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3082643"/>
        <w:docPartObj>
          <w:docPartGallery w:val="Cover Pages"/>
          <w:docPartUnique/>
        </w:docPartObj>
      </w:sdtPr>
      <w:sdtEndPr>
        <w:rPr>
          <w:rFonts w:ascii="Arial" w:hAnsi="Arial" w:cs="Arial"/>
        </w:rPr>
      </w:sdtEndPr>
      <w:sdtContent>
        <w:p w14:paraId="13C1B2DE" w14:textId="26C601D1" w:rsidR="00A45945" w:rsidRDefault="00A45945">
          <w:r>
            <w:rPr>
              <w:noProof/>
            </w:rPr>
            <mc:AlternateContent>
              <mc:Choice Requires="wps">
                <w:drawing>
                  <wp:anchor distT="0" distB="0" distL="114300" distR="114300" simplePos="0" relativeHeight="251659264" behindDoc="1" locked="0" layoutInCell="1" allowOverlap="0" wp14:anchorId="08F7B8FB" wp14:editId="22802FDB">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45945" w14:paraId="67182537" w14:textId="77777777">
                                  <w:trPr>
                                    <w:trHeight w:hRule="exact" w:val="9360"/>
                                  </w:trPr>
                                  <w:tc>
                                    <w:tcPr>
                                      <w:tcW w:w="5000" w:type="pct"/>
                                    </w:tcPr>
                                    <w:p w14:paraId="7F61D43D" w14:textId="77777777" w:rsidR="00A45945" w:rsidRDefault="00A45945">
                                      <w:r>
                                        <w:rPr>
                                          <w:noProof/>
                                        </w:rPr>
                                        <w:drawing>
                                          <wp:inline distT="0" distB="0" distL="0" distR="0" wp14:anchorId="6F3A8183" wp14:editId="3287833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45945" w14:paraId="3D96EECB" w14:textId="77777777">
                                  <w:trPr>
                                    <w:trHeight w:hRule="exact" w:val="4320"/>
                                  </w:trPr>
                                  <w:tc>
                                    <w:tcPr>
                                      <w:tcW w:w="5000" w:type="pct"/>
                                      <w:shd w:val="clear" w:color="auto" w:fill="156082" w:themeFill="accent1"/>
                                      <w:vAlign w:val="center"/>
                                    </w:tcPr>
                                    <w:p w14:paraId="24588EF7" w14:textId="3604E091" w:rsidR="00A45945" w:rsidRPr="00BF4F6C" w:rsidRDefault="00000000" w:rsidP="00BF4F6C">
                                      <w:pPr>
                                        <w:pStyle w:val="NoSpacing"/>
                                        <w:spacing w:before="200" w:line="216" w:lineRule="auto"/>
                                        <w:ind w:left="720" w:right="720"/>
                                        <w:jc w:val="center"/>
                                        <w:rPr>
                                          <w:rFonts w:asciiTheme="majorHAnsi" w:hAnsiTheme="majorHAnsi"/>
                                          <w:color w:val="FFFFFF" w:themeColor="background1"/>
                                          <w:sz w:val="180"/>
                                          <w:szCs w:val="180"/>
                                        </w:rPr>
                                      </w:pPr>
                                      <w:sdt>
                                        <w:sdtPr>
                                          <w:rPr>
                                            <w:b/>
                                            <w:bCs/>
                                            <w:sz w:val="48"/>
                                            <w:szCs w:val="48"/>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BF4F6C" w:rsidRPr="00BF4F6C">
                                            <w:rPr>
                                              <w:b/>
                                              <w:bCs/>
                                              <w:sz w:val="48"/>
                                              <w:szCs w:val="48"/>
                                            </w:rPr>
                                            <w:t>Developing Emotional Intelligence and Mindfulness in the Workplace</w:t>
                                          </w:r>
                                        </w:sdtContent>
                                      </w:sdt>
                                    </w:p>
                                    <w:p w14:paraId="6AEFD568" w14:textId="56C0BE01" w:rsidR="00BF4F6C" w:rsidRDefault="00000000" w:rsidP="00BF4F6C">
                                      <w:pPr>
                                        <w:pStyle w:val="NoSpacing"/>
                                        <w:spacing w:before="240"/>
                                        <w:ind w:left="720" w:right="720"/>
                                        <w:rPr>
                                          <w:b/>
                                          <w:bCs/>
                                          <w:color w:val="auto"/>
                                          <w:kern w:val="2"/>
                                          <w:sz w:val="22"/>
                                          <w:szCs w:val="22"/>
                                          <w:lang w:val="en-GB"/>
                                          <w14:ligatures w14:val="standardContextual"/>
                                        </w:rPr>
                                      </w:pPr>
                                      <w:sdt>
                                        <w:sdtPr>
                                          <w:rPr>
                                            <w:b/>
                                            <w:bCs/>
                                            <w:color w:val="auto"/>
                                            <w:kern w:val="2"/>
                                            <w:sz w:val="22"/>
                                            <w:szCs w:val="22"/>
                                            <w:lang w:val="en-GB"/>
                                            <w14:ligatures w14:val="standardContextual"/>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BF4F6C" w:rsidRPr="00BF4F6C">
                                            <w:rPr>
                                              <w:b/>
                                              <w:bCs/>
                                              <w:color w:val="auto"/>
                                              <w:kern w:val="2"/>
                                              <w:sz w:val="22"/>
                                              <w:szCs w:val="22"/>
                                              <w:lang w:val="en-GB"/>
                                              <w14:ligatures w14:val="standardContextual"/>
                                            </w:rPr>
                                            <w:t>Student Name: Georgiana Mariana Geru</w:t>
                                          </w:r>
                                        </w:sdtContent>
                                      </w:sdt>
                                    </w:p>
                                    <w:p w14:paraId="01677BD8" w14:textId="77777777" w:rsidR="00BF4F6C" w:rsidRDefault="00BF4F6C" w:rsidP="00BF4F6C">
                                      <w:pPr>
                                        <w:pStyle w:val="NoSpacing"/>
                                        <w:spacing w:before="240"/>
                                        <w:ind w:left="720" w:right="720"/>
                                        <w:rPr>
                                          <w:b/>
                                          <w:bCs/>
                                          <w:color w:val="auto"/>
                                          <w:kern w:val="2"/>
                                          <w:sz w:val="22"/>
                                          <w:szCs w:val="22"/>
                                          <w:lang w:val="en-GB"/>
                                          <w14:ligatures w14:val="standardContextual"/>
                                        </w:rPr>
                                      </w:pPr>
                                      <w:r w:rsidRPr="00BF4F6C">
                                        <w:rPr>
                                          <w:b/>
                                          <w:bCs/>
                                          <w:color w:val="auto"/>
                                          <w:kern w:val="2"/>
                                          <w:sz w:val="22"/>
                                          <w:szCs w:val="22"/>
                                          <w:lang w:val="en-GB"/>
                                          <w14:ligatures w14:val="standardContextual"/>
                                        </w:rPr>
                                        <w:t>Student Number: 2319632</w:t>
                                      </w:r>
                                    </w:p>
                                    <w:p w14:paraId="6F923C2E" w14:textId="77777777" w:rsidR="00BF4F6C" w:rsidRDefault="00BF4F6C" w:rsidP="00BF4F6C">
                                      <w:pPr>
                                        <w:pStyle w:val="NoSpacing"/>
                                        <w:spacing w:before="240"/>
                                        <w:ind w:left="720" w:right="720"/>
                                        <w:rPr>
                                          <w:b/>
                                          <w:bCs/>
                                          <w:color w:val="auto"/>
                                          <w:kern w:val="2"/>
                                          <w:sz w:val="22"/>
                                          <w:szCs w:val="22"/>
                                          <w:lang w:val="en-GB"/>
                                          <w14:ligatures w14:val="standardContextual"/>
                                        </w:rPr>
                                      </w:pPr>
                                      <w:r w:rsidRPr="00BF4F6C">
                                        <w:rPr>
                                          <w:b/>
                                          <w:bCs/>
                                          <w:color w:val="auto"/>
                                          <w:kern w:val="2"/>
                                          <w:sz w:val="22"/>
                                          <w:szCs w:val="22"/>
                                          <w:lang w:val="en-GB"/>
                                          <w14:ligatures w14:val="standardContextual"/>
                                        </w:rPr>
                                        <w:t>Module Code: LCLM5006</w:t>
                                      </w:r>
                                    </w:p>
                                    <w:p w14:paraId="380BA204" w14:textId="77777777" w:rsidR="00BF4F6C" w:rsidRDefault="00BF4F6C" w:rsidP="00BF4F6C">
                                      <w:pPr>
                                        <w:pStyle w:val="NoSpacing"/>
                                        <w:spacing w:before="240"/>
                                        <w:ind w:left="720" w:right="720"/>
                                        <w:rPr>
                                          <w:b/>
                                          <w:bCs/>
                                          <w:color w:val="auto"/>
                                          <w:kern w:val="2"/>
                                          <w:sz w:val="22"/>
                                          <w:szCs w:val="22"/>
                                          <w:lang w:val="en-GB"/>
                                          <w14:ligatures w14:val="standardContextual"/>
                                        </w:rPr>
                                      </w:pPr>
                                      <w:r w:rsidRPr="00BF4F6C">
                                        <w:rPr>
                                          <w:b/>
                                          <w:bCs/>
                                          <w:color w:val="auto"/>
                                          <w:kern w:val="2"/>
                                          <w:sz w:val="22"/>
                                          <w:szCs w:val="22"/>
                                          <w:lang w:val="en-GB"/>
                                          <w14:ligatures w14:val="standardContextual"/>
                                        </w:rPr>
                                        <w:t xml:space="preserve">Module Title:  Developing Emotional Intelligence Skills </w:t>
                                      </w:r>
                                    </w:p>
                                    <w:p w14:paraId="7471675A" w14:textId="581BA812" w:rsidR="00A45945" w:rsidRDefault="00BF4F6C" w:rsidP="00BF4F6C">
                                      <w:pPr>
                                        <w:pStyle w:val="NoSpacing"/>
                                        <w:spacing w:before="240"/>
                                        <w:ind w:left="720" w:right="720"/>
                                        <w:rPr>
                                          <w:color w:val="FFFFFF" w:themeColor="background1"/>
                                          <w:sz w:val="32"/>
                                          <w:szCs w:val="32"/>
                                        </w:rPr>
                                      </w:pPr>
                                      <w:r w:rsidRPr="00BF4F6C">
                                        <w:rPr>
                                          <w:b/>
                                          <w:bCs/>
                                          <w:color w:val="auto"/>
                                          <w:kern w:val="2"/>
                                          <w:sz w:val="22"/>
                                          <w:szCs w:val="22"/>
                                          <w:lang w:val="en-GB"/>
                                          <w14:ligatures w14:val="standardContextual"/>
                                        </w:rPr>
                                        <w:t xml:space="preserve"> Lecturer: Abdallah Naser</w:t>
                                      </w:r>
                                      <w:r w:rsidR="00A45945">
                                        <w:rPr>
                                          <w:color w:val="FFFFFF" w:themeColor="background1"/>
                                          <w:sz w:val="32"/>
                                          <w:szCs w:val="32"/>
                                        </w:rPr>
                                        <w:t xml:space="preserve"> </w:t>
                                      </w:r>
                                    </w:p>
                                  </w:tc>
                                </w:tr>
                                <w:tr w:rsidR="00A45945" w14:paraId="1253DED3"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45945" w14:paraId="04AEE1A0" w14:textId="77777777">
                                        <w:trPr>
                                          <w:trHeight w:hRule="exact" w:val="720"/>
                                        </w:trPr>
                                        <w:tc>
                                          <w:tcPr>
                                            <w:tcW w:w="3590" w:type="dxa"/>
                                            <w:vAlign w:val="center"/>
                                          </w:tcPr>
                                          <w:p w14:paraId="6253A867" w14:textId="5F8B8BBB" w:rsidR="00A45945" w:rsidRDefault="00A45945" w:rsidP="00BF4F6C">
                                            <w:pPr>
                                              <w:pStyle w:val="NoSpacing"/>
                                              <w:ind w:right="144"/>
                                              <w:rPr>
                                                <w:color w:val="FFFFFF" w:themeColor="background1"/>
                                              </w:rPr>
                                            </w:pPr>
                                          </w:p>
                                        </w:tc>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3E705C46" w14:textId="39255531" w:rsidR="00A45945" w:rsidRDefault="00BF4F6C">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790AFA2" w14:textId="5380FE43" w:rsidR="00A45945" w:rsidRDefault="00BF4F6C">
                                                <w:pPr>
                                                  <w:pStyle w:val="NoSpacing"/>
                                                  <w:ind w:left="144" w:right="720"/>
                                                  <w:jc w:val="right"/>
                                                  <w:rPr>
                                                    <w:color w:val="FFFFFF" w:themeColor="background1"/>
                                                  </w:rPr>
                                                </w:pPr>
                                                <w:r>
                                                  <w:rPr>
                                                    <w:color w:val="FFFFFF" w:themeColor="background1"/>
                                                  </w:rPr>
                                                  <w:t xml:space="preserve">     </w:t>
                                                </w:r>
                                              </w:p>
                                            </w:tc>
                                          </w:sdtContent>
                                        </w:sdt>
                                      </w:tr>
                                    </w:tbl>
                                    <w:p w14:paraId="44126FB2" w14:textId="77777777" w:rsidR="00A45945" w:rsidRDefault="00A45945"/>
                                  </w:tc>
                                </w:tr>
                              </w:tbl>
                              <w:p w14:paraId="3698125B" w14:textId="77777777" w:rsidR="00A45945" w:rsidRDefault="00A4594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8F7B8FB"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45945" w14:paraId="67182537" w14:textId="77777777">
                            <w:trPr>
                              <w:trHeight w:hRule="exact" w:val="9360"/>
                            </w:trPr>
                            <w:tc>
                              <w:tcPr>
                                <w:tcW w:w="5000" w:type="pct"/>
                              </w:tcPr>
                              <w:p w14:paraId="7F61D43D" w14:textId="77777777" w:rsidR="00A45945" w:rsidRDefault="00A45945">
                                <w:r>
                                  <w:rPr>
                                    <w:noProof/>
                                  </w:rPr>
                                  <w:drawing>
                                    <wp:inline distT="0" distB="0" distL="0" distR="0" wp14:anchorId="6F3A8183" wp14:editId="3287833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45945" w14:paraId="3D96EECB" w14:textId="77777777">
                            <w:trPr>
                              <w:trHeight w:hRule="exact" w:val="4320"/>
                            </w:trPr>
                            <w:tc>
                              <w:tcPr>
                                <w:tcW w:w="5000" w:type="pct"/>
                                <w:shd w:val="clear" w:color="auto" w:fill="156082" w:themeFill="accent1"/>
                                <w:vAlign w:val="center"/>
                              </w:tcPr>
                              <w:p w14:paraId="24588EF7" w14:textId="3604E091" w:rsidR="00A45945" w:rsidRPr="00BF4F6C" w:rsidRDefault="00000000" w:rsidP="00BF4F6C">
                                <w:pPr>
                                  <w:pStyle w:val="NoSpacing"/>
                                  <w:spacing w:before="200" w:line="216" w:lineRule="auto"/>
                                  <w:ind w:left="720" w:right="720"/>
                                  <w:jc w:val="center"/>
                                  <w:rPr>
                                    <w:rFonts w:asciiTheme="majorHAnsi" w:hAnsiTheme="majorHAnsi"/>
                                    <w:color w:val="FFFFFF" w:themeColor="background1"/>
                                    <w:sz w:val="180"/>
                                    <w:szCs w:val="180"/>
                                  </w:rPr>
                                </w:pPr>
                                <w:sdt>
                                  <w:sdtPr>
                                    <w:rPr>
                                      <w:b/>
                                      <w:bCs/>
                                      <w:sz w:val="48"/>
                                      <w:szCs w:val="48"/>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BF4F6C" w:rsidRPr="00BF4F6C">
                                      <w:rPr>
                                        <w:b/>
                                        <w:bCs/>
                                        <w:sz w:val="48"/>
                                        <w:szCs w:val="48"/>
                                      </w:rPr>
                                      <w:t>Developing Emotional Intelligence and Mindfulness in the Workplace</w:t>
                                    </w:r>
                                  </w:sdtContent>
                                </w:sdt>
                              </w:p>
                              <w:p w14:paraId="6AEFD568" w14:textId="56C0BE01" w:rsidR="00BF4F6C" w:rsidRDefault="00000000" w:rsidP="00BF4F6C">
                                <w:pPr>
                                  <w:pStyle w:val="NoSpacing"/>
                                  <w:spacing w:before="240"/>
                                  <w:ind w:left="720" w:right="720"/>
                                  <w:rPr>
                                    <w:b/>
                                    <w:bCs/>
                                    <w:color w:val="auto"/>
                                    <w:kern w:val="2"/>
                                    <w:sz w:val="22"/>
                                    <w:szCs w:val="22"/>
                                    <w:lang w:val="en-GB"/>
                                    <w14:ligatures w14:val="standardContextual"/>
                                  </w:rPr>
                                </w:pPr>
                                <w:sdt>
                                  <w:sdtPr>
                                    <w:rPr>
                                      <w:b/>
                                      <w:bCs/>
                                      <w:color w:val="auto"/>
                                      <w:kern w:val="2"/>
                                      <w:sz w:val="22"/>
                                      <w:szCs w:val="22"/>
                                      <w:lang w:val="en-GB"/>
                                      <w14:ligatures w14:val="standardContextual"/>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BF4F6C" w:rsidRPr="00BF4F6C">
                                      <w:rPr>
                                        <w:b/>
                                        <w:bCs/>
                                        <w:color w:val="auto"/>
                                        <w:kern w:val="2"/>
                                        <w:sz w:val="22"/>
                                        <w:szCs w:val="22"/>
                                        <w:lang w:val="en-GB"/>
                                        <w14:ligatures w14:val="standardContextual"/>
                                      </w:rPr>
                                      <w:t>Student Name: Georgiana Mariana Geru</w:t>
                                    </w:r>
                                  </w:sdtContent>
                                </w:sdt>
                              </w:p>
                              <w:p w14:paraId="01677BD8" w14:textId="77777777" w:rsidR="00BF4F6C" w:rsidRDefault="00BF4F6C" w:rsidP="00BF4F6C">
                                <w:pPr>
                                  <w:pStyle w:val="NoSpacing"/>
                                  <w:spacing w:before="240"/>
                                  <w:ind w:left="720" w:right="720"/>
                                  <w:rPr>
                                    <w:b/>
                                    <w:bCs/>
                                    <w:color w:val="auto"/>
                                    <w:kern w:val="2"/>
                                    <w:sz w:val="22"/>
                                    <w:szCs w:val="22"/>
                                    <w:lang w:val="en-GB"/>
                                    <w14:ligatures w14:val="standardContextual"/>
                                  </w:rPr>
                                </w:pPr>
                                <w:r w:rsidRPr="00BF4F6C">
                                  <w:rPr>
                                    <w:b/>
                                    <w:bCs/>
                                    <w:color w:val="auto"/>
                                    <w:kern w:val="2"/>
                                    <w:sz w:val="22"/>
                                    <w:szCs w:val="22"/>
                                    <w:lang w:val="en-GB"/>
                                    <w14:ligatures w14:val="standardContextual"/>
                                  </w:rPr>
                                  <w:t>Student Number: 2319632</w:t>
                                </w:r>
                              </w:p>
                              <w:p w14:paraId="6F923C2E" w14:textId="77777777" w:rsidR="00BF4F6C" w:rsidRDefault="00BF4F6C" w:rsidP="00BF4F6C">
                                <w:pPr>
                                  <w:pStyle w:val="NoSpacing"/>
                                  <w:spacing w:before="240"/>
                                  <w:ind w:left="720" w:right="720"/>
                                  <w:rPr>
                                    <w:b/>
                                    <w:bCs/>
                                    <w:color w:val="auto"/>
                                    <w:kern w:val="2"/>
                                    <w:sz w:val="22"/>
                                    <w:szCs w:val="22"/>
                                    <w:lang w:val="en-GB"/>
                                    <w14:ligatures w14:val="standardContextual"/>
                                  </w:rPr>
                                </w:pPr>
                                <w:r w:rsidRPr="00BF4F6C">
                                  <w:rPr>
                                    <w:b/>
                                    <w:bCs/>
                                    <w:color w:val="auto"/>
                                    <w:kern w:val="2"/>
                                    <w:sz w:val="22"/>
                                    <w:szCs w:val="22"/>
                                    <w:lang w:val="en-GB"/>
                                    <w14:ligatures w14:val="standardContextual"/>
                                  </w:rPr>
                                  <w:t>Module Code: LCLM5006</w:t>
                                </w:r>
                              </w:p>
                              <w:p w14:paraId="380BA204" w14:textId="77777777" w:rsidR="00BF4F6C" w:rsidRDefault="00BF4F6C" w:rsidP="00BF4F6C">
                                <w:pPr>
                                  <w:pStyle w:val="NoSpacing"/>
                                  <w:spacing w:before="240"/>
                                  <w:ind w:left="720" w:right="720"/>
                                  <w:rPr>
                                    <w:b/>
                                    <w:bCs/>
                                    <w:color w:val="auto"/>
                                    <w:kern w:val="2"/>
                                    <w:sz w:val="22"/>
                                    <w:szCs w:val="22"/>
                                    <w:lang w:val="en-GB"/>
                                    <w14:ligatures w14:val="standardContextual"/>
                                  </w:rPr>
                                </w:pPr>
                                <w:r w:rsidRPr="00BF4F6C">
                                  <w:rPr>
                                    <w:b/>
                                    <w:bCs/>
                                    <w:color w:val="auto"/>
                                    <w:kern w:val="2"/>
                                    <w:sz w:val="22"/>
                                    <w:szCs w:val="22"/>
                                    <w:lang w:val="en-GB"/>
                                    <w14:ligatures w14:val="standardContextual"/>
                                  </w:rPr>
                                  <w:t xml:space="preserve">Module Title:  Developing Emotional Intelligence Skills </w:t>
                                </w:r>
                              </w:p>
                              <w:p w14:paraId="7471675A" w14:textId="581BA812" w:rsidR="00A45945" w:rsidRDefault="00BF4F6C" w:rsidP="00BF4F6C">
                                <w:pPr>
                                  <w:pStyle w:val="NoSpacing"/>
                                  <w:spacing w:before="240"/>
                                  <w:ind w:left="720" w:right="720"/>
                                  <w:rPr>
                                    <w:color w:val="FFFFFF" w:themeColor="background1"/>
                                    <w:sz w:val="32"/>
                                    <w:szCs w:val="32"/>
                                  </w:rPr>
                                </w:pPr>
                                <w:r w:rsidRPr="00BF4F6C">
                                  <w:rPr>
                                    <w:b/>
                                    <w:bCs/>
                                    <w:color w:val="auto"/>
                                    <w:kern w:val="2"/>
                                    <w:sz w:val="22"/>
                                    <w:szCs w:val="22"/>
                                    <w:lang w:val="en-GB"/>
                                    <w14:ligatures w14:val="standardContextual"/>
                                  </w:rPr>
                                  <w:t xml:space="preserve"> Lecturer: Abdallah Naser</w:t>
                                </w:r>
                                <w:r w:rsidR="00A45945">
                                  <w:rPr>
                                    <w:color w:val="FFFFFF" w:themeColor="background1"/>
                                    <w:sz w:val="32"/>
                                    <w:szCs w:val="32"/>
                                  </w:rPr>
                                  <w:t xml:space="preserve"> </w:t>
                                </w:r>
                              </w:p>
                            </w:tc>
                          </w:tr>
                          <w:tr w:rsidR="00A45945" w14:paraId="1253DED3"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45945" w14:paraId="04AEE1A0" w14:textId="77777777">
                                  <w:trPr>
                                    <w:trHeight w:hRule="exact" w:val="720"/>
                                  </w:trPr>
                                  <w:tc>
                                    <w:tcPr>
                                      <w:tcW w:w="3590" w:type="dxa"/>
                                      <w:vAlign w:val="center"/>
                                    </w:tcPr>
                                    <w:p w14:paraId="6253A867" w14:textId="5F8B8BBB" w:rsidR="00A45945" w:rsidRDefault="00A45945" w:rsidP="00BF4F6C">
                                      <w:pPr>
                                        <w:pStyle w:val="NoSpacing"/>
                                        <w:ind w:right="144"/>
                                        <w:rPr>
                                          <w:color w:val="FFFFFF" w:themeColor="background1"/>
                                        </w:rPr>
                                      </w:pPr>
                                    </w:p>
                                  </w:tc>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3E705C46" w14:textId="39255531" w:rsidR="00A45945" w:rsidRDefault="00BF4F6C">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790AFA2" w14:textId="5380FE43" w:rsidR="00A45945" w:rsidRDefault="00BF4F6C">
                                          <w:pPr>
                                            <w:pStyle w:val="NoSpacing"/>
                                            <w:ind w:left="144" w:right="720"/>
                                            <w:jc w:val="right"/>
                                            <w:rPr>
                                              <w:color w:val="FFFFFF" w:themeColor="background1"/>
                                            </w:rPr>
                                          </w:pPr>
                                          <w:r>
                                            <w:rPr>
                                              <w:color w:val="FFFFFF" w:themeColor="background1"/>
                                            </w:rPr>
                                            <w:t xml:space="preserve">     </w:t>
                                          </w:r>
                                        </w:p>
                                      </w:tc>
                                    </w:sdtContent>
                                  </w:sdt>
                                </w:tr>
                              </w:tbl>
                              <w:p w14:paraId="44126FB2" w14:textId="77777777" w:rsidR="00A45945" w:rsidRDefault="00A45945"/>
                            </w:tc>
                          </w:tr>
                        </w:tbl>
                        <w:p w14:paraId="3698125B" w14:textId="77777777" w:rsidR="00A45945" w:rsidRDefault="00A45945"/>
                      </w:txbxContent>
                    </v:textbox>
                    <w10:wrap anchorx="page" anchory="page"/>
                  </v:shape>
                </w:pict>
              </mc:Fallback>
            </mc:AlternateContent>
          </w:r>
        </w:p>
        <w:p w14:paraId="316DA940" w14:textId="77777777" w:rsidR="00CB4B35" w:rsidRDefault="00CB4B35" w:rsidP="008C7790"/>
        <w:p w14:paraId="1F414B8B" w14:textId="77777777" w:rsidR="00CB4B35" w:rsidRDefault="00CB4B35" w:rsidP="008C7790"/>
        <w:p w14:paraId="26C1D0F7" w14:textId="77777777" w:rsidR="00CB4B35" w:rsidRDefault="00CB4B35" w:rsidP="008C7790"/>
        <w:p w14:paraId="129D2755" w14:textId="77777777" w:rsidR="00CB4B35" w:rsidRDefault="00CB4B35" w:rsidP="008C7790"/>
        <w:p w14:paraId="7917E1D8" w14:textId="77777777" w:rsidR="00CB4B35" w:rsidRDefault="00CB4B35" w:rsidP="008C7790"/>
        <w:p w14:paraId="498C7194" w14:textId="77777777" w:rsidR="00CB4B35" w:rsidRDefault="00CB4B35" w:rsidP="008C7790"/>
        <w:p w14:paraId="663D7FA0" w14:textId="77777777" w:rsidR="00CB4B35" w:rsidRDefault="00CB4B35" w:rsidP="008C7790"/>
        <w:p w14:paraId="629BD217" w14:textId="77777777" w:rsidR="00CB4B35" w:rsidRDefault="00CB4B35" w:rsidP="008C7790"/>
        <w:p w14:paraId="03EB3CD3" w14:textId="77777777" w:rsidR="00CB4B35" w:rsidRDefault="00CB4B35" w:rsidP="008C7790"/>
        <w:p w14:paraId="12EAF76E" w14:textId="77777777" w:rsidR="00CB4B35" w:rsidRDefault="00CB4B35" w:rsidP="008C7790"/>
        <w:p w14:paraId="64A2A6B4" w14:textId="77777777" w:rsidR="00CB4B35" w:rsidRDefault="00CB4B35" w:rsidP="008C7790"/>
        <w:p w14:paraId="577A3F91" w14:textId="77777777" w:rsidR="00CB4B35" w:rsidRDefault="00CB4B35" w:rsidP="008C7790"/>
        <w:p w14:paraId="0904562E" w14:textId="77777777" w:rsidR="00CB4B35" w:rsidRDefault="00CB4B35" w:rsidP="008C7790"/>
        <w:p w14:paraId="1EFBF134" w14:textId="77777777" w:rsidR="002C11E7" w:rsidRDefault="002C11E7" w:rsidP="008C7790"/>
        <w:p w14:paraId="4D3FEEBF" w14:textId="77777777" w:rsidR="00CB4B35" w:rsidRDefault="00CB4B35" w:rsidP="008C7790"/>
        <w:p w14:paraId="0B7D6756" w14:textId="77777777" w:rsidR="00CB4B35" w:rsidRPr="00672145" w:rsidRDefault="00CB4B35" w:rsidP="008C7790">
          <w:pPr>
            <w:rPr>
              <w:rFonts w:ascii="Arial" w:hAnsi="Arial" w:cs="Arial"/>
            </w:rPr>
          </w:pPr>
        </w:p>
        <w:p w14:paraId="30E89C28" w14:textId="77777777" w:rsidR="00CB4B35" w:rsidRPr="00672145" w:rsidRDefault="00CB4B35" w:rsidP="008C7790">
          <w:pPr>
            <w:rPr>
              <w:rFonts w:ascii="Arial" w:hAnsi="Arial" w:cs="Arial"/>
            </w:rPr>
          </w:pPr>
        </w:p>
        <w:p w14:paraId="437E7A6D" w14:textId="77777777" w:rsidR="00CB4B35" w:rsidRPr="00672145" w:rsidRDefault="00CB4B35" w:rsidP="008C7790">
          <w:pPr>
            <w:rPr>
              <w:rFonts w:ascii="Arial" w:hAnsi="Arial" w:cs="Arial"/>
            </w:rPr>
          </w:pPr>
        </w:p>
        <w:p w14:paraId="2B70D5A0" w14:textId="77777777" w:rsidR="00CB4B35" w:rsidRPr="00672145" w:rsidRDefault="00CB4B35" w:rsidP="008C7790">
          <w:pPr>
            <w:rPr>
              <w:rFonts w:ascii="Arial" w:hAnsi="Arial" w:cs="Arial"/>
            </w:rPr>
          </w:pPr>
        </w:p>
        <w:p w14:paraId="3DB4F357" w14:textId="77777777" w:rsidR="00CB4B35" w:rsidRPr="00672145" w:rsidRDefault="00CB4B35" w:rsidP="008C7790">
          <w:pPr>
            <w:rPr>
              <w:rFonts w:ascii="Arial" w:hAnsi="Arial" w:cs="Arial"/>
            </w:rPr>
          </w:pPr>
        </w:p>
        <w:p w14:paraId="2357E196" w14:textId="77777777" w:rsidR="00CB4B35" w:rsidRPr="00672145" w:rsidRDefault="00CB4B35" w:rsidP="008C7790">
          <w:pPr>
            <w:rPr>
              <w:rFonts w:ascii="Arial" w:hAnsi="Arial" w:cs="Arial"/>
            </w:rPr>
          </w:pPr>
        </w:p>
        <w:p w14:paraId="341F4B97" w14:textId="77777777" w:rsidR="00CB4B35" w:rsidRPr="00672145" w:rsidRDefault="00CB4B35" w:rsidP="008C7790">
          <w:pPr>
            <w:rPr>
              <w:rFonts w:ascii="Arial" w:hAnsi="Arial" w:cs="Arial"/>
            </w:rPr>
          </w:pPr>
        </w:p>
        <w:p w14:paraId="3323E0DC" w14:textId="77777777" w:rsidR="00CB4B35" w:rsidRPr="00672145" w:rsidRDefault="00CB4B35" w:rsidP="008C7790">
          <w:pPr>
            <w:rPr>
              <w:rFonts w:ascii="Arial" w:hAnsi="Arial" w:cs="Arial"/>
            </w:rPr>
          </w:pPr>
        </w:p>
        <w:p w14:paraId="0A3AA4B5" w14:textId="77777777" w:rsidR="00CB4B35" w:rsidRPr="00672145" w:rsidRDefault="00CB4B35" w:rsidP="008C7790">
          <w:pPr>
            <w:rPr>
              <w:rFonts w:ascii="Arial" w:hAnsi="Arial" w:cs="Arial"/>
            </w:rPr>
          </w:pPr>
        </w:p>
        <w:p w14:paraId="10ADAEB9" w14:textId="77777777" w:rsidR="00CB4B35" w:rsidRPr="00672145" w:rsidRDefault="00CB4B35" w:rsidP="008C7790">
          <w:pPr>
            <w:rPr>
              <w:rFonts w:ascii="Arial" w:hAnsi="Arial" w:cs="Arial"/>
            </w:rPr>
          </w:pPr>
        </w:p>
        <w:p w14:paraId="1EC6C149" w14:textId="77777777" w:rsidR="00CB4B35" w:rsidRPr="00672145" w:rsidRDefault="00CB4B35" w:rsidP="008C7790">
          <w:pPr>
            <w:rPr>
              <w:rFonts w:ascii="Arial" w:hAnsi="Arial" w:cs="Arial"/>
            </w:rPr>
          </w:pPr>
        </w:p>
        <w:p w14:paraId="5B1B4195" w14:textId="77777777" w:rsidR="00CB4B35" w:rsidRPr="00672145" w:rsidRDefault="00CB4B35" w:rsidP="008C7790">
          <w:pPr>
            <w:rPr>
              <w:rFonts w:ascii="Arial" w:hAnsi="Arial" w:cs="Arial"/>
            </w:rPr>
          </w:pPr>
        </w:p>
        <w:p w14:paraId="585A8320" w14:textId="77777777" w:rsidR="00CB4B35" w:rsidRPr="00672145" w:rsidRDefault="00CB4B35" w:rsidP="008C7790">
          <w:pPr>
            <w:rPr>
              <w:rFonts w:ascii="Arial" w:hAnsi="Arial" w:cs="Arial"/>
            </w:rPr>
          </w:pPr>
        </w:p>
        <w:p w14:paraId="7CFE7C36" w14:textId="77777777" w:rsidR="00CB4B35" w:rsidRPr="00672145" w:rsidRDefault="00CB4B35" w:rsidP="008C7790">
          <w:pPr>
            <w:rPr>
              <w:rFonts w:ascii="Arial" w:hAnsi="Arial" w:cs="Arial"/>
            </w:rPr>
          </w:pPr>
        </w:p>
        <w:p w14:paraId="1B02D367" w14:textId="77777777" w:rsidR="00CB4B35" w:rsidRPr="00672145" w:rsidRDefault="00CB4B35" w:rsidP="008C7790">
          <w:pPr>
            <w:rPr>
              <w:rFonts w:ascii="Arial" w:hAnsi="Arial" w:cs="Arial"/>
            </w:rPr>
          </w:pPr>
        </w:p>
        <w:p w14:paraId="11EBFA78" w14:textId="35D4B134" w:rsidR="006E67C6" w:rsidRPr="00672145" w:rsidRDefault="00000000" w:rsidP="008C7790">
          <w:pPr>
            <w:rPr>
              <w:rFonts w:ascii="Arial" w:hAnsi="Arial" w:cs="Arial"/>
            </w:rPr>
          </w:pPr>
        </w:p>
      </w:sdtContent>
    </w:sdt>
    <w:p w14:paraId="24AB4FA7" w14:textId="405FAB91" w:rsidR="00F33C30" w:rsidRPr="00672145" w:rsidRDefault="00F33C30" w:rsidP="006637DC">
      <w:pPr>
        <w:spacing w:line="360" w:lineRule="auto"/>
        <w:ind w:left="360"/>
        <w:rPr>
          <w:rFonts w:ascii="Arial" w:hAnsi="Arial" w:cs="Arial"/>
          <w:b/>
          <w:bCs/>
        </w:rPr>
      </w:pPr>
      <w:r w:rsidRPr="00672145">
        <w:rPr>
          <w:rFonts w:ascii="Arial" w:hAnsi="Arial" w:cs="Arial"/>
          <w:b/>
          <w:bCs/>
        </w:rPr>
        <w:lastRenderedPageBreak/>
        <w:t xml:space="preserve">Table of </w:t>
      </w:r>
      <w:r w:rsidR="006637DC" w:rsidRPr="00672145">
        <w:rPr>
          <w:rFonts w:ascii="Arial" w:hAnsi="Arial" w:cs="Arial"/>
          <w:b/>
          <w:bCs/>
        </w:rPr>
        <w:t>Contents</w:t>
      </w:r>
    </w:p>
    <w:p w14:paraId="6C59773F" w14:textId="72F4B7A0" w:rsidR="004B22D1" w:rsidRPr="00672145" w:rsidRDefault="004B22D1" w:rsidP="006637DC">
      <w:pPr>
        <w:pStyle w:val="ListParagraph"/>
        <w:numPr>
          <w:ilvl w:val="0"/>
          <w:numId w:val="6"/>
        </w:numPr>
        <w:spacing w:line="360" w:lineRule="auto"/>
        <w:rPr>
          <w:rFonts w:ascii="Arial" w:hAnsi="Arial" w:cs="Arial"/>
        </w:rPr>
      </w:pPr>
      <w:r w:rsidRPr="00672145">
        <w:rPr>
          <w:rFonts w:ascii="Arial" w:hAnsi="Arial" w:cs="Arial"/>
        </w:rPr>
        <w:t>Introduction</w:t>
      </w:r>
    </w:p>
    <w:p w14:paraId="3F408C9F" w14:textId="2FEFDFF6" w:rsidR="004B22D1" w:rsidRPr="00672145" w:rsidRDefault="004B22D1" w:rsidP="006637DC">
      <w:pPr>
        <w:pStyle w:val="ListParagraph"/>
        <w:numPr>
          <w:ilvl w:val="0"/>
          <w:numId w:val="6"/>
        </w:numPr>
        <w:spacing w:line="360" w:lineRule="auto"/>
        <w:rPr>
          <w:rFonts w:ascii="Arial" w:hAnsi="Arial" w:cs="Arial"/>
        </w:rPr>
      </w:pPr>
      <w:r w:rsidRPr="00672145">
        <w:rPr>
          <w:rFonts w:ascii="Arial" w:hAnsi="Arial" w:cs="Arial"/>
        </w:rPr>
        <w:t>Emotional Intelligence Components and Workplace Application</w:t>
      </w:r>
      <w:r w:rsidRPr="00672145">
        <w:rPr>
          <w:rFonts w:ascii="Arial" w:hAnsi="Arial" w:cs="Arial"/>
        </w:rPr>
        <w:br/>
      </w:r>
      <w:r w:rsidRPr="00672145">
        <w:rPr>
          <w:rFonts w:ascii="Arial" w:hAnsi="Arial" w:cs="Arial"/>
        </w:rPr>
        <w:t> </w:t>
      </w:r>
      <w:r w:rsidRPr="00672145">
        <w:rPr>
          <w:rFonts w:ascii="Arial" w:hAnsi="Arial" w:cs="Arial"/>
        </w:rPr>
        <w:t>2.1 Overview of Emotional Intelligence Models</w:t>
      </w:r>
      <w:r w:rsidRPr="00672145">
        <w:rPr>
          <w:rFonts w:ascii="Arial" w:hAnsi="Arial" w:cs="Arial"/>
        </w:rPr>
        <w:br/>
      </w:r>
      <w:r w:rsidRPr="00672145">
        <w:rPr>
          <w:rFonts w:ascii="Arial" w:hAnsi="Arial" w:cs="Arial"/>
        </w:rPr>
        <w:t> </w:t>
      </w:r>
      <w:r w:rsidRPr="00672145">
        <w:rPr>
          <w:rFonts w:ascii="Arial" w:hAnsi="Arial" w:cs="Arial"/>
        </w:rPr>
        <w:t>2.2 Application of EI Components in Workplace Contexts</w:t>
      </w:r>
      <w:r w:rsidRPr="00672145">
        <w:rPr>
          <w:rFonts w:ascii="Arial" w:hAnsi="Arial" w:cs="Arial"/>
        </w:rPr>
        <w:br/>
      </w:r>
      <w:r w:rsidRPr="00672145">
        <w:rPr>
          <w:rFonts w:ascii="Arial" w:hAnsi="Arial" w:cs="Arial"/>
        </w:rPr>
        <w:t> </w:t>
      </w:r>
      <w:r w:rsidRPr="00672145">
        <w:rPr>
          <w:rFonts w:ascii="Arial" w:hAnsi="Arial" w:cs="Arial"/>
        </w:rPr>
        <w:t>2.3 Mindfulness and Emotional Regulation at Work</w:t>
      </w:r>
      <w:r w:rsidRPr="00672145">
        <w:rPr>
          <w:rFonts w:ascii="Arial" w:hAnsi="Arial" w:cs="Arial"/>
        </w:rPr>
        <w:br/>
      </w:r>
      <w:r w:rsidRPr="00672145">
        <w:rPr>
          <w:rFonts w:ascii="Arial" w:hAnsi="Arial" w:cs="Arial"/>
        </w:rPr>
        <w:t> </w:t>
      </w:r>
      <w:r w:rsidRPr="00672145">
        <w:rPr>
          <w:rFonts w:ascii="Arial" w:hAnsi="Arial" w:cs="Arial"/>
        </w:rPr>
        <w:t>2.4 Critical Evaluation of EI’s Impact on Organisational Success</w:t>
      </w:r>
    </w:p>
    <w:p w14:paraId="2A5F766C" w14:textId="31ED7577" w:rsidR="004B22D1" w:rsidRPr="00672145" w:rsidRDefault="004B22D1" w:rsidP="006637DC">
      <w:pPr>
        <w:pStyle w:val="ListParagraph"/>
        <w:numPr>
          <w:ilvl w:val="0"/>
          <w:numId w:val="6"/>
        </w:numPr>
        <w:spacing w:line="360" w:lineRule="auto"/>
        <w:rPr>
          <w:rFonts w:ascii="Arial" w:hAnsi="Arial" w:cs="Arial"/>
        </w:rPr>
      </w:pPr>
      <w:r w:rsidRPr="00672145">
        <w:rPr>
          <w:rFonts w:ascii="Arial" w:hAnsi="Arial" w:cs="Arial"/>
        </w:rPr>
        <w:t>Generational Differences and EI in Recruitment</w:t>
      </w:r>
      <w:r w:rsidRPr="00672145">
        <w:rPr>
          <w:rFonts w:ascii="Arial" w:hAnsi="Arial" w:cs="Arial"/>
        </w:rPr>
        <w:br/>
      </w:r>
      <w:r w:rsidRPr="00672145">
        <w:rPr>
          <w:rFonts w:ascii="Arial" w:hAnsi="Arial" w:cs="Arial"/>
        </w:rPr>
        <w:t> </w:t>
      </w:r>
      <w:r w:rsidRPr="00672145">
        <w:rPr>
          <w:rFonts w:ascii="Arial" w:hAnsi="Arial" w:cs="Arial"/>
        </w:rPr>
        <w:t>3.1 Emotional Intelligence Across Generations X, Y, and Z</w:t>
      </w:r>
      <w:r w:rsidRPr="00672145">
        <w:rPr>
          <w:rFonts w:ascii="Arial" w:hAnsi="Arial" w:cs="Arial"/>
        </w:rPr>
        <w:br/>
      </w:r>
      <w:r w:rsidRPr="00672145">
        <w:rPr>
          <w:rFonts w:ascii="Arial" w:hAnsi="Arial" w:cs="Arial"/>
        </w:rPr>
        <w:t> </w:t>
      </w:r>
      <w:r w:rsidRPr="00672145">
        <w:rPr>
          <w:rFonts w:ascii="Arial" w:hAnsi="Arial" w:cs="Arial"/>
        </w:rPr>
        <w:t>3.2 Implications for Recruitment and Management Practices</w:t>
      </w:r>
    </w:p>
    <w:p w14:paraId="2B4ECBBA" w14:textId="07B47959" w:rsidR="004B22D1" w:rsidRPr="00672145" w:rsidRDefault="004B22D1" w:rsidP="006637DC">
      <w:pPr>
        <w:pStyle w:val="ListParagraph"/>
        <w:numPr>
          <w:ilvl w:val="0"/>
          <w:numId w:val="6"/>
        </w:numPr>
        <w:spacing w:line="360" w:lineRule="auto"/>
        <w:rPr>
          <w:rFonts w:ascii="Arial" w:hAnsi="Arial" w:cs="Arial"/>
        </w:rPr>
      </w:pPr>
      <w:r w:rsidRPr="00672145">
        <w:rPr>
          <w:rFonts w:ascii="Arial" w:hAnsi="Arial" w:cs="Arial"/>
        </w:rPr>
        <w:t>Conclusion and Recommendations</w:t>
      </w:r>
    </w:p>
    <w:p w14:paraId="08EA64C8" w14:textId="020579E1" w:rsidR="004B22D1" w:rsidRPr="00672145" w:rsidRDefault="004B22D1" w:rsidP="006637DC">
      <w:pPr>
        <w:pStyle w:val="ListParagraph"/>
        <w:numPr>
          <w:ilvl w:val="0"/>
          <w:numId w:val="6"/>
        </w:numPr>
        <w:spacing w:line="360" w:lineRule="auto"/>
        <w:rPr>
          <w:rFonts w:ascii="Arial" w:hAnsi="Arial" w:cs="Arial"/>
        </w:rPr>
      </w:pPr>
      <w:r w:rsidRPr="00672145">
        <w:rPr>
          <w:rFonts w:ascii="Arial" w:hAnsi="Arial" w:cs="Arial"/>
        </w:rPr>
        <w:t>References</w:t>
      </w:r>
    </w:p>
    <w:p w14:paraId="323B7AFA" w14:textId="1D99A1D5" w:rsidR="008C7790" w:rsidRPr="00672145" w:rsidRDefault="008C7790" w:rsidP="006637DC">
      <w:pPr>
        <w:spacing w:line="360" w:lineRule="auto"/>
        <w:rPr>
          <w:rFonts w:ascii="Arial" w:hAnsi="Arial" w:cs="Arial"/>
        </w:rPr>
      </w:pPr>
    </w:p>
    <w:p w14:paraId="65CE8A23" w14:textId="77777777" w:rsidR="006C3C63" w:rsidRPr="00672145" w:rsidRDefault="006C3C63" w:rsidP="006637DC">
      <w:pPr>
        <w:spacing w:line="360" w:lineRule="auto"/>
        <w:rPr>
          <w:rFonts w:ascii="Arial" w:hAnsi="Arial" w:cs="Arial"/>
        </w:rPr>
      </w:pPr>
    </w:p>
    <w:p w14:paraId="0544FDBD" w14:textId="77777777" w:rsidR="006C3C63" w:rsidRPr="00672145" w:rsidRDefault="006C3C63" w:rsidP="006637DC">
      <w:pPr>
        <w:spacing w:line="360" w:lineRule="auto"/>
        <w:rPr>
          <w:rFonts w:ascii="Arial" w:hAnsi="Arial" w:cs="Arial"/>
        </w:rPr>
      </w:pPr>
    </w:p>
    <w:p w14:paraId="65D397BF" w14:textId="77777777" w:rsidR="006C3C63" w:rsidRPr="00672145" w:rsidRDefault="006C3C63" w:rsidP="006637DC">
      <w:pPr>
        <w:spacing w:line="360" w:lineRule="auto"/>
        <w:rPr>
          <w:rFonts w:ascii="Arial" w:hAnsi="Arial" w:cs="Arial"/>
        </w:rPr>
      </w:pPr>
    </w:p>
    <w:p w14:paraId="75907188" w14:textId="77777777" w:rsidR="006C3C63" w:rsidRPr="00672145" w:rsidRDefault="006C3C63" w:rsidP="006637DC">
      <w:pPr>
        <w:spacing w:line="360" w:lineRule="auto"/>
        <w:rPr>
          <w:rFonts w:ascii="Arial" w:hAnsi="Arial" w:cs="Arial"/>
        </w:rPr>
      </w:pPr>
    </w:p>
    <w:p w14:paraId="27E29D9A" w14:textId="77777777" w:rsidR="006C3C63" w:rsidRPr="00672145" w:rsidRDefault="006C3C63" w:rsidP="006637DC">
      <w:pPr>
        <w:spacing w:line="360" w:lineRule="auto"/>
        <w:rPr>
          <w:rFonts w:ascii="Arial" w:hAnsi="Arial" w:cs="Arial"/>
        </w:rPr>
      </w:pPr>
    </w:p>
    <w:p w14:paraId="0CB2806A" w14:textId="77777777" w:rsidR="006C3C63" w:rsidRPr="00672145" w:rsidRDefault="006C3C63" w:rsidP="006637DC">
      <w:pPr>
        <w:spacing w:line="360" w:lineRule="auto"/>
        <w:rPr>
          <w:rFonts w:ascii="Arial" w:hAnsi="Arial" w:cs="Arial"/>
        </w:rPr>
      </w:pPr>
    </w:p>
    <w:p w14:paraId="71A729BF" w14:textId="77777777" w:rsidR="006C3C63" w:rsidRPr="00672145" w:rsidRDefault="006C3C63" w:rsidP="006637DC">
      <w:pPr>
        <w:spacing w:line="360" w:lineRule="auto"/>
        <w:rPr>
          <w:rFonts w:ascii="Arial" w:hAnsi="Arial" w:cs="Arial"/>
        </w:rPr>
      </w:pPr>
    </w:p>
    <w:p w14:paraId="5ED43B0D" w14:textId="77777777" w:rsidR="006C3C63" w:rsidRPr="00672145" w:rsidRDefault="006C3C63" w:rsidP="006637DC">
      <w:pPr>
        <w:spacing w:line="360" w:lineRule="auto"/>
        <w:rPr>
          <w:rFonts w:ascii="Arial" w:hAnsi="Arial" w:cs="Arial"/>
        </w:rPr>
      </w:pPr>
    </w:p>
    <w:p w14:paraId="4FE9BC36" w14:textId="77777777" w:rsidR="006C3C63" w:rsidRPr="00672145" w:rsidRDefault="006C3C63" w:rsidP="006637DC">
      <w:pPr>
        <w:spacing w:line="360" w:lineRule="auto"/>
        <w:rPr>
          <w:rFonts w:ascii="Arial" w:hAnsi="Arial" w:cs="Arial"/>
        </w:rPr>
      </w:pPr>
    </w:p>
    <w:p w14:paraId="1ED66E6E" w14:textId="77777777" w:rsidR="006C3C63" w:rsidRPr="00672145" w:rsidRDefault="006C3C63" w:rsidP="006637DC">
      <w:pPr>
        <w:spacing w:line="360" w:lineRule="auto"/>
        <w:rPr>
          <w:rFonts w:ascii="Arial" w:hAnsi="Arial" w:cs="Arial"/>
        </w:rPr>
      </w:pPr>
    </w:p>
    <w:p w14:paraId="4EC96065" w14:textId="77777777" w:rsidR="006C3C63" w:rsidRPr="00672145" w:rsidRDefault="006C3C63" w:rsidP="006637DC">
      <w:pPr>
        <w:spacing w:line="360" w:lineRule="auto"/>
        <w:rPr>
          <w:rFonts w:ascii="Arial" w:hAnsi="Arial" w:cs="Arial"/>
        </w:rPr>
      </w:pPr>
    </w:p>
    <w:p w14:paraId="354B1574" w14:textId="77777777" w:rsidR="006E67C6" w:rsidRPr="00672145" w:rsidRDefault="006E67C6" w:rsidP="006637DC">
      <w:pPr>
        <w:spacing w:line="360" w:lineRule="auto"/>
        <w:rPr>
          <w:rFonts w:ascii="Arial" w:hAnsi="Arial" w:cs="Arial"/>
        </w:rPr>
      </w:pPr>
    </w:p>
    <w:p w14:paraId="64950D25" w14:textId="77777777" w:rsidR="006E67C6" w:rsidRPr="00672145" w:rsidRDefault="006E67C6" w:rsidP="006637DC">
      <w:pPr>
        <w:spacing w:line="360" w:lineRule="auto"/>
        <w:rPr>
          <w:rFonts w:ascii="Arial" w:hAnsi="Arial" w:cs="Arial"/>
        </w:rPr>
      </w:pPr>
    </w:p>
    <w:p w14:paraId="44BC9175" w14:textId="77777777" w:rsidR="006E67C6" w:rsidRDefault="006E67C6" w:rsidP="006637DC">
      <w:pPr>
        <w:spacing w:line="360" w:lineRule="auto"/>
        <w:rPr>
          <w:rFonts w:ascii="Arial" w:hAnsi="Arial" w:cs="Arial"/>
        </w:rPr>
      </w:pPr>
    </w:p>
    <w:p w14:paraId="610DA0AB" w14:textId="77777777" w:rsidR="00F33C30" w:rsidRDefault="00F33C30" w:rsidP="006637DC">
      <w:pPr>
        <w:spacing w:line="360" w:lineRule="auto"/>
        <w:rPr>
          <w:rFonts w:ascii="Arial" w:hAnsi="Arial" w:cs="Arial"/>
        </w:rPr>
      </w:pPr>
    </w:p>
    <w:p w14:paraId="41797653" w14:textId="77777777" w:rsidR="00BF448A" w:rsidRPr="00672145" w:rsidRDefault="00BF448A" w:rsidP="006637DC">
      <w:pPr>
        <w:spacing w:line="360" w:lineRule="auto"/>
        <w:rPr>
          <w:rFonts w:ascii="Arial" w:hAnsi="Arial" w:cs="Arial"/>
          <w:b/>
          <w:bCs/>
        </w:rPr>
      </w:pPr>
    </w:p>
    <w:p w14:paraId="2EE99AB8" w14:textId="62F31F6A" w:rsidR="008C7790" w:rsidRPr="00672145" w:rsidRDefault="008C7790" w:rsidP="006637DC">
      <w:pPr>
        <w:pStyle w:val="ListParagraph"/>
        <w:numPr>
          <w:ilvl w:val="0"/>
          <w:numId w:val="5"/>
        </w:numPr>
        <w:spacing w:line="360" w:lineRule="auto"/>
        <w:rPr>
          <w:rFonts w:ascii="Arial" w:hAnsi="Arial" w:cs="Arial"/>
          <w:b/>
          <w:bCs/>
        </w:rPr>
      </w:pPr>
      <w:r w:rsidRPr="00672145">
        <w:rPr>
          <w:rFonts w:ascii="Arial" w:hAnsi="Arial" w:cs="Arial"/>
          <w:b/>
          <w:bCs/>
        </w:rPr>
        <w:lastRenderedPageBreak/>
        <w:t xml:space="preserve">Introduction </w:t>
      </w:r>
    </w:p>
    <w:p w14:paraId="2938F24D" w14:textId="08D93192" w:rsidR="00B00619" w:rsidRPr="00672145" w:rsidRDefault="00B00619" w:rsidP="006637DC">
      <w:pPr>
        <w:spacing w:after="0" w:line="360" w:lineRule="auto"/>
        <w:ind w:left="360"/>
        <w:rPr>
          <w:rFonts w:ascii="Arial" w:hAnsi="Arial" w:cs="Arial"/>
          <w:i/>
          <w:iCs/>
        </w:rPr>
      </w:pPr>
      <w:r w:rsidRPr="00672145">
        <w:rPr>
          <w:rFonts w:ascii="Arial" w:hAnsi="Arial" w:cs="Arial"/>
          <w:b/>
          <w:bCs/>
        </w:rPr>
        <w:t>“If you are tuned out of your own emotions, you will be poor at reading them in other people."</w:t>
      </w:r>
      <w:r w:rsidRPr="00672145">
        <w:rPr>
          <w:rFonts w:ascii="Arial" w:hAnsi="Arial" w:cs="Arial"/>
        </w:rPr>
        <w:br/>
        <w:t xml:space="preserve">— </w:t>
      </w:r>
      <w:r w:rsidRPr="00672145">
        <w:rPr>
          <w:rFonts w:ascii="Arial" w:hAnsi="Arial" w:cs="Arial"/>
          <w:i/>
          <w:iCs/>
        </w:rPr>
        <w:t>Daniel Goleman</w:t>
      </w:r>
    </w:p>
    <w:p w14:paraId="52E14CC6" w14:textId="7F6AE513" w:rsidR="008C7790" w:rsidRPr="00672145" w:rsidRDefault="00865091" w:rsidP="006637DC">
      <w:pPr>
        <w:spacing w:line="360" w:lineRule="auto"/>
        <w:rPr>
          <w:rFonts w:ascii="Arial" w:hAnsi="Arial" w:cs="Arial"/>
        </w:rPr>
      </w:pPr>
      <w:r w:rsidRPr="00672145">
        <w:rPr>
          <w:rFonts w:ascii="Arial" w:hAnsi="Arial" w:cs="Arial"/>
        </w:rPr>
        <w:t xml:space="preserve">      </w:t>
      </w:r>
      <w:r w:rsidR="005E6602" w:rsidRPr="00672145">
        <w:rPr>
          <w:rFonts w:ascii="Arial" w:hAnsi="Arial" w:cs="Arial"/>
        </w:rPr>
        <w:t xml:space="preserve">Emotional intelligence (EI) has become </w:t>
      </w:r>
      <w:r w:rsidR="006637DC" w:rsidRPr="00672145">
        <w:rPr>
          <w:rFonts w:ascii="Arial" w:hAnsi="Arial" w:cs="Arial"/>
        </w:rPr>
        <w:t>a vital skill in modern organi</w:t>
      </w:r>
      <w:r w:rsidR="009C2426">
        <w:rPr>
          <w:rFonts w:ascii="Arial" w:hAnsi="Arial" w:cs="Arial"/>
        </w:rPr>
        <w:t>s</w:t>
      </w:r>
      <w:r w:rsidR="006637DC" w:rsidRPr="00672145">
        <w:rPr>
          <w:rFonts w:ascii="Arial" w:hAnsi="Arial" w:cs="Arial"/>
        </w:rPr>
        <w:t xml:space="preserve">ations, influencing performance, leadership, teamwork, and the overall </w:t>
      </w:r>
      <w:r w:rsidR="005E6602" w:rsidRPr="00672145">
        <w:rPr>
          <w:rFonts w:ascii="Arial" w:hAnsi="Arial" w:cs="Arial"/>
        </w:rPr>
        <w:t xml:space="preserve">workplace atmosphere. Salovey and Mayer (1990) described EI as the ability to perceive, understand, and manage emotions in oneself and others. Over time, researchers </w:t>
      </w:r>
      <w:r w:rsidR="00AD15D8" w:rsidRPr="00672145">
        <w:rPr>
          <w:rFonts w:ascii="Arial" w:hAnsi="Arial" w:cs="Arial"/>
        </w:rPr>
        <w:t xml:space="preserve">such as Goleman (1998) and Boyatzis (2018) have </w:t>
      </w:r>
      <w:r w:rsidR="005E6602" w:rsidRPr="00672145">
        <w:rPr>
          <w:rFonts w:ascii="Arial" w:hAnsi="Arial" w:cs="Arial"/>
        </w:rPr>
        <w:t xml:space="preserve">expanded this concept into a multidimensional framework that is vital for effective professional functioning. As workplaces become </w:t>
      </w:r>
      <w:r w:rsidR="006637DC" w:rsidRPr="00672145">
        <w:rPr>
          <w:rFonts w:ascii="Arial" w:hAnsi="Arial" w:cs="Arial"/>
        </w:rPr>
        <w:t>increasingly complex and diverse across generations, EI offers a valuable approach for navigating interpersonal differences, managing stress, and overcoming communication challenges</w:t>
      </w:r>
      <w:r w:rsidR="005E6602" w:rsidRPr="00672145">
        <w:rPr>
          <w:rFonts w:ascii="Arial" w:hAnsi="Arial" w:cs="Arial"/>
        </w:rPr>
        <w:t>.</w:t>
      </w:r>
      <w:r w:rsidRPr="00672145">
        <w:rPr>
          <w:rFonts w:ascii="Arial" w:hAnsi="Arial" w:cs="Arial"/>
        </w:rPr>
        <w:t xml:space="preserve"> </w:t>
      </w:r>
    </w:p>
    <w:p w14:paraId="284B3028" w14:textId="0B58D161" w:rsidR="008C7790" w:rsidRPr="00672145" w:rsidRDefault="00865091" w:rsidP="006637DC">
      <w:pPr>
        <w:spacing w:line="360" w:lineRule="auto"/>
        <w:rPr>
          <w:rFonts w:ascii="Arial" w:hAnsi="Arial" w:cs="Arial"/>
        </w:rPr>
      </w:pPr>
      <w:r w:rsidRPr="00672145">
        <w:rPr>
          <w:rFonts w:ascii="Arial" w:hAnsi="Arial" w:cs="Arial"/>
        </w:rPr>
        <w:t xml:space="preserve">     </w:t>
      </w:r>
      <w:r w:rsidR="008C7790" w:rsidRPr="00672145">
        <w:rPr>
          <w:rFonts w:ascii="Arial" w:hAnsi="Arial" w:cs="Arial"/>
        </w:rPr>
        <w:t>Mindfulness complements EI by fostering self-awareness and emotional regulation through focused, non-judgmental attention to the present moment (Kabat-Zinn, 2013). Integrating mindfulness into organisational life enhances resilience, empathy, and mental clarity (Hölzel et al., 2011), which are essential for emotionally intelligent behaviour.</w:t>
      </w:r>
    </w:p>
    <w:p w14:paraId="67833B68" w14:textId="5DD7EE34" w:rsidR="008C7790" w:rsidRPr="00672145" w:rsidRDefault="00865091" w:rsidP="006637DC">
      <w:pPr>
        <w:spacing w:line="360" w:lineRule="auto"/>
        <w:rPr>
          <w:rFonts w:ascii="Arial" w:hAnsi="Arial" w:cs="Arial"/>
        </w:rPr>
      </w:pPr>
      <w:r w:rsidRPr="00672145">
        <w:rPr>
          <w:rFonts w:ascii="Arial" w:hAnsi="Arial" w:cs="Arial"/>
        </w:rPr>
        <w:t xml:space="preserve">     </w:t>
      </w:r>
      <w:r w:rsidR="008C7790" w:rsidRPr="00672145">
        <w:rPr>
          <w:rFonts w:ascii="Arial" w:hAnsi="Arial" w:cs="Arial"/>
        </w:rPr>
        <w:t>This report, prepared for the Senior Management Team, critically evaluates the application of emotional intelligence components in the workplace</w:t>
      </w:r>
      <w:r w:rsidR="006637DC" w:rsidRPr="00672145">
        <w:rPr>
          <w:rFonts w:ascii="Arial" w:hAnsi="Arial" w:cs="Arial"/>
        </w:rPr>
        <w:t>, drawing on</w:t>
      </w:r>
      <w:r w:rsidR="008C7790" w:rsidRPr="00672145">
        <w:rPr>
          <w:rFonts w:ascii="Arial" w:hAnsi="Arial" w:cs="Arial"/>
        </w:rPr>
        <w:t xml:space="preserve"> established models and theories. It also explores how generational differences</w:t>
      </w:r>
      <w:r w:rsidR="002C29D8">
        <w:rPr>
          <w:rFonts w:ascii="Arial" w:hAnsi="Arial" w:cs="Arial"/>
        </w:rPr>
        <w:t xml:space="preserve">, </w:t>
      </w:r>
      <w:r w:rsidR="008C7790" w:rsidRPr="00672145">
        <w:rPr>
          <w:rFonts w:ascii="Arial" w:hAnsi="Arial" w:cs="Arial"/>
        </w:rPr>
        <w:t>particularly between Generation X, Y (Millennials), and Z</w:t>
      </w:r>
      <w:r w:rsidR="002C29D8">
        <w:rPr>
          <w:rFonts w:ascii="Arial" w:hAnsi="Arial" w:cs="Arial"/>
        </w:rPr>
        <w:t xml:space="preserve">, </w:t>
      </w:r>
      <w:r w:rsidR="008C7790" w:rsidRPr="00672145">
        <w:rPr>
          <w:rFonts w:ascii="Arial" w:hAnsi="Arial" w:cs="Arial"/>
        </w:rPr>
        <w:t>affect EI-related behaviours and recruitment strategies. The analysis concludes with recommendations to enhance EI and mindfulness in workforce development and management practices.</w:t>
      </w:r>
    </w:p>
    <w:p w14:paraId="01A98F8D" w14:textId="39B3A079" w:rsidR="00CC7F9D" w:rsidRPr="00672145" w:rsidRDefault="00A61566" w:rsidP="00A61566">
      <w:pPr>
        <w:spacing w:line="360" w:lineRule="auto"/>
        <w:ind w:left="360"/>
        <w:rPr>
          <w:rFonts w:ascii="Arial" w:hAnsi="Arial" w:cs="Arial"/>
          <w:b/>
          <w:bCs/>
        </w:rPr>
      </w:pPr>
      <w:r w:rsidRPr="00672145">
        <w:rPr>
          <w:rFonts w:ascii="Arial" w:hAnsi="Arial" w:cs="Arial"/>
          <w:b/>
          <w:bCs/>
        </w:rPr>
        <w:t>2.</w:t>
      </w:r>
      <w:r w:rsidR="00D15027" w:rsidRPr="00672145">
        <w:rPr>
          <w:rFonts w:ascii="Arial" w:hAnsi="Arial" w:cs="Arial"/>
          <w:b/>
          <w:bCs/>
        </w:rPr>
        <w:t xml:space="preserve"> </w:t>
      </w:r>
      <w:r w:rsidR="0037237F" w:rsidRPr="00672145">
        <w:rPr>
          <w:rFonts w:ascii="Arial" w:hAnsi="Arial" w:cs="Arial"/>
          <w:b/>
          <w:bCs/>
        </w:rPr>
        <w:t>Emotional Intelligence Components and Workplace Application</w:t>
      </w:r>
    </w:p>
    <w:p w14:paraId="6144F5F8" w14:textId="44F8E34D" w:rsidR="00CC7F9D" w:rsidRPr="00672145" w:rsidRDefault="00865091" w:rsidP="00BB13DC">
      <w:pPr>
        <w:spacing w:line="360" w:lineRule="auto"/>
        <w:rPr>
          <w:rFonts w:ascii="Arial" w:hAnsi="Arial" w:cs="Arial"/>
        </w:rPr>
      </w:pPr>
      <w:r w:rsidRPr="00672145">
        <w:rPr>
          <w:rFonts w:ascii="Arial" w:hAnsi="Arial" w:cs="Arial"/>
        </w:rPr>
        <w:t xml:space="preserve">      </w:t>
      </w:r>
      <w:r w:rsidR="00D33165" w:rsidRPr="00672145">
        <w:rPr>
          <w:rFonts w:ascii="Arial" w:hAnsi="Arial" w:cs="Arial"/>
        </w:rPr>
        <w:t>Individuals can achieve a successful career and foster better relationships by cultivating their emotional intelligence. Studies have shown that people with high levels of emotional intelligence tend to have greater career success, foster stronger personal relationships, possess practical leadership skills, and are healthier than those with low emotional quotient (EQ). Moreover, competitive advantage can be achieved through EQ-related capacities, such as creating trusting relationships, enhancing energy and effectiveness in high-pressure situations, and shaping the future</w:t>
      </w:r>
      <w:r w:rsidR="00BB13DC" w:rsidRPr="00672145">
        <w:rPr>
          <w:rFonts w:ascii="Arial" w:hAnsi="Arial" w:cs="Arial"/>
        </w:rPr>
        <w:t xml:space="preserve"> (Cooper,1997). </w:t>
      </w:r>
    </w:p>
    <w:p w14:paraId="517DA639" w14:textId="77777777" w:rsidR="001C6D2F" w:rsidRPr="00672145" w:rsidRDefault="0037237F" w:rsidP="00C2468C">
      <w:pPr>
        <w:spacing w:line="360" w:lineRule="auto"/>
        <w:rPr>
          <w:rFonts w:ascii="Arial" w:hAnsi="Arial" w:cs="Arial"/>
          <w:b/>
          <w:bCs/>
        </w:rPr>
      </w:pPr>
      <w:r w:rsidRPr="00672145">
        <w:rPr>
          <w:rFonts w:ascii="Arial" w:hAnsi="Arial" w:cs="Arial"/>
          <w:b/>
          <w:bCs/>
        </w:rPr>
        <w:t> </w:t>
      </w:r>
      <w:r w:rsidRPr="00672145">
        <w:rPr>
          <w:rFonts w:ascii="Arial" w:hAnsi="Arial" w:cs="Arial"/>
          <w:b/>
          <w:bCs/>
        </w:rPr>
        <w:t>2.1 Overview of Emotional Intelligence Models</w:t>
      </w:r>
    </w:p>
    <w:p w14:paraId="3DCCD39C" w14:textId="70640999" w:rsidR="00C2468C" w:rsidRPr="00672145" w:rsidRDefault="00865091" w:rsidP="00C2468C">
      <w:pPr>
        <w:spacing w:line="360" w:lineRule="auto"/>
        <w:rPr>
          <w:rFonts w:ascii="Arial" w:hAnsi="Arial" w:cs="Arial"/>
          <w:b/>
          <w:bCs/>
        </w:rPr>
      </w:pPr>
      <w:r w:rsidRPr="00672145">
        <w:rPr>
          <w:rFonts w:ascii="Arial" w:hAnsi="Arial" w:cs="Arial"/>
        </w:rPr>
        <w:t xml:space="preserve">      </w:t>
      </w:r>
      <w:r w:rsidR="00C2468C" w:rsidRPr="00672145">
        <w:rPr>
          <w:rFonts w:ascii="Arial" w:hAnsi="Arial" w:cs="Arial"/>
        </w:rPr>
        <w:t xml:space="preserve">The concept of Emotional Intelligence gained significant traction in recent years, </w:t>
      </w:r>
      <w:r w:rsidR="00D15027" w:rsidRPr="00672145">
        <w:rPr>
          <w:rFonts w:ascii="Arial" w:hAnsi="Arial" w:cs="Arial"/>
        </w:rPr>
        <w:t xml:space="preserve">primarily </w:t>
      </w:r>
      <w:r w:rsidR="0040280D" w:rsidRPr="00672145">
        <w:rPr>
          <w:rFonts w:ascii="Arial" w:hAnsi="Arial" w:cs="Arial"/>
        </w:rPr>
        <w:t>fuelled</w:t>
      </w:r>
      <w:r w:rsidR="00C2468C" w:rsidRPr="00672145">
        <w:rPr>
          <w:rFonts w:ascii="Arial" w:hAnsi="Arial" w:cs="Arial"/>
        </w:rPr>
        <w:t xml:space="preserve"> by Daniel Goleman's bestselling book. Initially defined by Peter Salovey and John Mayer in 1990, EI is </w:t>
      </w:r>
      <w:r w:rsidR="00AF6FDD">
        <w:rPr>
          <w:rFonts w:ascii="Arial" w:hAnsi="Arial" w:cs="Arial"/>
        </w:rPr>
        <w:t xml:space="preserve">characterized by three primary components: the ability to appraise </w:t>
      </w:r>
      <w:r w:rsidR="00AF6FDD">
        <w:rPr>
          <w:rFonts w:ascii="Arial" w:hAnsi="Arial" w:cs="Arial"/>
        </w:rPr>
        <w:lastRenderedPageBreak/>
        <w:t xml:space="preserve">and express emotions, regulate emotions, and utilize emotions effectively, each of which can be further divided into specific areas (Neubauer &amp; </w:t>
      </w:r>
      <w:proofErr w:type="spellStart"/>
      <w:r w:rsidR="00AF6FDD">
        <w:rPr>
          <w:rFonts w:ascii="Arial" w:hAnsi="Arial" w:cs="Arial"/>
        </w:rPr>
        <w:t>Freudenthaler</w:t>
      </w:r>
      <w:proofErr w:type="spellEnd"/>
      <w:r w:rsidR="00AF6FDD">
        <w:rPr>
          <w:rFonts w:ascii="Arial" w:hAnsi="Arial" w:cs="Arial"/>
        </w:rPr>
        <w:t xml:space="preserve">, </w:t>
      </w:r>
      <w:r w:rsidR="00C2468C" w:rsidRPr="00672145">
        <w:rPr>
          <w:rFonts w:ascii="Arial" w:hAnsi="Arial" w:cs="Arial"/>
        </w:rPr>
        <w:t xml:space="preserve">2005). </w:t>
      </w:r>
    </w:p>
    <w:p w14:paraId="41EE80DF" w14:textId="5BB1FABC" w:rsidR="007C337C" w:rsidRDefault="00865091" w:rsidP="004C1816">
      <w:pPr>
        <w:spacing w:line="360" w:lineRule="auto"/>
        <w:rPr>
          <w:rFonts w:ascii="Arial" w:hAnsi="Arial" w:cs="Arial"/>
        </w:rPr>
      </w:pPr>
      <w:r w:rsidRPr="00672145">
        <w:rPr>
          <w:rFonts w:ascii="Arial" w:hAnsi="Arial" w:cs="Arial"/>
        </w:rPr>
        <w:t xml:space="preserve">      </w:t>
      </w:r>
      <w:r w:rsidR="007C337C" w:rsidRPr="00672145">
        <w:rPr>
          <w:rFonts w:ascii="Arial" w:hAnsi="Arial" w:cs="Arial"/>
        </w:rPr>
        <w:t>Mayer and his colleagues differentiate between “mental ability models,” which concentrate on the aptitude for processing emotional information, and “mixed models,” which view Emotional Intelligence (EI) as a multifaceted construct. The latter includes aspects of personality alongside the ability to perceive, assimilate, understand, and manage emotions. These mixed models encompass motivational factors and emotional traits such as self-concept, assertiveness, and empathy (Bar-On, 1997; Goleman, 1995).</w:t>
      </w:r>
    </w:p>
    <w:p w14:paraId="2F1ED4C1" w14:textId="29EC7DF7" w:rsidR="00AD1D48" w:rsidRPr="00672145" w:rsidRDefault="00B6293D" w:rsidP="004C1816">
      <w:pPr>
        <w:spacing w:line="360" w:lineRule="auto"/>
        <w:rPr>
          <w:rFonts w:ascii="Arial" w:hAnsi="Arial" w:cs="Arial"/>
        </w:rPr>
      </w:pPr>
      <w:r>
        <w:rPr>
          <w:rFonts w:ascii="Arial" w:hAnsi="Arial" w:cs="Arial"/>
        </w:rPr>
        <w:t>The three models are briefly explaine</w:t>
      </w:r>
      <w:r w:rsidR="00310DDA">
        <w:rPr>
          <w:rFonts w:ascii="Arial" w:hAnsi="Arial" w:cs="Arial"/>
        </w:rPr>
        <w:t>d in Figure 1.</w:t>
      </w:r>
    </w:p>
    <w:p w14:paraId="5FA19728" w14:textId="77777777" w:rsidR="001C6D2F" w:rsidRPr="00672145" w:rsidRDefault="00C91474" w:rsidP="001C6D2F">
      <w:pPr>
        <w:keepNext/>
        <w:spacing w:line="360" w:lineRule="auto"/>
        <w:rPr>
          <w:rFonts w:ascii="Arial" w:hAnsi="Arial" w:cs="Arial"/>
        </w:rPr>
      </w:pPr>
      <w:r w:rsidRPr="00672145">
        <w:rPr>
          <w:rFonts w:ascii="Arial" w:hAnsi="Arial" w:cs="Arial"/>
          <w:noProof/>
        </w:rPr>
        <w:drawing>
          <wp:inline distT="0" distB="0" distL="0" distR="0" wp14:anchorId="255E74EA" wp14:editId="4A51BE5E">
            <wp:extent cx="5762625" cy="5715000"/>
            <wp:effectExtent l="0" t="0" r="9525" b="19050"/>
            <wp:docPr id="113529471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7EE143CF" w14:textId="40ADBDBD" w:rsidR="00CC7F9D" w:rsidRPr="00672145" w:rsidRDefault="001C6D2F" w:rsidP="00DF554A">
      <w:pPr>
        <w:pStyle w:val="Caption"/>
        <w:rPr>
          <w:rFonts w:ascii="Arial" w:hAnsi="Arial" w:cs="Arial"/>
          <w:b/>
          <w:bCs/>
          <w:color w:val="215E99" w:themeColor="text2" w:themeTint="BF"/>
          <w:sz w:val="20"/>
          <w:szCs w:val="20"/>
        </w:rPr>
      </w:pPr>
      <w:r w:rsidRPr="00672145">
        <w:rPr>
          <w:rFonts w:ascii="Arial" w:hAnsi="Arial" w:cs="Arial"/>
          <w:b/>
          <w:bCs/>
          <w:color w:val="215E99" w:themeColor="text2" w:themeTint="BF"/>
          <w:sz w:val="20"/>
          <w:szCs w:val="20"/>
        </w:rPr>
        <w:t xml:space="preserve">Figure </w:t>
      </w:r>
      <w:r w:rsidRPr="00672145">
        <w:rPr>
          <w:rFonts w:ascii="Arial" w:hAnsi="Arial" w:cs="Arial"/>
          <w:b/>
          <w:bCs/>
          <w:color w:val="215E99" w:themeColor="text2" w:themeTint="BF"/>
          <w:sz w:val="20"/>
          <w:szCs w:val="20"/>
        </w:rPr>
        <w:fldChar w:fldCharType="begin"/>
      </w:r>
      <w:r w:rsidRPr="00672145">
        <w:rPr>
          <w:rFonts w:ascii="Arial" w:hAnsi="Arial" w:cs="Arial"/>
          <w:b/>
          <w:bCs/>
          <w:color w:val="215E99" w:themeColor="text2" w:themeTint="BF"/>
          <w:sz w:val="20"/>
          <w:szCs w:val="20"/>
        </w:rPr>
        <w:instrText xml:space="preserve"> SEQ Figure \* ARABIC </w:instrText>
      </w:r>
      <w:r w:rsidRPr="00672145">
        <w:rPr>
          <w:rFonts w:ascii="Arial" w:hAnsi="Arial" w:cs="Arial"/>
          <w:b/>
          <w:bCs/>
          <w:color w:val="215E99" w:themeColor="text2" w:themeTint="BF"/>
          <w:sz w:val="20"/>
          <w:szCs w:val="20"/>
        </w:rPr>
        <w:fldChar w:fldCharType="separate"/>
      </w:r>
      <w:r w:rsidR="000C7697" w:rsidRPr="00672145">
        <w:rPr>
          <w:rFonts w:ascii="Arial" w:hAnsi="Arial" w:cs="Arial"/>
          <w:b/>
          <w:bCs/>
          <w:noProof/>
          <w:color w:val="215E99" w:themeColor="text2" w:themeTint="BF"/>
          <w:sz w:val="20"/>
          <w:szCs w:val="20"/>
        </w:rPr>
        <w:t>1</w:t>
      </w:r>
      <w:r w:rsidRPr="00672145">
        <w:rPr>
          <w:rFonts w:ascii="Arial" w:hAnsi="Arial" w:cs="Arial"/>
          <w:b/>
          <w:bCs/>
          <w:color w:val="215E99" w:themeColor="text2" w:themeTint="BF"/>
          <w:sz w:val="20"/>
          <w:szCs w:val="20"/>
        </w:rPr>
        <w:fldChar w:fldCharType="end"/>
      </w:r>
      <w:r w:rsidRPr="00672145">
        <w:rPr>
          <w:rFonts w:ascii="Arial" w:hAnsi="Arial" w:cs="Arial"/>
          <w:b/>
          <w:bCs/>
          <w:color w:val="215E99" w:themeColor="text2" w:themeTint="BF"/>
          <w:sz w:val="20"/>
          <w:szCs w:val="20"/>
        </w:rPr>
        <w:t>.Emotional Intelligence Models</w:t>
      </w:r>
    </w:p>
    <w:p w14:paraId="7BCE12A3" w14:textId="77777777" w:rsidR="00AE10A3" w:rsidRDefault="00AE10A3" w:rsidP="00AE10A3">
      <w:pPr>
        <w:spacing w:line="360" w:lineRule="auto"/>
        <w:rPr>
          <w:rFonts w:ascii="Arial" w:hAnsi="Arial" w:cs="Arial"/>
        </w:rPr>
      </w:pPr>
    </w:p>
    <w:p w14:paraId="2EC106FD" w14:textId="14B4EBFD" w:rsidR="00AD4EDA" w:rsidRPr="00672145" w:rsidRDefault="0037237F" w:rsidP="00AE10A3">
      <w:pPr>
        <w:spacing w:line="360" w:lineRule="auto"/>
        <w:rPr>
          <w:rFonts w:ascii="Arial" w:hAnsi="Arial" w:cs="Arial"/>
          <w:b/>
          <w:bCs/>
        </w:rPr>
      </w:pPr>
      <w:r w:rsidRPr="00672145">
        <w:rPr>
          <w:rFonts w:ascii="Arial" w:hAnsi="Arial" w:cs="Arial"/>
        </w:rPr>
        <w:lastRenderedPageBreak/>
        <w:br/>
      </w:r>
      <w:r w:rsidRPr="00672145">
        <w:rPr>
          <w:rFonts w:ascii="Arial" w:hAnsi="Arial" w:cs="Arial"/>
          <w:b/>
          <w:bCs/>
        </w:rPr>
        <w:t> </w:t>
      </w:r>
      <w:r w:rsidRPr="00672145">
        <w:rPr>
          <w:rFonts w:ascii="Arial" w:hAnsi="Arial" w:cs="Arial"/>
          <w:b/>
          <w:bCs/>
        </w:rPr>
        <w:t>2.2 Application of EI Components in Workplace Contexts</w:t>
      </w:r>
    </w:p>
    <w:p w14:paraId="2D18D08C" w14:textId="0CB11933" w:rsidR="006E3052" w:rsidRDefault="00865091" w:rsidP="00171A89">
      <w:pPr>
        <w:spacing w:line="360" w:lineRule="auto"/>
        <w:rPr>
          <w:rFonts w:ascii="Arial" w:hAnsi="Arial" w:cs="Arial"/>
        </w:rPr>
      </w:pPr>
      <w:r w:rsidRPr="00672145">
        <w:rPr>
          <w:rFonts w:ascii="Arial" w:hAnsi="Arial" w:cs="Arial"/>
        </w:rPr>
        <w:t xml:space="preserve">      </w:t>
      </w:r>
      <w:r w:rsidR="006E3052" w:rsidRPr="00672145">
        <w:rPr>
          <w:rFonts w:ascii="Arial" w:hAnsi="Arial" w:cs="Arial"/>
        </w:rPr>
        <w:t>The components of Emotional Intelligence (EI</w:t>
      </w:r>
      <w:r w:rsidR="0062036E" w:rsidRPr="00672145">
        <w:rPr>
          <w:rFonts w:ascii="Arial" w:hAnsi="Arial" w:cs="Arial"/>
        </w:rPr>
        <w:t>)</w:t>
      </w:r>
      <w:r w:rsidR="0062036E">
        <w:rPr>
          <w:rFonts w:ascii="Arial" w:hAnsi="Arial" w:cs="Arial"/>
        </w:rPr>
        <w:t xml:space="preserve">, </w:t>
      </w:r>
      <w:r w:rsidR="0062036E" w:rsidRPr="00672145">
        <w:rPr>
          <w:rFonts w:ascii="Arial" w:hAnsi="Arial" w:cs="Arial"/>
        </w:rPr>
        <w:t>self</w:t>
      </w:r>
      <w:r w:rsidR="006E3052" w:rsidRPr="00672145">
        <w:rPr>
          <w:rFonts w:ascii="Arial" w:hAnsi="Arial" w:cs="Arial"/>
        </w:rPr>
        <w:t>-awareness, self-regulation, motivation, empathy, and social skills</w:t>
      </w:r>
      <w:r w:rsidR="00EC7D8E">
        <w:rPr>
          <w:rFonts w:ascii="Arial" w:hAnsi="Arial" w:cs="Arial"/>
        </w:rPr>
        <w:t>,</w:t>
      </w:r>
      <w:r w:rsidR="006E3052" w:rsidRPr="00672145">
        <w:rPr>
          <w:rFonts w:ascii="Arial" w:hAnsi="Arial" w:cs="Arial"/>
        </w:rPr>
        <w:t xml:space="preserve"> play </w:t>
      </w:r>
      <w:r w:rsidR="00D15027" w:rsidRPr="00672145">
        <w:rPr>
          <w:rFonts w:ascii="Arial" w:hAnsi="Arial" w:cs="Arial"/>
        </w:rPr>
        <w:t>a crucial role in shaping workplace performance, leadership, and overall well-being</w:t>
      </w:r>
      <w:r w:rsidR="006E3052" w:rsidRPr="00672145">
        <w:rPr>
          <w:rFonts w:ascii="Arial" w:hAnsi="Arial" w:cs="Arial"/>
        </w:rPr>
        <w:t>. Research consistently shows that employees and leaders with high EI communicate more effectively, handle stress better, and contribute positively to team cohesion and organisational outcomes (O’Boyle et al., 2011).</w:t>
      </w:r>
    </w:p>
    <w:p w14:paraId="238C331C" w14:textId="5E5FA17B" w:rsidR="00E033A4" w:rsidRPr="00672145" w:rsidRDefault="00A0474C" w:rsidP="00171A89">
      <w:pPr>
        <w:spacing w:line="360" w:lineRule="auto"/>
        <w:rPr>
          <w:rFonts w:ascii="Arial" w:hAnsi="Arial" w:cs="Arial"/>
        </w:rPr>
      </w:pPr>
      <w:r w:rsidRPr="00A0474C">
        <w:rPr>
          <w:rFonts w:ascii="Arial" w:hAnsi="Arial" w:cs="Arial"/>
        </w:rPr>
        <w:t>The table below outlines how the components of Emotional Intelligence (EI) influence workplace performance.</w:t>
      </w:r>
    </w:p>
    <w:tbl>
      <w:tblPr>
        <w:tblStyle w:val="TableGrid"/>
        <w:tblW w:w="0" w:type="auto"/>
        <w:shd w:val="clear" w:color="auto" w:fill="DAE9F7" w:themeFill="text2" w:themeFillTint="1A"/>
        <w:tblLook w:val="04A0" w:firstRow="1" w:lastRow="0" w:firstColumn="1" w:lastColumn="0" w:noHBand="0" w:noVBand="1"/>
      </w:tblPr>
      <w:tblGrid>
        <w:gridCol w:w="9016"/>
      </w:tblGrid>
      <w:tr w:rsidR="005C1CA5" w:rsidRPr="00672145" w14:paraId="0BB05CFB" w14:textId="77777777" w:rsidTr="001A3BC1">
        <w:tc>
          <w:tcPr>
            <w:tcW w:w="9016" w:type="dxa"/>
            <w:shd w:val="clear" w:color="auto" w:fill="DAE9F7" w:themeFill="text2" w:themeFillTint="1A"/>
          </w:tcPr>
          <w:p w14:paraId="1357003A" w14:textId="77777777" w:rsidR="005C1CA5" w:rsidRPr="00672145" w:rsidRDefault="005C1CA5" w:rsidP="00E21DDF">
            <w:pPr>
              <w:spacing w:line="360" w:lineRule="auto"/>
              <w:rPr>
                <w:rFonts w:ascii="Arial" w:hAnsi="Arial" w:cs="Arial"/>
              </w:rPr>
            </w:pPr>
            <w:r w:rsidRPr="00672145">
              <w:rPr>
                <w:rFonts w:ascii="Arial" w:hAnsi="Arial" w:cs="Arial"/>
                <w:b/>
                <w:bCs/>
              </w:rPr>
              <w:t>Self-Awareness</w:t>
            </w:r>
            <w:r w:rsidRPr="00672145">
              <w:rPr>
                <w:rFonts w:ascii="Arial" w:hAnsi="Arial" w:cs="Arial"/>
              </w:rPr>
              <w:br/>
              <w:t>Self-aware employees recognise their emotions, strengths, and limitations, which enables them to reflect on their behaviour and adapt constructively. For instance, a manager who notices their frustration rising during a meeting can pause, reassess, and respond calmly — fostering trust and credibility among colleagues (</w:t>
            </w:r>
            <w:proofErr w:type="spellStart"/>
            <w:r w:rsidRPr="00672145">
              <w:rPr>
                <w:rFonts w:ascii="Arial" w:hAnsi="Arial" w:cs="Arial"/>
              </w:rPr>
              <w:t>Verywell</w:t>
            </w:r>
            <w:proofErr w:type="spellEnd"/>
            <w:r w:rsidRPr="00672145">
              <w:rPr>
                <w:rFonts w:ascii="Arial" w:hAnsi="Arial" w:cs="Arial"/>
              </w:rPr>
              <w:t xml:space="preserve"> Mind, 2018).</w:t>
            </w:r>
          </w:p>
        </w:tc>
      </w:tr>
      <w:tr w:rsidR="005C1CA5" w:rsidRPr="00672145" w14:paraId="7C3B13D6" w14:textId="77777777" w:rsidTr="001A3BC1">
        <w:tc>
          <w:tcPr>
            <w:tcW w:w="9016" w:type="dxa"/>
            <w:shd w:val="clear" w:color="auto" w:fill="DAE9F7" w:themeFill="text2" w:themeFillTint="1A"/>
          </w:tcPr>
          <w:p w14:paraId="07EBCD99" w14:textId="486AECCF" w:rsidR="005C1CA5" w:rsidRPr="00672145" w:rsidRDefault="005C1CA5" w:rsidP="00E21DDF">
            <w:pPr>
              <w:spacing w:line="360" w:lineRule="auto"/>
              <w:rPr>
                <w:rFonts w:ascii="Arial" w:hAnsi="Arial" w:cs="Arial"/>
              </w:rPr>
            </w:pPr>
            <w:r w:rsidRPr="00672145">
              <w:rPr>
                <w:rFonts w:ascii="Arial" w:hAnsi="Arial" w:cs="Arial"/>
                <w:b/>
                <w:bCs/>
              </w:rPr>
              <w:t>Self-Regulation</w:t>
            </w:r>
            <w:r w:rsidRPr="00672145">
              <w:rPr>
                <w:rFonts w:ascii="Arial" w:hAnsi="Arial" w:cs="Arial"/>
              </w:rPr>
              <w:br/>
              <w:t xml:space="preserve">This component involves managing impulses and maintaining composure </w:t>
            </w:r>
            <w:r w:rsidR="00D15027" w:rsidRPr="00672145">
              <w:rPr>
                <w:rFonts w:ascii="Arial" w:hAnsi="Arial" w:cs="Arial"/>
              </w:rPr>
              <w:t>in high-pressure situations</w:t>
            </w:r>
            <w:r w:rsidRPr="00672145">
              <w:rPr>
                <w:rFonts w:ascii="Arial" w:hAnsi="Arial" w:cs="Arial"/>
              </w:rPr>
              <w:t>. Employees who can self-regulate are better equipped to handle workplace stress and adapt to change. Studies have shown that higher emotional regulation is associated with reduced burnout and greater team stability (Frontiers, 2022).</w:t>
            </w:r>
          </w:p>
        </w:tc>
      </w:tr>
      <w:tr w:rsidR="005C1CA5" w:rsidRPr="00672145" w14:paraId="7DD5C0CC" w14:textId="77777777" w:rsidTr="001A3BC1">
        <w:tc>
          <w:tcPr>
            <w:tcW w:w="9016" w:type="dxa"/>
            <w:shd w:val="clear" w:color="auto" w:fill="DAE9F7" w:themeFill="text2" w:themeFillTint="1A"/>
          </w:tcPr>
          <w:p w14:paraId="0174EDDC" w14:textId="77777777" w:rsidR="005C1CA5" w:rsidRPr="00672145" w:rsidRDefault="005C1CA5" w:rsidP="00E21DDF">
            <w:pPr>
              <w:spacing w:line="360" w:lineRule="auto"/>
              <w:rPr>
                <w:rFonts w:ascii="Arial" w:hAnsi="Arial" w:cs="Arial"/>
              </w:rPr>
            </w:pPr>
            <w:r w:rsidRPr="00672145">
              <w:rPr>
                <w:rFonts w:ascii="Arial" w:hAnsi="Arial" w:cs="Arial"/>
                <w:b/>
                <w:bCs/>
              </w:rPr>
              <w:t>Motivation</w:t>
            </w:r>
            <w:r w:rsidRPr="00672145">
              <w:rPr>
                <w:rFonts w:ascii="Arial" w:hAnsi="Arial" w:cs="Arial"/>
              </w:rPr>
              <w:br/>
              <w:t>Emotionally intelligent individuals are often driven by intrinsic factors such as achievement, growth, and purpose rather than external rewards. This internal motivation supports persistence, optimism, and alignment between personal and organisational goals (Luthans et al., 2005).</w:t>
            </w:r>
          </w:p>
        </w:tc>
      </w:tr>
      <w:tr w:rsidR="005C1CA5" w:rsidRPr="00672145" w14:paraId="4D913FBF" w14:textId="77777777" w:rsidTr="001A3BC1">
        <w:tc>
          <w:tcPr>
            <w:tcW w:w="9016" w:type="dxa"/>
            <w:shd w:val="clear" w:color="auto" w:fill="DAE9F7" w:themeFill="text2" w:themeFillTint="1A"/>
          </w:tcPr>
          <w:p w14:paraId="0C5254F0" w14:textId="5FFC6123" w:rsidR="005C1CA5" w:rsidRPr="00672145" w:rsidRDefault="005C1CA5" w:rsidP="00E21DDF">
            <w:pPr>
              <w:spacing w:line="360" w:lineRule="auto"/>
              <w:rPr>
                <w:rFonts w:ascii="Arial" w:hAnsi="Arial" w:cs="Arial"/>
              </w:rPr>
            </w:pPr>
            <w:r w:rsidRPr="00672145">
              <w:rPr>
                <w:rFonts w:ascii="Arial" w:hAnsi="Arial" w:cs="Arial"/>
                <w:b/>
                <w:bCs/>
              </w:rPr>
              <w:t>Empathy</w:t>
            </w:r>
            <w:r w:rsidRPr="00672145">
              <w:rPr>
                <w:rFonts w:ascii="Arial" w:hAnsi="Arial" w:cs="Arial"/>
              </w:rPr>
              <w:br/>
              <w:t xml:space="preserve">Empathy </w:t>
            </w:r>
            <w:r w:rsidR="00D15027" w:rsidRPr="00672145">
              <w:rPr>
                <w:rFonts w:ascii="Arial" w:hAnsi="Arial" w:cs="Arial"/>
              </w:rPr>
              <w:t>enables employees to understand and respond appropriately to others’ emotions, thereby enhancing</w:t>
            </w:r>
            <w:r w:rsidRPr="00672145">
              <w:rPr>
                <w:rFonts w:ascii="Arial" w:hAnsi="Arial" w:cs="Arial"/>
              </w:rPr>
              <w:t xml:space="preserve"> teamwork, inclusivity, and client relations. Workplaces that cultivate empathy often report improved morale, engagement, and collaboration (Mental Health America, 2021).</w:t>
            </w:r>
          </w:p>
        </w:tc>
      </w:tr>
      <w:tr w:rsidR="005C1CA5" w:rsidRPr="00672145" w14:paraId="45D2016C" w14:textId="77777777" w:rsidTr="001A3BC1">
        <w:tc>
          <w:tcPr>
            <w:tcW w:w="9016" w:type="dxa"/>
            <w:shd w:val="clear" w:color="auto" w:fill="DAE9F7" w:themeFill="text2" w:themeFillTint="1A"/>
          </w:tcPr>
          <w:p w14:paraId="2C1A94C4" w14:textId="77777777" w:rsidR="005C1CA5" w:rsidRDefault="005C1CA5" w:rsidP="00205593">
            <w:pPr>
              <w:keepNext/>
              <w:spacing w:line="360" w:lineRule="auto"/>
              <w:rPr>
                <w:rFonts w:ascii="Arial" w:hAnsi="Arial" w:cs="Arial"/>
              </w:rPr>
            </w:pPr>
            <w:r w:rsidRPr="00672145">
              <w:rPr>
                <w:rFonts w:ascii="Arial" w:hAnsi="Arial" w:cs="Arial"/>
                <w:b/>
                <w:bCs/>
              </w:rPr>
              <w:t>Social Skills</w:t>
            </w:r>
            <w:r w:rsidRPr="00672145">
              <w:rPr>
                <w:rFonts w:ascii="Arial" w:hAnsi="Arial" w:cs="Arial"/>
              </w:rPr>
              <w:br/>
              <w:t>Strong social and communication skills underpin conflict management, leadership, and collaboration. Teams with leaders who exhibit strong social-emotional competence demonstrate higher levels of cooperation and trust (</w:t>
            </w:r>
            <w:proofErr w:type="spellStart"/>
            <w:r w:rsidRPr="00672145">
              <w:rPr>
                <w:rFonts w:ascii="Arial" w:hAnsi="Arial" w:cs="Arial"/>
              </w:rPr>
              <w:t>ManageMagazine</w:t>
            </w:r>
            <w:proofErr w:type="spellEnd"/>
            <w:r w:rsidRPr="00672145">
              <w:rPr>
                <w:rFonts w:ascii="Arial" w:hAnsi="Arial" w:cs="Arial"/>
              </w:rPr>
              <w:t>, 2024).</w:t>
            </w:r>
          </w:p>
          <w:p w14:paraId="584763F1" w14:textId="77777777" w:rsidR="002610CE" w:rsidRPr="00672145" w:rsidRDefault="002610CE" w:rsidP="00205593">
            <w:pPr>
              <w:keepNext/>
              <w:spacing w:line="360" w:lineRule="auto"/>
              <w:rPr>
                <w:rFonts w:ascii="Arial" w:hAnsi="Arial" w:cs="Arial"/>
              </w:rPr>
            </w:pPr>
          </w:p>
        </w:tc>
      </w:tr>
    </w:tbl>
    <w:p w14:paraId="38CD0DC5" w14:textId="17031486" w:rsidR="000F203A" w:rsidRPr="00672145" w:rsidRDefault="00AC46F6" w:rsidP="000F203A">
      <w:pPr>
        <w:pStyle w:val="Caption"/>
        <w:rPr>
          <w:rFonts w:ascii="Arial" w:hAnsi="Arial" w:cs="Arial"/>
          <w:sz w:val="22"/>
          <w:szCs w:val="22"/>
        </w:rPr>
      </w:pPr>
      <w:r>
        <w:rPr>
          <w:rFonts w:ascii="Arial" w:hAnsi="Arial" w:cs="Arial"/>
          <w:sz w:val="22"/>
          <w:szCs w:val="22"/>
        </w:rPr>
        <w:t>Table 1</w:t>
      </w:r>
      <w:r w:rsidR="00205593" w:rsidRPr="00672145">
        <w:rPr>
          <w:rFonts w:ascii="Arial" w:hAnsi="Arial" w:cs="Arial"/>
          <w:sz w:val="22"/>
          <w:szCs w:val="22"/>
        </w:rPr>
        <w:t>. EI Components</w:t>
      </w:r>
      <w:r w:rsidR="000F203A" w:rsidRPr="00672145">
        <w:rPr>
          <w:rFonts w:ascii="Arial" w:hAnsi="Arial" w:cs="Arial"/>
          <w:sz w:val="22"/>
          <w:szCs w:val="22"/>
        </w:rPr>
        <w:t xml:space="preserve"> in the Workplace</w:t>
      </w:r>
    </w:p>
    <w:p w14:paraId="4BC63CEF" w14:textId="094F5E56" w:rsidR="006E3052" w:rsidRPr="00672145" w:rsidRDefault="00865091" w:rsidP="00171A89">
      <w:pPr>
        <w:spacing w:line="360" w:lineRule="auto"/>
        <w:rPr>
          <w:rFonts w:ascii="Arial" w:hAnsi="Arial" w:cs="Arial"/>
        </w:rPr>
      </w:pPr>
      <w:r w:rsidRPr="00672145">
        <w:rPr>
          <w:rFonts w:ascii="Arial" w:hAnsi="Arial" w:cs="Arial"/>
        </w:rPr>
        <w:lastRenderedPageBreak/>
        <w:t xml:space="preserve">       </w:t>
      </w:r>
      <w:r w:rsidR="006E3052" w:rsidRPr="00672145">
        <w:rPr>
          <w:rFonts w:ascii="Arial" w:hAnsi="Arial" w:cs="Arial"/>
        </w:rPr>
        <w:t>Many organisations now integrate EI and mindfulness into their leadership and wellbeing strategies. Programmes that emphasise reflective practice, coaching, and emotional support</w:t>
      </w:r>
      <w:r w:rsidR="0062036E">
        <w:rPr>
          <w:rFonts w:ascii="Arial" w:hAnsi="Arial" w:cs="Arial"/>
        </w:rPr>
        <w:t>,</w:t>
      </w:r>
      <w:r w:rsidR="006E3052" w:rsidRPr="00672145">
        <w:rPr>
          <w:rFonts w:ascii="Arial" w:hAnsi="Arial" w:cs="Arial"/>
        </w:rPr>
        <w:t xml:space="preserve"> such as those implemented by ADP</w:t>
      </w:r>
      <w:r w:rsidR="0062036E">
        <w:rPr>
          <w:rFonts w:ascii="Arial" w:hAnsi="Arial" w:cs="Arial"/>
        </w:rPr>
        <w:t>,</w:t>
      </w:r>
      <w:r w:rsidR="006E3052" w:rsidRPr="00672145">
        <w:rPr>
          <w:rFonts w:ascii="Arial" w:hAnsi="Arial" w:cs="Arial"/>
        </w:rPr>
        <w:t xml:space="preserve"> have been shown to improve decision-making, resilience, and workplace relationships (ADP, 2025).</w:t>
      </w:r>
    </w:p>
    <w:p w14:paraId="0F1C8BB9" w14:textId="0046BAAD" w:rsidR="006E3052" w:rsidRPr="00672145" w:rsidRDefault="00865091" w:rsidP="00171A89">
      <w:pPr>
        <w:spacing w:line="360" w:lineRule="auto"/>
        <w:rPr>
          <w:rFonts w:ascii="Arial" w:hAnsi="Arial" w:cs="Arial"/>
        </w:rPr>
      </w:pPr>
      <w:r w:rsidRPr="00672145">
        <w:rPr>
          <w:rFonts w:ascii="Arial" w:hAnsi="Arial" w:cs="Arial"/>
        </w:rPr>
        <w:t xml:space="preserve">      </w:t>
      </w:r>
      <w:r w:rsidR="006E3052" w:rsidRPr="00672145">
        <w:rPr>
          <w:rFonts w:ascii="Arial" w:hAnsi="Arial" w:cs="Arial"/>
        </w:rPr>
        <w:t>However, EI is not without limitations. Its effects can vary depending on industry, job type, and cultural context. Moreover, measuring EI remains complex</w:t>
      </w:r>
      <w:r w:rsidR="0062036E">
        <w:rPr>
          <w:rFonts w:ascii="Arial" w:hAnsi="Arial" w:cs="Arial"/>
        </w:rPr>
        <w:t xml:space="preserve">, </w:t>
      </w:r>
      <w:r w:rsidR="006E3052" w:rsidRPr="00672145">
        <w:rPr>
          <w:rFonts w:ascii="Arial" w:hAnsi="Arial" w:cs="Arial"/>
        </w:rPr>
        <w:t>self-report tools can be biased, and ability-based assessments are often resource-intensive (Bhagwan and Anupama, 2025). Critics also argue that EI may overlap with personality traits, raising questions about its distinctiveness.</w:t>
      </w:r>
    </w:p>
    <w:p w14:paraId="4175DBB4" w14:textId="2CE5CDDE" w:rsidR="00AD4EDA" w:rsidRPr="00143018" w:rsidRDefault="00865091" w:rsidP="00366DE2">
      <w:pPr>
        <w:spacing w:line="360" w:lineRule="auto"/>
        <w:rPr>
          <w:rFonts w:ascii="Arial" w:hAnsi="Arial" w:cs="Arial"/>
        </w:rPr>
      </w:pPr>
      <w:r w:rsidRPr="00672145">
        <w:rPr>
          <w:rFonts w:ascii="Arial" w:hAnsi="Arial" w:cs="Arial"/>
        </w:rPr>
        <w:t xml:space="preserve">      </w:t>
      </w:r>
      <w:r w:rsidR="006E3052" w:rsidRPr="00672145">
        <w:rPr>
          <w:rFonts w:ascii="Arial" w:hAnsi="Arial" w:cs="Arial"/>
        </w:rPr>
        <w:t>In summary, EI provides a valuable framework for enhancing personal effectiveness, leadership, and organisational culture. Yet, its full potential depends on contextual application, reliable measurement, and ongoing emotional skill development.</w:t>
      </w:r>
      <w:r w:rsidR="0037237F" w:rsidRPr="00672145">
        <w:rPr>
          <w:rFonts w:ascii="Arial" w:hAnsi="Arial" w:cs="Arial"/>
          <w:b/>
          <w:bCs/>
        </w:rPr>
        <w:br/>
      </w:r>
    </w:p>
    <w:p w14:paraId="19C415BF" w14:textId="7C75A032" w:rsidR="00395E3D" w:rsidRPr="00672145" w:rsidRDefault="00865091" w:rsidP="00366DE2">
      <w:pPr>
        <w:spacing w:line="360" w:lineRule="auto"/>
        <w:rPr>
          <w:rFonts w:ascii="Arial" w:hAnsi="Arial" w:cs="Arial"/>
          <w:b/>
          <w:bCs/>
        </w:rPr>
      </w:pPr>
      <w:r w:rsidRPr="00672145">
        <w:rPr>
          <w:rFonts w:ascii="Arial" w:hAnsi="Arial" w:cs="Arial"/>
          <w:b/>
          <w:bCs/>
        </w:rPr>
        <w:t xml:space="preserve">       </w:t>
      </w:r>
      <w:r w:rsidR="0037237F" w:rsidRPr="00672145">
        <w:rPr>
          <w:rFonts w:ascii="Arial" w:hAnsi="Arial" w:cs="Arial"/>
          <w:b/>
          <w:bCs/>
        </w:rPr>
        <w:t> </w:t>
      </w:r>
      <w:r w:rsidR="0037237F" w:rsidRPr="00672145">
        <w:rPr>
          <w:rFonts w:ascii="Arial" w:hAnsi="Arial" w:cs="Arial"/>
          <w:b/>
          <w:bCs/>
        </w:rPr>
        <w:t>2.3 Mindfulness and Emotional Regulation at Work</w:t>
      </w:r>
    </w:p>
    <w:p w14:paraId="52E43CB7" w14:textId="285E415A" w:rsidR="0078064A" w:rsidRPr="00672145" w:rsidRDefault="00865091" w:rsidP="0078064A">
      <w:pPr>
        <w:spacing w:line="360" w:lineRule="auto"/>
        <w:rPr>
          <w:rFonts w:ascii="Arial" w:hAnsi="Arial" w:cs="Arial"/>
        </w:rPr>
      </w:pPr>
      <w:r w:rsidRPr="00672145">
        <w:rPr>
          <w:rFonts w:ascii="Arial" w:hAnsi="Arial" w:cs="Arial"/>
        </w:rPr>
        <w:t xml:space="preserve">      </w:t>
      </w:r>
      <w:r w:rsidR="0078064A" w:rsidRPr="00672145">
        <w:rPr>
          <w:rFonts w:ascii="Arial" w:hAnsi="Arial" w:cs="Arial"/>
        </w:rPr>
        <w:t xml:space="preserve">Mindfulness helps employees manage their emotions more effectively by promoting awareness of their thoughts and feelings, </w:t>
      </w:r>
      <w:r w:rsidR="00D15027" w:rsidRPr="00672145">
        <w:rPr>
          <w:rFonts w:ascii="Arial" w:hAnsi="Arial" w:cs="Arial"/>
        </w:rPr>
        <w:t>enabling them to respond to situations more thoughtfully and intentionally</w:t>
      </w:r>
      <w:r w:rsidR="0078064A" w:rsidRPr="00672145">
        <w:rPr>
          <w:rFonts w:ascii="Arial" w:hAnsi="Arial" w:cs="Arial"/>
        </w:rPr>
        <w:t xml:space="preserve">. When workers practice mindfulness, they become better at reframing stressful situations and less likely to bottle up their emotions. In a workplace study, </w:t>
      </w:r>
      <w:proofErr w:type="spellStart"/>
      <w:r w:rsidR="0078064A" w:rsidRPr="00672145">
        <w:rPr>
          <w:rFonts w:ascii="Arial" w:hAnsi="Arial" w:cs="Arial"/>
        </w:rPr>
        <w:t>Movassagh</w:t>
      </w:r>
      <w:proofErr w:type="spellEnd"/>
      <w:r w:rsidR="0078064A" w:rsidRPr="00672145">
        <w:rPr>
          <w:rFonts w:ascii="Arial" w:hAnsi="Arial" w:cs="Arial"/>
        </w:rPr>
        <w:t xml:space="preserve"> et al. (2019) found that employees who underwent mindfulness-in-motion training exhibited higher use of cognitive reappraisal and reduced emotional suppression</w:t>
      </w:r>
      <w:r w:rsidR="0062036E">
        <w:rPr>
          <w:rFonts w:ascii="Arial" w:hAnsi="Arial" w:cs="Arial"/>
        </w:rPr>
        <w:t xml:space="preserve">, </w:t>
      </w:r>
      <w:r w:rsidR="0078064A" w:rsidRPr="00672145">
        <w:rPr>
          <w:rFonts w:ascii="Arial" w:hAnsi="Arial" w:cs="Arial"/>
        </w:rPr>
        <w:t>two key indicators of healthier emotional regulation.</w:t>
      </w:r>
    </w:p>
    <w:p w14:paraId="18FA1A7D" w14:textId="22B2A78C" w:rsidR="0078064A" w:rsidRPr="00672145" w:rsidRDefault="00865091" w:rsidP="0078064A">
      <w:pPr>
        <w:spacing w:line="360" w:lineRule="auto"/>
        <w:rPr>
          <w:rFonts w:ascii="Arial" w:hAnsi="Arial" w:cs="Arial"/>
        </w:rPr>
      </w:pPr>
      <w:r w:rsidRPr="00672145">
        <w:rPr>
          <w:rFonts w:ascii="Arial" w:hAnsi="Arial" w:cs="Arial"/>
        </w:rPr>
        <w:t xml:space="preserve">     </w:t>
      </w:r>
      <w:r w:rsidR="0078064A" w:rsidRPr="00672145">
        <w:rPr>
          <w:rFonts w:ascii="Arial" w:hAnsi="Arial" w:cs="Arial"/>
        </w:rPr>
        <w:t xml:space="preserve">Other research shows similar benefits. </w:t>
      </w:r>
      <w:proofErr w:type="spellStart"/>
      <w:r w:rsidR="0078064A" w:rsidRPr="00672145">
        <w:rPr>
          <w:rFonts w:ascii="Arial" w:hAnsi="Arial" w:cs="Arial"/>
        </w:rPr>
        <w:t>Hülsheger</w:t>
      </w:r>
      <w:proofErr w:type="spellEnd"/>
      <w:r w:rsidR="0078064A" w:rsidRPr="00672145">
        <w:rPr>
          <w:rFonts w:ascii="Arial" w:hAnsi="Arial" w:cs="Arial"/>
        </w:rPr>
        <w:t xml:space="preserve"> et al. (2013) found that mindfulness reduced emotional exhaustion and improved job satisfaction, especially in emotionally demanding roles. Mindfulness also fosters better relationships at work by enabling employees to pause before reacting, which can help reduce conflict and enhance communication (Glomb et al., 2011). Because mindfulness enhances awareness and emotional control, employees are better equipped to remain calm during challenges and recover more quickly from stress (Schutte &amp; Malouff, 2011).</w:t>
      </w:r>
    </w:p>
    <w:p w14:paraId="4DD6F75D" w14:textId="6639577C" w:rsidR="0078064A" w:rsidRDefault="00865091" w:rsidP="0078064A">
      <w:pPr>
        <w:spacing w:line="360" w:lineRule="auto"/>
        <w:rPr>
          <w:rFonts w:ascii="Arial" w:hAnsi="Arial" w:cs="Arial"/>
        </w:rPr>
      </w:pPr>
      <w:r w:rsidRPr="00672145">
        <w:rPr>
          <w:rFonts w:ascii="Arial" w:hAnsi="Arial" w:cs="Arial"/>
        </w:rPr>
        <w:t xml:space="preserve">      </w:t>
      </w:r>
      <w:r w:rsidR="0078064A" w:rsidRPr="00672145">
        <w:rPr>
          <w:rFonts w:ascii="Arial" w:hAnsi="Arial" w:cs="Arial"/>
        </w:rPr>
        <w:t xml:space="preserve">Overall, mindfulness supports emotional balance and resilience in the workplace. Employees who practice it tend to feel less overwhelmed, handle stress more effectively, and create more positive interactions with others (Glomb et al., 2011; </w:t>
      </w:r>
      <w:proofErr w:type="spellStart"/>
      <w:r w:rsidR="0078064A" w:rsidRPr="00672145">
        <w:rPr>
          <w:rFonts w:ascii="Arial" w:hAnsi="Arial" w:cs="Arial"/>
        </w:rPr>
        <w:t>Hülsheger</w:t>
      </w:r>
      <w:proofErr w:type="spellEnd"/>
      <w:r w:rsidR="0078064A" w:rsidRPr="00672145">
        <w:rPr>
          <w:rFonts w:ascii="Arial" w:hAnsi="Arial" w:cs="Arial"/>
        </w:rPr>
        <w:t xml:space="preserve"> et al., 2013; </w:t>
      </w:r>
      <w:proofErr w:type="spellStart"/>
      <w:r w:rsidR="0078064A" w:rsidRPr="00672145">
        <w:rPr>
          <w:rFonts w:ascii="Arial" w:hAnsi="Arial" w:cs="Arial"/>
        </w:rPr>
        <w:t>Movassagh</w:t>
      </w:r>
      <w:proofErr w:type="spellEnd"/>
      <w:r w:rsidR="0078064A" w:rsidRPr="00672145">
        <w:rPr>
          <w:rFonts w:ascii="Arial" w:hAnsi="Arial" w:cs="Arial"/>
        </w:rPr>
        <w:t xml:space="preserve"> et al., 2019).</w:t>
      </w:r>
    </w:p>
    <w:p w14:paraId="3E085DCC" w14:textId="4C5C28D4" w:rsidR="00DB133C" w:rsidRPr="00672145" w:rsidRDefault="00153FAD" w:rsidP="0078064A">
      <w:pPr>
        <w:spacing w:line="360" w:lineRule="auto"/>
        <w:rPr>
          <w:rFonts w:ascii="Arial" w:hAnsi="Arial" w:cs="Arial"/>
        </w:rPr>
      </w:pPr>
      <w:r>
        <w:rPr>
          <w:rFonts w:ascii="Arial" w:hAnsi="Arial" w:cs="Arial"/>
        </w:rPr>
        <w:t xml:space="preserve">For example, </w:t>
      </w:r>
      <w:r w:rsidR="00DB133C" w:rsidRPr="00DB133C">
        <w:rPr>
          <w:rFonts w:ascii="Arial" w:hAnsi="Arial" w:cs="Arial"/>
        </w:rPr>
        <w:t xml:space="preserve">Google introduced the </w:t>
      </w:r>
      <w:r w:rsidR="00DB133C" w:rsidRPr="00DB133C">
        <w:rPr>
          <w:rFonts w:ascii="Arial" w:hAnsi="Arial" w:cs="Arial"/>
          <w:i/>
          <w:iCs/>
        </w:rPr>
        <w:t>Search Inside Yourself</w:t>
      </w:r>
      <w:r w:rsidR="00DB133C" w:rsidRPr="00DB133C">
        <w:rPr>
          <w:rFonts w:ascii="Arial" w:hAnsi="Arial" w:cs="Arial"/>
        </w:rPr>
        <w:t xml:space="preserve"> programme, a mindfulness-based emotional intelligence course for employees. Research on the programme </w:t>
      </w:r>
      <w:r>
        <w:rPr>
          <w:rFonts w:ascii="Arial" w:hAnsi="Arial" w:cs="Arial"/>
        </w:rPr>
        <w:t xml:space="preserve">has </w:t>
      </w:r>
      <w:r w:rsidR="00AF6FDD">
        <w:rPr>
          <w:rFonts w:ascii="Arial" w:hAnsi="Arial" w:cs="Arial"/>
        </w:rPr>
        <w:lastRenderedPageBreak/>
        <w:t>demonstrated improvements in emotional regulation, empathy, and reduced stress, leading to enhanced team performance and improved</w:t>
      </w:r>
      <w:r w:rsidR="00DB133C" w:rsidRPr="00DB133C">
        <w:rPr>
          <w:rFonts w:ascii="Arial" w:hAnsi="Arial" w:cs="Arial"/>
        </w:rPr>
        <w:t xml:space="preserve"> interpersonal communication (Shapiro et al., 2018).</w:t>
      </w:r>
    </w:p>
    <w:p w14:paraId="4A0DC4EF" w14:textId="77777777" w:rsidR="00AD4EDA" w:rsidRPr="00672145" w:rsidRDefault="00AD4EDA" w:rsidP="005B183F">
      <w:pPr>
        <w:keepNext/>
        <w:spacing w:line="360" w:lineRule="auto"/>
        <w:rPr>
          <w:rFonts w:ascii="Arial" w:hAnsi="Arial" w:cs="Arial"/>
        </w:rPr>
      </w:pPr>
    </w:p>
    <w:p w14:paraId="6ACC97AE" w14:textId="3B4E688D" w:rsidR="005B183F" w:rsidRPr="00672145" w:rsidRDefault="00A305B5" w:rsidP="005B183F">
      <w:pPr>
        <w:keepNext/>
        <w:spacing w:line="360" w:lineRule="auto"/>
        <w:rPr>
          <w:rFonts w:ascii="Arial" w:hAnsi="Arial" w:cs="Arial"/>
        </w:rPr>
      </w:pPr>
      <w:r w:rsidRPr="00672145">
        <w:rPr>
          <w:rFonts w:ascii="Arial" w:hAnsi="Arial" w:cs="Arial"/>
          <w:noProof/>
        </w:rPr>
        <w:drawing>
          <wp:inline distT="0" distB="0" distL="0" distR="0" wp14:anchorId="28781DBF" wp14:editId="39497E9B">
            <wp:extent cx="5124450" cy="419100"/>
            <wp:effectExtent l="38100" t="57150" r="38100" b="57150"/>
            <wp:docPr id="44266186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3C86210" w14:textId="6A871F84" w:rsidR="00A305B5" w:rsidRPr="00672145" w:rsidRDefault="005B183F" w:rsidP="005B183F">
      <w:pPr>
        <w:pStyle w:val="Caption"/>
        <w:rPr>
          <w:rFonts w:ascii="Arial" w:hAnsi="Arial" w:cs="Arial"/>
        </w:rPr>
      </w:pPr>
      <w:r w:rsidRPr="00672145">
        <w:rPr>
          <w:rFonts w:ascii="Arial" w:hAnsi="Arial" w:cs="Arial"/>
        </w:rPr>
        <w:t xml:space="preserve">Figure </w:t>
      </w:r>
      <w:r w:rsidR="00F823F9">
        <w:rPr>
          <w:rFonts w:ascii="Arial" w:hAnsi="Arial" w:cs="Arial"/>
        </w:rPr>
        <w:t>2</w:t>
      </w:r>
      <w:r w:rsidR="00F823F9" w:rsidRPr="00672145">
        <w:rPr>
          <w:rFonts w:ascii="Arial" w:hAnsi="Arial" w:cs="Arial"/>
        </w:rPr>
        <w:t>. Without</w:t>
      </w:r>
      <w:r w:rsidRPr="00672145">
        <w:rPr>
          <w:rFonts w:ascii="Arial" w:hAnsi="Arial" w:cs="Arial"/>
        </w:rPr>
        <w:t xml:space="preserve"> mindfulness</w:t>
      </w:r>
    </w:p>
    <w:p w14:paraId="33D218BE" w14:textId="77777777" w:rsidR="000C7697" w:rsidRPr="00672145" w:rsidRDefault="00AD4EDA" w:rsidP="000C7697">
      <w:pPr>
        <w:keepNext/>
        <w:rPr>
          <w:rFonts w:ascii="Arial" w:hAnsi="Arial" w:cs="Arial"/>
        </w:rPr>
      </w:pPr>
      <w:r w:rsidRPr="00672145">
        <w:rPr>
          <w:rFonts w:ascii="Arial" w:hAnsi="Arial" w:cs="Arial"/>
          <w:noProof/>
        </w:rPr>
        <w:drawing>
          <wp:inline distT="0" distB="0" distL="0" distR="0" wp14:anchorId="40CF0B60" wp14:editId="2586218A">
            <wp:extent cx="6486525" cy="381000"/>
            <wp:effectExtent l="38100" t="57150" r="47625" b="57150"/>
            <wp:docPr id="778817070"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1FED8AC" w14:textId="7C88AD9E" w:rsidR="00AD4EDA" w:rsidRPr="00672145" w:rsidRDefault="000C7697" w:rsidP="000C7697">
      <w:pPr>
        <w:pStyle w:val="Caption"/>
        <w:rPr>
          <w:rFonts w:ascii="Arial" w:hAnsi="Arial" w:cs="Arial"/>
        </w:rPr>
      </w:pPr>
      <w:r w:rsidRPr="00672145">
        <w:rPr>
          <w:rFonts w:ascii="Arial" w:hAnsi="Arial" w:cs="Arial"/>
        </w:rPr>
        <w:t xml:space="preserve">Figure </w:t>
      </w:r>
      <w:r w:rsidR="00F823F9">
        <w:rPr>
          <w:rFonts w:ascii="Arial" w:hAnsi="Arial" w:cs="Arial"/>
        </w:rPr>
        <w:t>3</w:t>
      </w:r>
      <w:r w:rsidR="00F823F9" w:rsidRPr="00672145">
        <w:rPr>
          <w:rFonts w:ascii="Arial" w:hAnsi="Arial" w:cs="Arial"/>
        </w:rPr>
        <w:t>. With</w:t>
      </w:r>
      <w:r w:rsidRPr="00672145">
        <w:rPr>
          <w:rFonts w:ascii="Arial" w:hAnsi="Arial" w:cs="Arial"/>
        </w:rPr>
        <w:t xml:space="preserve"> mindfulness</w:t>
      </w:r>
    </w:p>
    <w:p w14:paraId="761139F8" w14:textId="66E25396" w:rsidR="0037237F" w:rsidRPr="00672145" w:rsidRDefault="0037237F" w:rsidP="00CC7F9D">
      <w:pPr>
        <w:spacing w:line="360" w:lineRule="auto"/>
        <w:ind w:left="360"/>
        <w:rPr>
          <w:rFonts w:ascii="Arial" w:hAnsi="Arial" w:cs="Arial"/>
          <w:b/>
          <w:bCs/>
        </w:rPr>
      </w:pPr>
      <w:r w:rsidRPr="00672145">
        <w:rPr>
          <w:rFonts w:ascii="Arial" w:hAnsi="Arial" w:cs="Arial"/>
          <w:b/>
          <w:bCs/>
        </w:rPr>
        <w:br/>
      </w:r>
      <w:r w:rsidRPr="00672145">
        <w:rPr>
          <w:rFonts w:ascii="Arial" w:hAnsi="Arial" w:cs="Arial"/>
          <w:b/>
          <w:bCs/>
        </w:rPr>
        <w:t> </w:t>
      </w:r>
      <w:r w:rsidRPr="00672145">
        <w:rPr>
          <w:rFonts w:ascii="Arial" w:hAnsi="Arial" w:cs="Arial"/>
          <w:b/>
          <w:bCs/>
        </w:rPr>
        <w:t>2.4 Critical Evaluation of EI’s Impact on Organisational Success</w:t>
      </w:r>
    </w:p>
    <w:p w14:paraId="6717DF65" w14:textId="04C2339D" w:rsidR="004A106E" w:rsidRPr="00672145" w:rsidRDefault="00865091" w:rsidP="0048591D">
      <w:pPr>
        <w:spacing w:line="360" w:lineRule="auto"/>
        <w:rPr>
          <w:rFonts w:ascii="Arial" w:hAnsi="Arial" w:cs="Arial"/>
        </w:rPr>
      </w:pPr>
      <w:r w:rsidRPr="00672145">
        <w:rPr>
          <w:rFonts w:ascii="Arial" w:hAnsi="Arial" w:cs="Arial"/>
        </w:rPr>
        <w:t xml:space="preserve">       </w:t>
      </w:r>
      <w:r w:rsidR="004A106E" w:rsidRPr="00672145">
        <w:rPr>
          <w:rFonts w:ascii="Arial" w:hAnsi="Arial" w:cs="Arial"/>
        </w:rPr>
        <w:t xml:space="preserve">Emotional intelligence (EI) has been widely promoted as a key factor in organisational success because it influences how employees understand and manage </w:t>
      </w:r>
      <w:r w:rsidR="00D15027" w:rsidRPr="00672145">
        <w:rPr>
          <w:rFonts w:ascii="Arial" w:hAnsi="Arial" w:cs="Arial"/>
        </w:rPr>
        <w:t xml:space="preserve">their own emotions </w:t>
      </w:r>
      <w:r w:rsidR="007A7084">
        <w:rPr>
          <w:rFonts w:ascii="Arial" w:hAnsi="Arial" w:cs="Arial"/>
        </w:rPr>
        <w:t>as well as</w:t>
      </w:r>
      <w:r w:rsidR="00D15027" w:rsidRPr="00672145">
        <w:rPr>
          <w:rFonts w:ascii="Arial" w:hAnsi="Arial" w:cs="Arial"/>
        </w:rPr>
        <w:t xml:space="preserve"> those of </w:t>
      </w:r>
      <w:r w:rsidR="004A106E" w:rsidRPr="00672145">
        <w:rPr>
          <w:rFonts w:ascii="Arial" w:hAnsi="Arial" w:cs="Arial"/>
        </w:rPr>
        <w:t xml:space="preserve">others. Research shows that higher EI is associated with </w:t>
      </w:r>
      <w:r w:rsidR="00D15027" w:rsidRPr="00672145">
        <w:rPr>
          <w:rFonts w:ascii="Arial" w:hAnsi="Arial" w:cs="Arial"/>
        </w:rPr>
        <w:t>more substantial</w:t>
      </w:r>
      <w:r w:rsidR="004A106E" w:rsidRPr="00672145">
        <w:rPr>
          <w:rFonts w:ascii="Arial" w:hAnsi="Arial" w:cs="Arial"/>
        </w:rPr>
        <w:t xml:space="preserve"> leadership effectiveness, improved teamwork, and better decision-making under stress (Goleman, 1998; Wong &amp; Law, 2002). Employees with high EI tend to communicate more clearly and maintain positive relationships, which supports a healthier work environment and reduces conflict (Côté, 2014). From a performance perspective, emotionally intelligent leaders can motivate their teams more effectively, </w:t>
      </w:r>
      <w:r w:rsidR="00D15027" w:rsidRPr="00672145">
        <w:rPr>
          <w:rFonts w:ascii="Arial" w:hAnsi="Arial" w:cs="Arial"/>
        </w:rPr>
        <w:t>resulting in higher productivity and greater</w:t>
      </w:r>
      <w:r w:rsidR="004A106E" w:rsidRPr="00672145">
        <w:rPr>
          <w:rFonts w:ascii="Arial" w:hAnsi="Arial" w:cs="Arial"/>
        </w:rPr>
        <w:t xml:space="preserve"> organisational commitment (Mayer et al., 2008).</w:t>
      </w:r>
    </w:p>
    <w:p w14:paraId="19E20694" w14:textId="0AFE2930" w:rsidR="004A106E" w:rsidRPr="00672145" w:rsidRDefault="00865091" w:rsidP="0048591D">
      <w:pPr>
        <w:spacing w:line="360" w:lineRule="auto"/>
        <w:rPr>
          <w:rFonts w:ascii="Arial" w:hAnsi="Arial" w:cs="Arial"/>
        </w:rPr>
      </w:pPr>
      <w:r w:rsidRPr="00672145">
        <w:rPr>
          <w:rFonts w:ascii="Arial" w:hAnsi="Arial" w:cs="Arial"/>
        </w:rPr>
        <w:t xml:space="preserve">     </w:t>
      </w:r>
      <w:r w:rsidR="004A106E" w:rsidRPr="00672145">
        <w:rPr>
          <w:rFonts w:ascii="Arial" w:hAnsi="Arial" w:cs="Arial"/>
        </w:rPr>
        <w:t>However, EI is not without criticism. One key issue is measurement: emotional intelligence can be assessed as an ability, a personality trait, or a behaviour, and different tools often produce inconsistent results (Mayer et al., 2016). Some studies argue that the impact of EI on performance is exaggerated and overlaps with personality traits such as empathy and conscientiousness (Antonakis et al., 2009). Additionally, high EI can be misused; individuals with good emotional awareness may manipulate others to achieve personal goals, which raises ethical concerns in the workplace (Kilduff et al., 2010). Therefore, while EI can contribute to organisational success, it should not be viewed as a stand-alone solution.</w:t>
      </w:r>
    </w:p>
    <w:p w14:paraId="1B028DFE" w14:textId="40E8A33E" w:rsidR="0048591D" w:rsidRPr="00672145" w:rsidRDefault="00865091" w:rsidP="0048591D">
      <w:pPr>
        <w:spacing w:line="360" w:lineRule="auto"/>
        <w:rPr>
          <w:rFonts w:ascii="Arial" w:hAnsi="Arial" w:cs="Arial"/>
        </w:rPr>
      </w:pPr>
      <w:r w:rsidRPr="00672145">
        <w:rPr>
          <w:rFonts w:ascii="Arial" w:hAnsi="Arial" w:cs="Arial"/>
        </w:rPr>
        <w:t xml:space="preserve">     </w:t>
      </w:r>
      <w:r w:rsidR="004A106E" w:rsidRPr="00672145">
        <w:rPr>
          <w:rFonts w:ascii="Arial" w:hAnsi="Arial" w:cs="Arial"/>
        </w:rPr>
        <w:t>Overall, EI appears to be beneficial when used ethically and supported by other competencies</w:t>
      </w:r>
      <w:r w:rsidR="00D15027" w:rsidRPr="00672145">
        <w:rPr>
          <w:rFonts w:ascii="Arial" w:hAnsi="Arial" w:cs="Arial"/>
        </w:rPr>
        <w:t xml:space="preserve">, such as technical skills, clear communication, and a </w:t>
      </w:r>
      <w:r w:rsidR="004A106E" w:rsidRPr="00672145">
        <w:rPr>
          <w:rFonts w:ascii="Arial" w:hAnsi="Arial" w:cs="Arial"/>
        </w:rPr>
        <w:t xml:space="preserve">positive organisational culture. Its impact is </w:t>
      </w:r>
      <w:r w:rsidR="00D15027" w:rsidRPr="00672145">
        <w:rPr>
          <w:rFonts w:ascii="Arial" w:hAnsi="Arial" w:cs="Arial"/>
        </w:rPr>
        <w:t>most substantial</w:t>
      </w:r>
      <w:r w:rsidR="004A106E" w:rsidRPr="00672145">
        <w:rPr>
          <w:rFonts w:ascii="Arial" w:hAnsi="Arial" w:cs="Arial"/>
        </w:rPr>
        <w:t xml:space="preserve"> when organisations intentionally integrate EI training </w:t>
      </w:r>
      <w:r w:rsidR="004A106E" w:rsidRPr="00672145">
        <w:rPr>
          <w:rFonts w:ascii="Arial" w:hAnsi="Arial" w:cs="Arial"/>
        </w:rPr>
        <w:lastRenderedPageBreak/>
        <w:t>into leadership development and team processes rather than treating it as a trend or quick fix (Côté, 2014). In short, EI can be a powerful tool for success, but its effectiveness depends on how it is defined, measured, and applied</w:t>
      </w:r>
      <w:r w:rsidR="009A622F" w:rsidRPr="00672145">
        <w:rPr>
          <w:rFonts w:ascii="Arial" w:hAnsi="Arial" w:cs="Arial"/>
        </w:rPr>
        <w:t>.</w:t>
      </w:r>
    </w:p>
    <w:p w14:paraId="7E884393" w14:textId="308F8273" w:rsidR="00BF5A01" w:rsidRPr="00672145" w:rsidRDefault="00BF5A01" w:rsidP="00395E3D">
      <w:pPr>
        <w:pStyle w:val="ListParagraph"/>
        <w:spacing w:line="360" w:lineRule="auto"/>
        <w:rPr>
          <w:rFonts w:ascii="Arial" w:hAnsi="Arial" w:cs="Arial"/>
          <w:b/>
          <w:bCs/>
        </w:rPr>
      </w:pPr>
      <w:r w:rsidRPr="00672145">
        <w:rPr>
          <w:rFonts w:ascii="Arial" w:hAnsi="Arial" w:cs="Arial"/>
          <w:b/>
          <w:bCs/>
        </w:rPr>
        <w:t>3.</w:t>
      </w:r>
      <w:r w:rsidR="00D15027" w:rsidRPr="00672145">
        <w:rPr>
          <w:rFonts w:ascii="Arial" w:hAnsi="Arial" w:cs="Arial"/>
          <w:b/>
          <w:bCs/>
        </w:rPr>
        <w:t xml:space="preserve"> </w:t>
      </w:r>
      <w:r w:rsidR="0037237F" w:rsidRPr="00672145">
        <w:rPr>
          <w:rFonts w:ascii="Arial" w:hAnsi="Arial" w:cs="Arial"/>
          <w:b/>
          <w:bCs/>
        </w:rPr>
        <w:t>Generational Differences and EI in Recruitment</w:t>
      </w:r>
    </w:p>
    <w:p w14:paraId="4CC49B20" w14:textId="771400EA" w:rsidR="00C74174" w:rsidRDefault="00865091" w:rsidP="0048591D">
      <w:pPr>
        <w:spacing w:line="360" w:lineRule="auto"/>
        <w:rPr>
          <w:rFonts w:ascii="Arial" w:hAnsi="Arial" w:cs="Arial"/>
        </w:rPr>
      </w:pPr>
      <w:r w:rsidRPr="00672145">
        <w:rPr>
          <w:rFonts w:ascii="Arial" w:hAnsi="Arial" w:cs="Arial"/>
        </w:rPr>
        <w:t xml:space="preserve">      </w:t>
      </w:r>
      <w:r w:rsidR="0048591D" w:rsidRPr="00672145">
        <w:rPr>
          <w:rFonts w:ascii="Arial" w:hAnsi="Arial" w:cs="Arial"/>
        </w:rPr>
        <w:t xml:space="preserve">Understanding the unique characteristics of Generations X, Y, and Z is essential for modern recruitment. Research shows that each </w:t>
      </w:r>
      <w:r w:rsidR="00AE66C1" w:rsidRPr="00672145">
        <w:rPr>
          <w:rFonts w:ascii="Arial" w:hAnsi="Arial" w:cs="Arial"/>
        </w:rPr>
        <w:t>group</w:t>
      </w:r>
      <w:r w:rsidR="0048591D" w:rsidRPr="00672145">
        <w:rPr>
          <w:rFonts w:ascii="Arial" w:hAnsi="Arial" w:cs="Arial"/>
        </w:rPr>
        <w:t xml:space="preserve"> has been shaped by different social and technological environments, influencing how they view work and respond to employers. Generation X, who entered the workforce before the digital revolution, tend to value job stability, clarity, and autonomy. They often prefer structured career paths and clear expectations from employers (Agarwal et al., 2022). Millennials, </w:t>
      </w:r>
      <w:r w:rsidR="00D15027" w:rsidRPr="00672145">
        <w:rPr>
          <w:rFonts w:ascii="Arial" w:hAnsi="Arial" w:cs="Arial"/>
        </w:rPr>
        <w:t xml:space="preserve">also known as Generation Y, who came of age during a period of </w:t>
      </w:r>
      <w:r w:rsidR="0048591D" w:rsidRPr="00672145">
        <w:rPr>
          <w:rFonts w:ascii="Arial" w:hAnsi="Arial" w:cs="Arial"/>
        </w:rPr>
        <w:t xml:space="preserve">rapid globalization and digital expansion, are more focused on flexibility, meaningful work, and </w:t>
      </w:r>
      <w:r w:rsidR="00D15027" w:rsidRPr="00672145">
        <w:rPr>
          <w:rFonts w:ascii="Arial" w:hAnsi="Arial" w:cs="Arial"/>
        </w:rPr>
        <w:t>growth opportunities</w:t>
      </w:r>
      <w:r w:rsidR="0048591D" w:rsidRPr="00672145">
        <w:rPr>
          <w:rFonts w:ascii="Arial" w:hAnsi="Arial" w:cs="Arial"/>
        </w:rPr>
        <w:t>. They seek regular feedback and expect transparent communication from leaders (Fuchs et al., 2024). Meanwhile, Generation Z</w:t>
      </w:r>
      <w:r w:rsidR="007A7084">
        <w:rPr>
          <w:rFonts w:ascii="Arial" w:hAnsi="Arial" w:cs="Arial"/>
        </w:rPr>
        <w:t xml:space="preserve">, the most recent digital natives entering the workforce, prioritize development, autonomy, and purpose, but they also expect a strong alignment between their </w:t>
      </w:r>
      <w:r w:rsidR="0048591D" w:rsidRPr="00672145">
        <w:rPr>
          <w:rFonts w:ascii="Arial" w:hAnsi="Arial" w:cs="Arial"/>
        </w:rPr>
        <w:t>personal values and employer branding (Gerber et al., 2024). Compared to Gen X, both Millennials and Gen Z value work–life balance more and are attracted to organizations that offer flexibility and technological integration (Kim &amp; Lee, 2023). For recruiters, this means adopting emotionally intelligent strategies that recognise these generational preferences: stability and structure for Gen X, flexibility and growth for Millennials, and purpose and authenticity for Gen Z</w:t>
      </w:r>
      <w:r w:rsidR="00C74174">
        <w:rPr>
          <w:rFonts w:ascii="Arial" w:hAnsi="Arial" w:cs="Arial"/>
        </w:rPr>
        <w:t xml:space="preserve">. </w:t>
      </w:r>
    </w:p>
    <w:p w14:paraId="5D0444C1" w14:textId="522767C4" w:rsidR="00BF5A01" w:rsidRPr="00672145" w:rsidRDefault="00C74174" w:rsidP="0048591D">
      <w:pPr>
        <w:spacing w:line="360" w:lineRule="auto"/>
        <w:rPr>
          <w:rFonts w:ascii="Arial" w:hAnsi="Arial" w:cs="Arial"/>
        </w:rPr>
      </w:pPr>
      <w:r w:rsidRPr="00C74174">
        <w:rPr>
          <w:rFonts w:ascii="Arial" w:hAnsi="Arial" w:cs="Arial"/>
        </w:rPr>
        <w:t>The following table highlights the comparison of different generations.</w:t>
      </w:r>
    </w:p>
    <w:tbl>
      <w:tblPr>
        <w:tblStyle w:val="TableGrid"/>
        <w:tblW w:w="0" w:type="auto"/>
        <w:tblLook w:val="04A0" w:firstRow="1" w:lastRow="0" w:firstColumn="1" w:lastColumn="0" w:noHBand="0" w:noVBand="1"/>
      </w:tblPr>
      <w:tblGrid>
        <w:gridCol w:w="9016"/>
      </w:tblGrid>
      <w:tr w:rsidR="00AE3850" w:rsidRPr="00672145" w14:paraId="18837D54" w14:textId="77777777">
        <w:tc>
          <w:tcPr>
            <w:tcW w:w="9016" w:type="dxa"/>
          </w:tcPr>
          <w:tbl>
            <w:tblPr>
              <w:tblW w:w="8933" w:type="dxa"/>
              <w:tblCellSpacing w:w="15" w:type="dxa"/>
              <w:tblCellMar>
                <w:top w:w="15" w:type="dxa"/>
                <w:left w:w="15" w:type="dxa"/>
                <w:bottom w:w="15" w:type="dxa"/>
                <w:right w:w="15" w:type="dxa"/>
              </w:tblCellMar>
              <w:tblLook w:val="04A0" w:firstRow="1" w:lastRow="0" w:firstColumn="1" w:lastColumn="0" w:noHBand="0" w:noVBand="1"/>
            </w:tblPr>
            <w:tblGrid>
              <w:gridCol w:w="1603"/>
              <w:gridCol w:w="2517"/>
              <w:gridCol w:w="2353"/>
              <w:gridCol w:w="2460"/>
            </w:tblGrid>
            <w:tr w:rsidR="00AE3850" w:rsidRPr="00672145" w14:paraId="058147A8" w14:textId="77777777" w:rsidTr="005E06C4">
              <w:trPr>
                <w:trHeight w:val="634"/>
                <w:tblHeader/>
                <w:tblCellSpacing w:w="15" w:type="dxa"/>
              </w:trPr>
              <w:tc>
                <w:tcPr>
                  <w:tcW w:w="0" w:type="auto"/>
                  <w:shd w:val="clear" w:color="auto" w:fill="92D050"/>
                  <w:vAlign w:val="center"/>
                  <w:hideMark/>
                </w:tcPr>
                <w:p w14:paraId="18127301" w14:textId="77777777" w:rsidR="00AE3850" w:rsidRPr="00672145" w:rsidRDefault="00AE3850" w:rsidP="00B6490C">
                  <w:pPr>
                    <w:spacing w:line="240" w:lineRule="auto"/>
                    <w:rPr>
                      <w:rFonts w:ascii="Arial" w:hAnsi="Arial" w:cs="Arial"/>
                      <w:b/>
                      <w:bCs/>
                      <w:sz w:val="20"/>
                      <w:szCs w:val="20"/>
                    </w:rPr>
                  </w:pPr>
                  <w:r w:rsidRPr="00672145">
                    <w:rPr>
                      <w:rFonts w:ascii="Arial" w:hAnsi="Arial" w:cs="Arial"/>
                      <w:b/>
                      <w:bCs/>
                      <w:sz w:val="20"/>
                      <w:szCs w:val="20"/>
                    </w:rPr>
                    <w:t>Dimension</w:t>
                  </w:r>
                </w:p>
              </w:tc>
              <w:tc>
                <w:tcPr>
                  <w:tcW w:w="0" w:type="auto"/>
                  <w:shd w:val="clear" w:color="auto" w:fill="92D050"/>
                  <w:vAlign w:val="center"/>
                  <w:hideMark/>
                </w:tcPr>
                <w:p w14:paraId="16D2B286" w14:textId="77777777" w:rsidR="00AE3850" w:rsidRPr="00672145" w:rsidRDefault="00AE3850" w:rsidP="00B6490C">
                  <w:pPr>
                    <w:spacing w:line="240" w:lineRule="auto"/>
                    <w:rPr>
                      <w:rFonts w:ascii="Arial" w:hAnsi="Arial" w:cs="Arial"/>
                      <w:b/>
                      <w:bCs/>
                      <w:sz w:val="20"/>
                      <w:szCs w:val="20"/>
                    </w:rPr>
                  </w:pPr>
                  <w:r w:rsidRPr="00672145">
                    <w:rPr>
                      <w:rFonts w:ascii="Arial" w:hAnsi="Arial" w:cs="Arial"/>
                      <w:b/>
                      <w:bCs/>
                      <w:sz w:val="20"/>
                      <w:szCs w:val="20"/>
                    </w:rPr>
                    <w:t>Generation X (1965–1980)</w:t>
                  </w:r>
                </w:p>
              </w:tc>
              <w:tc>
                <w:tcPr>
                  <w:tcW w:w="0" w:type="auto"/>
                  <w:shd w:val="clear" w:color="auto" w:fill="92D050"/>
                  <w:vAlign w:val="center"/>
                  <w:hideMark/>
                </w:tcPr>
                <w:p w14:paraId="2C178B42" w14:textId="77777777" w:rsidR="00AE3850" w:rsidRPr="00672145" w:rsidRDefault="00AE3850" w:rsidP="00B6490C">
                  <w:pPr>
                    <w:spacing w:line="240" w:lineRule="auto"/>
                    <w:rPr>
                      <w:rFonts w:ascii="Arial" w:hAnsi="Arial" w:cs="Arial"/>
                      <w:b/>
                      <w:bCs/>
                      <w:sz w:val="20"/>
                      <w:szCs w:val="20"/>
                    </w:rPr>
                  </w:pPr>
                  <w:r w:rsidRPr="00672145">
                    <w:rPr>
                      <w:rFonts w:ascii="Arial" w:hAnsi="Arial" w:cs="Arial"/>
                      <w:b/>
                      <w:bCs/>
                      <w:sz w:val="20"/>
                      <w:szCs w:val="20"/>
                    </w:rPr>
                    <w:t>Generation Y / Millennials (1981–1996)</w:t>
                  </w:r>
                </w:p>
              </w:tc>
              <w:tc>
                <w:tcPr>
                  <w:tcW w:w="0" w:type="auto"/>
                  <w:shd w:val="clear" w:color="auto" w:fill="92D050"/>
                  <w:vAlign w:val="center"/>
                  <w:hideMark/>
                </w:tcPr>
                <w:p w14:paraId="1E462EE2" w14:textId="77777777" w:rsidR="00AE3850" w:rsidRPr="00672145" w:rsidRDefault="00AE3850" w:rsidP="00B6490C">
                  <w:pPr>
                    <w:spacing w:line="240" w:lineRule="auto"/>
                    <w:rPr>
                      <w:rFonts w:ascii="Arial" w:hAnsi="Arial" w:cs="Arial"/>
                      <w:b/>
                      <w:bCs/>
                      <w:sz w:val="20"/>
                      <w:szCs w:val="20"/>
                    </w:rPr>
                  </w:pPr>
                  <w:r w:rsidRPr="00672145">
                    <w:rPr>
                      <w:rFonts w:ascii="Arial" w:hAnsi="Arial" w:cs="Arial"/>
                      <w:b/>
                      <w:bCs/>
                      <w:sz w:val="20"/>
                      <w:szCs w:val="20"/>
                    </w:rPr>
                    <w:t>Generation Z (1997–2012)</w:t>
                  </w:r>
                </w:p>
              </w:tc>
            </w:tr>
            <w:tr w:rsidR="00AE3850" w:rsidRPr="00672145" w14:paraId="699A2BED" w14:textId="77777777" w:rsidTr="005E06C4">
              <w:trPr>
                <w:trHeight w:val="927"/>
                <w:tblCellSpacing w:w="15" w:type="dxa"/>
              </w:trPr>
              <w:tc>
                <w:tcPr>
                  <w:tcW w:w="0" w:type="auto"/>
                  <w:shd w:val="clear" w:color="auto" w:fill="4EA72E" w:themeFill="accent6"/>
                  <w:vAlign w:val="center"/>
                  <w:hideMark/>
                </w:tcPr>
                <w:p w14:paraId="4BA6AA4F" w14:textId="77777777" w:rsidR="00AE3850" w:rsidRPr="00672145" w:rsidRDefault="00AE3850" w:rsidP="00B6490C">
                  <w:pPr>
                    <w:spacing w:line="240" w:lineRule="auto"/>
                    <w:rPr>
                      <w:rFonts w:ascii="Arial" w:hAnsi="Arial" w:cs="Arial"/>
                      <w:sz w:val="16"/>
                      <w:szCs w:val="16"/>
                    </w:rPr>
                  </w:pPr>
                  <w:r w:rsidRPr="00672145">
                    <w:rPr>
                      <w:rFonts w:ascii="Arial" w:hAnsi="Arial" w:cs="Arial"/>
                      <w:b/>
                      <w:bCs/>
                      <w:sz w:val="16"/>
                      <w:szCs w:val="16"/>
                    </w:rPr>
                    <w:t>Core Work Values</w:t>
                  </w:r>
                </w:p>
              </w:tc>
              <w:tc>
                <w:tcPr>
                  <w:tcW w:w="0" w:type="auto"/>
                  <w:vAlign w:val="center"/>
                  <w:hideMark/>
                </w:tcPr>
                <w:p w14:paraId="53E06DF7"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 xml:space="preserve">Value </w:t>
                  </w:r>
                  <w:r w:rsidRPr="00672145">
                    <w:rPr>
                      <w:rFonts w:ascii="Arial" w:hAnsi="Arial" w:cs="Arial"/>
                      <w:b/>
                      <w:bCs/>
                      <w:sz w:val="16"/>
                      <w:szCs w:val="16"/>
                    </w:rPr>
                    <w:t>stability</w:t>
                  </w:r>
                  <w:r w:rsidRPr="00672145">
                    <w:rPr>
                      <w:rFonts w:ascii="Arial" w:hAnsi="Arial" w:cs="Arial"/>
                      <w:sz w:val="16"/>
                      <w:szCs w:val="16"/>
                    </w:rPr>
                    <w:t xml:space="preserve">, </w:t>
                  </w:r>
                  <w:r w:rsidRPr="00672145">
                    <w:rPr>
                      <w:rFonts w:ascii="Arial" w:hAnsi="Arial" w:cs="Arial"/>
                      <w:b/>
                      <w:bCs/>
                      <w:sz w:val="16"/>
                      <w:szCs w:val="16"/>
                    </w:rPr>
                    <w:t>clarity</w:t>
                  </w:r>
                  <w:r w:rsidRPr="00672145">
                    <w:rPr>
                      <w:rFonts w:ascii="Arial" w:hAnsi="Arial" w:cs="Arial"/>
                      <w:sz w:val="16"/>
                      <w:szCs w:val="16"/>
                    </w:rPr>
                    <w:t xml:space="preserve">, and </w:t>
                  </w:r>
                  <w:r w:rsidRPr="00672145">
                    <w:rPr>
                      <w:rFonts w:ascii="Arial" w:hAnsi="Arial" w:cs="Arial"/>
                      <w:b/>
                      <w:bCs/>
                      <w:sz w:val="16"/>
                      <w:szCs w:val="16"/>
                    </w:rPr>
                    <w:t>autonomy</w:t>
                  </w:r>
                  <w:r w:rsidRPr="00672145">
                    <w:rPr>
                      <w:rFonts w:ascii="Arial" w:hAnsi="Arial" w:cs="Arial"/>
                      <w:sz w:val="16"/>
                      <w:szCs w:val="16"/>
                    </w:rPr>
                    <w:t>; loyal to organizations and prefer defined career paths (Agarwal et al., 2022).</w:t>
                  </w:r>
                </w:p>
              </w:tc>
              <w:tc>
                <w:tcPr>
                  <w:tcW w:w="0" w:type="auto"/>
                  <w:vAlign w:val="center"/>
                  <w:hideMark/>
                </w:tcPr>
                <w:p w14:paraId="63E791B1"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 xml:space="preserve">Seek </w:t>
                  </w:r>
                  <w:r w:rsidRPr="00672145">
                    <w:rPr>
                      <w:rFonts w:ascii="Arial" w:hAnsi="Arial" w:cs="Arial"/>
                      <w:b/>
                      <w:bCs/>
                      <w:sz w:val="16"/>
                      <w:szCs w:val="16"/>
                    </w:rPr>
                    <w:t>meaningful work</w:t>
                  </w:r>
                  <w:r w:rsidRPr="00672145">
                    <w:rPr>
                      <w:rFonts w:ascii="Arial" w:hAnsi="Arial" w:cs="Arial"/>
                      <w:sz w:val="16"/>
                      <w:szCs w:val="16"/>
                    </w:rPr>
                    <w:t xml:space="preserve">, </w:t>
                  </w:r>
                  <w:r w:rsidRPr="00672145">
                    <w:rPr>
                      <w:rFonts w:ascii="Arial" w:hAnsi="Arial" w:cs="Arial"/>
                      <w:b/>
                      <w:bCs/>
                      <w:sz w:val="16"/>
                      <w:szCs w:val="16"/>
                    </w:rPr>
                    <w:t>feedback</w:t>
                  </w:r>
                  <w:r w:rsidRPr="00672145">
                    <w:rPr>
                      <w:rFonts w:ascii="Arial" w:hAnsi="Arial" w:cs="Arial"/>
                      <w:sz w:val="16"/>
                      <w:szCs w:val="16"/>
                    </w:rPr>
                    <w:t xml:space="preserve">, and </w:t>
                  </w:r>
                  <w:r w:rsidRPr="00672145">
                    <w:rPr>
                      <w:rFonts w:ascii="Arial" w:hAnsi="Arial" w:cs="Arial"/>
                      <w:b/>
                      <w:bCs/>
                      <w:sz w:val="16"/>
                      <w:szCs w:val="16"/>
                    </w:rPr>
                    <w:t>development</w:t>
                  </w:r>
                  <w:r w:rsidRPr="00672145">
                    <w:rPr>
                      <w:rFonts w:ascii="Arial" w:hAnsi="Arial" w:cs="Arial"/>
                      <w:sz w:val="16"/>
                      <w:szCs w:val="16"/>
                    </w:rPr>
                    <w:t>; value flexibility and purpose (Fuchs et al., 2024).</w:t>
                  </w:r>
                </w:p>
              </w:tc>
              <w:tc>
                <w:tcPr>
                  <w:tcW w:w="0" w:type="auto"/>
                  <w:vAlign w:val="center"/>
                  <w:hideMark/>
                </w:tcPr>
                <w:p w14:paraId="45CD21E5"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 xml:space="preserve">Prioritize </w:t>
                  </w:r>
                  <w:r w:rsidRPr="00672145">
                    <w:rPr>
                      <w:rFonts w:ascii="Arial" w:hAnsi="Arial" w:cs="Arial"/>
                      <w:b/>
                      <w:bCs/>
                      <w:sz w:val="16"/>
                      <w:szCs w:val="16"/>
                    </w:rPr>
                    <w:t>growth</w:t>
                  </w:r>
                  <w:r w:rsidRPr="00672145">
                    <w:rPr>
                      <w:rFonts w:ascii="Arial" w:hAnsi="Arial" w:cs="Arial"/>
                      <w:sz w:val="16"/>
                      <w:szCs w:val="16"/>
                    </w:rPr>
                    <w:t xml:space="preserve">, </w:t>
                  </w:r>
                  <w:r w:rsidRPr="00672145">
                    <w:rPr>
                      <w:rFonts w:ascii="Arial" w:hAnsi="Arial" w:cs="Arial"/>
                      <w:b/>
                      <w:bCs/>
                      <w:sz w:val="16"/>
                      <w:szCs w:val="16"/>
                    </w:rPr>
                    <w:t>authenticity</w:t>
                  </w:r>
                  <w:r w:rsidRPr="00672145">
                    <w:rPr>
                      <w:rFonts w:ascii="Arial" w:hAnsi="Arial" w:cs="Arial"/>
                      <w:sz w:val="16"/>
                      <w:szCs w:val="16"/>
                    </w:rPr>
                    <w:t xml:space="preserve">, and </w:t>
                  </w:r>
                  <w:r w:rsidRPr="00672145">
                    <w:rPr>
                      <w:rFonts w:ascii="Arial" w:hAnsi="Arial" w:cs="Arial"/>
                      <w:b/>
                      <w:bCs/>
                      <w:sz w:val="16"/>
                      <w:szCs w:val="16"/>
                    </w:rPr>
                    <w:t>purpose</w:t>
                  </w:r>
                  <w:r w:rsidRPr="00672145">
                    <w:rPr>
                      <w:rFonts w:ascii="Arial" w:hAnsi="Arial" w:cs="Arial"/>
                      <w:sz w:val="16"/>
                      <w:szCs w:val="16"/>
                    </w:rPr>
                    <w:t>; expect fast progression and digital integration (Gerber et al., 2024).</w:t>
                  </w:r>
                </w:p>
              </w:tc>
            </w:tr>
            <w:tr w:rsidR="00AE3850" w:rsidRPr="00672145" w14:paraId="48AE7B8C" w14:textId="77777777" w:rsidTr="005E06C4">
              <w:trPr>
                <w:trHeight w:val="541"/>
                <w:tblCellSpacing w:w="15" w:type="dxa"/>
              </w:trPr>
              <w:tc>
                <w:tcPr>
                  <w:tcW w:w="0" w:type="auto"/>
                  <w:shd w:val="clear" w:color="auto" w:fill="4EA72E" w:themeFill="accent6"/>
                  <w:vAlign w:val="center"/>
                  <w:hideMark/>
                </w:tcPr>
                <w:p w14:paraId="5A9405DA" w14:textId="77777777" w:rsidR="00AE3850" w:rsidRPr="00672145" w:rsidRDefault="00AE3850" w:rsidP="00B6490C">
                  <w:pPr>
                    <w:spacing w:line="240" w:lineRule="auto"/>
                    <w:rPr>
                      <w:rFonts w:ascii="Arial" w:hAnsi="Arial" w:cs="Arial"/>
                      <w:sz w:val="16"/>
                      <w:szCs w:val="16"/>
                    </w:rPr>
                  </w:pPr>
                  <w:r w:rsidRPr="00672145">
                    <w:rPr>
                      <w:rFonts w:ascii="Arial" w:hAnsi="Arial" w:cs="Arial"/>
                      <w:b/>
                      <w:bCs/>
                      <w:sz w:val="16"/>
                      <w:szCs w:val="16"/>
                    </w:rPr>
                    <w:t>Motivation Factors</w:t>
                  </w:r>
                </w:p>
              </w:tc>
              <w:tc>
                <w:tcPr>
                  <w:tcW w:w="0" w:type="auto"/>
                  <w:vAlign w:val="center"/>
                  <w:hideMark/>
                </w:tcPr>
                <w:p w14:paraId="7BB16577"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Security, recognition, and independence.</w:t>
                  </w:r>
                </w:p>
              </w:tc>
              <w:tc>
                <w:tcPr>
                  <w:tcW w:w="0" w:type="auto"/>
                  <w:vAlign w:val="center"/>
                  <w:hideMark/>
                </w:tcPr>
                <w:p w14:paraId="5F8E8E4C"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Career growth, collaboration, and work–life balance.</w:t>
                  </w:r>
                </w:p>
              </w:tc>
              <w:tc>
                <w:tcPr>
                  <w:tcW w:w="0" w:type="auto"/>
                  <w:vAlign w:val="center"/>
                  <w:hideMark/>
                </w:tcPr>
                <w:p w14:paraId="7AF5F46A"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Personal fulfilment, diversity, and opportunities for innovation.</w:t>
                  </w:r>
                </w:p>
              </w:tc>
            </w:tr>
            <w:tr w:rsidR="00AE3850" w:rsidRPr="00672145" w14:paraId="014D112E" w14:textId="77777777" w:rsidTr="005E06C4">
              <w:trPr>
                <w:trHeight w:val="927"/>
                <w:tblCellSpacing w:w="15" w:type="dxa"/>
              </w:trPr>
              <w:tc>
                <w:tcPr>
                  <w:tcW w:w="0" w:type="auto"/>
                  <w:shd w:val="clear" w:color="auto" w:fill="4EA72E" w:themeFill="accent6"/>
                  <w:vAlign w:val="center"/>
                  <w:hideMark/>
                </w:tcPr>
                <w:p w14:paraId="68C67935" w14:textId="77777777" w:rsidR="00AE3850" w:rsidRPr="00672145" w:rsidRDefault="00AE3850" w:rsidP="00B6490C">
                  <w:pPr>
                    <w:spacing w:line="240" w:lineRule="auto"/>
                    <w:rPr>
                      <w:rFonts w:ascii="Arial" w:hAnsi="Arial" w:cs="Arial"/>
                      <w:sz w:val="16"/>
                      <w:szCs w:val="16"/>
                    </w:rPr>
                  </w:pPr>
                  <w:r w:rsidRPr="00672145">
                    <w:rPr>
                      <w:rFonts w:ascii="Arial" w:hAnsi="Arial" w:cs="Arial"/>
                      <w:b/>
                      <w:bCs/>
                      <w:sz w:val="16"/>
                      <w:szCs w:val="16"/>
                    </w:rPr>
                    <w:t>Communication Style</w:t>
                  </w:r>
                </w:p>
              </w:tc>
              <w:tc>
                <w:tcPr>
                  <w:tcW w:w="0" w:type="auto"/>
                  <w:vAlign w:val="center"/>
                  <w:hideMark/>
                </w:tcPr>
                <w:p w14:paraId="2124CDCF" w14:textId="62B1EE21" w:rsidR="00AE3850" w:rsidRPr="00672145" w:rsidRDefault="00D15027" w:rsidP="00B6490C">
                  <w:pPr>
                    <w:spacing w:line="240" w:lineRule="auto"/>
                    <w:rPr>
                      <w:rFonts w:ascii="Arial" w:hAnsi="Arial" w:cs="Arial"/>
                      <w:sz w:val="16"/>
                      <w:szCs w:val="16"/>
                    </w:rPr>
                  </w:pPr>
                  <w:r w:rsidRPr="00672145">
                    <w:rPr>
                      <w:rFonts w:ascii="Arial" w:hAnsi="Arial" w:cs="Arial"/>
                      <w:sz w:val="16"/>
                      <w:szCs w:val="16"/>
                    </w:rPr>
                    <w:t>Prefers direct and formal communication; comfortable with both email and</w:t>
                  </w:r>
                  <w:r w:rsidR="00AE3850" w:rsidRPr="00672145">
                    <w:rPr>
                      <w:rFonts w:ascii="Arial" w:hAnsi="Arial" w:cs="Arial"/>
                      <w:sz w:val="16"/>
                      <w:szCs w:val="16"/>
                    </w:rPr>
                    <w:t xml:space="preserve"> face-to-face meetings.</w:t>
                  </w:r>
                </w:p>
              </w:tc>
              <w:tc>
                <w:tcPr>
                  <w:tcW w:w="0" w:type="auto"/>
                  <w:vAlign w:val="center"/>
                  <w:hideMark/>
                </w:tcPr>
                <w:p w14:paraId="1BF832BA"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 xml:space="preserve">Favour </w:t>
                  </w:r>
                  <w:r w:rsidRPr="00672145">
                    <w:rPr>
                      <w:rFonts w:ascii="Arial" w:hAnsi="Arial" w:cs="Arial"/>
                      <w:b/>
                      <w:bCs/>
                      <w:sz w:val="16"/>
                      <w:szCs w:val="16"/>
                    </w:rPr>
                    <w:t>collaborative</w:t>
                  </w:r>
                  <w:r w:rsidRPr="00672145">
                    <w:rPr>
                      <w:rFonts w:ascii="Arial" w:hAnsi="Arial" w:cs="Arial"/>
                      <w:sz w:val="16"/>
                      <w:szCs w:val="16"/>
                    </w:rPr>
                    <w:t xml:space="preserve"> and </w:t>
                  </w:r>
                  <w:r w:rsidRPr="00672145">
                    <w:rPr>
                      <w:rFonts w:ascii="Arial" w:hAnsi="Arial" w:cs="Arial"/>
                      <w:b/>
                      <w:bCs/>
                      <w:sz w:val="16"/>
                      <w:szCs w:val="16"/>
                    </w:rPr>
                    <w:t>transparent</w:t>
                  </w:r>
                  <w:r w:rsidRPr="00672145">
                    <w:rPr>
                      <w:rFonts w:ascii="Arial" w:hAnsi="Arial" w:cs="Arial"/>
                      <w:sz w:val="16"/>
                      <w:szCs w:val="16"/>
                    </w:rPr>
                    <w:t xml:space="preserve"> communication; enjoy regular feedback and mentorship.</w:t>
                  </w:r>
                </w:p>
              </w:tc>
              <w:tc>
                <w:tcPr>
                  <w:tcW w:w="0" w:type="auto"/>
                  <w:vAlign w:val="center"/>
                  <w:hideMark/>
                </w:tcPr>
                <w:p w14:paraId="1BBEC9B6"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 xml:space="preserve">Expect </w:t>
                  </w:r>
                  <w:r w:rsidRPr="00672145">
                    <w:rPr>
                      <w:rFonts w:ascii="Arial" w:hAnsi="Arial" w:cs="Arial"/>
                      <w:b/>
                      <w:bCs/>
                      <w:sz w:val="16"/>
                      <w:szCs w:val="16"/>
                    </w:rPr>
                    <w:t>fast</w:t>
                  </w:r>
                  <w:r w:rsidRPr="00672145">
                    <w:rPr>
                      <w:rFonts w:ascii="Arial" w:hAnsi="Arial" w:cs="Arial"/>
                      <w:sz w:val="16"/>
                      <w:szCs w:val="16"/>
                    </w:rPr>
                    <w:t xml:space="preserve">, </w:t>
                  </w:r>
                  <w:r w:rsidRPr="00672145">
                    <w:rPr>
                      <w:rFonts w:ascii="Arial" w:hAnsi="Arial" w:cs="Arial"/>
                      <w:b/>
                      <w:bCs/>
                      <w:sz w:val="16"/>
                      <w:szCs w:val="16"/>
                    </w:rPr>
                    <w:t>digital</w:t>
                  </w:r>
                  <w:r w:rsidRPr="00672145">
                    <w:rPr>
                      <w:rFonts w:ascii="Arial" w:hAnsi="Arial" w:cs="Arial"/>
                      <w:sz w:val="16"/>
                      <w:szCs w:val="16"/>
                    </w:rPr>
                    <w:t xml:space="preserve">, and </w:t>
                  </w:r>
                  <w:r w:rsidRPr="00672145">
                    <w:rPr>
                      <w:rFonts w:ascii="Arial" w:hAnsi="Arial" w:cs="Arial"/>
                      <w:b/>
                      <w:bCs/>
                      <w:sz w:val="16"/>
                      <w:szCs w:val="16"/>
                    </w:rPr>
                    <w:t>informal</w:t>
                  </w:r>
                  <w:r w:rsidRPr="00672145">
                    <w:rPr>
                      <w:rFonts w:ascii="Arial" w:hAnsi="Arial" w:cs="Arial"/>
                      <w:sz w:val="16"/>
                      <w:szCs w:val="16"/>
                    </w:rPr>
                    <w:t xml:space="preserve"> communication through messaging or social media.</w:t>
                  </w:r>
                </w:p>
              </w:tc>
            </w:tr>
            <w:tr w:rsidR="00AE3850" w:rsidRPr="00672145" w14:paraId="7B511613" w14:textId="77777777" w:rsidTr="005E06C4">
              <w:trPr>
                <w:trHeight w:val="726"/>
                <w:tblCellSpacing w:w="15" w:type="dxa"/>
              </w:trPr>
              <w:tc>
                <w:tcPr>
                  <w:tcW w:w="0" w:type="auto"/>
                  <w:shd w:val="clear" w:color="auto" w:fill="4EA72E" w:themeFill="accent6"/>
                  <w:vAlign w:val="center"/>
                  <w:hideMark/>
                </w:tcPr>
                <w:p w14:paraId="0498BED2" w14:textId="77777777" w:rsidR="00AE3850" w:rsidRPr="00672145" w:rsidRDefault="00AE3850" w:rsidP="00B6490C">
                  <w:pPr>
                    <w:spacing w:line="240" w:lineRule="auto"/>
                    <w:rPr>
                      <w:rFonts w:ascii="Arial" w:hAnsi="Arial" w:cs="Arial"/>
                      <w:sz w:val="16"/>
                      <w:szCs w:val="16"/>
                    </w:rPr>
                  </w:pPr>
                  <w:r w:rsidRPr="00672145">
                    <w:rPr>
                      <w:rFonts w:ascii="Arial" w:hAnsi="Arial" w:cs="Arial"/>
                      <w:b/>
                      <w:bCs/>
                      <w:sz w:val="16"/>
                      <w:szCs w:val="16"/>
                    </w:rPr>
                    <w:t>Technology Use</w:t>
                  </w:r>
                </w:p>
              </w:tc>
              <w:tc>
                <w:tcPr>
                  <w:tcW w:w="0" w:type="auto"/>
                  <w:vAlign w:val="center"/>
                  <w:hideMark/>
                </w:tcPr>
                <w:p w14:paraId="72DD3F1A"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Adapted to technology but may prefer hybrid approaches.</w:t>
                  </w:r>
                </w:p>
              </w:tc>
              <w:tc>
                <w:tcPr>
                  <w:tcW w:w="0" w:type="auto"/>
                  <w:vAlign w:val="center"/>
                  <w:hideMark/>
                </w:tcPr>
                <w:p w14:paraId="2CCAB25A"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Highly comfortable with digital tools but value personal connection.</w:t>
                  </w:r>
                </w:p>
              </w:tc>
              <w:tc>
                <w:tcPr>
                  <w:tcW w:w="0" w:type="auto"/>
                  <w:vAlign w:val="center"/>
                  <w:hideMark/>
                </w:tcPr>
                <w:p w14:paraId="7729027B" w14:textId="05E67D60" w:rsidR="00AE3850" w:rsidRPr="00672145" w:rsidRDefault="00D15027" w:rsidP="00B6490C">
                  <w:pPr>
                    <w:spacing w:line="240" w:lineRule="auto"/>
                    <w:rPr>
                      <w:rFonts w:ascii="Arial" w:hAnsi="Arial" w:cs="Arial"/>
                      <w:sz w:val="16"/>
                      <w:szCs w:val="16"/>
                    </w:rPr>
                  </w:pPr>
                  <w:r w:rsidRPr="00672145">
                    <w:rPr>
                      <w:rFonts w:ascii="Arial" w:hAnsi="Arial" w:cs="Arial"/>
                      <w:sz w:val="16"/>
                      <w:szCs w:val="16"/>
                    </w:rPr>
                    <w:t>As fully digital natives,</w:t>
                  </w:r>
                  <w:r w:rsidR="00AE3850" w:rsidRPr="00672145">
                    <w:rPr>
                      <w:rFonts w:ascii="Arial" w:hAnsi="Arial" w:cs="Arial"/>
                      <w:sz w:val="16"/>
                      <w:szCs w:val="16"/>
                    </w:rPr>
                    <w:t xml:space="preserve"> expect mobile-first recruitment and virtual onboarding.</w:t>
                  </w:r>
                </w:p>
              </w:tc>
            </w:tr>
            <w:tr w:rsidR="00AE3850" w:rsidRPr="00672145" w14:paraId="041EA3BD" w14:textId="77777777" w:rsidTr="005E06C4">
              <w:trPr>
                <w:trHeight w:val="742"/>
                <w:tblCellSpacing w:w="15" w:type="dxa"/>
              </w:trPr>
              <w:tc>
                <w:tcPr>
                  <w:tcW w:w="0" w:type="auto"/>
                  <w:shd w:val="clear" w:color="auto" w:fill="4EA72E" w:themeFill="accent6"/>
                  <w:vAlign w:val="center"/>
                  <w:hideMark/>
                </w:tcPr>
                <w:p w14:paraId="70C8DE98" w14:textId="77777777" w:rsidR="00AE3850" w:rsidRPr="00672145" w:rsidRDefault="00AE3850" w:rsidP="00B6490C">
                  <w:pPr>
                    <w:spacing w:line="240" w:lineRule="auto"/>
                    <w:rPr>
                      <w:rFonts w:ascii="Arial" w:hAnsi="Arial" w:cs="Arial"/>
                      <w:sz w:val="16"/>
                      <w:szCs w:val="16"/>
                    </w:rPr>
                  </w:pPr>
                  <w:r w:rsidRPr="00672145">
                    <w:rPr>
                      <w:rFonts w:ascii="Arial" w:hAnsi="Arial" w:cs="Arial"/>
                      <w:b/>
                      <w:bCs/>
                      <w:sz w:val="16"/>
                      <w:szCs w:val="16"/>
                    </w:rPr>
                    <w:t>Recruitment Messaging</w:t>
                  </w:r>
                </w:p>
              </w:tc>
              <w:tc>
                <w:tcPr>
                  <w:tcW w:w="0" w:type="auto"/>
                  <w:vAlign w:val="center"/>
                  <w:hideMark/>
                </w:tcPr>
                <w:p w14:paraId="65106B9F"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Highlight job security, structured progression, and reliability.</w:t>
                  </w:r>
                </w:p>
              </w:tc>
              <w:tc>
                <w:tcPr>
                  <w:tcW w:w="0" w:type="auto"/>
                  <w:vAlign w:val="center"/>
                  <w:hideMark/>
                </w:tcPr>
                <w:p w14:paraId="41FD9D16"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Emphasize flexibility, professional growth, and meaningful contribution.</w:t>
                  </w:r>
                </w:p>
              </w:tc>
              <w:tc>
                <w:tcPr>
                  <w:tcW w:w="0" w:type="auto"/>
                  <w:vAlign w:val="center"/>
                  <w:hideMark/>
                </w:tcPr>
                <w:p w14:paraId="3980252B"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Focus on innovation, authenticity, diversity, and digital fluency.</w:t>
                  </w:r>
                </w:p>
              </w:tc>
            </w:tr>
            <w:tr w:rsidR="00AE3850" w:rsidRPr="00672145" w14:paraId="7A98D71E" w14:textId="77777777" w:rsidTr="005E06C4">
              <w:trPr>
                <w:trHeight w:val="726"/>
                <w:tblCellSpacing w:w="15" w:type="dxa"/>
              </w:trPr>
              <w:tc>
                <w:tcPr>
                  <w:tcW w:w="0" w:type="auto"/>
                  <w:shd w:val="clear" w:color="auto" w:fill="4EA72E" w:themeFill="accent6"/>
                  <w:vAlign w:val="center"/>
                  <w:hideMark/>
                </w:tcPr>
                <w:p w14:paraId="267C3738" w14:textId="77777777" w:rsidR="00AE3850" w:rsidRPr="00672145" w:rsidRDefault="00AE3850" w:rsidP="00B6490C">
                  <w:pPr>
                    <w:spacing w:line="240" w:lineRule="auto"/>
                    <w:rPr>
                      <w:rFonts w:ascii="Arial" w:hAnsi="Arial" w:cs="Arial"/>
                      <w:sz w:val="16"/>
                      <w:szCs w:val="16"/>
                    </w:rPr>
                  </w:pPr>
                  <w:r w:rsidRPr="00672145">
                    <w:rPr>
                      <w:rFonts w:ascii="Arial" w:hAnsi="Arial" w:cs="Arial"/>
                      <w:b/>
                      <w:bCs/>
                      <w:sz w:val="16"/>
                      <w:szCs w:val="16"/>
                    </w:rPr>
                    <w:lastRenderedPageBreak/>
                    <w:t>Preferred Management Style</w:t>
                  </w:r>
                </w:p>
              </w:tc>
              <w:tc>
                <w:tcPr>
                  <w:tcW w:w="0" w:type="auto"/>
                  <w:vAlign w:val="center"/>
                  <w:hideMark/>
                </w:tcPr>
                <w:p w14:paraId="065F239B"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Independent but responsive to experienced leadership.</w:t>
                  </w:r>
                </w:p>
              </w:tc>
              <w:tc>
                <w:tcPr>
                  <w:tcW w:w="0" w:type="auto"/>
                  <w:vAlign w:val="center"/>
                  <w:hideMark/>
                </w:tcPr>
                <w:p w14:paraId="0AE5B6FF"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Coaching-oriented leadership and frequent feedback.</w:t>
                  </w:r>
                </w:p>
              </w:tc>
              <w:tc>
                <w:tcPr>
                  <w:tcW w:w="0" w:type="auto"/>
                  <w:vAlign w:val="center"/>
                  <w:hideMark/>
                </w:tcPr>
                <w:p w14:paraId="29AA0544"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Collaborative, transparent leaders who empower autonomy.</w:t>
                  </w:r>
                </w:p>
              </w:tc>
            </w:tr>
            <w:tr w:rsidR="00AE3850" w:rsidRPr="00672145" w14:paraId="754E2D68" w14:textId="77777777" w:rsidTr="005E06C4">
              <w:trPr>
                <w:trHeight w:val="742"/>
                <w:tblCellSpacing w:w="15" w:type="dxa"/>
              </w:trPr>
              <w:tc>
                <w:tcPr>
                  <w:tcW w:w="0" w:type="auto"/>
                  <w:shd w:val="clear" w:color="auto" w:fill="4EA72E" w:themeFill="accent6"/>
                  <w:vAlign w:val="center"/>
                  <w:hideMark/>
                </w:tcPr>
                <w:p w14:paraId="54819CCC" w14:textId="77777777" w:rsidR="00AE3850" w:rsidRPr="00672145" w:rsidRDefault="00AE3850" w:rsidP="00B6490C">
                  <w:pPr>
                    <w:spacing w:line="240" w:lineRule="auto"/>
                    <w:rPr>
                      <w:rFonts w:ascii="Arial" w:hAnsi="Arial" w:cs="Arial"/>
                      <w:sz w:val="16"/>
                      <w:szCs w:val="16"/>
                    </w:rPr>
                  </w:pPr>
                  <w:r w:rsidRPr="00672145">
                    <w:rPr>
                      <w:rFonts w:ascii="Arial" w:hAnsi="Arial" w:cs="Arial"/>
                      <w:b/>
                      <w:bCs/>
                      <w:sz w:val="16"/>
                      <w:szCs w:val="16"/>
                    </w:rPr>
                    <w:t>Emotional Intelligence Considerations</w:t>
                  </w:r>
                </w:p>
              </w:tc>
              <w:tc>
                <w:tcPr>
                  <w:tcW w:w="0" w:type="auto"/>
                  <w:vAlign w:val="center"/>
                  <w:hideMark/>
                </w:tcPr>
                <w:p w14:paraId="0B69248A"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Appreciate respect and recognition for experience.</w:t>
                  </w:r>
                </w:p>
              </w:tc>
              <w:tc>
                <w:tcPr>
                  <w:tcW w:w="0" w:type="auto"/>
                  <w:vAlign w:val="center"/>
                  <w:hideMark/>
                </w:tcPr>
                <w:p w14:paraId="5BAB8139" w14:textId="77777777" w:rsidR="00AE3850" w:rsidRPr="00672145" w:rsidRDefault="00AE3850" w:rsidP="00B6490C">
                  <w:pPr>
                    <w:spacing w:line="240" w:lineRule="auto"/>
                    <w:rPr>
                      <w:rFonts w:ascii="Arial" w:hAnsi="Arial" w:cs="Arial"/>
                      <w:sz w:val="16"/>
                      <w:szCs w:val="16"/>
                    </w:rPr>
                  </w:pPr>
                  <w:r w:rsidRPr="00672145">
                    <w:rPr>
                      <w:rFonts w:ascii="Arial" w:hAnsi="Arial" w:cs="Arial"/>
                      <w:sz w:val="16"/>
                      <w:szCs w:val="16"/>
                    </w:rPr>
                    <w:t>Respond to empathy, inclusion, and purpose-driven culture.</w:t>
                  </w:r>
                </w:p>
              </w:tc>
              <w:tc>
                <w:tcPr>
                  <w:tcW w:w="0" w:type="auto"/>
                  <w:vAlign w:val="center"/>
                  <w:hideMark/>
                </w:tcPr>
                <w:p w14:paraId="5D893F4C" w14:textId="77777777" w:rsidR="00AE3850" w:rsidRPr="00672145" w:rsidRDefault="00AE3850" w:rsidP="005E06C4">
                  <w:pPr>
                    <w:keepNext/>
                    <w:spacing w:line="240" w:lineRule="auto"/>
                    <w:rPr>
                      <w:rFonts w:ascii="Arial" w:hAnsi="Arial" w:cs="Arial"/>
                      <w:sz w:val="16"/>
                      <w:szCs w:val="16"/>
                    </w:rPr>
                  </w:pPr>
                  <w:r w:rsidRPr="00672145">
                    <w:rPr>
                      <w:rFonts w:ascii="Arial" w:hAnsi="Arial" w:cs="Arial"/>
                      <w:sz w:val="16"/>
                      <w:szCs w:val="16"/>
                    </w:rPr>
                    <w:t>Value authenticity and openness; sensitive to inauthentic messaging.</w:t>
                  </w:r>
                </w:p>
              </w:tc>
            </w:tr>
          </w:tbl>
          <w:p w14:paraId="5330F713" w14:textId="70B901DE" w:rsidR="00AE3850" w:rsidRPr="00672145" w:rsidRDefault="005E06C4" w:rsidP="005E06C4">
            <w:pPr>
              <w:pStyle w:val="Caption"/>
              <w:rPr>
                <w:rFonts w:ascii="Arial" w:hAnsi="Arial" w:cs="Arial"/>
              </w:rPr>
            </w:pPr>
            <w:r>
              <w:t xml:space="preserve">Table </w:t>
            </w:r>
            <w:fldSimple w:instr=" SEQ Table \* ARABIC ">
              <w:r>
                <w:rPr>
                  <w:noProof/>
                </w:rPr>
                <w:t>1</w:t>
              </w:r>
            </w:fldSimple>
            <w:r>
              <w:t>. Generations comparison</w:t>
            </w:r>
          </w:p>
        </w:tc>
      </w:tr>
    </w:tbl>
    <w:p w14:paraId="1AA5A65C" w14:textId="77777777" w:rsidR="0031777E" w:rsidRPr="00672145" w:rsidRDefault="0031777E" w:rsidP="0031777E">
      <w:pPr>
        <w:spacing w:line="360" w:lineRule="auto"/>
        <w:rPr>
          <w:rFonts w:ascii="Arial" w:hAnsi="Arial" w:cs="Arial"/>
          <w:b/>
          <w:bCs/>
        </w:rPr>
      </w:pPr>
    </w:p>
    <w:p w14:paraId="16F6EDAE" w14:textId="5C592319" w:rsidR="00BF5A01" w:rsidRPr="00672145" w:rsidRDefault="0031777E" w:rsidP="0031777E">
      <w:pPr>
        <w:spacing w:line="360" w:lineRule="auto"/>
        <w:rPr>
          <w:rFonts w:ascii="Arial" w:hAnsi="Arial" w:cs="Arial"/>
          <w:b/>
          <w:bCs/>
        </w:rPr>
      </w:pPr>
      <w:r w:rsidRPr="00672145">
        <w:rPr>
          <w:rFonts w:ascii="Arial" w:hAnsi="Arial" w:cs="Arial"/>
          <w:b/>
          <w:bCs/>
        </w:rPr>
        <w:t xml:space="preserve">                  </w:t>
      </w:r>
      <w:r w:rsidR="0037237F" w:rsidRPr="00672145">
        <w:rPr>
          <w:rFonts w:ascii="Arial" w:hAnsi="Arial" w:cs="Arial"/>
          <w:b/>
          <w:bCs/>
        </w:rPr>
        <w:t>3.1 Emotional Intelligence Across Generations X, Y, and Z</w:t>
      </w:r>
    </w:p>
    <w:p w14:paraId="6DA4622A" w14:textId="52D24A61" w:rsidR="00BF5A01" w:rsidRPr="00672145" w:rsidRDefault="0031777E" w:rsidP="005E1D83">
      <w:pPr>
        <w:spacing w:line="360" w:lineRule="auto"/>
        <w:rPr>
          <w:rFonts w:ascii="Arial" w:hAnsi="Arial" w:cs="Arial"/>
        </w:rPr>
      </w:pPr>
      <w:r w:rsidRPr="00672145">
        <w:rPr>
          <w:rFonts w:ascii="Arial" w:hAnsi="Arial" w:cs="Arial"/>
        </w:rPr>
        <w:t xml:space="preserve">         </w:t>
      </w:r>
      <w:r w:rsidR="0070258C" w:rsidRPr="00672145">
        <w:rPr>
          <w:rFonts w:ascii="Arial" w:hAnsi="Arial" w:cs="Arial"/>
        </w:rPr>
        <w:t xml:space="preserve">Generational experiences shape how individuals express and apply emotional intelligence in the workplace. Generation X, who built their careers during a period of economic uncertainty and limited digital communication, tend to demonstrate strong self-regulation, adaptability, and empathy derived from real-world experience and face-to-face interaction (Agarwal et al., 2022). Millennials, </w:t>
      </w:r>
      <w:r w:rsidR="00D15027" w:rsidRPr="00672145">
        <w:rPr>
          <w:rFonts w:ascii="Arial" w:hAnsi="Arial" w:cs="Arial"/>
        </w:rPr>
        <w:t xml:space="preserve">also known as Generation Y, are often described as socially aware and highly collaborative, valuing teamwork, inclusion, and meaningful feedback. However, the pressures of constant digital connectivity can make maintaining emotional balance more difficult </w:t>
      </w:r>
      <w:r w:rsidR="0070258C" w:rsidRPr="00672145">
        <w:rPr>
          <w:rFonts w:ascii="Arial" w:hAnsi="Arial" w:cs="Arial"/>
        </w:rPr>
        <w:t xml:space="preserve">(Fuchs et al., 2024; Kim &amp; Lee, 2023). Generation Z, raised entirely in the digital age, typically </w:t>
      </w:r>
      <w:r w:rsidR="00D15027" w:rsidRPr="00672145">
        <w:rPr>
          <w:rFonts w:ascii="Arial" w:hAnsi="Arial" w:cs="Arial"/>
        </w:rPr>
        <w:t>shows</w:t>
      </w:r>
      <w:r w:rsidR="0070258C" w:rsidRPr="00672145">
        <w:rPr>
          <w:rFonts w:ascii="Arial" w:hAnsi="Arial" w:cs="Arial"/>
        </w:rPr>
        <w:t xml:space="preserve"> high self-awareness and sensitivity to diversity and authenticity but may face challenges in developing deeper interpersonal emotional skills due to their reliance on online communication (Gerber &amp; Müller, 2024; Zahra, 2024). These generational tendencies </w:t>
      </w:r>
      <w:r w:rsidR="00D15027" w:rsidRPr="00672145">
        <w:rPr>
          <w:rFonts w:ascii="Arial" w:hAnsi="Arial" w:cs="Arial"/>
        </w:rPr>
        <w:t>underscore the importance of organizations recognizing and adapting</w:t>
      </w:r>
      <w:r w:rsidR="0070258C" w:rsidRPr="00672145">
        <w:rPr>
          <w:rFonts w:ascii="Arial" w:hAnsi="Arial" w:cs="Arial"/>
        </w:rPr>
        <w:t xml:space="preserve"> to differing emotional intelligence strengths</w:t>
      </w:r>
      <w:r w:rsidR="00BF27F5">
        <w:rPr>
          <w:rFonts w:ascii="Arial" w:hAnsi="Arial" w:cs="Arial"/>
        </w:rPr>
        <w:t xml:space="preserve">, </w:t>
      </w:r>
      <w:r w:rsidR="0070258C" w:rsidRPr="00672145">
        <w:rPr>
          <w:rFonts w:ascii="Arial" w:hAnsi="Arial" w:cs="Arial"/>
        </w:rPr>
        <w:t>drawing on Gen X’s composure and empathy, Gen Y’s social connection and collaboration, and Gen Z’s openness and authenticity</w:t>
      </w:r>
      <w:r w:rsidR="00BF27F5">
        <w:rPr>
          <w:rFonts w:ascii="Arial" w:hAnsi="Arial" w:cs="Arial"/>
        </w:rPr>
        <w:t>, t</w:t>
      </w:r>
      <w:r w:rsidR="0070258C" w:rsidRPr="00672145">
        <w:rPr>
          <w:rFonts w:ascii="Arial" w:hAnsi="Arial" w:cs="Arial"/>
        </w:rPr>
        <w:t>o foster effective communication and engagement across the multigenerational workforce.</w:t>
      </w:r>
    </w:p>
    <w:p w14:paraId="0DE9C9A5" w14:textId="6AFC570C" w:rsidR="0037237F" w:rsidRPr="00672145" w:rsidRDefault="0037237F" w:rsidP="00395E3D">
      <w:pPr>
        <w:pStyle w:val="ListParagraph"/>
        <w:spacing w:line="360" w:lineRule="auto"/>
        <w:rPr>
          <w:rFonts w:ascii="Arial" w:hAnsi="Arial" w:cs="Arial"/>
          <w:b/>
          <w:bCs/>
        </w:rPr>
      </w:pPr>
      <w:r w:rsidRPr="00672145">
        <w:rPr>
          <w:rFonts w:ascii="Arial" w:hAnsi="Arial" w:cs="Arial"/>
          <w:b/>
          <w:bCs/>
        </w:rPr>
        <w:br/>
      </w:r>
      <w:r w:rsidRPr="00672145">
        <w:rPr>
          <w:rFonts w:ascii="Arial" w:hAnsi="Arial" w:cs="Arial"/>
        </w:rPr>
        <w:t> </w:t>
      </w:r>
      <w:r w:rsidRPr="00672145">
        <w:rPr>
          <w:rFonts w:ascii="Arial" w:hAnsi="Arial" w:cs="Arial"/>
          <w:b/>
          <w:bCs/>
        </w:rPr>
        <w:t>3.2 Implications for Recruitment and Management Practices</w:t>
      </w:r>
    </w:p>
    <w:p w14:paraId="06A71EBC" w14:textId="6B4D4517" w:rsidR="00BF5A01" w:rsidRDefault="0031777E" w:rsidP="00B5570B">
      <w:pPr>
        <w:spacing w:line="360" w:lineRule="auto"/>
        <w:rPr>
          <w:rFonts w:ascii="Arial" w:hAnsi="Arial" w:cs="Arial"/>
        </w:rPr>
      </w:pPr>
      <w:r w:rsidRPr="00672145">
        <w:rPr>
          <w:rFonts w:ascii="Arial" w:hAnsi="Arial" w:cs="Arial"/>
        </w:rPr>
        <w:t xml:space="preserve">        </w:t>
      </w:r>
      <w:r w:rsidR="005E1D83" w:rsidRPr="00672145">
        <w:rPr>
          <w:rFonts w:ascii="Arial" w:hAnsi="Arial" w:cs="Arial"/>
        </w:rPr>
        <w:t>In shaping recruitment and management practices for a multigenerational workforce, organisations should draw on findings from the literature that highlight distinct generational expectations and emotional intelligence (EI) competenci</w:t>
      </w:r>
      <w:r w:rsidR="00122541">
        <w:rPr>
          <w:rFonts w:ascii="Arial" w:hAnsi="Arial" w:cs="Arial"/>
        </w:rPr>
        <w:t>e</w:t>
      </w:r>
      <w:r w:rsidR="005E1D83" w:rsidRPr="00672145">
        <w:rPr>
          <w:rFonts w:ascii="Arial" w:hAnsi="Arial" w:cs="Arial"/>
        </w:rPr>
        <w:t xml:space="preserve">s. For example, the classic work of Daniel Goleman (1998) </w:t>
      </w:r>
      <w:r w:rsidR="00C578E6" w:rsidRPr="00672145">
        <w:rPr>
          <w:rFonts w:ascii="Arial" w:hAnsi="Arial" w:cs="Arial"/>
        </w:rPr>
        <w:t xml:space="preserve">emphasizes that organizations must assess “emotional and social competence” when selecting and promoting staff, not just technical skills (Goleman, </w:t>
      </w:r>
      <w:r w:rsidR="005E1D83" w:rsidRPr="00672145">
        <w:rPr>
          <w:rFonts w:ascii="Arial" w:hAnsi="Arial" w:cs="Arial"/>
        </w:rPr>
        <w:t xml:space="preserve">1998). This implies recruiters should integrate </w:t>
      </w:r>
      <w:r w:rsidR="00C578E6" w:rsidRPr="00672145">
        <w:rPr>
          <w:rFonts w:ascii="Arial" w:hAnsi="Arial" w:cs="Arial"/>
        </w:rPr>
        <w:t>EI-based criteria and behavioural interviews designed to surface self-regulation, empathy,</w:t>
      </w:r>
      <w:r w:rsidR="005E1D83" w:rsidRPr="00672145">
        <w:rPr>
          <w:rFonts w:ascii="Arial" w:hAnsi="Arial" w:cs="Arial"/>
        </w:rPr>
        <w:t xml:space="preserve"> and adaptability. Meanwhile, the generational</w:t>
      </w:r>
      <w:r w:rsidR="00BF27F5">
        <w:rPr>
          <w:rFonts w:ascii="Arial" w:hAnsi="Arial" w:cs="Arial"/>
        </w:rPr>
        <w:t xml:space="preserve"> workforce text by Generations at Work (Zemke, Raines , &amp; Filipczak, 2013) shows that different groups (Gen X, Millennials/Gen Y, and Gen Z) hold varying values regarding</w:t>
      </w:r>
      <w:r w:rsidR="005E1D83" w:rsidRPr="00672145">
        <w:rPr>
          <w:rFonts w:ascii="Arial" w:hAnsi="Arial" w:cs="Arial"/>
        </w:rPr>
        <w:t xml:space="preserve"> feedback, flexibility, and career trajectory</w:t>
      </w:r>
      <w:r w:rsidR="00BF27F5">
        <w:rPr>
          <w:rFonts w:ascii="Arial" w:hAnsi="Arial" w:cs="Arial"/>
        </w:rPr>
        <w:t>. Recruiters</w:t>
      </w:r>
      <w:r w:rsidR="005E1D83" w:rsidRPr="00672145">
        <w:rPr>
          <w:rFonts w:ascii="Arial" w:hAnsi="Arial" w:cs="Arial"/>
        </w:rPr>
        <w:t xml:space="preserve"> must therefore tailor job adverts, </w:t>
      </w:r>
      <w:r w:rsidR="005E1D83" w:rsidRPr="00672145">
        <w:rPr>
          <w:rFonts w:ascii="Arial" w:hAnsi="Arial" w:cs="Arial"/>
        </w:rPr>
        <w:lastRenderedPageBreak/>
        <w:t>communication style</w:t>
      </w:r>
      <w:r w:rsidR="00C578E6" w:rsidRPr="00672145">
        <w:rPr>
          <w:rFonts w:ascii="Arial" w:hAnsi="Arial" w:cs="Arial"/>
        </w:rPr>
        <w:t>,</w:t>
      </w:r>
      <w:r w:rsidR="005E1D83" w:rsidRPr="00672145">
        <w:rPr>
          <w:rFonts w:ascii="Arial" w:hAnsi="Arial" w:cs="Arial"/>
        </w:rPr>
        <w:t xml:space="preserve"> and selection processes accordingly. Similarly, the book Managing the </w:t>
      </w:r>
      <w:r w:rsidR="00C578E6" w:rsidRPr="00672145">
        <w:rPr>
          <w:rFonts w:ascii="Arial" w:hAnsi="Arial" w:cs="Arial"/>
        </w:rPr>
        <w:t>Multi-Generational Workforce (DelCampo, Haggerty &amp; Knippel, 2010) highlights that management styles must evolve: Gen X employees may favour autonomy and clear outcomes, Millennials seek frequent feedback and meaning, and Gen Z expect tech-driven, authentic and purpose-aligned</w:t>
      </w:r>
      <w:r w:rsidR="005E1D83" w:rsidRPr="00672145">
        <w:rPr>
          <w:rFonts w:ascii="Arial" w:hAnsi="Arial" w:cs="Arial"/>
        </w:rPr>
        <w:t xml:space="preserve"> roles. Hence, managers need to adapt their leadership style, performance review cadence</w:t>
      </w:r>
      <w:r w:rsidR="00C578E6" w:rsidRPr="00672145">
        <w:rPr>
          <w:rFonts w:ascii="Arial" w:hAnsi="Arial" w:cs="Arial"/>
        </w:rPr>
        <w:t>,</w:t>
      </w:r>
      <w:r w:rsidR="005E1D83" w:rsidRPr="00672145">
        <w:rPr>
          <w:rFonts w:ascii="Arial" w:hAnsi="Arial" w:cs="Arial"/>
        </w:rPr>
        <w:t xml:space="preserve"> and development pathways to recognise these preferences. Given that emotional intelligence is a </w:t>
      </w:r>
      <w:r w:rsidR="00C578E6" w:rsidRPr="00672145">
        <w:rPr>
          <w:rFonts w:ascii="Arial" w:hAnsi="Arial" w:cs="Arial"/>
        </w:rPr>
        <w:t>cross-generational</w:t>
      </w:r>
      <w:r w:rsidR="005E1D83" w:rsidRPr="00672145">
        <w:rPr>
          <w:rFonts w:ascii="Arial" w:hAnsi="Arial" w:cs="Arial"/>
        </w:rPr>
        <w:t xml:space="preserve"> asset but expressed differently by each cohort, recruitment messaging and management systems should </w:t>
      </w:r>
      <w:r w:rsidR="00C578E6" w:rsidRPr="00672145">
        <w:rPr>
          <w:rFonts w:ascii="Arial" w:hAnsi="Arial" w:cs="Arial"/>
        </w:rPr>
        <w:t>emphasise</w:t>
      </w:r>
      <w:r w:rsidR="005E1D83" w:rsidRPr="00672145">
        <w:rPr>
          <w:rFonts w:ascii="Arial" w:hAnsi="Arial" w:cs="Arial"/>
        </w:rPr>
        <w:t xml:space="preserve"> trust, experience</w:t>
      </w:r>
      <w:r w:rsidR="00C578E6" w:rsidRPr="00672145">
        <w:rPr>
          <w:rFonts w:ascii="Arial" w:hAnsi="Arial" w:cs="Arial"/>
        </w:rPr>
        <w:t>,</w:t>
      </w:r>
      <w:r w:rsidR="005E1D83" w:rsidRPr="00672145">
        <w:rPr>
          <w:rFonts w:ascii="Arial" w:hAnsi="Arial" w:cs="Arial"/>
        </w:rPr>
        <w:t xml:space="preserve"> and clarity for Gen X; growth, collaboration</w:t>
      </w:r>
      <w:r w:rsidR="00C578E6" w:rsidRPr="00672145">
        <w:rPr>
          <w:rFonts w:ascii="Arial" w:hAnsi="Arial" w:cs="Arial"/>
        </w:rPr>
        <w:t>,</w:t>
      </w:r>
      <w:r w:rsidR="005E1D83" w:rsidRPr="00672145">
        <w:rPr>
          <w:rFonts w:ascii="Arial" w:hAnsi="Arial" w:cs="Arial"/>
        </w:rPr>
        <w:t xml:space="preserve"> and flexibility for Millennials; and authenticity, digital fluency</w:t>
      </w:r>
      <w:r w:rsidR="00C578E6" w:rsidRPr="00672145">
        <w:rPr>
          <w:rFonts w:ascii="Arial" w:hAnsi="Arial" w:cs="Arial"/>
        </w:rPr>
        <w:t>,</w:t>
      </w:r>
      <w:r w:rsidR="005E1D83" w:rsidRPr="00672145">
        <w:rPr>
          <w:rFonts w:ascii="Arial" w:hAnsi="Arial" w:cs="Arial"/>
        </w:rPr>
        <w:t xml:space="preserve"> and value alignment for Gen Z. By doing so, organisations can improve attraction, engagement</w:t>
      </w:r>
      <w:r w:rsidR="00C578E6" w:rsidRPr="00672145">
        <w:rPr>
          <w:rFonts w:ascii="Arial" w:hAnsi="Arial" w:cs="Arial"/>
        </w:rPr>
        <w:t>,</w:t>
      </w:r>
      <w:r w:rsidR="005E1D83" w:rsidRPr="00672145">
        <w:rPr>
          <w:rFonts w:ascii="Arial" w:hAnsi="Arial" w:cs="Arial"/>
        </w:rPr>
        <w:t xml:space="preserve"> and retention across generational groups.</w:t>
      </w:r>
    </w:p>
    <w:p w14:paraId="670BD05E" w14:textId="655715E1" w:rsidR="00387C73" w:rsidRDefault="00387C73" w:rsidP="00B5570B">
      <w:pPr>
        <w:spacing w:line="360" w:lineRule="auto"/>
        <w:rPr>
          <w:rFonts w:ascii="Arial" w:hAnsi="Arial" w:cs="Arial"/>
        </w:rPr>
      </w:pPr>
      <w:r>
        <w:rPr>
          <w:rFonts w:ascii="Arial" w:hAnsi="Arial" w:cs="Arial"/>
        </w:rPr>
        <w:t xml:space="preserve">For </w:t>
      </w:r>
      <w:r w:rsidR="004D0290">
        <w:rPr>
          <w:rFonts w:ascii="Arial" w:hAnsi="Arial" w:cs="Arial"/>
        </w:rPr>
        <w:t>example, Unilever uses EI-based behavioural interview questions and gamified assessments to evaluate candidates’ adaptability, empathy,</w:t>
      </w:r>
      <w:r w:rsidR="004D0290" w:rsidRPr="004D0290">
        <w:rPr>
          <w:rFonts w:ascii="Arial" w:hAnsi="Arial" w:cs="Arial"/>
        </w:rPr>
        <w:t xml:space="preserve"> and emotional regulation. This EI-focused recruitment approach led to a 16% improvement in employee retention and reduced hiring costs (Unilever Recruitment Review, 2023).</w:t>
      </w:r>
    </w:p>
    <w:p w14:paraId="68E13AA7" w14:textId="1C3291D4" w:rsidR="005B0257" w:rsidRPr="00672145" w:rsidRDefault="005B0257" w:rsidP="005B0257">
      <w:pPr>
        <w:spacing w:line="360" w:lineRule="auto"/>
        <w:rPr>
          <w:rFonts w:ascii="Arial" w:hAnsi="Arial" w:cs="Arial"/>
          <w:b/>
          <w:bCs/>
        </w:rPr>
      </w:pPr>
      <w:r>
        <w:rPr>
          <w:rFonts w:ascii="Arial" w:hAnsi="Arial" w:cs="Arial"/>
          <w:b/>
          <w:bCs/>
        </w:rPr>
        <w:t>4.</w:t>
      </w:r>
      <w:r w:rsidR="00F46CB5">
        <w:rPr>
          <w:rFonts w:ascii="Arial" w:hAnsi="Arial" w:cs="Arial"/>
          <w:b/>
          <w:bCs/>
        </w:rPr>
        <w:t xml:space="preserve"> </w:t>
      </w:r>
      <w:r w:rsidRPr="00672145">
        <w:rPr>
          <w:rFonts w:ascii="Arial" w:hAnsi="Arial" w:cs="Arial"/>
          <w:b/>
          <w:bCs/>
        </w:rPr>
        <w:t>Recommendations</w:t>
      </w:r>
    </w:p>
    <w:p w14:paraId="23941893" w14:textId="77777777" w:rsidR="005B0257" w:rsidRPr="00672145" w:rsidRDefault="005B0257" w:rsidP="005B0257">
      <w:pPr>
        <w:numPr>
          <w:ilvl w:val="0"/>
          <w:numId w:val="10"/>
        </w:numPr>
        <w:spacing w:line="360" w:lineRule="auto"/>
        <w:rPr>
          <w:rFonts w:ascii="Arial" w:hAnsi="Arial" w:cs="Arial"/>
        </w:rPr>
      </w:pPr>
      <w:r w:rsidRPr="00672145">
        <w:rPr>
          <w:rFonts w:ascii="Arial" w:hAnsi="Arial" w:cs="Arial"/>
          <w:b/>
          <w:bCs/>
        </w:rPr>
        <w:t>Provide EI development training based on reflective practice.</w:t>
      </w:r>
      <w:r w:rsidRPr="00672145">
        <w:rPr>
          <w:rFonts w:ascii="Arial" w:hAnsi="Arial" w:cs="Arial"/>
        </w:rPr>
        <w:br/>
        <w:t>EI workshops and feedback activities can enhance interpersonal behaviour and communication (Cherniss, 2010).</w:t>
      </w:r>
    </w:p>
    <w:p w14:paraId="037F7534" w14:textId="77777777" w:rsidR="005B0257" w:rsidRPr="00672145" w:rsidRDefault="005B0257" w:rsidP="005B0257">
      <w:pPr>
        <w:numPr>
          <w:ilvl w:val="0"/>
          <w:numId w:val="10"/>
        </w:numPr>
        <w:spacing w:line="360" w:lineRule="auto"/>
        <w:rPr>
          <w:rFonts w:ascii="Arial" w:hAnsi="Arial" w:cs="Arial"/>
        </w:rPr>
      </w:pPr>
      <w:r w:rsidRPr="00672145">
        <w:rPr>
          <w:rFonts w:ascii="Arial" w:hAnsi="Arial" w:cs="Arial"/>
          <w:b/>
          <w:bCs/>
        </w:rPr>
        <w:t>Introduce mindfulness programmes to support emotional regulation.</w:t>
      </w:r>
      <w:r w:rsidRPr="00672145">
        <w:rPr>
          <w:rFonts w:ascii="Arial" w:hAnsi="Arial" w:cs="Arial"/>
        </w:rPr>
        <w:br/>
        <w:t>Mindfulness training can lower stress and improve emotional control (</w:t>
      </w:r>
      <w:proofErr w:type="spellStart"/>
      <w:r w:rsidRPr="00672145">
        <w:rPr>
          <w:rFonts w:ascii="Arial" w:hAnsi="Arial" w:cs="Arial"/>
        </w:rPr>
        <w:t>Hülsheger</w:t>
      </w:r>
      <w:proofErr w:type="spellEnd"/>
      <w:r w:rsidRPr="00672145">
        <w:rPr>
          <w:rFonts w:ascii="Arial" w:hAnsi="Arial" w:cs="Arial"/>
        </w:rPr>
        <w:t xml:space="preserve"> et al., 2013).</w:t>
      </w:r>
    </w:p>
    <w:p w14:paraId="4BC00F67" w14:textId="77777777" w:rsidR="005B0257" w:rsidRPr="00672145" w:rsidRDefault="005B0257" w:rsidP="005B0257">
      <w:pPr>
        <w:numPr>
          <w:ilvl w:val="0"/>
          <w:numId w:val="10"/>
        </w:numPr>
        <w:spacing w:line="360" w:lineRule="auto"/>
        <w:rPr>
          <w:rFonts w:ascii="Arial" w:hAnsi="Arial" w:cs="Arial"/>
        </w:rPr>
      </w:pPr>
      <w:r w:rsidRPr="00672145">
        <w:rPr>
          <w:rFonts w:ascii="Arial" w:hAnsi="Arial" w:cs="Arial"/>
          <w:b/>
          <w:bCs/>
        </w:rPr>
        <w:t>Use EI criteria in recruitment and selection processes.</w:t>
      </w:r>
      <w:r w:rsidRPr="00672145">
        <w:rPr>
          <w:rFonts w:ascii="Arial" w:hAnsi="Arial" w:cs="Arial"/>
        </w:rPr>
        <w:br/>
        <w:t>Behavioural interviews can help identify emotionally competent candidates (Zeidner, Matthews &amp; Roberts, 2004).</w:t>
      </w:r>
    </w:p>
    <w:p w14:paraId="221BAF26" w14:textId="3C17619A" w:rsidR="005B0257" w:rsidRPr="00672145" w:rsidRDefault="005B0257" w:rsidP="005B0257">
      <w:pPr>
        <w:numPr>
          <w:ilvl w:val="0"/>
          <w:numId w:val="10"/>
        </w:numPr>
        <w:spacing w:line="360" w:lineRule="auto"/>
        <w:rPr>
          <w:rFonts w:ascii="Arial" w:hAnsi="Arial" w:cs="Arial"/>
        </w:rPr>
      </w:pPr>
      <w:r w:rsidRPr="00672145">
        <w:rPr>
          <w:rFonts w:ascii="Arial" w:hAnsi="Arial" w:cs="Arial"/>
          <w:b/>
          <w:bCs/>
        </w:rPr>
        <w:t>Apply emotionally intelligent leadership tailored to generational needs.</w:t>
      </w:r>
      <w:r w:rsidRPr="00672145">
        <w:rPr>
          <w:rFonts w:ascii="Arial" w:hAnsi="Arial" w:cs="Arial"/>
        </w:rPr>
        <w:br/>
        <w:t xml:space="preserve">Leaders should adjust </w:t>
      </w:r>
      <w:r w:rsidR="00F46CB5">
        <w:rPr>
          <w:rFonts w:ascii="Arial" w:hAnsi="Arial" w:cs="Arial"/>
        </w:rPr>
        <w:t xml:space="preserve">their communication styles to match the expectations of Generation X, Y, and Z </w:t>
      </w:r>
      <w:r w:rsidRPr="00672145">
        <w:rPr>
          <w:rFonts w:ascii="Arial" w:hAnsi="Arial" w:cs="Arial"/>
        </w:rPr>
        <w:t>(Agarwal et al., 2022).</w:t>
      </w:r>
    </w:p>
    <w:p w14:paraId="1AB9E70A" w14:textId="77777777" w:rsidR="005B0257" w:rsidRPr="00672145" w:rsidRDefault="005B0257" w:rsidP="00B5570B">
      <w:pPr>
        <w:spacing w:line="360" w:lineRule="auto"/>
        <w:rPr>
          <w:rFonts w:ascii="Arial" w:hAnsi="Arial" w:cs="Arial"/>
        </w:rPr>
      </w:pPr>
    </w:p>
    <w:p w14:paraId="0C753F5C" w14:textId="171F98F0" w:rsidR="004075D7" w:rsidRPr="004075D7" w:rsidRDefault="005B0257" w:rsidP="004075D7">
      <w:pPr>
        <w:spacing w:line="360" w:lineRule="auto"/>
        <w:rPr>
          <w:rFonts w:ascii="Arial" w:hAnsi="Arial" w:cs="Arial"/>
        </w:rPr>
      </w:pPr>
      <w:r>
        <w:rPr>
          <w:rFonts w:ascii="Arial" w:hAnsi="Arial" w:cs="Arial"/>
          <w:b/>
          <w:bCs/>
        </w:rPr>
        <w:t>5</w:t>
      </w:r>
      <w:r w:rsidR="00E4687E" w:rsidRPr="00672145">
        <w:rPr>
          <w:rFonts w:ascii="Arial" w:hAnsi="Arial" w:cs="Arial"/>
          <w:b/>
          <w:bCs/>
        </w:rPr>
        <w:t>.</w:t>
      </w:r>
      <w:r w:rsidR="00D15027" w:rsidRPr="00672145">
        <w:rPr>
          <w:rFonts w:ascii="Arial" w:hAnsi="Arial" w:cs="Arial"/>
          <w:b/>
          <w:bCs/>
        </w:rPr>
        <w:t xml:space="preserve"> </w:t>
      </w:r>
      <w:r w:rsidR="0037237F" w:rsidRPr="00672145">
        <w:rPr>
          <w:rFonts w:ascii="Arial" w:hAnsi="Arial" w:cs="Arial"/>
          <w:b/>
          <w:bCs/>
        </w:rPr>
        <w:t xml:space="preserve">Conclusion </w:t>
      </w:r>
      <w:r w:rsidR="004075D7" w:rsidRPr="004075D7">
        <w:rPr>
          <w:rFonts w:ascii="Arial" w:hAnsi="Arial" w:cs="Arial"/>
        </w:rPr>
        <w:t xml:space="preserve">Emotional intelligence (EI) and mindfulness </w:t>
      </w:r>
      <w:r w:rsidR="004075D7" w:rsidRPr="00672145">
        <w:rPr>
          <w:rFonts w:ascii="Arial" w:hAnsi="Arial" w:cs="Arial"/>
        </w:rPr>
        <w:t>play a significant role in enhancing</w:t>
      </w:r>
      <w:r w:rsidR="004075D7" w:rsidRPr="004075D7">
        <w:rPr>
          <w:rFonts w:ascii="Arial" w:hAnsi="Arial" w:cs="Arial"/>
        </w:rPr>
        <w:t xml:space="preserve"> workplace effectiveness, leadership success, and employee well-being. EI enables individuals to understand and manage emotions, communicate effectively, and build positive working relationships (Salovey &amp; Mayer, 1990; Goleman, 1998). Core EI </w:t>
      </w:r>
      <w:r w:rsidR="004075D7" w:rsidRPr="004075D7">
        <w:rPr>
          <w:rFonts w:ascii="Arial" w:hAnsi="Arial" w:cs="Arial"/>
        </w:rPr>
        <w:lastRenderedPageBreak/>
        <w:t>components</w:t>
      </w:r>
      <w:r w:rsidR="004075D7" w:rsidRPr="00672145">
        <w:rPr>
          <w:rFonts w:ascii="Arial" w:hAnsi="Arial" w:cs="Arial"/>
        </w:rPr>
        <w:t>, including self-awareness, self-regulation, motivation, empathy, and social skills,</w:t>
      </w:r>
      <w:r w:rsidR="004075D7" w:rsidRPr="004075D7">
        <w:rPr>
          <w:rFonts w:ascii="Arial" w:hAnsi="Arial" w:cs="Arial"/>
        </w:rPr>
        <w:t xml:space="preserve"> enhance decision-making and teamwork while reducing conflict and stress (Boyatzis, 2018; Côté, 2014). Mindfulness complements EI by strengthening emotional regulation, reducing emotional exhaustion, and improving resilience (</w:t>
      </w:r>
      <w:proofErr w:type="spellStart"/>
      <w:r w:rsidR="004075D7" w:rsidRPr="004075D7">
        <w:rPr>
          <w:rFonts w:ascii="Arial" w:hAnsi="Arial" w:cs="Arial"/>
        </w:rPr>
        <w:t>Hülsheger</w:t>
      </w:r>
      <w:proofErr w:type="spellEnd"/>
      <w:r w:rsidR="004075D7" w:rsidRPr="004075D7">
        <w:rPr>
          <w:rFonts w:ascii="Arial" w:hAnsi="Arial" w:cs="Arial"/>
        </w:rPr>
        <w:t xml:space="preserve"> et al., 2013; Schutte &amp; Malouff, 2011).</w:t>
      </w:r>
    </w:p>
    <w:p w14:paraId="090C6BE4" w14:textId="77777777" w:rsidR="004075D7" w:rsidRPr="004075D7" w:rsidRDefault="004075D7" w:rsidP="004075D7">
      <w:pPr>
        <w:spacing w:line="360" w:lineRule="auto"/>
        <w:rPr>
          <w:rFonts w:ascii="Arial" w:hAnsi="Arial" w:cs="Arial"/>
        </w:rPr>
      </w:pPr>
      <w:r w:rsidRPr="004075D7">
        <w:rPr>
          <w:rFonts w:ascii="Arial" w:hAnsi="Arial" w:cs="Arial"/>
        </w:rPr>
        <w:t>Generational differences further influence how EI is expressed in the workplace. Generation X values autonomy and direct communication (Agarwal et al., 2022), Millennials prioritise collaboration and feedback (Fuchs et al., 2024), and Generation Z seeks authenticity and digital engagement (Gerber &amp; Müller, 2024). Understanding these variations supports more effective communication and leadership practices across diverse teams.</w:t>
      </w:r>
    </w:p>
    <w:p w14:paraId="3C93B789" w14:textId="689A4B3F" w:rsidR="004075D7" w:rsidRPr="00672145" w:rsidRDefault="004075D7" w:rsidP="004075D7">
      <w:pPr>
        <w:spacing w:line="360" w:lineRule="auto"/>
        <w:rPr>
          <w:rFonts w:ascii="Arial" w:hAnsi="Arial" w:cs="Arial"/>
        </w:rPr>
      </w:pPr>
      <w:r w:rsidRPr="004075D7">
        <w:rPr>
          <w:rFonts w:ascii="Arial" w:hAnsi="Arial" w:cs="Arial"/>
        </w:rPr>
        <w:t xml:space="preserve">However, challenges </w:t>
      </w:r>
      <w:r w:rsidRPr="00672145">
        <w:rPr>
          <w:rFonts w:ascii="Arial" w:hAnsi="Arial" w:cs="Arial"/>
        </w:rPr>
        <w:t xml:space="preserve">persist regarding the measurement of EI </w:t>
      </w:r>
      <w:r w:rsidRPr="004075D7">
        <w:rPr>
          <w:rFonts w:ascii="Arial" w:hAnsi="Arial" w:cs="Arial"/>
        </w:rPr>
        <w:t>and conceptual clarity. Researchers argue that EI can overlap with personality traits and that some individuals may use emotional awareness manipulatively (Antonakis et al., 2009; Kilduff et al., 2010). Therefore, EI should be applied ethically and embedded within organisational culture.</w:t>
      </w:r>
    </w:p>
    <w:p w14:paraId="42794275" w14:textId="77777777" w:rsidR="004075D7" w:rsidRPr="004075D7" w:rsidRDefault="004075D7" w:rsidP="004075D7">
      <w:pPr>
        <w:spacing w:line="360" w:lineRule="auto"/>
        <w:rPr>
          <w:rFonts w:ascii="Arial" w:hAnsi="Arial" w:cs="Arial"/>
        </w:rPr>
      </w:pPr>
    </w:p>
    <w:p w14:paraId="2C91F282" w14:textId="77777777" w:rsidR="0037237F" w:rsidRDefault="0037237F" w:rsidP="006637DC">
      <w:pPr>
        <w:spacing w:line="360" w:lineRule="auto"/>
        <w:rPr>
          <w:rFonts w:ascii="Arial" w:hAnsi="Arial" w:cs="Arial"/>
        </w:rPr>
      </w:pPr>
    </w:p>
    <w:p w14:paraId="1FDDC4C5" w14:textId="77777777" w:rsidR="00011806" w:rsidRPr="006637DC" w:rsidRDefault="00011806" w:rsidP="006637DC">
      <w:pPr>
        <w:spacing w:line="360" w:lineRule="auto"/>
        <w:rPr>
          <w:rFonts w:ascii="Arial" w:hAnsi="Arial" w:cs="Arial"/>
        </w:rPr>
      </w:pPr>
    </w:p>
    <w:p w14:paraId="308AEC8F" w14:textId="267FD68C" w:rsidR="008C7790" w:rsidRDefault="008C7790" w:rsidP="008C7790"/>
    <w:p w14:paraId="403B5ABA" w14:textId="77777777" w:rsidR="007435E7" w:rsidRDefault="007435E7" w:rsidP="008C7790"/>
    <w:p w14:paraId="6A49CE3D" w14:textId="77777777" w:rsidR="007435E7" w:rsidRDefault="007435E7" w:rsidP="008C7790"/>
    <w:p w14:paraId="59C0EA6B" w14:textId="77777777" w:rsidR="007435E7" w:rsidRDefault="007435E7" w:rsidP="008C7790"/>
    <w:p w14:paraId="3D1DA13E" w14:textId="77777777" w:rsidR="007435E7" w:rsidRDefault="007435E7" w:rsidP="008C7790"/>
    <w:p w14:paraId="3495F5DE" w14:textId="77777777" w:rsidR="007435E7" w:rsidRDefault="007435E7" w:rsidP="008C7790"/>
    <w:p w14:paraId="1AAE55B8" w14:textId="77777777" w:rsidR="007435E7" w:rsidRDefault="007435E7" w:rsidP="008C7790"/>
    <w:p w14:paraId="073035E9" w14:textId="77777777" w:rsidR="007435E7" w:rsidRDefault="007435E7" w:rsidP="008C7790"/>
    <w:p w14:paraId="552B2A28" w14:textId="77777777" w:rsidR="007435E7" w:rsidRDefault="007435E7" w:rsidP="008C7790"/>
    <w:p w14:paraId="4F3D07F1" w14:textId="77777777" w:rsidR="007435E7" w:rsidRDefault="007435E7" w:rsidP="008C7790"/>
    <w:p w14:paraId="4128EB08" w14:textId="77777777" w:rsidR="007435E7" w:rsidRDefault="007435E7" w:rsidP="008C7790"/>
    <w:p w14:paraId="3843D4B7" w14:textId="77777777" w:rsidR="007435E7" w:rsidRDefault="007435E7" w:rsidP="008C7790"/>
    <w:p w14:paraId="5F0F4708" w14:textId="77777777" w:rsidR="007435E7" w:rsidRDefault="007435E7" w:rsidP="008C7790"/>
    <w:p w14:paraId="5541A067" w14:textId="77777777" w:rsidR="00FF3F89" w:rsidRDefault="00FF3F89" w:rsidP="008C7790"/>
    <w:p w14:paraId="786D6AB6" w14:textId="2C5F0B4F" w:rsidR="008C7790" w:rsidRDefault="008C7790" w:rsidP="008C7790">
      <w:pPr>
        <w:rPr>
          <w:b/>
          <w:bCs/>
        </w:rPr>
      </w:pPr>
      <w:r w:rsidRPr="008C7790">
        <w:rPr>
          <w:b/>
          <w:bCs/>
        </w:rPr>
        <w:lastRenderedPageBreak/>
        <w:t>References</w:t>
      </w:r>
    </w:p>
    <w:p w14:paraId="0B6CD076" w14:textId="77777777" w:rsidR="007E1A08" w:rsidRPr="00ED245C" w:rsidRDefault="007E1A08" w:rsidP="007E1A08">
      <w:pPr>
        <w:pStyle w:val="NormalWeb"/>
        <w:numPr>
          <w:ilvl w:val="0"/>
          <w:numId w:val="11"/>
        </w:numPr>
        <w:spacing w:line="360" w:lineRule="auto"/>
        <w:rPr>
          <w:rFonts w:ascii="Arial" w:hAnsi="Arial" w:cs="Arial"/>
          <w:sz w:val="22"/>
          <w:szCs w:val="22"/>
        </w:rPr>
      </w:pPr>
      <w:r w:rsidRPr="00ED245C">
        <w:rPr>
          <w:rFonts w:ascii="Arial" w:hAnsi="Arial" w:cs="Arial"/>
          <w:sz w:val="22"/>
          <w:szCs w:val="22"/>
        </w:rPr>
        <w:t xml:space="preserve"> Agarwal, N., Srivastava, A. &amp; Tiwari, S. (2022) </w:t>
      </w:r>
      <w:r w:rsidRPr="00D82470">
        <w:rPr>
          <w:rStyle w:val="Emphasis"/>
          <w:rFonts w:ascii="Arial" w:eastAsiaTheme="majorEastAsia" w:hAnsi="Arial" w:cs="Arial"/>
          <w:i w:val="0"/>
          <w:iCs w:val="0"/>
          <w:sz w:val="22"/>
          <w:szCs w:val="22"/>
        </w:rPr>
        <w:t>Generational differences in work values:</w:t>
      </w:r>
      <w:r w:rsidRPr="00ED245C">
        <w:rPr>
          <w:rStyle w:val="Emphasis"/>
          <w:rFonts w:ascii="Arial" w:eastAsiaTheme="majorEastAsia" w:hAnsi="Arial" w:cs="Arial"/>
          <w:sz w:val="22"/>
          <w:szCs w:val="22"/>
        </w:rPr>
        <w:t xml:space="preserve"> A cross-cultural study</w:t>
      </w:r>
      <w:r w:rsidRPr="00ED245C">
        <w:rPr>
          <w:rFonts w:ascii="Arial" w:hAnsi="Arial" w:cs="Arial"/>
          <w:sz w:val="22"/>
          <w:szCs w:val="22"/>
        </w:rPr>
        <w:t xml:space="preserve">, </w:t>
      </w:r>
      <w:r w:rsidRPr="00ED245C">
        <w:rPr>
          <w:rStyle w:val="Emphasis"/>
          <w:rFonts w:ascii="Arial" w:eastAsiaTheme="majorEastAsia" w:hAnsi="Arial" w:cs="Arial"/>
          <w:sz w:val="22"/>
          <w:szCs w:val="22"/>
        </w:rPr>
        <w:t>Frontiers in Psychology</w:t>
      </w:r>
      <w:r w:rsidRPr="00ED245C">
        <w:rPr>
          <w:rFonts w:ascii="Arial" w:hAnsi="Arial" w:cs="Arial"/>
          <w:sz w:val="22"/>
          <w:szCs w:val="22"/>
        </w:rPr>
        <w:t>, 13, 1028072.</w:t>
      </w:r>
    </w:p>
    <w:p w14:paraId="78160FF6" w14:textId="5DF3D197" w:rsidR="007E1A08" w:rsidRPr="00D757A1" w:rsidRDefault="007E1A08" w:rsidP="00D757A1">
      <w:pPr>
        <w:pStyle w:val="ListParagraph"/>
        <w:numPr>
          <w:ilvl w:val="0"/>
          <w:numId w:val="11"/>
        </w:numPr>
        <w:rPr>
          <w:rFonts w:ascii="Arial" w:hAnsi="Arial" w:cs="Arial"/>
        </w:rPr>
      </w:pPr>
      <w:r w:rsidRPr="00D757A1">
        <w:rPr>
          <w:rFonts w:ascii="Arial" w:hAnsi="Arial" w:cs="Arial"/>
        </w:rPr>
        <w:t xml:space="preserve">Antonakis, J., </w:t>
      </w:r>
      <w:proofErr w:type="spellStart"/>
      <w:r w:rsidRPr="00D757A1">
        <w:rPr>
          <w:rFonts w:ascii="Arial" w:hAnsi="Arial" w:cs="Arial"/>
        </w:rPr>
        <w:t>Ashkanasy</w:t>
      </w:r>
      <w:proofErr w:type="spellEnd"/>
      <w:r w:rsidRPr="00D757A1">
        <w:rPr>
          <w:rFonts w:ascii="Arial" w:hAnsi="Arial" w:cs="Arial"/>
        </w:rPr>
        <w:t xml:space="preserve">, N.M. and </w:t>
      </w:r>
      <w:proofErr w:type="spellStart"/>
      <w:r w:rsidRPr="00D757A1">
        <w:rPr>
          <w:rFonts w:ascii="Arial" w:hAnsi="Arial" w:cs="Arial"/>
        </w:rPr>
        <w:t>Dasborough</w:t>
      </w:r>
      <w:proofErr w:type="spellEnd"/>
      <w:r w:rsidRPr="00D757A1">
        <w:rPr>
          <w:rFonts w:ascii="Arial" w:hAnsi="Arial" w:cs="Arial"/>
        </w:rPr>
        <w:t xml:space="preserve">, M.T. (2009) </w:t>
      </w:r>
      <w:r w:rsidRPr="00D757A1">
        <w:rPr>
          <w:rFonts w:ascii="Arial" w:hAnsi="Arial" w:cs="Arial"/>
          <w:i/>
          <w:iCs/>
        </w:rPr>
        <w:t>‘Does leadership need emotional intelligence?’</w:t>
      </w:r>
      <w:r w:rsidRPr="00D757A1">
        <w:rPr>
          <w:rFonts w:ascii="Arial" w:hAnsi="Arial" w:cs="Arial"/>
        </w:rPr>
        <w:t>, The Leadership Quarterly, 20(2), pp. 247–261.</w:t>
      </w:r>
    </w:p>
    <w:p w14:paraId="016F5093" w14:textId="77777777" w:rsidR="007E1A08" w:rsidRPr="007E1A08" w:rsidRDefault="007E1A08" w:rsidP="007E1A08">
      <w:pPr>
        <w:pStyle w:val="ListParagraph"/>
        <w:numPr>
          <w:ilvl w:val="0"/>
          <w:numId w:val="11"/>
        </w:numPr>
        <w:rPr>
          <w:rFonts w:ascii="Arial" w:hAnsi="Arial" w:cs="Arial"/>
        </w:rPr>
      </w:pPr>
      <w:r w:rsidRPr="007E1A08">
        <w:rPr>
          <w:rFonts w:ascii="Arial" w:hAnsi="Arial" w:cs="Arial"/>
        </w:rPr>
        <w:t xml:space="preserve">Boyatzis, R. (2018) </w:t>
      </w:r>
      <w:r w:rsidRPr="007E1A08">
        <w:rPr>
          <w:rFonts w:ascii="Arial" w:hAnsi="Arial" w:cs="Arial"/>
          <w:i/>
          <w:iCs/>
        </w:rPr>
        <w:t>The Competent Manager: A Model for Effective Performance</w:t>
      </w:r>
      <w:r w:rsidRPr="007E1A08">
        <w:rPr>
          <w:rFonts w:ascii="Arial" w:hAnsi="Arial" w:cs="Arial"/>
        </w:rPr>
        <w:t>. Wiley.</w:t>
      </w:r>
    </w:p>
    <w:p w14:paraId="1BA77962" w14:textId="77777777" w:rsidR="007E1A08" w:rsidRDefault="007E1A08" w:rsidP="007E1A08">
      <w:pPr>
        <w:pStyle w:val="ListParagraph"/>
        <w:numPr>
          <w:ilvl w:val="0"/>
          <w:numId w:val="11"/>
        </w:numPr>
        <w:rPr>
          <w:rFonts w:ascii="Arial" w:hAnsi="Arial" w:cs="Arial"/>
        </w:rPr>
      </w:pPr>
      <w:r w:rsidRPr="007E1A08">
        <w:rPr>
          <w:rFonts w:ascii="Arial" w:hAnsi="Arial" w:cs="Arial"/>
        </w:rPr>
        <w:t xml:space="preserve">Cherniss, C. (2010) </w:t>
      </w:r>
      <w:r w:rsidRPr="007E1A08">
        <w:rPr>
          <w:rFonts w:ascii="Arial" w:hAnsi="Arial" w:cs="Arial"/>
          <w:i/>
          <w:iCs/>
        </w:rPr>
        <w:t>‘Emotional intelligence: Toward clarification of a concept’</w:t>
      </w:r>
      <w:r w:rsidRPr="007E1A08">
        <w:rPr>
          <w:rFonts w:ascii="Arial" w:hAnsi="Arial" w:cs="Arial"/>
        </w:rPr>
        <w:t>, Industrial and Organizational Psychology, 3(2), pp. 110–126.</w:t>
      </w:r>
    </w:p>
    <w:p w14:paraId="02E853D9" w14:textId="335CA100" w:rsidR="007E1A08" w:rsidRPr="00D757A1" w:rsidRDefault="007E1A08" w:rsidP="00D757A1">
      <w:pPr>
        <w:pStyle w:val="ListParagraph"/>
        <w:numPr>
          <w:ilvl w:val="0"/>
          <w:numId w:val="11"/>
        </w:numPr>
        <w:rPr>
          <w:rFonts w:ascii="Arial" w:hAnsi="Arial" w:cs="Arial"/>
        </w:rPr>
      </w:pPr>
      <w:r w:rsidRPr="00D757A1">
        <w:rPr>
          <w:rFonts w:ascii="Arial" w:hAnsi="Arial" w:cs="Arial"/>
        </w:rPr>
        <w:t xml:space="preserve">Eurich, T. (2018) ‘What self-awareness really is (and how to cultivate it)’. </w:t>
      </w:r>
      <w:r w:rsidRPr="00D757A1">
        <w:rPr>
          <w:rFonts w:ascii="Arial" w:hAnsi="Arial" w:cs="Arial"/>
          <w:i/>
          <w:iCs/>
        </w:rPr>
        <w:t>Harvard Business Review</w:t>
      </w:r>
      <w:r w:rsidRPr="00D757A1">
        <w:rPr>
          <w:rFonts w:ascii="Arial" w:hAnsi="Arial" w:cs="Arial"/>
        </w:rPr>
        <w:t>, 4(4), pp. 1–9.</w:t>
      </w:r>
    </w:p>
    <w:p w14:paraId="25E5603F"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t>Cooper, R.K. (1997) 'Applying emotional intelligence in the workplace', </w:t>
      </w:r>
      <w:r w:rsidRPr="00ED245C">
        <w:rPr>
          <w:rFonts w:ascii="Arial" w:hAnsi="Arial" w:cs="Arial"/>
          <w:i/>
          <w:iCs/>
        </w:rPr>
        <w:t>Training &amp; Development</w:t>
      </w:r>
      <w:r w:rsidRPr="00ED245C">
        <w:rPr>
          <w:rFonts w:ascii="Arial" w:hAnsi="Arial" w:cs="Arial"/>
        </w:rPr>
        <w:t>, 51(12)</w:t>
      </w:r>
    </w:p>
    <w:p w14:paraId="6BAA19C1" w14:textId="77777777" w:rsidR="007E1A08" w:rsidRPr="007E1A08" w:rsidRDefault="007E1A08" w:rsidP="007E1A08">
      <w:pPr>
        <w:pStyle w:val="ListParagraph"/>
        <w:numPr>
          <w:ilvl w:val="0"/>
          <w:numId w:val="11"/>
        </w:numPr>
        <w:rPr>
          <w:rFonts w:ascii="Arial" w:hAnsi="Arial" w:cs="Arial"/>
        </w:rPr>
      </w:pPr>
      <w:r w:rsidRPr="007E1A08">
        <w:rPr>
          <w:rFonts w:ascii="Arial" w:hAnsi="Arial" w:cs="Arial"/>
        </w:rPr>
        <w:t xml:space="preserve">Côté, S. (2014) </w:t>
      </w:r>
      <w:r w:rsidRPr="007E1A08">
        <w:rPr>
          <w:rFonts w:ascii="Arial" w:hAnsi="Arial" w:cs="Arial"/>
          <w:i/>
          <w:iCs/>
        </w:rPr>
        <w:t>‘Emotional intelligence in organizations’</w:t>
      </w:r>
      <w:r w:rsidRPr="007E1A08">
        <w:rPr>
          <w:rFonts w:ascii="Arial" w:hAnsi="Arial" w:cs="Arial"/>
        </w:rPr>
        <w:t xml:space="preserve">, Annual Review of Organizational Psychology and Organizational </w:t>
      </w:r>
      <w:proofErr w:type="spellStart"/>
      <w:r w:rsidRPr="007E1A08">
        <w:rPr>
          <w:rFonts w:ascii="Arial" w:hAnsi="Arial" w:cs="Arial"/>
        </w:rPr>
        <w:t>Behavior</w:t>
      </w:r>
      <w:proofErr w:type="spellEnd"/>
      <w:r w:rsidRPr="007E1A08">
        <w:rPr>
          <w:rFonts w:ascii="Arial" w:hAnsi="Arial" w:cs="Arial"/>
        </w:rPr>
        <w:t>, 1(1), pp. 459–488.</w:t>
      </w:r>
    </w:p>
    <w:p w14:paraId="77AAF789" w14:textId="77777777" w:rsidR="007E1A08" w:rsidRPr="00320A6E" w:rsidRDefault="007E1A08" w:rsidP="007E1A08">
      <w:pPr>
        <w:pStyle w:val="NormalWeb"/>
        <w:numPr>
          <w:ilvl w:val="0"/>
          <w:numId w:val="11"/>
        </w:numPr>
        <w:spacing w:line="360" w:lineRule="auto"/>
        <w:rPr>
          <w:rFonts w:ascii="Arial" w:hAnsi="Arial" w:cs="Arial"/>
          <w:sz w:val="22"/>
          <w:szCs w:val="22"/>
        </w:rPr>
      </w:pPr>
      <w:r w:rsidRPr="00ED245C">
        <w:rPr>
          <w:rFonts w:ascii="Arial" w:hAnsi="Arial" w:cs="Arial"/>
          <w:sz w:val="22"/>
          <w:szCs w:val="22"/>
        </w:rPr>
        <w:t xml:space="preserve"> Fuchs, O., Lorenz, E. &amp; Fuchs, L. (2024) </w:t>
      </w:r>
      <w:r w:rsidRPr="00320A6E">
        <w:rPr>
          <w:rStyle w:val="Emphasis"/>
          <w:rFonts w:ascii="Arial" w:eastAsiaTheme="majorEastAsia" w:hAnsi="Arial" w:cs="Arial"/>
          <w:i w:val="0"/>
          <w:iCs w:val="0"/>
          <w:sz w:val="22"/>
          <w:szCs w:val="22"/>
        </w:rPr>
        <w:t>Generational differences in attitudes towards work and career</w:t>
      </w:r>
      <w:r w:rsidRPr="00ED245C">
        <w:rPr>
          <w:rStyle w:val="Emphasis"/>
          <w:rFonts w:ascii="Arial" w:eastAsiaTheme="majorEastAsia" w:hAnsi="Arial" w:cs="Arial"/>
          <w:sz w:val="22"/>
          <w:szCs w:val="22"/>
        </w:rPr>
        <w:t>: A systematic literature review on the preferences of Generations X, Y and Z</w:t>
      </w:r>
      <w:r w:rsidRPr="00ED245C">
        <w:rPr>
          <w:rFonts w:ascii="Arial" w:hAnsi="Arial" w:cs="Arial"/>
          <w:sz w:val="22"/>
          <w:szCs w:val="22"/>
        </w:rPr>
        <w:t xml:space="preserve">, </w:t>
      </w:r>
      <w:r w:rsidRPr="00ED245C">
        <w:rPr>
          <w:rStyle w:val="Emphasis"/>
          <w:rFonts w:ascii="Arial" w:eastAsiaTheme="majorEastAsia" w:hAnsi="Arial" w:cs="Arial"/>
          <w:sz w:val="22"/>
          <w:szCs w:val="22"/>
        </w:rPr>
        <w:t>International Journal of Innovative Research and Advanced Studies (IJIRAS)</w:t>
      </w:r>
      <w:r w:rsidRPr="00ED245C">
        <w:rPr>
          <w:rFonts w:ascii="Arial" w:hAnsi="Arial" w:cs="Arial"/>
          <w:sz w:val="22"/>
          <w:szCs w:val="22"/>
        </w:rPr>
        <w:t>, 11(7), pp. 54–71.</w:t>
      </w:r>
    </w:p>
    <w:p w14:paraId="649FB79E" w14:textId="273ACF60" w:rsidR="007E1A08" w:rsidRPr="00320A6E" w:rsidRDefault="007E1A08" w:rsidP="002E5BA6">
      <w:pPr>
        <w:pStyle w:val="NormalWeb"/>
        <w:numPr>
          <w:ilvl w:val="0"/>
          <w:numId w:val="11"/>
        </w:numPr>
        <w:spacing w:line="360" w:lineRule="auto"/>
        <w:rPr>
          <w:rFonts w:ascii="Arial" w:hAnsi="Arial" w:cs="Arial"/>
          <w:sz w:val="22"/>
          <w:szCs w:val="22"/>
        </w:rPr>
      </w:pPr>
      <w:r w:rsidRPr="00ED245C">
        <w:rPr>
          <w:rFonts w:ascii="Arial" w:hAnsi="Arial" w:cs="Arial"/>
          <w:sz w:val="22"/>
          <w:szCs w:val="22"/>
        </w:rPr>
        <w:t xml:space="preserve">Gerber, J. &amp; Müller, M. (2024) </w:t>
      </w:r>
      <w:r w:rsidRPr="00ED245C">
        <w:rPr>
          <w:rStyle w:val="Emphasis"/>
          <w:rFonts w:ascii="Arial" w:eastAsiaTheme="majorEastAsia" w:hAnsi="Arial" w:cs="Arial"/>
          <w:sz w:val="22"/>
          <w:szCs w:val="22"/>
        </w:rPr>
        <w:t>Talent Management and Generation Z: A Systematic Literature Review through the Lens of Employer Branding</w:t>
      </w:r>
      <w:r w:rsidRPr="00ED245C">
        <w:rPr>
          <w:rFonts w:ascii="Arial" w:hAnsi="Arial" w:cs="Arial"/>
          <w:sz w:val="22"/>
          <w:szCs w:val="22"/>
        </w:rPr>
        <w:t xml:space="preserve">, </w:t>
      </w:r>
      <w:r w:rsidRPr="00ED245C">
        <w:rPr>
          <w:rStyle w:val="Emphasis"/>
          <w:rFonts w:ascii="Arial" w:eastAsiaTheme="majorEastAsia" w:hAnsi="Arial" w:cs="Arial"/>
          <w:sz w:val="22"/>
          <w:szCs w:val="22"/>
        </w:rPr>
        <w:t>Administrative Sciences</w:t>
      </w:r>
      <w:r w:rsidRPr="00ED245C">
        <w:rPr>
          <w:rFonts w:ascii="Arial" w:hAnsi="Arial" w:cs="Arial"/>
          <w:sz w:val="22"/>
          <w:szCs w:val="22"/>
        </w:rPr>
        <w:t>, 14(3), 49.</w:t>
      </w:r>
    </w:p>
    <w:p w14:paraId="5D55F13D" w14:textId="13586B2B" w:rsidR="007E1A08" w:rsidRPr="00ED245C" w:rsidRDefault="007E1A08" w:rsidP="00717B1D">
      <w:pPr>
        <w:pStyle w:val="ListParagraph"/>
        <w:numPr>
          <w:ilvl w:val="0"/>
          <w:numId w:val="11"/>
        </w:numPr>
        <w:spacing w:line="360" w:lineRule="auto"/>
        <w:rPr>
          <w:rFonts w:ascii="Arial" w:hAnsi="Arial" w:cs="Arial"/>
        </w:rPr>
      </w:pPr>
      <w:r w:rsidRPr="00ED245C">
        <w:rPr>
          <w:rFonts w:ascii="Arial" w:hAnsi="Arial" w:cs="Arial"/>
        </w:rPr>
        <w:t xml:space="preserve">Glomb, T. M., Duffy, M. K., Bono, J. E., &amp; Yang, T. (2011). </w:t>
      </w:r>
      <w:r w:rsidRPr="00ED245C">
        <w:rPr>
          <w:rFonts w:ascii="Arial" w:hAnsi="Arial" w:cs="Arial"/>
          <w:i/>
          <w:iCs/>
        </w:rPr>
        <w:t>Mindfulness at work</w:t>
      </w:r>
      <w:r w:rsidRPr="00ED245C">
        <w:rPr>
          <w:rFonts w:ascii="Arial" w:hAnsi="Arial" w:cs="Arial"/>
        </w:rPr>
        <w:t>. Research in Personnel and Human Resources Management, 30, 115–157.</w:t>
      </w:r>
    </w:p>
    <w:p w14:paraId="45148AD9" w14:textId="77777777" w:rsidR="007E1A08" w:rsidRPr="007E1A08" w:rsidRDefault="007E1A08" w:rsidP="007E1A08">
      <w:pPr>
        <w:pStyle w:val="ListParagraph"/>
        <w:numPr>
          <w:ilvl w:val="0"/>
          <w:numId w:val="11"/>
        </w:numPr>
        <w:rPr>
          <w:rFonts w:ascii="Arial" w:hAnsi="Arial" w:cs="Arial"/>
        </w:rPr>
      </w:pPr>
      <w:r w:rsidRPr="007E1A08">
        <w:rPr>
          <w:rFonts w:ascii="Arial" w:hAnsi="Arial" w:cs="Arial"/>
        </w:rPr>
        <w:t xml:space="preserve">Goleman, D. (1998) </w:t>
      </w:r>
      <w:r w:rsidRPr="007E1A08">
        <w:rPr>
          <w:rFonts w:ascii="Arial" w:hAnsi="Arial" w:cs="Arial"/>
          <w:i/>
          <w:iCs/>
        </w:rPr>
        <w:t>Working with Emotional Intelligence</w:t>
      </w:r>
      <w:r w:rsidRPr="007E1A08">
        <w:rPr>
          <w:rFonts w:ascii="Arial" w:hAnsi="Arial" w:cs="Arial"/>
        </w:rPr>
        <w:t>. Bantam Books.</w:t>
      </w:r>
    </w:p>
    <w:p w14:paraId="1607DC18" w14:textId="24F5E2FA" w:rsidR="007E1A08" w:rsidRPr="00ED245C" w:rsidRDefault="007E1A08" w:rsidP="00717B1D">
      <w:pPr>
        <w:pStyle w:val="ListParagraph"/>
        <w:numPr>
          <w:ilvl w:val="0"/>
          <w:numId w:val="11"/>
        </w:numPr>
        <w:spacing w:line="360" w:lineRule="auto"/>
        <w:rPr>
          <w:rFonts w:ascii="Arial" w:hAnsi="Arial" w:cs="Arial"/>
        </w:rPr>
      </w:pPr>
      <w:r w:rsidRPr="00ED245C">
        <w:rPr>
          <w:rFonts w:ascii="Arial" w:hAnsi="Arial" w:cs="Arial"/>
        </w:rPr>
        <w:t>Goleman, D. (2020)</w:t>
      </w:r>
      <w:r>
        <w:rPr>
          <w:rFonts w:ascii="Arial" w:hAnsi="Arial" w:cs="Arial"/>
        </w:rPr>
        <w:t>.</w:t>
      </w:r>
      <w:r w:rsidRPr="00ED245C">
        <w:rPr>
          <w:rFonts w:ascii="Arial" w:hAnsi="Arial" w:cs="Arial"/>
        </w:rPr>
        <w:t xml:space="preserve"> </w:t>
      </w:r>
      <w:r w:rsidRPr="00ED245C">
        <w:rPr>
          <w:rFonts w:ascii="Arial" w:hAnsi="Arial" w:cs="Arial"/>
          <w:i/>
          <w:iCs/>
        </w:rPr>
        <w:t>Emotional Intelligence: Why It Can Matter More Than IQ</w:t>
      </w:r>
      <w:r w:rsidRPr="00ED245C">
        <w:rPr>
          <w:rFonts w:ascii="Arial" w:hAnsi="Arial" w:cs="Arial"/>
        </w:rPr>
        <w:t>. Bloomsbury.</w:t>
      </w:r>
    </w:p>
    <w:p w14:paraId="46935232"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t xml:space="preserve">Hölzel, B. K., Lazar, S. W., et al. (2011) ‘Mindfulness practice leads to increases in brain </w:t>
      </w:r>
      <w:proofErr w:type="spellStart"/>
      <w:r w:rsidRPr="00ED245C">
        <w:rPr>
          <w:rFonts w:ascii="Arial" w:hAnsi="Arial" w:cs="Arial"/>
        </w:rPr>
        <w:t>gray</w:t>
      </w:r>
      <w:proofErr w:type="spellEnd"/>
      <w:r w:rsidRPr="00ED245C">
        <w:rPr>
          <w:rFonts w:ascii="Arial" w:hAnsi="Arial" w:cs="Arial"/>
        </w:rPr>
        <w:t xml:space="preserve"> matter’, </w:t>
      </w:r>
      <w:r w:rsidRPr="00ED245C">
        <w:rPr>
          <w:rFonts w:ascii="Arial" w:hAnsi="Arial" w:cs="Arial"/>
          <w:i/>
          <w:iCs/>
        </w:rPr>
        <w:t>Psychiatry Research: Neuroimaging</w:t>
      </w:r>
      <w:r w:rsidRPr="00ED245C">
        <w:rPr>
          <w:rFonts w:ascii="Arial" w:hAnsi="Arial" w:cs="Arial"/>
        </w:rPr>
        <w:t>, 191(1), pp. 36–43.</w:t>
      </w:r>
    </w:p>
    <w:p w14:paraId="1CC51AF6"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t xml:space="preserve">Hülsheger, U. R., Alberts, H. J., Feinholdt, A., &amp; Lang, J. W. (2013). </w:t>
      </w:r>
      <w:r w:rsidRPr="00ED245C">
        <w:rPr>
          <w:rFonts w:ascii="Arial" w:hAnsi="Arial" w:cs="Arial"/>
          <w:i/>
          <w:iCs/>
        </w:rPr>
        <w:t>Benefits of mindfulness at work: The role of mindfulness in emotion regulation, emotional exhaustion, and job satisfaction.</w:t>
      </w:r>
      <w:r w:rsidRPr="00ED245C">
        <w:rPr>
          <w:rFonts w:ascii="Arial" w:hAnsi="Arial" w:cs="Arial"/>
        </w:rPr>
        <w:t xml:space="preserve"> Journal of Applied Psychology, 98(2), 310–325.</w:t>
      </w:r>
    </w:p>
    <w:p w14:paraId="5C9B1AEF" w14:textId="6A6BB96D" w:rsidR="007E1A08" w:rsidRPr="00ED245C" w:rsidRDefault="007E1A08" w:rsidP="00717B1D">
      <w:pPr>
        <w:pStyle w:val="ListParagraph"/>
        <w:numPr>
          <w:ilvl w:val="0"/>
          <w:numId w:val="11"/>
        </w:numPr>
        <w:spacing w:line="360" w:lineRule="auto"/>
        <w:rPr>
          <w:rFonts w:ascii="Arial" w:hAnsi="Arial" w:cs="Arial"/>
        </w:rPr>
      </w:pPr>
      <w:r w:rsidRPr="00ED245C">
        <w:rPr>
          <w:rFonts w:ascii="Arial" w:hAnsi="Arial" w:cs="Arial"/>
        </w:rPr>
        <w:t>Kabat-Zinn, J. (2013)</w:t>
      </w:r>
      <w:r>
        <w:rPr>
          <w:rFonts w:ascii="Arial" w:hAnsi="Arial" w:cs="Arial"/>
        </w:rPr>
        <w:t>.</w:t>
      </w:r>
      <w:r w:rsidRPr="00ED245C">
        <w:rPr>
          <w:rFonts w:ascii="Arial" w:hAnsi="Arial" w:cs="Arial"/>
        </w:rPr>
        <w:t xml:space="preserve"> </w:t>
      </w:r>
      <w:r>
        <w:rPr>
          <w:rFonts w:ascii="Arial" w:hAnsi="Arial" w:cs="Arial"/>
          <w:i/>
          <w:iCs/>
        </w:rPr>
        <w:t>Whole</w:t>
      </w:r>
      <w:r w:rsidRPr="00ED245C">
        <w:rPr>
          <w:rFonts w:ascii="Arial" w:hAnsi="Arial" w:cs="Arial"/>
          <w:i/>
          <w:iCs/>
        </w:rPr>
        <w:t xml:space="preserve"> Catastrophe Living: Using the Wisdom of Your Body and Mind to Face Stress, Pain, and Illness</w:t>
      </w:r>
      <w:r w:rsidRPr="00ED245C">
        <w:rPr>
          <w:rFonts w:ascii="Arial" w:hAnsi="Arial" w:cs="Arial"/>
        </w:rPr>
        <w:t>. Bantam.</w:t>
      </w:r>
    </w:p>
    <w:p w14:paraId="45653A8F" w14:textId="77777777" w:rsidR="007E1A08" w:rsidRPr="007E1A08" w:rsidRDefault="007E1A08" w:rsidP="007E1A08">
      <w:pPr>
        <w:pStyle w:val="ListParagraph"/>
        <w:numPr>
          <w:ilvl w:val="0"/>
          <w:numId w:val="11"/>
        </w:numPr>
        <w:rPr>
          <w:rFonts w:ascii="Arial" w:hAnsi="Arial" w:cs="Arial"/>
        </w:rPr>
      </w:pPr>
      <w:r w:rsidRPr="007E1A08">
        <w:rPr>
          <w:rFonts w:ascii="Arial" w:hAnsi="Arial" w:cs="Arial"/>
        </w:rPr>
        <w:t xml:space="preserve">Kilduff, M., </w:t>
      </w:r>
      <w:proofErr w:type="spellStart"/>
      <w:r w:rsidRPr="007E1A08">
        <w:rPr>
          <w:rFonts w:ascii="Arial" w:hAnsi="Arial" w:cs="Arial"/>
        </w:rPr>
        <w:t>Chiaburu</w:t>
      </w:r>
      <w:proofErr w:type="spellEnd"/>
      <w:r w:rsidRPr="007E1A08">
        <w:rPr>
          <w:rFonts w:ascii="Arial" w:hAnsi="Arial" w:cs="Arial"/>
        </w:rPr>
        <w:t xml:space="preserve">, D.S. and Menges, J.I. (2010) </w:t>
      </w:r>
      <w:r w:rsidRPr="007E1A08">
        <w:rPr>
          <w:rFonts w:ascii="Arial" w:hAnsi="Arial" w:cs="Arial"/>
          <w:i/>
          <w:iCs/>
        </w:rPr>
        <w:t>‘Strategic use of emotional intelligence: Are people with higher emotional intelligence more effective at influencing others?’</w:t>
      </w:r>
      <w:r w:rsidRPr="007E1A08">
        <w:rPr>
          <w:rFonts w:ascii="Arial" w:hAnsi="Arial" w:cs="Arial"/>
        </w:rPr>
        <w:t xml:space="preserve">, Journal of Organizational </w:t>
      </w:r>
      <w:proofErr w:type="spellStart"/>
      <w:r w:rsidRPr="007E1A08">
        <w:rPr>
          <w:rFonts w:ascii="Arial" w:hAnsi="Arial" w:cs="Arial"/>
        </w:rPr>
        <w:t>Behavior</w:t>
      </w:r>
      <w:proofErr w:type="spellEnd"/>
      <w:r w:rsidRPr="007E1A08">
        <w:rPr>
          <w:rFonts w:ascii="Arial" w:hAnsi="Arial" w:cs="Arial"/>
        </w:rPr>
        <w:t>, 31(2–3), pp. 287–306.</w:t>
      </w:r>
    </w:p>
    <w:p w14:paraId="578463D4" w14:textId="77777777" w:rsidR="007E1A08" w:rsidRPr="00ED245C" w:rsidRDefault="007E1A08" w:rsidP="007E1A08">
      <w:pPr>
        <w:pStyle w:val="NormalWeb"/>
        <w:numPr>
          <w:ilvl w:val="0"/>
          <w:numId w:val="11"/>
        </w:numPr>
        <w:spacing w:line="360" w:lineRule="auto"/>
        <w:rPr>
          <w:rFonts w:ascii="Arial" w:hAnsi="Arial" w:cs="Arial"/>
          <w:sz w:val="22"/>
          <w:szCs w:val="22"/>
        </w:rPr>
      </w:pPr>
      <w:r w:rsidRPr="00ED245C">
        <w:rPr>
          <w:rFonts w:ascii="Arial" w:hAnsi="Arial" w:cs="Arial"/>
          <w:sz w:val="22"/>
          <w:szCs w:val="22"/>
        </w:rPr>
        <w:t xml:space="preserve"> Kim, S. &amp; Lee, H. (2023)</w:t>
      </w:r>
      <w:r>
        <w:rPr>
          <w:rFonts w:ascii="Arial" w:hAnsi="Arial" w:cs="Arial"/>
          <w:sz w:val="22"/>
          <w:szCs w:val="22"/>
        </w:rPr>
        <w:t>.</w:t>
      </w:r>
      <w:r w:rsidRPr="00ED245C">
        <w:rPr>
          <w:rFonts w:ascii="Arial" w:hAnsi="Arial" w:cs="Arial"/>
          <w:sz w:val="22"/>
          <w:szCs w:val="22"/>
        </w:rPr>
        <w:t xml:space="preserve"> </w:t>
      </w:r>
      <w:r w:rsidRPr="00ED245C">
        <w:rPr>
          <w:rStyle w:val="Emphasis"/>
          <w:rFonts w:ascii="Arial" w:eastAsiaTheme="majorEastAsia" w:hAnsi="Arial" w:cs="Arial"/>
          <w:sz w:val="22"/>
          <w:szCs w:val="22"/>
        </w:rPr>
        <w:t>Work values and organizational commitment across generations: A cross-sectional study</w:t>
      </w:r>
      <w:r w:rsidRPr="00ED245C">
        <w:rPr>
          <w:rFonts w:ascii="Arial" w:hAnsi="Arial" w:cs="Arial"/>
          <w:sz w:val="22"/>
          <w:szCs w:val="22"/>
        </w:rPr>
        <w:t xml:space="preserve">, </w:t>
      </w:r>
      <w:r w:rsidRPr="00ED245C">
        <w:rPr>
          <w:rStyle w:val="Emphasis"/>
          <w:rFonts w:ascii="Arial" w:eastAsiaTheme="majorEastAsia" w:hAnsi="Arial" w:cs="Arial"/>
          <w:sz w:val="22"/>
          <w:szCs w:val="22"/>
        </w:rPr>
        <w:t>Frontiers in Psychology</w:t>
      </w:r>
      <w:r w:rsidRPr="00ED245C">
        <w:rPr>
          <w:rFonts w:ascii="Arial" w:hAnsi="Arial" w:cs="Arial"/>
          <w:sz w:val="22"/>
          <w:szCs w:val="22"/>
        </w:rPr>
        <w:t>, 14, 1174197.</w:t>
      </w:r>
    </w:p>
    <w:p w14:paraId="0CF69ABA"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lastRenderedPageBreak/>
        <w:t>Lai, E. R. (2011)</w:t>
      </w:r>
      <w:r>
        <w:rPr>
          <w:rFonts w:ascii="Arial" w:hAnsi="Arial" w:cs="Arial"/>
        </w:rPr>
        <w:t>.</w:t>
      </w:r>
      <w:r w:rsidRPr="00ED245C">
        <w:rPr>
          <w:rFonts w:ascii="Arial" w:hAnsi="Arial" w:cs="Arial"/>
        </w:rPr>
        <w:t xml:space="preserve"> </w:t>
      </w:r>
      <w:r w:rsidRPr="00ED245C">
        <w:rPr>
          <w:rFonts w:ascii="Arial" w:hAnsi="Arial" w:cs="Arial"/>
          <w:i/>
          <w:iCs/>
        </w:rPr>
        <w:t>Motivation: A Literature Review</w:t>
      </w:r>
      <w:r w:rsidRPr="00ED245C">
        <w:rPr>
          <w:rFonts w:ascii="Arial" w:hAnsi="Arial" w:cs="Arial"/>
        </w:rPr>
        <w:t>. Pearson Research Report, 6, pp. 40–41.</w:t>
      </w:r>
    </w:p>
    <w:p w14:paraId="6B9A9BD2"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t xml:space="preserve">Lyons, S. and Kuron, L. (2014) ‘Generational differences in the workplace: A review of the evidence and directions for future research’. </w:t>
      </w:r>
      <w:r w:rsidRPr="00ED245C">
        <w:rPr>
          <w:rFonts w:ascii="Arial" w:hAnsi="Arial" w:cs="Arial"/>
          <w:i/>
          <w:iCs/>
        </w:rPr>
        <w:t xml:space="preserve">Journal of Organizational </w:t>
      </w:r>
      <w:proofErr w:type="spellStart"/>
      <w:r w:rsidRPr="00ED245C">
        <w:rPr>
          <w:rFonts w:ascii="Arial" w:hAnsi="Arial" w:cs="Arial"/>
          <w:i/>
          <w:iCs/>
        </w:rPr>
        <w:t>Behavior</w:t>
      </w:r>
      <w:proofErr w:type="spellEnd"/>
      <w:r w:rsidRPr="00ED245C">
        <w:rPr>
          <w:rFonts w:ascii="Arial" w:hAnsi="Arial" w:cs="Arial"/>
        </w:rPr>
        <w:t>, 35(S1), pp. S139–S157.</w:t>
      </w:r>
    </w:p>
    <w:p w14:paraId="2558C7B8" w14:textId="77777777" w:rsidR="007E1A08" w:rsidRPr="007E1A08" w:rsidRDefault="007E1A08" w:rsidP="007E1A08">
      <w:pPr>
        <w:pStyle w:val="ListParagraph"/>
        <w:numPr>
          <w:ilvl w:val="0"/>
          <w:numId w:val="11"/>
        </w:numPr>
        <w:rPr>
          <w:rFonts w:ascii="Arial" w:hAnsi="Arial" w:cs="Arial"/>
        </w:rPr>
      </w:pPr>
      <w:r w:rsidRPr="007E1A08">
        <w:rPr>
          <w:rFonts w:ascii="Arial" w:hAnsi="Arial" w:cs="Arial"/>
        </w:rPr>
        <w:t xml:space="preserve">Mayer, J.D., Salovey, P. and Caruso, D.R. (2016) </w:t>
      </w:r>
      <w:r w:rsidRPr="007E1A08">
        <w:rPr>
          <w:rFonts w:ascii="Arial" w:hAnsi="Arial" w:cs="Arial"/>
          <w:i/>
          <w:iCs/>
        </w:rPr>
        <w:t>‘The ability model of emotional intelligence: Principles and updates’</w:t>
      </w:r>
      <w:r w:rsidRPr="007E1A08">
        <w:rPr>
          <w:rFonts w:ascii="Arial" w:hAnsi="Arial" w:cs="Arial"/>
        </w:rPr>
        <w:t>, Emotion Review, 8(4), pp. 290–300.</w:t>
      </w:r>
    </w:p>
    <w:p w14:paraId="59F29E35" w14:textId="77777777" w:rsidR="007E1A08" w:rsidRPr="00ED245C" w:rsidRDefault="007E1A08" w:rsidP="007E1A08">
      <w:pPr>
        <w:pStyle w:val="ListParagraph"/>
        <w:numPr>
          <w:ilvl w:val="0"/>
          <w:numId w:val="11"/>
        </w:numPr>
        <w:spacing w:line="360" w:lineRule="auto"/>
        <w:rPr>
          <w:rFonts w:ascii="Arial" w:hAnsi="Arial" w:cs="Arial"/>
        </w:rPr>
      </w:pPr>
      <w:proofErr w:type="spellStart"/>
      <w:r w:rsidRPr="00ED245C">
        <w:rPr>
          <w:rFonts w:ascii="Arial" w:hAnsi="Arial" w:cs="Arial"/>
        </w:rPr>
        <w:t>Movassagh</w:t>
      </w:r>
      <w:proofErr w:type="spellEnd"/>
      <w:r w:rsidRPr="00ED245C">
        <w:rPr>
          <w:rFonts w:ascii="Arial" w:hAnsi="Arial" w:cs="Arial"/>
        </w:rPr>
        <w:t xml:space="preserve">, Z., Hassani, Z., &amp; Khademi, M. (2019). </w:t>
      </w:r>
      <w:r w:rsidRPr="00ED245C">
        <w:rPr>
          <w:rFonts w:ascii="Arial" w:hAnsi="Arial" w:cs="Arial"/>
          <w:i/>
          <w:iCs/>
        </w:rPr>
        <w:t>The effect of mindfulness in motion-based trainings on resiliency, emotion regulation, and job stress.</w:t>
      </w:r>
      <w:r w:rsidRPr="00ED245C">
        <w:rPr>
          <w:rFonts w:ascii="Arial" w:hAnsi="Arial" w:cs="Arial"/>
        </w:rPr>
        <w:t xml:space="preserve"> Journal of Occupational Health and Epidemiology, 8(4), 236–245.</w:t>
      </w:r>
    </w:p>
    <w:p w14:paraId="4BAC3237"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t xml:space="preserve">Neubauer, A. C., &amp; </w:t>
      </w:r>
      <w:proofErr w:type="spellStart"/>
      <w:r w:rsidRPr="00ED245C">
        <w:rPr>
          <w:rFonts w:ascii="Arial" w:hAnsi="Arial" w:cs="Arial"/>
        </w:rPr>
        <w:t>Freudenthaler</w:t>
      </w:r>
      <w:proofErr w:type="spellEnd"/>
      <w:r w:rsidRPr="00ED245C">
        <w:rPr>
          <w:rFonts w:ascii="Arial" w:hAnsi="Arial" w:cs="Arial"/>
        </w:rPr>
        <w:t>, H. H. (2005). Models of emotional intelligence. </w:t>
      </w:r>
      <w:r w:rsidRPr="00ED245C">
        <w:rPr>
          <w:rFonts w:ascii="Arial" w:hAnsi="Arial" w:cs="Arial"/>
          <w:i/>
          <w:iCs/>
        </w:rPr>
        <w:t>Emotional intelligence: An international handbook</w:t>
      </w:r>
      <w:r w:rsidRPr="00ED245C">
        <w:rPr>
          <w:rFonts w:ascii="Arial" w:hAnsi="Arial" w:cs="Arial"/>
        </w:rPr>
        <w:t>, </w:t>
      </w:r>
      <w:r w:rsidRPr="00ED245C">
        <w:rPr>
          <w:rFonts w:ascii="Arial" w:hAnsi="Arial" w:cs="Arial"/>
          <w:i/>
          <w:iCs/>
        </w:rPr>
        <w:t>2005</w:t>
      </w:r>
      <w:r w:rsidRPr="00ED245C">
        <w:rPr>
          <w:rFonts w:ascii="Arial" w:hAnsi="Arial" w:cs="Arial"/>
        </w:rPr>
        <w:t>, 31-50.</w:t>
      </w:r>
    </w:p>
    <w:p w14:paraId="280F5574"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t xml:space="preserve">Salovey, P. and Mayer, J. D. (1990) ‘Emotional intelligence’, </w:t>
      </w:r>
      <w:r w:rsidRPr="00ED245C">
        <w:rPr>
          <w:rFonts w:ascii="Arial" w:hAnsi="Arial" w:cs="Arial"/>
          <w:i/>
          <w:iCs/>
        </w:rPr>
        <w:t>Imagination, Cognition and Personality</w:t>
      </w:r>
      <w:r w:rsidRPr="00ED245C">
        <w:rPr>
          <w:rFonts w:ascii="Arial" w:hAnsi="Arial" w:cs="Arial"/>
        </w:rPr>
        <w:t>, 9(3), pp. 185–211.</w:t>
      </w:r>
    </w:p>
    <w:p w14:paraId="1F25A41D" w14:textId="3F4DECD4" w:rsidR="007E1A08" w:rsidRPr="00ED245C" w:rsidRDefault="007E1A08" w:rsidP="00571830">
      <w:pPr>
        <w:pStyle w:val="ListParagraph"/>
        <w:numPr>
          <w:ilvl w:val="0"/>
          <w:numId w:val="11"/>
        </w:numPr>
        <w:spacing w:line="360" w:lineRule="auto"/>
        <w:rPr>
          <w:rFonts w:ascii="Arial" w:hAnsi="Arial" w:cs="Arial"/>
        </w:rPr>
      </w:pPr>
      <w:r w:rsidRPr="00ED245C">
        <w:rPr>
          <w:rFonts w:ascii="Arial" w:hAnsi="Arial" w:cs="Arial"/>
        </w:rPr>
        <w:t xml:space="preserve">Schutte, N. S., &amp; Malouff, J. M. (2011). </w:t>
      </w:r>
      <w:r w:rsidRPr="00ED245C">
        <w:rPr>
          <w:rFonts w:ascii="Arial" w:hAnsi="Arial" w:cs="Arial"/>
          <w:i/>
          <w:iCs/>
        </w:rPr>
        <w:t>Emotional intelligence mediates the relationship between mindfulness and subjective well-being.</w:t>
      </w:r>
      <w:r w:rsidRPr="00ED245C">
        <w:rPr>
          <w:rFonts w:ascii="Arial" w:hAnsi="Arial" w:cs="Arial"/>
        </w:rPr>
        <w:t xml:space="preserve"> Personality and Individual Differences, 50(7), 1116–1119.</w:t>
      </w:r>
    </w:p>
    <w:p w14:paraId="1423D3B2" w14:textId="5B1A502C" w:rsidR="007E1A08" w:rsidRPr="00ED245C" w:rsidRDefault="007E1A08" w:rsidP="00AB674C">
      <w:pPr>
        <w:pStyle w:val="ListParagraph"/>
        <w:numPr>
          <w:ilvl w:val="0"/>
          <w:numId w:val="11"/>
        </w:numPr>
        <w:spacing w:line="360" w:lineRule="auto"/>
        <w:rPr>
          <w:rFonts w:ascii="Arial" w:hAnsi="Arial" w:cs="Arial"/>
        </w:rPr>
      </w:pPr>
      <w:r w:rsidRPr="00ED245C">
        <w:rPr>
          <w:rFonts w:ascii="Arial" w:hAnsi="Arial" w:cs="Arial"/>
        </w:rPr>
        <w:t>Shapiro, S. L., Astin, J. A., Bishop, S. R., &amp; Cordova, M. (2018)</w:t>
      </w:r>
      <w:r>
        <w:rPr>
          <w:rFonts w:ascii="Arial" w:hAnsi="Arial" w:cs="Arial"/>
        </w:rPr>
        <w:t>.</w:t>
      </w:r>
      <w:r w:rsidRPr="00ED245C">
        <w:rPr>
          <w:rFonts w:ascii="Arial" w:hAnsi="Arial" w:cs="Arial"/>
        </w:rPr>
        <w:t xml:space="preserve"> ‘Mindfulness-based stress reduction for health care professionals’, </w:t>
      </w:r>
      <w:r w:rsidRPr="00ED245C">
        <w:rPr>
          <w:rFonts w:ascii="Arial" w:hAnsi="Arial" w:cs="Arial"/>
          <w:i/>
          <w:iCs/>
        </w:rPr>
        <w:t xml:space="preserve">Journal of </w:t>
      </w:r>
      <w:proofErr w:type="spellStart"/>
      <w:r w:rsidRPr="00ED245C">
        <w:rPr>
          <w:rFonts w:ascii="Arial" w:hAnsi="Arial" w:cs="Arial"/>
          <w:i/>
          <w:iCs/>
        </w:rPr>
        <w:t>Behavioral</w:t>
      </w:r>
      <w:proofErr w:type="spellEnd"/>
      <w:r w:rsidRPr="00ED245C">
        <w:rPr>
          <w:rFonts w:ascii="Arial" w:hAnsi="Arial" w:cs="Arial"/>
          <w:i/>
          <w:iCs/>
        </w:rPr>
        <w:t xml:space="preserve"> Medicine</w:t>
      </w:r>
      <w:r w:rsidRPr="00ED245C">
        <w:rPr>
          <w:rFonts w:ascii="Arial" w:hAnsi="Arial" w:cs="Arial"/>
        </w:rPr>
        <w:t>, 28(1), pp. 1–9.</w:t>
      </w:r>
    </w:p>
    <w:p w14:paraId="3D7CFFCD"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t xml:space="preserve">Turner, A. (2015) ‘Generation Z: Technology and social interest’, </w:t>
      </w:r>
      <w:r w:rsidRPr="00ED245C">
        <w:rPr>
          <w:rFonts w:ascii="Arial" w:hAnsi="Arial" w:cs="Arial"/>
          <w:i/>
          <w:iCs/>
        </w:rPr>
        <w:t>The Journal of Individual Psychology</w:t>
      </w:r>
      <w:r w:rsidRPr="00ED245C">
        <w:rPr>
          <w:rFonts w:ascii="Arial" w:hAnsi="Arial" w:cs="Arial"/>
        </w:rPr>
        <w:t>, 71(2), pp. 103–113.</w:t>
      </w:r>
    </w:p>
    <w:p w14:paraId="7F6E256C" w14:textId="77777777" w:rsidR="007E1A08" w:rsidRPr="00ED245C" w:rsidRDefault="007E1A08" w:rsidP="007E1A08">
      <w:pPr>
        <w:pStyle w:val="ListParagraph"/>
        <w:numPr>
          <w:ilvl w:val="0"/>
          <w:numId w:val="11"/>
        </w:numPr>
        <w:spacing w:line="360" w:lineRule="auto"/>
        <w:rPr>
          <w:rFonts w:ascii="Arial" w:hAnsi="Arial" w:cs="Arial"/>
        </w:rPr>
      </w:pPr>
      <w:r w:rsidRPr="00ED245C">
        <w:rPr>
          <w:rFonts w:ascii="Arial" w:hAnsi="Arial" w:cs="Arial"/>
        </w:rPr>
        <w:t>Twenge, J. M. (2017)</w:t>
      </w:r>
      <w:r>
        <w:rPr>
          <w:rFonts w:ascii="Arial" w:hAnsi="Arial" w:cs="Arial"/>
        </w:rPr>
        <w:t>.</w:t>
      </w:r>
      <w:r w:rsidRPr="00ED245C">
        <w:rPr>
          <w:rFonts w:ascii="Arial" w:hAnsi="Arial" w:cs="Arial"/>
        </w:rPr>
        <w:t xml:space="preserve"> </w:t>
      </w:r>
      <w:proofErr w:type="spellStart"/>
      <w:r w:rsidRPr="00ED245C">
        <w:rPr>
          <w:rFonts w:ascii="Arial" w:hAnsi="Arial" w:cs="Arial"/>
          <w:i/>
          <w:iCs/>
        </w:rPr>
        <w:t>iGen</w:t>
      </w:r>
      <w:proofErr w:type="spellEnd"/>
      <w:r w:rsidRPr="00ED245C">
        <w:rPr>
          <w:rFonts w:ascii="Arial" w:hAnsi="Arial" w:cs="Arial"/>
          <w:i/>
          <w:iCs/>
        </w:rPr>
        <w:t>: Why Today’s Super-Connected Kids Are Growing Up Less Rebellious, More Tolerant, Less Happy—and Completely Unprepared for Adulthood</w:t>
      </w:r>
      <w:r w:rsidRPr="00ED245C">
        <w:rPr>
          <w:rFonts w:ascii="Arial" w:hAnsi="Arial" w:cs="Arial"/>
        </w:rPr>
        <w:t>. Atria.</w:t>
      </w:r>
    </w:p>
    <w:p w14:paraId="3F9EAB27" w14:textId="77777777" w:rsidR="007E1A08" w:rsidRPr="00ED245C" w:rsidRDefault="007E1A08" w:rsidP="007E1A08">
      <w:pPr>
        <w:pStyle w:val="NormalWeb"/>
        <w:numPr>
          <w:ilvl w:val="0"/>
          <w:numId w:val="11"/>
        </w:numPr>
        <w:spacing w:line="360" w:lineRule="auto"/>
        <w:rPr>
          <w:rFonts w:ascii="Arial" w:hAnsi="Arial" w:cs="Arial"/>
          <w:sz w:val="22"/>
          <w:szCs w:val="22"/>
        </w:rPr>
      </w:pPr>
      <w:r w:rsidRPr="00ED245C">
        <w:rPr>
          <w:rFonts w:ascii="Arial" w:hAnsi="Arial" w:cs="Arial"/>
          <w:sz w:val="22"/>
          <w:szCs w:val="22"/>
        </w:rPr>
        <w:t xml:space="preserve"> Zahra, T. (2024) </w:t>
      </w:r>
      <w:r w:rsidRPr="00ED245C">
        <w:rPr>
          <w:rStyle w:val="Emphasis"/>
          <w:rFonts w:ascii="Arial" w:eastAsiaTheme="majorEastAsia" w:hAnsi="Arial" w:cs="Arial"/>
          <w:sz w:val="22"/>
          <w:szCs w:val="22"/>
        </w:rPr>
        <w:t>A comprehensive overview of Generation Z in the workplace: Insights from a scoping review</w:t>
      </w:r>
      <w:r w:rsidRPr="00ED245C">
        <w:rPr>
          <w:rFonts w:ascii="Arial" w:hAnsi="Arial" w:cs="Arial"/>
          <w:sz w:val="22"/>
          <w:szCs w:val="22"/>
        </w:rPr>
        <w:t xml:space="preserve">, </w:t>
      </w:r>
      <w:r w:rsidRPr="00ED245C">
        <w:rPr>
          <w:rStyle w:val="Emphasis"/>
          <w:rFonts w:ascii="Arial" w:eastAsiaTheme="majorEastAsia" w:hAnsi="Arial" w:cs="Arial"/>
          <w:sz w:val="22"/>
          <w:szCs w:val="22"/>
        </w:rPr>
        <w:t>SA Journal of Industrial Psychology</w:t>
      </w:r>
      <w:r w:rsidRPr="00ED245C">
        <w:rPr>
          <w:rFonts w:ascii="Arial" w:hAnsi="Arial" w:cs="Arial"/>
          <w:sz w:val="22"/>
          <w:szCs w:val="22"/>
        </w:rPr>
        <w:t>, 50(1), pp. 1–12.</w:t>
      </w:r>
    </w:p>
    <w:p w14:paraId="4518C804" w14:textId="77777777" w:rsidR="007E1A08" w:rsidRPr="007E1A08" w:rsidRDefault="007E1A08" w:rsidP="007E1A08">
      <w:pPr>
        <w:pStyle w:val="ListParagraph"/>
        <w:numPr>
          <w:ilvl w:val="0"/>
          <w:numId w:val="11"/>
        </w:numPr>
        <w:rPr>
          <w:rFonts w:ascii="Arial" w:hAnsi="Arial" w:cs="Arial"/>
        </w:rPr>
      </w:pPr>
      <w:r w:rsidRPr="007E1A08">
        <w:rPr>
          <w:rFonts w:ascii="Arial" w:hAnsi="Arial" w:cs="Arial"/>
        </w:rPr>
        <w:t xml:space="preserve">Zeidner, M., Matthews, G. and Roberts, R.D. (2004) </w:t>
      </w:r>
      <w:r w:rsidRPr="007E1A08">
        <w:rPr>
          <w:rFonts w:ascii="Arial" w:hAnsi="Arial" w:cs="Arial"/>
          <w:i/>
          <w:iCs/>
        </w:rPr>
        <w:t>‘Emotional intelligence in the workplace’</w:t>
      </w:r>
      <w:r w:rsidRPr="007E1A08">
        <w:rPr>
          <w:rFonts w:ascii="Arial" w:hAnsi="Arial" w:cs="Arial"/>
        </w:rPr>
        <w:t>, Applied Psychology, 53(3), pp. 371–399.</w:t>
      </w:r>
    </w:p>
    <w:p w14:paraId="6AED6EAE" w14:textId="77777777" w:rsidR="003E7EAC" w:rsidRPr="00ED245C" w:rsidRDefault="003E7EAC" w:rsidP="00536263">
      <w:pPr>
        <w:pStyle w:val="ListParagraph"/>
        <w:spacing w:line="360" w:lineRule="auto"/>
        <w:rPr>
          <w:rFonts w:ascii="Arial" w:hAnsi="Arial" w:cs="Arial"/>
        </w:rPr>
      </w:pPr>
    </w:p>
    <w:p w14:paraId="4968BC57" w14:textId="77777777" w:rsidR="00366DE2" w:rsidRPr="00ED245C" w:rsidRDefault="00366DE2" w:rsidP="00ED245C">
      <w:pPr>
        <w:pStyle w:val="ListParagraph"/>
        <w:spacing w:line="360" w:lineRule="auto"/>
        <w:rPr>
          <w:rFonts w:ascii="Arial" w:hAnsi="Arial" w:cs="Arial"/>
        </w:rPr>
      </w:pPr>
    </w:p>
    <w:p w14:paraId="67AB7E04" w14:textId="77777777" w:rsidR="00B7061A" w:rsidRPr="00ED245C" w:rsidRDefault="00B7061A" w:rsidP="00ED245C">
      <w:pPr>
        <w:spacing w:line="360" w:lineRule="auto"/>
        <w:rPr>
          <w:rFonts w:ascii="Arial" w:hAnsi="Arial" w:cs="Arial"/>
        </w:rPr>
      </w:pPr>
    </w:p>
    <w:sectPr w:rsidR="00B7061A" w:rsidRPr="00ED245C" w:rsidSect="00A459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A57"/>
    <w:multiLevelType w:val="hybridMultilevel"/>
    <w:tmpl w:val="E01C1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D13D7"/>
    <w:multiLevelType w:val="hybridMultilevel"/>
    <w:tmpl w:val="D29ADFFA"/>
    <w:lvl w:ilvl="0" w:tplc="D8B88AF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F4116"/>
    <w:multiLevelType w:val="multilevel"/>
    <w:tmpl w:val="607E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DA2700"/>
    <w:multiLevelType w:val="multilevel"/>
    <w:tmpl w:val="A4D87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ED1B92"/>
    <w:multiLevelType w:val="hybridMultilevel"/>
    <w:tmpl w:val="B658F4B6"/>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BD0733"/>
    <w:multiLevelType w:val="multilevel"/>
    <w:tmpl w:val="DD72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F0892"/>
    <w:multiLevelType w:val="multilevel"/>
    <w:tmpl w:val="D52A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186000"/>
    <w:multiLevelType w:val="hybridMultilevel"/>
    <w:tmpl w:val="B658F4B6"/>
    <w:lvl w:ilvl="0" w:tplc="ABD80F5A">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6C0C5A"/>
    <w:multiLevelType w:val="hybridMultilevel"/>
    <w:tmpl w:val="1E343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1C2D4F"/>
    <w:multiLevelType w:val="hybridMultilevel"/>
    <w:tmpl w:val="D3841D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8831A7"/>
    <w:multiLevelType w:val="multilevel"/>
    <w:tmpl w:val="2B26D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1405230">
    <w:abstractNumId w:val="6"/>
  </w:num>
  <w:num w:numId="2" w16cid:durableId="856114927">
    <w:abstractNumId w:val="5"/>
  </w:num>
  <w:num w:numId="3" w16cid:durableId="939143864">
    <w:abstractNumId w:val="2"/>
  </w:num>
  <w:num w:numId="4" w16cid:durableId="1994747624">
    <w:abstractNumId w:val="10"/>
  </w:num>
  <w:num w:numId="5" w16cid:durableId="1983004229">
    <w:abstractNumId w:val="8"/>
  </w:num>
  <w:num w:numId="6" w16cid:durableId="472985240">
    <w:abstractNumId w:val="7"/>
  </w:num>
  <w:num w:numId="7" w16cid:durableId="1088960147">
    <w:abstractNumId w:val="1"/>
  </w:num>
  <w:num w:numId="8" w16cid:durableId="1502089285">
    <w:abstractNumId w:val="4"/>
  </w:num>
  <w:num w:numId="9" w16cid:durableId="800734291">
    <w:abstractNumId w:val="0"/>
  </w:num>
  <w:num w:numId="10" w16cid:durableId="1212576316">
    <w:abstractNumId w:val="3"/>
  </w:num>
  <w:num w:numId="11" w16cid:durableId="19929774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638"/>
    <w:rsid w:val="00011806"/>
    <w:rsid w:val="0003034F"/>
    <w:rsid w:val="00041954"/>
    <w:rsid w:val="00065525"/>
    <w:rsid w:val="000A2F34"/>
    <w:rsid w:val="000C7697"/>
    <w:rsid w:val="000D7638"/>
    <w:rsid w:val="000F203A"/>
    <w:rsid w:val="00122541"/>
    <w:rsid w:val="00124E92"/>
    <w:rsid w:val="0013236D"/>
    <w:rsid w:val="00143018"/>
    <w:rsid w:val="00153FAD"/>
    <w:rsid w:val="001579CF"/>
    <w:rsid w:val="00171A89"/>
    <w:rsid w:val="00193FA9"/>
    <w:rsid w:val="001A3BC1"/>
    <w:rsid w:val="001C6D2F"/>
    <w:rsid w:val="00205593"/>
    <w:rsid w:val="00243D47"/>
    <w:rsid w:val="00253710"/>
    <w:rsid w:val="002610CE"/>
    <w:rsid w:val="002C11E7"/>
    <w:rsid w:val="002C29D8"/>
    <w:rsid w:val="002E5BA6"/>
    <w:rsid w:val="00310DDA"/>
    <w:rsid w:val="0031777E"/>
    <w:rsid w:val="00320A6E"/>
    <w:rsid w:val="00366DE2"/>
    <w:rsid w:val="0037237F"/>
    <w:rsid w:val="00387C73"/>
    <w:rsid w:val="0039000C"/>
    <w:rsid w:val="00391C67"/>
    <w:rsid w:val="00395E3D"/>
    <w:rsid w:val="003C2AF8"/>
    <w:rsid w:val="003E2521"/>
    <w:rsid w:val="003E7EAC"/>
    <w:rsid w:val="0040280D"/>
    <w:rsid w:val="004075D7"/>
    <w:rsid w:val="0041389F"/>
    <w:rsid w:val="004616B7"/>
    <w:rsid w:val="0048591D"/>
    <w:rsid w:val="004A106E"/>
    <w:rsid w:val="004A3EFC"/>
    <w:rsid w:val="004B22D1"/>
    <w:rsid w:val="004C1816"/>
    <w:rsid w:val="004D0290"/>
    <w:rsid w:val="004E0FD2"/>
    <w:rsid w:val="004E402F"/>
    <w:rsid w:val="00536263"/>
    <w:rsid w:val="00571830"/>
    <w:rsid w:val="00576651"/>
    <w:rsid w:val="00591CEC"/>
    <w:rsid w:val="00597A5E"/>
    <w:rsid w:val="005B0257"/>
    <w:rsid w:val="005B183F"/>
    <w:rsid w:val="005C1CA5"/>
    <w:rsid w:val="005E06C4"/>
    <w:rsid w:val="005E1D83"/>
    <w:rsid w:val="005E6602"/>
    <w:rsid w:val="005F7CF1"/>
    <w:rsid w:val="00602156"/>
    <w:rsid w:val="00605A4A"/>
    <w:rsid w:val="0062036E"/>
    <w:rsid w:val="006637DC"/>
    <w:rsid w:val="00672145"/>
    <w:rsid w:val="00695354"/>
    <w:rsid w:val="006C3C63"/>
    <w:rsid w:val="006C4CEF"/>
    <w:rsid w:val="006E3052"/>
    <w:rsid w:val="006E67C6"/>
    <w:rsid w:val="00700A03"/>
    <w:rsid w:val="0070258C"/>
    <w:rsid w:val="00717B1D"/>
    <w:rsid w:val="007435E7"/>
    <w:rsid w:val="0076671E"/>
    <w:rsid w:val="0078064A"/>
    <w:rsid w:val="00783ADE"/>
    <w:rsid w:val="007A7084"/>
    <w:rsid w:val="007C337C"/>
    <w:rsid w:val="007E1A08"/>
    <w:rsid w:val="00814F0D"/>
    <w:rsid w:val="0083062A"/>
    <w:rsid w:val="00830AC8"/>
    <w:rsid w:val="00860090"/>
    <w:rsid w:val="00865091"/>
    <w:rsid w:val="00866AC0"/>
    <w:rsid w:val="00876BFD"/>
    <w:rsid w:val="008859D6"/>
    <w:rsid w:val="008877DF"/>
    <w:rsid w:val="0089243A"/>
    <w:rsid w:val="008976B9"/>
    <w:rsid w:val="008C3D62"/>
    <w:rsid w:val="008C7790"/>
    <w:rsid w:val="008E5F9D"/>
    <w:rsid w:val="009452E7"/>
    <w:rsid w:val="00956AC2"/>
    <w:rsid w:val="0098749F"/>
    <w:rsid w:val="00992DA0"/>
    <w:rsid w:val="009A622F"/>
    <w:rsid w:val="009A644B"/>
    <w:rsid w:val="009C2426"/>
    <w:rsid w:val="00A0474C"/>
    <w:rsid w:val="00A305B5"/>
    <w:rsid w:val="00A45945"/>
    <w:rsid w:val="00A61566"/>
    <w:rsid w:val="00A873D8"/>
    <w:rsid w:val="00AB674C"/>
    <w:rsid w:val="00AC46F6"/>
    <w:rsid w:val="00AD15D8"/>
    <w:rsid w:val="00AD1D48"/>
    <w:rsid w:val="00AD4EDA"/>
    <w:rsid w:val="00AD5676"/>
    <w:rsid w:val="00AE10A3"/>
    <w:rsid w:val="00AE3850"/>
    <w:rsid w:val="00AE66C1"/>
    <w:rsid w:val="00AF6FDD"/>
    <w:rsid w:val="00B00619"/>
    <w:rsid w:val="00B42FA9"/>
    <w:rsid w:val="00B5570B"/>
    <w:rsid w:val="00B6293D"/>
    <w:rsid w:val="00B637E2"/>
    <w:rsid w:val="00B6490C"/>
    <w:rsid w:val="00B7061A"/>
    <w:rsid w:val="00B71055"/>
    <w:rsid w:val="00BA748A"/>
    <w:rsid w:val="00BB13DC"/>
    <w:rsid w:val="00BD04D4"/>
    <w:rsid w:val="00BD306A"/>
    <w:rsid w:val="00BD33B3"/>
    <w:rsid w:val="00BE1905"/>
    <w:rsid w:val="00BF27F5"/>
    <w:rsid w:val="00BF448A"/>
    <w:rsid w:val="00BF4F6C"/>
    <w:rsid w:val="00BF5A01"/>
    <w:rsid w:val="00C2468C"/>
    <w:rsid w:val="00C578E6"/>
    <w:rsid w:val="00C74174"/>
    <w:rsid w:val="00C91474"/>
    <w:rsid w:val="00CB4B35"/>
    <w:rsid w:val="00CC7F9D"/>
    <w:rsid w:val="00CD2818"/>
    <w:rsid w:val="00CF49E5"/>
    <w:rsid w:val="00D15027"/>
    <w:rsid w:val="00D33165"/>
    <w:rsid w:val="00D44628"/>
    <w:rsid w:val="00D47A9D"/>
    <w:rsid w:val="00D67BAE"/>
    <w:rsid w:val="00D757A1"/>
    <w:rsid w:val="00D82470"/>
    <w:rsid w:val="00DA56C2"/>
    <w:rsid w:val="00DB133C"/>
    <w:rsid w:val="00DB4389"/>
    <w:rsid w:val="00DF554A"/>
    <w:rsid w:val="00DF602B"/>
    <w:rsid w:val="00E033A4"/>
    <w:rsid w:val="00E44640"/>
    <w:rsid w:val="00E4687E"/>
    <w:rsid w:val="00E75317"/>
    <w:rsid w:val="00E93188"/>
    <w:rsid w:val="00EA24CE"/>
    <w:rsid w:val="00EC7D8E"/>
    <w:rsid w:val="00ED1B06"/>
    <w:rsid w:val="00ED245C"/>
    <w:rsid w:val="00EF402D"/>
    <w:rsid w:val="00F15934"/>
    <w:rsid w:val="00F33C30"/>
    <w:rsid w:val="00F46CB5"/>
    <w:rsid w:val="00F47DCF"/>
    <w:rsid w:val="00F823F9"/>
    <w:rsid w:val="00F843AF"/>
    <w:rsid w:val="00FB7E43"/>
    <w:rsid w:val="00FD4429"/>
    <w:rsid w:val="00FF3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55CA4"/>
  <w15:chartTrackingRefBased/>
  <w15:docId w15:val="{AF879CA9-1755-4BF1-87E9-687DC2A0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7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7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7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7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7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7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7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7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7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7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7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638"/>
    <w:rPr>
      <w:rFonts w:eastAsiaTheme="majorEastAsia" w:cstheme="majorBidi"/>
      <w:color w:val="272727" w:themeColor="text1" w:themeTint="D8"/>
    </w:rPr>
  </w:style>
  <w:style w:type="paragraph" w:styleId="Title">
    <w:name w:val="Title"/>
    <w:basedOn w:val="Normal"/>
    <w:next w:val="Normal"/>
    <w:link w:val="TitleChar"/>
    <w:uiPriority w:val="10"/>
    <w:qFormat/>
    <w:rsid w:val="000D7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638"/>
    <w:pPr>
      <w:spacing w:before="160"/>
      <w:jc w:val="center"/>
    </w:pPr>
    <w:rPr>
      <w:i/>
      <w:iCs/>
      <w:color w:val="404040" w:themeColor="text1" w:themeTint="BF"/>
    </w:rPr>
  </w:style>
  <w:style w:type="character" w:customStyle="1" w:styleId="QuoteChar">
    <w:name w:val="Quote Char"/>
    <w:basedOn w:val="DefaultParagraphFont"/>
    <w:link w:val="Quote"/>
    <w:uiPriority w:val="29"/>
    <w:rsid w:val="000D7638"/>
    <w:rPr>
      <w:i/>
      <w:iCs/>
      <w:color w:val="404040" w:themeColor="text1" w:themeTint="BF"/>
    </w:rPr>
  </w:style>
  <w:style w:type="paragraph" w:styleId="ListParagraph">
    <w:name w:val="List Paragraph"/>
    <w:basedOn w:val="Normal"/>
    <w:uiPriority w:val="34"/>
    <w:qFormat/>
    <w:rsid w:val="000D7638"/>
    <w:pPr>
      <w:ind w:left="720"/>
      <w:contextualSpacing/>
    </w:pPr>
  </w:style>
  <w:style w:type="character" w:styleId="IntenseEmphasis">
    <w:name w:val="Intense Emphasis"/>
    <w:basedOn w:val="DefaultParagraphFont"/>
    <w:uiPriority w:val="21"/>
    <w:qFormat/>
    <w:rsid w:val="000D7638"/>
    <w:rPr>
      <w:i/>
      <w:iCs/>
      <w:color w:val="0F4761" w:themeColor="accent1" w:themeShade="BF"/>
    </w:rPr>
  </w:style>
  <w:style w:type="paragraph" w:styleId="IntenseQuote">
    <w:name w:val="Intense Quote"/>
    <w:basedOn w:val="Normal"/>
    <w:next w:val="Normal"/>
    <w:link w:val="IntenseQuoteChar"/>
    <w:uiPriority w:val="30"/>
    <w:qFormat/>
    <w:rsid w:val="000D7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7638"/>
    <w:rPr>
      <w:i/>
      <w:iCs/>
      <w:color w:val="0F4761" w:themeColor="accent1" w:themeShade="BF"/>
    </w:rPr>
  </w:style>
  <w:style w:type="character" w:styleId="IntenseReference">
    <w:name w:val="Intense Reference"/>
    <w:basedOn w:val="DefaultParagraphFont"/>
    <w:uiPriority w:val="32"/>
    <w:qFormat/>
    <w:rsid w:val="000D7638"/>
    <w:rPr>
      <w:b/>
      <w:bCs/>
      <w:smallCaps/>
      <w:color w:val="0F4761" w:themeColor="accent1" w:themeShade="BF"/>
      <w:spacing w:val="5"/>
    </w:rPr>
  </w:style>
  <w:style w:type="paragraph" w:styleId="NoSpacing">
    <w:name w:val="No Spacing"/>
    <w:uiPriority w:val="1"/>
    <w:qFormat/>
    <w:rsid w:val="00A45945"/>
    <w:pPr>
      <w:spacing w:after="0" w:line="240" w:lineRule="auto"/>
    </w:pPr>
    <w:rPr>
      <w:color w:val="0E2841" w:themeColor="text2"/>
      <w:kern w:val="0"/>
      <w:sz w:val="20"/>
      <w:szCs w:val="20"/>
      <w:lang w:val="en-US"/>
      <w14:ligatures w14:val="none"/>
    </w:rPr>
  </w:style>
  <w:style w:type="paragraph" w:styleId="Caption">
    <w:name w:val="caption"/>
    <w:basedOn w:val="Normal"/>
    <w:next w:val="Normal"/>
    <w:uiPriority w:val="35"/>
    <w:unhideWhenUsed/>
    <w:qFormat/>
    <w:rsid w:val="001C6D2F"/>
    <w:pPr>
      <w:spacing w:after="200" w:line="240" w:lineRule="auto"/>
    </w:pPr>
    <w:rPr>
      <w:i/>
      <w:iCs/>
      <w:color w:val="0E2841" w:themeColor="text2"/>
      <w:sz w:val="18"/>
      <w:szCs w:val="18"/>
    </w:rPr>
  </w:style>
  <w:style w:type="table" w:styleId="TableGrid">
    <w:name w:val="Table Grid"/>
    <w:basedOn w:val="TableNormal"/>
    <w:uiPriority w:val="39"/>
    <w:rsid w:val="005C1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E7E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E7E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image" Target="media/image1.jpg"/><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theme" Target="theme/theme1.xm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C13254-6958-48D9-A6BA-5697D326180B}" type="doc">
      <dgm:prSet loTypeId="urn:microsoft.com/office/officeart/2005/8/layout/hList7" loCatId="list" qsTypeId="urn:microsoft.com/office/officeart/2005/8/quickstyle/simple1" qsCatId="simple" csTypeId="urn:microsoft.com/office/officeart/2005/8/colors/accent1_2" csCatId="accent1" phldr="1"/>
      <dgm:spPr/>
    </dgm:pt>
    <dgm:pt modelId="{85320548-688B-4686-B37E-5DE59AC86126}">
      <dgm:prSet phldrT="[Text]" custT="1"/>
      <dgm:spPr>
        <a:solidFill>
          <a:schemeClr val="tx2">
            <a:lumMod val="50000"/>
            <a:lumOff val="50000"/>
          </a:schemeClr>
        </a:solidFill>
        <a:ln>
          <a:solidFill>
            <a:schemeClr val="tx2">
              <a:lumMod val="50000"/>
              <a:lumOff val="50000"/>
            </a:schemeClr>
          </a:solidFill>
        </a:ln>
      </dgm:spPr>
      <dgm:t>
        <a:bodyPr/>
        <a:lstStyle/>
        <a:p>
          <a:r>
            <a:rPr lang="en-GB" sz="1100" b="1">
              <a:solidFill>
                <a:sysClr val="windowText" lastClr="000000"/>
              </a:solidFill>
              <a:latin typeface="Arial" panose="020B0604020202020204" pitchFamily="34" charset="0"/>
              <a:cs typeface="Arial" panose="020B0604020202020204" pitchFamily="34" charset="0"/>
            </a:rPr>
            <a:t>Ability Model (Mayer, Salovey &amp; Caruso, 2000)</a:t>
          </a:r>
          <a:endParaRPr lang="en-GB" sz="1100">
            <a:solidFill>
              <a:sysClr val="windowText" lastClr="000000"/>
            </a:solidFill>
            <a:latin typeface="Arial" panose="020B0604020202020204" pitchFamily="34" charset="0"/>
            <a:cs typeface="Arial" panose="020B0604020202020204" pitchFamily="34" charset="0"/>
          </a:endParaRPr>
        </a:p>
        <a:p>
          <a:pPr>
            <a:buFont typeface="Arial" panose="020B0604020202020204" pitchFamily="34" charset="0"/>
            <a:buChar char="•"/>
          </a:pPr>
          <a:r>
            <a:rPr lang="en-GB" sz="1100">
              <a:solidFill>
                <a:sysClr val="windowText" lastClr="000000"/>
              </a:solidFill>
              <a:latin typeface="Arial" panose="020B0604020202020204" pitchFamily="34" charset="0"/>
              <a:cs typeface="Arial" panose="020B0604020202020204" pitchFamily="34" charset="0"/>
            </a:rPr>
            <a:t>Defines EI as a </a:t>
          </a:r>
          <a:r>
            <a:rPr lang="en-GB" sz="1100" b="1">
              <a:solidFill>
                <a:sysClr val="windowText" lastClr="000000"/>
              </a:solidFill>
              <a:latin typeface="Arial" panose="020B0604020202020204" pitchFamily="34" charset="0"/>
              <a:cs typeface="Arial" panose="020B0604020202020204" pitchFamily="34" charset="0"/>
            </a:rPr>
            <a:t>set of mental abilities</a:t>
          </a:r>
          <a:r>
            <a:rPr lang="en-GB" sz="1100">
              <a:solidFill>
                <a:sysClr val="windowText" lastClr="000000"/>
              </a:solidFill>
              <a:latin typeface="Arial" panose="020B0604020202020204" pitchFamily="34" charset="0"/>
              <a:cs typeface="Arial" panose="020B0604020202020204" pitchFamily="34" charset="0"/>
            </a:rPr>
            <a:t>.</a:t>
          </a:r>
        </a:p>
        <a:p>
          <a:pPr>
            <a:buFont typeface="Arial" panose="020B0604020202020204" pitchFamily="34" charset="0"/>
            <a:buChar char="•"/>
          </a:pPr>
          <a:r>
            <a:rPr lang="en-GB" sz="1100">
              <a:solidFill>
                <a:sysClr val="windowText" lastClr="000000"/>
              </a:solidFill>
              <a:latin typeface="Arial" panose="020B0604020202020204" pitchFamily="34" charset="0"/>
              <a:cs typeface="Arial" panose="020B0604020202020204" pitchFamily="34" charset="0"/>
            </a:rPr>
            <a:t>Focus: </a:t>
          </a:r>
          <a:r>
            <a:rPr lang="en-GB" sz="1100" i="1">
              <a:solidFill>
                <a:sysClr val="windowText" lastClr="000000"/>
              </a:solidFill>
              <a:latin typeface="Arial" panose="020B0604020202020204" pitchFamily="34" charset="0"/>
              <a:cs typeface="Arial" panose="020B0604020202020204" pitchFamily="34" charset="0"/>
            </a:rPr>
            <a:t>Perceiving, Using, Understanding, Managing Emotions</a:t>
          </a:r>
          <a:r>
            <a:rPr lang="en-GB" sz="1100">
              <a:solidFill>
                <a:sysClr val="windowText" lastClr="000000"/>
              </a:solidFill>
              <a:latin typeface="Arial" panose="020B0604020202020204" pitchFamily="34" charset="0"/>
              <a:cs typeface="Arial" panose="020B0604020202020204" pitchFamily="34" charset="0"/>
            </a:rPr>
            <a:t>.</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Workplace Application:</a:t>
          </a:r>
          <a:r>
            <a:rPr lang="en-GB" sz="1100">
              <a:solidFill>
                <a:sysClr val="windowText" lastClr="000000"/>
              </a:solidFill>
              <a:latin typeface="Arial" panose="020B0604020202020204" pitchFamily="34" charset="0"/>
              <a:cs typeface="Arial" panose="020B0604020202020204" pitchFamily="34" charset="0"/>
            </a:rPr>
            <a:t> Improves emotional accuracy, decision-making, and leadership insight.</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Tool:</a:t>
          </a:r>
          <a:r>
            <a:rPr lang="en-GB" sz="1100">
              <a:solidFill>
                <a:sysClr val="windowText" lastClr="000000"/>
              </a:solidFill>
              <a:latin typeface="Arial" panose="020B0604020202020204" pitchFamily="34" charset="0"/>
              <a:cs typeface="Arial" panose="020B0604020202020204" pitchFamily="34" charset="0"/>
            </a:rPr>
            <a:t> MSCEIT (Mayer-Salovey-Caruso Emotional Intelligence Test).</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Limitation:</a:t>
          </a:r>
          <a:r>
            <a:rPr lang="en-GB" sz="1100">
              <a:solidFill>
                <a:sysClr val="windowText" lastClr="000000"/>
              </a:solidFill>
              <a:latin typeface="Arial" panose="020B0604020202020204" pitchFamily="34" charset="0"/>
              <a:cs typeface="Arial" panose="020B0604020202020204" pitchFamily="34" charset="0"/>
            </a:rPr>
            <a:t> Overly cognitive; neglects motivation and personality.</a:t>
          </a:r>
        </a:p>
        <a:p>
          <a:endParaRPr lang="en-GB" sz="800"/>
        </a:p>
      </dgm:t>
    </dgm:pt>
    <dgm:pt modelId="{A2F253E8-722F-4276-8D7E-DA274F7152FF}" type="parTrans" cxnId="{C4E84DCE-0B10-4004-B714-F457616BA810}">
      <dgm:prSet/>
      <dgm:spPr/>
      <dgm:t>
        <a:bodyPr/>
        <a:lstStyle/>
        <a:p>
          <a:endParaRPr lang="en-GB"/>
        </a:p>
      </dgm:t>
    </dgm:pt>
    <dgm:pt modelId="{4C1BB8E7-1396-4065-B66F-45E9CE186CD5}" type="sibTrans" cxnId="{C4E84DCE-0B10-4004-B714-F457616BA810}">
      <dgm:prSet/>
      <dgm:spPr/>
      <dgm:t>
        <a:bodyPr/>
        <a:lstStyle/>
        <a:p>
          <a:endParaRPr lang="en-GB"/>
        </a:p>
      </dgm:t>
    </dgm:pt>
    <dgm:pt modelId="{4B4948C4-29CD-407D-B7F5-7A8113A088FD}">
      <dgm:prSet phldrT="[Text]" custT="1"/>
      <dgm:spPr>
        <a:solidFill>
          <a:schemeClr val="accent2">
            <a:lumMod val="60000"/>
            <a:lumOff val="40000"/>
          </a:schemeClr>
        </a:solidFill>
      </dgm:spPr>
      <dgm:t>
        <a:bodyPr/>
        <a:lstStyle/>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Mixed Model (Goleman, 1998)</a:t>
          </a:r>
          <a:endParaRPr lang="en-GB" sz="1100">
            <a:solidFill>
              <a:sysClr val="windowText" lastClr="000000"/>
            </a:solidFill>
            <a:latin typeface="Arial" panose="020B0604020202020204" pitchFamily="34" charset="0"/>
            <a:cs typeface="Arial" panose="020B0604020202020204" pitchFamily="34" charset="0"/>
          </a:endParaRPr>
        </a:p>
        <a:p>
          <a:pPr>
            <a:buFont typeface="Arial" panose="020B0604020202020204" pitchFamily="34" charset="0"/>
            <a:buChar char="•"/>
          </a:pPr>
          <a:r>
            <a:rPr lang="en-GB" sz="1100">
              <a:solidFill>
                <a:sysClr val="windowText" lastClr="000000"/>
              </a:solidFill>
              <a:latin typeface="Arial" panose="020B0604020202020204" pitchFamily="34" charset="0"/>
              <a:cs typeface="Arial" panose="020B0604020202020204" pitchFamily="34" charset="0"/>
            </a:rPr>
            <a:t>Integrates </a:t>
          </a:r>
          <a:r>
            <a:rPr lang="en-GB" sz="1100" b="1">
              <a:solidFill>
                <a:sysClr val="windowText" lastClr="000000"/>
              </a:solidFill>
              <a:latin typeface="Arial" panose="020B0604020202020204" pitchFamily="34" charset="0"/>
              <a:cs typeface="Arial" panose="020B0604020202020204" pitchFamily="34" charset="0"/>
            </a:rPr>
            <a:t>emotional abilities, motivation, and social skills</a:t>
          </a:r>
          <a:r>
            <a:rPr lang="en-GB" sz="1100">
              <a:solidFill>
                <a:sysClr val="windowText" lastClr="000000"/>
              </a:solidFill>
              <a:latin typeface="Arial" panose="020B0604020202020204" pitchFamily="34" charset="0"/>
              <a:cs typeface="Arial" panose="020B0604020202020204" pitchFamily="34" charset="0"/>
            </a:rPr>
            <a:t>.</a:t>
          </a:r>
        </a:p>
        <a:p>
          <a:pPr>
            <a:buFont typeface="Arial" panose="020B0604020202020204" pitchFamily="34" charset="0"/>
            <a:buChar char="•"/>
          </a:pPr>
          <a:r>
            <a:rPr lang="en-GB" sz="1100">
              <a:solidFill>
                <a:sysClr val="windowText" lastClr="000000"/>
              </a:solidFill>
              <a:latin typeface="Arial" panose="020B0604020202020204" pitchFamily="34" charset="0"/>
              <a:cs typeface="Arial" panose="020B0604020202020204" pitchFamily="34" charset="0"/>
            </a:rPr>
            <a:t>Focus: </a:t>
          </a:r>
          <a:r>
            <a:rPr lang="en-GB" sz="1100" i="1">
              <a:solidFill>
                <a:sysClr val="windowText" lastClr="000000"/>
              </a:solidFill>
              <a:latin typeface="Arial" panose="020B0604020202020204" pitchFamily="34" charset="0"/>
              <a:cs typeface="Arial" panose="020B0604020202020204" pitchFamily="34" charset="0"/>
            </a:rPr>
            <a:t>Self-Awareness, Self-Regulation, Motivation, Empathy, Social Skills</a:t>
          </a:r>
          <a:r>
            <a:rPr lang="en-GB" sz="1100">
              <a:solidFill>
                <a:sysClr val="windowText" lastClr="000000"/>
              </a:solidFill>
              <a:latin typeface="Arial" panose="020B0604020202020204" pitchFamily="34" charset="0"/>
              <a:cs typeface="Arial" panose="020B0604020202020204" pitchFamily="34" charset="0"/>
            </a:rPr>
            <a:t>.</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Workplace Application:</a:t>
          </a:r>
          <a:r>
            <a:rPr lang="en-GB" sz="1100">
              <a:solidFill>
                <a:sysClr val="windowText" lastClr="000000"/>
              </a:solidFill>
              <a:latin typeface="Arial" panose="020B0604020202020204" pitchFamily="34" charset="0"/>
              <a:cs typeface="Arial" panose="020B0604020202020204" pitchFamily="34" charset="0"/>
            </a:rPr>
            <a:t> Enhances communication, teamwork, and leadership effectiveness.</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Use:</a:t>
          </a:r>
          <a:r>
            <a:rPr lang="en-GB" sz="1100">
              <a:solidFill>
                <a:sysClr val="windowText" lastClr="000000"/>
              </a:solidFill>
              <a:latin typeface="Arial" panose="020B0604020202020204" pitchFamily="34" charset="0"/>
              <a:cs typeface="Arial" panose="020B0604020202020204" pitchFamily="34" charset="0"/>
            </a:rPr>
            <a:t> Leadership and employee development programs.</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Limitation:</a:t>
          </a:r>
          <a:r>
            <a:rPr lang="en-GB" sz="1100">
              <a:solidFill>
                <a:sysClr val="windowText" lastClr="000000"/>
              </a:solidFill>
              <a:latin typeface="Arial" panose="020B0604020202020204" pitchFamily="34" charset="0"/>
              <a:cs typeface="Arial" panose="020B0604020202020204" pitchFamily="34" charset="0"/>
            </a:rPr>
            <a:t> Difficult to measure objectively; overlaps with personality traits.</a:t>
          </a:r>
        </a:p>
      </dgm:t>
    </dgm:pt>
    <dgm:pt modelId="{DD102C2A-9A19-43B0-B4BD-FB087A2DA30F}" type="parTrans" cxnId="{8E0E89DC-D087-4812-BF65-E9894D8A0ED4}">
      <dgm:prSet/>
      <dgm:spPr/>
      <dgm:t>
        <a:bodyPr/>
        <a:lstStyle/>
        <a:p>
          <a:endParaRPr lang="en-GB"/>
        </a:p>
      </dgm:t>
    </dgm:pt>
    <dgm:pt modelId="{0F607C14-476B-4EE3-84A7-38CFB3918FD8}" type="sibTrans" cxnId="{8E0E89DC-D087-4812-BF65-E9894D8A0ED4}">
      <dgm:prSet/>
      <dgm:spPr/>
      <dgm:t>
        <a:bodyPr/>
        <a:lstStyle/>
        <a:p>
          <a:endParaRPr lang="en-GB"/>
        </a:p>
      </dgm:t>
    </dgm:pt>
    <dgm:pt modelId="{833A1A73-5BA8-4F19-92A5-68534D3771FB}">
      <dgm:prSet phldrT="[Text]" custT="1"/>
      <dgm:spPr>
        <a:solidFill>
          <a:schemeClr val="accent6">
            <a:lumMod val="60000"/>
            <a:lumOff val="40000"/>
          </a:schemeClr>
        </a:solidFill>
      </dgm:spPr>
      <dgm:t>
        <a:bodyPr/>
        <a:lstStyle/>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Trait Model (Petrides, 2009)</a:t>
          </a:r>
          <a:endParaRPr lang="en-GB" sz="1100">
            <a:solidFill>
              <a:sysClr val="windowText" lastClr="000000"/>
            </a:solidFill>
            <a:latin typeface="Arial" panose="020B0604020202020204" pitchFamily="34" charset="0"/>
            <a:cs typeface="Arial" panose="020B0604020202020204" pitchFamily="34" charset="0"/>
          </a:endParaRPr>
        </a:p>
        <a:p>
          <a:pPr>
            <a:buFont typeface="Arial" panose="020B0604020202020204" pitchFamily="34" charset="0"/>
            <a:buChar char="•"/>
          </a:pPr>
          <a:r>
            <a:rPr lang="en-GB" sz="1100">
              <a:solidFill>
                <a:sysClr val="windowText" lastClr="000000"/>
              </a:solidFill>
              <a:latin typeface="Arial" panose="020B0604020202020204" pitchFamily="34" charset="0"/>
              <a:cs typeface="Arial" panose="020B0604020202020204" pitchFamily="34" charset="0"/>
            </a:rPr>
            <a:t>Defines EI as </a:t>
          </a:r>
          <a:r>
            <a:rPr lang="en-GB" sz="1100" b="1">
              <a:solidFill>
                <a:sysClr val="windowText" lastClr="000000"/>
              </a:solidFill>
              <a:latin typeface="Arial" panose="020B0604020202020204" pitchFamily="34" charset="0"/>
              <a:cs typeface="Arial" panose="020B0604020202020204" pitchFamily="34" charset="0"/>
            </a:rPr>
            <a:t>self-perceived emotional traits</a:t>
          </a:r>
          <a:r>
            <a:rPr lang="en-GB" sz="1100">
              <a:solidFill>
                <a:sysClr val="windowText" lastClr="000000"/>
              </a:solidFill>
              <a:latin typeface="Arial" panose="020B0604020202020204" pitchFamily="34" charset="0"/>
              <a:cs typeface="Arial" panose="020B0604020202020204" pitchFamily="34" charset="0"/>
            </a:rPr>
            <a:t> within personality.</a:t>
          </a:r>
        </a:p>
        <a:p>
          <a:pPr>
            <a:buFont typeface="Arial" panose="020B0604020202020204" pitchFamily="34" charset="0"/>
            <a:buChar char="•"/>
          </a:pPr>
          <a:r>
            <a:rPr lang="en-GB" sz="1100">
              <a:solidFill>
                <a:sysClr val="windowText" lastClr="000000"/>
              </a:solidFill>
              <a:latin typeface="Arial" panose="020B0604020202020204" pitchFamily="34" charset="0"/>
              <a:cs typeface="Arial" panose="020B0604020202020204" pitchFamily="34" charset="0"/>
            </a:rPr>
            <a:t>Focus: </a:t>
          </a:r>
          <a:r>
            <a:rPr lang="en-GB" sz="1100" i="1">
              <a:solidFill>
                <a:sysClr val="windowText" lastClr="000000"/>
              </a:solidFill>
              <a:latin typeface="Arial" panose="020B0604020202020204" pitchFamily="34" charset="0"/>
              <a:cs typeface="Arial" panose="020B0604020202020204" pitchFamily="34" charset="0"/>
            </a:rPr>
            <a:t>Emotional Awareness, Expression, Stress Management, Self-Motivation, Assertiveness</a:t>
          </a:r>
          <a:r>
            <a:rPr lang="en-GB" sz="1100">
              <a:solidFill>
                <a:sysClr val="windowText" lastClr="000000"/>
              </a:solidFill>
              <a:latin typeface="Arial" panose="020B0604020202020204" pitchFamily="34" charset="0"/>
              <a:cs typeface="Arial" panose="020B0604020202020204" pitchFamily="34" charset="0"/>
            </a:rPr>
            <a:t>.</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Workplace Application:</a:t>
          </a:r>
          <a:r>
            <a:rPr lang="en-GB" sz="1100">
              <a:solidFill>
                <a:sysClr val="windowText" lastClr="000000"/>
              </a:solidFill>
              <a:latin typeface="Arial" panose="020B0604020202020204" pitchFamily="34" charset="0"/>
              <a:cs typeface="Arial" panose="020B0604020202020204" pitchFamily="34" charset="0"/>
            </a:rPr>
            <a:t> Supports wellbeing, resilience, and personal development.</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Tool:</a:t>
          </a:r>
          <a:r>
            <a:rPr lang="en-GB" sz="1100">
              <a:solidFill>
                <a:sysClr val="windowText" lastClr="000000"/>
              </a:solidFill>
              <a:latin typeface="Arial" panose="020B0604020202020204" pitchFamily="34" charset="0"/>
              <a:cs typeface="Arial" panose="020B0604020202020204" pitchFamily="34" charset="0"/>
            </a:rPr>
            <a:t> TEIQue (Trait Emotional Intelligence Questionnaire).</a:t>
          </a:r>
        </a:p>
        <a:p>
          <a:pPr>
            <a:buFont typeface="Arial" panose="020B0604020202020204" pitchFamily="34" charset="0"/>
            <a:buChar char="•"/>
          </a:pPr>
          <a:r>
            <a:rPr lang="en-GB" sz="1100" b="1">
              <a:solidFill>
                <a:sysClr val="windowText" lastClr="000000"/>
              </a:solidFill>
              <a:latin typeface="Arial" panose="020B0604020202020204" pitchFamily="34" charset="0"/>
              <a:cs typeface="Arial" panose="020B0604020202020204" pitchFamily="34" charset="0"/>
            </a:rPr>
            <a:t>Limitation:</a:t>
          </a:r>
          <a:r>
            <a:rPr lang="en-GB" sz="1100">
              <a:solidFill>
                <a:sysClr val="windowText" lastClr="000000"/>
              </a:solidFill>
              <a:latin typeface="Arial" panose="020B0604020202020204" pitchFamily="34" charset="0"/>
              <a:cs typeface="Arial" panose="020B0604020202020204" pitchFamily="34" charset="0"/>
            </a:rPr>
            <a:t> Relies on self-report, may include bias.</a:t>
          </a:r>
        </a:p>
      </dgm:t>
    </dgm:pt>
    <dgm:pt modelId="{56AC6BB1-2C0B-4E83-9361-A2ECC999029F}" type="parTrans" cxnId="{0FA1975A-99AF-415D-8554-30FB3EDA6B56}">
      <dgm:prSet/>
      <dgm:spPr/>
      <dgm:t>
        <a:bodyPr/>
        <a:lstStyle/>
        <a:p>
          <a:endParaRPr lang="en-GB"/>
        </a:p>
      </dgm:t>
    </dgm:pt>
    <dgm:pt modelId="{59CA719C-BCD2-4E74-8620-620A00D68AA2}" type="sibTrans" cxnId="{0FA1975A-99AF-415D-8554-30FB3EDA6B56}">
      <dgm:prSet/>
      <dgm:spPr/>
      <dgm:t>
        <a:bodyPr/>
        <a:lstStyle/>
        <a:p>
          <a:endParaRPr lang="en-GB"/>
        </a:p>
      </dgm:t>
    </dgm:pt>
    <dgm:pt modelId="{98E2B8F5-89EF-496D-8B0F-25F219CA918E}" type="pres">
      <dgm:prSet presAssocID="{C1C13254-6958-48D9-A6BA-5697D326180B}" presName="Name0" presStyleCnt="0">
        <dgm:presLayoutVars>
          <dgm:dir/>
          <dgm:resizeHandles val="exact"/>
        </dgm:presLayoutVars>
      </dgm:prSet>
      <dgm:spPr/>
    </dgm:pt>
    <dgm:pt modelId="{87559E89-7A66-434B-AE34-61C33B164D0D}" type="pres">
      <dgm:prSet presAssocID="{C1C13254-6958-48D9-A6BA-5697D326180B}" presName="fgShape" presStyleLbl="fgShp" presStyleIdx="0" presStyleCnt="1" custFlipVert="0" custScaleX="106183" custScaleY="6667" custLinFactNeighborX="-177" custLinFactNeighborY="30000"/>
      <dgm:spPr>
        <a:prstGeom prst="leftRightArrow">
          <a:avLst/>
        </a:prstGeom>
      </dgm:spPr>
    </dgm:pt>
    <dgm:pt modelId="{585BB102-41C3-4916-A62B-C29A59EA1096}" type="pres">
      <dgm:prSet presAssocID="{C1C13254-6958-48D9-A6BA-5697D326180B}" presName="linComp" presStyleCnt="0"/>
      <dgm:spPr/>
    </dgm:pt>
    <dgm:pt modelId="{2B0AFADF-F14A-4510-8B6C-B6169011CA8A}" type="pres">
      <dgm:prSet presAssocID="{85320548-688B-4686-B37E-5DE59AC86126}" presName="compNode" presStyleCnt="0"/>
      <dgm:spPr/>
    </dgm:pt>
    <dgm:pt modelId="{0AD03A7E-0ECB-40C8-B99E-F2D624FAC6B5}" type="pres">
      <dgm:prSet presAssocID="{85320548-688B-4686-B37E-5DE59AC86126}" presName="bkgdShape" presStyleLbl="node1" presStyleIdx="0" presStyleCnt="3"/>
      <dgm:spPr/>
    </dgm:pt>
    <dgm:pt modelId="{125AF1C0-43AF-4901-B35F-B36486D869FA}" type="pres">
      <dgm:prSet presAssocID="{85320548-688B-4686-B37E-5DE59AC86126}" presName="nodeTx" presStyleLbl="node1" presStyleIdx="0" presStyleCnt="3">
        <dgm:presLayoutVars>
          <dgm:bulletEnabled val="1"/>
        </dgm:presLayoutVars>
      </dgm:prSet>
      <dgm:spPr/>
    </dgm:pt>
    <dgm:pt modelId="{5AD11BB8-714F-41EF-9024-A7C78076B635}" type="pres">
      <dgm:prSet presAssocID="{85320548-688B-4686-B37E-5DE59AC86126}" presName="invisiNode" presStyleLbl="node1" presStyleIdx="0" presStyleCnt="3"/>
      <dgm:spPr/>
    </dgm:pt>
    <dgm:pt modelId="{AECD719C-08F1-401E-AA6D-FD31B87D92F1}" type="pres">
      <dgm:prSet presAssocID="{85320548-688B-4686-B37E-5DE59AC86126}" presName="imagNode" presStyleLbl="fgImgPlace1" presStyleIdx="0" presStyleCnt="3" custScaleY="76176" custLinFactNeighborX="539" custLinFactNeighborY="-15015"/>
      <dgm:spPr>
        <a:blipFill>
          <a:blip xmlns:r="http://schemas.openxmlformats.org/officeDocument/2006/relationships" r:embed="rId1"/>
          <a:srcRect/>
          <a:stretch>
            <a:fillRect/>
          </a:stretch>
        </a:blipFill>
      </dgm:spPr>
    </dgm:pt>
    <dgm:pt modelId="{2447DF7E-CD69-4B27-A996-7F58593BB26E}" type="pres">
      <dgm:prSet presAssocID="{4C1BB8E7-1396-4065-B66F-45E9CE186CD5}" presName="sibTrans" presStyleLbl="sibTrans2D1" presStyleIdx="0" presStyleCnt="0"/>
      <dgm:spPr/>
    </dgm:pt>
    <dgm:pt modelId="{F6C6E643-692A-4A32-BA12-6D0E918AEB09}" type="pres">
      <dgm:prSet presAssocID="{4B4948C4-29CD-407D-B7F5-7A8113A088FD}" presName="compNode" presStyleCnt="0"/>
      <dgm:spPr/>
    </dgm:pt>
    <dgm:pt modelId="{34FFAF3C-A4CE-4068-B56F-7C6FCB6574EA}" type="pres">
      <dgm:prSet presAssocID="{4B4948C4-29CD-407D-B7F5-7A8113A088FD}" presName="bkgdShape" presStyleLbl="node1" presStyleIdx="1" presStyleCnt="3"/>
      <dgm:spPr/>
    </dgm:pt>
    <dgm:pt modelId="{23F74B5D-C0F5-4E3A-9488-6E2C3A6352AE}" type="pres">
      <dgm:prSet presAssocID="{4B4948C4-29CD-407D-B7F5-7A8113A088FD}" presName="nodeTx" presStyleLbl="node1" presStyleIdx="1" presStyleCnt="3">
        <dgm:presLayoutVars>
          <dgm:bulletEnabled val="1"/>
        </dgm:presLayoutVars>
      </dgm:prSet>
      <dgm:spPr/>
    </dgm:pt>
    <dgm:pt modelId="{3D181922-B420-4FB9-A508-09368C099A39}" type="pres">
      <dgm:prSet presAssocID="{4B4948C4-29CD-407D-B7F5-7A8113A088FD}" presName="invisiNode" presStyleLbl="node1" presStyleIdx="1" presStyleCnt="3"/>
      <dgm:spPr/>
    </dgm:pt>
    <dgm:pt modelId="{003EAF93-0B06-4006-A2EA-D3923760CB99}" type="pres">
      <dgm:prSet presAssocID="{4B4948C4-29CD-407D-B7F5-7A8113A088FD}" presName="imagNode" presStyleLbl="fgImgPlace1" presStyleIdx="1" presStyleCnt="3" custScaleY="75175" custLinFactNeighborY="-17519"/>
      <dgm:spPr>
        <a:blipFill>
          <a:blip xmlns:r="http://schemas.openxmlformats.org/officeDocument/2006/relationships" r:embed="rId2"/>
          <a:srcRect/>
          <a:stretch>
            <a:fillRect l="-25000" r="-25000"/>
          </a:stretch>
        </a:blipFill>
      </dgm:spPr>
    </dgm:pt>
    <dgm:pt modelId="{189FA572-56D6-4DE7-978E-2DD001698451}" type="pres">
      <dgm:prSet presAssocID="{0F607C14-476B-4EE3-84A7-38CFB3918FD8}" presName="sibTrans" presStyleLbl="sibTrans2D1" presStyleIdx="0" presStyleCnt="0"/>
      <dgm:spPr/>
    </dgm:pt>
    <dgm:pt modelId="{A6EFA9C9-F950-4843-83B3-B53212FDFEAC}" type="pres">
      <dgm:prSet presAssocID="{833A1A73-5BA8-4F19-92A5-68534D3771FB}" presName="compNode" presStyleCnt="0"/>
      <dgm:spPr/>
    </dgm:pt>
    <dgm:pt modelId="{7F1CED5F-69C1-4DA5-A348-05A5EDB1DF03}" type="pres">
      <dgm:prSet presAssocID="{833A1A73-5BA8-4F19-92A5-68534D3771FB}" presName="bkgdShape" presStyleLbl="node1" presStyleIdx="2" presStyleCnt="3"/>
      <dgm:spPr/>
    </dgm:pt>
    <dgm:pt modelId="{8BCCA602-597B-470B-8181-D7AC7E0B1A51}" type="pres">
      <dgm:prSet presAssocID="{833A1A73-5BA8-4F19-92A5-68534D3771FB}" presName="nodeTx" presStyleLbl="node1" presStyleIdx="2" presStyleCnt="3">
        <dgm:presLayoutVars>
          <dgm:bulletEnabled val="1"/>
        </dgm:presLayoutVars>
      </dgm:prSet>
      <dgm:spPr/>
    </dgm:pt>
    <dgm:pt modelId="{5C511546-0A73-42F1-B87E-AA2916B23119}" type="pres">
      <dgm:prSet presAssocID="{833A1A73-5BA8-4F19-92A5-68534D3771FB}" presName="invisiNode" presStyleLbl="node1" presStyleIdx="2" presStyleCnt="3"/>
      <dgm:spPr/>
    </dgm:pt>
    <dgm:pt modelId="{3E1D4EE8-AA06-49B7-B3DE-74244E2A32CC}" type="pres">
      <dgm:prSet presAssocID="{833A1A73-5BA8-4F19-92A5-68534D3771FB}" presName="imagNode" presStyleLbl="fgImgPlace1" presStyleIdx="2" presStyleCnt="3" custScaleX="100060" custScaleY="73173" custLinFactNeighborX="539" custLinFactNeighborY="-15516"/>
      <dgm:spPr>
        <a:blipFill>
          <a:blip xmlns:r="http://schemas.openxmlformats.org/officeDocument/2006/relationships" r:embed="rId3"/>
          <a:srcRect/>
          <a:stretch>
            <a:fillRect l="-1000" r="-1000"/>
          </a:stretch>
        </a:blipFill>
      </dgm:spPr>
    </dgm:pt>
  </dgm:ptLst>
  <dgm:cxnLst>
    <dgm:cxn modelId="{3921E930-9B56-49DA-B99C-DEC3FC8E4334}" type="presOf" srcId="{C1C13254-6958-48D9-A6BA-5697D326180B}" destId="{98E2B8F5-89EF-496D-8B0F-25F219CA918E}" srcOrd="0" destOrd="0" presId="urn:microsoft.com/office/officeart/2005/8/layout/hList7"/>
    <dgm:cxn modelId="{0D606134-7DC9-4112-8EF9-6C3A4DAF6127}" type="presOf" srcId="{4B4948C4-29CD-407D-B7F5-7A8113A088FD}" destId="{34FFAF3C-A4CE-4068-B56F-7C6FCB6574EA}" srcOrd="0" destOrd="0" presId="urn:microsoft.com/office/officeart/2005/8/layout/hList7"/>
    <dgm:cxn modelId="{5FF8FB4D-B100-4853-BB8A-ADAFD7ACAD39}" type="presOf" srcId="{833A1A73-5BA8-4F19-92A5-68534D3771FB}" destId="{7F1CED5F-69C1-4DA5-A348-05A5EDB1DF03}" srcOrd="0" destOrd="0" presId="urn:microsoft.com/office/officeart/2005/8/layout/hList7"/>
    <dgm:cxn modelId="{B3B18455-1110-42E2-B9B5-D211BFF293CD}" type="presOf" srcId="{833A1A73-5BA8-4F19-92A5-68534D3771FB}" destId="{8BCCA602-597B-470B-8181-D7AC7E0B1A51}" srcOrd="1" destOrd="0" presId="urn:microsoft.com/office/officeart/2005/8/layout/hList7"/>
    <dgm:cxn modelId="{B442F276-D005-4F62-BEC8-6C24D4C94436}" type="presOf" srcId="{85320548-688B-4686-B37E-5DE59AC86126}" destId="{0AD03A7E-0ECB-40C8-B99E-F2D624FAC6B5}" srcOrd="0" destOrd="0" presId="urn:microsoft.com/office/officeart/2005/8/layout/hList7"/>
    <dgm:cxn modelId="{0FA1975A-99AF-415D-8554-30FB3EDA6B56}" srcId="{C1C13254-6958-48D9-A6BA-5697D326180B}" destId="{833A1A73-5BA8-4F19-92A5-68534D3771FB}" srcOrd="2" destOrd="0" parTransId="{56AC6BB1-2C0B-4E83-9361-A2ECC999029F}" sibTransId="{59CA719C-BCD2-4E74-8620-620A00D68AA2}"/>
    <dgm:cxn modelId="{77E96780-9CB4-41A5-98CE-E56CA5329F1D}" type="presOf" srcId="{4C1BB8E7-1396-4065-B66F-45E9CE186CD5}" destId="{2447DF7E-CD69-4B27-A996-7F58593BB26E}" srcOrd="0" destOrd="0" presId="urn:microsoft.com/office/officeart/2005/8/layout/hList7"/>
    <dgm:cxn modelId="{9CBC24A6-0A87-4113-8004-81823DF1EE13}" type="presOf" srcId="{0F607C14-476B-4EE3-84A7-38CFB3918FD8}" destId="{189FA572-56D6-4DE7-978E-2DD001698451}" srcOrd="0" destOrd="0" presId="urn:microsoft.com/office/officeart/2005/8/layout/hList7"/>
    <dgm:cxn modelId="{CDB886C7-01F8-4070-884A-CF2B98F6C32F}" type="presOf" srcId="{85320548-688B-4686-B37E-5DE59AC86126}" destId="{125AF1C0-43AF-4901-B35F-B36486D869FA}" srcOrd="1" destOrd="0" presId="urn:microsoft.com/office/officeart/2005/8/layout/hList7"/>
    <dgm:cxn modelId="{C4E84DCE-0B10-4004-B714-F457616BA810}" srcId="{C1C13254-6958-48D9-A6BA-5697D326180B}" destId="{85320548-688B-4686-B37E-5DE59AC86126}" srcOrd="0" destOrd="0" parTransId="{A2F253E8-722F-4276-8D7E-DA274F7152FF}" sibTransId="{4C1BB8E7-1396-4065-B66F-45E9CE186CD5}"/>
    <dgm:cxn modelId="{8E0E89DC-D087-4812-BF65-E9894D8A0ED4}" srcId="{C1C13254-6958-48D9-A6BA-5697D326180B}" destId="{4B4948C4-29CD-407D-B7F5-7A8113A088FD}" srcOrd="1" destOrd="0" parTransId="{DD102C2A-9A19-43B0-B4BD-FB087A2DA30F}" sibTransId="{0F607C14-476B-4EE3-84A7-38CFB3918FD8}"/>
    <dgm:cxn modelId="{52C3E6E0-9DC6-4DE1-A6E6-DB3750CAF1FC}" type="presOf" srcId="{4B4948C4-29CD-407D-B7F5-7A8113A088FD}" destId="{23F74B5D-C0F5-4E3A-9488-6E2C3A6352AE}" srcOrd="1" destOrd="0" presId="urn:microsoft.com/office/officeart/2005/8/layout/hList7"/>
    <dgm:cxn modelId="{46162F30-A3DB-40FC-92B6-10F0F2F61B70}" type="presParOf" srcId="{98E2B8F5-89EF-496D-8B0F-25F219CA918E}" destId="{87559E89-7A66-434B-AE34-61C33B164D0D}" srcOrd="0" destOrd="0" presId="urn:microsoft.com/office/officeart/2005/8/layout/hList7"/>
    <dgm:cxn modelId="{F7F1774F-5433-44E7-87E7-A93F4DD28148}" type="presParOf" srcId="{98E2B8F5-89EF-496D-8B0F-25F219CA918E}" destId="{585BB102-41C3-4916-A62B-C29A59EA1096}" srcOrd="1" destOrd="0" presId="urn:microsoft.com/office/officeart/2005/8/layout/hList7"/>
    <dgm:cxn modelId="{B4A27D9D-19CB-437B-8783-51EB708CDCE2}" type="presParOf" srcId="{585BB102-41C3-4916-A62B-C29A59EA1096}" destId="{2B0AFADF-F14A-4510-8B6C-B6169011CA8A}" srcOrd="0" destOrd="0" presId="urn:microsoft.com/office/officeart/2005/8/layout/hList7"/>
    <dgm:cxn modelId="{25729A52-2839-423F-B81E-651BEC1D42CF}" type="presParOf" srcId="{2B0AFADF-F14A-4510-8B6C-B6169011CA8A}" destId="{0AD03A7E-0ECB-40C8-B99E-F2D624FAC6B5}" srcOrd="0" destOrd="0" presId="urn:microsoft.com/office/officeart/2005/8/layout/hList7"/>
    <dgm:cxn modelId="{5B06C42F-63A6-4D82-9BAE-0F83DC000ECB}" type="presParOf" srcId="{2B0AFADF-F14A-4510-8B6C-B6169011CA8A}" destId="{125AF1C0-43AF-4901-B35F-B36486D869FA}" srcOrd="1" destOrd="0" presId="urn:microsoft.com/office/officeart/2005/8/layout/hList7"/>
    <dgm:cxn modelId="{7575DEC7-3290-44F3-AD8F-F11EF7DDEDDA}" type="presParOf" srcId="{2B0AFADF-F14A-4510-8B6C-B6169011CA8A}" destId="{5AD11BB8-714F-41EF-9024-A7C78076B635}" srcOrd="2" destOrd="0" presId="urn:microsoft.com/office/officeart/2005/8/layout/hList7"/>
    <dgm:cxn modelId="{889E90E6-06A8-495A-A176-04AB7577E47F}" type="presParOf" srcId="{2B0AFADF-F14A-4510-8B6C-B6169011CA8A}" destId="{AECD719C-08F1-401E-AA6D-FD31B87D92F1}" srcOrd="3" destOrd="0" presId="urn:microsoft.com/office/officeart/2005/8/layout/hList7"/>
    <dgm:cxn modelId="{66BC083F-BBB7-48E6-936C-DD22D9A88587}" type="presParOf" srcId="{585BB102-41C3-4916-A62B-C29A59EA1096}" destId="{2447DF7E-CD69-4B27-A996-7F58593BB26E}" srcOrd="1" destOrd="0" presId="urn:microsoft.com/office/officeart/2005/8/layout/hList7"/>
    <dgm:cxn modelId="{D61C6956-B49C-4462-8701-5E779D662CC1}" type="presParOf" srcId="{585BB102-41C3-4916-A62B-C29A59EA1096}" destId="{F6C6E643-692A-4A32-BA12-6D0E918AEB09}" srcOrd="2" destOrd="0" presId="urn:microsoft.com/office/officeart/2005/8/layout/hList7"/>
    <dgm:cxn modelId="{BCE16A47-FEB9-4BAD-B811-D044051C5B5D}" type="presParOf" srcId="{F6C6E643-692A-4A32-BA12-6D0E918AEB09}" destId="{34FFAF3C-A4CE-4068-B56F-7C6FCB6574EA}" srcOrd="0" destOrd="0" presId="urn:microsoft.com/office/officeart/2005/8/layout/hList7"/>
    <dgm:cxn modelId="{5D763F4D-D478-431C-8FBF-3B61DF438EE0}" type="presParOf" srcId="{F6C6E643-692A-4A32-BA12-6D0E918AEB09}" destId="{23F74B5D-C0F5-4E3A-9488-6E2C3A6352AE}" srcOrd="1" destOrd="0" presId="urn:microsoft.com/office/officeart/2005/8/layout/hList7"/>
    <dgm:cxn modelId="{E39F96CA-967E-43EC-9A28-C31E2D1EEA3B}" type="presParOf" srcId="{F6C6E643-692A-4A32-BA12-6D0E918AEB09}" destId="{3D181922-B420-4FB9-A508-09368C099A39}" srcOrd="2" destOrd="0" presId="urn:microsoft.com/office/officeart/2005/8/layout/hList7"/>
    <dgm:cxn modelId="{1DD02C1C-4D98-4B64-9520-1470141EBB8E}" type="presParOf" srcId="{F6C6E643-692A-4A32-BA12-6D0E918AEB09}" destId="{003EAF93-0B06-4006-A2EA-D3923760CB99}" srcOrd="3" destOrd="0" presId="urn:microsoft.com/office/officeart/2005/8/layout/hList7"/>
    <dgm:cxn modelId="{7578A4CC-3E3B-4BF6-B59F-A0839232C817}" type="presParOf" srcId="{585BB102-41C3-4916-A62B-C29A59EA1096}" destId="{189FA572-56D6-4DE7-978E-2DD001698451}" srcOrd="3" destOrd="0" presId="urn:microsoft.com/office/officeart/2005/8/layout/hList7"/>
    <dgm:cxn modelId="{9746D648-897A-4CD0-966A-1C604F61A396}" type="presParOf" srcId="{585BB102-41C3-4916-A62B-C29A59EA1096}" destId="{A6EFA9C9-F950-4843-83B3-B53212FDFEAC}" srcOrd="4" destOrd="0" presId="urn:microsoft.com/office/officeart/2005/8/layout/hList7"/>
    <dgm:cxn modelId="{A371D25D-2050-4A89-8CDF-50A299CDB6D3}" type="presParOf" srcId="{A6EFA9C9-F950-4843-83B3-B53212FDFEAC}" destId="{7F1CED5F-69C1-4DA5-A348-05A5EDB1DF03}" srcOrd="0" destOrd="0" presId="urn:microsoft.com/office/officeart/2005/8/layout/hList7"/>
    <dgm:cxn modelId="{C24DCD74-42BC-48F8-A426-EE532C2874EA}" type="presParOf" srcId="{A6EFA9C9-F950-4843-83B3-B53212FDFEAC}" destId="{8BCCA602-597B-470B-8181-D7AC7E0B1A51}" srcOrd="1" destOrd="0" presId="urn:microsoft.com/office/officeart/2005/8/layout/hList7"/>
    <dgm:cxn modelId="{D1FF24D7-0A18-4906-A551-6CFFC17EA820}" type="presParOf" srcId="{A6EFA9C9-F950-4843-83B3-B53212FDFEAC}" destId="{5C511546-0A73-42F1-B87E-AA2916B23119}" srcOrd="2" destOrd="0" presId="urn:microsoft.com/office/officeart/2005/8/layout/hList7"/>
    <dgm:cxn modelId="{BA54531A-39D3-4DBD-991F-30B86800477E}" type="presParOf" srcId="{A6EFA9C9-F950-4843-83B3-B53212FDFEAC}" destId="{3E1D4EE8-AA06-49B7-B3DE-74244E2A32CC}" srcOrd="3" destOrd="0" presId="urn:microsoft.com/office/officeart/2005/8/layout/hList7"/>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4A9C03-9A1B-4266-BF06-F73093D95000}" type="doc">
      <dgm:prSet loTypeId="urn:microsoft.com/office/officeart/2005/8/layout/chevron1" loCatId="process" qsTypeId="urn:microsoft.com/office/officeart/2005/8/quickstyle/3d2" qsCatId="3D" csTypeId="urn:microsoft.com/office/officeart/2005/8/colors/accent1_2" csCatId="accent1" phldr="1"/>
      <dgm:spPr/>
    </dgm:pt>
    <dgm:pt modelId="{310BE283-2AF9-4BF2-81C7-A5510042286F}">
      <dgm:prSet phldrT="[Text]"/>
      <dgm:spPr>
        <a:solidFill>
          <a:srgbClr val="FFFF00"/>
        </a:solidFill>
      </dgm:spPr>
      <dgm:t>
        <a:bodyPr/>
        <a:lstStyle/>
        <a:p>
          <a:r>
            <a:rPr lang="en-GB" b="1">
              <a:solidFill>
                <a:schemeClr val="tx1"/>
              </a:solidFill>
            </a:rPr>
            <a:t>Stress</a:t>
          </a:r>
        </a:p>
      </dgm:t>
    </dgm:pt>
    <dgm:pt modelId="{9528B0C9-72FA-45AC-A61C-1E6D19F74E87}" type="parTrans" cxnId="{9896FBAE-1866-4FF1-BDE7-8CDE06E32AC9}">
      <dgm:prSet/>
      <dgm:spPr/>
      <dgm:t>
        <a:bodyPr/>
        <a:lstStyle/>
        <a:p>
          <a:endParaRPr lang="en-GB"/>
        </a:p>
      </dgm:t>
    </dgm:pt>
    <dgm:pt modelId="{0444BB61-3519-4D29-B21F-F24F0F090C69}" type="sibTrans" cxnId="{9896FBAE-1866-4FF1-BDE7-8CDE06E32AC9}">
      <dgm:prSet/>
      <dgm:spPr/>
      <dgm:t>
        <a:bodyPr/>
        <a:lstStyle/>
        <a:p>
          <a:endParaRPr lang="en-GB"/>
        </a:p>
      </dgm:t>
    </dgm:pt>
    <dgm:pt modelId="{66225467-59D5-400C-A849-EDBB547306AA}">
      <dgm:prSet phldrT="[Text]"/>
      <dgm:spPr>
        <a:solidFill>
          <a:srgbClr val="FFC000"/>
        </a:solidFill>
      </dgm:spPr>
      <dgm:t>
        <a:bodyPr/>
        <a:lstStyle/>
        <a:p>
          <a:r>
            <a:rPr lang="en-GB" b="1">
              <a:solidFill>
                <a:schemeClr val="tx1"/>
              </a:solidFill>
            </a:rPr>
            <a:t>Emotional supression</a:t>
          </a:r>
        </a:p>
      </dgm:t>
    </dgm:pt>
    <dgm:pt modelId="{0A4863C9-E8A2-48D6-866F-7E563D6B83B5}" type="parTrans" cxnId="{FC12821C-C352-4273-A7FE-606C71185A10}">
      <dgm:prSet/>
      <dgm:spPr/>
      <dgm:t>
        <a:bodyPr/>
        <a:lstStyle/>
        <a:p>
          <a:endParaRPr lang="en-GB"/>
        </a:p>
      </dgm:t>
    </dgm:pt>
    <dgm:pt modelId="{AC8D99EF-0CDE-47A5-9109-8B1620AC0008}" type="sibTrans" cxnId="{FC12821C-C352-4273-A7FE-606C71185A10}">
      <dgm:prSet/>
      <dgm:spPr/>
      <dgm:t>
        <a:bodyPr/>
        <a:lstStyle/>
        <a:p>
          <a:endParaRPr lang="en-GB"/>
        </a:p>
      </dgm:t>
    </dgm:pt>
    <dgm:pt modelId="{1EF31B15-5575-4EEF-AC06-049E3AB3D09E}">
      <dgm:prSet phldrT="[Text]"/>
      <dgm:spPr>
        <a:solidFill>
          <a:srgbClr val="EE0000"/>
        </a:solidFill>
      </dgm:spPr>
      <dgm:t>
        <a:bodyPr/>
        <a:lstStyle/>
        <a:p>
          <a:r>
            <a:rPr lang="en-GB" b="1">
              <a:solidFill>
                <a:schemeClr val="tx1"/>
              </a:solidFill>
            </a:rPr>
            <a:t>Burnout</a:t>
          </a:r>
        </a:p>
      </dgm:t>
    </dgm:pt>
    <dgm:pt modelId="{C1BADB21-A611-49C0-A13A-BC3E2B9CE5DB}" type="parTrans" cxnId="{97709B3C-ABAF-4948-99FA-ADD975B22D97}">
      <dgm:prSet/>
      <dgm:spPr/>
      <dgm:t>
        <a:bodyPr/>
        <a:lstStyle/>
        <a:p>
          <a:endParaRPr lang="en-GB"/>
        </a:p>
      </dgm:t>
    </dgm:pt>
    <dgm:pt modelId="{C0A213C8-B6BD-429B-8F07-2E67AA1D0373}" type="sibTrans" cxnId="{97709B3C-ABAF-4948-99FA-ADD975B22D97}">
      <dgm:prSet/>
      <dgm:spPr/>
      <dgm:t>
        <a:bodyPr/>
        <a:lstStyle/>
        <a:p>
          <a:endParaRPr lang="en-GB"/>
        </a:p>
      </dgm:t>
    </dgm:pt>
    <dgm:pt modelId="{C91FC2C8-AA74-4248-89EF-6AB2F993A3E6}" type="pres">
      <dgm:prSet presAssocID="{D94A9C03-9A1B-4266-BF06-F73093D95000}" presName="Name0" presStyleCnt="0">
        <dgm:presLayoutVars>
          <dgm:dir/>
          <dgm:animLvl val="lvl"/>
          <dgm:resizeHandles val="exact"/>
        </dgm:presLayoutVars>
      </dgm:prSet>
      <dgm:spPr/>
    </dgm:pt>
    <dgm:pt modelId="{F37B75DE-97C7-4EC6-8A50-1C67B2BA932D}" type="pres">
      <dgm:prSet presAssocID="{310BE283-2AF9-4BF2-81C7-A5510042286F}" presName="parTxOnly" presStyleLbl="node1" presStyleIdx="0" presStyleCnt="3">
        <dgm:presLayoutVars>
          <dgm:chMax val="0"/>
          <dgm:chPref val="0"/>
          <dgm:bulletEnabled val="1"/>
        </dgm:presLayoutVars>
      </dgm:prSet>
      <dgm:spPr/>
    </dgm:pt>
    <dgm:pt modelId="{9CE956EB-E7D6-4F4E-8FC2-115E6D48C816}" type="pres">
      <dgm:prSet presAssocID="{0444BB61-3519-4D29-B21F-F24F0F090C69}" presName="parTxOnlySpace" presStyleCnt="0"/>
      <dgm:spPr/>
    </dgm:pt>
    <dgm:pt modelId="{8C6D2290-C0D7-43C3-8E66-5DE38DBC3537}" type="pres">
      <dgm:prSet presAssocID="{66225467-59D5-400C-A849-EDBB547306AA}" presName="parTxOnly" presStyleLbl="node1" presStyleIdx="1" presStyleCnt="3">
        <dgm:presLayoutVars>
          <dgm:chMax val="0"/>
          <dgm:chPref val="0"/>
          <dgm:bulletEnabled val="1"/>
        </dgm:presLayoutVars>
      </dgm:prSet>
      <dgm:spPr/>
    </dgm:pt>
    <dgm:pt modelId="{70B5A775-54CB-44A1-A9D0-CBE0FF8E712F}" type="pres">
      <dgm:prSet presAssocID="{AC8D99EF-0CDE-47A5-9109-8B1620AC0008}" presName="parTxOnlySpace" presStyleCnt="0"/>
      <dgm:spPr/>
    </dgm:pt>
    <dgm:pt modelId="{6712FE3C-814D-4E39-9FC5-5EA326123016}" type="pres">
      <dgm:prSet presAssocID="{1EF31B15-5575-4EEF-AC06-049E3AB3D09E}" presName="parTxOnly" presStyleLbl="node1" presStyleIdx="2" presStyleCnt="3">
        <dgm:presLayoutVars>
          <dgm:chMax val="0"/>
          <dgm:chPref val="0"/>
          <dgm:bulletEnabled val="1"/>
        </dgm:presLayoutVars>
      </dgm:prSet>
      <dgm:spPr/>
    </dgm:pt>
  </dgm:ptLst>
  <dgm:cxnLst>
    <dgm:cxn modelId="{FC12821C-C352-4273-A7FE-606C71185A10}" srcId="{D94A9C03-9A1B-4266-BF06-F73093D95000}" destId="{66225467-59D5-400C-A849-EDBB547306AA}" srcOrd="1" destOrd="0" parTransId="{0A4863C9-E8A2-48D6-866F-7E563D6B83B5}" sibTransId="{AC8D99EF-0CDE-47A5-9109-8B1620AC0008}"/>
    <dgm:cxn modelId="{97709B3C-ABAF-4948-99FA-ADD975B22D97}" srcId="{D94A9C03-9A1B-4266-BF06-F73093D95000}" destId="{1EF31B15-5575-4EEF-AC06-049E3AB3D09E}" srcOrd="2" destOrd="0" parTransId="{C1BADB21-A611-49C0-A13A-BC3E2B9CE5DB}" sibTransId="{C0A213C8-B6BD-429B-8F07-2E67AA1D0373}"/>
    <dgm:cxn modelId="{A2092062-E830-4F7B-B1F2-C30B32CD9693}" type="presOf" srcId="{D94A9C03-9A1B-4266-BF06-F73093D95000}" destId="{C91FC2C8-AA74-4248-89EF-6AB2F993A3E6}" srcOrd="0" destOrd="0" presId="urn:microsoft.com/office/officeart/2005/8/layout/chevron1"/>
    <dgm:cxn modelId="{9896FBAE-1866-4FF1-BDE7-8CDE06E32AC9}" srcId="{D94A9C03-9A1B-4266-BF06-F73093D95000}" destId="{310BE283-2AF9-4BF2-81C7-A5510042286F}" srcOrd="0" destOrd="0" parTransId="{9528B0C9-72FA-45AC-A61C-1E6D19F74E87}" sibTransId="{0444BB61-3519-4D29-B21F-F24F0F090C69}"/>
    <dgm:cxn modelId="{8BD1EBB5-E15D-4D1B-B8EF-1F9E567F93A0}" type="presOf" srcId="{1EF31B15-5575-4EEF-AC06-049E3AB3D09E}" destId="{6712FE3C-814D-4E39-9FC5-5EA326123016}" srcOrd="0" destOrd="0" presId="urn:microsoft.com/office/officeart/2005/8/layout/chevron1"/>
    <dgm:cxn modelId="{9B2FA1C7-1251-43CA-871B-46CF7A04AE34}" type="presOf" srcId="{310BE283-2AF9-4BF2-81C7-A5510042286F}" destId="{F37B75DE-97C7-4EC6-8A50-1C67B2BA932D}" srcOrd="0" destOrd="0" presId="urn:microsoft.com/office/officeart/2005/8/layout/chevron1"/>
    <dgm:cxn modelId="{71FA31D9-A446-4563-A33E-D065D75B4AD2}" type="presOf" srcId="{66225467-59D5-400C-A849-EDBB547306AA}" destId="{8C6D2290-C0D7-43C3-8E66-5DE38DBC3537}" srcOrd="0" destOrd="0" presId="urn:microsoft.com/office/officeart/2005/8/layout/chevron1"/>
    <dgm:cxn modelId="{2833859B-7176-419D-9CB8-556E27B9469F}" type="presParOf" srcId="{C91FC2C8-AA74-4248-89EF-6AB2F993A3E6}" destId="{F37B75DE-97C7-4EC6-8A50-1C67B2BA932D}" srcOrd="0" destOrd="0" presId="urn:microsoft.com/office/officeart/2005/8/layout/chevron1"/>
    <dgm:cxn modelId="{3CC2F9E0-6322-4277-B950-3672B72E0529}" type="presParOf" srcId="{C91FC2C8-AA74-4248-89EF-6AB2F993A3E6}" destId="{9CE956EB-E7D6-4F4E-8FC2-115E6D48C816}" srcOrd="1" destOrd="0" presId="urn:microsoft.com/office/officeart/2005/8/layout/chevron1"/>
    <dgm:cxn modelId="{D0FDE1D4-B26F-4372-B426-68C89BF410C1}" type="presParOf" srcId="{C91FC2C8-AA74-4248-89EF-6AB2F993A3E6}" destId="{8C6D2290-C0D7-43C3-8E66-5DE38DBC3537}" srcOrd="2" destOrd="0" presId="urn:microsoft.com/office/officeart/2005/8/layout/chevron1"/>
    <dgm:cxn modelId="{D0326B2D-AACA-4BB9-8CA0-57982996043F}" type="presParOf" srcId="{C91FC2C8-AA74-4248-89EF-6AB2F993A3E6}" destId="{70B5A775-54CB-44A1-A9D0-CBE0FF8E712F}" srcOrd="3" destOrd="0" presId="urn:microsoft.com/office/officeart/2005/8/layout/chevron1"/>
    <dgm:cxn modelId="{D841559D-216F-47ED-9AC3-5376AF7DE99C}" type="presParOf" srcId="{C91FC2C8-AA74-4248-89EF-6AB2F993A3E6}" destId="{6712FE3C-814D-4E39-9FC5-5EA326123016}" srcOrd="4" destOrd="0" presId="urn:microsoft.com/office/officeart/2005/8/layout/chevron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0E51B55-A51F-4CD2-A758-909E6064A4AE}" type="doc">
      <dgm:prSet loTypeId="urn:microsoft.com/office/officeart/2005/8/layout/chevron1" loCatId="process" qsTypeId="urn:microsoft.com/office/officeart/2005/8/quickstyle/3d2" qsCatId="3D" csTypeId="urn:microsoft.com/office/officeart/2005/8/colors/accent1_2" csCatId="accent1" phldr="1"/>
      <dgm:spPr/>
    </dgm:pt>
    <dgm:pt modelId="{35FA5533-A009-4511-B8DD-53A1E1CE9CB9}">
      <dgm:prSet phldrT="[Text]"/>
      <dgm:spPr>
        <a:solidFill>
          <a:srgbClr val="FFFF00"/>
        </a:solidFill>
      </dgm:spPr>
      <dgm:t>
        <a:bodyPr/>
        <a:lstStyle/>
        <a:p>
          <a:r>
            <a:rPr lang="en-GB" b="1">
              <a:solidFill>
                <a:schemeClr val="tx1"/>
              </a:solidFill>
            </a:rPr>
            <a:t>Stress</a:t>
          </a:r>
        </a:p>
      </dgm:t>
    </dgm:pt>
    <dgm:pt modelId="{6D21BE03-F10B-44E8-B665-2384B469CEA2}" type="parTrans" cxnId="{253FB11C-8F92-4D4C-89C6-BCC7D9EE2D66}">
      <dgm:prSet/>
      <dgm:spPr/>
      <dgm:t>
        <a:bodyPr/>
        <a:lstStyle/>
        <a:p>
          <a:endParaRPr lang="en-GB"/>
        </a:p>
      </dgm:t>
    </dgm:pt>
    <dgm:pt modelId="{68B985DC-2E30-42D0-9B33-DAF9255AE582}" type="sibTrans" cxnId="{253FB11C-8F92-4D4C-89C6-BCC7D9EE2D66}">
      <dgm:prSet/>
      <dgm:spPr/>
      <dgm:t>
        <a:bodyPr/>
        <a:lstStyle/>
        <a:p>
          <a:endParaRPr lang="en-GB"/>
        </a:p>
      </dgm:t>
    </dgm:pt>
    <dgm:pt modelId="{9B2258E1-52A2-4930-B1AF-353C6F8747BC}">
      <dgm:prSet phldrT="[Text]"/>
      <dgm:spPr>
        <a:solidFill>
          <a:srgbClr val="92D050"/>
        </a:solidFill>
      </dgm:spPr>
      <dgm:t>
        <a:bodyPr/>
        <a:lstStyle/>
        <a:p>
          <a:r>
            <a:rPr lang="en-GB" b="1">
              <a:solidFill>
                <a:schemeClr val="tx1"/>
              </a:solidFill>
            </a:rPr>
            <a:t>Awareness</a:t>
          </a:r>
        </a:p>
      </dgm:t>
    </dgm:pt>
    <dgm:pt modelId="{10647E60-B6ED-4E09-85EE-21F7BCD9D2DC}" type="parTrans" cxnId="{C913CB0E-B02B-4530-91A1-53CBBE77D878}">
      <dgm:prSet/>
      <dgm:spPr/>
      <dgm:t>
        <a:bodyPr/>
        <a:lstStyle/>
        <a:p>
          <a:endParaRPr lang="en-GB"/>
        </a:p>
      </dgm:t>
    </dgm:pt>
    <dgm:pt modelId="{B6C29458-2C2E-4291-B0C1-B768FB4C24F2}" type="sibTrans" cxnId="{C913CB0E-B02B-4530-91A1-53CBBE77D878}">
      <dgm:prSet/>
      <dgm:spPr/>
      <dgm:t>
        <a:bodyPr/>
        <a:lstStyle/>
        <a:p>
          <a:endParaRPr lang="en-GB"/>
        </a:p>
      </dgm:t>
    </dgm:pt>
    <dgm:pt modelId="{92B62FBA-CC4A-4FA9-9E6B-0258A93BB2B5}">
      <dgm:prSet phldrT="[Text]"/>
      <dgm:spPr>
        <a:solidFill>
          <a:srgbClr val="00B050"/>
        </a:solidFill>
      </dgm:spPr>
      <dgm:t>
        <a:bodyPr/>
        <a:lstStyle/>
        <a:p>
          <a:r>
            <a:rPr lang="en-GB" b="1">
              <a:solidFill>
                <a:schemeClr val="tx1"/>
              </a:solidFill>
            </a:rPr>
            <a:t>Cognitive reappraisal</a:t>
          </a:r>
        </a:p>
      </dgm:t>
    </dgm:pt>
    <dgm:pt modelId="{70706579-8D63-4665-A3A6-2B13CC1CE5E6}" type="parTrans" cxnId="{BF439C58-4ED4-42AD-9CFD-B8A3321EE009}">
      <dgm:prSet/>
      <dgm:spPr/>
      <dgm:t>
        <a:bodyPr/>
        <a:lstStyle/>
        <a:p>
          <a:endParaRPr lang="en-GB"/>
        </a:p>
      </dgm:t>
    </dgm:pt>
    <dgm:pt modelId="{BA4C06B1-63B1-4C2B-80F1-41805633554B}" type="sibTrans" cxnId="{BF439C58-4ED4-42AD-9CFD-B8A3321EE009}">
      <dgm:prSet/>
      <dgm:spPr/>
      <dgm:t>
        <a:bodyPr/>
        <a:lstStyle/>
        <a:p>
          <a:endParaRPr lang="en-GB"/>
        </a:p>
      </dgm:t>
    </dgm:pt>
    <dgm:pt modelId="{A7491743-E2C3-4E0F-8F2A-006647DE87A9}">
      <dgm:prSet phldrT="[Text]"/>
      <dgm:spPr>
        <a:solidFill>
          <a:srgbClr val="00B0F0"/>
        </a:solidFill>
      </dgm:spPr>
      <dgm:t>
        <a:bodyPr/>
        <a:lstStyle/>
        <a:p>
          <a:r>
            <a:rPr lang="en-GB">
              <a:solidFill>
                <a:schemeClr val="tx1"/>
              </a:solidFill>
            </a:rPr>
            <a:t>Balance</a:t>
          </a:r>
        </a:p>
      </dgm:t>
    </dgm:pt>
    <dgm:pt modelId="{4F65A49D-2643-45EA-A924-9779220C4C0F}" type="parTrans" cxnId="{E25CC9C6-69FF-4EF6-88A6-4BD305222CE6}">
      <dgm:prSet/>
      <dgm:spPr/>
      <dgm:t>
        <a:bodyPr/>
        <a:lstStyle/>
        <a:p>
          <a:endParaRPr lang="en-GB"/>
        </a:p>
      </dgm:t>
    </dgm:pt>
    <dgm:pt modelId="{8D854291-D917-47A0-B051-FD7B537B7673}" type="sibTrans" cxnId="{E25CC9C6-69FF-4EF6-88A6-4BD305222CE6}">
      <dgm:prSet/>
      <dgm:spPr/>
      <dgm:t>
        <a:bodyPr/>
        <a:lstStyle/>
        <a:p>
          <a:endParaRPr lang="en-GB"/>
        </a:p>
      </dgm:t>
    </dgm:pt>
    <dgm:pt modelId="{D96AC9AB-F8DF-401A-B494-410593F657B9}" type="pres">
      <dgm:prSet presAssocID="{80E51B55-A51F-4CD2-A758-909E6064A4AE}" presName="Name0" presStyleCnt="0">
        <dgm:presLayoutVars>
          <dgm:dir/>
          <dgm:animLvl val="lvl"/>
          <dgm:resizeHandles val="exact"/>
        </dgm:presLayoutVars>
      </dgm:prSet>
      <dgm:spPr/>
    </dgm:pt>
    <dgm:pt modelId="{FB8C331D-1007-40D6-A3A9-C6BCB391090C}" type="pres">
      <dgm:prSet presAssocID="{35FA5533-A009-4511-B8DD-53A1E1CE9CB9}" presName="parTxOnly" presStyleLbl="node1" presStyleIdx="0" presStyleCnt="4">
        <dgm:presLayoutVars>
          <dgm:chMax val="0"/>
          <dgm:chPref val="0"/>
          <dgm:bulletEnabled val="1"/>
        </dgm:presLayoutVars>
      </dgm:prSet>
      <dgm:spPr/>
    </dgm:pt>
    <dgm:pt modelId="{E86CBA2B-DF9D-4385-9E85-B1D34AF3AB7D}" type="pres">
      <dgm:prSet presAssocID="{68B985DC-2E30-42D0-9B33-DAF9255AE582}" presName="parTxOnlySpace" presStyleCnt="0"/>
      <dgm:spPr/>
    </dgm:pt>
    <dgm:pt modelId="{7B708D75-49FE-4BAF-B4C6-842E6A2384F1}" type="pres">
      <dgm:prSet presAssocID="{9B2258E1-52A2-4930-B1AF-353C6F8747BC}" presName="parTxOnly" presStyleLbl="node1" presStyleIdx="1" presStyleCnt="4">
        <dgm:presLayoutVars>
          <dgm:chMax val="0"/>
          <dgm:chPref val="0"/>
          <dgm:bulletEnabled val="1"/>
        </dgm:presLayoutVars>
      </dgm:prSet>
      <dgm:spPr/>
    </dgm:pt>
    <dgm:pt modelId="{E64A3C88-9F0B-45A7-9229-31A4EC65F6A4}" type="pres">
      <dgm:prSet presAssocID="{B6C29458-2C2E-4291-B0C1-B768FB4C24F2}" presName="parTxOnlySpace" presStyleCnt="0"/>
      <dgm:spPr/>
    </dgm:pt>
    <dgm:pt modelId="{497E6066-1EBE-496B-8A00-56A1AF04EFEB}" type="pres">
      <dgm:prSet presAssocID="{92B62FBA-CC4A-4FA9-9E6B-0258A93BB2B5}" presName="parTxOnly" presStyleLbl="node1" presStyleIdx="2" presStyleCnt="4">
        <dgm:presLayoutVars>
          <dgm:chMax val="0"/>
          <dgm:chPref val="0"/>
          <dgm:bulletEnabled val="1"/>
        </dgm:presLayoutVars>
      </dgm:prSet>
      <dgm:spPr/>
    </dgm:pt>
    <dgm:pt modelId="{7C40A653-1EB9-4FCA-A27E-EF9CE76323C7}" type="pres">
      <dgm:prSet presAssocID="{BA4C06B1-63B1-4C2B-80F1-41805633554B}" presName="parTxOnlySpace" presStyleCnt="0"/>
      <dgm:spPr/>
    </dgm:pt>
    <dgm:pt modelId="{0912BEBF-9E71-49D1-9D5F-E559785B6A4D}" type="pres">
      <dgm:prSet presAssocID="{A7491743-E2C3-4E0F-8F2A-006647DE87A9}" presName="parTxOnly" presStyleLbl="node1" presStyleIdx="3" presStyleCnt="4" custLinFactNeighborX="27191" custLinFactNeighborY="-7500">
        <dgm:presLayoutVars>
          <dgm:chMax val="0"/>
          <dgm:chPref val="0"/>
          <dgm:bulletEnabled val="1"/>
        </dgm:presLayoutVars>
      </dgm:prSet>
      <dgm:spPr/>
    </dgm:pt>
  </dgm:ptLst>
  <dgm:cxnLst>
    <dgm:cxn modelId="{C913CB0E-B02B-4530-91A1-53CBBE77D878}" srcId="{80E51B55-A51F-4CD2-A758-909E6064A4AE}" destId="{9B2258E1-52A2-4930-B1AF-353C6F8747BC}" srcOrd="1" destOrd="0" parTransId="{10647E60-B6ED-4E09-85EE-21F7BCD9D2DC}" sibTransId="{B6C29458-2C2E-4291-B0C1-B768FB4C24F2}"/>
    <dgm:cxn modelId="{253FB11C-8F92-4D4C-89C6-BCC7D9EE2D66}" srcId="{80E51B55-A51F-4CD2-A758-909E6064A4AE}" destId="{35FA5533-A009-4511-B8DD-53A1E1CE9CB9}" srcOrd="0" destOrd="0" parTransId="{6D21BE03-F10B-44E8-B665-2384B469CEA2}" sibTransId="{68B985DC-2E30-42D0-9B33-DAF9255AE582}"/>
    <dgm:cxn modelId="{D786FB20-0251-457F-A248-9649E917969B}" type="presOf" srcId="{92B62FBA-CC4A-4FA9-9E6B-0258A93BB2B5}" destId="{497E6066-1EBE-496B-8A00-56A1AF04EFEB}" srcOrd="0" destOrd="0" presId="urn:microsoft.com/office/officeart/2005/8/layout/chevron1"/>
    <dgm:cxn modelId="{47146E2D-C8F8-4F9D-A6FF-0C3B5E7890AB}" type="presOf" srcId="{80E51B55-A51F-4CD2-A758-909E6064A4AE}" destId="{D96AC9AB-F8DF-401A-B494-410593F657B9}" srcOrd="0" destOrd="0" presId="urn:microsoft.com/office/officeart/2005/8/layout/chevron1"/>
    <dgm:cxn modelId="{B1AE0356-3F78-4694-8688-563D4CBE4AA1}" type="presOf" srcId="{35FA5533-A009-4511-B8DD-53A1E1CE9CB9}" destId="{FB8C331D-1007-40D6-A3A9-C6BCB391090C}" srcOrd="0" destOrd="0" presId="urn:microsoft.com/office/officeart/2005/8/layout/chevron1"/>
    <dgm:cxn modelId="{BF439C58-4ED4-42AD-9CFD-B8A3321EE009}" srcId="{80E51B55-A51F-4CD2-A758-909E6064A4AE}" destId="{92B62FBA-CC4A-4FA9-9E6B-0258A93BB2B5}" srcOrd="2" destOrd="0" parTransId="{70706579-8D63-4665-A3A6-2B13CC1CE5E6}" sibTransId="{BA4C06B1-63B1-4C2B-80F1-41805633554B}"/>
    <dgm:cxn modelId="{E25CC9C6-69FF-4EF6-88A6-4BD305222CE6}" srcId="{80E51B55-A51F-4CD2-A758-909E6064A4AE}" destId="{A7491743-E2C3-4E0F-8F2A-006647DE87A9}" srcOrd="3" destOrd="0" parTransId="{4F65A49D-2643-45EA-A924-9779220C4C0F}" sibTransId="{8D854291-D917-47A0-B051-FD7B537B7673}"/>
    <dgm:cxn modelId="{DF1274D1-0CCB-4150-A2E4-5AC76A0EE951}" type="presOf" srcId="{A7491743-E2C3-4E0F-8F2A-006647DE87A9}" destId="{0912BEBF-9E71-49D1-9D5F-E559785B6A4D}" srcOrd="0" destOrd="0" presId="urn:microsoft.com/office/officeart/2005/8/layout/chevron1"/>
    <dgm:cxn modelId="{B6ACAEF7-BD5F-46FE-9CE7-6C19C381DBBA}" type="presOf" srcId="{9B2258E1-52A2-4930-B1AF-353C6F8747BC}" destId="{7B708D75-49FE-4BAF-B4C6-842E6A2384F1}" srcOrd="0" destOrd="0" presId="urn:microsoft.com/office/officeart/2005/8/layout/chevron1"/>
    <dgm:cxn modelId="{A67056C0-4264-4C11-951D-E366FF6D4770}" type="presParOf" srcId="{D96AC9AB-F8DF-401A-B494-410593F657B9}" destId="{FB8C331D-1007-40D6-A3A9-C6BCB391090C}" srcOrd="0" destOrd="0" presId="urn:microsoft.com/office/officeart/2005/8/layout/chevron1"/>
    <dgm:cxn modelId="{FBEF8487-A0D8-46C5-B6B8-FFA579AF94FB}" type="presParOf" srcId="{D96AC9AB-F8DF-401A-B494-410593F657B9}" destId="{E86CBA2B-DF9D-4385-9E85-B1D34AF3AB7D}" srcOrd="1" destOrd="0" presId="urn:microsoft.com/office/officeart/2005/8/layout/chevron1"/>
    <dgm:cxn modelId="{26C872EB-6A89-4A17-AB70-9262C2F4D453}" type="presParOf" srcId="{D96AC9AB-F8DF-401A-B494-410593F657B9}" destId="{7B708D75-49FE-4BAF-B4C6-842E6A2384F1}" srcOrd="2" destOrd="0" presId="urn:microsoft.com/office/officeart/2005/8/layout/chevron1"/>
    <dgm:cxn modelId="{AB40BD16-D5F0-4313-B760-7BABE56B0AF6}" type="presParOf" srcId="{D96AC9AB-F8DF-401A-B494-410593F657B9}" destId="{E64A3C88-9F0B-45A7-9229-31A4EC65F6A4}" srcOrd="3" destOrd="0" presId="urn:microsoft.com/office/officeart/2005/8/layout/chevron1"/>
    <dgm:cxn modelId="{8A5AC4B2-8033-431B-B49D-55519B19A6A9}" type="presParOf" srcId="{D96AC9AB-F8DF-401A-B494-410593F657B9}" destId="{497E6066-1EBE-496B-8A00-56A1AF04EFEB}" srcOrd="4" destOrd="0" presId="urn:microsoft.com/office/officeart/2005/8/layout/chevron1"/>
    <dgm:cxn modelId="{0CE1401F-7F93-490B-A544-1C849A9869BE}" type="presParOf" srcId="{D96AC9AB-F8DF-401A-B494-410593F657B9}" destId="{7C40A653-1EB9-4FCA-A27E-EF9CE76323C7}" srcOrd="5" destOrd="0" presId="urn:microsoft.com/office/officeart/2005/8/layout/chevron1"/>
    <dgm:cxn modelId="{C6A784BE-73C8-454B-9243-FCEE7D8A2289}" type="presParOf" srcId="{D96AC9AB-F8DF-401A-B494-410593F657B9}" destId="{0912BEBF-9E71-49D1-9D5F-E559785B6A4D}" srcOrd="6" destOrd="0" presId="urn:microsoft.com/office/officeart/2005/8/layout/chevron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D03A7E-0ECB-40C8-B99E-F2D624FAC6B5}">
      <dsp:nvSpPr>
        <dsp:cNvPr id="0" name=""/>
        <dsp:cNvSpPr/>
      </dsp:nvSpPr>
      <dsp:spPr>
        <a:xfrm>
          <a:off x="1209" y="0"/>
          <a:ext cx="1882419" cy="5715000"/>
        </a:xfrm>
        <a:prstGeom prst="roundRect">
          <a:avLst>
            <a:gd name="adj" fmla="val 10000"/>
          </a:avLst>
        </a:prstGeom>
        <a:solidFill>
          <a:schemeClr val="tx2">
            <a:lumMod val="50000"/>
            <a:lumOff val="50000"/>
          </a:schemeClr>
        </a:solidFill>
        <a:ln w="12700" cap="flat" cmpd="sng" algn="ctr">
          <a:solidFill>
            <a:schemeClr val="tx2">
              <a:lumMod val="50000"/>
              <a:lumOff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cs typeface="Arial" panose="020B0604020202020204" pitchFamily="34" charset="0"/>
            </a:rPr>
            <a:t>Ability Model (Mayer, Salovey &amp; Caruso, 2000)</a:t>
          </a:r>
          <a:endParaRPr lang="en-GB" sz="1100" kern="1200">
            <a:solidFill>
              <a:sysClr val="windowText" lastClr="000000"/>
            </a:solidFill>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Font typeface="Arial" panose="020B0604020202020204" pitchFamily="34" charset="0"/>
            <a:buNone/>
          </a:pPr>
          <a:r>
            <a:rPr lang="en-GB" sz="1100" kern="1200">
              <a:solidFill>
                <a:sysClr val="windowText" lastClr="000000"/>
              </a:solidFill>
              <a:latin typeface="Arial" panose="020B0604020202020204" pitchFamily="34" charset="0"/>
              <a:cs typeface="Arial" panose="020B0604020202020204" pitchFamily="34" charset="0"/>
            </a:rPr>
            <a:t>Defines EI as a </a:t>
          </a:r>
          <a:r>
            <a:rPr lang="en-GB" sz="1100" b="1" kern="1200">
              <a:solidFill>
                <a:sysClr val="windowText" lastClr="000000"/>
              </a:solidFill>
              <a:latin typeface="Arial" panose="020B0604020202020204" pitchFamily="34" charset="0"/>
              <a:cs typeface="Arial" panose="020B0604020202020204" pitchFamily="34" charset="0"/>
            </a:rPr>
            <a:t>set of mental abilities</a:t>
          </a:r>
          <a:r>
            <a:rPr lang="en-GB" sz="1100" kern="1200">
              <a:solidFill>
                <a:sysClr val="windowText" lastClr="000000"/>
              </a:solidFill>
              <a:latin typeface="Arial" panose="020B0604020202020204" pitchFamily="34" charset="0"/>
              <a:cs typeface="Arial" panose="020B0604020202020204" pitchFamily="34" charset="0"/>
            </a:rPr>
            <a:t>.</a:t>
          </a:r>
        </a:p>
        <a:p>
          <a:pPr marL="0" lvl="0" indent="0" algn="ctr" defTabSz="488950">
            <a:lnSpc>
              <a:spcPct val="90000"/>
            </a:lnSpc>
            <a:spcBef>
              <a:spcPct val="0"/>
            </a:spcBef>
            <a:spcAft>
              <a:spcPct val="35000"/>
            </a:spcAft>
            <a:buFont typeface="Arial" panose="020B0604020202020204" pitchFamily="34" charset="0"/>
            <a:buNone/>
          </a:pPr>
          <a:r>
            <a:rPr lang="en-GB" sz="1100" kern="1200">
              <a:solidFill>
                <a:sysClr val="windowText" lastClr="000000"/>
              </a:solidFill>
              <a:latin typeface="Arial" panose="020B0604020202020204" pitchFamily="34" charset="0"/>
              <a:cs typeface="Arial" panose="020B0604020202020204" pitchFamily="34" charset="0"/>
            </a:rPr>
            <a:t>Focus: </a:t>
          </a:r>
          <a:r>
            <a:rPr lang="en-GB" sz="1100" i="1" kern="1200">
              <a:solidFill>
                <a:sysClr val="windowText" lastClr="000000"/>
              </a:solidFill>
              <a:latin typeface="Arial" panose="020B0604020202020204" pitchFamily="34" charset="0"/>
              <a:cs typeface="Arial" panose="020B0604020202020204" pitchFamily="34" charset="0"/>
            </a:rPr>
            <a:t>Perceiving, Using, Understanding, Managing Emotions</a:t>
          </a:r>
          <a:r>
            <a:rPr lang="en-GB" sz="1100" kern="1200">
              <a:solidFill>
                <a:sysClr val="windowText" lastClr="000000"/>
              </a:solidFill>
              <a:latin typeface="Arial" panose="020B0604020202020204" pitchFamily="34" charset="0"/>
              <a:cs typeface="Arial" panose="020B0604020202020204" pitchFamily="34" charset="0"/>
            </a:rPr>
            <a:t>.</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Workplace Application:</a:t>
          </a:r>
          <a:r>
            <a:rPr lang="en-GB" sz="1100" kern="1200">
              <a:solidFill>
                <a:sysClr val="windowText" lastClr="000000"/>
              </a:solidFill>
              <a:latin typeface="Arial" panose="020B0604020202020204" pitchFamily="34" charset="0"/>
              <a:cs typeface="Arial" panose="020B0604020202020204" pitchFamily="34" charset="0"/>
            </a:rPr>
            <a:t> Improves emotional accuracy, decision-making, and leadership insight.</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Tool:</a:t>
          </a:r>
          <a:r>
            <a:rPr lang="en-GB" sz="1100" kern="1200">
              <a:solidFill>
                <a:sysClr val="windowText" lastClr="000000"/>
              </a:solidFill>
              <a:latin typeface="Arial" panose="020B0604020202020204" pitchFamily="34" charset="0"/>
              <a:cs typeface="Arial" panose="020B0604020202020204" pitchFamily="34" charset="0"/>
            </a:rPr>
            <a:t> MSCEIT (Mayer-Salovey-Caruso Emotional Intelligence Test).</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Limitation:</a:t>
          </a:r>
          <a:r>
            <a:rPr lang="en-GB" sz="1100" kern="1200">
              <a:solidFill>
                <a:sysClr val="windowText" lastClr="000000"/>
              </a:solidFill>
              <a:latin typeface="Arial" panose="020B0604020202020204" pitchFamily="34" charset="0"/>
              <a:cs typeface="Arial" panose="020B0604020202020204" pitchFamily="34" charset="0"/>
            </a:rPr>
            <a:t> Overly cognitive; neglects motivation and personality.</a:t>
          </a:r>
        </a:p>
        <a:p>
          <a:pPr marL="0" lvl="0" indent="0" algn="ctr" defTabSz="488950">
            <a:lnSpc>
              <a:spcPct val="90000"/>
            </a:lnSpc>
            <a:spcBef>
              <a:spcPct val="0"/>
            </a:spcBef>
            <a:spcAft>
              <a:spcPct val="35000"/>
            </a:spcAft>
            <a:buNone/>
          </a:pPr>
          <a:endParaRPr lang="en-GB" sz="800" kern="1200"/>
        </a:p>
      </dsp:txBody>
      <dsp:txXfrm>
        <a:off x="1209" y="2286000"/>
        <a:ext cx="1882419" cy="2286000"/>
      </dsp:txXfrm>
    </dsp:sp>
    <dsp:sp modelId="{AECD719C-08F1-401E-AA6D-FD31B87D92F1}">
      <dsp:nvSpPr>
        <dsp:cNvPr id="0" name=""/>
        <dsp:cNvSpPr/>
      </dsp:nvSpPr>
      <dsp:spPr>
        <a:xfrm>
          <a:off x="67219" y="283846"/>
          <a:ext cx="1769474" cy="1449701"/>
        </a:xfrm>
        <a:prstGeom prst="ellipse">
          <a:avLst/>
        </a:prstGeom>
        <a:blipFill>
          <a:blip xmlns:r="http://schemas.openxmlformats.org/officeDocument/2006/relationships" r:embed="rId1"/>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FFAF3C-A4CE-4068-B56F-7C6FCB6574EA}">
      <dsp:nvSpPr>
        <dsp:cNvPr id="0" name=""/>
        <dsp:cNvSpPr/>
      </dsp:nvSpPr>
      <dsp:spPr>
        <a:xfrm>
          <a:off x="1940102" y="0"/>
          <a:ext cx="1882419" cy="5715000"/>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Mixed Model (Goleman, 1998)</a:t>
          </a:r>
          <a:endParaRPr lang="en-GB" sz="1100" kern="1200">
            <a:solidFill>
              <a:sysClr val="windowText" lastClr="000000"/>
            </a:solidFill>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Font typeface="Arial" panose="020B0604020202020204" pitchFamily="34" charset="0"/>
            <a:buNone/>
          </a:pPr>
          <a:r>
            <a:rPr lang="en-GB" sz="1100" kern="1200">
              <a:solidFill>
                <a:sysClr val="windowText" lastClr="000000"/>
              </a:solidFill>
              <a:latin typeface="Arial" panose="020B0604020202020204" pitchFamily="34" charset="0"/>
              <a:cs typeface="Arial" panose="020B0604020202020204" pitchFamily="34" charset="0"/>
            </a:rPr>
            <a:t>Integrates </a:t>
          </a:r>
          <a:r>
            <a:rPr lang="en-GB" sz="1100" b="1" kern="1200">
              <a:solidFill>
                <a:sysClr val="windowText" lastClr="000000"/>
              </a:solidFill>
              <a:latin typeface="Arial" panose="020B0604020202020204" pitchFamily="34" charset="0"/>
              <a:cs typeface="Arial" panose="020B0604020202020204" pitchFamily="34" charset="0"/>
            </a:rPr>
            <a:t>emotional abilities, motivation, and social skills</a:t>
          </a:r>
          <a:r>
            <a:rPr lang="en-GB" sz="1100" kern="1200">
              <a:solidFill>
                <a:sysClr val="windowText" lastClr="000000"/>
              </a:solidFill>
              <a:latin typeface="Arial" panose="020B0604020202020204" pitchFamily="34" charset="0"/>
              <a:cs typeface="Arial" panose="020B0604020202020204" pitchFamily="34" charset="0"/>
            </a:rPr>
            <a:t>.</a:t>
          </a:r>
        </a:p>
        <a:p>
          <a:pPr marL="0" lvl="0" indent="0" algn="ctr" defTabSz="488950">
            <a:lnSpc>
              <a:spcPct val="90000"/>
            </a:lnSpc>
            <a:spcBef>
              <a:spcPct val="0"/>
            </a:spcBef>
            <a:spcAft>
              <a:spcPct val="35000"/>
            </a:spcAft>
            <a:buFont typeface="Arial" panose="020B0604020202020204" pitchFamily="34" charset="0"/>
            <a:buNone/>
          </a:pPr>
          <a:r>
            <a:rPr lang="en-GB" sz="1100" kern="1200">
              <a:solidFill>
                <a:sysClr val="windowText" lastClr="000000"/>
              </a:solidFill>
              <a:latin typeface="Arial" panose="020B0604020202020204" pitchFamily="34" charset="0"/>
              <a:cs typeface="Arial" panose="020B0604020202020204" pitchFamily="34" charset="0"/>
            </a:rPr>
            <a:t>Focus: </a:t>
          </a:r>
          <a:r>
            <a:rPr lang="en-GB" sz="1100" i="1" kern="1200">
              <a:solidFill>
                <a:sysClr val="windowText" lastClr="000000"/>
              </a:solidFill>
              <a:latin typeface="Arial" panose="020B0604020202020204" pitchFamily="34" charset="0"/>
              <a:cs typeface="Arial" panose="020B0604020202020204" pitchFamily="34" charset="0"/>
            </a:rPr>
            <a:t>Self-Awareness, Self-Regulation, Motivation, Empathy, Social Skills</a:t>
          </a:r>
          <a:r>
            <a:rPr lang="en-GB" sz="1100" kern="1200">
              <a:solidFill>
                <a:sysClr val="windowText" lastClr="000000"/>
              </a:solidFill>
              <a:latin typeface="Arial" panose="020B0604020202020204" pitchFamily="34" charset="0"/>
              <a:cs typeface="Arial" panose="020B0604020202020204" pitchFamily="34" charset="0"/>
            </a:rPr>
            <a:t>.</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Workplace Application:</a:t>
          </a:r>
          <a:r>
            <a:rPr lang="en-GB" sz="1100" kern="1200">
              <a:solidFill>
                <a:sysClr val="windowText" lastClr="000000"/>
              </a:solidFill>
              <a:latin typeface="Arial" panose="020B0604020202020204" pitchFamily="34" charset="0"/>
              <a:cs typeface="Arial" panose="020B0604020202020204" pitchFamily="34" charset="0"/>
            </a:rPr>
            <a:t> Enhances communication, teamwork, and leadership effectiveness.</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Use:</a:t>
          </a:r>
          <a:r>
            <a:rPr lang="en-GB" sz="1100" kern="1200">
              <a:solidFill>
                <a:sysClr val="windowText" lastClr="000000"/>
              </a:solidFill>
              <a:latin typeface="Arial" panose="020B0604020202020204" pitchFamily="34" charset="0"/>
              <a:cs typeface="Arial" panose="020B0604020202020204" pitchFamily="34" charset="0"/>
            </a:rPr>
            <a:t> Leadership and employee development programs.</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Limitation:</a:t>
          </a:r>
          <a:r>
            <a:rPr lang="en-GB" sz="1100" kern="1200">
              <a:solidFill>
                <a:sysClr val="windowText" lastClr="000000"/>
              </a:solidFill>
              <a:latin typeface="Arial" panose="020B0604020202020204" pitchFamily="34" charset="0"/>
              <a:cs typeface="Arial" panose="020B0604020202020204" pitchFamily="34" charset="0"/>
            </a:rPr>
            <a:t> Difficult to measure objectively; overlaps with personality traits.</a:t>
          </a:r>
        </a:p>
      </dsp:txBody>
      <dsp:txXfrm>
        <a:off x="1940102" y="2286000"/>
        <a:ext cx="1882419" cy="2286000"/>
      </dsp:txXfrm>
    </dsp:sp>
    <dsp:sp modelId="{003EAF93-0B06-4006-A2EA-D3923760CB99}">
      <dsp:nvSpPr>
        <dsp:cNvPr id="0" name=""/>
        <dsp:cNvSpPr/>
      </dsp:nvSpPr>
      <dsp:spPr>
        <a:xfrm>
          <a:off x="1996575" y="245718"/>
          <a:ext cx="1769474" cy="1430651"/>
        </a:xfrm>
        <a:prstGeom prst="ellipse">
          <a:avLst/>
        </a:prstGeom>
        <a:blipFill>
          <a:blip xmlns:r="http://schemas.openxmlformats.org/officeDocument/2006/relationships" r:embed="rId2"/>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F1CED5F-69C1-4DA5-A348-05A5EDB1DF03}">
      <dsp:nvSpPr>
        <dsp:cNvPr id="0" name=""/>
        <dsp:cNvSpPr/>
      </dsp:nvSpPr>
      <dsp:spPr>
        <a:xfrm>
          <a:off x="3878995" y="0"/>
          <a:ext cx="1882419" cy="5715000"/>
        </a:xfrm>
        <a:prstGeom prst="roundRect">
          <a:avLst>
            <a:gd name="adj" fmla="val 10000"/>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Trait Model (Petrides, 2009)</a:t>
          </a:r>
          <a:endParaRPr lang="en-GB" sz="1100" kern="1200">
            <a:solidFill>
              <a:sysClr val="windowText" lastClr="000000"/>
            </a:solidFill>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Font typeface="Arial" panose="020B0604020202020204" pitchFamily="34" charset="0"/>
            <a:buNone/>
          </a:pPr>
          <a:r>
            <a:rPr lang="en-GB" sz="1100" kern="1200">
              <a:solidFill>
                <a:sysClr val="windowText" lastClr="000000"/>
              </a:solidFill>
              <a:latin typeface="Arial" panose="020B0604020202020204" pitchFamily="34" charset="0"/>
              <a:cs typeface="Arial" panose="020B0604020202020204" pitchFamily="34" charset="0"/>
            </a:rPr>
            <a:t>Defines EI as </a:t>
          </a:r>
          <a:r>
            <a:rPr lang="en-GB" sz="1100" b="1" kern="1200">
              <a:solidFill>
                <a:sysClr val="windowText" lastClr="000000"/>
              </a:solidFill>
              <a:latin typeface="Arial" panose="020B0604020202020204" pitchFamily="34" charset="0"/>
              <a:cs typeface="Arial" panose="020B0604020202020204" pitchFamily="34" charset="0"/>
            </a:rPr>
            <a:t>self-perceived emotional traits</a:t>
          </a:r>
          <a:r>
            <a:rPr lang="en-GB" sz="1100" kern="1200">
              <a:solidFill>
                <a:sysClr val="windowText" lastClr="000000"/>
              </a:solidFill>
              <a:latin typeface="Arial" panose="020B0604020202020204" pitchFamily="34" charset="0"/>
              <a:cs typeface="Arial" panose="020B0604020202020204" pitchFamily="34" charset="0"/>
            </a:rPr>
            <a:t> within personality.</a:t>
          </a:r>
        </a:p>
        <a:p>
          <a:pPr marL="0" lvl="0" indent="0" algn="ctr" defTabSz="488950">
            <a:lnSpc>
              <a:spcPct val="90000"/>
            </a:lnSpc>
            <a:spcBef>
              <a:spcPct val="0"/>
            </a:spcBef>
            <a:spcAft>
              <a:spcPct val="35000"/>
            </a:spcAft>
            <a:buFont typeface="Arial" panose="020B0604020202020204" pitchFamily="34" charset="0"/>
            <a:buNone/>
          </a:pPr>
          <a:r>
            <a:rPr lang="en-GB" sz="1100" kern="1200">
              <a:solidFill>
                <a:sysClr val="windowText" lastClr="000000"/>
              </a:solidFill>
              <a:latin typeface="Arial" panose="020B0604020202020204" pitchFamily="34" charset="0"/>
              <a:cs typeface="Arial" panose="020B0604020202020204" pitchFamily="34" charset="0"/>
            </a:rPr>
            <a:t>Focus: </a:t>
          </a:r>
          <a:r>
            <a:rPr lang="en-GB" sz="1100" i="1" kern="1200">
              <a:solidFill>
                <a:sysClr val="windowText" lastClr="000000"/>
              </a:solidFill>
              <a:latin typeface="Arial" panose="020B0604020202020204" pitchFamily="34" charset="0"/>
              <a:cs typeface="Arial" panose="020B0604020202020204" pitchFamily="34" charset="0"/>
            </a:rPr>
            <a:t>Emotional Awareness, Expression, Stress Management, Self-Motivation, Assertiveness</a:t>
          </a:r>
          <a:r>
            <a:rPr lang="en-GB" sz="1100" kern="1200">
              <a:solidFill>
                <a:sysClr val="windowText" lastClr="000000"/>
              </a:solidFill>
              <a:latin typeface="Arial" panose="020B0604020202020204" pitchFamily="34" charset="0"/>
              <a:cs typeface="Arial" panose="020B0604020202020204" pitchFamily="34" charset="0"/>
            </a:rPr>
            <a:t>.</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Workplace Application:</a:t>
          </a:r>
          <a:r>
            <a:rPr lang="en-GB" sz="1100" kern="1200">
              <a:solidFill>
                <a:sysClr val="windowText" lastClr="000000"/>
              </a:solidFill>
              <a:latin typeface="Arial" panose="020B0604020202020204" pitchFamily="34" charset="0"/>
              <a:cs typeface="Arial" panose="020B0604020202020204" pitchFamily="34" charset="0"/>
            </a:rPr>
            <a:t> Supports wellbeing, resilience, and personal development.</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Tool:</a:t>
          </a:r>
          <a:r>
            <a:rPr lang="en-GB" sz="1100" kern="1200">
              <a:solidFill>
                <a:sysClr val="windowText" lastClr="000000"/>
              </a:solidFill>
              <a:latin typeface="Arial" panose="020B0604020202020204" pitchFamily="34" charset="0"/>
              <a:cs typeface="Arial" panose="020B0604020202020204" pitchFamily="34" charset="0"/>
            </a:rPr>
            <a:t> TEIQue (Trait Emotional Intelligence Questionnaire).</a:t>
          </a:r>
        </a:p>
        <a:p>
          <a:pPr marL="0" lvl="0" indent="0" algn="ctr" defTabSz="488950">
            <a:lnSpc>
              <a:spcPct val="90000"/>
            </a:lnSpc>
            <a:spcBef>
              <a:spcPct val="0"/>
            </a:spcBef>
            <a:spcAft>
              <a:spcPct val="35000"/>
            </a:spcAft>
            <a:buFont typeface="Arial" panose="020B0604020202020204" pitchFamily="34" charset="0"/>
            <a:buNone/>
          </a:pPr>
          <a:r>
            <a:rPr lang="en-GB" sz="1100" b="1" kern="1200">
              <a:solidFill>
                <a:sysClr val="windowText" lastClr="000000"/>
              </a:solidFill>
              <a:latin typeface="Arial" panose="020B0604020202020204" pitchFamily="34" charset="0"/>
              <a:cs typeface="Arial" panose="020B0604020202020204" pitchFamily="34" charset="0"/>
            </a:rPr>
            <a:t>Limitation:</a:t>
          </a:r>
          <a:r>
            <a:rPr lang="en-GB" sz="1100" kern="1200">
              <a:solidFill>
                <a:sysClr val="windowText" lastClr="000000"/>
              </a:solidFill>
              <a:latin typeface="Arial" panose="020B0604020202020204" pitchFamily="34" charset="0"/>
              <a:cs typeface="Arial" panose="020B0604020202020204" pitchFamily="34" charset="0"/>
            </a:rPr>
            <a:t> Relies on self-report, may include bias.</a:t>
          </a:r>
        </a:p>
      </dsp:txBody>
      <dsp:txXfrm>
        <a:off x="3878995" y="2286000"/>
        <a:ext cx="1882419" cy="2286000"/>
      </dsp:txXfrm>
    </dsp:sp>
    <dsp:sp modelId="{3E1D4EE8-AA06-49B7-B3DE-74244E2A32CC}">
      <dsp:nvSpPr>
        <dsp:cNvPr id="0" name=""/>
        <dsp:cNvSpPr/>
      </dsp:nvSpPr>
      <dsp:spPr>
        <a:xfrm>
          <a:off x="3944474" y="302887"/>
          <a:ext cx="1770536" cy="1392551"/>
        </a:xfrm>
        <a:prstGeom prst="ellipse">
          <a:avLst/>
        </a:prstGeom>
        <a:blipFill>
          <a:blip xmlns:r="http://schemas.openxmlformats.org/officeDocument/2006/relationships" r:embed="rId3"/>
          <a:srcRect/>
          <a:stretch>
            <a:fillRect l="-1000" r="-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7559E89-7A66-434B-AE34-61C33B164D0D}">
      <dsp:nvSpPr>
        <dsp:cNvPr id="0" name=""/>
        <dsp:cNvSpPr/>
      </dsp:nvSpPr>
      <dsp:spPr>
        <a:xfrm>
          <a:off x="57221" y="5229223"/>
          <a:ext cx="5629413" cy="57152"/>
        </a:xfrm>
        <a:prstGeom prst="leftRight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7B75DE-97C7-4EC6-8A50-1C67B2BA932D}">
      <dsp:nvSpPr>
        <dsp:cNvPr id="0" name=""/>
        <dsp:cNvSpPr/>
      </dsp:nvSpPr>
      <dsp:spPr>
        <a:xfrm>
          <a:off x="1501" y="0"/>
          <a:ext cx="1829088" cy="419100"/>
        </a:xfrm>
        <a:prstGeom prst="chevron">
          <a:avLst/>
        </a:prstGeom>
        <a:solidFill>
          <a:srgbClr val="FFFF00"/>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solidFill>
                <a:schemeClr val="tx1"/>
              </a:solidFill>
            </a:rPr>
            <a:t>Stress</a:t>
          </a:r>
        </a:p>
      </dsp:txBody>
      <dsp:txXfrm>
        <a:off x="211051" y="0"/>
        <a:ext cx="1409988" cy="419100"/>
      </dsp:txXfrm>
    </dsp:sp>
    <dsp:sp modelId="{8C6D2290-C0D7-43C3-8E66-5DE38DBC3537}">
      <dsp:nvSpPr>
        <dsp:cNvPr id="0" name=""/>
        <dsp:cNvSpPr/>
      </dsp:nvSpPr>
      <dsp:spPr>
        <a:xfrm>
          <a:off x="1647680" y="0"/>
          <a:ext cx="1829088" cy="419100"/>
        </a:xfrm>
        <a:prstGeom prst="chevron">
          <a:avLst/>
        </a:prstGeom>
        <a:solidFill>
          <a:srgbClr val="FFC000"/>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solidFill>
                <a:schemeClr val="tx1"/>
              </a:solidFill>
            </a:rPr>
            <a:t>Emotional supression</a:t>
          </a:r>
        </a:p>
      </dsp:txBody>
      <dsp:txXfrm>
        <a:off x="1857230" y="0"/>
        <a:ext cx="1409988" cy="419100"/>
      </dsp:txXfrm>
    </dsp:sp>
    <dsp:sp modelId="{6712FE3C-814D-4E39-9FC5-5EA326123016}">
      <dsp:nvSpPr>
        <dsp:cNvPr id="0" name=""/>
        <dsp:cNvSpPr/>
      </dsp:nvSpPr>
      <dsp:spPr>
        <a:xfrm>
          <a:off x="3293860" y="0"/>
          <a:ext cx="1829088" cy="419100"/>
        </a:xfrm>
        <a:prstGeom prst="chevron">
          <a:avLst/>
        </a:prstGeom>
        <a:solidFill>
          <a:srgbClr val="EE0000"/>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solidFill>
                <a:schemeClr val="tx1"/>
              </a:solidFill>
            </a:rPr>
            <a:t>Burnout</a:t>
          </a:r>
        </a:p>
      </dsp:txBody>
      <dsp:txXfrm>
        <a:off x="3503410" y="0"/>
        <a:ext cx="1409988" cy="4191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8C331D-1007-40D6-A3A9-C6BCB391090C}">
      <dsp:nvSpPr>
        <dsp:cNvPr id="0" name=""/>
        <dsp:cNvSpPr/>
      </dsp:nvSpPr>
      <dsp:spPr>
        <a:xfrm>
          <a:off x="3008" y="0"/>
          <a:ext cx="1751488" cy="381000"/>
        </a:xfrm>
        <a:prstGeom prst="chevron">
          <a:avLst/>
        </a:prstGeom>
        <a:solidFill>
          <a:srgbClr val="FFFF00"/>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Stress</a:t>
          </a:r>
        </a:p>
      </dsp:txBody>
      <dsp:txXfrm>
        <a:off x="193508" y="0"/>
        <a:ext cx="1370488" cy="381000"/>
      </dsp:txXfrm>
    </dsp:sp>
    <dsp:sp modelId="{7B708D75-49FE-4BAF-B4C6-842E6A2384F1}">
      <dsp:nvSpPr>
        <dsp:cNvPr id="0" name=""/>
        <dsp:cNvSpPr/>
      </dsp:nvSpPr>
      <dsp:spPr>
        <a:xfrm>
          <a:off x="1579348" y="0"/>
          <a:ext cx="1751488" cy="381000"/>
        </a:xfrm>
        <a:prstGeom prst="chevron">
          <a:avLst/>
        </a:prstGeom>
        <a:solidFill>
          <a:srgbClr val="92D050"/>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Awareness</a:t>
          </a:r>
        </a:p>
      </dsp:txBody>
      <dsp:txXfrm>
        <a:off x="1769848" y="0"/>
        <a:ext cx="1370488" cy="381000"/>
      </dsp:txXfrm>
    </dsp:sp>
    <dsp:sp modelId="{497E6066-1EBE-496B-8A00-56A1AF04EFEB}">
      <dsp:nvSpPr>
        <dsp:cNvPr id="0" name=""/>
        <dsp:cNvSpPr/>
      </dsp:nvSpPr>
      <dsp:spPr>
        <a:xfrm>
          <a:off x="3155688" y="0"/>
          <a:ext cx="1751488" cy="381000"/>
        </a:xfrm>
        <a:prstGeom prst="chevron">
          <a:avLst/>
        </a:prstGeom>
        <a:solidFill>
          <a:srgbClr val="00B050"/>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rPr>
            <a:t>Cognitive reappraisal</a:t>
          </a:r>
        </a:p>
      </dsp:txBody>
      <dsp:txXfrm>
        <a:off x="3346188" y="0"/>
        <a:ext cx="1370488" cy="381000"/>
      </dsp:txXfrm>
    </dsp:sp>
    <dsp:sp modelId="{0912BEBF-9E71-49D1-9D5F-E559785B6A4D}">
      <dsp:nvSpPr>
        <dsp:cNvPr id="0" name=""/>
        <dsp:cNvSpPr/>
      </dsp:nvSpPr>
      <dsp:spPr>
        <a:xfrm>
          <a:off x="4735036" y="0"/>
          <a:ext cx="1751488" cy="381000"/>
        </a:xfrm>
        <a:prstGeom prst="chevron">
          <a:avLst/>
        </a:prstGeom>
        <a:solidFill>
          <a:srgbClr val="00B0F0"/>
        </a:soli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rPr>
            <a:t>Balance</a:t>
          </a:r>
        </a:p>
      </dsp:txBody>
      <dsp:txXfrm>
        <a:off x="4925536" y="0"/>
        <a:ext cx="1370488" cy="381000"/>
      </dsp:txXfrm>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4334</TotalTime>
  <Pages>13</Pages>
  <Words>3350</Words>
  <Characters>21509</Characters>
  <Application>Microsoft Office Word</Application>
  <DocSecurity>0</DocSecurity>
  <Lines>477</Lines>
  <Paragraphs>138</Paragraphs>
  <ScaleCrop>false</ScaleCrop>
  <Company/>
  <LinksUpToDate>false</LinksUpToDate>
  <CharactersWithSpaces>24721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Emotional Intelligence and Mindfulness in the Workplace</dc:title>
  <dc:subject>Student Name: Georgiana Mariana Geru</dc:subject>
  <dc:creator>Georgiana Geru</dc:creator>
  <cp:keywords/>
  <dc:description/>
  <cp:lastModifiedBy>Georgiana Geru</cp:lastModifiedBy>
  <cp:revision>163</cp:revision>
  <dcterms:created xsi:type="dcterms:W3CDTF">2025-10-26T08:58:00Z</dcterms:created>
  <dcterms:modified xsi:type="dcterms:W3CDTF">2025-11-08T17:01:00Z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95e7b9e1-3fa2-4a7f-8d37-9c9309f48d3d</vt:lpwstr>
  </property>
</Properties>
</file>