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BFD486C" w:rsidR="7908378C" w:rsidRDefault="7908378C" w:rsidP="33572C6E">
            <w:pPr>
              <w:ind w:right="237"/>
              <w:rPr>
                <w:b/>
                <w:bCs/>
                <w:color w:val="auto"/>
                <w:sz w:val="32"/>
                <w:szCs w:val="32"/>
              </w:rPr>
            </w:pPr>
            <w:r w:rsidRPr="33572C6E">
              <w:rPr>
                <w:b/>
                <w:bCs/>
                <w:color w:val="auto"/>
                <w:sz w:val="32"/>
                <w:szCs w:val="32"/>
              </w:rPr>
              <w:t xml:space="preserve">Learner name: </w:t>
            </w:r>
            <w:r w:rsidR="00D504AA">
              <w:rPr>
                <w:b/>
                <w:bCs/>
                <w:color w:val="auto"/>
                <w:sz w:val="32"/>
                <w:szCs w:val="32"/>
              </w:rPr>
              <w:t>Adam Segarty</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EA6D6C8" w:rsidR="7908378C" w:rsidRDefault="00D504AA" w:rsidP="33572C6E">
            <w:pPr>
              <w:ind w:right="237"/>
              <w:rPr>
                <w:b/>
                <w:bCs/>
                <w:color w:val="auto"/>
                <w:sz w:val="32"/>
                <w:szCs w:val="32"/>
              </w:rPr>
            </w:pPr>
            <w:r>
              <w:rPr>
                <w:b/>
                <w:bCs/>
                <w:color w:val="auto"/>
                <w:sz w:val="32"/>
                <w:szCs w:val="32"/>
              </w:rPr>
              <w:t>2117608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2C609F">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2C609F">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2C609F">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C609F">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2C609F">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2C609F">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2C609F">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2C609F">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42D0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2C609F">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2C609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2C609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2C609F">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2C609F">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2C609F">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2C609F">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2C609F">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2C609F">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0708FA">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0708FA">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4BBC525A" w14:textId="338717A9"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0A370C8" w14:textId="792A7FF2" w:rsidR="00AC69DD" w:rsidRDefault="00AC69DD" w:rsidP="5B843AF0">
      <w:pPr>
        <w:ind w:right="237"/>
        <w:jc w:val="both"/>
        <w:rPr>
          <w:rFonts w:eastAsia="Arial"/>
          <w:b/>
          <w:bCs/>
          <w:color w:val="000000" w:themeColor="text1"/>
          <w:sz w:val="24"/>
          <w:szCs w:val="24"/>
        </w:rPr>
      </w:pPr>
    </w:p>
    <w:p w14:paraId="6E7B5834" w14:textId="57561E24" w:rsidR="00AC69DD" w:rsidRDefault="00AC69DD"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In this essay I will</w:t>
      </w:r>
      <w:r w:rsidR="00D93258">
        <w:rPr>
          <w:rFonts w:ascii="Times New Roman" w:eastAsia="Arial" w:hAnsi="Times New Roman" w:cs="Times New Roman"/>
          <w:color w:val="000000" w:themeColor="text1"/>
          <w:sz w:val="24"/>
          <w:szCs w:val="24"/>
        </w:rPr>
        <w:t xml:space="preserve"> </w:t>
      </w:r>
      <w:r>
        <w:rPr>
          <w:rFonts w:ascii="Times New Roman" w:eastAsia="Arial" w:hAnsi="Times New Roman" w:cs="Times New Roman"/>
          <w:color w:val="000000" w:themeColor="text1"/>
          <w:sz w:val="24"/>
          <w:szCs w:val="24"/>
        </w:rPr>
        <w:t xml:space="preserve">evaluate the appropriateness of different approaches in supporting vulnerable people or people at risk of harm. I will also </w:t>
      </w:r>
      <w:r w:rsidR="00D93258">
        <w:rPr>
          <w:rFonts w:ascii="Times New Roman" w:eastAsia="Arial" w:hAnsi="Times New Roman" w:cs="Times New Roman"/>
          <w:color w:val="000000" w:themeColor="text1"/>
          <w:sz w:val="24"/>
          <w:szCs w:val="24"/>
        </w:rPr>
        <w:t xml:space="preserve">be </w:t>
      </w:r>
      <w:r>
        <w:rPr>
          <w:rFonts w:ascii="Times New Roman" w:eastAsia="Arial" w:hAnsi="Times New Roman" w:cs="Times New Roman"/>
          <w:color w:val="000000" w:themeColor="text1"/>
          <w:sz w:val="24"/>
          <w:szCs w:val="24"/>
        </w:rPr>
        <w:t>explor</w:t>
      </w:r>
      <w:r w:rsidR="00D93258">
        <w:rPr>
          <w:rFonts w:ascii="Times New Roman" w:eastAsia="Arial" w:hAnsi="Times New Roman" w:cs="Times New Roman"/>
          <w:color w:val="000000" w:themeColor="text1"/>
          <w:sz w:val="24"/>
          <w:szCs w:val="24"/>
        </w:rPr>
        <w:t>ing</w:t>
      </w:r>
      <w:r>
        <w:rPr>
          <w:rFonts w:ascii="Times New Roman" w:eastAsia="Arial" w:hAnsi="Times New Roman" w:cs="Times New Roman"/>
          <w:color w:val="000000" w:themeColor="text1"/>
          <w:sz w:val="24"/>
          <w:szCs w:val="24"/>
        </w:rPr>
        <w:t xml:space="preserve"> what </w:t>
      </w:r>
      <w:r w:rsidR="00D93258">
        <w:rPr>
          <w:rFonts w:ascii="Times New Roman" w:eastAsia="Arial" w:hAnsi="Times New Roman" w:cs="Times New Roman"/>
          <w:color w:val="000000" w:themeColor="text1"/>
          <w:sz w:val="24"/>
          <w:szCs w:val="24"/>
        </w:rPr>
        <w:t>methods the police use that are effective</w:t>
      </w:r>
      <w:r>
        <w:rPr>
          <w:rFonts w:ascii="Times New Roman" w:eastAsia="Arial" w:hAnsi="Times New Roman" w:cs="Times New Roman"/>
          <w:color w:val="000000" w:themeColor="text1"/>
          <w:sz w:val="24"/>
          <w:szCs w:val="24"/>
        </w:rPr>
        <w:t xml:space="preserve"> </w:t>
      </w:r>
      <w:r w:rsidR="00D93258">
        <w:rPr>
          <w:rFonts w:ascii="Times New Roman" w:eastAsia="Arial" w:hAnsi="Times New Roman" w:cs="Times New Roman"/>
          <w:color w:val="000000" w:themeColor="text1"/>
          <w:sz w:val="24"/>
          <w:szCs w:val="24"/>
        </w:rPr>
        <w:t>at</w:t>
      </w:r>
      <w:r>
        <w:rPr>
          <w:rFonts w:ascii="Times New Roman" w:eastAsia="Arial" w:hAnsi="Times New Roman" w:cs="Times New Roman"/>
          <w:color w:val="000000" w:themeColor="text1"/>
          <w:sz w:val="24"/>
          <w:szCs w:val="24"/>
        </w:rPr>
        <w:t xml:space="preserve"> tackling repeat victimisation </w:t>
      </w:r>
      <w:r w:rsidR="00D93258">
        <w:rPr>
          <w:rFonts w:ascii="Times New Roman" w:eastAsia="Arial" w:hAnsi="Times New Roman" w:cs="Times New Roman"/>
          <w:color w:val="000000" w:themeColor="text1"/>
          <w:sz w:val="24"/>
          <w:szCs w:val="24"/>
        </w:rPr>
        <w:t xml:space="preserve">and </w:t>
      </w:r>
      <w:r>
        <w:rPr>
          <w:rFonts w:ascii="Times New Roman" w:eastAsia="Arial" w:hAnsi="Times New Roman" w:cs="Times New Roman"/>
          <w:color w:val="000000" w:themeColor="text1"/>
          <w:sz w:val="24"/>
          <w:szCs w:val="24"/>
        </w:rPr>
        <w:t xml:space="preserve">offending. To do this I will be </w:t>
      </w:r>
      <w:r w:rsidR="00D93258">
        <w:rPr>
          <w:rFonts w:ascii="Times New Roman" w:eastAsia="Arial" w:hAnsi="Times New Roman" w:cs="Times New Roman"/>
          <w:color w:val="000000" w:themeColor="text1"/>
          <w:sz w:val="24"/>
          <w:szCs w:val="24"/>
        </w:rPr>
        <w:t xml:space="preserve">reflecting on my time within the criminal investigation department and supplying </w:t>
      </w:r>
      <w:r>
        <w:rPr>
          <w:rFonts w:ascii="Times New Roman" w:eastAsia="Arial" w:hAnsi="Times New Roman" w:cs="Times New Roman"/>
          <w:color w:val="000000" w:themeColor="text1"/>
          <w:sz w:val="24"/>
          <w:szCs w:val="24"/>
        </w:rPr>
        <w:t xml:space="preserve">academic research </w:t>
      </w:r>
      <w:r w:rsidR="00D93258">
        <w:rPr>
          <w:rFonts w:ascii="Times New Roman" w:eastAsia="Arial" w:hAnsi="Times New Roman" w:cs="Times New Roman"/>
          <w:color w:val="000000" w:themeColor="text1"/>
          <w:sz w:val="24"/>
          <w:szCs w:val="24"/>
        </w:rPr>
        <w:t xml:space="preserve">to support my evaluation and analysis. </w:t>
      </w:r>
    </w:p>
    <w:p w14:paraId="1DCF27C4" w14:textId="2F355821" w:rsidR="005510BE" w:rsidRDefault="005510BE" w:rsidP="001D51E0">
      <w:pPr>
        <w:spacing w:line="360" w:lineRule="auto"/>
        <w:ind w:right="237"/>
        <w:jc w:val="both"/>
        <w:rPr>
          <w:rFonts w:ascii="Times New Roman" w:eastAsia="Arial" w:hAnsi="Times New Roman" w:cs="Times New Roman"/>
          <w:color w:val="000000" w:themeColor="text1"/>
          <w:sz w:val="24"/>
          <w:szCs w:val="24"/>
        </w:rPr>
      </w:pPr>
    </w:p>
    <w:p w14:paraId="130F8B36" w14:textId="77777777" w:rsidR="00CE3CC0" w:rsidRDefault="00CE3CC0"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In December 2022, a report of a burglary was made within the city of Cardiff. The owner of the property was an elderly woman who lived alone. She had popped out to the shops for 15 minutes around lunchtime; but upon return to her home, she found the property had been completely ransacked with the back door smashed open and her belongings strewn across the floors. </w:t>
      </w:r>
    </w:p>
    <w:p w14:paraId="2E76622D" w14:textId="77777777" w:rsidR="00CE3CC0" w:rsidRDefault="00CE3CC0" w:rsidP="001D51E0">
      <w:pPr>
        <w:spacing w:line="360" w:lineRule="auto"/>
        <w:ind w:right="237"/>
        <w:jc w:val="both"/>
        <w:rPr>
          <w:rFonts w:ascii="Times New Roman" w:eastAsia="Arial" w:hAnsi="Times New Roman" w:cs="Times New Roman"/>
          <w:color w:val="000000" w:themeColor="text1"/>
          <w:sz w:val="24"/>
          <w:szCs w:val="24"/>
        </w:rPr>
      </w:pPr>
    </w:p>
    <w:p w14:paraId="2C82C03B" w14:textId="33BEAE8A" w:rsidR="005510BE" w:rsidRDefault="00CE3CC0"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When I first met her</w:t>
      </w:r>
      <w:r w:rsidR="00A40E1B">
        <w:rPr>
          <w:rFonts w:ascii="Times New Roman" w:eastAsia="Arial" w:hAnsi="Times New Roman" w:cs="Times New Roman"/>
          <w:color w:val="000000" w:themeColor="text1"/>
          <w:sz w:val="24"/>
          <w:szCs w:val="24"/>
        </w:rPr>
        <w:t xml:space="preserve">; she was still in shock, scared </w:t>
      </w:r>
      <w:r w:rsidR="00A9200D">
        <w:rPr>
          <w:rFonts w:ascii="Times New Roman" w:eastAsia="Arial" w:hAnsi="Times New Roman" w:cs="Times New Roman"/>
          <w:color w:val="000000" w:themeColor="text1"/>
          <w:sz w:val="24"/>
          <w:szCs w:val="24"/>
        </w:rPr>
        <w:t xml:space="preserve">and had no family members or friends she could seek comfort from; </w:t>
      </w:r>
      <w:r w:rsidR="007E27D7">
        <w:rPr>
          <w:rFonts w:ascii="Times New Roman" w:eastAsia="Arial" w:hAnsi="Times New Roman" w:cs="Times New Roman"/>
          <w:color w:val="000000" w:themeColor="text1"/>
          <w:sz w:val="24"/>
          <w:szCs w:val="24"/>
        </w:rPr>
        <w:t>so,</w:t>
      </w:r>
      <w:r w:rsidR="00A9200D">
        <w:rPr>
          <w:rFonts w:ascii="Times New Roman" w:eastAsia="Arial" w:hAnsi="Times New Roman" w:cs="Times New Roman"/>
          <w:color w:val="000000" w:themeColor="text1"/>
          <w:sz w:val="24"/>
          <w:szCs w:val="24"/>
        </w:rPr>
        <w:t xml:space="preserve"> she </w:t>
      </w:r>
      <w:r w:rsidR="00A40E1B">
        <w:rPr>
          <w:rFonts w:ascii="Times New Roman" w:eastAsia="Arial" w:hAnsi="Times New Roman" w:cs="Times New Roman"/>
          <w:color w:val="000000" w:themeColor="text1"/>
          <w:sz w:val="24"/>
          <w:szCs w:val="24"/>
        </w:rPr>
        <w:t xml:space="preserve">was turning to the police in her time of need. She explained to me that </w:t>
      </w:r>
      <w:r w:rsidR="007E27D7">
        <w:rPr>
          <w:rFonts w:ascii="Times New Roman" w:eastAsia="Arial" w:hAnsi="Times New Roman" w:cs="Times New Roman"/>
          <w:color w:val="000000" w:themeColor="text1"/>
          <w:sz w:val="24"/>
          <w:szCs w:val="24"/>
        </w:rPr>
        <w:t xml:space="preserve">the only item missing was cash she had left on the kitchen counter, but </w:t>
      </w:r>
      <w:r w:rsidR="007E27D7">
        <w:rPr>
          <w:rFonts w:ascii="Times New Roman" w:eastAsia="Arial" w:hAnsi="Times New Roman" w:cs="Times New Roman"/>
          <w:color w:val="000000" w:themeColor="text1"/>
          <w:sz w:val="24"/>
          <w:szCs w:val="24"/>
        </w:rPr>
        <w:lastRenderedPageBreak/>
        <w:t>she</w:t>
      </w:r>
      <w:r w:rsidR="00A40E1B">
        <w:rPr>
          <w:rFonts w:ascii="Times New Roman" w:eastAsia="Arial" w:hAnsi="Times New Roman" w:cs="Times New Roman"/>
          <w:color w:val="000000" w:themeColor="text1"/>
          <w:sz w:val="24"/>
          <w:szCs w:val="24"/>
        </w:rPr>
        <w:t xml:space="preserve"> believed this was because she had been gone for such a short period of time, she must have scared the trespasser</w:t>
      </w:r>
      <w:r w:rsidR="00942610">
        <w:rPr>
          <w:rFonts w:ascii="Times New Roman" w:eastAsia="Arial" w:hAnsi="Times New Roman" w:cs="Times New Roman"/>
          <w:color w:val="000000" w:themeColor="text1"/>
          <w:sz w:val="24"/>
          <w:szCs w:val="24"/>
        </w:rPr>
        <w:t>/</w:t>
      </w:r>
      <w:r w:rsidR="00A40E1B">
        <w:rPr>
          <w:rFonts w:ascii="Times New Roman" w:eastAsia="Arial" w:hAnsi="Times New Roman" w:cs="Times New Roman"/>
          <w:color w:val="000000" w:themeColor="text1"/>
          <w:sz w:val="24"/>
          <w:szCs w:val="24"/>
        </w:rPr>
        <w:t>s away.</w:t>
      </w:r>
      <w:r w:rsidR="00161480">
        <w:rPr>
          <w:rFonts w:ascii="Times New Roman" w:eastAsia="Arial" w:hAnsi="Times New Roman" w:cs="Times New Roman"/>
          <w:color w:val="000000" w:themeColor="text1"/>
          <w:sz w:val="24"/>
          <w:szCs w:val="24"/>
        </w:rPr>
        <w:t xml:space="preserve"> </w:t>
      </w:r>
    </w:p>
    <w:p w14:paraId="63273CF2" w14:textId="23FD1E72" w:rsidR="00AC69DD" w:rsidRDefault="00AC69DD" w:rsidP="001D51E0">
      <w:pPr>
        <w:spacing w:line="360" w:lineRule="auto"/>
        <w:ind w:right="237"/>
        <w:jc w:val="both"/>
        <w:rPr>
          <w:rFonts w:ascii="Times New Roman" w:eastAsia="Arial" w:hAnsi="Times New Roman" w:cs="Times New Roman"/>
          <w:color w:val="000000" w:themeColor="text1"/>
          <w:sz w:val="24"/>
          <w:szCs w:val="24"/>
        </w:rPr>
      </w:pPr>
    </w:p>
    <w:p w14:paraId="4085CA64" w14:textId="32DDA28B" w:rsidR="00161480" w:rsidRDefault="00161480"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With the information I had gathered, it appeared a Section 9(1)(</w:t>
      </w:r>
      <w:r w:rsidR="007E27D7">
        <w:rPr>
          <w:rFonts w:ascii="Times New Roman" w:eastAsia="Arial" w:hAnsi="Times New Roman" w:cs="Times New Roman"/>
          <w:color w:val="000000" w:themeColor="text1"/>
          <w:sz w:val="24"/>
          <w:szCs w:val="24"/>
        </w:rPr>
        <w:t>b</w:t>
      </w:r>
      <w:r>
        <w:rPr>
          <w:rFonts w:ascii="Times New Roman" w:eastAsia="Arial" w:hAnsi="Times New Roman" w:cs="Times New Roman"/>
          <w:color w:val="000000" w:themeColor="text1"/>
          <w:sz w:val="24"/>
          <w:szCs w:val="24"/>
        </w:rPr>
        <w:t xml:space="preserve">) dwelling burglary had </w:t>
      </w:r>
      <w:r w:rsidR="00204A41">
        <w:rPr>
          <w:rFonts w:ascii="Times New Roman" w:eastAsia="Arial" w:hAnsi="Times New Roman" w:cs="Times New Roman"/>
          <w:color w:val="000000" w:themeColor="text1"/>
          <w:sz w:val="24"/>
          <w:szCs w:val="24"/>
        </w:rPr>
        <w:t>occurred</w:t>
      </w:r>
      <w:r>
        <w:rPr>
          <w:rFonts w:ascii="Times New Roman" w:eastAsia="Arial" w:hAnsi="Times New Roman" w:cs="Times New Roman"/>
          <w:color w:val="000000" w:themeColor="text1"/>
          <w:sz w:val="24"/>
          <w:szCs w:val="24"/>
        </w:rPr>
        <w:t xml:space="preserve"> at the address. This was because it was clear someone had entered </w:t>
      </w:r>
      <w:r w:rsidR="00453CED">
        <w:rPr>
          <w:rFonts w:ascii="Times New Roman" w:eastAsia="Arial" w:hAnsi="Times New Roman" w:cs="Times New Roman"/>
          <w:color w:val="000000" w:themeColor="text1"/>
          <w:sz w:val="24"/>
          <w:szCs w:val="24"/>
        </w:rPr>
        <w:t xml:space="preserve">via the rear of </w:t>
      </w:r>
      <w:r>
        <w:rPr>
          <w:rFonts w:ascii="Times New Roman" w:eastAsia="Arial" w:hAnsi="Times New Roman" w:cs="Times New Roman"/>
          <w:color w:val="000000" w:themeColor="text1"/>
          <w:sz w:val="24"/>
          <w:szCs w:val="24"/>
        </w:rPr>
        <w:t xml:space="preserve">the address </w:t>
      </w:r>
      <w:r w:rsidR="00B64C08">
        <w:rPr>
          <w:rFonts w:ascii="Times New Roman" w:eastAsia="Arial" w:hAnsi="Times New Roman" w:cs="Times New Roman"/>
          <w:color w:val="000000" w:themeColor="text1"/>
          <w:sz w:val="24"/>
          <w:szCs w:val="24"/>
        </w:rPr>
        <w:t>as a trespasser,</w:t>
      </w:r>
      <w:r w:rsidR="007E27D7">
        <w:rPr>
          <w:rFonts w:ascii="Times New Roman" w:eastAsia="Arial" w:hAnsi="Times New Roman" w:cs="Times New Roman"/>
          <w:color w:val="000000" w:themeColor="text1"/>
          <w:sz w:val="24"/>
          <w:szCs w:val="24"/>
        </w:rPr>
        <w:t xml:space="preserve"> and then gone on to steal the cash left on the kitchen counter </w:t>
      </w:r>
      <w:r w:rsidR="007E27D7" w:rsidRPr="00161480">
        <w:rPr>
          <w:rFonts w:ascii="Times New Roman" w:eastAsia="Arial" w:hAnsi="Times New Roman" w:cs="Times New Roman"/>
          <w:color w:val="000000" w:themeColor="text1"/>
          <w:sz w:val="24"/>
          <w:szCs w:val="24"/>
        </w:rPr>
        <w:t>(Legislation.Gov, 1968)</w:t>
      </w:r>
      <w:r w:rsidR="007E27D7">
        <w:rPr>
          <w:rFonts w:ascii="Times New Roman" w:eastAsia="Arial" w:hAnsi="Times New Roman" w:cs="Times New Roman"/>
          <w:color w:val="000000" w:themeColor="text1"/>
          <w:sz w:val="24"/>
          <w:szCs w:val="24"/>
        </w:rPr>
        <w:t>.</w:t>
      </w:r>
      <w:r w:rsidR="00B64C08">
        <w:rPr>
          <w:rFonts w:ascii="Times New Roman" w:eastAsia="Arial" w:hAnsi="Times New Roman" w:cs="Times New Roman"/>
          <w:color w:val="000000" w:themeColor="text1"/>
          <w:sz w:val="24"/>
          <w:szCs w:val="24"/>
        </w:rPr>
        <w:t xml:space="preserve"> The owner live</w:t>
      </w:r>
      <w:r w:rsidR="00204A41">
        <w:rPr>
          <w:rFonts w:ascii="Times New Roman" w:eastAsia="Arial" w:hAnsi="Times New Roman" w:cs="Times New Roman"/>
          <w:color w:val="000000" w:themeColor="text1"/>
          <w:sz w:val="24"/>
          <w:szCs w:val="24"/>
        </w:rPr>
        <w:t>d</w:t>
      </w:r>
      <w:r w:rsidR="00B64C08">
        <w:rPr>
          <w:rFonts w:ascii="Times New Roman" w:eastAsia="Arial" w:hAnsi="Times New Roman" w:cs="Times New Roman"/>
          <w:color w:val="000000" w:themeColor="text1"/>
          <w:sz w:val="24"/>
          <w:szCs w:val="24"/>
        </w:rPr>
        <w:t xml:space="preserve"> alone and there was no</w:t>
      </w:r>
      <w:r w:rsidR="007E27D7">
        <w:rPr>
          <w:rFonts w:ascii="Times New Roman" w:eastAsia="Arial" w:hAnsi="Times New Roman" w:cs="Times New Roman"/>
          <w:color w:val="000000" w:themeColor="text1"/>
          <w:sz w:val="24"/>
          <w:szCs w:val="24"/>
        </w:rPr>
        <w:t>-</w:t>
      </w:r>
      <w:r w:rsidR="00B64C08">
        <w:rPr>
          <w:rFonts w:ascii="Times New Roman" w:eastAsia="Arial" w:hAnsi="Times New Roman" w:cs="Times New Roman"/>
          <w:color w:val="000000" w:themeColor="text1"/>
          <w:sz w:val="24"/>
          <w:szCs w:val="24"/>
        </w:rPr>
        <w:t>one else allowed access to the property</w:t>
      </w:r>
      <w:r w:rsidR="007E27D7">
        <w:rPr>
          <w:rFonts w:ascii="Times New Roman" w:eastAsia="Arial" w:hAnsi="Times New Roman" w:cs="Times New Roman"/>
          <w:color w:val="000000" w:themeColor="text1"/>
          <w:sz w:val="24"/>
          <w:szCs w:val="24"/>
        </w:rPr>
        <w:t>.</w:t>
      </w:r>
    </w:p>
    <w:p w14:paraId="062326EA" w14:textId="18425C73" w:rsidR="00942610" w:rsidRDefault="00942610" w:rsidP="001D51E0">
      <w:pPr>
        <w:spacing w:line="360" w:lineRule="auto"/>
        <w:ind w:right="237"/>
        <w:jc w:val="both"/>
        <w:rPr>
          <w:rFonts w:ascii="Times New Roman" w:eastAsia="Arial" w:hAnsi="Times New Roman" w:cs="Times New Roman"/>
          <w:color w:val="000000" w:themeColor="text1"/>
          <w:sz w:val="24"/>
          <w:szCs w:val="24"/>
        </w:rPr>
      </w:pPr>
    </w:p>
    <w:p w14:paraId="44E15FC0" w14:textId="21942BD6" w:rsidR="00942610" w:rsidRDefault="00942610"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This type of crime is quite emotive in the sense that a vulnerable elderly woman, with little personal belongings, has been targeted </w:t>
      </w:r>
      <w:r w:rsidR="00A8362D">
        <w:rPr>
          <w:rFonts w:ascii="Times New Roman" w:eastAsia="Arial" w:hAnsi="Times New Roman" w:cs="Times New Roman"/>
          <w:color w:val="000000" w:themeColor="text1"/>
          <w:sz w:val="24"/>
          <w:szCs w:val="24"/>
        </w:rPr>
        <w:t xml:space="preserve">for a person to fuel their criminal lifestyle. A person’s home is their safe space, and to have it violated in such a way can turn their world upside down. They no longer feel safe and this type of stress can have serious repercussions on a vulnerable person’s health and future prosperity. </w:t>
      </w:r>
    </w:p>
    <w:p w14:paraId="2B9EB1DA" w14:textId="0219BD22" w:rsidR="00A8362D" w:rsidRDefault="00A8362D" w:rsidP="001D51E0">
      <w:pPr>
        <w:spacing w:line="360" w:lineRule="auto"/>
        <w:ind w:right="237"/>
        <w:jc w:val="both"/>
        <w:rPr>
          <w:rFonts w:ascii="Times New Roman" w:eastAsia="Arial" w:hAnsi="Times New Roman" w:cs="Times New Roman"/>
          <w:color w:val="000000" w:themeColor="text1"/>
          <w:sz w:val="24"/>
          <w:szCs w:val="24"/>
        </w:rPr>
      </w:pPr>
    </w:p>
    <w:p w14:paraId="36E2B7A5" w14:textId="62DA5878" w:rsidR="002C79D9" w:rsidRDefault="00534DC2"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Despite this, burglaries are</w:t>
      </w:r>
      <w:r w:rsidR="002C79D9">
        <w:rPr>
          <w:rFonts w:ascii="Times New Roman" w:eastAsia="Arial" w:hAnsi="Times New Roman" w:cs="Times New Roman"/>
          <w:color w:val="000000" w:themeColor="text1"/>
          <w:sz w:val="24"/>
          <w:szCs w:val="24"/>
        </w:rPr>
        <w:t xml:space="preserve"> not uncommon within the area</w:t>
      </w:r>
      <w:r>
        <w:rPr>
          <w:rFonts w:ascii="Times New Roman" w:eastAsia="Arial" w:hAnsi="Times New Roman" w:cs="Times New Roman"/>
          <w:color w:val="000000" w:themeColor="text1"/>
          <w:sz w:val="24"/>
          <w:szCs w:val="24"/>
        </w:rPr>
        <w:t>. In the past 12 months, there have been 1748 burglaries</w:t>
      </w:r>
      <w:r w:rsidR="00744A8E">
        <w:rPr>
          <w:rFonts w:ascii="Times New Roman" w:eastAsia="Arial" w:hAnsi="Times New Roman" w:cs="Times New Roman"/>
          <w:color w:val="000000" w:themeColor="text1"/>
          <w:sz w:val="24"/>
          <w:szCs w:val="24"/>
        </w:rPr>
        <w:t>,</w:t>
      </w:r>
      <w:r>
        <w:rPr>
          <w:rFonts w:ascii="Times New Roman" w:eastAsia="Arial" w:hAnsi="Times New Roman" w:cs="Times New Roman"/>
          <w:color w:val="000000" w:themeColor="text1"/>
          <w:sz w:val="24"/>
          <w:szCs w:val="24"/>
        </w:rPr>
        <w:t xml:space="preserve"> making up 4% of the total crime </w:t>
      </w:r>
      <w:r w:rsidR="00744A8E">
        <w:rPr>
          <w:rFonts w:ascii="Times New Roman" w:eastAsia="Arial" w:hAnsi="Times New Roman" w:cs="Times New Roman"/>
          <w:color w:val="000000" w:themeColor="text1"/>
          <w:sz w:val="24"/>
          <w:szCs w:val="24"/>
        </w:rPr>
        <w:t>and placing</w:t>
      </w:r>
      <w:r>
        <w:rPr>
          <w:rFonts w:ascii="Times New Roman" w:eastAsia="Arial" w:hAnsi="Times New Roman" w:cs="Times New Roman"/>
          <w:color w:val="000000" w:themeColor="text1"/>
          <w:sz w:val="24"/>
          <w:szCs w:val="24"/>
        </w:rPr>
        <w:t xml:space="preserve"> it </w:t>
      </w:r>
      <w:r w:rsidR="00744A8E">
        <w:rPr>
          <w:rFonts w:ascii="Times New Roman" w:eastAsia="Arial" w:hAnsi="Times New Roman" w:cs="Times New Roman"/>
          <w:color w:val="000000" w:themeColor="text1"/>
          <w:sz w:val="24"/>
          <w:szCs w:val="24"/>
        </w:rPr>
        <w:t>in</w:t>
      </w:r>
      <w:r>
        <w:rPr>
          <w:rFonts w:ascii="Times New Roman" w:eastAsia="Arial" w:hAnsi="Times New Roman" w:cs="Times New Roman"/>
          <w:color w:val="000000" w:themeColor="text1"/>
          <w:sz w:val="24"/>
          <w:szCs w:val="24"/>
        </w:rPr>
        <w:t xml:space="preserve"> 8</w:t>
      </w:r>
      <w:r w:rsidRPr="00744A8E">
        <w:rPr>
          <w:rFonts w:ascii="Times New Roman" w:eastAsia="Arial" w:hAnsi="Times New Roman" w:cs="Times New Roman"/>
          <w:color w:val="000000" w:themeColor="text1"/>
          <w:sz w:val="24"/>
          <w:szCs w:val="24"/>
        </w:rPr>
        <w:t>th</w:t>
      </w:r>
      <w:r>
        <w:rPr>
          <w:rFonts w:ascii="Times New Roman" w:eastAsia="Arial" w:hAnsi="Times New Roman" w:cs="Times New Roman"/>
          <w:color w:val="000000" w:themeColor="text1"/>
          <w:sz w:val="24"/>
          <w:szCs w:val="24"/>
        </w:rPr>
        <w:t xml:space="preserve"> </w:t>
      </w:r>
      <w:r w:rsidR="00744A8E">
        <w:rPr>
          <w:rFonts w:ascii="Times New Roman" w:eastAsia="Arial" w:hAnsi="Times New Roman" w:cs="Times New Roman"/>
          <w:color w:val="000000" w:themeColor="text1"/>
          <w:sz w:val="24"/>
          <w:szCs w:val="24"/>
        </w:rPr>
        <w:t xml:space="preserve">place for the </w:t>
      </w:r>
      <w:r>
        <w:rPr>
          <w:rFonts w:ascii="Times New Roman" w:eastAsia="Arial" w:hAnsi="Times New Roman" w:cs="Times New Roman"/>
          <w:color w:val="000000" w:themeColor="text1"/>
          <w:sz w:val="24"/>
          <w:szCs w:val="24"/>
        </w:rPr>
        <w:t>most common offence</w:t>
      </w:r>
      <w:r w:rsidR="00744A8E">
        <w:rPr>
          <w:rFonts w:ascii="Times New Roman" w:eastAsia="Arial" w:hAnsi="Times New Roman" w:cs="Times New Roman"/>
          <w:color w:val="000000" w:themeColor="text1"/>
          <w:sz w:val="24"/>
          <w:szCs w:val="24"/>
        </w:rPr>
        <w:t xml:space="preserve"> </w:t>
      </w:r>
      <w:r w:rsidR="00744A8E" w:rsidRPr="00744A8E">
        <w:rPr>
          <w:rFonts w:ascii="Times New Roman" w:eastAsia="Arial" w:hAnsi="Times New Roman" w:cs="Times New Roman"/>
          <w:color w:val="000000" w:themeColor="text1"/>
          <w:sz w:val="24"/>
          <w:szCs w:val="24"/>
        </w:rPr>
        <w:t>(South Wales Police, 2022).</w:t>
      </w:r>
      <w:r w:rsidR="00744A8E">
        <w:rPr>
          <w:rFonts w:ascii="Times New Roman" w:eastAsia="Arial" w:hAnsi="Times New Roman" w:cs="Times New Roman"/>
          <w:color w:val="000000" w:themeColor="text1"/>
          <w:sz w:val="24"/>
          <w:szCs w:val="24"/>
        </w:rPr>
        <w:t xml:space="preserve"> In comparison to the national </w:t>
      </w:r>
      <w:r w:rsidR="00DD1C53">
        <w:rPr>
          <w:rFonts w:ascii="Times New Roman" w:eastAsia="Arial" w:hAnsi="Times New Roman" w:cs="Times New Roman"/>
          <w:color w:val="000000" w:themeColor="text1"/>
          <w:sz w:val="24"/>
          <w:szCs w:val="24"/>
        </w:rPr>
        <w:t>statistics</w:t>
      </w:r>
      <w:r w:rsidR="00744A8E">
        <w:rPr>
          <w:rFonts w:ascii="Times New Roman" w:eastAsia="Arial" w:hAnsi="Times New Roman" w:cs="Times New Roman"/>
          <w:color w:val="000000" w:themeColor="text1"/>
          <w:sz w:val="24"/>
          <w:szCs w:val="24"/>
        </w:rPr>
        <w:t>, there were approximately 430,000 burglar</w:t>
      </w:r>
      <w:r w:rsidR="00DD1C53">
        <w:rPr>
          <w:rFonts w:ascii="Times New Roman" w:eastAsia="Arial" w:hAnsi="Times New Roman" w:cs="Times New Roman"/>
          <w:color w:val="000000" w:themeColor="text1"/>
          <w:sz w:val="24"/>
          <w:szCs w:val="24"/>
        </w:rPr>
        <w:t>ies</w:t>
      </w:r>
      <w:r w:rsidR="00744A8E">
        <w:rPr>
          <w:rFonts w:ascii="Times New Roman" w:eastAsia="Arial" w:hAnsi="Times New Roman" w:cs="Times New Roman"/>
          <w:color w:val="000000" w:themeColor="text1"/>
          <w:sz w:val="24"/>
          <w:szCs w:val="24"/>
        </w:rPr>
        <w:t xml:space="preserve"> over the same period</w:t>
      </w:r>
      <w:r w:rsidR="00F61BCF">
        <w:rPr>
          <w:rFonts w:ascii="Times New Roman" w:eastAsia="Arial" w:hAnsi="Times New Roman" w:cs="Times New Roman"/>
          <w:color w:val="000000" w:themeColor="text1"/>
          <w:sz w:val="24"/>
          <w:szCs w:val="24"/>
        </w:rPr>
        <w:t>,</w:t>
      </w:r>
      <w:r w:rsidR="00744A8E">
        <w:rPr>
          <w:rFonts w:ascii="Times New Roman" w:eastAsia="Arial" w:hAnsi="Times New Roman" w:cs="Times New Roman"/>
          <w:color w:val="000000" w:themeColor="text1"/>
          <w:sz w:val="24"/>
          <w:szCs w:val="24"/>
        </w:rPr>
        <w:t xml:space="preserve"> accounting for roughly 4.</w:t>
      </w:r>
      <w:r w:rsidR="00F61BCF">
        <w:rPr>
          <w:rFonts w:ascii="Times New Roman" w:eastAsia="Arial" w:hAnsi="Times New Roman" w:cs="Times New Roman"/>
          <w:color w:val="000000" w:themeColor="text1"/>
          <w:sz w:val="24"/>
          <w:szCs w:val="24"/>
        </w:rPr>
        <w:t>6% of overall offences</w:t>
      </w:r>
      <w:r w:rsidR="00DD1C53">
        <w:rPr>
          <w:rFonts w:ascii="Times New Roman" w:eastAsia="Arial" w:hAnsi="Times New Roman" w:cs="Times New Roman"/>
          <w:color w:val="000000" w:themeColor="text1"/>
          <w:sz w:val="24"/>
          <w:szCs w:val="24"/>
        </w:rPr>
        <w:t xml:space="preserve"> </w:t>
      </w:r>
      <w:r w:rsidR="00DD1C53" w:rsidRPr="00DD1C53">
        <w:rPr>
          <w:rFonts w:ascii="Times New Roman" w:eastAsia="Arial" w:hAnsi="Times New Roman" w:cs="Times New Roman"/>
          <w:color w:val="000000" w:themeColor="text1"/>
          <w:sz w:val="24"/>
          <w:szCs w:val="24"/>
        </w:rPr>
        <w:t>(ONS, 2022)</w:t>
      </w:r>
      <w:r w:rsidR="00F61BCF">
        <w:rPr>
          <w:rFonts w:ascii="Times New Roman" w:eastAsia="Arial" w:hAnsi="Times New Roman" w:cs="Times New Roman"/>
          <w:color w:val="000000" w:themeColor="text1"/>
          <w:sz w:val="24"/>
          <w:szCs w:val="24"/>
        </w:rPr>
        <w:t xml:space="preserve">. </w:t>
      </w:r>
      <w:r w:rsidR="00DD1C53">
        <w:rPr>
          <w:rFonts w:ascii="Times New Roman" w:eastAsia="Arial" w:hAnsi="Times New Roman" w:cs="Times New Roman"/>
          <w:color w:val="000000" w:themeColor="text1"/>
          <w:sz w:val="24"/>
          <w:szCs w:val="24"/>
        </w:rPr>
        <w:t xml:space="preserve">This does show </w:t>
      </w:r>
      <w:r w:rsidR="0011062D">
        <w:rPr>
          <w:rFonts w:ascii="Times New Roman" w:eastAsia="Arial" w:hAnsi="Times New Roman" w:cs="Times New Roman"/>
          <w:color w:val="000000" w:themeColor="text1"/>
          <w:sz w:val="24"/>
          <w:szCs w:val="24"/>
        </w:rPr>
        <w:t xml:space="preserve">however, </w:t>
      </w:r>
      <w:r w:rsidR="00DD1C53">
        <w:rPr>
          <w:rFonts w:ascii="Times New Roman" w:eastAsia="Arial" w:hAnsi="Times New Roman" w:cs="Times New Roman"/>
          <w:color w:val="000000" w:themeColor="text1"/>
          <w:sz w:val="24"/>
          <w:szCs w:val="24"/>
        </w:rPr>
        <w:t>that the area of Cardiff has slightly less burglaries as a proportion of crime compared to the UK as a whole.</w:t>
      </w:r>
    </w:p>
    <w:p w14:paraId="09CEEDBA" w14:textId="77777777" w:rsidR="002C79D9" w:rsidRDefault="002C79D9" w:rsidP="001D51E0">
      <w:pPr>
        <w:spacing w:line="360" w:lineRule="auto"/>
        <w:ind w:right="237"/>
        <w:jc w:val="both"/>
        <w:rPr>
          <w:rFonts w:ascii="Times New Roman" w:eastAsia="Arial" w:hAnsi="Times New Roman" w:cs="Times New Roman"/>
          <w:color w:val="000000" w:themeColor="text1"/>
          <w:sz w:val="24"/>
          <w:szCs w:val="24"/>
        </w:rPr>
      </w:pPr>
    </w:p>
    <w:p w14:paraId="30797906" w14:textId="3DC4387D" w:rsidR="00A8362D" w:rsidRDefault="00A8362D"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In the context of a ‘vulnerable’ person, </w:t>
      </w:r>
      <w:r w:rsidR="00FF1FEA">
        <w:rPr>
          <w:rFonts w:ascii="Times New Roman" w:eastAsia="Arial" w:hAnsi="Times New Roman" w:cs="Times New Roman"/>
          <w:color w:val="000000" w:themeColor="text1"/>
          <w:sz w:val="24"/>
          <w:szCs w:val="24"/>
        </w:rPr>
        <w:t xml:space="preserve">the police use the THRIVE definition to identify a victim’s vulnerability, whereby THRIVE stands for; threat, harm, risk, investigation, vulnerability and engagement. This is used to assess how a victim’s vulnerability could create harm or risk of harm so that the </w:t>
      </w:r>
      <w:r w:rsidR="002C79D9">
        <w:rPr>
          <w:rFonts w:ascii="Times New Roman" w:eastAsia="Arial" w:hAnsi="Times New Roman" w:cs="Times New Roman"/>
          <w:color w:val="000000" w:themeColor="text1"/>
          <w:sz w:val="24"/>
          <w:szCs w:val="24"/>
        </w:rPr>
        <w:t>extent of such</w:t>
      </w:r>
      <w:r w:rsidR="00FF1FEA">
        <w:rPr>
          <w:rFonts w:ascii="Times New Roman" w:eastAsia="Arial" w:hAnsi="Times New Roman" w:cs="Times New Roman"/>
          <w:color w:val="000000" w:themeColor="text1"/>
          <w:sz w:val="24"/>
          <w:szCs w:val="24"/>
        </w:rPr>
        <w:t xml:space="preserve"> can be ascertained. Police can then take appropriate action if required, including utilising 3</w:t>
      </w:r>
      <w:r w:rsidR="00FF1FEA" w:rsidRPr="00FF1FEA">
        <w:rPr>
          <w:rFonts w:ascii="Times New Roman" w:eastAsia="Arial" w:hAnsi="Times New Roman" w:cs="Times New Roman"/>
          <w:color w:val="000000" w:themeColor="text1"/>
          <w:sz w:val="24"/>
          <w:szCs w:val="24"/>
        </w:rPr>
        <w:t>rd</w:t>
      </w:r>
      <w:r w:rsidR="00FF1FEA">
        <w:rPr>
          <w:rFonts w:ascii="Times New Roman" w:eastAsia="Arial" w:hAnsi="Times New Roman" w:cs="Times New Roman"/>
          <w:color w:val="000000" w:themeColor="text1"/>
          <w:sz w:val="24"/>
          <w:szCs w:val="24"/>
        </w:rPr>
        <w:t xml:space="preserve"> party agencies. In short, “</w:t>
      </w:r>
      <w:r w:rsidR="00FF1FEA" w:rsidRPr="00FF1FEA">
        <w:rPr>
          <w:rFonts w:ascii="Times New Roman" w:eastAsia="Arial" w:hAnsi="Times New Roman" w:cs="Times New Roman"/>
          <w:color w:val="000000" w:themeColor="text1"/>
          <w:sz w:val="24"/>
          <w:szCs w:val="24"/>
        </w:rPr>
        <w:t>a person is vulnerable if, as a result of their situation or circumstances, they are unable to take care of or protect themselves or others from harm or exploitation”</w:t>
      </w:r>
      <w:r w:rsidR="00FF1FEA">
        <w:rPr>
          <w:rFonts w:ascii="Times New Roman" w:eastAsia="Arial" w:hAnsi="Times New Roman" w:cs="Times New Roman"/>
          <w:color w:val="000000" w:themeColor="text1"/>
          <w:sz w:val="24"/>
          <w:szCs w:val="24"/>
        </w:rPr>
        <w:t xml:space="preserve"> </w:t>
      </w:r>
      <w:r w:rsidR="00FF1FEA" w:rsidRPr="00FF1FEA">
        <w:rPr>
          <w:rFonts w:ascii="Times New Roman" w:eastAsia="Arial" w:hAnsi="Times New Roman" w:cs="Times New Roman"/>
          <w:color w:val="000000" w:themeColor="text1"/>
          <w:sz w:val="24"/>
          <w:szCs w:val="24"/>
        </w:rPr>
        <w:t>(C</w:t>
      </w:r>
      <w:r w:rsidR="00866513">
        <w:rPr>
          <w:rFonts w:ascii="Times New Roman" w:eastAsia="Arial" w:hAnsi="Times New Roman" w:cs="Times New Roman"/>
          <w:color w:val="000000" w:themeColor="text1"/>
          <w:sz w:val="24"/>
          <w:szCs w:val="24"/>
        </w:rPr>
        <w:t xml:space="preserve">ollege of </w:t>
      </w:r>
      <w:r w:rsidR="00FF1FEA" w:rsidRPr="00FF1FEA">
        <w:rPr>
          <w:rFonts w:ascii="Times New Roman" w:eastAsia="Arial" w:hAnsi="Times New Roman" w:cs="Times New Roman"/>
          <w:color w:val="000000" w:themeColor="text1"/>
          <w:sz w:val="24"/>
          <w:szCs w:val="24"/>
        </w:rPr>
        <w:t>P</w:t>
      </w:r>
      <w:r w:rsidR="00866513">
        <w:rPr>
          <w:rFonts w:ascii="Times New Roman" w:eastAsia="Arial" w:hAnsi="Times New Roman" w:cs="Times New Roman"/>
          <w:color w:val="000000" w:themeColor="text1"/>
          <w:sz w:val="24"/>
          <w:szCs w:val="24"/>
        </w:rPr>
        <w:t>olicing</w:t>
      </w:r>
      <w:r w:rsidR="00FF1FEA" w:rsidRPr="00FF1FEA">
        <w:rPr>
          <w:rFonts w:ascii="Times New Roman" w:eastAsia="Arial" w:hAnsi="Times New Roman" w:cs="Times New Roman"/>
          <w:color w:val="000000" w:themeColor="text1"/>
          <w:sz w:val="24"/>
          <w:szCs w:val="24"/>
        </w:rPr>
        <w:t>, Introduction to vulnerability-related risk</w:t>
      </w:r>
      <w:r w:rsidR="00C15FD0">
        <w:rPr>
          <w:rFonts w:ascii="Times New Roman" w:eastAsia="Arial" w:hAnsi="Times New Roman" w:cs="Times New Roman"/>
          <w:color w:val="000000" w:themeColor="text1"/>
          <w:sz w:val="24"/>
          <w:szCs w:val="24"/>
        </w:rPr>
        <w:t>,</w:t>
      </w:r>
      <w:r w:rsidR="00FF1FEA" w:rsidRPr="00FF1FEA">
        <w:rPr>
          <w:rFonts w:ascii="Times New Roman" w:eastAsia="Arial" w:hAnsi="Times New Roman" w:cs="Times New Roman"/>
          <w:color w:val="000000" w:themeColor="text1"/>
          <w:sz w:val="24"/>
          <w:szCs w:val="24"/>
        </w:rPr>
        <w:t xml:space="preserve"> 2021)</w:t>
      </w:r>
      <w:r w:rsidR="00FF1FEA">
        <w:rPr>
          <w:rFonts w:ascii="Times New Roman" w:eastAsia="Arial" w:hAnsi="Times New Roman" w:cs="Times New Roman"/>
          <w:color w:val="000000" w:themeColor="text1"/>
          <w:sz w:val="24"/>
          <w:szCs w:val="24"/>
        </w:rPr>
        <w:t>.</w:t>
      </w:r>
    </w:p>
    <w:p w14:paraId="00183816" w14:textId="3C2C5AFD" w:rsidR="00FE5921" w:rsidRDefault="00FE5921" w:rsidP="001D51E0">
      <w:pPr>
        <w:spacing w:line="360" w:lineRule="auto"/>
        <w:ind w:right="237"/>
        <w:jc w:val="both"/>
        <w:rPr>
          <w:rFonts w:ascii="Times New Roman" w:eastAsia="Arial" w:hAnsi="Times New Roman" w:cs="Times New Roman"/>
          <w:color w:val="000000" w:themeColor="text1"/>
          <w:sz w:val="24"/>
          <w:szCs w:val="24"/>
        </w:rPr>
      </w:pPr>
    </w:p>
    <w:p w14:paraId="19B78BE6" w14:textId="2815969B" w:rsidR="00415641" w:rsidRDefault="00FE5921"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In this case, the victim was an elderly woman with no family or friends, living alone with limited mobility. This would make her a vulnerable person because of a lack of support around her</w:t>
      </w:r>
      <w:r w:rsidR="00415641">
        <w:rPr>
          <w:rFonts w:ascii="Times New Roman" w:eastAsia="Arial" w:hAnsi="Times New Roman" w:cs="Times New Roman"/>
          <w:color w:val="000000" w:themeColor="text1"/>
          <w:sz w:val="24"/>
          <w:szCs w:val="24"/>
        </w:rPr>
        <w:t>,</w:t>
      </w:r>
      <w:r>
        <w:rPr>
          <w:rFonts w:ascii="Times New Roman" w:eastAsia="Arial" w:hAnsi="Times New Roman" w:cs="Times New Roman"/>
          <w:color w:val="000000" w:themeColor="text1"/>
          <w:sz w:val="24"/>
          <w:szCs w:val="24"/>
        </w:rPr>
        <w:t xml:space="preserve"> criminals c</w:t>
      </w:r>
      <w:r w:rsidR="00415641">
        <w:rPr>
          <w:rFonts w:ascii="Times New Roman" w:eastAsia="Arial" w:hAnsi="Times New Roman" w:cs="Times New Roman"/>
          <w:color w:val="000000" w:themeColor="text1"/>
          <w:sz w:val="24"/>
          <w:szCs w:val="24"/>
        </w:rPr>
        <w:t>ould</w:t>
      </w:r>
      <w:r>
        <w:rPr>
          <w:rFonts w:ascii="Times New Roman" w:eastAsia="Arial" w:hAnsi="Times New Roman" w:cs="Times New Roman"/>
          <w:color w:val="000000" w:themeColor="text1"/>
          <w:sz w:val="24"/>
          <w:szCs w:val="24"/>
        </w:rPr>
        <w:t xml:space="preserve"> take advantage of these vulnerabilities. She </w:t>
      </w:r>
      <w:r w:rsidR="00415641">
        <w:rPr>
          <w:rFonts w:ascii="Times New Roman" w:eastAsia="Arial" w:hAnsi="Times New Roman" w:cs="Times New Roman"/>
          <w:color w:val="000000" w:themeColor="text1"/>
          <w:sz w:val="24"/>
          <w:szCs w:val="24"/>
        </w:rPr>
        <w:t>would struggle to</w:t>
      </w:r>
      <w:r>
        <w:rPr>
          <w:rFonts w:ascii="Times New Roman" w:eastAsia="Arial" w:hAnsi="Times New Roman" w:cs="Times New Roman"/>
          <w:color w:val="000000" w:themeColor="text1"/>
          <w:sz w:val="24"/>
          <w:szCs w:val="24"/>
        </w:rPr>
        <w:t xml:space="preserve"> </w:t>
      </w:r>
      <w:r>
        <w:rPr>
          <w:rFonts w:ascii="Times New Roman" w:eastAsia="Arial" w:hAnsi="Times New Roman" w:cs="Times New Roman"/>
          <w:color w:val="000000" w:themeColor="text1"/>
          <w:sz w:val="24"/>
          <w:szCs w:val="24"/>
        </w:rPr>
        <w:lastRenderedPageBreak/>
        <w:t xml:space="preserve">protect herself from harm if another incident were to occur. </w:t>
      </w:r>
      <w:r w:rsidR="00415641">
        <w:rPr>
          <w:rFonts w:ascii="Times New Roman" w:eastAsia="Arial" w:hAnsi="Times New Roman" w:cs="Times New Roman"/>
          <w:color w:val="000000" w:themeColor="text1"/>
          <w:sz w:val="24"/>
          <w:szCs w:val="24"/>
        </w:rPr>
        <w:t xml:space="preserve">Knowing this, there were techniques and processes I both considered, and put into place to support the victim. I specifically use the work ‘considered’ here because not all techniques or processes are appropriate in all cases. </w:t>
      </w:r>
    </w:p>
    <w:p w14:paraId="5F3F90F2" w14:textId="24A88F8C" w:rsidR="00415641" w:rsidRDefault="00415641" w:rsidP="001D51E0">
      <w:pPr>
        <w:spacing w:line="360" w:lineRule="auto"/>
        <w:ind w:right="237"/>
        <w:jc w:val="both"/>
        <w:rPr>
          <w:rFonts w:ascii="Times New Roman" w:eastAsia="Arial" w:hAnsi="Times New Roman" w:cs="Times New Roman"/>
          <w:color w:val="000000" w:themeColor="text1"/>
          <w:sz w:val="24"/>
          <w:szCs w:val="24"/>
        </w:rPr>
      </w:pPr>
    </w:p>
    <w:p w14:paraId="49F0DC5E" w14:textId="6E70BBEC" w:rsidR="005B35FC" w:rsidRDefault="00415641"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On the day of the incident I sat with the victim and completed a ‘victim needs assessment’ that encompasses the THRIVE elements to assess what support she would require. This assessment determined she was indeed vulnerable. With this and her agreement, I completed a ‘victim support referral’ form. I did this because the form is distributed to appropriate 3</w:t>
      </w:r>
      <w:r w:rsidRPr="005B35FC">
        <w:rPr>
          <w:rFonts w:ascii="Times New Roman" w:eastAsia="Arial" w:hAnsi="Times New Roman" w:cs="Times New Roman"/>
          <w:color w:val="000000" w:themeColor="text1"/>
          <w:sz w:val="24"/>
          <w:szCs w:val="24"/>
        </w:rPr>
        <w:t>rd</w:t>
      </w:r>
      <w:r>
        <w:rPr>
          <w:rFonts w:ascii="Times New Roman" w:eastAsia="Arial" w:hAnsi="Times New Roman" w:cs="Times New Roman"/>
          <w:color w:val="000000" w:themeColor="text1"/>
          <w:sz w:val="24"/>
          <w:szCs w:val="24"/>
        </w:rPr>
        <w:t xml:space="preserve"> party services that can offer support such as </w:t>
      </w:r>
      <w:r w:rsidR="005B35FC">
        <w:rPr>
          <w:rFonts w:ascii="Times New Roman" w:eastAsia="Arial" w:hAnsi="Times New Roman" w:cs="Times New Roman"/>
          <w:color w:val="000000" w:themeColor="text1"/>
          <w:sz w:val="24"/>
          <w:szCs w:val="24"/>
        </w:rPr>
        <w:t>getting doors and windows fixed</w:t>
      </w:r>
      <w:r w:rsidR="00AD4D94">
        <w:rPr>
          <w:rFonts w:ascii="Times New Roman" w:eastAsia="Arial" w:hAnsi="Times New Roman" w:cs="Times New Roman"/>
          <w:color w:val="000000" w:themeColor="text1"/>
          <w:sz w:val="24"/>
          <w:szCs w:val="24"/>
        </w:rPr>
        <w:t>, providing counselling</w:t>
      </w:r>
      <w:r>
        <w:rPr>
          <w:rFonts w:ascii="Times New Roman" w:eastAsia="Arial" w:hAnsi="Times New Roman" w:cs="Times New Roman"/>
          <w:color w:val="000000" w:themeColor="text1"/>
          <w:sz w:val="24"/>
          <w:szCs w:val="24"/>
        </w:rPr>
        <w:t xml:space="preserve"> or </w:t>
      </w:r>
      <w:r w:rsidR="005B35FC">
        <w:rPr>
          <w:rFonts w:ascii="Times New Roman" w:eastAsia="Arial" w:hAnsi="Times New Roman" w:cs="Times New Roman"/>
          <w:color w:val="000000" w:themeColor="text1"/>
          <w:sz w:val="24"/>
          <w:szCs w:val="24"/>
        </w:rPr>
        <w:t>getting medical treatment</w:t>
      </w:r>
      <w:r>
        <w:rPr>
          <w:rFonts w:ascii="Times New Roman" w:eastAsia="Arial" w:hAnsi="Times New Roman" w:cs="Times New Roman"/>
          <w:color w:val="000000" w:themeColor="text1"/>
          <w:sz w:val="24"/>
          <w:szCs w:val="24"/>
        </w:rPr>
        <w:t xml:space="preserve"> for the victim</w:t>
      </w:r>
      <w:r w:rsidR="005B35FC">
        <w:rPr>
          <w:rFonts w:ascii="Times New Roman" w:eastAsia="Arial" w:hAnsi="Times New Roman" w:cs="Times New Roman"/>
          <w:color w:val="000000" w:themeColor="text1"/>
          <w:sz w:val="24"/>
          <w:szCs w:val="24"/>
        </w:rPr>
        <w:t xml:space="preserve"> </w:t>
      </w:r>
      <w:r w:rsidR="005B35FC" w:rsidRPr="005B35FC">
        <w:rPr>
          <w:rFonts w:ascii="Times New Roman" w:eastAsia="Arial" w:hAnsi="Times New Roman" w:cs="Times New Roman"/>
          <w:color w:val="000000" w:themeColor="text1"/>
          <w:sz w:val="24"/>
          <w:szCs w:val="24"/>
        </w:rPr>
        <w:t xml:space="preserve">(Victim Support, </w:t>
      </w:r>
      <w:r w:rsidR="00B01344">
        <w:rPr>
          <w:rFonts w:ascii="Times New Roman" w:eastAsia="Arial" w:hAnsi="Times New Roman" w:cs="Times New Roman"/>
          <w:color w:val="000000" w:themeColor="text1"/>
          <w:sz w:val="24"/>
          <w:szCs w:val="24"/>
        </w:rPr>
        <w:t xml:space="preserve">‘How we can help’, </w:t>
      </w:r>
      <w:r w:rsidR="005B35FC" w:rsidRPr="005B35FC">
        <w:rPr>
          <w:rFonts w:ascii="Times New Roman" w:eastAsia="Arial" w:hAnsi="Times New Roman" w:cs="Times New Roman"/>
          <w:color w:val="000000" w:themeColor="text1"/>
          <w:sz w:val="24"/>
          <w:szCs w:val="24"/>
        </w:rPr>
        <w:t>2022)</w:t>
      </w:r>
      <w:r w:rsidR="005B35FC">
        <w:rPr>
          <w:rFonts w:ascii="Times New Roman" w:eastAsia="Arial" w:hAnsi="Times New Roman" w:cs="Times New Roman"/>
          <w:color w:val="000000" w:themeColor="text1"/>
          <w:sz w:val="24"/>
          <w:szCs w:val="24"/>
        </w:rPr>
        <w:t>.</w:t>
      </w:r>
    </w:p>
    <w:p w14:paraId="76970635" w14:textId="77777777" w:rsidR="005B35FC" w:rsidRDefault="005B35FC" w:rsidP="001D51E0">
      <w:pPr>
        <w:spacing w:line="360" w:lineRule="auto"/>
        <w:ind w:right="237"/>
        <w:jc w:val="both"/>
        <w:rPr>
          <w:rFonts w:ascii="Times New Roman" w:eastAsia="Arial" w:hAnsi="Times New Roman" w:cs="Times New Roman"/>
          <w:color w:val="000000" w:themeColor="text1"/>
          <w:sz w:val="24"/>
          <w:szCs w:val="24"/>
        </w:rPr>
      </w:pPr>
    </w:p>
    <w:p w14:paraId="48C3EB92" w14:textId="680D236D" w:rsidR="00665060" w:rsidRDefault="00415641"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The victim agreed in this case to have someone come change her door locks</w:t>
      </w:r>
      <w:r w:rsidR="005B35FC">
        <w:rPr>
          <w:rFonts w:ascii="Times New Roman" w:eastAsia="Arial" w:hAnsi="Times New Roman" w:cs="Times New Roman"/>
          <w:color w:val="000000" w:themeColor="text1"/>
          <w:sz w:val="24"/>
          <w:szCs w:val="24"/>
        </w:rPr>
        <w:t>, fix the broken back door</w:t>
      </w:r>
      <w:r>
        <w:rPr>
          <w:rFonts w:ascii="Times New Roman" w:eastAsia="Arial" w:hAnsi="Times New Roman" w:cs="Times New Roman"/>
          <w:color w:val="000000" w:themeColor="text1"/>
          <w:sz w:val="24"/>
          <w:szCs w:val="24"/>
        </w:rPr>
        <w:t xml:space="preserve"> and install an alarm in the home to make her feel safer.</w:t>
      </w:r>
      <w:r w:rsidR="0072367D">
        <w:rPr>
          <w:rFonts w:ascii="Times New Roman" w:eastAsia="Arial" w:hAnsi="Times New Roman" w:cs="Times New Roman"/>
          <w:color w:val="000000" w:themeColor="text1"/>
          <w:sz w:val="24"/>
          <w:szCs w:val="24"/>
        </w:rPr>
        <w:t xml:space="preserve"> This method of support is incredibly common within the police </w:t>
      </w:r>
      <w:r w:rsidR="005B35FC">
        <w:rPr>
          <w:rFonts w:ascii="Times New Roman" w:eastAsia="Arial" w:hAnsi="Times New Roman" w:cs="Times New Roman"/>
          <w:color w:val="000000" w:themeColor="text1"/>
          <w:sz w:val="24"/>
          <w:szCs w:val="24"/>
        </w:rPr>
        <w:t>but not all victims accept the offer of help</w:t>
      </w:r>
      <w:r w:rsidR="0072367D">
        <w:rPr>
          <w:rFonts w:ascii="Times New Roman" w:eastAsia="Arial" w:hAnsi="Times New Roman" w:cs="Times New Roman"/>
          <w:color w:val="000000" w:themeColor="text1"/>
          <w:sz w:val="24"/>
          <w:szCs w:val="24"/>
        </w:rPr>
        <w:t xml:space="preserve">. </w:t>
      </w:r>
      <w:r w:rsidR="00963679">
        <w:rPr>
          <w:rFonts w:ascii="Times New Roman" w:eastAsia="Arial" w:hAnsi="Times New Roman" w:cs="Times New Roman"/>
          <w:color w:val="000000" w:themeColor="text1"/>
          <w:sz w:val="24"/>
          <w:szCs w:val="24"/>
        </w:rPr>
        <w:t xml:space="preserve">It is very appropriate for police to at least offer these </w:t>
      </w:r>
      <w:r w:rsidR="005B35FC">
        <w:rPr>
          <w:rFonts w:ascii="Times New Roman" w:eastAsia="Arial" w:hAnsi="Times New Roman" w:cs="Times New Roman"/>
          <w:color w:val="000000" w:themeColor="text1"/>
          <w:sz w:val="24"/>
          <w:szCs w:val="24"/>
        </w:rPr>
        <w:t>services; however, the final decision is left to the victim meaning it is a non-intrusive way of supporting the victim.</w:t>
      </w:r>
      <w:r w:rsidR="00AD4D94">
        <w:rPr>
          <w:rFonts w:ascii="Times New Roman" w:eastAsia="Arial" w:hAnsi="Times New Roman" w:cs="Times New Roman"/>
          <w:color w:val="000000" w:themeColor="text1"/>
          <w:sz w:val="24"/>
          <w:szCs w:val="24"/>
        </w:rPr>
        <w:t xml:space="preserve"> It would be incredibly unlikely for an officer to not offer this service because the victim has the final say, making it a very appropriate form of support for a vulnerable person in particular</w:t>
      </w:r>
      <w:r w:rsidR="008469B0">
        <w:rPr>
          <w:rFonts w:ascii="Times New Roman" w:eastAsia="Arial" w:hAnsi="Times New Roman" w:cs="Times New Roman"/>
          <w:color w:val="000000" w:themeColor="text1"/>
          <w:sz w:val="24"/>
          <w:szCs w:val="24"/>
        </w:rPr>
        <w:t xml:space="preserve"> </w:t>
      </w:r>
      <w:r w:rsidR="00866513" w:rsidRPr="00866513">
        <w:rPr>
          <w:rFonts w:ascii="Times New Roman" w:eastAsia="Arial" w:hAnsi="Times New Roman" w:cs="Times New Roman"/>
          <w:color w:val="000000" w:themeColor="text1"/>
          <w:sz w:val="24"/>
          <w:szCs w:val="24"/>
        </w:rPr>
        <w:t>(College of Policing, Victims' code for policing</w:t>
      </w:r>
      <w:r w:rsidR="00866513">
        <w:rPr>
          <w:rFonts w:ascii="Times New Roman" w:eastAsia="Arial" w:hAnsi="Times New Roman" w:cs="Times New Roman"/>
          <w:color w:val="000000" w:themeColor="text1"/>
          <w:sz w:val="24"/>
          <w:szCs w:val="24"/>
        </w:rPr>
        <w:t>,</w:t>
      </w:r>
      <w:r w:rsidR="00866513" w:rsidRPr="00866513">
        <w:rPr>
          <w:rFonts w:ascii="Times New Roman" w:eastAsia="Arial" w:hAnsi="Times New Roman" w:cs="Times New Roman"/>
          <w:color w:val="000000" w:themeColor="text1"/>
          <w:sz w:val="24"/>
          <w:szCs w:val="24"/>
        </w:rPr>
        <w:t xml:space="preserve"> 2021).</w:t>
      </w:r>
      <w:r w:rsidR="00866513">
        <w:t xml:space="preserve"> </w:t>
      </w:r>
      <w:r w:rsidR="008469B0">
        <w:rPr>
          <w:rFonts w:ascii="Times New Roman" w:eastAsia="Arial" w:hAnsi="Times New Roman" w:cs="Times New Roman"/>
          <w:color w:val="000000" w:themeColor="text1"/>
          <w:sz w:val="24"/>
          <w:szCs w:val="24"/>
        </w:rPr>
        <w:t>I not only did this to support the victim, but because it is</w:t>
      </w:r>
      <w:r w:rsidR="00665060">
        <w:rPr>
          <w:rFonts w:ascii="Times New Roman" w:eastAsia="Arial" w:hAnsi="Times New Roman" w:cs="Times New Roman"/>
          <w:color w:val="000000" w:themeColor="text1"/>
          <w:sz w:val="24"/>
          <w:szCs w:val="24"/>
        </w:rPr>
        <w:t xml:space="preserve"> a</w:t>
      </w:r>
      <w:r w:rsidR="008469B0">
        <w:rPr>
          <w:rFonts w:ascii="Times New Roman" w:eastAsia="Arial" w:hAnsi="Times New Roman" w:cs="Times New Roman"/>
          <w:color w:val="000000" w:themeColor="text1"/>
          <w:sz w:val="24"/>
          <w:szCs w:val="24"/>
        </w:rPr>
        <w:t xml:space="preserve"> part of the code of practise for victims of crime, whereby section 4 is </w:t>
      </w:r>
      <w:r w:rsidR="00665060">
        <w:rPr>
          <w:rFonts w:ascii="Times New Roman" w:eastAsia="Arial" w:hAnsi="Times New Roman" w:cs="Times New Roman"/>
          <w:color w:val="000000" w:themeColor="text1"/>
          <w:sz w:val="24"/>
          <w:szCs w:val="24"/>
        </w:rPr>
        <w:t>“</w:t>
      </w:r>
      <w:r w:rsidR="008469B0">
        <w:rPr>
          <w:rFonts w:ascii="Times New Roman" w:eastAsia="Arial" w:hAnsi="Times New Roman" w:cs="Times New Roman"/>
          <w:color w:val="000000" w:themeColor="text1"/>
          <w:sz w:val="24"/>
          <w:szCs w:val="24"/>
        </w:rPr>
        <w:t>to be referred to services that support victim’s and have ser</w:t>
      </w:r>
      <w:r w:rsidR="00665060">
        <w:rPr>
          <w:rFonts w:ascii="Times New Roman" w:eastAsia="Arial" w:hAnsi="Times New Roman" w:cs="Times New Roman"/>
          <w:color w:val="000000" w:themeColor="text1"/>
          <w:sz w:val="24"/>
          <w:szCs w:val="24"/>
        </w:rPr>
        <w:t xml:space="preserve">vices and support tailored to them” </w:t>
      </w:r>
      <w:r w:rsidR="00665060" w:rsidRPr="00665060">
        <w:rPr>
          <w:rFonts w:ascii="Times New Roman" w:eastAsia="Arial" w:hAnsi="Times New Roman" w:cs="Times New Roman"/>
          <w:color w:val="000000" w:themeColor="text1"/>
          <w:sz w:val="24"/>
          <w:szCs w:val="24"/>
        </w:rPr>
        <w:t>(Gov.UK, 2021)</w:t>
      </w:r>
      <w:r w:rsidR="008469B0">
        <w:rPr>
          <w:rFonts w:ascii="Times New Roman" w:eastAsia="Arial" w:hAnsi="Times New Roman" w:cs="Times New Roman"/>
          <w:color w:val="000000" w:themeColor="text1"/>
          <w:sz w:val="24"/>
          <w:szCs w:val="24"/>
        </w:rPr>
        <w:t xml:space="preserve">. </w:t>
      </w:r>
      <w:r w:rsidR="006278E2">
        <w:rPr>
          <w:rFonts w:ascii="Times New Roman" w:eastAsia="Arial" w:hAnsi="Times New Roman" w:cs="Times New Roman"/>
          <w:color w:val="000000" w:themeColor="text1"/>
          <w:sz w:val="24"/>
          <w:szCs w:val="24"/>
        </w:rPr>
        <w:t xml:space="preserve">In this instance, I believe it was absolutely the right thing to do to support this victim. </w:t>
      </w:r>
    </w:p>
    <w:p w14:paraId="7E369191" w14:textId="77777777" w:rsidR="00782EF6" w:rsidRDefault="00782EF6" w:rsidP="001D51E0">
      <w:pPr>
        <w:spacing w:line="360" w:lineRule="auto"/>
        <w:ind w:right="237"/>
        <w:jc w:val="both"/>
        <w:rPr>
          <w:rFonts w:ascii="Times New Roman" w:eastAsia="Arial" w:hAnsi="Times New Roman" w:cs="Times New Roman"/>
          <w:color w:val="000000" w:themeColor="text1"/>
          <w:sz w:val="24"/>
          <w:szCs w:val="24"/>
        </w:rPr>
      </w:pPr>
    </w:p>
    <w:p w14:paraId="7FA62B40" w14:textId="17451388" w:rsidR="008469B0" w:rsidRDefault="008469B0"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Remaining in contact with a vulnerable victim personally is also a very import part of supporting them. In this case, I would contact her via telephone once a week to update her on what was happening in the case. </w:t>
      </w:r>
      <w:r w:rsidR="009A65B0">
        <w:rPr>
          <w:rFonts w:ascii="Times New Roman" w:eastAsia="Arial" w:hAnsi="Times New Roman" w:cs="Times New Roman"/>
          <w:color w:val="000000" w:themeColor="text1"/>
          <w:sz w:val="24"/>
          <w:szCs w:val="24"/>
        </w:rPr>
        <w:t xml:space="preserve">This is yet again another part of the code of practise for victims of crime, whereby section 5 states a victim has the right “to be provided with information about the investigation and prosecution” </w:t>
      </w:r>
      <w:r w:rsidR="009A65B0" w:rsidRPr="00665060">
        <w:rPr>
          <w:rFonts w:ascii="Times New Roman" w:eastAsia="Arial" w:hAnsi="Times New Roman" w:cs="Times New Roman"/>
          <w:color w:val="000000" w:themeColor="text1"/>
          <w:sz w:val="24"/>
          <w:szCs w:val="24"/>
        </w:rPr>
        <w:t>(Gov.UK, 2021)</w:t>
      </w:r>
      <w:r w:rsidR="009A65B0">
        <w:rPr>
          <w:rFonts w:ascii="Times New Roman" w:eastAsia="Arial" w:hAnsi="Times New Roman" w:cs="Times New Roman"/>
          <w:color w:val="000000" w:themeColor="text1"/>
          <w:sz w:val="24"/>
          <w:szCs w:val="24"/>
        </w:rPr>
        <w:t>.</w:t>
      </w:r>
      <w:r w:rsidR="007D55DF">
        <w:rPr>
          <w:rFonts w:ascii="Times New Roman" w:eastAsia="Arial" w:hAnsi="Times New Roman" w:cs="Times New Roman"/>
          <w:color w:val="000000" w:themeColor="text1"/>
          <w:sz w:val="24"/>
          <w:szCs w:val="24"/>
        </w:rPr>
        <w:t xml:space="preserve"> This contact with the victim needs to be agreed upon, especially with someone who is vulnerable. It is common to make contact once a week, but some </w:t>
      </w:r>
      <w:r w:rsidR="00782EF6">
        <w:rPr>
          <w:rFonts w:ascii="Times New Roman" w:eastAsia="Arial" w:hAnsi="Times New Roman" w:cs="Times New Roman"/>
          <w:color w:val="000000" w:themeColor="text1"/>
          <w:sz w:val="24"/>
          <w:szCs w:val="24"/>
        </w:rPr>
        <w:t>victims</w:t>
      </w:r>
      <w:r w:rsidR="007D55DF">
        <w:rPr>
          <w:rFonts w:ascii="Times New Roman" w:eastAsia="Arial" w:hAnsi="Times New Roman" w:cs="Times New Roman"/>
          <w:color w:val="000000" w:themeColor="text1"/>
          <w:sz w:val="24"/>
          <w:szCs w:val="24"/>
        </w:rPr>
        <w:t xml:space="preserve"> would prefer more, or less contact with the police.</w:t>
      </w:r>
      <w:r w:rsidR="006278E2">
        <w:rPr>
          <w:rFonts w:ascii="Times New Roman" w:eastAsia="Arial" w:hAnsi="Times New Roman" w:cs="Times New Roman"/>
          <w:color w:val="000000" w:themeColor="text1"/>
          <w:sz w:val="24"/>
          <w:szCs w:val="24"/>
        </w:rPr>
        <w:t xml:space="preserve"> I began to contact the victim less a</w:t>
      </w:r>
      <w:r w:rsidR="005F6F64">
        <w:rPr>
          <w:rFonts w:ascii="Times New Roman" w:eastAsia="Arial" w:hAnsi="Times New Roman" w:cs="Times New Roman"/>
          <w:color w:val="000000" w:themeColor="text1"/>
          <w:sz w:val="24"/>
          <w:szCs w:val="24"/>
        </w:rPr>
        <w:t xml:space="preserve">s </w:t>
      </w:r>
      <w:r w:rsidR="006278E2">
        <w:rPr>
          <w:rFonts w:ascii="Times New Roman" w:eastAsia="Arial" w:hAnsi="Times New Roman" w:cs="Times New Roman"/>
          <w:color w:val="000000" w:themeColor="text1"/>
          <w:sz w:val="24"/>
          <w:szCs w:val="24"/>
        </w:rPr>
        <w:t>the week</w:t>
      </w:r>
      <w:r w:rsidR="005F6F64">
        <w:rPr>
          <w:rFonts w:ascii="Times New Roman" w:eastAsia="Arial" w:hAnsi="Times New Roman" w:cs="Times New Roman"/>
          <w:color w:val="000000" w:themeColor="text1"/>
          <w:sz w:val="24"/>
          <w:szCs w:val="24"/>
        </w:rPr>
        <w:t xml:space="preserve"> became months</w:t>
      </w:r>
      <w:r w:rsidR="006278E2">
        <w:rPr>
          <w:rFonts w:ascii="Times New Roman" w:eastAsia="Arial" w:hAnsi="Times New Roman" w:cs="Times New Roman"/>
          <w:color w:val="000000" w:themeColor="text1"/>
          <w:sz w:val="24"/>
          <w:szCs w:val="24"/>
        </w:rPr>
        <w:t xml:space="preserve"> as I was updating the </w:t>
      </w:r>
      <w:r w:rsidR="006278E2">
        <w:rPr>
          <w:rFonts w:ascii="Times New Roman" w:eastAsia="Arial" w:hAnsi="Times New Roman" w:cs="Times New Roman"/>
          <w:color w:val="000000" w:themeColor="text1"/>
          <w:sz w:val="24"/>
          <w:szCs w:val="24"/>
        </w:rPr>
        <w:lastRenderedPageBreak/>
        <w:t xml:space="preserve">victim with no new news until forensic analysis had returned. </w:t>
      </w:r>
      <w:r w:rsidR="005F6F64">
        <w:rPr>
          <w:rFonts w:ascii="Times New Roman" w:eastAsia="Arial" w:hAnsi="Times New Roman" w:cs="Times New Roman"/>
          <w:color w:val="000000" w:themeColor="text1"/>
          <w:sz w:val="24"/>
          <w:szCs w:val="24"/>
        </w:rPr>
        <w:t>I believe in this situation, the victim appreciated the contact, but soon found the calls with no update more frustrating than helpful. So</w:t>
      </w:r>
      <w:r w:rsidR="00F0373E">
        <w:rPr>
          <w:rFonts w:ascii="Times New Roman" w:eastAsia="Arial" w:hAnsi="Times New Roman" w:cs="Times New Roman"/>
          <w:color w:val="000000" w:themeColor="text1"/>
          <w:sz w:val="24"/>
          <w:szCs w:val="24"/>
        </w:rPr>
        <w:t>,</w:t>
      </w:r>
      <w:r w:rsidR="005F6F64">
        <w:rPr>
          <w:rFonts w:ascii="Times New Roman" w:eastAsia="Arial" w:hAnsi="Times New Roman" w:cs="Times New Roman"/>
          <w:color w:val="000000" w:themeColor="text1"/>
          <w:sz w:val="24"/>
          <w:szCs w:val="24"/>
        </w:rPr>
        <w:t xml:space="preserve"> by dropping the frequency of the phone calls until a genuine update occurred was the correct thing to do. </w:t>
      </w:r>
    </w:p>
    <w:p w14:paraId="5FF3F4EC" w14:textId="2D07FCFE" w:rsidR="00AD4D94" w:rsidRDefault="00AD4D94" w:rsidP="001D51E0">
      <w:pPr>
        <w:spacing w:line="360" w:lineRule="auto"/>
        <w:ind w:right="237"/>
        <w:jc w:val="both"/>
        <w:rPr>
          <w:rFonts w:ascii="Times New Roman" w:eastAsia="Arial" w:hAnsi="Times New Roman" w:cs="Times New Roman"/>
          <w:color w:val="000000" w:themeColor="text1"/>
          <w:sz w:val="24"/>
          <w:szCs w:val="24"/>
        </w:rPr>
      </w:pPr>
    </w:p>
    <w:p w14:paraId="26816E66" w14:textId="4FCA6213" w:rsidR="00AD4D94" w:rsidRDefault="00782EF6"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In the </w:t>
      </w:r>
      <w:r w:rsidR="00F0373E">
        <w:rPr>
          <w:rFonts w:ascii="Times New Roman" w:eastAsia="Arial" w:hAnsi="Times New Roman" w:cs="Times New Roman"/>
          <w:color w:val="000000" w:themeColor="text1"/>
          <w:sz w:val="24"/>
          <w:szCs w:val="24"/>
        </w:rPr>
        <w:t>days following the incident</w:t>
      </w:r>
      <w:r w:rsidR="002D05F4">
        <w:rPr>
          <w:rFonts w:ascii="Times New Roman" w:eastAsia="Arial" w:hAnsi="Times New Roman" w:cs="Times New Roman"/>
          <w:color w:val="000000" w:themeColor="text1"/>
          <w:sz w:val="24"/>
          <w:szCs w:val="24"/>
        </w:rPr>
        <w:t xml:space="preserve">, I made contact with the local Neighbourhood Policing Team (NPT) and Police Community Support Officers (PCSO’s) and requested they attend the victim’s address over the following days and weeks. In this case, the local NPT visited multiple times to reassure the victim and provide a constant line of communication so </w:t>
      </w:r>
      <w:r w:rsidR="000708FA">
        <w:rPr>
          <w:rFonts w:ascii="Times New Roman" w:eastAsia="Arial" w:hAnsi="Times New Roman" w:cs="Times New Roman"/>
          <w:color w:val="000000" w:themeColor="text1"/>
          <w:sz w:val="24"/>
          <w:szCs w:val="24"/>
        </w:rPr>
        <w:t>she could be supported through the situation. In her own words she told me weeks later “I have never seen so many police in my life”. This comes as a double-edged sword, because as the police, we want to support our victims, especially those who are vulnerable. But with regular in person visits there is the potential to overstep the line and visit too frequently, bothering the victim more than supporting them. This would mean this technique is appropriate on a case-by-case situatio</w:t>
      </w:r>
      <w:r w:rsidR="006A178C">
        <w:rPr>
          <w:rFonts w:ascii="Times New Roman" w:eastAsia="Arial" w:hAnsi="Times New Roman" w:cs="Times New Roman"/>
          <w:color w:val="000000" w:themeColor="text1"/>
          <w:sz w:val="24"/>
          <w:szCs w:val="24"/>
        </w:rPr>
        <w:t>n</w:t>
      </w:r>
      <w:r w:rsidR="000708FA">
        <w:rPr>
          <w:rFonts w:ascii="Times New Roman" w:eastAsia="Arial" w:hAnsi="Times New Roman" w:cs="Times New Roman"/>
          <w:color w:val="000000" w:themeColor="text1"/>
          <w:sz w:val="24"/>
          <w:szCs w:val="24"/>
        </w:rPr>
        <w:t>. Assessing to what level the victim requires the support and welfare checks</w:t>
      </w:r>
      <w:r w:rsidR="006A178C">
        <w:rPr>
          <w:rFonts w:ascii="Times New Roman" w:eastAsia="Arial" w:hAnsi="Times New Roman" w:cs="Times New Roman"/>
          <w:color w:val="000000" w:themeColor="text1"/>
          <w:sz w:val="24"/>
          <w:szCs w:val="24"/>
        </w:rPr>
        <w:t xml:space="preserve"> and balancing it carefully</w:t>
      </w:r>
      <w:r w:rsidR="008469B0">
        <w:rPr>
          <w:rFonts w:ascii="Times New Roman" w:eastAsia="Arial" w:hAnsi="Times New Roman" w:cs="Times New Roman"/>
          <w:color w:val="000000" w:themeColor="text1"/>
          <w:sz w:val="24"/>
          <w:szCs w:val="24"/>
        </w:rPr>
        <w:t>. This is, however, not a core duty of the police, but in select cases can be invaluable</w:t>
      </w:r>
      <w:r w:rsidR="000708FA">
        <w:rPr>
          <w:rFonts w:ascii="Times New Roman" w:eastAsia="Arial" w:hAnsi="Times New Roman" w:cs="Times New Roman"/>
          <w:color w:val="000000" w:themeColor="text1"/>
          <w:sz w:val="24"/>
          <w:szCs w:val="24"/>
        </w:rPr>
        <w:t xml:space="preserve"> </w:t>
      </w:r>
      <w:r w:rsidR="008469B0" w:rsidRPr="008469B0">
        <w:rPr>
          <w:rFonts w:ascii="Times New Roman" w:eastAsia="Arial" w:hAnsi="Times New Roman" w:cs="Times New Roman"/>
          <w:color w:val="000000" w:themeColor="text1"/>
          <w:sz w:val="24"/>
          <w:szCs w:val="24"/>
        </w:rPr>
        <w:t>(South Wales Police, 2018)</w:t>
      </w:r>
      <w:r w:rsidR="008469B0">
        <w:rPr>
          <w:rFonts w:ascii="Times New Roman" w:eastAsia="Arial" w:hAnsi="Times New Roman" w:cs="Times New Roman"/>
          <w:color w:val="000000" w:themeColor="text1"/>
          <w:sz w:val="24"/>
          <w:szCs w:val="24"/>
        </w:rPr>
        <w:t>.</w:t>
      </w:r>
    </w:p>
    <w:p w14:paraId="4AE539B7" w14:textId="56E403EF" w:rsidR="006278E2" w:rsidRDefault="006278E2" w:rsidP="001D51E0">
      <w:pPr>
        <w:spacing w:line="360" w:lineRule="auto"/>
        <w:ind w:right="237"/>
        <w:jc w:val="both"/>
        <w:rPr>
          <w:rFonts w:ascii="Times New Roman" w:eastAsia="Arial" w:hAnsi="Times New Roman" w:cs="Times New Roman"/>
          <w:color w:val="000000" w:themeColor="text1"/>
          <w:sz w:val="24"/>
          <w:szCs w:val="24"/>
        </w:rPr>
      </w:pPr>
    </w:p>
    <w:p w14:paraId="2F478233" w14:textId="101EF577" w:rsidR="007D3BEA" w:rsidRDefault="00FC789C"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Roughly three months post-incident, forensics had returned a positive match from inside the property. A male was arrested, interviewed and remanded to court. I contacted the victim to update her on the situation, where she explained she was scared to go to court and worried the person responsible for the incident could retaliate and hurt her if she gave evidence. I explained that special measures could be put into place if it would help her give her through the process</w:t>
      </w:r>
      <w:r w:rsidR="007D3BEA">
        <w:rPr>
          <w:rFonts w:ascii="Times New Roman" w:eastAsia="Arial" w:hAnsi="Times New Roman" w:cs="Times New Roman"/>
          <w:color w:val="000000" w:themeColor="text1"/>
          <w:sz w:val="24"/>
          <w:szCs w:val="24"/>
        </w:rPr>
        <w:t xml:space="preserve"> because she is classed as vulnerable</w:t>
      </w:r>
      <w:r w:rsidR="00173206">
        <w:rPr>
          <w:rFonts w:ascii="Times New Roman" w:eastAsia="Arial" w:hAnsi="Times New Roman" w:cs="Times New Roman"/>
          <w:color w:val="000000" w:themeColor="text1"/>
          <w:sz w:val="24"/>
          <w:szCs w:val="24"/>
        </w:rPr>
        <w:t xml:space="preserve"> under section 16 of the Youth Justice and Criminal Evidence Act 1999 (YJCEA) </w:t>
      </w:r>
      <w:r w:rsidR="00173206" w:rsidRPr="00173206">
        <w:rPr>
          <w:rFonts w:ascii="Times New Roman" w:eastAsia="Arial" w:hAnsi="Times New Roman" w:cs="Times New Roman"/>
          <w:color w:val="000000" w:themeColor="text1"/>
          <w:sz w:val="24"/>
          <w:szCs w:val="24"/>
        </w:rPr>
        <w:t>(Legislation.Gov, 1999)</w:t>
      </w:r>
      <w:r w:rsidR="00173206">
        <w:rPr>
          <w:rFonts w:ascii="Times New Roman" w:eastAsia="Arial" w:hAnsi="Times New Roman" w:cs="Times New Roman"/>
          <w:color w:val="000000" w:themeColor="text1"/>
          <w:sz w:val="24"/>
          <w:szCs w:val="24"/>
        </w:rPr>
        <w:t>.</w:t>
      </w:r>
    </w:p>
    <w:p w14:paraId="6470FF0B" w14:textId="77777777" w:rsidR="007D3BEA" w:rsidRDefault="007D3BEA" w:rsidP="001D51E0">
      <w:pPr>
        <w:spacing w:line="360" w:lineRule="auto"/>
        <w:ind w:right="237"/>
        <w:jc w:val="both"/>
        <w:rPr>
          <w:rFonts w:ascii="Times New Roman" w:eastAsia="Arial" w:hAnsi="Times New Roman" w:cs="Times New Roman"/>
          <w:color w:val="000000" w:themeColor="text1"/>
          <w:sz w:val="24"/>
          <w:szCs w:val="24"/>
        </w:rPr>
      </w:pPr>
    </w:p>
    <w:p w14:paraId="0477DB98" w14:textId="2B4B65A0" w:rsidR="006278E2" w:rsidRDefault="00FC789C"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Special measures can “</w:t>
      </w:r>
      <w:r w:rsidRPr="00FC789C">
        <w:rPr>
          <w:rFonts w:ascii="Times New Roman" w:eastAsia="Arial" w:hAnsi="Times New Roman" w:cs="Times New Roman"/>
          <w:color w:val="000000" w:themeColor="text1"/>
          <w:sz w:val="24"/>
          <w:szCs w:val="24"/>
        </w:rPr>
        <w:t>improve the quality of their experience by helping them to give their "best evidence"</w:t>
      </w:r>
      <w:r>
        <w:rPr>
          <w:rFonts w:ascii="Times New Roman" w:eastAsia="Arial" w:hAnsi="Times New Roman" w:cs="Times New Roman"/>
          <w:color w:val="000000" w:themeColor="text1"/>
          <w:sz w:val="24"/>
          <w:szCs w:val="24"/>
        </w:rPr>
        <w:t xml:space="preserve"> (CPS,2021).</w:t>
      </w:r>
      <w:r w:rsidRPr="00FC789C">
        <w:rPr>
          <w:rFonts w:ascii="Times New Roman" w:eastAsia="Arial" w:hAnsi="Times New Roman" w:cs="Times New Roman"/>
          <w:color w:val="000000" w:themeColor="text1"/>
          <w:sz w:val="24"/>
          <w:szCs w:val="24"/>
        </w:rPr>
        <w:t xml:space="preserve"> </w:t>
      </w:r>
      <w:r>
        <w:rPr>
          <w:rFonts w:ascii="Times New Roman" w:eastAsia="Arial" w:hAnsi="Times New Roman" w:cs="Times New Roman"/>
          <w:color w:val="000000" w:themeColor="text1"/>
          <w:sz w:val="24"/>
          <w:szCs w:val="24"/>
        </w:rPr>
        <w:t xml:space="preserve">In this case, she said she would feel more comfortable with a screen so the male could not see her in person. </w:t>
      </w:r>
      <w:r w:rsidR="007D3BEA">
        <w:rPr>
          <w:rFonts w:ascii="Times New Roman" w:eastAsia="Arial" w:hAnsi="Times New Roman" w:cs="Times New Roman"/>
          <w:color w:val="000000" w:themeColor="text1"/>
          <w:sz w:val="24"/>
          <w:szCs w:val="24"/>
        </w:rPr>
        <w:t>I completed the correct paperwork, and t</w:t>
      </w:r>
      <w:r>
        <w:rPr>
          <w:rFonts w:ascii="Times New Roman" w:eastAsia="Arial" w:hAnsi="Times New Roman" w:cs="Times New Roman"/>
          <w:color w:val="000000" w:themeColor="text1"/>
          <w:sz w:val="24"/>
          <w:szCs w:val="24"/>
        </w:rPr>
        <w:t>his reassured her</w:t>
      </w:r>
      <w:r w:rsidR="007D3BEA">
        <w:rPr>
          <w:rFonts w:ascii="Times New Roman" w:eastAsia="Arial" w:hAnsi="Times New Roman" w:cs="Times New Roman"/>
          <w:color w:val="000000" w:themeColor="text1"/>
          <w:sz w:val="24"/>
          <w:szCs w:val="24"/>
        </w:rPr>
        <w:t>. S</w:t>
      </w:r>
      <w:r>
        <w:rPr>
          <w:rFonts w:ascii="Times New Roman" w:eastAsia="Arial" w:hAnsi="Times New Roman" w:cs="Times New Roman"/>
          <w:color w:val="000000" w:themeColor="text1"/>
          <w:sz w:val="24"/>
          <w:szCs w:val="24"/>
        </w:rPr>
        <w:t>he now awaits the trial date in a few months’ time.</w:t>
      </w:r>
      <w:r w:rsidR="007D3BEA">
        <w:rPr>
          <w:rFonts w:ascii="Times New Roman" w:eastAsia="Arial" w:hAnsi="Times New Roman" w:cs="Times New Roman"/>
          <w:color w:val="000000" w:themeColor="text1"/>
          <w:sz w:val="24"/>
          <w:szCs w:val="24"/>
        </w:rPr>
        <w:t xml:space="preserve"> </w:t>
      </w:r>
      <w:r w:rsidR="00173206">
        <w:rPr>
          <w:rFonts w:ascii="Times New Roman" w:eastAsia="Arial" w:hAnsi="Times New Roman" w:cs="Times New Roman"/>
          <w:color w:val="000000" w:themeColor="text1"/>
          <w:sz w:val="24"/>
          <w:szCs w:val="24"/>
        </w:rPr>
        <w:t>Similarly,</w:t>
      </w:r>
      <w:r w:rsidR="007D3BEA">
        <w:rPr>
          <w:rFonts w:ascii="Times New Roman" w:eastAsia="Arial" w:hAnsi="Times New Roman" w:cs="Times New Roman"/>
          <w:color w:val="000000" w:themeColor="text1"/>
          <w:sz w:val="24"/>
          <w:szCs w:val="24"/>
        </w:rPr>
        <w:t xml:space="preserve"> to victim support, this is a service that is very appropriate to offer to victims that are eligible for it.</w:t>
      </w:r>
      <w:r w:rsidR="00173206">
        <w:rPr>
          <w:rFonts w:ascii="Times New Roman" w:eastAsia="Arial" w:hAnsi="Times New Roman" w:cs="Times New Roman"/>
          <w:color w:val="000000" w:themeColor="text1"/>
          <w:sz w:val="24"/>
          <w:szCs w:val="24"/>
        </w:rPr>
        <w:t xml:space="preserve"> They have the decision as to whether or not they would like it. This is non-intrusive and allows the victim to have more of a say on how they will assist in the criminal proceedings. I believe in this situation; it was the correct thing to do, as the victim will now be able to </w:t>
      </w:r>
      <w:r w:rsidR="00173206">
        <w:rPr>
          <w:rFonts w:ascii="Times New Roman" w:eastAsia="Arial" w:hAnsi="Times New Roman" w:cs="Times New Roman"/>
          <w:color w:val="000000" w:themeColor="text1"/>
          <w:sz w:val="24"/>
          <w:szCs w:val="24"/>
        </w:rPr>
        <w:lastRenderedPageBreak/>
        <w:t xml:space="preserve">give the best evidence she can provide. She is more likely to attend court and will be less fearful of repercussions. </w:t>
      </w:r>
    </w:p>
    <w:p w14:paraId="750D1478" w14:textId="11D740C6" w:rsidR="008469B0" w:rsidRDefault="008469B0" w:rsidP="001D51E0">
      <w:pPr>
        <w:spacing w:line="360" w:lineRule="auto"/>
        <w:ind w:right="237"/>
        <w:jc w:val="both"/>
        <w:rPr>
          <w:rFonts w:ascii="Times New Roman" w:eastAsia="Arial" w:hAnsi="Times New Roman" w:cs="Times New Roman"/>
          <w:color w:val="000000" w:themeColor="text1"/>
          <w:sz w:val="24"/>
          <w:szCs w:val="24"/>
        </w:rPr>
      </w:pPr>
    </w:p>
    <w:p w14:paraId="2E012089" w14:textId="77777777" w:rsidR="006970B0" w:rsidRDefault="00C3231F" w:rsidP="001D51E0">
      <w:pPr>
        <w:spacing w:line="360" w:lineRule="auto"/>
        <w:ind w:right="237"/>
        <w:jc w:val="both"/>
        <w:rPr>
          <w:rFonts w:ascii="Times New Roman" w:eastAsia="Arial" w:hAnsi="Times New Roman" w:cs="Times New Roman"/>
          <w:color w:val="auto"/>
          <w:sz w:val="24"/>
          <w:szCs w:val="24"/>
        </w:rPr>
      </w:pPr>
      <w:r>
        <w:rPr>
          <w:rFonts w:ascii="Times New Roman" w:eastAsia="Arial" w:hAnsi="Times New Roman" w:cs="Times New Roman"/>
          <w:color w:val="000000" w:themeColor="text1"/>
          <w:sz w:val="24"/>
          <w:szCs w:val="24"/>
        </w:rPr>
        <w:t xml:space="preserve">Burglaries can result in repeat victimisation and repeat offending as the offender may see </w:t>
      </w:r>
      <w:r w:rsidR="00D80365">
        <w:rPr>
          <w:rFonts w:ascii="Times New Roman" w:eastAsia="Arial" w:hAnsi="Times New Roman" w:cs="Times New Roman"/>
          <w:color w:val="000000" w:themeColor="text1"/>
          <w:sz w:val="24"/>
          <w:szCs w:val="24"/>
        </w:rPr>
        <w:t xml:space="preserve">the </w:t>
      </w:r>
      <w:r>
        <w:rPr>
          <w:rFonts w:ascii="Times New Roman" w:eastAsia="Arial" w:hAnsi="Times New Roman" w:cs="Times New Roman"/>
          <w:color w:val="000000" w:themeColor="text1"/>
          <w:sz w:val="24"/>
          <w:szCs w:val="24"/>
        </w:rPr>
        <w:t xml:space="preserve">victim as an ‘easy target’, especially if they are vulnerable. With this, the police can use multiple techniques to prevent </w:t>
      </w:r>
      <w:r w:rsidR="0011335A">
        <w:rPr>
          <w:rFonts w:ascii="Times New Roman" w:eastAsia="Arial" w:hAnsi="Times New Roman" w:cs="Times New Roman"/>
          <w:color w:val="000000" w:themeColor="text1"/>
          <w:sz w:val="24"/>
          <w:szCs w:val="24"/>
        </w:rPr>
        <w:t xml:space="preserve">a further incident from happening again. </w:t>
      </w:r>
      <w:r w:rsidR="0096202A">
        <w:rPr>
          <w:rFonts w:ascii="Times New Roman" w:eastAsia="Arial" w:hAnsi="Times New Roman" w:cs="Times New Roman"/>
          <w:color w:val="000000" w:themeColor="text1"/>
          <w:sz w:val="24"/>
          <w:szCs w:val="24"/>
        </w:rPr>
        <w:t xml:space="preserve">For instance, victim support can </w:t>
      </w:r>
      <w:r w:rsidR="00D80365">
        <w:rPr>
          <w:rFonts w:ascii="Times New Roman" w:eastAsia="Arial" w:hAnsi="Times New Roman" w:cs="Times New Roman"/>
          <w:color w:val="000000" w:themeColor="text1"/>
          <w:sz w:val="24"/>
          <w:szCs w:val="24"/>
        </w:rPr>
        <w:t xml:space="preserve">assist with </w:t>
      </w:r>
      <w:r w:rsidR="0096202A">
        <w:rPr>
          <w:rFonts w:ascii="Times New Roman" w:eastAsia="Arial" w:hAnsi="Times New Roman" w:cs="Times New Roman"/>
          <w:color w:val="000000" w:themeColor="text1"/>
          <w:sz w:val="24"/>
          <w:szCs w:val="24"/>
        </w:rPr>
        <w:t>chang</w:t>
      </w:r>
      <w:r w:rsidR="00D80365">
        <w:rPr>
          <w:rFonts w:ascii="Times New Roman" w:eastAsia="Arial" w:hAnsi="Times New Roman" w:cs="Times New Roman"/>
          <w:color w:val="000000" w:themeColor="text1"/>
          <w:sz w:val="24"/>
          <w:szCs w:val="24"/>
        </w:rPr>
        <w:t>ing</w:t>
      </w:r>
      <w:r w:rsidR="0096202A">
        <w:rPr>
          <w:rFonts w:ascii="Times New Roman" w:eastAsia="Arial" w:hAnsi="Times New Roman" w:cs="Times New Roman"/>
          <w:color w:val="000000" w:themeColor="text1"/>
          <w:sz w:val="24"/>
          <w:szCs w:val="24"/>
        </w:rPr>
        <w:t xml:space="preserve"> locks</w:t>
      </w:r>
      <w:r w:rsidR="00D80365">
        <w:rPr>
          <w:rFonts w:ascii="Times New Roman" w:eastAsia="Arial" w:hAnsi="Times New Roman" w:cs="Times New Roman"/>
          <w:color w:val="000000" w:themeColor="text1"/>
          <w:sz w:val="24"/>
          <w:szCs w:val="24"/>
        </w:rPr>
        <w:t>,</w:t>
      </w:r>
      <w:r w:rsidR="0096202A">
        <w:rPr>
          <w:rFonts w:ascii="Times New Roman" w:eastAsia="Arial" w:hAnsi="Times New Roman" w:cs="Times New Roman"/>
          <w:color w:val="000000" w:themeColor="text1"/>
          <w:sz w:val="24"/>
          <w:szCs w:val="24"/>
        </w:rPr>
        <w:t xml:space="preserve"> secur</w:t>
      </w:r>
      <w:r w:rsidR="00D80365">
        <w:rPr>
          <w:rFonts w:ascii="Times New Roman" w:eastAsia="Arial" w:hAnsi="Times New Roman" w:cs="Times New Roman"/>
          <w:color w:val="000000" w:themeColor="text1"/>
          <w:sz w:val="24"/>
          <w:szCs w:val="24"/>
        </w:rPr>
        <w:t>ing the</w:t>
      </w:r>
      <w:r w:rsidR="0096202A">
        <w:rPr>
          <w:rFonts w:ascii="Times New Roman" w:eastAsia="Arial" w:hAnsi="Times New Roman" w:cs="Times New Roman"/>
          <w:color w:val="000000" w:themeColor="text1"/>
          <w:sz w:val="24"/>
          <w:szCs w:val="24"/>
        </w:rPr>
        <w:t xml:space="preserve"> proper</w:t>
      </w:r>
      <w:r w:rsidR="00D80365">
        <w:rPr>
          <w:rFonts w:ascii="Times New Roman" w:eastAsia="Arial" w:hAnsi="Times New Roman" w:cs="Times New Roman"/>
          <w:color w:val="000000" w:themeColor="text1"/>
          <w:sz w:val="24"/>
          <w:szCs w:val="24"/>
        </w:rPr>
        <w:t xml:space="preserve">ty or advice on deterrents such as lighting and CCTV </w:t>
      </w:r>
      <w:r w:rsidR="0096202A">
        <w:rPr>
          <w:rFonts w:ascii="Times New Roman" w:eastAsia="Arial" w:hAnsi="Times New Roman" w:cs="Times New Roman"/>
          <w:color w:val="000000" w:themeColor="text1"/>
          <w:sz w:val="24"/>
          <w:szCs w:val="24"/>
        </w:rPr>
        <w:t xml:space="preserve">cameras. This makes the victim’s property look like a more challenging target, reducing the chance of them becoming a repeat victim </w:t>
      </w:r>
      <w:r w:rsidR="00B01344" w:rsidRPr="00B01344">
        <w:rPr>
          <w:rFonts w:ascii="Times New Roman" w:eastAsia="Arial" w:hAnsi="Times New Roman" w:cs="Times New Roman"/>
          <w:color w:val="000000" w:themeColor="text1"/>
          <w:sz w:val="24"/>
          <w:szCs w:val="24"/>
        </w:rPr>
        <w:t>(Victim Support, Burglary</w:t>
      </w:r>
      <w:r w:rsidR="00B01344">
        <w:rPr>
          <w:rFonts w:ascii="Times New Roman" w:eastAsia="Arial" w:hAnsi="Times New Roman" w:cs="Times New Roman"/>
          <w:color w:val="000000" w:themeColor="text1"/>
          <w:sz w:val="24"/>
          <w:szCs w:val="24"/>
        </w:rPr>
        <w:t>,</w:t>
      </w:r>
      <w:r w:rsidR="00B01344" w:rsidRPr="00B01344">
        <w:rPr>
          <w:rFonts w:ascii="Times New Roman" w:eastAsia="Arial" w:hAnsi="Times New Roman" w:cs="Times New Roman"/>
          <w:color w:val="000000" w:themeColor="text1"/>
          <w:sz w:val="24"/>
          <w:szCs w:val="24"/>
        </w:rPr>
        <w:t xml:space="preserve"> 2022).</w:t>
      </w:r>
      <w:r w:rsidR="00866513" w:rsidRPr="00866513">
        <w:rPr>
          <w:rFonts w:ascii="Times New Roman" w:eastAsia="Arial" w:hAnsi="Times New Roman" w:cs="Times New Roman"/>
          <w:color w:val="auto"/>
          <w:sz w:val="24"/>
          <w:szCs w:val="24"/>
        </w:rPr>
        <w:t xml:space="preserve"> </w:t>
      </w:r>
    </w:p>
    <w:p w14:paraId="3E660CC2" w14:textId="77777777" w:rsidR="006970B0" w:rsidRDefault="006970B0" w:rsidP="001D51E0">
      <w:pPr>
        <w:spacing w:line="360" w:lineRule="auto"/>
        <w:ind w:right="237"/>
        <w:jc w:val="both"/>
        <w:rPr>
          <w:rFonts w:ascii="Times New Roman" w:eastAsia="Arial" w:hAnsi="Times New Roman" w:cs="Times New Roman"/>
          <w:color w:val="auto"/>
          <w:sz w:val="24"/>
          <w:szCs w:val="24"/>
        </w:rPr>
      </w:pPr>
    </w:p>
    <w:p w14:paraId="501A3061" w14:textId="51876D89" w:rsidR="0096202A" w:rsidRDefault="00866513" w:rsidP="001D51E0">
      <w:pPr>
        <w:spacing w:line="360" w:lineRule="auto"/>
        <w:ind w:right="237"/>
        <w:jc w:val="both"/>
        <w:rPr>
          <w:rFonts w:ascii="Times New Roman" w:eastAsia="Arial" w:hAnsi="Times New Roman" w:cs="Times New Roman"/>
          <w:color w:val="FF0000"/>
          <w:sz w:val="24"/>
          <w:szCs w:val="24"/>
        </w:rPr>
      </w:pPr>
      <w:r w:rsidRPr="00866513">
        <w:rPr>
          <w:rFonts w:ascii="Times New Roman" w:eastAsia="Arial" w:hAnsi="Times New Roman" w:cs="Times New Roman"/>
          <w:color w:val="auto"/>
          <w:sz w:val="24"/>
          <w:szCs w:val="24"/>
        </w:rPr>
        <w:t xml:space="preserve">Police can also use </w:t>
      </w:r>
      <w:r>
        <w:rPr>
          <w:rFonts w:ascii="Times New Roman" w:eastAsia="Arial" w:hAnsi="Times New Roman" w:cs="Times New Roman"/>
          <w:color w:val="auto"/>
          <w:sz w:val="24"/>
          <w:szCs w:val="24"/>
        </w:rPr>
        <w:t xml:space="preserve">evidence-based policing to reduce these risks </w:t>
      </w:r>
      <w:r w:rsidR="005E3BF4">
        <w:rPr>
          <w:rFonts w:ascii="Times New Roman" w:eastAsia="Arial" w:hAnsi="Times New Roman" w:cs="Times New Roman"/>
          <w:color w:val="auto"/>
          <w:sz w:val="24"/>
          <w:szCs w:val="24"/>
        </w:rPr>
        <w:t>too. For instance, South Wales Police collect data on where and when burglaries occur. With this data, they can implement small changes within the effected areas to mitigate the chances of further burglaries from occurring. This could include a higher police presence in the area, deployment of CCTV cameras or additional lighting on the street. PCSO’s or NPT can be used to knock the doors of neighbours of recently burgled victims to advise them how best to avoid being a victim</w:t>
      </w:r>
      <w:r w:rsidR="00F95137">
        <w:rPr>
          <w:rFonts w:ascii="Times New Roman" w:eastAsia="Arial" w:hAnsi="Times New Roman" w:cs="Times New Roman"/>
          <w:color w:val="auto"/>
          <w:sz w:val="24"/>
          <w:szCs w:val="24"/>
        </w:rPr>
        <w:t>. “Evidence shows that targeting repeat victims of burglary and their near neighbours can reduce both revictimization and overall crime”</w:t>
      </w:r>
      <w:r w:rsidR="005E3BF4">
        <w:rPr>
          <w:rFonts w:ascii="Times New Roman" w:eastAsia="Arial" w:hAnsi="Times New Roman" w:cs="Times New Roman"/>
          <w:color w:val="auto"/>
          <w:sz w:val="24"/>
          <w:szCs w:val="24"/>
        </w:rPr>
        <w:t xml:space="preserve"> </w:t>
      </w:r>
      <w:r w:rsidR="005E3BF4" w:rsidRPr="005E3BF4">
        <w:rPr>
          <w:rFonts w:ascii="Times New Roman" w:eastAsia="Arial" w:hAnsi="Times New Roman" w:cs="Times New Roman"/>
          <w:color w:val="auto"/>
          <w:sz w:val="24"/>
          <w:szCs w:val="24"/>
        </w:rPr>
        <w:t>(College of Policing, Targeted approaches to crime and disorder reduction 2021).</w:t>
      </w:r>
      <w:r w:rsidR="002671F7">
        <w:rPr>
          <w:rFonts w:ascii="Times New Roman" w:eastAsia="Arial" w:hAnsi="Times New Roman" w:cs="Times New Roman"/>
          <w:color w:val="auto"/>
          <w:sz w:val="24"/>
          <w:szCs w:val="24"/>
        </w:rPr>
        <w:t xml:space="preserve"> In one such study “o</w:t>
      </w:r>
      <w:r w:rsidR="002671F7" w:rsidRPr="002671F7">
        <w:rPr>
          <w:rFonts w:ascii="Times New Roman" w:eastAsia="Arial" w:hAnsi="Times New Roman" w:cs="Times New Roman"/>
          <w:color w:val="auto"/>
          <w:sz w:val="24"/>
          <w:szCs w:val="24"/>
        </w:rPr>
        <w:t>ver all the evaluations, crimes decreased by one-sixth in the prevention condi</w:t>
      </w:r>
      <w:r w:rsidR="002671F7">
        <w:rPr>
          <w:rFonts w:ascii="Times New Roman" w:eastAsia="Arial" w:hAnsi="Times New Roman" w:cs="Times New Roman"/>
          <w:color w:val="auto"/>
          <w:sz w:val="24"/>
          <w:szCs w:val="24"/>
        </w:rPr>
        <w:t>t</w:t>
      </w:r>
      <w:r w:rsidR="002671F7" w:rsidRPr="002671F7">
        <w:rPr>
          <w:rFonts w:ascii="Times New Roman" w:eastAsia="Arial" w:hAnsi="Times New Roman" w:cs="Times New Roman"/>
          <w:color w:val="auto"/>
          <w:sz w:val="24"/>
          <w:szCs w:val="24"/>
        </w:rPr>
        <w:t>ion compared with the control condition”</w:t>
      </w:r>
      <w:r w:rsidR="002671F7">
        <w:rPr>
          <w:rFonts w:ascii="Times New Roman" w:eastAsia="Arial" w:hAnsi="Times New Roman" w:cs="Times New Roman"/>
          <w:color w:val="auto"/>
          <w:sz w:val="24"/>
          <w:szCs w:val="24"/>
        </w:rPr>
        <w:t xml:space="preserve"> </w:t>
      </w:r>
      <w:r w:rsidR="002671F7" w:rsidRPr="002671F7">
        <w:rPr>
          <w:rFonts w:ascii="Times New Roman" w:eastAsia="Arial" w:hAnsi="Times New Roman" w:cs="Times New Roman"/>
          <w:color w:val="auto"/>
          <w:sz w:val="24"/>
          <w:szCs w:val="24"/>
        </w:rPr>
        <w:t>(G</w:t>
      </w:r>
      <w:r w:rsidR="002671F7">
        <w:rPr>
          <w:rFonts w:ascii="Times New Roman" w:eastAsia="Arial" w:hAnsi="Times New Roman" w:cs="Times New Roman"/>
          <w:color w:val="auto"/>
          <w:sz w:val="24"/>
          <w:szCs w:val="24"/>
        </w:rPr>
        <w:t>rove</w:t>
      </w:r>
      <w:r w:rsidR="002671F7" w:rsidRPr="002671F7">
        <w:rPr>
          <w:rFonts w:ascii="Times New Roman" w:eastAsia="Arial" w:hAnsi="Times New Roman" w:cs="Times New Roman"/>
          <w:color w:val="auto"/>
          <w:sz w:val="24"/>
          <w:szCs w:val="24"/>
        </w:rPr>
        <w:t xml:space="preserve"> et al., 2019)</w:t>
      </w:r>
      <w:r w:rsidR="002671F7">
        <w:rPr>
          <w:rFonts w:ascii="Times New Roman" w:eastAsia="Arial" w:hAnsi="Times New Roman" w:cs="Times New Roman"/>
          <w:color w:val="auto"/>
          <w:sz w:val="24"/>
          <w:szCs w:val="24"/>
        </w:rPr>
        <w:t>.</w:t>
      </w:r>
    </w:p>
    <w:p w14:paraId="0F4323B2" w14:textId="77777777" w:rsidR="00F95137" w:rsidRPr="00F95137" w:rsidRDefault="00F95137" w:rsidP="001D51E0">
      <w:pPr>
        <w:spacing w:line="360" w:lineRule="auto"/>
        <w:ind w:right="237"/>
        <w:jc w:val="both"/>
        <w:rPr>
          <w:rFonts w:ascii="Times New Roman" w:eastAsia="Arial" w:hAnsi="Times New Roman" w:cs="Times New Roman"/>
          <w:color w:val="FF0000"/>
          <w:sz w:val="24"/>
          <w:szCs w:val="24"/>
        </w:rPr>
      </w:pPr>
    </w:p>
    <w:p w14:paraId="6EEE3A1F" w14:textId="129F1CDD" w:rsidR="00866513" w:rsidRDefault="0096202A"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The criminal justice system is also a solution to reduce repeat offending. With burglaries</w:t>
      </w:r>
      <w:r w:rsidR="004D3B76">
        <w:rPr>
          <w:rFonts w:ascii="Times New Roman" w:eastAsia="Arial" w:hAnsi="Times New Roman" w:cs="Times New Roman"/>
          <w:color w:val="000000" w:themeColor="text1"/>
          <w:sz w:val="24"/>
          <w:szCs w:val="24"/>
        </w:rPr>
        <w:t>,</w:t>
      </w:r>
      <w:r>
        <w:rPr>
          <w:rFonts w:ascii="Times New Roman" w:eastAsia="Arial" w:hAnsi="Times New Roman" w:cs="Times New Roman"/>
          <w:color w:val="000000" w:themeColor="text1"/>
          <w:sz w:val="24"/>
          <w:szCs w:val="24"/>
        </w:rPr>
        <w:t xml:space="preserve"> </w:t>
      </w:r>
      <w:r w:rsidR="004D3B76">
        <w:rPr>
          <w:rFonts w:ascii="Times New Roman" w:eastAsia="Arial" w:hAnsi="Times New Roman" w:cs="Times New Roman"/>
          <w:color w:val="000000" w:themeColor="text1"/>
          <w:sz w:val="24"/>
          <w:szCs w:val="24"/>
        </w:rPr>
        <w:t>there</w:t>
      </w:r>
      <w:r>
        <w:rPr>
          <w:rFonts w:ascii="Times New Roman" w:eastAsia="Arial" w:hAnsi="Times New Roman" w:cs="Times New Roman"/>
          <w:color w:val="000000" w:themeColor="text1"/>
          <w:sz w:val="24"/>
          <w:szCs w:val="24"/>
        </w:rPr>
        <w:t xml:space="preserve"> is a ‘3 strike’ approach, whereby if an offender is found guilty of a 3</w:t>
      </w:r>
      <w:r w:rsidRPr="0096202A">
        <w:rPr>
          <w:rFonts w:ascii="Times New Roman" w:eastAsia="Arial" w:hAnsi="Times New Roman" w:cs="Times New Roman"/>
          <w:color w:val="000000" w:themeColor="text1"/>
          <w:sz w:val="24"/>
          <w:szCs w:val="24"/>
          <w:vertAlign w:val="superscript"/>
        </w:rPr>
        <w:t>rd</w:t>
      </w:r>
      <w:r>
        <w:rPr>
          <w:rFonts w:ascii="Times New Roman" w:eastAsia="Arial" w:hAnsi="Times New Roman" w:cs="Times New Roman"/>
          <w:color w:val="000000" w:themeColor="text1"/>
          <w:sz w:val="24"/>
          <w:szCs w:val="24"/>
        </w:rPr>
        <w:t xml:space="preserve"> burglary, they receive a minimum </w:t>
      </w:r>
      <w:r w:rsidRPr="0096202A">
        <w:rPr>
          <w:rFonts w:ascii="Times New Roman" w:eastAsia="Arial" w:hAnsi="Times New Roman" w:cs="Times New Roman"/>
          <w:color w:val="auto"/>
          <w:sz w:val="24"/>
          <w:szCs w:val="24"/>
        </w:rPr>
        <w:t xml:space="preserve">3-year </w:t>
      </w:r>
      <w:r>
        <w:rPr>
          <w:rFonts w:ascii="Times New Roman" w:eastAsia="Arial" w:hAnsi="Times New Roman" w:cs="Times New Roman"/>
          <w:color w:val="000000" w:themeColor="text1"/>
          <w:sz w:val="24"/>
          <w:szCs w:val="24"/>
        </w:rPr>
        <w:t xml:space="preserve">sentence </w:t>
      </w:r>
      <w:r w:rsidRPr="0096202A">
        <w:rPr>
          <w:rFonts w:ascii="Times New Roman" w:eastAsia="Arial" w:hAnsi="Times New Roman" w:cs="Times New Roman"/>
          <w:color w:val="000000" w:themeColor="text1"/>
          <w:sz w:val="24"/>
          <w:szCs w:val="24"/>
        </w:rPr>
        <w:t>(Sentencing Council, 2022).</w:t>
      </w:r>
      <w:r>
        <w:t xml:space="preserve"> </w:t>
      </w:r>
      <w:r>
        <w:rPr>
          <w:rFonts w:ascii="Times New Roman" w:eastAsia="Arial" w:hAnsi="Times New Roman" w:cs="Times New Roman"/>
          <w:color w:val="000000" w:themeColor="text1"/>
          <w:sz w:val="24"/>
          <w:szCs w:val="24"/>
        </w:rPr>
        <w:t xml:space="preserve">With this in place, </w:t>
      </w:r>
      <w:r w:rsidR="00181CA9">
        <w:rPr>
          <w:rFonts w:ascii="Times New Roman" w:eastAsia="Arial" w:hAnsi="Times New Roman" w:cs="Times New Roman"/>
          <w:color w:val="000000" w:themeColor="text1"/>
          <w:sz w:val="24"/>
          <w:szCs w:val="24"/>
        </w:rPr>
        <w:t xml:space="preserve">it is believed </w:t>
      </w:r>
      <w:r w:rsidR="004D3B76">
        <w:rPr>
          <w:rFonts w:ascii="Times New Roman" w:eastAsia="Arial" w:hAnsi="Times New Roman" w:cs="Times New Roman"/>
          <w:color w:val="000000" w:themeColor="text1"/>
          <w:sz w:val="24"/>
          <w:szCs w:val="24"/>
        </w:rPr>
        <w:t xml:space="preserve">offenders are deterred from </w:t>
      </w:r>
      <w:r w:rsidR="00181CA9">
        <w:rPr>
          <w:rFonts w:ascii="Times New Roman" w:eastAsia="Arial" w:hAnsi="Times New Roman" w:cs="Times New Roman"/>
          <w:color w:val="000000" w:themeColor="text1"/>
          <w:sz w:val="24"/>
          <w:szCs w:val="24"/>
        </w:rPr>
        <w:t>committing</w:t>
      </w:r>
      <w:r w:rsidR="004D3B76">
        <w:rPr>
          <w:rFonts w:ascii="Times New Roman" w:eastAsia="Arial" w:hAnsi="Times New Roman" w:cs="Times New Roman"/>
          <w:color w:val="000000" w:themeColor="text1"/>
          <w:sz w:val="24"/>
          <w:szCs w:val="24"/>
        </w:rPr>
        <w:t xml:space="preserve"> further offences, as the sentencing is significantly increased. </w:t>
      </w:r>
      <w:r w:rsidR="00181CA9">
        <w:rPr>
          <w:rFonts w:ascii="Times New Roman" w:eastAsia="Arial" w:hAnsi="Times New Roman" w:cs="Times New Roman"/>
          <w:color w:val="000000" w:themeColor="text1"/>
          <w:sz w:val="24"/>
          <w:szCs w:val="24"/>
        </w:rPr>
        <w:t>However, data suggests that this may not be the case with sentences between 6 mo</w:t>
      </w:r>
      <w:r w:rsidR="00BE29B9">
        <w:rPr>
          <w:rFonts w:ascii="Times New Roman" w:eastAsia="Arial" w:hAnsi="Times New Roman" w:cs="Times New Roman"/>
          <w:color w:val="000000" w:themeColor="text1"/>
          <w:sz w:val="24"/>
          <w:szCs w:val="24"/>
        </w:rPr>
        <w:t>n</w:t>
      </w:r>
      <w:r w:rsidR="00181CA9">
        <w:rPr>
          <w:rFonts w:ascii="Times New Roman" w:eastAsia="Arial" w:hAnsi="Times New Roman" w:cs="Times New Roman"/>
          <w:color w:val="000000" w:themeColor="text1"/>
          <w:sz w:val="24"/>
          <w:szCs w:val="24"/>
        </w:rPr>
        <w:t xml:space="preserve">ths and 2.5 years results with roughly 14 offence free years, whereas sentences </w:t>
      </w:r>
      <w:r w:rsidR="00BE29B9">
        <w:rPr>
          <w:rFonts w:ascii="Times New Roman" w:eastAsia="Arial" w:hAnsi="Times New Roman" w:cs="Times New Roman"/>
          <w:color w:val="000000" w:themeColor="text1"/>
          <w:sz w:val="24"/>
          <w:szCs w:val="24"/>
        </w:rPr>
        <w:t>of</w:t>
      </w:r>
      <w:r w:rsidR="00181CA9">
        <w:rPr>
          <w:rFonts w:ascii="Times New Roman" w:eastAsia="Arial" w:hAnsi="Times New Roman" w:cs="Times New Roman"/>
          <w:color w:val="000000" w:themeColor="text1"/>
          <w:sz w:val="24"/>
          <w:szCs w:val="24"/>
        </w:rPr>
        <w:t xml:space="preserve"> 4 years+ results with roughly 7 offence free years (</w:t>
      </w:r>
      <w:r w:rsidR="00181CA9" w:rsidRPr="00181CA9">
        <w:rPr>
          <w:rFonts w:ascii="Times New Roman" w:eastAsia="Arial" w:hAnsi="Times New Roman" w:cs="Times New Roman"/>
          <w:color w:val="000000" w:themeColor="text1"/>
          <w:sz w:val="24"/>
          <w:szCs w:val="24"/>
        </w:rPr>
        <w:t>Ministry of Justice, 2020)</w:t>
      </w:r>
      <w:r w:rsidR="00181CA9">
        <w:rPr>
          <w:rFonts w:ascii="Times New Roman" w:eastAsia="Arial" w:hAnsi="Times New Roman" w:cs="Times New Roman"/>
          <w:color w:val="000000" w:themeColor="text1"/>
          <w:sz w:val="24"/>
          <w:szCs w:val="24"/>
        </w:rPr>
        <w:t xml:space="preserve">. </w:t>
      </w:r>
      <w:r w:rsidR="00BE29B9">
        <w:rPr>
          <w:rFonts w:ascii="Times New Roman" w:eastAsia="Arial" w:hAnsi="Times New Roman" w:cs="Times New Roman"/>
          <w:color w:val="000000" w:themeColor="text1"/>
          <w:sz w:val="24"/>
          <w:szCs w:val="24"/>
        </w:rPr>
        <w:t xml:space="preserve">This is the opposite of what you would </w:t>
      </w:r>
      <w:r w:rsidR="00866513">
        <w:rPr>
          <w:rFonts w:ascii="Times New Roman" w:eastAsia="Arial" w:hAnsi="Times New Roman" w:cs="Times New Roman"/>
          <w:color w:val="000000" w:themeColor="text1"/>
          <w:sz w:val="24"/>
          <w:szCs w:val="24"/>
        </w:rPr>
        <w:t xml:space="preserve">instinctively </w:t>
      </w:r>
      <w:r w:rsidR="00BE29B9">
        <w:rPr>
          <w:rFonts w:ascii="Times New Roman" w:eastAsia="Arial" w:hAnsi="Times New Roman" w:cs="Times New Roman"/>
          <w:color w:val="000000" w:themeColor="text1"/>
          <w:sz w:val="24"/>
          <w:szCs w:val="24"/>
        </w:rPr>
        <w:t xml:space="preserve">expect. </w:t>
      </w:r>
    </w:p>
    <w:p w14:paraId="7D22FEA8" w14:textId="429071F6" w:rsidR="0002580C" w:rsidRDefault="0002580C" w:rsidP="001D51E0">
      <w:pPr>
        <w:spacing w:line="360" w:lineRule="auto"/>
        <w:ind w:right="237"/>
        <w:jc w:val="both"/>
        <w:rPr>
          <w:rFonts w:ascii="Times New Roman" w:eastAsia="Arial" w:hAnsi="Times New Roman" w:cs="Times New Roman"/>
          <w:color w:val="000000" w:themeColor="text1"/>
          <w:sz w:val="24"/>
          <w:szCs w:val="24"/>
        </w:rPr>
      </w:pPr>
    </w:p>
    <w:p w14:paraId="3A70B8D1" w14:textId="681CEF60" w:rsidR="0002580C" w:rsidRDefault="0002580C"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Overall</w:t>
      </w:r>
      <w:r w:rsidR="001A454D">
        <w:rPr>
          <w:rFonts w:ascii="Times New Roman" w:eastAsia="Arial" w:hAnsi="Times New Roman" w:cs="Times New Roman"/>
          <w:color w:val="000000" w:themeColor="text1"/>
          <w:sz w:val="24"/>
          <w:szCs w:val="24"/>
        </w:rPr>
        <w:t>,</w:t>
      </w:r>
      <w:r>
        <w:rPr>
          <w:rFonts w:ascii="Times New Roman" w:eastAsia="Arial" w:hAnsi="Times New Roman" w:cs="Times New Roman"/>
          <w:color w:val="000000" w:themeColor="text1"/>
          <w:sz w:val="24"/>
          <w:szCs w:val="24"/>
        </w:rPr>
        <w:t xml:space="preserve"> I believe </w:t>
      </w:r>
      <w:r w:rsidR="001A454D">
        <w:rPr>
          <w:rFonts w:ascii="Times New Roman" w:eastAsia="Arial" w:hAnsi="Times New Roman" w:cs="Times New Roman"/>
          <w:color w:val="000000" w:themeColor="text1"/>
          <w:sz w:val="24"/>
          <w:szCs w:val="24"/>
        </w:rPr>
        <w:t xml:space="preserve">the majority of approaches police and professionals </w:t>
      </w:r>
      <w:r w:rsidR="006227C1">
        <w:rPr>
          <w:rFonts w:ascii="Times New Roman" w:eastAsia="Arial" w:hAnsi="Times New Roman" w:cs="Times New Roman"/>
          <w:color w:val="000000" w:themeColor="text1"/>
          <w:sz w:val="24"/>
          <w:szCs w:val="24"/>
        </w:rPr>
        <w:t>use within an incident like burglary</w:t>
      </w:r>
      <w:r w:rsidR="001A454D">
        <w:rPr>
          <w:rFonts w:ascii="Times New Roman" w:eastAsia="Arial" w:hAnsi="Times New Roman" w:cs="Times New Roman"/>
          <w:color w:val="000000" w:themeColor="text1"/>
          <w:sz w:val="24"/>
          <w:szCs w:val="24"/>
        </w:rPr>
        <w:t xml:space="preserve"> put the emphasis on the victim and </w:t>
      </w:r>
      <w:r w:rsidR="00853965">
        <w:rPr>
          <w:rFonts w:ascii="Times New Roman" w:eastAsia="Arial" w:hAnsi="Times New Roman" w:cs="Times New Roman"/>
          <w:color w:val="000000" w:themeColor="text1"/>
          <w:sz w:val="24"/>
          <w:szCs w:val="24"/>
        </w:rPr>
        <w:t xml:space="preserve">asks them </w:t>
      </w:r>
      <w:r w:rsidR="001A454D">
        <w:rPr>
          <w:rFonts w:ascii="Times New Roman" w:eastAsia="Arial" w:hAnsi="Times New Roman" w:cs="Times New Roman"/>
          <w:color w:val="000000" w:themeColor="text1"/>
          <w:sz w:val="24"/>
          <w:szCs w:val="24"/>
        </w:rPr>
        <w:t xml:space="preserve">what they want </w:t>
      </w:r>
      <w:r w:rsidR="00853965">
        <w:rPr>
          <w:rFonts w:ascii="Times New Roman" w:eastAsia="Arial" w:hAnsi="Times New Roman" w:cs="Times New Roman"/>
          <w:color w:val="000000" w:themeColor="text1"/>
          <w:sz w:val="24"/>
          <w:szCs w:val="24"/>
        </w:rPr>
        <w:t xml:space="preserve">or need assistance </w:t>
      </w:r>
      <w:r w:rsidR="00853965">
        <w:rPr>
          <w:rFonts w:ascii="Times New Roman" w:eastAsia="Arial" w:hAnsi="Times New Roman" w:cs="Times New Roman"/>
          <w:color w:val="000000" w:themeColor="text1"/>
          <w:sz w:val="24"/>
          <w:szCs w:val="24"/>
        </w:rPr>
        <w:lastRenderedPageBreak/>
        <w:t>with, particularly if they are vulnerable</w:t>
      </w:r>
      <w:r w:rsidR="001A454D">
        <w:rPr>
          <w:rFonts w:ascii="Times New Roman" w:eastAsia="Arial" w:hAnsi="Times New Roman" w:cs="Times New Roman"/>
          <w:color w:val="000000" w:themeColor="text1"/>
          <w:sz w:val="24"/>
          <w:szCs w:val="24"/>
        </w:rPr>
        <w:t>. This could be whether they need assistance</w:t>
      </w:r>
      <w:r w:rsidR="006227C1">
        <w:rPr>
          <w:rFonts w:ascii="Times New Roman" w:eastAsia="Arial" w:hAnsi="Times New Roman" w:cs="Times New Roman"/>
          <w:color w:val="000000" w:themeColor="text1"/>
          <w:sz w:val="24"/>
          <w:szCs w:val="24"/>
        </w:rPr>
        <w:t xml:space="preserve"> securing their home, or advice on how to seek counselling. </w:t>
      </w:r>
      <w:r w:rsidR="00853965">
        <w:rPr>
          <w:rFonts w:ascii="Times New Roman" w:eastAsia="Arial" w:hAnsi="Times New Roman" w:cs="Times New Roman"/>
          <w:color w:val="000000" w:themeColor="text1"/>
          <w:sz w:val="24"/>
          <w:szCs w:val="24"/>
        </w:rPr>
        <w:t>Basic steps like competing a victim support referral offer the victim multiple 3</w:t>
      </w:r>
      <w:r w:rsidR="00853965" w:rsidRPr="00853965">
        <w:rPr>
          <w:rFonts w:ascii="Times New Roman" w:eastAsia="Arial" w:hAnsi="Times New Roman" w:cs="Times New Roman"/>
          <w:color w:val="000000" w:themeColor="text1"/>
          <w:sz w:val="24"/>
          <w:szCs w:val="24"/>
          <w:vertAlign w:val="superscript"/>
        </w:rPr>
        <w:t>rd</w:t>
      </w:r>
      <w:r w:rsidR="00853965">
        <w:rPr>
          <w:rFonts w:ascii="Times New Roman" w:eastAsia="Arial" w:hAnsi="Times New Roman" w:cs="Times New Roman"/>
          <w:color w:val="000000" w:themeColor="text1"/>
          <w:sz w:val="24"/>
          <w:szCs w:val="24"/>
        </w:rPr>
        <w:t xml:space="preserve"> party support networks they can accept of decline. </w:t>
      </w:r>
      <w:r w:rsidR="00B76DB4">
        <w:rPr>
          <w:rFonts w:ascii="Times New Roman" w:eastAsia="Arial" w:hAnsi="Times New Roman" w:cs="Times New Roman"/>
          <w:color w:val="000000" w:themeColor="text1"/>
          <w:sz w:val="24"/>
          <w:szCs w:val="24"/>
        </w:rPr>
        <w:t>I</w:t>
      </w:r>
      <w:r w:rsidR="00EB5193">
        <w:rPr>
          <w:rFonts w:ascii="Times New Roman" w:eastAsia="Arial" w:hAnsi="Times New Roman" w:cs="Times New Roman"/>
          <w:color w:val="000000" w:themeColor="text1"/>
          <w:sz w:val="24"/>
          <w:szCs w:val="24"/>
        </w:rPr>
        <w:t>n the background</w:t>
      </w:r>
      <w:r w:rsidR="00B76DB4">
        <w:rPr>
          <w:rFonts w:ascii="Times New Roman" w:eastAsia="Arial" w:hAnsi="Times New Roman" w:cs="Times New Roman"/>
          <w:color w:val="000000" w:themeColor="text1"/>
          <w:sz w:val="24"/>
          <w:szCs w:val="24"/>
        </w:rPr>
        <w:t>,</w:t>
      </w:r>
      <w:r w:rsidR="00EB5193">
        <w:rPr>
          <w:rFonts w:ascii="Times New Roman" w:eastAsia="Arial" w:hAnsi="Times New Roman" w:cs="Times New Roman"/>
          <w:color w:val="000000" w:themeColor="text1"/>
          <w:sz w:val="24"/>
          <w:szCs w:val="24"/>
        </w:rPr>
        <w:t xml:space="preserve"> the police can use evidence-based policing to reduce the risk of revictimization or reoffending</w:t>
      </w:r>
      <w:r w:rsidR="00B76DB4">
        <w:rPr>
          <w:rFonts w:ascii="Times New Roman" w:eastAsia="Arial" w:hAnsi="Times New Roman" w:cs="Times New Roman"/>
          <w:color w:val="000000" w:themeColor="text1"/>
          <w:sz w:val="24"/>
          <w:szCs w:val="24"/>
        </w:rPr>
        <w:t>, not only for the initial victim, but for the community and surrounding area.</w:t>
      </w:r>
      <w:r w:rsidR="00812178">
        <w:rPr>
          <w:rFonts w:ascii="Times New Roman" w:eastAsia="Arial" w:hAnsi="Times New Roman" w:cs="Times New Roman"/>
          <w:color w:val="000000" w:themeColor="text1"/>
          <w:sz w:val="24"/>
          <w:szCs w:val="24"/>
        </w:rPr>
        <w:t xml:space="preserve"> </w:t>
      </w:r>
      <w:r w:rsidR="00853965">
        <w:rPr>
          <w:rFonts w:ascii="Times New Roman" w:eastAsia="Arial" w:hAnsi="Times New Roman" w:cs="Times New Roman"/>
          <w:color w:val="000000" w:themeColor="text1"/>
          <w:sz w:val="24"/>
          <w:szCs w:val="24"/>
        </w:rPr>
        <w:t>However</w:t>
      </w:r>
      <w:r w:rsidR="00B76DB4">
        <w:rPr>
          <w:rFonts w:ascii="Times New Roman" w:eastAsia="Arial" w:hAnsi="Times New Roman" w:cs="Times New Roman"/>
          <w:color w:val="000000" w:themeColor="text1"/>
          <w:sz w:val="24"/>
          <w:szCs w:val="24"/>
        </w:rPr>
        <w:t>,</w:t>
      </w:r>
      <w:r w:rsidR="00853965">
        <w:rPr>
          <w:rFonts w:ascii="Times New Roman" w:eastAsia="Arial" w:hAnsi="Times New Roman" w:cs="Times New Roman"/>
          <w:color w:val="000000" w:themeColor="text1"/>
          <w:sz w:val="24"/>
          <w:szCs w:val="24"/>
        </w:rPr>
        <w:t xml:space="preserve"> some approaches require a more delicate balance between offering assistance and over-stepping the line, like regular contact with the victim. This means it is </w:t>
      </w:r>
      <w:r w:rsidR="00EB5193">
        <w:rPr>
          <w:rFonts w:ascii="Times New Roman" w:eastAsia="Arial" w:hAnsi="Times New Roman" w:cs="Times New Roman"/>
          <w:color w:val="000000" w:themeColor="text1"/>
          <w:sz w:val="24"/>
          <w:szCs w:val="24"/>
        </w:rPr>
        <w:t>incredibly</w:t>
      </w:r>
      <w:r w:rsidR="00853965">
        <w:rPr>
          <w:rFonts w:ascii="Times New Roman" w:eastAsia="Arial" w:hAnsi="Times New Roman" w:cs="Times New Roman"/>
          <w:color w:val="000000" w:themeColor="text1"/>
          <w:sz w:val="24"/>
          <w:szCs w:val="24"/>
        </w:rPr>
        <w:t xml:space="preserve"> important to listen to what the victim wants</w:t>
      </w:r>
      <w:r w:rsidR="00EB5193">
        <w:rPr>
          <w:rFonts w:ascii="Times New Roman" w:eastAsia="Arial" w:hAnsi="Times New Roman" w:cs="Times New Roman"/>
          <w:color w:val="000000" w:themeColor="text1"/>
          <w:sz w:val="24"/>
          <w:szCs w:val="24"/>
        </w:rPr>
        <w:t>,</w:t>
      </w:r>
      <w:r w:rsidR="00853965">
        <w:rPr>
          <w:rFonts w:ascii="Times New Roman" w:eastAsia="Arial" w:hAnsi="Times New Roman" w:cs="Times New Roman"/>
          <w:color w:val="000000" w:themeColor="text1"/>
          <w:sz w:val="24"/>
          <w:szCs w:val="24"/>
        </w:rPr>
        <w:t xml:space="preserve"> as each victim will be different. </w:t>
      </w:r>
    </w:p>
    <w:p w14:paraId="39181DF3" w14:textId="6D41D894" w:rsidR="00812178" w:rsidRDefault="00812178" w:rsidP="001D51E0">
      <w:pPr>
        <w:spacing w:line="360" w:lineRule="auto"/>
        <w:ind w:right="237"/>
        <w:jc w:val="both"/>
        <w:rPr>
          <w:rFonts w:ascii="Times New Roman" w:eastAsia="Arial" w:hAnsi="Times New Roman" w:cs="Times New Roman"/>
          <w:color w:val="000000" w:themeColor="text1"/>
          <w:sz w:val="24"/>
          <w:szCs w:val="24"/>
        </w:rPr>
      </w:pPr>
    </w:p>
    <w:p w14:paraId="121E95C9" w14:textId="4D3527EA" w:rsidR="00812178" w:rsidRDefault="00812178"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In conclusion I belie</w:t>
      </w:r>
      <w:r w:rsidR="006C5980">
        <w:rPr>
          <w:rFonts w:ascii="Times New Roman" w:eastAsia="Arial" w:hAnsi="Times New Roman" w:cs="Times New Roman"/>
          <w:color w:val="000000" w:themeColor="text1"/>
          <w:sz w:val="24"/>
          <w:szCs w:val="24"/>
        </w:rPr>
        <w:t xml:space="preserve">ve the approaches I made within this investigation were appropriate and effective at supporting the victim. However, I should have discussed the frequency of phone contact with the victim earlier as to not discourage her over the investigation. </w:t>
      </w:r>
      <w:r w:rsidR="00057717">
        <w:rPr>
          <w:rFonts w:ascii="Times New Roman" w:eastAsia="Arial" w:hAnsi="Times New Roman" w:cs="Times New Roman"/>
          <w:color w:val="000000" w:themeColor="text1"/>
          <w:sz w:val="24"/>
          <w:szCs w:val="24"/>
        </w:rPr>
        <w:t>I have learnt that not every approach works for every victim and that while policy should be followed, an officer should use their common sense to assess the situation and determine what is best for the victim. The victim, however, always has the option as to whether they accept this support, ultimately giving them the control.</w:t>
      </w:r>
    </w:p>
    <w:p w14:paraId="149314EC" w14:textId="69966DC9" w:rsidR="00812178" w:rsidRDefault="00812178" w:rsidP="001D51E0">
      <w:pPr>
        <w:spacing w:line="360" w:lineRule="auto"/>
        <w:ind w:right="237"/>
        <w:jc w:val="both"/>
        <w:rPr>
          <w:rFonts w:ascii="Times New Roman" w:eastAsia="Arial" w:hAnsi="Times New Roman" w:cs="Times New Roman"/>
          <w:color w:val="000000" w:themeColor="text1"/>
          <w:sz w:val="24"/>
          <w:szCs w:val="24"/>
        </w:rPr>
      </w:pPr>
    </w:p>
    <w:p w14:paraId="4AFE9FDF" w14:textId="51B318C6" w:rsidR="00812178" w:rsidRDefault="00812178" w:rsidP="001D51E0">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In the future I believ</w:t>
      </w:r>
      <w:r w:rsidR="00057717">
        <w:rPr>
          <w:rFonts w:ascii="Times New Roman" w:eastAsia="Arial" w:hAnsi="Times New Roman" w:cs="Times New Roman"/>
          <w:color w:val="000000" w:themeColor="text1"/>
          <w:sz w:val="24"/>
          <w:szCs w:val="24"/>
        </w:rPr>
        <w:t xml:space="preserve">e it would benefit both my own development and the victim’s </w:t>
      </w:r>
      <w:r w:rsidR="001C181D">
        <w:rPr>
          <w:rFonts w:ascii="Times New Roman" w:eastAsia="Arial" w:hAnsi="Times New Roman" w:cs="Times New Roman"/>
          <w:color w:val="000000" w:themeColor="text1"/>
          <w:sz w:val="24"/>
          <w:szCs w:val="24"/>
        </w:rPr>
        <w:t xml:space="preserve">needs </w:t>
      </w:r>
      <w:r w:rsidR="00057717">
        <w:rPr>
          <w:rFonts w:ascii="Times New Roman" w:eastAsia="Arial" w:hAnsi="Times New Roman" w:cs="Times New Roman"/>
          <w:color w:val="000000" w:themeColor="text1"/>
          <w:sz w:val="24"/>
          <w:szCs w:val="24"/>
        </w:rPr>
        <w:t>if I were to spend longer at the initial incident to talk to the victim about how best they would like to be supported</w:t>
      </w:r>
      <w:r w:rsidR="001C181D">
        <w:rPr>
          <w:rFonts w:ascii="Times New Roman" w:eastAsia="Arial" w:hAnsi="Times New Roman" w:cs="Times New Roman"/>
          <w:color w:val="000000" w:themeColor="text1"/>
          <w:sz w:val="24"/>
          <w:szCs w:val="24"/>
        </w:rPr>
        <w:t xml:space="preserve"> by</w:t>
      </w:r>
      <w:r w:rsidR="00057717">
        <w:rPr>
          <w:rFonts w:ascii="Times New Roman" w:eastAsia="Arial" w:hAnsi="Times New Roman" w:cs="Times New Roman"/>
          <w:color w:val="000000" w:themeColor="text1"/>
          <w:sz w:val="24"/>
          <w:szCs w:val="24"/>
        </w:rPr>
        <w:t xml:space="preserve"> introducing clear guidelines and targets that can be measures. As previously mentioned, this could be discussing the frequency of phone contact. </w:t>
      </w:r>
      <w:r w:rsidR="001C181D">
        <w:rPr>
          <w:rFonts w:ascii="Times New Roman" w:eastAsia="Arial" w:hAnsi="Times New Roman" w:cs="Times New Roman"/>
          <w:color w:val="000000" w:themeColor="text1"/>
          <w:sz w:val="24"/>
          <w:szCs w:val="24"/>
        </w:rPr>
        <w:t>However, these discussions should be developed as the case continues to best fit the victim’s needs, as they may require both more, or less support as time progresses.</w:t>
      </w:r>
    </w:p>
    <w:p w14:paraId="5F7D1A5C" w14:textId="5D6935EE" w:rsidR="00057717" w:rsidRDefault="00057717" w:rsidP="001D51E0">
      <w:pPr>
        <w:spacing w:line="360" w:lineRule="auto"/>
        <w:ind w:right="237"/>
        <w:jc w:val="both"/>
        <w:rPr>
          <w:rFonts w:ascii="Times New Roman" w:eastAsia="Arial" w:hAnsi="Times New Roman" w:cs="Times New Roman"/>
          <w:color w:val="000000" w:themeColor="text1"/>
          <w:sz w:val="24"/>
          <w:szCs w:val="24"/>
        </w:rPr>
      </w:pPr>
    </w:p>
    <w:p w14:paraId="2846C4A1" w14:textId="389E46C9" w:rsidR="00057717" w:rsidRPr="00057717" w:rsidRDefault="00057717" w:rsidP="001D51E0">
      <w:pPr>
        <w:spacing w:line="360" w:lineRule="auto"/>
        <w:ind w:right="237"/>
        <w:jc w:val="both"/>
        <w:rPr>
          <w:rFonts w:ascii="Times New Roman" w:eastAsia="Arial" w:hAnsi="Times New Roman" w:cs="Times New Roman"/>
          <w:b/>
          <w:bCs/>
          <w:color w:val="000000" w:themeColor="text1"/>
          <w:sz w:val="24"/>
          <w:szCs w:val="24"/>
        </w:rPr>
      </w:pPr>
      <w:r w:rsidRPr="00057717">
        <w:rPr>
          <w:rFonts w:ascii="Times New Roman" w:eastAsia="Arial" w:hAnsi="Times New Roman" w:cs="Times New Roman"/>
          <w:b/>
          <w:bCs/>
          <w:color w:val="000000" w:themeColor="text1"/>
          <w:sz w:val="24"/>
          <w:szCs w:val="24"/>
        </w:rPr>
        <w:t>Word Count: 2</w:t>
      </w:r>
      <w:r w:rsidR="009902AD">
        <w:rPr>
          <w:rFonts w:ascii="Times New Roman" w:eastAsia="Arial" w:hAnsi="Times New Roman" w:cs="Times New Roman"/>
          <w:b/>
          <w:bCs/>
          <w:color w:val="000000" w:themeColor="text1"/>
          <w:sz w:val="24"/>
          <w:szCs w:val="24"/>
        </w:rPr>
        <w:t>199</w:t>
      </w:r>
    </w:p>
    <w:p w14:paraId="1E96D16A" w14:textId="302F013D" w:rsidR="5B843AF0" w:rsidRPr="00E676F7" w:rsidRDefault="5B843AF0" w:rsidP="00F305F0">
      <w:pPr>
        <w:ind w:right="237"/>
        <w:rPr>
          <w:b/>
          <w:bCs/>
          <w:sz w:val="24"/>
          <w:szCs w:val="24"/>
        </w:rPr>
      </w:pPr>
    </w:p>
    <w:p w14:paraId="5BEECB09" w14:textId="77777777" w:rsidR="00161480" w:rsidRDefault="00161480">
      <w:pPr>
        <w:overflowPunct/>
        <w:autoSpaceDE/>
        <w:autoSpaceDN/>
        <w:adjustRightInd/>
        <w:textAlignment w:val="auto"/>
        <w:rPr>
          <w:b/>
          <w:bCs/>
          <w:sz w:val="24"/>
          <w:szCs w:val="24"/>
        </w:rPr>
      </w:pPr>
    </w:p>
    <w:p w14:paraId="404EC945" w14:textId="77777777" w:rsidR="005B35FC" w:rsidRDefault="005B35FC" w:rsidP="00534DC2">
      <w:pPr>
        <w:pStyle w:val="NormalWeb"/>
        <w:ind w:left="567" w:hanging="567"/>
      </w:pPr>
    </w:p>
    <w:p w14:paraId="3401038D" w14:textId="77777777" w:rsidR="00534DC2" w:rsidRDefault="00534DC2" w:rsidP="00161480">
      <w:pPr>
        <w:pStyle w:val="NormalWeb"/>
        <w:ind w:left="567" w:hanging="567"/>
      </w:pPr>
    </w:p>
    <w:p w14:paraId="2598748B" w14:textId="473D9160" w:rsidR="69F7424F" w:rsidRDefault="00E676F7" w:rsidP="006362B3">
      <w:pPr>
        <w:overflowPunct/>
        <w:autoSpaceDE/>
        <w:autoSpaceDN/>
        <w:adjustRightInd/>
        <w:textAlignment w:val="auto"/>
        <w:rPr>
          <w:b/>
          <w:bCs/>
          <w:sz w:val="24"/>
          <w:szCs w:val="24"/>
        </w:rPr>
      </w:pPr>
      <w:r w:rsidRPr="5CE196A1">
        <w:rPr>
          <w:b/>
          <w:bCs/>
          <w:sz w:val="24"/>
          <w:szCs w:val="24"/>
        </w:rPr>
        <w:br w:type="page"/>
      </w:r>
    </w:p>
    <w:p w14:paraId="04AA8ADA" w14:textId="6939E5D7" w:rsidR="0FF883D4" w:rsidRDefault="0FF883D4" w:rsidP="5CE196A1">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11CDD107" w:rsidR="0FF883D4" w:rsidRDefault="0FF883D4" w:rsidP="0FF883D4">
      <w:pPr>
        <w:ind w:right="237"/>
        <w:jc w:val="both"/>
        <w:rPr>
          <w:color w:val="000000" w:themeColor="text1"/>
          <w:sz w:val="24"/>
          <w:szCs w:val="24"/>
        </w:rPr>
      </w:pPr>
    </w:p>
    <w:p w14:paraId="0CB87C9F" w14:textId="65D5044D" w:rsidR="006362B3" w:rsidRDefault="006362B3"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In this essay I will critically evaluate the processes employed in a complex investigation and evalua</w:t>
      </w:r>
      <w:r w:rsidR="00FE6B39">
        <w:rPr>
          <w:rFonts w:ascii="Times New Roman" w:eastAsia="Arial" w:hAnsi="Times New Roman" w:cs="Times New Roman"/>
          <w:color w:val="000000" w:themeColor="text1"/>
          <w:sz w:val="24"/>
          <w:szCs w:val="24"/>
        </w:rPr>
        <w:t>te</w:t>
      </w:r>
      <w:r>
        <w:rPr>
          <w:rFonts w:ascii="Times New Roman" w:eastAsia="Arial" w:hAnsi="Times New Roman" w:cs="Times New Roman"/>
          <w:color w:val="000000" w:themeColor="text1"/>
          <w:sz w:val="24"/>
          <w:szCs w:val="24"/>
        </w:rPr>
        <w:t xml:space="preserve"> the support I provided to victims, witnesses and offenders. I will reference how </w:t>
      </w:r>
      <w:r>
        <w:rPr>
          <w:rFonts w:ascii="Times New Roman" w:eastAsia="Arial" w:hAnsi="Times New Roman" w:cs="Times New Roman"/>
          <w:iCs/>
          <w:color w:val="000000" w:themeColor="text1"/>
          <w:sz w:val="24"/>
          <w:szCs w:val="24"/>
        </w:rPr>
        <w:t>I managed my own personal values and attitudes in relation to this</w:t>
      </w:r>
      <w:r w:rsidR="00D955BA">
        <w:rPr>
          <w:rFonts w:ascii="Times New Roman" w:eastAsia="Arial" w:hAnsi="Times New Roman" w:cs="Times New Roman"/>
          <w:iCs/>
          <w:color w:val="000000" w:themeColor="text1"/>
          <w:sz w:val="24"/>
          <w:szCs w:val="24"/>
        </w:rPr>
        <w:t xml:space="preserve"> support by</w:t>
      </w:r>
      <w:r>
        <w:rPr>
          <w:rFonts w:ascii="Times New Roman" w:eastAsia="Arial" w:hAnsi="Times New Roman" w:cs="Times New Roman"/>
          <w:color w:val="000000" w:themeColor="text1"/>
          <w:sz w:val="24"/>
          <w:szCs w:val="24"/>
        </w:rPr>
        <w:t xml:space="preserve"> reflecting on my time within the criminal investigation department and supplying academic research to support my evaluation and analysis. </w:t>
      </w:r>
      <w:r w:rsidR="00064C55">
        <w:rPr>
          <w:rFonts w:ascii="Times New Roman" w:eastAsia="Arial" w:hAnsi="Times New Roman" w:cs="Times New Roman"/>
          <w:color w:val="000000" w:themeColor="text1"/>
          <w:sz w:val="24"/>
          <w:szCs w:val="24"/>
        </w:rPr>
        <w:t xml:space="preserve">The investigation that will be discussed is still ongoing and has used many processes, as such, I will be limiting my response to those that </w:t>
      </w:r>
      <w:r w:rsidR="00F05824">
        <w:rPr>
          <w:rFonts w:ascii="Times New Roman" w:eastAsia="Arial" w:hAnsi="Times New Roman" w:cs="Times New Roman"/>
          <w:color w:val="000000" w:themeColor="text1"/>
          <w:sz w:val="24"/>
          <w:szCs w:val="24"/>
        </w:rPr>
        <w:t xml:space="preserve">have </w:t>
      </w:r>
      <w:r w:rsidR="00064C55">
        <w:rPr>
          <w:rFonts w:ascii="Times New Roman" w:eastAsia="Arial" w:hAnsi="Times New Roman" w:cs="Times New Roman"/>
          <w:color w:val="000000" w:themeColor="text1"/>
          <w:sz w:val="24"/>
          <w:szCs w:val="24"/>
        </w:rPr>
        <w:t>played a major role so far.</w:t>
      </w:r>
    </w:p>
    <w:p w14:paraId="69F29522" w14:textId="1A503343" w:rsidR="00D43BE8" w:rsidRDefault="00D43BE8" w:rsidP="006362B3">
      <w:pPr>
        <w:spacing w:line="360" w:lineRule="auto"/>
        <w:ind w:right="237"/>
        <w:jc w:val="both"/>
        <w:rPr>
          <w:rFonts w:ascii="Times New Roman" w:eastAsia="Arial" w:hAnsi="Times New Roman" w:cs="Times New Roman"/>
          <w:color w:val="000000" w:themeColor="text1"/>
          <w:sz w:val="24"/>
          <w:szCs w:val="24"/>
        </w:rPr>
      </w:pPr>
    </w:p>
    <w:p w14:paraId="11CB5920" w14:textId="755D3042" w:rsidR="00D43BE8" w:rsidRDefault="00E17EE8"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In November 2022, a woman contacted police saying that her </w:t>
      </w:r>
      <w:r w:rsidR="00FE6B39">
        <w:rPr>
          <w:rFonts w:ascii="Times New Roman" w:eastAsia="Arial" w:hAnsi="Times New Roman" w:cs="Times New Roman"/>
          <w:color w:val="000000" w:themeColor="text1"/>
          <w:sz w:val="24"/>
          <w:szCs w:val="24"/>
        </w:rPr>
        <w:t xml:space="preserve">elderly </w:t>
      </w:r>
      <w:r>
        <w:rPr>
          <w:rFonts w:ascii="Times New Roman" w:eastAsia="Arial" w:hAnsi="Times New Roman" w:cs="Times New Roman"/>
          <w:color w:val="000000" w:themeColor="text1"/>
          <w:sz w:val="24"/>
          <w:szCs w:val="24"/>
        </w:rPr>
        <w:t xml:space="preserve">neighbour </w:t>
      </w:r>
      <w:r w:rsidR="00FE6B39">
        <w:rPr>
          <w:rFonts w:ascii="Times New Roman" w:eastAsia="Arial" w:hAnsi="Times New Roman" w:cs="Times New Roman"/>
          <w:color w:val="000000" w:themeColor="text1"/>
          <w:sz w:val="24"/>
          <w:szCs w:val="24"/>
        </w:rPr>
        <w:t xml:space="preserve">had two people move in and start living </w:t>
      </w:r>
      <w:r>
        <w:rPr>
          <w:rFonts w:ascii="Times New Roman" w:eastAsia="Arial" w:hAnsi="Times New Roman" w:cs="Times New Roman"/>
          <w:color w:val="000000" w:themeColor="text1"/>
          <w:sz w:val="24"/>
          <w:szCs w:val="24"/>
        </w:rPr>
        <w:t>with him</w:t>
      </w:r>
      <w:r w:rsidR="00FE6B39">
        <w:rPr>
          <w:rFonts w:ascii="Times New Roman" w:eastAsia="Arial" w:hAnsi="Times New Roman" w:cs="Times New Roman"/>
          <w:color w:val="000000" w:themeColor="text1"/>
          <w:sz w:val="24"/>
          <w:szCs w:val="24"/>
        </w:rPr>
        <w:t>,</w:t>
      </w:r>
      <w:r>
        <w:rPr>
          <w:rFonts w:ascii="Times New Roman" w:eastAsia="Arial" w:hAnsi="Times New Roman" w:cs="Times New Roman"/>
          <w:color w:val="000000" w:themeColor="text1"/>
          <w:sz w:val="24"/>
          <w:szCs w:val="24"/>
        </w:rPr>
        <w:t xml:space="preserve"> and that a for-sale sign had been placed outside the front of the property. She was concerned that her vulnerable neighbour was being taken advantage of, as she knew the property could not be sold as it had been placed under a trust to prevent her neighbour from losing his home. </w:t>
      </w:r>
    </w:p>
    <w:p w14:paraId="7A67F01B" w14:textId="0073308D" w:rsidR="00E17EE8" w:rsidRDefault="00E17EE8" w:rsidP="006362B3">
      <w:pPr>
        <w:spacing w:line="360" w:lineRule="auto"/>
        <w:ind w:right="237"/>
        <w:jc w:val="both"/>
        <w:rPr>
          <w:rFonts w:ascii="Times New Roman" w:eastAsia="Arial" w:hAnsi="Times New Roman" w:cs="Times New Roman"/>
          <w:color w:val="000000" w:themeColor="text1"/>
          <w:sz w:val="24"/>
          <w:szCs w:val="24"/>
        </w:rPr>
      </w:pPr>
    </w:p>
    <w:p w14:paraId="5E1A44B2" w14:textId="2032EE58" w:rsidR="00E17EE8" w:rsidRDefault="00E17EE8"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lastRenderedPageBreak/>
        <w:t xml:space="preserve">Police </w:t>
      </w:r>
      <w:r w:rsidR="00007CA5">
        <w:rPr>
          <w:rFonts w:ascii="Times New Roman" w:eastAsia="Arial" w:hAnsi="Times New Roman" w:cs="Times New Roman"/>
          <w:color w:val="000000" w:themeColor="text1"/>
          <w:sz w:val="24"/>
          <w:szCs w:val="24"/>
        </w:rPr>
        <w:t xml:space="preserve">attended the address and managed to talk to the owner privately. He told </w:t>
      </w:r>
      <w:r w:rsidR="000925D4">
        <w:rPr>
          <w:rFonts w:ascii="Times New Roman" w:eastAsia="Arial" w:hAnsi="Times New Roman" w:cs="Times New Roman"/>
          <w:color w:val="000000" w:themeColor="text1"/>
          <w:sz w:val="24"/>
          <w:szCs w:val="24"/>
        </w:rPr>
        <w:t>them</w:t>
      </w:r>
      <w:r w:rsidR="00007CA5">
        <w:rPr>
          <w:rFonts w:ascii="Times New Roman" w:eastAsia="Arial" w:hAnsi="Times New Roman" w:cs="Times New Roman"/>
          <w:color w:val="000000" w:themeColor="text1"/>
          <w:sz w:val="24"/>
          <w:szCs w:val="24"/>
        </w:rPr>
        <w:t xml:space="preserve"> he didn’t want to sell his home, but the person’s living in the address had done it without asking him. He explained to officers that since </w:t>
      </w:r>
      <w:r w:rsidR="000925D4">
        <w:rPr>
          <w:rFonts w:ascii="Times New Roman" w:eastAsia="Arial" w:hAnsi="Times New Roman" w:cs="Times New Roman"/>
          <w:color w:val="000000" w:themeColor="text1"/>
          <w:sz w:val="24"/>
          <w:szCs w:val="24"/>
        </w:rPr>
        <w:t>they</w:t>
      </w:r>
      <w:r w:rsidR="00007CA5">
        <w:rPr>
          <w:rFonts w:ascii="Times New Roman" w:eastAsia="Arial" w:hAnsi="Times New Roman" w:cs="Times New Roman"/>
          <w:color w:val="000000" w:themeColor="text1"/>
          <w:sz w:val="24"/>
          <w:szCs w:val="24"/>
        </w:rPr>
        <w:t xml:space="preserve"> started living with him, he no longer ha</w:t>
      </w:r>
      <w:r w:rsidR="00FE6B39">
        <w:rPr>
          <w:rFonts w:ascii="Times New Roman" w:eastAsia="Arial" w:hAnsi="Times New Roman" w:cs="Times New Roman"/>
          <w:color w:val="000000" w:themeColor="text1"/>
          <w:sz w:val="24"/>
          <w:szCs w:val="24"/>
        </w:rPr>
        <w:t>d</w:t>
      </w:r>
      <w:r w:rsidR="00007CA5">
        <w:rPr>
          <w:rFonts w:ascii="Times New Roman" w:eastAsia="Arial" w:hAnsi="Times New Roman" w:cs="Times New Roman"/>
          <w:color w:val="000000" w:themeColor="text1"/>
          <w:sz w:val="24"/>
          <w:szCs w:val="24"/>
        </w:rPr>
        <w:t xml:space="preserve"> a mobile phone or his bank cards</w:t>
      </w:r>
      <w:r w:rsidR="00FE6B39">
        <w:rPr>
          <w:rFonts w:ascii="Times New Roman" w:eastAsia="Arial" w:hAnsi="Times New Roman" w:cs="Times New Roman"/>
          <w:color w:val="000000" w:themeColor="text1"/>
          <w:sz w:val="24"/>
          <w:szCs w:val="24"/>
        </w:rPr>
        <w:t>,</w:t>
      </w:r>
      <w:r w:rsidR="00007CA5">
        <w:rPr>
          <w:rFonts w:ascii="Times New Roman" w:eastAsia="Arial" w:hAnsi="Times New Roman" w:cs="Times New Roman"/>
          <w:color w:val="000000" w:themeColor="text1"/>
          <w:sz w:val="24"/>
          <w:szCs w:val="24"/>
        </w:rPr>
        <w:t xml:space="preserve"> and </w:t>
      </w:r>
      <w:r w:rsidR="00FE6B39">
        <w:rPr>
          <w:rFonts w:ascii="Times New Roman" w:eastAsia="Arial" w:hAnsi="Times New Roman" w:cs="Times New Roman"/>
          <w:color w:val="000000" w:themeColor="text1"/>
          <w:sz w:val="24"/>
          <w:szCs w:val="24"/>
        </w:rPr>
        <w:t xml:space="preserve">that he </w:t>
      </w:r>
      <w:r w:rsidR="00007CA5">
        <w:rPr>
          <w:rFonts w:ascii="Times New Roman" w:eastAsia="Arial" w:hAnsi="Times New Roman" w:cs="Times New Roman"/>
          <w:color w:val="000000" w:themeColor="text1"/>
          <w:sz w:val="24"/>
          <w:szCs w:val="24"/>
        </w:rPr>
        <w:t>would like them removed. With this</w:t>
      </w:r>
      <w:r w:rsidR="000925D4">
        <w:rPr>
          <w:rFonts w:ascii="Times New Roman" w:eastAsia="Arial" w:hAnsi="Times New Roman" w:cs="Times New Roman"/>
          <w:color w:val="000000" w:themeColor="text1"/>
          <w:sz w:val="24"/>
          <w:szCs w:val="24"/>
        </w:rPr>
        <w:t xml:space="preserve"> information, both a male and female were arrested on suspicion of fraud. </w:t>
      </w:r>
      <w:r w:rsidR="00CD7E34">
        <w:rPr>
          <w:rFonts w:ascii="Times New Roman" w:eastAsia="Arial" w:hAnsi="Times New Roman" w:cs="Times New Roman"/>
          <w:color w:val="000000" w:themeColor="text1"/>
          <w:sz w:val="24"/>
          <w:szCs w:val="24"/>
        </w:rPr>
        <w:t>Specifically</w:t>
      </w:r>
      <w:r w:rsidR="00064C55">
        <w:rPr>
          <w:rFonts w:ascii="Times New Roman" w:eastAsia="Arial" w:hAnsi="Times New Roman" w:cs="Times New Roman"/>
          <w:color w:val="000000" w:themeColor="text1"/>
          <w:sz w:val="24"/>
          <w:szCs w:val="24"/>
        </w:rPr>
        <w:t>,</w:t>
      </w:r>
      <w:r w:rsidR="00CD7E34">
        <w:rPr>
          <w:rFonts w:ascii="Times New Roman" w:eastAsia="Arial" w:hAnsi="Times New Roman" w:cs="Times New Roman"/>
          <w:color w:val="000000" w:themeColor="text1"/>
          <w:sz w:val="24"/>
          <w:szCs w:val="24"/>
        </w:rPr>
        <w:t xml:space="preserve"> fraud by false representation for the male</w:t>
      </w:r>
      <w:r w:rsidR="00064C55">
        <w:rPr>
          <w:rFonts w:ascii="Times New Roman" w:eastAsia="Arial" w:hAnsi="Times New Roman" w:cs="Times New Roman"/>
          <w:color w:val="000000" w:themeColor="text1"/>
          <w:sz w:val="24"/>
          <w:szCs w:val="24"/>
        </w:rPr>
        <w:t>,</w:t>
      </w:r>
      <w:r w:rsidR="00CD7E34">
        <w:rPr>
          <w:rFonts w:ascii="Times New Roman" w:eastAsia="Arial" w:hAnsi="Times New Roman" w:cs="Times New Roman"/>
          <w:color w:val="000000" w:themeColor="text1"/>
          <w:sz w:val="24"/>
          <w:szCs w:val="24"/>
        </w:rPr>
        <w:t xml:space="preserve"> and conspire to commit fraud by false representation for the female</w:t>
      </w:r>
      <w:r w:rsidR="00064C55">
        <w:rPr>
          <w:rFonts w:ascii="Times New Roman" w:eastAsia="Arial" w:hAnsi="Times New Roman" w:cs="Times New Roman"/>
          <w:color w:val="000000" w:themeColor="text1"/>
          <w:sz w:val="24"/>
          <w:szCs w:val="24"/>
        </w:rPr>
        <w:t xml:space="preserve"> </w:t>
      </w:r>
      <w:r w:rsidR="00064C55" w:rsidRPr="00064C55">
        <w:rPr>
          <w:rFonts w:ascii="Times New Roman" w:eastAsia="Arial" w:hAnsi="Times New Roman" w:cs="Times New Roman"/>
          <w:color w:val="000000" w:themeColor="text1"/>
          <w:sz w:val="24"/>
          <w:szCs w:val="24"/>
        </w:rPr>
        <w:t>(Legislation.Gov, Fraud act, 2006)</w:t>
      </w:r>
      <w:r w:rsidR="00CD7E34">
        <w:rPr>
          <w:rFonts w:ascii="Times New Roman" w:eastAsia="Arial" w:hAnsi="Times New Roman" w:cs="Times New Roman"/>
          <w:color w:val="000000" w:themeColor="text1"/>
          <w:sz w:val="24"/>
          <w:szCs w:val="24"/>
        </w:rPr>
        <w:t>.</w:t>
      </w:r>
    </w:p>
    <w:p w14:paraId="5155E331" w14:textId="66F9AE2F" w:rsidR="00FE6B39" w:rsidRDefault="00FE6B39" w:rsidP="006362B3">
      <w:pPr>
        <w:spacing w:line="360" w:lineRule="auto"/>
        <w:ind w:right="237"/>
        <w:jc w:val="both"/>
        <w:rPr>
          <w:rFonts w:ascii="Times New Roman" w:eastAsia="Arial" w:hAnsi="Times New Roman" w:cs="Times New Roman"/>
          <w:color w:val="000000" w:themeColor="text1"/>
          <w:sz w:val="24"/>
          <w:szCs w:val="24"/>
        </w:rPr>
      </w:pPr>
    </w:p>
    <w:p w14:paraId="139C23AF" w14:textId="15B5E11A" w:rsidR="00FE6B39" w:rsidRDefault="00FE6B39"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This incident both shocked and upset me, seeing a vulnerable man’s life be turned upside down by two people who wanted to make some easy cash to fuel their drug addiction at the loss of a man’s home. It was evident to me that they targeted the man because he was elderly with learning difficulties</w:t>
      </w:r>
      <w:r w:rsidR="001F191B">
        <w:rPr>
          <w:rFonts w:ascii="Times New Roman" w:eastAsia="Arial" w:hAnsi="Times New Roman" w:cs="Times New Roman"/>
          <w:color w:val="000000" w:themeColor="text1"/>
          <w:sz w:val="24"/>
          <w:szCs w:val="24"/>
        </w:rPr>
        <w:t>, limiting his ability to reach out for support</w:t>
      </w:r>
      <w:r>
        <w:rPr>
          <w:rFonts w:ascii="Times New Roman" w:eastAsia="Arial" w:hAnsi="Times New Roman" w:cs="Times New Roman"/>
          <w:color w:val="000000" w:themeColor="text1"/>
          <w:sz w:val="24"/>
          <w:szCs w:val="24"/>
        </w:rPr>
        <w:t>.</w:t>
      </w:r>
    </w:p>
    <w:p w14:paraId="7D8963EE" w14:textId="3812DA5C" w:rsidR="00064C55" w:rsidRDefault="00064C55" w:rsidP="006362B3">
      <w:pPr>
        <w:spacing w:line="360" w:lineRule="auto"/>
        <w:ind w:right="237"/>
        <w:jc w:val="both"/>
        <w:rPr>
          <w:rFonts w:ascii="Times New Roman" w:eastAsia="Arial" w:hAnsi="Times New Roman" w:cs="Times New Roman"/>
          <w:color w:val="000000" w:themeColor="text1"/>
          <w:sz w:val="24"/>
          <w:szCs w:val="24"/>
        </w:rPr>
      </w:pPr>
    </w:p>
    <w:p w14:paraId="464FD3D6" w14:textId="451661FA" w:rsidR="00F05824" w:rsidRDefault="00F05824"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This investigation has been long and resource heavy, using a plethora or processes to gather evidence and build a case. These processes can be split up into different categories. General trawls for information, specific lines of enquiry and actions taken during the initial investigative phase </w:t>
      </w:r>
      <w:r w:rsidR="00962117" w:rsidRPr="00962117">
        <w:rPr>
          <w:rFonts w:ascii="Times New Roman" w:eastAsia="Arial" w:hAnsi="Times New Roman" w:cs="Times New Roman"/>
          <w:color w:val="000000" w:themeColor="text1"/>
          <w:sz w:val="24"/>
          <w:szCs w:val="24"/>
        </w:rPr>
        <w:t>(College of Policing, Managing investigations, 2022)</w:t>
      </w:r>
      <w:r w:rsidR="00962117">
        <w:rPr>
          <w:rFonts w:ascii="Times New Roman" w:eastAsia="Arial" w:hAnsi="Times New Roman" w:cs="Times New Roman"/>
          <w:color w:val="000000" w:themeColor="text1"/>
          <w:sz w:val="24"/>
          <w:szCs w:val="24"/>
        </w:rPr>
        <w:t>.</w:t>
      </w:r>
    </w:p>
    <w:p w14:paraId="06B9972E" w14:textId="18E96DA5" w:rsidR="00962117" w:rsidRDefault="00962117" w:rsidP="006362B3">
      <w:pPr>
        <w:spacing w:line="360" w:lineRule="auto"/>
        <w:ind w:right="237"/>
        <w:jc w:val="both"/>
        <w:rPr>
          <w:rFonts w:ascii="Times New Roman" w:eastAsia="Arial" w:hAnsi="Times New Roman" w:cs="Times New Roman"/>
          <w:color w:val="000000" w:themeColor="text1"/>
          <w:sz w:val="24"/>
          <w:szCs w:val="24"/>
        </w:rPr>
      </w:pPr>
    </w:p>
    <w:p w14:paraId="4E2013AE" w14:textId="5E1D1046" w:rsidR="00962117" w:rsidRDefault="00962117"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When I first got onto the scene, little information was known and as an investigator one of our top priorities is to gather and preserve evidence </w:t>
      </w:r>
      <w:r w:rsidRPr="00962117">
        <w:rPr>
          <w:rFonts w:ascii="Times New Roman" w:eastAsia="Arial" w:hAnsi="Times New Roman" w:cs="Times New Roman"/>
          <w:color w:val="000000" w:themeColor="text1"/>
          <w:sz w:val="24"/>
          <w:szCs w:val="24"/>
        </w:rPr>
        <w:t>(College of Policing, Investigator PIP2 2023)</w:t>
      </w:r>
      <w:r>
        <w:rPr>
          <w:rFonts w:ascii="Times New Roman" w:eastAsia="Arial" w:hAnsi="Times New Roman" w:cs="Times New Roman"/>
          <w:color w:val="000000" w:themeColor="text1"/>
          <w:sz w:val="24"/>
          <w:szCs w:val="24"/>
        </w:rPr>
        <w:t xml:space="preserve">. With this, I used some fast track actions that would help trawl for information and give a better picture of what had happened in this incident. </w:t>
      </w:r>
      <w:r w:rsidR="009A0BCD">
        <w:rPr>
          <w:rFonts w:ascii="Times New Roman" w:eastAsia="Arial" w:hAnsi="Times New Roman" w:cs="Times New Roman"/>
          <w:color w:val="000000" w:themeColor="text1"/>
          <w:sz w:val="24"/>
          <w:szCs w:val="24"/>
        </w:rPr>
        <w:t>In this case, a fast track action is “</w:t>
      </w:r>
      <w:r w:rsidR="009A0BCD" w:rsidRPr="009A0BCD">
        <w:rPr>
          <w:rFonts w:ascii="Times New Roman" w:eastAsia="Arial" w:hAnsi="Times New Roman" w:cs="Times New Roman"/>
          <w:color w:val="000000" w:themeColor="text1"/>
          <w:sz w:val="24"/>
          <w:szCs w:val="24"/>
        </w:rPr>
        <w:t>any investigative action which, if pursued immediately, are likely to establish important facts, preserve evidence or lead to the early resolution of the investigation</w:t>
      </w:r>
      <w:r w:rsidR="009A0BCD">
        <w:rPr>
          <w:rFonts w:ascii="Times New Roman" w:eastAsia="Arial" w:hAnsi="Times New Roman" w:cs="Times New Roman"/>
          <w:color w:val="000000" w:themeColor="text1"/>
          <w:sz w:val="24"/>
          <w:szCs w:val="24"/>
        </w:rPr>
        <w:t xml:space="preserve">” </w:t>
      </w:r>
      <w:r w:rsidR="00131CC5" w:rsidRPr="00131CC5">
        <w:rPr>
          <w:rFonts w:ascii="Times New Roman" w:eastAsia="Arial" w:hAnsi="Times New Roman" w:cs="Times New Roman"/>
          <w:color w:val="000000" w:themeColor="text1"/>
          <w:sz w:val="24"/>
          <w:szCs w:val="24"/>
        </w:rPr>
        <w:t>(College of Policing, Investigation process 2023)</w:t>
      </w:r>
      <w:r w:rsidR="00131CC5">
        <w:rPr>
          <w:rFonts w:ascii="Times New Roman" w:eastAsia="Arial" w:hAnsi="Times New Roman" w:cs="Times New Roman"/>
          <w:color w:val="000000" w:themeColor="text1"/>
          <w:sz w:val="24"/>
          <w:szCs w:val="24"/>
        </w:rPr>
        <w:t>.</w:t>
      </w:r>
    </w:p>
    <w:p w14:paraId="5A756284" w14:textId="645149F4" w:rsidR="00962117" w:rsidRDefault="00962117" w:rsidP="006362B3">
      <w:pPr>
        <w:spacing w:line="360" w:lineRule="auto"/>
        <w:ind w:right="237"/>
        <w:jc w:val="both"/>
        <w:rPr>
          <w:rFonts w:ascii="Times New Roman" w:eastAsia="Arial" w:hAnsi="Times New Roman" w:cs="Times New Roman"/>
          <w:color w:val="000000" w:themeColor="text1"/>
          <w:sz w:val="24"/>
          <w:szCs w:val="24"/>
        </w:rPr>
      </w:pPr>
    </w:p>
    <w:p w14:paraId="2D2734A3" w14:textId="1DCDDEDA" w:rsidR="001718DB" w:rsidRDefault="00962117"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Firstly,</w:t>
      </w:r>
      <w:r w:rsidR="006300C3">
        <w:rPr>
          <w:rFonts w:ascii="Times New Roman" w:eastAsia="Arial" w:hAnsi="Times New Roman" w:cs="Times New Roman"/>
          <w:color w:val="000000" w:themeColor="text1"/>
          <w:sz w:val="24"/>
          <w:szCs w:val="24"/>
        </w:rPr>
        <w:t xml:space="preserve"> a colleague recommended contacting</w:t>
      </w:r>
      <w:r>
        <w:rPr>
          <w:rFonts w:ascii="Times New Roman" w:eastAsia="Arial" w:hAnsi="Times New Roman" w:cs="Times New Roman"/>
          <w:color w:val="000000" w:themeColor="text1"/>
          <w:sz w:val="24"/>
          <w:szCs w:val="24"/>
        </w:rPr>
        <w:t xml:space="preserve"> the territorial support team (TST)</w:t>
      </w:r>
      <w:r w:rsidR="001D2207">
        <w:rPr>
          <w:rFonts w:ascii="Times New Roman" w:eastAsia="Arial" w:hAnsi="Times New Roman" w:cs="Times New Roman"/>
          <w:color w:val="000000" w:themeColor="text1"/>
          <w:sz w:val="24"/>
          <w:szCs w:val="24"/>
        </w:rPr>
        <w:t>, who are</w:t>
      </w:r>
      <w:r>
        <w:rPr>
          <w:rFonts w:ascii="Times New Roman" w:eastAsia="Arial" w:hAnsi="Times New Roman" w:cs="Times New Roman"/>
          <w:color w:val="000000" w:themeColor="text1"/>
          <w:sz w:val="24"/>
          <w:szCs w:val="24"/>
        </w:rPr>
        <w:t xml:space="preserve"> </w:t>
      </w:r>
      <w:r w:rsidR="001D2207">
        <w:rPr>
          <w:rFonts w:ascii="Times New Roman" w:eastAsia="Arial" w:hAnsi="Times New Roman" w:cs="Times New Roman"/>
          <w:color w:val="000000" w:themeColor="text1"/>
          <w:sz w:val="24"/>
          <w:szCs w:val="24"/>
        </w:rPr>
        <w:t xml:space="preserve">a specialist search team, </w:t>
      </w:r>
      <w:r>
        <w:rPr>
          <w:rFonts w:ascii="Times New Roman" w:eastAsia="Arial" w:hAnsi="Times New Roman" w:cs="Times New Roman"/>
          <w:color w:val="000000" w:themeColor="text1"/>
          <w:sz w:val="24"/>
          <w:szCs w:val="24"/>
        </w:rPr>
        <w:t>were called in to assist with searching the house for any documents</w:t>
      </w:r>
      <w:r w:rsidR="00E525AC">
        <w:rPr>
          <w:rFonts w:ascii="Times New Roman" w:eastAsia="Arial" w:hAnsi="Times New Roman" w:cs="Times New Roman"/>
          <w:color w:val="000000" w:themeColor="text1"/>
          <w:sz w:val="24"/>
          <w:szCs w:val="24"/>
        </w:rPr>
        <w:t xml:space="preserve"> or electronic devices</w:t>
      </w:r>
      <w:r>
        <w:rPr>
          <w:rFonts w:ascii="Times New Roman" w:eastAsia="Arial" w:hAnsi="Times New Roman" w:cs="Times New Roman"/>
          <w:color w:val="000000" w:themeColor="text1"/>
          <w:sz w:val="24"/>
          <w:szCs w:val="24"/>
        </w:rPr>
        <w:t xml:space="preserve"> that showed the suspects were financially taking advantage of the victim</w:t>
      </w:r>
      <w:r w:rsidR="0086719F">
        <w:rPr>
          <w:rFonts w:ascii="Times New Roman" w:eastAsia="Arial" w:hAnsi="Times New Roman" w:cs="Times New Roman"/>
          <w:color w:val="000000" w:themeColor="text1"/>
          <w:sz w:val="24"/>
          <w:szCs w:val="24"/>
        </w:rPr>
        <w:t xml:space="preserve"> and arrest the suspects</w:t>
      </w:r>
      <w:r w:rsidR="00E525AC">
        <w:rPr>
          <w:rFonts w:ascii="Times New Roman" w:eastAsia="Arial" w:hAnsi="Times New Roman" w:cs="Times New Roman"/>
          <w:color w:val="000000" w:themeColor="text1"/>
          <w:sz w:val="24"/>
          <w:szCs w:val="24"/>
        </w:rPr>
        <w:t>;</w:t>
      </w:r>
      <w:r>
        <w:rPr>
          <w:rFonts w:ascii="Times New Roman" w:eastAsia="Arial" w:hAnsi="Times New Roman" w:cs="Times New Roman"/>
          <w:color w:val="000000" w:themeColor="text1"/>
          <w:sz w:val="24"/>
          <w:szCs w:val="24"/>
        </w:rPr>
        <w:t xml:space="preserve"> while myself and a colleague spoke with the victim to </w:t>
      </w:r>
      <w:r w:rsidR="007E2D71">
        <w:rPr>
          <w:rFonts w:ascii="Times New Roman" w:eastAsia="Arial" w:hAnsi="Times New Roman" w:cs="Times New Roman"/>
          <w:color w:val="000000" w:themeColor="text1"/>
          <w:sz w:val="24"/>
          <w:szCs w:val="24"/>
        </w:rPr>
        <w:t>get his first account.</w:t>
      </w:r>
      <w:r w:rsidR="001D2207">
        <w:rPr>
          <w:rFonts w:ascii="Times New Roman" w:eastAsia="Arial" w:hAnsi="Times New Roman" w:cs="Times New Roman"/>
          <w:color w:val="000000" w:themeColor="text1"/>
          <w:sz w:val="24"/>
          <w:szCs w:val="24"/>
        </w:rPr>
        <w:t xml:space="preserve"> </w:t>
      </w:r>
      <w:r w:rsidR="007E2D71">
        <w:rPr>
          <w:rFonts w:ascii="Times New Roman" w:eastAsia="Arial" w:hAnsi="Times New Roman" w:cs="Times New Roman"/>
          <w:color w:val="000000" w:themeColor="text1"/>
          <w:sz w:val="24"/>
          <w:szCs w:val="24"/>
        </w:rPr>
        <w:t>These golden hour opportunities are vital at ensuring evidence is gathered before it can be lost</w:t>
      </w:r>
      <w:r w:rsidR="000F3A8B">
        <w:rPr>
          <w:rFonts w:ascii="Times New Roman" w:eastAsia="Arial" w:hAnsi="Times New Roman" w:cs="Times New Roman"/>
          <w:color w:val="000000" w:themeColor="text1"/>
          <w:sz w:val="24"/>
          <w:szCs w:val="24"/>
        </w:rPr>
        <w:t xml:space="preserve"> </w:t>
      </w:r>
      <w:r w:rsidR="000F3A8B" w:rsidRPr="000F3A8B">
        <w:rPr>
          <w:rFonts w:ascii="Times New Roman" w:eastAsia="Arial" w:hAnsi="Times New Roman" w:cs="Times New Roman"/>
          <w:color w:val="000000" w:themeColor="text1"/>
          <w:sz w:val="24"/>
          <w:szCs w:val="24"/>
        </w:rPr>
        <w:t>(College of Policing, Investigation process 2023)</w:t>
      </w:r>
      <w:r w:rsidR="007E2D71">
        <w:rPr>
          <w:rFonts w:ascii="Times New Roman" w:eastAsia="Arial" w:hAnsi="Times New Roman" w:cs="Times New Roman"/>
          <w:color w:val="000000" w:themeColor="text1"/>
          <w:sz w:val="24"/>
          <w:szCs w:val="24"/>
        </w:rPr>
        <w:t xml:space="preserve">. </w:t>
      </w:r>
      <w:r w:rsidR="00D84407">
        <w:rPr>
          <w:rFonts w:ascii="Times New Roman" w:eastAsia="Arial" w:hAnsi="Times New Roman" w:cs="Times New Roman"/>
          <w:color w:val="000000" w:themeColor="text1"/>
          <w:sz w:val="24"/>
          <w:szCs w:val="24"/>
        </w:rPr>
        <w:t>M</w:t>
      </w:r>
      <w:r w:rsidR="00131CC5">
        <w:rPr>
          <w:rFonts w:ascii="Times New Roman" w:eastAsia="Arial" w:hAnsi="Times New Roman" w:cs="Times New Roman"/>
          <w:color w:val="000000" w:themeColor="text1"/>
          <w:sz w:val="24"/>
          <w:szCs w:val="24"/>
        </w:rPr>
        <w:t xml:space="preserve">ultiple electronic devices and documents were seized and a first account from the victim showed a vulnerable victim that luckily had a neighbour looking out for him. </w:t>
      </w:r>
      <w:r w:rsidR="00D84407">
        <w:rPr>
          <w:rFonts w:ascii="Times New Roman" w:eastAsia="Arial" w:hAnsi="Times New Roman" w:cs="Times New Roman"/>
          <w:color w:val="000000" w:themeColor="text1"/>
          <w:sz w:val="24"/>
          <w:szCs w:val="24"/>
        </w:rPr>
        <w:t xml:space="preserve">Utilising additional departments </w:t>
      </w:r>
      <w:r w:rsidR="00D84407">
        <w:rPr>
          <w:rFonts w:ascii="Times New Roman" w:eastAsia="Arial" w:hAnsi="Times New Roman" w:cs="Times New Roman"/>
          <w:color w:val="000000" w:themeColor="text1"/>
          <w:sz w:val="24"/>
          <w:szCs w:val="24"/>
        </w:rPr>
        <w:lastRenderedPageBreak/>
        <w:t>such as the TST to achieve golden hour opportunities can be a vital lifeline to ensure evidence is preserved in a quick and efficient manner</w:t>
      </w:r>
      <w:r w:rsidR="00F77DD6">
        <w:rPr>
          <w:rFonts w:ascii="Times New Roman" w:eastAsia="Arial" w:hAnsi="Times New Roman" w:cs="Times New Roman"/>
          <w:color w:val="000000" w:themeColor="text1"/>
          <w:sz w:val="24"/>
          <w:szCs w:val="24"/>
        </w:rPr>
        <w:t>, leading to further lines of enquiry</w:t>
      </w:r>
      <w:r w:rsidR="00D84407">
        <w:rPr>
          <w:rFonts w:ascii="Times New Roman" w:eastAsia="Arial" w:hAnsi="Times New Roman" w:cs="Times New Roman"/>
          <w:color w:val="000000" w:themeColor="text1"/>
          <w:sz w:val="24"/>
          <w:szCs w:val="24"/>
        </w:rPr>
        <w:t>.</w:t>
      </w:r>
    </w:p>
    <w:p w14:paraId="3174E814" w14:textId="77777777" w:rsidR="001718DB" w:rsidRDefault="001718DB" w:rsidP="006362B3">
      <w:pPr>
        <w:spacing w:line="360" w:lineRule="auto"/>
        <w:ind w:right="237"/>
        <w:jc w:val="both"/>
        <w:rPr>
          <w:rFonts w:ascii="Times New Roman" w:eastAsia="Arial" w:hAnsi="Times New Roman" w:cs="Times New Roman"/>
          <w:color w:val="000000" w:themeColor="text1"/>
          <w:sz w:val="24"/>
          <w:szCs w:val="24"/>
        </w:rPr>
      </w:pPr>
    </w:p>
    <w:p w14:paraId="24085CEE" w14:textId="77777777" w:rsidR="00F77DD6" w:rsidRDefault="00D84407"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CCTV is a great example of fast track action and process that helps give early evidence, but can easily be lost, requiring officers to act quickly to obtain it. </w:t>
      </w:r>
      <w:r w:rsidR="00F77DD6">
        <w:rPr>
          <w:rFonts w:ascii="Times New Roman" w:eastAsia="Arial" w:hAnsi="Times New Roman" w:cs="Times New Roman"/>
          <w:color w:val="000000" w:themeColor="text1"/>
          <w:sz w:val="24"/>
          <w:szCs w:val="24"/>
        </w:rPr>
        <w:t>It</w:t>
      </w:r>
      <w:r w:rsidR="004A53CF">
        <w:rPr>
          <w:rFonts w:ascii="Times New Roman" w:eastAsia="Arial" w:hAnsi="Times New Roman" w:cs="Times New Roman"/>
          <w:color w:val="000000" w:themeColor="text1"/>
          <w:sz w:val="24"/>
          <w:szCs w:val="24"/>
        </w:rPr>
        <w:t xml:space="preserve"> </w:t>
      </w:r>
      <w:r w:rsidR="000F3A8B">
        <w:rPr>
          <w:rFonts w:ascii="Times New Roman" w:eastAsia="Arial" w:hAnsi="Times New Roman" w:cs="Times New Roman"/>
          <w:color w:val="000000" w:themeColor="text1"/>
          <w:sz w:val="24"/>
          <w:szCs w:val="24"/>
        </w:rPr>
        <w:t>was</w:t>
      </w:r>
      <w:r w:rsidR="004A53CF">
        <w:rPr>
          <w:rFonts w:ascii="Times New Roman" w:eastAsia="Arial" w:hAnsi="Times New Roman" w:cs="Times New Roman"/>
          <w:color w:val="000000" w:themeColor="text1"/>
          <w:sz w:val="24"/>
          <w:szCs w:val="24"/>
        </w:rPr>
        <w:t xml:space="preserve"> not utilised </w:t>
      </w:r>
      <w:r w:rsidR="00F77DD6">
        <w:rPr>
          <w:rFonts w:ascii="Times New Roman" w:eastAsia="Arial" w:hAnsi="Times New Roman" w:cs="Times New Roman"/>
          <w:color w:val="000000" w:themeColor="text1"/>
          <w:sz w:val="24"/>
          <w:szCs w:val="24"/>
        </w:rPr>
        <w:t xml:space="preserve">in this investigation </w:t>
      </w:r>
      <w:r w:rsidR="004A53CF">
        <w:rPr>
          <w:rFonts w:ascii="Times New Roman" w:eastAsia="Arial" w:hAnsi="Times New Roman" w:cs="Times New Roman"/>
          <w:color w:val="000000" w:themeColor="text1"/>
          <w:sz w:val="24"/>
          <w:szCs w:val="24"/>
        </w:rPr>
        <w:t xml:space="preserve">as it was believed there would be no evidence obtained </w:t>
      </w:r>
      <w:r w:rsidR="000F3A8B">
        <w:rPr>
          <w:rFonts w:ascii="Times New Roman" w:eastAsia="Arial" w:hAnsi="Times New Roman" w:cs="Times New Roman"/>
          <w:color w:val="000000" w:themeColor="text1"/>
          <w:sz w:val="24"/>
          <w:szCs w:val="24"/>
        </w:rPr>
        <w:t>and it was not a reasonable</w:t>
      </w:r>
      <w:r w:rsidR="004A53CF">
        <w:rPr>
          <w:rFonts w:ascii="Times New Roman" w:eastAsia="Arial" w:hAnsi="Times New Roman" w:cs="Times New Roman"/>
          <w:color w:val="000000" w:themeColor="text1"/>
          <w:sz w:val="24"/>
          <w:szCs w:val="24"/>
        </w:rPr>
        <w:t xml:space="preserve"> line of enquiry</w:t>
      </w:r>
      <w:r w:rsidR="000F3A8B">
        <w:rPr>
          <w:rFonts w:ascii="Times New Roman" w:eastAsia="Arial" w:hAnsi="Times New Roman" w:cs="Times New Roman"/>
          <w:color w:val="000000" w:themeColor="text1"/>
          <w:sz w:val="24"/>
          <w:szCs w:val="24"/>
        </w:rPr>
        <w:t xml:space="preserve">, it would simply be a fishing exercise and purely speculative, which is unacceptable under chapter 5 of the disclosure manual </w:t>
      </w:r>
      <w:r w:rsidR="000F3A8B" w:rsidRPr="000F3A8B">
        <w:rPr>
          <w:rFonts w:ascii="Times New Roman" w:eastAsia="Arial" w:hAnsi="Times New Roman" w:cs="Times New Roman"/>
          <w:color w:val="000000" w:themeColor="text1"/>
          <w:sz w:val="24"/>
          <w:szCs w:val="24"/>
        </w:rPr>
        <w:t>(CPS, 2022)</w:t>
      </w:r>
      <w:r w:rsidR="004A53CF">
        <w:rPr>
          <w:rFonts w:ascii="Times New Roman" w:eastAsia="Arial" w:hAnsi="Times New Roman" w:cs="Times New Roman"/>
          <w:color w:val="000000" w:themeColor="text1"/>
          <w:sz w:val="24"/>
          <w:szCs w:val="24"/>
        </w:rPr>
        <w:t xml:space="preserve">. </w:t>
      </w:r>
    </w:p>
    <w:p w14:paraId="486DDB6C" w14:textId="77777777" w:rsidR="00F77DD6" w:rsidRDefault="00F77DD6" w:rsidP="006362B3">
      <w:pPr>
        <w:spacing w:line="360" w:lineRule="auto"/>
        <w:ind w:right="237"/>
        <w:jc w:val="both"/>
        <w:rPr>
          <w:rFonts w:ascii="Times New Roman" w:eastAsia="Arial" w:hAnsi="Times New Roman" w:cs="Times New Roman"/>
          <w:color w:val="000000" w:themeColor="text1"/>
          <w:sz w:val="24"/>
          <w:szCs w:val="24"/>
        </w:rPr>
      </w:pPr>
    </w:p>
    <w:p w14:paraId="286765C0" w14:textId="74D937A6" w:rsidR="00D84407" w:rsidRDefault="00D84407"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Surprisingly, CCTV is normally one </w:t>
      </w:r>
      <w:r w:rsidR="00F77DD6">
        <w:rPr>
          <w:rFonts w:ascii="Times New Roman" w:eastAsia="Arial" w:hAnsi="Times New Roman" w:cs="Times New Roman"/>
          <w:color w:val="000000" w:themeColor="text1"/>
          <w:sz w:val="24"/>
          <w:szCs w:val="24"/>
        </w:rPr>
        <w:t>my</w:t>
      </w:r>
      <w:r>
        <w:rPr>
          <w:rFonts w:ascii="Times New Roman" w:eastAsia="Arial" w:hAnsi="Times New Roman" w:cs="Times New Roman"/>
          <w:color w:val="000000" w:themeColor="text1"/>
          <w:sz w:val="24"/>
          <w:szCs w:val="24"/>
        </w:rPr>
        <w:t xml:space="preserve"> top priorities in an investigation as </w:t>
      </w:r>
      <w:r w:rsidR="00F77DD6">
        <w:rPr>
          <w:rFonts w:ascii="Times New Roman" w:eastAsia="Arial" w:hAnsi="Times New Roman" w:cs="Times New Roman"/>
          <w:color w:val="000000" w:themeColor="text1"/>
          <w:sz w:val="24"/>
          <w:szCs w:val="24"/>
        </w:rPr>
        <w:t>it</w:t>
      </w:r>
      <w:r>
        <w:rPr>
          <w:rFonts w:ascii="Times New Roman" w:eastAsia="Arial" w:hAnsi="Times New Roman" w:cs="Times New Roman"/>
          <w:color w:val="000000" w:themeColor="text1"/>
          <w:sz w:val="24"/>
          <w:szCs w:val="24"/>
        </w:rPr>
        <w:t xml:space="preserve"> can have huge evidential impact on whether an incident occurred or not, for instance, an assault. It does however come with</w:t>
      </w:r>
      <w:r w:rsidR="00F77DD6">
        <w:rPr>
          <w:rFonts w:ascii="Times New Roman" w:eastAsia="Arial" w:hAnsi="Times New Roman" w:cs="Times New Roman"/>
          <w:color w:val="000000" w:themeColor="text1"/>
          <w:sz w:val="24"/>
          <w:szCs w:val="24"/>
        </w:rPr>
        <w:t xml:space="preserve"> the disadvantage of typically requiring additional resources in the very early stages of an investigation and can be a drain on other departments when workload is high. It often leads to officers working overtime to obtain and review footage with the payoff being a complete gamble as to whether evidence is even present. CCTV systems also have the additional layer of being technically difficult to manage, sometimes requiring the support of digital forensic specialist, meaning yet more resources required to process evidence </w:t>
      </w:r>
      <w:r w:rsidR="00F77DD6" w:rsidRPr="00F77DD6">
        <w:rPr>
          <w:rFonts w:ascii="Times New Roman" w:eastAsia="Arial" w:hAnsi="Times New Roman" w:cs="Times New Roman"/>
          <w:color w:val="000000" w:themeColor="text1"/>
          <w:sz w:val="24"/>
          <w:szCs w:val="24"/>
        </w:rPr>
        <w:t>(College of Policing, Passive data generators</w:t>
      </w:r>
      <w:r w:rsidR="00780206">
        <w:rPr>
          <w:rFonts w:ascii="Times New Roman" w:eastAsia="Arial" w:hAnsi="Times New Roman" w:cs="Times New Roman"/>
          <w:color w:val="000000" w:themeColor="text1"/>
          <w:sz w:val="24"/>
          <w:szCs w:val="24"/>
        </w:rPr>
        <w:t>,</w:t>
      </w:r>
      <w:r w:rsidR="00F77DD6" w:rsidRPr="00F77DD6">
        <w:rPr>
          <w:rFonts w:ascii="Times New Roman" w:eastAsia="Arial" w:hAnsi="Times New Roman" w:cs="Times New Roman"/>
          <w:color w:val="000000" w:themeColor="text1"/>
          <w:sz w:val="24"/>
          <w:szCs w:val="24"/>
        </w:rPr>
        <w:t xml:space="preserve"> 2020)</w:t>
      </w:r>
      <w:r w:rsidR="00F77DD6">
        <w:rPr>
          <w:rFonts w:ascii="Times New Roman" w:eastAsia="Arial" w:hAnsi="Times New Roman" w:cs="Times New Roman"/>
          <w:color w:val="000000" w:themeColor="text1"/>
          <w:sz w:val="24"/>
          <w:szCs w:val="24"/>
        </w:rPr>
        <w:t>.</w:t>
      </w:r>
    </w:p>
    <w:p w14:paraId="5D30DE2D" w14:textId="5AB893BE" w:rsidR="000F3A8B" w:rsidRDefault="000F3A8B" w:rsidP="006362B3">
      <w:pPr>
        <w:spacing w:line="360" w:lineRule="auto"/>
        <w:ind w:right="237"/>
        <w:jc w:val="both"/>
        <w:rPr>
          <w:rFonts w:ascii="Times New Roman" w:eastAsia="Arial" w:hAnsi="Times New Roman" w:cs="Times New Roman"/>
          <w:color w:val="000000" w:themeColor="text1"/>
          <w:sz w:val="24"/>
          <w:szCs w:val="24"/>
        </w:rPr>
      </w:pPr>
    </w:p>
    <w:p w14:paraId="7608C82C" w14:textId="107E1581" w:rsidR="00342D02" w:rsidRDefault="00342D02"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Another common process used in complex investigations is house to house enquiries. These </w:t>
      </w:r>
      <w:r w:rsidR="00780206">
        <w:rPr>
          <w:rFonts w:ascii="Times New Roman" w:eastAsia="Arial" w:hAnsi="Times New Roman" w:cs="Times New Roman"/>
          <w:color w:val="000000" w:themeColor="text1"/>
          <w:sz w:val="24"/>
          <w:szCs w:val="24"/>
        </w:rPr>
        <w:t xml:space="preserve">are less </w:t>
      </w:r>
      <w:r>
        <w:rPr>
          <w:rFonts w:ascii="Times New Roman" w:eastAsia="Arial" w:hAnsi="Times New Roman" w:cs="Times New Roman"/>
          <w:color w:val="000000" w:themeColor="text1"/>
          <w:sz w:val="24"/>
          <w:szCs w:val="24"/>
        </w:rPr>
        <w:t>resource</w:t>
      </w:r>
      <w:r w:rsidR="00780206">
        <w:rPr>
          <w:rFonts w:ascii="Times New Roman" w:eastAsia="Arial" w:hAnsi="Times New Roman" w:cs="Times New Roman"/>
          <w:color w:val="000000" w:themeColor="text1"/>
          <w:sz w:val="24"/>
          <w:szCs w:val="24"/>
        </w:rPr>
        <w:t xml:space="preserve"> intensive but</w:t>
      </w:r>
      <w:r>
        <w:rPr>
          <w:rFonts w:ascii="Times New Roman" w:eastAsia="Arial" w:hAnsi="Times New Roman" w:cs="Times New Roman"/>
          <w:color w:val="000000" w:themeColor="text1"/>
          <w:sz w:val="24"/>
          <w:szCs w:val="24"/>
        </w:rPr>
        <w:t xml:space="preserve"> and are often time consuming and are useful on a case-by-case situation. For instance, in this investigation they were </w:t>
      </w:r>
      <w:r w:rsidR="00780206">
        <w:rPr>
          <w:rFonts w:ascii="Times New Roman" w:eastAsia="Arial" w:hAnsi="Times New Roman" w:cs="Times New Roman"/>
          <w:color w:val="000000" w:themeColor="text1"/>
          <w:sz w:val="24"/>
          <w:szCs w:val="24"/>
        </w:rPr>
        <w:t xml:space="preserve">again, likely to produce little to no evidence or lines of enquiry. But in other investigations, could be essential to proving or disproving a case </w:t>
      </w:r>
      <w:r w:rsidR="00780206" w:rsidRPr="00780206">
        <w:rPr>
          <w:rFonts w:ascii="Times New Roman" w:eastAsia="Arial" w:hAnsi="Times New Roman" w:cs="Times New Roman"/>
          <w:color w:val="000000" w:themeColor="text1"/>
          <w:sz w:val="24"/>
          <w:szCs w:val="24"/>
        </w:rPr>
        <w:t>(College of Policing, House-to-house enquiries</w:t>
      </w:r>
      <w:r w:rsidR="00780206">
        <w:rPr>
          <w:rFonts w:ascii="Times New Roman" w:eastAsia="Arial" w:hAnsi="Times New Roman" w:cs="Times New Roman"/>
          <w:color w:val="000000" w:themeColor="text1"/>
          <w:sz w:val="24"/>
          <w:szCs w:val="24"/>
        </w:rPr>
        <w:t>,</w:t>
      </w:r>
      <w:r w:rsidR="00780206" w:rsidRPr="00780206">
        <w:rPr>
          <w:rFonts w:ascii="Times New Roman" w:eastAsia="Arial" w:hAnsi="Times New Roman" w:cs="Times New Roman"/>
          <w:color w:val="000000" w:themeColor="text1"/>
          <w:sz w:val="24"/>
          <w:szCs w:val="24"/>
        </w:rPr>
        <w:t xml:space="preserve"> 2020)</w:t>
      </w:r>
      <w:r w:rsidR="00780206">
        <w:rPr>
          <w:rFonts w:ascii="Times New Roman" w:eastAsia="Arial" w:hAnsi="Times New Roman" w:cs="Times New Roman"/>
          <w:color w:val="000000" w:themeColor="text1"/>
          <w:sz w:val="24"/>
          <w:szCs w:val="24"/>
        </w:rPr>
        <w:t xml:space="preserve">. </w:t>
      </w:r>
    </w:p>
    <w:p w14:paraId="500BB481" w14:textId="6C188D01" w:rsidR="00940C72" w:rsidRDefault="00940C72" w:rsidP="006362B3">
      <w:pPr>
        <w:spacing w:line="360" w:lineRule="auto"/>
        <w:ind w:right="237"/>
        <w:jc w:val="both"/>
        <w:rPr>
          <w:rFonts w:ascii="Times New Roman" w:eastAsia="Arial" w:hAnsi="Times New Roman" w:cs="Times New Roman"/>
          <w:color w:val="000000" w:themeColor="text1"/>
          <w:sz w:val="24"/>
          <w:szCs w:val="24"/>
        </w:rPr>
      </w:pPr>
    </w:p>
    <w:p w14:paraId="32A5DFFD" w14:textId="520973B8" w:rsidR="003A1758" w:rsidRDefault="00940C72"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With these initial actions taken, lines of enquiry are produced and followed leading to processes that develop the case further. </w:t>
      </w:r>
      <w:r w:rsidR="004B7B76">
        <w:rPr>
          <w:rFonts w:ascii="Times New Roman" w:eastAsia="Arial" w:hAnsi="Times New Roman" w:cs="Times New Roman"/>
          <w:color w:val="000000" w:themeColor="text1"/>
          <w:sz w:val="24"/>
          <w:szCs w:val="24"/>
        </w:rPr>
        <w:t xml:space="preserve">One such line of enquiry was to contact the estate agents who had been instructed to put the house up for sale. This required the use of data protection request forms to obtains all call data and documents on file </w:t>
      </w:r>
      <w:r w:rsidR="004B7B76">
        <w:rPr>
          <w:rFonts w:ascii="Times New Roman" w:eastAsia="Arial" w:hAnsi="Times New Roman" w:cs="Times New Roman"/>
          <w:color w:val="000000" w:themeColor="text1"/>
          <w:sz w:val="24"/>
          <w:szCs w:val="24"/>
        </w:rPr>
        <w:t xml:space="preserve">they held regarding the </w:t>
      </w:r>
      <w:r w:rsidR="004B7B76">
        <w:rPr>
          <w:rFonts w:ascii="Times New Roman" w:eastAsia="Arial" w:hAnsi="Times New Roman" w:cs="Times New Roman"/>
          <w:color w:val="000000" w:themeColor="text1"/>
          <w:sz w:val="24"/>
          <w:szCs w:val="24"/>
        </w:rPr>
        <w:t xml:space="preserve">victim’s </w:t>
      </w:r>
      <w:r w:rsidR="004B7B76">
        <w:rPr>
          <w:rFonts w:ascii="Times New Roman" w:eastAsia="Arial" w:hAnsi="Times New Roman" w:cs="Times New Roman"/>
          <w:color w:val="000000" w:themeColor="text1"/>
          <w:sz w:val="24"/>
          <w:szCs w:val="24"/>
        </w:rPr>
        <w:t>address</w:t>
      </w:r>
      <w:r w:rsidR="003A1758">
        <w:rPr>
          <w:rFonts w:ascii="Times New Roman" w:eastAsia="Arial" w:hAnsi="Times New Roman" w:cs="Times New Roman"/>
          <w:color w:val="000000" w:themeColor="text1"/>
          <w:sz w:val="24"/>
          <w:szCs w:val="24"/>
        </w:rPr>
        <w:t xml:space="preserve"> </w:t>
      </w:r>
      <w:r w:rsidR="003A1758" w:rsidRPr="004B7B76">
        <w:rPr>
          <w:rFonts w:ascii="Times New Roman" w:eastAsia="Arial" w:hAnsi="Times New Roman" w:cs="Times New Roman"/>
          <w:color w:val="000000" w:themeColor="text1"/>
          <w:sz w:val="24"/>
          <w:szCs w:val="24"/>
        </w:rPr>
        <w:t>(ICO, 2018)</w:t>
      </w:r>
      <w:r w:rsidR="003A1758">
        <w:rPr>
          <w:rFonts w:ascii="Times New Roman" w:eastAsia="Arial" w:hAnsi="Times New Roman" w:cs="Times New Roman"/>
          <w:color w:val="000000" w:themeColor="text1"/>
          <w:sz w:val="24"/>
          <w:szCs w:val="24"/>
        </w:rPr>
        <w:t xml:space="preserve">. </w:t>
      </w:r>
      <w:r w:rsidR="004B7B76">
        <w:rPr>
          <w:rFonts w:ascii="Times New Roman" w:eastAsia="Arial" w:hAnsi="Times New Roman" w:cs="Times New Roman"/>
          <w:color w:val="000000" w:themeColor="text1"/>
          <w:sz w:val="24"/>
          <w:szCs w:val="24"/>
        </w:rPr>
        <w:t>This is a long process which cannot be sped up,</w:t>
      </w:r>
      <w:r w:rsidR="004B7B76" w:rsidRPr="004B7B76">
        <w:rPr>
          <w:rFonts w:ascii="Times New Roman" w:eastAsia="Arial" w:hAnsi="Times New Roman" w:cs="Times New Roman"/>
          <w:color w:val="000000" w:themeColor="text1"/>
          <w:sz w:val="24"/>
          <w:szCs w:val="24"/>
        </w:rPr>
        <w:t xml:space="preserve"> </w:t>
      </w:r>
      <w:r w:rsidR="004B7B76">
        <w:rPr>
          <w:rFonts w:ascii="Times New Roman" w:eastAsia="Arial" w:hAnsi="Times New Roman" w:cs="Times New Roman"/>
          <w:color w:val="000000" w:themeColor="text1"/>
          <w:sz w:val="24"/>
          <w:szCs w:val="24"/>
        </w:rPr>
        <w:t>but by working with 3</w:t>
      </w:r>
      <w:r w:rsidR="004B7B76" w:rsidRPr="003A1758">
        <w:rPr>
          <w:rFonts w:ascii="Times New Roman" w:eastAsia="Arial" w:hAnsi="Times New Roman" w:cs="Times New Roman"/>
          <w:color w:val="000000" w:themeColor="text1"/>
          <w:sz w:val="24"/>
          <w:szCs w:val="24"/>
        </w:rPr>
        <w:t>rd</w:t>
      </w:r>
      <w:r w:rsidR="004B7B76">
        <w:rPr>
          <w:rFonts w:ascii="Times New Roman" w:eastAsia="Arial" w:hAnsi="Times New Roman" w:cs="Times New Roman"/>
          <w:color w:val="000000" w:themeColor="text1"/>
          <w:sz w:val="24"/>
          <w:szCs w:val="24"/>
        </w:rPr>
        <w:t xml:space="preserve"> party organisations to obtain evidence</w:t>
      </w:r>
      <w:r w:rsidR="00DB2108">
        <w:rPr>
          <w:rFonts w:ascii="Times New Roman" w:eastAsia="Arial" w:hAnsi="Times New Roman" w:cs="Times New Roman"/>
          <w:color w:val="000000" w:themeColor="text1"/>
          <w:sz w:val="24"/>
          <w:szCs w:val="24"/>
        </w:rPr>
        <w:t>, it</w:t>
      </w:r>
      <w:r w:rsidR="004B7B76">
        <w:rPr>
          <w:rFonts w:ascii="Times New Roman" w:eastAsia="Arial" w:hAnsi="Times New Roman" w:cs="Times New Roman"/>
          <w:color w:val="000000" w:themeColor="text1"/>
          <w:sz w:val="24"/>
          <w:szCs w:val="24"/>
        </w:rPr>
        <w:t xml:space="preserve"> can be</w:t>
      </w:r>
      <w:r w:rsidR="003A1758">
        <w:rPr>
          <w:rFonts w:ascii="Times New Roman" w:eastAsia="Arial" w:hAnsi="Times New Roman" w:cs="Times New Roman"/>
          <w:color w:val="000000" w:themeColor="text1"/>
          <w:sz w:val="24"/>
          <w:szCs w:val="24"/>
        </w:rPr>
        <w:t xml:space="preserve"> both</w:t>
      </w:r>
      <w:r w:rsidR="004B7B76">
        <w:rPr>
          <w:rFonts w:ascii="Times New Roman" w:eastAsia="Arial" w:hAnsi="Times New Roman" w:cs="Times New Roman"/>
          <w:color w:val="000000" w:themeColor="text1"/>
          <w:sz w:val="24"/>
          <w:szCs w:val="24"/>
        </w:rPr>
        <w:t xml:space="preserve"> pivotal in a case</w:t>
      </w:r>
      <w:r w:rsidR="003A1758">
        <w:rPr>
          <w:rFonts w:ascii="Times New Roman" w:eastAsia="Arial" w:hAnsi="Times New Roman" w:cs="Times New Roman"/>
          <w:color w:val="000000" w:themeColor="text1"/>
          <w:sz w:val="24"/>
          <w:szCs w:val="24"/>
        </w:rPr>
        <w:t>, or provide nothing at all</w:t>
      </w:r>
      <w:r w:rsidR="00DB2108">
        <w:rPr>
          <w:rFonts w:ascii="Times New Roman" w:eastAsia="Arial" w:hAnsi="Times New Roman" w:cs="Times New Roman"/>
          <w:color w:val="000000" w:themeColor="text1"/>
          <w:sz w:val="24"/>
          <w:szCs w:val="24"/>
        </w:rPr>
        <w:t xml:space="preserve">, meaning time lost for the investigation </w:t>
      </w:r>
      <w:r w:rsidR="003A1758" w:rsidRPr="003A1758">
        <w:rPr>
          <w:rFonts w:ascii="Times New Roman" w:eastAsia="Arial" w:hAnsi="Times New Roman" w:cs="Times New Roman"/>
          <w:color w:val="000000" w:themeColor="text1"/>
          <w:sz w:val="24"/>
          <w:szCs w:val="24"/>
        </w:rPr>
        <w:t>(College of Policing, Information sharing 2020)</w:t>
      </w:r>
      <w:r w:rsidR="003A1758">
        <w:rPr>
          <w:rFonts w:ascii="Times New Roman" w:eastAsia="Arial" w:hAnsi="Times New Roman" w:cs="Times New Roman"/>
          <w:color w:val="000000" w:themeColor="text1"/>
          <w:sz w:val="24"/>
          <w:szCs w:val="24"/>
        </w:rPr>
        <w:t xml:space="preserve">. </w:t>
      </w:r>
      <w:r w:rsidR="004B7B76">
        <w:rPr>
          <w:rFonts w:ascii="Times New Roman" w:eastAsia="Arial" w:hAnsi="Times New Roman" w:cs="Times New Roman"/>
          <w:color w:val="000000" w:themeColor="text1"/>
          <w:sz w:val="24"/>
          <w:szCs w:val="24"/>
        </w:rPr>
        <w:t>In this case</w:t>
      </w:r>
      <w:r w:rsidR="00DB2108">
        <w:rPr>
          <w:rFonts w:ascii="Times New Roman" w:eastAsia="Arial" w:hAnsi="Times New Roman" w:cs="Times New Roman"/>
          <w:color w:val="000000" w:themeColor="text1"/>
          <w:sz w:val="24"/>
          <w:szCs w:val="24"/>
        </w:rPr>
        <w:t xml:space="preserve"> however</w:t>
      </w:r>
      <w:r w:rsidR="004B7B76">
        <w:rPr>
          <w:rFonts w:ascii="Times New Roman" w:eastAsia="Arial" w:hAnsi="Times New Roman" w:cs="Times New Roman"/>
          <w:color w:val="000000" w:themeColor="text1"/>
          <w:sz w:val="24"/>
          <w:szCs w:val="24"/>
        </w:rPr>
        <w:t>,</w:t>
      </w:r>
      <w:r w:rsidR="003A1758">
        <w:rPr>
          <w:rFonts w:ascii="Times New Roman" w:eastAsia="Arial" w:hAnsi="Times New Roman" w:cs="Times New Roman"/>
          <w:color w:val="000000" w:themeColor="text1"/>
          <w:sz w:val="24"/>
          <w:szCs w:val="24"/>
        </w:rPr>
        <w:t xml:space="preserve"> data sharing</w:t>
      </w:r>
      <w:r w:rsidR="004B7B76">
        <w:rPr>
          <w:rFonts w:ascii="Times New Roman" w:eastAsia="Arial" w:hAnsi="Times New Roman" w:cs="Times New Roman"/>
          <w:color w:val="000000" w:themeColor="text1"/>
          <w:sz w:val="24"/>
          <w:szCs w:val="24"/>
        </w:rPr>
        <w:t xml:space="preserve"> lead to solid evidence to </w:t>
      </w:r>
      <w:r w:rsidR="004B7B76">
        <w:rPr>
          <w:rFonts w:ascii="Times New Roman" w:eastAsia="Arial" w:hAnsi="Times New Roman" w:cs="Times New Roman"/>
          <w:color w:val="000000" w:themeColor="text1"/>
          <w:sz w:val="24"/>
          <w:szCs w:val="24"/>
        </w:rPr>
        <w:lastRenderedPageBreak/>
        <w:t>indicate the two suspects had attempted to sell the victim’s house without his knowledge</w:t>
      </w:r>
      <w:r w:rsidR="003A1758">
        <w:rPr>
          <w:rFonts w:ascii="Times New Roman" w:eastAsia="Arial" w:hAnsi="Times New Roman" w:cs="Times New Roman"/>
          <w:color w:val="000000" w:themeColor="text1"/>
          <w:sz w:val="24"/>
          <w:szCs w:val="24"/>
        </w:rPr>
        <w:t>, including phone calls where the male suspect attempted to impersonate the victim</w:t>
      </w:r>
      <w:r w:rsidR="004B7B76">
        <w:rPr>
          <w:rFonts w:ascii="Times New Roman" w:eastAsia="Arial" w:hAnsi="Times New Roman" w:cs="Times New Roman"/>
          <w:color w:val="000000" w:themeColor="text1"/>
          <w:sz w:val="24"/>
          <w:szCs w:val="24"/>
        </w:rPr>
        <w:t xml:space="preserve">.  </w:t>
      </w:r>
    </w:p>
    <w:p w14:paraId="20FB3EF5" w14:textId="77777777" w:rsidR="003A1758" w:rsidRDefault="003A1758" w:rsidP="006362B3">
      <w:pPr>
        <w:spacing w:line="360" w:lineRule="auto"/>
        <w:ind w:right="237"/>
        <w:jc w:val="both"/>
        <w:rPr>
          <w:rFonts w:ascii="Times New Roman" w:eastAsia="Arial" w:hAnsi="Times New Roman" w:cs="Times New Roman"/>
          <w:color w:val="000000" w:themeColor="text1"/>
          <w:sz w:val="24"/>
          <w:szCs w:val="24"/>
        </w:rPr>
      </w:pPr>
    </w:p>
    <w:p w14:paraId="04E65EE5" w14:textId="211BBD9F" w:rsidR="00940C72" w:rsidRDefault="004B7B76"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Another</w:t>
      </w:r>
      <w:r w:rsidR="003A1758">
        <w:rPr>
          <w:rFonts w:ascii="Times New Roman" w:eastAsia="Arial" w:hAnsi="Times New Roman" w:cs="Times New Roman"/>
          <w:color w:val="000000" w:themeColor="text1"/>
          <w:sz w:val="24"/>
          <w:szCs w:val="24"/>
        </w:rPr>
        <w:t xml:space="preserve"> common</w:t>
      </w:r>
      <w:r w:rsidR="002D4BB2">
        <w:rPr>
          <w:rFonts w:ascii="Times New Roman" w:eastAsia="Arial" w:hAnsi="Times New Roman" w:cs="Times New Roman"/>
          <w:color w:val="000000" w:themeColor="text1"/>
          <w:sz w:val="24"/>
          <w:szCs w:val="24"/>
        </w:rPr>
        <w:t xml:space="preserve"> line of enquiry </w:t>
      </w:r>
      <w:r w:rsidR="003A1758">
        <w:rPr>
          <w:rFonts w:ascii="Times New Roman" w:eastAsia="Arial" w:hAnsi="Times New Roman" w:cs="Times New Roman"/>
          <w:color w:val="000000" w:themeColor="text1"/>
          <w:sz w:val="24"/>
          <w:szCs w:val="24"/>
        </w:rPr>
        <w:t xml:space="preserve">in investigations </w:t>
      </w:r>
      <w:r w:rsidR="002D4BB2">
        <w:rPr>
          <w:rFonts w:ascii="Times New Roman" w:eastAsia="Arial" w:hAnsi="Times New Roman" w:cs="Times New Roman"/>
          <w:color w:val="000000" w:themeColor="text1"/>
          <w:sz w:val="24"/>
          <w:szCs w:val="24"/>
        </w:rPr>
        <w:t xml:space="preserve">could be to send off exhibits for forensic or financial analysis. In this case, I had large amounts of banking details that required analysing. </w:t>
      </w:r>
      <w:r w:rsidR="00BA1882">
        <w:rPr>
          <w:rFonts w:ascii="Times New Roman" w:eastAsia="Arial" w:hAnsi="Times New Roman" w:cs="Times New Roman"/>
          <w:color w:val="000000" w:themeColor="text1"/>
          <w:sz w:val="24"/>
          <w:szCs w:val="24"/>
        </w:rPr>
        <w:t xml:space="preserve">I was recommended by a colleague to reach and contact </w:t>
      </w:r>
      <w:r w:rsidR="002D4BB2">
        <w:rPr>
          <w:rFonts w:ascii="Times New Roman" w:eastAsia="Arial" w:hAnsi="Times New Roman" w:cs="Times New Roman"/>
          <w:color w:val="000000" w:themeColor="text1"/>
          <w:sz w:val="24"/>
          <w:szCs w:val="24"/>
        </w:rPr>
        <w:t xml:space="preserve"> a financial investigator and digital forensic specialist to help with the voluminous amount of data. </w:t>
      </w:r>
      <w:r>
        <w:rPr>
          <w:rFonts w:ascii="Times New Roman" w:eastAsia="Arial" w:hAnsi="Times New Roman" w:cs="Times New Roman"/>
          <w:color w:val="000000" w:themeColor="text1"/>
          <w:sz w:val="24"/>
          <w:szCs w:val="24"/>
        </w:rPr>
        <w:t>The digital specialist was used as a fast track action while the suspects were in custody, and the financial investigator took multiple weeks to process the data.</w:t>
      </w:r>
      <w:r w:rsidR="003343C9">
        <w:rPr>
          <w:rFonts w:ascii="Times New Roman" w:eastAsia="Arial" w:hAnsi="Times New Roman" w:cs="Times New Roman"/>
          <w:color w:val="000000" w:themeColor="text1"/>
          <w:sz w:val="24"/>
          <w:szCs w:val="24"/>
        </w:rPr>
        <w:t xml:space="preserve"> </w:t>
      </w:r>
      <w:r w:rsidR="004E3D8F">
        <w:rPr>
          <w:rFonts w:ascii="Times New Roman" w:eastAsia="Arial" w:hAnsi="Times New Roman" w:cs="Times New Roman"/>
          <w:color w:val="000000" w:themeColor="text1"/>
          <w:sz w:val="24"/>
          <w:szCs w:val="24"/>
        </w:rPr>
        <w:t>Similarly,</w:t>
      </w:r>
      <w:r w:rsidR="004E3D8F">
        <w:rPr>
          <w:rFonts w:ascii="Times New Roman" w:eastAsia="Arial" w:hAnsi="Times New Roman" w:cs="Times New Roman"/>
          <w:color w:val="000000" w:themeColor="text1"/>
          <w:sz w:val="24"/>
          <w:szCs w:val="24"/>
        </w:rPr>
        <w:t xml:space="preserve"> to other processes, there is a gamble whether evidence will be obtained, that could ultimately result in time</w:t>
      </w:r>
      <w:r w:rsidR="004E3D8F">
        <w:rPr>
          <w:rFonts w:ascii="Times New Roman" w:eastAsia="Arial" w:hAnsi="Times New Roman" w:cs="Times New Roman"/>
          <w:color w:val="000000" w:themeColor="text1"/>
          <w:sz w:val="24"/>
          <w:szCs w:val="24"/>
        </w:rPr>
        <w:t xml:space="preserve"> being</w:t>
      </w:r>
      <w:r w:rsidR="004E3D8F">
        <w:rPr>
          <w:rFonts w:ascii="Times New Roman" w:eastAsia="Arial" w:hAnsi="Times New Roman" w:cs="Times New Roman"/>
          <w:color w:val="000000" w:themeColor="text1"/>
          <w:sz w:val="24"/>
          <w:szCs w:val="24"/>
        </w:rPr>
        <w:t xml:space="preserve"> lost following a line of enquiry that produces no evidence. </w:t>
      </w:r>
      <w:r w:rsidR="003343C9">
        <w:rPr>
          <w:rFonts w:ascii="Times New Roman" w:eastAsia="Arial" w:hAnsi="Times New Roman" w:cs="Times New Roman"/>
          <w:color w:val="000000" w:themeColor="text1"/>
          <w:sz w:val="24"/>
          <w:szCs w:val="24"/>
        </w:rPr>
        <w:t xml:space="preserve">Despite this, the work they complete would take a non-specialist significantly longer, speeding up the process of the investigation </w:t>
      </w:r>
      <w:r w:rsidR="003343C9" w:rsidRPr="003343C9">
        <w:rPr>
          <w:rFonts w:ascii="Times New Roman" w:eastAsia="Arial" w:hAnsi="Times New Roman" w:cs="Times New Roman"/>
          <w:color w:val="000000" w:themeColor="text1"/>
          <w:sz w:val="24"/>
          <w:szCs w:val="24"/>
        </w:rPr>
        <w:t>(College of Policing, Effective financial investigation</w:t>
      </w:r>
      <w:r w:rsidR="003343C9">
        <w:rPr>
          <w:rFonts w:ascii="Times New Roman" w:eastAsia="Arial" w:hAnsi="Times New Roman" w:cs="Times New Roman"/>
          <w:color w:val="000000" w:themeColor="text1"/>
          <w:sz w:val="24"/>
          <w:szCs w:val="24"/>
        </w:rPr>
        <w:t>,</w:t>
      </w:r>
      <w:r w:rsidR="003343C9" w:rsidRPr="003343C9">
        <w:rPr>
          <w:rFonts w:ascii="Times New Roman" w:eastAsia="Arial" w:hAnsi="Times New Roman" w:cs="Times New Roman"/>
          <w:color w:val="000000" w:themeColor="text1"/>
          <w:sz w:val="24"/>
          <w:szCs w:val="24"/>
        </w:rPr>
        <w:t xml:space="preserve"> 2023)</w:t>
      </w:r>
      <w:r w:rsidR="003343C9">
        <w:rPr>
          <w:rFonts w:ascii="Times New Roman" w:eastAsia="Arial" w:hAnsi="Times New Roman" w:cs="Times New Roman"/>
          <w:color w:val="000000" w:themeColor="text1"/>
          <w:sz w:val="24"/>
          <w:szCs w:val="24"/>
        </w:rPr>
        <w:t xml:space="preserve"> </w:t>
      </w:r>
      <w:r w:rsidR="003343C9" w:rsidRPr="003343C9">
        <w:rPr>
          <w:rFonts w:ascii="Times New Roman" w:eastAsia="Arial" w:hAnsi="Times New Roman" w:cs="Times New Roman"/>
          <w:color w:val="000000" w:themeColor="text1"/>
          <w:sz w:val="24"/>
          <w:szCs w:val="24"/>
        </w:rPr>
        <w:t>(College of Policing, Forensics</w:t>
      </w:r>
      <w:r w:rsidR="003343C9" w:rsidRPr="003343C9">
        <w:rPr>
          <w:rFonts w:ascii="Times New Roman" w:eastAsia="Arial" w:hAnsi="Times New Roman" w:cs="Times New Roman"/>
          <w:color w:val="000000" w:themeColor="text1"/>
          <w:sz w:val="24"/>
          <w:szCs w:val="24"/>
        </w:rPr>
        <w:t>,</w:t>
      </w:r>
      <w:r w:rsidR="003343C9" w:rsidRPr="003343C9">
        <w:rPr>
          <w:rFonts w:ascii="Times New Roman" w:eastAsia="Arial" w:hAnsi="Times New Roman" w:cs="Times New Roman"/>
          <w:color w:val="000000" w:themeColor="text1"/>
          <w:sz w:val="24"/>
          <w:szCs w:val="24"/>
        </w:rPr>
        <w:t xml:space="preserve"> 2022)</w:t>
      </w:r>
      <w:r w:rsidR="003343C9">
        <w:rPr>
          <w:rFonts w:ascii="Times New Roman" w:eastAsia="Arial" w:hAnsi="Times New Roman" w:cs="Times New Roman"/>
          <w:color w:val="000000" w:themeColor="text1"/>
          <w:sz w:val="24"/>
          <w:szCs w:val="24"/>
        </w:rPr>
        <w:t xml:space="preserve">. </w:t>
      </w:r>
    </w:p>
    <w:p w14:paraId="256F5E53" w14:textId="3C8258D7" w:rsidR="00F6580D" w:rsidRDefault="00F6580D" w:rsidP="006362B3">
      <w:pPr>
        <w:spacing w:line="360" w:lineRule="auto"/>
        <w:ind w:right="237"/>
        <w:jc w:val="both"/>
        <w:rPr>
          <w:rFonts w:ascii="Times New Roman" w:eastAsia="Arial" w:hAnsi="Times New Roman" w:cs="Times New Roman"/>
          <w:color w:val="000000" w:themeColor="text1"/>
          <w:sz w:val="24"/>
          <w:szCs w:val="24"/>
        </w:rPr>
      </w:pPr>
    </w:p>
    <w:p w14:paraId="6F96FCE8" w14:textId="6D74DD2A" w:rsidR="00F6580D" w:rsidRDefault="00F6580D"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One of the most important processes taken in an investigation is the interview of victims, witnesses and suspects. </w:t>
      </w:r>
      <w:r w:rsidR="00852615">
        <w:rPr>
          <w:rFonts w:ascii="Times New Roman" w:eastAsia="Arial" w:hAnsi="Times New Roman" w:cs="Times New Roman"/>
          <w:color w:val="000000" w:themeColor="text1"/>
          <w:sz w:val="24"/>
          <w:szCs w:val="24"/>
        </w:rPr>
        <w:t>Suspect interviews can produce a large amount of evidence to either prove or disprove their involvement in an incident. However, it is often the case the suspect will go ‘no comment’ during their interview. This is a double edge sword whereby adverse inferences can be taken when challenged, but it doesn’t</w:t>
      </w:r>
      <w:r w:rsidR="00FA034A">
        <w:rPr>
          <w:rFonts w:ascii="Times New Roman" w:eastAsia="Arial" w:hAnsi="Times New Roman" w:cs="Times New Roman"/>
          <w:color w:val="000000" w:themeColor="text1"/>
          <w:sz w:val="24"/>
          <w:szCs w:val="24"/>
        </w:rPr>
        <w:t xml:space="preserve"> always</w:t>
      </w:r>
      <w:r w:rsidR="00852615">
        <w:rPr>
          <w:rFonts w:ascii="Times New Roman" w:eastAsia="Arial" w:hAnsi="Times New Roman" w:cs="Times New Roman"/>
          <w:color w:val="000000" w:themeColor="text1"/>
          <w:sz w:val="24"/>
          <w:szCs w:val="24"/>
        </w:rPr>
        <w:t xml:space="preserve"> help progress the case </w:t>
      </w:r>
      <w:r w:rsidR="00852615" w:rsidRPr="00852615">
        <w:rPr>
          <w:rFonts w:ascii="Times New Roman" w:eastAsia="Arial" w:hAnsi="Times New Roman" w:cs="Times New Roman"/>
          <w:color w:val="000000" w:themeColor="text1"/>
          <w:sz w:val="24"/>
          <w:szCs w:val="24"/>
        </w:rPr>
        <w:t>(College of Policing, Investigative interviewing 2022)</w:t>
      </w:r>
      <w:r w:rsidR="00852615">
        <w:rPr>
          <w:rFonts w:ascii="Times New Roman" w:eastAsia="Arial" w:hAnsi="Times New Roman" w:cs="Times New Roman"/>
          <w:color w:val="000000" w:themeColor="text1"/>
          <w:sz w:val="24"/>
          <w:szCs w:val="24"/>
        </w:rPr>
        <w:t>. Alternatively, witness and suspect interviews; be them significant witness statements or achieving best evidence (ABE) video recorded interviews, the person</w:t>
      </w:r>
      <w:r w:rsidR="00FA034A">
        <w:rPr>
          <w:rFonts w:ascii="Times New Roman" w:eastAsia="Arial" w:hAnsi="Times New Roman" w:cs="Times New Roman"/>
          <w:color w:val="000000" w:themeColor="text1"/>
          <w:sz w:val="24"/>
          <w:szCs w:val="24"/>
        </w:rPr>
        <w:t xml:space="preserve"> often</w:t>
      </w:r>
      <w:r w:rsidR="00852615">
        <w:rPr>
          <w:rFonts w:ascii="Times New Roman" w:eastAsia="Arial" w:hAnsi="Times New Roman" w:cs="Times New Roman"/>
          <w:color w:val="000000" w:themeColor="text1"/>
          <w:sz w:val="24"/>
          <w:szCs w:val="24"/>
        </w:rPr>
        <w:t xml:space="preserve"> provides lots of information and lines of enquiry for an officer to follow. This information though</w:t>
      </w:r>
      <w:r w:rsidR="00FA034A">
        <w:rPr>
          <w:rFonts w:ascii="Times New Roman" w:eastAsia="Arial" w:hAnsi="Times New Roman" w:cs="Times New Roman"/>
          <w:color w:val="000000" w:themeColor="text1"/>
          <w:sz w:val="24"/>
          <w:szCs w:val="24"/>
        </w:rPr>
        <w:t>,</w:t>
      </w:r>
      <w:r w:rsidR="00852615">
        <w:rPr>
          <w:rFonts w:ascii="Times New Roman" w:eastAsia="Arial" w:hAnsi="Times New Roman" w:cs="Times New Roman"/>
          <w:color w:val="000000" w:themeColor="text1"/>
          <w:sz w:val="24"/>
          <w:szCs w:val="24"/>
        </w:rPr>
        <w:t xml:space="preserve"> may not always be the truth, and so officers must </w:t>
      </w:r>
      <w:r w:rsidR="00FA034A">
        <w:rPr>
          <w:rFonts w:ascii="Times New Roman" w:eastAsia="Arial" w:hAnsi="Times New Roman" w:cs="Times New Roman"/>
          <w:color w:val="000000" w:themeColor="text1"/>
          <w:sz w:val="24"/>
          <w:szCs w:val="24"/>
        </w:rPr>
        <w:t>remain</w:t>
      </w:r>
      <w:r w:rsidR="00852615">
        <w:rPr>
          <w:rFonts w:ascii="Times New Roman" w:eastAsia="Arial" w:hAnsi="Times New Roman" w:cs="Times New Roman"/>
          <w:color w:val="000000" w:themeColor="text1"/>
          <w:sz w:val="24"/>
          <w:szCs w:val="24"/>
        </w:rPr>
        <w:t xml:space="preserve"> subjective </w:t>
      </w:r>
      <w:r w:rsidR="00FA034A">
        <w:rPr>
          <w:rFonts w:ascii="Times New Roman" w:eastAsia="Arial" w:hAnsi="Times New Roman" w:cs="Times New Roman"/>
          <w:color w:val="000000" w:themeColor="text1"/>
          <w:sz w:val="24"/>
          <w:szCs w:val="24"/>
        </w:rPr>
        <w:t xml:space="preserve">and corroborate evidence with other sources </w:t>
      </w:r>
      <w:r w:rsidR="00852615" w:rsidRPr="00852615">
        <w:rPr>
          <w:rFonts w:ascii="Times New Roman" w:eastAsia="Arial" w:hAnsi="Times New Roman" w:cs="Times New Roman"/>
          <w:color w:val="000000" w:themeColor="text1"/>
          <w:sz w:val="24"/>
          <w:szCs w:val="24"/>
        </w:rPr>
        <w:t>(NPCC, 2016)</w:t>
      </w:r>
      <w:r w:rsidR="00852615">
        <w:rPr>
          <w:rFonts w:ascii="Times New Roman" w:eastAsia="Arial" w:hAnsi="Times New Roman" w:cs="Times New Roman"/>
          <w:color w:val="000000" w:themeColor="text1"/>
          <w:sz w:val="24"/>
          <w:szCs w:val="24"/>
        </w:rPr>
        <w:t>.</w:t>
      </w:r>
    </w:p>
    <w:p w14:paraId="375584CD" w14:textId="66D47FB7" w:rsidR="00FA034A" w:rsidRDefault="00FA034A" w:rsidP="006362B3">
      <w:pPr>
        <w:spacing w:line="360" w:lineRule="auto"/>
        <w:ind w:right="237"/>
        <w:jc w:val="both"/>
        <w:rPr>
          <w:rFonts w:ascii="Times New Roman" w:eastAsia="Arial" w:hAnsi="Times New Roman" w:cs="Times New Roman"/>
          <w:color w:val="000000" w:themeColor="text1"/>
          <w:sz w:val="24"/>
          <w:szCs w:val="24"/>
        </w:rPr>
      </w:pPr>
    </w:p>
    <w:p w14:paraId="0134881F" w14:textId="58DB8400" w:rsidR="00FA034A" w:rsidRDefault="00FA034A"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One of the most challenging processes taken within a complex investigation is building your casefile to get a charging </w:t>
      </w:r>
      <w:r w:rsidR="008B3765">
        <w:rPr>
          <w:rFonts w:ascii="Times New Roman" w:eastAsia="Arial" w:hAnsi="Times New Roman" w:cs="Times New Roman"/>
          <w:color w:val="000000" w:themeColor="text1"/>
          <w:sz w:val="24"/>
          <w:szCs w:val="24"/>
        </w:rPr>
        <w:t>decision</w:t>
      </w:r>
      <w:r>
        <w:rPr>
          <w:rFonts w:ascii="Times New Roman" w:eastAsia="Arial" w:hAnsi="Times New Roman" w:cs="Times New Roman"/>
          <w:color w:val="000000" w:themeColor="text1"/>
          <w:sz w:val="24"/>
          <w:szCs w:val="24"/>
        </w:rPr>
        <w:t xml:space="preserve"> from the Crown Prosecution Service (CPS). These files take a lot of resources to complete and often return with an action plan to gather more evidence. The process is in place to ensure there is a “realist prospect of conviction” before it can be heard in court </w:t>
      </w:r>
      <w:r w:rsidRPr="00FA034A">
        <w:rPr>
          <w:rFonts w:ascii="Times New Roman" w:eastAsia="Arial" w:hAnsi="Times New Roman" w:cs="Times New Roman"/>
          <w:color w:val="000000" w:themeColor="text1"/>
          <w:sz w:val="24"/>
          <w:szCs w:val="24"/>
        </w:rPr>
        <w:t>(CPS, 2020)</w:t>
      </w:r>
      <w:r>
        <w:rPr>
          <w:rFonts w:ascii="Times New Roman" w:eastAsia="Arial" w:hAnsi="Times New Roman" w:cs="Times New Roman"/>
          <w:color w:val="000000" w:themeColor="text1"/>
          <w:sz w:val="24"/>
          <w:szCs w:val="24"/>
        </w:rPr>
        <w:t xml:space="preserve">. It is correct that this step is in place to ensure the correct suspect is charged for the offence. However, it is often the case that depending on which prosecutor is taking the case will decide how much additional evidence is required. This is because the decision to charge is still subjective, and one prosecutor may think a case is </w:t>
      </w:r>
      <w:r>
        <w:rPr>
          <w:rFonts w:ascii="Times New Roman" w:eastAsia="Arial" w:hAnsi="Times New Roman" w:cs="Times New Roman"/>
          <w:color w:val="000000" w:themeColor="text1"/>
          <w:sz w:val="24"/>
          <w:szCs w:val="24"/>
        </w:rPr>
        <w:lastRenderedPageBreak/>
        <w:t xml:space="preserve">stronger than another. This sometimes results in a case going back and forth with the CPS, </w:t>
      </w:r>
      <w:r w:rsidR="008B3765">
        <w:rPr>
          <w:rFonts w:ascii="Times New Roman" w:eastAsia="Arial" w:hAnsi="Times New Roman" w:cs="Times New Roman"/>
          <w:color w:val="000000" w:themeColor="text1"/>
          <w:sz w:val="24"/>
          <w:szCs w:val="24"/>
        </w:rPr>
        <w:t xml:space="preserve">each time taking up to 30 days for a reply, </w:t>
      </w:r>
      <w:r>
        <w:rPr>
          <w:rFonts w:ascii="Times New Roman" w:eastAsia="Arial" w:hAnsi="Times New Roman" w:cs="Times New Roman"/>
          <w:color w:val="000000" w:themeColor="text1"/>
          <w:sz w:val="24"/>
          <w:szCs w:val="24"/>
        </w:rPr>
        <w:t xml:space="preserve">significantly increasing the length of the investigation and applying more strain to the victim. </w:t>
      </w:r>
      <w:r w:rsidR="008B3765">
        <w:rPr>
          <w:rFonts w:ascii="Times New Roman" w:eastAsia="Arial" w:hAnsi="Times New Roman" w:cs="Times New Roman"/>
          <w:color w:val="000000" w:themeColor="text1"/>
          <w:sz w:val="24"/>
          <w:szCs w:val="24"/>
        </w:rPr>
        <w:t xml:space="preserve">This is why police forces across the UK are seeking to reduce the strain on CPS by raising the question over whether police should be able to charge for more offences </w:t>
      </w:r>
      <w:r w:rsidR="0030088B">
        <w:rPr>
          <w:rFonts w:ascii="Times New Roman" w:eastAsia="Arial" w:hAnsi="Times New Roman" w:cs="Times New Roman"/>
          <w:color w:val="000000" w:themeColor="text1"/>
          <w:sz w:val="24"/>
          <w:szCs w:val="24"/>
        </w:rPr>
        <w:t xml:space="preserve">and reduce the length of investigations </w:t>
      </w:r>
      <w:r w:rsidR="008B3765" w:rsidRPr="008B3765">
        <w:rPr>
          <w:rFonts w:ascii="Times New Roman" w:eastAsia="Arial" w:hAnsi="Times New Roman" w:cs="Times New Roman"/>
          <w:color w:val="000000" w:themeColor="text1"/>
          <w:sz w:val="24"/>
          <w:szCs w:val="24"/>
        </w:rPr>
        <w:t>(The Guardian, 2023)</w:t>
      </w:r>
      <w:r w:rsidR="008B3765" w:rsidRPr="008B3765">
        <w:rPr>
          <w:rFonts w:ascii="Times New Roman" w:eastAsia="Arial" w:hAnsi="Times New Roman" w:cs="Times New Roman"/>
          <w:color w:val="000000" w:themeColor="text1"/>
          <w:sz w:val="24"/>
          <w:szCs w:val="24"/>
        </w:rPr>
        <w:t>.</w:t>
      </w:r>
    </w:p>
    <w:p w14:paraId="2001E052" w14:textId="030772A0" w:rsidR="004770C2" w:rsidRDefault="004770C2" w:rsidP="006362B3">
      <w:pPr>
        <w:spacing w:line="360" w:lineRule="auto"/>
        <w:ind w:right="237"/>
        <w:jc w:val="both"/>
        <w:rPr>
          <w:rFonts w:ascii="Times New Roman" w:eastAsia="Arial" w:hAnsi="Times New Roman" w:cs="Times New Roman"/>
          <w:color w:val="000000" w:themeColor="text1"/>
          <w:sz w:val="24"/>
          <w:szCs w:val="24"/>
        </w:rPr>
      </w:pPr>
    </w:p>
    <w:p w14:paraId="7722652F" w14:textId="77777777" w:rsidR="00FA4C3A" w:rsidRDefault="004770C2"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Throughout complex investiga</w:t>
      </w:r>
      <w:r w:rsidR="00174A71">
        <w:rPr>
          <w:rFonts w:ascii="Times New Roman" w:eastAsia="Arial" w:hAnsi="Times New Roman" w:cs="Times New Roman"/>
          <w:color w:val="000000" w:themeColor="text1"/>
          <w:sz w:val="24"/>
          <w:szCs w:val="24"/>
        </w:rPr>
        <w:t xml:space="preserve">tions </w:t>
      </w:r>
      <w:r>
        <w:rPr>
          <w:rFonts w:ascii="Times New Roman" w:eastAsia="Arial" w:hAnsi="Times New Roman" w:cs="Times New Roman"/>
          <w:color w:val="000000" w:themeColor="text1"/>
          <w:sz w:val="24"/>
          <w:szCs w:val="24"/>
        </w:rPr>
        <w:t xml:space="preserve">which often take a significant amount of time to reach their conclusion; victims, witnesses and suspects need to be supported through the process. </w:t>
      </w:r>
      <w:r w:rsidR="00174A71">
        <w:rPr>
          <w:rFonts w:ascii="Times New Roman" w:eastAsia="Arial" w:hAnsi="Times New Roman" w:cs="Times New Roman"/>
          <w:color w:val="000000" w:themeColor="text1"/>
          <w:sz w:val="24"/>
          <w:szCs w:val="24"/>
        </w:rPr>
        <w:t xml:space="preserve">Victim’s </w:t>
      </w:r>
      <w:r w:rsidR="00FA4C3A">
        <w:rPr>
          <w:rFonts w:ascii="Times New Roman" w:eastAsia="Arial" w:hAnsi="Times New Roman" w:cs="Times New Roman"/>
          <w:color w:val="000000" w:themeColor="text1"/>
          <w:sz w:val="24"/>
          <w:szCs w:val="24"/>
        </w:rPr>
        <w:t>are</w:t>
      </w:r>
      <w:r w:rsidR="00174A71">
        <w:rPr>
          <w:rFonts w:ascii="Times New Roman" w:eastAsia="Arial" w:hAnsi="Times New Roman" w:cs="Times New Roman"/>
          <w:color w:val="000000" w:themeColor="text1"/>
          <w:sz w:val="24"/>
          <w:szCs w:val="24"/>
        </w:rPr>
        <w:t xml:space="preserve"> protected under the victim’s code, ensuring they are supported </w:t>
      </w:r>
      <w:r w:rsidR="00822CDE">
        <w:rPr>
          <w:rFonts w:ascii="Times New Roman" w:eastAsia="Arial" w:hAnsi="Times New Roman" w:cs="Times New Roman"/>
          <w:color w:val="000000" w:themeColor="text1"/>
          <w:sz w:val="24"/>
          <w:szCs w:val="24"/>
        </w:rPr>
        <w:t>through being kept up to date on the investigation or be provided referrals to support services</w:t>
      </w:r>
      <w:r w:rsidR="00FA4C3A">
        <w:rPr>
          <w:rFonts w:ascii="Times New Roman" w:eastAsia="Arial" w:hAnsi="Times New Roman" w:cs="Times New Roman"/>
          <w:color w:val="000000" w:themeColor="text1"/>
          <w:sz w:val="24"/>
          <w:szCs w:val="24"/>
        </w:rPr>
        <w:t xml:space="preserve"> </w:t>
      </w:r>
      <w:r w:rsidR="00FA4C3A" w:rsidRPr="00FA4C3A">
        <w:rPr>
          <w:rFonts w:ascii="Times New Roman" w:eastAsia="Arial" w:hAnsi="Times New Roman" w:cs="Times New Roman"/>
          <w:color w:val="000000" w:themeColor="text1"/>
          <w:sz w:val="24"/>
          <w:szCs w:val="24"/>
        </w:rPr>
        <w:t>(Ministry of Justice, 2020)</w:t>
      </w:r>
      <w:r w:rsidR="00822CDE">
        <w:rPr>
          <w:rFonts w:ascii="Times New Roman" w:eastAsia="Arial" w:hAnsi="Times New Roman" w:cs="Times New Roman"/>
          <w:color w:val="000000" w:themeColor="text1"/>
          <w:sz w:val="24"/>
          <w:szCs w:val="24"/>
        </w:rPr>
        <w:t xml:space="preserve">. </w:t>
      </w:r>
    </w:p>
    <w:p w14:paraId="3420C6B7" w14:textId="77777777" w:rsidR="00FA4C3A" w:rsidRDefault="00FA4C3A" w:rsidP="006362B3">
      <w:pPr>
        <w:spacing w:line="360" w:lineRule="auto"/>
        <w:ind w:right="237"/>
        <w:jc w:val="both"/>
        <w:rPr>
          <w:rFonts w:ascii="Times New Roman" w:eastAsia="Arial" w:hAnsi="Times New Roman" w:cs="Times New Roman"/>
          <w:color w:val="000000" w:themeColor="text1"/>
          <w:sz w:val="24"/>
          <w:szCs w:val="24"/>
        </w:rPr>
      </w:pPr>
    </w:p>
    <w:p w14:paraId="4FC50684" w14:textId="3D602394" w:rsidR="004770C2" w:rsidRDefault="00822CDE"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In this investigation, I offered ‘victim support’ to the victim who happily accepted and reached out to adult services to have him assessed to ensure he was able to care for himself</w:t>
      </w:r>
      <w:r w:rsidR="000F1FD2">
        <w:rPr>
          <w:rFonts w:ascii="Times New Roman" w:eastAsia="Arial" w:hAnsi="Times New Roman" w:cs="Times New Roman"/>
          <w:color w:val="000000" w:themeColor="text1"/>
          <w:sz w:val="24"/>
          <w:szCs w:val="24"/>
        </w:rPr>
        <w:t xml:space="preserve">. This service reaches out to victim’s and offers support to them such as counselling or guiding them through the criminal justice process </w:t>
      </w:r>
      <w:r w:rsidR="000F1FD2" w:rsidRPr="005B35FC">
        <w:rPr>
          <w:rFonts w:ascii="Times New Roman" w:eastAsia="Arial" w:hAnsi="Times New Roman" w:cs="Times New Roman"/>
          <w:color w:val="000000" w:themeColor="text1"/>
          <w:sz w:val="24"/>
          <w:szCs w:val="24"/>
        </w:rPr>
        <w:t xml:space="preserve">(Victim Support, </w:t>
      </w:r>
      <w:r w:rsidR="000F1FD2">
        <w:rPr>
          <w:rFonts w:ascii="Times New Roman" w:eastAsia="Arial" w:hAnsi="Times New Roman" w:cs="Times New Roman"/>
          <w:color w:val="000000" w:themeColor="text1"/>
          <w:sz w:val="24"/>
          <w:szCs w:val="24"/>
        </w:rPr>
        <w:t xml:space="preserve">‘How we can help’, </w:t>
      </w:r>
      <w:r w:rsidR="000F1FD2" w:rsidRPr="005B35FC">
        <w:rPr>
          <w:rFonts w:ascii="Times New Roman" w:eastAsia="Arial" w:hAnsi="Times New Roman" w:cs="Times New Roman"/>
          <w:color w:val="000000" w:themeColor="text1"/>
          <w:sz w:val="24"/>
          <w:szCs w:val="24"/>
        </w:rPr>
        <w:t>2022)</w:t>
      </w:r>
      <w:r w:rsidR="000F1FD2">
        <w:rPr>
          <w:rFonts w:ascii="Times New Roman" w:eastAsia="Arial" w:hAnsi="Times New Roman" w:cs="Times New Roman"/>
          <w:color w:val="000000" w:themeColor="text1"/>
          <w:sz w:val="24"/>
          <w:szCs w:val="24"/>
        </w:rPr>
        <w:t>.</w:t>
      </w:r>
      <w:r w:rsidR="000F1FD2">
        <w:rPr>
          <w:rFonts w:ascii="Times New Roman" w:eastAsia="Arial" w:hAnsi="Times New Roman" w:cs="Times New Roman"/>
          <w:color w:val="000000" w:themeColor="text1"/>
          <w:sz w:val="24"/>
          <w:szCs w:val="24"/>
        </w:rPr>
        <w:t xml:space="preserve"> Victim’s often feel they are ‘left in the dark’. But by offering this s</w:t>
      </w:r>
      <w:r w:rsidR="00A03CF8">
        <w:rPr>
          <w:rFonts w:ascii="Times New Roman" w:eastAsia="Arial" w:hAnsi="Times New Roman" w:cs="Times New Roman"/>
          <w:color w:val="000000" w:themeColor="text1"/>
          <w:sz w:val="24"/>
          <w:szCs w:val="24"/>
        </w:rPr>
        <w:t xml:space="preserve">ervice, the victim is more likely to go to court and assist police </w:t>
      </w:r>
      <w:r w:rsidR="00E77227">
        <w:rPr>
          <w:rFonts w:ascii="Times New Roman" w:eastAsia="Arial" w:hAnsi="Times New Roman" w:cs="Times New Roman"/>
          <w:color w:val="000000" w:themeColor="text1"/>
          <w:sz w:val="24"/>
          <w:szCs w:val="24"/>
        </w:rPr>
        <w:t xml:space="preserve">as they feel supported </w:t>
      </w:r>
      <w:r w:rsidR="00A03CF8">
        <w:rPr>
          <w:rFonts w:ascii="Times New Roman" w:eastAsia="Arial" w:hAnsi="Times New Roman" w:cs="Times New Roman"/>
          <w:color w:val="000000" w:themeColor="text1"/>
          <w:sz w:val="24"/>
          <w:szCs w:val="24"/>
        </w:rPr>
        <w:t>(Victim support, 2011).</w:t>
      </w:r>
    </w:p>
    <w:p w14:paraId="3B6AC640" w14:textId="0A44532E" w:rsidR="00A03CF8" w:rsidRDefault="00A03CF8" w:rsidP="006362B3">
      <w:pPr>
        <w:spacing w:line="360" w:lineRule="auto"/>
        <w:ind w:right="237"/>
        <w:jc w:val="both"/>
        <w:rPr>
          <w:rFonts w:ascii="Times New Roman" w:eastAsia="Arial" w:hAnsi="Times New Roman" w:cs="Times New Roman"/>
          <w:color w:val="000000" w:themeColor="text1"/>
          <w:sz w:val="24"/>
          <w:szCs w:val="24"/>
        </w:rPr>
      </w:pPr>
    </w:p>
    <w:p w14:paraId="4F45E761" w14:textId="60CC8D97" w:rsidR="00BC40FD" w:rsidRDefault="00E77227"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While I frequently visited the victim, I also organised for the local Neighbourhood Policing Team (NPT) to visit the victim every few weeks to check in on him and make sure he was well. </w:t>
      </w:r>
      <w:r w:rsidR="0005299A">
        <w:rPr>
          <w:rFonts w:ascii="Times New Roman" w:eastAsia="Arial" w:hAnsi="Times New Roman" w:cs="Times New Roman"/>
          <w:color w:val="000000" w:themeColor="text1"/>
          <w:sz w:val="24"/>
          <w:szCs w:val="24"/>
        </w:rPr>
        <w:t xml:space="preserve">The victim would always tell me how the NPT came around for a cup of tea and put his mind at easy. By doing this, the victim </w:t>
      </w:r>
      <w:r w:rsidR="00BC40FD">
        <w:rPr>
          <w:rFonts w:ascii="Times New Roman" w:eastAsia="Arial" w:hAnsi="Times New Roman" w:cs="Times New Roman"/>
          <w:color w:val="000000" w:themeColor="text1"/>
          <w:sz w:val="24"/>
          <w:szCs w:val="24"/>
        </w:rPr>
        <w:t>became less fearful of going to court and now feels prepared</w:t>
      </w:r>
      <w:r w:rsidR="00AD3F18">
        <w:rPr>
          <w:rFonts w:ascii="Times New Roman" w:eastAsia="Arial" w:hAnsi="Times New Roman" w:cs="Times New Roman"/>
          <w:color w:val="000000" w:themeColor="text1"/>
          <w:sz w:val="24"/>
          <w:szCs w:val="24"/>
        </w:rPr>
        <w:t>. NPT is very helpful in these situations to build trust in the community and the people we serve</w:t>
      </w:r>
      <w:r w:rsidR="004F40FF">
        <w:rPr>
          <w:rFonts w:ascii="Times New Roman" w:eastAsia="Arial" w:hAnsi="Times New Roman" w:cs="Times New Roman"/>
          <w:color w:val="000000" w:themeColor="text1"/>
          <w:sz w:val="24"/>
          <w:szCs w:val="24"/>
        </w:rPr>
        <w:t xml:space="preserve"> </w:t>
      </w:r>
      <w:r w:rsidR="00AD3F18" w:rsidRPr="00AD3F18">
        <w:rPr>
          <w:rFonts w:ascii="Times New Roman" w:eastAsia="Arial" w:hAnsi="Times New Roman" w:cs="Times New Roman"/>
          <w:color w:val="000000" w:themeColor="text1"/>
          <w:sz w:val="24"/>
          <w:szCs w:val="24"/>
        </w:rPr>
        <w:t>(College of Policing,</w:t>
      </w:r>
      <w:r w:rsidR="003A0697">
        <w:rPr>
          <w:rFonts w:ascii="Times New Roman" w:eastAsia="Arial" w:hAnsi="Times New Roman" w:cs="Times New Roman"/>
          <w:color w:val="000000" w:themeColor="text1"/>
          <w:sz w:val="24"/>
          <w:szCs w:val="24"/>
        </w:rPr>
        <w:t xml:space="preserve"> Engaging communities,</w:t>
      </w:r>
      <w:r w:rsidR="00AD3F18" w:rsidRPr="00AD3F18">
        <w:rPr>
          <w:rFonts w:ascii="Times New Roman" w:eastAsia="Arial" w:hAnsi="Times New Roman" w:cs="Times New Roman"/>
          <w:color w:val="000000" w:themeColor="text1"/>
          <w:sz w:val="24"/>
          <w:szCs w:val="24"/>
        </w:rPr>
        <w:t xml:space="preserve"> 2021)</w:t>
      </w:r>
      <w:r w:rsidR="00AD3F18">
        <w:rPr>
          <w:rFonts w:ascii="Times New Roman" w:eastAsia="Arial" w:hAnsi="Times New Roman" w:cs="Times New Roman"/>
          <w:color w:val="000000" w:themeColor="text1"/>
          <w:sz w:val="24"/>
          <w:szCs w:val="24"/>
        </w:rPr>
        <w:t>.</w:t>
      </w:r>
    </w:p>
    <w:p w14:paraId="3A7220C9" w14:textId="77777777" w:rsidR="00BC40FD" w:rsidRDefault="00BC40FD" w:rsidP="006362B3">
      <w:pPr>
        <w:spacing w:line="360" w:lineRule="auto"/>
        <w:ind w:right="237"/>
        <w:jc w:val="both"/>
        <w:rPr>
          <w:rFonts w:ascii="Times New Roman" w:eastAsia="Arial" w:hAnsi="Times New Roman" w:cs="Times New Roman"/>
          <w:color w:val="000000" w:themeColor="text1"/>
          <w:sz w:val="24"/>
          <w:szCs w:val="24"/>
        </w:rPr>
      </w:pPr>
    </w:p>
    <w:p w14:paraId="7A37BB96" w14:textId="61383319" w:rsidR="00A03CF8" w:rsidRDefault="00BC40FD"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 xml:space="preserve">During the investigation, the suspects were released on bail while enquiries were conducted. I had a duty of care for them as well as the victim. The female suspect sent </w:t>
      </w:r>
      <w:r w:rsidR="004F40FF">
        <w:rPr>
          <w:rFonts w:ascii="Times New Roman" w:eastAsia="Arial" w:hAnsi="Times New Roman" w:cs="Times New Roman"/>
          <w:color w:val="000000" w:themeColor="text1"/>
          <w:sz w:val="24"/>
          <w:szCs w:val="24"/>
        </w:rPr>
        <w:t>multiple abusive and</w:t>
      </w:r>
      <w:r>
        <w:rPr>
          <w:rFonts w:ascii="Times New Roman" w:eastAsia="Arial" w:hAnsi="Times New Roman" w:cs="Times New Roman"/>
          <w:color w:val="000000" w:themeColor="text1"/>
          <w:sz w:val="24"/>
          <w:szCs w:val="24"/>
        </w:rPr>
        <w:t xml:space="preserve"> aggressive email</w:t>
      </w:r>
      <w:r w:rsidR="004F40FF">
        <w:rPr>
          <w:rFonts w:ascii="Times New Roman" w:eastAsia="Arial" w:hAnsi="Times New Roman" w:cs="Times New Roman"/>
          <w:color w:val="000000" w:themeColor="text1"/>
          <w:sz w:val="24"/>
          <w:szCs w:val="24"/>
        </w:rPr>
        <w:t>s</w:t>
      </w:r>
      <w:r>
        <w:rPr>
          <w:rFonts w:ascii="Times New Roman" w:eastAsia="Arial" w:hAnsi="Times New Roman" w:cs="Times New Roman"/>
          <w:color w:val="000000" w:themeColor="text1"/>
          <w:sz w:val="24"/>
          <w:szCs w:val="24"/>
        </w:rPr>
        <w:t xml:space="preserve"> to me</w:t>
      </w:r>
      <w:r w:rsidR="004F40FF">
        <w:rPr>
          <w:rFonts w:ascii="Times New Roman" w:eastAsia="Arial" w:hAnsi="Times New Roman" w:cs="Times New Roman"/>
          <w:color w:val="000000" w:themeColor="text1"/>
          <w:sz w:val="24"/>
          <w:szCs w:val="24"/>
        </w:rPr>
        <w:t>,</w:t>
      </w:r>
      <w:r>
        <w:rPr>
          <w:rFonts w:ascii="Times New Roman" w:eastAsia="Arial" w:hAnsi="Times New Roman" w:cs="Times New Roman"/>
          <w:color w:val="000000" w:themeColor="text1"/>
          <w:sz w:val="24"/>
          <w:szCs w:val="24"/>
        </w:rPr>
        <w:t xml:space="preserve"> showing anger at the fact her property had been removed from the victim’s home and moved to her mother’s address. She was also annoyed that some of her property was missing. With this, I went around the victim’s home and collected every single item he didn’t identify as his own and delivered it to the suspects address. This calmed her down significantly and the emails stopped.</w:t>
      </w:r>
    </w:p>
    <w:p w14:paraId="3ABDBE02" w14:textId="1C2F1A83" w:rsidR="00BC40FD" w:rsidRDefault="00BC40FD" w:rsidP="006362B3">
      <w:pPr>
        <w:spacing w:line="360" w:lineRule="auto"/>
        <w:ind w:right="237"/>
        <w:jc w:val="both"/>
        <w:rPr>
          <w:rFonts w:ascii="Times New Roman" w:eastAsia="Arial" w:hAnsi="Times New Roman" w:cs="Times New Roman"/>
          <w:color w:val="000000" w:themeColor="text1"/>
          <w:sz w:val="24"/>
          <w:szCs w:val="24"/>
        </w:rPr>
      </w:pPr>
    </w:p>
    <w:p w14:paraId="5618C784" w14:textId="3B7893EF" w:rsidR="00BC40FD" w:rsidRDefault="004F40FF"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It is important to note, w</w:t>
      </w:r>
      <w:r w:rsidR="00BC40FD">
        <w:rPr>
          <w:rFonts w:ascii="Times New Roman" w:eastAsia="Arial" w:hAnsi="Times New Roman" w:cs="Times New Roman"/>
          <w:color w:val="000000" w:themeColor="text1"/>
          <w:sz w:val="24"/>
          <w:szCs w:val="24"/>
        </w:rPr>
        <w:t xml:space="preserve">hile supporting the victim and suspects, it is essential that an officer remains impartial and conducts themselves by the code of ethics. At times this can be challenging when dealing with suspects </w:t>
      </w:r>
      <w:r w:rsidR="00726665">
        <w:rPr>
          <w:rFonts w:ascii="Times New Roman" w:eastAsia="Arial" w:hAnsi="Times New Roman" w:cs="Times New Roman"/>
          <w:color w:val="000000" w:themeColor="text1"/>
          <w:sz w:val="24"/>
          <w:szCs w:val="24"/>
        </w:rPr>
        <w:t>whose</w:t>
      </w:r>
      <w:r w:rsidR="00BC40FD">
        <w:rPr>
          <w:rFonts w:ascii="Times New Roman" w:eastAsia="Arial" w:hAnsi="Times New Roman" w:cs="Times New Roman"/>
          <w:color w:val="000000" w:themeColor="text1"/>
          <w:sz w:val="24"/>
          <w:szCs w:val="24"/>
        </w:rPr>
        <w:t xml:space="preserve"> </w:t>
      </w:r>
      <w:r w:rsidR="00726665">
        <w:rPr>
          <w:rFonts w:ascii="Times New Roman" w:eastAsia="Arial" w:hAnsi="Times New Roman" w:cs="Times New Roman"/>
          <w:color w:val="000000" w:themeColor="text1"/>
          <w:sz w:val="24"/>
          <w:szCs w:val="24"/>
        </w:rPr>
        <w:t>attitudes,</w:t>
      </w:r>
      <w:r w:rsidR="00BC40FD">
        <w:rPr>
          <w:rFonts w:ascii="Times New Roman" w:eastAsia="Arial" w:hAnsi="Times New Roman" w:cs="Times New Roman"/>
          <w:color w:val="000000" w:themeColor="text1"/>
          <w:sz w:val="24"/>
          <w:szCs w:val="24"/>
        </w:rPr>
        <w:t xml:space="preserve"> and personal values do not align with your own. </w:t>
      </w:r>
      <w:r w:rsidR="00726665">
        <w:rPr>
          <w:rFonts w:ascii="Times New Roman" w:eastAsia="Arial" w:hAnsi="Times New Roman" w:cs="Times New Roman"/>
          <w:color w:val="000000" w:themeColor="text1"/>
          <w:sz w:val="24"/>
          <w:szCs w:val="24"/>
        </w:rPr>
        <w:t xml:space="preserve">In this case, the suspects were heroin addicts with a long history of fraud against vulnerable people. </w:t>
      </w:r>
      <w:r>
        <w:rPr>
          <w:rFonts w:ascii="Times New Roman" w:eastAsia="Arial" w:hAnsi="Times New Roman" w:cs="Times New Roman"/>
          <w:color w:val="000000" w:themeColor="text1"/>
          <w:sz w:val="24"/>
          <w:szCs w:val="24"/>
        </w:rPr>
        <w:t>While on bail, the female suspect breached her bail, terrifying the victim once again. I arrested her and had to compose myself beforehand to make sure I was acting accordingly</w:t>
      </w:r>
      <w:r w:rsidR="00AD3F18">
        <w:rPr>
          <w:rFonts w:ascii="Times New Roman" w:eastAsia="Arial" w:hAnsi="Times New Roman" w:cs="Times New Roman"/>
          <w:color w:val="000000" w:themeColor="text1"/>
          <w:sz w:val="24"/>
          <w:szCs w:val="24"/>
        </w:rPr>
        <w:t xml:space="preserve">. This means remaining fair and objective to everyone, despite their background or differing values </w:t>
      </w:r>
      <w:r>
        <w:rPr>
          <w:rFonts w:ascii="Times New Roman" w:eastAsia="Arial" w:hAnsi="Times New Roman" w:cs="Times New Roman"/>
          <w:color w:val="000000" w:themeColor="text1"/>
          <w:sz w:val="24"/>
          <w:szCs w:val="24"/>
        </w:rPr>
        <w:t>(</w:t>
      </w:r>
      <w:r w:rsidR="0029626A">
        <w:rPr>
          <w:rFonts w:ascii="Times New Roman" w:eastAsia="Arial" w:hAnsi="Times New Roman" w:cs="Times New Roman"/>
          <w:color w:val="000000" w:themeColor="text1"/>
          <w:sz w:val="24"/>
          <w:szCs w:val="24"/>
        </w:rPr>
        <w:t>College of Policing, 2014</w:t>
      </w:r>
      <w:r>
        <w:rPr>
          <w:rFonts w:ascii="Times New Roman" w:eastAsia="Arial" w:hAnsi="Times New Roman" w:cs="Times New Roman"/>
          <w:color w:val="000000" w:themeColor="text1"/>
          <w:sz w:val="24"/>
          <w:szCs w:val="24"/>
        </w:rPr>
        <w:t xml:space="preserve">). </w:t>
      </w:r>
    </w:p>
    <w:p w14:paraId="5BC0DF55" w14:textId="1BD00F31" w:rsidR="004F40FF" w:rsidRDefault="004F40FF" w:rsidP="006362B3">
      <w:pPr>
        <w:spacing w:line="360" w:lineRule="auto"/>
        <w:ind w:right="237"/>
        <w:jc w:val="both"/>
        <w:rPr>
          <w:rFonts w:ascii="Times New Roman" w:eastAsia="Arial" w:hAnsi="Times New Roman" w:cs="Times New Roman"/>
          <w:color w:val="000000" w:themeColor="text1"/>
          <w:sz w:val="24"/>
          <w:szCs w:val="24"/>
        </w:rPr>
      </w:pPr>
    </w:p>
    <w:p w14:paraId="17E39CB3" w14:textId="6310DF29" w:rsidR="00AD3F18" w:rsidRDefault="00AD3F18"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Overall, I believ</w:t>
      </w:r>
      <w:r w:rsidR="000669C6">
        <w:rPr>
          <w:rFonts w:ascii="Times New Roman" w:eastAsia="Arial" w:hAnsi="Times New Roman" w:cs="Times New Roman"/>
          <w:color w:val="000000" w:themeColor="text1"/>
          <w:sz w:val="24"/>
          <w:szCs w:val="24"/>
        </w:rPr>
        <w:t>e I have so far conducted th</w:t>
      </w:r>
      <w:r w:rsidR="001567AA">
        <w:rPr>
          <w:rFonts w:ascii="Times New Roman" w:eastAsia="Arial" w:hAnsi="Times New Roman" w:cs="Times New Roman"/>
          <w:color w:val="000000" w:themeColor="text1"/>
          <w:sz w:val="24"/>
          <w:szCs w:val="24"/>
        </w:rPr>
        <w:t>is</w:t>
      </w:r>
      <w:r w:rsidR="000669C6">
        <w:rPr>
          <w:rFonts w:ascii="Times New Roman" w:eastAsia="Arial" w:hAnsi="Times New Roman" w:cs="Times New Roman"/>
          <w:color w:val="000000" w:themeColor="text1"/>
          <w:sz w:val="24"/>
          <w:szCs w:val="24"/>
        </w:rPr>
        <w:t xml:space="preserve"> investigation to a satisfactory level. I have used the resources available to me to expedite the actions I can, and collect</w:t>
      </w:r>
      <w:r w:rsidR="006300C3">
        <w:rPr>
          <w:rFonts w:ascii="Times New Roman" w:eastAsia="Arial" w:hAnsi="Times New Roman" w:cs="Times New Roman"/>
          <w:color w:val="000000" w:themeColor="text1"/>
          <w:sz w:val="24"/>
          <w:szCs w:val="24"/>
        </w:rPr>
        <w:t>ed</w:t>
      </w:r>
      <w:r w:rsidR="000669C6">
        <w:rPr>
          <w:rFonts w:ascii="Times New Roman" w:eastAsia="Arial" w:hAnsi="Times New Roman" w:cs="Times New Roman"/>
          <w:color w:val="000000" w:themeColor="text1"/>
          <w:sz w:val="24"/>
          <w:szCs w:val="24"/>
        </w:rPr>
        <w:t xml:space="preserve"> the evidence required</w:t>
      </w:r>
      <w:r w:rsidR="006300C3">
        <w:rPr>
          <w:rFonts w:ascii="Times New Roman" w:eastAsia="Arial" w:hAnsi="Times New Roman" w:cs="Times New Roman"/>
          <w:color w:val="000000" w:themeColor="text1"/>
          <w:sz w:val="24"/>
          <w:szCs w:val="24"/>
        </w:rPr>
        <w:t>,</w:t>
      </w:r>
      <w:r w:rsidR="000669C6">
        <w:rPr>
          <w:rFonts w:ascii="Times New Roman" w:eastAsia="Arial" w:hAnsi="Times New Roman" w:cs="Times New Roman"/>
          <w:color w:val="000000" w:themeColor="text1"/>
          <w:sz w:val="24"/>
          <w:szCs w:val="24"/>
        </w:rPr>
        <w:t xml:space="preserve"> ready for court in a few months’ time. </w:t>
      </w:r>
      <w:r w:rsidR="006300C3">
        <w:rPr>
          <w:rFonts w:ascii="Times New Roman" w:eastAsia="Arial" w:hAnsi="Times New Roman" w:cs="Times New Roman"/>
          <w:color w:val="000000" w:themeColor="text1"/>
          <w:sz w:val="24"/>
          <w:szCs w:val="24"/>
        </w:rPr>
        <w:t xml:space="preserve">I may not have come up with </w:t>
      </w:r>
      <w:r w:rsidR="00BA1882">
        <w:rPr>
          <w:rFonts w:ascii="Times New Roman" w:eastAsia="Arial" w:hAnsi="Times New Roman" w:cs="Times New Roman"/>
          <w:color w:val="000000" w:themeColor="text1"/>
          <w:sz w:val="24"/>
          <w:szCs w:val="24"/>
        </w:rPr>
        <w:t>all</w:t>
      </w:r>
      <w:r w:rsidR="006300C3">
        <w:rPr>
          <w:rFonts w:ascii="Times New Roman" w:eastAsia="Arial" w:hAnsi="Times New Roman" w:cs="Times New Roman"/>
          <w:color w:val="000000" w:themeColor="text1"/>
          <w:sz w:val="24"/>
          <w:szCs w:val="24"/>
        </w:rPr>
        <w:t xml:space="preserve"> the ideas myself, such as to contact other departments for assistance, but I was pointed in the right direction by my team. </w:t>
      </w:r>
      <w:r w:rsidR="00EF2542">
        <w:rPr>
          <w:rFonts w:ascii="Times New Roman" w:eastAsia="Arial" w:hAnsi="Times New Roman" w:cs="Times New Roman"/>
          <w:color w:val="000000" w:themeColor="text1"/>
          <w:sz w:val="24"/>
          <w:szCs w:val="24"/>
        </w:rPr>
        <w:t xml:space="preserve">I have </w:t>
      </w:r>
      <w:r w:rsidR="006300C3">
        <w:rPr>
          <w:rFonts w:ascii="Times New Roman" w:eastAsia="Arial" w:hAnsi="Times New Roman" w:cs="Times New Roman"/>
          <w:color w:val="000000" w:themeColor="text1"/>
          <w:sz w:val="24"/>
          <w:szCs w:val="24"/>
        </w:rPr>
        <w:t xml:space="preserve">also </w:t>
      </w:r>
      <w:r w:rsidR="00EF2542">
        <w:rPr>
          <w:rFonts w:ascii="Times New Roman" w:eastAsia="Arial" w:hAnsi="Times New Roman" w:cs="Times New Roman"/>
          <w:color w:val="000000" w:themeColor="text1"/>
          <w:sz w:val="24"/>
          <w:szCs w:val="24"/>
        </w:rPr>
        <w:t>supported both victim and suspects through the process and acted in a professional manner as dictated by the code of ethics.</w:t>
      </w:r>
    </w:p>
    <w:p w14:paraId="15C450BB" w14:textId="2759D134" w:rsidR="00AD3F18" w:rsidRDefault="00AD3F18" w:rsidP="006362B3">
      <w:pPr>
        <w:spacing w:line="360" w:lineRule="auto"/>
        <w:ind w:right="237"/>
        <w:jc w:val="both"/>
        <w:rPr>
          <w:rFonts w:ascii="Times New Roman" w:eastAsia="Arial" w:hAnsi="Times New Roman" w:cs="Times New Roman"/>
          <w:color w:val="000000" w:themeColor="text1"/>
          <w:sz w:val="24"/>
          <w:szCs w:val="24"/>
        </w:rPr>
      </w:pPr>
    </w:p>
    <w:p w14:paraId="3BBB855E" w14:textId="4E6E02F8" w:rsidR="00AD3F18" w:rsidRDefault="00AD3F18"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In conclusio</w:t>
      </w:r>
      <w:r w:rsidR="001567AA">
        <w:rPr>
          <w:rFonts w:ascii="Times New Roman" w:eastAsia="Arial" w:hAnsi="Times New Roman" w:cs="Times New Roman"/>
          <w:color w:val="000000" w:themeColor="text1"/>
          <w:sz w:val="24"/>
          <w:szCs w:val="24"/>
        </w:rPr>
        <w:t xml:space="preserve">n, </w:t>
      </w:r>
      <w:r w:rsidR="00EF2542">
        <w:rPr>
          <w:rFonts w:ascii="Times New Roman" w:eastAsia="Arial" w:hAnsi="Times New Roman" w:cs="Times New Roman"/>
          <w:color w:val="000000" w:themeColor="text1"/>
          <w:sz w:val="24"/>
          <w:szCs w:val="24"/>
        </w:rPr>
        <w:t>I have learnt that not every process is essential in every case and that I should try to think creatively about what processes I use that would best serve the case and the victim. I have also learnt that utilising other departments and resources significantly helps reduce the length of an investigation and increases the quality of evidence gathered.</w:t>
      </w:r>
    </w:p>
    <w:p w14:paraId="3D10319E" w14:textId="314C46AD" w:rsidR="00AD3F18" w:rsidRDefault="00AD3F18" w:rsidP="006362B3">
      <w:pPr>
        <w:spacing w:line="360" w:lineRule="auto"/>
        <w:ind w:right="237"/>
        <w:jc w:val="both"/>
        <w:rPr>
          <w:rFonts w:ascii="Times New Roman" w:eastAsia="Arial" w:hAnsi="Times New Roman" w:cs="Times New Roman"/>
          <w:color w:val="000000" w:themeColor="text1"/>
          <w:sz w:val="24"/>
          <w:szCs w:val="24"/>
        </w:rPr>
      </w:pPr>
    </w:p>
    <w:p w14:paraId="5640313D" w14:textId="44207848" w:rsidR="00AD3F18" w:rsidRDefault="00AD3F18" w:rsidP="006362B3">
      <w:pPr>
        <w:spacing w:line="360" w:lineRule="auto"/>
        <w:ind w:right="23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In the futur</w:t>
      </w:r>
      <w:r w:rsidR="006300C3">
        <w:rPr>
          <w:rFonts w:ascii="Times New Roman" w:eastAsia="Arial" w:hAnsi="Times New Roman" w:cs="Times New Roman"/>
          <w:color w:val="000000" w:themeColor="text1"/>
          <w:sz w:val="24"/>
          <w:szCs w:val="24"/>
        </w:rPr>
        <w:t>e I plan to reach out to others within the police force more frequently when I require assistance, rather than waiting to be told who to ask assistance f</w:t>
      </w:r>
      <w:r w:rsidR="00BA1882">
        <w:rPr>
          <w:rFonts w:ascii="Times New Roman" w:eastAsia="Arial" w:hAnsi="Times New Roman" w:cs="Times New Roman"/>
          <w:color w:val="000000" w:themeColor="text1"/>
          <w:sz w:val="24"/>
          <w:szCs w:val="24"/>
        </w:rPr>
        <w:t>rom. It is evident to me now that there is always someone in the force who knows how to help you.</w:t>
      </w:r>
    </w:p>
    <w:p w14:paraId="6FD25FD2" w14:textId="77777777" w:rsidR="00AD3F18" w:rsidRDefault="00AD3F18" w:rsidP="006362B3">
      <w:pPr>
        <w:spacing w:line="360" w:lineRule="auto"/>
        <w:ind w:right="237"/>
        <w:jc w:val="both"/>
        <w:rPr>
          <w:rFonts w:ascii="Times New Roman" w:eastAsia="Arial" w:hAnsi="Times New Roman" w:cs="Times New Roman"/>
          <w:color w:val="000000" w:themeColor="text1"/>
          <w:sz w:val="24"/>
          <w:szCs w:val="24"/>
        </w:rPr>
      </w:pPr>
    </w:p>
    <w:p w14:paraId="27FC030D" w14:textId="55D28A9B" w:rsidR="00FE6B39" w:rsidRPr="003A0697" w:rsidRDefault="00280F09" w:rsidP="003A0697">
      <w:pPr>
        <w:spacing w:line="360" w:lineRule="auto"/>
        <w:ind w:right="237"/>
        <w:jc w:val="both"/>
        <w:rPr>
          <w:rFonts w:ascii="Times New Roman" w:eastAsia="Arial" w:hAnsi="Times New Roman" w:cs="Times New Roman"/>
          <w:b/>
          <w:bCs/>
          <w:color w:val="000000" w:themeColor="text1"/>
          <w:sz w:val="24"/>
          <w:szCs w:val="24"/>
        </w:rPr>
      </w:pPr>
      <w:r w:rsidRPr="003A0697">
        <w:rPr>
          <w:rFonts w:ascii="Times New Roman" w:eastAsia="Arial" w:hAnsi="Times New Roman" w:cs="Times New Roman"/>
          <w:b/>
          <w:bCs/>
          <w:color w:val="000000" w:themeColor="text1"/>
          <w:sz w:val="24"/>
          <w:szCs w:val="24"/>
        </w:rPr>
        <w:t xml:space="preserve">Wordcount: </w:t>
      </w:r>
      <w:r w:rsidR="00BA1882" w:rsidRPr="003A0697">
        <w:rPr>
          <w:rFonts w:ascii="Times New Roman" w:eastAsia="Arial" w:hAnsi="Times New Roman" w:cs="Times New Roman"/>
          <w:b/>
          <w:bCs/>
          <w:color w:val="000000" w:themeColor="text1"/>
          <w:sz w:val="24"/>
          <w:szCs w:val="24"/>
        </w:rPr>
        <w:t>2199</w:t>
      </w: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411A2232" w14:textId="77777777" w:rsidR="00A03CF8" w:rsidRDefault="00A03CF8" w:rsidP="00852615">
      <w:pPr>
        <w:pStyle w:val="NormalWeb"/>
        <w:ind w:left="567" w:hanging="567"/>
      </w:pPr>
    </w:p>
    <w:p w14:paraId="754C477F" w14:textId="77777777" w:rsidR="00064C55" w:rsidRDefault="00064C55" w:rsidP="0FF883D4">
      <w:pPr>
        <w:ind w:right="237"/>
        <w:jc w:val="both"/>
      </w:pPr>
    </w:p>
    <w:p w14:paraId="6998FA0B" w14:textId="77777777" w:rsidR="00223AF7" w:rsidRPr="00223AF7" w:rsidRDefault="00223AF7" w:rsidP="0FF883D4">
      <w:pPr>
        <w:ind w:right="237"/>
        <w:jc w:val="both"/>
      </w:pPr>
    </w:p>
    <w:p w14:paraId="0522F249" w14:textId="77777777" w:rsidR="00223AF7" w:rsidRDefault="00223AF7"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1903D65F"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343A9B7" w:rsidR="0FF883D4" w:rsidRDefault="5CE196A1" w:rsidP="5CE196A1">
      <w:r w:rsidRPr="5CE196A1">
        <w:rPr>
          <w:rFonts w:eastAsia="Arial"/>
          <w:b/>
          <w:bCs/>
          <w:color w:val="000000" w:themeColor="text1"/>
          <w:sz w:val="24"/>
          <w:szCs w:val="24"/>
        </w:rPr>
        <w:t xml:space="preserve">Signed: </w:t>
      </w:r>
      <w:proofErr w:type="spellStart"/>
      <w:r w:rsidR="003A0697">
        <w:rPr>
          <w:rFonts w:eastAsia="Arial"/>
          <w:b/>
          <w:bCs/>
          <w:color w:val="000000" w:themeColor="text1"/>
          <w:sz w:val="24"/>
          <w:szCs w:val="24"/>
        </w:rPr>
        <w:t>A.Segarty</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482B2B3A" w14:textId="0D148E37" w:rsidR="0FF883D4" w:rsidRPr="003A0697" w:rsidRDefault="5CE196A1" w:rsidP="003A0697">
      <w:pPr>
        <w:sectPr w:rsidR="0FF883D4" w:rsidRPr="003A0697"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3A0697">
        <w:t xml:space="preserve"> </w:t>
      </w:r>
      <w:r w:rsidR="003A0697">
        <w:rPr>
          <w:b/>
          <w:bCs/>
          <w:sz w:val="24"/>
          <w:szCs w:val="24"/>
          <w:lang w:eastAsia="zh-TW"/>
        </w:rPr>
        <w:t>09/04/2023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0611DA8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464B6B3" w14:textId="079D4F4B" w:rsidR="003A0697" w:rsidRPr="0029626A" w:rsidRDefault="003A0697" w:rsidP="003A0697">
      <w:pPr>
        <w:ind w:right="237"/>
        <w:jc w:val="both"/>
        <w:rPr>
          <w:color w:val="000000" w:themeColor="text1"/>
          <w:sz w:val="24"/>
          <w:szCs w:val="24"/>
        </w:rPr>
      </w:pPr>
    </w:p>
    <w:p w14:paraId="26C19944" w14:textId="20933C12" w:rsidR="003A0697" w:rsidRDefault="003A0697" w:rsidP="003A0697">
      <w:pPr>
        <w:pStyle w:val="NormalWeb"/>
        <w:ind w:left="567" w:hanging="567"/>
      </w:pPr>
      <w:r>
        <w:t xml:space="preserve">College of Policing (2014) </w:t>
      </w:r>
      <w:r>
        <w:rPr>
          <w:i/>
          <w:iCs/>
        </w:rPr>
        <w:t>Code of ethics</w:t>
      </w:r>
      <w:r>
        <w:t xml:space="preserve">. Available at: https://assets.college.police.uk/s3fs-public/2021-02/code_of_ethics.pdf (Accessed: April 9, 2023). </w:t>
      </w:r>
    </w:p>
    <w:p w14:paraId="6C218DEE" w14:textId="77777777" w:rsidR="003A0697" w:rsidRDefault="003A0697" w:rsidP="003A0697">
      <w:pPr>
        <w:pStyle w:val="NormalWeb"/>
        <w:ind w:left="567" w:hanging="567"/>
      </w:pPr>
      <w:r>
        <w:t xml:space="preserve">College of Policing (2020) </w:t>
      </w:r>
      <w:r>
        <w:rPr>
          <w:i/>
          <w:iCs/>
        </w:rPr>
        <w:t>House-to-house enquiries</w:t>
      </w:r>
      <w:r>
        <w:t xml:space="preserve">, </w:t>
      </w:r>
      <w:r>
        <w:rPr>
          <w:i/>
          <w:iCs/>
        </w:rPr>
        <w:t>College of Policing</w:t>
      </w:r>
      <w:r>
        <w:t xml:space="preserve">. Available at: https://www.college.police.uk/app/investigation/investigative-strategies/house-house-enquiries (Accessed: April 9, 2023). </w:t>
      </w:r>
    </w:p>
    <w:p w14:paraId="5E4EE78F" w14:textId="77777777" w:rsidR="003A0697" w:rsidRDefault="003A0697" w:rsidP="003A0697">
      <w:pPr>
        <w:pStyle w:val="NormalWeb"/>
        <w:ind w:left="567" w:hanging="567"/>
      </w:pPr>
      <w:r>
        <w:t xml:space="preserve">College of Policing (2020) </w:t>
      </w:r>
      <w:r>
        <w:rPr>
          <w:i/>
          <w:iCs/>
        </w:rPr>
        <w:t>Information sharing</w:t>
      </w:r>
      <w:r>
        <w:t xml:space="preserve">, </w:t>
      </w:r>
      <w:r>
        <w:rPr>
          <w:i/>
          <w:iCs/>
        </w:rPr>
        <w:t>College of Policing</w:t>
      </w:r>
      <w:r>
        <w:t xml:space="preserve">. Available at: https://www.college.police.uk/app/information-management/information-sharing (Accessed: April 9, 2023). </w:t>
      </w:r>
    </w:p>
    <w:p w14:paraId="14163BC8" w14:textId="77777777" w:rsidR="003A0697" w:rsidRDefault="003A0697" w:rsidP="003A0697">
      <w:pPr>
        <w:pStyle w:val="NormalWeb"/>
        <w:ind w:left="567" w:hanging="567"/>
      </w:pPr>
      <w:r>
        <w:t xml:space="preserve">College of Policing (2020) </w:t>
      </w:r>
      <w:r>
        <w:rPr>
          <w:i/>
          <w:iCs/>
        </w:rPr>
        <w:t>Passive data generators</w:t>
      </w:r>
      <w:r>
        <w:t xml:space="preserve">, </w:t>
      </w:r>
      <w:r>
        <w:rPr>
          <w:i/>
          <w:iCs/>
        </w:rPr>
        <w:t>College of Policing</w:t>
      </w:r>
      <w:r>
        <w:t xml:space="preserve">. Available at: https://www.college.police.uk/app/investigation/investigative-strategies/passive-data-generators (Accessed: April 9, 2023). </w:t>
      </w:r>
    </w:p>
    <w:p w14:paraId="34003189" w14:textId="49E83B06" w:rsidR="003A0697" w:rsidRDefault="003A0697" w:rsidP="003A0697">
      <w:pPr>
        <w:pStyle w:val="NormalWeb"/>
        <w:ind w:left="567" w:hanging="567"/>
      </w:pPr>
      <w:r>
        <w:t xml:space="preserve">College of Policing (2021) </w:t>
      </w:r>
      <w:r>
        <w:rPr>
          <w:i/>
          <w:iCs/>
        </w:rPr>
        <w:t>Engaging communities</w:t>
      </w:r>
      <w:r>
        <w:t xml:space="preserve">, </w:t>
      </w:r>
      <w:r>
        <w:rPr>
          <w:i/>
          <w:iCs/>
        </w:rPr>
        <w:t>College of Policing</w:t>
      </w:r>
      <w:r>
        <w:t xml:space="preserve">. Available at: https://www.college.police.uk/guidance/neighbourhood-policing/engaging-communities (Accessed: April 9, 2023). </w:t>
      </w:r>
    </w:p>
    <w:p w14:paraId="7A82B833" w14:textId="77777777" w:rsidR="003A0697" w:rsidRDefault="003A0697" w:rsidP="003A0697">
      <w:pPr>
        <w:pStyle w:val="NormalWeb"/>
        <w:ind w:left="567" w:hanging="567"/>
      </w:pPr>
      <w:r>
        <w:t xml:space="preserve">College of Policing (2021) </w:t>
      </w:r>
      <w:r>
        <w:rPr>
          <w:i/>
          <w:iCs/>
        </w:rPr>
        <w:t>Introduction to vulnerability-related risk</w:t>
      </w:r>
      <w:r>
        <w:t xml:space="preserve">, </w:t>
      </w:r>
      <w:r>
        <w:rPr>
          <w:i/>
          <w:iCs/>
        </w:rPr>
        <w:t>College of Policing</w:t>
      </w:r>
      <w:r>
        <w:t xml:space="preserve">. Available at: https://www.college.police.uk/guidance/vulnerability-related-risks/introduction-vulnerability-related-risk (Accessed: January 8, 2023). </w:t>
      </w:r>
    </w:p>
    <w:p w14:paraId="03E1747E" w14:textId="77777777" w:rsidR="003A0697" w:rsidRDefault="003A0697" w:rsidP="003A0697">
      <w:pPr>
        <w:pStyle w:val="NormalWeb"/>
        <w:ind w:left="567" w:hanging="567"/>
      </w:pPr>
      <w:r>
        <w:t xml:space="preserve">College of Policing (2021) </w:t>
      </w:r>
      <w:r>
        <w:rPr>
          <w:i/>
          <w:iCs/>
        </w:rPr>
        <w:t>Targeted approaches to crime and disorder reduction</w:t>
      </w:r>
      <w:r>
        <w:t xml:space="preserve">, </w:t>
      </w:r>
      <w:r>
        <w:rPr>
          <w:i/>
          <w:iCs/>
        </w:rPr>
        <w:t>College of Policing</w:t>
      </w:r>
      <w:r>
        <w:t xml:space="preserve">. Available at: https://www.college.police.uk/research/what-works-policing-reduce-crime/targeted-approaches (Accessed: March 29, 2023). </w:t>
      </w:r>
    </w:p>
    <w:p w14:paraId="6D2D3622" w14:textId="2F3BEA99" w:rsidR="003A0697" w:rsidRDefault="003A0697" w:rsidP="003A0697">
      <w:pPr>
        <w:pStyle w:val="NormalWeb"/>
        <w:ind w:left="567" w:hanging="567"/>
      </w:pPr>
      <w:r>
        <w:t xml:space="preserve">College of Policing (2021) </w:t>
      </w:r>
      <w:r>
        <w:rPr>
          <w:i/>
          <w:iCs/>
        </w:rPr>
        <w:t>Victims' code for policing</w:t>
      </w:r>
      <w:r>
        <w:t xml:space="preserve">, </w:t>
      </w:r>
      <w:r>
        <w:rPr>
          <w:i/>
          <w:iCs/>
        </w:rPr>
        <w:t>College of Policing</w:t>
      </w:r>
      <w:r>
        <w:t xml:space="preserve">. Available at: https://www.college.police.uk/guidance/victims-code/victims-rights-policing (Accessed: March 29, 2023). </w:t>
      </w:r>
    </w:p>
    <w:p w14:paraId="0679325C" w14:textId="77777777" w:rsidR="003A0697" w:rsidRDefault="003A0697" w:rsidP="003A0697">
      <w:pPr>
        <w:pStyle w:val="NormalWeb"/>
        <w:ind w:left="567" w:hanging="567"/>
      </w:pPr>
      <w:r>
        <w:t xml:space="preserve">College of Policing (2022) </w:t>
      </w:r>
      <w:r>
        <w:rPr>
          <w:i/>
          <w:iCs/>
        </w:rPr>
        <w:t>Forensics</w:t>
      </w:r>
      <w:r>
        <w:t xml:space="preserve">, </w:t>
      </w:r>
      <w:r>
        <w:rPr>
          <w:i/>
          <w:iCs/>
        </w:rPr>
        <w:t>College of Policing</w:t>
      </w:r>
      <w:r>
        <w:t xml:space="preserve">. Available at: https://www.college.police.uk/app/investigation/forensics#digital-forensics (Accessed: April 9, 2023). </w:t>
      </w:r>
    </w:p>
    <w:p w14:paraId="728DA1E0" w14:textId="77777777" w:rsidR="003A0697" w:rsidRDefault="003A0697" w:rsidP="003A0697">
      <w:pPr>
        <w:pStyle w:val="NormalWeb"/>
        <w:ind w:left="567" w:hanging="567"/>
      </w:pPr>
      <w:r>
        <w:t xml:space="preserve">College of Policing (2022) </w:t>
      </w:r>
      <w:r>
        <w:rPr>
          <w:i/>
          <w:iCs/>
        </w:rPr>
        <w:t>Investigative interviewing</w:t>
      </w:r>
      <w:r>
        <w:t xml:space="preserve">, </w:t>
      </w:r>
      <w:r>
        <w:rPr>
          <w:i/>
          <w:iCs/>
        </w:rPr>
        <w:t>College of Policing</w:t>
      </w:r>
      <w:r>
        <w:t xml:space="preserve">. Available at: https://www.college.police.uk/app/investigation/investigative-interviewing/investigative-interviewing (Accessed: April 9, 2023). </w:t>
      </w:r>
    </w:p>
    <w:p w14:paraId="3E87FFE4" w14:textId="77777777" w:rsidR="003A0697" w:rsidRDefault="003A0697" w:rsidP="003A0697">
      <w:pPr>
        <w:pStyle w:val="NormalWeb"/>
        <w:ind w:left="567" w:hanging="567"/>
      </w:pPr>
      <w:r>
        <w:t xml:space="preserve">College of Policing (2022) </w:t>
      </w:r>
      <w:r>
        <w:rPr>
          <w:i/>
          <w:iCs/>
        </w:rPr>
        <w:t>Managing investigations</w:t>
      </w:r>
      <w:r>
        <w:t xml:space="preserve">, </w:t>
      </w:r>
      <w:r>
        <w:rPr>
          <w:i/>
          <w:iCs/>
        </w:rPr>
        <w:t>College of Policing</w:t>
      </w:r>
      <w:r>
        <w:t xml:space="preserve">. Available at: https://www.college.police.uk/app/investigation/managing-investigations (Accessed: April 9, 2023). </w:t>
      </w:r>
    </w:p>
    <w:p w14:paraId="0270AEDD" w14:textId="77777777" w:rsidR="003A0697" w:rsidRDefault="003A0697" w:rsidP="003A0697">
      <w:pPr>
        <w:pStyle w:val="NormalWeb"/>
        <w:ind w:left="567" w:hanging="567"/>
      </w:pPr>
      <w:r>
        <w:lastRenderedPageBreak/>
        <w:t xml:space="preserve">College of Policing (2023) </w:t>
      </w:r>
      <w:r>
        <w:rPr>
          <w:i/>
          <w:iCs/>
        </w:rPr>
        <w:t>Effective financial investigation</w:t>
      </w:r>
      <w:r>
        <w:t xml:space="preserve">, </w:t>
      </w:r>
      <w:r>
        <w:rPr>
          <w:i/>
          <w:iCs/>
        </w:rPr>
        <w:t>College of Policing</w:t>
      </w:r>
      <w:r>
        <w:t xml:space="preserve">. Available at: https://www.college.police.uk/app/investigation/investigative-strategies/financial-investigation/effective-financial-investigation (Accessed: April 9, 2023). </w:t>
      </w:r>
    </w:p>
    <w:p w14:paraId="37F11061" w14:textId="77777777" w:rsidR="003A0697" w:rsidRDefault="003A0697" w:rsidP="003A0697">
      <w:pPr>
        <w:pStyle w:val="NormalWeb"/>
        <w:ind w:left="567" w:hanging="567"/>
      </w:pPr>
      <w:r>
        <w:t xml:space="preserve">College of Policing (2023) </w:t>
      </w:r>
      <w:r>
        <w:rPr>
          <w:i/>
          <w:iCs/>
        </w:rPr>
        <w:t>Investigation process</w:t>
      </w:r>
      <w:r>
        <w:t xml:space="preserve">, </w:t>
      </w:r>
      <w:r>
        <w:rPr>
          <w:i/>
          <w:iCs/>
        </w:rPr>
        <w:t>College of Policing</w:t>
      </w:r>
      <w:r>
        <w:t xml:space="preserve">. Available at: https://www.college.police.uk/app/investigation/investigation-process (Accessed: April 9, 2023). </w:t>
      </w:r>
    </w:p>
    <w:p w14:paraId="360E26A4" w14:textId="77777777" w:rsidR="003A0697" w:rsidRDefault="003A0697" w:rsidP="003A0697">
      <w:pPr>
        <w:pStyle w:val="NormalWeb"/>
        <w:ind w:left="567" w:hanging="567"/>
      </w:pPr>
      <w:r>
        <w:t xml:space="preserve">College of Policing (2023) </w:t>
      </w:r>
      <w:r>
        <w:rPr>
          <w:i/>
          <w:iCs/>
        </w:rPr>
        <w:t>Investigator PIP2</w:t>
      </w:r>
      <w:r>
        <w:t xml:space="preserve">, </w:t>
      </w:r>
      <w:r>
        <w:rPr>
          <w:i/>
          <w:iCs/>
        </w:rPr>
        <w:t>College of Policing</w:t>
      </w:r>
      <w:r>
        <w:t xml:space="preserve">. Available at: https://profdev.college.police.uk/professional-profile/investigator-pip2/ (Accessed: April 9, 2023). </w:t>
      </w:r>
    </w:p>
    <w:p w14:paraId="57ED4468" w14:textId="2BAA25FB" w:rsidR="003A0697" w:rsidRDefault="003A0697" w:rsidP="003A0697">
      <w:pPr>
        <w:pStyle w:val="NormalWeb"/>
        <w:ind w:left="567" w:hanging="567"/>
      </w:pPr>
      <w:r>
        <w:t xml:space="preserve">CPS (2020) </w:t>
      </w:r>
      <w:r>
        <w:rPr>
          <w:i/>
          <w:iCs/>
        </w:rPr>
        <w:t>Charging (the director's guidance) - sixth edition, December 2020, incorporating the National File Standard</w:t>
      </w:r>
      <w:r>
        <w:t xml:space="preserve">, </w:t>
      </w:r>
      <w:r>
        <w:rPr>
          <w:i/>
          <w:iCs/>
        </w:rPr>
        <w:t>Charging (The Director's Guidance) - sixth edition, December 2020, incorporating the National File Standard | The Crown Prosecution Service</w:t>
      </w:r>
      <w:r>
        <w:t xml:space="preserve">. Available at: https://www.cps.gov.uk/legal-guidance/charging-directors-guidance-sixth-edition-december-2020-incorporating-national-file (Accessed: April 9, 2023). </w:t>
      </w:r>
    </w:p>
    <w:p w14:paraId="397FD9C9" w14:textId="4BC5905C" w:rsidR="003A0697" w:rsidRDefault="003A0697" w:rsidP="003A0697">
      <w:pPr>
        <w:pStyle w:val="NormalWeb"/>
        <w:ind w:left="567" w:hanging="567"/>
      </w:pPr>
      <w:r>
        <w:t xml:space="preserve">CPS (2021) </w:t>
      </w:r>
      <w:r>
        <w:rPr>
          <w:i/>
          <w:iCs/>
        </w:rPr>
        <w:t>Special measures</w:t>
      </w:r>
      <w:r>
        <w:t xml:space="preserve">, </w:t>
      </w:r>
      <w:r>
        <w:rPr>
          <w:i/>
          <w:iCs/>
        </w:rPr>
        <w:t>Special Measures | The Crown Prosecution Service</w:t>
      </w:r>
      <w:r>
        <w:t xml:space="preserve">. Available at: https://www.cps.gov.uk/legal-guidance/special-measures (Accessed: March 29, 2023). </w:t>
      </w:r>
    </w:p>
    <w:p w14:paraId="44663A06" w14:textId="307E2D5C" w:rsidR="003A0697" w:rsidRDefault="003A0697" w:rsidP="003A0697">
      <w:pPr>
        <w:pStyle w:val="NormalWeb"/>
        <w:ind w:left="567" w:hanging="567"/>
      </w:pPr>
      <w:r>
        <w:t xml:space="preserve">CPS (2022) </w:t>
      </w:r>
      <w:r>
        <w:rPr>
          <w:i/>
          <w:iCs/>
        </w:rPr>
        <w:t>Disclosure manual: Chapter 5 - Reasonable Lines of enquiry and third parties</w:t>
      </w:r>
      <w:r>
        <w:t xml:space="preserve">, </w:t>
      </w:r>
      <w:r>
        <w:rPr>
          <w:i/>
          <w:iCs/>
        </w:rPr>
        <w:t>Disclosure Manual: Chapter 5 - Reasonable Lines of Enquiry and Third Parties | The Crown Prosecution Service</w:t>
      </w:r>
      <w:r>
        <w:t xml:space="preserve">. Available at: https://www.cps.gov.uk/legal-guidance/disclosure-manual-chapter-5-reasonable-lines-enquiry-and-third-parties (Accessed: April 9, 2023). </w:t>
      </w:r>
    </w:p>
    <w:p w14:paraId="739EEC60" w14:textId="4DD9AFF3" w:rsidR="003A0697" w:rsidRDefault="003A0697" w:rsidP="003A0697">
      <w:pPr>
        <w:pStyle w:val="NormalWeb"/>
        <w:ind w:left="567" w:hanging="567"/>
      </w:pPr>
      <w:r>
        <w:t xml:space="preserve">Gov.UK (2021) </w:t>
      </w:r>
      <w:r>
        <w:rPr>
          <w:i/>
          <w:iCs/>
        </w:rPr>
        <w:t>Code of practice for victims of crime in England and Wales (victim's code)</w:t>
      </w:r>
      <w:r>
        <w:t xml:space="preserve">, </w:t>
      </w:r>
      <w:r>
        <w:rPr>
          <w:i/>
          <w:iCs/>
        </w:rPr>
        <w:t>GOV.UK</w:t>
      </w:r>
      <w:r>
        <w:t xml:space="preserve">. Available at: https://www.gov.uk/government/publications/the-code-of-practice-for-victims-of-crime/code-of-practice-for-victims-of-crime-in-england-and-wales-victims-code (Accessed: January 8, 2023). </w:t>
      </w:r>
    </w:p>
    <w:p w14:paraId="333FEB46" w14:textId="2A24DE05" w:rsidR="003A0697" w:rsidRDefault="003A0697" w:rsidP="003A0697">
      <w:pPr>
        <w:pStyle w:val="NormalWeb"/>
        <w:ind w:left="567" w:hanging="567"/>
      </w:pPr>
      <w:r>
        <w:t xml:space="preserve">GROVE, L. </w:t>
      </w:r>
      <w:r>
        <w:rPr>
          <w:i/>
          <w:iCs/>
        </w:rPr>
        <w:t>et al.</w:t>
      </w:r>
      <w:r>
        <w:t xml:space="preserve"> (2019) </w:t>
      </w:r>
      <w:r>
        <w:rPr>
          <w:i/>
          <w:iCs/>
        </w:rPr>
        <w:t>Preventing repeat victimization: A systematic review</w:t>
      </w:r>
      <w:r>
        <w:t xml:space="preserve">, </w:t>
      </w:r>
      <w:proofErr w:type="spellStart"/>
      <w:r>
        <w:rPr>
          <w:i/>
          <w:iCs/>
        </w:rPr>
        <w:t>figshare</w:t>
      </w:r>
      <w:proofErr w:type="spellEnd"/>
      <w:r>
        <w:t xml:space="preserve">. Loughborough University. Available at: https://repository.lboro.ac.uk/articles/book/Preventing_repeat_victimization_a_systematic_review/9471593 (Accessed: March 29, 2023). </w:t>
      </w:r>
    </w:p>
    <w:p w14:paraId="20CCD5C4" w14:textId="77777777" w:rsidR="003A0697" w:rsidRDefault="003A0697" w:rsidP="003A0697">
      <w:pPr>
        <w:pStyle w:val="NormalWeb"/>
        <w:ind w:left="567" w:hanging="567"/>
      </w:pPr>
      <w:r>
        <w:t xml:space="preserve">The Guardian (2023) </w:t>
      </w:r>
      <w:r>
        <w:rPr>
          <w:i/>
          <w:iCs/>
        </w:rPr>
        <w:t>Police should be given power to charge suspects, say senior officers in England</w:t>
      </w:r>
      <w:r>
        <w:t xml:space="preserve">, </w:t>
      </w:r>
      <w:r>
        <w:rPr>
          <w:i/>
          <w:iCs/>
        </w:rPr>
        <w:t>The Guardian</w:t>
      </w:r>
      <w:r>
        <w:t xml:space="preserve">. Guardian News and Media. Available at: https://www.theguardian.com/uk-news/2023/feb/27/police-should-be-given-power-to-charge-suspects-say-senior-officers-cps (Accessed: April 9, 2023). </w:t>
      </w:r>
    </w:p>
    <w:p w14:paraId="6D319505" w14:textId="1948719D" w:rsidR="003A0697" w:rsidRDefault="003A0697" w:rsidP="003A0697">
      <w:pPr>
        <w:pStyle w:val="NormalWeb"/>
        <w:ind w:left="567" w:hanging="567"/>
      </w:pPr>
      <w:r>
        <w:t xml:space="preserve">ICO (2018) </w:t>
      </w:r>
      <w:r>
        <w:rPr>
          <w:i/>
          <w:iCs/>
        </w:rPr>
        <w:t>Sharing personal data with law enforcement authorities</w:t>
      </w:r>
      <w:r>
        <w:t xml:space="preserve">, </w:t>
      </w:r>
      <w:r>
        <w:rPr>
          <w:i/>
          <w:iCs/>
        </w:rPr>
        <w:t>ICO</w:t>
      </w:r>
      <w:r>
        <w:t xml:space="preserve">. Available at: https://ico.org.uk/for-organisations/data-sharing-information-hub/sharing-personal-data-with-law-enforcement-authorities/ (Accessed: April 9, 2023). </w:t>
      </w:r>
    </w:p>
    <w:p w14:paraId="7E07C92E" w14:textId="77777777" w:rsidR="003A0697" w:rsidRDefault="003A0697" w:rsidP="003A0697">
      <w:pPr>
        <w:pStyle w:val="NormalWeb"/>
        <w:ind w:left="567" w:hanging="567"/>
      </w:pPr>
      <w:r>
        <w:t xml:space="preserve">Legislation.Gov (1968) </w:t>
      </w:r>
      <w:r>
        <w:rPr>
          <w:i/>
          <w:iCs/>
        </w:rPr>
        <w:t>Theft act 1968</w:t>
      </w:r>
      <w:r>
        <w:t xml:space="preserve">, </w:t>
      </w:r>
      <w:r>
        <w:rPr>
          <w:i/>
          <w:iCs/>
        </w:rPr>
        <w:t>Legislation.gov.uk</w:t>
      </w:r>
      <w:r>
        <w:t xml:space="preserve">. Statute Law Database. Available at: https://www.legislation.gov.uk/ukpga/1968/60/section/9 (Accessed: January 8, 2023). </w:t>
      </w:r>
    </w:p>
    <w:p w14:paraId="0B3B53BA" w14:textId="0CC40A37" w:rsidR="003A0697" w:rsidRDefault="003A0697" w:rsidP="003A0697">
      <w:pPr>
        <w:pStyle w:val="NormalWeb"/>
        <w:ind w:left="567" w:hanging="567"/>
      </w:pPr>
      <w:r>
        <w:lastRenderedPageBreak/>
        <w:t xml:space="preserve">Legislation.Gov (1999) </w:t>
      </w:r>
      <w:r>
        <w:rPr>
          <w:i/>
          <w:iCs/>
        </w:rPr>
        <w:t>Youth Justice and criminal evidence act 1999</w:t>
      </w:r>
      <w:r>
        <w:t xml:space="preserve">, </w:t>
      </w:r>
      <w:r>
        <w:rPr>
          <w:i/>
          <w:iCs/>
        </w:rPr>
        <w:t>Legislation.gov</w:t>
      </w:r>
      <w:r>
        <w:t xml:space="preserve">. Statute Law Database. Available at: https://www.legislation.gov.uk/ukpga/1999/23/section/16 (Accessed: March 29, 2023). </w:t>
      </w:r>
    </w:p>
    <w:p w14:paraId="222ED256" w14:textId="42E7F708" w:rsidR="003A0697" w:rsidRDefault="003A0697" w:rsidP="003A0697">
      <w:pPr>
        <w:pStyle w:val="NormalWeb"/>
        <w:ind w:left="567" w:hanging="567"/>
      </w:pPr>
      <w:r>
        <w:t xml:space="preserve">Legislation.Gov (2006) </w:t>
      </w:r>
      <w:r>
        <w:rPr>
          <w:i/>
          <w:iCs/>
        </w:rPr>
        <w:t>Fraud act 2006</w:t>
      </w:r>
      <w:r>
        <w:t xml:space="preserve">, </w:t>
      </w:r>
      <w:r>
        <w:rPr>
          <w:i/>
          <w:iCs/>
        </w:rPr>
        <w:t>Legislation.gov.uk</w:t>
      </w:r>
      <w:r>
        <w:t xml:space="preserve">. Statute Law Database. Available at: https://www.legislation.gov.uk/ukpga/2006/35/section/2 (Accessed: April 9, 2023). </w:t>
      </w:r>
    </w:p>
    <w:p w14:paraId="28E71C3B" w14:textId="77777777" w:rsidR="003A0697" w:rsidRDefault="003A0697" w:rsidP="003A0697">
      <w:pPr>
        <w:pStyle w:val="NormalWeb"/>
        <w:ind w:left="567" w:hanging="567"/>
      </w:pPr>
      <w:r>
        <w:t xml:space="preserve">Ministry of Justice (2020) </w:t>
      </w:r>
      <w:r>
        <w:rPr>
          <w:i/>
          <w:iCs/>
        </w:rPr>
        <w:t>Code of practice for victims of crime in England and Wales - gov.uk</w:t>
      </w:r>
      <w:r>
        <w:t xml:space="preserve">, </w:t>
      </w:r>
      <w:r>
        <w:rPr>
          <w:i/>
          <w:iCs/>
        </w:rPr>
        <w:t>Victim's code of practice</w:t>
      </w:r>
      <w:r>
        <w:t xml:space="preserve">. Available at: https://assets.publishing.service.gov.uk/government/uploads/system/uploads/attachment_data/file/936239/victims-code-2020.pdf (Accessed: April 9, 2023). </w:t>
      </w:r>
    </w:p>
    <w:p w14:paraId="7947E7E8" w14:textId="4532C37F" w:rsidR="003A0697" w:rsidRDefault="003A0697" w:rsidP="003A0697">
      <w:pPr>
        <w:pStyle w:val="NormalWeb"/>
        <w:ind w:left="567" w:hanging="567"/>
      </w:pPr>
      <w:r>
        <w:t xml:space="preserve">Ministry of Justice (2020) </w:t>
      </w:r>
      <w:r>
        <w:rPr>
          <w:i/>
          <w:iCs/>
        </w:rPr>
        <w:t>Reoffending following custodial sentences or community orders: By offence seriousness and offender characteristics, 2000 to 2018</w:t>
      </w:r>
      <w:r>
        <w:t xml:space="preserve">, </w:t>
      </w:r>
      <w:r>
        <w:rPr>
          <w:i/>
          <w:iCs/>
        </w:rPr>
        <w:t>GOV.UK</w:t>
      </w:r>
      <w:r>
        <w:t xml:space="preserve">. GOV.UK. Available at: https://www.gov.uk/government/publications/reoffending-following-custodial-sentences-or-community-orders-by-offence-seriousness-and-offender-characteristics-2000-to-2018 (Accessed: March 29, 2023). </w:t>
      </w:r>
    </w:p>
    <w:p w14:paraId="5698B819" w14:textId="7EBCAC71" w:rsidR="003A0697" w:rsidRDefault="003A0697" w:rsidP="003A0697">
      <w:pPr>
        <w:pStyle w:val="NormalWeb"/>
        <w:ind w:left="567" w:hanging="567"/>
      </w:pPr>
      <w:r>
        <w:t xml:space="preserve">NPCC (2016) </w:t>
      </w:r>
      <w:r>
        <w:rPr>
          <w:i/>
          <w:iCs/>
        </w:rPr>
        <w:t>ACPO Children &amp; Young People Strategy - College of Policing</w:t>
      </w:r>
      <w:r>
        <w:t xml:space="preserve">, </w:t>
      </w:r>
      <w:r>
        <w:rPr>
          <w:i/>
          <w:iCs/>
        </w:rPr>
        <w:t>College of Policing</w:t>
      </w:r>
      <w:r>
        <w:t xml:space="preserve">. Available at: https://library.college.police.uk/docs/appref/NPCC-(2015)-Guidance-Visually-Recorded-Interviews%203rd%20Edition.pdf (Accessed: April 9, 2023). </w:t>
      </w:r>
    </w:p>
    <w:p w14:paraId="27307838" w14:textId="087D2C51" w:rsidR="003A0697" w:rsidRDefault="003A0697" w:rsidP="003A0697">
      <w:pPr>
        <w:pStyle w:val="NormalWeb"/>
        <w:ind w:left="567" w:hanging="567"/>
      </w:pPr>
      <w:r>
        <w:t xml:space="preserve">ONS (2022) </w:t>
      </w:r>
      <w:r>
        <w:rPr>
          <w:i/>
          <w:iCs/>
        </w:rPr>
        <w:t>Crime in England and Wales: Year Ending June 2022</w:t>
      </w:r>
      <w:r>
        <w:t xml:space="preserve">, </w:t>
      </w:r>
      <w:r>
        <w:rPr>
          <w:i/>
          <w:iCs/>
        </w:rPr>
        <w:t>Crime in England and Wales - Office for National Statistics</w:t>
      </w:r>
      <w:r>
        <w:t xml:space="preserve">. Office for National Statistics. Available at: https://www.ons.gov.uk/peoplepopulationandcommunity/crimeandjustice/bulletins/crimeinenglandandwales/yearendingjune2022 (Accessed: January 8, 2023). </w:t>
      </w:r>
    </w:p>
    <w:p w14:paraId="0D5D5B55" w14:textId="77777777" w:rsidR="003A0697" w:rsidRDefault="003A0697" w:rsidP="003A0697">
      <w:pPr>
        <w:pStyle w:val="NormalWeb"/>
        <w:ind w:left="567" w:hanging="567"/>
      </w:pPr>
      <w:r>
        <w:t xml:space="preserve">Sentencing Council (2022) </w:t>
      </w:r>
      <w:r>
        <w:rPr>
          <w:i/>
          <w:iCs/>
        </w:rPr>
        <w:t>Domestic burglary</w:t>
      </w:r>
      <w:r>
        <w:t xml:space="preserve">, </w:t>
      </w:r>
      <w:r>
        <w:rPr>
          <w:i/>
          <w:iCs/>
        </w:rPr>
        <w:t>Sentencing</w:t>
      </w:r>
      <w:r>
        <w:t xml:space="preserve">. Available at: https://www.sentencingcouncil.org.uk/offences/magistrates-court/item/domestic-burglary/ (Accessed: March 29, 2023). </w:t>
      </w:r>
    </w:p>
    <w:p w14:paraId="518579A9" w14:textId="77777777" w:rsidR="003A0697" w:rsidRDefault="003A0697" w:rsidP="003A0697">
      <w:pPr>
        <w:pStyle w:val="NormalWeb"/>
        <w:ind w:left="567" w:hanging="567"/>
      </w:pPr>
      <w:r>
        <w:t xml:space="preserve">South Wales Police (2018) “Welfare Checks - Appropriate Police Response.” </w:t>
      </w:r>
    </w:p>
    <w:p w14:paraId="4519E46F" w14:textId="75A94AA1" w:rsidR="003A0697" w:rsidRDefault="003A0697" w:rsidP="003A0697">
      <w:pPr>
        <w:pStyle w:val="NormalWeb"/>
        <w:ind w:left="567" w:hanging="567"/>
      </w:pPr>
      <w:r>
        <w:t xml:space="preserve">South Wales Police (2022) </w:t>
      </w:r>
      <w:r>
        <w:rPr>
          <w:i/>
          <w:iCs/>
        </w:rPr>
        <w:t>Cardiff | police.uk</w:t>
      </w:r>
      <w:r>
        <w:t xml:space="preserve">, </w:t>
      </w:r>
      <w:r>
        <w:rPr>
          <w:i/>
          <w:iCs/>
        </w:rPr>
        <w:t xml:space="preserve">South Wales Police - Cardiff Statistics </w:t>
      </w:r>
      <w:r>
        <w:t xml:space="preserve">. Available at: https://www.police.uk/pu/your-area/south-wales-police/cardiff/?tab=Statistics (Accessed: January 8, 2023). </w:t>
      </w:r>
    </w:p>
    <w:p w14:paraId="3BDB8AFF" w14:textId="0BF7D371" w:rsidR="003A0697" w:rsidRDefault="003A0697" w:rsidP="003A0697">
      <w:pPr>
        <w:pStyle w:val="NormalWeb"/>
        <w:ind w:left="567" w:hanging="567"/>
      </w:pPr>
      <w:r>
        <w:t xml:space="preserve">Victim Support (2011) </w:t>
      </w:r>
      <w:r>
        <w:rPr>
          <w:i/>
          <w:iCs/>
        </w:rPr>
        <w:t xml:space="preserve">Left in the dark </w:t>
      </w:r>
      <w:r>
        <w:t xml:space="preserve">. Available at: https://www.victimsupport.org.uk/wp-content/uploads/documents/files/Left%20in%20the%20dark%20-%20why%20victims%20of%20crime%20need%20to%20be%20kept%20informed.pdf (Accessed: April 9, 2023). </w:t>
      </w:r>
    </w:p>
    <w:p w14:paraId="224FC89C" w14:textId="77777777" w:rsidR="003A0697" w:rsidRDefault="003A0697" w:rsidP="003A0697">
      <w:pPr>
        <w:pStyle w:val="NormalWeb"/>
        <w:ind w:left="567" w:hanging="567"/>
      </w:pPr>
      <w:r>
        <w:t xml:space="preserve">Victim Support (2022) </w:t>
      </w:r>
      <w:r>
        <w:rPr>
          <w:i/>
          <w:iCs/>
        </w:rPr>
        <w:t>Burglary</w:t>
      </w:r>
      <w:r>
        <w:t xml:space="preserve">, </w:t>
      </w:r>
      <w:r>
        <w:rPr>
          <w:i/>
          <w:iCs/>
        </w:rPr>
        <w:t>Victim Support</w:t>
      </w:r>
      <w:r>
        <w:t xml:space="preserve">. Available at: https://www.victimsupport.org.uk/crime-info/types-crime/burglary/ (Accessed: March 29, 2023). </w:t>
      </w:r>
    </w:p>
    <w:p w14:paraId="1C13FD3E" w14:textId="6174AF58" w:rsidR="003A0697" w:rsidRPr="003A0697" w:rsidRDefault="003A0697" w:rsidP="003A0697">
      <w:pPr>
        <w:pStyle w:val="NormalWeb"/>
        <w:ind w:left="567" w:hanging="567"/>
      </w:pPr>
      <w:r>
        <w:t xml:space="preserve">Victim Support (2022) </w:t>
      </w:r>
      <w:r>
        <w:rPr>
          <w:i/>
          <w:iCs/>
        </w:rPr>
        <w:t>How we can help</w:t>
      </w:r>
      <w:r>
        <w:t xml:space="preserve">, </w:t>
      </w:r>
      <w:r>
        <w:rPr>
          <w:i/>
          <w:iCs/>
        </w:rPr>
        <w:t>Victim Support - How we can help</w:t>
      </w:r>
      <w:r>
        <w:t xml:space="preserve">. Available at: https://www.victimsupport.org.uk/help-and-support/how-we-can-help/ (Accessed: January 8, 2023). </w:t>
      </w:r>
      <w:bookmarkStart w:id="0" w:name="_GoBack"/>
      <w:bookmarkEnd w:id="0"/>
    </w:p>
    <w:p w14:paraId="2682D651" w14:textId="77777777" w:rsidR="003A0697" w:rsidRDefault="003A0697" w:rsidP="00EA28F1">
      <w:pPr>
        <w:keepNext/>
        <w:spacing w:before="240" w:after="60"/>
        <w:ind w:right="237"/>
        <w:jc w:val="both"/>
      </w:pPr>
    </w:p>
    <w:sectPr w:rsidR="003A069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5CE6F" w14:textId="77777777" w:rsidR="00342D02" w:rsidRDefault="00342D02">
      <w:r>
        <w:separator/>
      </w:r>
    </w:p>
  </w:endnote>
  <w:endnote w:type="continuationSeparator" w:id="0">
    <w:p w14:paraId="19A28048" w14:textId="77777777" w:rsidR="00342D02" w:rsidRDefault="00342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21424" w14:textId="77777777" w:rsidR="00342D02" w:rsidRDefault="00342D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342D02" w:rsidRDefault="00342D02">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342D02" w:rsidRPr="00BB5EAA" w:rsidRDefault="00342D0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2ECB8" w14:textId="77777777" w:rsidR="00342D02" w:rsidRDefault="00342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3E7F" w14:textId="77777777" w:rsidR="00342D02" w:rsidRDefault="00342D02">
      <w:r>
        <w:separator/>
      </w:r>
    </w:p>
  </w:footnote>
  <w:footnote w:type="continuationSeparator" w:id="0">
    <w:p w14:paraId="29850DBB" w14:textId="77777777" w:rsidR="00342D02" w:rsidRDefault="00342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1AF" w14:textId="77777777" w:rsidR="00342D02" w:rsidRDefault="00342D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65A42" w14:textId="77777777" w:rsidR="00342D02" w:rsidRDefault="00342D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CA689" w14:textId="77777777" w:rsidR="00342D02" w:rsidRDefault="00342D02">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061D2"/>
    <w:multiLevelType w:val="multilevel"/>
    <w:tmpl w:val="09148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60F061F8"/>
    <w:lvl w:ilvl="0" w:tplc="FA30BC8A">
      <w:start w:val="1"/>
      <w:numFmt w:val="decimal"/>
      <w:lvlText w:val="%1."/>
      <w:lvlJc w:val="left"/>
      <w:pPr>
        <w:ind w:left="720" w:hanging="360"/>
      </w:pPr>
    </w:lvl>
    <w:lvl w:ilvl="1" w:tplc="7E60C7C0">
      <w:start w:val="1"/>
      <w:numFmt w:val="decimal"/>
      <w:lvlText w:val="%2."/>
      <w:lvlJc w:val="left"/>
      <w:pPr>
        <w:ind w:left="1440" w:hanging="360"/>
      </w:pPr>
    </w:lvl>
    <w:lvl w:ilvl="2" w:tplc="AE78BAD4">
      <w:start w:val="1"/>
      <w:numFmt w:val="lowerRoman"/>
      <w:lvlText w:val="%3."/>
      <w:lvlJc w:val="right"/>
      <w:pPr>
        <w:ind w:left="2160" w:hanging="180"/>
      </w:pPr>
    </w:lvl>
    <w:lvl w:ilvl="3" w:tplc="E2CAF4F2">
      <w:start w:val="1"/>
      <w:numFmt w:val="decimal"/>
      <w:lvlText w:val="%4."/>
      <w:lvlJc w:val="left"/>
      <w:pPr>
        <w:ind w:left="2880" w:hanging="360"/>
      </w:pPr>
    </w:lvl>
    <w:lvl w:ilvl="4" w:tplc="7A20B20C">
      <w:start w:val="1"/>
      <w:numFmt w:val="lowerLetter"/>
      <w:lvlText w:val="%5."/>
      <w:lvlJc w:val="left"/>
      <w:pPr>
        <w:ind w:left="3600" w:hanging="360"/>
      </w:pPr>
    </w:lvl>
    <w:lvl w:ilvl="5" w:tplc="20085B36">
      <w:start w:val="1"/>
      <w:numFmt w:val="lowerRoman"/>
      <w:lvlText w:val="%6."/>
      <w:lvlJc w:val="right"/>
      <w:pPr>
        <w:ind w:left="4320" w:hanging="180"/>
      </w:pPr>
    </w:lvl>
    <w:lvl w:ilvl="6" w:tplc="957AF8A8">
      <w:start w:val="1"/>
      <w:numFmt w:val="decimal"/>
      <w:lvlText w:val="%7."/>
      <w:lvlJc w:val="left"/>
      <w:pPr>
        <w:ind w:left="5040" w:hanging="360"/>
      </w:pPr>
    </w:lvl>
    <w:lvl w:ilvl="7" w:tplc="F7C002E0">
      <w:start w:val="1"/>
      <w:numFmt w:val="lowerLetter"/>
      <w:lvlText w:val="%8."/>
      <w:lvlJc w:val="left"/>
      <w:pPr>
        <w:ind w:left="5760" w:hanging="360"/>
      </w:pPr>
    </w:lvl>
    <w:lvl w:ilvl="8" w:tplc="B568C910">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4"/>
  </w:num>
  <w:num w:numId="5">
    <w:abstractNumId w:val="3"/>
  </w:num>
  <w:num w:numId="6">
    <w:abstractNumId w:val="6"/>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CA5"/>
    <w:rsid w:val="00020EEC"/>
    <w:rsid w:val="00025650"/>
    <w:rsid w:val="0002580C"/>
    <w:rsid w:val="00026FAB"/>
    <w:rsid w:val="00027B1F"/>
    <w:rsid w:val="0003088B"/>
    <w:rsid w:val="000325D9"/>
    <w:rsid w:val="000372B2"/>
    <w:rsid w:val="0004079F"/>
    <w:rsid w:val="00045B87"/>
    <w:rsid w:val="00045C07"/>
    <w:rsid w:val="00051AF7"/>
    <w:rsid w:val="0005299A"/>
    <w:rsid w:val="00055D43"/>
    <w:rsid w:val="00056FAC"/>
    <w:rsid w:val="00057717"/>
    <w:rsid w:val="00057751"/>
    <w:rsid w:val="00062E39"/>
    <w:rsid w:val="00064C55"/>
    <w:rsid w:val="0006580E"/>
    <w:rsid w:val="000669C6"/>
    <w:rsid w:val="000708FA"/>
    <w:rsid w:val="00080E58"/>
    <w:rsid w:val="00083D99"/>
    <w:rsid w:val="00084EA6"/>
    <w:rsid w:val="00085699"/>
    <w:rsid w:val="00087891"/>
    <w:rsid w:val="00091F52"/>
    <w:rsid w:val="000925D4"/>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1FD2"/>
    <w:rsid w:val="000F3A8B"/>
    <w:rsid w:val="000F6196"/>
    <w:rsid w:val="000F7ECD"/>
    <w:rsid w:val="00102E64"/>
    <w:rsid w:val="0010312C"/>
    <w:rsid w:val="00106DC7"/>
    <w:rsid w:val="0011062D"/>
    <w:rsid w:val="00112391"/>
    <w:rsid w:val="001124C2"/>
    <w:rsid w:val="0011335A"/>
    <w:rsid w:val="00114F52"/>
    <w:rsid w:val="0012135C"/>
    <w:rsid w:val="00130E83"/>
    <w:rsid w:val="00131CC5"/>
    <w:rsid w:val="001347F8"/>
    <w:rsid w:val="00137BB5"/>
    <w:rsid w:val="00137E05"/>
    <w:rsid w:val="001447F6"/>
    <w:rsid w:val="00147DE3"/>
    <w:rsid w:val="00150794"/>
    <w:rsid w:val="001567AA"/>
    <w:rsid w:val="001608C4"/>
    <w:rsid w:val="00161480"/>
    <w:rsid w:val="00171418"/>
    <w:rsid w:val="001718DB"/>
    <w:rsid w:val="00173206"/>
    <w:rsid w:val="00174A71"/>
    <w:rsid w:val="00181CA9"/>
    <w:rsid w:val="00190913"/>
    <w:rsid w:val="0019592B"/>
    <w:rsid w:val="001961CF"/>
    <w:rsid w:val="001A454D"/>
    <w:rsid w:val="001A59BB"/>
    <w:rsid w:val="001A6A51"/>
    <w:rsid w:val="001A79C4"/>
    <w:rsid w:val="001B331A"/>
    <w:rsid w:val="001C0E74"/>
    <w:rsid w:val="001C181D"/>
    <w:rsid w:val="001C4792"/>
    <w:rsid w:val="001C6CEC"/>
    <w:rsid w:val="001D2207"/>
    <w:rsid w:val="001D229F"/>
    <w:rsid w:val="001D51E0"/>
    <w:rsid w:val="001D6162"/>
    <w:rsid w:val="001E342E"/>
    <w:rsid w:val="001E6FAD"/>
    <w:rsid w:val="001E7592"/>
    <w:rsid w:val="001F191B"/>
    <w:rsid w:val="001F3878"/>
    <w:rsid w:val="001F4552"/>
    <w:rsid w:val="002019EB"/>
    <w:rsid w:val="002030F2"/>
    <w:rsid w:val="00204A41"/>
    <w:rsid w:val="00205051"/>
    <w:rsid w:val="00207053"/>
    <w:rsid w:val="00211F65"/>
    <w:rsid w:val="00213A97"/>
    <w:rsid w:val="0022001B"/>
    <w:rsid w:val="00220D06"/>
    <w:rsid w:val="002219BA"/>
    <w:rsid w:val="00223AF7"/>
    <w:rsid w:val="002246A0"/>
    <w:rsid w:val="00224AF9"/>
    <w:rsid w:val="00230439"/>
    <w:rsid w:val="00235176"/>
    <w:rsid w:val="00236061"/>
    <w:rsid w:val="0024100E"/>
    <w:rsid w:val="00241C1B"/>
    <w:rsid w:val="002423B2"/>
    <w:rsid w:val="0024288B"/>
    <w:rsid w:val="00255D8E"/>
    <w:rsid w:val="00256BC8"/>
    <w:rsid w:val="002657E9"/>
    <w:rsid w:val="0026665E"/>
    <w:rsid w:val="002671F7"/>
    <w:rsid w:val="00270EEB"/>
    <w:rsid w:val="0027147E"/>
    <w:rsid w:val="00274DE8"/>
    <w:rsid w:val="002761F4"/>
    <w:rsid w:val="002775E1"/>
    <w:rsid w:val="00277979"/>
    <w:rsid w:val="002808EB"/>
    <w:rsid w:val="0028095D"/>
    <w:rsid w:val="00280F09"/>
    <w:rsid w:val="00291ADD"/>
    <w:rsid w:val="00294868"/>
    <w:rsid w:val="00295CA1"/>
    <w:rsid w:val="0029626A"/>
    <w:rsid w:val="002A291A"/>
    <w:rsid w:val="002A5604"/>
    <w:rsid w:val="002B1701"/>
    <w:rsid w:val="002B23C3"/>
    <w:rsid w:val="002B443A"/>
    <w:rsid w:val="002B5B35"/>
    <w:rsid w:val="002C256A"/>
    <w:rsid w:val="002C496D"/>
    <w:rsid w:val="002C609F"/>
    <w:rsid w:val="002C79D9"/>
    <w:rsid w:val="002D05EB"/>
    <w:rsid w:val="002D05F4"/>
    <w:rsid w:val="002D2F29"/>
    <w:rsid w:val="002D2FD3"/>
    <w:rsid w:val="002D4BB2"/>
    <w:rsid w:val="002E01AB"/>
    <w:rsid w:val="002E7017"/>
    <w:rsid w:val="002F0AA7"/>
    <w:rsid w:val="002F4F6E"/>
    <w:rsid w:val="0030088B"/>
    <w:rsid w:val="003015C3"/>
    <w:rsid w:val="0030698D"/>
    <w:rsid w:val="0031350A"/>
    <w:rsid w:val="00316815"/>
    <w:rsid w:val="003168CA"/>
    <w:rsid w:val="00321255"/>
    <w:rsid w:val="0032230D"/>
    <w:rsid w:val="00322A0B"/>
    <w:rsid w:val="00324BA5"/>
    <w:rsid w:val="00332F54"/>
    <w:rsid w:val="003343C9"/>
    <w:rsid w:val="00335FC5"/>
    <w:rsid w:val="00340E9A"/>
    <w:rsid w:val="00342D02"/>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697"/>
    <w:rsid w:val="003A0C37"/>
    <w:rsid w:val="003A1758"/>
    <w:rsid w:val="003A1B6B"/>
    <w:rsid w:val="003A2F82"/>
    <w:rsid w:val="003A46C0"/>
    <w:rsid w:val="003A600E"/>
    <w:rsid w:val="003A6513"/>
    <w:rsid w:val="003B16C7"/>
    <w:rsid w:val="003B1DA6"/>
    <w:rsid w:val="003C19F1"/>
    <w:rsid w:val="003C4186"/>
    <w:rsid w:val="003C458C"/>
    <w:rsid w:val="003C5FBD"/>
    <w:rsid w:val="003C6185"/>
    <w:rsid w:val="003D0D2D"/>
    <w:rsid w:val="003D4710"/>
    <w:rsid w:val="003E16D7"/>
    <w:rsid w:val="003E197E"/>
    <w:rsid w:val="004036CE"/>
    <w:rsid w:val="004046F0"/>
    <w:rsid w:val="0040668F"/>
    <w:rsid w:val="00412677"/>
    <w:rsid w:val="00413A58"/>
    <w:rsid w:val="00414FDE"/>
    <w:rsid w:val="00415641"/>
    <w:rsid w:val="00417925"/>
    <w:rsid w:val="004348AE"/>
    <w:rsid w:val="00435E9A"/>
    <w:rsid w:val="004376C0"/>
    <w:rsid w:val="0044115F"/>
    <w:rsid w:val="0044223A"/>
    <w:rsid w:val="00446792"/>
    <w:rsid w:val="00446F80"/>
    <w:rsid w:val="00450C83"/>
    <w:rsid w:val="00451851"/>
    <w:rsid w:val="00453343"/>
    <w:rsid w:val="00453CED"/>
    <w:rsid w:val="00456ACF"/>
    <w:rsid w:val="004608B9"/>
    <w:rsid w:val="00460ADB"/>
    <w:rsid w:val="00465947"/>
    <w:rsid w:val="004672C1"/>
    <w:rsid w:val="00467935"/>
    <w:rsid w:val="00470BB1"/>
    <w:rsid w:val="004718F7"/>
    <w:rsid w:val="00473153"/>
    <w:rsid w:val="004743AF"/>
    <w:rsid w:val="004770C2"/>
    <w:rsid w:val="00482C17"/>
    <w:rsid w:val="004911B4"/>
    <w:rsid w:val="0049196A"/>
    <w:rsid w:val="004923DA"/>
    <w:rsid w:val="00493434"/>
    <w:rsid w:val="004962F9"/>
    <w:rsid w:val="004968E2"/>
    <w:rsid w:val="004A07F1"/>
    <w:rsid w:val="004A14C4"/>
    <w:rsid w:val="004A2A49"/>
    <w:rsid w:val="004A53CF"/>
    <w:rsid w:val="004B600B"/>
    <w:rsid w:val="004B6822"/>
    <w:rsid w:val="004B69F6"/>
    <w:rsid w:val="004B7B76"/>
    <w:rsid w:val="004C106F"/>
    <w:rsid w:val="004C2D3A"/>
    <w:rsid w:val="004D03C4"/>
    <w:rsid w:val="004D0BF1"/>
    <w:rsid w:val="004D24D2"/>
    <w:rsid w:val="004D35A4"/>
    <w:rsid w:val="004D3B76"/>
    <w:rsid w:val="004D445F"/>
    <w:rsid w:val="004E087B"/>
    <w:rsid w:val="004E3D8F"/>
    <w:rsid w:val="004E44A4"/>
    <w:rsid w:val="004E7B8B"/>
    <w:rsid w:val="004E7BDD"/>
    <w:rsid w:val="004F1E21"/>
    <w:rsid w:val="004F40FF"/>
    <w:rsid w:val="004F740D"/>
    <w:rsid w:val="004F7B8F"/>
    <w:rsid w:val="00500748"/>
    <w:rsid w:val="005011D6"/>
    <w:rsid w:val="0050167A"/>
    <w:rsid w:val="005042F1"/>
    <w:rsid w:val="00510D6A"/>
    <w:rsid w:val="00513C7D"/>
    <w:rsid w:val="005169D1"/>
    <w:rsid w:val="00521123"/>
    <w:rsid w:val="00521221"/>
    <w:rsid w:val="00534DC2"/>
    <w:rsid w:val="00536FA9"/>
    <w:rsid w:val="005414F4"/>
    <w:rsid w:val="00546187"/>
    <w:rsid w:val="005463F1"/>
    <w:rsid w:val="005510BE"/>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35FC"/>
    <w:rsid w:val="005C1567"/>
    <w:rsid w:val="005C6CE5"/>
    <w:rsid w:val="005C76DE"/>
    <w:rsid w:val="005D3F07"/>
    <w:rsid w:val="005D583E"/>
    <w:rsid w:val="005E13EA"/>
    <w:rsid w:val="005E3BF4"/>
    <w:rsid w:val="005E53BD"/>
    <w:rsid w:val="005F6F64"/>
    <w:rsid w:val="00606E27"/>
    <w:rsid w:val="006108C9"/>
    <w:rsid w:val="00615C7E"/>
    <w:rsid w:val="0062158D"/>
    <w:rsid w:val="006227C1"/>
    <w:rsid w:val="006278E2"/>
    <w:rsid w:val="006300C3"/>
    <w:rsid w:val="00630F39"/>
    <w:rsid w:val="006326D1"/>
    <w:rsid w:val="00632E0A"/>
    <w:rsid w:val="00633165"/>
    <w:rsid w:val="006362B3"/>
    <w:rsid w:val="00636B6C"/>
    <w:rsid w:val="006447DE"/>
    <w:rsid w:val="0065276E"/>
    <w:rsid w:val="00654329"/>
    <w:rsid w:val="00654CEC"/>
    <w:rsid w:val="00655507"/>
    <w:rsid w:val="00665060"/>
    <w:rsid w:val="006712A7"/>
    <w:rsid w:val="006733CC"/>
    <w:rsid w:val="00674FC2"/>
    <w:rsid w:val="00677E42"/>
    <w:rsid w:val="00682334"/>
    <w:rsid w:val="00684B16"/>
    <w:rsid w:val="00694C00"/>
    <w:rsid w:val="00696F65"/>
    <w:rsid w:val="006970B0"/>
    <w:rsid w:val="006A178C"/>
    <w:rsid w:val="006A7A6D"/>
    <w:rsid w:val="006B5E67"/>
    <w:rsid w:val="006C2EB5"/>
    <w:rsid w:val="006C5980"/>
    <w:rsid w:val="006D18A3"/>
    <w:rsid w:val="006D5970"/>
    <w:rsid w:val="006E481E"/>
    <w:rsid w:val="006E795F"/>
    <w:rsid w:val="006F5E8A"/>
    <w:rsid w:val="00700249"/>
    <w:rsid w:val="0070604C"/>
    <w:rsid w:val="007069CD"/>
    <w:rsid w:val="00710D69"/>
    <w:rsid w:val="007110E6"/>
    <w:rsid w:val="00711A70"/>
    <w:rsid w:val="00712E6F"/>
    <w:rsid w:val="00712E90"/>
    <w:rsid w:val="00713B7E"/>
    <w:rsid w:val="0071499F"/>
    <w:rsid w:val="007203DA"/>
    <w:rsid w:val="007204AE"/>
    <w:rsid w:val="0072367D"/>
    <w:rsid w:val="00726665"/>
    <w:rsid w:val="0072678F"/>
    <w:rsid w:val="00727C4C"/>
    <w:rsid w:val="00734809"/>
    <w:rsid w:val="0073644B"/>
    <w:rsid w:val="007406E1"/>
    <w:rsid w:val="00743E40"/>
    <w:rsid w:val="00744A8E"/>
    <w:rsid w:val="00751263"/>
    <w:rsid w:val="0075704F"/>
    <w:rsid w:val="00763B2D"/>
    <w:rsid w:val="00772924"/>
    <w:rsid w:val="00780206"/>
    <w:rsid w:val="00782EF6"/>
    <w:rsid w:val="00784EC4"/>
    <w:rsid w:val="007872F2"/>
    <w:rsid w:val="007874BC"/>
    <w:rsid w:val="007908E0"/>
    <w:rsid w:val="00793C95"/>
    <w:rsid w:val="00793EB3"/>
    <w:rsid w:val="00794205"/>
    <w:rsid w:val="00797012"/>
    <w:rsid w:val="007A1F6A"/>
    <w:rsid w:val="007B0DE3"/>
    <w:rsid w:val="007B491F"/>
    <w:rsid w:val="007B5CB2"/>
    <w:rsid w:val="007B7191"/>
    <w:rsid w:val="007C1634"/>
    <w:rsid w:val="007C1D94"/>
    <w:rsid w:val="007C2879"/>
    <w:rsid w:val="007C587E"/>
    <w:rsid w:val="007C6A87"/>
    <w:rsid w:val="007C705D"/>
    <w:rsid w:val="007D0A07"/>
    <w:rsid w:val="007D0C96"/>
    <w:rsid w:val="007D133D"/>
    <w:rsid w:val="007D3BEA"/>
    <w:rsid w:val="007D3EB4"/>
    <w:rsid w:val="007D3F16"/>
    <w:rsid w:val="007D55DF"/>
    <w:rsid w:val="007D78CC"/>
    <w:rsid w:val="007D7D10"/>
    <w:rsid w:val="007E27D7"/>
    <w:rsid w:val="007E2D71"/>
    <w:rsid w:val="007F3F7E"/>
    <w:rsid w:val="007F5497"/>
    <w:rsid w:val="00812178"/>
    <w:rsid w:val="00813CEC"/>
    <w:rsid w:val="0081534C"/>
    <w:rsid w:val="008171E4"/>
    <w:rsid w:val="008208EA"/>
    <w:rsid w:val="00822CDE"/>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9B0"/>
    <w:rsid w:val="00846D84"/>
    <w:rsid w:val="0085230E"/>
    <w:rsid w:val="00852615"/>
    <w:rsid w:val="0085355E"/>
    <w:rsid w:val="00853965"/>
    <w:rsid w:val="008550A1"/>
    <w:rsid w:val="00861035"/>
    <w:rsid w:val="00861038"/>
    <w:rsid w:val="00865008"/>
    <w:rsid w:val="00866513"/>
    <w:rsid w:val="00866B50"/>
    <w:rsid w:val="0086719F"/>
    <w:rsid w:val="008708F1"/>
    <w:rsid w:val="00880539"/>
    <w:rsid w:val="00882B81"/>
    <w:rsid w:val="008859E8"/>
    <w:rsid w:val="0088737B"/>
    <w:rsid w:val="00892716"/>
    <w:rsid w:val="00893067"/>
    <w:rsid w:val="008933DE"/>
    <w:rsid w:val="00895FCE"/>
    <w:rsid w:val="00897F3E"/>
    <w:rsid w:val="008A1BA8"/>
    <w:rsid w:val="008A21B4"/>
    <w:rsid w:val="008A4576"/>
    <w:rsid w:val="008B07DE"/>
    <w:rsid w:val="008B28E7"/>
    <w:rsid w:val="008B3765"/>
    <w:rsid w:val="008C14C7"/>
    <w:rsid w:val="008C2FFB"/>
    <w:rsid w:val="008C6EEA"/>
    <w:rsid w:val="008D058F"/>
    <w:rsid w:val="008D5813"/>
    <w:rsid w:val="008D634E"/>
    <w:rsid w:val="008D778A"/>
    <w:rsid w:val="008F22BD"/>
    <w:rsid w:val="009079BD"/>
    <w:rsid w:val="00912BD9"/>
    <w:rsid w:val="00916CFB"/>
    <w:rsid w:val="00920E5B"/>
    <w:rsid w:val="009249F8"/>
    <w:rsid w:val="00926436"/>
    <w:rsid w:val="0093018C"/>
    <w:rsid w:val="00932CCA"/>
    <w:rsid w:val="00940C72"/>
    <w:rsid w:val="00942610"/>
    <w:rsid w:val="009544C0"/>
    <w:rsid w:val="00954FA4"/>
    <w:rsid w:val="00956AE9"/>
    <w:rsid w:val="009600AE"/>
    <w:rsid w:val="0096202A"/>
    <w:rsid w:val="00962117"/>
    <w:rsid w:val="00963679"/>
    <w:rsid w:val="00964CC6"/>
    <w:rsid w:val="009902AD"/>
    <w:rsid w:val="00991FDA"/>
    <w:rsid w:val="009927A1"/>
    <w:rsid w:val="0099774D"/>
    <w:rsid w:val="009A0BCD"/>
    <w:rsid w:val="009A2133"/>
    <w:rsid w:val="009A310E"/>
    <w:rsid w:val="009A5F3B"/>
    <w:rsid w:val="009A65B0"/>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3CF8"/>
    <w:rsid w:val="00A043B8"/>
    <w:rsid w:val="00A04796"/>
    <w:rsid w:val="00A10D56"/>
    <w:rsid w:val="00A12AAE"/>
    <w:rsid w:val="00A16DD1"/>
    <w:rsid w:val="00A221AB"/>
    <w:rsid w:val="00A22441"/>
    <w:rsid w:val="00A23F3B"/>
    <w:rsid w:val="00A24406"/>
    <w:rsid w:val="00A25F64"/>
    <w:rsid w:val="00A27CC2"/>
    <w:rsid w:val="00A3273B"/>
    <w:rsid w:val="00A379D3"/>
    <w:rsid w:val="00A40E1B"/>
    <w:rsid w:val="00A40ED6"/>
    <w:rsid w:val="00A4399C"/>
    <w:rsid w:val="00A470EE"/>
    <w:rsid w:val="00A47621"/>
    <w:rsid w:val="00A479CD"/>
    <w:rsid w:val="00A50CFC"/>
    <w:rsid w:val="00A54D67"/>
    <w:rsid w:val="00A55A3F"/>
    <w:rsid w:val="00A56BC4"/>
    <w:rsid w:val="00A652F6"/>
    <w:rsid w:val="00A701AA"/>
    <w:rsid w:val="00A732EA"/>
    <w:rsid w:val="00A7489E"/>
    <w:rsid w:val="00A8015F"/>
    <w:rsid w:val="00A80BD2"/>
    <w:rsid w:val="00A8362D"/>
    <w:rsid w:val="00A85039"/>
    <w:rsid w:val="00A851F7"/>
    <w:rsid w:val="00A906AA"/>
    <w:rsid w:val="00A90A35"/>
    <w:rsid w:val="00A9200D"/>
    <w:rsid w:val="00A94C5E"/>
    <w:rsid w:val="00AA241A"/>
    <w:rsid w:val="00AA252C"/>
    <w:rsid w:val="00AA666E"/>
    <w:rsid w:val="00AB5518"/>
    <w:rsid w:val="00AC01D4"/>
    <w:rsid w:val="00AC4A04"/>
    <w:rsid w:val="00AC69DD"/>
    <w:rsid w:val="00AD336F"/>
    <w:rsid w:val="00AD3550"/>
    <w:rsid w:val="00AD3F18"/>
    <w:rsid w:val="00AD4D94"/>
    <w:rsid w:val="00AE2564"/>
    <w:rsid w:val="00AE301F"/>
    <w:rsid w:val="00AE3302"/>
    <w:rsid w:val="00AE7077"/>
    <w:rsid w:val="00AF61C2"/>
    <w:rsid w:val="00AF6CC6"/>
    <w:rsid w:val="00B011CD"/>
    <w:rsid w:val="00B01344"/>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4C08"/>
    <w:rsid w:val="00B6548F"/>
    <w:rsid w:val="00B7502A"/>
    <w:rsid w:val="00B76DB4"/>
    <w:rsid w:val="00B77305"/>
    <w:rsid w:val="00B82CC2"/>
    <w:rsid w:val="00B84A89"/>
    <w:rsid w:val="00B92BEF"/>
    <w:rsid w:val="00B9689A"/>
    <w:rsid w:val="00BA074B"/>
    <w:rsid w:val="00BA1882"/>
    <w:rsid w:val="00BA1FFA"/>
    <w:rsid w:val="00BA2666"/>
    <w:rsid w:val="00BA7FF1"/>
    <w:rsid w:val="00BB06CB"/>
    <w:rsid w:val="00BB261F"/>
    <w:rsid w:val="00BB2887"/>
    <w:rsid w:val="00BB5EAA"/>
    <w:rsid w:val="00BB5F11"/>
    <w:rsid w:val="00BC0401"/>
    <w:rsid w:val="00BC04FA"/>
    <w:rsid w:val="00BC1C22"/>
    <w:rsid w:val="00BC40FD"/>
    <w:rsid w:val="00BC460B"/>
    <w:rsid w:val="00BC5725"/>
    <w:rsid w:val="00BD30B1"/>
    <w:rsid w:val="00BE0F7B"/>
    <w:rsid w:val="00BE10C2"/>
    <w:rsid w:val="00BE29B9"/>
    <w:rsid w:val="00BE77EA"/>
    <w:rsid w:val="00BF2CD9"/>
    <w:rsid w:val="00C01D14"/>
    <w:rsid w:val="00C025B4"/>
    <w:rsid w:val="00C0275F"/>
    <w:rsid w:val="00C11F61"/>
    <w:rsid w:val="00C15FD0"/>
    <w:rsid w:val="00C161FD"/>
    <w:rsid w:val="00C23F17"/>
    <w:rsid w:val="00C26A95"/>
    <w:rsid w:val="00C26D0D"/>
    <w:rsid w:val="00C27C95"/>
    <w:rsid w:val="00C300D2"/>
    <w:rsid w:val="00C3231F"/>
    <w:rsid w:val="00C3270F"/>
    <w:rsid w:val="00C3278B"/>
    <w:rsid w:val="00C33375"/>
    <w:rsid w:val="00C34C23"/>
    <w:rsid w:val="00C42005"/>
    <w:rsid w:val="00C44446"/>
    <w:rsid w:val="00C44AB2"/>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408"/>
    <w:rsid w:val="00C93F8F"/>
    <w:rsid w:val="00C94BF2"/>
    <w:rsid w:val="00CA2745"/>
    <w:rsid w:val="00CA3593"/>
    <w:rsid w:val="00CA7F4F"/>
    <w:rsid w:val="00CB258E"/>
    <w:rsid w:val="00CB3C8F"/>
    <w:rsid w:val="00CB75CE"/>
    <w:rsid w:val="00CC02F1"/>
    <w:rsid w:val="00CC11A6"/>
    <w:rsid w:val="00CC135E"/>
    <w:rsid w:val="00CC4289"/>
    <w:rsid w:val="00CD5D3F"/>
    <w:rsid w:val="00CD7E34"/>
    <w:rsid w:val="00CE3CC0"/>
    <w:rsid w:val="00CF1E90"/>
    <w:rsid w:val="00CF3DB3"/>
    <w:rsid w:val="00D052BC"/>
    <w:rsid w:val="00D07026"/>
    <w:rsid w:val="00D07183"/>
    <w:rsid w:val="00D07BAB"/>
    <w:rsid w:val="00D11C62"/>
    <w:rsid w:val="00D22C8F"/>
    <w:rsid w:val="00D33491"/>
    <w:rsid w:val="00D43BE8"/>
    <w:rsid w:val="00D44F8E"/>
    <w:rsid w:val="00D44FD0"/>
    <w:rsid w:val="00D504AA"/>
    <w:rsid w:val="00D5733C"/>
    <w:rsid w:val="00D607EF"/>
    <w:rsid w:val="00D60F88"/>
    <w:rsid w:val="00D625E7"/>
    <w:rsid w:val="00D646BD"/>
    <w:rsid w:val="00D70239"/>
    <w:rsid w:val="00D71201"/>
    <w:rsid w:val="00D720C7"/>
    <w:rsid w:val="00D77A04"/>
    <w:rsid w:val="00D80365"/>
    <w:rsid w:val="00D81D06"/>
    <w:rsid w:val="00D84407"/>
    <w:rsid w:val="00D8652C"/>
    <w:rsid w:val="00D876E6"/>
    <w:rsid w:val="00D93258"/>
    <w:rsid w:val="00D955BA"/>
    <w:rsid w:val="00DA1025"/>
    <w:rsid w:val="00DA22EC"/>
    <w:rsid w:val="00DA5860"/>
    <w:rsid w:val="00DB2108"/>
    <w:rsid w:val="00DB2767"/>
    <w:rsid w:val="00DC08D5"/>
    <w:rsid w:val="00DC4729"/>
    <w:rsid w:val="00DD1C53"/>
    <w:rsid w:val="00DE556F"/>
    <w:rsid w:val="00E03B6D"/>
    <w:rsid w:val="00E0649E"/>
    <w:rsid w:val="00E17160"/>
    <w:rsid w:val="00E17EE8"/>
    <w:rsid w:val="00E35BEC"/>
    <w:rsid w:val="00E50821"/>
    <w:rsid w:val="00E50EF8"/>
    <w:rsid w:val="00E51F91"/>
    <w:rsid w:val="00E525AC"/>
    <w:rsid w:val="00E53A36"/>
    <w:rsid w:val="00E62ECB"/>
    <w:rsid w:val="00E676F7"/>
    <w:rsid w:val="00E7086E"/>
    <w:rsid w:val="00E7374A"/>
    <w:rsid w:val="00E73C41"/>
    <w:rsid w:val="00E7598F"/>
    <w:rsid w:val="00E76F60"/>
    <w:rsid w:val="00E77227"/>
    <w:rsid w:val="00E83D90"/>
    <w:rsid w:val="00E83F28"/>
    <w:rsid w:val="00E83F91"/>
    <w:rsid w:val="00E9107A"/>
    <w:rsid w:val="00E91F62"/>
    <w:rsid w:val="00E929FD"/>
    <w:rsid w:val="00E93240"/>
    <w:rsid w:val="00E9479B"/>
    <w:rsid w:val="00EA28F1"/>
    <w:rsid w:val="00EA4D48"/>
    <w:rsid w:val="00EB2173"/>
    <w:rsid w:val="00EB5193"/>
    <w:rsid w:val="00EB62E6"/>
    <w:rsid w:val="00EC7E4A"/>
    <w:rsid w:val="00ED1B30"/>
    <w:rsid w:val="00ED250E"/>
    <w:rsid w:val="00ED6535"/>
    <w:rsid w:val="00EE1AC1"/>
    <w:rsid w:val="00EE39D6"/>
    <w:rsid w:val="00EE413C"/>
    <w:rsid w:val="00EE52AD"/>
    <w:rsid w:val="00EF2542"/>
    <w:rsid w:val="00F01F92"/>
    <w:rsid w:val="00F0373E"/>
    <w:rsid w:val="00F05824"/>
    <w:rsid w:val="00F10A08"/>
    <w:rsid w:val="00F139CF"/>
    <w:rsid w:val="00F22AC5"/>
    <w:rsid w:val="00F254D1"/>
    <w:rsid w:val="00F305F0"/>
    <w:rsid w:val="00F30EDB"/>
    <w:rsid w:val="00F32B82"/>
    <w:rsid w:val="00F34B16"/>
    <w:rsid w:val="00F4043E"/>
    <w:rsid w:val="00F40CB5"/>
    <w:rsid w:val="00F41BBC"/>
    <w:rsid w:val="00F43B9D"/>
    <w:rsid w:val="00F444F0"/>
    <w:rsid w:val="00F50847"/>
    <w:rsid w:val="00F53F27"/>
    <w:rsid w:val="00F546D1"/>
    <w:rsid w:val="00F61BCF"/>
    <w:rsid w:val="00F6513F"/>
    <w:rsid w:val="00F6580D"/>
    <w:rsid w:val="00F66272"/>
    <w:rsid w:val="00F6ACA0"/>
    <w:rsid w:val="00F709C0"/>
    <w:rsid w:val="00F77DD6"/>
    <w:rsid w:val="00F8610A"/>
    <w:rsid w:val="00F927A1"/>
    <w:rsid w:val="00F92E4D"/>
    <w:rsid w:val="00F94392"/>
    <w:rsid w:val="00F95137"/>
    <w:rsid w:val="00FA034A"/>
    <w:rsid w:val="00FA3764"/>
    <w:rsid w:val="00FA4C3A"/>
    <w:rsid w:val="00FA56ED"/>
    <w:rsid w:val="00FB5FA6"/>
    <w:rsid w:val="00FC1310"/>
    <w:rsid w:val="00FC1328"/>
    <w:rsid w:val="00FC2FF3"/>
    <w:rsid w:val="00FC3263"/>
    <w:rsid w:val="00FC51F9"/>
    <w:rsid w:val="00FC5B40"/>
    <w:rsid w:val="00FC5FF8"/>
    <w:rsid w:val="00FC702B"/>
    <w:rsid w:val="00FC789C"/>
    <w:rsid w:val="00FD3D7C"/>
    <w:rsid w:val="00FD4F8F"/>
    <w:rsid w:val="00FD4FF1"/>
    <w:rsid w:val="00FE0C16"/>
    <w:rsid w:val="00FE14AD"/>
    <w:rsid w:val="00FE14B1"/>
    <w:rsid w:val="00FE1F6A"/>
    <w:rsid w:val="00FE5921"/>
    <w:rsid w:val="00FE6B39"/>
    <w:rsid w:val="00FF0070"/>
    <w:rsid w:val="00FF1FEA"/>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Strong">
    <w:name w:val="Strong"/>
    <w:basedOn w:val="DefaultParagraphFont"/>
    <w:uiPriority w:val="22"/>
    <w:qFormat/>
    <w:rsid w:val="00F305F0"/>
    <w:rPr>
      <w:b/>
      <w:bCs/>
    </w:rPr>
  </w:style>
  <w:style w:type="paragraph" w:styleId="NormalWeb">
    <w:name w:val="Normal (Web)"/>
    <w:basedOn w:val="Normal"/>
    <w:uiPriority w:val="99"/>
    <w:unhideWhenUsed/>
    <w:rsid w:val="0016148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5E3B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61223">
      <w:bodyDiv w:val="1"/>
      <w:marLeft w:val="0"/>
      <w:marRight w:val="0"/>
      <w:marTop w:val="0"/>
      <w:marBottom w:val="0"/>
      <w:divBdr>
        <w:top w:val="none" w:sz="0" w:space="0" w:color="auto"/>
        <w:left w:val="none" w:sz="0" w:space="0" w:color="auto"/>
        <w:bottom w:val="none" w:sz="0" w:space="0" w:color="auto"/>
        <w:right w:val="none" w:sz="0" w:space="0" w:color="auto"/>
      </w:divBdr>
    </w:div>
    <w:div w:id="76022432">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0534147">
      <w:bodyDiv w:val="1"/>
      <w:marLeft w:val="0"/>
      <w:marRight w:val="0"/>
      <w:marTop w:val="0"/>
      <w:marBottom w:val="0"/>
      <w:divBdr>
        <w:top w:val="none" w:sz="0" w:space="0" w:color="auto"/>
        <w:left w:val="none" w:sz="0" w:space="0" w:color="auto"/>
        <w:bottom w:val="none" w:sz="0" w:space="0" w:color="auto"/>
        <w:right w:val="none" w:sz="0" w:space="0" w:color="auto"/>
      </w:divBdr>
    </w:div>
    <w:div w:id="200244271">
      <w:bodyDiv w:val="1"/>
      <w:marLeft w:val="0"/>
      <w:marRight w:val="0"/>
      <w:marTop w:val="0"/>
      <w:marBottom w:val="0"/>
      <w:divBdr>
        <w:top w:val="none" w:sz="0" w:space="0" w:color="auto"/>
        <w:left w:val="none" w:sz="0" w:space="0" w:color="auto"/>
        <w:bottom w:val="none" w:sz="0" w:space="0" w:color="auto"/>
        <w:right w:val="none" w:sz="0" w:space="0" w:color="auto"/>
      </w:divBdr>
    </w:div>
    <w:div w:id="247421274">
      <w:bodyDiv w:val="1"/>
      <w:marLeft w:val="0"/>
      <w:marRight w:val="0"/>
      <w:marTop w:val="0"/>
      <w:marBottom w:val="0"/>
      <w:divBdr>
        <w:top w:val="none" w:sz="0" w:space="0" w:color="auto"/>
        <w:left w:val="none" w:sz="0" w:space="0" w:color="auto"/>
        <w:bottom w:val="none" w:sz="0" w:space="0" w:color="auto"/>
        <w:right w:val="none" w:sz="0" w:space="0" w:color="auto"/>
      </w:divBdr>
    </w:div>
    <w:div w:id="296692609">
      <w:bodyDiv w:val="1"/>
      <w:marLeft w:val="0"/>
      <w:marRight w:val="0"/>
      <w:marTop w:val="0"/>
      <w:marBottom w:val="0"/>
      <w:divBdr>
        <w:top w:val="none" w:sz="0" w:space="0" w:color="auto"/>
        <w:left w:val="none" w:sz="0" w:space="0" w:color="auto"/>
        <w:bottom w:val="none" w:sz="0" w:space="0" w:color="auto"/>
        <w:right w:val="none" w:sz="0" w:space="0" w:color="auto"/>
      </w:divBdr>
    </w:div>
    <w:div w:id="376008807">
      <w:bodyDiv w:val="1"/>
      <w:marLeft w:val="0"/>
      <w:marRight w:val="0"/>
      <w:marTop w:val="0"/>
      <w:marBottom w:val="0"/>
      <w:divBdr>
        <w:top w:val="none" w:sz="0" w:space="0" w:color="auto"/>
        <w:left w:val="none" w:sz="0" w:space="0" w:color="auto"/>
        <w:bottom w:val="none" w:sz="0" w:space="0" w:color="auto"/>
        <w:right w:val="none" w:sz="0" w:space="0" w:color="auto"/>
      </w:divBdr>
    </w:div>
    <w:div w:id="567542356">
      <w:bodyDiv w:val="1"/>
      <w:marLeft w:val="0"/>
      <w:marRight w:val="0"/>
      <w:marTop w:val="0"/>
      <w:marBottom w:val="0"/>
      <w:divBdr>
        <w:top w:val="none" w:sz="0" w:space="0" w:color="auto"/>
        <w:left w:val="none" w:sz="0" w:space="0" w:color="auto"/>
        <w:bottom w:val="none" w:sz="0" w:space="0" w:color="auto"/>
        <w:right w:val="none" w:sz="0" w:space="0" w:color="auto"/>
      </w:divBdr>
    </w:div>
    <w:div w:id="592395836">
      <w:bodyDiv w:val="1"/>
      <w:marLeft w:val="0"/>
      <w:marRight w:val="0"/>
      <w:marTop w:val="0"/>
      <w:marBottom w:val="0"/>
      <w:divBdr>
        <w:top w:val="none" w:sz="0" w:space="0" w:color="auto"/>
        <w:left w:val="none" w:sz="0" w:space="0" w:color="auto"/>
        <w:bottom w:val="none" w:sz="0" w:space="0" w:color="auto"/>
        <w:right w:val="none" w:sz="0" w:space="0" w:color="auto"/>
      </w:divBdr>
    </w:div>
    <w:div w:id="610480005">
      <w:bodyDiv w:val="1"/>
      <w:marLeft w:val="0"/>
      <w:marRight w:val="0"/>
      <w:marTop w:val="0"/>
      <w:marBottom w:val="0"/>
      <w:divBdr>
        <w:top w:val="none" w:sz="0" w:space="0" w:color="auto"/>
        <w:left w:val="none" w:sz="0" w:space="0" w:color="auto"/>
        <w:bottom w:val="none" w:sz="0" w:space="0" w:color="auto"/>
        <w:right w:val="none" w:sz="0" w:space="0" w:color="auto"/>
      </w:divBdr>
    </w:div>
    <w:div w:id="685592231">
      <w:bodyDiv w:val="1"/>
      <w:marLeft w:val="0"/>
      <w:marRight w:val="0"/>
      <w:marTop w:val="0"/>
      <w:marBottom w:val="0"/>
      <w:divBdr>
        <w:top w:val="none" w:sz="0" w:space="0" w:color="auto"/>
        <w:left w:val="none" w:sz="0" w:space="0" w:color="auto"/>
        <w:bottom w:val="none" w:sz="0" w:space="0" w:color="auto"/>
        <w:right w:val="none" w:sz="0" w:space="0" w:color="auto"/>
      </w:divBdr>
    </w:div>
    <w:div w:id="690113101">
      <w:bodyDiv w:val="1"/>
      <w:marLeft w:val="0"/>
      <w:marRight w:val="0"/>
      <w:marTop w:val="0"/>
      <w:marBottom w:val="0"/>
      <w:divBdr>
        <w:top w:val="none" w:sz="0" w:space="0" w:color="auto"/>
        <w:left w:val="none" w:sz="0" w:space="0" w:color="auto"/>
        <w:bottom w:val="none" w:sz="0" w:space="0" w:color="auto"/>
        <w:right w:val="none" w:sz="0" w:space="0" w:color="auto"/>
      </w:divBdr>
    </w:div>
    <w:div w:id="695349323">
      <w:bodyDiv w:val="1"/>
      <w:marLeft w:val="0"/>
      <w:marRight w:val="0"/>
      <w:marTop w:val="0"/>
      <w:marBottom w:val="0"/>
      <w:divBdr>
        <w:top w:val="none" w:sz="0" w:space="0" w:color="auto"/>
        <w:left w:val="none" w:sz="0" w:space="0" w:color="auto"/>
        <w:bottom w:val="none" w:sz="0" w:space="0" w:color="auto"/>
        <w:right w:val="none" w:sz="0" w:space="0" w:color="auto"/>
      </w:divBdr>
    </w:div>
    <w:div w:id="842739308">
      <w:bodyDiv w:val="1"/>
      <w:marLeft w:val="0"/>
      <w:marRight w:val="0"/>
      <w:marTop w:val="0"/>
      <w:marBottom w:val="0"/>
      <w:divBdr>
        <w:top w:val="none" w:sz="0" w:space="0" w:color="auto"/>
        <w:left w:val="none" w:sz="0" w:space="0" w:color="auto"/>
        <w:bottom w:val="none" w:sz="0" w:space="0" w:color="auto"/>
        <w:right w:val="none" w:sz="0" w:space="0" w:color="auto"/>
      </w:divBdr>
    </w:div>
    <w:div w:id="911551146">
      <w:bodyDiv w:val="1"/>
      <w:marLeft w:val="0"/>
      <w:marRight w:val="0"/>
      <w:marTop w:val="0"/>
      <w:marBottom w:val="0"/>
      <w:divBdr>
        <w:top w:val="none" w:sz="0" w:space="0" w:color="auto"/>
        <w:left w:val="none" w:sz="0" w:space="0" w:color="auto"/>
        <w:bottom w:val="none" w:sz="0" w:space="0" w:color="auto"/>
        <w:right w:val="none" w:sz="0" w:space="0" w:color="auto"/>
      </w:divBdr>
    </w:div>
    <w:div w:id="930629140">
      <w:bodyDiv w:val="1"/>
      <w:marLeft w:val="0"/>
      <w:marRight w:val="0"/>
      <w:marTop w:val="0"/>
      <w:marBottom w:val="0"/>
      <w:divBdr>
        <w:top w:val="none" w:sz="0" w:space="0" w:color="auto"/>
        <w:left w:val="none" w:sz="0" w:space="0" w:color="auto"/>
        <w:bottom w:val="none" w:sz="0" w:space="0" w:color="auto"/>
        <w:right w:val="none" w:sz="0" w:space="0" w:color="auto"/>
      </w:divBdr>
    </w:div>
    <w:div w:id="933972820">
      <w:bodyDiv w:val="1"/>
      <w:marLeft w:val="0"/>
      <w:marRight w:val="0"/>
      <w:marTop w:val="0"/>
      <w:marBottom w:val="0"/>
      <w:divBdr>
        <w:top w:val="none" w:sz="0" w:space="0" w:color="auto"/>
        <w:left w:val="none" w:sz="0" w:space="0" w:color="auto"/>
        <w:bottom w:val="none" w:sz="0" w:space="0" w:color="auto"/>
        <w:right w:val="none" w:sz="0" w:space="0" w:color="auto"/>
      </w:divBdr>
    </w:div>
    <w:div w:id="987169112">
      <w:bodyDiv w:val="1"/>
      <w:marLeft w:val="0"/>
      <w:marRight w:val="0"/>
      <w:marTop w:val="0"/>
      <w:marBottom w:val="0"/>
      <w:divBdr>
        <w:top w:val="none" w:sz="0" w:space="0" w:color="auto"/>
        <w:left w:val="none" w:sz="0" w:space="0" w:color="auto"/>
        <w:bottom w:val="none" w:sz="0" w:space="0" w:color="auto"/>
        <w:right w:val="none" w:sz="0" w:space="0" w:color="auto"/>
      </w:divBdr>
    </w:div>
    <w:div w:id="107990649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267822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6134974">
      <w:bodyDiv w:val="1"/>
      <w:marLeft w:val="0"/>
      <w:marRight w:val="0"/>
      <w:marTop w:val="0"/>
      <w:marBottom w:val="0"/>
      <w:divBdr>
        <w:top w:val="none" w:sz="0" w:space="0" w:color="auto"/>
        <w:left w:val="none" w:sz="0" w:space="0" w:color="auto"/>
        <w:bottom w:val="none" w:sz="0" w:space="0" w:color="auto"/>
        <w:right w:val="none" w:sz="0" w:space="0" w:color="auto"/>
      </w:divBdr>
    </w:div>
    <w:div w:id="1316840415">
      <w:bodyDiv w:val="1"/>
      <w:marLeft w:val="0"/>
      <w:marRight w:val="0"/>
      <w:marTop w:val="0"/>
      <w:marBottom w:val="0"/>
      <w:divBdr>
        <w:top w:val="none" w:sz="0" w:space="0" w:color="auto"/>
        <w:left w:val="none" w:sz="0" w:space="0" w:color="auto"/>
        <w:bottom w:val="none" w:sz="0" w:space="0" w:color="auto"/>
        <w:right w:val="none" w:sz="0" w:space="0" w:color="auto"/>
      </w:divBdr>
    </w:div>
    <w:div w:id="1346712625">
      <w:bodyDiv w:val="1"/>
      <w:marLeft w:val="0"/>
      <w:marRight w:val="0"/>
      <w:marTop w:val="0"/>
      <w:marBottom w:val="0"/>
      <w:divBdr>
        <w:top w:val="none" w:sz="0" w:space="0" w:color="auto"/>
        <w:left w:val="none" w:sz="0" w:space="0" w:color="auto"/>
        <w:bottom w:val="none" w:sz="0" w:space="0" w:color="auto"/>
        <w:right w:val="none" w:sz="0" w:space="0" w:color="auto"/>
      </w:divBdr>
    </w:div>
    <w:div w:id="1458838264">
      <w:bodyDiv w:val="1"/>
      <w:marLeft w:val="0"/>
      <w:marRight w:val="0"/>
      <w:marTop w:val="0"/>
      <w:marBottom w:val="0"/>
      <w:divBdr>
        <w:top w:val="none" w:sz="0" w:space="0" w:color="auto"/>
        <w:left w:val="none" w:sz="0" w:space="0" w:color="auto"/>
        <w:bottom w:val="none" w:sz="0" w:space="0" w:color="auto"/>
        <w:right w:val="none" w:sz="0" w:space="0" w:color="auto"/>
      </w:divBdr>
    </w:div>
    <w:div w:id="1543442602">
      <w:bodyDiv w:val="1"/>
      <w:marLeft w:val="0"/>
      <w:marRight w:val="0"/>
      <w:marTop w:val="0"/>
      <w:marBottom w:val="0"/>
      <w:divBdr>
        <w:top w:val="none" w:sz="0" w:space="0" w:color="auto"/>
        <w:left w:val="none" w:sz="0" w:space="0" w:color="auto"/>
        <w:bottom w:val="none" w:sz="0" w:space="0" w:color="auto"/>
        <w:right w:val="none" w:sz="0" w:space="0" w:color="auto"/>
      </w:divBdr>
    </w:div>
    <w:div w:id="1565870465">
      <w:bodyDiv w:val="1"/>
      <w:marLeft w:val="0"/>
      <w:marRight w:val="0"/>
      <w:marTop w:val="0"/>
      <w:marBottom w:val="0"/>
      <w:divBdr>
        <w:top w:val="none" w:sz="0" w:space="0" w:color="auto"/>
        <w:left w:val="none" w:sz="0" w:space="0" w:color="auto"/>
        <w:bottom w:val="none" w:sz="0" w:space="0" w:color="auto"/>
        <w:right w:val="none" w:sz="0" w:space="0" w:color="auto"/>
      </w:divBdr>
    </w:div>
    <w:div w:id="1591891245">
      <w:bodyDiv w:val="1"/>
      <w:marLeft w:val="0"/>
      <w:marRight w:val="0"/>
      <w:marTop w:val="0"/>
      <w:marBottom w:val="0"/>
      <w:divBdr>
        <w:top w:val="none" w:sz="0" w:space="0" w:color="auto"/>
        <w:left w:val="none" w:sz="0" w:space="0" w:color="auto"/>
        <w:bottom w:val="none" w:sz="0" w:space="0" w:color="auto"/>
        <w:right w:val="none" w:sz="0" w:space="0" w:color="auto"/>
      </w:divBdr>
    </w:div>
    <w:div w:id="1638683840">
      <w:bodyDiv w:val="1"/>
      <w:marLeft w:val="0"/>
      <w:marRight w:val="0"/>
      <w:marTop w:val="0"/>
      <w:marBottom w:val="0"/>
      <w:divBdr>
        <w:top w:val="none" w:sz="0" w:space="0" w:color="auto"/>
        <w:left w:val="none" w:sz="0" w:space="0" w:color="auto"/>
        <w:bottom w:val="none" w:sz="0" w:space="0" w:color="auto"/>
        <w:right w:val="none" w:sz="0" w:space="0" w:color="auto"/>
      </w:divBdr>
    </w:div>
    <w:div w:id="1673296527">
      <w:bodyDiv w:val="1"/>
      <w:marLeft w:val="0"/>
      <w:marRight w:val="0"/>
      <w:marTop w:val="0"/>
      <w:marBottom w:val="0"/>
      <w:divBdr>
        <w:top w:val="none" w:sz="0" w:space="0" w:color="auto"/>
        <w:left w:val="none" w:sz="0" w:space="0" w:color="auto"/>
        <w:bottom w:val="none" w:sz="0" w:space="0" w:color="auto"/>
        <w:right w:val="none" w:sz="0" w:space="0" w:color="auto"/>
      </w:divBdr>
    </w:div>
    <w:div w:id="1682471791">
      <w:bodyDiv w:val="1"/>
      <w:marLeft w:val="0"/>
      <w:marRight w:val="0"/>
      <w:marTop w:val="0"/>
      <w:marBottom w:val="0"/>
      <w:divBdr>
        <w:top w:val="none" w:sz="0" w:space="0" w:color="auto"/>
        <w:left w:val="none" w:sz="0" w:space="0" w:color="auto"/>
        <w:bottom w:val="none" w:sz="0" w:space="0" w:color="auto"/>
        <w:right w:val="none" w:sz="0" w:space="0" w:color="auto"/>
      </w:divBdr>
    </w:div>
    <w:div w:id="1688558531">
      <w:bodyDiv w:val="1"/>
      <w:marLeft w:val="0"/>
      <w:marRight w:val="0"/>
      <w:marTop w:val="0"/>
      <w:marBottom w:val="0"/>
      <w:divBdr>
        <w:top w:val="none" w:sz="0" w:space="0" w:color="auto"/>
        <w:left w:val="none" w:sz="0" w:space="0" w:color="auto"/>
        <w:bottom w:val="none" w:sz="0" w:space="0" w:color="auto"/>
        <w:right w:val="none" w:sz="0" w:space="0" w:color="auto"/>
      </w:divBdr>
    </w:div>
    <w:div w:id="169819257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0247449">
      <w:bodyDiv w:val="1"/>
      <w:marLeft w:val="0"/>
      <w:marRight w:val="0"/>
      <w:marTop w:val="0"/>
      <w:marBottom w:val="0"/>
      <w:divBdr>
        <w:top w:val="none" w:sz="0" w:space="0" w:color="auto"/>
        <w:left w:val="none" w:sz="0" w:space="0" w:color="auto"/>
        <w:bottom w:val="none" w:sz="0" w:space="0" w:color="auto"/>
        <w:right w:val="none" w:sz="0" w:space="0" w:color="auto"/>
      </w:divBdr>
    </w:div>
    <w:div w:id="1875534027">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17729008">
      <w:bodyDiv w:val="1"/>
      <w:marLeft w:val="0"/>
      <w:marRight w:val="0"/>
      <w:marTop w:val="0"/>
      <w:marBottom w:val="0"/>
      <w:divBdr>
        <w:top w:val="none" w:sz="0" w:space="0" w:color="auto"/>
        <w:left w:val="none" w:sz="0" w:space="0" w:color="auto"/>
        <w:bottom w:val="none" w:sz="0" w:space="0" w:color="auto"/>
        <w:right w:val="none" w:sz="0" w:space="0" w:color="auto"/>
      </w:divBdr>
    </w:div>
    <w:div w:id="2023046482">
      <w:bodyDiv w:val="1"/>
      <w:marLeft w:val="0"/>
      <w:marRight w:val="0"/>
      <w:marTop w:val="0"/>
      <w:marBottom w:val="0"/>
      <w:divBdr>
        <w:top w:val="none" w:sz="0" w:space="0" w:color="auto"/>
        <w:left w:val="none" w:sz="0" w:space="0" w:color="auto"/>
        <w:bottom w:val="none" w:sz="0" w:space="0" w:color="auto"/>
        <w:right w:val="none" w:sz="0" w:space="0" w:color="auto"/>
      </w:divBdr>
    </w:div>
    <w:div w:id="202304838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46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5b5bfbccfd8c497b"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064D1248-C47A-4BDE-BCFE-2402FDE0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22</Pages>
  <Words>6240</Words>
  <Characters>36503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Segarty,Adam swp8061</cp:lastModifiedBy>
  <cp:revision>179</cp:revision>
  <cp:lastPrinted>2014-08-26T08:55:00Z</cp:lastPrinted>
  <dcterms:created xsi:type="dcterms:W3CDTF">2019-02-14T13:20:00Z</dcterms:created>
  <dcterms:modified xsi:type="dcterms:W3CDTF">2023-04-09T14:40:00Z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2022-10-26T10:24:43Z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16dc3a0c-302f-497d-b017-1607af8f8f8b</vt:lpwstr>
  </property>
  <property fmtid="{D5CDD505-2E9C-101B-9397-08002B2CF9AE}" pid="9" name="MSIP_Label_66cf8fe5-b7b7-4df7-b38d-1c61ac2f6639_ContentBits">
    <vt:lpwstr>0</vt:lpwstr>
  </property>
</Properties>
</file>