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CD289E" w14:textId="77777777" w:rsidR="00A70BE0" w:rsidRDefault="00A70BE0" w:rsidP="00A70BE0">
      <w:pPr>
        <w:jc w:val="center"/>
        <w:rPr>
          <w:rFonts w:ascii="Times New Roman" w:hAnsi="Times New Roman" w:cs="Times New Roman"/>
          <w:b/>
          <w:bCs/>
          <w:sz w:val="28"/>
          <w:szCs w:val="28"/>
        </w:rPr>
      </w:pPr>
    </w:p>
    <w:p w14:paraId="6D999677" w14:textId="77777777" w:rsidR="00A70BE0" w:rsidRDefault="00A70BE0" w:rsidP="00A70BE0">
      <w:pPr>
        <w:jc w:val="center"/>
        <w:rPr>
          <w:rFonts w:ascii="Times New Roman" w:hAnsi="Times New Roman" w:cs="Times New Roman"/>
          <w:b/>
          <w:bCs/>
          <w:sz w:val="28"/>
          <w:szCs w:val="28"/>
        </w:rPr>
      </w:pPr>
    </w:p>
    <w:p w14:paraId="62BCACA8" w14:textId="77777777" w:rsidR="00A70BE0" w:rsidRDefault="00A70BE0" w:rsidP="00A70BE0">
      <w:pPr>
        <w:jc w:val="center"/>
        <w:rPr>
          <w:rFonts w:ascii="Times New Roman" w:hAnsi="Times New Roman" w:cs="Times New Roman"/>
          <w:b/>
          <w:bCs/>
          <w:sz w:val="28"/>
          <w:szCs w:val="28"/>
        </w:rPr>
      </w:pPr>
    </w:p>
    <w:p w14:paraId="467C6315" w14:textId="77777777" w:rsidR="00A70BE0" w:rsidRDefault="00A70BE0" w:rsidP="00A70BE0">
      <w:pPr>
        <w:jc w:val="center"/>
        <w:rPr>
          <w:rFonts w:ascii="Times New Roman" w:hAnsi="Times New Roman" w:cs="Times New Roman"/>
          <w:b/>
          <w:bCs/>
          <w:sz w:val="28"/>
          <w:szCs w:val="28"/>
        </w:rPr>
      </w:pPr>
    </w:p>
    <w:p w14:paraId="5A46E2BB" w14:textId="77777777" w:rsidR="00A70BE0" w:rsidRDefault="00A70BE0" w:rsidP="00A70BE0">
      <w:pPr>
        <w:jc w:val="center"/>
        <w:rPr>
          <w:rFonts w:ascii="Times New Roman" w:hAnsi="Times New Roman" w:cs="Times New Roman"/>
          <w:b/>
          <w:bCs/>
          <w:sz w:val="28"/>
          <w:szCs w:val="28"/>
        </w:rPr>
      </w:pPr>
    </w:p>
    <w:p w14:paraId="5E097953" w14:textId="77777777" w:rsidR="00A70BE0" w:rsidRDefault="00A70BE0" w:rsidP="00A70BE0">
      <w:pPr>
        <w:jc w:val="center"/>
        <w:rPr>
          <w:rFonts w:ascii="Times New Roman" w:hAnsi="Times New Roman" w:cs="Times New Roman"/>
          <w:b/>
          <w:bCs/>
          <w:sz w:val="28"/>
          <w:szCs w:val="28"/>
        </w:rPr>
      </w:pPr>
    </w:p>
    <w:p w14:paraId="525041AA" w14:textId="77777777" w:rsidR="00A70BE0" w:rsidRDefault="00A70BE0" w:rsidP="00A70BE0">
      <w:pPr>
        <w:jc w:val="center"/>
        <w:rPr>
          <w:rFonts w:ascii="Times New Roman" w:hAnsi="Times New Roman" w:cs="Times New Roman"/>
          <w:b/>
          <w:bCs/>
          <w:sz w:val="28"/>
          <w:szCs w:val="28"/>
        </w:rPr>
      </w:pPr>
    </w:p>
    <w:p w14:paraId="097BA295" w14:textId="77777777" w:rsidR="00A70BE0" w:rsidRDefault="00A70BE0" w:rsidP="00A70BE0">
      <w:pPr>
        <w:jc w:val="center"/>
        <w:rPr>
          <w:rFonts w:ascii="Times New Roman" w:hAnsi="Times New Roman" w:cs="Times New Roman"/>
          <w:b/>
          <w:bCs/>
          <w:sz w:val="28"/>
          <w:szCs w:val="28"/>
        </w:rPr>
      </w:pPr>
    </w:p>
    <w:p w14:paraId="433A2A76" w14:textId="77777777" w:rsidR="00A70BE0" w:rsidRDefault="00A70BE0" w:rsidP="00A70BE0">
      <w:pPr>
        <w:jc w:val="center"/>
        <w:rPr>
          <w:rFonts w:ascii="Times New Roman" w:hAnsi="Times New Roman" w:cs="Times New Roman"/>
          <w:b/>
          <w:bCs/>
          <w:sz w:val="28"/>
          <w:szCs w:val="28"/>
        </w:rPr>
      </w:pPr>
    </w:p>
    <w:p w14:paraId="0B05AB7C" w14:textId="77777777" w:rsidR="00A70BE0" w:rsidRDefault="00A70BE0" w:rsidP="00A70BE0">
      <w:pPr>
        <w:jc w:val="center"/>
        <w:rPr>
          <w:rFonts w:ascii="Times New Roman" w:hAnsi="Times New Roman" w:cs="Times New Roman"/>
          <w:b/>
          <w:bCs/>
          <w:sz w:val="28"/>
          <w:szCs w:val="28"/>
        </w:rPr>
      </w:pPr>
    </w:p>
    <w:p w14:paraId="05B2536D" w14:textId="77777777" w:rsidR="00A70BE0" w:rsidRDefault="00A70BE0" w:rsidP="00A70BE0">
      <w:pPr>
        <w:jc w:val="center"/>
        <w:rPr>
          <w:rFonts w:ascii="Times New Roman" w:hAnsi="Times New Roman" w:cs="Times New Roman"/>
          <w:b/>
          <w:bCs/>
          <w:sz w:val="28"/>
          <w:szCs w:val="28"/>
        </w:rPr>
      </w:pPr>
    </w:p>
    <w:p w14:paraId="4597FF51" w14:textId="73906652" w:rsidR="00A70BE0" w:rsidRPr="00A70BE0" w:rsidRDefault="00A70BE0" w:rsidP="00A70BE0">
      <w:pPr>
        <w:jc w:val="center"/>
        <w:rPr>
          <w:rFonts w:ascii="Times New Roman" w:hAnsi="Times New Roman" w:cs="Times New Roman"/>
          <w:b/>
          <w:bCs/>
          <w:sz w:val="28"/>
          <w:szCs w:val="28"/>
        </w:rPr>
      </w:pPr>
      <w:r w:rsidRPr="00A70BE0">
        <w:rPr>
          <w:rFonts w:ascii="Times New Roman" w:hAnsi="Times New Roman" w:cs="Times New Roman"/>
          <w:b/>
          <w:bCs/>
          <w:sz w:val="28"/>
          <w:szCs w:val="28"/>
        </w:rPr>
        <w:t xml:space="preserve">Module: </w:t>
      </w:r>
      <w:r w:rsidRPr="00A70BE0">
        <w:rPr>
          <w:rFonts w:ascii="Times New Roman" w:hAnsi="Times New Roman" w:cs="Times New Roman"/>
          <w:b/>
          <w:bCs/>
          <w:i/>
          <w:iCs/>
          <w:sz w:val="28"/>
          <w:szCs w:val="28"/>
        </w:rPr>
        <w:t>Psychological Classifications and Provisions</w:t>
      </w:r>
    </w:p>
    <w:p w14:paraId="3AEBBB60" w14:textId="732A97F2" w:rsidR="008A56BA" w:rsidRPr="00A70BE0" w:rsidRDefault="00A70BE0" w:rsidP="00A70BE0">
      <w:pPr>
        <w:jc w:val="center"/>
        <w:rPr>
          <w:rFonts w:ascii="Times New Roman" w:hAnsi="Times New Roman" w:cs="Times New Roman"/>
          <w:b/>
          <w:bCs/>
          <w:sz w:val="28"/>
          <w:szCs w:val="28"/>
        </w:rPr>
      </w:pPr>
      <w:r w:rsidRPr="00A70BE0">
        <w:rPr>
          <w:rFonts w:ascii="Times New Roman" w:hAnsi="Times New Roman" w:cs="Times New Roman"/>
          <w:b/>
          <w:bCs/>
          <w:sz w:val="28"/>
          <w:szCs w:val="28"/>
        </w:rPr>
        <w:t xml:space="preserve">Module code: </w:t>
      </w:r>
      <w:r w:rsidRPr="00A70BE0">
        <w:rPr>
          <w:rFonts w:ascii="Times New Roman" w:hAnsi="Times New Roman" w:cs="Times New Roman"/>
          <w:b/>
          <w:bCs/>
          <w:i/>
          <w:iCs/>
          <w:sz w:val="28"/>
          <w:szCs w:val="28"/>
        </w:rPr>
        <w:t>BMHP6029</w:t>
      </w:r>
    </w:p>
    <w:p w14:paraId="13223285" w14:textId="4A1C9451" w:rsidR="00A70BE0" w:rsidRPr="00A70BE0" w:rsidRDefault="00A70BE0" w:rsidP="00A70BE0">
      <w:pPr>
        <w:jc w:val="center"/>
        <w:rPr>
          <w:rFonts w:ascii="Times New Roman" w:hAnsi="Times New Roman" w:cs="Times New Roman"/>
          <w:b/>
          <w:bCs/>
          <w:sz w:val="28"/>
          <w:szCs w:val="28"/>
        </w:rPr>
      </w:pPr>
      <w:r w:rsidRPr="00A70BE0">
        <w:rPr>
          <w:rFonts w:ascii="Times New Roman" w:hAnsi="Times New Roman" w:cs="Times New Roman"/>
          <w:b/>
          <w:bCs/>
          <w:sz w:val="28"/>
          <w:szCs w:val="28"/>
        </w:rPr>
        <w:t xml:space="preserve">Program: </w:t>
      </w:r>
      <w:r w:rsidRPr="00A70BE0">
        <w:rPr>
          <w:rFonts w:ascii="Times New Roman" w:hAnsi="Times New Roman" w:cs="Times New Roman"/>
          <w:b/>
          <w:bCs/>
          <w:i/>
          <w:iCs/>
          <w:sz w:val="28"/>
          <w:szCs w:val="28"/>
        </w:rPr>
        <w:t>BSc (Hons) Health and Social Care</w:t>
      </w:r>
    </w:p>
    <w:p w14:paraId="2929751D" w14:textId="2FCCE79B" w:rsidR="00A70BE0" w:rsidRPr="00A70BE0" w:rsidRDefault="00A70BE0" w:rsidP="00A70BE0">
      <w:pPr>
        <w:jc w:val="center"/>
        <w:rPr>
          <w:rFonts w:ascii="Times New Roman" w:hAnsi="Times New Roman" w:cs="Times New Roman"/>
          <w:b/>
          <w:bCs/>
          <w:sz w:val="28"/>
          <w:szCs w:val="28"/>
        </w:rPr>
      </w:pPr>
      <w:r w:rsidRPr="00A70BE0">
        <w:rPr>
          <w:rFonts w:ascii="Times New Roman" w:hAnsi="Times New Roman" w:cs="Times New Roman"/>
          <w:b/>
          <w:bCs/>
          <w:sz w:val="28"/>
          <w:szCs w:val="28"/>
        </w:rPr>
        <w:t xml:space="preserve">Assignment Title: </w:t>
      </w:r>
      <w:r w:rsidRPr="00A70BE0">
        <w:rPr>
          <w:rFonts w:ascii="Times New Roman" w:hAnsi="Times New Roman" w:cs="Times New Roman"/>
          <w:b/>
          <w:bCs/>
          <w:i/>
          <w:iCs/>
          <w:sz w:val="28"/>
          <w:szCs w:val="28"/>
        </w:rPr>
        <w:t>Component 2 – Written Assignment (Report)</w:t>
      </w:r>
    </w:p>
    <w:p w14:paraId="7FEA5729" w14:textId="77777777" w:rsidR="00A70BE0" w:rsidRPr="00A70BE0" w:rsidRDefault="00A70BE0" w:rsidP="00A70BE0">
      <w:pPr>
        <w:jc w:val="center"/>
        <w:rPr>
          <w:rFonts w:ascii="Times New Roman" w:hAnsi="Times New Roman" w:cs="Times New Roman"/>
          <w:b/>
          <w:bCs/>
          <w:sz w:val="28"/>
          <w:szCs w:val="28"/>
        </w:rPr>
      </w:pPr>
    </w:p>
    <w:p w14:paraId="79EE2256" w14:textId="0B7EE0FD" w:rsidR="00A70BE0" w:rsidRPr="00A70BE0" w:rsidRDefault="00B86BC4" w:rsidP="00A70BE0">
      <w:pPr>
        <w:jc w:val="center"/>
        <w:rPr>
          <w:rFonts w:ascii="Times New Roman" w:hAnsi="Times New Roman" w:cs="Times New Roman"/>
          <w:sz w:val="26"/>
          <w:szCs w:val="26"/>
        </w:rPr>
      </w:pPr>
      <w:r>
        <w:rPr>
          <w:rFonts w:ascii="Times New Roman" w:hAnsi="Times New Roman" w:cs="Times New Roman"/>
          <w:sz w:val="26"/>
          <w:szCs w:val="26"/>
        </w:rPr>
        <w:t xml:space="preserve">Nabila Haider </w:t>
      </w:r>
    </w:p>
    <w:p w14:paraId="309F5D6A" w14:textId="40999E44" w:rsidR="00A70BE0" w:rsidRPr="00A70BE0" w:rsidRDefault="00B86BC4" w:rsidP="00A70BE0">
      <w:pPr>
        <w:jc w:val="center"/>
        <w:rPr>
          <w:rFonts w:ascii="Times New Roman" w:hAnsi="Times New Roman" w:cs="Times New Roman"/>
          <w:sz w:val="26"/>
          <w:szCs w:val="26"/>
        </w:rPr>
      </w:pPr>
      <w:r>
        <w:rPr>
          <w:rFonts w:ascii="Times New Roman" w:hAnsi="Times New Roman" w:cs="Times New Roman"/>
          <w:sz w:val="26"/>
          <w:szCs w:val="26"/>
        </w:rPr>
        <w:t>Student ID: 2236700</w:t>
      </w:r>
    </w:p>
    <w:p w14:paraId="43677130" w14:textId="77777777" w:rsidR="00A70BE0" w:rsidRDefault="00A70BE0">
      <w:r>
        <w:br w:type="page"/>
      </w:r>
    </w:p>
    <w:sdt>
      <w:sdtPr>
        <w:rPr>
          <w:rFonts w:asciiTheme="minorHAnsi" w:eastAsiaTheme="minorHAnsi" w:hAnsiTheme="minorHAnsi" w:cstheme="minorBidi"/>
          <w:color w:val="auto"/>
          <w:kern w:val="2"/>
          <w:sz w:val="22"/>
          <w:szCs w:val="22"/>
          <w14:ligatures w14:val="standardContextual"/>
        </w:rPr>
        <w:id w:val="-1715498960"/>
        <w:docPartObj>
          <w:docPartGallery w:val="Table of Contents"/>
          <w:docPartUnique/>
        </w:docPartObj>
      </w:sdtPr>
      <w:sdtEndPr>
        <w:rPr>
          <w:b/>
          <w:bCs/>
          <w:noProof/>
        </w:rPr>
      </w:sdtEndPr>
      <w:sdtContent>
        <w:p w14:paraId="6ACC055F" w14:textId="147E506C" w:rsidR="005B0F7B" w:rsidRPr="005B0F7B" w:rsidRDefault="005B0F7B" w:rsidP="005B0F7B">
          <w:pPr>
            <w:pStyle w:val="TOCHeading"/>
            <w:jc w:val="center"/>
            <w:rPr>
              <w:rFonts w:ascii="Times New Roman" w:hAnsi="Times New Roman" w:cs="Times New Roman"/>
              <w:b/>
              <w:bCs/>
              <w:color w:val="000000" w:themeColor="text1"/>
              <w:sz w:val="28"/>
              <w:szCs w:val="28"/>
            </w:rPr>
          </w:pPr>
          <w:r w:rsidRPr="005B0F7B">
            <w:rPr>
              <w:rFonts w:ascii="Times New Roman" w:hAnsi="Times New Roman" w:cs="Times New Roman"/>
              <w:b/>
              <w:bCs/>
              <w:color w:val="000000" w:themeColor="text1"/>
              <w:sz w:val="28"/>
              <w:szCs w:val="28"/>
            </w:rPr>
            <w:t>Table of Contents</w:t>
          </w:r>
        </w:p>
        <w:p w14:paraId="41CB41ED" w14:textId="77777777" w:rsidR="005B0F7B" w:rsidRDefault="005B0F7B">
          <w:pPr>
            <w:pStyle w:val="TOC1"/>
            <w:tabs>
              <w:tab w:val="right" w:leader="dot" w:pos="9350"/>
            </w:tabs>
          </w:pPr>
        </w:p>
        <w:p w14:paraId="2CA78398" w14:textId="4DF7F505"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r>
            <w:fldChar w:fldCharType="begin"/>
          </w:r>
          <w:r>
            <w:instrText xml:space="preserve"> TOC \o "1-3" \h \z \u </w:instrText>
          </w:r>
          <w:r>
            <w:fldChar w:fldCharType="separate"/>
          </w:r>
          <w:hyperlink w:anchor="_Toc213252404" w:history="1">
            <w:r w:rsidRPr="005B0F7B">
              <w:rPr>
                <w:rStyle w:val="Hyperlink"/>
                <w:rFonts w:ascii="Times New Roman" w:hAnsi="Times New Roman" w:cs="Times New Roman"/>
                <w:b/>
                <w:bCs/>
                <w:noProof/>
                <w:sz w:val="24"/>
                <w:szCs w:val="24"/>
              </w:rPr>
              <w:t>Introduction</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_Toc213252404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2</w:t>
            </w:r>
            <w:r w:rsidRPr="005B0F7B">
              <w:rPr>
                <w:rFonts w:ascii="Times New Roman" w:hAnsi="Times New Roman" w:cs="Times New Roman"/>
                <w:b/>
                <w:bCs/>
                <w:noProof/>
                <w:webHidden/>
                <w:sz w:val="24"/>
                <w:szCs w:val="24"/>
              </w:rPr>
              <w:fldChar w:fldCharType="end"/>
            </w:r>
          </w:hyperlink>
        </w:p>
        <w:p w14:paraId="317037E9" w14:textId="094B2EF4"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05" w:history="1">
            <w:r w:rsidRPr="005B0F7B">
              <w:rPr>
                <w:rStyle w:val="Hyperlink"/>
                <w:rFonts w:ascii="Times New Roman" w:hAnsi="Times New Roman" w:cs="Times New Roman"/>
                <w:b/>
                <w:bCs/>
                <w:noProof/>
                <w:sz w:val="24"/>
                <w:szCs w:val="24"/>
              </w:rPr>
              <w:t>Theoretical and Diagnostic Overview</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_Toc213252405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2</w:t>
            </w:r>
            <w:r w:rsidRPr="005B0F7B">
              <w:rPr>
                <w:rFonts w:ascii="Times New Roman" w:hAnsi="Times New Roman" w:cs="Times New Roman"/>
                <w:b/>
                <w:bCs/>
                <w:noProof/>
                <w:webHidden/>
                <w:sz w:val="24"/>
                <w:szCs w:val="24"/>
              </w:rPr>
              <w:fldChar w:fldCharType="end"/>
            </w:r>
          </w:hyperlink>
        </w:p>
        <w:p w14:paraId="391DA961" w14:textId="6AC445CD"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06" w:history="1">
            <w:r w:rsidRPr="005B0F7B">
              <w:rPr>
                <w:rStyle w:val="Hyperlink"/>
                <w:rFonts w:ascii="Times New Roman" w:hAnsi="Times New Roman" w:cs="Times New Roman"/>
                <w:b/>
                <w:bCs/>
                <w:noProof/>
                <w:sz w:val="24"/>
                <w:szCs w:val="24"/>
              </w:rPr>
              <w:t>Classification and Description of Dissociative Disorders</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_Toc213252406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3</w:t>
            </w:r>
            <w:r w:rsidRPr="005B0F7B">
              <w:rPr>
                <w:rFonts w:ascii="Times New Roman" w:hAnsi="Times New Roman" w:cs="Times New Roman"/>
                <w:b/>
                <w:bCs/>
                <w:noProof/>
                <w:webHidden/>
                <w:sz w:val="24"/>
                <w:szCs w:val="24"/>
              </w:rPr>
              <w:fldChar w:fldCharType="end"/>
            </w:r>
          </w:hyperlink>
        </w:p>
        <w:p w14:paraId="41F7CFDF" w14:textId="2B83B91E"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07" w:history="1">
            <w:r w:rsidRPr="005B0F7B">
              <w:rPr>
                <w:rStyle w:val="Hyperlink"/>
                <w:rFonts w:ascii="Times New Roman" w:hAnsi="Times New Roman" w:cs="Times New Roman"/>
                <w:i/>
                <w:iCs/>
                <w:noProof/>
                <w:sz w:val="24"/>
                <w:szCs w:val="24"/>
              </w:rPr>
              <w:t>6B60 Dissociative Neurological Symptom Disorder</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_Toc213252407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3</w:t>
            </w:r>
            <w:r w:rsidRPr="005B0F7B">
              <w:rPr>
                <w:rFonts w:ascii="Times New Roman" w:hAnsi="Times New Roman" w:cs="Times New Roman"/>
                <w:i/>
                <w:iCs/>
                <w:noProof/>
                <w:webHidden/>
                <w:sz w:val="24"/>
                <w:szCs w:val="24"/>
              </w:rPr>
              <w:fldChar w:fldCharType="end"/>
            </w:r>
          </w:hyperlink>
        </w:p>
        <w:p w14:paraId="5AEE6B7C" w14:textId="741D021D"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08" w:history="1">
            <w:r w:rsidRPr="005B0F7B">
              <w:rPr>
                <w:rStyle w:val="Hyperlink"/>
                <w:rFonts w:ascii="Times New Roman" w:hAnsi="Times New Roman" w:cs="Times New Roman"/>
                <w:i/>
                <w:iCs/>
                <w:noProof/>
                <w:sz w:val="24"/>
                <w:szCs w:val="24"/>
              </w:rPr>
              <w:t>6B61 Dissociative Amnesia</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_Toc213252408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3</w:t>
            </w:r>
            <w:r w:rsidRPr="005B0F7B">
              <w:rPr>
                <w:rFonts w:ascii="Times New Roman" w:hAnsi="Times New Roman" w:cs="Times New Roman"/>
                <w:i/>
                <w:iCs/>
                <w:noProof/>
                <w:webHidden/>
                <w:sz w:val="24"/>
                <w:szCs w:val="24"/>
              </w:rPr>
              <w:fldChar w:fldCharType="end"/>
            </w:r>
          </w:hyperlink>
        </w:p>
        <w:p w14:paraId="079E6D36" w14:textId="1692F0BD"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09" w:history="1">
            <w:r w:rsidRPr="005B0F7B">
              <w:rPr>
                <w:rStyle w:val="Hyperlink"/>
                <w:rFonts w:ascii="Times New Roman" w:hAnsi="Times New Roman" w:cs="Times New Roman"/>
                <w:i/>
                <w:iCs/>
                <w:noProof/>
                <w:sz w:val="24"/>
                <w:szCs w:val="24"/>
              </w:rPr>
              <w:t>6B62 Trance Disorder and 6B63 Possession Trance Disorder</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_Toc213252409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3</w:t>
            </w:r>
            <w:r w:rsidRPr="005B0F7B">
              <w:rPr>
                <w:rFonts w:ascii="Times New Roman" w:hAnsi="Times New Roman" w:cs="Times New Roman"/>
                <w:i/>
                <w:iCs/>
                <w:noProof/>
                <w:webHidden/>
                <w:sz w:val="24"/>
                <w:szCs w:val="24"/>
              </w:rPr>
              <w:fldChar w:fldCharType="end"/>
            </w:r>
          </w:hyperlink>
        </w:p>
        <w:p w14:paraId="63D05914" w14:textId="55040788"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10" w:history="1">
            <w:r w:rsidRPr="005B0F7B">
              <w:rPr>
                <w:rStyle w:val="Hyperlink"/>
                <w:rFonts w:ascii="Times New Roman" w:hAnsi="Times New Roman" w:cs="Times New Roman"/>
                <w:i/>
                <w:iCs/>
                <w:noProof/>
                <w:sz w:val="24"/>
                <w:szCs w:val="24"/>
              </w:rPr>
              <w:t>6B64 Dissociative Identity Disorder</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_Toc213252410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4</w:t>
            </w:r>
            <w:r w:rsidRPr="005B0F7B">
              <w:rPr>
                <w:rFonts w:ascii="Times New Roman" w:hAnsi="Times New Roman" w:cs="Times New Roman"/>
                <w:i/>
                <w:iCs/>
                <w:noProof/>
                <w:webHidden/>
                <w:sz w:val="24"/>
                <w:szCs w:val="24"/>
              </w:rPr>
              <w:fldChar w:fldCharType="end"/>
            </w:r>
          </w:hyperlink>
        </w:p>
        <w:p w14:paraId="4AF63167" w14:textId="58F13D07"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11" w:history="1">
            <w:r w:rsidRPr="005B0F7B">
              <w:rPr>
                <w:rStyle w:val="Hyperlink"/>
                <w:rFonts w:ascii="Times New Roman" w:hAnsi="Times New Roman" w:cs="Times New Roman"/>
                <w:i/>
                <w:iCs/>
                <w:noProof/>
                <w:sz w:val="24"/>
                <w:szCs w:val="24"/>
              </w:rPr>
              <w:t>6B65 Partial Dissociative Identity Disorder</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_Toc213252411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4</w:t>
            </w:r>
            <w:r w:rsidRPr="005B0F7B">
              <w:rPr>
                <w:rFonts w:ascii="Times New Roman" w:hAnsi="Times New Roman" w:cs="Times New Roman"/>
                <w:i/>
                <w:iCs/>
                <w:noProof/>
                <w:webHidden/>
                <w:sz w:val="24"/>
                <w:szCs w:val="24"/>
              </w:rPr>
              <w:fldChar w:fldCharType="end"/>
            </w:r>
          </w:hyperlink>
        </w:p>
        <w:p w14:paraId="61D20DCA" w14:textId="7627A172"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12" w:history="1">
            <w:r w:rsidRPr="005B0F7B">
              <w:rPr>
                <w:rStyle w:val="Hyperlink"/>
                <w:rFonts w:ascii="Times New Roman" w:hAnsi="Times New Roman" w:cs="Times New Roman"/>
                <w:i/>
                <w:iCs/>
                <w:noProof/>
                <w:sz w:val="24"/>
                <w:szCs w:val="24"/>
              </w:rPr>
              <w:t>6B66 Depersonalization–Derealization Disorder</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_Toc213252412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4</w:t>
            </w:r>
            <w:r w:rsidRPr="005B0F7B">
              <w:rPr>
                <w:rFonts w:ascii="Times New Roman" w:hAnsi="Times New Roman" w:cs="Times New Roman"/>
                <w:i/>
                <w:iCs/>
                <w:noProof/>
                <w:webHidden/>
                <w:sz w:val="24"/>
                <w:szCs w:val="24"/>
              </w:rPr>
              <w:fldChar w:fldCharType="end"/>
            </w:r>
          </w:hyperlink>
        </w:p>
        <w:p w14:paraId="5267E243" w14:textId="10DA385B" w:rsidR="005B0F7B" w:rsidRPr="005B0F7B" w:rsidRDefault="005B0F7B" w:rsidP="005B0F7B">
          <w:pPr>
            <w:pStyle w:val="TOC2"/>
            <w:tabs>
              <w:tab w:val="right" w:leader="dot" w:pos="9350"/>
            </w:tabs>
            <w:spacing w:line="360" w:lineRule="auto"/>
            <w:rPr>
              <w:rFonts w:ascii="Times New Roman" w:hAnsi="Times New Roman" w:cs="Times New Roman"/>
              <w:i/>
              <w:iCs/>
              <w:noProof/>
              <w:sz w:val="24"/>
              <w:szCs w:val="24"/>
            </w:rPr>
          </w:pPr>
          <w:hyperlink w:anchor="_Toc213252413" w:history="1">
            <w:r w:rsidRPr="005B0F7B">
              <w:rPr>
                <w:rStyle w:val="Hyperlink"/>
                <w:rFonts w:ascii="Times New Roman" w:hAnsi="Times New Roman" w:cs="Times New Roman"/>
                <w:i/>
                <w:iCs/>
                <w:noProof/>
                <w:sz w:val="24"/>
                <w:szCs w:val="24"/>
              </w:rPr>
              <w:t>6B6Y Other Specified Dissociative Disorders</w:t>
            </w:r>
            <w:r w:rsidRPr="005B0F7B">
              <w:rPr>
                <w:rFonts w:ascii="Times New Roman" w:hAnsi="Times New Roman" w:cs="Times New Roman"/>
                <w:i/>
                <w:iCs/>
                <w:noProof/>
                <w:webHidden/>
                <w:sz w:val="24"/>
                <w:szCs w:val="24"/>
              </w:rPr>
              <w:tab/>
            </w:r>
            <w:r w:rsidRPr="005B0F7B">
              <w:rPr>
                <w:rFonts w:ascii="Times New Roman" w:hAnsi="Times New Roman" w:cs="Times New Roman"/>
                <w:i/>
                <w:iCs/>
                <w:noProof/>
                <w:webHidden/>
                <w:sz w:val="24"/>
                <w:szCs w:val="24"/>
              </w:rPr>
              <w:fldChar w:fldCharType="begin"/>
            </w:r>
            <w:r w:rsidRPr="005B0F7B">
              <w:rPr>
                <w:rFonts w:ascii="Times New Roman" w:hAnsi="Times New Roman" w:cs="Times New Roman"/>
                <w:i/>
                <w:iCs/>
                <w:noProof/>
                <w:webHidden/>
                <w:sz w:val="24"/>
                <w:szCs w:val="24"/>
              </w:rPr>
              <w:instrText xml:space="preserve"> PAGEREF _Toc213252413 \h </w:instrText>
            </w:r>
            <w:r w:rsidRPr="005B0F7B">
              <w:rPr>
                <w:rFonts w:ascii="Times New Roman" w:hAnsi="Times New Roman" w:cs="Times New Roman"/>
                <w:i/>
                <w:iCs/>
                <w:noProof/>
                <w:webHidden/>
                <w:sz w:val="24"/>
                <w:szCs w:val="24"/>
              </w:rPr>
            </w:r>
            <w:r w:rsidRPr="005B0F7B">
              <w:rPr>
                <w:rFonts w:ascii="Times New Roman" w:hAnsi="Times New Roman" w:cs="Times New Roman"/>
                <w:i/>
                <w:iCs/>
                <w:noProof/>
                <w:webHidden/>
                <w:sz w:val="24"/>
                <w:szCs w:val="24"/>
              </w:rPr>
              <w:fldChar w:fldCharType="separate"/>
            </w:r>
            <w:r w:rsidR="006A384D">
              <w:rPr>
                <w:rFonts w:ascii="Times New Roman" w:hAnsi="Times New Roman" w:cs="Times New Roman"/>
                <w:i/>
                <w:iCs/>
                <w:noProof/>
                <w:webHidden/>
                <w:sz w:val="24"/>
                <w:szCs w:val="24"/>
              </w:rPr>
              <w:t>4</w:t>
            </w:r>
            <w:r w:rsidRPr="005B0F7B">
              <w:rPr>
                <w:rFonts w:ascii="Times New Roman" w:hAnsi="Times New Roman" w:cs="Times New Roman"/>
                <w:i/>
                <w:iCs/>
                <w:noProof/>
                <w:webHidden/>
                <w:sz w:val="24"/>
                <w:szCs w:val="24"/>
              </w:rPr>
              <w:fldChar w:fldCharType="end"/>
            </w:r>
          </w:hyperlink>
        </w:p>
        <w:p w14:paraId="7660030C" w14:textId="7AAEB4BE"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4" w:history="1">
            <w:r w:rsidRPr="005B0F7B">
              <w:rPr>
                <w:rStyle w:val="Hyperlink"/>
                <w:rFonts w:ascii="Times New Roman" w:hAnsi="Times New Roman" w:cs="Times New Roman"/>
                <w:b/>
                <w:bCs/>
                <w:noProof/>
                <w:sz w:val="24"/>
                <w:szCs w:val="24"/>
              </w:rPr>
              <w:t>Essential Diagnostic Features and Symptomatology</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_Toc213252414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4</w:t>
            </w:r>
            <w:r w:rsidRPr="005B0F7B">
              <w:rPr>
                <w:rFonts w:ascii="Times New Roman" w:hAnsi="Times New Roman" w:cs="Times New Roman"/>
                <w:b/>
                <w:bCs/>
                <w:noProof/>
                <w:webHidden/>
                <w:sz w:val="24"/>
                <w:szCs w:val="24"/>
              </w:rPr>
              <w:fldChar w:fldCharType="end"/>
            </w:r>
          </w:hyperlink>
        </w:p>
        <w:p w14:paraId="5C61D3FA" w14:textId="37ADD3F7"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5" w:history="1">
            <w:r w:rsidRPr="005B0F7B">
              <w:rPr>
                <w:rStyle w:val="Hyperlink"/>
                <w:rFonts w:ascii="Times New Roman" w:hAnsi="Times New Roman" w:cs="Times New Roman"/>
                <w:b/>
                <w:bCs/>
                <w:noProof/>
                <w:sz w:val="24"/>
                <w:szCs w:val="24"/>
              </w:rPr>
              <w:t>Exclusions and Differential Diagnosis</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_Toc213252415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5</w:t>
            </w:r>
            <w:r w:rsidRPr="005B0F7B">
              <w:rPr>
                <w:rFonts w:ascii="Times New Roman" w:hAnsi="Times New Roman" w:cs="Times New Roman"/>
                <w:b/>
                <w:bCs/>
                <w:noProof/>
                <w:webHidden/>
                <w:sz w:val="24"/>
                <w:szCs w:val="24"/>
              </w:rPr>
              <w:fldChar w:fldCharType="end"/>
            </w:r>
          </w:hyperlink>
        </w:p>
        <w:p w14:paraId="300DF7F6" w14:textId="58D76EAC"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6" w:history="1">
            <w:r w:rsidRPr="005B0F7B">
              <w:rPr>
                <w:rStyle w:val="Hyperlink"/>
                <w:rFonts w:ascii="Times New Roman" w:hAnsi="Times New Roman" w:cs="Times New Roman"/>
                <w:b/>
                <w:bCs/>
                <w:noProof/>
                <w:sz w:val="24"/>
                <w:szCs w:val="24"/>
              </w:rPr>
              <w:t>Pathophysiological and Psychosocial Correlates</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_Toc213252416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6</w:t>
            </w:r>
            <w:r w:rsidRPr="005B0F7B">
              <w:rPr>
                <w:rFonts w:ascii="Times New Roman" w:hAnsi="Times New Roman" w:cs="Times New Roman"/>
                <w:b/>
                <w:bCs/>
                <w:noProof/>
                <w:webHidden/>
                <w:sz w:val="24"/>
                <w:szCs w:val="24"/>
              </w:rPr>
              <w:fldChar w:fldCharType="end"/>
            </w:r>
          </w:hyperlink>
        </w:p>
        <w:p w14:paraId="22EE5F8D" w14:textId="144813CD"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7" w:history="1">
            <w:r w:rsidRPr="005B0F7B">
              <w:rPr>
                <w:rStyle w:val="Hyperlink"/>
                <w:rFonts w:ascii="Times New Roman" w:hAnsi="Times New Roman" w:cs="Times New Roman"/>
                <w:b/>
                <w:bCs/>
                <w:noProof/>
                <w:sz w:val="24"/>
                <w:szCs w:val="24"/>
              </w:rPr>
              <w:t>Functional Impact and Clinical Significance</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_Toc213252417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6</w:t>
            </w:r>
            <w:r w:rsidRPr="005B0F7B">
              <w:rPr>
                <w:rFonts w:ascii="Times New Roman" w:hAnsi="Times New Roman" w:cs="Times New Roman"/>
                <w:b/>
                <w:bCs/>
                <w:noProof/>
                <w:webHidden/>
                <w:sz w:val="24"/>
                <w:szCs w:val="24"/>
              </w:rPr>
              <w:fldChar w:fldCharType="end"/>
            </w:r>
          </w:hyperlink>
        </w:p>
        <w:p w14:paraId="2DD46D21" w14:textId="3B742614"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8" w:history="1">
            <w:r w:rsidRPr="005B0F7B">
              <w:rPr>
                <w:rStyle w:val="Hyperlink"/>
                <w:rFonts w:ascii="Times New Roman" w:hAnsi="Times New Roman" w:cs="Times New Roman"/>
                <w:b/>
                <w:bCs/>
                <w:noProof/>
                <w:sz w:val="24"/>
                <w:szCs w:val="24"/>
              </w:rPr>
              <w:t>Assessment and Clinical Evaluation</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_Toc213252418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7</w:t>
            </w:r>
            <w:r w:rsidRPr="005B0F7B">
              <w:rPr>
                <w:rFonts w:ascii="Times New Roman" w:hAnsi="Times New Roman" w:cs="Times New Roman"/>
                <w:b/>
                <w:bCs/>
                <w:noProof/>
                <w:webHidden/>
                <w:sz w:val="24"/>
                <w:szCs w:val="24"/>
              </w:rPr>
              <w:fldChar w:fldCharType="end"/>
            </w:r>
          </w:hyperlink>
        </w:p>
        <w:p w14:paraId="496B5AB6" w14:textId="12D56226"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19" w:history="1">
            <w:r w:rsidRPr="005B0F7B">
              <w:rPr>
                <w:rStyle w:val="Hyperlink"/>
                <w:rFonts w:ascii="Times New Roman" w:hAnsi="Times New Roman" w:cs="Times New Roman"/>
                <w:b/>
                <w:bCs/>
                <w:noProof/>
                <w:sz w:val="24"/>
                <w:szCs w:val="24"/>
              </w:rPr>
              <w:t>Treatment Approaches and Management</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_Toc213252419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7</w:t>
            </w:r>
            <w:r w:rsidRPr="005B0F7B">
              <w:rPr>
                <w:rFonts w:ascii="Times New Roman" w:hAnsi="Times New Roman" w:cs="Times New Roman"/>
                <w:b/>
                <w:bCs/>
                <w:noProof/>
                <w:webHidden/>
                <w:sz w:val="24"/>
                <w:szCs w:val="24"/>
              </w:rPr>
              <w:fldChar w:fldCharType="end"/>
            </w:r>
          </w:hyperlink>
        </w:p>
        <w:p w14:paraId="3683DC26" w14:textId="1B15D0F0"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20" w:history="1">
            <w:r w:rsidRPr="005B0F7B">
              <w:rPr>
                <w:rStyle w:val="Hyperlink"/>
                <w:rFonts w:ascii="Times New Roman" w:hAnsi="Times New Roman" w:cs="Times New Roman"/>
                <w:b/>
                <w:bCs/>
                <w:noProof/>
                <w:sz w:val="24"/>
                <w:szCs w:val="24"/>
              </w:rPr>
              <w:t>Contemporary Research and Controversies</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_Toc213252420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7</w:t>
            </w:r>
            <w:r w:rsidRPr="005B0F7B">
              <w:rPr>
                <w:rFonts w:ascii="Times New Roman" w:hAnsi="Times New Roman" w:cs="Times New Roman"/>
                <w:b/>
                <w:bCs/>
                <w:noProof/>
                <w:webHidden/>
                <w:sz w:val="24"/>
                <w:szCs w:val="24"/>
              </w:rPr>
              <w:fldChar w:fldCharType="end"/>
            </w:r>
          </w:hyperlink>
        </w:p>
        <w:p w14:paraId="7BA16416" w14:textId="43E89B9F"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21" w:history="1">
            <w:r w:rsidRPr="005B0F7B">
              <w:rPr>
                <w:rStyle w:val="Hyperlink"/>
                <w:rFonts w:ascii="Times New Roman" w:hAnsi="Times New Roman" w:cs="Times New Roman"/>
                <w:b/>
                <w:bCs/>
                <w:noProof/>
                <w:sz w:val="24"/>
                <w:szCs w:val="24"/>
              </w:rPr>
              <w:t>Conclusion</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_Toc213252421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8</w:t>
            </w:r>
            <w:r w:rsidRPr="005B0F7B">
              <w:rPr>
                <w:rFonts w:ascii="Times New Roman" w:hAnsi="Times New Roman" w:cs="Times New Roman"/>
                <w:b/>
                <w:bCs/>
                <w:noProof/>
                <w:webHidden/>
                <w:sz w:val="24"/>
                <w:szCs w:val="24"/>
              </w:rPr>
              <w:fldChar w:fldCharType="end"/>
            </w:r>
          </w:hyperlink>
        </w:p>
        <w:p w14:paraId="7989885D" w14:textId="173E93C3" w:rsidR="005B0F7B" w:rsidRPr="005B0F7B" w:rsidRDefault="005B0F7B" w:rsidP="005B0F7B">
          <w:pPr>
            <w:pStyle w:val="TOC1"/>
            <w:tabs>
              <w:tab w:val="right" w:leader="dot" w:pos="9350"/>
            </w:tabs>
            <w:spacing w:line="360" w:lineRule="auto"/>
            <w:rPr>
              <w:rFonts w:ascii="Times New Roman" w:hAnsi="Times New Roman" w:cs="Times New Roman"/>
              <w:b/>
              <w:bCs/>
              <w:noProof/>
              <w:sz w:val="24"/>
              <w:szCs w:val="24"/>
            </w:rPr>
          </w:pPr>
          <w:hyperlink w:anchor="_Toc213252422" w:history="1">
            <w:r w:rsidRPr="005B0F7B">
              <w:rPr>
                <w:rStyle w:val="Hyperlink"/>
                <w:rFonts w:ascii="Times New Roman" w:hAnsi="Times New Roman" w:cs="Times New Roman"/>
                <w:b/>
                <w:bCs/>
                <w:noProof/>
                <w:sz w:val="24"/>
                <w:szCs w:val="24"/>
              </w:rPr>
              <w:t>References</w:t>
            </w:r>
            <w:r w:rsidRPr="005B0F7B">
              <w:rPr>
                <w:rFonts w:ascii="Times New Roman" w:hAnsi="Times New Roman" w:cs="Times New Roman"/>
                <w:b/>
                <w:bCs/>
                <w:noProof/>
                <w:webHidden/>
                <w:sz w:val="24"/>
                <w:szCs w:val="24"/>
              </w:rPr>
              <w:tab/>
            </w:r>
            <w:r w:rsidRPr="005B0F7B">
              <w:rPr>
                <w:rFonts w:ascii="Times New Roman" w:hAnsi="Times New Roman" w:cs="Times New Roman"/>
                <w:b/>
                <w:bCs/>
                <w:noProof/>
                <w:webHidden/>
                <w:sz w:val="24"/>
                <w:szCs w:val="24"/>
              </w:rPr>
              <w:fldChar w:fldCharType="begin"/>
            </w:r>
            <w:r w:rsidRPr="005B0F7B">
              <w:rPr>
                <w:rFonts w:ascii="Times New Roman" w:hAnsi="Times New Roman" w:cs="Times New Roman"/>
                <w:b/>
                <w:bCs/>
                <w:noProof/>
                <w:webHidden/>
                <w:sz w:val="24"/>
                <w:szCs w:val="24"/>
              </w:rPr>
              <w:instrText xml:space="preserve"> PAGEREF _Toc213252422 \h </w:instrText>
            </w:r>
            <w:r w:rsidRPr="005B0F7B">
              <w:rPr>
                <w:rFonts w:ascii="Times New Roman" w:hAnsi="Times New Roman" w:cs="Times New Roman"/>
                <w:b/>
                <w:bCs/>
                <w:noProof/>
                <w:webHidden/>
                <w:sz w:val="24"/>
                <w:szCs w:val="24"/>
              </w:rPr>
            </w:r>
            <w:r w:rsidRPr="005B0F7B">
              <w:rPr>
                <w:rFonts w:ascii="Times New Roman" w:hAnsi="Times New Roman" w:cs="Times New Roman"/>
                <w:b/>
                <w:bCs/>
                <w:noProof/>
                <w:webHidden/>
                <w:sz w:val="24"/>
                <w:szCs w:val="24"/>
              </w:rPr>
              <w:fldChar w:fldCharType="separate"/>
            </w:r>
            <w:r w:rsidR="006A384D">
              <w:rPr>
                <w:rFonts w:ascii="Times New Roman" w:hAnsi="Times New Roman" w:cs="Times New Roman"/>
                <w:b/>
                <w:bCs/>
                <w:noProof/>
                <w:webHidden/>
                <w:sz w:val="24"/>
                <w:szCs w:val="24"/>
              </w:rPr>
              <w:t>9</w:t>
            </w:r>
            <w:r w:rsidRPr="005B0F7B">
              <w:rPr>
                <w:rFonts w:ascii="Times New Roman" w:hAnsi="Times New Roman" w:cs="Times New Roman"/>
                <w:b/>
                <w:bCs/>
                <w:noProof/>
                <w:webHidden/>
                <w:sz w:val="24"/>
                <w:szCs w:val="24"/>
              </w:rPr>
              <w:fldChar w:fldCharType="end"/>
            </w:r>
          </w:hyperlink>
        </w:p>
        <w:p w14:paraId="2FF7022D" w14:textId="2E231F8E" w:rsidR="005B0F7B" w:rsidRDefault="005B0F7B">
          <w:r>
            <w:rPr>
              <w:b/>
              <w:bCs/>
              <w:noProof/>
            </w:rPr>
            <w:fldChar w:fldCharType="end"/>
          </w:r>
        </w:p>
      </w:sdtContent>
    </w:sdt>
    <w:p w14:paraId="21242332" w14:textId="726E0BEA" w:rsidR="00A70BE0" w:rsidRDefault="00A70BE0">
      <w:r>
        <w:br w:type="page"/>
      </w:r>
    </w:p>
    <w:p w14:paraId="2DA00A01" w14:textId="6A043434" w:rsidR="00A70BE0" w:rsidRPr="00A70BE0" w:rsidRDefault="00A70BE0" w:rsidP="00A70BE0">
      <w:pPr>
        <w:pStyle w:val="Title"/>
        <w:jc w:val="center"/>
        <w:rPr>
          <w:rFonts w:ascii="Times New Roman" w:hAnsi="Times New Roman" w:cs="Times New Roman"/>
          <w:b/>
          <w:bCs/>
          <w:i/>
          <w:iCs/>
          <w:sz w:val="32"/>
          <w:szCs w:val="32"/>
        </w:rPr>
      </w:pPr>
      <w:r w:rsidRPr="00A70BE0">
        <w:rPr>
          <w:rFonts w:ascii="Times New Roman" w:hAnsi="Times New Roman" w:cs="Times New Roman"/>
          <w:b/>
          <w:bCs/>
          <w:i/>
          <w:iCs/>
          <w:sz w:val="32"/>
          <w:szCs w:val="32"/>
        </w:rPr>
        <w:t>Dissociative Disorders: Diagnostic Complexity, Clinical Features, and Therapeutic Perspectives</w:t>
      </w:r>
    </w:p>
    <w:p w14:paraId="22BE11FE" w14:textId="748D5239" w:rsidR="00A70BE0" w:rsidRPr="00971E43" w:rsidRDefault="00A70BE0" w:rsidP="00971E43">
      <w:pPr>
        <w:pStyle w:val="Heading1"/>
        <w:spacing w:line="360" w:lineRule="auto"/>
        <w:jc w:val="both"/>
        <w:rPr>
          <w:rFonts w:cs="Times New Roman"/>
          <w:szCs w:val="24"/>
        </w:rPr>
      </w:pPr>
      <w:bookmarkStart w:id="0" w:name="_Toc213252404"/>
      <w:r w:rsidRPr="00971E43">
        <w:rPr>
          <w:rFonts w:cs="Times New Roman"/>
          <w:szCs w:val="24"/>
        </w:rPr>
        <w:t>Introduction</w:t>
      </w:r>
      <w:bookmarkEnd w:id="0"/>
    </w:p>
    <w:p w14:paraId="6AFDE4B4" w14:textId="05998970" w:rsidR="002D1211" w:rsidRPr="00971E43" w:rsidRDefault="002D1211" w:rsidP="00971E43">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Dissociative </w:t>
      </w:r>
      <w:r w:rsidR="00971E43">
        <w:rPr>
          <w:rFonts w:ascii="Times New Roman" w:hAnsi="Times New Roman" w:cs="Times New Roman"/>
          <w:sz w:val="24"/>
          <w:szCs w:val="24"/>
        </w:rPr>
        <w:t>Disorders</w:t>
      </w:r>
      <w:r w:rsidRPr="00971E43">
        <w:rPr>
          <w:rFonts w:ascii="Times New Roman" w:hAnsi="Times New Roman" w:cs="Times New Roman"/>
          <w:sz w:val="24"/>
          <w:szCs w:val="24"/>
        </w:rPr>
        <w:t xml:space="preserve"> are mental illnesses in </w:t>
      </w:r>
      <w:r w:rsidR="00764098" w:rsidRPr="00764098">
        <w:rPr>
          <w:rFonts w:ascii="Times New Roman" w:hAnsi="Times New Roman" w:cs="Times New Roman"/>
          <w:sz w:val="24"/>
          <w:szCs w:val="24"/>
        </w:rPr>
        <w:t>Kar (2023</w:t>
      </w:r>
      <w:r w:rsidRPr="00971E43">
        <w:rPr>
          <w:rFonts w:ascii="Times New Roman" w:hAnsi="Times New Roman" w:cs="Times New Roman"/>
          <w:sz w:val="24"/>
          <w:szCs w:val="24"/>
        </w:rPr>
        <w:t xml:space="preserve">), which </w:t>
      </w:r>
      <w:r w:rsidR="001424F3">
        <w:rPr>
          <w:rFonts w:ascii="Times New Roman" w:hAnsi="Times New Roman" w:cs="Times New Roman"/>
          <w:sz w:val="24"/>
          <w:szCs w:val="24"/>
        </w:rPr>
        <w:t>entail</w:t>
      </w:r>
      <w:r w:rsidRPr="00971E43">
        <w:rPr>
          <w:rFonts w:ascii="Times New Roman" w:hAnsi="Times New Roman" w:cs="Times New Roman"/>
          <w:sz w:val="24"/>
          <w:szCs w:val="24"/>
        </w:rPr>
        <w:t xml:space="preserve"> involuntary, disruptive or discontinuous integration of consciousness, memory, identity, emotions, and control of the body, and this may have variable severity. In the DSM-5 classification, DDs are similarly recognised within the spectrum of trauma</w:t>
      </w:r>
      <w:r w:rsidR="00B00DF5">
        <w:rPr>
          <w:rFonts w:ascii="Times New Roman" w:hAnsi="Times New Roman" w:cs="Times New Roman"/>
          <w:sz w:val="24"/>
          <w:szCs w:val="24"/>
        </w:rPr>
        <w:t xml:space="preserve"> </w:t>
      </w:r>
      <w:r w:rsidRPr="00971E43">
        <w:rPr>
          <w:rFonts w:ascii="Times New Roman" w:hAnsi="Times New Roman" w:cs="Times New Roman"/>
          <w:sz w:val="24"/>
          <w:szCs w:val="24"/>
        </w:rPr>
        <w:t xml:space="preserve">and </w:t>
      </w:r>
      <w:r w:rsidR="00B00DF5">
        <w:rPr>
          <w:rFonts w:ascii="Times New Roman" w:hAnsi="Times New Roman" w:cs="Times New Roman"/>
          <w:sz w:val="24"/>
          <w:szCs w:val="24"/>
        </w:rPr>
        <w:t>stressor-related</w:t>
      </w:r>
      <w:r w:rsidRPr="00971E43">
        <w:rPr>
          <w:rFonts w:ascii="Times New Roman" w:hAnsi="Times New Roman" w:cs="Times New Roman"/>
          <w:sz w:val="24"/>
          <w:szCs w:val="24"/>
        </w:rPr>
        <w:t xml:space="preserve"> disorders; however, this report focuses on the ICD-11 framework, which provides a broader global diagnostic perspective. The disruptions experienced with no effect of substances, neurological conditions, or culturally accepted spiritual experiences, as described in the ICD-11 classification. </w:t>
      </w:r>
      <w:r w:rsidR="009B0B24">
        <w:rPr>
          <w:rFonts w:ascii="Times New Roman" w:hAnsi="Times New Roman" w:cs="Times New Roman"/>
          <w:sz w:val="24"/>
          <w:szCs w:val="24"/>
        </w:rPr>
        <w:t>T</w:t>
      </w:r>
      <w:r w:rsidRPr="00971E43">
        <w:rPr>
          <w:rFonts w:ascii="Times New Roman" w:hAnsi="Times New Roman" w:cs="Times New Roman"/>
          <w:sz w:val="24"/>
          <w:szCs w:val="24"/>
        </w:rPr>
        <w:t xml:space="preserve">he ICD-11 framework sees dissociation as a failure of psychological integration as opposed to a situational reaction. </w:t>
      </w:r>
    </w:p>
    <w:p w14:paraId="272CEC5D" w14:textId="1A79D149" w:rsidR="00A70BE0" w:rsidRPr="00971E43" w:rsidRDefault="002D1211" w:rsidP="00971E43">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The significance of research on DD in modern psychiatric literature is that they are based on diagnoses that are difficult to diagnose, comorbidities of trauma-related disorders, and gaining international interest as a mental health concern (</w:t>
      </w:r>
      <w:r w:rsidR="00764098" w:rsidRPr="00764098">
        <w:rPr>
          <w:rFonts w:ascii="Times New Roman" w:hAnsi="Times New Roman" w:cs="Times New Roman"/>
          <w:sz w:val="24"/>
          <w:szCs w:val="24"/>
        </w:rPr>
        <w:t>Ford</w:t>
      </w:r>
      <w:r w:rsidR="00764098">
        <w:rPr>
          <w:rFonts w:ascii="Times New Roman" w:hAnsi="Times New Roman" w:cs="Times New Roman"/>
          <w:sz w:val="24"/>
          <w:szCs w:val="24"/>
        </w:rPr>
        <w:t xml:space="preserve"> et al., 2021</w:t>
      </w:r>
      <w:r w:rsidRPr="00971E43">
        <w:rPr>
          <w:rFonts w:ascii="Times New Roman" w:hAnsi="Times New Roman" w:cs="Times New Roman"/>
          <w:sz w:val="24"/>
          <w:szCs w:val="24"/>
        </w:rPr>
        <w:t>).</w:t>
      </w:r>
      <w:r w:rsidR="009B0B24">
        <w:rPr>
          <w:rFonts w:ascii="Times New Roman" w:hAnsi="Times New Roman" w:cs="Times New Roman"/>
          <w:sz w:val="24"/>
          <w:szCs w:val="24"/>
        </w:rPr>
        <w:t xml:space="preserve"> T</w:t>
      </w:r>
      <w:r w:rsidRPr="00971E43">
        <w:rPr>
          <w:rFonts w:ascii="Times New Roman" w:hAnsi="Times New Roman" w:cs="Times New Roman"/>
          <w:sz w:val="24"/>
          <w:szCs w:val="24"/>
        </w:rPr>
        <w:t>he</w:t>
      </w:r>
      <w:r w:rsidR="009B0B24">
        <w:rPr>
          <w:rFonts w:ascii="Times New Roman" w:hAnsi="Times New Roman" w:cs="Times New Roman"/>
          <w:sz w:val="24"/>
          <w:szCs w:val="24"/>
        </w:rPr>
        <w:t>se</w:t>
      </w:r>
      <w:r w:rsidRPr="00971E43">
        <w:rPr>
          <w:rFonts w:ascii="Times New Roman" w:hAnsi="Times New Roman" w:cs="Times New Roman"/>
          <w:sz w:val="24"/>
          <w:szCs w:val="24"/>
        </w:rPr>
        <w:t xml:space="preserve"> disorders are problematic because they exhibit similarities with affective and psychotic disorders and should be assessed subtly and interpreted culturally. </w:t>
      </w:r>
      <w:r w:rsidR="00B00DF5">
        <w:rPr>
          <w:rFonts w:ascii="Times New Roman" w:hAnsi="Times New Roman" w:cs="Times New Roman"/>
          <w:sz w:val="24"/>
          <w:szCs w:val="24"/>
        </w:rPr>
        <w:t>T</w:t>
      </w:r>
      <w:r w:rsidRPr="00971E43">
        <w:rPr>
          <w:rFonts w:ascii="Times New Roman" w:hAnsi="Times New Roman" w:cs="Times New Roman"/>
          <w:sz w:val="24"/>
          <w:szCs w:val="24"/>
        </w:rPr>
        <w:t>he analytic approach to the application of DD to the ICD-11 framework will enable a more specific differentiation of subtypes and can be used to develop evidence-based treatment modalities. This report thus analyses the diagnostic summary, sub-classification, exclusion criteria, symptomatology, as well as clinical implications of Dissociative Disorders to offer a critical insight into their multidimensional character.</w:t>
      </w:r>
    </w:p>
    <w:p w14:paraId="13C82AAB" w14:textId="2070108F" w:rsidR="00A70BE0" w:rsidRPr="00971E43" w:rsidRDefault="00A70BE0" w:rsidP="00971E43">
      <w:pPr>
        <w:pStyle w:val="Heading1"/>
        <w:spacing w:line="360" w:lineRule="auto"/>
        <w:jc w:val="both"/>
        <w:rPr>
          <w:rFonts w:cs="Times New Roman"/>
          <w:szCs w:val="24"/>
        </w:rPr>
      </w:pPr>
      <w:bookmarkStart w:id="1" w:name="_Toc213252405"/>
      <w:r w:rsidRPr="00971E43">
        <w:rPr>
          <w:rFonts w:cs="Times New Roman"/>
          <w:szCs w:val="24"/>
        </w:rPr>
        <w:t>Theoretical and Diagnostic Overview</w:t>
      </w:r>
      <w:bookmarkEnd w:id="1"/>
    </w:p>
    <w:p w14:paraId="7CB2B4B8" w14:textId="3FAFC76C" w:rsidR="00DA6595" w:rsidRPr="00971E43" w:rsidRDefault="00764098" w:rsidP="00971E43">
      <w:pPr>
        <w:spacing w:line="360" w:lineRule="auto"/>
        <w:ind w:firstLine="720"/>
        <w:jc w:val="both"/>
        <w:rPr>
          <w:rFonts w:ascii="Times New Roman" w:hAnsi="Times New Roman" w:cs="Times New Roman"/>
          <w:sz w:val="24"/>
          <w:szCs w:val="24"/>
        </w:rPr>
      </w:pPr>
      <w:r w:rsidRPr="00764098">
        <w:rPr>
          <w:rFonts w:ascii="Times New Roman" w:hAnsi="Times New Roman" w:cs="Times New Roman"/>
          <w:sz w:val="24"/>
          <w:szCs w:val="24"/>
        </w:rPr>
        <w:t>Mucci</w:t>
      </w:r>
      <w:r w:rsidR="00DA6595" w:rsidRPr="00971E43">
        <w:rPr>
          <w:rFonts w:ascii="Times New Roman" w:hAnsi="Times New Roman" w:cs="Times New Roman"/>
          <w:sz w:val="24"/>
          <w:szCs w:val="24"/>
        </w:rPr>
        <w:t xml:space="preserve"> </w:t>
      </w:r>
      <w:r w:rsidRPr="00764098">
        <w:rPr>
          <w:rFonts w:ascii="Times New Roman" w:hAnsi="Times New Roman" w:cs="Times New Roman"/>
          <w:sz w:val="24"/>
          <w:szCs w:val="24"/>
        </w:rPr>
        <w:t>and Scalabrini</w:t>
      </w:r>
      <w:r w:rsidR="00DA6595" w:rsidRPr="00971E43">
        <w:rPr>
          <w:rFonts w:ascii="Times New Roman" w:hAnsi="Times New Roman" w:cs="Times New Roman"/>
          <w:sz w:val="24"/>
          <w:szCs w:val="24"/>
        </w:rPr>
        <w:t xml:space="preserve"> (</w:t>
      </w:r>
      <w:r>
        <w:rPr>
          <w:rFonts w:ascii="Times New Roman" w:hAnsi="Times New Roman" w:cs="Times New Roman"/>
          <w:sz w:val="24"/>
          <w:szCs w:val="24"/>
        </w:rPr>
        <w:t>2021</w:t>
      </w:r>
      <w:r w:rsidR="00DA6595" w:rsidRPr="00971E43">
        <w:rPr>
          <w:rFonts w:ascii="Times New Roman" w:hAnsi="Times New Roman" w:cs="Times New Roman"/>
          <w:sz w:val="24"/>
          <w:szCs w:val="24"/>
        </w:rPr>
        <w:t xml:space="preserve">) believe that dissociation is a </w:t>
      </w:r>
      <w:r w:rsidR="00F12BFD">
        <w:rPr>
          <w:rFonts w:ascii="Times New Roman" w:hAnsi="Times New Roman" w:cs="Times New Roman"/>
          <w:sz w:val="24"/>
          <w:szCs w:val="24"/>
        </w:rPr>
        <w:t>defence</w:t>
      </w:r>
      <w:r w:rsidR="00DA6595" w:rsidRPr="00971E43">
        <w:rPr>
          <w:rFonts w:ascii="Times New Roman" w:hAnsi="Times New Roman" w:cs="Times New Roman"/>
          <w:sz w:val="24"/>
          <w:szCs w:val="24"/>
        </w:rPr>
        <w:t xml:space="preserve"> mechanism and a pathology, where the mind </w:t>
      </w:r>
      <w:r w:rsidR="009F20C6">
        <w:rPr>
          <w:rFonts w:ascii="Times New Roman" w:hAnsi="Times New Roman" w:cs="Times New Roman"/>
          <w:sz w:val="24"/>
          <w:szCs w:val="24"/>
        </w:rPr>
        <w:t>must</w:t>
      </w:r>
      <w:r w:rsidR="00DA6595" w:rsidRPr="00971E43">
        <w:rPr>
          <w:rFonts w:ascii="Times New Roman" w:hAnsi="Times New Roman" w:cs="Times New Roman"/>
          <w:sz w:val="24"/>
          <w:szCs w:val="24"/>
        </w:rPr>
        <w:t xml:space="preserve"> dissociate with overwhelming or traumatic experiences. According to </w:t>
      </w:r>
      <w:r w:rsidRPr="00764098">
        <w:rPr>
          <w:rFonts w:ascii="Times New Roman" w:hAnsi="Times New Roman" w:cs="Times New Roman"/>
          <w:sz w:val="24"/>
          <w:szCs w:val="24"/>
        </w:rPr>
        <w:t>Martinez</w:t>
      </w:r>
      <w:r>
        <w:rPr>
          <w:rFonts w:ascii="Times New Roman" w:hAnsi="Times New Roman" w:cs="Times New Roman"/>
          <w:sz w:val="24"/>
          <w:szCs w:val="24"/>
        </w:rPr>
        <w:t xml:space="preserve"> </w:t>
      </w:r>
      <w:r w:rsidRPr="00764098">
        <w:rPr>
          <w:rFonts w:ascii="Times New Roman" w:hAnsi="Times New Roman" w:cs="Times New Roman"/>
          <w:sz w:val="24"/>
          <w:szCs w:val="24"/>
        </w:rPr>
        <w:t>(2024</w:t>
      </w:r>
      <w:r w:rsidR="00DA6595" w:rsidRPr="00971E43">
        <w:rPr>
          <w:rFonts w:ascii="Times New Roman" w:hAnsi="Times New Roman" w:cs="Times New Roman"/>
          <w:sz w:val="24"/>
          <w:szCs w:val="24"/>
        </w:rPr>
        <w:t>), dissociative symptoms are themselves auto-non-voluntary and non-deliberate, which also distinguishes them from conscious avoidance or malingering. Dissociative experiences have a continuum of severity</w:t>
      </w:r>
      <w:r w:rsidR="009B0B24">
        <w:rPr>
          <w:rFonts w:ascii="Times New Roman" w:hAnsi="Times New Roman" w:cs="Times New Roman"/>
          <w:sz w:val="24"/>
          <w:szCs w:val="24"/>
        </w:rPr>
        <w:t>,</w:t>
      </w:r>
      <w:r w:rsidR="00DA6595" w:rsidRPr="00971E43">
        <w:rPr>
          <w:rFonts w:ascii="Times New Roman" w:hAnsi="Times New Roman" w:cs="Times New Roman"/>
          <w:sz w:val="24"/>
          <w:szCs w:val="24"/>
        </w:rPr>
        <w:t xml:space="preserve"> the mildest being slightly detached or numb to the extreme situation of the </w:t>
      </w:r>
      <w:r w:rsidR="009F20C6">
        <w:rPr>
          <w:rFonts w:ascii="Times New Roman" w:hAnsi="Times New Roman" w:cs="Times New Roman"/>
          <w:sz w:val="24"/>
          <w:szCs w:val="24"/>
        </w:rPr>
        <w:t>complete</w:t>
      </w:r>
      <w:r w:rsidR="00DA6595" w:rsidRPr="00971E43">
        <w:rPr>
          <w:rFonts w:ascii="Times New Roman" w:hAnsi="Times New Roman" w:cs="Times New Roman"/>
          <w:sz w:val="24"/>
          <w:szCs w:val="24"/>
        </w:rPr>
        <w:t xml:space="preserve"> loss of identity. The underlying conceptualisation of dissociation underlines it as a core disruptive event in consciousness as opposed to a coping mechanism.</w:t>
      </w:r>
    </w:p>
    <w:p w14:paraId="2DF314B7" w14:textId="5282C811" w:rsidR="00A70BE0" w:rsidRPr="00971E43" w:rsidRDefault="00DA6595" w:rsidP="00843F26">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According to </w:t>
      </w:r>
      <w:r w:rsidR="00764098" w:rsidRPr="00764098">
        <w:rPr>
          <w:rFonts w:ascii="Times New Roman" w:hAnsi="Times New Roman" w:cs="Times New Roman"/>
          <w:sz w:val="24"/>
          <w:szCs w:val="24"/>
        </w:rPr>
        <w:t>Krause</w:t>
      </w:r>
      <w:r w:rsidR="00764098">
        <w:rPr>
          <w:rFonts w:ascii="Times New Roman" w:hAnsi="Times New Roman" w:cs="Times New Roman"/>
          <w:sz w:val="24"/>
          <w:szCs w:val="24"/>
        </w:rPr>
        <w:t xml:space="preserve"> </w:t>
      </w:r>
      <w:r w:rsidR="00764098" w:rsidRPr="00764098">
        <w:rPr>
          <w:rFonts w:ascii="Times New Roman" w:hAnsi="Times New Roman" w:cs="Times New Roman"/>
          <w:sz w:val="24"/>
          <w:szCs w:val="24"/>
        </w:rPr>
        <w:t>(2025</w:t>
      </w:r>
      <w:r w:rsidR="00764098">
        <w:rPr>
          <w:rFonts w:ascii="Times New Roman" w:hAnsi="Times New Roman" w:cs="Times New Roman"/>
          <w:sz w:val="24"/>
          <w:szCs w:val="24"/>
        </w:rPr>
        <w:t>)</w:t>
      </w:r>
      <w:r w:rsidRPr="00971E43">
        <w:rPr>
          <w:rFonts w:ascii="Times New Roman" w:hAnsi="Times New Roman" w:cs="Times New Roman"/>
          <w:sz w:val="24"/>
          <w:szCs w:val="24"/>
        </w:rPr>
        <w:t>, the ICD-11 framework identifies Dissociative Disorders as the inability to integrate the psychologically normal whole that is involuntary and can discontinue</w:t>
      </w:r>
      <w:r w:rsidR="009F20C6">
        <w:rPr>
          <w:rFonts w:ascii="Times New Roman" w:hAnsi="Times New Roman" w:cs="Times New Roman"/>
          <w:sz w:val="24"/>
          <w:szCs w:val="24"/>
        </w:rPr>
        <w:t xml:space="preserve"> </w:t>
      </w:r>
      <w:r w:rsidRPr="00971E43">
        <w:rPr>
          <w:rFonts w:ascii="Times New Roman" w:hAnsi="Times New Roman" w:cs="Times New Roman"/>
          <w:sz w:val="24"/>
          <w:szCs w:val="24"/>
        </w:rPr>
        <w:t xml:space="preserve">and vary over time. </w:t>
      </w:r>
      <w:r w:rsidR="009B0B24">
        <w:rPr>
          <w:rFonts w:ascii="Times New Roman" w:hAnsi="Times New Roman" w:cs="Times New Roman"/>
          <w:sz w:val="24"/>
          <w:szCs w:val="24"/>
        </w:rPr>
        <w:t>These</w:t>
      </w:r>
      <w:r w:rsidRPr="00971E43">
        <w:rPr>
          <w:rFonts w:ascii="Times New Roman" w:hAnsi="Times New Roman" w:cs="Times New Roman"/>
          <w:sz w:val="24"/>
          <w:szCs w:val="24"/>
        </w:rPr>
        <w:t xml:space="preserve"> dissociative-like </w:t>
      </w:r>
      <w:r w:rsidR="009B0B24" w:rsidRPr="00971E43">
        <w:rPr>
          <w:rFonts w:ascii="Times New Roman" w:hAnsi="Times New Roman" w:cs="Times New Roman"/>
          <w:sz w:val="24"/>
          <w:szCs w:val="24"/>
        </w:rPr>
        <w:t>symptoms</w:t>
      </w:r>
      <w:r w:rsidRPr="00971E43">
        <w:rPr>
          <w:rFonts w:ascii="Times New Roman" w:hAnsi="Times New Roman" w:cs="Times New Roman"/>
          <w:sz w:val="24"/>
          <w:szCs w:val="24"/>
        </w:rPr>
        <w:t xml:space="preserve"> due to substance use, medication, neurological disorder, or an experience approved by culture improve the </w:t>
      </w:r>
      <w:r w:rsidR="009B0B24">
        <w:rPr>
          <w:rFonts w:ascii="Times New Roman" w:hAnsi="Times New Roman" w:cs="Times New Roman"/>
          <w:sz w:val="24"/>
          <w:szCs w:val="24"/>
        </w:rPr>
        <w:t>validity</w:t>
      </w:r>
      <w:r w:rsidRPr="00971E43">
        <w:rPr>
          <w:rFonts w:ascii="Times New Roman" w:hAnsi="Times New Roman" w:cs="Times New Roman"/>
          <w:sz w:val="24"/>
          <w:szCs w:val="24"/>
        </w:rPr>
        <w:t xml:space="preserve"> of </w:t>
      </w:r>
      <w:r w:rsidR="009B0B24">
        <w:rPr>
          <w:rFonts w:ascii="Times New Roman" w:hAnsi="Times New Roman" w:cs="Times New Roman"/>
          <w:sz w:val="24"/>
          <w:szCs w:val="24"/>
        </w:rPr>
        <w:t xml:space="preserve">the </w:t>
      </w:r>
      <w:r w:rsidRPr="00971E43">
        <w:rPr>
          <w:rFonts w:ascii="Times New Roman" w:hAnsi="Times New Roman" w:cs="Times New Roman"/>
          <w:sz w:val="24"/>
          <w:szCs w:val="24"/>
        </w:rPr>
        <w:t>diagnosis.</w:t>
      </w:r>
      <w:r w:rsidR="00843F26">
        <w:rPr>
          <w:rFonts w:ascii="Times New Roman" w:hAnsi="Times New Roman" w:cs="Times New Roman"/>
          <w:sz w:val="24"/>
          <w:szCs w:val="24"/>
        </w:rPr>
        <w:t xml:space="preserve"> </w:t>
      </w:r>
      <w:r w:rsidRPr="00971E43">
        <w:rPr>
          <w:rFonts w:ascii="Times New Roman" w:hAnsi="Times New Roman" w:cs="Times New Roman"/>
          <w:sz w:val="24"/>
          <w:szCs w:val="24"/>
        </w:rPr>
        <w:t>ICD-11 also provides that dissociative symptoms need to lead to clinically significant distress or functional impairment and cannot otherwise be better explained. To provide a valid diagnosis, clinical observation and patient self-reporting are required as the researchers state that both clinical observation and patient self-reporting require close assessment of the symptom patterns.</w:t>
      </w:r>
    </w:p>
    <w:p w14:paraId="796B688F" w14:textId="239089B9" w:rsidR="00A70BE0" w:rsidRPr="00971E43" w:rsidRDefault="00A70BE0" w:rsidP="00971E43">
      <w:pPr>
        <w:pStyle w:val="Heading1"/>
        <w:spacing w:line="360" w:lineRule="auto"/>
        <w:jc w:val="both"/>
        <w:rPr>
          <w:rFonts w:cs="Times New Roman"/>
          <w:szCs w:val="24"/>
        </w:rPr>
      </w:pPr>
      <w:bookmarkStart w:id="2" w:name="_Toc213252406"/>
      <w:r w:rsidRPr="00971E43">
        <w:rPr>
          <w:rFonts w:cs="Times New Roman"/>
          <w:szCs w:val="24"/>
        </w:rPr>
        <w:t>Classification and Description of Dissociative Disorders</w:t>
      </w:r>
      <w:bookmarkEnd w:id="2"/>
    </w:p>
    <w:p w14:paraId="0A74DDCB" w14:textId="27FCD39D" w:rsidR="00A70BE0" w:rsidRPr="00971E43" w:rsidRDefault="00A70BE0" w:rsidP="00971E43">
      <w:pPr>
        <w:pStyle w:val="Heading2"/>
        <w:spacing w:line="360" w:lineRule="auto"/>
        <w:jc w:val="both"/>
        <w:rPr>
          <w:rFonts w:cs="Times New Roman"/>
          <w:szCs w:val="24"/>
        </w:rPr>
      </w:pPr>
      <w:bookmarkStart w:id="3" w:name="_Toc213252407"/>
      <w:r w:rsidRPr="00971E43">
        <w:rPr>
          <w:rFonts w:cs="Times New Roman"/>
          <w:szCs w:val="24"/>
        </w:rPr>
        <w:t>6B60 Dissociative Neurological Symptom Disorder</w:t>
      </w:r>
      <w:bookmarkEnd w:id="3"/>
    </w:p>
    <w:p w14:paraId="54DA5194" w14:textId="04899131" w:rsidR="00A70BE0" w:rsidRPr="00971E43" w:rsidRDefault="00296A27" w:rsidP="00971E43">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Morsy</w:t>
      </w:r>
      <w:r w:rsidR="00DA6595" w:rsidRPr="00971E43">
        <w:rPr>
          <w:rFonts w:ascii="Times New Roman" w:hAnsi="Times New Roman" w:cs="Times New Roman"/>
          <w:sz w:val="24"/>
          <w:szCs w:val="24"/>
        </w:rPr>
        <w:t xml:space="preserve"> et al. (</w:t>
      </w:r>
      <w:r>
        <w:rPr>
          <w:rFonts w:ascii="Times New Roman" w:hAnsi="Times New Roman" w:cs="Times New Roman"/>
          <w:sz w:val="24"/>
          <w:szCs w:val="24"/>
        </w:rPr>
        <w:t>2021</w:t>
      </w:r>
      <w:r w:rsidR="00DA6595" w:rsidRPr="00971E43">
        <w:rPr>
          <w:rFonts w:ascii="Times New Roman" w:hAnsi="Times New Roman" w:cs="Times New Roman"/>
          <w:sz w:val="24"/>
          <w:szCs w:val="24"/>
        </w:rPr>
        <w:t xml:space="preserve">) define Dissociative Neurological Symptom Disorder, also known as conversion disorder, as a functional motor or sensory loss, which does not have an apparent neurological </w:t>
      </w:r>
      <w:r w:rsidR="00971E43">
        <w:rPr>
          <w:rFonts w:ascii="Times New Roman" w:hAnsi="Times New Roman" w:cs="Times New Roman"/>
          <w:sz w:val="24"/>
          <w:szCs w:val="24"/>
        </w:rPr>
        <w:t>aetiology</w:t>
      </w:r>
      <w:r w:rsidR="00DA6595" w:rsidRPr="00971E43">
        <w:rPr>
          <w:rFonts w:ascii="Times New Roman" w:hAnsi="Times New Roman" w:cs="Times New Roman"/>
          <w:sz w:val="24"/>
          <w:szCs w:val="24"/>
        </w:rPr>
        <w:t xml:space="preserve">. Patients can be left paralysed, blind, or have their speech disabled, and neurological examination indicates no organic pathology. This is a symptom of mind-body dissociation, as the psychological stress is displayed as physical dysfunction. Such symptoms are seen as a maladaptive reaction of the brain to the unresolved process of emotional conflict, as </w:t>
      </w:r>
      <w:r w:rsidRPr="00296A27">
        <w:rPr>
          <w:rFonts w:ascii="Times New Roman" w:hAnsi="Times New Roman" w:cs="Times New Roman"/>
          <w:sz w:val="24"/>
          <w:szCs w:val="24"/>
        </w:rPr>
        <w:t>Komalasari</w:t>
      </w:r>
      <w:r>
        <w:rPr>
          <w:rFonts w:ascii="Times New Roman" w:hAnsi="Times New Roman" w:cs="Times New Roman"/>
          <w:sz w:val="24"/>
          <w:szCs w:val="24"/>
        </w:rPr>
        <w:t xml:space="preserve"> </w:t>
      </w:r>
      <w:r w:rsidRPr="00296A27">
        <w:rPr>
          <w:rFonts w:ascii="Times New Roman" w:hAnsi="Times New Roman" w:cs="Times New Roman"/>
          <w:sz w:val="24"/>
          <w:szCs w:val="24"/>
        </w:rPr>
        <w:t>(2024</w:t>
      </w:r>
      <w:r w:rsidR="00DA6595" w:rsidRPr="00971E43">
        <w:rPr>
          <w:rFonts w:ascii="Times New Roman" w:hAnsi="Times New Roman" w:cs="Times New Roman"/>
          <w:sz w:val="24"/>
          <w:szCs w:val="24"/>
        </w:rPr>
        <w:t>) put it, pointing to the intersection of psychogenic and somatic processes.</w:t>
      </w:r>
    </w:p>
    <w:p w14:paraId="559A8855" w14:textId="3F95C2FC" w:rsidR="00A70BE0" w:rsidRPr="00971E43" w:rsidRDefault="00A70BE0" w:rsidP="00971E43">
      <w:pPr>
        <w:pStyle w:val="Heading2"/>
        <w:spacing w:line="360" w:lineRule="auto"/>
        <w:jc w:val="both"/>
        <w:rPr>
          <w:rFonts w:cs="Times New Roman"/>
          <w:szCs w:val="24"/>
        </w:rPr>
      </w:pPr>
      <w:bookmarkStart w:id="4" w:name="_Toc213252408"/>
      <w:r w:rsidRPr="00971E43">
        <w:rPr>
          <w:rFonts w:cs="Times New Roman"/>
          <w:szCs w:val="24"/>
        </w:rPr>
        <w:t>6B61 Dissociative Amnesia</w:t>
      </w:r>
      <w:bookmarkEnd w:id="4"/>
    </w:p>
    <w:p w14:paraId="65607884" w14:textId="2924E51E" w:rsidR="00A70BE0" w:rsidRPr="00971E43" w:rsidRDefault="00DA6595" w:rsidP="00971E43">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Dissociative Amnesia, as defined by Markowitsch </w:t>
      </w:r>
      <w:r w:rsidR="00296A27" w:rsidRPr="00971E43">
        <w:rPr>
          <w:rFonts w:ascii="Times New Roman" w:hAnsi="Times New Roman" w:cs="Times New Roman"/>
          <w:sz w:val="24"/>
          <w:szCs w:val="24"/>
        </w:rPr>
        <w:t xml:space="preserve">and Staniloiu </w:t>
      </w:r>
      <w:r w:rsidRPr="00971E43">
        <w:rPr>
          <w:rFonts w:ascii="Times New Roman" w:hAnsi="Times New Roman" w:cs="Times New Roman"/>
          <w:sz w:val="24"/>
          <w:szCs w:val="24"/>
        </w:rPr>
        <w:t>(</w:t>
      </w:r>
      <w:r w:rsidR="00296A27">
        <w:rPr>
          <w:rFonts w:ascii="Times New Roman" w:hAnsi="Times New Roman" w:cs="Times New Roman"/>
          <w:sz w:val="24"/>
          <w:szCs w:val="24"/>
        </w:rPr>
        <w:t>2025</w:t>
      </w:r>
      <w:r w:rsidRPr="00971E43">
        <w:rPr>
          <w:rFonts w:ascii="Times New Roman" w:hAnsi="Times New Roman" w:cs="Times New Roman"/>
          <w:sz w:val="24"/>
          <w:szCs w:val="24"/>
        </w:rPr>
        <w:t xml:space="preserve">), is a condition that is exemplified by the inability to retrieve episodic memories, which usually occurs because of a traumatic encounter or the utmost level of stress. Depending on the level of memory deficiency, the condition can occur as localised, selective or generalised amnesia. Importantly, dissociative amnesia is not a result of a neurologic lesion or effect of a substance, and this makes it difficult to diagnose it regardless of malingering or organic amnesia. The reversibility and stress-dependence </w:t>
      </w:r>
      <w:r w:rsidR="009B0B24" w:rsidRPr="00971E43">
        <w:rPr>
          <w:rFonts w:ascii="Times New Roman" w:hAnsi="Times New Roman" w:cs="Times New Roman"/>
          <w:sz w:val="24"/>
          <w:szCs w:val="24"/>
        </w:rPr>
        <w:t>characteristic</w:t>
      </w:r>
      <w:r w:rsidRPr="00971E43">
        <w:rPr>
          <w:rFonts w:ascii="Times New Roman" w:hAnsi="Times New Roman" w:cs="Times New Roman"/>
          <w:sz w:val="24"/>
          <w:szCs w:val="24"/>
        </w:rPr>
        <w:t xml:space="preserve"> of the condition </w:t>
      </w:r>
      <w:r w:rsidR="009B0B24">
        <w:rPr>
          <w:rFonts w:ascii="Times New Roman" w:hAnsi="Times New Roman" w:cs="Times New Roman"/>
          <w:sz w:val="24"/>
          <w:szCs w:val="24"/>
        </w:rPr>
        <w:t>stresses</w:t>
      </w:r>
      <w:r w:rsidRPr="00971E43">
        <w:rPr>
          <w:rFonts w:ascii="Times New Roman" w:hAnsi="Times New Roman" w:cs="Times New Roman"/>
          <w:sz w:val="24"/>
          <w:szCs w:val="24"/>
        </w:rPr>
        <w:t xml:space="preserve"> the psychological, and not neurobiological harm.</w:t>
      </w:r>
    </w:p>
    <w:p w14:paraId="2753EEEF" w14:textId="7F2A374C" w:rsidR="00A70BE0" w:rsidRPr="00971E43" w:rsidRDefault="00A70BE0" w:rsidP="00971E43">
      <w:pPr>
        <w:pStyle w:val="Heading2"/>
        <w:spacing w:line="360" w:lineRule="auto"/>
        <w:jc w:val="both"/>
        <w:rPr>
          <w:rFonts w:cs="Times New Roman"/>
          <w:szCs w:val="24"/>
        </w:rPr>
      </w:pPr>
      <w:bookmarkStart w:id="5" w:name="_Toc213252409"/>
      <w:r w:rsidRPr="00971E43">
        <w:rPr>
          <w:rFonts w:cs="Times New Roman"/>
          <w:szCs w:val="24"/>
        </w:rPr>
        <w:t>6B62 Trance Disorder and 6B63 Possession Trance Disorder</w:t>
      </w:r>
      <w:bookmarkEnd w:id="5"/>
    </w:p>
    <w:p w14:paraId="27B4ED3F" w14:textId="6C583163" w:rsidR="00A70BE0" w:rsidRPr="00971E43" w:rsidRDefault="00296A27" w:rsidP="00971E43">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Korovkina (2023</w:t>
      </w:r>
      <w:r w:rsidR="00DA6595" w:rsidRPr="00971E43">
        <w:rPr>
          <w:rFonts w:ascii="Times New Roman" w:hAnsi="Times New Roman" w:cs="Times New Roman"/>
          <w:sz w:val="24"/>
          <w:szCs w:val="24"/>
        </w:rPr>
        <w:t xml:space="preserve">) </w:t>
      </w:r>
      <w:r w:rsidR="00BC2866">
        <w:rPr>
          <w:rFonts w:ascii="Times New Roman" w:hAnsi="Times New Roman" w:cs="Times New Roman"/>
          <w:sz w:val="24"/>
          <w:szCs w:val="24"/>
        </w:rPr>
        <w:t>argues</w:t>
      </w:r>
      <w:r w:rsidR="00DA6595" w:rsidRPr="00971E43">
        <w:rPr>
          <w:rFonts w:ascii="Times New Roman" w:hAnsi="Times New Roman" w:cs="Times New Roman"/>
          <w:sz w:val="24"/>
          <w:szCs w:val="24"/>
        </w:rPr>
        <w:t xml:space="preserve"> that Trance Disorders are associated with the temporary reduction of consciousness and the loss of self-identity, with automatic behavior or amnesia. The Possession Trance Disorder also implies the assumption that the identity of a person is substituted by some spiritual or external place. The ICD-11 emphasises that distressing or dysfunctional experiences alone deserve diagnosis and not culturally approved procedures of possession. </w:t>
      </w:r>
    </w:p>
    <w:p w14:paraId="16C7A505" w14:textId="48237605" w:rsidR="00A70BE0" w:rsidRPr="00971E43" w:rsidRDefault="00A70BE0" w:rsidP="00971E43">
      <w:pPr>
        <w:pStyle w:val="Heading2"/>
        <w:spacing w:line="360" w:lineRule="auto"/>
        <w:jc w:val="both"/>
        <w:rPr>
          <w:rFonts w:cs="Times New Roman"/>
          <w:szCs w:val="24"/>
        </w:rPr>
      </w:pPr>
      <w:bookmarkStart w:id="6" w:name="_Toc213252410"/>
      <w:r w:rsidRPr="00971E43">
        <w:rPr>
          <w:rFonts w:cs="Times New Roman"/>
          <w:szCs w:val="24"/>
        </w:rPr>
        <w:t xml:space="preserve">6B64 </w:t>
      </w:r>
      <w:r w:rsidR="00F42011">
        <w:rPr>
          <w:rFonts w:cs="Times New Roman"/>
          <w:szCs w:val="24"/>
        </w:rPr>
        <w:t>D</w:t>
      </w:r>
      <w:r w:rsidRPr="00971E43">
        <w:rPr>
          <w:rFonts w:cs="Times New Roman"/>
          <w:szCs w:val="24"/>
        </w:rPr>
        <w:t xml:space="preserve">issociative </w:t>
      </w:r>
      <w:r w:rsidR="00F42011">
        <w:rPr>
          <w:rFonts w:cs="Times New Roman"/>
          <w:szCs w:val="24"/>
        </w:rPr>
        <w:t>I</w:t>
      </w:r>
      <w:r w:rsidRPr="00971E43">
        <w:rPr>
          <w:rFonts w:cs="Times New Roman"/>
          <w:szCs w:val="24"/>
        </w:rPr>
        <w:t xml:space="preserve">dentity </w:t>
      </w:r>
      <w:r w:rsidR="00F42011">
        <w:rPr>
          <w:rFonts w:cs="Times New Roman"/>
          <w:szCs w:val="24"/>
        </w:rPr>
        <w:t>D</w:t>
      </w:r>
      <w:r w:rsidRPr="00971E43">
        <w:rPr>
          <w:rFonts w:cs="Times New Roman"/>
          <w:szCs w:val="24"/>
        </w:rPr>
        <w:t>isorder</w:t>
      </w:r>
      <w:bookmarkEnd w:id="6"/>
      <w:r w:rsidRPr="00971E43">
        <w:rPr>
          <w:rFonts w:cs="Times New Roman"/>
          <w:szCs w:val="24"/>
        </w:rPr>
        <w:t xml:space="preserve"> </w:t>
      </w:r>
    </w:p>
    <w:p w14:paraId="527E7CAD" w14:textId="5D17CF35" w:rsidR="00A70BE0" w:rsidRPr="00971E43" w:rsidRDefault="00DA6595" w:rsidP="00971E43">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Dissociative </w:t>
      </w:r>
      <w:r w:rsidR="00843F26">
        <w:rPr>
          <w:rFonts w:ascii="Times New Roman" w:hAnsi="Times New Roman" w:cs="Times New Roman"/>
          <w:sz w:val="24"/>
          <w:szCs w:val="24"/>
        </w:rPr>
        <w:t>I</w:t>
      </w:r>
      <w:r w:rsidRPr="00971E43">
        <w:rPr>
          <w:rFonts w:ascii="Times New Roman" w:hAnsi="Times New Roman" w:cs="Times New Roman"/>
          <w:sz w:val="24"/>
          <w:szCs w:val="24"/>
        </w:rPr>
        <w:t xml:space="preserve">dentity </w:t>
      </w:r>
      <w:r w:rsidR="00843F26">
        <w:rPr>
          <w:rFonts w:ascii="Times New Roman" w:hAnsi="Times New Roman" w:cs="Times New Roman"/>
          <w:sz w:val="24"/>
          <w:szCs w:val="24"/>
        </w:rPr>
        <w:t>D</w:t>
      </w:r>
      <w:r w:rsidRPr="00971E43">
        <w:rPr>
          <w:rFonts w:ascii="Times New Roman" w:hAnsi="Times New Roman" w:cs="Times New Roman"/>
          <w:sz w:val="24"/>
          <w:szCs w:val="24"/>
        </w:rPr>
        <w:t>isorder, as Ross (</w:t>
      </w:r>
      <w:r w:rsidR="00296A27">
        <w:rPr>
          <w:rFonts w:ascii="Times New Roman" w:hAnsi="Times New Roman" w:cs="Times New Roman"/>
          <w:sz w:val="24"/>
          <w:szCs w:val="24"/>
        </w:rPr>
        <w:t>2021</w:t>
      </w:r>
      <w:r w:rsidRPr="00971E43">
        <w:rPr>
          <w:rFonts w:ascii="Times New Roman" w:hAnsi="Times New Roman" w:cs="Times New Roman"/>
          <w:sz w:val="24"/>
          <w:szCs w:val="24"/>
        </w:rPr>
        <w:t>) defines, is a condition that entails two or more separate states of identity, each with different perceptions, affect and behavioral patterns. The loss of continuity of consciousness and discontinuity of self-knowledge is sustained by amnesia or discontinuity between identities. Although DID is an established ICD-11 diagnosis, it is a controversial topic, subject to criticism on the impact of certain cultures, diagnostic validity, and the over-pathology of the expression of trauma.</w:t>
      </w:r>
    </w:p>
    <w:p w14:paraId="09560457" w14:textId="5A377813" w:rsidR="00A70BE0" w:rsidRPr="00971E43" w:rsidRDefault="00A70BE0" w:rsidP="00971E43">
      <w:pPr>
        <w:pStyle w:val="Heading2"/>
        <w:spacing w:line="360" w:lineRule="auto"/>
        <w:jc w:val="both"/>
        <w:rPr>
          <w:rFonts w:cs="Times New Roman"/>
          <w:szCs w:val="24"/>
        </w:rPr>
      </w:pPr>
      <w:bookmarkStart w:id="7" w:name="_Toc213252411"/>
      <w:r w:rsidRPr="00971E43">
        <w:rPr>
          <w:rFonts w:cs="Times New Roman"/>
          <w:szCs w:val="24"/>
        </w:rPr>
        <w:t>6B65 Partial Dissociative Identity Disorder</w:t>
      </w:r>
      <w:bookmarkEnd w:id="7"/>
    </w:p>
    <w:p w14:paraId="6442FE32" w14:textId="7012679C" w:rsidR="00A70BE0" w:rsidRPr="00971E43" w:rsidRDefault="00296A27" w:rsidP="00971E43">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Turchin (2024</w:t>
      </w:r>
      <w:r w:rsidR="00971E43">
        <w:rPr>
          <w:rFonts w:ascii="Times New Roman" w:hAnsi="Times New Roman" w:cs="Times New Roman"/>
          <w:sz w:val="24"/>
          <w:szCs w:val="24"/>
        </w:rPr>
        <w:t>)</w:t>
      </w:r>
      <w:r w:rsidR="00DA6595" w:rsidRPr="00971E43">
        <w:rPr>
          <w:rFonts w:ascii="Times New Roman" w:hAnsi="Times New Roman" w:cs="Times New Roman"/>
          <w:sz w:val="24"/>
          <w:szCs w:val="24"/>
        </w:rPr>
        <w:t xml:space="preserve"> claimed that Partial Dissociative Identity Disorder is one of the incomplete or less-defined identity fragments, where there is no complete control of the secondary personality state in the behavior. This state lies in the range between the DID and the personality disorders, showing how dimensional dissociation is.</w:t>
      </w:r>
    </w:p>
    <w:p w14:paraId="660A5109" w14:textId="1AD1CC79" w:rsidR="00A70BE0" w:rsidRPr="00971E43" w:rsidRDefault="00A70BE0" w:rsidP="00971E43">
      <w:pPr>
        <w:pStyle w:val="Heading2"/>
        <w:spacing w:line="360" w:lineRule="auto"/>
        <w:jc w:val="both"/>
        <w:rPr>
          <w:rFonts w:cs="Times New Roman"/>
          <w:szCs w:val="24"/>
        </w:rPr>
      </w:pPr>
      <w:bookmarkStart w:id="8" w:name="_Toc213252412"/>
      <w:r w:rsidRPr="00971E43">
        <w:rPr>
          <w:rFonts w:cs="Times New Roman"/>
          <w:szCs w:val="24"/>
        </w:rPr>
        <w:t>6B66 Depersonalization–Derealization Disorder</w:t>
      </w:r>
      <w:bookmarkEnd w:id="8"/>
    </w:p>
    <w:p w14:paraId="276994FC" w14:textId="5E8109AB" w:rsidR="00A70BE0" w:rsidRPr="00971E43" w:rsidRDefault="00DA6595" w:rsidP="00971E43">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According to </w:t>
      </w:r>
      <w:r w:rsidR="00296A27" w:rsidRPr="00296A27">
        <w:rPr>
          <w:rFonts w:ascii="Times New Roman" w:hAnsi="Times New Roman" w:cs="Times New Roman"/>
          <w:sz w:val="24"/>
          <w:szCs w:val="24"/>
        </w:rPr>
        <w:t>María (2024</w:t>
      </w:r>
      <w:r w:rsidRPr="00971E43">
        <w:rPr>
          <w:rFonts w:ascii="Times New Roman" w:hAnsi="Times New Roman" w:cs="Times New Roman"/>
          <w:sz w:val="24"/>
          <w:szCs w:val="24"/>
        </w:rPr>
        <w:t xml:space="preserve">), this disorder is one that is accompanied by </w:t>
      </w:r>
      <w:r w:rsidR="007003E5">
        <w:rPr>
          <w:rFonts w:ascii="Times New Roman" w:hAnsi="Times New Roman" w:cs="Times New Roman"/>
          <w:sz w:val="24"/>
          <w:szCs w:val="24"/>
        </w:rPr>
        <w:t>a</w:t>
      </w:r>
      <w:r w:rsidRPr="00971E43">
        <w:rPr>
          <w:rFonts w:ascii="Times New Roman" w:hAnsi="Times New Roman" w:cs="Times New Roman"/>
          <w:sz w:val="24"/>
          <w:szCs w:val="24"/>
        </w:rPr>
        <w:t xml:space="preserve"> consistent lack of connection with </w:t>
      </w:r>
      <w:r w:rsidR="00296A27">
        <w:rPr>
          <w:rFonts w:ascii="Times New Roman" w:hAnsi="Times New Roman" w:cs="Times New Roman"/>
          <w:sz w:val="24"/>
          <w:szCs w:val="24"/>
        </w:rPr>
        <w:t xml:space="preserve">the </w:t>
      </w:r>
      <w:r w:rsidRPr="00971E43">
        <w:rPr>
          <w:rFonts w:ascii="Times New Roman" w:hAnsi="Times New Roman" w:cs="Times New Roman"/>
          <w:sz w:val="24"/>
          <w:szCs w:val="24"/>
        </w:rPr>
        <w:t>self or the environment. In contrast with psychotic disorders, patients do not lose the sense of the unreality of their experience, which increases their anxiety and distress. The persistence of the symptoms usually results in a functional impairment and emotional burnout.</w:t>
      </w:r>
    </w:p>
    <w:p w14:paraId="78789BBB" w14:textId="21E10BC8" w:rsidR="00A70BE0" w:rsidRPr="00971E43" w:rsidRDefault="00A70BE0" w:rsidP="00971E43">
      <w:pPr>
        <w:pStyle w:val="Heading2"/>
        <w:spacing w:line="360" w:lineRule="auto"/>
        <w:jc w:val="both"/>
        <w:rPr>
          <w:rFonts w:cs="Times New Roman"/>
          <w:szCs w:val="24"/>
        </w:rPr>
      </w:pPr>
      <w:bookmarkStart w:id="9" w:name="_Toc213252413"/>
      <w:r w:rsidRPr="00971E43">
        <w:rPr>
          <w:rFonts w:cs="Times New Roman"/>
          <w:szCs w:val="24"/>
        </w:rPr>
        <w:t>6B6Y Other Specified Dissociative Disorders</w:t>
      </w:r>
      <w:bookmarkEnd w:id="9"/>
    </w:p>
    <w:p w14:paraId="4CE807D0" w14:textId="7575177E" w:rsidR="00A70BE0" w:rsidRPr="00971E43" w:rsidRDefault="00AD1C0A" w:rsidP="00971E43">
      <w:pPr>
        <w:spacing w:line="360" w:lineRule="auto"/>
        <w:ind w:firstLine="720"/>
        <w:jc w:val="both"/>
        <w:rPr>
          <w:rFonts w:ascii="Times New Roman" w:hAnsi="Times New Roman" w:cs="Times New Roman"/>
          <w:sz w:val="24"/>
          <w:szCs w:val="24"/>
        </w:rPr>
      </w:pPr>
      <w:r w:rsidRPr="00AD1C0A">
        <w:rPr>
          <w:rFonts w:ascii="Times New Roman" w:hAnsi="Times New Roman" w:cs="Times New Roman"/>
          <w:sz w:val="24"/>
          <w:szCs w:val="24"/>
        </w:rPr>
        <w:t>Lahey</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DA6595" w:rsidRPr="00971E43">
        <w:rPr>
          <w:rFonts w:ascii="Times New Roman" w:hAnsi="Times New Roman" w:cs="Times New Roman"/>
          <w:sz w:val="24"/>
          <w:szCs w:val="24"/>
        </w:rPr>
        <w:t xml:space="preserve">) </w:t>
      </w:r>
      <w:r>
        <w:rPr>
          <w:rFonts w:ascii="Times New Roman" w:hAnsi="Times New Roman" w:cs="Times New Roman"/>
          <w:sz w:val="24"/>
          <w:szCs w:val="24"/>
        </w:rPr>
        <w:t>states</w:t>
      </w:r>
      <w:r w:rsidR="00DA6595" w:rsidRPr="00971E43">
        <w:rPr>
          <w:rFonts w:ascii="Times New Roman" w:hAnsi="Times New Roman" w:cs="Times New Roman"/>
          <w:sz w:val="24"/>
          <w:szCs w:val="24"/>
        </w:rPr>
        <w:t xml:space="preserve"> that this category includes atypical or sub-threshold presentations that contain dissociative characteristics yet do not pass the full diagnostic criteria. Examples are the disruption of transient identity or partial amnesia after trauma. The cases present the heterogeneous and overlapping quality of dissociative experiences, requiring a delicate clinical evaluation.</w:t>
      </w:r>
    </w:p>
    <w:p w14:paraId="6EA8E9D6" w14:textId="6A62D127" w:rsidR="00A70BE0" w:rsidRPr="00971E43" w:rsidRDefault="00A70BE0" w:rsidP="00971E43">
      <w:pPr>
        <w:pStyle w:val="Heading1"/>
        <w:spacing w:line="360" w:lineRule="auto"/>
        <w:jc w:val="both"/>
        <w:rPr>
          <w:rFonts w:cs="Times New Roman"/>
          <w:szCs w:val="24"/>
        </w:rPr>
      </w:pPr>
      <w:bookmarkStart w:id="10" w:name="_Toc213252414"/>
      <w:r w:rsidRPr="00971E43">
        <w:rPr>
          <w:rFonts w:cs="Times New Roman"/>
          <w:szCs w:val="24"/>
        </w:rPr>
        <w:t>Essential Diagnostic Features and Symptomatology</w:t>
      </w:r>
      <w:bookmarkEnd w:id="10"/>
    </w:p>
    <w:p w14:paraId="13AD5E99" w14:textId="26350527" w:rsidR="00B00DF5" w:rsidRDefault="00AD1C0A" w:rsidP="00B00DF5">
      <w:pPr>
        <w:spacing w:line="360" w:lineRule="auto"/>
        <w:ind w:firstLine="720"/>
        <w:jc w:val="both"/>
        <w:rPr>
          <w:rFonts w:ascii="Times New Roman" w:hAnsi="Times New Roman" w:cs="Times New Roman"/>
          <w:sz w:val="24"/>
          <w:szCs w:val="24"/>
        </w:rPr>
      </w:pPr>
      <w:r w:rsidRPr="00AD1C0A">
        <w:rPr>
          <w:rFonts w:ascii="Times New Roman" w:hAnsi="Times New Roman" w:cs="Times New Roman"/>
          <w:sz w:val="24"/>
          <w:szCs w:val="24"/>
        </w:rPr>
        <w:t>Goldstein</w:t>
      </w:r>
      <w:r>
        <w:rPr>
          <w:rFonts w:ascii="Times New Roman" w:hAnsi="Times New Roman" w:cs="Times New Roman"/>
          <w:sz w:val="24"/>
          <w:szCs w:val="24"/>
        </w:rPr>
        <w:t xml:space="preserve"> </w:t>
      </w:r>
      <w:r w:rsidRPr="00AD1C0A">
        <w:rPr>
          <w:rFonts w:ascii="Times New Roman" w:hAnsi="Times New Roman" w:cs="Times New Roman"/>
          <w:sz w:val="24"/>
          <w:szCs w:val="24"/>
        </w:rPr>
        <w:t>(2025</w:t>
      </w:r>
      <w:r w:rsidR="00DA6595" w:rsidRPr="00971E43">
        <w:rPr>
          <w:rFonts w:ascii="Times New Roman" w:hAnsi="Times New Roman" w:cs="Times New Roman"/>
          <w:sz w:val="24"/>
          <w:szCs w:val="24"/>
        </w:rPr>
        <w:t>) describes Dissociative Disorders as something</w:t>
      </w:r>
      <w:r w:rsidR="009B0B24">
        <w:rPr>
          <w:rFonts w:ascii="Times New Roman" w:hAnsi="Times New Roman" w:cs="Times New Roman"/>
          <w:sz w:val="24"/>
          <w:szCs w:val="24"/>
        </w:rPr>
        <w:t xml:space="preserve"> </w:t>
      </w:r>
      <w:r w:rsidR="00DA6595" w:rsidRPr="00971E43">
        <w:rPr>
          <w:rFonts w:ascii="Times New Roman" w:hAnsi="Times New Roman" w:cs="Times New Roman"/>
          <w:sz w:val="24"/>
          <w:szCs w:val="24"/>
        </w:rPr>
        <w:t xml:space="preserve">characterised by the impulsive lack of cohesion or interruption to the normal unity of perception, identity, memory, emotion, and behavior. According to </w:t>
      </w:r>
      <w:r w:rsidRPr="00AD1C0A">
        <w:rPr>
          <w:rFonts w:ascii="Times New Roman" w:hAnsi="Times New Roman" w:cs="Times New Roman"/>
          <w:sz w:val="24"/>
          <w:szCs w:val="24"/>
        </w:rPr>
        <w:t>Boag</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DA6595" w:rsidRPr="00971E43">
        <w:rPr>
          <w:rFonts w:ascii="Times New Roman" w:hAnsi="Times New Roman" w:cs="Times New Roman"/>
          <w:sz w:val="24"/>
          <w:szCs w:val="24"/>
        </w:rPr>
        <w:t xml:space="preserve">), this dissociation is a protective psychological response to an excessive trauma assault and a relative breakdown of the psyche. </w:t>
      </w:r>
      <w:r w:rsidRPr="00AD1C0A">
        <w:rPr>
          <w:rFonts w:ascii="Times New Roman" w:hAnsi="Times New Roman" w:cs="Times New Roman"/>
          <w:sz w:val="24"/>
          <w:szCs w:val="24"/>
        </w:rPr>
        <w:t>Chia</w:t>
      </w:r>
      <w:r>
        <w:rPr>
          <w:rFonts w:ascii="Times New Roman" w:hAnsi="Times New Roman" w:cs="Times New Roman"/>
          <w:sz w:val="24"/>
          <w:szCs w:val="24"/>
        </w:rPr>
        <w:t xml:space="preserve"> </w:t>
      </w:r>
      <w:r w:rsidRPr="00AD1C0A">
        <w:rPr>
          <w:rFonts w:ascii="Times New Roman" w:hAnsi="Times New Roman" w:cs="Times New Roman"/>
          <w:sz w:val="24"/>
          <w:szCs w:val="24"/>
        </w:rPr>
        <w:t>and Mackay</w:t>
      </w:r>
      <w:r>
        <w:rPr>
          <w:rFonts w:ascii="Times New Roman" w:hAnsi="Times New Roman" w:cs="Times New Roman"/>
          <w:sz w:val="24"/>
          <w:szCs w:val="24"/>
        </w:rPr>
        <w:t xml:space="preserve"> </w:t>
      </w:r>
      <w:r w:rsidRPr="00AD1C0A">
        <w:rPr>
          <w:rFonts w:ascii="Times New Roman" w:hAnsi="Times New Roman" w:cs="Times New Roman"/>
          <w:sz w:val="24"/>
          <w:szCs w:val="24"/>
        </w:rPr>
        <w:t>(2023</w:t>
      </w:r>
      <w:r w:rsidR="00DA6595" w:rsidRPr="00971E43">
        <w:rPr>
          <w:rFonts w:ascii="Times New Roman" w:hAnsi="Times New Roman" w:cs="Times New Roman"/>
          <w:sz w:val="24"/>
          <w:szCs w:val="24"/>
        </w:rPr>
        <w:t>) underline that these disruptions are non-deliberate and unstable by nature</w:t>
      </w:r>
      <w:r w:rsidR="009B0B24">
        <w:rPr>
          <w:rFonts w:ascii="Times New Roman" w:hAnsi="Times New Roman" w:cs="Times New Roman"/>
          <w:sz w:val="24"/>
          <w:szCs w:val="24"/>
        </w:rPr>
        <w:t>;</w:t>
      </w:r>
      <w:r w:rsidR="00DA6595" w:rsidRPr="00971E43">
        <w:rPr>
          <w:rFonts w:ascii="Times New Roman" w:hAnsi="Times New Roman" w:cs="Times New Roman"/>
          <w:sz w:val="24"/>
          <w:szCs w:val="24"/>
        </w:rPr>
        <w:t xml:space="preserve"> these disruptions can change in the same person in a few hours or days, making it </w:t>
      </w:r>
      <w:r w:rsidR="007003E5">
        <w:rPr>
          <w:rFonts w:ascii="Times New Roman" w:hAnsi="Times New Roman" w:cs="Times New Roman"/>
          <w:sz w:val="24"/>
          <w:szCs w:val="24"/>
        </w:rPr>
        <w:t>challenging</w:t>
      </w:r>
      <w:r w:rsidR="00DA6595" w:rsidRPr="00971E43">
        <w:rPr>
          <w:rFonts w:ascii="Times New Roman" w:hAnsi="Times New Roman" w:cs="Times New Roman"/>
          <w:sz w:val="24"/>
          <w:szCs w:val="24"/>
        </w:rPr>
        <w:t xml:space="preserve"> to be diagnosed.</w:t>
      </w:r>
      <w:r w:rsidR="00B00DF5">
        <w:rPr>
          <w:rFonts w:ascii="Times New Roman" w:hAnsi="Times New Roman" w:cs="Times New Roman"/>
          <w:sz w:val="24"/>
          <w:szCs w:val="24"/>
        </w:rPr>
        <w:t xml:space="preserve"> </w:t>
      </w:r>
      <w:r w:rsidR="00DA6595" w:rsidRPr="00971E43">
        <w:rPr>
          <w:rFonts w:ascii="Times New Roman" w:hAnsi="Times New Roman" w:cs="Times New Roman"/>
          <w:sz w:val="24"/>
          <w:szCs w:val="24"/>
        </w:rPr>
        <w:t xml:space="preserve">According to </w:t>
      </w:r>
      <w:r w:rsidR="00E07C92" w:rsidRPr="00E07C92">
        <w:rPr>
          <w:rFonts w:ascii="Times New Roman" w:hAnsi="Times New Roman" w:cs="Times New Roman"/>
          <w:sz w:val="24"/>
          <w:szCs w:val="24"/>
        </w:rPr>
        <w:t>Stephens</w:t>
      </w:r>
      <w:r w:rsidR="00E07C92">
        <w:rPr>
          <w:rFonts w:ascii="Times New Roman" w:hAnsi="Times New Roman" w:cs="Times New Roman"/>
          <w:sz w:val="24"/>
          <w:szCs w:val="24"/>
        </w:rPr>
        <w:t xml:space="preserve"> </w:t>
      </w:r>
      <w:r w:rsidR="00E07C92" w:rsidRPr="00E07C92">
        <w:rPr>
          <w:rFonts w:ascii="Times New Roman" w:hAnsi="Times New Roman" w:cs="Times New Roman"/>
          <w:sz w:val="24"/>
          <w:szCs w:val="24"/>
        </w:rPr>
        <w:t>(2025</w:t>
      </w:r>
      <w:r w:rsidR="00DA6595" w:rsidRPr="00971E43">
        <w:rPr>
          <w:rFonts w:ascii="Times New Roman" w:hAnsi="Times New Roman" w:cs="Times New Roman"/>
          <w:sz w:val="24"/>
          <w:szCs w:val="24"/>
        </w:rPr>
        <w:t xml:space="preserve">), identity confusion or alteration, emotional depersonalization, and non-neurological explanations for motor or sensory dysfunction </w:t>
      </w:r>
      <w:r w:rsidR="00B00DF5">
        <w:rPr>
          <w:rFonts w:ascii="Times New Roman" w:hAnsi="Times New Roman" w:cs="Times New Roman"/>
          <w:sz w:val="24"/>
          <w:szCs w:val="24"/>
        </w:rPr>
        <w:t>are grouped</w:t>
      </w:r>
      <w:r w:rsidR="00DA6595" w:rsidRPr="00971E43">
        <w:rPr>
          <w:rFonts w:ascii="Times New Roman" w:hAnsi="Times New Roman" w:cs="Times New Roman"/>
          <w:sz w:val="24"/>
          <w:szCs w:val="24"/>
        </w:rPr>
        <w:t xml:space="preserve"> </w:t>
      </w:r>
      <w:r w:rsidR="00B00DF5">
        <w:rPr>
          <w:rFonts w:ascii="Times New Roman" w:hAnsi="Times New Roman" w:cs="Times New Roman"/>
          <w:sz w:val="24"/>
          <w:szCs w:val="24"/>
        </w:rPr>
        <w:t>as</w:t>
      </w:r>
      <w:r w:rsidR="00DA6595" w:rsidRPr="00971E43">
        <w:rPr>
          <w:rFonts w:ascii="Times New Roman" w:hAnsi="Times New Roman" w:cs="Times New Roman"/>
          <w:sz w:val="24"/>
          <w:szCs w:val="24"/>
        </w:rPr>
        <w:t xml:space="preserve"> symptoms. </w:t>
      </w:r>
    </w:p>
    <w:p w14:paraId="265FB0C6" w14:textId="6C5FFFF6" w:rsidR="00A70BE0" w:rsidRPr="00971E43" w:rsidRDefault="00DA6595" w:rsidP="00B00DF5">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In the same line, Dell (</w:t>
      </w:r>
      <w:r w:rsidR="00E07C92">
        <w:rPr>
          <w:rFonts w:ascii="Times New Roman" w:hAnsi="Times New Roman" w:cs="Times New Roman"/>
          <w:sz w:val="24"/>
          <w:szCs w:val="24"/>
        </w:rPr>
        <w:t>2022</w:t>
      </w:r>
      <w:r w:rsidRPr="00971E43">
        <w:rPr>
          <w:rFonts w:ascii="Times New Roman" w:hAnsi="Times New Roman" w:cs="Times New Roman"/>
          <w:sz w:val="24"/>
          <w:szCs w:val="24"/>
        </w:rPr>
        <w:t xml:space="preserve">) </w:t>
      </w:r>
      <w:r w:rsidR="00915D48">
        <w:rPr>
          <w:rFonts w:ascii="Times New Roman" w:hAnsi="Times New Roman" w:cs="Times New Roman"/>
          <w:sz w:val="24"/>
          <w:szCs w:val="24"/>
        </w:rPr>
        <w:t>believes</w:t>
      </w:r>
      <w:r w:rsidRPr="00971E43">
        <w:rPr>
          <w:rFonts w:ascii="Times New Roman" w:hAnsi="Times New Roman" w:cs="Times New Roman"/>
          <w:sz w:val="24"/>
          <w:szCs w:val="24"/>
        </w:rPr>
        <w:t xml:space="preserve"> that the presence of these symptoms is a spectrum of the severity of dissociation, where the slight detachment can lead to the complete disintegration of identities. Clinically, observational and self-report by patients tend to be required during the determination of dissociative phenomena.</w:t>
      </w:r>
      <w:r w:rsidR="00B00DF5">
        <w:rPr>
          <w:rFonts w:ascii="Times New Roman" w:hAnsi="Times New Roman" w:cs="Times New Roman"/>
          <w:sz w:val="24"/>
          <w:szCs w:val="24"/>
        </w:rPr>
        <w:t xml:space="preserve"> </w:t>
      </w:r>
      <w:r w:rsidRPr="00971E43">
        <w:rPr>
          <w:rFonts w:ascii="Times New Roman" w:hAnsi="Times New Roman" w:cs="Times New Roman"/>
          <w:sz w:val="24"/>
          <w:szCs w:val="24"/>
        </w:rPr>
        <w:t>It is worth noting that structural causes and consequences of the disorder have a profound psychosocial aetiology</w:t>
      </w:r>
      <w:r w:rsidR="00FC68EA">
        <w:rPr>
          <w:rFonts w:ascii="Times New Roman" w:hAnsi="Times New Roman" w:cs="Times New Roman"/>
          <w:sz w:val="24"/>
          <w:szCs w:val="24"/>
        </w:rPr>
        <w:t>.</w:t>
      </w:r>
      <w:r w:rsidRPr="00971E43">
        <w:rPr>
          <w:rFonts w:ascii="Times New Roman" w:hAnsi="Times New Roman" w:cs="Times New Roman"/>
          <w:sz w:val="24"/>
          <w:szCs w:val="24"/>
        </w:rPr>
        <w:t xml:space="preserve"> </w:t>
      </w:r>
      <w:r w:rsidR="00FC68EA">
        <w:rPr>
          <w:rFonts w:ascii="Times New Roman" w:hAnsi="Times New Roman" w:cs="Times New Roman"/>
          <w:sz w:val="24"/>
          <w:szCs w:val="24"/>
        </w:rPr>
        <w:t>A</w:t>
      </w:r>
      <w:r w:rsidRPr="00971E43">
        <w:rPr>
          <w:rFonts w:ascii="Times New Roman" w:hAnsi="Times New Roman" w:cs="Times New Roman"/>
          <w:sz w:val="24"/>
          <w:szCs w:val="24"/>
        </w:rPr>
        <w:t xml:space="preserve">ccording to </w:t>
      </w:r>
      <w:r w:rsidR="00915D48" w:rsidRPr="00764098">
        <w:rPr>
          <w:rFonts w:ascii="Times New Roman" w:hAnsi="Times New Roman" w:cs="Times New Roman"/>
          <w:sz w:val="24"/>
          <w:szCs w:val="24"/>
        </w:rPr>
        <w:t>Kar (2023</w:t>
      </w:r>
      <w:r w:rsidRPr="00971E43">
        <w:rPr>
          <w:rFonts w:ascii="Times New Roman" w:hAnsi="Times New Roman" w:cs="Times New Roman"/>
          <w:sz w:val="24"/>
          <w:szCs w:val="24"/>
        </w:rPr>
        <w:t>), chronic stress, inadequately resolved traumas, and emotional overload are the main antecedents of dissociative episodes. Finally, symptom execution must be understood on the neurobiological, psychological and contextual level so that it is assessed and treated properly.</w:t>
      </w:r>
    </w:p>
    <w:p w14:paraId="2E82E2CA" w14:textId="673713DA" w:rsidR="00A70BE0" w:rsidRPr="00971E43" w:rsidRDefault="00A70BE0" w:rsidP="00971E43">
      <w:pPr>
        <w:pStyle w:val="Heading1"/>
        <w:spacing w:line="360" w:lineRule="auto"/>
        <w:jc w:val="both"/>
        <w:rPr>
          <w:rFonts w:cs="Times New Roman"/>
          <w:szCs w:val="24"/>
        </w:rPr>
      </w:pPr>
      <w:bookmarkStart w:id="11" w:name="_Toc213252415"/>
      <w:r w:rsidRPr="00971E43">
        <w:rPr>
          <w:rFonts w:cs="Times New Roman"/>
          <w:szCs w:val="24"/>
        </w:rPr>
        <w:t>Exclusions and Differential Diagnosis</w:t>
      </w:r>
      <w:bookmarkEnd w:id="11"/>
    </w:p>
    <w:p w14:paraId="0F04DB00" w14:textId="39EB612D" w:rsidR="00DA6595" w:rsidRPr="00971E43" w:rsidRDefault="00915D48" w:rsidP="00971E43">
      <w:pPr>
        <w:spacing w:line="360" w:lineRule="auto"/>
        <w:ind w:firstLine="720"/>
        <w:jc w:val="both"/>
        <w:rPr>
          <w:rFonts w:ascii="Times New Roman" w:hAnsi="Times New Roman" w:cs="Times New Roman"/>
          <w:sz w:val="24"/>
          <w:szCs w:val="24"/>
        </w:rPr>
      </w:pPr>
      <w:r w:rsidRPr="00764098">
        <w:rPr>
          <w:rFonts w:ascii="Times New Roman" w:hAnsi="Times New Roman" w:cs="Times New Roman"/>
          <w:sz w:val="24"/>
          <w:szCs w:val="24"/>
        </w:rPr>
        <w:t>Ford</w:t>
      </w:r>
      <w:r>
        <w:rPr>
          <w:rFonts w:ascii="Times New Roman" w:hAnsi="Times New Roman" w:cs="Times New Roman"/>
          <w:sz w:val="24"/>
          <w:szCs w:val="24"/>
        </w:rPr>
        <w:t xml:space="preserve"> et al. (2021</w:t>
      </w:r>
      <w:r w:rsidR="00DA6595" w:rsidRPr="00971E43">
        <w:rPr>
          <w:rFonts w:ascii="Times New Roman" w:hAnsi="Times New Roman" w:cs="Times New Roman"/>
          <w:sz w:val="24"/>
          <w:szCs w:val="24"/>
        </w:rPr>
        <w:t xml:space="preserve">) </w:t>
      </w:r>
      <w:r>
        <w:rPr>
          <w:rFonts w:ascii="Times New Roman" w:hAnsi="Times New Roman" w:cs="Times New Roman"/>
          <w:sz w:val="24"/>
          <w:szCs w:val="24"/>
        </w:rPr>
        <w:t>state</w:t>
      </w:r>
      <w:r w:rsidR="00DA6595" w:rsidRPr="00971E43">
        <w:rPr>
          <w:rFonts w:ascii="Times New Roman" w:hAnsi="Times New Roman" w:cs="Times New Roman"/>
          <w:sz w:val="24"/>
          <w:szCs w:val="24"/>
        </w:rPr>
        <w:t xml:space="preserve"> that </w:t>
      </w:r>
      <w:r w:rsidR="00B00DF5">
        <w:rPr>
          <w:rFonts w:ascii="Times New Roman" w:hAnsi="Times New Roman" w:cs="Times New Roman"/>
          <w:sz w:val="24"/>
          <w:szCs w:val="24"/>
        </w:rPr>
        <w:t xml:space="preserve">to </w:t>
      </w:r>
      <w:r w:rsidR="00971E43" w:rsidRPr="00971E43">
        <w:rPr>
          <w:rFonts w:ascii="Times New Roman" w:hAnsi="Times New Roman" w:cs="Times New Roman"/>
          <w:sz w:val="24"/>
          <w:szCs w:val="24"/>
        </w:rPr>
        <w:t>diagnose</w:t>
      </w:r>
      <w:r w:rsidR="00DA6595" w:rsidRPr="00971E43">
        <w:rPr>
          <w:rFonts w:ascii="Times New Roman" w:hAnsi="Times New Roman" w:cs="Times New Roman"/>
          <w:sz w:val="24"/>
          <w:szCs w:val="24"/>
        </w:rPr>
        <w:t xml:space="preserve"> Dissociative Disorders correctly, careful rules against any conditions that have similar or confusing symptoms should exclude the possibility of misdiagnosis. </w:t>
      </w:r>
      <w:r w:rsidRPr="00764098">
        <w:rPr>
          <w:rFonts w:ascii="Times New Roman" w:hAnsi="Times New Roman" w:cs="Times New Roman"/>
          <w:sz w:val="24"/>
          <w:szCs w:val="24"/>
        </w:rPr>
        <w:t>Martinez</w:t>
      </w:r>
      <w:r>
        <w:rPr>
          <w:rFonts w:ascii="Times New Roman" w:hAnsi="Times New Roman" w:cs="Times New Roman"/>
          <w:sz w:val="24"/>
          <w:szCs w:val="24"/>
        </w:rPr>
        <w:t xml:space="preserve"> </w:t>
      </w:r>
      <w:r w:rsidRPr="00764098">
        <w:rPr>
          <w:rFonts w:ascii="Times New Roman" w:hAnsi="Times New Roman" w:cs="Times New Roman"/>
          <w:sz w:val="24"/>
          <w:szCs w:val="24"/>
        </w:rPr>
        <w:t>(2024</w:t>
      </w:r>
      <w:r w:rsidR="00DA6595" w:rsidRPr="00971E43">
        <w:rPr>
          <w:rFonts w:ascii="Times New Roman" w:hAnsi="Times New Roman" w:cs="Times New Roman"/>
          <w:sz w:val="24"/>
          <w:szCs w:val="24"/>
        </w:rPr>
        <w:t xml:space="preserve">) </w:t>
      </w:r>
      <w:r w:rsidR="007003E5">
        <w:rPr>
          <w:rFonts w:ascii="Times New Roman" w:hAnsi="Times New Roman" w:cs="Times New Roman"/>
          <w:sz w:val="24"/>
          <w:szCs w:val="24"/>
        </w:rPr>
        <w:t>states</w:t>
      </w:r>
      <w:r w:rsidR="00DA6595" w:rsidRPr="00971E43">
        <w:rPr>
          <w:rFonts w:ascii="Times New Roman" w:hAnsi="Times New Roman" w:cs="Times New Roman"/>
          <w:sz w:val="24"/>
          <w:szCs w:val="24"/>
        </w:rPr>
        <w:t xml:space="preserve"> that dissociative symptoms should not be caused by substance or medication effects, such as blackouts in the state of intoxication or hallucinations in the state of withdrawal. </w:t>
      </w:r>
      <w:r w:rsidRPr="00764098">
        <w:rPr>
          <w:rFonts w:ascii="Times New Roman" w:hAnsi="Times New Roman" w:cs="Times New Roman"/>
          <w:sz w:val="24"/>
          <w:szCs w:val="24"/>
        </w:rPr>
        <w:t>Mucci</w:t>
      </w:r>
      <w:r w:rsidRPr="00971E43">
        <w:rPr>
          <w:rFonts w:ascii="Times New Roman" w:hAnsi="Times New Roman" w:cs="Times New Roman"/>
          <w:sz w:val="24"/>
          <w:szCs w:val="24"/>
        </w:rPr>
        <w:t xml:space="preserve"> </w:t>
      </w:r>
      <w:r w:rsidRPr="00764098">
        <w:rPr>
          <w:rFonts w:ascii="Times New Roman" w:hAnsi="Times New Roman" w:cs="Times New Roman"/>
          <w:sz w:val="24"/>
          <w:szCs w:val="24"/>
        </w:rPr>
        <w:t>and Scalabrini</w:t>
      </w:r>
      <w:r w:rsidRPr="00971E43">
        <w:rPr>
          <w:rFonts w:ascii="Times New Roman" w:hAnsi="Times New Roman" w:cs="Times New Roman"/>
          <w:sz w:val="24"/>
          <w:szCs w:val="24"/>
        </w:rPr>
        <w:t xml:space="preserve"> (</w:t>
      </w:r>
      <w:r>
        <w:rPr>
          <w:rFonts w:ascii="Times New Roman" w:hAnsi="Times New Roman" w:cs="Times New Roman"/>
          <w:sz w:val="24"/>
          <w:szCs w:val="24"/>
        </w:rPr>
        <w:t>2021</w:t>
      </w:r>
      <w:r w:rsidR="00DA6595" w:rsidRPr="00971E43">
        <w:rPr>
          <w:rFonts w:ascii="Times New Roman" w:hAnsi="Times New Roman" w:cs="Times New Roman"/>
          <w:sz w:val="24"/>
          <w:szCs w:val="24"/>
        </w:rPr>
        <w:t>) stress the importance of the exclusion of neurological issues, including seizures, head traumas, or dementia, in which organic brain dysfunction explains the change in consciousness.</w:t>
      </w:r>
    </w:p>
    <w:p w14:paraId="20A81842" w14:textId="21700143" w:rsidR="00A70BE0" w:rsidRPr="00971E43" w:rsidRDefault="00915D48" w:rsidP="00971E43">
      <w:pPr>
        <w:spacing w:line="360" w:lineRule="auto"/>
        <w:ind w:firstLine="720"/>
        <w:jc w:val="both"/>
        <w:rPr>
          <w:rFonts w:ascii="Times New Roman" w:hAnsi="Times New Roman" w:cs="Times New Roman"/>
          <w:sz w:val="24"/>
          <w:szCs w:val="24"/>
        </w:rPr>
      </w:pPr>
      <w:r w:rsidRPr="00764098">
        <w:rPr>
          <w:rFonts w:ascii="Times New Roman" w:hAnsi="Times New Roman" w:cs="Times New Roman"/>
          <w:sz w:val="24"/>
          <w:szCs w:val="24"/>
        </w:rPr>
        <w:t>Krause</w:t>
      </w:r>
      <w:r>
        <w:rPr>
          <w:rFonts w:ascii="Times New Roman" w:hAnsi="Times New Roman" w:cs="Times New Roman"/>
          <w:sz w:val="24"/>
          <w:szCs w:val="24"/>
        </w:rPr>
        <w:t xml:space="preserve"> </w:t>
      </w:r>
      <w:r w:rsidRPr="00764098">
        <w:rPr>
          <w:rFonts w:ascii="Times New Roman" w:hAnsi="Times New Roman" w:cs="Times New Roman"/>
          <w:sz w:val="24"/>
          <w:szCs w:val="24"/>
        </w:rPr>
        <w:t>(2025</w:t>
      </w:r>
      <w:r w:rsidR="00DA6595" w:rsidRPr="00971E43">
        <w:rPr>
          <w:rFonts w:ascii="Times New Roman" w:hAnsi="Times New Roman" w:cs="Times New Roman"/>
          <w:sz w:val="24"/>
          <w:szCs w:val="24"/>
        </w:rPr>
        <w:t xml:space="preserve">) </w:t>
      </w:r>
      <w:r w:rsidR="00BC2866">
        <w:rPr>
          <w:rFonts w:ascii="Times New Roman" w:hAnsi="Times New Roman" w:cs="Times New Roman"/>
          <w:sz w:val="24"/>
          <w:szCs w:val="24"/>
        </w:rPr>
        <w:t>remarks</w:t>
      </w:r>
      <w:r w:rsidR="00DA6595" w:rsidRPr="00971E43">
        <w:rPr>
          <w:rFonts w:ascii="Times New Roman" w:hAnsi="Times New Roman" w:cs="Times New Roman"/>
          <w:sz w:val="24"/>
          <w:szCs w:val="24"/>
        </w:rPr>
        <w:t xml:space="preserve"> that sleep-wake disorders, such as hypnagogic or hypnopompic hallucinations, can be only shallowly related to dissociative experiences but take place due to transitional sleep events. </w:t>
      </w:r>
      <w:r w:rsidR="00BC2866" w:rsidRPr="00296A27">
        <w:rPr>
          <w:rFonts w:ascii="Times New Roman" w:hAnsi="Times New Roman" w:cs="Times New Roman"/>
          <w:sz w:val="24"/>
          <w:szCs w:val="24"/>
        </w:rPr>
        <w:t>Morsy</w:t>
      </w:r>
      <w:r w:rsidR="00BC2866" w:rsidRPr="00971E43">
        <w:rPr>
          <w:rFonts w:ascii="Times New Roman" w:hAnsi="Times New Roman" w:cs="Times New Roman"/>
          <w:sz w:val="24"/>
          <w:szCs w:val="24"/>
        </w:rPr>
        <w:t xml:space="preserve"> et al. (</w:t>
      </w:r>
      <w:r w:rsidR="00BC2866">
        <w:rPr>
          <w:rFonts w:ascii="Times New Roman" w:hAnsi="Times New Roman" w:cs="Times New Roman"/>
          <w:sz w:val="24"/>
          <w:szCs w:val="24"/>
        </w:rPr>
        <w:t>2021</w:t>
      </w:r>
      <w:r w:rsidR="00DA6595" w:rsidRPr="00971E43">
        <w:rPr>
          <w:rFonts w:ascii="Times New Roman" w:hAnsi="Times New Roman" w:cs="Times New Roman"/>
          <w:sz w:val="24"/>
          <w:szCs w:val="24"/>
        </w:rPr>
        <w:t xml:space="preserve">) also highlights the relevance of distinguishing between DD and PTSD, schizophrenia, and bipolar disorder that have similar frames of emotional dysregulation and yet possess completely different aetiology. Lastly, </w:t>
      </w:r>
      <w:r w:rsidR="00BC2866" w:rsidRPr="00296A27">
        <w:rPr>
          <w:rFonts w:ascii="Times New Roman" w:hAnsi="Times New Roman" w:cs="Times New Roman"/>
          <w:sz w:val="24"/>
          <w:szCs w:val="24"/>
        </w:rPr>
        <w:t>Komalasari</w:t>
      </w:r>
      <w:r w:rsidR="00BC2866">
        <w:rPr>
          <w:rFonts w:ascii="Times New Roman" w:hAnsi="Times New Roman" w:cs="Times New Roman"/>
          <w:sz w:val="24"/>
          <w:szCs w:val="24"/>
        </w:rPr>
        <w:t xml:space="preserve"> </w:t>
      </w:r>
      <w:r w:rsidR="00BC2866" w:rsidRPr="00296A27">
        <w:rPr>
          <w:rFonts w:ascii="Times New Roman" w:hAnsi="Times New Roman" w:cs="Times New Roman"/>
          <w:sz w:val="24"/>
          <w:szCs w:val="24"/>
        </w:rPr>
        <w:t>(2024</w:t>
      </w:r>
      <w:r w:rsidR="00DA6595" w:rsidRPr="00971E43">
        <w:rPr>
          <w:rFonts w:ascii="Times New Roman" w:hAnsi="Times New Roman" w:cs="Times New Roman"/>
          <w:sz w:val="24"/>
          <w:szCs w:val="24"/>
        </w:rPr>
        <w:t>) emphasise the need to eliminate culturally approved trance or possession and promote cultural sensitivity and anthropological consciousness in diagnosis.</w:t>
      </w:r>
    </w:p>
    <w:p w14:paraId="134BE9E3" w14:textId="6164D553" w:rsidR="00A70BE0" w:rsidRPr="00971E43" w:rsidRDefault="00A70BE0" w:rsidP="00971E43">
      <w:pPr>
        <w:pStyle w:val="Heading1"/>
        <w:spacing w:line="360" w:lineRule="auto"/>
        <w:jc w:val="both"/>
        <w:rPr>
          <w:rFonts w:cs="Times New Roman"/>
          <w:szCs w:val="24"/>
        </w:rPr>
      </w:pPr>
      <w:bookmarkStart w:id="12" w:name="_Toc213252416"/>
      <w:r w:rsidRPr="00971E43">
        <w:rPr>
          <w:rFonts w:cs="Times New Roman"/>
          <w:szCs w:val="24"/>
        </w:rPr>
        <w:t>Pathophysiological and Psychosocial Correlates</w:t>
      </w:r>
      <w:bookmarkEnd w:id="12"/>
    </w:p>
    <w:p w14:paraId="4E586E84" w14:textId="15FBC8E7" w:rsidR="00DA6595" w:rsidRPr="00971E43" w:rsidRDefault="00BC2866" w:rsidP="00B00DF5">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Markowitsch and Staniloiu (</w:t>
      </w:r>
      <w:r>
        <w:rPr>
          <w:rFonts w:ascii="Times New Roman" w:hAnsi="Times New Roman" w:cs="Times New Roman"/>
          <w:sz w:val="24"/>
          <w:szCs w:val="24"/>
        </w:rPr>
        <w:t>2025</w:t>
      </w:r>
      <w:r w:rsidR="00DA6595" w:rsidRPr="00971E43">
        <w:rPr>
          <w:rFonts w:ascii="Times New Roman" w:hAnsi="Times New Roman" w:cs="Times New Roman"/>
          <w:sz w:val="24"/>
          <w:szCs w:val="24"/>
        </w:rPr>
        <w:t xml:space="preserve">) suggest that the alterations in functional connections between the limbic system and the prefrontal cortex affect the functioning of Dissociative Disorders: the inability to regulate emotions and self-perception. According to </w:t>
      </w:r>
      <w:r w:rsidRPr="00296A27">
        <w:rPr>
          <w:rFonts w:ascii="Times New Roman" w:hAnsi="Times New Roman" w:cs="Times New Roman"/>
          <w:sz w:val="24"/>
          <w:szCs w:val="24"/>
        </w:rPr>
        <w:t>Korovkina (2023</w:t>
      </w:r>
      <w:r w:rsidR="00DA6595" w:rsidRPr="00971E43">
        <w:rPr>
          <w:rFonts w:ascii="Times New Roman" w:hAnsi="Times New Roman" w:cs="Times New Roman"/>
          <w:sz w:val="24"/>
          <w:szCs w:val="24"/>
        </w:rPr>
        <w:t xml:space="preserve">), neuroimaging findings show </w:t>
      </w:r>
      <w:r w:rsidR="00971E43" w:rsidRPr="00971E43">
        <w:rPr>
          <w:rFonts w:ascii="Times New Roman" w:hAnsi="Times New Roman" w:cs="Times New Roman"/>
          <w:sz w:val="24"/>
          <w:szCs w:val="24"/>
        </w:rPr>
        <w:t>hypoactivation</w:t>
      </w:r>
      <w:r w:rsidR="00DA6595" w:rsidRPr="00971E43">
        <w:rPr>
          <w:rFonts w:ascii="Times New Roman" w:hAnsi="Times New Roman" w:cs="Times New Roman"/>
          <w:sz w:val="24"/>
          <w:szCs w:val="24"/>
        </w:rPr>
        <w:t xml:space="preserve"> of the prefrontal cortex and hyperactivation of limbic areas, which are symptoms of dysregulated integration of both emotion and thinking. </w:t>
      </w:r>
      <w:r w:rsidRPr="00971E43">
        <w:rPr>
          <w:rFonts w:ascii="Times New Roman" w:hAnsi="Times New Roman" w:cs="Times New Roman"/>
          <w:sz w:val="24"/>
          <w:szCs w:val="24"/>
        </w:rPr>
        <w:t>Ross (</w:t>
      </w:r>
      <w:r>
        <w:rPr>
          <w:rFonts w:ascii="Times New Roman" w:hAnsi="Times New Roman" w:cs="Times New Roman"/>
          <w:sz w:val="24"/>
          <w:szCs w:val="24"/>
        </w:rPr>
        <w:t>2021</w:t>
      </w:r>
      <w:r w:rsidR="00DA6595" w:rsidRPr="00971E43">
        <w:rPr>
          <w:rFonts w:ascii="Times New Roman" w:hAnsi="Times New Roman" w:cs="Times New Roman"/>
          <w:sz w:val="24"/>
          <w:szCs w:val="24"/>
        </w:rPr>
        <w:t xml:space="preserve">) </w:t>
      </w:r>
      <w:r w:rsidRPr="00971E43">
        <w:rPr>
          <w:rFonts w:ascii="Times New Roman" w:hAnsi="Times New Roman" w:cs="Times New Roman"/>
          <w:sz w:val="24"/>
          <w:szCs w:val="24"/>
        </w:rPr>
        <w:t>continues</w:t>
      </w:r>
      <w:r w:rsidR="00DA6595" w:rsidRPr="00971E43">
        <w:rPr>
          <w:rFonts w:ascii="Times New Roman" w:hAnsi="Times New Roman" w:cs="Times New Roman"/>
          <w:sz w:val="24"/>
          <w:szCs w:val="24"/>
        </w:rPr>
        <w:t xml:space="preserve"> to report stress hormone dysregulation, especially cortisol</w:t>
      </w:r>
      <w:r w:rsidR="00971E43" w:rsidRPr="00971E43">
        <w:rPr>
          <w:rFonts w:ascii="Times New Roman" w:hAnsi="Times New Roman" w:cs="Times New Roman"/>
          <w:sz w:val="24"/>
          <w:szCs w:val="24"/>
        </w:rPr>
        <w:t>,</w:t>
      </w:r>
      <w:r w:rsidR="00DA6595" w:rsidRPr="00971E43">
        <w:rPr>
          <w:rFonts w:ascii="Times New Roman" w:hAnsi="Times New Roman" w:cs="Times New Roman"/>
          <w:sz w:val="24"/>
          <w:szCs w:val="24"/>
        </w:rPr>
        <w:t xml:space="preserve"> among other factors</w:t>
      </w:r>
      <w:r w:rsidR="00971E43" w:rsidRPr="00971E43">
        <w:rPr>
          <w:rFonts w:ascii="Times New Roman" w:hAnsi="Times New Roman" w:cs="Times New Roman"/>
          <w:sz w:val="24"/>
          <w:szCs w:val="24"/>
        </w:rPr>
        <w:t>,</w:t>
      </w:r>
      <w:r w:rsidR="00DA6595" w:rsidRPr="00971E43">
        <w:rPr>
          <w:rFonts w:ascii="Times New Roman" w:hAnsi="Times New Roman" w:cs="Times New Roman"/>
          <w:sz w:val="24"/>
          <w:szCs w:val="24"/>
        </w:rPr>
        <w:t xml:space="preserve"> which expounds on physiological dysregulation with chronic exposure to trauma.</w:t>
      </w:r>
    </w:p>
    <w:p w14:paraId="0DF726A6" w14:textId="5EA7897E" w:rsidR="00A70BE0" w:rsidRPr="00971E43" w:rsidRDefault="00BC2866" w:rsidP="00B00DF5">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Turchin (2024</w:t>
      </w:r>
      <w:r w:rsidR="00DA6595" w:rsidRPr="00971E43">
        <w:rPr>
          <w:rFonts w:ascii="Times New Roman" w:hAnsi="Times New Roman" w:cs="Times New Roman"/>
          <w:sz w:val="24"/>
          <w:szCs w:val="24"/>
        </w:rPr>
        <w:t xml:space="preserve">) </w:t>
      </w:r>
      <w:r w:rsidRPr="00971E43">
        <w:rPr>
          <w:rFonts w:ascii="Times New Roman" w:hAnsi="Times New Roman" w:cs="Times New Roman"/>
          <w:sz w:val="24"/>
          <w:szCs w:val="24"/>
        </w:rPr>
        <w:t>understands</w:t>
      </w:r>
      <w:r w:rsidR="00DA6595" w:rsidRPr="00971E43">
        <w:rPr>
          <w:rFonts w:ascii="Times New Roman" w:hAnsi="Times New Roman" w:cs="Times New Roman"/>
          <w:sz w:val="24"/>
          <w:szCs w:val="24"/>
        </w:rPr>
        <w:t xml:space="preserve"> dissociation as a </w:t>
      </w:r>
      <w:r w:rsidR="00971E43" w:rsidRPr="00971E43">
        <w:rPr>
          <w:rFonts w:ascii="Times New Roman" w:hAnsi="Times New Roman" w:cs="Times New Roman"/>
          <w:sz w:val="24"/>
          <w:szCs w:val="24"/>
        </w:rPr>
        <w:t>self-defense</w:t>
      </w:r>
      <w:r w:rsidR="00DA6595" w:rsidRPr="00971E43">
        <w:rPr>
          <w:rFonts w:ascii="Times New Roman" w:hAnsi="Times New Roman" w:cs="Times New Roman"/>
          <w:sz w:val="24"/>
          <w:szCs w:val="24"/>
        </w:rPr>
        <w:t xml:space="preserve"> mechanism that entails repression and discontinuity of self-concept so that one can avoid unacceptable situations temporarily and live </w:t>
      </w:r>
      <w:r w:rsidR="00971E43" w:rsidRPr="00971E43">
        <w:rPr>
          <w:rFonts w:ascii="Times New Roman" w:hAnsi="Times New Roman" w:cs="Times New Roman"/>
          <w:sz w:val="24"/>
          <w:szCs w:val="24"/>
        </w:rPr>
        <w:t>by</w:t>
      </w:r>
      <w:r w:rsidR="00DA6595" w:rsidRPr="00971E43">
        <w:rPr>
          <w:rFonts w:ascii="Times New Roman" w:hAnsi="Times New Roman" w:cs="Times New Roman"/>
          <w:sz w:val="24"/>
          <w:szCs w:val="24"/>
        </w:rPr>
        <w:t xml:space="preserve"> coping </w:t>
      </w:r>
      <w:r w:rsidR="00971E43" w:rsidRPr="00971E43">
        <w:rPr>
          <w:rFonts w:ascii="Times New Roman" w:hAnsi="Times New Roman" w:cs="Times New Roman"/>
          <w:sz w:val="24"/>
          <w:szCs w:val="24"/>
        </w:rPr>
        <w:t xml:space="preserve">with </w:t>
      </w:r>
      <w:r w:rsidR="00DA6595" w:rsidRPr="00971E43">
        <w:rPr>
          <w:rFonts w:ascii="Times New Roman" w:hAnsi="Times New Roman" w:cs="Times New Roman"/>
          <w:sz w:val="24"/>
          <w:szCs w:val="24"/>
        </w:rPr>
        <w:t xml:space="preserve">fragmented identities or no memory of such events. </w:t>
      </w:r>
      <w:r w:rsidRPr="00296A27">
        <w:rPr>
          <w:rFonts w:ascii="Times New Roman" w:hAnsi="Times New Roman" w:cs="Times New Roman"/>
          <w:sz w:val="24"/>
          <w:szCs w:val="24"/>
        </w:rPr>
        <w:t>María (2024</w:t>
      </w:r>
      <w:r w:rsidR="00DA6595" w:rsidRPr="00971E43">
        <w:rPr>
          <w:rFonts w:ascii="Times New Roman" w:hAnsi="Times New Roman" w:cs="Times New Roman"/>
          <w:sz w:val="24"/>
          <w:szCs w:val="24"/>
        </w:rPr>
        <w:t xml:space="preserve">) </w:t>
      </w:r>
      <w:r w:rsidR="00971E43" w:rsidRPr="00971E43">
        <w:rPr>
          <w:rFonts w:ascii="Times New Roman" w:hAnsi="Times New Roman" w:cs="Times New Roman"/>
          <w:sz w:val="24"/>
          <w:szCs w:val="24"/>
        </w:rPr>
        <w:t>explains</w:t>
      </w:r>
      <w:r w:rsidR="00DA6595" w:rsidRPr="00971E43">
        <w:rPr>
          <w:rFonts w:ascii="Times New Roman" w:hAnsi="Times New Roman" w:cs="Times New Roman"/>
          <w:sz w:val="24"/>
          <w:szCs w:val="24"/>
        </w:rPr>
        <w:t xml:space="preserve"> that these fragmented identities or memories are learned responses to unbearable situations. </w:t>
      </w:r>
      <w:r w:rsidRPr="00AD1C0A">
        <w:rPr>
          <w:rFonts w:ascii="Times New Roman" w:hAnsi="Times New Roman" w:cs="Times New Roman"/>
          <w:sz w:val="24"/>
          <w:szCs w:val="24"/>
        </w:rPr>
        <w:t>Lahey</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DA6595" w:rsidRPr="00971E43">
        <w:rPr>
          <w:rFonts w:ascii="Times New Roman" w:hAnsi="Times New Roman" w:cs="Times New Roman"/>
          <w:sz w:val="24"/>
          <w:szCs w:val="24"/>
        </w:rPr>
        <w:t xml:space="preserve">) </w:t>
      </w:r>
      <w:r>
        <w:rPr>
          <w:rFonts w:ascii="Times New Roman" w:hAnsi="Times New Roman" w:cs="Times New Roman"/>
          <w:sz w:val="24"/>
          <w:szCs w:val="24"/>
        </w:rPr>
        <w:t>indicates</w:t>
      </w:r>
      <w:r w:rsidR="00DA6595" w:rsidRPr="00971E43">
        <w:rPr>
          <w:rFonts w:ascii="Times New Roman" w:hAnsi="Times New Roman" w:cs="Times New Roman"/>
          <w:sz w:val="24"/>
          <w:szCs w:val="24"/>
        </w:rPr>
        <w:t xml:space="preserve"> that DDs are a consequence of a combination of neurobiological, psychological, and environmental causes at the sociocultural level, which makes the family conflict, social deprivation, and cultural trauma highly influential on vulnerability.</w:t>
      </w:r>
    </w:p>
    <w:p w14:paraId="04087376" w14:textId="3E12DEF8" w:rsidR="00A70BE0" w:rsidRPr="00971E43" w:rsidRDefault="00A70BE0" w:rsidP="00971E43">
      <w:pPr>
        <w:pStyle w:val="Heading1"/>
        <w:spacing w:line="360" w:lineRule="auto"/>
        <w:jc w:val="both"/>
        <w:rPr>
          <w:rFonts w:cs="Times New Roman"/>
          <w:szCs w:val="24"/>
        </w:rPr>
      </w:pPr>
      <w:bookmarkStart w:id="13" w:name="_Toc213252417"/>
      <w:r w:rsidRPr="00971E43">
        <w:rPr>
          <w:rFonts w:cs="Times New Roman"/>
          <w:szCs w:val="24"/>
        </w:rPr>
        <w:t>Functional Impact and Clinical Significance</w:t>
      </w:r>
      <w:bookmarkEnd w:id="13"/>
    </w:p>
    <w:p w14:paraId="25BC4EA7" w14:textId="4B731FAD" w:rsidR="00971E43" w:rsidRPr="00971E43" w:rsidRDefault="00BC2866" w:rsidP="00B00DF5">
      <w:pPr>
        <w:spacing w:line="360" w:lineRule="auto"/>
        <w:ind w:firstLine="720"/>
        <w:jc w:val="both"/>
        <w:rPr>
          <w:rFonts w:ascii="Times New Roman" w:hAnsi="Times New Roman" w:cs="Times New Roman"/>
          <w:sz w:val="24"/>
          <w:szCs w:val="24"/>
        </w:rPr>
      </w:pPr>
      <w:r w:rsidRPr="00AD1C0A">
        <w:rPr>
          <w:rFonts w:ascii="Times New Roman" w:hAnsi="Times New Roman" w:cs="Times New Roman"/>
          <w:sz w:val="24"/>
          <w:szCs w:val="24"/>
        </w:rPr>
        <w:t>Goldstein</w:t>
      </w:r>
      <w:r>
        <w:rPr>
          <w:rFonts w:ascii="Times New Roman" w:hAnsi="Times New Roman" w:cs="Times New Roman"/>
          <w:sz w:val="24"/>
          <w:szCs w:val="24"/>
        </w:rPr>
        <w:t xml:space="preserve"> </w:t>
      </w:r>
      <w:r w:rsidRPr="00AD1C0A">
        <w:rPr>
          <w:rFonts w:ascii="Times New Roman" w:hAnsi="Times New Roman" w:cs="Times New Roman"/>
          <w:sz w:val="24"/>
          <w:szCs w:val="24"/>
        </w:rPr>
        <w:t>(2025</w:t>
      </w:r>
      <w:r w:rsidR="00971E43" w:rsidRPr="00971E43">
        <w:rPr>
          <w:rFonts w:ascii="Times New Roman" w:hAnsi="Times New Roman" w:cs="Times New Roman"/>
          <w:sz w:val="24"/>
          <w:szCs w:val="24"/>
        </w:rPr>
        <w:t xml:space="preserve">) states that Dissociative Disorder </w:t>
      </w:r>
      <w:r w:rsidR="00FC68EA" w:rsidRPr="00971E43">
        <w:rPr>
          <w:rFonts w:ascii="Times New Roman" w:hAnsi="Times New Roman" w:cs="Times New Roman"/>
          <w:sz w:val="24"/>
          <w:szCs w:val="24"/>
        </w:rPr>
        <w:t>led</w:t>
      </w:r>
      <w:r w:rsidR="00971E43" w:rsidRPr="00971E43">
        <w:rPr>
          <w:rFonts w:ascii="Times New Roman" w:hAnsi="Times New Roman" w:cs="Times New Roman"/>
          <w:sz w:val="24"/>
          <w:szCs w:val="24"/>
        </w:rPr>
        <w:t xml:space="preserve"> to severe impairment of a person, social and work-related domains, which tend to interfere with the regulation of emotions, interpersonal interactions, and everyday activity. According to </w:t>
      </w:r>
      <w:r w:rsidRPr="00AD1C0A">
        <w:rPr>
          <w:rFonts w:ascii="Times New Roman" w:hAnsi="Times New Roman" w:cs="Times New Roman"/>
          <w:sz w:val="24"/>
          <w:szCs w:val="24"/>
        </w:rPr>
        <w:t>Boag</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971E43" w:rsidRPr="00971E43">
        <w:rPr>
          <w:rFonts w:ascii="Times New Roman" w:hAnsi="Times New Roman" w:cs="Times New Roman"/>
          <w:sz w:val="24"/>
          <w:szCs w:val="24"/>
        </w:rPr>
        <w:t xml:space="preserve">), affective instability and identity confusion often make individuals weak, which disrupts their stable self-concept and relational trust. </w:t>
      </w:r>
      <w:r w:rsidRPr="00AD1C0A">
        <w:rPr>
          <w:rFonts w:ascii="Times New Roman" w:hAnsi="Times New Roman" w:cs="Times New Roman"/>
          <w:sz w:val="24"/>
          <w:szCs w:val="24"/>
        </w:rPr>
        <w:t>Chia</w:t>
      </w:r>
      <w:r>
        <w:rPr>
          <w:rFonts w:ascii="Times New Roman" w:hAnsi="Times New Roman" w:cs="Times New Roman"/>
          <w:sz w:val="24"/>
          <w:szCs w:val="24"/>
        </w:rPr>
        <w:t xml:space="preserve"> </w:t>
      </w:r>
      <w:r w:rsidRPr="00AD1C0A">
        <w:rPr>
          <w:rFonts w:ascii="Times New Roman" w:hAnsi="Times New Roman" w:cs="Times New Roman"/>
          <w:sz w:val="24"/>
          <w:szCs w:val="24"/>
        </w:rPr>
        <w:t>and Mackay</w:t>
      </w:r>
      <w:r>
        <w:rPr>
          <w:rFonts w:ascii="Times New Roman" w:hAnsi="Times New Roman" w:cs="Times New Roman"/>
          <w:sz w:val="24"/>
          <w:szCs w:val="24"/>
        </w:rPr>
        <w:t xml:space="preserve"> </w:t>
      </w:r>
      <w:r w:rsidRPr="00AD1C0A">
        <w:rPr>
          <w:rFonts w:ascii="Times New Roman" w:hAnsi="Times New Roman" w:cs="Times New Roman"/>
          <w:sz w:val="24"/>
          <w:szCs w:val="24"/>
        </w:rPr>
        <w:t>(2023</w:t>
      </w:r>
      <w:r w:rsidR="00971E43" w:rsidRPr="00971E43">
        <w:rPr>
          <w:rFonts w:ascii="Times New Roman" w:hAnsi="Times New Roman" w:cs="Times New Roman"/>
          <w:sz w:val="24"/>
          <w:szCs w:val="24"/>
        </w:rPr>
        <w:t>) emphasise that despite the outward functionality, many of them can perform only with extreme psychological effort, covering the background fatigue.</w:t>
      </w:r>
    </w:p>
    <w:p w14:paraId="35CBE444" w14:textId="7065BF7D" w:rsidR="00A70BE0" w:rsidRPr="00971E43" w:rsidRDefault="00BC2866" w:rsidP="00B00DF5">
      <w:pPr>
        <w:spacing w:line="360" w:lineRule="auto"/>
        <w:ind w:firstLine="720"/>
        <w:jc w:val="both"/>
        <w:rPr>
          <w:rFonts w:ascii="Times New Roman" w:hAnsi="Times New Roman" w:cs="Times New Roman"/>
          <w:sz w:val="24"/>
          <w:szCs w:val="24"/>
        </w:rPr>
      </w:pPr>
      <w:r w:rsidRPr="00E07C92">
        <w:rPr>
          <w:rFonts w:ascii="Times New Roman" w:hAnsi="Times New Roman" w:cs="Times New Roman"/>
          <w:sz w:val="24"/>
          <w:szCs w:val="24"/>
        </w:rPr>
        <w:t>Stephens</w:t>
      </w:r>
      <w:r>
        <w:rPr>
          <w:rFonts w:ascii="Times New Roman" w:hAnsi="Times New Roman" w:cs="Times New Roman"/>
          <w:sz w:val="24"/>
          <w:szCs w:val="24"/>
        </w:rPr>
        <w:t xml:space="preserve"> </w:t>
      </w:r>
      <w:r w:rsidRPr="00E07C92">
        <w:rPr>
          <w:rFonts w:ascii="Times New Roman" w:hAnsi="Times New Roman" w:cs="Times New Roman"/>
          <w:sz w:val="24"/>
          <w:szCs w:val="24"/>
        </w:rPr>
        <w:t>(2025</w:t>
      </w:r>
      <w:r w:rsidR="00971E43" w:rsidRPr="00971E43">
        <w:rPr>
          <w:rFonts w:ascii="Times New Roman" w:hAnsi="Times New Roman" w:cs="Times New Roman"/>
          <w:sz w:val="24"/>
          <w:szCs w:val="24"/>
        </w:rPr>
        <w:t xml:space="preserve">) also </w:t>
      </w:r>
      <w:r>
        <w:rPr>
          <w:rFonts w:ascii="Times New Roman" w:hAnsi="Times New Roman" w:cs="Times New Roman"/>
          <w:sz w:val="24"/>
          <w:szCs w:val="24"/>
        </w:rPr>
        <w:t>writes</w:t>
      </w:r>
      <w:r w:rsidR="00971E43" w:rsidRPr="00971E43">
        <w:rPr>
          <w:rFonts w:ascii="Times New Roman" w:hAnsi="Times New Roman" w:cs="Times New Roman"/>
          <w:sz w:val="24"/>
          <w:szCs w:val="24"/>
        </w:rPr>
        <w:t xml:space="preserve"> that DDs are usually long-term and manifest together with anxiety, depression, and post-traumatic stress disorder, which complicates their clinical picture.</w:t>
      </w:r>
      <w:r w:rsidR="00FC68EA">
        <w:rPr>
          <w:rFonts w:ascii="Times New Roman" w:hAnsi="Times New Roman" w:cs="Times New Roman"/>
          <w:sz w:val="24"/>
          <w:szCs w:val="24"/>
        </w:rPr>
        <w:t xml:space="preserve"> </w:t>
      </w:r>
      <w:r w:rsidRPr="00971E43">
        <w:rPr>
          <w:rFonts w:ascii="Times New Roman" w:hAnsi="Times New Roman" w:cs="Times New Roman"/>
          <w:sz w:val="24"/>
          <w:szCs w:val="24"/>
        </w:rPr>
        <w:t>Dell (</w:t>
      </w:r>
      <w:r>
        <w:rPr>
          <w:rFonts w:ascii="Times New Roman" w:hAnsi="Times New Roman" w:cs="Times New Roman"/>
          <w:sz w:val="24"/>
          <w:szCs w:val="24"/>
        </w:rPr>
        <w:t>2022</w:t>
      </w:r>
      <w:r w:rsidR="00971E43" w:rsidRPr="00971E43">
        <w:rPr>
          <w:rFonts w:ascii="Times New Roman" w:hAnsi="Times New Roman" w:cs="Times New Roman"/>
          <w:sz w:val="24"/>
          <w:szCs w:val="24"/>
        </w:rPr>
        <w:t xml:space="preserve">) believes that emotional dysregulation and cognitive fragmentation worsen this disease, raising the likelihood of </w:t>
      </w:r>
      <w:r w:rsidR="00FC68EA" w:rsidRPr="00971E43">
        <w:rPr>
          <w:rFonts w:ascii="Times New Roman" w:hAnsi="Times New Roman" w:cs="Times New Roman"/>
          <w:sz w:val="24"/>
          <w:szCs w:val="24"/>
        </w:rPr>
        <w:t>relapses</w:t>
      </w:r>
      <w:r w:rsidR="00971E43" w:rsidRPr="00971E43">
        <w:rPr>
          <w:rFonts w:ascii="Times New Roman" w:hAnsi="Times New Roman" w:cs="Times New Roman"/>
          <w:sz w:val="24"/>
          <w:szCs w:val="24"/>
        </w:rPr>
        <w:t xml:space="preserve">. According to </w:t>
      </w:r>
      <w:r w:rsidRPr="00764098">
        <w:rPr>
          <w:rFonts w:ascii="Times New Roman" w:hAnsi="Times New Roman" w:cs="Times New Roman"/>
          <w:sz w:val="24"/>
          <w:szCs w:val="24"/>
        </w:rPr>
        <w:t>Kar (2023</w:t>
      </w:r>
      <w:r w:rsidR="00971E43" w:rsidRPr="00971E43">
        <w:rPr>
          <w:rFonts w:ascii="Times New Roman" w:hAnsi="Times New Roman" w:cs="Times New Roman"/>
          <w:sz w:val="24"/>
          <w:szCs w:val="24"/>
        </w:rPr>
        <w:t>), DDs place a significant quality-of-life strain, which causes social isolation, school dropout, and professional dysfunction, making the disorder of wide psychosocial and community health importance.</w:t>
      </w:r>
    </w:p>
    <w:p w14:paraId="339002DF" w14:textId="1B99A5F0" w:rsidR="00A70BE0" w:rsidRPr="00971E43" w:rsidRDefault="00A70BE0" w:rsidP="00971E43">
      <w:pPr>
        <w:pStyle w:val="Heading1"/>
        <w:spacing w:line="360" w:lineRule="auto"/>
        <w:jc w:val="both"/>
        <w:rPr>
          <w:rFonts w:cs="Times New Roman"/>
          <w:szCs w:val="24"/>
        </w:rPr>
      </w:pPr>
      <w:bookmarkStart w:id="14" w:name="_Toc213252418"/>
      <w:r w:rsidRPr="00971E43">
        <w:rPr>
          <w:rFonts w:cs="Times New Roman"/>
          <w:szCs w:val="24"/>
        </w:rPr>
        <w:t>Assessment and Clinical Evaluation</w:t>
      </w:r>
      <w:bookmarkEnd w:id="14"/>
    </w:p>
    <w:p w14:paraId="6BC86BD0" w14:textId="732ED27D" w:rsidR="00A70BE0" w:rsidRPr="00971E43" w:rsidRDefault="00971E43" w:rsidP="00B00DF5">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As </w:t>
      </w:r>
      <w:r w:rsidR="00BC2866" w:rsidRPr="00764098">
        <w:rPr>
          <w:rFonts w:ascii="Times New Roman" w:hAnsi="Times New Roman" w:cs="Times New Roman"/>
          <w:sz w:val="24"/>
          <w:szCs w:val="24"/>
        </w:rPr>
        <w:t>Ford</w:t>
      </w:r>
      <w:r w:rsidR="00BC2866">
        <w:rPr>
          <w:rFonts w:ascii="Times New Roman" w:hAnsi="Times New Roman" w:cs="Times New Roman"/>
          <w:sz w:val="24"/>
          <w:szCs w:val="24"/>
        </w:rPr>
        <w:t xml:space="preserve"> et al. (2021</w:t>
      </w:r>
      <w:r w:rsidRPr="00971E43">
        <w:rPr>
          <w:rFonts w:ascii="Times New Roman" w:hAnsi="Times New Roman" w:cs="Times New Roman"/>
          <w:sz w:val="24"/>
          <w:szCs w:val="24"/>
        </w:rPr>
        <w:t xml:space="preserve">) </w:t>
      </w:r>
      <w:r w:rsidR="00B00DF5" w:rsidRPr="00971E43">
        <w:rPr>
          <w:rFonts w:ascii="Times New Roman" w:hAnsi="Times New Roman" w:cs="Times New Roman"/>
          <w:sz w:val="24"/>
          <w:szCs w:val="24"/>
        </w:rPr>
        <w:t>determined</w:t>
      </w:r>
      <w:r w:rsidRPr="00971E43">
        <w:rPr>
          <w:rFonts w:ascii="Times New Roman" w:hAnsi="Times New Roman" w:cs="Times New Roman"/>
          <w:sz w:val="24"/>
          <w:szCs w:val="24"/>
        </w:rPr>
        <w:t xml:space="preserve">, the correct and precise diagnosis of Dissociative Disorders should be introduced using structured and validated assessment instruments, particularly the Structured Clinical Interview of Dissociative Disorders and Experiences Scale. </w:t>
      </w:r>
      <w:r w:rsidR="00BC2866" w:rsidRPr="00764098">
        <w:rPr>
          <w:rFonts w:ascii="Times New Roman" w:hAnsi="Times New Roman" w:cs="Times New Roman"/>
          <w:sz w:val="24"/>
          <w:szCs w:val="24"/>
        </w:rPr>
        <w:t>Martinez</w:t>
      </w:r>
      <w:r w:rsidR="00BC2866">
        <w:rPr>
          <w:rFonts w:ascii="Times New Roman" w:hAnsi="Times New Roman" w:cs="Times New Roman"/>
          <w:sz w:val="24"/>
          <w:szCs w:val="24"/>
        </w:rPr>
        <w:t xml:space="preserve"> </w:t>
      </w:r>
      <w:r w:rsidR="00BC2866" w:rsidRPr="00764098">
        <w:rPr>
          <w:rFonts w:ascii="Times New Roman" w:hAnsi="Times New Roman" w:cs="Times New Roman"/>
          <w:sz w:val="24"/>
          <w:szCs w:val="24"/>
        </w:rPr>
        <w:t>(2024</w:t>
      </w:r>
      <w:r w:rsidRPr="00971E43">
        <w:rPr>
          <w:rFonts w:ascii="Times New Roman" w:hAnsi="Times New Roman" w:cs="Times New Roman"/>
          <w:sz w:val="24"/>
          <w:szCs w:val="24"/>
        </w:rPr>
        <w:t xml:space="preserve">) notes that clinicians must note the presence of amnesia, identity switching, and dissociation during the sessions to validate the results reported. </w:t>
      </w:r>
      <w:r w:rsidR="007003E5" w:rsidRPr="00971E43">
        <w:rPr>
          <w:rFonts w:ascii="Times New Roman" w:hAnsi="Times New Roman" w:cs="Times New Roman"/>
          <w:sz w:val="24"/>
          <w:szCs w:val="24"/>
        </w:rPr>
        <w:t>Dell (</w:t>
      </w:r>
      <w:r w:rsidR="007003E5">
        <w:rPr>
          <w:rFonts w:ascii="Times New Roman" w:hAnsi="Times New Roman" w:cs="Times New Roman"/>
          <w:sz w:val="24"/>
          <w:szCs w:val="24"/>
        </w:rPr>
        <w:t>2022</w:t>
      </w:r>
      <w:r w:rsidRPr="00971E43">
        <w:rPr>
          <w:rFonts w:ascii="Times New Roman" w:hAnsi="Times New Roman" w:cs="Times New Roman"/>
          <w:sz w:val="24"/>
          <w:szCs w:val="24"/>
        </w:rPr>
        <w:t xml:space="preserve">) </w:t>
      </w:r>
      <w:r w:rsidR="007003E5">
        <w:rPr>
          <w:rFonts w:ascii="Times New Roman" w:hAnsi="Times New Roman" w:cs="Times New Roman"/>
          <w:sz w:val="24"/>
          <w:szCs w:val="24"/>
        </w:rPr>
        <w:t>emphasises</w:t>
      </w:r>
      <w:r w:rsidRPr="00971E43">
        <w:rPr>
          <w:rFonts w:ascii="Times New Roman" w:hAnsi="Times New Roman" w:cs="Times New Roman"/>
          <w:sz w:val="24"/>
          <w:szCs w:val="24"/>
        </w:rPr>
        <w:t xml:space="preserve"> the necessity to take a full trauma and medical history, making sure that no neurological or substance-related causes are left out. </w:t>
      </w:r>
      <w:r w:rsidR="007003E5" w:rsidRPr="00764098">
        <w:rPr>
          <w:rFonts w:ascii="Times New Roman" w:hAnsi="Times New Roman" w:cs="Times New Roman"/>
          <w:sz w:val="24"/>
          <w:szCs w:val="24"/>
        </w:rPr>
        <w:t>Martinez</w:t>
      </w:r>
      <w:r w:rsidR="007003E5">
        <w:rPr>
          <w:rFonts w:ascii="Times New Roman" w:hAnsi="Times New Roman" w:cs="Times New Roman"/>
          <w:sz w:val="24"/>
          <w:szCs w:val="24"/>
        </w:rPr>
        <w:t xml:space="preserve"> </w:t>
      </w:r>
      <w:r w:rsidR="007003E5" w:rsidRPr="00764098">
        <w:rPr>
          <w:rFonts w:ascii="Times New Roman" w:hAnsi="Times New Roman" w:cs="Times New Roman"/>
          <w:sz w:val="24"/>
          <w:szCs w:val="24"/>
        </w:rPr>
        <w:t>(2024</w:t>
      </w:r>
      <w:r w:rsidRPr="00971E43">
        <w:rPr>
          <w:rFonts w:ascii="Times New Roman" w:hAnsi="Times New Roman" w:cs="Times New Roman"/>
          <w:sz w:val="24"/>
          <w:szCs w:val="24"/>
        </w:rPr>
        <w:t xml:space="preserve">) </w:t>
      </w:r>
      <w:r w:rsidR="007003E5">
        <w:rPr>
          <w:rFonts w:ascii="Times New Roman" w:hAnsi="Times New Roman" w:cs="Times New Roman"/>
          <w:sz w:val="24"/>
          <w:szCs w:val="24"/>
        </w:rPr>
        <w:t>proposes</w:t>
      </w:r>
      <w:r w:rsidRPr="00971E43">
        <w:rPr>
          <w:rFonts w:ascii="Times New Roman" w:hAnsi="Times New Roman" w:cs="Times New Roman"/>
          <w:sz w:val="24"/>
          <w:szCs w:val="24"/>
        </w:rPr>
        <w:t xml:space="preserve"> the interdisciplinary evaluation option, which increases the accuracy of diagnostic results. </w:t>
      </w:r>
      <w:r w:rsidR="00BC2866" w:rsidRPr="00764098">
        <w:rPr>
          <w:rFonts w:ascii="Times New Roman" w:hAnsi="Times New Roman" w:cs="Times New Roman"/>
          <w:sz w:val="24"/>
          <w:szCs w:val="24"/>
        </w:rPr>
        <w:t>Krause</w:t>
      </w:r>
      <w:r w:rsidR="00BC2866">
        <w:rPr>
          <w:rFonts w:ascii="Times New Roman" w:hAnsi="Times New Roman" w:cs="Times New Roman"/>
          <w:sz w:val="24"/>
          <w:szCs w:val="24"/>
        </w:rPr>
        <w:t xml:space="preserve"> </w:t>
      </w:r>
      <w:r w:rsidR="00BC2866" w:rsidRPr="00764098">
        <w:rPr>
          <w:rFonts w:ascii="Times New Roman" w:hAnsi="Times New Roman" w:cs="Times New Roman"/>
          <w:sz w:val="24"/>
          <w:szCs w:val="24"/>
        </w:rPr>
        <w:t>(2025</w:t>
      </w:r>
      <w:r w:rsidRPr="00971E43">
        <w:rPr>
          <w:rFonts w:ascii="Times New Roman" w:hAnsi="Times New Roman" w:cs="Times New Roman"/>
          <w:sz w:val="24"/>
          <w:szCs w:val="24"/>
        </w:rPr>
        <w:t xml:space="preserve">) </w:t>
      </w:r>
      <w:r w:rsidR="00BC2866">
        <w:rPr>
          <w:rFonts w:ascii="Times New Roman" w:hAnsi="Times New Roman" w:cs="Times New Roman"/>
          <w:sz w:val="24"/>
          <w:szCs w:val="24"/>
        </w:rPr>
        <w:t>emphasises</w:t>
      </w:r>
      <w:r w:rsidRPr="00971E43">
        <w:rPr>
          <w:rFonts w:ascii="Times New Roman" w:hAnsi="Times New Roman" w:cs="Times New Roman"/>
          <w:sz w:val="24"/>
          <w:szCs w:val="24"/>
        </w:rPr>
        <w:t xml:space="preserve"> that re-traumatisation should be prevented with the help of sensitive interviewing and </w:t>
      </w:r>
      <w:r w:rsidR="00BC2866" w:rsidRPr="00971E43">
        <w:rPr>
          <w:rFonts w:ascii="Times New Roman" w:hAnsi="Times New Roman" w:cs="Times New Roman"/>
          <w:sz w:val="24"/>
          <w:szCs w:val="24"/>
        </w:rPr>
        <w:t>trauma</w:t>
      </w:r>
      <w:r w:rsidRPr="00971E43">
        <w:rPr>
          <w:rFonts w:ascii="Times New Roman" w:hAnsi="Times New Roman" w:cs="Times New Roman"/>
          <w:sz w:val="24"/>
          <w:szCs w:val="24"/>
        </w:rPr>
        <w:t>-informed practice.</w:t>
      </w:r>
    </w:p>
    <w:p w14:paraId="220CA54B" w14:textId="65AC24F2" w:rsidR="00A70BE0" w:rsidRPr="00971E43" w:rsidRDefault="00A70BE0" w:rsidP="00971E43">
      <w:pPr>
        <w:pStyle w:val="Heading1"/>
        <w:spacing w:line="360" w:lineRule="auto"/>
        <w:jc w:val="both"/>
        <w:rPr>
          <w:rFonts w:cs="Times New Roman"/>
          <w:szCs w:val="24"/>
        </w:rPr>
      </w:pPr>
      <w:bookmarkStart w:id="15" w:name="_Toc213252419"/>
      <w:r w:rsidRPr="00971E43">
        <w:rPr>
          <w:rFonts w:cs="Times New Roman"/>
          <w:szCs w:val="24"/>
        </w:rPr>
        <w:t>Treatment Approaches and Management</w:t>
      </w:r>
      <w:bookmarkEnd w:id="15"/>
    </w:p>
    <w:p w14:paraId="54F2C43D" w14:textId="77777777" w:rsidR="00FC68EA" w:rsidRDefault="00BC2866" w:rsidP="00B00DF5">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Morsy</w:t>
      </w:r>
      <w:r w:rsidRPr="00971E43">
        <w:rPr>
          <w:rFonts w:ascii="Times New Roman" w:hAnsi="Times New Roman" w:cs="Times New Roman"/>
          <w:sz w:val="24"/>
          <w:szCs w:val="24"/>
        </w:rPr>
        <w:t xml:space="preserve"> et al. (</w:t>
      </w:r>
      <w:r>
        <w:rPr>
          <w:rFonts w:ascii="Times New Roman" w:hAnsi="Times New Roman" w:cs="Times New Roman"/>
          <w:sz w:val="24"/>
          <w:szCs w:val="24"/>
        </w:rPr>
        <w:t>2021</w:t>
      </w:r>
      <w:r w:rsidR="00971E43" w:rsidRPr="00971E43">
        <w:rPr>
          <w:rFonts w:ascii="Times New Roman" w:hAnsi="Times New Roman" w:cs="Times New Roman"/>
          <w:sz w:val="24"/>
          <w:szCs w:val="24"/>
        </w:rPr>
        <w:t xml:space="preserve">) argue that the Dissociative Disorders treatment is mainly based on the psychotherapy intervention, specifically the trauma-focused therapy, cognitive behavioral therapy, and dialectical behavioral therapy applied to stabilise emotional dysregulation and incorporate fragmented identity states. According to </w:t>
      </w:r>
      <w:r w:rsidRPr="00296A27">
        <w:rPr>
          <w:rFonts w:ascii="Times New Roman" w:hAnsi="Times New Roman" w:cs="Times New Roman"/>
          <w:sz w:val="24"/>
          <w:szCs w:val="24"/>
        </w:rPr>
        <w:t>Komalasari</w:t>
      </w:r>
      <w:r>
        <w:rPr>
          <w:rFonts w:ascii="Times New Roman" w:hAnsi="Times New Roman" w:cs="Times New Roman"/>
          <w:sz w:val="24"/>
          <w:szCs w:val="24"/>
        </w:rPr>
        <w:t xml:space="preserve"> </w:t>
      </w:r>
      <w:r w:rsidRPr="00296A27">
        <w:rPr>
          <w:rFonts w:ascii="Times New Roman" w:hAnsi="Times New Roman" w:cs="Times New Roman"/>
          <w:sz w:val="24"/>
          <w:szCs w:val="24"/>
        </w:rPr>
        <w:t>(2024</w:t>
      </w:r>
      <w:r w:rsidR="00971E43" w:rsidRPr="00971E43">
        <w:rPr>
          <w:rFonts w:ascii="Times New Roman" w:hAnsi="Times New Roman" w:cs="Times New Roman"/>
          <w:sz w:val="24"/>
          <w:szCs w:val="24"/>
        </w:rPr>
        <w:t xml:space="preserve">), stabilisation and grounding methods are effective and allow patients to regain a sense of the present moment and decrease the frequency of dissociative attacks. </w:t>
      </w:r>
    </w:p>
    <w:p w14:paraId="0FA0AD0B" w14:textId="22B6AC0A" w:rsidR="00A70BE0" w:rsidRPr="00971E43" w:rsidRDefault="00BC2866" w:rsidP="00B00DF5">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Korovkina (2023</w:t>
      </w:r>
      <w:r w:rsidR="00971E43" w:rsidRPr="00971E43">
        <w:rPr>
          <w:rFonts w:ascii="Times New Roman" w:hAnsi="Times New Roman" w:cs="Times New Roman"/>
          <w:sz w:val="24"/>
          <w:szCs w:val="24"/>
        </w:rPr>
        <w:t xml:space="preserve">) </w:t>
      </w:r>
      <w:r w:rsidR="007003E5">
        <w:rPr>
          <w:rFonts w:ascii="Times New Roman" w:hAnsi="Times New Roman" w:cs="Times New Roman"/>
          <w:sz w:val="24"/>
          <w:szCs w:val="24"/>
        </w:rPr>
        <w:t>presses</w:t>
      </w:r>
      <w:r w:rsidR="00971E43" w:rsidRPr="00971E43">
        <w:rPr>
          <w:rFonts w:ascii="Times New Roman" w:hAnsi="Times New Roman" w:cs="Times New Roman"/>
          <w:sz w:val="24"/>
          <w:szCs w:val="24"/>
        </w:rPr>
        <w:t xml:space="preserve"> that pharmacotherapy tends to be something supplementary, addressing comorbid depression, anxiety, or PTSD using antidepressants or anxiolytics. </w:t>
      </w:r>
      <w:r w:rsidRPr="00971E43">
        <w:rPr>
          <w:rFonts w:ascii="Times New Roman" w:hAnsi="Times New Roman" w:cs="Times New Roman"/>
          <w:sz w:val="24"/>
          <w:szCs w:val="24"/>
        </w:rPr>
        <w:t>Ross (</w:t>
      </w:r>
      <w:r>
        <w:rPr>
          <w:rFonts w:ascii="Times New Roman" w:hAnsi="Times New Roman" w:cs="Times New Roman"/>
          <w:sz w:val="24"/>
          <w:szCs w:val="24"/>
        </w:rPr>
        <w:t>2021</w:t>
      </w:r>
      <w:r w:rsidR="00971E43" w:rsidRPr="00971E43">
        <w:rPr>
          <w:rFonts w:ascii="Times New Roman" w:hAnsi="Times New Roman" w:cs="Times New Roman"/>
          <w:sz w:val="24"/>
          <w:szCs w:val="24"/>
        </w:rPr>
        <w:t xml:space="preserve">) </w:t>
      </w:r>
      <w:r>
        <w:rPr>
          <w:rFonts w:ascii="Times New Roman" w:hAnsi="Times New Roman" w:cs="Times New Roman"/>
          <w:sz w:val="24"/>
          <w:szCs w:val="24"/>
        </w:rPr>
        <w:t>believes</w:t>
      </w:r>
      <w:r w:rsidR="00971E43" w:rsidRPr="00971E43">
        <w:rPr>
          <w:rFonts w:ascii="Times New Roman" w:hAnsi="Times New Roman" w:cs="Times New Roman"/>
          <w:sz w:val="24"/>
          <w:szCs w:val="24"/>
        </w:rPr>
        <w:t xml:space="preserve"> that patient and family psychoeducation fosters the cognition of the disorder and adherence to the therapeutic objectives. </w:t>
      </w:r>
      <w:r w:rsidR="00FC68EA" w:rsidRPr="00296A27">
        <w:rPr>
          <w:rFonts w:ascii="Times New Roman" w:hAnsi="Times New Roman" w:cs="Times New Roman"/>
          <w:sz w:val="24"/>
          <w:szCs w:val="24"/>
        </w:rPr>
        <w:t>Turchin (2024</w:t>
      </w:r>
      <w:r w:rsidR="00FC68EA" w:rsidRPr="00971E43">
        <w:rPr>
          <w:rFonts w:ascii="Times New Roman" w:hAnsi="Times New Roman" w:cs="Times New Roman"/>
          <w:sz w:val="24"/>
          <w:szCs w:val="24"/>
        </w:rPr>
        <w:t>)</w:t>
      </w:r>
      <w:r w:rsidR="00971E43" w:rsidRPr="00971E43">
        <w:rPr>
          <w:rFonts w:ascii="Times New Roman" w:hAnsi="Times New Roman" w:cs="Times New Roman"/>
          <w:sz w:val="24"/>
          <w:szCs w:val="24"/>
        </w:rPr>
        <w:t xml:space="preserve"> contends that full remission is not the concern; therefore, the intervention should not prioritise the removal of all symptoms; functional recovery, coping, and </w:t>
      </w:r>
      <w:r w:rsidR="00B00DF5" w:rsidRPr="00971E43">
        <w:rPr>
          <w:rFonts w:ascii="Times New Roman" w:hAnsi="Times New Roman" w:cs="Times New Roman"/>
          <w:sz w:val="24"/>
          <w:szCs w:val="24"/>
        </w:rPr>
        <w:t>enhancement</w:t>
      </w:r>
      <w:r w:rsidR="00971E43" w:rsidRPr="00971E43">
        <w:rPr>
          <w:rFonts w:ascii="Times New Roman" w:hAnsi="Times New Roman" w:cs="Times New Roman"/>
          <w:sz w:val="24"/>
          <w:szCs w:val="24"/>
        </w:rPr>
        <w:t xml:space="preserve"> of life are more important.</w:t>
      </w:r>
    </w:p>
    <w:p w14:paraId="2D5FBF65" w14:textId="3E551322" w:rsidR="00A70BE0" w:rsidRPr="00971E43" w:rsidRDefault="00A70BE0" w:rsidP="00971E43">
      <w:pPr>
        <w:pStyle w:val="Heading1"/>
        <w:spacing w:line="360" w:lineRule="auto"/>
        <w:jc w:val="both"/>
        <w:rPr>
          <w:rFonts w:cs="Times New Roman"/>
          <w:szCs w:val="24"/>
        </w:rPr>
      </w:pPr>
      <w:bookmarkStart w:id="16" w:name="_Toc213252420"/>
      <w:r w:rsidRPr="00971E43">
        <w:rPr>
          <w:rFonts w:cs="Times New Roman"/>
          <w:szCs w:val="24"/>
        </w:rPr>
        <w:t>Contemporary Research and Controversies</w:t>
      </w:r>
      <w:bookmarkEnd w:id="16"/>
    </w:p>
    <w:p w14:paraId="07F0579F" w14:textId="5BEC891D" w:rsidR="00A70BE0" w:rsidRPr="00971E43" w:rsidRDefault="00BC2866" w:rsidP="00B00DF5">
      <w:pPr>
        <w:spacing w:line="360" w:lineRule="auto"/>
        <w:ind w:firstLine="720"/>
        <w:jc w:val="both"/>
        <w:rPr>
          <w:rFonts w:ascii="Times New Roman" w:hAnsi="Times New Roman" w:cs="Times New Roman"/>
          <w:sz w:val="24"/>
          <w:szCs w:val="24"/>
        </w:rPr>
      </w:pPr>
      <w:r w:rsidRPr="00296A27">
        <w:rPr>
          <w:rFonts w:ascii="Times New Roman" w:hAnsi="Times New Roman" w:cs="Times New Roman"/>
          <w:sz w:val="24"/>
          <w:szCs w:val="24"/>
        </w:rPr>
        <w:t>María (2024</w:t>
      </w:r>
      <w:r w:rsidR="00971E43" w:rsidRPr="00971E43">
        <w:rPr>
          <w:rFonts w:ascii="Times New Roman" w:hAnsi="Times New Roman" w:cs="Times New Roman"/>
          <w:sz w:val="24"/>
          <w:szCs w:val="24"/>
        </w:rPr>
        <w:t xml:space="preserve">) suggested that recent arguments on Dissociative Disorders focus on whether Dissociative Identity Disorder is over-diagnosed because it can be suggestible or it is underdiagnosed, as clinicians fear making the diagnosis. According to </w:t>
      </w:r>
      <w:r w:rsidRPr="00AD1C0A">
        <w:rPr>
          <w:rFonts w:ascii="Times New Roman" w:hAnsi="Times New Roman" w:cs="Times New Roman"/>
          <w:sz w:val="24"/>
          <w:szCs w:val="24"/>
        </w:rPr>
        <w:t>Lahey</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971E43" w:rsidRPr="00971E43">
        <w:rPr>
          <w:rFonts w:ascii="Times New Roman" w:hAnsi="Times New Roman" w:cs="Times New Roman"/>
          <w:sz w:val="24"/>
          <w:szCs w:val="24"/>
        </w:rPr>
        <w:t xml:space="preserve">), cultural differences play a great role in the presentation and acceptance of dissociative symptoms, which makes cross-cultural diagnosis difficult. </w:t>
      </w:r>
      <w:r w:rsidRPr="00AD1C0A">
        <w:rPr>
          <w:rFonts w:ascii="Times New Roman" w:hAnsi="Times New Roman" w:cs="Times New Roman"/>
          <w:sz w:val="24"/>
          <w:szCs w:val="24"/>
        </w:rPr>
        <w:t>Goldstein</w:t>
      </w:r>
      <w:r>
        <w:rPr>
          <w:rFonts w:ascii="Times New Roman" w:hAnsi="Times New Roman" w:cs="Times New Roman"/>
          <w:sz w:val="24"/>
          <w:szCs w:val="24"/>
        </w:rPr>
        <w:t xml:space="preserve"> </w:t>
      </w:r>
      <w:r w:rsidRPr="00AD1C0A">
        <w:rPr>
          <w:rFonts w:ascii="Times New Roman" w:hAnsi="Times New Roman" w:cs="Times New Roman"/>
          <w:sz w:val="24"/>
          <w:szCs w:val="24"/>
        </w:rPr>
        <w:t>(2025</w:t>
      </w:r>
      <w:r w:rsidR="00971E43" w:rsidRPr="00971E43">
        <w:rPr>
          <w:rFonts w:ascii="Times New Roman" w:hAnsi="Times New Roman" w:cs="Times New Roman"/>
          <w:sz w:val="24"/>
          <w:szCs w:val="24"/>
        </w:rPr>
        <w:t xml:space="preserve">) </w:t>
      </w:r>
      <w:r w:rsidR="00B00DF5" w:rsidRPr="00971E43">
        <w:rPr>
          <w:rFonts w:ascii="Times New Roman" w:hAnsi="Times New Roman" w:cs="Times New Roman"/>
          <w:sz w:val="24"/>
          <w:szCs w:val="24"/>
        </w:rPr>
        <w:t>discussed</w:t>
      </w:r>
      <w:r w:rsidR="00971E43" w:rsidRPr="00971E43">
        <w:rPr>
          <w:rFonts w:ascii="Times New Roman" w:hAnsi="Times New Roman" w:cs="Times New Roman"/>
          <w:sz w:val="24"/>
          <w:szCs w:val="24"/>
        </w:rPr>
        <w:t xml:space="preserve"> the neuroimaging evidence of disturbed brain connectivity in identity states, but sceptics such as </w:t>
      </w:r>
      <w:r w:rsidRPr="00AD1C0A">
        <w:rPr>
          <w:rFonts w:ascii="Times New Roman" w:hAnsi="Times New Roman" w:cs="Times New Roman"/>
          <w:sz w:val="24"/>
          <w:szCs w:val="24"/>
        </w:rPr>
        <w:t>Boag</w:t>
      </w:r>
      <w:r>
        <w:rPr>
          <w:rFonts w:ascii="Times New Roman" w:hAnsi="Times New Roman" w:cs="Times New Roman"/>
          <w:sz w:val="24"/>
          <w:szCs w:val="24"/>
        </w:rPr>
        <w:t xml:space="preserve"> </w:t>
      </w:r>
      <w:r w:rsidRPr="00AD1C0A">
        <w:rPr>
          <w:rFonts w:ascii="Times New Roman" w:hAnsi="Times New Roman" w:cs="Times New Roman"/>
          <w:sz w:val="24"/>
          <w:szCs w:val="24"/>
        </w:rPr>
        <w:t>(2024</w:t>
      </w:r>
      <w:r w:rsidR="00971E43" w:rsidRPr="00971E43">
        <w:rPr>
          <w:rFonts w:ascii="Times New Roman" w:hAnsi="Times New Roman" w:cs="Times New Roman"/>
          <w:sz w:val="24"/>
          <w:szCs w:val="24"/>
        </w:rPr>
        <w:t xml:space="preserve">) explain it as psychogenic, not structural. </w:t>
      </w:r>
      <w:r w:rsidRPr="00E07C92">
        <w:rPr>
          <w:rFonts w:ascii="Times New Roman" w:hAnsi="Times New Roman" w:cs="Times New Roman"/>
          <w:sz w:val="24"/>
          <w:szCs w:val="24"/>
        </w:rPr>
        <w:t>Stephens</w:t>
      </w:r>
      <w:r>
        <w:rPr>
          <w:rFonts w:ascii="Times New Roman" w:hAnsi="Times New Roman" w:cs="Times New Roman"/>
          <w:sz w:val="24"/>
          <w:szCs w:val="24"/>
        </w:rPr>
        <w:t xml:space="preserve"> </w:t>
      </w:r>
      <w:r w:rsidRPr="00E07C92">
        <w:rPr>
          <w:rFonts w:ascii="Times New Roman" w:hAnsi="Times New Roman" w:cs="Times New Roman"/>
          <w:sz w:val="24"/>
          <w:szCs w:val="24"/>
        </w:rPr>
        <w:t>(2025</w:t>
      </w:r>
      <w:r w:rsidR="00971E43" w:rsidRPr="00971E43">
        <w:rPr>
          <w:rFonts w:ascii="Times New Roman" w:hAnsi="Times New Roman" w:cs="Times New Roman"/>
          <w:sz w:val="24"/>
          <w:szCs w:val="24"/>
        </w:rPr>
        <w:t xml:space="preserve">) </w:t>
      </w:r>
      <w:r>
        <w:rPr>
          <w:rFonts w:ascii="Times New Roman" w:hAnsi="Times New Roman" w:cs="Times New Roman"/>
          <w:sz w:val="24"/>
          <w:szCs w:val="24"/>
        </w:rPr>
        <w:t>emphasises</w:t>
      </w:r>
      <w:r w:rsidR="00971E43" w:rsidRPr="00971E43">
        <w:rPr>
          <w:rFonts w:ascii="Times New Roman" w:hAnsi="Times New Roman" w:cs="Times New Roman"/>
          <w:sz w:val="24"/>
          <w:szCs w:val="24"/>
        </w:rPr>
        <w:t xml:space="preserve"> the importance of longitudinal studies to elucidate pathogenesis as well as the effectiveness of long-term treatment.</w:t>
      </w:r>
    </w:p>
    <w:p w14:paraId="27512C93" w14:textId="610FED42" w:rsidR="00A70BE0" w:rsidRPr="00971E43" w:rsidRDefault="00A70BE0" w:rsidP="00971E43">
      <w:pPr>
        <w:pStyle w:val="Heading1"/>
        <w:spacing w:line="360" w:lineRule="auto"/>
        <w:jc w:val="both"/>
        <w:rPr>
          <w:rFonts w:cs="Times New Roman"/>
          <w:szCs w:val="24"/>
        </w:rPr>
      </w:pPr>
      <w:bookmarkStart w:id="17" w:name="_Toc213252421"/>
      <w:r w:rsidRPr="00971E43">
        <w:rPr>
          <w:rFonts w:cs="Times New Roman"/>
          <w:szCs w:val="24"/>
        </w:rPr>
        <w:t>Conclusion</w:t>
      </w:r>
      <w:bookmarkEnd w:id="17"/>
    </w:p>
    <w:p w14:paraId="3FF6B3B5" w14:textId="77777777" w:rsidR="00B00DF5" w:rsidRDefault="00971E43" w:rsidP="00B00DF5">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Dissociative Disorders is a unique group of psychiatric disorders that are characterised by automatic and sometimes dramatic breaches of consciousness, identity, memory and behavioral control. The disorders put forth dual boundaries on normal coping and psychopathology, and it is important to distinguish between the latter and those changes caused by neurological, substance-induced induced or culturally authoritative factors. The practical implications are far-reaching, including emotional control, human relations, and work balance. </w:t>
      </w:r>
    </w:p>
    <w:p w14:paraId="1DF3D638" w14:textId="5CBAC5FB" w:rsidR="00A70BE0" w:rsidRPr="00971E43" w:rsidRDefault="00971E43" w:rsidP="00B00DF5">
      <w:pPr>
        <w:spacing w:line="360" w:lineRule="auto"/>
        <w:ind w:firstLine="720"/>
        <w:jc w:val="both"/>
        <w:rPr>
          <w:rFonts w:ascii="Times New Roman" w:hAnsi="Times New Roman" w:cs="Times New Roman"/>
          <w:sz w:val="24"/>
          <w:szCs w:val="24"/>
        </w:rPr>
      </w:pPr>
      <w:r w:rsidRPr="00971E43">
        <w:rPr>
          <w:rFonts w:ascii="Times New Roman" w:hAnsi="Times New Roman" w:cs="Times New Roman"/>
          <w:sz w:val="24"/>
          <w:szCs w:val="24"/>
        </w:rPr>
        <w:t xml:space="preserve">Since they are presented and have a high degree of diagnostic ambiguity, they require cultural sensitivity, a trauma-based approach, and interdisciplinary care to accurately identify them. Furthermore, clinicians are to be aware that outward stability in the functioning is, in most cases, not associated with the lack of internal disturbance. The research </w:t>
      </w:r>
      <w:r w:rsidR="00FC68EA">
        <w:rPr>
          <w:rFonts w:ascii="Times New Roman" w:hAnsi="Times New Roman" w:cs="Times New Roman"/>
          <w:sz w:val="24"/>
          <w:szCs w:val="24"/>
        </w:rPr>
        <w:t>highlights</w:t>
      </w:r>
      <w:r w:rsidRPr="00971E43">
        <w:rPr>
          <w:rFonts w:ascii="Times New Roman" w:hAnsi="Times New Roman" w:cs="Times New Roman"/>
          <w:sz w:val="24"/>
          <w:szCs w:val="24"/>
        </w:rPr>
        <w:t xml:space="preserve"> the necessity of evidence-based research interventions based on the history of trauma and individual variability. Finally, further development of clinical awareness and empirical studies is critical in enhancing early diagnosis, therapy interaction and prognosis of people living with dissociative disorders.</w:t>
      </w:r>
    </w:p>
    <w:p w14:paraId="66B7B837" w14:textId="77777777" w:rsidR="00CA76F2" w:rsidRDefault="00CA76F2">
      <w:pPr>
        <w:rPr>
          <w:rFonts w:ascii="Times New Roman" w:eastAsiaTheme="majorEastAsia" w:hAnsi="Times New Roman" w:cstheme="majorBidi"/>
          <w:b/>
          <w:color w:val="000000" w:themeColor="text1"/>
          <w:sz w:val="24"/>
          <w:szCs w:val="32"/>
        </w:rPr>
      </w:pPr>
      <w:bookmarkStart w:id="18" w:name="_Toc213252422"/>
      <w:r>
        <w:br w:type="page"/>
      </w:r>
    </w:p>
    <w:p w14:paraId="6BA54D6B" w14:textId="52F045EF" w:rsidR="00A70BE0" w:rsidRDefault="00A70BE0" w:rsidP="00915D48">
      <w:pPr>
        <w:pStyle w:val="Heading1"/>
        <w:spacing w:line="360" w:lineRule="auto"/>
      </w:pPr>
      <w:r>
        <w:t>References</w:t>
      </w:r>
      <w:bookmarkEnd w:id="18"/>
    </w:p>
    <w:p w14:paraId="5F7CBCF7" w14:textId="2F323A04" w:rsidR="00915D48" w:rsidRPr="00915D48" w:rsidRDefault="00915D48" w:rsidP="00915D48">
      <w:pPr>
        <w:spacing w:line="360" w:lineRule="auto"/>
        <w:ind w:left="720" w:hanging="720"/>
        <w:jc w:val="both"/>
        <w:rPr>
          <w:rFonts w:ascii="Times New Roman" w:hAnsi="Times New Roman" w:cs="Times New Roman"/>
          <w:sz w:val="24"/>
          <w:szCs w:val="24"/>
        </w:rPr>
      </w:pPr>
      <w:r w:rsidRPr="00AD1C0A">
        <w:rPr>
          <w:rFonts w:ascii="Times New Roman" w:hAnsi="Times New Roman" w:cs="Times New Roman"/>
          <w:sz w:val="24"/>
          <w:szCs w:val="24"/>
        </w:rPr>
        <w:t xml:space="preserve">Boag, S.. (2024). </w:t>
      </w:r>
      <w:r w:rsidRPr="00AD1C0A">
        <w:rPr>
          <w:rFonts w:ascii="Times New Roman" w:hAnsi="Times New Roman" w:cs="Times New Roman"/>
          <w:i/>
          <w:iCs/>
          <w:sz w:val="24"/>
          <w:szCs w:val="24"/>
        </w:rPr>
        <w:t>Dissociation and the dynamics of personality: trauma, consciousness, and culture. Taylor &amp; Francis.</w:t>
      </w:r>
      <w:r w:rsidRPr="00AD1C0A">
        <w:rPr>
          <w:rFonts w:ascii="Times New Roman" w:hAnsi="Times New Roman" w:cs="Times New Roman"/>
          <w:sz w:val="24"/>
          <w:szCs w:val="24"/>
        </w:rPr>
        <w:t xml:space="preserve"> Google Books. </w:t>
      </w:r>
      <w:hyperlink r:id="rId7" w:history="1">
        <w:r w:rsidRPr="00AD1C0A">
          <w:rPr>
            <w:rStyle w:val="Hyperlink"/>
            <w:rFonts w:ascii="Times New Roman" w:hAnsi="Times New Roman" w:cs="Times New Roman"/>
            <w:sz w:val="24"/>
            <w:szCs w:val="24"/>
          </w:rPr>
          <w:t>https://books.google.com/books?hl=en&amp;lr=&amp;id=-442EQAAQBAJ&amp;oi=fnd&amp;pg=PA2001&amp;dq=According+to+Holmes+et+al.+()</w:t>
        </w:r>
      </w:hyperlink>
      <w:r w:rsidRPr="00915D48">
        <w:rPr>
          <w:rFonts w:ascii="Times New Roman" w:hAnsi="Times New Roman" w:cs="Times New Roman"/>
          <w:sz w:val="24"/>
          <w:szCs w:val="24"/>
        </w:rPr>
        <w:t xml:space="preserve"> [Accessed 5 Nov. 2025].</w:t>
      </w:r>
    </w:p>
    <w:p w14:paraId="4F6A3256"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AD1C0A">
        <w:rPr>
          <w:rFonts w:ascii="Times New Roman" w:hAnsi="Times New Roman" w:cs="Times New Roman"/>
          <w:sz w:val="24"/>
          <w:szCs w:val="24"/>
        </w:rPr>
        <w:t xml:space="preserve">Chia, R. C. H., </w:t>
      </w:r>
      <w:r w:rsidRPr="00915D48">
        <w:rPr>
          <w:rFonts w:ascii="Times New Roman" w:hAnsi="Times New Roman" w:cs="Times New Roman"/>
          <w:sz w:val="24"/>
          <w:szCs w:val="24"/>
        </w:rPr>
        <w:t>and</w:t>
      </w:r>
      <w:r w:rsidRPr="00AD1C0A">
        <w:rPr>
          <w:rFonts w:ascii="Times New Roman" w:hAnsi="Times New Roman" w:cs="Times New Roman"/>
          <w:sz w:val="24"/>
          <w:szCs w:val="24"/>
        </w:rPr>
        <w:t xml:space="preserve"> Mackay, D. (2023). </w:t>
      </w:r>
      <w:r w:rsidRPr="00AD1C0A">
        <w:rPr>
          <w:rFonts w:ascii="Times New Roman" w:hAnsi="Times New Roman" w:cs="Times New Roman"/>
          <w:i/>
          <w:iCs/>
          <w:sz w:val="24"/>
          <w:szCs w:val="24"/>
        </w:rPr>
        <w:t>Strategy-in-practices: A process-philosophical perspective on strategy-making. Cambridge University Press.</w:t>
      </w:r>
      <w:r w:rsidRPr="00AD1C0A">
        <w:rPr>
          <w:rFonts w:ascii="Times New Roman" w:hAnsi="Times New Roman" w:cs="Times New Roman"/>
          <w:sz w:val="24"/>
          <w:szCs w:val="24"/>
        </w:rPr>
        <w:t xml:space="preserve"> </w:t>
      </w:r>
      <w:hyperlink r:id="rId8" w:history="1">
        <w:r w:rsidRPr="00AD1C0A">
          <w:rPr>
            <w:rStyle w:val="Hyperlink"/>
            <w:rFonts w:ascii="Times New Roman" w:hAnsi="Times New Roman" w:cs="Times New Roman"/>
            <w:sz w:val="24"/>
            <w:szCs w:val="24"/>
          </w:rPr>
          <w:t>https://doi.org/10.1017/9781009099592</w:t>
        </w:r>
      </w:hyperlink>
      <w:r w:rsidRPr="00915D48">
        <w:rPr>
          <w:rFonts w:ascii="Times New Roman" w:hAnsi="Times New Roman" w:cs="Times New Roman"/>
          <w:sz w:val="24"/>
          <w:szCs w:val="24"/>
        </w:rPr>
        <w:t xml:space="preserve"> [Accessed 5 Nov. 2025].</w:t>
      </w:r>
    </w:p>
    <w:p w14:paraId="3819E895" w14:textId="34E87C9A" w:rsidR="00915D48" w:rsidRPr="00915D48" w:rsidRDefault="00915D48" w:rsidP="00915D48">
      <w:pPr>
        <w:spacing w:line="360" w:lineRule="auto"/>
        <w:ind w:left="720" w:hanging="720"/>
        <w:jc w:val="both"/>
        <w:rPr>
          <w:rFonts w:ascii="Times New Roman" w:hAnsi="Times New Roman" w:cs="Times New Roman"/>
          <w:sz w:val="24"/>
          <w:szCs w:val="24"/>
        </w:rPr>
      </w:pPr>
      <w:r w:rsidRPr="00E07C92">
        <w:rPr>
          <w:rFonts w:ascii="Times New Roman" w:hAnsi="Times New Roman" w:cs="Times New Roman"/>
          <w:sz w:val="24"/>
          <w:szCs w:val="24"/>
        </w:rPr>
        <w:t xml:space="preserve">Dell, P.F.. (2022). </w:t>
      </w:r>
      <w:r w:rsidRPr="00E07C92">
        <w:rPr>
          <w:rFonts w:ascii="Times New Roman" w:hAnsi="Times New Roman" w:cs="Times New Roman"/>
          <w:i/>
          <w:iCs/>
          <w:sz w:val="24"/>
          <w:szCs w:val="24"/>
        </w:rPr>
        <w:t>Clarifying the etiology of the dissociative disorders: it’s not all about trauma. In Dissociation and the Dissociative Disorders (pp. 238-260). Routledge.</w:t>
      </w:r>
      <w:r w:rsidRPr="00E07C92">
        <w:rPr>
          <w:rFonts w:ascii="Times New Roman" w:hAnsi="Times New Roman" w:cs="Times New Roman"/>
          <w:sz w:val="24"/>
          <w:szCs w:val="24"/>
        </w:rPr>
        <w:t xml:space="preserve"> Google.com. </w:t>
      </w:r>
      <w:hyperlink r:id="rId9" w:history="1">
        <w:r w:rsidRPr="00E07C92">
          <w:rPr>
            <w:rStyle w:val="Hyperlink"/>
            <w:rFonts w:ascii="Times New Roman" w:hAnsi="Times New Roman" w:cs="Times New Roman"/>
            <w:sz w:val="24"/>
            <w:szCs w:val="24"/>
          </w:rPr>
          <w:t>https://books.google.com/books?hl=en&amp;lr=&amp;id=x12CEAAAQBAJ&amp;oi=fnd&amp;pg=PT25&amp;dq=In+the+same+line</w:t>
        </w:r>
      </w:hyperlink>
      <w:r w:rsidRPr="00915D48">
        <w:rPr>
          <w:rFonts w:ascii="Times New Roman" w:hAnsi="Times New Roman" w:cs="Times New Roman"/>
          <w:sz w:val="24"/>
          <w:szCs w:val="24"/>
        </w:rPr>
        <w:t xml:space="preserve"> [Accessed 5 Nov. 2025].</w:t>
      </w:r>
    </w:p>
    <w:p w14:paraId="54FC5FB7"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764098">
        <w:rPr>
          <w:rFonts w:ascii="Times New Roman" w:hAnsi="Times New Roman" w:cs="Times New Roman"/>
          <w:sz w:val="24"/>
          <w:szCs w:val="24"/>
        </w:rPr>
        <w:t xml:space="preserve">Ford, J. D., Spinazzola, J., &amp; van der Kolk, B. (2021). Psychiatric comorbidity of developmental trauma disorder and posttraumatic Stress disorder: findings from the DTD field trial replication (DTDFT-R). </w:t>
      </w:r>
      <w:r w:rsidRPr="00764098">
        <w:rPr>
          <w:rFonts w:ascii="Times New Roman" w:hAnsi="Times New Roman" w:cs="Times New Roman"/>
          <w:i/>
          <w:iCs/>
          <w:sz w:val="24"/>
          <w:szCs w:val="24"/>
        </w:rPr>
        <w:t>European Journal of Psychotraumatology</w:t>
      </w:r>
      <w:r w:rsidRPr="00764098">
        <w:rPr>
          <w:rFonts w:ascii="Times New Roman" w:hAnsi="Times New Roman" w:cs="Times New Roman"/>
          <w:sz w:val="24"/>
          <w:szCs w:val="24"/>
        </w:rPr>
        <w:t xml:space="preserve">, </w:t>
      </w:r>
      <w:r w:rsidRPr="00764098">
        <w:rPr>
          <w:rFonts w:ascii="Times New Roman" w:hAnsi="Times New Roman" w:cs="Times New Roman"/>
          <w:i/>
          <w:iCs/>
          <w:sz w:val="24"/>
          <w:szCs w:val="24"/>
        </w:rPr>
        <w:t>12</w:t>
      </w:r>
      <w:r w:rsidRPr="00764098">
        <w:rPr>
          <w:rFonts w:ascii="Times New Roman" w:hAnsi="Times New Roman" w:cs="Times New Roman"/>
          <w:sz w:val="24"/>
          <w:szCs w:val="24"/>
        </w:rPr>
        <w:t xml:space="preserve">(1), 1929028. </w:t>
      </w:r>
      <w:hyperlink r:id="rId10" w:history="1">
        <w:r w:rsidRPr="00764098">
          <w:rPr>
            <w:rStyle w:val="Hyperlink"/>
            <w:rFonts w:ascii="Times New Roman" w:hAnsi="Times New Roman" w:cs="Times New Roman"/>
            <w:sz w:val="24"/>
            <w:szCs w:val="24"/>
          </w:rPr>
          <w:t>https://doi.org/10.1080/20008198.2021.1929028</w:t>
        </w:r>
      </w:hyperlink>
      <w:r w:rsidRPr="00915D48">
        <w:rPr>
          <w:rFonts w:ascii="Times New Roman" w:hAnsi="Times New Roman" w:cs="Times New Roman"/>
          <w:sz w:val="24"/>
          <w:szCs w:val="24"/>
        </w:rPr>
        <w:t xml:space="preserve"> [Accessed 5 Nov. 2025].</w:t>
      </w:r>
    </w:p>
    <w:p w14:paraId="70F0C32C" w14:textId="77777777" w:rsidR="00915D48" w:rsidRPr="00915D48" w:rsidRDefault="00915D48" w:rsidP="00915D48">
      <w:pPr>
        <w:spacing w:line="360" w:lineRule="auto"/>
        <w:ind w:left="720" w:hanging="720"/>
        <w:jc w:val="both"/>
        <w:rPr>
          <w:rFonts w:ascii="Times New Roman" w:hAnsi="Times New Roman" w:cs="Times New Roman"/>
          <w:sz w:val="24"/>
          <w:szCs w:val="24"/>
        </w:rPr>
      </w:pPr>
      <w:bookmarkStart w:id="19" w:name="_Hlk213250703"/>
      <w:r w:rsidRPr="00AD1C0A">
        <w:rPr>
          <w:rFonts w:ascii="Times New Roman" w:hAnsi="Times New Roman" w:cs="Times New Roman"/>
          <w:sz w:val="24"/>
          <w:szCs w:val="24"/>
        </w:rPr>
        <w:t>Goldstein, M.R.,. (2025</w:t>
      </w:r>
      <w:bookmarkEnd w:id="19"/>
      <w:r w:rsidRPr="00AD1C0A">
        <w:rPr>
          <w:rFonts w:ascii="Times New Roman" w:hAnsi="Times New Roman" w:cs="Times New Roman"/>
          <w:sz w:val="24"/>
          <w:szCs w:val="24"/>
        </w:rPr>
        <w:t xml:space="preserve">). </w:t>
      </w:r>
      <w:r w:rsidRPr="00AD1C0A">
        <w:rPr>
          <w:rFonts w:ascii="Times New Roman" w:hAnsi="Times New Roman" w:cs="Times New Roman"/>
          <w:i/>
          <w:iCs/>
          <w:sz w:val="24"/>
          <w:szCs w:val="24"/>
        </w:rPr>
        <w:t>Introduction to Dissociative Disorders: A Comprehensive Guide to Understanding, Treatment, Support, and Perspectives for Therapists and Families.</w:t>
      </w:r>
      <w:r w:rsidRPr="00AD1C0A">
        <w:rPr>
          <w:rFonts w:ascii="Times New Roman" w:hAnsi="Times New Roman" w:cs="Times New Roman"/>
          <w:sz w:val="24"/>
          <w:szCs w:val="24"/>
        </w:rPr>
        <w:t xml:space="preserve"> Google Books. </w:t>
      </w:r>
      <w:hyperlink r:id="rId11" w:history="1">
        <w:r w:rsidRPr="00AD1C0A">
          <w:rPr>
            <w:rStyle w:val="Hyperlink"/>
            <w:rFonts w:ascii="Times New Roman" w:hAnsi="Times New Roman" w:cs="Times New Roman"/>
            <w:sz w:val="24"/>
            <w:szCs w:val="24"/>
          </w:rPr>
          <w:t>https://books.google.com/books?hl=en&amp;lr=&amp;id=ZL4uEQAAQBAJ&amp;oi=fnd&amp;pg=PT3&amp;dq=The+World+Health+Organisation+()+describes+Dissociative+Disorders+as+something+that+is+largely+characterised+by+the+impulsive+lack+of+cohesion+or+interruption+to+the+normal+unity+of+perception</w:t>
        </w:r>
      </w:hyperlink>
      <w:r w:rsidRPr="00915D48">
        <w:rPr>
          <w:rFonts w:ascii="Times New Roman" w:hAnsi="Times New Roman" w:cs="Times New Roman"/>
          <w:sz w:val="24"/>
          <w:szCs w:val="24"/>
        </w:rPr>
        <w:t xml:space="preserve"> [Accessed 5 Nov. 2025].</w:t>
      </w:r>
    </w:p>
    <w:p w14:paraId="5F7C6B10"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764098">
        <w:rPr>
          <w:rFonts w:ascii="Times New Roman" w:hAnsi="Times New Roman" w:cs="Times New Roman"/>
          <w:sz w:val="24"/>
          <w:szCs w:val="24"/>
        </w:rPr>
        <w:t xml:space="preserve">Kar, S. (2023). Different Kinds of Dissociative Disorders, Including Dissociative Identity Disorder. </w:t>
      </w:r>
      <w:r w:rsidRPr="00764098">
        <w:rPr>
          <w:rFonts w:ascii="Times New Roman" w:hAnsi="Times New Roman" w:cs="Times New Roman"/>
          <w:i/>
          <w:iCs/>
          <w:sz w:val="24"/>
          <w:szCs w:val="24"/>
        </w:rPr>
        <w:t>Springer EBooks</w:t>
      </w:r>
      <w:r w:rsidRPr="00764098">
        <w:rPr>
          <w:rFonts w:ascii="Times New Roman" w:hAnsi="Times New Roman" w:cs="Times New Roman"/>
          <w:sz w:val="24"/>
          <w:szCs w:val="24"/>
        </w:rPr>
        <w:t xml:space="preserve">, 21–32. </w:t>
      </w:r>
      <w:hyperlink r:id="rId12" w:history="1">
        <w:r w:rsidRPr="00764098">
          <w:rPr>
            <w:rStyle w:val="Hyperlink"/>
            <w:rFonts w:ascii="Times New Roman" w:hAnsi="Times New Roman" w:cs="Times New Roman"/>
            <w:sz w:val="24"/>
            <w:szCs w:val="24"/>
          </w:rPr>
          <w:t>https://doi.org/10.1007/978-3-031-39854-4_4</w:t>
        </w:r>
      </w:hyperlink>
      <w:r w:rsidRPr="00915D48">
        <w:rPr>
          <w:rFonts w:ascii="Times New Roman" w:hAnsi="Times New Roman" w:cs="Times New Roman"/>
          <w:sz w:val="24"/>
          <w:szCs w:val="24"/>
        </w:rPr>
        <w:t xml:space="preserve"> [Accessed 5 Nov. 2025].</w:t>
      </w:r>
    </w:p>
    <w:p w14:paraId="43243D39"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296A27">
        <w:rPr>
          <w:rFonts w:ascii="Times New Roman" w:hAnsi="Times New Roman" w:cs="Times New Roman"/>
          <w:sz w:val="24"/>
          <w:szCs w:val="24"/>
        </w:rPr>
        <w:t xml:space="preserve">Komalasari, R. (2024). Unravelling the Veil: Exploring the Nexus of Insecure Attachment and Functional Somatic Disorders in Adults. In Change Dynamics in Healthcare, Technological Innovations, and Complex Scenarios (pp. 1-27). IGI Global Scientific Publishing. </w:t>
      </w:r>
      <w:r w:rsidRPr="00296A27">
        <w:rPr>
          <w:rFonts w:ascii="Times New Roman" w:hAnsi="Times New Roman" w:cs="Times New Roman"/>
          <w:i/>
          <w:iCs/>
          <w:sz w:val="24"/>
          <w:szCs w:val="24"/>
        </w:rPr>
        <w:t>Advances in Medical Technologies and Clinical Practice Book Series</w:t>
      </w:r>
      <w:r w:rsidRPr="00296A27">
        <w:rPr>
          <w:rFonts w:ascii="Times New Roman" w:hAnsi="Times New Roman" w:cs="Times New Roman"/>
          <w:sz w:val="24"/>
          <w:szCs w:val="24"/>
        </w:rPr>
        <w:t xml:space="preserve">, 1–27. </w:t>
      </w:r>
      <w:hyperlink r:id="rId13" w:history="1">
        <w:r w:rsidRPr="00296A27">
          <w:rPr>
            <w:rStyle w:val="Hyperlink"/>
            <w:rFonts w:ascii="Times New Roman" w:hAnsi="Times New Roman" w:cs="Times New Roman"/>
            <w:sz w:val="24"/>
            <w:szCs w:val="24"/>
          </w:rPr>
          <w:t>https://doi.org/10.4018/979-8-3693-3555-0.ch001</w:t>
        </w:r>
      </w:hyperlink>
      <w:r w:rsidRPr="00915D48">
        <w:rPr>
          <w:rFonts w:ascii="Times New Roman" w:hAnsi="Times New Roman" w:cs="Times New Roman"/>
          <w:sz w:val="24"/>
          <w:szCs w:val="24"/>
        </w:rPr>
        <w:t xml:space="preserve"> [Accessed 5 Nov. 2025].</w:t>
      </w:r>
    </w:p>
    <w:p w14:paraId="604D8993" w14:textId="77777777" w:rsidR="00915D48" w:rsidRPr="00915D48" w:rsidRDefault="00915D48" w:rsidP="00915D48">
      <w:pPr>
        <w:spacing w:line="360" w:lineRule="auto"/>
        <w:ind w:left="720" w:hanging="720"/>
        <w:jc w:val="both"/>
        <w:rPr>
          <w:rFonts w:ascii="Times New Roman" w:hAnsi="Times New Roman" w:cs="Times New Roman"/>
          <w:sz w:val="24"/>
          <w:szCs w:val="24"/>
        </w:rPr>
      </w:pPr>
      <w:bookmarkStart w:id="20" w:name="_Hlk213250131"/>
      <w:r w:rsidRPr="00296A27">
        <w:rPr>
          <w:rFonts w:ascii="Times New Roman" w:hAnsi="Times New Roman" w:cs="Times New Roman"/>
          <w:sz w:val="24"/>
          <w:szCs w:val="24"/>
        </w:rPr>
        <w:t>Korovkina, M. (2023</w:t>
      </w:r>
      <w:bookmarkEnd w:id="20"/>
      <w:r w:rsidRPr="00296A27">
        <w:rPr>
          <w:rFonts w:ascii="Times New Roman" w:hAnsi="Times New Roman" w:cs="Times New Roman"/>
          <w:sz w:val="24"/>
          <w:szCs w:val="24"/>
        </w:rPr>
        <w:t xml:space="preserve">). </w:t>
      </w:r>
      <w:r w:rsidRPr="00296A27">
        <w:rPr>
          <w:rFonts w:ascii="Times New Roman" w:hAnsi="Times New Roman" w:cs="Times New Roman"/>
          <w:i/>
          <w:iCs/>
          <w:sz w:val="24"/>
          <w:szCs w:val="24"/>
        </w:rPr>
        <w:t>Hypnotherapy : the unconscious becoming conscious : a phenomenological study : Masters in Health Science (Psychology), Massey University, Auckland, New Zealand</w:t>
      </w:r>
      <w:r w:rsidRPr="00296A27">
        <w:rPr>
          <w:rFonts w:ascii="Times New Roman" w:hAnsi="Times New Roman" w:cs="Times New Roman"/>
          <w:sz w:val="24"/>
          <w:szCs w:val="24"/>
        </w:rPr>
        <w:t xml:space="preserve">. Massey.ac.nz. </w:t>
      </w:r>
      <w:hyperlink r:id="rId14" w:history="1">
        <w:r w:rsidRPr="00296A27">
          <w:rPr>
            <w:rStyle w:val="Hyperlink"/>
            <w:rFonts w:ascii="Times New Roman" w:hAnsi="Times New Roman" w:cs="Times New Roman"/>
            <w:sz w:val="24"/>
            <w:szCs w:val="24"/>
          </w:rPr>
          <w:t>https://mro.massey.ac.nz/handle/10179/69388</w:t>
        </w:r>
      </w:hyperlink>
      <w:r w:rsidRPr="00915D48">
        <w:rPr>
          <w:rFonts w:ascii="Times New Roman" w:hAnsi="Times New Roman" w:cs="Times New Roman"/>
          <w:sz w:val="24"/>
          <w:szCs w:val="24"/>
        </w:rPr>
        <w:t xml:space="preserve"> [Accessed 5 Nov. 2025].</w:t>
      </w:r>
    </w:p>
    <w:p w14:paraId="19A3AC63"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764098">
        <w:rPr>
          <w:rFonts w:ascii="Times New Roman" w:hAnsi="Times New Roman" w:cs="Times New Roman"/>
          <w:sz w:val="24"/>
          <w:szCs w:val="24"/>
        </w:rPr>
        <w:t xml:space="preserve">Krause-Utz, A.,. (2025). </w:t>
      </w:r>
      <w:r w:rsidRPr="00764098">
        <w:rPr>
          <w:rFonts w:ascii="Times New Roman" w:hAnsi="Times New Roman" w:cs="Times New Roman"/>
          <w:i/>
          <w:iCs/>
          <w:sz w:val="24"/>
          <w:szCs w:val="24"/>
        </w:rPr>
        <w:t>Mental Disorders Associated with Dissociation. In Dissociation in Borderline Personality Disorder: Associations with Trauma and Neurobiology (Pp. 9-29). Cham: Springer Nature Switzerland.</w:t>
      </w:r>
      <w:r w:rsidRPr="00764098">
        <w:rPr>
          <w:rFonts w:ascii="Times New Roman" w:hAnsi="Times New Roman" w:cs="Times New Roman"/>
          <w:sz w:val="24"/>
          <w:szCs w:val="24"/>
        </w:rPr>
        <w:t xml:space="preserve">, 9–29. </w:t>
      </w:r>
      <w:hyperlink r:id="rId15" w:history="1">
        <w:r w:rsidRPr="00764098">
          <w:rPr>
            <w:rStyle w:val="Hyperlink"/>
            <w:rFonts w:ascii="Times New Roman" w:hAnsi="Times New Roman" w:cs="Times New Roman"/>
            <w:sz w:val="24"/>
            <w:szCs w:val="24"/>
          </w:rPr>
          <w:t>https://doi.org/10.1007/978-3-032-06339-7_2</w:t>
        </w:r>
      </w:hyperlink>
      <w:r w:rsidRPr="00915D48">
        <w:rPr>
          <w:rFonts w:ascii="Times New Roman" w:hAnsi="Times New Roman" w:cs="Times New Roman"/>
          <w:sz w:val="24"/>
          <w:szCs w:val="24"/>
        </w:rPr>
        <w:t xml:space="preserve"> [Accessed 5 Nov. 2025].</w:t>
      </w:r>
    </w:p>
    <w:p w14:paraId="37191F97"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AD1C0A">
        <w:rPr>
          <w:rFonts w:ascii="Times New Roman" w:hAnsi="Times New Roman" w:cs="Times New Roman"/>
          <w:sz w:val="24"/>
          <w:szCs w:val="24"/>
        </w:rPr>
        <w:t xml:space="preserve">Lahey, B.B.,. (2024). </w:t>
      </w:r>
      <w:r w:rsidRPr="00AD1C0A">
        <w:rPr>
          <w:rFonts w:ascii="Times New Roman" w:hAnsi="Times New Roman" w:cs="Times New Roman"/>
          <w:i/>
          <w:iCs/>
          <w:sz w:val="24"/>
          <w:szCs w:val="24"/>
        </w:rPr>
        <w:t>Dimensions of psychological problems: Replacing diagnostic categories with a more science-based and less stigmatizing alternative. Oxford University Press.</w:t>
      </w:r>
      <w:r w:rsidRPr="00915D48">
        <w:rPr>
          <w:rFonts w:ascii="Times New Roman" w:hAnsi="Times New Roman" w:cs="Times New Roman"/>
          <w:i/>
          <w:iCs/>
          <w:sz w:val="24"/>
          <w:szCs w:val="24"/>
        </w:rPr>
        <w:t xml:space="preserve"> </w:t>
      </w:r>
      <w:r w:rsidRPr="00915D48">
        <w:rPr>
          <w:rFonts w:ascii="Times New Roman" w:hAnsi="Times New Roman" w:cs="Times New Roman"/>
          <w:sz w:val="24"/>
          <w:szCs w:val="24"/>
        </w:rPr>
        <w:t xml:space="preserve">Available at: </w:t>
      </w:r>
      <w:hyperlink r:id="rId16" w:history="1">
        <w:r w:rsidRPr="00915D48">
          <w:rPr>
            <w:rStyle w:val="Hyperlink"/>
            <w:rFonts w:ascii="Times New Roman" w:hAnsi="Times New Roman" w:cs="Times New Roman"/>
            <w:sz w:val="24"/>
            <w:szCs w:val="24"/>
          </w:rPr>
          <w:t>https://books.google.com/books?hl=en&amp;lr=&amp;id=tJg5EAAAQBAJ&amp;oi=fnd&amp;pg=PP1&amp;dq=Brand+et+al.+()+state+that+this+residual+category+includes+atypical+or+sub-threshold+presentations+that+contain+dissociative+characteristics+yet+do+not+pass+the+full+diagnostic+criteria.+&amp;ots=h-HjERVm-x&amp;sig=uiD_Ko7-RdCZCzw3VgA8ZxnpzEk</w:t>
        </w:r>
      </w:hyperlink>
      <w:r w:rsidRPr="00915D48">
        <w:rPr>
          <w:rFonts w:ascii="Times New Roman" w:hAnsi="Times New Roman" w:cs="Times New Roman"/>
          <w:sz w:val="24"/>
          <w:szCs w:val="24"/>
        </w:rPr>
        <w:t xml:space="preserve"> [Accessed 5 Nov. 2025].</w:t>
      </w:r>
    </w:p>
    <w:p w14:paraId="59DDC496"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296A27">
        <w:rPr>
          <w:rFonts w:ascii="Times New Roman" w:hAnsi="Times New Roman" w:cs="Times New Roman"/>
          <w:sz w:val="24"/>
          <w:szCs w:val="24"/>
        </w:rPr>
        <w:t xml:space="preserve">María, R. (2024). Exploration of self-integrity in psychotic disorders through electroencephalographic activity analysis during a speech production and perception task. </w:t>
      </w:r>
      <w:r w:rsidRPr="00296A27">
        <w:rPr>
          <w:rFonts w:ascii="Times New Roman" w:hAnsi="Times New Roman" w:cs="Times New Roman"/>
          <w:i/>
          <w:iCs/>
          <w:sz w:val="24"/>
          <w:szCs w:val="24"/>
        </w:rPr>
        <w:t>UVaDOC UVaDOC University of Valladolid Documentary Repository (University of Valladolid)</w:t>
      </w:r>
      <w:r w:rsidRPr="00296A27">
        <w:rPr>
          <w:rFonts w:ascii="Times New Roman" w:hAnsi="Times New Roman" w:cs="Times New Roman"/>
          <w:sz w:val="24"/>
          <w:szCs w:val="24"/>
        </w:rPr>
        <w:t xml:space="preserve">. </w:t>
      </w:r>
      <w:hyperlink r:id="rId17" w:history="1">
        <w:r w:rsidRPr="00296A27">
          <w:rPr>
            <w:rStyle w:val="Hyperlink"/>
            <w:rFonts w:ascii="Times New Roman" w:hAnsi="Times New Roman" w:cs="Times New Roman"/>
            <w:sz w:val="24"/>
            <w:szCs w:val="24"/>
          </w:rPr>
          <w:t>https://doi.org/10.35376/10324/72377</w:t>
        </w:r>
      </w:hyperlink>
      <w:r w:rsidRPr="00915D48">
        <w:rPr>
          <w:rFonts w:ascii="Times New Roman" w:hAnsi="Times New Roman" w:cs="Times New Roman"/>
          <w:sz w:val="24"/>
          <w:szCs w:val="24"/>
        </w:rPr>
        <w:t xml:space="preserve"> [Accessed 5 Nov. 2025].</w:t>
      </w:r>
    </w:p>
    <w:p w14:paraId="2BCB9B71"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296A27">
        <w:rPr>
          <w:rFonts w:ascii="Times New Roman" w:hAnsi="Times New Roman" w:cs="Times New Roman"/>
          <w:sz w:val="24"/>
          <w:szCs w:val="24"/>
        </w:rPr>
        <w:t xml:space="preserve">Markowitsch, H. J., &amp; Staniloiu, A. (2025). Dissociative amnesia – A valid construct for repressed memories. </w:t>
      </w:r>
      <w:r w:rsidRPr="00296A27">
        <w:rPr>
          <w:rFonts w:ascii="Times New Roman" w:hAnsi="Times New Roman" w:cs="Times New Roman"/>
          <w:i/>
          <w:iCs/>
          <w:sz w:val="24"/>
          <w:szCs w:val="24"/>
        </w:rPr>
        <w:t>Legal and Criminological Psychology</w:t>
      </w:r>
      <w:r w:rsidRPr="00296A27">
        <w:rPr>
          <w:rFonts w:ascii="Times New Roman" w:hAnsi="Times New Roman" w:cs="Times New Roman"/>
          <w:sz w:val="24"/>
          <w:szCs w:val="24"/>
        </w:rPr>
        <w:t xml:space="preserve">. </w:t>
      </w:r>
      <w:hyperlink r:id="rId18" w:history="1">
        <w:r w:rsidRPr="00296A27">
          <w:rPr>
            <w:rStyle w:val="Hyperlink"/>
            <w:rFonts w:ascii="Times New Roman" w:hAnsi="Times New Roman" w:cs="Times New Roman"/>
            <w:sz w:val="24"/>
            <w:szCs w:val="24"/>
          </w:rPr>
          <w:t>https://doi.org/10.1111/lcrp.12276</w:t>
        </w:r>
      </w:hyperlink>
      <w:r w:rsidRPr="00915D48">
        <w:rPr>
          <w:rFonts w:ascii="Times New Roman" w:hAnsi="Times New Roman" w:cs="Times New Roman"/>
          <w:sz w:val="24"/>
          <w:szCs w:val="24"/>
        </w:rPr>
        <w:t xml:space="preserve"> [Accessed 5 Nov. 2025].</w:t>
      </w:r>
    </w:p>
    <w:p w14:paraId="3D16F593"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764098">
        <w:rPr>
          <w:rFonts w:ascii="Times New Roman" w:hAnsi="Times New Roman" w:cs="Times New Roman"/>
          <w:sz w:val="24"/>
          <w:szCs w:val="24"/>
        </w:rPr>
        <w:t xml:space="preserve">Martinez, E. M. (2024). </w:t>
      </w:r>
      <w:r w:rsidRPr="00764098">
        <w:rPr>
          <w:rFonts w:ascii="Times New Roman" w:hAnsi="Times New Roman" w:cs="Times New Roman"/>
          <w:i/>
          <w:iCs/>
          <w:sz w:val="24"/>
          <w:szCs w:val="24"/>
        </w:rPr>
        <w:t>A Phenomenological Study Detailing Psychotherapeutic Perspectives of Psychotherapists Who Treat Individuals Living with Pathological Dissociative Practices</w:t>
      </w:r>
      <w:r w:rsidRPr="00764098">
        <w:rPr>
          <w:rFonts w:ascii="Times New Roman" w:hAnsi="Times New Roman" w:cs="Times New Roman"/>
          <w:sz w:val="24"/>
          <w:szCs w:val="24"/>
        </w:rPr>
        <w:t xml:space="preserve">. Scholars Crossing. </w:t>
      </w:r>
      <w:hyperlink r:id="rId19" w:history="1">
        <w:r w:rsidRPr="00764098">
          <w:rPr>
            <w:rStyle w:val="Hyperlink"/>
            <w:rFonts w:ascii="Times New Roman" w:hAnsi="Times New Roman" w:cs="Times New Roman"/>
            <w:sz w:val="24"/>
            <w:szCs w:val="24"/>
          </w:rPr>
          <w:t>https://digitalcommons.liberty.edu/doctoral/5389/</w:t>
        </w:r>
      </w:hyperlink>
      <w:r w:rsidRPr="00915D48">
        <w:rPr>
          <w:rFonts w:ascii="Times New Roman" w:hAnsi="Times New Roman" w:cs="Times New Roman"/>
          <w:sz w:val="24"/>
          <w:szCs w:val="24"/>
        </w:rPr>
        <w:t xml:space="preserve"> [Accessed 5 Nov. 2025].</w:t>
      </w:r>
    </w:p>
    <w:p w14:paraId="34D7D2BB" w14:textId="77777777" w:rsidR="00915D48" w:rsidRPr="00915D48" w:rsidRDefault="00915D48" w:rsidP="00915D48">
      <w:pPr>
        <w:spacing w:line="360" w:lineRule="auto"/>
        <w:ind w:left="720" w:hanging="720"/>
        <w:jc w:val="both"/>
        <w:rPr>
          <w:rFonts w:ascii="Times New Roman" w:hAnsi="Times New Roman" w:cs="Times New Roman"/>
          <w:sz w:val="24"/>
          <w:szCs w:val="24"/>
        </w:rPr>
      </w:pPr>
      <w:bookmarkStart w:id="21" w:name="_Hlk213249905"/>
      <w:r w:rsidRPr="00296A27">
        <w:rPr>
          <w:rFonts w:ascii="Times New Roman" w:hAnsi="Times New Roman" w:cs="Times New Roman"/>
          <w:sz w:val="24"/>
          <w:szCs w:val="24"/>
        </w:rPr>
        <w:t>Morsy</w:t>
      </w:r>
      <w:bookmarkEnd w:id="21"/>
      <w:r w:rsidRPr="00296A27">
        <w:rPr>
          <w:rFonts w:ascii="Times New Roman" w:hAnsi="Times New Roman" w:cs="Times New Roman"/>
          <w:sz w:val="24"/>
          <w:szCs w:val="24"/>
        </w:rPr>
        <w:t xml:space="preserve">, S. K., Aybek, S., Carson, A., Nicholson, T. R., Stone, J., Kamal, A. M., Abdel-Fadeel, N. A., Hassan, M. A., &amp; Kanaan, R. A. A. (2021). The relationship between types of life events and the onset of functional neurological (conversion) disorder in adults: a systematic review and meta-analysis. </w:t>
      </w:r>
      <w:r w:rsidRPr="00296A27">
        <w:rPr>
          <w:rFonts w:ascii="Times New Roman" w:hAnsi="Times New Roman" w:cs="Times New Roman"/>
          <w:i/>
          <w:iCs/>
          <w:sz w:val="24"/>
          <w:szCs w:val="24"/>
        </w:rPr>
        <w:t>Psychological Medicine</w:t>
      </w:r>
      <w:r w:rsidRPr="00296A27">
        <w:rPr>
          <w:rFonts w:ascii="Times New Roman" w:hAnsi="Times New Roman" w:cs="Times New Roman"/>
          <w:sz w:val="24"/>
          <w:szCs w:val="24"/>
        </w:rPr>
        <w:t xml:space="preserve">, 1–18. </w:t>
      </w:r>
      <w:hyperlink r:id="rId20" w:history="1">
        <w:r w:rsidRPr="00296A27">
          <w:rPr>
            <w:rStyle w:val="Hyperlink"/>
            <w:rFonts w:ascii="Times New Roman" w:hAnsi="Times New Roman" w:cs="Times New Roman"/>
            <w:sz w:val="24"/>
            <w:szCs w:val="24"/>
          </w:rPr>
          <w:t>https://doi.org/10.1017/s0033291721004669</w:t>
        </w:r>
      </w:hyperlink>
      <w:r w:rsidRPr="00915D48">
        <w:rPr>
          <w:rFonts w:ascii="Times New Roman" w:hAnsi="Times New Roman" w:cs="Times New Roman"/>
          <w:sz w:val="24"/>
          <w:szCs w:val="24"/>
        </w:rPr>
        <w:t xml:space="preserve"> [Accessed 5 Nov. 2025].</w:t>
      </w:r>
    </w:p>
    <w:p w14:paraId="56BC30F7" w14:textId="77777777" w:rsidR="00915D48" w:rsidRPr="00915D48" w:rsidRDefault="00915D48" w:rsidP="00915D48">
      <w:pPr>
        <w:spacing w:line="360" w:lineRule="auto"/>
        <w:ind w:left="720" w:hanging="720"/>
        <w:jc w:val="both"/>
        <w:rPr>
          <w:rFonts w:ascii="Times New Roman" w:hAnsi="Times New Roman" w:cs="Times New Roman"/>
          <w:sz w:val="24"/>
          <w:szCs w:val="24"/>
        </w:rPr>
      </w:pPr>
      <w:bookmarkStart w:id="22" w:name="_Hlk213249468"/>
      <w:r w:rsidRPr="00764098">
        <w:rPr>
          <w:rFonts w:ascii="Times New Roman" w:hAnsi="Times New Roman" w:cs="Times New Roman"/>
          <w:sz w:val="24"/>
          <w:szCs w:val="24"/>
        </w:rPr>
        <w:t>Mucci</w:t>
      </w:r>
      <w:bookmarkEnd w:id="22"/>
      <w:r w:rsidRPr="00764098">
        <w:rPr>
          <w:rFonts w:ascii="Times New Roman" w:hAnsi="Times New Roman" w:cs="Times New Roman"/>
          <w:sz w:val="24"/>
          <w:szCs w:val="24"/>
        </w:rPr>
        <w:t xml:space="preserve">, C. and Scalabrini, A.,. (2021). </w:t>
      </w:r>
      <w:r w:rsidRPr="00764098">
        <w:rPr>
          <w:rFonts w:ascii="Times New Roman" w:hAnsi="Times New Roman" w:cs="Times New Roman"/>
          <w:i/>
          <w:iCs/>
          <w:sz w:val="24"/>
          <w:szCs w:val="24"/>
        </w:rPr>
        <w:t>Traumatic effects beyond diagnosis: The impact of dissociation on the mind–body–brain system. Psychoanalytic Psychology, 38(4), p.279.</w:t>
      </w:r>
      <w:r w:rsidRPr="00764098">
        <w:rPr>
          <w:rFonts w:ascii="Times New Roman" w:hAnsi="Times New Roman" w:cs="Times New Roman"/>
          <w:sz w:val="24"/>
          <w:szCs w:val="24"/>
        </w:rPr>
        <w:t xml:space="preserve"> Psycnet.apa.org. </w:t>
      </w:r>
      <w:hyperlink r:id="rId21" w:history="1">
        <w:r w:rsidRPr="00764098">
          <w:rPr>
            <w:rStyle w:val="Hyperlink"/>
            <w:rFonts w:ascii="Times New Roman" w:hAnsi="Times New Roman" w:cs="Times New Roman"/>
            <w:sz w:val="24"/>
            <w:szCs w:val="24"/>
          </w:rPr>
          <w:t>https://psycnet.apa.org/record/2021-66081-001</w:t>
        </w:r>
      </w:hyperlink>
      <w:r w:rsidRPr="00915D48">
        <w:rPr>
          <w:rFonts w:ascii="Times New Roman" w:hAnsi="Times New Roman" w:cs="Times New Roman"/>
          <w:sz w:val="24"/>
          <w:szCs w:val="24"/>
        </w:rPr>
        <w:t xml:space="preserve"> [Accessed 5 Nov. 2025].</w:t>
      </w:r>
    </w:p>
    <w:p w14:paraId="0CAF5631"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296A27">
        <w:rPr>
          <w:rFonts w:ascii="Times New Roman" w:hAnsi="Times New Roman" w:cs="Times New Roman"/>
          <w:sz w:val="24"/>
          <w:szCs w:val="24"/>
        </w:rPr>
        <w:t xml:space="preserve">Ross, C. A. (2021). The Dissociative Taxon and Dissociative Identity Disorder. </w:t>
      </w:r>
      <w:r w:rsidRPr="00296A27">
        <w:rPr>
          <w:rFonts w:ascii="Times New Roman" w:hAnsi="Times New Roman" w:cs="Times New Roman"/>
          <w:i/>
          <w:iCs/>
          <w:sz w:val="24"/>
          <w:szCs w:val="24"/>
        </w:rPr>
        <w:t>Journal of Trauma &amp; Dissociation</w:t>
      </w:r>
      <w:r w:rsidRPr="00296A27">
        <w:rPr>
          <w:rFonts w:ascii="Times New Roman" w:hAnsi="Times New Roman" w:cs="Times New Roman"/>
          <w:sz w:val="24"/>
          <w:szCs w:val="24"/>
        </w:rPr>
        <w:t xml:space="preserve">, 1–8. </w:t>
      </w:r>
      <w:hyperlink r:id="rId22" w:history="1">
        <w:r w:rsidRPr="00296A27">
          <w:rPr>
            <w:rStyle w:val="Hyperlink"/>
            <w:rFonts w:ascii="Times New Roman" w:hAnsi="Times New Roman" w:cs="Times New Roman"/>
            <w:sz w:val="24"/>
            <w:szCs w:val="24"/>
          </w:rPr>
          <w:t>https://doi.org/10.1080/15299732.2020.1869645</w:t>
        </w:r>
      </w:hyperlink>
      <w:r w:rsidRPr="00915D48">
        <w:rPr>
          <w:rFonts w:ascii="Times New Roman" w:hAnsi="Times New Roman" w:cs="Times New Roman"/>
          <w:sz w:val="24"/>
          <w:szCs w:val="24"/>
        </w:rPr>
        <w:t xml:space="preserve"> [Accessed 5 Nov. 2025].</w:t>
      </w:r>
    </w:p>
    <w:p w14:paraId="3D8A3CD7"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E07C92">
        <w:rPr>
          <w:rFonts w:ascii="Times New Roman" w:hAnsi="Times New Roman" w:cs="Times New Roman"/>
          <w:sz w:val="24"/>
          <w:szCs w:val="24"/>
        </w:rPr>
        <w:t xml:space="preserve">Stephens, E.D.,. (2025). </w:t>
      </w:r>
      <w:r w:rsidRPr="00E07C92">
        <w:rPr>
          <w:rFonts w:ascii="Times New Roman" w:hAnsi="Times New Roman" w:cs="Times New Roman"/>
          <w:i/>
          <w:iCs/>
          <w:sz w:val="24"/>
          <w:szCs w:val="24"/>
        </w:rPr>
        <w:t>Losing oneself: Persistent nonduality, depersonalization, dissociation, mental health, and memory. California Institute of Integral Studies.</w:t>
      </w:r>
      <w:r w:rsidRPr="00E07C92">
        <w:rPr>
          <w:rFonts w:ascii="Times New Roman" w:hAnsi="Times New Roman" w:cs="Times New Roman"/>
          <w:sz w:val="24"/>
          <w:szCs w:val="24"/>
        </w:rPr>
        <w:t xml:space="preserve"> Proquest.com. </w:t>
      </w:r>
      <w:hyperlink r:id="rId23" w:history="1">
        <w:r w:rsidRPr="00E07C92">
          <w:rPr>
            <w:rStyle w:val="Hyperlink"/>
            <w:rFonts w:ascii="Times New Roman" w:hAnsi="Times New Roman" w:cs="Times New Roman"/>
            <w:sz w:val="24"/>
            <w:szCs w:val="24"/>
          </w:rPr>
          <w:t>https://search.proquest.com/openview/d9819f5f1eaca55e0a340395c2831cc5/1?pq-origsite=gscholar&amp;cbl=18750&amp;diss=y</w:t>
        </w:r>
      </w:hyperlink>
      <w:r w:rsidRPr="00915D48">
        <w:rPr>
          <w:rFonts w:ascii="Times New Roman" w:hAnsi="Times New Roman" w:cs="Times New Roman"/>
          <w:sz w:val="24"/>
          <w:szCs w:val="24"/>
        </w:rPr>
        <w:t xml:space="preserve"> [Accessed 5 Nov. 2025].</w:t>
      </w:r>
    </w:p>
    <w:p w14:paraId="7B4CCFEE" w14:textId="77777777" w:rsidR="00915D48" w:rsidRPr="00915D48" w:rsidRDefault="00915D48" w:rsidP="00915D48">
      <w:pPr>
        <w:spacing w:line="360" w:lineRule="auto"/>
        <w:ind w:left="720" w:hanging="720"/>
        <w:jc w:val="both"/>
        <w:rPr>
          <w:rFonts w:ascii="Times New Roman" w:hAnsi="Times New Roman" w:cs="Times New Roman"/>
          <w:sz w:val="24"/>
          <w:szCs w:val="24"/>
        </w:rPr>
      </w:pPr>
      <w:r w:rsidRPr="00296A27">
        <w:rPr>
          <w:rFonts w:ascii="Times New Roman" w:hAnsi="Times New Roman" w:cs="Times New Roman"/>
          <w:sz w:val="24"/>
          <w:szCs w:val="24"/>
        </w:rPr>
        <w:t xml:space="preserve">Turchin, A. (2024). </w:t>
      </w:r>
      <w:r w:rsidRPr="00296A27">
        <w:rPr>
          <w:rFonts w:ascii="Times New Roman" w:hAnsi="Times New Roman" w:cs="Times New Roman"/>
          <w:i/>
          <w:iCs/>
          <w:sz w:val="24"/>
          <w:szCs w:val="24"/>
        </w:rPr>
        <w:t>Immortality and Identity</w:t>
      </w:r>
      <w:r w:rsidRPr="00296A27">
        <w:rPr>
          <w:rFonts w:ascii="Times New Roman" w:hAnsi="Times New Roman" w:cs="Times New Roman"/>
          <w:sz w:val="24"/>
          <w:szCs w:val="24"/>
        </w:rPr>
        <w:t xml:space="preserve">. Philpapers.org. </w:t>
      </w:r>
      <w:hyperlink r:id="rId24" w:history="1">
        <w:r w:rsidRPr="00296A27">
          <w:rPr>
            <w:rStyle w:val="Hyperlink"/>
            <w:rFonts w:ascii="Times New Roman" w:hAnsi="Times New Roman" w:cs="Times New Roman"/>
            <w:sz w:val="24"/>
            <w:szCs w:val="24"/>
          </w:rPr>
          <w:t>https://philpapers.org/rec/TURIAI-3</w:t>
        </w:r>
      </w:hyperlink>
      <w:r w:rsidRPr="00915D48">
        <w:rPr>
          <w:rFonts w:ascii="Times New Roman" w:hAnsi="Times New Roman" w:cs="Times New Roman"/>
          <w:sz w:val="24"/>
          <w:szCs w:val="24"/>
        </w:rPr>
        <w:t xml:space="preserve"> [Accessed 5 Nov. 2025].</w:t>
      </w:r>
    </w:p>
    <w:p w14:paraId="2697D5D9" w14:textId="77777777" w:rsidR="00E07C92" w:rsidRPr="00E07C92" w:rsidRDefault="00E07C92" w:rsidP="00E07C92"/>
    <w:p w14:paraId="757B9F0D" w14:textId="77777777" w:rsidR="00E07C92" w:rsidRPr="00E07C92" w:rsidRDefault="00E07C92" w:rsidP="00E07C92"/>
    <w:p w14:paraId="5DEE6853" w14:textId="77777777" w:rsidR="00AD1C0A" w:rsidRPr="00AD1C0A" w:rsidRDefault="00AD1C0A" w:rsidP="00AD1C0A"/>
    <w:p w14:paraId="00C10A74" w14:textId="77777777" w:rsidR="00AD1C0A" w:rsidRPr="00AD1C0A" w:rsidRDefault="00AD1C0A" w:rsidP="00AD1C0A"/>
    <w:p w14:paraId="21C61011" w14:textId="77777777" w:rsidR="00AD1C0A" w:rsidRPr="00AD1C0A" w:rsidRDefault="00AD1C0A" w:rsidP="00AD1C0A"/>
    <w:p w14:paraId="2F19D4D2" w14:textId="77777777" w:rsidR="00AD1C0A" w:rsidRDefault="00AD1C0A" w:rsidP="00AD1C0A"/>
    <w:p w14:paraId="0CD9EFAF" w14:textId="361B2669" w:rsidR="00AD1C0A" w:rsidRPr="00AD1C0A" w:rsidRDefault="00AD1C0A" w:rsidP="00AD1C0A">
      <w:r>
        <w:rPr>
          <w:i/>
          <w:iCs/>
        </w:rPr>
        <w:t xml:space="preserve"> </w:t>
      </w:r>
    </w:p>
    <w:p w14:paraId="2F4CCEDF" w14:textId="77777777" w:rsidR="00296A27" w:rsidRPr="00296A27" w:rsidRDefault="00296A27" w:rsidP="00296A27"/>
    <w:p w14:paraId="246DE040" w14:textId="77777777" w:rsidR="00A70BE0" w:rsidRPr="00A70BE0" w:rsidRDefault="00A70BE0" w:rsidP="00A70BE0"/>
    <w:sectPr w:rsidR="00A70BE0" w:rsidRPr="00A70BE0" w:rsidSect="00A70BE0">
      <w:footerReference w:type="default" r:id="rId2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8CC555" w14:textId="77777777" w:rsidR="006D5C69" w:rsidRDefault="006D5C69" w:rsidP="00A70BE0">
      <w:pPr>
        <w:spacing w:after="0" w:line="240" w:lineRule="auto"/>
      </w:pPr>
      <w:r>
        <w:separator/>
      </w:r>
    </w:p>
  </w:endnote>
  <w:endnote w:type="continuationSeparator" w:id="0">
    <w:p w14:paraId="69E78923" w14:textId="77777777" w:rsidR="006D5C69" w:rsidRDefault="006D5C69" w:rsidP="00A70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b/>
        <w:bCs/>
        <w:sz w:val="24"/>
        <w:szCs w:val="24"/>
      </w:rPr>
      <w:id w:val="-587304197"/>
      <w:docPartObj>
        <w:docPartGallery w:val="Page Numbers (Bottom of Page)"/>
        <w:docPartUnique/>
      </w:docPartObj>
    </w:sdtPr>
    <w:sdtEndPr>
      <w:rPr>
        <w:noProof/>
      </w:rPr>
    </w:sdtEndPr>
    <w:sdtContent>
      <w:p w14:paraId="3DD1C4B1" w14:textId="728B8BD1" w:rsidR="00A70BE0" w:rsidRPr="00A70BE0" w:rsidRDefault="00A70BE0">
        <w:pPr>
          <w:pStyle w:val="Footer"/>
          <w:jc w:val="center"/>
          <w:rPr>
            <w:rFonts w:ascii="Times New Roman" w:hAnsi="Times New Roman" w:cs="Times New Roman"/>
            <w:b/>
            <w:bCs/>
            <w:sz w:val="24"/>
            <w:szCs w:val="24"/>
          </w:rPr>
        </w:pPr>
        <w:r w:rsidRPr="00A70BE0">
          <w:rPr>
            <w:rFonts w:ascii="Times New Roman" w:hAnsi="Times New Roman" w:cs="Times New Roman"/>
            <w:b/>
            <w:bCs/>
            <w:sz w:val="24"/>
            <w:szCs w:val="24"/>
          </w:rPr>
          <w:fldChar w:fldCharType="begin"/>
        </w:r>
        <w:r w:rsidRPr="00A70BE0">
          <w:rPr>
            <w:rFonts w:ascii="Times New Roman" w:hAnsi="Times New Roman" w:cs="Times New Roman"/>
            <w:b/>
            <w:bCs/>
            <w:sz w:val="24"/>
            <w:szCs w:val="24"/>
          </w:rPr>
          <w:instrText xml:space="preserve"> PAGE   \* MERGEFORMAT </w:instrText>
        </w:r>
        <w:r w:rsidRPr="00A70BE0">
          <w:rPr>
            <w:rFonts w:ascii="Times New Roman" w:hAnsi="Times New Roman" w:cs="Times New Roman"/>
            <w:b/>
            <w:bCs/>
            <w:sz w:val="24"/>
            <w:szCs w:val="24"/>
          </w:rPr>
          <w:fldChar w:fldCharType="separate"/>
        </w:r>
        <w:r w:rsidRPr="00A70BE0">
          <w:rPr>
            <w:rFonts w:ascii="Times New Roman" w:hAnsi="Times New Roman" w:cs="Times New Roman"/>
            <w:b/>
            <w:bCs/>
            <w:noProof/>
            <w:sz w:val="24"/>
            <w:szCs w:val="24"/>
          </w:rPr>
          <w:t>2</w:t>
        </w:r>
        <w:r w:rsidRPr="00A70BE0">
          <w:rPr>
            <w:rFonts w:ascii="Times New Roman" w:hAnsi="Times New Roman" w:cs="Times New Roman"/>
            <w:b/>
            <w:bCs/>
            <w:noProof/>
            <w:sz w:val="24"/>
            <w:szCs w:val="24"/>
          </w:rPr>
          <w:fldChar w:fldCharType="end"/>
        </w:r>
      </w:p>
    </w:sdtContent>
  </w:sdt>
  <w:p w14:paraId="54D9430A" w14:textId="77777777" w:rsidR="00A70BE0" w:rsidRDefault="00A70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12BB84" w14:textId="77777777" w:rsidR="006D5C69" w:rsidRDefault="006D5C69" w:rsidP="00A70BE0">
      <w:pPr>
        <w:spacing w:after="0" w:line="240" w:lineRule="auto"/>
      </w:pPr>
      <w:r>
        <w:separator/>
      </w:r>
    </w:p>
  </w:footnote>
  <w:footnote w:type="continuationSeparator" w:id="0">
    <w:p w14:paraId="5DC940D1" w14:textId="77777777" w:rsidR="006D5C69" w:rsidRDefault="006D5C69" w:rsidP="00A70B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BE0"/>
    <w:rsid w:val="000B4B81"/>
    <w:rsid w:val="001424F3"/>
    <w:rsid w:val="00296A27"/>
    <w:rsid w:val="002D1211"/>
    <w:rsid w:val="003045E3"/>
    <w:rsid w:val="004B2FEA"/>
    <w:rsid w:val="005333EA"/>
    <w:rsid w:val="0054094F"/>
    <w:rsid w:val="005B0F7B"/>
    <w:rsid w:val="005B1CA9"/>
    <w:rsid w:val="00635BCF"/>
    <w:rsid w:val="006A384D"/>
    <w:rsid w:val="006D5C69"/>
    <w:rsid w:val="007003E5"/>
    <w:rsid w:val="00764098"/>
    <w:rsid w:val="00843F26"/>
    <w:rsid w:val="008576E5"/>
    <w:rsid w:val="008A56BA"/>
    <w:rsid w:val="00915D48"/>
    <w:rsid w:val="00971E43"/>
    <w:rsid w:val="009B0B24"/>
    <w:rsid w:val="009F20C6"/>
    <w:rsid w:val="00A70BE0"/>
    <w:rsid w:val="00AD1C0A"/>
    <w:rsid w:val="00B00DF5"/>
    <w:rsid w:val="00B86BC4"/>
    <w:rsid w:val="00BC2866"/>
    <w:rsid w:val="00CA76F2"/>
    <w:rsid w:val="00D227BA"/>
    <w:rsid w:val="00D91A33"/>
    <w:rsid w:val="00DA6595"/>
    <w:rsid w:val="00E07C92"/>
    <w:rsid w:val="00ED403C"/>
    <w:rsid w:val="00F12BFD"/>
    <w:rsid w:val="00F42011"/>
    <w:rsid w:val="00F4733B"/>
    <w:rsid w:val="00FC68EA"/>
    <w:rsid w:val="00FD28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38FE19"/>
  <w15:chartTrackingRefBased/>
  <w15:docId w15:val="{7C581F5B-FBEA-4892-84E9-4DCAC0BE8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5BCF"/>
    <w:pPr>
      <w:keepNext/>
      <w:keepLines/>
      <w:spacing w:before="240" w:after="0"/>
      <w:outlineLvl w:val="0"/>
    </w:pPr>
    <w:rPr>
      <w:rFonts w:ascii="Times New Roman" w:eastAsiaTheme="majorEastAsia" w:hAnsi="Times New Roman" w:cstheme="majorBidi"/>
      <w:b/>
      <w:color w:val="000000" w:themeColor="text1"/>
      <w:sz w:val="24"/>
      <w:szCs w:val="32"/>
    </w:rPr>
  </w:style>
  <w:style w:type="paragraph" w:styleId="Heading2">
    <w:name w:val="heading 2"/>
    <w:basedOn w:val="Normal"/>
    <w:next w:val="Normal"/>
    <w:link w:val="Heading2Char"/>
    <w:uiPriority w:val="9"/>
    <w:unhideWhenUsed/>
    <w:qFormat/>
    <w:rsid w:val="005333EA"/>
    <w:pPr>
      <w:keepNext/>
      <w:keepLines/>
      <w:spacing w:before="40" w:after="0"/>
      <w:outlineLvl w:val="1"/>
    </w:pPr>
    <w:rPr>
      <w:rFonts w:ascii="Times New Roman" w:eastAsiaTheme="majorEastAsia" w:hAnsi="Times New Roman" w:cstheme="majorBidi"/>
      <w:b/>
      <w:i/>
      <w:color w:val="000000" w:themeColor="text1"/>
      <w:sz w:val="24"/>
      <w:szCs w:val="26"/>
    </w:rPr>
  </w:style>
  <w:style w:type="paragraph" w:styleId="Heading3">
    <w:name w:val="heading 3"/>
    <w:basedOn w:val="Normal"/>
    <w:next w:val="Normal"/>
    <w:link w:val="Heading3Char"/>
    <w:uiPriority w:val="9"/>
    <w:semiHidden/>
    <w:unhideWhenUsed/>
    <w:qFormat/>
    <w:rsid w:val="00A70BE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70BE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70BE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70BE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70BE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70BE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70BE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BCF"/>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5333EA"/>
    <w:rPr>
      <w:rFonts w:ascii="Times New Roman" w:eastAsiaTheme="majorEastAsia" w:hAnsi="Times New Roman" w:cstheme="majorBidi"/>
      <w:b/>
      <w:i/>
      <w:color w:val="000000" w:themeColor="text1"/>
      <w:sz w:val="24"/>
      <w:szCs w:val="26"/>
    </w:rPr>
  </w:style>
  <w:style w:type="character" w:customStyle="1" w:styleId="Heading3Char">
    <w:name w:val="Heading 3 Char"/>
    <w:basedOn w:val="DefaultParagraphFont"/>
    <w:link w:val="Heading3"/>
    <w:uiPriority w:val="9"/>
    <w:semiHidden/>
    <w:rsid w:val="00A70BE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70BE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70BE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70BE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70BE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70BE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70BE0"/>
    <w:rPr>
      <w:rFonts w:eastAsiaTheme="majorEastAsia" w:cstheme="majorBidi"/>
      <w:color w:val="272727" w:themeColor="text1" w:themeTint="D8"/>
    </w:rPr>
  </w:style>
  <w:style w:type="paragraph" w:styleId="Title">
    <w:name w:val="Title"/>
    <w:basedOn w:val="Normal"/>
    <w:next w:val="Normal"/>
    <w:link w:val="TitleChar"/>
    <w:uiPriority w:val="10"/>
    <w:qFormat/>
    <w:rsid w:val="00A70BE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70BE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70BE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70BE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70BE0"/>
    <w:pPr>
      <w:spacing w:before="160"/>
      <w:jc w:val="center"/>
    </w:pPr>
    <w:rPr>
      <w:i/>
      <w:iCs/>
      <w:color w:val="404040" w:themeColor="text1" w:themeTint="BF"/>
    </w:rPr>
  </w:style>
  <w:style w:type="character" w:customStyle="1" w:styleId="QuoteChar">
    <w:name w:val="Quote Char"/>
    <w:basedOn w:val="DefaultParagraphFont"/>
    <w:link w:val="Quote"/>
    <w:uiPriority w:val="29"/>
    <w:rsid w:val="00A70BE0"/>
    <w:rPr>
      <w:i/>
      <w:iCs/>
      <w:color w:val="404040" w:themeColor="text1" w:themeTint="BF"/>
    </w:rPr>
  </w:style>
  <w:style w:type="paragraph" w:styleId="ListParagraph">
    <w:name w:val="List Paragraph"/>
    <w:basedOn w:val="Normal"/>
    <w:uiPriority w:val="34"/>
    <w:qFormat/>
    <w:rsid w:val="00A70BE0"/>
    <w:pPr>
      <w:ind w:left="720"/>
      <w:contextualSpacing/>
    </w:pPr>
  </w:style>
  <w:style w:type="character" w:styleId="IntenseEmphasis">
    <w:name w:val="Intense Emphasis"/>
    <w:basedOn w:val="DefaultParagraphFont"/>
    <w:uiPriority w:val="21"/>
    <w:qFormat/>
    <w:rsid w:val="00A70BE0"/>
    <w:rPr>
      <w:i/>
      <w:iCs/>
      <w:color w:val="0F4761" w:themeColor="accent1" w:themeShade="BF"/>
    </w:rPr>
  </w:style>
  <w:style w:type="paragraph" w:styleId="IntenseQuote">
    <w:name w:val="Intense Quote"/>
    <w:basedOn w:val="Normal"/>
    <w:next w:val="Normal"/>
    <w:link w:val="IntenseQuoteChar"/>
    <w:uiPriority w:val="30"/>
    <w:qFormat/>
    <w:rsid w:val="00A70BE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70BE0"/>
    <w:rPr>
      <w:i/>
      <w:iCs/>
      <w:color w:val="0F4761" w:themeColor="accent1" w:themeShade="BF"/>
    </w:rPr>
  </w:style>
  <w:style w:type="character" w:styleId="IntenseReference">
    <w:name w:val="Intense Reference"/>
    <w:basedOn w:val="DefaultParagraphFont"/>
    <w:uiPriority w:val="32"/>
    <w:qFormat/>
    <w:rsid w:val="00A70BE0"/>
    <w:rPr>
      <w:b/>
      <w:bCs/>
      <w:smallCaps/>
      <w:color w:val="0F4761" w:themeColor="accent1" w:themeShade="BF"/>
      <w:spacing w:val="5"/>
    </w:rPr>
  </w:style>
  <w:style w:type="paragraph" w:styleId="Header">
    <w:name w:val="header"/>
    <w:basedOn w:val="Normal"/>
    <w:link w:val="HeaderChar"/>
    <w:uiPriority w:val="99"/>
    <w:unhideWhenUsed/>
    <w:rsid w:val="00A70B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0BE0"/>
  </w:style>
  <w:style w:type="paragraph" w:styleId="Footer">
    <w:name w:val="footer"/>
    <w:basedOn w:val="Normal"/>
    <w:link w:val="FooterChar"/>
    <w:uiPriority w:val="99"/>
    <w:unhideWhenUsed/>
    <w:rsid w:val="00A70BE0"/>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0BE0"/>
  </w:style>
  <w:style w:type="character" w:styleId="Hyperlink">
    <w:name w:val="Hyperlink"/>
    <w:basedOn w:val="DefaultParagraphFont"/>
    <w:uiPriority w:val="99"/>
    <w:unhideWhenUsed/>
    <w:rsid w:val="00764098"/>
    <w:rPr>
      <w:color w:val="467886" w:themeColor="hyperlink"/>
      <w:u w:val="single"/>
    </w:rPr>
  </w:style>
  <w:style w:type="character" w:styleId="UnresolvedMention">
    <w:name w:val="Unresolved Mention"/>
    <w:basedOn w:val="DefaultParagraphFont"/>
    <w:uiPriority w:val="99"/>
    <w:semiHidden/>
    <w:unhideWhenUsed/>
    <w:rsid w:val="00764098"/>
    <w:rPr>
      <w:color w:val="605E5C"/>
      <w:shd w:val="clear" w:color="auto" w:fill="E1DFDD"/>
    </w:rPr>
  </w:style>
  <w:style w:type="paragraph" w:styleId="TOCHeading">
    <w:name w:val="TOC Heading"/>
    <w:basedOn w:val="Heading1"/>
    <w:next w:val="Normal"/>
    <w:uiPriority w:val="39"/>
    <w:unhideWhenUsed/>
    <w:qFormat/>
    <w:rsid w:val="005B0F7B"/>
    <w:pPr>
      <w:outlineLvl w:val="9"/>
    </w:pPr>
    <w:rPr>
      <w:rFonts w:asciiTheme="majorHAnsi" w:hAnsiTheme="majorHAnsi"/>
      <w:b w:val="0"/>
      <w:color w:val="0F4761" w:themeColor="accent1" w:themeShade="BF"/>
      <w:kern w:val="0"/>
      <w:sz w:val="32"/>
      <w14:ligatures w14:val="none"/>
    </w:rPr>
  </w:style>
  <w:style w:type="paragraph" w:styleId="TOC1">
    <w:name w:val="toc 1"/>
    <w:basedOn w:val="Normal"/>
    <w:next w:val="Normal"/>
    <w:autoRedefine/>
    <w:uiPriority w:val="39"/>
    <w:unhideWhenUsed/>
    <w:rsid w:val="005B0F7B"/>
    <w:pPr>
      <w:spacing w:after="100"/>
    </w:pPr>
  </w:style>
  <w:style w:type="paragraph" w:styleId="TOC2">
    <w:name w:val="toc 2"/>
    <w:basedOn w:val="Normal"/>
    <w:next w:val="Normal"/>
    <w:autoRedefine/>
    <w:uiPriority w:val="39"/>
    <w:unhideWhenUsed/>
    <w:rsid w:val="005B0F7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7/9781009099592" TargetMode="External"/><Relationship Id="rId13" Type="http://schemas.openxmlformats.org/officeDocument/2006/relationships/hyperlink" Target="https://doi.org/10.4018/979-8-3693-3555-0.ch001" TargetMode="External"/><Relationship Id="rId18" Type="http://schemas.openxmlformats.org/officeDocument/2006/relationships/hyperlink" Target="https://doi.org/10.1111/lcrp.12276"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psycnet.apa.org/record/2021-66081-001" TargetMode="External"/><Relationship Id="rId7" Type="http://schemas.openxmlformats.org/officeDocument/2006/relationships/hyperlink" Target="https://books.google.com/books?hl=en&amp;lr=&amp;id=-442EQAAQBAJ&amp;oi=fnd&amp;pg=PA2001&amp;dq=According+to+Holmes+et+al.+()" TargetMode="External"/><Relationship Id="rId12" Type="http://schemas.openxmlformats.org/officeDocument/2006/relationships/hyperlink" Target="https://doi.org/10.1007/978-3-031-39854-4_4" TargetMode="External"/><Relationship Id="rId17" Type="http://schemas.openxmlformats.org/officeDocument/2006/relationships/hyperlink" Target="https://doi.org/10.35376/10324/72377"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books.google.com/books?hl=en&amp;lr=&amp;id=tJg5EAAAQBAJ&amp;oi=fnd&amp;pg=PP1&amp;dq=Brand+et+al.+()+state+that+this+residual+category+includes+atypical+or+sub-threshold+presentations+that+contain+dissociative+characteristics+yet+do+not+pass+the+full+diagnostic+criteria.+&amp;ots=h-HjERVm-x&amp;sig=uiD_Ko7-RdCZCzw3VgA8ZxnpzEk" TargetMode="External"/><Relationship Id="rId20" Type="http://schemas.openxmlformats.org/officeDocument/2006/relationships/hyperlink" Target="https://doi.org/10.1017/s0033291721004669"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ooks.google.com/books?hl=en&amp;lr=&amp;id=ZL4uEQAAQBAJ&amp;oi=fnd&amp;pg=PT3&amp;dq=The+World+Health+Organisation+()+describes+Dissociative+Disorders+as+something+that+is+largely+characterised+by+the+impulsive+lack+of+cohesion+or+interruption+to+the+normal+unity+of+perception" TargetMode="External"/><Relationship Id="rId24" Type="http://schemas.openxmlformats.org/officeDocument/2006/relationships/hyperlink" Target="https://philpapers.org/rec/TURIAI-3" TargetMode="External"/><Relationship Id="rId5" Type="http://schemas.openxmlformats.org/officeDocument/2006/relationships/footnotes" Target="footnotes.xml"/><Relationship Id="rId15" Type="http://schemas.openxmlformats.org/officeDocument/2006/relationships/hyperlink" Target="https://doi.org/10.1007/978-3-032-06339-7_2" TargetMode="External"/><Relationship Id="rId23" Type="http://schemas.openxmlformats.org/officeDocument/2006/relationships/hyperlink" Target="https://search.proquest.com/openview/d9819f5f1eaca55e0a340395c2831cc5/1?pq-origsite=gscholar&amp;cbl=18750&amp;diss=y" TargetMode="External"/><Relationship Id="rId10" Type="http://schemas.openxmlformats.org/officeDocument/2006/relationships/hyperlink" Target="https://doi.org/10.1080/20008198.2021.1929028" TargetMode="External"/><Relationship Id="rId19" Type="http://schemas.openxmlformats.org/officeDocument/2006/relationships/hyperlink" Target="https://digitalcommons.liberty.edu/doctoral/5389/" TargetMode="External"/><Relationship Id="rId4" Type="http://schemas.openxmlformats.org/officeDocument/2006/relationships/webSettings" Target="webSettings.xml"/><Relationship Id="rId9" Type="http://schemas.openxmlformats.org/officeDocument/2006/relationships/hyperlink" Target="https://books.google.com/books?hl=en&amp;lr=&amp;id=x12CEAAAQBAJ&amp;oi=fnd&amp;pg=PT25&amp;dq=In+the+same+line" TargetMode="External"/><Relationship Id="rId14" Type="http://schemas.openxmlformats.org/officeDocument/2006/relationships/hyperlink" Target="https://mro.massey.ac.nz/handle/10179/69388" TargetMode="External"/><Relationship Id="rId22" Type="http://schemas.openxmlformats.org/officeDocument/2006/relationships/hyperlink" Target="https://doi.org/10.1080/15299732.2020.1869645"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46EE20-D4FD-4A3A-9975-A916C998F6C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2855</Words>
  <Characters>22605</Characters>
  <Application>Microsoft Office Word</Application>
  <DocSecurity>0</DocSecurity>
  <Lines>188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SourceCode</dc:creator>
  <cp:keywords/>
  <dc:description/>
  <cp:lastModifiedBy>Nabila Haider</cp:lastModifiedBy>
  <cp:revision>2</cp:revision>
  <dcterms:created xsi:type="dcterms:W3CDTF">2025-11-07T00:14:00Z</dcterms:created>
  <dcterms:modified xsi:type="dcterms:W3CDTF">2025-11-07T00:14:00Z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4ccd1d68-2b58-4dfc-90ec-284017ee17bc</vt:lpwstr>
  </property>
</Properties>
</file>