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1902064"/>
        <w:docPartObj>
          <w:docPartGallery w:val="Cover Pages"/>
          <w:docPartUnique/>
        </w:docPartObj>
      </w:sdtPr>
      <w:sdtEndPr>
        <w:rPr>
          <w:rFonts w:ascii="Segoe UI" w:eastAsiaTheme="minorEastAsia" w:hAnsi="Segoe UI" w:cs="Segoe UI"/>
          <w:b/>
          <w:bCs/>
          <w:color w:val="242424"/>
          <w:sz w:val="23"/>
          <w:szCs w:val="23"/>
          <w:lang w:val="en-US" w:eastAsia="zh-CN"/>
        </w:rPr>
      </w:sdtEndPr>
      <w:sdtContent>
        <w:p w14:paraId="6E2259A6" w14:textId="47AB3AF3" w:rsidR="000C6E4D" w:rsidRDefault="000C6E4D">
          <w:r>
            <w:rPr>
              <w:noProof/>
            </w:rPr>
            <mc:AlternateContent>
              <mc:Choice Requires="wps">
                <w:drawing>
                  <wp:anchor distT="0" distB="0" distL="114300" distR="114300" simplePos="0" relativeHeight="251663360" behindDoc="1" locked="0" layoutInCell="1" allowOverlap="1" wp14:anchorId="338416DA" wp14:editId="0F0166C1">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EA59BA7" w14:textId="77777777" w:rsidR="000C6E4D" w:rsidRDefault="000C6E4D"/>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8416DA" id="Rectangle 3"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c1e4f5 [660]" stroked="f" strokeweight="1pt">
                    <v:fill color2="#45b0e1 [1940]" rotate="t" focus="100%" type="gradient">
                      <o:fill v:ext="view" type="gradientUnscaled"/>
                    </v:fill>
                    <v:textbox inset="21.6pt,,21.6pt">
                      <w:txbxContent>
                        <w:p w14:paraId="4EA59BA7" w14:textId="77777777" w:rsidR="000C6E4D" w:rsidRDefault="000C6E4D"/>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A746289" wp14:editId="7DF4D77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513414" w14:textId="54C56AEE" w:rsidR="000C6E4D" w:rsidRDefault="000C6E4D">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A746289" id="Rectangle 4"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uqO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XBIY7IeLOD6vjgiIN+arzlW4UPect8eGAOxwQHCkc/&#13;&#10;3ONHamhLCoNESQ3u53v3EY/di1pKWhy7kvofe+YEJfqrwb4uFrPFIg7qq5N7ddql0/nF/PICkWbf&#13;&#10;bAA7pMBFY3kS8dYFPYrSQfOMW2IdPaOKGY7+S7obxU3oFwJuGS7W6wTC6bQs3JpHyyN1rHRs1afu&#13;&#10;mTk79HPAUbiDcUjZ8k1b99hoaWC9DyBV6vlTZYc3wMlOzTRsobg6fj8n1GlXrn4B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7lbqjo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42513414" w14:textId="54C56AEE" w:rsidR="000C6E4D" w:rsidRDefault="000C6E4D">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4FBDFAE" wp14:editId="3DC0E70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26C5C24"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C6D03EA" wp14:editId="6D3BFD3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7F61CD2"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p>
        <w:p w14:paraId="767ADAE2" w14:textId="35316C51" w:rsidR="000C6E4D" w:rsidRDefault="000C6E4D">
          <w:pPr>
            <w:rPr>
              <w:rFonts w:ascii="Segoe UI" w:eastAsiaTheme="minorEastAsia" w:hAnsi="Segoe UI" w:cs="Segoe UI"/>
              <w:b/>
              <w:bCs/>
              <w:color w:val="242424"/>
              <w:sz w:val="23"/>
              <w:szCs w:val="23"/>
              <w:lang w:val="en-US" w:eastAsia="zh-CN"/>
            </w:rPr>
          </w:pPr>
          <w:r>
            <w:rPr>
              <w:noProof/>
            </w:rPr>
            <mc:AlternateContent>
              <mc:Choice Requires="wps">
                <w:drawing>
                  <wp:anchor distT="0" distB="0" distL="114300" distR="114300" simplePos="0" relativeHeight="251661312" behindDoc="0" locked="0" layoutInCell="1" allowOverlap="1" wp14:anchorId="316D7B86" wp14:editId="52242EA7">
                    <wp:simplePos x="0" y="0"/>
                    <wp:positionH relativeFrom="page">
                      <wp:posOffset>3439741</wp:posOffset>
                    </wp:positionH>
                    <wp:positionV relativeFrom="page">
                      <wp:posOffset>3563817</wp:posOffset>
                    </wp:positionV>
                    <wp:extent cx="2797810" cy="2475230"/>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A6B0F47" w14:textId="2EABFDDB" w:rsidR="000C6E4D" w:rsidRDefault="000C6E4D">
                                    <w:pPr>
                                      <w:rPr>
                                        <w:rFonts w:asciiTheme="majorHAnsi" w:eastAsiaTheme="majorEastAsia" w:hAnsiTheme="majorHAnsi" w:cstheme="majorBidi"/>
                                        <w:noProof/>
                                        <w:color w:val="156082" w:themeColor="accent1"/>
                                        <w:sz w:val="72"/>
                                        <w:szCs w:val="144"/>
                                      </w:rPr>
                                    </w:pPr>
                                    <w:r w:rsidRPr="000C6E4D">
                                      <w:rPr>
                                        <w:rFonts w:asciiTheme="majorHAnsi" w:eastAsiaTheme="majorEastAsia" w:hAnsiTheme="majorHAnsi" w:cstheme="majorBidi"/>
                                        <w:noProof/>
                                        <w:color w:val="156082" w:themeColor="accent1"/>
                                        <w:sz w:val="40"/>
                                        <w:szCs w:val="40"/>
                                      </w:rPr>
                                      <w:t>A critical discussion on how the Theory of Mind can inform our understanding of the development of autism spectrum disorder across the lifespan in comparison to typical development, with reference to class debate</w:t>
                                    </w:r>
                                    <w:r w:rsidR="00856F1E">
                                      <w:rPr>
                                        <w:rFonts w:asciiTheme="majorHAnsi" w:eastAsiaTheme="majorEastAsia" w:hAnsiTheme="majorHAnsi" w:cstheme="majorBidi"/>
                                        <w:noProof/>
                                        <w:color w:val="156082" w:themeColor="accent1"/>
                                        <w:sz w:val="40"/>
                                        <w:szCs w:val="40"/>
                                      </w:rPr>
                                      <w:t>.</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835D583" w14:textId="75ECB7E7" w:rsidR="000C6E4D" w:rsidRDefault="000C6E4D">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316D7B86" id="_x0000_t202" coordsize="21600,21600" o:spt="202" path="m,l,21600r21600,l21600,xe">
                    <v:stroke joinstyle="miter"/>
                    <v:path gradientshapeok="t" o:connecttype="rect"/>
                  </v:shapetype>
                  <v:shape id="Text Box 7" o:spid="_x0000_s1028" type="#_x0000_t202" style="position:absolute;margin-left:270.85pt;margin-top:280.6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" filled="f" stroked="f" strokeweight=".5pt">
                    <v:textbox style="mso-fit-shape-to-text:t">
                      <w:txbxContent>
                        <w:sdt>
                          <w:sdtPr>
                            <w:rPr>
                              <w:rFonts w:asciiTheme="majorHAnsi" w:eastAsiaTheme="majorEastAsia" w:hAnsiTheme="majorHAnsi" w:cstheme="majorBidi"/>
                              <w:noProof/>
                              <w:color w:val="156082"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A6B0F47" w14:textId="2EABFDDB" w:rsidR="000C6E4D" w:rsidRDefault="000C6E4D">
                              <w:pPr>
                                <w:rPr>
                                  <w:rFonts w:asciiTheme="majorHAnsi" w:eastAsiaTheme="majorEastAsia" w:hAnsiTheme="majorHAnsi" w:cstheme="majorBidi"/>
                                  <w:noProof/>
                                  <w:color w:val="156082" w:themeColor="accent1"/>
                                  <w:sz w:val="72"/>
                                  <w:szCs w:val="144"/>
                                </w:rPr>
                              </w:pPr>
                              <w:r w:rsidRPr="000C6E4D">
                                <w:rPr>
                                  <w:rFonts w:asciiTheme="majorHAnsi" w:eastAsiaTheme="majorEastAsia" w:hAnsiTheme="majorHAnsi" w:cstheme="majorBidi"/>
                                  <w:noProof/>
                                  <w:color w:val="156082" w:themeColor="accent1"/>
                                  <w:sz w:val="40"/>
                                  <w:szCs w:val="40"/>
                                </w:rPr>
                                <w:t>A critical discussion on how the Theory of Mind can inform our understanding of the development of autism spectrum disorder across the lifespan in comparison to typical development, with reference to class debate</w:t>
                              </w:r>
                              <w:r w:rsidR="00856F1E">
                                <w:rPr>
                                  <w:rFonts w:asciiTheme="majorHAnsi" w:eastAsiaTheme="majorEastAsia" w:hAnsiTheme="majorHAnsi" w:cstheme="majorBidi"/>
                                  <w:noProof/>
                                  <w:color w:val="156082" w:themeColor="accent1"/>
                                  <w:sz w:val="40"/>
                                  <w:szCs w:val="40"/>
                                </w:rPr>
                                <w:t>.</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835D583" w14:textId="75ECB7E7" w:rsidR="000C6E4D" w:rsidRDefault="000C6E4D">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r>
            <w:rPr>
              <w:rFonts w:ascii="Segoe UI" w:eastAsiaTheme="minorEastAsia" w:hAnsi="Segoe UI" w:cs="Segoe UI"/>
              <w:b/>
              <w:bCs/>
              <w:color w:val="242424"/>
              <w:sz w:val="23"/>
              <w:szCs w:val="23"/>
              <w:lang w:val="en-US" w:eastAsia="zh-CN"/>
            </w:rPr>
            <w:br w:type="page"/>
          </w:r>
        </w:p>
      </w:sdtContent>
    </w:sdt>
    <w:p w14:paraId="4E084F48" w14:textId="4333CA56" w:rsidR="00F315ED" w:rsidRPr="00E76559" w:rsidRDefault="00F315ED" w:rsidP="00E43D79">
      <w:pPr>
        <w:autoSpaceDE w:val="0"/>
        <w:autoSpaceDN w:val="0"/>
        <w:adjustRightInd w:val="0"/>
        <w:spacing w:line="480" w:lineRule="auto"/>
        <w:ind w:firstLine="720"/>
        <w:rPr>
          <w:rFonts w:eastAsiaTheme="minorHAnsi"/>
          <w:lang w:eastAsia="en-US"/>
          <w14:ligatures w14:val="standardContextual"/>
        </w:rPr>
      </w:pPr>
      <w:r w:rsidRPr="00E76559">
        <w:rPr>
          <w:rFonts w:eastAsiaTheme="minorHAnsi"/>
          <w:lang w:eastAsia="en-US"/>
          <w14:ligatures w14:val="standardContextual"/>
        </w:rPr>
        <w:lastRenderedPageBreak/>
        <w:t>Autism Spectrum Disorder (ASD) presents enduring challenges in social communication and interaction</w:t>
      </w:r>
      <w:r w:rsidR="002F7025">
        <w:rPr>
          <w:rFonts w:eastAsiaTheme="minorHAnsi"/>
          <w:lang w:eastAsia="en-US"/>
          <w14:ligatures w14:val="standardContextual"/>
        </w:rPr>
        <w:t xml:space="preserve"> </w:t>
      </w:r>
      <w:r w:rsidR="0050692F" w:rsidRPr="0066744D">
        <w:t>(</w:t>
      </w:r>
      <w:r w:rsidR="00714FFD" w:rsidRPr="0066744D">
        <w:t>Hodges et al., 2020</w:t>
      </w:r>
      <w:r w:rsidR="00BF1FE3">
        <w:rPr>
          <w:color w:val="333333"/>
        </w:rPr>
        <w:t>)</w:t>
      </w:r>
      <w:r w:rsidRPr="00E76559">
        <w:rPr>
          <w:rFonts w:eastAsiaTheme="minorHAnsi"/>
          <w:lang w:eastAsia="en-US"/>
          <w14:ligatures w14:val="standardContextual"/>
        </w:rPr>
        <w:t>. Over time, diagnosis has evolved from initial descriptions to the comprehensive classification of ASD in the DSM-V</w:t>
      </w:r>
      <w:r w:rsidR="00D3697A">
        <w:rPr>
          <w:rFonts w:eastAsiaTheme="minorHAnsi"/>
          <w:lang w:eastAsia="en-US"/>
          <w14:ligatures w14:val="standardContextual"/>
        </w:rPr>
        <w:t xml:space="preserve"> (</w:t>
      </w:r>
      <w:proofErr w:type="spellStart"/>
      <w:r w:rsidR="00D3697A" w:rsidRPr="00B253E5">
        <w:t>Almandil</w:t>
      </w:r>
      <w:proofErr w:type="spellEnd"/>
      <w:r w:rsidR="00D3697A" w:rsidRPr="00B253E5">
        <w:t xml:space="preserve"> et al., 2019; </w:t>
      </w:r>
      <w:r w:rsidR="00D3697A" w:rsidRPr="00B253E5">
        <w:rPr>
          <w:color w:val="3A3A3A"/>
          <w:shd w:val="clear" w:color="auto" w:fill="FFFFFF"/>
        </w:rPr>
        <w:t>Genovese &amp; Butler, 2020</w:t>
      </w:r>
      <w:r w:rsidR="00D3697A" w:rsidRPr="00B253E5">
        <w:t>).</w:t>
      </w:r>
      <w:r w:rsidR="00D3697A">
        <w:rPr>
          <w:rFonts w:eastAsiaTheme="minorHAnsi"/>
          <w:lang w:eastAsia="en-US"/>
          <w14:ligatures w14:val="standardContextual"/>
        </w:rPr>
        <w:t xml:space="preserve"> </w:t>
      </w:r>
      <w:r w:rsidRPr="00E76559">
        <w:rPr>
          <w:rFonts w:eastAsiaTheme="minorHAnsi"/>
          <w:lang w:eastAsia="en-US"/>
          <w14:ligatures w14:val="standardContextual"/>
        </w:rPr>
        <w:t>Theory of Mind (</w:t>
      </w:r>
      <w:proofErr w:type="spellStart"/>
      <w:r w:rsidRPr="00E76559">
        <w:rPr>
          <w:rFonts w:eastAsiaTheme="minorHAnsi"/>
          <w:lang w:eastAsia="en-US"/>
          <w14:ligatures w14:val="standardContextual"/>
        </w:rPr>
        <w:t>ToM</w:t>
      </w:r>
      <w:proofErr w:type="spellEnd"/>
      <w:r w:rsidRPr="00E76559">
        <w:rPr>
          <w:rFonts w:eastAsiaTheme="minorHAnsi"/>
          <w:lang w:eastAsia="en-US"/>
          <w14:ligatures w14:val="standardContextual"/>
        </w:rPr>
        <w:t xml:space="preserve">) deficits </w:t>
      </w:r>
      <w:r w:rsidR="00F74A19">
        <w:rPr>
          <w:rFonts w:eastAsiaTheme="minorHAnsi"/>
          <w:lang w:eastAsia="en-US"/>
          <w14:ligatures w14:val="standardContextual"/>
        </w:rPr>
        <w:t>take part</w:t>
      </w:r>
      <w:r w:rsidRPr="00E76559">
        <w:rPr>
          <w:rFonts w:eastAsiaTheme="minorHAnsi"/>
          <w:lang w:eastAsia="en-US"/>
          <w14:ligatures w14:val="standardContextual"/>
        </w:rPr>
        <w:t xml:space="preserve"> in understanding ASD's social and cognitive challenges</w:t>
      </w:r>
      <w:r w:rsidR="009F5192">
        <w:rPr>
          <w:rFonts w:eastAsiaTheme="minorHAnsi"/>
          <w:lang w:eastAsia="en-US"/>
          <w14:ligatures w14:val="standardContextual"/>
        </w:rPr>
        <w:t xml:space="preserve"> </w:t>
      </w:r>
      <w:r w:rsidR="009F5192" w:rsidRPr="00671A22">
        <w:t>(</w:t>
      </w:r>
      <w:proofErr w:type="spellStart"/>
      <w:r w:rsidR="009F5192">
        <w:rPr>
          <w:color w:val="000000"/>
        </w:rPr>
        <w:t>Rosello</w:t>
      </w:r>
      <w:proofErr w:type="spellEnd"/>
      <w:r w:rsidR="009F5192">
        <w:rPr>
          <w:color w:val="000000"/>
        </w:rPr>
        <w:t xml:space="preserve"> et al., 2020</w:t>
      </w:r>
      <w:r w:rsidR="009F5192" w:rsidRPr="00671A22">
        <w:t>).</w:t>
      </w:r>
      <w:r w:rsidR="009F5192">
        <w:t xml:space="preserve"> </w:t>
      </w:r>
      <w:r w:rsidRPr="00E76559">
        <w:rPr>
          <w:rFonts w:eastAsiaTheme="minorHAnsi"/>
          <w:lang w:eastAsia="en-US"/>
          <w14:ligatures w14:val="standardContextual"/>
        </w:rPr>
        <w:t xml:space="preserve">This </w:t>
      </w:r>
      <w:r w:rsidR="007467DF" w:rsidRPr="00E76559">
        <w:rPr>
          <w:rFonts w:eastAsiaTheme="minorHAnsi"/>
          <w:lang w:eastAsia="en-US"/>
          <w14:ligatures w14:val="standardContextual"/>
        </w:rPr>
        <w:t>essay will</w:t>
      </w:r>
      <w:r w:rsidRPr="00E76559">
        <w:rPr>
          <w:rFonts w:eastAsiaTheme="minorHAnsi"/>
          <w:lang w:eastAsia="en-US"/>
          <w14:ligatures w14:val="standardContextual"/>
        </w:rPr>
        <w:t xml:space="preserve"> explore the nuanced relationship between </w:t>
      </w:r>
      <w:proofErr w:type="spellStart"/>
      <w:r w:rsidRPr="00E76559">
        <w:rPr>
          <w:rFonts w:eastAsiaTheme="minorHAnsi"/>
          <w:lang w:eastAsia="en-US"/>
          <w14:ligatures w14:val="standardContextual"/>
        </w:rPr>
        <w:t>ToM</w:t>
      </w:r>
      <w:proofErr w:type="spellEnd"/>
      <w:r w:rsidRPr="00E76559">
        <w:rPr>
          <w:rFonts w:eastAsiaTheme="minorHAnsi"/>
          <w:lang w:eastAsia="en-US"/>
          <w14:ligatures w14:val="standardContextual"/>
        </w:rPr>
        <w:t xml:space="preserve"> deficits and ASD across the lifespan</w:t>
      </w:r>
      <w:r w:rsidR="007467DF" w:rsidRPr="00E76559">
        <w:rPr>
          <w:rFonts w:eastAsiaTheme="minorHAnsi"/>
          <w:lang w:eastAsia="en-US"/>
          <w14:ligatures w14:val="standardContextual"/>
        </w:rPr>
        <w:t xml:space="preserve"> in comparison to typical development</w:t>
      </w:r>
      <w:r w:rsidRPr="00E76559">
        <w:rPr>
          <w:rFonts w:eastAsiaTheme="minorHAnsi"/>
          <w:lang w:eastAsia="en-US"/>
          <w14:ligatures w14:val="standardContextual"/>
        </w:rPr>
        <w:t>, emphasising the need for tailored interventions to bridge gaps and enhance support.</w:t>
      </w:r>
      <w:r w:rsidR="005A2F6A" w:rsidRPr="00E76559">
        <w:rPr>
          <w:rFonts w:eastAsiaTheme="minorHAnsi"/>
          <w:lang w:eastAsia="en-US"/>
          <w14:ligatures w14:val="standardContextual"/>
        </w:rPr>
        <w:t xml:space="preserve"> </w:t>
      </w:r>
      <w:r w:rsidR="001948A3">
        <w:rPr>
          <w:rFonts w:eastAsiaTheme="minorHAnsi"/>
          <w:lang w:eastAsia="en-US"/>
          <w14:ligatures w14:val="standardContextual"/>
        </w:rPr>
        <w:t>This will also include</w:t>
      </w:r>
      <w:r w:rsidR="005A2F6A" w:rsidRPr="00E76559">
        <w:rPr>
          <w:rFonts w:eastAsiaTheme="minorHAnsi"/>
          <w:lang w:eastAsia="en-US"/>
          <w14:ligatures w14:val="standardContextual"/>
        </w:rPr>
        <w:t xml:space="preserve"> reference to the class debate throughout</w:t>
      </w:r>
      <w:r w:rsidR="00E76559">
        <w:rPr>
          <w:rFonts w:eastAsiaTheme="minorHAnsi"/>
          <w:lang w:eastAsia="en-US"/>
          <w14:ligatures w14:val="standardContextual"/>
        </w:rPr>
        <w:t>,</w:t>
      </w:r>
      <w:r w:rsidR="005A2F6A" w:rsidRPr="00E76559">
        <w:rPr>
          <w:rFonts w:eastAsiaTheme="minorHAnsi"/>
          <w:lang w:eastAsia="en-US"/>
          <w14:ligatures w14:val="standardContextual"/>
        </w:rPr>
        <w:t xml:space="preserve"> adding</w:t>
      </w:r>
      <w:r w:rsidR="00E76559" w:rsidRPr="00E76559">
        <w:rPr>
          <w:rFonts w:eastAsiaTheme="minorHAnsi"/>
          <w:lang w:eastAsia="en-US"/>
          <w14:ligatures w14:val="standardContextual"/>
        </w:rPr>
        <w:t xml:space="preserve"> </w:t>
      </w:r>
      <w:r w:rsidR="00E76559" w:rsidRPr="00E76559">
        <w:rPr>
          <w:rFonts w:eastAsiaTheme="minorHAnsi"/>
          <w:lang w:eastAsia="en-US"/>
          <w14:ligatures w14:val="standardContextual"/>
        </w:rPr>
        <w:t xml:space="preserve">diverse perspectives to the discourse surrounding ASD </w:t>
      </w:r>
      <w:r w:rsidR="00532435">
        <w:rPr>
          <w:rFonts w:eastAsiaTheme="minorHAnsi"/>
          <w:lang w:eastAsia="en-US"/>
          <w14:ligatures w14:val="standardContextual"/>
        </w:rPr>
        <w:t xml:space="preserve">development in counterpart to typical development. </w:t>
      </w:r>
    </w:p>
    <w:p w14:paraId="6EDAF539" w14:textId="011E1836" w:rsidR="00051C62" w:rsidRPr="00806FD6" w:rsidRDefault="00404CE6" w:rsidP="00E43D79">
      <w:pPr>
        <w:pStyle w:val="NormalWeb"/>
        <w:spacing w:line="480" w:lineRule="auto"/>
        <w:ind w:firstLine="720"/>
      </w:pPr>
      <w:r w:rsidRPr="00404CE6">
        <w:rPr>
          <w:rFonts w:eastAsiaTheme="minorHAnsi"/>
          <w:lang w:eastAsia="en-US"/>
          <w14:ligatures w14:val="standardContextual"/>
        </w:rPr>
        <w:t>ASD, a neurodevelopmental condition, is distinguished by persistent difficulties in social communication and interaction coupled with recurring behaviours, interests, or limited and repetitive activities</w:t>
      </w:r>
      <w:r w:rsidR="003D2494">
        <w:rPr>
          <w:rFonts w:eastAsiaTheme="minorHAnsi"/>
          <w:lang w:eastAsia="en-US"/>
          <w14:ligatures w14:val="standardContextual"/>
        </w:rPr>
        <w:t xml:space="preserve"> </w:t>
      </w:r>
      <w:r w:rsidR="00C04281" w:rsidRPr="0066744D">
        <w:t>(</w:t>
      </w:r>
      <w:r w:rsidR="0066744D" w:rsidRPr="0066744D">
        <w:rPr>
          <w:color w:val="333333"/>
        </w:rPr>
        <w:t>American Psychiatric Association, 2013</w:t>
      </w:r>
      <w:r w:rsidR="0066744D" w:rsidRPr="0066744D">
        <w:rPr>
          <w:color w:val="333333"/>
        </w:rPr>
        <w:t xml:space="preserve">; </w:t>
      </w:r>
      <w:r w:rsidR="00C04281" w:rsidRPr="0066744D">
        <w:t>Hodges et al., 2020</w:t>
      </w:r>
      <w:r w:rsidR="00C04281" w:rsidRPr="0066744D">
        <w:t>)</w:t>
      </w:r>
      <w:r w:rsidR="00056C61" w:rsidRPr="0066744D">
        <w:t xml:space="preserve">. </w:t>
      </w:r>
      <w:r w:rsidR="00056C61" w:rsidRPr="0066744D">
        <w:t xml:space="preserve">It is acknowledged worldwide as the most common neurodevelopmental disorder, with estimates suggesting that one in 100 children </w:t>
      </w:r>
      <w:r w:rsidR="002A3EF3" w:rsidRPr="0066744D">
        <w:t>is</w:t>
      </w:r>
      <w:r w:rsidR="00056C61" w:rsidRPr="0066744D">
        <w:t xml:space="preserve"> affected by ASD</w:t>
      </w:r>
      <w:r w:rsidR="00056C61" w:rsidRPr="0066744D">
        <w:t xml:space="preserve"> </w:t>
      </w:r>
      <w:r w:rsidR="002F1080" w:rsidRPr="0066744D">
        <w:t>(</w:t>
      </w:r>
      <w:proofErr w:type="spellStart"/>
      <w:r w:rsidR="00B355BF" w:rsidRPr="0066744D">
        <w:t>Almandil</w:t>
      </w:r>
      <w:proofErr w:type="spellEnd"/>
      <w:r w:rsidR="00B355BF" w:rsidRPr="0066744D">
        <w:t xml:space="preserve"> et al., 2019; </w:t>
      </w:r>
      <w:r w:rsidR="002F1080" w:rsidRPr="0066744D">
        <w:t>Hodges et al., 2020</w:t>
      </w:r>
      <w:r w:rsidR="00B27083" w:rsidRPr="0066744D">
        <w:t xml:space="preserve">; </w:t>
      </w:r>
      <w:r w:rsidR="00B27083" w:rsidRPr="0066744D">
        <w:rPr>
          <w:color w:val="000000"/>
        </w:rPr>
        <w:t>World Health Organization</w:t>
      </w:r>
      <w:r w:rsidR="00B27083" w:rsidRPr="0066744D">
        <w:rPr>
          <w:color w:val="000000"/>
        </w:rPr>
        <w:t xml:space="preserve">, </w:t>
      </w:r>
      <w:r w:rsidR="008D1DD6" w:rsidRPr="0066744D">
        <w:rPr>
          <w:color w:val="000000"/>
        </w:rPr>
        <w:t>2023</w:t>
      </w:r>
      <w:r w:rsidR="002F1080" w:rsidRPr="0066744D">
        <w:t>)</w:t>
      </w:r>
      <w:r w:rsidR="002F1080" w:rsidRPr="0066744D">
        <w:t>.</w:t>
      </w:r>
      <w:r w:rsidR="00370D7C" w:rsidRPr="0066744D">
        <w:t xml:space="preserve"> </w:t>
      </w:r>
      <w:r w:rsidR="00370D7C" w:rsidRPr="0066744D">
        <w:t>ASD manifests across a spectrum of symptoms and severity</w:t>
      </w:r>
      <w:r w:rsidR="009E1D78">
        <w:t>, justifying its classification as a spectrum disorder,</w:t>
      </w:r>
      <w:r w:rsidR="00806FD6" w:rsidRPr="00806FD6">
        <w:t xml:space="preserve"> </w:t>
      </w:r>
      <w:r w:rsidR="0030195B">
        <w:t>and</w:t>
      </w:r>
      <w:r w:rsidR="00806FD6" w:rsidRPr="00806FD6">
        <w:t xml:space="preserve"> the prevalence of diagnoses</w:t>
      </w:r>
      <w:r w:rsidR="0030195B">
        <w:t xml:space="preserve"> is</w:t>
      </w:r>
      <w:r w:rsidR="00806FD6" w:rsidRPr="00806FD6">
        <w:t xml:space="preserve"> </w:t>
      </w:r>
      <w:r w:rsidR="00EC6761">
        <w:t>increasing</w:t>
      </w:r>
      <w:r w:rsidR="00806FD6" w:rsidRPr="00806FD6">
        <w:t xml:space="preserve">, attributed to advancements in </w:t>
      </w:r>
      <w:r w:rsidR="009D74BE">
        <w:t>acknowledgement</w:t>
      </w:r>
      <w:r w:rsidR="00806FD6" w:rsidRPr="00806FD6">
        <w:t xml:space="preserve">, </w:t>
      </w:r>
      <w:r w:rsidR="003D547C">
        <w:t>evaluation</w:t>
      </w:r>
      <w:r w:rsidR="00806FD6" w:rsidRPr="00806FD6">
        <w:t xml:space="preserve"> techniques, and diagnostic </w:t>
      </w:r>
      <w:r w:rsidR="00CF09EA">
        <w:t>examinations</w:t>
      </w:r>
      <w:r w:rsidR="00806FD6" w:rsidRPr="00806FD6">
        <w:t xml:space="preserve"> </w:t>
      </w:r>
      <w:r w:rsidR="00370D7C" w:rsidRPr="00806FD6">
        <w:t>(</w:t>
      </w:r>
      <w:proofErr w:type="spellStart"/>
      <w:r w:rsidR="00D71835" w:rsidRPr="00806FD6">
        <w:t>Almandil</w:t>
      </w:r>
      <w:proofErr w:type="spellEnd"/>
      <w:r w:rsidR="00D71835" w:rsidRPr="00806FD6">
        <w:t xml:space="preserve"> et al., 2019</w:t>
      </w:r>
      <w:r w:rsidR="00D71835" w:rsidRPr="00806FD6">
        <w:t xml:space="preserve">; </w:t>
      </w:r>
      <w:proofErr w:type="spellStart"/>
      <w:r w:rsidR="00370D7C" w:rsidRPr="00806FD6">
        <w:t>Faras</w:t>
      </w:r>
      <w:proofErr w:type="spellEnd"/>
      <w:r w:rsidR="00370D7C" w:rsidRPr="00806FD6">
        <w:t xml:space="preserve"> et al., 2010</w:t>
      </w:r>
      <w:r w:rsidR="00806FD6" w:rsidRPr="00806FD6">
        <w:t xml:space="preserve">; </w:t>
      </w:r>
      <w:r w:rsidR="00806FD6" w:rsidRPr="00806FD6">
        <w:rPr>
          <w:color w:val="3A3A3A"/>
          <w:shd w:val="clear" w:color="auto" w:fill="FFFFFF"/>
        </w:rPr>
        <w:t>Genovese &amp; Butler, 2020</w:t>
      </w:r>
      <w:r w:rsidR="00370D7C" w:rsidRPr="00806FD6">
        <w:t>)</w:t>
      </w:r>
      <w:r w:rsidR="00370D7C" w:rsidRPr="00806FD6">
        <w:t xml:space="preserve">. </w:t>
      </w:r>
    </w:p>
    <w:p w14:paraId="73EFDF75" w14:textId="2479FCFB" w:rsidR="007D2737" w:rsidRDefault="009F5192" w:rsidP="00E43D79">
      <w:pPr>
        <w:pStyle w:val="NormalWeb"/>
        <w:spacing w:line="480" w:lineRule="auto"/>
        <w:ind w:firstLine="720"/>
      </w:pPr>
      <w:r>
        <w:t>ASD diagnosis</w:t>
      </w:r>
      <w:r w:rsidR="00051C62" w:rsidRPr="00AE69A0">
        <w:t xml:space="preserve"> has evolved significantly since its initial description in the mid-20th century</w:t>
      </w:r>
      <w:r w:rsidR="00DA0455">
        <w:t xml:space="preserve">. </w:t>
      </w:r>
      <w:r w:rsidR="00295A83" w:rsidRPr="00AE69A0">
        <w:t>T</w:t>
      </w:r>
      <w:r w:rsidR="00051C62" w:rsidRPr="00AE69A0">
        <w:t>he concept</w:t>
      </w:r>
      <w:r w:rsidR="00051C62" w:rsidRPr="00B253E5">
        <w:t xml:space="preserve"> </w:t>
      </w:r>
      <w:r w:rsidR="00C847B9" w:rsidRPr="00B253E5">
        <w:t xml:space="preserve">has </w:t>
      </w:r>
      <w:r w:rsidR="00051C62" w:rsidRPr="00B253E5">
        <w:t>expanded to include a spectrum of related conditions, leading to the designation of ASD</w:t>
      </w:r>
      <w:r w:rsidR="00C25D63" w:rsidRPr="00B253E5">
        <w:t xml:space="preserve"> </w:t>
      </w:r>
      <w:r w:rsidR="001F7816" w:rsidRPr="00B253E5">
        <w:t>current</w:t>
      </w:r>
      <w:r w:rsidR="001F7816" w:rsidRPr="00B253E5">
        <w:t>ly</w:t>
      </w:r>
      <w:r w:rsidR="001F7816" w:rsidRPr="00B253E5">
        <w:t xml:space="preserve"> established </w:t>
      </w:r>
      <w:r w:rsidR="001F7816" w:rsidRPr="00B253E5">
        <w:t xml:space="preserve">by </w:t>
      </w:r>
      <w:r w:rsidR="00C25D63" w:rsidRPr="00B253E5">
        <w:t>the DSM</w:t>
      </w:r>
      <w:r w:rsidR="003D03A9" w:rsidRPr="00B253E5">
        <w:t>-</w:t>
      </w:r>
      <w:r w:rsidR="00D103AD">
        <w:t>V</w:t>
      </w:r>
      <w:r w:rsidR="00CB3A11" w:rsidRPr="00B253E5">
        <w:t xml:space="preserve"> (</w:t>
      </w:r>
      <w:r w:rsidR="00DE280C" w:rsidRPr="00B253E5">
        <w:rPr>
          <w:color w:val="212121"/>
          <w:shd w:val="clear" w:color="auto" w:fill="FFFFFF"/>
        </w:rPr>
        <w:t xml:space="preserve">Diagnostic and Statistical Manual of Mental Disorders, </w:t>
      </w:r>
      <w:r w:rsidR="00DE280C" w:rsidRPr="00B253E5">
        <w:rPr>
          <w:color w:val="212121"/>
          <w:shd w:val="clear" w:color="auto" w:fill="FFFFFF"/>
        </w:rPr>
        <w:t>5</w:t>
      </w:r>
      <w:r w:rsidR="00DE280C" w:rsidRPr="00B253E5">
        <w:rPr>
          <w:color w:val="212121"/>
          <w:shd w:val="clear" w:color="auto" w:fill="FFFFFF"/>
          <w:vertAlign w:val="superscript"/>
        </w:rPr>
        <w:t>th</w:t>
      </w:r>
      <w:r w:rsidR="00DE280C" w:rsidRPr="00B253E5">
        <w:rPr>
          <w:color w:val="212121"/>
          <w:shd w:val="clear" w:color="auto" w:fill="FFFFFF"/>
        </w:rPr>
        <w:t xml:space="preserve"> Ed; </w:t>
      </w:r>
      <w:proofErr w:type="spellStart"/>
      <w:r w:rsidR="00CB3A11" w:rsidRPr="00B253E5">
        <w:t>Almandil</w:t>
      </w:r>
      <w:proofErr w:type="spellEnd"/>
      <w:r w:rsidR="00CB3A11" w:rsidRPr="00B253E5">
        <w:t xml:space="preserve"> et al., 2019</w:t>
      </w:r>
      <w:r w:rsidR="0043427D" w:rsidRPr="00B253E5">
        <w:t xml:space="preserve">; </w:t>
      </w:r>
      <w:r w:rsidR="0043427D" w:rsidRPr="00B253E5">
        <w:rPr>
          <w:color w:val="3A3A3A"/>
          <w:shd w:val="clear" w:color="auto" w:fill="FFFFFF"/>
        </w:rPr>
        <w:t>Genovese</w:t>
      </w:r>
      <w:r w:rsidR="0040646B" w:rsidRPr="00B253E5">
        <w:rPr>
          <w:color w:val="3A3A3A"/>
          <w:shd w:val="clear" w:color="auto" w:fill="FFFFFF"/>
        </w:rPr>
        <w:t xml:space="preserve"> </w:t>
      </w:r>
      <w:r w:rsidR="0043427D" w:rsidRPr="00B253E5">
        <w:rPr>
          <w:color w:val="3A3A3A"/>
          <w:shd w:val="clear" w:color="auto" w:fill="FFFFFF"/>
        </w:rPr>
        <w:t>&amp; Butler</w:t>
      </w:r>
      <w:r w:rsidR="0040646B" w:rsidRPr="00B253E5">
        <w:rPr>
          <w:color w:val="3A3A3A"/>
          <w:shd w:val="clear" w:color="auto" w:fill="FFFFFF"/>
        </w:rPr>
        <w:t>, 2020</w:t>
      </w:r>
      <w:r w:rsidR="00C25D63" w:rsidRPr="00B253E5">
        <w:t>)</w:t>
      </w:r>
      <w:r w:rsidR="00051C62" w:rsidRPr="00B253E5">
        <w:t xml:space="preserve">. Diagnostic criteria standardised through tools like the DSM have facilitated research and clinical </w:t>
      </w:r>
      <w:r w:rsidR="00051C62" w:rsidRPr="00B253E5">
        <w:lastRenderedPageBreak/>
        <w:t>practice</w:t>
      </w:r>
      <w:r w:rsidR="0033438F">
        <w:t>,</w:t>
      </w:r>
      <w:r w:rsidR="00CB3BAB">
        <w:t xml:space="preserve"> </w:t>
      </w:r>
      <w:r w:rsidR="0033438F">
        <w:t>helping to develop</w:t>
      </w:r>
      <w:r w:rsidR="00CB3BAB">
        <w:t xml:space="preserve"> theories and </w:t>
      </w:r>
      <w:r w:rsidR="00C93DEB">
        <w:t>expand</w:t>
      </w:r>
      <w:r w:rsidR="00CB3BAB">
        <w:t xml:space="preserve"> </w:t>
      </w:r>
      <w:r w:rsidR="0033438F">
        <w:t>understanding</w:t>
      </w:r>
      <w:r w:rsidR="004C7C19" w:rsidRPr="00B253E5">
        <w:t xml:space="preserve"> (</w:t>
      </w:r>
      <w:proofErr w:type="spellStart"/>
      <w:r w:rsidR="004C7C19" w:rsidRPr="00B253E5">
        <w:rPr>
          <w:color w:val="3A3A3A"/>
          <w:shd w:val="clear" w:color="auto" w:fill="FFFFFF"/>
        </w:rPr>
        <w:t>Regier</w:t>
      </w:r>
      <w:proofErr w:type="spellEnd"/>
      <w:r w:rsidR="004C7C19" w:rsidRPr="00B253E5">
        <w:rPr>
          <w:color w:val="3A3A3A"/>
          <w:shd w:val="clear" w:color="auto" w:fill="FFFFFF"/>
        </w:rPr>
        <w:t>, 2013</w:t>
      </w:r>
      <w:r w:rsidR="00F30FD5">
        <w:rPr>
          <w:color w:val="3A3A3A"/>
          <w:shd w:val="clear" w:color="auto" w:fill="FFFFFF"/>
        </w:rPr>
        <w:t xml:space="preserve">; </w:t>
      </w:r>
      <w:proofErr w:type="spellStart"/>
      <w:r w:rsidR="001D1E61">
        <w:rPr>
          <w:color w:val="3A3A3A"/>
          <w:shd w:val="clear" w:color="auto" w:fill="FFFFFF"/>
        </w:rPr>
        <w:t>Vivanti</w:t>
      </w:r>
      <w:proofErr w:type="spellEnd"/>
      <w:r w:rsidR="001D1E61">
        <w:rPr>
          <w:color w:val="3A3A3A"/>
          <w:shd w:val="clear" w:color="auto" w:fill="FFFFFF"/>
        </w:rPr>
        <w:t xml:space="preserve"> &amp; </w:t>
      </w:r>
      <w:proofErr w:type="spellStart"/>
      <w:r w:rsidR="001D1E61">
        <w:rPr>
          <w:color w:val="3A3A3A"/>
          <w:shd w:val="clear" w:color="auto" w:fill="FFFFFF"/>
        </w:rPr>
        <w:t>Messinger</w:t>
      </w:r>
      <w:proofErr w:type="spellEnd"/>
      <w:r w:rsidR="001D1E61">
        <w:rPr>
          <w:color w:val="3A3A3A"/>
          <w:shd w:val="clear" w:color="auto" w:fill="FFFFFF"/>
        </w:rPr>
        <w:t>, 2021</w:t>
      </w:r>
      <w:r w:rsidR="004C7C19" w:rsidRPr="00B253E5">
        <w:rPr>
          <w:color w:val="3A3A3A"/>
          <w:shd w:val="clear" w:color="auto" w:fill="FFFFFF"/>
        </w:rPr>
        <w:t>)</w:t>
      </w:r>
      <w:r w:rsidR="00800711" w:rsidRPr="00B253E5">
        <w:rPr>
          <w:color w:val="3A3A3A"/>
          <w:shd w:val="clear" w:color="auto" w:fill="FFFFFF"/>
        </w:rPr>
        <w:t>, and as stated within the debate, “</w:t>
      </w:r>
      <w:r w:rsidR="00800711" w:rsidRPr="00B253E5">
        <w:t>So it's how a lot of society views autism is something we have to cure, which is the whole idea of the DSM</w:t>
      </w:r>
      <w:r w:rsidR="00F244EE" w:rsidRPr="00B253E5">
        <w:t>-</w:t>
      </w:r>
      <w:r w:rsidR="00800711" w:rsidRPr="00B253E5">
        <w:t xml:space="preserve">5 identifying the </w:t>
      </w:r>
      <w:r w:rsidR="00A52E2B">
        <w:t>ASD</w:t>
      </w:r>
      <w:r w:rsidR="00800711" w:rsidRPr="00B253E5">
        <w:t>”</w:t>
      </w:r>
      <w:r w:rsidR="00FE5A32" w:rsidRPr="00B253E5">
        <w:t xml:space="preserve"> </w:t>
      </w:r>
      <w:r w:rsidR="00D73BBD">
        <w:t>illustrating</w:t>
      </w:r>
      <w:r w:rsidR="009D794E" w:rsidRPr="00B253E5">
        <w:t xml:space="preserve"> the importance of standardised diagnostic criteria to broader societal views and discussions surrounding </w:t>
      </w:r>
      <w:r w:rsidR="00B253E5" w:rsidRPr="00B253E5">
        <w:t>ASD.</w:t>
      </w:r>
      <w:r w:rsidR="00B253E5">
        <w:rPr>
          <w:rFonts w:ascii="AppleSystemUIFont" w:hAnsi="AppleSystemUIFont" w:cs="AppleSystemUIFont"/>
          <w:sz w:val="26"/>
          <w:szCs w:val="26"/>
        </w:rPr>
        <w:t xml:space="preserve"> </w:t>
      </w:r>
      <w:r w:rsidR="00677087" w:rsidRPr="00806FD6">
        <w:t xml:space="preserve">However, </w:t>
      </w:r>
      <w:r w:rsidR="00677087" w:rsidRPr="00806FD6">
        <w:t>it</w:t>
      </w:r>
      <w:r w:rsidR="00677087" w:rsidRPr="00806FD6">
        <w:t xml:space="preserve"> wasn't until the DSM-III that formal diagnostic criteria for </w:t>
      </w:r>
      <w:r w:rsidR="002F7CEB">
        <w:t>ASD</w:t>
      </w:r>
      <w:r w:rsidR="00677087" w:rsidRPr="00806FD6">
        <w:t xml:space="preserve"> were established</w:t>
      </w:r>
      <w:r w:rsidR="003758E6" w:rsidRPr="00806FD6">
        <w:t>,</w:t>
      </w:r>
      <w:r w:rsidR="002D76D3" w:rsidRPr="00806FD6">
        <w:t xml:space="preserve"> </w:t>
      </w:r>
      <w:r w:rsidR="005F0D9C" w:rsidRPr="00806FD6">
        <w:t>and s</w:t>
      </w:r>
      <w:r w:rsidR="00677087" w:rsidRPr="00806FD6">
        <w:t xml:space="preserve">ubsequent revisions </w:t>
      </w:r>
      <w:r w:rsidR="005F0D9C" w:rsidRPr="00806FD6">
        <w:t xml:space="preserve">have </w:t>
      </w:r>
      <w:r w:rsidR="00677087" w:rsidRPr="00806FD6">
        <w:t>further refined and expanded diagnostic criteria</w:t>
      </w:r>
      <w:r w:rsidR="00677087" w:rsidRPr="00806FD6">
        <w:t xml:space="preserve"> </w:t>
      </w:r>
      <w:r w:rsidR="00677087" w:rsidRPr="00806FD6">
        <w:t>into broader categor</w:t>
      </w:r>
      <w:r w:rsidR="00677087" w:rsidRPr="00806FD6">
        <w:t>ies</w:t>
      </w:r>
      <w:r w:rsidR="00677087" w:rsidRPr="00806FD6">
        <w:t xml:space="preserve"> </w:t>
      </w:r>
      <w:r w:rsidR="00677087" w:rsidRPr="00806FD6">
        <w:t>(</w:t>
      </w:r>
      <w:r w:rsidR="00143418" w:rsidRPr="00806FD6">
        <w:t>Evans, 2013;</w:t>
      </w:r>
      <w:r w:rsidR="00B60CEA" w:rsidRPr="00806FD6">
        <w:rPr>
          <w:color w:val="3A3A3A"/>
          <w:shd w:val="clear" w:color="auto" w:fill="FFFFFF"/>
        </w:rPr>
        <w:t xml:space="preserve"> </w:t>
      </w:r>
      <w:r w:rsidR="00B60CEA" w:rsidRPr="00806FD6">
        <w:rPr>
          <w:color w:val="3A3A3A"/>
          <w:shd w:val="clear" w:color="auto" w:fill="FFFFFF"/>
        </w:rPr>
        <w:t>Rosen</w:t>
      </w:r>
      <w:r w:rsidR="00B60CEA" w:rsidRPr="00806FD6">
        <w:rPr>
          <w:color w:val="3A3A3A"/>
          <w:shd w:val="clear" w:color="auto" w:fill="FFFFFF"/>
        </w:rPr>
        <w:t xml:space="preserve"> et al., 20</w:t>
      </w:r>
      <w:r w:rsidR="007A6B45" w:rsidRPr="00806FD6">
        <w:rPr>
          <w:color w:val="3A3A3A"/>
          <w:shd w:val="clear" w:color="auto" w:fill="FFFFFF"/>
        </w:rPr>
        <w:t>21</w:t>
      </w:r>
      <w:r w:rsidR="00677087" w:rsidRPr="00806FD6">
        <w:t>)</w:t>
      </w:r>
      <w:r w:rsidR="00677087" w:rsidRPr="00806FD6">
        <w:t>.</w:t>
      </w:r>
    </w:p>
    <w:p w14:paraId="353F99E9" w14:textId="37815A26" w:rsidR="007A6E70" w:rsidRPr="00D964B4" w:rsidRDefault="00677087" w:rsidP="00E43D79">
      <w:pPr>
        <w:pStyle w:val="NormalWeb"/>
        <w:spacing w:line="480" w:lineRule="auto"/>
        <w:ind w:firstLine="720"/>
      </w:pPr>
      <w:r w:rsidRPr="00806FD6">
        <w:t xml:space="preserve"> </w:t>
      </w:r>
      <w:r w:rsidR="00051C62" w:rsidRPr="00806FD6">
        <w:t>Advancements in understanding ASD have revealed its complex nature</w:t>
      </w:r>
      <w:r w:rsidR="00B566B1">
        <w:t>.</w:t>
      </w:r>
      <w:r w:rsidR="00051C62" w:rsidRPr="00806FD6">
        <w:t xml:space="preserve"> </w:t>
      </w:r>
      <w:r w:rsidR="00B37CEE" w:rsidRPr="0006033B">
        <w:t>Genetic research reveals gene variants linked to ASD, indicating complex genetic influences</w:t>
      </w:r>
      <w:r w:rsidR="00550F5D">
        <w:t xml:space="preserve"> and increased risk </w:t>
      </w:r>
      <w:r w:rsidR="00BA4402">
        <w:t xml:space="preserve">of ASD if an individual is </w:t>
      </w:r>
      <w:r w:rsidR="00550F5D">
        <w:t>genetically associated</w:t>
      </w:r>
      <w:r w:rsidR="00B37CEE" w:rsidRPr="0006033B">
        <w:t xml:space="preserve"> (</w:t>
      </w:r>
      <w:proofErr w:type="spellStart"/>
      <w:r w:rsidR="00B37CEE" w:rsidRPr="0006033B">
        <w:t>Almandil</w:t>
      </w:r>
      <w:proofErr w:type="spellEnd"/>
      <w:r w:rsidR="00B37CEE" w:rsidRPr="0006033B">
        <w:t xml:space="preserve"> et al., 2019</w:t>
      </w:r>
      <w:r w:rsidR="00B566B1">
        <w:t>;</w:t>
      </w:r>
      <w:r w:rsidR="00B37CEE" w:rsidRPr="0006033B">
        <w:t xml:space="preserve"> </w:t>
      </w:r>
      <w:proofErr w:type="spellStart"/>
      <w:r w:rsidR="00B37CEE" w:rsidRPr="0006033B">
        <w:t>Geschwind</w:t>
      </w:r>
      <w:proofErr w:type="spellEnd"/>
      <w:r w:rsidR="00B37CEE" w:rsidRPr="0006033B">
        <w:t>, 2011).</w:t>
      </w:r>
      <w:r w:rsidR="00044C6C">
        <w:t xml:space="preserve"> </w:t>
      </w:r>
      <w:r w:rsidR="00B37CEE" w:rsidRPr="0006033B">
        <w:t>Neurobiological factors ha</w:t>
      </w:r>
      <w:r w:rsidR="00044C6C">
        <w:t>ve</w:t>
      </w:r>
      <w:r w:rsidR="00B37CEE" w:rsidRPr="0006033B">
        <w:t xml:space="preserve"> unveiled brain structural, connectivity, and functional disparities in ASD individuals</w:t>
      </w:r>
      <w:r w:rsidR="00B37CEE">
        <w:t xml:space="preserve"> </w:t>
      </w:r>
      <w:r w:rsidR="00B37CEE" w:rsidRPr="0006033B">
        <w:t xml:space="preserve">(Müller et al., 2016). Environmental </w:t>
      </w:r>
      <w:r w:rsidR="00785B02">
        <w:t>influences</w:t>
      </w:r>
      <w:r w:rsidR="00B37CEE" w:rsidRPr="0006033B">
        <w:t xml:space="preserve"> like advanced parental age</w:t>
      </w:r>
      <w:r w:rsidR="006C37D8">
        <w:t xml:space="preserve"> and </w:t>
      </w:r>
      <w:r w:rsidR="00B37CEE" w:rsidRPr="0006033B">
        <w:t>pregnancy compli</w:t>
      </w:r>
      <w:r w:rsidR="00B37CEE">
        <w:t xml:space="preserve">cations </w:t>
      </w:r>
      <w:r w:rsidR="006C37D8">
        <w:t xml:space="preserve">have also </w:t>
      </w:r>
      <w:r w:rsidR="00B37CEE" w:rsidRPr="0006033B">
        <w:t xml:space="preserve">been found to increase </w:t>
      </w:r>
      <w:r w:rsidR="00B37CEE" w:rsidRPr="00D964B4">
        <w:t>the risk of ASD (</w:t>
      </w:r>
      <w:r w:rsidR="00B37CEE" w:rsidRPr="00D964B4">
        <w:rPr>
          <w:color w:val="3A3A3A"/>
          <w:shd w:val="clear" w:color="auto" w:fill="FFFFFF"/>
        </w:rPr>
        <w:t>Karimi et al., 2017)</w:t>
      </w:r>
      <w:r w:rsidR="00B37CEE" w:rsidRPr="00D964B4">
        <w:t xml:space="preserve">. </w:t>
      </w:r>
      <w:r w:rsidR="00592085" w:rsidRPr="00806FD6">
        <w:t>This evolution has enabled more personalised approaches to diagnosis and treatment, tailored</w:t>
      </w:r>
      <w:r w:rsidR="00592085" w:rsidRPr="007A6B45">
        <w:t xml:space="preserve"> to individual needs and strengths, reflecting ongoing efforts to enhance support for individuals with </w:t>
      </w:r>
      <w:r w:rsidR="006C1391">
        <w:t>ASD</w:t>
      </w:r>
      <w:r w:rsidR="00592085" w:rsidRPr="007A6B45">
        <w:t xml:space="preserve"> </w:t>
      </w:r>
      <w:r w:rsidR="009F7403">
        <w:t xml:space="preserve">throughout their lifespan </w:t>
      </w:r>
      <w:r w:rsidR="00592085" w:rsidRPr="007A6B45">
        <w:t>(</w:t>
      </w:r>
      <w:r w:rsidR="00592085" w:rsidRPr="0043427D">
        <w:rPr>
          <w:color w:val="3A3A3A"/>
          <w:shd w:val="clear" w:color="auto" w:fill="FFFFFF"/>
        </w:rPr>
        <w:t>Genovese</w:t>
      </w:r>
      <w:r w:rsidR="00592085">
        <w:rPr>
          <w:color w:val="3A3A3A"/>
          <w:shd w:val="clear" w:color="auto" w:fill="FFFFFF"/>
        </w:rPr>
        <w:t xml:space="preserve"> </w:t>
      </w:r>
      <w:r w:rsidR="00592085" w:rsidRPr="0043427D">
        <w:rPr>
          <w:color w:val="3A3A3A"/>
          <w:shd w:val="clear" w:color="auto" w:fill="FFFFFF"/>
        </w:rPr>
        <w:t>&amp; Butler</w:t>
      </w:r>
      <w:r w:rsidR="00592085">
        <w:rPr>
          <w:color w:val="3A3A3A"/>
          <w:shd w:val="clear" w:color="auto" w:fill="FFFFFF"/>
        </w:rPr>
        <w:t xml:space="preserve">, 2020; </w:t>
      </w:r>
      <w:r w:rsidR="00592085" w:rsidRPr="007A6B45">
        <w:rPr>
          <w:color w:val="3A3A3A"/>
          <w:shd w:val="clear" w:color="auto" w:fill="FFFFFF"/>
        </w:rPr>
        <w:t>Rosen et al., 2021</w:t>
      </w:r>
      <w:r w:rsidR="00592085" w:rsidRPr="007A6B45">
        <w:t>).</w:t>
      </w:r>
    </w:p>
    <w:p w14:paraId="0C1DDAE5" w14:textId="10B57D6B" w:rsidR="00EF3A2B" w:rsidRPr="00E14EC7" w:rsidRDefault="00244CEC" w:rsidP="00E43D79">
      <w:pPr>
        <w:pStyle w:val="NormalWeb"/>
        <w:spacing w:line="480" w:lineRule="auto"/>
        <w:ind w:firstLine="720"/>
      </w:pPr>
      <w:r w:rsidRPr="00E14EC7">
        <w:t xml:space="preserve">Wakefield </w:t>
      </w:r>
      <w:r w:rsidR="00E80F72">
        <w:t xml:space="preserve">et al. </w:t>
      </w:r>
      <w:r w:rsidR="00145BA1" w:rsidRPr="00E14EC7">
        <w:t>(19</w:t>
      </w:r>
      <w:r w:rsidR="00BE3129" w:rsidRPr="00E14EC7">
        <w:t>9</w:t>
      </w:r>
      <w:r w:rsidR="00145BA1" w:rsidRPr="00E14EC7">
        <w:t xml:space="preserve">8) </w:t>
      </w:r>
      <w:r w:rsidRPr="00E14EC7">
        <w:t>famously proposed a link between the MMR vaccination and ASD, sparking widespread concern among parents and leading to a surge in anti-vaccine sentiment regarding their children</w:t>
      </w:r>
      <w:r w:rsidRPr="00E14EC7">
        <w:t xml:space="preserve"> </w:t>
      </w:r>
      <w:r w:rsidR="007A6E70" w:rsidRPr="00E14EC7">
        <w:t>(</w:t>
      </w:r>
      <w:r w:rsidR="00F62C9E" w:rsidRPr="00E14EC7">
        <w:rPr>
          <w:color w:val="3A3A3A"/>
          <w:shd w:val="clear" w:color="auto" w:fill="FFFFFF"/>
        </w:rPr>
        <w:t>Rao</w:t>
      </w:r>
      <w:r w:rsidR="00F62C9E" w:rsidRPr="00E14EC7">
        <w:rPr>
          <w:color w:val="3A3A3A"/>
          <w:shd w:val="clear" w:color="auto" w:fill="FFFFFF"/>
        </w:rPr>
        <w:t xml:space="preserve"> &amp; Andrade, 2011</w:t>
      </w:r>
      <w:r w:rsidR="007A6E70" w:rsidRPr="00E14EC7">
        <w:t>). However, these findings were retracted due to serious methodological flaws and conflicts in Wakefield's research (</w:t>
      </w:r>
      <w:proofErr w:type="spellStart"/>
      <w:r w:rsidR="007A6E70" w:rsidRPr="00E14EC7">
        <w:t>Godlee</w:t>
      </w:r>
      <w:proofErr w:type="spellEnd"/>
      <w:r w:rsidR="007A6E70" w:rsidRPr="00E14EC7">
        <w:t xml:space="preserve"> et al., 2011). Subsequent studies, such as those conducted by Taylor et al. </w:t>
      </w:r>
      <w:r w:rsidR="001255E3" w:rsidRPr="00E14EC7">
        <w:t>(</w:t>
      </w:r>
      <w:r w:rsidR="007A6E70" w:rsidRPr="00E14EC7">
        <w:t>2014</w:t>
      </w:r>
      <w:r w:rsidR="001255E3" w:rsidRPr="00E14EC7">
        <w:t>)</w:t>
      </w:r>
      <w:r w:rsidR="007A6E70" w:rsidRPr="00E14EC7">
        <w:t xml:space="preserve"> and </w:t>
      </w:r>
      <w:proofErr w:type="spellStart"/>
      <w:r w:rsidR="00220D46" w:rsidRPr="00E14EC7">
        <w:rPr>
          <w:color w:val="3A3A3A"/>
          <w:shd w:val="clear" w:color="auto" w:fill="FFFFFF"/>
        </w:rPr>
        <w:t>Sulman</w:t>
      </w:r>
      <w:proofErr w:type="spellEnd"/>
      <w:r w:rsidR="00220D46" w:rsidRPr="00E14EC7">
        <w:t xml:space="preserve"> </w:t>
      </w:r>
      <w:r w:rsidR="007A6E70" w:rsidRPr="00E14EC7">
        <w:t xml:space="preserve">et al. </w:t>
      </w:r>
      <w:r w:rsidR="001255E3" w:rsidRPr="00E14EC7">
        <w:t>(</w:t>
      </w:r>
      <w:r w:rsidR="00220D46" w:rsidRPr="00E14EC7">
        <w:t>2021</w:t>
      </w:r>
      <w:r w:rsidR="001255E3" w:rsidRPr="00E14EC7">
        <w:t>)</w:t>
      </w:r>
      <w:r w:rsidR="007A6E70" w:rsidRPr="00E14EC7">
        <w:t xml:space="preserve">, consistently showed no association between the vaccines and ASD. This conclusion was further affirmed by </w:t>
      </w:r>
      <w:r w:rsidR="007A6E70" w:rsidRPr="00A236D4">
        <w:t xml:space="preserve">the </w:t>
      </w:r>
      <w:r w:rsidR="00201711" w:rsidRPr="00A236D4">
        <w:t>wider</w:t>
      </w:r>
      <w:r w:rsidR="007A6E70" w:rsidRPr="00A236D4">
        <w:t xml:space="preserve"> scientific communities, discrediting Wakefield's </w:t>
      </w:r>
      <w:r w:rsidR="0051474B" w:rsidRPr="00A236D4">
        <w:lastRenderedPageBreak/>
        <w:t xml:space="preserve">suggestions </w:t>
      </w:r>
      <w:r w:rsidR="007A6E70" w:rsidRPr="00A236D4">
        <w:t xml:space="preserve">and affirming the safety of these vaccines </w:t>
      </w:r>
      <w:r w:rsidR="00E565E4" w:rsidRPr="00A236D4">
        <w:t>(</w:t>
      </w:r>
      <w:r w:rsidR="002F3D8B" w:rsidRPr="00A236D4">
        <w:rPr>
          <w:color w:val="3A3A3A"/>
          <w:shd w:val="clear" w:color="auto" w:fill="FFFFFF"/>
        </w:rPr>
        <w:t>Qian</w:t>
      </w:r>
      <w:r w:rsidR="002F3D8B" w:rsidRPr="00A236D4">
        <w:rPr>
          <w:color w:val="3A3A3A"/>
          <w:shd w:val="clear" w:color="auto" w:fill="FFFFFF"/>
        </w:rPr>
        <w:t xml:space="preserve"> et al., 2020; </w:t>
      </w:r>
      <w:r w:rsidR="00E14EC7" w:rsidRPr="00A236D4">
        <w:rPr>
          <w:color w:val="000000"/>
        </w:rPr>
        <w:t>World Health Organization</w:t>
      </w:r>
      <w:r w:rsidR="00E14EC7" w:rsidRPr="00A236D4">
        <w:rPr>
          <w:color w:val="000000"/>
        </w:rPr>
        <w:t>, 2003</w:t>
      </w:r>
      <w:r w:rsidR="00E565E4" w:rsidRPr="00A236D4">
        <w:t xml:space="preserve">). </w:t>
      </w:r>
      <w:r w:rsidR="00080A85" w:rsidRPr="00A236D4">
        <w:t>However,</w:t>
      </w:r>
      <w:r w:rsidR="00A36CB3" w:rsidRPr="00A236D4">
        <w:t xml:space="preserve"> the implications of this scare tactic</w:t>
      </w:r>
      <w:r w:rsidR="00D964B4" w:rsidRPr="00A236D4">
        <w:t xml:space="preserve"> still</w:t>
      </w:r>
      <w:r w:rsidR="00DC5EDA" w:rsidRPr="00A236D4">
        <w:t xml:space="preserve"> linger</w:t>
      </w:r>
      <w:r w:rsidR="0051474B" w:rsidRPr="00A236D4">
        <w:t>,</w:t>
      </w:r>
      <w:r w:rsidR="000D3C64" w:rsidRPr="00A236D4">
        <w:t xml:space="preserve"> </w:t>
      </w:r>
      <w:r w:rsidR="0051474B" w:rsidRPr="00A236D4">
        <w:t xml:space="preserve">highlighting </w:t>
      </w:r>
      <w:r w:rsidR="0051474B" w:rsidRPr="00A236D4">
        <w:t>its profound impact</w:t>
      </w:r>
      <w:r w:rsidR="0051474B" w:rsidRPr="00A236D4">
        <w:t xml:space="preserve"> on public perception</w:t>
      </w:r>
      <w:r w:rsidR="00941309" w:rsidRPr="00A236D4">
        <w:t xml:space="preserve"> </w:t>
      </w:r>
      <w:r w:rsidR="009D3793" w:rsidRPr="00A236D4">
        <w:t>of</w:t>
      </w:r>
      <w:r w:rsidR="00941309" w:rsidRPr="00A236D4">
        <w:t xml:space="preserve"> ASD</w:t>
      </w:r>
      <w:r w:rsidR="0051474B" w:rsidRPr="00A236D4">
        <w:t xml:space="preserve"> and vaccine confidence</w:t>
      </w:r>
      <w:r w:rsidR="0051474B" w:rsidRPr="00A236D4">
        <w:t xml:space="preserve"> (</w:t>
      </w:r>
      <w:proofErr w:type="spellStart"/>
      <w:r w:rsidR="00B467BE" w:rsidRPr="00A236D4">
        <w:t>Godlee</w:t>
      </w:r>
      <w:proofErr w:type="spellEnd"/>
      <w:r w:rsidR="00B467BE" w:rsidRPr="00A236D4">
        <w:t xml:space="preserve"> et al., 2011</w:t>
      </w:r>
      <w:r w:rsidR="00BC67C9" w:rsidRPr="00A236D4">
        <w:t xml:space="preserve">; </w:t>
      </w:r>
      <w:proofErr w:type="spellStart"/>
      <w:r w:rsidR="00BC67C9" w:rsidRPr="00A236D4">
        <w:rPr>
          <w:color w:val="3A3A3A"/>
          <w:shd w:val="clear" w:color="auto" w:fill="FFFFFF"/>
        </w:rPr>
        <w:t>Sulman</w:t>
      </w:r>
      <w:proofErr w:type="spellEnd"/>
      <w:r w:rsidR="00BC67C9" w:rsidRPr="00A236D4">
        <w:t xml:space="preserve"> et al</w:t>
      </w:r>
      <w:r w:rsidR="00BC67C9" w:rsidRPr="00A236D4">
        <w:t xml:space="preserve">., </w:t>
      </w:r>
      <w:r w:rsidR="00BC67C9" w:rsidRPr="00A236D4">
        <w:t>2021</w:t>
      </w:r>
      <w:r w:rsidR="0051474B" w:rsidRPr="00A236D4">
        <w:t xml:space="preserve">). </w:t>
      </w:r>
      <w:r w:rsidR="00EF3A2B" w:rsidRPr="00A236D4">
        <w:t xml:space="preserve">While </w:t>
      </w:r>
      <w:r w:rsidR="00EF3A2B" w:rsidRPr="00A236D4">
        <w:rPr>
          <w:rFonts w:eastAsiaTheme="minorHAnsi"/>
          <w:lang w:eastAsia="en-US"/>
          <w14:ligatures w14:val="standardContextual"/>
        </w:rPr>
        <w:t xml:space="preserve">Genetics </w:t>
      </w:r>
      <w:r w:rsidR="00FF6D17">
        <w:rPr>
          <w:rFonts w:eastAsiaTheme="minorHAnsi"/>
          <w:lang w:eastAsia="en-US"/>
          <w14:ligatures w14:val="standardContextual"/>
        </w:rPr>
        <w:t>take part</w:t>
      </w:r>
      <w:r w:rsidR="00EF3A2B" w:rsidRPr="00A236D4">
        <w:rPr>
          <w:rFonts w:eastAsiaTheme="minorHAnsi"/>
          <w:lang w:eastAsia="en-US"/>
          <w14:ligatures w14:val="standardContextual"/>
        </w:rPr>
        <w:t xml:space="preserve"> in ASD development, vaccines are not linked</w:t>
      </w:r>
      <w:r w:rsidR="00B67E91" w:rsidRPr="00A236D4">
        <w:rPr>
          <w:rFonts w:eastAsiaTheme="minorHAnsi"/>
          <w:lang w:eastAsia="en-US"/>
          <w14:ligatures w14:val="standardContextual"/>
        </w:rPr>
        <w:t>. D</w:t>
      </w:r>
      <w:r w:rsidR="00EF3A2B" w:rsidRPr="00A236D4">
        <w:rPr>
          <w:rFonts w:eastAsiaTheme="minorHAnsi"/>
          <w:lang w:eastAsia="en-US"/>
          <w14:ligatures w14:val="standardContextual"/>
        </w:rPr>
        <w:t>ispelling myths and providing accurate information through continuous research can alleviate concerns and ensure proper care for individuals with ASD.</w:t>
      </w:r>
    </w:p>
    <w:p w14:paraId="0D7970A3" w14:textId="259618AC" w:rsidR="00086E61" w:rsidRDefault="005D17B1" w:rsidP="00E43D79">
      <w:pPr>
        <w:pStyle w:val="NormalWeb"/>
        <w:spacing w:line="480" w:lineRule="auto"/>
        <w:ind w:firstLine="720"/>
      </w:pPr>
      <w:r>
        <w:t>T</w:t>
      </w:r>
      <w:r w:rsidR="00B37CEE" w:rsidRPr="0006033B">
        <w:t xml:space="preserve">heories, such as </w:t>
      </w:r>
      <w:proofErr w:type="spellStart"/>
      <w:r w:rsidR="009D77B7">
        <w:t>ToM</w:t>
      </w:r>
      <w:proofErr w:type="spellEnd"/>
      <w:r w:rsidR="00B37CEE" w:rsidRPr="0006033B">
        <w:t xml:space="preserve">, provide insights into the social and cognitive </w:t>
      </w:r>
      <w:r w:rsidR="00ED57F4">
        <w:t>obstacles</w:t>
      </w:r>
      <w:r w:rsidR="00B37CEE" w:rsidRPr="0006033B">
        <w:t xml:space="preserve"> experienced by individuals with ASD</w:t>
      </w:r>
      <w:r w:rsidR="00F95DBA">
        <w:t xml:space="preserve"> where d</w:t>
      </w:r>
      <w:r w:rsidR="00F95DBA" w:rsidRPr="00FC1467">
        <w:t xml:space="preserve">eficiencies in </w:t>
      </w:r>
      <w:proofErr w:type="spellStart"/>
      <w:r w:rsidR="00F95DBA" w:rsidRPr="00FC1467">
        <w:t>ToM</w:t>
      </w:r>
      <w:proofErr w:type="spellEnd"/>
      <w:r w:rsidR="00F95DBA" w:rsidRPr="00FC1467">
        <w:t xml:space="preserve"> are frequently noticed</w:t>
      </w:r>
      <w:r w:rsidR="00F95DBA">
        <w:t xml:space="preserve">, </w:t>
      </w:r>
      <w:r w:rsidR="00F95DBA" w:rsidRPr="00FC1467">
        <w:t>emphasising its significance</w:t>
      </w:r>
      <w:r w:rsidR="00963FCE">
        <w:t xml:space="preserve"> </w:t>
      </w:r>
      <w:r w:rsidR="00B37CEE" w:rsidRPr="00671A22">
        <w:t>(</w:t>
      </w:r>
      <w:proofErr w:type="spellStart"/>
      <w:r w:rsidR="00B37CEE">
        <w:rPr>
          <w:color w:val="000000"/>
        </w:rPr>
        <w:t>Rosello</w:t>
      </w:r>
      <w:proofErr w:type="spellEnd"/>
      <w:r w:rsidR="00B37CEE">
        <w:rPr>
          <w:color w:val="000000"/>
        </w:rPr>
        <w:t xml:space="preserve"> et al., 2020</w:t>
      </w:r>
      <w:r w:rsidR="00B37CEE" w:rsidRPr="00671A22">
        <w:t>).</w:t>
      </w:r>
      <w:r w:rsidR="00B37CEE">
        <w:t xml:space="preserve"> </w:t>
      </w:r>
      <w:proofErr w:type="spellStart"/>
      <w:r w:rsidR="00963FCE">
        <w:t>ToM</w:t>
      </w:r>
      <w:proofErr w:type="spellEnd"/>
      <w:r w:rsidR="00963FCE">
        <w:t xml:space="preserve"> </w:t>
      </w:r>
      <w:r w:rsidR="002F1080" w:rsidRPr="00671A22">
        <w:t xml:space="preserve">is recognised as a cognitive skill involving </w:t>
      </w:r>
      <w:r w:rsidR="006166CE">
        <w:t>comprehending and attributing</w:t>
      </w:r>
      <w:r w:rsidR="002F1080" w:rsidRPr="00216CEC">
        <w:t xml:space="preserve"> mental states, </w:t>
      </w:r>
      <w:r w:rsidR="006166CE">
        <w:t>like</w:t>
      </w:r>
      <w:r w:rsidR="002F1080" w:rsidRPr="00216CEC">
        <w:t xml:space="preserve"> intentions, desires, and emotions, to oneself and other</w:t>
      </w:r>
      <w:r w:rsidR="007573DD">
        <w:t xml:space="preserve"> individuals</w:t>
      </w:r>
      <w:r w:rsidR="00C72DC5">
        <w:t xml:space="preserve"> (</w:t>
      </w:r>
      <w:proofErr w:type="spellStart"/>
      <w:r w:rsidR="00801AD9" w:rsidRPr="00FC1467">
        <w:rPr>
          <w:color w:val="000000"/>
        </w:rPr>
        <w:t>Rosello</w:t>
      </w:r>
      <w:proofErr w:type="spellEnd"/>
      <w:r w:rsidR="00801AD9" w:rsidRPr="00FC1467">
        <w:rPr>
          <w:color w:val="000000"/>
        </w:rPr>
        <w:t xml:space="preserve"> et al., 2020</w:t>
      </w:r>
      <w:r w:rsidR="00C72DC5">
        <w:t>).</w:t>
      </w:r>
      <w:r w:rsidR="00B53D72">
        <w:t xml:space="preserve"> </w:t>
      </w:r>
      <w:r w:rsidR="002F1080" w:rsidRPr="00216CEC">
        <w:t>This cognitive ability is crucial for navigating social interactions, communicati</w:t>
      </w:r>
      <w:r w:rsidR="0051190D" w:rsidRPr="00216CEC">
        <w:t>ng, and empathising with other individuals’ thoughts and emotions</w:t>
      </w:r>
      <w:r w:rsidR="008B2F5D" w:rsidRPr="00216CEC">
        <w:t>,</w:t>
      </w:r>
      <w:r w:rsidR="00FF7B9B" w:rsidRPr="00216CEC">
        <w:t xml:space="preserve"> </w:t>
      </w:r>
      <w:r w:rsidR="00FF7B9B" w:rsidRPr="00216CEC">
        <w:t>allowing individuals to understand and respond</w:t>
      </w:r>
      <w:r w:rsidR="0051190D" w:rsidRPr="00216CEC">
        <w:t xml:space="preserve"> </w:t>
      </w:r>
      <w:r w:rsidR="00FF7B9B" w:rsidRPr="00216CEC">
        <w:t xml:space="preserve">suitably </w:t>
      </w:r>
      <w:r w:rsidR="0051190D" w:rsidRPr="00216CEC">
        <w:t>(</w:t>
      </w:r>
      <w:r w:rsidR="00536A24" w:rsidRPr="00216CEC">
        <w:rPr>
          <w:color w:val="000000"/>
        </w:rPr>
        <w:t>Beaudoin</w:t>
      </w:r>
      <w:r w:rsidR="00536A24" w:rsidRPr="00216CEC">
        <w:t xml:space="preserve"> et al., 2020; </w:t>
      </w:r>
      <w:proofErr w:type="spellStart"/>
      <w:r w:rsidR="0051190D" w:rsidRPr="00216CEC">
        <w:t>Byom</w:t>
      </w:r>
      <w:proofErr w:type="spellEnd"/>
      <w:r w:rsidR="0051190D" w:rsidRPr="00216CEC">
        <w:t xml:space="preserve"> &amp; </w:t>
      </w:r>
      <w:proofErr w:type="spellStart"/>
      <w:r w:rsidR="0051190D" w:rsidRPr="00216CEC">
        <w:t>Mutlu</w:t>
      </w:r>
      <w:proofErr w:type="spellEnd"/>
      <w:r w:rsidR="0051190D" w:rsidRPr="00216CEC">
        <w:t>, 2013).</w:t>
      </w:r>
      <w:r w:rsidR="002F1080" w:rsidRPr="00216CEC">
        <w:t xml:space="preserve"> </w:t>
      </w:r>
      <w:r w:rsidR="001A670E" w:rsidRPr="00216CEC">
        <w:t xml:space="preserve">These principles are crucial for promoting </w:t>
      </w:r>
      <w:r w:rsidR="001A670E" w:rsidRPr="00FC1467">
        <w:t>successful communication, collaboration, and social unity across various social contexts</w:t>
      </w:r>
      <w:r w:rsidR="001A670E" w:rsidRPr="00FC1467">
        <w:t xml:space="preserve"> (</w:t>
      </w:r>
      <w:proofErr w:type="spellStart"/>
      <w:r w:rsidR="0028273C" w:rsidRPr="00FC1467">
        <w:rPr>
          <w:color w:val="3A3A3A"/>
          <w:shd w:val="clear" w:color="auto" w:fill="FFFFFF"/>
        </w:rPr>
        <w:t>Sidera</w:t>
      </w:r>
      <w:proofErr w:type="spellEnd"/>
      <w:r w:rsidR="0028273C" w:rsidRPr="00FC1467">
        <w:rPr>
          <w:color w:val="3A3A3A"/>
          <w:shd w:val="clear" w:color="auto" w:fill="FFFFFF"/>
        </w:rPr>
        <w:t xml:space="preserve"> et al., 2018</w:t>
      </w:r>
      <w:r w:rsidR="001A670E" w:rsidRPr="00FC1467">
        <w:t xml:space="preserve">). </w:t>
      </w:r>
      <w:r w:rsidR="00FC1467" w:rsidRPr="00FC1467">
        <w:t xml:space="preserve">Without </w:t>
      </w:r>
      <w:proofErr w:type="spellStart"/>
      <w:r w:rsidR="00FC1467" w:rsidRPr="00FC1467">
        <w:t>ToM</w:t>
      </w:r>
      <w:proofErr w:type="spellEnd"/>
      <w:r w:rsidR="00FC1467" w:rsidRPr="00FC1467">
        <w:t>, individuals may struggle in social interactions, leading to isolation and misunderstandings</w:t>
      </w:r>
      <w:r w:rsidR="00FC1467">
        <w:t xml:space="preserve"> </w:t>
      </w:r>
      <w:r w:rsidR="00C85D97" w:rsidRPr="00D868B0">
        <w:t>of others' intentions and feelings</w:t>
      </w:r>
      <w:r w:rsidR="00C85D97">
        <w:t xml:space="preserve"> </w:t>
      </w:r>
      <w:r w:rsidR="00FC1467">
        <w:t>(</w:t>
      </w:r>
      <w:proofErr w:type="spellStart"/>
      <w:r w:rsidR="00FC1467" w:rsidRPr="00216CEC">
        <w:t>Byom</w:t>
      </w:r>
      <w:proofErr w:type="spellEnd"/>
      <w:r w:rsidR="00FC1467" w:rsidRPr="00216CEC">
        <w:t xml:space="preserve"> &amp; </w:t>
      </w:r>
      <w:proofErr w:type="spellStart"/>
      <w:r w:rsidR="00FC1467" w:rsidRPr="00216CEC">
        <w:t>Mutlu</w:t>
      </w:r>
      <w:proofErr w:type="spellEnd"/>
      <w:r w:rsidR="00FC1467" w:rsidRPr="00216CEC">
        <w:t>, 2013</w:t>
      </w:r>
      <w:r w:rsidR="00FC1467">
        <w:t>)</w:t>
      </w:r>
      <w:r w:rsidR="00710EB0">
        <w:t>.</w:t>
      </w:r>
      <w:r w:rsidR="00086E61">
        <w:t xml:space="preserve"> </w:t>
      </w:r>
    </w:p>
    <w:p w14:paraId="361137C6" w14:textId="2B557D1C" w:rsidR="00D868B0" w:rsidRPr="0041498D" w:rsidRDefault="00100BD0" w:rsidP="00E43D79">
      <w:pPr>
        <w:pStyle w:val="NormalWeb"/>
        <w:spacing w:line="480" w:lineRule="auto"/>
        <w:ind w:firstLine="720"/>
      </w:pPr>
      <w:r>
        <w:t>Research</w:t>
      </w:r>
      <w:r w:rsidR="00154225" w:rsidRPr="003A1166">
        <w:t xml:space="preserve"> </w:t>
      </w:r>
      <w:r w:rsidR="00B1663E">
        <w:t>suggests</w:t>
      </w:r>
      <w:r w:rsidR="00154225" w:rsidRPr="003A1166">
        <w:t xml:space="preserve"> that </w:t>
      </w:r>
      <w:r w:rsidR="009A4E1E">
        <w:t>individuals</w:t>
      </w:r>
      <w:r w:rsidR="00154225" w:rsidRPr="003A1166">
        <w:t xml:space="preserve"> with ASD may have difficulties grasping individuals’ </w:t>
      </w:r>
      <w:r w:rsidR="00154225" w:rsidRPr="00212BDF">
        <w:t>perspectives and accurately interpreting social cues</w:t>
      </w:r>
      <w:r w:rsidR="00BE3611" w:rsidRPr="00212BDF">
        <w:t xml:space="preserve">, </w:t>
      </w:r>
      <w:r w:rsidR="00361AEC">
        <w:t>essential</w:t>
      </w:r>
      <w:r w:rsidR="009A4E1E" w:rsidRPr="00212BDF">
        <w:t xml:space="preserve"> factors of </w:t>
      </w:r>
      <w:proofErr w:type="spellStart"/>
      <w:r w:rsidR="009A4E1E" w:rsidRPr="00212BDF">
        <w:t>ToM</w:t>
      </w:r>
      <w:proofErr w:type="spellEnd"/>
      <w:r w:rsidR="005818A6" w:rsidRPr="00212BDF">
        <w:t xml:space="preserve"> (</w:t>
      </w:r>
      <w:proofErr w:type="spellStart"/>
      <w:r w:rsidR="0021397F" w:rsidRPr="00212BDF">
        <w:rPr>
          <w:color w:val="000000"/>
        </w:rPr>
        <w:t>Rosello</w:t>
      </w:r>
      <w:proofErr w:type="spellEnd"/>
      <w:r w:rsidR="0021397F" w:rsidRPr="00212BDF">
        <w:rPr>
          <w:color w:val="000000"/>
        </w:rPr>
        <w:t xml:space="preserve"> et al., 2020</w:t>
      </w:r>
      <w:r w:rsidR="005818A6" w:rsidRPr="00212BDF">
        <w:t xml:space="preserve">). </w:t>
      </w:r>
      <w:r w:rsidR="009D3189" w:rsidRPr="00212BDF">
        <w:t>Challenges in comprehending others' perspectives and intentions can lead to social isolation</w:t>
      </w:r>
      <w:r w:rsidR="00FF10F1">
        <w:t xml:space="preserve">, </w:t>
      </w:r>
      <w:r w:rsidR="00C85D97" w:rsidRPr="00212BDF">
        <w:t>peer rejection</w:t>
      </w:r>
      <w:r w:rsidR="00FF10F1">
        <w:t xml:space="preserve"> and </w:t>
      </w:r>
      <w:r w:rsidR="009D3189" w:rsidRPr="005C2479">
        <w:t>difficulties in building and sustaining relationships</w:t>
      </w:r>
      <w:r w:rsidR="00677F7F" w:rsidRPr="005C2479">
        <w:t xml:space="preserve"> (</w:t>
      </w:r>
      <w:proofErr w:type="spellStart"/>
      <w:r w:rsidR="009A4E1E" w:rsidRPr="005C2479">
        <w:rPr>
          <w:color w:val="3A3A3A"/>
          <w:shd w:val="clear" w:color="auto" w:fill="FFFFFF"/>
        </w:rPr>
        <w:t>Bauminger</w:t>
      </w:r>
      <w:proofErr w:type="spellEnd"/>
      <w:r w:rsidR="009A4E1E" w:rsidRPr="005C2479">
        <w:rPr>
          <w:color w:val="3A3A3A"/>
          <w:shd w:val="clear" w:color="auto" w:fill="FFFFFF"/>
        </w:rPr>
        <w:t xml:space="preserve"> et al., 2003; </w:t>
      </w:r>
      <w:r w:rsidR="00D868B0" w:rsidRPr="005C2479">
        <w:rPr>
          <w:color w:val="3A3A3A"/>
          <w:shd w:val="clear" w:color="auto" w:fill="FFFFFF"/>
        </w:rPr>
        <w:t>Dean</w:t>
      </w:r>
      <w:r w:rsidR="00D868B0" w:rsidRPr="005C2479">
        <w:rPr>
          <w:color w:val="3A3A3A"/>
          <w:shd w:val="clear" w:color="auto" w:fill="FFFFFF"/>
        </w:rPr>
        <w:t xml:space="preserve"> et al., 2020</w:t>
      </w:r>
      <w:r w:rsidR="00677F7F" w:rsidRPr="005C2479">
        <w:t>)</w:t>
      </w:r>
      <w:r w:rsidR="009D3189" w:rsidRPr="005C2479">
        <w:t>.</w:t>
      </w:r>
      <w:r w:rsidR="00212BDF" w:rsidRPr="005C2479">
        <w:t xml:space="preserve"> For instance, individuals with ASD may struggle with understanding sarcasm or irony, which necessitates the ability to infer others (Peterson et al., 2012</w:t>
      </w:r>
      <w:r w:rsidR="00212BDF" w:rsidRPr="005C2479">
        <w:t xml:space="preserve">). </w:t>
      </w:r>
      <w:proofErr w:type="spellStart"/>
      <w:r w:rsidR="00BE3611" w:rsidRPr="005C2479">
        <w:t>Bauminger</w:t>
      </w:r>
      <w:proofErr w:type="spellEnd"/>
      <w:r w:rsidR="00BE3611" w:rsidRPr="005C2479">
        <w:t xml:space="preserve"> et al. (2008) discovered that children with ASD faced higher peer </w:t>
      </w:r>
      <w:r w:rsidR="00BE3611" w:rsidRPr="005C2479">
        <w:lastRenderedPageBreak/>
        <w:t xml:space="preserve">rejection rates than typically developing children. </w:t>
      </w:r>
      <w:r w:rsidR="00D868B0" w:rsidRPr="005C2479">
        <w:t>A</w:t>
      </w:r>
      <w:r w:rsidR="00BE3611" w:rsidRPr="005C2479">
        <w:t>dolescents with ASD encounter difficulties in forming reciprocal friendships, resulting in heightened loneliness and social isolation</w:t>
      </w:r>
      <w:r w:rsidR="00D868B0" w:rsidRPr="005C2479">
        <w:t xml:space="preserve"> (</w:t>
      </w:r>
      <w:r w:rsidR="00D868B0" w:rsidRPr="005C2479">
        <w:rPr>
          <w:color w:val="3A3A3A"/>
          <w:shd w:val="clear" w:color="auto" w:fill="FFFFFF"/>
        </w:rPr>
        <w:t>Dean et al., 2020</w:t>
      </w:r>
      <w:r w:rsidR="00D868B0" w:rsidRPr="005C2479">
        <w:rPr>
          <w:color w:val="3A3A3A"/>
          <w:shd w:val="clear" w:color="auto" w:fill="FFFFFF"/>
        </w:rPr>
        <w:t xml:space="preserve">). </w:t>
      </w:r>
      <w:proofErr w:type="spellStart"/>
      <w:r w:rsidR="007C5BEF" w:rsidRPr="005C2479">
        <w:t>Pelphrey</w:t>
      </w:r>
      <w:proofErr w:type="spellEnd"/>
      <w:r w:rsidR="007C5BEF" w:rsidRPr="005C2479">
        <w:t xml:space="preserve"> et al.</w:t>
      </w:r>
      <w:r w:rsidR="007C5BEF" w:rsidRPr="005C2479">
        <w:t xml:space="preserve"> (2002) found adult males</w:t>
      </w:r>
      <w:r w:rsidR="007C5BEF" w:rsidRPr="005C2479">
        <w:t xml:space="preserve"> with ASD struggle</w:t>
      </w:r>
      <w:r w:rsidR="007C5BEF" w:rsidRPr="005C2479">
        <w:t>d</w:t>
      </w:r>
      <w:r w:rsidR="007C5BEF" w:rsidRPr="005C2479">
        <w:t xml:space="preserve"> with interpreting social cues and non-verbal communication, such as facial expressions and gestures</w:t>
      </w:r>
      <w:r w:rsidR="0041498D" w:rsidRPr="005C2479">
        <w:t>, against typical male counter</w:t>
      </w:r>
      <w:r w:rsidR="007C5BEF" w:rsidRPr="005C2479">
        <w:t>parts.</w:t>
      </w:r>
      <w:r w:rsidR="007C5BEF" w:rsidRPr="005C2479">
        <w:t xml:space="preserve"> </w:t>
      </w:r>
    </w:p>
    <w:p w14:paraId="77F233C8" w14:textId="3D912772" w:rsidR="00B91480" w:rsidRPr="00CB2155" w:rsidRDefault="007C5BEF" w:rsidP="00E43D79">
      <w:pPr>
        <w:spacing w:line="480" w:lineRule="auto"/>
        <w:ind w:firstLine="720"/>
      </w:pPr>
      <w:r w:rsidRPr="0041498D">
        <w:t xml:space="preserve">Moreover, individuals with ASD may </w:t>
      </w:r>
      <w:r w:rsidR="00A713BF">
        <w:t>struggle</w:t>
      </w:r>
      <w:r w:rsidRPr="0041498D">
        <w:t xml:space="preserve"> </w:t>
      </w:r>
      <w:r w:rsidR="00C94582">
        <w:t xml:space="preserve">to express </w:t>
      </w:r>
      <w:r w:rsidR="005104FA">
        <w:t xml:space="preserve">and understand </w:t>
      </w:r>
      <w:r w:rsidR="00C94582">
        <w:t>their emotions</w:t>
      </w:r>
      <w:r w:rsidRPr="0041498D">
        <w:t>, complicating social interactions</w:t>
      </w:r>
      <w:r w:rsidR="00713771" w:rsidRPr="0041498D">
        <w:t xml:space="preserve">, especially those who are non-verbal </w:t>
      </w:r>
      <w:r w:rsidR="00C85D97" w:rsidRPr="0041498D">
        <w:t>(</w:t>
      </w:r>
      <w:proofErr w:type="spellStart"/>
      <w:r w:rsidRPr="0041498D">
        <w:t>Mazefsky</w:t>
      </w:r>
      <w:proofErr w:type="spellEnd"/>
      <w:r w:rsidRPr="0041498D">
        <w:t xml:space="preserve"> et al., 2013</w:t>
      </w:r>
      <w:r w:rsidR="0041498D">
        <w:t xml:space="preserve">; </w:t>
      </w:r>
      <w:proofErr w:type="spellStart"/>
      <w:r w:rsidR="00577382" w:rsidRPr="00577382">
        <w:rPr>
          <w:color w:val="3A3A3A"/>
          <w:shd w:val="clear" w:color="auto" w:fill="FFFFFF"/>
        </w:rPr>
        <w:t>Ahlers</w:t>
      </w:r>
      <w:proofErr w:type="spellEnd"/>
      <w:r w:rsidR="00577382">
        <w:rPr>
          <w:color w:val="3A3A3A"/>
          <w:shd w:val="clear" w:color="auto" w:fill="FFFFFF"/>
        </w:rPr>
        <w:t xml:space="preserve"> et al., 2017</w:t>
      </w:r>
      <w:r w:rsidRPr="0041498D">
        <w:t>).</w:t>
      </w:r>
      <w:r w:rsidRPr="0041498D">
        <w:t xml:space="preserve"> </w:t>
      </w:r>
      <w:r w:rsidR="009D3189" w:rsidRPr="0041498D">
        <w:t xml:space="preserve">In adulthood, these deficits </w:t>
      </w:r>
      <w:r w:rsidR="00472AB7" w:rsidRPr="0041498D">
        <w:t xml:space="preserve">in </w:t>
      </w:r>
      <w:proofErr w:type="spellStart"/>
      <w:r w:rsidR="00472AB7" w:rsidRPr="0041498D">
        <w:t>ToM</w:t>
      </w:r>
      <w:proofErr w:type="spellEnd"/>
      <w:r w:rsidR="00472AB7" w:rsidRPr="0041498D">
        <w:t xml:space="preserve"> </w:t>
      </w:r>
      <w:r w:rsidR="009D3189" w:rsidRPr="0041498D">
        <w:t xml:space="preserve">may translate into obstacles </w:t>
      </w:r>
      <w:r w:rsidR="00231807">
        <w:t>to securing employment, with current low employment rates of three in 10 ASD in any form of work,</w:t>
      </w:r>
      <w:r w:rsidR="00212BDF" w:rsidRPr="0041498D">
        <w:t xml:space="preserve"> as reported by DWP (GOV.UK, 2023)</w:t>
      </w:r>
      <w:r w:rsidR="00713771" w:rsidRPr="0041498D">
        <w:t>.</w:t>
      </w:r>
      <w:r w:rsidR="00212BDF" w:rsidRPr="0041498D">
        <w:t xml:space="preserve"> L</w:t>
      </w:r>
      <w:r w:rsidR="009D3189" w:rsidRPr="0041498D">
        <w:t>iving independently and navigating</w:t>
      </w:r>
      <w:r w:rsidR="009D3189" w:rsidRPr="004B7845">
        <w:t xml:space="preserve"> social and professional settings</w:t>
      </w:r>
      <w:r w:rsidR="00212BDF" w:rsidRPr="004B7845">
        <w:t xml:space="preserve"> can also be an issue </w:t>
      </w:r>
      <w:r w:rsidR="00472AB7" w:rsidRPr="004B7845">
        <w:t xml:space="preserve">from the challenges faced by deficits of </w:t>
      </w:r>
      <w:proofErr w:type="spellStart"/>
      <w:r w:rsidR="00472AB7" w:rsidRPr="004B7845">
        <w:t>ToM</w:t>
      </w:r>
      <w:proofErr w:type="spellEnd"/>
      <w:r w:rsidR="00472AB7" w:rsidRPr="004B7845">
        <w:t xml:space="preserve"> </w:t>
      </w:r>
      <w:r w:rsidR="00212BDF" w:rsidRPr="004B7845">
        <w:t>(</w:t>
      </w:r>
      <w:r w:rsidR="00274FC1" w:rsidRPr="004B7845">
        <w:rPr>
          <w:color w:val="3A3A3A"/>
          <w:shd w:val="clear" w:color="auto" w:fill="FFFFFF"/>
        </w:rPr>
        <w:t>Bal</w:t>
      </w:r>
      <w:r w:rsidR="00274FC1" w:rsidRPr="004B7845">
        <w:rPr>
          <w:color w:val="3A3A3A"/>
          <w:shd w:val="clear" w:color="auto" w:fill="FFFFFF"/>
        </w:rPr>
        <w:t xml:space="preserve"> et al., 2015</w:t>
      </w:r>
      <w:r w:rsidR="00713771" w:rsidRPr="004B7845">
        <w:rPr>
          <w:color w:val="3A3A3A"/>
          <w:shd w:val="clear" w:color="auto" w:fill="FFFFFF"/>
        </w:rPr>
        <w:t xml:space="preserve">; </w:t>
      </w:r>
      <w:proofErr w:type="spellStart"/>
      <w:r w:rsidR="00713771" w:rsidRPr="004B7845">
        <w:rPr>
          <w:color w:val="3A3A3A"/>
          <w:shd w:val="clear" w:color="auto" w:fill="FFFFFF"/>
        </w:rPr>
        <w:t>Hurlbutt</w:t>
      </w:r>
      <w:proofErr w:type="spellEnd"/>
      <w:r w:rsidR="00713771" w:rsidRPr="004B7845">
        <w:rPr>
          <w:color w:val="3A3A3A"/>
          <w:shd w:val="clear" w:color="auto" w:fill="FFFFFF"/>
        </w:rPr>
        <w:t xml:space="preserve"> </w:t>
      </w:r>
      <w:r w:rsidR="00713771" w:rsidRPr="004B7845">
        <w:rPr>
          <w:color w:val="3A3A3A"/>
          <w:shd w:val="clear" w:color="auto" w:fill="FFFFFF"/>
        </w:rPr>
        <w:t>&amp; Chalmers</w:t>
      </w:r>
      <w:r w:rsidR="00713771" w:rsidRPr="004B7845">
        <w:rPr>
          <w:color w:val="3A3A3A"/>
          <w:shd w:val="clear" w:color="auto" w:fill="FFFFFF"/>
        </w:rPr>
        <w:t>, 2002</w:t>
      </w:r>
      <w:r w:rsidR="00212BDF" w:rsidRPr="004B7845">
        <w:t>)</w:t>
      </w:r>
      <w:r w:rsidR="009D3189" w:rsidRPr="004B7845">
        <w:t>.</w:t>
      </w:r>
      <w:r w:rsidR="00212BDF" w:rsidRPr="004B7845">
        <w:t xml:space="preserve"> </w:t>
      </w:r>
      <w:r w:rsidR="0041498D" w:rsidRPr="004B7845">
        <w:rPr>
          <w:rFonts w:eastAsiaTheme="minorHAnsi"/>
          <w:lang w:eastAsia="en-US"/>
          <w14:ligatures w14:val="standardContextual"/>
        </w:rPr>
        <w:t xml:space="preserve">Overall, individuals </w:t>
      </w:r>
      <w:r w:rsidR="00577382" w:rsidRPr="004B7845">
        <w:rPr>
          <w:rFonts w:eastAsiaTheme="minorHAnsi"/>
          <w:lang w:eastAsia="en-US"/>
          <w14:ligatures w14:val="standardContextual"/>
        </w:rPr>
        <w:t xml:space="preserve">with ASD </w:t>
      </w:r>
      <w:r w:rsidR="0041498D" w:rsidRPr="004B7845">
        <w:rPr>
          <w:rFonts w:eastAsiaTheme="minorHAnsi"/>
          <w:lang w:eastAsia="en-US"/>
          <w14:ligatures w14:val="standardContextual"/>
        </w:rPr>
        <w:t>of all ages</w:t>
      </w:r>
      <w:r w:rsidR="00577382" w:rsidRPr="004B7845">
        <w:rPr>
          <w:rFonts w:eastAsiaTheme="minorHAnsi"/>
          <w:lang w:eastAsia="en-US"/>
          <w14:ligatures w14:val="standardContextual"/>
        </w:rPr>
        <w:t xml:space="preserve"> and severities can</w:t>
      </w:r>
      <w:r w:rsidR="0041498D" w:rsidRPr="004B7845">
        <w:rPr>
          <w:rFonts w:eastAsiaTheme="minorHAnsi"/>
          <w:lang w:eastAsia="en-US"/>
          <w14:ligatures w14:val="standardContextual"/>
        </w:rPr>
        <w:t xml:space="preserve"> encounter </w:t>
      </w:r>
      <w:r w:rsidR="007D28BD">
        <w:rPr>
          <w:rFonts w:eastAsiaTheme="minorHAnsi"/>
          <w:lang w:eastAsia="en-US"/>
          <w14:ligatures w14:val="standardContextual"/>
        </w:rPr>
        <w:t xml:space="preserve">the detriment of </w:t>
      </w:r>
      <w:proofErr w:type="spellStart"/>
      <w:r w:rsidR="0041498D" w:rsidRPr="004B7845">
        <w:rPr>
          <w:rFonts w:eastAsiaTheme="minorHAnsi"/>
          <w:lang w:eastAsia="en-US"/>
          <w14:ligatures w14:val="standardContextual"/>
        </w:rPr>
        <w:t>ToM</w:t>
      </w:r>
      <w:proofErr w:type="spellEnd"/>
      <w:r w:rsidR="0041498D" w:rsidRPr="004B7845">
        <w:rPr>
          <w:rFonts w:eastAsiaTheme="minorHAnsi"/>
          <w:lang w:eastAsia="en-US"/>
          <w14:ligatures w14:val="standardContextual"/>
        </w:rPr>
        <w:t xml:space="preserve"> deficits in their everyday lives compared to typical individuals</w:t>
      </w:r>
      <w:r w:rsidR="00AC2C5D">
        <w:rPr>
          <w:rFonts w:eastAsiaTheme="minorHAnsi"/>
          <w:lang w:eastAsia="en-US"/>
          <w14:ligatures w14:val="standardContextual"/>
        </w:rPr>
        <w:t>,</w:t>
      </w:r>
      <w:r w:rsidR="004B7845" w:rsidRPr="004B7845">
        <w:rPr>
          <w:rFonts w:eastAsiaTheme="minorHAnsi"/>
          <w:lang w:eastAsia="en-US"/>
          <w14:ligatures w14:val="standardContextual"/>
        </w:rPr>
        <w:t xml:space="preserve"> with studies like </w:t>
      </w:r>
      <w:r w:rsidR="0001005C" w:rsidRPr="004B7845">
        <w:rPr>
          <w:rFonts w:eastAsiaTheme="minorHAnsi"/>
          <w:lang w:eastAsia="en-US"/>
          <w14:ligatures w14:val="standardContextual"/>
        </w:rPr>
        <w:t>Graham et al. (2020) report</w:t>
      </w:r>
      <w:r w:rsidR="004B7845" w:rsidRPr="004B7845">
        <w:rPr>
          <w:rFonts w:eastAsiaTheme="minorHAnsi"/>
          <w:lang w:eastAsia="en-US"/>
          <w14:ligatures w14:val="standardContextual"/>
        </w:rPr>
        <w:t>ing</w:t>
      </w:r>
      <w:r w:rsidR="0001005C" w:rsidRPr="004B7845">
        <w:rPr>
          <w:rFonts w:eastAsiaTheme="minorHAnsi"/>
          <w:lang w:eastAsia="en-US"/>
          <w14:ligatures w14:val="standardContextual"/>
        </w:rPr>
        <w:t xml:space="preserve"> </w:t>
      </w:r>
      <w:r w:rsidR="00AC2C5D">
        <w:rPr>
          <w:rFonts w:eastAsiaTheme="minorHAnsi"/>
          <w:lang w:eastAsia="en-US"/>
          <w14:ligatures w14:val="standardContextual"/>
        </w:rPr>
        <w:t>adults</w:t>
      </w:r>
      <w:r w:rsidR="004B7845" w:rsidRPr="004B7845">
        <w:rPr>
          <w:rFonts w:eastAsiaTheme="minorHAnsi"/>
          <w:lang w:eastAsia="en-US"/>
          <w14:ligatures w14:val="standardContextual"/>
        </w:rPr>
        <w:t xml:space="preserve"> with ASD express diminished quality of life across all domains in comparison to the </w:t>
      </w:r>
      <w:r w:rsidR="004B7845" w:rsidRPr="004B7845">
        <w:rPr>
          <w:rFonts w:eastAsiaTheme="minorHAnsi"/>
          <w:lang w:eastAsia="en-US"/>
          <w14:ligatures w14:val="standardContextual"/>
        </w:rPr>
        <w:t>typical</w:t>
      </w:r>
      <w:r w:rsidR="004B7845" w:rsidRPr="004B7845">
        <w:rPr>
          <w:rFonts w:eastAsiaTheme="minorHAnsi"/>
          <w:lang w:eastAsia="en-US"/>
          <w14:ligatures w14:val="standardContextual"/>
        </w:rPr>
        <w:t xml:space="preserve"> population,</w:t>
      </w:r>
      <w:r w:rsidR="00AC2C5D">
        <w:rPr>
          <w:rFonts w:eastAsiaTheme="minorHAnsi"/>
          <w:lang w:eastAsia="en-US"/>
          <w14:ligatures w14:val="standardContextual"/>
        </w:rPr>
        <w:t xml:space="preserve"> a point that was </w:t>
      </w:r>
      <w:r w:rsidR="00740438">
        <w:rPr>
          <w:rFonts w:eastAsiaTheme="minorHAnsi"/>
          <w:lang w:eastAsia="en-US"/>
          <w14:ligatures w14:val="standardContextual"/>
        </w:rPr>
        <w:t xml:space="preserve">also </w:t>
      </w:r>
      <w:r w:rsidR="00AC2C5D">
        <w:rPr>
          <w:rFonts w:eastAsiaTheme="minorHAnsi"/>
          <w:lang w:eastAsia="en-US"/>
          <w14:ligatures w14:val="standardContextual"/>
        </w:rPr>
        <w:t>discussed with the debate</w:t>
      </w:r>
      <w:r w:rsidR="005D3B91">
        <w:rPr>
          <w:rFonts w:eastAsiaTheme="minorHAnsi"/>
          <w:lang w:eastAsia="en-US"/>
          <w14:ligatures w14:val="standardContextual"/>
        </w:rPr>
        <w:t>.</w:t>
      </w:r>
    </w:p>
    <w:p w14:paraId="1E3B25DC" w14:textId="77777777" w:rsidR="0041498D" w:rsidRDefault="0041498D" w:rsidP="00E43D79">
      <w:pPr>
        <w:spacing w:line="480" w:lineRule="auto"/>
        <w:ind w:firstLine="720"/>
      </w:pPr>
    </w:p>
    <w:p w14:paraId="7D40256C" w14:textId="09CA94FD" w:rsidR="00D838CC" w:rsidRPr="000F6042" w:rsidRDefault="00E30519" w:rsidP="00E43D79">
      <w:pPr>
        <w:spacing w:line="480" w:lineRule="auto"/>
        <w:ind w:firstLine="720"/>
      </w:pPr>
      <w:r w:rsidRPr="009E14C4">
        <w:t xml:space="preserve">False Belief </w:t>
      </w:r>
      <w:r w:rsidRPr="00577382">
        <w:t xml:space="preserve">Tasks, such as the "Sally-Anne" task, are </w:t>
      </w:r>
      <w:r w:rsidR="00770156">
        <w:t>frequently employed</w:t>
      </w:r>
      <w:r w:rsidRPr="00577382">
        <w:t xml:space="preserve"> to assess </w:t>
      </w:r>
      <w:proofErr w:type="spellStart"/>
      <w:r w:rsidRPr="00577382">
        <w:t>ToM</w:t>
      </w:r>
      <w:proofErr w:type="spellEnd"/>
      <w:r w:rsidRPr="00577382">
        <w:t xml:space="preserve"> abilities</w:t>
      </w:r>
      <w:r w:rsidR="00CD4FDC" w:rsidRPr="00577382">
        <w:t xml:space="preserve"> (</w:t>
      </w:r>
      <w:r w:rsidR="005670BA" w:rsidRPr="00577382">
        <w:rPr>
          <w:color w:val="3A3A3A"/>
          <w:shd w:val="clear" w:color="auto" w:fill="FFFFFF"/>
        </w:rPr>
        <w:t>Carlsson</w:t>
      </w:r>
      <w:r w:rsidR="005670BA" w:rsidRPr="00577382">
        <w:rPr>
          <w:color w:val="3A3A3A"/>
          <w:shd w:val="clear" w:color="auto" w:fill="FFFFFF"/>
        </w:rPr>
        <w:t xml:space="preserve"> et al., 2018</w:t>
      </w:r>
      <w:r w:rsidR="00CD4FDC" w:rsidRPr="00577382">
        <w:t>)</w:t>
      </w:r>
      <w:r w:rsidRPr="00577382">
        <w:t>. Baron-Cohen et al. (1985) conducted pioneering research</w:t>
      </w:r>
      <w:r w:rsidR="003A1166" w:rsidRPr="00577382">
        <w:t xml:space="preserve"> </w:t>
      </w:r>
      <w:r w:rsidR="002A6622">
        <w:t xml:space="preserve">to understand ASD better </w:t>
      </w:r>
      <w:r w:rsidR="003A1166" w:rsidRPr="00577382">
        <w:t xml:space="preserve">with the </w:t>
      </w:r>
      <w:r w:rsidR="003A1166" w:rsidRPr="00577382">
        <w:t xml:space="preserve">"Sally-Anne" </w:t>
      </w:r>
      <w:r w:rsidR="003A1166" w:rsidRPr="00577382">
        <w:t>task</w:t>
      </w:r>
      <w:r w:rsidR="002A6622">
        <w:t>,</w:t>
      </w:r>
      <w:r w:rsidR="003A1166" w:rsidRPr="00577382">
        <w:t xml:space="preserve"> where </w:t>
      </w:r>
      <w:r w:rsidR="009600E0" w:rsidRPr="00577382">
        <w:t>children are presented with a scenario involving two characters, Sally and Anne, who have different beliefs about the location of a hidden object</w:t>
      </w:r>
      <w:r w:rsidR="00AB5CF5">
        <w:t xml:space="preserve"> </w:t>
      </w:r>
      <w:r w:rsidR="003A1166" w:rsidRPr="00577382">
        <w:t>(</w:t>
      </w:r>
      <w:r w:rsidR="003A1166" w:rsidRPr="00577382">
        <w:rPr>
          <w:color w:val="3A3A3A"/>
          <w:shd w:val="clear" w:color="auto" w:fill="FFFFFF"/>
        </w:rPr>
        <w:t>Carlsson et al., 2018</w:t>
      </w:r>
      <w:r w:rsidR="003A1166" w:rsidRPr="00577382">
        <w:t xml:space="preserve">). </w:t>
      </w:r>
      <w:r w:rsidR="00132B54">
        <w:t xml:space="preserve">The </w:t>
      </w:r>
      <w:r w:rsidR="00FC651E" w:rsidRPr="00577382">
        <w:t>study</w:t>
      </w:r>
      <w:r w:rsidR="002B7CF6" w:rsidRPr="00577382">
        <w:t xml:space="preserve"> compar</w:t>
      </w:r>
      <w:r w:rsidR="00FC651E" w:rsidRPr="00577382">
        <w:t xml:space="preserve">ed </w:t>
      </w:r>
      <w:proofErr w:type="spellStart"/>
      <w:r w:rsidR="002B7CF6" w:rsidRPr="00577382">
        <w:t>ToM</w:t>
      </w:r>
      <w:proofErr w:type="spellEnd"/>
      <w:r w:rsidR="002B7CF6" w:rsidRPr="00577382">
        <w:t xml:space="preserve"> understanding in children with </w:t>
      </w:r>
      <w:r w:rsidR="00FC651E" w:rsidRPr="00577382">
        <w:t>ASD</w:t>
      </w:r>
      <w:r w:rsidR="00577382" w:rsidRPr="00577382">
        <w:t xml:space="preserve"> (both verbal and </w:t>
      </w:r>
      <w:r w:rsidR="00231807">
        <w:t>non</w:t>
      </w:r>
      <w:r w:rsidR="00577382" w:rsidRPr="00577382">
        <w:t>verbal)</w:t>
      </w:r>
      <w:r w:rsidR="00FC651E" w:rsidRPr="00577382">
        <w:t>,</w:t>
      </w:r>
      <w:r w:rsidR="002B7CF6" w:rsidRPr="00577382">
        <w:t xml:space="preserve"> neurotypical children, and children with Down syndrome. </w:t>
      </w:r>
      <w:r w:rsidR="00D770CD">
        <w:rPr>
          <w:rFonts w:eastAsiaTheme="minorHAnsi"/>
          <w:lang w:eastAsia="en-US"/>
          <w14:ligatures w14:val="standardContextual"/>
        </w:rPr>
        <w:t>It</w:t>
      </w:r>
      <w:r w:rsidR="00577382" w:rsidRPr="00577382">
        <w:rPr>
          <w:rFonts w:eastAsiaTheme="minorHAnsi"/>
          <w:lang w:eastAsia="en-US"/>
          <w14:ligatures w14:val="standardContextual"/>
        </w:rPr>
        <w:t xml:space="preserve"> found that neurotypical children and those with Down syndrome showed higher levels of </w:t>
      </w:r>
      <w:proofErr w:type="spellStart"/>
      <w:r w:rsidR="00577382" w:rsidRPr="00577382">
        <w:rPr>
          <w:rFonts w:eastAsiaTheme="minorHAnsi"/>
          <w:lang w:eastAsia="en-US"/>
          <w14:ligatures w14:val="standardContextual"/>
        </w:rPr>
        <w:t>ToM</w:t>
      </w:r>
      <w:proofErr w:type="spellEnd"/>
      <w:r w:rsidR="00F406B7">
        <w:rPr>
          <w:rFonts w:eastAsiaTheme="minorHAnsi"/>
          <w:lang w:eastAsia="en-US"/>
          <w14:ligatures w14:val="standardContextual"/>
        </w:rPr>
        <w:t xml:space="preserve"> </w:t>
      </w:r>
      <w:r w:rsidR="00577382" w:rsidRPr="00577382">
        <w:rPr>
          <w:rFonts w:eastAsiaTheme="minorHAnsi"/>
          <w:lang w:eastAsia="en-US"/>
          <w14:ligatures w14:val="standardContextual"/>
        </w:rPr>
        <w:t xml:space="preserve">understanding </w:t>
      </w:r>
      <w:r w:rsidR="00B11F68">
        <w:rPr>
          <w:rFonts w:eastAsiaTheme="minorHAnsi"/>
          <w:lang w:eastAsia="en-US"/>
          <w14:ligatures w14:val="standardContextual"/>
        </w:rPr>
        <w:t>in contrast</w:t>
      </w:r>
      <w:r w:rsidR="00577382" w:rsidRPr="00577382">
        <w:rPr>
          <w:rFonts w:eastAsiaTheme="minorHAnsi"/>
          <w:lang w:eastAsia="en-US"/>
          <w14:ligatures w14:val="standardContextual"/>
        </w:rPr>
        <w:t xml:space="preserve"> to children with ASD, </w:t>
      </w:r>
      <w:r w:rsidR="00577382" w:rsidRPr="00577382">
        <w:rPr>
          <w:rFonts w:eastAsiaTheme="minorHAnsi"/>
          <w:lang w:eastAsia="en-US"/>
          <w14:ligatures w14:val="standardContextual"/>
        </w:rPr>
        <w:lastRenderedPageBreak/>
        <w:t>particularly those with severe ASD (non-verbal), who demonstrated even poorer performance</w:t>
      </w:r>
      <w:r w:rsidR="00F406B7">
        <w:rPr>
          <w:rFonts w:eastAsiaTheme="minorHAnsi"/>
          <w:lang w:eastAsia="en-US"/>
          <w14:ligatures w14:val="standardContextual"/>
        </w:rPr>
        <w:t xml:space="preserve"> </w:t>
      </w:r>
      <w:r w:rsidR="00F406B7" w:rsidRPr="00577382">
        <w:rPr>
          <w:rFonts w:eastAsiaTheme="minorHAnsi"/>
          <w:lang w:eastAsia="en-US"/>
          <w14:ligatures w14:val="standardContextual"/>
        </w:rPr>
        <w:t>(Baron-Cohen et al., 1985; Carlsson et al., 2018</w:t>
      </w:r>
      <w:r w:rsidR="00F406B7">
        <w:rPr>
          <w:rFonts w:eastAsiaTheme="minorHAnsi"/>
          <w:lang w:eastAsia="en-US"/>
          <w14:ligatures w14:val="standardContextual"/>
        </w:rPr>
        <w:t>. However,</w:t>
      </w:r>
      <w:r w:rsidR="00D838CC">
        <w:rPr>
          <w:rFonts w:eastAsiaTheme="minorHAnsi"/>
          <w:lang w:eastAsia="en-US"/>
          <w14:ligatures w14:val="standardContextual"/>
        </w:rPr>
        <w:t xml:space="preserve"> 20% of children with ASD did pass</w:t>
      </w:r>
      <w:r w:rsidR="00F406B7">
        <w:rPr>
          <w:rFonts w:eastAsiaTheme="minorHAnsi"/>
          <w:lang w:eastAsia="en-US"/>
          <w14:ligatures w14:val="standardContextual"/>
        </w:rPr>
        <w:t xml:space="preserve">, questioning the variance in ASD and </w:t>
      </w:r>
      <w:r w:rsidR="00F406B7" w:rsidRPr="000F6042">
        <w:rPr>
          <w:rFonts w:eastAsiaTheme="minorHAnsi"/>
          <w:lang w:eastAsia="en-US"/>
          <w14:ligatures w14:val="standardContextual"/>
        </w:rPr>
        <w:t xml:space="preserve">suggesting other factors play a part in the influence of </w:t>
      </w:r>
      <w:proofErr w:type="spellStart"/>
      <w:r w:rsidR="00F406B7" w:rsidRPr="000F6042">
        <w:rPr>
          <w:rFonts w:eastAsiaTheme="minorHAnsi"/>
          <w:lang w:eastAsia="en-US"/>
          <w14:ligatures w14:val="standardContextual"/>
        </w:rPr>
        <w:t>ToM</w:t>
      </w:r>
      <w:proofErr w:type="spellEnd"/>
      <w:r w:rsidR="00D838CC" w:rsidRPr="000F6042">
        <w:rPr>
          <w:rFonts w:eastAsiaTheme="minorHAnsi"/>
          <w:lang w:eastAsia="en-US"/>
          <w14:ligatures w14:val="standardContextual"/>
        </w:rPr>
        <w:t xml:space="preserve"> </w:t>
      </w:r>
      <w:r w:rsidR="00577382" w:rsidRPr="000F6042">
        <w:rPr>
          <w:rFonts w:eastAsiaTheme="minorHAnsi"/>
          <w:lang w:eastAsia="en-US"/>
          <w14:ligatures w14:val="standardContextual"/>
        </w:rPr>
        <w:t>(Baron-Cohen et al., 1985</w:t>
      </w:r>
      <w:r w:rsidR="00AB228C" w:rsidRPr="000F6042">
        <w:rPr>
          <w:rFonts w:eastAsiaTheme="minorHAnsi"/>
          <w:lang w:eastAsia="en-US"/>
          <w14:ligatures w14:val="standardContextual"/>
        </w:rPr>
        <w:t xml:space="preserve">). </w:t>
      </w:r>
    </w:p>
    <w:p w14:paraId="17AA7713" w14:textId="77777777" w:rsidR="00D838CC" w:rsidRPr="000F6042" w:rsidRDefault="00D838CC" w:rsidP="00E43D79">
      <w:pPr>
        <w:spacing w:line="480" w:lineRule="auto"/>
        <w:ind w:firstLine="720"/>
      </w:pPr>
    </w:p>
    <w:p w14:paraId="77DA9416" w14:textId="49CC515E" w:rsidR="00CF22EB" w:rsidRDefault="00683491" w:rsidP="00E43D79">
      <w:pPr>
        <w:spacing w:line="480" w:lineRule="auto"/>
        <w:ind w:firstLine="720"/>
        <w:rPr>
          <w:rFonts w:eastAsiaTheme="minorHAnsi"/>
          <w:lang w:eastAsia="en-US"/>
          <w14:ligatures w14:val="standardContextual"/>
        </w:rPr>
      </w:pPr>
      <w:r w:rsidRPr="000F6042">
        <w:t>F</w:t>
      </w:r>
      <w:r w:rsidR="00726B8C" w:rsidRPr="000F6042">
        <w:t>alse belief tasks are not without their criticisms</w:t>
      </w:r>
      <w:r w:rsidR="00FA008F">
        <w:t>,</w:t>
      </w:r>
      <w:r w:rsidR="00E347D5">
        <w:t xml:space="preserve"> with their </w:t>
      </w:r>
      <w:r w:rsidR="00726B8C" w:rsidRPr="000F6042">
        <w:t xml:space="preserve">potential inadequacy in capturing the full complexity of </w:t>
      </w:r>
      <w:proofErr w:type="spellStart"/>
      <w:r w:rsidR="00726B8C" w:rsidRPr="000F6042">
        <w:t>ToM</w:t>
      </w:r>
      <w:proofErr w:type="spellEnd"/>
      <w:r w:rsidR="00726B8C" w:rsidRPr="000F6042">
        <w:t xml:space="preserve"> abilities, particularly in individuals with ASD (</w:t>
      </w:r>
      <w:proofErr w:type="spellStart"/>
      <w:r w:rsidR="00726B8C" w:rsidRPr="000F6042">
        <w:rPr>
          <w:color w:val="3A3A3A"/>
          <w:shd w:val="clear" w:color="auto" w:fill="FFFFFF"/>
        </w:rPr>
        <w:t>Lecheler</w:t>
      </w:r>
      <w:proofErr w:type="spellEnd"/>
      <w:r w:rsidR="00726B8C" w:rsidRPr="000F6042">
        <w:rPr>
          <w:color w:val="3A3A3A"/>
          <w:shd w:val="clear" w:color="auto" w:fill="FFFFFF"/>
        </w:rPr>
        <w:t xml:space="preserve"> et al., 2020</w:t>
      </w:r>
      <w:r w:rsidR="00726B8C" w:rsidRPr="000F6042">
        <w:t xml:space="preserve">). Ahmed and Stephen Miller (2011) </w:t>
      </w:r>
      <w:r w:rsidR="00F406B7" w:rsidRPr="000F6042">
        <w:t>found</w:t>
      </w:r>
      <w:r w:rsidR="00726B8C" w:rsidRPr="000F6042">
        <w:t xml:space="preserve"> that various </w:t>
      </w:r>
      <w:proofErr w:type="spellStart"/>
      <w:r w:rsidR="00726B8C" w:rsidRPr="000F6042">
        <w:t>ToM</w:t>
      </w:r>
      <w:proofErr w:type="spellEnd"/>
      <w:r w:rsidR="00726B8C" w:rsidRPr="000F6042">
        <w:t xml:space="preserve"> tasks engage separate cognitive mechanisms</w:t>
      </w:r>
      <w:r w:rsidR="00CF22EB">
        <w:t>, with g</w:t>
      </w:r>
      <w:r w:rsidR="00726B8C" w:rsidRPr="000F6042">
        <w:t>ender notably explain</w:t>
      </w:r>
      <w:r w:rsidR="00CF22EB">
        <w:t xml:space="preserve">ing </w:t>
      </w:r>
      <w:r w:rsidR="00726B8C" w:rsidRPr="000F6042">
        <w:t xml:space="preserve">substantial variance in specific </w:t>
      </w:r>
      <w:proofErr w:type="spellStart"/>
      <w:r w:rsidR="00726B8C" w:rsidRPr="000F6042">
        <w:t>ToM</w:t>
      </w:r>
      <w:proofErr w:type="spellEnd"/>
      <w:r w:rsidR="00726B8C" w:rsidRPr="000F6042">
        <w:t xml:space="preserve"> test</w:t>
      </w:r>
      <w:r w:rsidR="00CF22EB">
        <w:t xml:space="preserve">s. </w:t>
      </w:r>
      <w:r w:rsidR="000F6042" w:rsidRPr="000F6042">
        <w:rPr>
          <w:rFonts w:eastAsiaTheme="minorHAnsi"/>
          <w:lang w:eastAsia="en-US"/>
          <w14:ligatures w14:val="standardContextual"/>
        </w:rPr>
        <w:t xml:space="preserve">Research indicates gender-related differences in </w:t>
      </w:r>
      <w:proofErr w:type="spellStart"/>
      <w:r w:rsidR="000F6042" w:rsidRPr="000F6042">
        <w:rPr>
          <w:rFonts w:eastAsiaTheme="minorHAnsi"/>
          <w:lang w:eastAsia="en-US"/>
          <w14:ligatures w14:val="standardContextual"/>
        </w:rPr>
        <w:t>ToM</w:t>
      </w:r>
      <w:proofErr w:type="spellEnd"/>
      <w:r w:rsidR="000F6042" w:rsidRPr="000F6042">
        <w:rPr>
          <w:rFonts w:eastAsiaTheme="minorHAnsi"/>
          <w:lang w:eastAsia="en-US"/>
          <w14:ligatures w14:val="standardContextual"/>
        </w:rPr>
        <w:t xml:space="preserve">, underscoring the </w:t>
      </w:r>
      <w:r w:rsidR="000F6042" w:rsidRPr="00C7322F">
        <w:rPr>
          <w:rFonts w:eastAsiaTheme="minorHAnsi"/>
          <w:lang w:eastAsia="en-US"/>
          <w14:ligatures w14:val="standardContextual"/>
        </w:rPr>
        <w:t>significance of accounting for gender</w:t>
      </w:r>
      <w:r w:rsidR="00CF22EB">
        <w:rPr>
          <w:rFonts w:eastAsiaTheme="minorHAnsi"/>
          <w:lang w:eastAsia="en-US"/>
          <w14:ligatures w14:val="standardContextual"/>
        </w:rPr>
        <w:t xml:space="preserve">, </w:t>
      </w:r>
      <w:r w:rsidR="000F6042" w:rsidRPr="00C7322F">
        <w:rPr>
          <w:rFonts w:eastAsiaTheme="minorHAnsi"/>
          <w:lang w:eastAsia="en-US"/>
          <w14:ligatures w14:val="standardContextual"/>
        </w:rPr>
        <w:t xml:space="preserve">with </w:t>
      </w:r>
      <w:r w:rsidR="00CF22EB">
        <w:rPr>
          <w:rFonts w:eastAsiaTheme="minorHAnsi"/>
          <w:lang w:eastAsia="en-US"/>
          <w14:ligatures w14:val="standardContextual"/>
        </w:rPr>
        <w:t xml:space="preserve">typical </w:t>
      </w:r>
      <w:r w:rsidR="000F6042" w:rsidRPr="00C7322F">
        <w:rPr>
          <w:rFonts w:eastAsiaTheme="minorHAnsi"/>
          <w:lang w:eastAsia="en-US"/>
          <w14:ligatures w14:val="standardContextual"/>
        </w:rPr>
        <w:t xml:space="preserve">women and girls performing better in </w:t>
      </w:r>
      <w:proofErr w:type="spellStart"/>
      <w:r w:rsidR="000F6042" w:rsidRPr="00C7322F">
        <w:rPr>
          <w:rFonts w:eastAsiaTheme="minorHAnsi"/>
          <w:lang w:eastAsia="en-US"/>
          <w14:ligatures w14:val="standardContextual"/>
        </w:rPr>
        <w:t>ToM</w:t>
      </w:r>
      <w:proofErr w:type="spellEnd"/>
      <w:r w:rsidR="000F6042" w:rsidRPr="00C7322F">
        <w:rPr>
          <w:rFonts w:eastAsiaTheme="minorHAnsi"/>
          <w:lang w:eastAsia="en-US"/>
          <w14:ligatures w14:val="standardContextual"/>
        </w:rPr>
        <w:t xml:space="preserve"> tasks </w:t>
      </w:r>
      <w:r w:rsidR="00D838CC" w:rsidRPr="00C7322F">
        <w:t>(</w:t>
      </w:r>
      <w:proofErr w:type="spellStart"/>
      <w:r w:rsidR="000F6042" w:rsidRPr="00C7322F">
        <w:rPr>
          <w:color w:val="3A3A3A"/>
          <w:shd w:val="clear" w:color="auto" w:fill="FFFFFF"/>
        </w:rPr>
        <w:t>Adenzato</w:t>
      </w:r>
      <w:proofErr w:type="spellEnd"/>
      <w:r w:rsidR="000F6042" w:rsidRPr="00C7322F">
        <w:rPr>
          <w:color w:val="3A3A3A"/>
          <w:shd w:val="clear" w:color="auto" w:fill="FFFFFF"/>
        </w:rPr>
        <w:t xml:space="preserve"> et al., 2017</w:t>
      </w:r>
      <w:r w:rsidR="00D838CC" w:rsidRPr="00C7322F">
        <w:t>)</w:t>
      </w:r>
      <w:r w:rsidR="00C7322F" w:rsidRPr="00C7322F">
        <w:t xml:space="preserve">. </w:t>
      </w:r>
      <w:r w:rsidR="00C7322F" w:rsidRPr="00C7322F">
        <w:rPr>
          <w:rFonts w:eastAsiaTheme="minorHAnsi"/>
          <w:lang w:eastAsia="en-US"/>
          <w14:ligatures w14:val="standardContextual"/>
        </w:rPr>
        <w:t xml:space="preserve">Lai et al. (2015) and Hull et al. (2017) reported that females with ASD </w:t>
      </w:r>
      <w:r w:rsidR="008A19EB">
        <w:rPr>
          <w:rFonts w:eastAsiaTheme="minorHAnsi"/>
          <w:lang w:eastAsia="en-US"/>
          <w14:ligatures w14:val="standardContextual"/>
        </w:rPr>
        <w:t>demonstrated</w:t>
      </w:r>
      <w:r w:rsidR="00C7322F" w:rsidRPr="00C7322F">
        <w:rPr>
          <w:rFonts w:eastAsiaTheme="minorHAnsi"/>
          <w:lang w:eastAsia="en-US"/>
          <w14:ligatures w14:val="standardContextual"/>
        </w:rPr>
        <w:t xml:space="preserve"> relatively stronger </w:t>
      </w:r>
      <w:proofErr w:type="spellStart"/>
      <w:r w:rsidR="00C7322F" w:rsidRPr="00C7322F">
        <w:rPr>
          <w:rFonts w:eastAsiaTheme="minorHAnsi"/>
          <w:lang w:eastAsia="en-US"/>
          <w14:ligatures w14:val="standardContextual"/>
        </w:rPr>
        <w:t>ToM</w:t>
      </w:r>
      <w:proofErr w:type="spellEnd"/>
      <w:r w:rsidR="00C7322F" w:rsidRPr="00C7322F">
        <w:rPr>
          <w:rFonts w:eastAsiaTheme="minorHAnsi"/>
          <w:lang w:eastAsia="en-US"/>
          <w14:ligatures w14:val="standardContextual"/>
        </w:rPr>
        <w:t xml:space="preserve"> abilities compared to males with ASD, particularly in tasks assessing understanding others' beliefs and perspectives</w:t>
      </w:r>
      <w:r w:rsidR="00C7322F">
        <w:rPr>
          <w:rFonts w:eastAsiaTheme="minorHAnsi"/>
          <w:lang w:eastAsia="en-US"/>
          <w14:ligatures w14:val="standardContextual"/>
        </w:rPr>
        <w:t xml:space="preserve">. </w:t>
      </w:r>
    </w:p>
    <w:p w14:paraId="408652BF" w14:textId="77777777" w:rsidR="00CF22EB" w:rsidRDefault="00CF22EB" w:rsidP="00E43D79">
      <w:pPr>
        <w:spacing w:line="480" w:lineRule="auto"/>
        <w:ind w:firstLine="720"/>
        <w:rPr>
          <w:rFonts w:eastAsiaTheme="minorHAnsi"/>
          <w:lang w:eastAsia="en-US"/>
          <w14:ligatures w14:val="standardContextual"/>
        </w:rPr>
      </w:pPr>
    </w:p>
    <w:p w14:paraId="74BF0B21" w14:textId="61C4D2F3" w:rsidR="00C7322F" w:rsidRPr="00907DD5" w:rsidRDefault="00627ECE" w:rsidP="00E43D79">
      <w:pPr>
        <w:spacing w:line="480" w:lineRule="auto"/>
        <w:ind w:firstLine="720"/>
      </w:pPr>
      <w:r w:rsidRPr="00907DD5">
        <w:rPr>
          <w:rFonts w:eastAsiaTheme="minorHAnsi"/>
          <w:lang w:eastAsia="en-US"/>
          <w14:ligatures w14:val="standardContextual"/>
        </w:rPr>
        <w:t xml:space="preserve">Extreme Male Brain Theory posits that inherent differences in </w:t>
      </w:r>
      <w:r w:rsidR="00E31EDD">
        <w:rPr>
          <w:rFonts w:eastAsiaTheme="minorHAnsi"/>
          <w:lang w:eastAsia="en-US"/>
          <w14:ligatures w14:val="standardContextual"/>
        </w:rPr>
        <w:t>cerebral morphology</w:t>
      </w:r>
      <w:r w:rsidRPr="00907DD5">
        <w:rPr>
          <w:rFonts w:eastAsiaTheme="minorHAnsi"/>
          <w:lang w:eastAsia="en-US"/>
          <w14:ligatures w14:val="standardContextual"/>
        </w:rPr>
        <w:t xml:space="preserve"> and function between males and females with ASD may lead to variations in cognitive abilities, including empathy, </w:t>
      </w:r>
      <w:r w:rsidR="00626AA2" w:rsidRPr="00907DD5">
        <w:rPr>
          <w:rFonts w:eastAsiaTheme="minorHAnsi"/>
          <w:lang w:eastAsia="en-US"/>
          <w14:ligatures w14:val="standardContextual"/>
        </w:rPr>
        <w:t xml:space="preserve">an essential </w:t>
      </w:r>
      <w:proofErr w:type="spellStart"/>
      <w:r w:rsidR="00626AA2" w:rsidRPr="00907DD5">
        <w:rPr>
          <w:rFonts w:eastAsiaTheme="minorHAnsi"/>
          <w:lang w:eastAsia="en-US"/>
          <w14:ligatures w14:val="standardContextual"/>
        </w:rPr>
        <w:t>ToM</w:t>
      </w:r>
      <w:proofErr w:type="spellEnd"/>
      <w:r w:rsidR="00626AA2" w:rsidRPr="00907DD5">
        <w:rPr>
          <w:rFonts w:eastAsiaTheme="minorHAnsi"/>
          <w:lang w:eastAsia="en-US"/>
          <w14:ligatures w14:val="standardContextual"/>
        </w:rPr>
        <w:t xml:space="preserve"> factor</w:t>
      </w:r>
      <w:r w:rsidRPr="00907DD5">
        <w:rPr>
          <w:rFonts w:eastAsiaTheme="minorHAnsi"/>
          <w:lang w:eastAsia="en-US"/>
          <w14:ligatures w14:val="standardContextual"/>
        </w:rPr>
        <w:t xml:space="preserve"> </w:t>
      </w:r>
      <w:r w:rsidR="00C7322F" w:rsidRPr="00907DD5">
        <w:rPr>
          <w:rFonts w:eastAsiaTheme="minorHAnsi"/>
          <w:lang w:eastAsia="en-US"/>
          <w14:ligatures w14:val="standardContextual"/>
        </w:rPr>
        <w:t>(</w:t>
      </w:r>
      <w:r w:rsidR="00626AA2" w:rsidRPr="00907DD5">
        <w:rPr>
          <w:color w:val="3A3A3A"/>
        </w:rPr>
        <w:t xml:space="preserve">van </w:t>
      </w:r>
      <w:proofErr w:type="spellStart"/>
      <w:r w:rsidR="00626AA2" w:rsidRPr="00907DD5">
        <w:rPr>
          <w:color w:val="3A3A3A"/>
        </w:rPr>
        <w:t>Eijk</w:t>
      </w:r>
      <w:proofErr w:type="spellEnd"/>
      <w:r w:rsidR="00626AA2" w:rsidRPr="00907DD5">
        <w:rPr>
          <w:rFonts w:eastAsiaTheme="minorHAnsi"/>
          <w:lang w:eastAsia="en-US"/>
          <w14:ligatures w14:val="standardContextual"/>
        </w:rPr>
        <w:t xml:space="preserve"> </w:t>
      </w:r>
      <w:r w:rsidRPr="00907DD5">
        <w:rPr>
          <w:rFonts w:eastAsiaTheme="minorHAnsi"/>
          <w:lang w:eastAsia="en-US"/>
          <w14:ligatures w14:val="standardContextual"/>
        </w:rPr>
        <w:t xml:space="preserve">&amp; </w:t>
      </w:r>
      <w:proofErr w:type="spellStart"/>
      <w:r w:rsidRPr="00907DD5">
        <w:rPr>
          <w:rFonts w:eastAsiaTheme="minorHAnsi"/>
          <w:lang w:eastAsia="en-US"/>
          <w14:ligatures w14:val="standardContextual"/>
        </w:rPr>
        <w:t>Zietsch</w:t>
      </w:r>
      <w:proofErr w:type="spellEnd"/>
      <w:r w:rsidRPr="00907DD5">
        <w:rPr>
          <w:rFonts w:eastAsiaTheme="minorHAnsi"/>
          <w:lang w:eastAsia="en-US"/>
          <w14:ligatures w14:val="standardContextual"/>
        </w:rPr>
        <w:t>, 2011</w:t>
      </w:r>
      <w:r w:rsidR="00C7322F" w:rsidRPr="00907DD5">
        <w:rPr>
          <w:rFonts w:eastAsiaTheme="minorHAnsi"/>
          <w:lang w:eastAsia="en-US"/>
          <w14:ligatures w14:val="standardContextual"/>
        </w:rPr>
        <w:t xml:space="preserve">). </w:t>
      </w:r>
      <w:r w:rsidR="00CF22EB" w:rsidRPr="00907DD5">
        <w:rPr>
          <w:rFonts w:eastAsiaTheme="minorHAnsi"/>
          <w:lang w:eastAsia="en-US"/>
          <w14:ligatures w14:val="standardContextual"/>
        </w:rPr>
        <w:t xml:space="preserve">Studies </w:t>
      </w:r>
      <w:r w:rsidRPr="00907DD5">
        <w:rPr>
          <w:rFonts w:eastAsiaTheme="minorHAnsi"/>
          <w:lang w:eastAsia="en-US"/>
          <w14:ligatures w14:val="standardContextual"/>
        </w:rPr>
        <w:t>like</w:t>
      </w:r>
      <w:r w:rsidR="00CF22EB" w:rsidRPr="00907DD5">
        <w:rPr>
          <w:rFonts w:eastAsiaTheme="minorHAnsi"/>
          <w:lang w:eastAsia="en-US"/>
          <w14:ligatures w14:val="standardContextual"/>
        </w:rPr>
        <w:t xml:space="preserve"> </w:t>
      </w:r>
      <w:proofErr w:type="spellStart"/>
      <w:r w:rsidR="00CF22EB" w:rsidRPr="00907DD5">
        <w:rPr>
          <w:rFonts w:eastAsiaTheme="minorHAnsi"/>
          <w:lang w:eastAsia="en-US"/>
          <w14:ligatures w14:val="standardContextual"/>
        </w:rPr>
        <w:t>Beacher</w:t>
      </w:r>
      <w:proofErr w:type="spellEnd"/>
      <w:r w:rsidR="00CF22EB" w:rsidRPr="00907DD5">
        <w:rPr>
          <w:rFonts w:eastAsiaTheme="minorHAnsi"/>
          <w:lang w:eastAsia="en-US"/>
          <w14:ligatures w14:val="standardContextual"/>
        </w:rPr>
        <w:t xml:space="preserve"> et al. (201</w:t>
      </w:r>
      <w:r w:rsidRPr="00907DD5">
        <w:rPr>
          <w:rFonts w:eastAsiaTheme="minorHAnsi"/>
          <w:lang w:eastAsia="en-US"/>
          <w14:ligatures w14:val="standardContextual"/>
        </w:rPr>
        <w:t>1</w:t>
      </w:r>
      <w:r w:rsidR="00CF22EB" w:rsidRPr="00907DD5">
        <w:rPr>
          <w:rFonts w:eastAsiaTheme="minorHAnsi"/>
          <w:lang w:eastAsia="en-US"/>
          <w14:ligatures w14:val="standardContextual"/>
        </w:rPr>
        <w:t xml:space="preserve">) provide evidence supporting this, showing distinct brain differences between males and females with ASD that may influence </w:t>
      </w:r>
      <w:proofErr w:type="spellStart"/>
      <w:r w:rsidR="00CF22EB" w:rsidRPr="00907DD5">
        <w:rPr>
          <w:rFonts w:eastAsiaTheme="minorHAnsi"/>
          <w:lang w:eastAsia="en-US"/>
          <w14:ligatures w14:val="standardContextual"/>
        </w:rPr>
        <w:t>ToM</w:t>
      </w:r>
      <w:proofErr w:type="spellEnd"/>
      <w:r w:rsidR="00CF22EB" w:rsidRPr="00907DD5">
        <w:rPr>
          <w:rFonts w:eastAsiaTheme="minorHAnsi"/>
          <w:lang w:eastAsia="en-US"/>
          <w14:ligatures w14:val="standardContextual"/>
        </w:rPr>
        <w:t xml:space="preserve"> performance</w:t>
      </w:r>
      <w:r w:rsidR="00CF22EB" w:rsidRPr="00907DD5">
        <w:rPr>
          <w:rFonts w:eastAsiaTheme="minorHAnsi"/>
          <w:lang w:eastAsia="en-US"/>
          <w14:ligatures w14:val="standardContextual"/>
        </w:rPr>
        <w:t xml:space="preserve">, </w:t>
      </w:r>
      <w:r w:rsidR="00CF22EB" w:rsidRPr="00907DD5">
        <w:rPr>
          <w:rFonts w:eastAsiaTheme="minorHAnsi"/>
          <w:lang w:eastAsia="en-US"/>
          <w14:ligatures w14:val="standardContextual"/>
        </w:rPr>
        <w:t xml:space="preserve">with females potentially exhibiting more nuanced socio-communication skills </w:t>
      </w:r>
      <w:r w:rsidR="001D2BCF">
        <w:rPr>
          <w:rFonts w:eastAsiaTheme="minorHAnsi"/>
          <w:lang w:eastAsia="en-US"/>
          <w14:ligatures w14:val="standardContextual"/>
        </w:rPr>
        <w:t>l</w:t>
      </w:r>
      <w:r w:rsidR="00492EDD" w:rsidRPr="00907DD5">
        <w:rPr>
          <w:rFonts w:eastAsiaTheme="minorHAnsi"/>
          <w:lang w:eastAsia="en-US"/>
          <w14:ligatures w14:val="standardContextual"/>
        </w:rPr>
        <w:t xml:space="preserve">ike empathy </w:t>
      </w:r>
      <w:r w:rsidR="00CF22EB" w:rsidRPr="00907DD5">
        <w:rPr>
          <w:rFonts w:eastAsiaTheme="minorHAnsi"/>
          <w:lang w:eastAsia="en-US"/>
          <w14:ligatures w14:val="standardContextual"/>
        </w:rPr>
        <w:t xml:space="preserve">despite sharing similar core </w:t>
      </w:r>
      <w:r w:rsidR="001D2BCF">
        <w:rPr>
          <w:rFonts w:eastAsiaTheme="minorHAnsi"/>
          <w:lang w:eastAsia="en-US"/>
          <w14:ligatures w14:val="standardContextual"/>
        </w:rPr>
        <w:t>ASD</w:t>
      </w:r>
      <w:r w:rsidR="00CF22EB" w:rsidRPr="00907DD5">
        <w:rPr>
          <w:rFonts w:eastAsiaTheme="minorHAnsi"/>
          <w:lang w:eastAsia="en-US"/>
          <w14:ligatures w14:val="standardContextual"/>
        </w:rPr>
        <w:t xml:space="preserve"> symptoms with males</w:t>
      </w:r>
      <w:r w:rsidRPr="00907DD5">
        <w:rPr>
          <w:rFonts w:eastAsiaTheme="minorHAnsi"/>
          <w:lang w:eastAsia="en-US"/>
          <w14:ligatures w14:val="standardContextual"/>
        </w:rPr>
        <w:t xml:space="preserve"> (Corbett et al., 2020)</w:t>
      </w:r>
      <w:r w:rsidR="00CF22EB" w:rsidRPr="00907DD5">
        <w:rPr>
          <w:rFonts w:eastAsiaTheme="minorHAnsi"/>
          <w:lang w:eastAsia="en-US"/>
          <w14:ligatures w14:val="standardContextual"/>
        </w:rPr>
        <w:t>.</w:t>
      </w:r>
      <w:r w:rsidR="00CF22EB" w:rsidRPr="00907DD5">
        <w:rPr>
          <w:rFonts w:eastAsiaTheme="minorHAnsi"/>
          <w:lang w:eastAsia="en-US"/>
          <w14:ligatures w14:val="standardContextual"/>
        </w:rPr>
        <w:t xml:space="preserve"> </w:t>
      </w:r>
      <w:r w:rsidR="00492EDD" w:rsidRPr="00907DD5">
        <w:rPr>
          <w:rFonts w:eastAsiaTheme="minorHAnsi"/>
          <w:lang w:eastAsia="en-US"/>
          <w14:ligatures w14:val="standardContextual"/>
        </w:rPr>
        <w:t xml:space="preserve">As </w:t>
      </w:r>
      <w:r w:rsidR="008D34EB">
        <w:rPr>
          <w:rFonts w:eastAsiaTheme="minorHAnsi"/>
          <w:lang w:eastAsia="en-US"/>
          <w14:ligatures w14:val="standardContextual"/>
        </w:rPr>
        <w:t>discussed</w:t>
      </w:r>
      <w:r w:rsidR="00492EDD" w:rsidRPr="00907DD5">
        <w:rPr>
          <w:rFonts w:eastAsiaTheme="minorHAnsi"/>
          <w:lang w:eastAsia="en-US"/>
          <w14:ligatures w14:val="standardContextual"/>
        </w:rPr>
        <w:t xml:space="preserve"> in the debate, “</w:t>
      </w:r>
      <w:r w:rsidR="00492EDD" w:rsidRPr="00907DD5">
        <w:t>girls tend to show traits that are already attributed to their gender…”</w:t>
      </w:r>
      <w:r w:rsidR="00907DD5">
        <w:t xml:space="preserve"> </w:t>
      </w:r>
      <w:r w:rsidR="00492EDD" w:rsidRPr="00907DD5">
        <w:t>and “…empathising female brain…”</w:t>
      </w:r>
      <w:r w:rsidR="00907DD5" w:rsidRPr="00907DD5">
        <w:t xml:space="preserve"> </w:t>
      </w:r>
      <w:r w:rsidR="00CF22EB" w:rsidRPr="00907DD5">
        <w:rPr>
          <w:rFonts w:eastAsiaTheme="minorHAnsi"/>
          <w:lang w:eastAsia="en-US"/>
          <w14:ligatures w14:val="standardContextual"/>
        </w:rPr>
        <w:t xml:space="preserve">These gender differences are crucial to consider when comparing individuals with ASD, as they may shed light on disparities in social and cognitive functioning. </w:t>
      </w:r>
    </w:p>
    <w:p w14:paraId="0A99CC20" w14:textId="77777777" w:rsidR="00D838CC" w:rsidRDefault="00D838CC" w:rsidP="00E43D79">
      <w:pPr>
        <w:spacing w:line="480" w:lineRule="auto"/>
        <w:ind w:firstLine="720"/>
        <w:rPr>
          <w:rFonts w:eastAsiaTheme="minorHAnsi"/>
          <w:lang w:eastAsia="en-US"/>
          <w14:ligatures w14:val="standardContextual"/>
        </w:rPr>
      </w:pPr>
    </w:p>
    <w:p w14:paraId="6051C001" w14:textId="6B08413E" w:rsidR="00627328" w:rsidRDefault="00AB228C" w:rsidP="00E43D79">
      <w:pPr>
        <w:spacing w:line="480" w:lineRule="auto"/>
        <w:ind w:firstLine="720"/>
      </w:pPr>
      <w:proofErr w:type="spellStart"/>
      <w:r>
        <w:t>ToM</w:t>
      </w:r>
      <w:proofErr w:type="spellEnd"/>
      <w:r>
        <w:t xml:space="preserve"> </w:t>
      </w:r>
      <w:r w:rsidR="00626AA2">
        <w:t xml:space="preserve">can </w:t>
      </w:r>
      <w:r>
        <w:t>overlook</w:t>
      </w:r>
      <w:r w:rsidR="00726B8C" w:rsidRPr="00AB228C">
        <w:t xml:space="preserve"> other cognitive factors like executive function</w:t>
      </w:r>
      <w:r w:rsidR="006F0531" w:rsidRPr="00AB228C">
        <w:t>,</w:t>
      </w:r>
      <w:r w:rsidR="00726B8C" w:rsidRPr="00AB228C">
        <w:t xml:space="preserve"> </w:t>
      </w:r>
      <w:r w:rsidR="00274FC1" w:rsidRPr="00AB228C">
        <w:t>emotion processing</w:t>
      </w:r>
      <w:r w:rsidR="00726B8C" w:rsidRPr="00AB228C">
        <w:t xml:space="preserve">, </w:t>
      </w:r>
      <w:r w:rsidR="00274FC1" w:rsidRPr="00AB228C">
        <w:t xml:space="preserve">and </w:t>
      </w:r>
      <w:r w:rsidR="006F0531" w:rsidRPr="00AB228C">
        <w:t>attention, which</w:t>
      </w:r>
      <w:r w:rsidR="00726B8C" w:rsidRPr="00AB228C">
        <w:t xml:space="preserve"> could affect </w:t>
      </w:r>
      <w:r>
        <w:t xml:space="preserve">false belief task </w:t>
      </w:r>
      <w:r w:rsidRPr="00AB228C">
        <w:t>performance</w:t>
      </w:r>
      <w:r>
        <w:t xml:space="preserve"> </w:t>
      </w:r>
      <w:r w:rsidR="00726B8C" w:rsidRPr="00AB228C">
        <w:t>(</w:t>
      </w:r>
      <w:r w:rsidR="00274FC1" w:rsidRPr="00AB228C">
        <w:rPr>
          <w:color w:val="3A3A3A"/>
          <w:shd w:val="clear" w:color="auto" w:fill="FFFFFF"/>
        </w:rPr>
        <w:t>Brewer</w:t>
      </w:r>
      <w:r w:rsidR="00274FC1" w:rsidRPr="00AB228C">
        <w:t xml:space="preserve"> et al., 2017; </w:t>
      </w:r>
      <w:proofErr w:type="spellStart"/>
      <w:r w:rsidRPr="00AB228C">
        <w:rPr>
          <w:color w:val="3A3A3A"/>
          <w:shd w:val="clear" w:color="auto" w:fill="FFFFFF"/>
        </w:rPr>
        <w:t>Pellicano</w:t>
      </w:r>
      <w:proofErr w:type="spellEnd"/>
      <w:r w:rsidRPr="00AB228C">
        <w:rPr>
          <w:color w:val="3A3A3A"/>
          <w:shd w:val="clear" w:color="auto" w:fill="FFFFFF"/>
        </w:rPr>
        <w:t>, 2007</w:t>
      </w:r>
      <w:r>
        <w:rPr>
          <w:color w:val="3A3A3A"/>
          <w:shd w:val="clear" w:color="auto" w:fill="FFFFFF"/>
        </w:rPr>
        <w:t xml:space="preserve">; 2010). </w:t>
      </w:r>
      <w:r w:rsidR="006F0531" w:rsidRPr="00AB228C">
        <w:rPr>
          <w:rFonts w:eastAsiaTheme="minorHAnsi"/>
          <w:lang w:eastAsia="en-US"/>
          <w14:ligatures w14:val="standardContextual"/>
        </w:rPr>
        <w:t xml:space="preserve">The Executive Dysfunction Theory would suggest that deficits in executive function, such as emotion processing and attention, may influence performance on </w:t>
      </w:r>
      <w:proofErr w:type="spellStart"/>
      <w:r w:rsidR="006F0531" w:rsidRPr="00AB228C">
        <w:rPr>
          <w:rFonts w:eastAsiaTheme="minorHAnsi"/>
          <w:lang w:eastAsia="en-US"/>
          <w14:ligatures w14:val="standardContextual"/>
        </w:rPr>
        <w:t>ToM</w:t>
      </w:r>
      <w:proofErr w:type="spellEnd"/>
      <w:r w:rsidR="006F0531" w:rsidRPr="00AB228C">
        <w:rPr>
          <w:rFonts w:eastAsiaTheme="minorHAnsi"/>
          <w:lang w:eastAsia="en-US"/>
          <w14:ligatures w14:val="standardContextual"/>
        </w:rPr>
        <w:t xml:space="preserve"> tasks</w:t>
      </w:r>
      <w:r w:rsidR="00A366CE">
        <w:rPr>
          <w:rFonts w:eastAsiaTheme="minorHAnsi"/>
          <w:lang w:eastAsia="en-US"/>
          <w14:ligatures w14:val="standardContextual"/>
        </w:rPr>
        <w:t>. E</w:t>
      </w:r>
      <w:r w:rsidRPr="00AB228C">
        <w:rPr>
          <w:rFonts w:eastAsiaTheme="minorHAnsi"/>
          <w:lang w:eastAsia="en-US"/>
          <w14:ligatures w14:val="standardContextual"/>
        </w:rPr>
        <w:t xml:space="preserve">nhancements in </w:t>
      </w:r>
      <w:proofErr w:type="spellStart"/>
      <w:r w:rsidRPr="00AB228C">
        <w:rPr>
          <w:rFonts w:eastAsiaTheme="minorHAnsi"/>
          <w:lang w:eastAsia="en-US"/>
          <w14:ligatures w14:val="standardContextual"/>
        </w:rPr>
        <w:t>ToM</w:t>
      </w:r>
      <w:proofErr w:type="spellEnd"/>
      <w:r w:rsidRPr="00AB228C">
        <w:rPr>
          <w:rFonts w:eastAsiaTheme="minorHAnsi"/>
          <w:lang w:eastAsia="en-US"/>
          <w14:ligatures w14:val="standardContextual"/>
        </w:rPr>
        <w:t xml:space="preserve"> have been associated with improvements in executive function in typically developing </w:t>
      </w:r>
      <w:r w:rsidRPr="00AB228C">
        <w:rPr>
          <w:rFonts w:eastAsiaTheme="minorHAnsi"/>
          <w:lang w:eastAsia="en-US"/>
          <w14:ligatures w14:val="standardContextual"/>
        </w:rPr>
        <w:t xml:space="preserve">individuals </w:t>
      </w:r>
      <w:r w:rsidR="006F0531" w:rsidRPr="00AB228C">
        <w:rPr>
          <w:rFonts w:eastAsiaTheme="minorHAnsi"/>
          <w:lang w:eastAsia="en-US"/>
          <w14:ligatures w14:val="standardContextual"/>
        </w:rPr>
        <w:t>(</w:t>
      </w:r>
      <w:proofErr w:type="spellStart"/>
      <w:r w:rsidRPr="00AB228C">
        <w:rPr>
          <w:color w:val="3A3A3A"/>
          <w:shd w:val="clear" w:color="auto" w:fill="FFFFFF"/>
        </w:rPr>
        <w:t>Pellicano</w:t>
      </w:r>
      <w:proofErr w:type="spellEnd"/>
      <w:r w:rsidRPr="00AB228C">
        <w:rPr>
          <w:color w:val="3A3A3A"/>
          <w:shd w:val="clear" w:color="auto" w:fill="FFFFFF"/>
        </w:rPr>
        <w:t>, 2007</w:t>
      </w:r>
      <w:r>
        <w:rPr>
          <w:color w:val="3A3A3A"/>
          <w:shd w:val="clear" w:color="auto" w:fill="FFFFFF"/>
        </w:rPr>
        <w:t>;</w:t>
      </w:r>
      <w:r w:rsidR="00E20938">
        <w:rPr>
          <w:color w:val="3A3A3A"/>
          <w:shd w:val="clear" w:color="auto" w:fill="FFFFFF"/>
        </w:rPr>
        <w:t xml:space="preserve"> </w:t>
      </w:r>
      <w:r>
        <w:rPr>
          <w:color w:val="3A3A3A"/>
          <w:shd w:val="clear" w:color="auto" w:fill="FFFFFF"/>
        </w:rPr>
        <w:t>2010</w:t>
      </w:r>
      <w:r w:rsidR="006F0531" w:rsidRPr="00AB228C">
        <w:rPr>
          <w:rFonts w:eastAsiaTheme="minorHAnsi"/>
          <w:lang w:eastAsia="en-US"/>
          <w14:ligatures w14:val="standardContextual"/>
        </w:rPr>
        <w:t>)</w:t>
      </w:r>
      <w:r w:rsidR="006F0531" w:rsidRPr="00AB228C">
        <w:rPr>
          <w:rFonts w:eastAsiaTheme="minorHAnsi"/>
          <w:lang w:eastAsia="en-US"/>
          <w14:ligatures w14:val="standardContextual"/>
        </w:rPr>
        <w:t xml:space="preserve">. </w:t>
      </w:r>
      <w:r w:rsidR="00713480" w:rsidRPr="00026358">
        <w:rPr>
          <w:rFonts w:eastAsiaTheme="minorHAnsi"/>
          <w:lang w:eastAsia="en-US"/>
          <w14:ligatures w14:val="standardContextual"/>
        </w:rPr>
        <w:t xml:space="preserve">This theory suggests that challenges in executive functioning may affect an individual's comprehension and interpretation of social cues, thus influencing their performance on </w:t>
      </w:r>
      <w:proofErr w:type="spellStart"/>
      <w:r w:rsidR="00713480" w:rsidRPr="00026358">
        <w:rPr>
          <w:rFonts w:eastAsiaTheme="minorHAnsi"/>
          <w:lang w:eastAsia="en-US"/>
          <w14:ligatures w14:val="standardContextual"/>
        </w:rPr>
        <w:t>ToM</w:t>
      </w:r>
      <w:proofErr w:type="spellEnd"/>
      <w:r w:rsidR="00713480" w:rsidRPr="00026358">
        <w:rPr>
          <w:rFonts w:eastAsiaTheme="minorHAnsi"/>
          <w:lang w:eastAsia="en-US"/>
          <w14:ligatures w14:val="standardContextual"/>
        </w:rPr>
        <w:t xml:space="preserve"> tasks.</w:t>
      </w:r>
      <w:r w:rsidR="00713480">
        <w:rPr>
          <w:rFonts w:eastAsiaTheme="minorHAnsi"/>
          <w:lang w:eastAsia="en-US"/>
          <w14:ligatures w14:val="standardContextual"/>
        </w:rPr>
        <w:t xml:space="preserve"> </w:t>
      </w:r>
      <w:r w:rsidR="006F0531">
        <w:rPr>
          <w:rFonts w:eastAsiaTheme="minorHAnsi"/>
          <w:lang w:eastAsia="en-US"/>
          <w14:ligatures w14:val="standardContextual"/>
        </w:rPr>
        <w:t>(</w:t>
      </w:r>
      <w:proofErr w:type="spellStart"/>
      <w:r w:rsidRPr="00AB228C">
        <w:rPr>
          <w:color w:val="3A3A3A"/>
          <w:shd w:val="clear" w:color="auto" w:fill="FFFFFF"/>
        </w:rPr>
        <w:t>Pellicano</w:t>
      </w:r>
      <w:proofErr w:type="spellEnd"/>
      <w:r w:rsidRPr="00AB228C">
        <w:rPr>
          <w:color w:val="3A3A3A"/>
          <w:shd w:val="clear" w:color="auto" w:fill="FFFFFF"/>
        </w:rPr>
        <w:t>, 2007</w:t>
      </w:r>
      <w:r>
        <w:rPr>
          <w:color w:val="3A3A3A"/>
          <w:shd w:val="clear" w:color="auto" w:fill="FFFFFF"/>
        </w:rPr>
        <w:t>;</w:t>
      </w:r>
      <w:r w:rsidR="00E20938">
        <w:rPr>
          <w:color w:val="3A3A3A"/>
          <w:shd w:val="clear" w:color="auto" w:fill="FFFFFF"/>
        </w:rPr>
        <w:t xml:space="preserve"> </w:t>
      </w:r>
      <w:r>
        <w:rPr>
          <w:color w:val="3A3A3A"/>
          <w:shd w:val="clear" w:color="auto" w:fill="FFFFFF"/>
        </w:rPr>
        <w:t>2010</w:t>
      </w:r>
      <w:r w:rsidR="006F0531">
        <w:rPr>
          <w:rFonts w:eastAsiaTheme="minorHAnsi"/>
          <w:lang w:eastAsia="en-US"/>
          <w14:ligatures w14:val="standardContextual"/>
        </w:rPr>
        <w:t xml:space="preserve">). </w:t>
      </w:r>
      <w:r w:rsidR="006F0531" w:rsidRPr="006F0531">
        <w:rPr>
          <w:rFonts w:eastAsiaTheme="minorHAnsi"/>
          <w:lang w:eastAsia="en-US"/>
          <w14:ligatures w14:val="standardContextual"/>
        </w:rPr>
        <w:t xml:space="preserve">Therefore, considering executive dysfunction alongside verbal comprehension is crucial for understanding individuals' performance on </w:t>
      </w:r>
      <w:proofErr w:type="spellStart"/>
      <w:r w:rsidR="006F0531">
        <w:rPr>
          <w:rFonts w:eastAsiaTheme="minorHAnsi"/>
          <w:lang w:eastAsia="en-US"/>
          <w14:ligatures w14:val="standardContextual"/>
        </w:rPr>
        <w:t>ToM</w:t>
      </w:r>
      <w:proofErr w:type="spellEnd"/>
      <w:r w:rsidR="006F0531" w:rsidRPr="006F0531">
        <w:rPr>
          <w:rFonts w:eastAsiaTheme="minorHAnsi"/>
          <w:lang w:eastAsia="en-US"/>
          <w14:ligatures w14:val="standardContextual"/>
        </w:rPr>
        <w:t xml:space="preserve"> tasks, especially in the context of ASD.</w:t>
      </w:r>
      <w:r w:rsidR="006F0531">
        <w:t xml:space="preserve"> </w:t>
      </w:r>
    </w:p>
    <w:p w14:paraId="4D1147B2" w14:textId="77777777" w:rsidR="00DE068D" w:rsidRDefault="00DE068D" w:rsidP="00E43D79">
      <w:pPr>
        <w:spacing w:line="480" w:lineRule="auto"/>
      </w:pPr>
    </w:p>
    <w:p w14:paraId="114B40A0" w14:textId="47ECA12D" w:rsidR="00132B54" w:rsidRPr="009132F8" w:rsidRDefault="00726B8C" w:rsidP="00E43D79">
      <w:pPr>
        <w:spacing w:line="480" w:lineRule="auto"/>
        <w:ind w:firstLine="720"/>
      </w:pPr>
      <w:r w:rsidRPr="00FF69FE">
        <w:t xml:space="preserve"> </w:t>
      </w:r>
      <w:r w:rsidR="006F0531" w:rsidRPr="00FF69FE">
        <w:t xml:space="preserve">Despite their widespread use for assessing </w:t>
      </w:r>
      <w:proofErr w:type="spellStart"/>
      <w:r w:rsidR="006F0531" w:rsidRPr="00FF69FE">
        <w:t>ToM</w:t>
      </w:r>
      <w:proofErr w:type="spellEnd"/>
      <w:r w:rsidR="006F0531" w:rsidRPr="00FF69FE">
        <w:t xml:space="preserve"> development, false belief tasks have </w:t>
      </w:r>
      <w:r w:rsidR="005A0C92">
        <w:t xml:space="preserve">also </w:t>
      </w:r>
      <w:r w:rsidR="006F0531" w:rsidRPr="00FF69FE">
        <w:t xml:space="preserve">been criticised for their lack of ecological validity in real-world social </w:t>
      </w:r>
      <w:r w:rsidR="006F0531" w:rsidRPr="00C74197">
        <w:t>interactions (</w:t>
      </w:r>
      <w:proofErr w:type="spellStart"/>
      <w:r w:rsidR="006F0531" w:rsidRPr="00C74197">
        <w:rPr>
          <w:color w:val="000000"/>
        </w:rPr>
        <w:t>Rosello</w:t>
      </w:r>
      <w:proofErr w:type="spellEnd"/>
      <w:r w:rsidR="006F0531" w:rsidRPr="00C74197">
        <w:rPr>
          <w:color w:val="000000"/>
        </w:rPr>
        <w:t xml:space="preserve"> et al., 2020).</w:t>
      </w:r>
      <w:r w:rsidR="006F0531" w:rsidRPr="00FF69FE">
        <w:t xml:space="preserve"> </w:t>
      </w:r>
      <w:r w:rsidR="006F0531">
        <w:t>There is argument</w:t>
      </w:r>
      <w:r w:rsidR="006F0531" w:rsidRPr="00FF69FE">
        <w:t xml:space="preserve"> that</w:t>
      </w:r>
      <w:r w:rsidR="00D77951">
        <w:t xml:space="preserve"> the</w:t>
      </w:r>
      <w:r w:rsidR="006F0531" w:rsidRPr="00FF69FE">
        <w:t xml:space="preserve"> </w:t>
      </w:r>
      <w:r w:rsidR="00D77951">
        <w:t>execution</w:t>
      </w:r>
      <w:r w:rsidR="006F0531" w:rsidRPr="00FF69FE">
        <w:t xml:space="preserve"> on these tasks may not accurately reflect individuals' everyday social functioning or ability to navigate complex social situations (Miller et al., 2009).</w:t>
      </w:r>
      <w:r w:rsidR="006F0531">
        <w:t xml:space="preserve"> </w:t>
      </w:r>
      <w:r w:rsidRPr="00FF69FE">
        <w:t xml:space="preserve">Nonetheless, false belief tasks remain valuable tools for </w:t>
      </w:r>
      <w:proofErr w:type="spellStart"/>
      <w:r w:rsidRPr="00FF69FE">
        <w:t>ToM</w:t>
      </w:r>
      <w:proofErr w:type="spellEnd"/>
      <w:r w:rsidRPr="00FF69FE">
        <w:t xml:space="preserve"> </w:t>
      </w:r>
      <w:r w:rsidRPr="009132F8">
        <w:t xml:space="preserve">assessment and have significantly contributed to our understanding of </w:t>
      </w:r>
      <w:r w:rsidR="005A0C92" w:rsidRPr="009132F8">
        <w:t xml:space="preserve">ASD </w:t>
      </w:r>
      <w:r w:rsidRPr="009132F8">
        <w:t>social cognition</w:t>
      </w:r>
      <w:r w:rsidR="005A0C92" w:rsidRPr="009132F8">
        <w:t xml:space="preserve"> </w:t>
      </w:r>
      <w:r w:rsidRPr="009132F8">
        <w:t>(Wellman et al., 2001; Senju, 2012).</w:t>
      </w:r>
      <w:r w:rsidR="006D2D8C" w:rsidRPr="009132F8">
        <w:t xml:space="preserve"> </w:t>
      </w:r>
      <w:r w:rsidR="00F406B7" w:rsidRPr="009132F8">
        <w:t>Tasks</w:t>
      </w:r>
      <w:r w:rsidR="006D2D8C" w:rsidRPr="009132F8">
        <w:t xml:space="preserve"> like “Sally-Anne” and subsequent others like “Smarties” </w:t>
      </w:r>
      <w:r w:rsidR="00725569" w:rsidRPr="009132F8">
        <w:t xml:space="preserve">also </w:t>
      </w:r>
      <w:r w:rsidR="006D2D8C" w:rsidRPr="009132F8">
        <w:t xml:space="preserve">help with accessing and diagnosing </w:t>
      </w:r>
      <w:r w:rsidR="00F83DC4" w:rsidRPr="009132F8">
        <w:t>individuals</w:t>
      </w:r>
      <w:r w:rsidR="006D2D8C" w:rsidRPr="009132F8">
        <w:t xml:space="preserve"> with ASD (</w:t>
      </w:r>
      <w:r w:rsidR="006D2D8C" w:rsidRPr="009132F8">
        <w:rPr>
          <w:color w:val="3A3A3A"/>
          <w:shd w:val="clear" w:color="auto" w:fill="FFFFFF"/>
        </w:rPr>
        <w:t xml:space="preserve">Carlsson et al., 2018; Schwartz </w:t>
      </w:r>
      <w:proofErr w:type="spellStart"/>
      <w:r w:rsidR="006D2D8C" w:rsidRPr="009132F8">
        <w:rPr>
          <w:color w:val="3A3A3A"/>
          <w:shd w:val="clear" w:color="auto" w:fill="FFFFFF"/>
        </w:rPr>
        <w:t>Offek</w:t>
      </w:r>
      <w:proofErr w:type="spellEnd"/>
      <w:r w:rsidR="006D2D8C" w:rsidRPr="009132F8">
        <w:rPr>
          <w:color w:val="3A3A3A"/>
          <w:shd w:val="clear" w:color="auto" w:fill="FFFFFF"/>
        </w:rPr>
        <w:t xml:space="preserve"> &amp; Segal, 2022</w:t>
      </w:r>
      <w:r w:rsidR="006D2D8C" w:rsidRPr="009132F8">
        <w:t>)</w:t>
      </w:r>
      <w:r w:rsidR="00815788">
        <w:t xml:space="preserve">, </w:t>
      </w:r>
      <w:r w:rsidR="003210AC">
        <w:t>and</w:t>
      </w:r>
      <w:r w:rsidR="00976C04" w:rsidRPr="009132F8">
        <w:t xml:space="preserve"> as discussed within the debate, </w:t>
      </w:r>
      <w:r w:rsidR="009132F8" w:rsidRPr="009132F8">
        <w:t>“…</w:t>
      </w:r>
      <w:r w:rsidR="00976C04" w:rsidRPr="009132F8">
        <w:t>it's so important to understand how important it is to have a diagnosis, because like, there's some articles in the journals that showed that just having a diagnosis takes away that shame that someone with autism might grow up feeling</w:t>
      </w:r>
      <w:r w:rsidR="00BB5638">
        <w:t>.</w:t>
      </w:r>
      <w:r w:rsidR="009132F8" w:rsidRPr="009132F8">
        <w:t>”</w:t>
      </w:r>
    </w:p>
    <w:p w14:paraId="4F0655C0" w14:textId="77777777" w:rsidR="00132B54" w:rsidRDefault="00132B54" w:rsidP="00E43D79">
      <w:pPr>
        <w:spacing w:line="480" w:lineRule="auto"/>
        <w:ind w:firstLine="720"/>
      </w:pPr>
    </w:p>
    <w:p w14:paraId="25952720" w14:textId="531497E7" w:rsidR="00E52E20" w:rsidRDefault="00382027" w:rsidP="00E43D79">
      <w:pPr>
        <w:spacing w:line="480" w:lineRule="auto"/>
        <w:ind w:firstLine="720"/>
      </w:pPr>
      <w:r w:rsidRPr="00B475C4">
        <w:t xml:space="preserve">An interesting point was discussed in the debate surrounding </w:t>
      </w:r>
      <w:r w:rsidR="00A718A4" w:rsidRPr="00B475C4">
        <w:t>developing th</w:t>
      </w:r>
      <w:r w:rsidR="00DD3159" w:rsidRPr="00B475C4">
        <w:t>eories and interventions, “Theo</w:t>
      </w:r>
      <w:r w:rsidR="00A718A4" w:rsidRPr="00B475C4">
        <w:t>ry is contributing to our understanding of autism because it's reflected in practical outcomes and interventions</w:t>
      </w:r>
      <w:r w:rsidR="00A718A4" w:rsidRPr="00B475C4">
        <w:t>…”</w:t>
      </w:r>
      <w:r w:rsidR="00A718A4" w:rsidRPr="00B475C4">
        <w:t>.</w:t>
      </w:r>
      <w:r w:rsidR="00A718A4" w:rsidRPr="00B475C4">
        <w:t xml:space="preserve"> </w:t>
      </w:r>
      <w:r w:rsidR="003323D8" w:rsidRPr="00B475C4">
        <w:t xml:space="preserve">Continued research aims to deepen our understanding of how </w:t>
      </w:r>
      <w:proofErr w:type="spellStart"/>
      <w:r w:rsidR="003323D8" w:rsidRPr="00B475C4">
        <w:t>ToM</w:t>
      </w:r>
      <w:proofErr w:type="spellEnd"/>
      <w:r w:rsidR="003323D8" w:rsidRPr="00B475C4">
        <w:t xml:space="preserve"> influences the social and communicative challenges characteristic of ASD</w:t>
      </w:r>
      <w:r w:rsidR="006513E2" w:rsidRPr="00B475C4">
        <w:t xml:space="preserve"> (</w:t>
      </w:r>
      <w:r w:rsidR="00737B67" w:rsidRPr="00B475C4">
        <w:t>Hodges et al</w:t>
      </w:r>
      <w:r w:rsidR="008F14AB" w:rsidRPr="00B475C4">
        <w:t>., 2020</w:t>
      </w:r>
      <w:r w:rsidR="006513E2" w:rsidRPr="00B475C4">
        <w:t>).</w:t>
      </w:r>
      <w:r w:rsidR="003323D8" w:rsidRPr="00B475C4">
        <w:t xml:space="preserve"> By elucidating this relationship, interventions </w:t>
      </w:r>
      <w:r w:rsidR="009B4EF4" w:rsidRPr="00B475C4">
        <w:t>have</w:t>
      </w:r>
      <w:r w:rsidR="003323D8" w:rsidRPr="00B475C4">
        <w:t xml:space="preserve"> </w:t>
      </w:r>
      <w:r w:rsidR="00DD055B" w:rsidRPr="00B475C4">
        <w:t>been</w:t>
      </w:r>
      <w:r w:rsidR="003323D8" w:rsidRPr="00B475C4">
        <w:t xml:space="preserve"> developed to provide support </w:t>
      </w:r>
      <w:r w:rsidR="00026E0E" w:rsidRPr="00B475C4">
        <w:t>worldwide</w:t>
      </w:r>
      <w:r w:rsidR="003323D8" w:rsidRPr="00B475C4">
        <w:t>, addressing the unique needs of individuals with ASD</w:t>
      </w:r>
      <w:r w:rsidR="00F266D5" w:rsidRPr="00B475C4">
        <w:t xml:space="preserve"> </w:t>
      </w:r>
      <w:r w:rsidR="00DD055B" w:rsidRPr="00B475C4">
        <w:t xml:space="preserve">and attempting to enhance </w:t>
      </w:r>
      <w:proofErr w:type="spellStart"/>
      <w:r w:rsidR="00DD055B" w:rsidRPr="00B475C4">
        <w:t>ToM</w:t>
      </w:r>
      <w:proofErr w:type="spellEnd"/>
      <w:r w:rsidR="00DD055B" w:rsidRPr="00B475C4">
        <w:t xml:space="preserve"> </w:t>
      </w:r>
      <w:r w:rsidR="00423B6E" w:rsidRPr="00B475C4">
        <w:t>abilities (</w:t>
      </w:r>
      <w:proofErr w:type="spellStart"/>
      <w:r w:rsidR="00E20938" w:rsidRPr="00B475C4">
        <w:t>Begeer</w:t>
      </w:r>
      <w:proofErr w:type="spellEnd"/>
      <w:r w:rsidR="00E20938" w:rsidRPr="00B475C4">
        <w:t xml:space="preserve"> et al., 2011</w:t>
      </w:r>
      <w:r w:rsidR="00E20938" w:rsidRPr="00B475C4">
        <w:t xml:space="preserve">; </w:t>
      </w:r>
      <w:r w:rsidR="0035648C" w:rsidRPr="00B475C4">
        <w:t>Hess et al., 2008</w:t>
      </w:r>
      <w:r w:rsidR="00714D47" w:rsidRPr="00B475C4">
        <w:t xml:space="preserve">). </w:t>
      </w:r>
      <w:r w:rsidR="0039378C" w:rsidRPr="00B475C4">
        <w:t xml:space="preserve">These interventions </w:t>
      </w:r>
      <w:r w:rsidR="00D766D5" w:rsidRPr="00B475C4">
        <w:t xml:space="preserve">can </w:t>
      </w:r>
      <w:r w:rsidR="0039378C" w:rsidRPr="00B475C4">
        <w:t xml:space="preserve">target specific </w:t>
      </w:r>
      <w:proofErr w:type="spellStart"/>
      <w:r w:rsidR="0039378C" w:rsidRPr="00B475C4">
        <w:t>ToM</w:t>
      </w:r>
      <w:proofErr w:type="spellEnd"/>
      <w:r w:rsidR="0039378C" w:rsidRPr="00B475C4">
        <w:t xml:space="preserve"> skills, such as perspective-taking and emotional understanding, </w:t>
      </w:r>
      <w:r w:rsidR="00955646">
        <w:t>striving to enhance social functioning in individuals</w:t>
      </w:r>
      <w:r w:rsidR="0039378C" w:rsidRPr="00A831B9">
        <w:t xml:space="preserve"> with ASD</w:t>
      </w:r>
      <w:r w:rsidR="00A23A3F" w:rsidRPr="00A831B9">
        <w:t>,</w:t>
      </w:r>
      <w:r w:rsidR="0039378C" w:rsidRPr="00A831B9">
        <w:t xml:space="preserve"> which can </w:t>
      </w:r>
      <w:r w:rsidR="00DE76F1" w:rsidRPr="00A831B9">
        <w:t xml:space="preserve">enhance </w:t>
      </w:r>
      <w:r w:rsidR="00517B32" w:rsidRPr="00A831B9">
        <w:t xml:space="preserve">and </w:t>
      </w:r>
      <w:r w:rsidR="00A23A3F" w:rsidRPr="00A831B9">
        <w:t xml:space="preserve">alleviate deficits in </w:t>
      </w:r>
      <w:r w:rsidR="00DE76F1" w:rsidRPr="00A831B9">
        <w:t>understanding and interaction skills</w:t>
      </w:r>
      <w:r w:rsidR="0039378C" w:rsidRPr="00A831B9">
        <w:t xml:space="preserve"> (</w:t>
      </w:r>
      <w:r w:rsidR="003B317B" w:rsidRPr="00A831B9">
        <w:rPr>
          <w:color w:val="3A3A3A"/>
          <w:shd w:val="clear" w:color="auto" w:fill="FFFFFF"/>
        </w:rPr>
        <w:t>Fletcher‐Watson</w:t>
      </w:r>
      <w:r w:rsidR="003B317B" w:rsidRPr="00A831B9">
        <w:rPr>
          <w:color w:val="3A3A3A"/>
          <w:shd w:val="clear" w:color="auto" w:fill="FFFFFF"/>
        </w:rPr>
        <w:t xml:space="preserve"> et al</w:t>
      </w:r>
      <w:r w:rsidR="00E20938" w:rsidRPr="00A831B9">
        <w:rPr>
          <w:color w:val="3A3A3A"/>
          <w:shd w:val="clear" w:color="auto" w:fill="FFFFFF"/>
        </w:rPr>
        <w:t xml:space="preserve">., </w:t>
      </w:r>
      <w:r w:rsidR="003B317B" w:rsidRPr="00A831B9">
        <w:rPr>
          <w:color w:val="3A3A3A"/>
          <w:shd w:val="clear" w:color="auto" w:fill="FFFFFF"/>
        </w:rPr>
        <w:t>2014</w:t>
      </w:r>
      <w:r w:rsidR="0039378C" w:rsidRPr="00A831B9">
        <w:t>)</w:t>
      </w:r>
      <w:r w:rsidR="00094448" w:rsidRPr="00A831B9">
        <w:t>.</w:t>
      </w:r>
      <w:r w:rsidR="00B21207" w:rsidRPr="00A831B9">
        <w:t xml:space="preserve"> </w:t>
      </w:r>
      <w:r w:rsidR="00D766D5" w:rsidRPr="00A831B9">
        <w:t xml:space="preserve"> </w:t>
      </w:r>
    </w:p>
    <w:p w14:paraId="425A770C" w14:textId="77777777" w:rsidR="00E52E20" w:rsidRPr="005F5AF4" w:rsidRDefault="00E52E20" w:rsidP="00E43D79">
      <w:pPr>
        <w:spacing w:line="480" w:lineRule="auto"/>
        <w:ind w:firstLine="720"/>
      </w:pPr>
    </w:p>
    <w:p w14:paraId="1FFD1557" w14:textId="7DE9A0E5" w:rsidR="00BC2EDB" w:rsidRPr="00EE2A96" w:rsidRDefault="00F60C28" w:rsidP="00E43D79">
      <w:pPr>
        <w:spacing w:line="480" w:lineRule="auto"/>
        <w:ind w:firstLine="720"/>
        <w:rPr>
          <w:color w:val="0D0D0D"/>
          <w:shd w:val="clear" w:color="auto" w:fill="FFFFFF"/>
        </w:rPr>
      </w:pPr>
      <w:r w:rsidRPr="005F5AF4">
        <w:t xml:space="preserve">While research indicates that interventions targeting </w:t>
      </w:r>
      <w:proofErr w:type="spellStart"/>
      <w:r w:rsidRPr="005F5AF4">
        <w:t>ToM</w:t>
      </w:r>
      <w:proofErr w:type="spellEnd"/>
      <w:r w:rsidR="00762947" w:rsidRPr="005F5AF4">
        <w:t xml:space="preserve"> </w:t>
      </w:r>
      <w:r w:rsidR="003C49EC">
        <w:t>deficits</w:t>
      </w:r>
      <w:r w:rsidR="00762947" w:rsidRPr="005F5AF4">
        <w:t xml:space="preserve"> can lead to </w:t>
      </w:r>
      <w:r w:rsidR="00315874">
        <w:t>developments</w:t>
      </w:r>
      <w:r w:rsidR="00762947" w:rsidRPr="005F5AF4">
        <w:t xml:space="preserve"> in some social understanding and communication skills, </w:t>
      </w:r>
      <w:r w:rsidR="000B0A46" w:rsidRPr="005F5AF4">
        <w:t xml:space="preserve">sustaining these interventions over time presents significant </w:t>
      </w:r>
      <w:r w:rsidR="00F25B67" w:rsidRPr="005F5AF4">
        <w:t>challenges</w:t>
      </w:r>
      <w:r w:rsidR="001C5D7E">
        <w:t xml:space="preserve"> </w:t>
      </w:r>
      <w:r w:rsidR="0071514E" w:rsidRPr="005F5AF4">
        <w:t>(</w:t>
      </w:r>
      <w:r w:rsidR="00F25B67" w:rsidRPr="005F5AF4">
        <w:rPr>
          <w:color w:val="3A3A3A"/>
          <w:shd w:val="clear" w:color="auto" w:fill="FFFFFF"/>
        </w:rPr>
        <w:t>Bellini et al., 2007</w:t>
      </w:r>
      <w:r w:rsidR="00F25B67" w:rsidRPr="005F5AF4">
        <w:rPr>
          <w:color w:val="3A3A3A"/>
          <w:shd w:val="clear" w:color="auto" w:fill="FFFFFF"/>
        </w:rPr>
        <w:t xml:space="preserve">; </w:t>
      </w:r>
      <w:r w:rsidR="005769A7" w:rsidRPr="005F5AF4">
        <w:rPr>
          <w:color w:val="000000"/>
        </w:rPr>
        <w:t>Fletcher-Watson</w:t>
      </w:r>
      <w:r w:rsidR="005769A7" w:rsidRPr="005F5AF4">
        <w:rPr>
          <w:color w:val="000000"/>
        </w:rPr>
        <w:t xml:space="preserve"> et al., 2014</w:t>
      </w:r>
      <w:r w:rsidR="0071514E" w:rsidRPr="005F5AF4">
        <w:t>)</w:t>
      </w:r>
      <w:r w:rsidR="00A831B9" w:rsidRPr="005F5AF4">
        <w:t xml:space="preserve">, </w:t>
      </w:r>
      <w:r w:rsidR="0071514E" w:rsidRPr="005F5AF4">
        <w:t>Continuous support and practice are essential for skill generalisation</w:t>
      </w:r>
      <w:r w:rsidR="0034260C" w:rsidRPr="005F5AF4">
        <w:t>, and w</w:t>
      </w:r>
      <w:r w:rsidR="0034260C" w:rsidRPr="005F5AF4">
        <w:t>ithout consistent reinforcement and practice, gains made during intervention sessions may not be maintained in real-world settings</w:t>
      </w:r>
      <w:r w:rsidR="00B065F3" w:rsidRPr="005F5AF4">
        <w:t xml:space="preserve"> </w:t>
      </w:r>
      <w:r w:rsidR="0071514E" w:rsidRPr="005F5AF4">
        <w:t>(</w:t>
      </w:r>
      <w:proofErr w:type="spellStart"/>
      <w:r w:rsidR="0071514E" w:rsidRPr="005F5AF4">
        <w:t>Begeer</w:t>
      </w:r>
      <w:proofErr w:type="spellEnd"/>
      <w:r w:rsidR="0071514E" w:rsidRPr="005F5AF4">
        <w:t xml:space="preserve"> et al., 201</w:t>
      </w:r>
      <w:r w:rsidR="0016037D" w:rsidRPr="005F5AF4">
        <w:t>1</w:t>
      </w:r>
      <w:r w:rsidR="003F1FBF" w:rsidRPr="005F5AF4">
        <w:t xml:space="preserve">; </w:t>
      </w:r>
      <w:r w:rsidR="00830945" w:rsidRPr="005F5AF4">
        <w:rPr>
          <w:color w:val="000000"/>
        </w:rPr>
        <w:t>Fletcher-Watson et al., 2014</w:t>
      </w:r>
      <w:r w:rsidR="0071514E" w:rsidRPr="005F5AF4">
        <w:t>).</w:t>
      </w:r>
      <w:r w:rsidR="00F25B67" w:rsidRPr="005F5AF4">
        <w:t xml:space="preserve"> </w:t>
      </w:r>
      <w:r w:rsidR="005F5AF4" w:rsidRPr="005F5AF4">
        <w:rPr>
          <w:color w:val="0D0D0D"/>
          <w:shd w:val="clear" w:color="auto" w:fill="FFFFFF"/>
        </w:rPr>
        <w:t>During the debate, it was discussed that some research highlighted the lack of support services available to help individuals come to terms with their diagnosis</w:t>
      </w:r>
      <w:r w:rsidR="00C12A68">
        <w:rPr>
          <w:color w:val="0D0D0D"/>
          <w:shd w:val="clear" w:color="auto" w:fill="FFFFFF"/>
        </w:rPr>
        <w:t xml:space="preserve"> and in contrast, </w:t>
      </w:r>
      <w:r w:rsidR="00C12A68">
        <w:t xml:space="preserve">it was also </w:t>
      </w:r>
      <w:r w:rsidR="00633AA3">
        <w:t xml:space="preserve">discussed </w:t>
      </w:r>
      <w:r w:rsidR="00C12A68" w:rsidRPr="005C2479">
        <w:t xml:space="preserve">that there is </w:t>
      </w:r>
      <w:r w:rsidR="004362A6">
        <w:t>limited</w:t>
      </w:r>
      <w:r w:rsidR="00C12A68" w:rsidRPr="005C2479">
        <w:t xml:space="preserve"> research on adults with ASD who get lost in the system</w:t>
      </w:r>
      <w:r w:rsidR="00C12A68">
        <w:t xml:space="preserve"> due to their social deficits</w:t>
      </w:r>
      <w:r w:rsidR="00C12A68" w:rsidRPr="005C2479">
        <w:t xml:space="preserve">, with support-like benefits making it easier to self-isolate. </w:t>
      </w:r>
      <w:r w:rsidR="007A7CC1" w:rsidRPr="005F5AF4">
        <w:rPr>
          <w:rFonts w:eastAsiaTheme="minorHAnsi"/>
          <w:lang w:eastAsia="en-US"/>
          <w14:ligatures w14:val="standardContextual"/>
        </w:rPr>
        <w:t>This shortfall may leave individuals with ASD at a disadvantage compared to typically functioning individuals, exacerbating</w:t>
      </w:r>
      <w:r w:rsidR="007A7CC1" w:rsidRPr="00A831B9">
        <w:rPr>
          <w:rFonts w:eastAsiaTheme="minorHAnsi"/>
          <w:lang w:eastAsia="en-US"/>
          <w14:ligatures w14:val="standardContextual"/>
        </w:rPr>
        <w:t xml:space="preserve"> the gap between them</w:t>
      </w:r>
      <w:r w:rsidR="00E92562">
        <w:rPr>
          <w:rFonts w:eastAsiaTheme="minorHAnsi"/>
          <w:lang w:eastAsia="en-US"/>
          <w14:ligatures w14:val="standardContextual"/>
        </w:rPr>
        <w:t>,</w:t>
      </w:r>
      <w:r w:rsidR="00EE2A96">
        <w:rPr>
          <w:rFonts w:eastAsiaTheme="minorHAnsi"/>
          <w:lang w:eastAsia="en-US"/>
          <w14:ligatures w14:val="standardContextual"/>
        </w:rPr>
        <w:t xml:space="preserve"> and </w:t>
      </w:r>
      <w:r w:rsidR="00EE2A96">
        <w:t>f</w:t>
      </w:r>
      <w:r w:rsidR="00EE2A96" w:rsidRPr="005C2479">
        <w:rPr>
          <w:rFonts w:eastAsiaTheme="minorHAnsi"/>
          <w:lang w:eastAsia="en-US"/>
          <w14:ligatures w14:val="standardContextual"/>
        </w:rPr>
        <w:t xml:space="preserve">urther research may </w:t>
      </w:r>
      <w:r w:rsidR="00EE2A96" w:rsidRPr="005C2479">
        <w:rPr>
          <w:rFonts w:eastAsiaTheme="minorHAnsi"/>
          <w:lang w:eastAsia="en-US"/>
          <w14:ligatures w14:val="standardContextual"/>
        </w:rPr>
        <w:lastRenderedPageBreak/>
        <w:t>illuminate challenges for adults with ASD, underscoring the necessity for personalised interventions and support systems to meet their needs effectively.</w:t>
      </w:r>
    </w:p>
    <w:p w14:paraId="01E350F4" w14:textId="77777777" w:rsidR="00A811AA" w:rsidRDefault="00A811AA" w:rsidP="00E43D79">
      <w:pPr>
        <w:spacing w:line="480" w:lineRule="auto"/>
        <w:ind w:firstLine="720"/>
        <w:rPr>
          <w:rFonts w:eastAsiaTheme="minorHAnsi"/>
          <w:lang w:eastAsia="en-US"/>
          <w14:ligatures w14:val="standardContextual"/>
        </w:rPr>
      </w:pPr>
    </w:p>
    <w:p w14:paraId="693865BF" w14:textId="48990015" w:rsidR="00280418" w:rsidRDefault="00A811AA" w:rsidP="00E43D79">
      <w:pPr>
        <w:spacing w:line="480" w:lineRule="auto"/>
        <w:ind w:firstLine="720"/>
      </w:pPr>
      <w:r>
        <w:rPr>
          <w:rFonts w:eastAsiaTheme="minorHAnsi"/>
          <w:lang w:eastAsia="en-US"/>
          <w14:ligatures w14:val="standardContextual"/>
        </w:rPr>
        <w:t>L</w:t>
      </w:r>
      <w:r w:rsidR="00CF1787" w:rsidRPr="00A831B9">
        <w:rPr>
          <w:rFonts w:eastAsiaTheme="minorHAnsi"/>
          <w:lang w:eastAsia="en-US"/>
          <w14:ligatures w14:val="standardContextual"/>
        </w:rPr>
        <w:t>imited access to specialised services, trained professionals</w:t>
      </w:r>
      <w:r w:rsidR="00DD45E3">
        <w:rPr>
          <w:rFonts w:eastAsiaTheme="minorHAnsi"/>
          <w:lang w:eastAsia="en-US"/>
          <w14:ligatures w14:val="standardContextual"/>
        </w:rPr>
        <w:t xml:space="preserve"> who understand the </w:t>
      </w:r>
      <w:r w:rsidR="00DD45E3" w:rsidRPr="008274F3">
        <w:rPr>
          <w:rFonts w:eastAsiaTheme="minorHAnsi"/>
          <w:lang w:eastAsia="en-US"/>
          <w14:ligatures w14:val="standardContextual"/>
        </w:rPr>
        <w:t>complexity of ASD</w:t>
      </w:r>
      <w:r w:rsidR="00CF1787" w:rsidRPr="008274F3">
        <w:rPr>
          <w:rFonts w:eastAsiaTheme="minorHAnsi"/>
          <w:lang w:eastAsia="en-US"/>
          <w14:ligatures w14:val="standardContextual"/>
        </w:rPr>
        <w:t>, and financial constraints impede interventions, especially for adults with ASD</w:t>
      </w:r>
      <w:r w:rsidR="005977A0" w:rsidRPr="008274F3">
        <w:rPr>
          <w:rFonts w:eastAsiaTheme="minorHAnsi"/>
          <w:lang w:eastAsia="en-US"/>
          <w14:ligatures w14:val="standardContextual"/>
        </w:rPr>
        <w:t xml:space="preserve"> (</w:t>
      </w:r>
      <w:proofErr w:type="spellStart"/>
      <w:r w:rsidR="005977A0" w:rsidRPr="008274F3">
        <w:rPr>
          <w:color w:val="3A3A3A"/>
          <w:shd w:val="clear" w:color="auto" w:fill="FFFFFF"/>
        </w:rPr>
        <w:t>Camm</w:t>
      </w:r>
      <w:proofErr w:type="spellEnd"/>
      <w:r w:rsidR="005977A0" w:rsidRPr="008274F3">
        <w:rPr>
          <w:color w:val="3A3A3A"/>
          <w:shd w:val="clear" w:color="auto" w:fill="FFFFFF"/>
        </w:rPr>
        <w:t>-Crosbie</w:t>
      </w:r>
      <w:r w:rsidR="005977A0" w:rsidRPr="008274F3">
        <w:rPr>
          <w:color w:val="3A3A3A"/>
          <w:shd w:val="clear" w:color="auto" w:fill="FFFFFF"/>
        </w:rPr>
        <w:t xml:space="preserve"> et al</w:t>
      </w:r>
      <w:r w:rsidR="008274F3">
        <w:rPr>
          <w:color w:val="3A3A3A"/>
          <w:shd w:val="clear" w:color="auto" w:fill="FFFFFF"/>
        </w:rPr>
        <w:t>.,</w:t>
      </w:r>
      <w:r w:rsidR="005977A0" w:rsidRPr="008274F3">
        <w:rPr>
          <w:color w:val="3A3A3A"/>
          <w:shd w:val="clear" w:color="auto" w:fill="FFFFFF"/>
        </w:rPr>
        <w:t xml:space="preserve"> 201</w:t>
      </w:r>
      <w:r w:rsidR="008274F3" w:rsidRPr="008274F3">
        <w:rPr>
          <w:color w:val="3A3A3A"/>
          <w:shd w:val="clear" w:color="auto" w:fill="FFFFFF"/>
        </w:rPr>
        <w:t>9</w:t>
      </w:r>
      <w:r w:rsidR="005977A0" w:rsidRPr="008274F3">
        <w:rPr>
          <w:color w:val="3A3A3A"/>
          <w:shd w:val="clear" w:color="auto" w:fill="FFFFFF"/>
        </w:rPr>
        <w:t>)</w:t>
      </w:r>
      <w:r w:rsidR="00CF1787" w:rsidRPr="008274F3">
        <w:rPr>
          <w:rFonts w:eastAsiaTheme="minorHAnsi"/>
          <w:lang w:eastAsia="en-US"/>
          <w14:ligatures w14:val="standardContextual"/>
        </w:rPr>
        <w:t xml:space="preserve">. Additionally, interventions that necessitate ongoing assessment can further strain </w:t>
      </w:r>
      <w:r w:rsidR="00CF1787" w:rsidRPr="008274F3">
        <w:rPr>
          <w:rFonts w:eastAsiaTheme="minorHAnsi"/>
          <w:lang w:eastAsia="en-US"/>
          <w14:ligatures w14:val="standardContextual"/>
        </w:rPr>
        <w:t>resources (</w:t>
      </w:r>
      <w:r w:rsidR="00CF1787" w:rsidRPr="008274F3">
        <w:rPr>
          <w:color w:val="3A3A3A"/>
          <w:shd w:val="clear" w:color="auto" w:fill="FFFFFF"/>
        </w:rPr>
        <w:t>Bellini et al., 2007</w:t>
      </w:r>
      <w:r w:rsidR="00CF1787" w:rsidRPr="008274F3">
        <w:rPr>
          <w:color w:val="3A3A3A"/>
          <w:shd w:val="clear" w:color="auto" w:fill="FFFFFF"/>
        </w:rPr>
        <w:t xml:space="preserve">; </w:t>
      </w:r>
      <w:r w:rsidR="00CF1787" w:rsidRPr="008274F3">
        <w:rPr>
          <w:rFonts w:eastAsiaTheme="minorHAnsi"/>
          <w:lang w:eastAsia="en-US"/>
          <w14:ligatures w14:val="standardContextual"/>
        </w:rPr>
        <w:t xml:space="preserve">Doherty et </w:t>
      </w:r>
      <w:r w:rsidR="00CF1787" w:rsidRPr="00B22DB9">
        <w:rPr>
          <w:rFonts w:eastAsiaTheme="minorHAnsi"/>
          <w:lang w:eastAsia="en-US"/>
          <w14:ligatures w14:val="standardContextual"/>
        </w:rPr>
        <w:t>al., 2020). These challenges are compounded by limited access to social support networks, which are more readily available for children than adults (</w:t>
      </w:r>
      <w:proofErr w:type="spellStart"/>
      <w:r w:rsidR="00CF1787" w:rsidRPr="00B22DB9">
        <w:rPr>
          <w:rFonts w:eastAsiaTheme="minorHAnsi"/>
          <w:lang w:eastAsia="en-US"/>
          <w14:ligatures w14:val="standardContextual"/>
        </w:rPr>
        <w:t>Lorenc</w:t>
      </w:r>
      <w:proofErr w:type="spellEnd"/>
      <w:r w:rsidR="00CF1787" w:rsidRPr="00B22DB9">
        <w:rPr>
          <w:rFonts w:eastAsiaTheme="minorHAnsi"/>
          <w:lang w:eastAsia="en-US"/>
          <w14:ligatures w14:val="standardContextual"/>
        </w:rPr>
        <w:t xml:space="preserve"> et al., 2018). </w:t>
      </w:r>
      <w:r w:rsidR="00E44C84" w:rsidRPr="00B22DB9">
        <w:rPr>
          <w:rFonts w:eastAsiaTheme="minorHAnsi"/>
          <w:lang w:eastAsia="en-US"/>
          <w14:ligatures w14:val="standardContextual"/>
        </w:rPr>
        <w:t xml:space="preserve">Within the debate, it was suggested that individuals </w:t>
      </w:r>
      <w:r w:rsidR="00B22DB9">
        <w:rPr>
          <w:rFonts w:eastAsiaTheme="minorHAnsi"/>
          <w:lang w:eastAsia="en-US"/>
          <w14:ligatures w14:val="standardContextual"/>
        </w:rPr>
        <w:t xml:space="preserve">with ASD </w:t>
      </w:r>
      <w:r w:rsidR="00E44C84" w:rsidRPr="00B22DB9">
        <w:rPr>
          <w:rFonts w:eastAsiaTheme="minorHAnsi"/>
          <w:lang w:eastAsia="en-US"/>
          <w14:ligatures w14:val="standardContextual"/>
        </w:rPr>
        <w:t xml:space="preserve">are often </w:t>
      </w:r>
      <w:r w:rsidR="0057618E">
        <w:rPr>
          <w:rFonts w:eastAsiaTheme="minorHAnsi"/>
          <w:lang w:eastAsia="en-US"/>
          <w14:ligatures w14:val="standardContextual"/>
        </w:rPr>
        <w:t>seen</w:t>
      </w:r>
      <w:r w:rsidR="00E44C84" w:rsidRPr="00B22DB9">
        <w:rPr>
          <w:rFonts w:eastAsiaTheme="minorHAnsi"/>
          <w:lang w:eastAsia="en-US"/>
          <w14:ligatures w14:val="standardContextual"/>
        </w:rPr>
        <w:t xml:space="preserve"> as no longer being someone else’s responsibility once they reach adulthood</w:t>
      </w:r>
      <w:r w:rsidR="00DA458D">
        <w:rPr>
          <w:rFonts w:eastAsiaTheme="minorHAnsi"/>
          <w:lang w:eastAsia="en-US"/>
          <w14:ligatures w14:val="standardContextual"/>
        </w:rPr>
        <w:t xml:space="preserve">, </w:t>
      </w:r>
      <w:r w:rsidR="00A8210C">
        <w:rPr>
          <w:rFonts w:eastAsiaTheme="minorHAnsi"/>
          <w:lang w:eastAsia="en-US"/>
          <w14:ligatures w14:val="standardContextual"/>
        </w:rPr>
        <w:t>which may be a reason why</w:t>
      </w:r>
      <w:r w:rsidR="00DA458D">
        <w:rPr>
          <w:rFonts w:eastAsiaTheme="minorHAnsi"/>
          <w:lang w:eastAsia="en-US"/>
          <w14:ligatures w14:val="standardContextual"/>
        </w:rPr>
        <w:t xml:space="preserve"> c</w:t>
      </w:r>
      <w:r w:rsidR="00CF1787" w:rsidRPr="00B22DB9">
        <w:t>hildren with ASD tend to receive more interventions compared to adults, primarily due to early intervention initiatives and educational programs aimed at supporting children's development</w:t>
      </w:r>
      <w:r w:rsidR="000E2D15">
        <w:t xml:space="preserve">. </w:t>
      </w:r>
      <w:r w:rsidR="00CF1787" w:rsidRPr="00B22DB9">
        <w:t>(</w:t>
      </w:r>
      <w:proofErr w:type="spellStart"/>
      <w:r w:rsidR="00CF1787" w:rsidRPr="00B22DB9">
        <w:rPr>
          <w:color w:val="3A3A3A"/>
          <w:shd w:val="clear" w:color="auto" w:fill="FFFFFF"/>
        </w:rPr>
        <w:t>Lorenc</w:t>
      </w:r>
      <w:proofErr w:type="spellEnd"/>
      <w:r w:rsidR="00CF1787" w:rsidRPr="00B22DB9">
        <w:rPr>
          <w:color w:val="3A3A3A"/>
          <w:shd w:val="clear" w:color="auto" w:fill="FFFFFF"/>
        </w:rPr>
        <w:t xml:space="preserve"> et al., 2018</w:t>
      </w:r>
      <w:r w:rsidR="00CF1787" w:rsidRPr="00B22DB9">
        <w:t xml:space="preserve">; </w:t>
      </w:r>
      <w:r w:rsidR="00CF1787" w:rsidRPr="00B22DB9">
        <w:rPr>
          <w:color w:val="3A3A3A"/>
          <w:shd w:val="clear" w:color="auto" w:fill="FFFFFF"/>
        </w:rPr>
        <w:t>Okoye et al., 2023</w:t>
      </w:r>
      <w:r w:rsidR="00CF1787" w:rsidRPr="00B22DB9">
        <w:t>).</w:t>
      </w:r>
      <w:r w:rsidR="00CF1787" w:rsidRPr="00B22DB9">
        <w:t xml:space="preserve"> </w:t>
      </w:r>
    </w:p>
    <w:p w14:paraId="3CBDFBB1" w14:textId="77777777" w:rsidR="00280418" w:rsidRDefault="00280418" w:rsidP="00E43D79">
      <w:pPr>
        <w:spacing w:line="480" w:lineRule="auto"/>
        <w:ind w:firstLine="720"/>
      </w:pPr>
    </w:p>
    <w:p w14:paraId="2F256DF3" w14:textId="5C7D198A" w:rsidR="00CF1787" w:rsidRPr="00E8130E" w:rsidRDefault="00CF1787" w:rsidP="00E43D79">
      <w:pPr>
        <w:spacing w:line="480" w:lineRule="auto"/>
        <w:ind w:firstLine="720"/>
        <w:rPr>
          <w:rFonts w:ascii="Source Sans Pro" w:hAnsi="Source Sans Pro"/>
          <w:color w:val="3A3A3A"/>
          <w:sz w:val="23"/>
          <w:szCs w:val="23"/>
          <w:shd w:val="clear" w:color="auto" w:fill="FFFFFF"/>
        </w:rPr>
      </w:pPr>
      <w:r w:rsidRPr="00B22DB9">
        <w:t xml:space="preserve">Even </w:t>
      </w:r>
      <w:r w:rsidRPr="00B22DB9">
        <w:rPr>
          <w:rFonts w:eastAsiaTheme="minorHAnsi"/>
          <w:lang w:eastAsia="en-US"/>
          <w14:ligatures w14:val="standardContextual"/>
        </w:rPr>
        <w:t>research</w:t>
      </w:r>
      <w:r w:rsidRPr="000246E3">
        <w:rPr>
          <w:rFonts w:eastAsiaTheme="minorHAnsi"/>
          <w:lang w:eastAsia="en-US"/>
          <w14:ligatures w14:val="standardContextual"/>
        </w:rPr>
        <w:t xml:space="preserve"> on adults with </w:t>
      </w:r>
      <w:r w:rsidRPr="000246E3">
        <w:rPr>
          <w:rFonts w:eastAsiaTheme="minorHAnsi"/>
          <w:lang w:eastAsia="en-US"/>
          <w14:ligatures w14:val="standardContextual"/>
        </w:rPr>
        <w:t>ASD</w:t>
      </w:r>
      <w:r w:rsidR="001C7168">
        <w:rPr>
          <w:rFonts w:eastAsiaTheme="minorHAnsi"/>
          <w:lang w:eastAsia="en-US"/>
          <w14:ligatures w14:val="standardContextual"/>
        </w:rPr>
        <w:t xml:space="preserve"> </w:t>
      </w:r>
      <w:r w:rsidRPr="000246E3">
        <w:rPr>
          <w:rFonts w:eastAsiaTheme="minorHAnsi"/>
          <w:lang w:eastAsia="en-US"/>
          <w14:ligatures w14:val="standardContextual"/>
        </w:rPr>
        <w:t>is scarce compared to studies on children</w:t>
      </w:r>
      <w:r w:rsidR="003E5138">
        <w:rPr>
          <w:rFonts w:eastAsiaTheme="minorHAnsi"/>
          <w:lang w:eastAsia="en-US"/>
          <w14:ligatures w14:val="standardContextual"/>
        </w:rPr>
        <w:t xml:space="preserve"> with </w:t>
      </w:r>
      <w:r w:rsidR="003E5138">
        <w:rPr>
          <w:color w:val="3A3A3A"/>
          <w:shd w:val="clear" w:color="auto" w:fill="FFFFFF"/>
        </w:rPr>
        <w:t>a</w:t>
      </w:r>
      <w:r w:rsidR="003E5138" w:rsidRPr="000246E3">
        <w:rPr>
          <w:color w:val="0D0D0D"/>
          <w:shd w:val="clear" w:color="auto" w:fill="FFFFFF"/>
        </w:rPr>
        <w:t xml:space="preserve"> notably greater number of support needs </w:t>
      </w:r>
      <w:r w:rsidR="00127843">
        <w:rPr>
          <w:color w:val="0D0D0D"/>
          <w:shd w:val="clear" w:color="auto" w:fill="FFFFFF"/>
        </w:rPr>
        <w:t xml:space="preserve">that </w:t>
      </w:r>
      <w:r w:rsidR="003E5138" w:rsidRPr="000246E3">
        <w:rPr>
          <w:color w:val="0D0D0D"/>
          <w:shd w:val="clear" w:color="auto" w:fill="FFFFFF"/>
        </w:rPr>
        <w:t xml:space="preserve">remain unaddressed compared to the </w:t>
      </w:r>
      <w:r w:rsidR="003E5138">
        <w:rPr>
          <w:color w:val="0D0D0D"/>
          <w:shd w:val="clear" w:color="auto" w:fill="FFFFFF"/>
        </w:rPr>
        <w:t>typical</w:t>
      </w:r>
      <w:r w:rsidR="003E5138" w:rsidRPr="000246E3">
        <w:rPr>
          <w:color w:val="0D0D0D"/>
          <w:shd w:val="clear" w:color="auto" w:fill="FFFFFF"/>
        </w:rPr>
        <w:t xml:space="preserve"> population</w:t>
      </w:r>
      <w:r w:rsidR="00952769" w:rsidRPr="000246E3">
        <w:rPr>
          <w:rFonts w:eastAsiaTheme="minorHAnsi"/>
          <w:lang w:eastAsia="en-US"/>
          <w14:ligatures w14:val="standardContextual"/>
        </w:rPr>
        <w:t xml:space="preserve"> (</w:t>
      </w:r>
      <w:r w:rsidR="00F6797E" w:rsidRPr="000246E3">
        <w:rPr>
          <w:color w:val="0D0D0D"/>
          <w:shd w:val="clear" w:color="auto" w:fill="FFFFFF"/>
        </w:rPr>
        <w:t>Cassidy et al., 2018</w:t>
      </w:r>
      <w:r w:rsidR="003E5138">
        <w:rPr>
          <w:color w:val="0D0D0D"/>
          <w:shd w:val="clear" w:color="auto" w:fill="FFFFFF"/>
        </w:rPr>
        <w:t xml:space="preserve">; </w:t>
      </w:r>
      <w:proofErr w:type="spellStart"/>
      <w:r w:rsidR="003E5138" w:rsidRPr="000246E3">
        <w:rPr>
          <w:color w:val="3A3A3A"/>
          <w:shd w:val="clear" w:color="auto" w:fill="FFFFFF"/>
        </w:rPr>
        <w:t>Howlin</w:t>
      </w:r>
      <w:proofErr w:type="spellEnd"/>
      <w:r w:rsidR="003E5138" w:rsidRPr="000246E3">
        <w:rPr>
          <w:color w:val="3A3A3A"/>
          <w:shd w:val="clear" w:color="auto" w:fill="FFFFFF"/>
        </w:rPr>
        <w:t>, 2021</w:t>
      </w:r>
      <w:r w:rsidR="00F6797E" w:rsidRPr="000246E3">
        <w:rPr>
          <w:color w:val="0D0D0D"/>
          <w:shd w:val="clear" w:color="auto" w:fill="FFFFFF"/>
        </w:rPr>
        <w:t>).</w:t>
      </w:r>
      <w:r w:rsidR="00E8130E">
        <w:rPr>
          <w:rFonts w:ascii="Source Sans Pro" w:hAnsi="Source Sans Pro"/>
          <w:color w:val="3A3A3A"/>
          <w:sz w:val="23"/>
          <w:szCs w:val="23"/>
          <w:shd w:val="clear" w:color="auto" w:fill="FFFFFF"/>
        </w:rPr>
        <w:t xml:space="preserve"> </w:t>
      </w:r>
      <w:r w:rsidRPr="00CB7DD8">
        <w:rPr>
          <w:rFonts w:eastAsiaTheme="minorHAnsi"/>
          <w:lang w:eastAsia="en-US"/>
          <w14:ligatures w14:val="standardContextual"/>
        </w:rPr>
        <w:t xml:space="preserve">A study by Hickey et al. (2018) found that </w:t>
      </w:r>
      <w:r>
        <w:rPr>
          <w:rFonts w:eastAsiaTheme="minorHAnsi"/>
          <w:lang w:eastAsia="en-US"/>
          <w14:ligatures w14:val="standardContextual"/>
        </w:rPr>
        <w:t>i</w:t>
      </w:r>
      <w:r w:rsidRPr="00CB7DD8">
        <w:rPr>
          <w:rFonts w:eastAsiaTheme="minorHAnsi"/>
          <w:lang w:eastAsia="en-US"/>
          <w14:ligatures w14:val="standardContextual"/>
        </w:rPr>
        <w:t xml:space="preserve">ndividuals with ASD had persistent feelings of loneliness and a desire for connection evident, with autistic support networks and social groups providing valuable support and acceptance. These findings highlight ongoing needs among older adults with ASD to help </w:t>
      </w:r>
      <w:r w:rsidR="00431A38">
        <w:rPr>
          <w:rFonts w:eastAsiaTheme="minorHAnsi"/>
          <w:lang w:eastAsia="en-US"/>
          <w14:ligatures w14:val="standardContextual"/>
        </w:rPr>
        <w:t>develop</w:t>
      </w:r>
      <w:r w:rsidRPr="00CB7DD8">
        <w:rPr>
          <w:rFonts w:eastAsiaTheme="minorHAnsi"/>
          <w:lang w:eastAsia="en-US"/>
          <w14:ligatures w14:val="standardContextual"/>
        </w:rPr>
        <w:t xml:space="preserve"> their social understanding and communication skills relate</w:t>
      </w:r>
      <w:r>
        <w:rPr>
          <w:rFonts w:eastAsiaTheme="minorHAnsi"/>
          <w:lang w:eastAsia="en-US"/>
          <w14:ligatures w14:val="standardContextual"/>
        </w:rPr>
        <w:t>d</w:t>
      </w:r>
      <w:r w:rsidRPr="00CB7DD8">
        <w:rPr>
          <w:rFonts w:eastAsiaTheme="minorHAnsi"/>
          <w:lang w:eastAsia="en-US"/>
          <w14:ligatures w14:val="standardContextual"/>
        </w:rPr>
        <w:t xml:space="preserve"> to </w:t>
      </w:r>
      <w:proofErr w:type="spellStart"/>
      <w:r w:rsidRPr="00CB7DD8">
        <w:rPr>
          <w:rFonts w:eastAsiaTheme="minorHAnsi"/>
          <w:lang w:eastAsia="en-US"/>
          <w14:ligatures w14:val="standardContextual"/>
        </w:rPr>
        <w:t>ToM</w:t>
      </w:r>
      <w:proofErr w:type="spellEnd"/>
      <w:r w:rsidR="00604C1B">
        <w:rPr>
          <w:rFonts w:eastAsiaTheme="minorHAnsi"/>
          <w:lang w:eastAsia="en-US"/>
          <w14:ligatures w14:val="standardContextual"/>
        </w:rPr>
        <w:t xml:space="preserve">. </w:t>
      </w:r>
      <w:r w:rsidRPr="00D766D5">
        <w:rPr>
          <w:rFonts w:eastAsiaTheme="minorHAnsi"/>
          <w:lang w:eastAsia="en-US"/>
          <w14:ligatures w14:val="standardContextual"/>
        </w:rPr>
        <w:t xml:space="preserve">This knowledge gap necessitates further investigation into the well-being, life impact, and perspectives of adults with ASD </w:t>
      </w:r>
      <w:r w:rsidR="007D6C21">
        <w:rPr>
          <w:rFonts w:eastAsiaTheme="minorHAnsi"/>
          <w:lang w:eastAsia="en-US"/>
          <w14:ligatures w14:val="standardContextual"/>
        </w:rPr>
        <w:t>to enhance informed</w:t>
      </w:r>
      <w:r w:rsidRPr="00D766D5">
        <w:rPr>
          <w:rFonts w:eastAsiaTheme="minorHAnsi"/>
          <w:lang w:eastAsia="en-US"/>
          <w14:ligatures w14:val="standardContextual"/>
        </w:rPr>
        <w:t xml:space="preserve"> support</w:t>
      </w:r>
      <w:r w:rsidR="00F25B67">
        <w:rPr>
          <w:rFonts w:eastAsiaTheme="minorHAnsi"/>
          <w:lang w:eastAsia="en-US"/>
          <w14:ligatures w14:val="standardContextual"/>
        </w:rPr>
        <w:t xml:space="preserve">, especially </w:t>
      </w:r>
      <w:r w:rsidRPr="00D766D5">
        <w:rPr>
          <w:rFonts w:eastAsiaTheme="minorHAnsi"/>
          <w:lang w:eastAsia="en-US"/>
          <w14:ligatures w14:val="standardContextual"/>
        </w:rPr>
        <w:t xml:space="preserve">to improve deficits in </w:t>
      </w:r>
      <w:proofErr w:type="spellStart"/>
      <w:r w:rsidRPr="00D766D5">
        <w:rPr>
          <w:rFonts w:eastAsiaTheme="minorHAnsi"/>
          <w:lang w:eastAsia="en-US"/>
          <w14:ligatures w14:val="standardContextual"/>
        </w:rPr>
        <w:t>ToM</w:t>
      </w:r>
      <w:proofErr w:type="spellEnd"/>
      <w:r w:rsidRPr="00D766D5">
        <w:rPr>
          <w:rFonts w:eastAsiaTheme="minorHAnsi"/>
          <w:lang w:eastAsia="en-US"/>
          <w14:ligatures w14:val="standardContextual"/>
        </w:rPr>
        <w:t xml:space="preserve"> (</w:t>
      </w:r>
      <w:r w:rsidR="00F25B67" w:rsidRPr="00CF1787">
        <w:rPr>
          <w:color w:val="3A3A3A"/>
          <w:shd w:val="clear" w:color="auto" w:fill="FFFFFF"/>
        </w:rPr>
        <w:t>Bellini et al., 200</w:t>
      </w:r>
      <w:r w:rsidR="00F25B67">
        <w:rPr>
          <w:color w:val="3A3A3A"/>
          <w:shd w:val="clear" w:color="auto" w:fill="FFFFFF"/>
        </w:rPr>
        <w:t xml:space="preserve">7; </w:t>
      </w:r>
      <w:proofErr w:type="spellStart"/>
      <w:r w:rsidRPr="00D766D5">
        <w:rPr>
          <w:rFonts w:eastAsiaTheme="minorHAnsi"/>
          <w:lang w:eastAsia="en-US"/>
          <w14:ligatures w14:val="standardContextual"/>
        </w:rPr>
        <w:t>Hurlbutt</w:t>
      </w:r>
      <w:proofErr w:type="spellEnd"/>
      <w:r w:rsidRPr="00D766D5">
        <w:rPr>
          <w:rFonts w:eastAsiaTheme="minorHAnsi"/>
          <w:lang w:eastAsia="en-US"/>
          <w14:ligatures w14:val="standardContextual"/>
        </w:rPr>
        <w:t xml:space="preserve"> </w:t>
      </w:r>
      <w:r w:rsidRPr="00D766D5">
        <w:rPr>
          <w:color w:val="3A3A3A"/>
          <w:shd w:val="clear" w:color="auto" w:fill="FFFFFF"/>
        </w:rPr>
        <w:t>&amp; Chalmers, 2002).</w:t>
      </w:r>
      <w:r>
        <w:rPr>
          <w:color w:val="3A3A3A"/>
          <w:shd w:val="clear" w:color="auto" w:fill="FFFFFF"/>
        </w:rPr>
        <w:t xml:space="preserve"> </w:t>
      </w:r>
    </w:p>
    <w:p w14:paraId="5B70CD3E" w14:textId="77777777" w:rsidR="00CF1787" w:rsidRDefault="00CF1787" w:rsidP="00E43D79">
      <w:pPr>
        <w:spacing w:line="480" w:lineRule="auto"/>
        <w:rPr>
          <w:rFonts w:eastAsiaTheme="minorHAnsi"/>
          <w:lang w:eastAsia="en-US"/>
          <w14:ligatures w14:val="standardContextual"/>
        </w:rPr>
      </w:pPr>
    </w:p>
    <w:p w14:paraId="26E23BBE" w14:textId="5AFBC826" w:rsidR="00007C25" w:rsidRPr="00DF70F3" w:rsidRDefault="00DF70F3" w:rsidP="00E43D79">
      <w:pPr>
        <w:autoSpaceDE w:val="0"/>
        <w:autoSpaceDN w:val="0"/>
        <w:adjustRightInd w:val="0"/>
        <w:spacing w:line="480" w:lineRule="auto"/>
        <w:ind w:firstLine="720"/>
        <w:rPr>
          <w:rFonts w:eastAsiaTheme="minorHAnsi"/>
          <w:lang w:eastAsia="en-US"/>
          <w14:ligatures w14:val="standardContextual"/>
        </w:rPr>
      </w:pPr>
      <w:r w:rsidRPr="00DF70F3">
        <w:rPr>
          <w:rFonts w:eastAsiaTheme="minorHAnsi"/>
          <w:lang w:eastAsia="en-US"/>
          <w14:ligatures w14:val="standardContextual"/>
        </w:rPr>
        <w:t xml:space="preserve">When allocating interventions for ASD individuals, </w:t>
      </w:r>
      <w:r w:rsidR="00682FC0">
        <w:rPr>
          <w:rFonts w:eastAsiaTheme="minorHAnsi"/>
          <w:lang w:eastAsia="en-US"/>
          <w14:ligatures w14:val="standardContextual"/>
        </w:rPr>
        <w:t>it is</w:t>
      </w:r>
      <w:r w:rsidRPr="00DF70F3">
        <w:rPr>
          <w:rFonts w:eastAsiaTheme="minorHAnsi"/>
          <w:lang w:eastAsia="en-US"/>
          <w14:ligatures w14:val="standardContextual"/>
        </w:rPr>
        <w:t xml:space="preserve"> crucial to consider resource availability across different age groups and severity levels</w:t>
      </w:r>
      <w:r w:rsidR="00900E82">
        <w:rPr>
          <w:rFonts w:eastAsiaTheme="minorHAnsi"/>
          <w:lang w:eastAsia="en-US"/>
          <w14:ligatures w14:val="standardContextual"/>
        </w:rPr>
        <w:t xml:space="preserve">. </w:t>
      </w:r>
      <w:r w:rsidR="00900E82">
        <w:t>V</w:t>
      </w:r>
      <w:r w:rsidR="00CF1787">
        <w:t>ariance</w:t>
      </w:r>
      <w:r w:rsidR="00CF1787" w:rsidRPr="00CF1787">
        <w:t xml:space="preserve"> of ASD can also influence the intensity and frequency of interventions</w:t>
      </w:r>
      <w:r w:rsidR="005861A9">
        <w:t>,</w:t>
      </w:r>
      <w:r w:rsidR="00CF1787" w:rsidRPr="00CF1787">
        <w:t xml:space="preserve"> and </w:t>
      </w:r>
      <w:r w:rsidR="005861A9">
        <w:t>i</w:t>
      </w:r>
      <w:r w:rsidR="00CF1787" w:rsidRPr="00CF1787">
        <w:t xml:space="preserve">ndividuals with more severe symptoms often require more extensive and specialised interventions to address their needs effectively (Blanc et al., 2021). This can pose challenges for individuals with ASD in navigating everyday situations due to their deficits in </w:t>
      </w:r>
      <w:proofErr w:type="spellStart"/>
      <w:r w:rsidR="00CF1787" w:rsidRPr="00CF1787">
        <w:t>ToM</w:t>
      </w:r>
      <w:proofErr w:type="spellEnd"/>
      <w:r w:rsidR="00CF1787" w:rsidRPr="00CF1787">
        <w:t>. Without adequate support, they may encounter difficulties comprehending the mental states of others</w:t>
      </w:r>
      <w:r w:rsidR="00CF1787">
        <w:t xml:space="preserve"> and keeping up with the development of typical</w:t>
      </w:r>
      <w:r w:rsidR="00FA4034">
        <w:t>ly developing individuals (Brewer et</w:t>
      </w:r>
      <w:r w:rsidR="00321C2F">
        <w:rPr>
          <w:color w:val="3A3A3A"/>
          <w:shd w:val="clear" w:color="auto" w:fill="FFFFFF"/>
        </w:rPr>
        <w:t xml:space="preserve"> al., 2017).</w:t>
      </w:r>
      <w:r w:rsidR="0052469E">
        <w:t xml:space="preserve"> </w:t>
      </w:r>
      <w:r w:rsidR="00CF1787" w:rsidRPr="00CF1787">
        <w:rPr>
          <w:rFonts w:eastAsiaTheme="minorHAnsi"/>
          <w:lang w:eastAsia="en-US"/>
          <w14:ligatures w14:val="standardContextual"/>
        </w:rPr>
        <w:t xml:space="preserve">Blanc et al. (2021) found that the tailored and Inclusive Program for </w:t>
      </w:r>
      <w:r w:rsidR="001D2BCF">
        <w:rPr>
          <w:rFonts w:eastAsiaTheme="minorHAnsi"/>
          <w:lang w:eastAsia="en-US"/>
          <w14:ligatures w14:val="standardContextual"/>
        </w:rPr>
        <w:t>ASD</w:t>
      </w:r>
      <w:r w:rsidR="00CF1787" w:rsidRPr="00CF1787">
        <w:rPr>
          <w:rFonts w:eastAsiaTheme="minorHAnsi"/>
          <w:lang w:eastAsia="en-US"/>
          <w14:ligatures w14:val="standardContextual"/>
        </w:rPr>
        <w:t xml:space="preserve"> Tours led to improvements in socio-emotional skills for children with severe </w:t>
      </w:r>
      <w:r w:rsidR="001D2BCF">
        <w:rPr>
          <w:rFonts w:eastAsiaTheme="minorHAnsi"/>
          <w:lang w:eastAsia="en-US"/>
          <w14:ligatures w14:val="standardContextual"/>
        </w:rPr>
        <w:t>ASD</w:t>
      </w:r>
      <w:r w:rsidR="00CF1787" w:rsidRPr="00CF1787">
        <w:rPr>
          <w:rFonts w:eastAsiaTheme="minorHAnsi"/>
          <w:lang w:eastAsia="en-US"/>
          <w14:ligatures w14:val="standardContextual"/>
        </w:rPr>
        <w:t xml:space="preserve"> and intellectual disability, which could help with deficits of </w:t>
      </w:r>
      <w:proofErr w:type="spellStart"/>
      <w:r w:rsidR="00CF1787" w:rsidRPr="00CF1787">
        <w:rPr>
          <w:rFonts w:eastAsiaTheme="minorHAnsi"/>
          <w:lang w:eastAsia="en-US"/>
          <w14:ligatures w14:val="standardContextual"/>
        </w:rPr>
        <w:t>ToM</w:t>
      </w:r>
      <w:proofErr w:type="spellEnd"/>
      <w:r w:rsidR="00CF1787" w:rsidRPr="00CF1787">
        <w:rPr>
          <w:rFonts w:eastAsiaTheme="minorHAnsi"/>
          <w:lang w:eastAsia="en-US"/>
          <w14:ligatures w14:val="standardContextual"/>
        </w:rPr>
        <w:t xml:space="preserve">. </w:t>
      </w:r>
    </w:p>
    <w:p w14:paraId="4B8EF0EE" w14:textId="77777777" w:rsidR="00095415" w:rsidRDefault="00095415" w:rsidP="00E43D79">
      <w:pPr>
        <w:spacing w:line="480" w:lineRule="auto"/>
        <w:ind w:firstLine="720"/>
      </w:pPr>
    </w:p>
    <w:p w14:paraId="516842E9" w14:textId="1F9C4A7F" w:rsidR="00115591" w:rsidRDefault="005D117E" w:rsidP="00E43D79">
      <w:pPr>
        <w:spacing w:line="480" w:lineRule="auto"/>
        <w:ind w:firstLine="720"/>
        <w:rPr>
          <w:rFonts w:ascii="Calibri" w:hAnsi="Calibri" w:cs="Calibri"/>
          <w:sz w:val="22"/>
          <w:szCs w:val="22"/>
        </w:rPr>
      </w:pPr>
      <w:r>
        <w:t xml:space="preserve">The concept that </w:t>
      </w:r>
      <w:proofErr w:type="spellStart"/>
      <w:r>
        <w:t>ToM</w:t>
      </w:r>
      <w:proofErr w:type="spellEnd"/>
      <w:r>
        <w:t xml:space="preserve"> develops in young children </w:t>
      </w:r>
      <w:r w:rsidR="00710EB0" w:rsidRPr="00F275B9">
        <w:t xml:space="preserve">seems to be as studies have mainly </w:t>
      </w:r>
      <w:r w:rsidR="00176CA6">
        <w:t>focused on children</w:t>
      </w:r>
      <w:r w:rsidR="00710EB0" w:rsidRPr="00F275B9">
        <w:t xml:space="preserve"> </w:t>
      </w:r>
      <w:r w:rsidR="00BA00C3">
        <w:t>(</w:t>
      </w:r>
      <w:r w:rsidR="00710EB0" w:rsidRPr="00F275B9">
        <w:t>Calero et al., 2013)</w:t>
      </w:r>
      <w:r w:rsidR="00176CA6">
        <w:t>. A</w:t>
      </w:r>
      <w:r w:rsidR="001A42AB" w:rsidRPr="00F275B9">
        <w:t xml:space="preserve">s </w:t>
      </w:r>
      <w:r w:rsidR="00AE2A53">
        <w:t>stated within the debate</w:t>
      </w:r>
      <w:r w:rsidR="00BA00C3">
        <w:t>,</w:t>
      </w:r>
      <w:r w:rsidR="001A42AB" w:rsidRPr="00F275B9">
        <w:t xml:space="preserve"> “…</w:t>
      </w:r>
      <w:r w:rsidR="001A42AB" w:rsidRPr="00F275B9">
        <w:t>so much research is done specifically on a certain age group and specifically on children</w:t>
      </w:r>
      <w:r w:rsidR="000C49B8">
        <w:t>…</w:t>
      </w:r>
      <w:r w:rsidR="001A42AB" w:rsidRPr="00F275B9">
        <w:t>”</w:t>
      </w:r>
      <w:r w:rsidR="000C49B8">
        <w:t>,</w:t>
      </w:r>
      <w:r w:rsidR="001A42AB" w:rsidRPr="00F275B9">
        <w:t xml:space="preserve"> </w:t>
      </w:r>
      <w:r w:rsidR="00E3791E">
        <w:rPr>
          <w:rFonts w:eastAsiaTheme="minorHAnsi"/>
          <w:lang w:eastAsia="en-US"/>
          <w14:ligatures w14:val="standardContextual"/>
        </w:rPr>
        <w:t>i</w:t>
      </w:r>
      <w:r w:rsidR="00013289" w:rsidRPr="00E3791E">
        <w:rPr>
          <w:rFonts w:eastAsiaTheme="minorHAnsi"/>
          <w:lang w:eastAsia="en-US"/>
          <w14:ligatures w14:val="standardContextual"/>
        </w:rPr>
        <w:t>llustrating limited research</w:t>
      </w:r>
      <w:r w:rsidR="00E3791E">
        <w:rPr>
          <w:rFonts w:eastAsiaTheme="minorHAnsi"/>
          <w:lang w:eastAsia="en-US"/>
          <w14:ligatures w14:val="standardContextual"/>
        </w:rPr>
        <w:t xml:space="preserve">. It </w:t>
      </w:r>
      <w:r w:rsidR="00013289" w:rsidRPr="00E3791E">
        <w:rPr>
          <w:rFonts w:eastAsiaTheme="minorHAnsi"/>
          <w:lang w:eastAsia="en-US"/>
          <w14:ligatures w14:val="standardContextual"/>
        </w:rPr>
        <w:t xml:space="preserve">underscores the need for studies spanning diverse age ranges to grasp </w:t>
      </w:r>
      <w:proofErr w:type="spellStart"/>
      <w:r w:rsidR="00013289" w:rsidRPr="00E3791E">
        <w:rPr>
          <w:rFonts w:eastAsiaTheme="minorHAnsi"/>
          <w:lang w:eastAsia="en-US"/>
          <w14:ligatures w14:val="standardContextual"/>
        </w:rPr>
        <w:t>ToM</w:t>
      </w:r>
      <w:proofErr w:type="spellEnd"/>
      <w:r w:rsidR="00013289" w:rsidRPr="00E3791E">
        <w:rPr>
          <w:rFonts w:eastAsiaTheme="minorHAnsi"/>
          <w:lang w:eastAsia="en-US"/>
          <w14:ligatures w14:val="standardContextual"/>
        </w:rPr>
        <w:t xml:space="preserve"> development across the lifespan, enabling adequate comparison with individuals with ASD.</w:t>
      </w:r>
      <w:r w:rsidR="00013289">
        <w:rPr>
          <w:rFonts w:ascii="AppleSystemUIFont" w:eastAsiaTheme="minorHAnsi" w:hAnsi="AppleSystemUIFont" w:cs="AppleSystemUIFont"/>
          <w:sz w:val="26"/>
          <w:szCs w:val="26"/>
          <w:lang w:eastAsia="en-US"/>
          <w14:ligatures w14:val="standardContextual"/>
        </w:rPr>
        <w:t xml:space="preserve"> </w:t>
      </w:r>
      <w:r w:rsidR="009E4C70">
        <w:t>Research</w:t>
      </w:r>
      <w:r w:rsidR="004D5E21">
        <w:t>ers like Rai and Mitchell (2004)</w:t>
      </w:r>
      <w:r w:rsidR="00710EB0" w:rsidRPr="00F275B9">
        <w:t xml:space="preserve"> found that </w:t>
      </w:r>
      <w:r w:rsidR="00642C5B">
        <w:t xml:space="preserve">typical </w:t>
      </w:r>
      <w:r w:rsidR="00176CA6">
        <w:t>preschool-aged children</w:t>
      </w:r>
      <w:r w:rsidR="00710EB0" w:rsidRPr="00F275B9">
        <w:t xml:space="preserve"> can struggle with false beliefs, especially when scenarios involve conscious decisions. There are other studies that suggest that </w:t>
      </w:r>
      <w:proofErr w:type="spellStart"/>
      <w:r w:rsidR="00710EB0" w:rsidRPr="00F275B9">
        <w:t>ToM</w:t>
      </w:r>
      <w:proofErr w:type="spellEnd"/>
      <w:r w:rsidR="00710EB0" w:rsidRPr="00F275B9">
        <w:t xml:space="preserve"> develops as children grow and progress (Calero et al., 2013).</w:t>
      </w:r>
      <w:r w:rsidR="00FA150D">
        <w:t xml:space="preserve"> </w:t>
      </w:r>
      <w:r w:rsidR="00AD0141">
        <w:t xml:space="preserve">It </w:t>
      </w:r>
      <w:r w:rsidR="005378C5">
        <w:t>has even been found that</w:t>
      </w:r>
      <w:r w:rsidR="00710EB0" w:rsidRPr="00F275B9">
        <w:t xml:space="preserve"> children as young as four can complete basic false belief tasks, </w:t>
      </w:r>
      <w:r w:rsidR="005378C5">
        <w:t xml:space="preserve">but </w:t>
      </w:r>
      <w:r w:rsidR="00710EB0" w:rsidRPr="00F275B9">
        <w:t xml:space="preserve">understanding others develops through </w:t>
      </w:r>
      <w:r w:rsidR="00710EB0" w:rsidRPr="004339B3">
        <w:t xml:space="preserve">adolescence and into adulthood, as seen in studies by </w:t>
      </w:r>
      <w:proofErr w:type="spellStart"/>
      <w:r w:rsidR="00710EB0" w:rsidRPr="004339B3">
        <w:t>Dumontheil</w:t>
      </w:r>
      <w:proofErr w:type="spellEnd"/>
      <w:r w:rsidR="00710EB0" w:rsidRPr="004339B3">
        <w:t xml:space="preserve"> et al. (2010</w:t>
      </w:r>
      <w:r w:rsidR="004339B3" w:rsidRPr="004339B3">
        <w:t>)</w:t>
      </w:r>
      <w:r w:rsidR="009A6056">
        <w:t xml:space="preserve">. </w:t>
      </w:r>
    </w:p>
    <w:p w14:paraId="6BF8E7A8" w14:textId="77777777" w:rsidR="004339B3" w:rsidRDefault="004339B3" w:rsidP="00E43D79">
      <w:pPr>
        <w:spacing w:line="480" w:lineRule="auto"/>
      </w:pPr>
    </w:p>
    <w:p w14:paraId="11FDBFA3" w14:textId="58C4A424" w:rsidR="00755F13" w:rsidRDefault="00C6025B" w:rsidP="00E43D79">
      <w:pPr>
        <w:spacing w:line="480" w:lineRule="auto"/>
        <w:ind w:firstLine="720"/>
      </w:pPr>
      <w:r w:rsidRPr="00E33184">
        <w:rPr>
          <w:rFonts w:eastAsiaTheme="minorHAnsi"/>
          <w:lang w:eastAsia="en-US"/>
          <w14:ligatures w14:val="standardContextual"/>
        </w:rPr>
        <w:lastRenderedPageBreak/>
        <w:t xml:space="preserve">Therefore, </w:t>
      </w:r>
      <w:r w:rsidRPr="00E33184">
        <w:rPr>
          <w:rFonts w:eastAsiaTheme="minorHAnsi"/>
          <w:lang w:eastAsia="en-US"/>
          <w14:ligatures w14:val="standardContextual"/>
        </w:rPr>
        <w:t xml:space="preserve">comparing the development of </w:t>
      </w:r>
      <w:proofErr w:type="spellStart"/>
      <w:r w:rsidRPr="00E33184">
        <w:rPr>
          <w:rFonts w:eastAsiaTheme="minorHAnsi"/>
          <w:lang w:eastAsia="en-US"/>
          <w14:ligatures w14:val="standardContextual"/>
        </w:rPr>
        <w:t>ToM</w:t>
      </w:r>
      <w:proofErr w:type="spellEnd"/>
      <w:r w:rsidRPr="00E33184">
        <w:rPr>
          <w:rFonts w:eastAsiaTheme="minorHAnsi"/>
          <w:lang w:eastAsia="en-US"/>
          <w14:ligatures w14:val="standardContextual"/>
        </w:rPr>
        <w:t xml:space="preserve"> between neurotypical individuals and those with ASD reveals complexity. While typically developing children generally progress in </w:t>
      </w:r>
      <w:proofErr w:type="spellStart"/>
      <w:r w:rsidRPr="00E33184">
        <w:rPr>
          <w:rFonts w:eastAsiaTheme="minorHAnsi"/>
          <w:lang w:eastAsia="en-US"/>
          <w14:ligatures w14:val="standardContextual"/>
        </w:rPr>
        <w:t>ToM</w:t>
      </w:r>
      <w:proofErr w:type="spellEnd"/>
      <w:r w:rsidRPr="00E33184">
        <w:rPr>
          <w:rFonts w:eastAsiaTheme="minorHAnsi"/>
          <w:lang w:eastAsia="en-US"/>
          <w14:ligatures w14:val="standardContextual"/>
        </w:rPr>
        <w:t xml:space="preserve"> understanding with age, the trajectory for children with ASD varies based on factors. Interventions targeting </w:t>
      </w:r>
      <w:proofErr w:type="spellStart"/>
      <w:r w:rsidRPr="00E33184">
        <w:rPr>
          <w:rFonts w:eastAsiaTheme="minorHAnsi"/>
          <w:lang w:eastAsia="en-US"/>
          <w14:ligatures w14:val="standardContextual"/>
        </w:rPr>
        <w:t>ToM</w:t>
      </w:r>
      <w:proofErr w:type="spellEnd"/>
      <w:r w:rsidRPr="00E33184">
        <w:rPr>
          <w:rFonts w:eastAsiaTheme="minorHAnsi"/>
          <w:lang w:eastAsia="en-US"/>
          <w14:ligatures w14:val="standardContextual"/>
        </w:rPr>
        <w:t xml:space="preserve"> in children with ASD may influence their developmental path, yet challenges persist in maintaining skills over time. The debate highlighted the infancy of understanding ASD, given its vast scale and unique presentation</w:t>
      </w:r>
      <w:r w:rsidR="00D1174F">
        <w:rPr>
          <w:rFonts w:eastAsiaTheme="minorHAnsi"/>
          <w:lang w:eastAsia="en-US"/>
          <w14:ligatures w14:val="standardContextual"/>
        </w:rPr>
        <w:t xml:space="preserve">. </w:t>
      </w:r>
      <w:r w:rsidRPr="00E33184">
        <w:rPr>
          <w:rFonts w:eastAsiaTheme="minorHAnsi"/>
          <w:lang w:eastAsia="en-US"/>
          <w14:ligatures w14:val="standardContextual"/>
        </w:rPr>
        <w:t xml:space="preserve">Further research, particularly focusing on older individuals with ASD, is essential for a comprehensive understanding of </w:t>
      </w:r>
      <w:proofErr w:type="spellStart"/>
      <w:r w:rsidRPr="00E33184">
        <w:rPr>
          <w:rFonts w:eastAsiaTheme="minorHAnsi"/>
          <w:lang w:eastAsia="en-US"/>
          <w14:ligatures w14:val="standardContextual"/>
        </w:rPr>
        <w:t>ToM</w:t>
      </w:r>
      <w:proofErr w:type="spellEnd"/>
      <w:r w:rsidRPr="00E33184">
        <w:rPr>
          <w:rFonts w:eastAsiaTheme="minorHAnsi"/>
          <w:lang w:eastAsia="en-US"/>
          <w14:ligatures w14:val="standardContextual"/>
        </w:rPr>
        <w:t xml:space="preserve"> development across the lifespan. By grasping the role of </w:t>
      </w:r>
      <w:proofErr w:type="spellStart"/>
      <w:r w:rsidRPr="00E33184">
        <w:rPr>
          <w:rFonts w:eastAsiaTheme="minorHAnsi"/>
          <w:lang w:eastAsia="en-US"/>
          <w14:ligatures w14:val="standardContextual"/>
        </w:rPr>
        <w:t>ToM</w:t>
      </w:r>
      <w:proofErr w:type="spellEnd"/>
      <w:r w:rsidRPr="00E33184">
        <w:rPr>
          <w:rFonts w:eastAsiaTheme="minorHAnsi"/>
          <w:lang w:eastAsia="en-US"/>
          <w14:ligatures w14:val="standardContextual"/>
        </w:rPr>
        <w:t xml:space="preserve"> in ASD, </w:t>
      </w:r>
      <w:r w:rsidR="00994963">
        <w:rPr>
          <w:rFonts w:eastAsiaTheme="minorHAnsi"/>
          <w:lang w:eastAsia="en-US"/>
          <w14:ligatures w14:val="standardContextual"/>
        </w:rPr>
        <w:t xml:space="preserve">earlier and </w:t>
      </w:r>
      <w:r w:rsidRPr="00E33184">
        <w:rPr>
          <w:rFonts w:eastAsiaTheme="minorHAnsi"/>
          <w:lang w:eastAsia="en-US"/>
          <w14:ligatures w14:val="standardContextual"/>
        </w:rPr>
        <w:t>tailored interventions can be devised to address</w:t>
      </w:r>
      <w:r w:rsidR="00994963">
        <w:rPr>
          <w:rFonts w:eastAsiaTheme="minorHAnsi"/>
          <w:lang w:eastAsia="en-US"/>
          <w14:ligatures w14:val="standardContextual"/>
        </w:rPr>
        <w:t xml:space="preserve"> and improve</w:t>
      </w:r>
      <w:r w:rsidRPr="00E33184">
        <w:rPr>
          <w:rFonts w:eastAsiaTheme="minorHAnsi"/>
          <w:lang w:eastAsia="en-US"/>
          <w14:ligatures w14:val="standardContextual"/>
        </w:rPr>
        <w:t xml:space="preserve"> the distinct social and communication needs of individuals across the ASD spectrum throughout their lives</w:t>
      </w:r>
      <w:r w:rsidR="00972B8E">
        <w:rPr>
          <w:rFonts w:eastAsiaTheme="minorHAnsi"/>
          <w:lang w:eastAsia="en-US"/>
          <w14:ligatures w14:val="standardContextual"/>
        </w:rPr>
        <w:t xml:space="preserve"> and </w:t>
      </w:r>
      <w:r w:rsidR="00A937D6">
        <w:rPr>
          <w:rFonts w:eastAsiaTheme="minorHAnsi"/>
          <w:lang w:eastAsia="en-US"/>
          <w14:ligatures w14:val="standardContextual"/>
        </w:rPr>
        <w:t xml:space="preserve">help to </w:t>
      </w:r>
      <w:r w:rsidR="00972B8E">
        <w:rPr>
          <w:rFonts w:eastAsiaTheme="minorHAnsi"/>
          <w:lang w:eastAsia="en-US"/>
          <w14:ligatures w14:val="standardContextual"/>
        </w:rPr>
        <w:t xml:space="preserve">bridge gaps with typical development. </w:t>
      </w:r>
    </w:p>
    <w:p w14:paraId="70E157A3" w14:textId="77777777" w:rsidR="00755F13" w:rsidRDefault="00755F13" w:rsidP="00080A85"/>
    <w:p w14:paraId="1B354344" w14:textId="77777777" w:rsidR="007E4915" w:rsidRDefault="007E4915" w:rsidP="00080A85"/>
    <w:p w14:paraId="66338D81" w14:textId="77777777" w:rsidR="009E4C70" w:rsidRDefault="009E4C70" w:rsidP="00080A85"/>
    <w:p w14:paraId="41F95F9E" w14:textId="77777777" w:rsidR="009E4C70" w:rsidRDefault="009E4C70" w:rsidP="00080A85"/>
    <w:p w14:paraId="2AF7C77B" w14:textId="77777777" w:rsidR="009E4C70" w:rsidRDefault="009E4C70" w:rsidP="00080A85"/>
    <w:p w14:paraId="615B5301" w14:textId="77777777" w:rsidR="005D3B91" w:rsidRDefault="005D3B91" w:rsidP="00080A85"/>
    <w:p w14:paraId="036CD7AB" w14:textId="77777777" w:rsidR="000F16AA" w:rsidRDefault="000F16AA" w:rsidP="00080A85"/>
    <w:p w14:paraId="4A8D3395" w14:textId="77777777" w:rsidR="00A773EB" w:rsidRDefault="00A773EB" w:rsidP="00E43D79">
      <w:pPr>
        <w:spacing w:line="480" w:lineRule="auto"/>
      </w:pPr>
    </w:p>
    <w:p w14:paraId="27418222" w14:textId="77777777" w:rsidR="005D3B91" w:rsidRDefault="005D3B91" w:rsidP="00E43D79">
      <w:pPr>
        <w:spacing w:line="480" w:lineRule="auto"/>
      </w:pPr>
    </w:p>
    <w:p w14:paraId="22FA3915" w14:textId="77777777" w:rsidR="00E43D79" w:rsidRDefault="00E43D79" w:rsidP="00E43D79">
      <w:pPr>
        <w:spacing w:line="480" w:lineRule="auto"/>
      </w:pPr>
    </w:p>
    <w:p w14:paraId="04384C1D" w14:textId="77777777" w:rsidR="00E43D79" w:rsidRDefault="00E43D79" w:rsidP="00E43D79">
      <w:pPr>
        <w:spacing w:line="480" w:lineRule="auto"/>
      </w:pPr>
    </w:p>
    <w:p w14:paraId="0B92D58F" w14:textId="77777777" w:rsidR="00E43D79" w:rsidRDefault="00E43D79" w:rsidP="00E43D79">
      <w:pPr>
        <w:spacing w:line="480" w:lineRule="auto"/>
      </w:pPr>
    </w:p>
    <w:p w14:paraId="71A28DDE" w14:textId="77777777" w:rsidR="00E43D79" w:rsidRDefault="00E43D79" w:rsidP="00E43D79">
      <w:pPr>
        <w:spacing w:line="480" w:lineRule="auto"/>
      </w:pPr>
    </w:p>
    <w:p w14:paraId="4615EE38" w14:textId="77777777" w:rsidR="00E43D79" w:rsidRDefault="00E43D79" w:rsidP="00E43D79">
      <w:pPr>
        <w:spacing w:line="480" w:lineRule="auto"/>
      </w:pPr>
    </w:p>
    <w:p w14:paraId="1920DB0B" w14:textId="77777777" w:rsidR="00B403DA" w:rsidRDefault="00B403DA" w:rsidP="00E43D79">
      <w:pPr>
        <w:spacing w:line="480" w:lineRule="auto"/>
      </w:pPr>
    </w:p>
    <w:p w14:paraId="7145A44B" w14:textId="77777777" w:rsidR="00B403DA" w:rsidRDefault="00B403DA" w:rsidP="00E43D79">
      <w:pPr>
        <w:spacing w:line="480" w:lineRule="auto"/>
      </w:pPr>
    </w:p>
    <w:p w14:paraId="3D0D5061" w14:textId="77777777" w:rsidR="00B403DA" w:rsidRDefault="00B403DA" w:rsidP="00E43D79">
      <w:pPr>
        <w:spacing w:line="480" w:lineRule="auto"/>
      </w:pPr>
    </w:p>
    <w:p w14:paraId="632F5DC5" w14:textId="77777777" w:rsidR="00E43D79" w:rsidRDefault="00E43D79" w:rsidP="00E43D79">
      <w:pPr>
        <w:spacing w:line="480" w:lineRule="auto"/>
      </w:pPr>
    </w:p>
    <w:p w14:paraId="5B81ECEA" w14:textId="6F1A0108" w:rsidR="000F6042" w:rsidRPr="00E43D79" w:rsidRDefault="002F1080" w:rsidP="00E43D79">
      <w:pPr>
        <w:spacing w:line="480" w:lineRule="auto"/>
        <w:jc w:val="center"/>
      </w:pPr>
      <w:r w:rsidRPr="00577382">
        <w:lastRenderedPageBreak/>
        <w:t>References</w:t>
      </w:r>
    </w:p>
    <w:p w14:paraId="72E2A9BB" w14:textId="55C8A0CA" w:rsidR="000F6042" w:rsidRPr="00A04FA3" w:rsidRDefault="000F6042" w:rsidP="00E43D79">
      <w:pPr>
        <w:pStyle w:val="NormalWeb"/>
        <w:spacing w:line="480" w:lineRule="auto"/>
        <w:ind w:left="567" w:hanging="567"/>
        <w:rPr>
          <w:rFonts w:eastAsiaTheme="majorEastAsia"/>
          <w:color w:val="000000"/>
        </w:rPr>
      </w:pPr>
      <w:proofErr w:type="spellStart"/>
      <w:r w:rsidRPr="00A04FA3">
        <w:rPr>
          <w:color w:val="3A3A3A"/>
          <w:shd w:val="clear" w:color="auto" w:fill="FFFFFF"/>
        </w:rPr>
        <w:t>Adenzato</w:t>
      </w:r>
      <w:proofErr w:type="spellEnd"/>
      <w:r w:rsidRPr="00A04FA3">
        <w:rPr>
          <w:color w:val="3A3A3A"/>
          <w:shd w:val="clear" w:color="auto" w:fill="FFFFFF"/>
        </w:rPr>
        <w:t xml:space="preserve">, M., Brambilla, M., </w:t>
      </w:r>
      <w:proofErr w:type="spellStart"/>
      <w:r w:rsidRPr="00A04FA3">
        <w:rPr>
          <w:color w:val="3A3A3A"/>
          <w:shd w:val="clear" w:color="auto" w:fill="FFFFFF"/>
        </w:rPr>
        <w:t>Manenti</w:t>
      </w:r>
      <w:proofErr w:type="spellEnd"/>
      <w:r w:rsidRPr="00A04FA3">
        <w:rPr>
          <w:color w:val="3A3A3A"/>
          <w:shd w:val="clear" w:color="auto" w:fill="FFFFFF"/>
        </w:rPr>
        <w:t xml:space="preserve">, R., De Lucia, L., </w:t>
      </w:r>
      <w:proofErr w:type="spellStart"/>
      <w:r w:rsidRPr="00A04FA3">
        <w:rPr>
          <w:color w:val="3A3A3A"/>
          <w:shd w:val="clear" w:color="auto" w:fill="FFFFFF"/>
        </w:rPr>
        <w:t>Trojano</w:t>
      </w:r>
      <w:proofErr w:type="spellEnd"/>
      <w:r w:rsidRPr="00A04FA3">
        <w:rPr>
          <w:color w:val="3A3A3A"/>
          <w:shd w:val="clear" w:color="auto" w:fill="FFFFFF"/>
        </w:rPr>
        <w:t xml:space="preserve">, L., Garofalo, S., </w:t>
      </w:r>
      <w:proofErr w:type="spellStart"/>
      <w:r w:rsidRPr="00A04FA3">
        <w:rPr>
          <w:color w:val="3A3A3A"/>
          <w:shd w:val="clear" w:color="auto" w:fill="FFFFFF"/>
        </w:rPr>
        <w:t>Enrici</w:t>
      </w:r>
      <w:proofErr w:type="spellEnd"/>
      <w:r w:rsidRPr="00A04FA3">
        <w:rPr>
          <w:color w:val="3A3A3A"/>
          <w:shd w:val="clear" w:color="auto" w:fill="FFFFFF"/>
        </w:rPr>
        <w:t xml:space="preserve">, I., &amp; </w:t>
      </w:r>
      <w:proofErr w:type="spellStart"/>
      <w:r w:rsidRPr="00A04FA3">
        <w:rPr>
          <w:color w:val="3A3A3A"/>
          <w:shd w:val="clear" w:color="auto" w:fill="FFFFFF"/>
        </w:rPr>
        <w:t>Cotelli</w:t>
      </w:r>
      <w:proofErr w:type="spellEnd"/>
      <w:r w:rsidRPr="00A04FA3">
        <w:rPr>
          <w:color w:val="3A3A3A"/>
          <w:shd w:val="clear" w:color="auto" w:fill="FFFFFF"/>
        </w:rPr>
        <w:t>, M. (2017). Gender differences in cognitive Theory of Mind revealed by transcranial direct current stimulation on medial prefrontal cortex.</w:t>
      </w:r>
      <w:r w:rsidRPr="00A04FA3">
        <w:rPr>
          <w:rStyle w:val="apple-converted-space"/>
          <w:rFonts w:eastAsiaTheme="majorEastAsia"/>
          <w:color w:val="3A3A3A"/>
          <w:shd w:val="clear" w:color="auto" w:fill="FFFFFF"/>
        </w:rPr>
        <w:t> </w:t>
      </w:r>
      <w:r w:rsidRPr="00A04FA3">
        <w:rPr>
          <w:i/>
          <w:iCs/>
          <w:color w:val="3A3A3A"/>
        </w:rPr>
        <w:t>Scientific Reports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7</w:t>
      </w:r>
      <w:r w:rsidRPr="00A04FA3">
        <w:rPr>
          <w:color w:val="3A3A3A"/>
          <w:shd w:val="clear" w:color="auto" w:fill="FFFFFF"/>
        </w:rPr>
        <w:t xml:space="preserve">(1), 41219–41219. </w:t>
      </w:r>
      <w:hyperlink r:id="rId8" w:history="1">
        <w:r w:rsidRPr="00A04FA3">
          <w:rPr>
            <w:rStyle w:val="Hyperlink"/>
            <w:shd w:val="clear" w:color="auto" w:fill="FFFFFF"/>
          </w:rPr>
          <w:t>https://doi.org/10.1038/srep41219</w:t>
        </w:r>
      </w:hyperlink>
    </w:p>
    <w:p w14:paraId="3F020121" w14:textId="226AB65C" w:rsidR="00A87EDB" w:rsidRPr="00A04FA3" w:rsidRDefault="00577382"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Ahlers</w:t>
      </w:r>
      <w:proofErr w:type="spellEnd"/>
      <w:r w:rsidRPr="00A04FA3">
        <w:rPr>
          <w:color w:val="3A3A3A"/>
          <w:shd w:val="clear" w:color="auto" w:fill="FFFFFF"/>
        </w:rPr>
        <w:t xml:space="preserve">, K. P., </w:t>
      </w:r>
      <w:proofErr w:type="spellStart"/>
      <w:r w:rsidRPr="00A04FA3">
        <w:rPr>
          <w:color w:val="3A3A3A"/>
          <w:shd w:val="clear" w:color="auto" w:fill="FFFFFF"/>
        </w:rPr>
        <w:t>Gabrielsen</w:t>
      </w:r>
      <w:proofErr w:type="spellEnd"/>
      <w:r w:rsidRPr="00A04FA3">
        <w:rPr>
          <w:color w:val="3A3A3A"/>
          <w:shd w:val="clear" w:color="auto" w:fill="FFFFFF"/>
        </w:rPr>
        <w:t xml:space="preserve">, T. P., Lewis, D., Brady, A. M., &amp; </w:t>
      </w:r>
      <w:proofErr w:type="spellStart"/>
      <w:r w:rsidRPr="00A04FA3">
        <w:rPr>
          <w:color w:val="3A3A3A"/>
          <w:shd w:val="clear" w:color="auto" w:fill="FFFFFF"/>
        </w:rPr>
        <w:t>Litchford</w:t>
      </w:r>
      <w:proofErr w:type="spellEnd"/>
      <w:r w:rsidRPr="00A04FA3">
        <w:rPr>
          <w:color w:val="3A3A3A"/>
          <w:shd w:val="clear" w:color="auto" w:fill="FFFFFF"/>
        </w:rPr>
        <w:t>, A. (2017). Supporting individuals with autism spectrum disorder in understanding and coping with complex social emotional issues.</w:t>
      </w:r>
      <w:r w:rsidRPr="00A04FA3">
        <w:rPr>
          <w:rStyle w:val="apple-converted-space"/>
          <w:rFonts w:eastAsiaTheme="majorEastAsia"/>
          <w:color w:val="3A3A3A"/>
          <w:shd w:val="clear" w:color="auto" w:fill="FFFFFF"/>
        </w:rPr>
        <w:t> </w:t>
      </w:r>
      <w:r w:rsidRPr="00A04FA3">
        <w:rPr>
          <w:i/>
          <w:iCs/>
          <w:color w:val="3A3A3A"/>
        </w:rPr>
        <w:t>School Psychology International</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38</w:t>
      </w:r>
      <w:r w:rsidRPr="00A04FA3">
        <w:rPr>
          <w:color w:val="3A3A3A"/>
          <w:shd w:val="clear" w:color="auto" w:fill="FFFFFF"/>
        </w:rPr>
        <w:t xml:space="preserve">(6), 586–607. </w:t>
      </w:r>
      <w:hyperlink r:id="rId9" w:history="1">
        <w:r w:rsidR="000F6042" w:rsidRPr="00A04FA3">
          <w:rPr>
            <w:rStyle w:val="Hyperlink"/>
            <w:shd w:val="clear" w:color="auto" w:fill="FFFFFF"/>
          </w:rPr>
          <w:t>https://doi.org/10.1177/0143034317719942</w:t>
        </w:r>
      </w:hyperlink>
    </w:p>
    <w:p w14:paraId="41E469BF" w14:textId="6B464B8C" w:rsidR="005B66D1" w:rsidRPr="00A04FA3" w:rsidRDefault="005B66D1" w:rsidP="00E43D79">
      <w:pPr>
        <w:pStyle w:val="NormalWeb"/>
        <w:spacing w:line="480" w:lineRule="auto"/>
        <w:ind w:left="567" w:hanging="567"/>
        <w:rPr>
          <w:color w:val="3A3A3A"/>
          <w:shd w:val="clear" w:color="auto" w:fill="FFFFFF"/>
        </w:rPr>
      </w:pPr>
      <w:r w:rsidRPr="00A04FA3">
        <w:rPr>
          <w:color w:val="3A3A3A"/>
          <w:shd w:val="clear" w:color="auto" w:fill="FFFFFF"/>
        </w:rPr>
        <w:t xml:space="preserve">Ahmed, F. S., &amp; Stephen Miller, L. (2011). Executive </w:t>
      </w:r>
      <w:r w:rsidR="000A6ECD">
        <w:rPr>
          <w:color w:val="3A3A3A"/>
          <w:shd w:val="clear" w:color="auto" w:fill="FFFFFF"/>
        </w:rPr>
        <w:t>f</w:t>
      </w:r>
      <w:r w:rsidRPr="00A04FA3">
        <w:rPr>
          <w:color w:val="3A3A3A"/>
          <w:shd w:val="clear" w:color="auto" w:fill="FFFFFF"/>
        </w:rPr>
        <w:t xml:space="preserve">unction </w:t>
      </w:r>
      <w:r w:rsidR="000A6ECD">
        <w:rPr>
          <w:color w:val="3A3A3A"/>
          <w:shd w:val="clear" w:color="auto" w:fill="FFFFFF"/>
        </w:rPr>
        <w:t>m</w:t>
      </w:r>
      <w:r w:rsidRPr="00A04FA3">
        <w:rPr>
          <w:color w:val="3A3A3A"/>
          <w:shd w:val="clear" w:color="auto" w:fill="FFFFFF"/>
        </w:rPr>
        <w:t>echanisms of Theory of Mind.</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41</w:t>
      </w:r>
      <w:r w:rsidRPr="00A04FA3">
        <w:rPr>
          <w:color w:val="3A3A3A"/>
          <w:shd w:val="clear" w:color="auto" w:fill="FFFFFF"/>
        </w:rPr>
        <w:t xml:space="preserve">(5), 667–678. </w:t>
      </w:r>
      <w:hyperlink r:id="rId10" w:history="1">
        <w:r w:rsidR="00577382" w:rsidRPr="00A04FA3">
          <w:rPr>
            <w:rStyle w:val="Hyperlink"/>
            <w:shd w:val="clear" w:color="auto" w:fill="FFFFFF"/>
          </w:rPr>
          <w:t>https://doi.org/10.1007/s10803-010-1087-7</w:t>
        </w:r>
      </w:hyperlink>
    </w:p>
    <w:p w14:paraId="25612D4D" w14:textId="4E75ADEE" w:rsidR="005B66D1" w:rsidRPr="00A04FA3" w:rsidRDefault="00B355BF" w:rsidP="00E43D79">
      <w:pPr>
        <w:pStyle w:val="NormalWeb"/>
        <w:spacing w:line="480" w:lineRule="auto"/>
        <w:ind w:left="567" w:hanging="567"/>
        <w:rPr>
          <w:rStyle w:val="apple-converted-space"/>
          <w:rFonts w:eastAsiaTheme="majorEastAsia"/>
          <w:color w:val="000000"/>
        </w:rPr>
      </w:pPr>
      <w:proofErr w:type="spellStart"/>
      <w:r w:rsidRPr="00A04FA3">
        <w:rPr>
          <w:color w:val="000000"/>
        </w:rPr>
        <w:t>Almandil</w:t>
      </w:r>
      <w:proofErr w:type="spellEnd"/>
      <w:r w:rsidRPr="00A04FA3">
        <w:rPr>
          <w:color w:val="000000"/>
        </w:rPr>
        <w:t xml:space="preserve">, N., </w:t>
      </w:r>
      <w:proofErr w:type="spellStart"/>
      <w:r w:rsidRPr="00A04FA3">
        <w:rPr>
          <w:color w:val="000000"/>
        </w:rPr>
        <w:t>Alkuroud</w:t>
      </w:r>
      <w:proofErr w:type="spellEnd"/>
      <w:r w:rsidRPr="00A04FA3">
        <w:rPr>
          <w:color w:val="000000"/>
        </w:rPr>
        <w:t xml:space="preserve">, D., </w:t>
      </w:r>
      <w:proofErr w:type="spellStart"/>
      <w:r w:rsidRPr="00A04FA3">
        <w:rPr>
          <w:color w:val="000000"/>
        </w:rPr>
        <w:t>AbdulAzeez</w:t>
      </w:r>
      <w:proofErr w:type="spellEnd"/>
      <w:r w:rsidRPr="00A04FA3">
        <w:rPr>
          <w:color w:val="000000"/>
        </w:rPr>
        <w:t xml:space="preserve">, S., </w:t>
      </w:r>
      <w:proofErr w:type="spellStart"/>
      <w:r w:rsidRPr="00A04FA3">
        <w:rPr>
          <w:color w:val="000000"/>
        </w:rPr>
        <w:t>AlSulaiman</w:t>
      </w:r>
      <w:proofErr w:type="spellEnd"/>
      <w:r w:rsidRPr="00A04FA3">
        <w:rPr>
          <w:color w:val="000000"/>
        </w:rPr>
        <w:t xml:space="preserve">, A., </w:t>
      </w:r>
      <w:proofErr w:type="spellStart"/>
      <w:r w:rsidRPr="00A04FA3">
        <w:rPr>
          <w:color w:val="000000"/>
        </w:rPr>
        <w:t>Elaissari</w:t>
      </w:r>
      <w:proofErr w:type="spellEnd"/>
      <w:r w:rsidRPr="00A04FA3">
        <w:rPr>
          <w:color w:val="000000"/>
        </w:rPr>
        <w:t xml:space="preserve">, A., &amp; </w:t>
      </w:r>
      <w:proofErr w:type="spellStart"/>
      <w:r w:rsidRPr="00A04FA3">
        <w:rPr>
          <w:color w:val="000000"/>
        </w:rPr>
        <w:t>Borgio</w:t>
      </w:r>
      <w:proofErr w:type="spellEnd"/>
      <w:r w:rsidRPr="00A04FA3">
        <w:rPr>
          <w:color w:val="000000"/>
        </w:rPr>
        <w:t>, J. (2019). Environmental and genetic factors in autism spectrum disorders: SPECIAL EMPHASIS ON data from Arabian Studies.</w:t>
      </w:r>
      <w:r w:rsidRPr="00A04FA3">
        <w:rPr>
          <w:rStyle w:val="apple-converted-space"/>
          <w:rFonts w:eastAsiaTheme="majorEastAsia"/>
          <w:color w:val="000000"/>
        </w:rPr>
        <w:t> </w:t>
      </w:r>
      <w:r w:rsidRPr="00A04FA3">
        <w:rPr>
          <w:i/>
          <w:iCs/>
          <w:color w:val="000000"/>
        </w:rPr>
        <w:t>International Journal of Environmental Research and Public Health</w:t>
      </w:r>
      <w:r w:rsidRPr="00A04FA3">
        <w:rPr>
          <w:color w:val="000000"/>
        </w:rPr>
        <w:t>,</w:t>
      </w:r>
      <w:r w:rsidRPr="00A04FA3">
        <w:rPr>
          <w:rStyle w:val="apple-converted-space"/>
          <w:rFonts w:eastAsiaTheme="majorEastAsia"/>
          <w:color w:val="000000"/>
        </w:rPr>
        <w:t> </w:t>
      </w:r>
      <w:r w:rsidRPr="00A04FA3">
        <w:rPr>
          <w:i/>
          <w:iCs/>
          <w:color w:val="000000"/>
        </w:rPr>
        <w:t>16</w:t>
      </w:r>
      <w:r w:rsidRPr="00A04FA3">
        <w:rPr>
          <w:color w:val="000000"/>
        </w:rPr>
        <w:t xml:space="preserve">(4), 658. </w:t>
      </w:r>
      <w:hyperlink r:id="rId11" w:history="1">
        <w:r w:rsidRPr="00A04FA3">
          <w:rPr>
            <w:rStyle w:val="Hyperlink"/>
          </w:rPr>
          <w:t>https://doi.org/10.3390/ijerph16040658</w:t>
        </w:r>
        <w:r w:rsidRPr="00A04FA3">
          <w:rPr>
            <w:rStyle w:val="Hyperlink"/>
            <w:rFonts w:eastAsiaTheme="majorEastAsia"/>
          </w:rPr>
          <w:t> </w:t>
        </w:r>
      </w:hyperlink>
    </w:p>
    <w:p w14:paraId="5E86D750" w14:textId="099388E2" w:rsidR="00A87EDB" w:rsidRPr="00A04FA3" w:rsidRDefault="00A87EDB" w:rsidP="00E43D79">
      <w:pPr>
        <w:pStyle w:val="NormalWeb"/>
        <w:spacing w:line="480" w:lineRule="auto"/>
        <w:ind w:left="567" w:hanging="567"/>
        <w:rPr>
          <w:color w:val="333333"/>
        </w:rPr>
      </w:pPr>
      <w:r w:rsidRPr="00A04FA3">
        <w:rPr>
          <w:color w:val="333333"/>
        </w:rPr>
        <w:t>Am</w:t>
      </w:r>
      <w:r w:rsidRPr="00A04FA3">
        <w:rPr>
          <w:color w:val="333333"/>
        </w:rPr>
        <w:t>erican Psychiatric Association. (2013).</w:t>
      </w:r>
      <w:r w:rsidRPr="00A04FA3">
        <w:rPr>
          <w:rStyle w:val="apple-converted-space"/>
          <w:rFonts w:eastAsiaTheme="majorEastAsia"/>
          <w:color w:val="333333"/>
        </w:rPr>
        <w:t> </w:t>
      </w:r>
      <w:r w:rsidRPr="00A04FA3">
        <w:rPr>
          <w:rStyle w:val="Emphasis"/>
          <w:rFonts w:eastAsiaTheme="majorEastAsia"/>
          <w:color w:val="333333"/>
        </w:rPr>
        <w:t>Diagnostic and statistical manual of mental disorders</w:t>
      </w:r>
      <w:r w:rsidRPr="00A04FA3">
        <w:rPr>
          <w:rStyle w:val="apple-converted-space"/>
          <w:rFonts w:eastAsiaTheme="majorEastAsia"/>
          <w:color w:val="333333"/>
        </w:rPr>
        <w:t> </w:t>
      </w:r>
      <w:r w:rsidRPr="00A04FA3">
        <w:rPr>
          <w:color w:val="333333"/>
        </w:rPr>
        <w:t>(5th ed.).</w:t>
      </w:r>
    </w:p>
    <w:p w14:paraId="3A4F207A" w14:textId="04393A95" w:rsidR="00274FC1" w:rsidRPr="00A04FA3" w:rsidRDefault="00274FC1" w:rsidP="00E43D79">
      <w:pPr>
        <w:pStyle w:val="NormalWeb"/>
        <w:spacing w:line="480" w:lineRule="auto"/>
        <w:ind w:left="567" w:hanging="567"/>
        <w:rPr>
          <w:color w:val="333333"/>
        </w:rPr>
      </w:pPr>
      <w:r w:rsidRPr="00A04FA3">
        <w:rPr>
          <w:color w:val="3A3A3A"/>
          <w:shd w:val="clear" w:color="auto" w:fill="FFFFFF"/>
        </w:rPr>
        <w:t>Bal, V. H., Kim, S.-H., Cheong, D., &amp; Lord, C. (2015). Daily living skills in individuals with autism spectrum disorder from 2 to 21 years of age.</w:t>
      </w:r>
      <w:r w:rsidRPr="00A04FA3">
        <w:rPr>
          <w:rStyle w:val="apple-converted-space"/>
          <w:rFonts w:eastAsiaTheme="majorEastAsia"/>
          <w:color w:val="3A3A3A"/>
          <w:shd w:val="clear" w:color="auto" w:fill="FFFFFF"/>
        </w:rPr>
        <w:t> </w:t>
      </w:r>
      <w:proofErr w:type="gramStart"/>
      <w:r w:rsidRPr="00A04FA3">
        <w:rPr>
          <w:i/>
          <w:iCs/>
          <w:color w:val="3A3A3A"/>
        </w:rPr>
        <w:t>Autism :</w:t>
      </w:r>
      <w:proofErr w:type="gramEnd"/>
      <w:r w:rsidRPr="00A04FA3">
        <w:rPr>
          <w:i/>
          <w:iCs/>
          <w:color w:val="3A3A3A"/>
        </w:rPr>
        <w:t xml:space="preserve"> The International Journal of Research and Practice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19</w:t>
      </w:r>
      <w:r w:rsidRPr="00A04FA3">
        <w:rPr>
          <w:color w:val="3A3A3A"/>
          <w:shd w:val="clear" w:color="auto" w:fill="FFFFFF"/>
        </w:rPr>
        <w:t xml:space="preserve">(7), 774–784. </w:t>
      </w:r>
      <w:hyperlink r:id="rId12" w:history="1">
        <w:r w:rsidRPr="00A04FA3">
          <w:rPr>
            <w:rStyle w:val="Hyperlink"/>
            <w:shd w:val="clear" w:color="auto" w:fill="FFFFFF"/>
          </w:rPr>
          <w:t>https://doi.org/10.1177/1362361315575840</w:t>
        </w:r>
      </w:hyperlink>
    </w:p>
    <w:p w14:paraId="24A9FECB" w14:textId="3630B783" w:rsidR="007F047C" w:rsidRPr="00A04FA3" w:rsidRDefault="007F047C" w:rsidP="00E43D79">
      <w:pPr>
        <w:pStyle w:val="NormalWeb"/>
        <w:spacing w:line="480" w:lineRule="auto"/>
        <w:ind w:left="567" w:hanging="567"/>
        <w:rPr>
          <w:rStyle w:val="apple-converted-space"/>
          <w:rFonts w:eastAsiaTheme="majorEastAsia"/>
          <w:color w:val="000000"/>
        </w:rPr>
      </w:pPr>
      <w:r w:rsidRPr="00A04FA3">
        <w:rPr>
          <w:color w:val="000000"/>
        </w:rPr>
        <w:lastRenderedPageBreak/>
        <w:t>Baron-Cohen, S., Leslie, A. M., &amp; Frith, U. (1985). Does the autistic child have a “theory of mind</w:t>
      </w:r>
      <w:proofErr w:type="gramStart"/>
      <w:r w:rsidRPr="00A04FA3">
        <w:rPr>
          <w:color w:val="000000"/>
        </w:rPr>
        <w:t>” ?</w:t>
      </w:r>
      <w:proofErr w:type="gramEnd"/>
      <w:r w:rsidRPr="00A04FA3">
        <w:rPr>
          <w:rStyle w:val="apple-converted-space"/>
          <w:rFonts w:eastAsiaTheme="majorEastAsia"/>
          <w:color w:val="000000"/>
        </w:rPr>
        <w:t> </w:t>
      </w:r>
      <w:r w:rsidRPr="00A04FA3">
        <w:rPr>
          <w:i/>
          <w:iCs/>
          <w:color w:val="000000"/>
        </w:rPr>
        <w:t>Cognition</w:t>
      </w:r>
      <w:r w:rsidRPr="00A04FA3">
        <w:rPr>
          <w:color w:val="000000"/>
        </w:rPr>
        <w:t>,</w:t>
      </w:r>
      <w:r w:rsidRPr="00A04FA3">
        <w:rPr>
          <w:rStyle w:val="apple-converted-space"/>
          <w:rFonts w:eastAsiaTheme="majorEastAsia"/>
          <w:color w:val="000000"/>
        </w:rPr>
        <w:t> </w:t>
      </w:r>
      <w:r w:rsidRPr="00A04FA3">
        <w:rPr>
          <w:i/>
          <w:iCs/>
          <w:color w:val="000000"/>
        </w:rPr>
        <w:t>21</w:t>
      </w:r>
      <w:r w:rsidRPr="00A04FA3">
        <w:rPr>
          <w:color w:val="000000"/>
        </w:rPr>
        <w:t xml:space="preserve">(1), 37–46. </w:t>
      </w:r>
      <w:hyperlink r:id="rId13" w:history="1">
        <w:r w:rsidRPr="00A04FA3">
          <w:rPr>
            <w:rStyle w:val="Hyperlink"/>
          </w:rPr>
          <w:t>https://doi.org/10.1016/0010-0277(85)90022-8</w:t>
        </w:r>
        <w:r w:rsidRPr="00A04FA3">
          <w:rPr>
            <w:rStyle w:val="Hyperlink"/>
            <w:rFonts w:eastAsiaTheme="majorEastAsia"/>
          </w:rPr>
          <w:t> </w:t>
        </w:r>
      </w:hyperlink>
    </w:p>
    <w:p w14:paraId="442C868B" w14:textId="4164E8D7" w:rsidR="009A4E1E" w:rsidRPr="00A04FA3" w:rsidRDefault="009A4E1E"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Bauminger</w:t>
      </w:r>
      <w:proofErr w:type="spellEnd"/>
      <w:r w:rsidRPr="00A04FA3">
        <w:rPr>
          <w:color w:val="3A3A3A"/>
          <w:shd w:val="clear" w:color="auto" w:fill="FFFFFF"/>
        </w:rPr>
        <w:t xml:space="preserve">, N., Shulman, C., &amp; </w:t>
      </w:r>
      <w:proofErr w:type="spellStart"/>
      <w:r w:rsidRPr="00A04FA3">
        <w:rPr>
          <w:color w:val="3A3A3A"/>
          <w:shd w:val="clear" w:color="auto" w:fill="FFFFFF"/>
        </w:rPr>
        <w:t>Agam</w:t>
      </w:r>
      <w:proofErr w:type="spellEnd"/>
      <w:r w:rsidRPr="00A04FA3">
        <w:rPr>
          <w:color w:val="3A3A3A"/>
          <w:shd w:val="clear" w:color="auto" w:fill="FFFFFF"/>
        </w:rPr>
        <w:t xml:space="preserve">, G. (2003). Peer </w:t>
      </w:r>
      <w:r w:rsidR="00E849CE">
        <w:rPr>
          <w:color w:val="3A3A3A"/>
          <w:shd w:val="clear" w:color="auto" w:fill="FFFFFF"/>
        </w:rPr>
        <w:t>i</w:t>
      </w:r>
      <w:r w:rsidRPr="00A04FA3">
        <w:rPr>
          <w:color w:val="3A3A3A"/>
          <w:shd w:val="clear" w:color="auto" w:fill="FFFFFF"/>
        </w:rPr>
        <w:t xml:space="preserve">nteraction and </w:t>
      </w:r>
      <w:r w:rsidR="00E849CE">
        <w:rPr>
          <w:color w:val="3A3A3A"/>
          <w:shd w:val="clear" w:color="auto" w:fill="FFFFFF"/>
        </w:rPr>
        <w:t>l</w:t>
      </w:r>
      <w:r w:rsidRPr="00A04FA3">
        <w:rPr>
          <w:color w:val="3A3A3A"/>
          <w:shd w:val="clear" w:color="auto" w:fill="FFFFFF"/>
        </w:rPr>
        <w:t xml:space="preserve">oneliness in </w:t>
      </w:r>
      <w:r w:rsidR="00E849CE">
        <w:rPr>
          <w:color w:val="3A3A3A"/>
          <w:shd w:val="clear" w:color="auto" w:fill="FFFFFF"/>
        </w:rPr>
        <w:t>h</w:t>
      </w:r>
      <w:r w:rsidRPr="00A04FA3">
        <w:rPr>
          <w:color w:val="3A3A3A"/>
          <w:shd w:val="clear" w:color="auto" w:fill="FFFFFF"/>
        </w:rPr>
        <w:t>igh-</w:t>
      </w:r>
      <w:r w:rsidR="00E849CE">
        <w:rPr>
          <w:color w:val="3A3A3A"/>
          <w:shd w:val="clear" w:color="auto" w:fill="FFFFFF"/>
        </w:rPr>
        <w:t>f</w:t>
      </w:r>
      <w:r w:rsidRPr="00A04FA3">
        <w:rPr>
          <w:color w:val="3A3A3A"/>
          <w:shd w:val="clear" w:color="auto" w:fill="FFFFFF"/>
        </w:rPr>
        <w:t xml:space="preserve">unctioning </w:t>
      </w:r>
      <w:r w:rsidR="00E849CE">
        <w:rPr>
          <w:color w:val="3A3A3A"/>
          <w:shd w:val="clear" w:color="auto" w:fill="FFFFFF"/>
        </w:rPr>
        <w:t>c</w:t>
      </w:r>
      <w:r w:rsidRPr="00A04FA3">
        <w:rPr>
          <w:color w:val="3A3A3A"/>
          <w:shd w:val="clear" w:color="auto" w:fill="FFFFFF"/>
        </w:rPr>
        <w:t>hildren with Autism.</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33</w:t>
      </w:r>
      <w:r w:rsidRPr="00A04FA3">
        <w:rPr>
          <w:color w:val="3A3A3A"/>
          <w:shd w:val="clear" w:color="auto" w:fill="FFFFFF"/>
        </w:rPr>
        <w:t xml:space="preserve">(5), 489–507. </w:t>
      </w:r>
      <w:hyperlink r:id="rId14" w:history="1">
        <w:r w:rsidR="00627ECE" w:rsidRPr="00A04FA3">
          <w:rPr>
            <w:rStyle w:val="Hyperlink"/>
            <w:shd w:val="clear" w:color="auto" w:fill="FFFFFF"/>
          </w:rPr>
          <w:t>https://doi.org/10.1023/A:1025827427901</w:t>
        </w:r>
      </w:hyperlink>
    </w:p>
    <w:p w14:paraId="64F8C39C" w14:textId="7B8DD4A7" w:rsidR="00627ECE" w:rsidRPr="00A04FA3" w:rsidRDefault="00627ECE" w:rsidP="00E43D79">
      <w:pPr>
        <w:pStyle w:val="NormalWeb"/>
        <w:spacing w:line="480" w:lineRule="auto"/>
        <w:ind w:left="567" w:hanging="567"/>
        <w:rPr>
          <w:rStyle w:val="apple-converted-space"/>
          <w:color w:val="000000"/>
        </w:rPr>
      </w:pPr>
      <w:proofErr w:type="spellStart"/>
      <w:r w:rsidRPr="00A04FA3">
        <w:rPr>
          <w:color w:val="000000"/>
        </w:rPr>
        <w:t>Beacher</w:t>
      </w:r>
      <w:proofErr w:type="spellEnd"/>
      <w:r w:rsidRPr="00A04FA3">
        <w:rPr>
          <w:color w:val="000000"/>
        </w:rPr>
        <w:t xml:space="preserve">, F. D., </w:t>
      </w:r>
      <w:proofErr w:type="spellStart"/>
      <w:r w:rsidRPr="00A04FA3">
        <w:rPr>
          <w:color w:val="000000"/>
        </w:rPr>
        <w:t>Minati</w:t>
      </w:r>
      <w:proofErr w:type="spellEnd"/>
      <w:r w:rsidRPr="00A04FA3">
        <w:rPr>
          <w:color w:val="000000"/>
        </w:rPr>
        <w:t>, L., Baron-Cohen, S., Lombardo, M. V., Lai, M.-C., Gray, M. A., Harrison, N. A., &amp; Critchley, H. D. (2011). Autism attenuates sex differences in brain structure: A combined voxel-based morphometry and diffusion tensor imaging study.</w:t>
      </w:r>
      <w:r w:rsidRPr="00A04FA3">
        <w:rPr>
          <w:rStyle w:val="apple-converted-space"/>
          <w:rFonts w:eastAsiaTheme="majorEastAsia"/>
          <w:color w:val="000000"/>
        </w:rPr>
        <w:t> </w:t>
      </w:r>
      <w:r w:rsidRPr="00A04FA3">
        <w:rPr>
          <w:i/>
          <w:iCs/>
          <w:color w:val="000000"/>
        </w:rPr>
        <w:t>American Journal of Neuroradiology</w:t>
      </w:r>
      <w:r w:rsidRPr="00A04FA3">
        <w:rPr>
          <w:color w:val="000000"/>
        </w:rPr>
        <w:t>,</w:t>
      </w:r>
      <w:r w:rsidRPr="00A04FA3">
        <w:rPr>
          <w:rStyle w:val="apple-converted-space"/>
          <w:rFonts w:eastAsiaTheme="majorEastAsia"/>
          <w:color w:val="000000"/>
        </w:rPr>
        <w:t> </w:t>
      </w:r>
      <w:r w:rsidRPr="00A04FA3">
        <w:rPr>
          <w:i/>
          <w:iCs/>
          <w:color w:val="000000"/>
        </w:rPr>
        <w:t>33</w:t>
      </w:r>
      <w:r w:rsidRPr="00A04FA3">
        <w:rPr>
          <w:color w:val="000000"/>
        </w:rPr>
        <w:t xml:space="preserve">(1), 83–89. </w:t>
      </w:r>
      <w:hyperlink r:id="rId15" w:history="1">
        <w:r w:rsidRPr="00A04FA3">
          <w:rPr>
            <w:rStyle w:val="Hyperlink"/>
          </w:rPr>
          <w:t>https://doi.org/10.3174/ajnr.a2880</w:t>
        </w:r>
        <w:r w:rsidRPr="00A04FA3">
          <w:rPr>
            <w:rStyle w:val="Hyperlink"/>
            <w:rFonts w:eastAsiaTheme="majorEastAsia"/>
          </w:rPr>
          <w:t> </w:t>
        </w:r>
      </w:hyperlink>
    </w:p>
    <w:p w14:paraId="72E2AC81" w14:textId="78D3D8BF" w:rsidR="00737731" w:rsidRPr="00A04FA3" w:rsidRDefault="00737731" w:rsidP="00E43D79">
      <w:pPr>
        <w:pStyle w:val="NormalWeb"/>
        <w:spacing w:line="480" w:lineRule="auto"/>
        <w:ind w:left="567" w:hanging="567"/>
        <w:rPr>
          <w:rStyle w:val="apple-converted-space"/>
          <w:rFonts w:eastAsiaTheme="majorEastAsia"/>
          <w:color w:val="000000"/>
        </w:rPr>
      </w:pPr>
      <w:r w:rsidRPr="00A04FA3">
        <w:rPr>
          <w:color w:val="000000"/>
        </w:rPr>
        <w:t xml:space="preserve">Beaudoin, C., Leblanc, É., </w:t>
      </w:r>
      <w:proofErr w:type="spellStart"/>
      <w:r w:rsidRPr="00A04FA3">
        <w:rPr>
          <w:color w:val="000000"/>
        </w:rPr>
        <w:t>Gagner</w:t>
      </w:r>
      <w:proofErr w:type="spellEnd"/>
      <w:r w:rsidRPr="00A04FA3">
        <w:rPr>
          <w:color w:val="000000"/>
        </w:rPr>
        <w:t>, C., &amp; Beauchamp, M. H. (2020). Systematic review and inventory of Theory of Mind measures for young children.</w:t>
      </w:r>
      <w:r w:rsidRPr="00A04FA3">
        <w:rPr>
          <w:rStyle w:val="apple-converted-space"/>
          <w:rFonts w:eastAsiaTheme="majorEastAsia"/>
          <w:color w:val="000000"/>
        </w:rPr>
        <w:t> </w:t>
      </w:r>
      <w:r w:rsidRPr="00A04FA3">
        <w:rPr>
          <w:i/>
          <w:iCs/>
          <w:color w:val="000000"/>
        </w:rPr>
        <w:t>Frontiers in Psychology</w:t>
      </w:r>
      <w:r w:rsidRPr="00A04FA3">
        <w:rPr>
          <w:color w:val="000000"/>
        </w:rPr>
        <w:t>,</w:t>
      </w:r>
      <w:r w:rsidRPr="00A04FA3">
        <w:rPr>
          <w:rStyle w:val="apple-converted-space"/>
          <w:rFonts w:eastAsiaTheme="majorEastAsia"/>
          <w:color w:val="000000"/>
        </w:rPr>
        <w:t> </w:t>
      </w:r>
      <w:r w:rsidRPr="00A04FA3">
        <w:rPr>
          <w:i/>
          <w:iCs/>
          <w:color w:val="000000"/>
        </w:rPr>
        <w:t>10</w:t>
      </w:r>
      <w:r w:rsidRPr="00A04FA3">
        <w:rPr>
          <w:color w:val="000000"/>
        </w:rPr>
        <w:t xml:space="preserve">. </w:t>
      </w:r>
      <w:hyperlink r:id="rId16" w:history="1">
        <w:r w:rsidR="00EE44B6" w:rsidRPr="00A04FA3">
          <w:rPr>
            <w:rStyle w:val="Hyperlink"/>
          </w:rPr>
          <w:t>https://doi.org/10.3389/fpsyg.2019.02905</w:t>
        </w:r>
      </w:hyperlink>
      <w:r w:rsidRPr="00A04FA3">
        <w:rPr>
          <w:rStyle w:val="apple-converted-space"/>
          <w:rFonts w:eastAsiaTheme="majorEastAsia"/>
          <w:color w:val="000000"/>
        </w:rPr>
        <w:t> </w:t>
      </w:r>
    </w:p>
    <w:p w14:paraId="093775E6" w14:textId="4C7276F8" w:rsidR="00257757" w:rsidRPr="00A04FA3" w:rsidRDefault="00EE44B6"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Begeer</w:t>
      </w:r>
      <w:proofErr w:type="spellEnd"/>
      <w:r w:rsidRPr="00A04FA3">
        <w:rPr>
          <w:color w:val="3A3A3A"/>
          <w:shd w:val="clear" w:color="auto" w:fill="FFFFFF"/>
        </w:rPr>
        <w:t xml:space="preserve">, S., </w:t>
      </w:r>
      <w:proofErr w:type="spellStart"/>
      <w:r w:rsidRPr="00A04FA3">
        <w:rPr>
          <w:color w:val="3A3A3A"/>
          <w:shd w:val="clear" w:color="auto" w:fill="FFFFFF"/>
        </w:rPr>
        <w:t>Gevers</w:t>
      </w:r>
      <w:proofErr w:type="spellEnd"/>
      <w:r w:rsidRPr="00A04FA3">
        <w:rPr>
          <w:color w:val="3A3A3A"/>
          <w:shd w:val="clear" w:color="auto" w:fill="FFFFFF"/>
        </w:rPr>
        <w:t xml:space="preserve">, C., Clifford, P., </w:t>
      </w:r>
      <w:proofErr w:type="spellStart"/>
      <w:r w:rsidRPr="00A04FA3">
        <w:rPr>
          <w:color w:val="3A3A3A"/>
          <w:shd w:val="clear" w:color="auto" w:fill="FFFFFF"/>
        </w:rPr>
        <w:t>Verhoeve</w:t>
      </w:r>
      <w:proofErr w:type="spellEnd"/>
      <w:r w:rsidRPr="00A04FA3">
        <w:rPr>
          <w:color w:val="3A3A3A"/>
          <w:shd w:val="clear" w:color="auto" w:fill="FFFFFF"/>
        </w:rPr>
        <w:t xml:space="preserve">, M., Kat, K., </w:t>
      </w:r>
      <w:proofErr w:type="spellStart"/>
      <w:r w:rsidRPr="00A04FA3">
        <w:rPr>
          <w:color w:val="3A3A3A"/>
          <w:shd w:val="clear" w:color="auto" w:fill="FFFFFF"/>
        </w:rPr>
        <w:t>Hoddenbach</w:t>
      </w:r>
      <w:proofErr w:type="spellEnd"/>
      <w:r w:rsidRPr="00A04FA3">
        <w:rPr>
          <w:color w:val="3A3A3A"/>
          <w:shd w:val="clear" w:color="auto" w:fill="FFFFFF"/>
        </w:rPr>
        <w:t xml:space="preserve">, E., &amp; Boer, F. (2011). Theory of Mind </w:t>
      </w:r>
      <w:r w:rsidR="00E849CE">
        <w:rPr>
          <w:color w:val="3A3A3A"/>
          <w:shd w:val="clear" w:color="auto" w:fill="FFFFFF"/>
        </w:rPr>
        <w:t>t</w:t>
      </w:r>
      <w:r w:rsidRPr="00A04FA3">
        <w:rPr>
          <w:color w:val="3A3A3A"/>
          <w:shd w:val="clear" w:color="auto" w:fill="FFFFFF"/>
        </w:rPr>
        <w:t xml:space="preserve">raining in </w:t>
      </w:r>
      <w:r w:rsidR="00E849CE">
        <w:rPr>
          <w:color w:val="3A3A3A"/>
          <w:shd w:val="clear" w:color="auto" w:fill="FFFFFF"/>
        </w:rPr>
        <w:t>c</w:t>
      </w:r>
      <w:r w:rsidRPr="00A04FA3">
        <w:rPr>
          <w:color w:val="3A3A3A"/>
          <w:shd w:val="clear" w:color="auto" w:fill="FFFFFF"/>
        </w:rPr>
        <w:t xml:space="preserve">hildren with Autism: A </w:t>
      </w:r>
      <w:r w:rsidR="00E849CE">
        <w:rPr>
          <w:color w:val="3A3A3A"/>
          <w:shd w:val="clear" w:color="auto" w:fill="FFFFFF"/>
        </w:rPr>
        <w:t>r</w:t>
      </w:r>
      <w:r w:rsidRPr="00A04FA3">
        <w:rPr>
          <w:color w:val="3A3A3A"/>
          <w:shd w:val="clear" w:color="auto" w:fill="FFFFFF"/>
        </w:rPr>
        <w:t xml:space="preserve">andomized </w:t>
      </w:r>
      <w:r w:rsidR="00E849CE">
        <w:rPr>
          <w:color w:val="3A3A3A"/>
          <w:shd w:val="clear" w:color="auto" w:fill="FFFFFF"/>
        </w:rPr>
        <w:t>c</w:t>
      </w:r>
      <w:r w:rsidRPr="00A04FA3">
        <w:rPr>
          <w:color w:val="3A3A3A"/>
          <w:shd w:val="clear" w:color="auto" w:fill="FFFFFF"/>
        </w:rPr>
        <w:t>ontrolled Trial.</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41</w:t>
      </w:r>
      <w:r w:rsidRPr="00A04FA3">
        <w:rPr>
          <w:color w:val="3A3A3A"/>
          <w:shd w:val="clear" w:color="auto" w:fill="FFFFFF"/>
        </w:rPr>
        <w:t xml:space="preserve">(8), 997–1006. </w:t>
      </w:r>
      <w:hyperlink r:id="rId17" w:history="1">
        <w:r w:rsidR="00274FC1" w:rsidRPr="00A04FA3">
          <w:rPr>
            <w:rStyle w:val="Hyperlink"/>
            <w:shd w:val="clear" w:color="auto" w:fill="FFFFFF"/>
          </w:rPr>
          <w:t>https://doi.org/10.1007/s10803-010-1121-9</w:t>
        </w:r>
      </w:hyperlink>
    </w:p>
    <w:p w14:paraId="23D592B4" w14:textId="539EDFAE" w:rsidR="00257757" w:rsidRPr="00A04FA3" w:rsidRDefault="00257757" w:rsidP="00E43D79">
      <w:pPr>
        <w:pStyle w:val="NormalWeb"/>
        <w:spacing w:line="480" w:lineRule="auto"/>
        <w:ind w:left="567" w:hanging="567"/>
        <w:rPr>
          <w:color w:val="3A3A3A"/>
          <w:shd w:val="clear" w:color="auto" w:fill="FFFFFF"/>
        </w:rPr>
      </w:pPr>
      <w:r w:rsidRPr="00A04FA3">
        <w:rPr>
          <w:color w:val="3A3A3A"/>
          <w:shd w:val="clear" w:color="auto" w:fill="FFFFFF"/>
        </w:rPr>
        <w:t xml:space="preserve">Bellini, S., Peters, J. K., Benner, L., &amp; </w:t>
      </w:r>
      <w:proofErr w:type="spellStart"/>
      <w:r w:rsidRPr="00A04FA3">
        <w:rPr>
          <w:color w:val="3A3A3A"/>
          <w:shd w:val="clear" w:color="auto" w:fill="FFFFFF"/>
        </w:rPr>
        <w:t>Hopf</w:t>
      </w:r>
      <w:proofErr w:type="spellEnd"/>
      <w:r w:rsidRPr="00A04FA3">
        <w:rPr>
          <w:color w:val="3A3A3A"/>
          <w:shd w:val="clear" w:color="auto" w:fill="FFFFFF"/>
        </w:rPr>
        <w:t xml:space="preserve">, A. (2007). A </w:t>
      </w:r>
      <w:r w:rsidR="00F74B35">
        <w:rPr>
          <w:color w:val="3A3A3A"/>
          <w:shd w:val="clear" w:color="auto" w:fill="FFFFFF"/>
        </w:rPr>
        <w:t>m</w:t>
      </w:r>
      <w:r w:rsidRPr="00A04FA3">
        <w:rPr>
          <w:color w:val="3A3A3A"/>
          <w:shd w:val="clear" w:color="auto" w:fill="FFFFFF"/>
        </w:rPr>
        <w:t>eta-</w:t>
      </w:r>
      <w:r w:rsidR="00F74B35">
        <w:rPr>
          <w:color w:val="3A3A3A"/>
          <w:shd w:val="clear" w:color="auto" w:fill="FFFFFF"/>
        </w:rPr>
        <w:t>a</w:t>
      </w:r>
      <w:r w:rsidRPr="00A04FA3">
        <w:rPr>
          <w:color w:val="3A3A3A"/>
          <w:shd w:val="clear" w:color="auto" w:fill="FFFFFF"/>
        </w:rPr>
        <w:t xml:space="preserve">nalysis of </w:t>
      </w:r>
      <w:r w:rsidR="00F74B35">
        <w:rPr>
          <w:color w:val="3A3A3A"/>
          <w:shd w:val="clear" w:color="auto" w:fill="FFFFFF"/>
        </w:rPr>
        <w:t>s</w:t>
      </w:r>
      <w:r w:rsidRPr="00A04FA3">
        <w:rPr>
          <w:color w:val="3A3A3A"/>
          <w:shd w:val="clear" w:color="auto" w:fill="FFFFFF"/>
        </w:rPr>
        <w:t>chool-</w:t>
      </w:r>
      <w:r w:rsidR="00F74B35">
        <w:rPr>
          <w:color w:val="3A3A3A"/>
          <w:shd w:val="clear" w:color="auto" w:fill="FFFFFF"/>
        </w:rPr>
        <w:t>b</w:t>
      </w:r>
      <w:r w:rsidRPr="00A04FA3">
        <w:rPr>
          <w:color w:val="3A3A3A"/>
          <w:shd w:val="clear" w:color="auto" w:fill="FFFFFF"/>
        </w:rPr>
        <w:t xml:space="preserve">ased </w:t>
      </w:r>
      <w:r w:rsidR="00F74B35">
        <w:rPr>
          <w:color w:val="3A3A3A"/>
          <w:shd w:val="clear" w:color="auto" w:fill="FFFFFF"/>
        </w:rPr>
        <w:t>s</w:t>
      </w:r>
      <w:r w:rsidRPr="00A04FA3">
        <w:rPr>
          <w:color w:val="3A3A3A"/>
          <w:shd w:val="clear" w:color="auto" w:fill="FFFFFF"/>
        </w:rPr>
        <w:t xml:space="preserve">ocial </w:t>
      </w:r>
      <w:r w:rsidR="00F74B35">
        <w:rPr>
          <w:color w:val="3A3A3A"/>
          <w:shd w:val="clear" w:color="auto" w:fill="FFFFFF"/>
        </w:rPr>
        <w:t>s</w:t>
      </w:r>
      <w:r w:rsidRPr="00A04FA3">
        <w:rPr>
          <w:color w:val="3A3A3A"/>
          <w:shd w:val="clear" w:color="auto" w:fill="FFFFFF"/>
        </w:rPr>
        <w:t xml:space="preserve">kills </w:t>
      </w:r>
      <w:r w:rsidR="00F74B35">
        <w:rPr>
          <w:color w:val="3A3A3A"/>
          <w:shd w:val="clear" w:color="auto" w:fill="FFFFFF"/>
        </w:rPr>
        <w:t>i</w:t>
      </w:r>
      <w:r w:rsidRPr="00A04FA3">
        <w:rPr>
          <w:color w:val="3A3A3A"/>
          <w:shd w:val="clear" w:color="auto" w:fill="FFFFFF"/>
        </w:rPr>
        <w:t xml:space="preserve">nterventions for </w:t>
      </w:r>
      <w:r w:rsidR="00F74B35">
        <w:rPr>
          <w:color w:val="3A3A3A"/>
          <w:shd w:val="clear" w:color="auto" w:fill="FFFFFF"/>
        </w:rPr>
        <w:t>c</w:t>
      </w:r>
      <w:r w:rsidRPr="00A04FA3">
        <w:rPr>
          <w:color w:val="3A3A3A"/>
          <w:shd w:val="clear" w:color="auto" w:fill="FFFFFF"/>
        </w:rPr>
        <w:t xml:space="preserve">hildren </w:t>
      </w:r>
      <w:r w:rsidR="00F74B35">
        <w:rPr>
          <w:color w:val="3A3A3A"/>
          <w:shd w:val="clear" w:color="auto" w:fill="FFFFFF"/>
        </w:rPr>
        <w:t>w</w:t>
      </w:r>
      <w:r w:rsidRPr="00A04FA3">
        <w:rPr>
          <w:color w:val="3A3A3A"/>
          <w:shd w:val="clear" w:color="auto" w:fill="FFFFFF"/>
        </w:rPr>
        <w:t xml:space="preserve">ith </w:t>
      </w:r>
      <w:proofErr w:type="gramStart"/>
      <w:r w:rsidRPr="00A04FA3">
        <w:rPr>
          <w:color w:val="3A3A3A"/>
          <w:shd w:val="clear" w:color="auto" w:fill="FFFFFF"/>
        </w:rPr>
        <w:t>Autism Spectrum Disorders</w:t>
      </w:r>
      <w:proofErr w:type="gramEnd"/>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Remedial and Special Education</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28</w:t>
      </w:r>
      <w:r w:rsidRPr="00A04FA3">
        <w:rPr>
          <w:color w:val="3A3A3A"/>
          <w:shd w:val="clear" w:color="auto" w:fill="FFFFFF"/>
        </w:rPr>
        <w:t xml:space="preserve">(3), 153–162. </w:t>
      </w:r>
      <w:hyperlink r:id="rId18" w:history="1">
        <w:r w:rsidRPr="00A04FA3">
          <w:rPr>
            <w:rStyle w:val="Hyperlink"/>
            <w:shd w:val="clear" w:color="auto" w:fill="FFFFFF"/>
          </w:rPr>
          <w:t>https://doi.org/10.1177/07419325070280030401</w:t>
        </w:r>
      </w:hyperlink>
    </w:p>
    <w:p w14:paraId="19FFF38B" w14:textId="4B785D7D" w:rsidR="00BE65A3" w:rsidRPr="00A04FA3" w:rsidRDefault="00BE65A3" w:rsidP="00E43D79">
      <w:pPr>
        <w:pStyle w:val="NormalWeb"/>
        <w:spacing w:line="480" w:lineRule="auto"/>
        <w:ind w:left="567" w:hanging="567"/>
        <w:rPr>
          <w:color w:val="000000"/>
        </w:rPr>
      </w:pPr>
      <w:r w:rsidRPr="00A04FA3">
        <w:rPr>
          <w:color w:val="000000"/>
        </w:rPr>
        <w:t xml:space="preserve">Blanc, R., </w:t>
      </w:r>
      <w:proofErr w:type="spellStart"/>
      <w:r w:rsidRPr="00A04FA3">
        <w:rPr>
          <w:color w:val="000000"/>
        </w:rPr>
        <w:t>Latinus</w:t>
      </w:r>
      <w:proofErr w:type="spellEnd"/>
      <w:r w:rsidRPr="00A04FA3">
        <w:rPr>
          <w:color w:val="000000"/>
        </w:rPr>
        <w:t xml:space="preserve">, M., </w:t>
      </w:r>
      <w:proofErr w:type="spellStart"/>
      <w:r w:rsidRPr="00A04FA3">
        <w:rPr>
          <w:color w:val="000000"/>
        </w:rPr>
        <w:t>Guidotti</w:t>
      </w:r>
      <w:proofErr w:type="spellEnd"/>
      <w:r w:rsidRPr="00A04FA3">
        <w:rPr>
          <w:color w:val="000000"/>
        </w:rPr>
        <w:t xml:space="preserve">, M., Adrien, J.-L., Roux, S., </w:t>
      </w:r>
      <w:proofErr w:type="spellStart"/>
      <w:r w:rsidRPr="00A04FA3">
        <w:rPr>
          <w:color w:val="000000"/>
        </w:rPr>
        <w:t>Dansart</w:t>
      </w:r>
      <w:proofErr w:type="spellEnd"/>
      <w:r w:rsidRPr="00A04FA3">
        <w:rPr>
          <w:color w:val="000000"/>
        </w:rPr>
        <w:t xml:space="preserve">, P., </w:t>
      </w:r>
      <w:proofErr w:type="spellStart"/>
      <w:r w:rsidRPr="00A04FA3">
        <w:rPr>
          <w:color w:val="000000"/>
        </w:rPr>
        <w:t>Barthélémy</w:t>
      </w:r>
      <w:proofErr w:type="spellEnd"/>
      <w:r w:rsidRPr="00A04FA3">
        <w:rPr>
          <w:color w:val="000000"/>
        </w:rPr>
        <w:t xml:space="preserve">, C., </w:t>
      </w:r>
      <w:proofErr w:type="spellStart"/>
      <w:r w:rsidRPr="00A04FA3">
        <w:rPr>
          <w:color w:val="000000"/>
        </w:rPr>
        <w:t>Rambault</w:t>
      </w:r>
      <w:proofErr w:type="spellEnd"/>
      <w:r w:rsidRPr="00A04FA3">
        <w:rPr>
          <w:color w:val="000000"/>
        </w:rPr>
        <w:t>, A., Bonnet-</w:t>
      </w:r>
      <w:proofErr w:type="spellStart"/>
      <w:r w:rsidRPr="00A04FA3">
        <w:rPr>
          <w:color w:val="000000"/>
        </w:rPr>
        <w:t>Brilhault</w:t>
      </w:r>
      <w:proofErr w:type="spellEnd"/>
      <w:r w:rsidRPr="00A04FA3">
        <w:rPr>
          <w:color w:val="000000"/>
        </w:rPr>
        <w:t xml:space="preserve">, F., &amp; </w:t>
      </w:r>
      <w:proofErr w:type="spellStart"/>
      <w:r w:rsidRPr="00A04FA3">
        <w:rPr>
          <w:color w:val="000000"/>
        </w:rPr>
        <w:t>Malvy</w:t>
      </w:r>
      <w:proofErr w:type="spellEnd"/>
      <w:r w:rsidRPr="00A04FA3">
        <w:rPr>
          <w:color w:val="000000"/>
        </w:rPr>
        <w:t xml:space="preserve">, J. (2021). Early intervention in severe </w:t>
      </w:r>
      <w:r w:rsidRPr="00A04FA3">
        <w:rPr>
          <w:color w:val="000000"/>
        </w:rPr>
        <w:lastRenderedPageBreak/>
        <w:t>autism: Positive outcome using exchange and development therapy.</w:t>
      </w:r>
      <w:r w:rsidRPr="00A04FA3">
        <w:rPr>
          <w:rStyle w:val="apple-converted-space"/>
          <w:rFonts w:eastAsiaTheme="majorEastAsia"/>
          <w:color w:val="000000"/>
        </w:rPr>
        <w:t> </w:t>
      </w:r>
      <w:r w:rsidRPr="00A04FA3">
        <w:rPr>
          <w:i/>
          <w:iCs/>
          <w:color w:val="000000"/>
        </w:rPr>
        <w:t xml:space="preserve">Frontiers in </w:t>
      </w:r>
      <w:proofErr w:type="spellStart"/>
      <w:r w:rsidRPr="00A04FA3">
        <w:rPr>
          <w:i/>
          <w:iCs/>
          <w:color w:val="000000"/>
        </w:rPr>
        <w:t>Pediatrics</w:t>
      </w:r>
      <w:proofErr w:type="spellEnd"/>
      <w:r w:rsidRPr="00A04FA3">
        <w:rPr>
          <w:color w:val="000000"/>
        </w:rPr>
        <w:t>,</w:t>
      </w:r>
      <w:r w:rsidRPr="00A04FA3">
        <w:rPr>
          <w:rStyle w:val="apple-converted-space"/>
          <w:rFonts w:eastAsiaTheme="majorEastAsia"/>
          <w:color w:val="000000"/>
        </w:rPr>
        <w:t> </w:t>
      </w:r>
      <w:r w:rsidRPr="00A04FA3">
        <w:rPr>
          <w:i/>
          <w:iCs/>
          <w:color w:val="000000"/>
        </w:rPr>
        <w:t>9</w:t>
      </w:r>
      <w:r w:rsidRPr="00A04FA3">
        <w:rPr>
          <w:color w:val="000000"/>
        </w:rPr>
        <w:t xml:space="preserve">. </w:t>
      </w:r>
      <w:hyperlink r:id="rId19" w:history="1">
        <w:r w:rsidRPr="00A04FA3">
          <w:rPr>
            <w:rStyle w:val="Hyperlink"/>
          </w:rPr>
          <w:t>https://doi.org/10.3389/fped.2021.785762</w:t>
        </w:r>
        <w:r w:rsidRPr="00A04FA3">
          <w:rPr>
            <w:rStyle w:val="Hyperlink"/>
            <w:rFonts w:eastAsiaTheme="majorEastAsia"/>
          </w:rPr>
          <w:t> </w:t>
        </w:r>
      </w:hyperlink>
    </w:p>
    <w:p w14:paraId="69824D5B" w14:textId="15339834" w:rsidR="00274FC1" w:rsidRPr="00A04FA3" w:rsidRDefault="00274FC1" w:rsidP="00E43D79">
      <w:pPr>
        <w:pStyle w:val="NormalWeb"/>
        <w:spacing w:line="480" w:lineRule="auto"/>
        <w:ind w:left="567" w:hanging="567"/>
        <w:rPr>
          <w:rStyle w:val="apple-converted-space"/>
          <w:color w:val="000000"/>
        </w:rPr>
      </w:pPr>
      <w:r w:rsidRPr="00A04FA3">
        <w:rPr>
          <w:color w:val="3A3A3A"/>
          <w:shd w:val="clear" w:color="auto" w:fill="FFFFFF"/>
        </w:rPr>
        <w:t xml:space="preserve">Brewer, N., Young, R. L., &amp; Barnett, E. (2017). Measuring Theory of Mind in </w:t>
      </w:r>
      <w:r w:rsidR="00F74B35">
        <w:rPr>
          <w:color w:val="3A3A3A"/>
          <w:shd w:val="clear" w:color="auto" w:fill="FFFFFF"/>
        </w:rPr>
        <w:t>a</w:t>
      </w:r>
      <w:r w:rsidRPr="00A04FA3">
        <w:rPr>
          <w:color w:val="3A3A3A"/>
          <w:shd w:val="clear" w:color="auto" w:fill="FFFFFF"/>
        </w:rPr>
        <w:t xml:space="preserve">dults with </w:t>
      </w:r>
      <w:proofErr w:type="gramStart"/>
      <w:r w:rsidRPr="00A04FA3">
        <w:rPr>
          <w:color w:val="3A3A3A"/>
          <w:shd w:val="clear" w:color="auto" w:fill="FFFFFF"/>
        </w:rPr>
        <w:t>Autism Spectrum Disorder</w:t>
      </w:r>
      <w:proofErr w:type="gramEnd"/>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47</w:t>
      </w:r>
      <w:r w:rsidRPr="00A04FA3">
        <w:rPr>
          <w:color w:val="3A3A3A"/>
          <w:shd w:val="clear" w:color="auto" w:fill="FFFFFF"/>
        </w:rPr>
        <w:t xml:space="preserve">(7), 1927–1941. </w:t>
      </w:r>
      <w:hyperlink r:id="rId20" w:history="1">
        <w:r w:rsidRPr="00A04FA3">
          <w:rPr>
            <w:rStyle w:val="Hyperlink"/>
            <w:shd w:val="clear" w:color="auto" w:fill="FFFFFF"/>
          </w:rPr>
          <w:t>https://doi.org/10.1007/s10803-017-3080-x</w:t>
        </w:r>
      </w:hyperlink>
    </w:p>
    <w:p w14:paraId="70E3D659" w14:textId="67F6BC3A" w:rsidR="009047F2" w:rsidRPr="00A04FA3" w:rsidRDefault="009047F2"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Byom</w:t>
      </w:r>
      <w:proofErr w:type="spellEnd"/>
      <w:r w:rsidRPr="00A04FA3">
        <w:rPr>
          <w:color w:val="3A3A3A"/>
          <w:shd w:val="clear" w:color="auto" w:fill="FFFFFF"/>
        </w:rPr>
        <w:t xml:space="preserve">, L. J., &amp; </w:t>
      </w:r>
      <w:proofErr w:type="spellStart"/>
      <w:r w:rsidRPr="00A04FA3">
        <w:rPr>
          <w:color w:val="3A3A3A"/>
          <w:shd w:val="clear" w:color="auto" w:fill="FFFFFF"/>
        </w:rPr>
        <w:t>Mutlu</w:t>
      </w:r>
      <w:proofErr w:type="spellEnd"/>
      <w:r w:rsidRPr="00A04FA3">
        <w:rPr>
          <w:color w:val="3A3A3A"/>
          <w:shd w:val="clear" w:color="auto" w:fill="FFFFFF"/>
        </w:rPr>
        <w:t>, B. (2013). Theory of mind: mechanisms, methods, and new directions.</w:t>
      </w:r>
      <w:r w:rsidRPr="00A04FA3">
        <w:rPr>
          <w:rStyle w:val="apple-converted-space"/>
          <w:rFonts w:eastAsiaTheme="majorEastAsia"/>
          <w:color w:val="3A3A3A"/>
          <w:shd w:val="clear" w:color="auto" w:fill="FFFFFF"/>
        </w:rPr>
        <w:t> </w:t>
      </w:r>
      <w:r w:rsidRPr="00A04FA3">
        <w:rPr>
          <w:i/>
          <w:iCs/>
          <w:color w:val="3A3A3A"/>
        </w:rPr>
        <w:t>Frontiers in Human Neuroscience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7</w:t>
      </w:r>
      <w:r w:rsidRPr="00A04FA3">
        <w:rPr>
          <w:color w:val="3A3A3A"/>
          <w:shd w:val="clear" w:color="auto" w:fill="FFFFFF"/>
        </w:rPr>
        <w:t xml:space="preserve">, 413–413. </w:t>
      </w:r>
      <w:hyperlink r:id="rId21" w:history="1">
        <w:r w:rsidR="005670BA" w:rsidRPr="00A04FA3">
          <w:rPr>
            <w:rStyle w:val="Hyperlink"/>
            <w:shd w:val="clear" w:color="auto" w:fill="FFFFFF"/>
          </w:rPr>
          <w:t>https://doi.org/10.3389/fnhum.2013.00413</w:t>
        </w:r>
      </w:hyperlink>
    </w:p>
    <w:p w14:paraId="0375024A" w14:textId="607CB12B" w:rsidR="002879E7" w:rsidRPr="00A04FA3" w:rsidRDefault="002879E7" w:rsidP="00E43D79">
      <w:pPr>
        <w:pStyle w:val="NormalWeb"/>
        <w:spacing w:line="480" w:lineRule="auto"/>
        <w:ind w:left="567" w:hanging="567"/>
        <w:rPr>
          <w:color w:val="3A3A3A"/>
          <w:shd w:val="clear" w:color="auto" w:fill="FFFFFF"/>
        </w:rPr>
      </w:pPr>
      <w:r w:rsidRPr="00A04FA3">
        <w:rPr>
          <w:color w:val="3A3A3A"/>
          <w:shd w:val="clear" w:color="auto" w:fill="FFFFFF"/>
        </w:rPr>
        <w:t xml:space="preserve">Calero, C. I., Salles, A., </w:t>
      </w:r>
      <w:proofErr w:type="spellStart"/>
      <w:r w:rsidRPr="00A04FA3">
        <w:rPr>
          <w:color w:val="3A3A3A"/>
          <w:shd w:val="clear" w:color="auto" w:fill="FFFFFF"/>
        </w:rPr>
        <w:t>Semelman</w:t>
      </w:r>
      <w:proofErr w:type="spellEnd"/>
      <w:r w:rsidRPr="00A04FA3">
        <w:rPr>
          <w:color w:val="3A3A3A"/>
          <w:shd w:val="clear" w:color="auto" w:fill="FFFFFF"/>
        </w:rPr>
        <w:t xml:space="preserve">, M., &amp; </w:t>
      </w:r>
      <w:proofErr w:type="spellStart"/>
      <w:r w:rsidRPr="00A04FA3">
        <w:rPr>
          <w:color w:val="3A3A3A"/>
          <w:shd w:val="clear" w:color="auto" w:fill="FFFFFF"/>
        </w:rPr>
        <w:t>Sigman</w:t>
      </w:r>
      <w:proofErr w:type="spellEnd"/>
      <w:r w:rsidRPr="00A04FA3">
        <w:rPr>
          <w:color w:val="3A3A3A"/>
          <w:shd w:val="clear" w:color="auto" w:fill="FFFFFF"/>
        </w:rPr>
        <w:t>, M. (2013). Age and gender dependent development of Theory of Mind in 6- to 8-years old children.</w:t>
      </w:r>
      <w:r w:rsidRPr="00A04FA3">
        <w:rPr>
          <w:rStyle w:val="apple-converted-space"/>
          <w:rFonts w:eastAsiaTheme="majorEastAsia"/>
          <w:color w:val="3A3A3A"/>
          <w:shd w:val="clear" w:color="auto" w:fill="FFFFFF"/>
        </w:rPr>
        <w:t> </w:t>
      </w:r>
      <w:r w:rsidRPr="00A04FA3">
        <w:rPr>
          <w:i/>
          <w:iCs/>
          <w:color w:val="3A3A3A"/>
        </w:rPr>
        <w:t>Frontiers in Human Neuroscience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7</w:t>
      </w:r>
      <w:r w:rsidRPr="00A04FA3">
        <w:rPr>
          <w:color w:val="3A3A3A"/>
          <w:shd w:val="clear" w:color="auto" w:fill="FFFFFF"/>
        </w:rPr>
        <w:t xml:space="preserve">, 281–281. </w:t>
      </w:r>
      <w:hyperlink r:id="rId22" w:history="1">
        <w:r w:rsidR="008274F3" w:rsidRPr="00A04FA3">
          <w:rPr>
            <w:rStyle w:val="Hyperlink"/>
            <w:shd w:val="clear" w:color="auto" w:fill="FFFFFF"/>
          </w:rPr>
          <w:t>https://doi.org/10.3389/fnhum.2013.00281</w:t>
        </w:r>
      </w:hyperlink>
    </w:p>
    <w:p w14:paraId="3A18D7A9" w14:textId="34869460" w:rsidR="008274F3" w:rsidRPr="00A04FA3" w:rsidRDefault="008274F3"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Camm</w:t>
      </w:r>
      <w:proofErr w:type="spellEnd"/>
      <w:r w:rsidRPr="00A04FA3">
        <w:rPr>
          <w:color w:val="3A3A3A"/>
          <w:shd w:val="clear" w:color="auto" w:fill="FFFFFF"/>
        </w:rPr>
        <w:t>-Crosbie, L., Bradley, L., Shaw, R., Baron-Cohen, S., &amp; Cassidy, S. (2019). ‘People like me don’t get support’: Autistic adults’ experiences of support and treatment for mental health difficulties, self-injury and suicidality.</w:t>
      </w:r>
      <w:r w:rsidRPr="00A04FA3">
        <w:rPr>
          <w:rStyle w:val="apple-converted-space"/>
          <w:rFonts w:eastAsiaTheme="majorEastAsia"/>
          <w:color w:val="3A3A3A"/>
          <w:shd w:val="clear" w:color="auto" w:fill="FFFFFF"/>
        </w:rPr>
        <w:t> </w:t>
      </w:r>
      <w:proofErr w:type="gramStart"/>
      <w:r w:rsidRPr="00A04FA3">
        <w:rPr>
          <w:i/>
          <w:iCs/>
          <w:color w:val="3A3A3A"/>
        </w:rPr>
        <w:t>Autism :</w:t>
      </w:r>
      <w:proofErr w:type="gramEnd"/>
      <w:r w:rsidRPr="00A04FA3">
        <w:rPr>
          <w:i/>
          <w:iCs/>
          <w:color w:val="3A3A3A"/>
        </w:rPr>
        <w:t xml:space="preserve"> The International Journal of Research and Practice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23</w:t>
      </w:r>
      <w:r w:rsidRPr="00A04FA3">
        <w:rPr>
          <w:color w:val="3A3A3A"/>
          <w:shd w:val="clear" w:color="auto" w:fill="FFFFFF"/>
        </w:rPr>
        <w:t xml:space="preserve">(6), 1431–1441. </w:t>
      </w:r>
      <w:hyperlink r:id="rId23" w:history="1">
        <w:r w:rsidRPr="00A04FA3">
          <w:rPr>
            <w:rStyle w:val="Hyperlink"/>
            <w:shd w:val="clear" w:color="auto" w:fill="FFFFFF"/>
          </w:rPr>
          <w:t>https://doi.org/10.1177/1362361318816053</w:t>
        </w:r>
      </w:hyperlink>
    </w:p>
    <w:p w14:paraId="49FCBE97" w14:textId="102E70DE" w:rsidR="005670BA" w:rsidRPr="00A04FA3" w:rsidRDefault="005670BA" w:rsidP="00E43D79">
      <w:pPr>
        <w:pStyle w:val="NormalWeb"/>
        <w:spacing w:line="480" w:lineRule="auto"/>
        <w:ind w:left="567" w:hanging="567"/>
        <w:rPr>
          <w:color w:val="3A3A3A"/>
          <w:shd w:val="clear" w:color="auto" w:fill="FFFFFF"/>
        </w:rPr>
      </w:pPr>
      <w:r w:rsidRPr="00A04FA3">
        <w:rPr>
          <w:color w:val="3A3A3A"/>
          <w:shd w:val="clear" w:color="auto" w:fill="FFFFFF"/>
        </w:rPr>
        <w:t xml:space="preserve">Carlsson, E., </w:t>
      </w:r>
      <w:proofErr w:type="spellStart"/>
      <w:r w:rsidRPr="00A04FA3">
        <w:rPr>
          <w:color w:val="3A3A3A"/>
          <w:shd w:val="clear" w:color="auto" w:fill="FFFFFF"/>
        </w:rPr>
        <w:t>Miniscalco</w:t>
      </w:r>
      <w:proofErr w:type="spellEnd"/>
      <w:r w:rsidRPr="00A04FA3">
        <w:rPr>
          <w:color w:val="3A3A3A"/>
          <w:shd w:val="clear" w:color="auto" w:fill="FFFFFF"/>
        </w:rPr>
        <w:t xml:space="preserve">, C., </w:t>
      </w:r>
      <w:proofErr w:type="spellStart"/>
      <w:r w:rsidRPr="00A04FA3">
        <w:rPr>
          <w:color w:val="3A3A3A"/>
          <w:shd w:val="clear" w:color="auto" w:fill="FFFFFF"/>
        </w:rPr>
        <w:t>Gillberg</w:t>
      </w:r>
      <w:proofErr w:type="spellEnd"/>
      <w:r w:rsidRPr="00A04FA3">
        <w:rPr>
          <w:color w:val="3A3A3A"/>
          <w:shd w:val="clear" w:color="auto" w:fill="FFFFFF"/>
        </w:rPr>
        <w:t xml:space="preserve">, C., &amp; </w:t>
      </w:r>
      <w:proofErr w:type="spellStart"/>
      <w:r w:rsidRPr="00A04FA3">
        <w:rPr>
          <w:color w:val="3A3A3A"/>
          <w:shd w:val="clear" w:color="auto" w:fill="FFFFFF"/>
        </w:rPr>
        <w:t>Åsberg</w:t>
      </w:r>
      <w:proofErr w:type="spellEnd"/>
      <w:r w:rsidRPr="00A04FA3">
        <w:rPr>
          <w:color w:val="3A3A3A"/>
          <w:shd w:val="clear" w:color="auto" w:fill="FFFFFF"/>
        </w:rPr>
        <w:t xml:space="preserve"> </w:t>
      </w:r>
      <w:proofErr w:type="spellStart"/>
      <w:r w:rsidRPr="00A04FA3">
        <w:rPr>
          <w:color w:val="3A3A3A"/>
          <w:shd w:val="clear" w:color="auto" w:fill="FFFFFF"/>
        </w:rPr>
        <w:t>Johnels</w:t>
      </w:r>
      <w:proofErr w:type="spellEnd"/>
      <w:r w:rsidRPr="00A04FA3">
        <w:rPr>
          <w:color w:val="3A3A3A"/>
          <w:shd w:val="clear" w:color="auto" w:fill="FFFFFF"/>
        </w:rPr>
        <w:t xml:space="preserve">, J. (2018). Assessing </w:t>
      </w:r>
      <w:proofErr w:type="gramStart"/>
      <w:r w:rsidR="00F74B35">
        <w:rPr>
          <w:color w:val="3A3A3A"/>
          <w:shd w:val="clear" w:color="auto" w:fill="FFFFFF"/>
        </w:rPr>
        <w:t>f</w:t>
      </w:r>
      <w:r w:rsidRPr="00A04FA3">
        <w:rPr>
          <w:color w:val="3A3A3A"/>
          <w:shd w:val="clear" w:color="auto" w:fill="FFFFFF"/>
        </w:rPr>
        <w:t>alse-</w:t>
      </w:r>
      <w:r w:rsidR="00F74B35">
        <w:rPr>
          <w:color w:val="3A3A3A"/>
          <w:shd w:val="clear" w:color="auto" w:fill="FFFFFF"/>
        </w:rPr>
        <w:t>b</w:t>
      </w:r>
      <w:r w:rsidRPr="00A04FA3">
        <w:rPr>
          <w:color w:val="3A3A3A"/>
          <w:shd w:val="clear" w:color="auto" w:fill="FFFFFF"/>
        </w:rPr>
        <w:t>elief</w:t>
      </w:r>
      <w:proofErr w:type="gramEnd"/>
      <w:r w:rsidRPr="00A04FA3">
        <w:rPr>
          <w:color w:val="3A3A3A"/>
          <w:shd w:val="clear" w:color="auto" w:fill="FFFFFF"/>
        </w:rPr>
        <w:t xml:space="preserve"> </w:t>
      </w:r>
      <w:r w:rsidR="00F74B35">
        <w:rPr>
          <w:color w:val="3A3A3A"/>
          <w:shd w:val="clear" w:color="auto" w:fill="FFFFFF"/>
        </w:rPr>
        <w:t>u</w:t>
      </w:r>
      <w:r w:rsidRPr="00A04FA3">
        <w:rPr>
          <w:color w:val="3A3A3A"/>
          <w:shd w:val="clear" w:color="auto" w:fill="FFFFFF"/>
        </w:rPr>
        <w:t xml:space="preserve">nderstanding in </w:t>
      </w:r>
      <w:r w:rsidR="00F74B35">
        <w:rPr>
          <w:color w:val="3A3A3A"/>
          <w:shd w:val="clear" w:color="auto" w:fill="FFFFFF"/>
        </w:rPr>
        <w:t>c</w:t>
      </w:r>
      <w:r w:rsidRPr="00A04FA3">
        <w:rPr>
          <w:color w:val="3A3A3A"/>
          <w:shd w:val="clear" w:color="auto" w:fill="FFFFFF"/>
        </w:rPr>
        <w:t xml:space="preserve">hildren with Autism </w:t>
      </w:r>
      <w:r w:rsidR="00F74B35">
        <w:rPr>
          <w:color w:val="3A3A3A"/>
          <w:shd w:val="clear" w:color="auto" w:fill="FFFFFF"/>
        </w:rPr>
        <w:t>u</w:t>
      </w:r>
      <w:r w:rsidRPr="00A04FA3">
        <w:rPr>
          <w:color w:val="3A3A3A"/>
          <w:shd w:val="clear" w:color="auto" w:fill="FFFFFF"/>
        </w:rPr>
        <w:t xml:space="preserve">sing a </w:t>
      </w:r>
      <w:r w:rsidR="00F74B35">
        <w:rPr>
          <w:color w:val="3A3A3A"/>
          <w:shd w:val="clear" w:color="auto" w:fill="FFFFFF"/>
        </w:rPr>
        <w:t>c</w:t>
      </w:r>
      <w:r w:rsidRPr="00A04FA3">
        <w:rPr>
          <w:color w:val="3A3A3A"/>
          <w:shd w:val="clear" w:color="auto" w:fill="FFFFFF"/>
        </w:rPr>
        <w:t xml:space="preserve">omputer </w:t>
      </w:r>
      <w:r w:rsidR="00F74B35">
        <w:rPr>
          <w:color w:val="3A3A3A"/>
          <w:shd w:val="clear" w:color="auto" w:fill="FFFFFF"/>
        </w:rPr>
        <w:t>a</w:t>
      </w:r>
      <w:r w:rsidRPr="00A04FA3">
        <w:rPr>
          <w:color w:val="3A3A3A"/>
          <w:shd w:val="clear" w:color="auto" w:fill="FFFFFF"/>
        </w:rPr>
        <w:t>pplication: A Pilot Study.</w:t>
      </w:r>
      <w:r w:rsidRPr="00A04FA3">
        <w:rPr>
          <w:rStyle w:val="apple-converted-space"/>
          <w:rFonts w:eastAsiaTheme="majorEastAsia"/>
          <w:color w:val="3A3A3A"/>
          <w:shd w:val="clear" w:color="auto" w:fill="FFFFFF"/>
        </w:rPr>
        <w:t> </w:t>
      </w:r>
      <w:r w:rsidRPr="00A04FA3">
        <w:rPr>
          <w:i/>
          <w:iCs/>
          <w:color w:val="3A3A3A"/>
        </w:rPr>
        <w:t>Journal of Psycholinguistic Research</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47</w:t>
      </w:r>
      <w:r w:rsidRPr="00A04FA3">
        <w:rPr>
          <w:color w:val="3A3A3A"/>
          <w:shd w:val="clear" w:color="auto" w:fill="FFFFFF"/>
        </w:rPr>
        <w:t xml:space="preserve">(5), 1085–1099. </w:t>
      </w:r>
      <w:hyperlink r:id="rId24" w:history="1">
        <w:r w:rsidR="0042604E" w:rsidRPr="00A04FA3">
          <w:rPr>
            <w:rStyle w:val="Hyperlink"/>
            <w:shd w:val="clear" w:color="auto" w:fill="FFFFFF"/>
          </w:rPr>
          <w:t>https://doi.org/10.1007/s10936-018-9579-2</w:t>
        </w:r>
      </w:hyperlink>
    </w:p>
    <w:p w14:paraId="36E5E1E2" w14:textId="1A72A2AC" w:rsidR="00AE24A6" w:rsidRPr="00A04FA3" w:rsidRDefault="00AE24A6" w:rsidP="00E43D79">
      <w:pPr>
        <w:pStyle w:val="NormalWeb"/>
        <w:spacing w:line="480" w:lineRule="auto"/>
        <w:ind w:left="567" w:hanging="567"/>
        <w:rPr>
          <w:color w:val="3A3A3A"/>
          <w:shd w:val="clear" w:color="auto" w:fill="FFFFFF"/>
        </w:rPr>
      </w:pPr>
      <w:r w:rsidRPr="00A04FA3">
        <w:rPr>
          <w:color w:val="3A3A3A"/>
          <w:shd w:val="clear" w:color="auto" w:fill="FFFFFF"/>
        </w:rPr>
        <w:lastRenderedPageBreak/>
        <w:t>Cassidy, S., Bradley, L., Shaw, R., &amp; Baron-Cohen, S. (2018). Risk markers for suicidality in autistic adults.</w:t>
      </w:r>
      <w:r w:rsidRPr="00A04FA3">
        <w:rPr>
          <w:rStyle w:val="apple-converted-space"/>
          <w:rFonts w:eastAsiaTheme="majorEastAsia"/>
          <w:color w:val="3A3A3A"/>
          <w:shd w:val="clear" w:color="auto" w:fill="FFFFFF"/>
        </w:rPr>
        <w:t> </w:t>
      </w:r>
      <w:r w:rsidRPr="00A04FA3">
        <w:rPr>
          <w:i/>
          <w:iCs/>
          <w:color w:val="3A3A3A"/>
        </w:rPr>
        <w:t>Molecular Autism</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9</w:t>
      </w:r>
      <w:r w:rsidRPr="00A04FA3">
        <w:rPr>
          <w:color w:val="3A3A3A"/>
          <w:shd w:val="clear" w:color="auto" w:fill="FFFFFF"/>
        </w:rPr>
        <w:t xml:space="preserve">(1), 42–42. </w:t>
      </w:r>
      <w:hyperlink r:id="rId25" w:history="1">
        <w:r w:rsidRPr="00A04FA3">
          <w:rPr>
            <w:rStyle w:val="Hyperlink"/>
            <w:shd w:val="clear" w:color="auto" w:fill="FFFFFF"/>
          </w:rPr>
          <w:t>https://doi.org/10.1186/s13229-018-0226-4</w:t>
        </w:r>
      </w:hyperlink>
    </w:p>
    <w:p w14:paraId="75E0A0ED" w14:textId="19F42898" w:rsidR="00627ECE" w:rsidRPr="00A04FA3" w:rsidRDefault="00627ECE" w:rsidP="00E43D79">
      <w:pPr>
        <w:pStyle w:val="NormalWeb"/>
        <w:spacing w:line="480" w:lineRule="auto"/>
        <w:ind w:left="567" w:hanging="567"/>
        <w:rPr>
          <w:color w:val="3A3A3A"/>
          <w:shd w:val="clear" w:color="auto" w:fill="FFFFFF"/>
        </w:rPr>
      </w:pPr>
      <w:r w:rsidRPr="00A04FA3">
        <w:rPr>
          <w:color w:val="3A3A3A"/>
          <w:shd w:val="clear" w:color="auto" w:fill="FFFFFF"/>
        </w:rPr>
        <w:t xml:space="preserve">Corbett, B. A., Schwartzman, J. M., </w:t>
      </w:r>
      <w:proofErr w:type="spellStart"/>
      <w:r w:rsidRPr="00A04FA3">
        <w:rPr>
          <w:color w:val="3A3A3A"/>
          <w:shd w:val="clear" w:color="auto" w:fill="FFFFFF"/>
        </w:rPr>
        <w:t>Libsack</w:t>
      </w:r>
      <w:proofErr w:type="spellEnd"/>
      <w:r w:rsidRPr="00A04FA3">
        <w:rPr>
          <w:color w:val="3A3A3A"/>
          <w:shd w:val="clear" w:color="auto" w:fill="FFFFFF"/>
        </w:rPr>
        <w:t xml:space="preserve">, E. J., </w:t>
      </w:r>
      <w:proofErr w:type="spellStart"/>
      <w:r w:rsidRPr="00A04FA3">
        <w:rPr>
          <w:color w:val="3A3A3A"/>
          <w:shd w:val="clear" w:color="auto" w:fill="FFFFFF"/>
        </w:rPr>
        <w:t>Muscatello</w:t>
      </w:r>
      <w:proofErr w:type="spellEnd"/>
      <w:r w:rsidRPr="00A04FA3">
        <w:rPr>
          <w:color w:val="3A3A3A"/>
          <w:shd w:val="clear" w:color="auto" w:fill="FFFFFF"/>
        </w:rPr>
        <w:t xml:space="preserve">, R. A., Lerner, M. D., Simmons, G. L., &amp; White, S. W. (2021). Camouflaging in Autism: Examining </w:t>
      </w:r>
      <w:r w:rsidR="00F74B35">
        <w:rPr>
          <w:color w:val="3A3A3A"/>
          <w:shd w:val="clear" w:color="auto" w:fill="FFFFFF"/>
        </w:rPr>
        <w:t>s</w:t>
      </w:r>
      <w:r w:rsidRPr="00A04FA3">
        <w:rPr>
          <w:color w:val="3A3A3A"/>
          <w:shd w:val="clear" w:color="auto" w:fill="FFFFFF"/>
        </w:rPr>
        <w:t>ex‐</w:t>
      </w:r>
      <w:r w:rsidR="00F74B35">
        <w:rPr>
          <w:color w:val="3A3A3A"/>
          <w:shd w:val="clear" w:color="auto" w:fill="FFFFFF"/>
        </w:rPr>
        <w:t>b</w:t>
      </w:r>
      <w:r w:rsidRPr="00A04FA3">
        <w:rPr>
          <w:color w:val="3A3A3A"/>
          <w:shd w:val="clear" w:color="auto" w:fill="FFFFFF"/>
        </w:rPr>
        <w:t xml:space="preserve">ased and </w:t>
      </w:r>
      <w:r w:rsidR="00F74B35">
        <w:rPr>
          <w:color w:val="3A3A3A"/>
          <w:shd w:val="clear" w:color="auto" w:fill="FFFFFF"/>
        </w:rPr>
        <w:t>c</w:t>
      </w:r>
      <w:r w:rsidRPr="00A04FA3">
        <w:rPr>
          <w:color w:val="3A3A3A"/>
          <w:shd w:val="clear" w:color="auto" w:fill="FFFFFF"/>
        </w:rPr>
        <w:t xml:space="preserve">ompensatory </w:t>
      </w:r>
      <w:r w:rsidR="00F74B35">
        <w:rPr>
          <w:color w:val="3A3A3A"/>
          <w:shd w:val="clear" w:color="auto" w:fill="FFFFFF"/>
        </w:rPr>
        <w:t>m</w:t>
      </w:r>
      <w:r w:rsidRPr="00A04FA3">
        <w:rPr>
          <w:color w:val="3A3A3A"/>
          <w:shd w:val="clear" w:color="auto" w:fill="FFFFFF"/>
        </w:rPr>
        <w:t xml:space="preserve">odels in </w:t>
      </w:r>
      <w:r w:rsidR="00F74B35">
        <w:rPr>
          <w:color w:val="3A3A3A"/>
          <w:shd w:val="clear" w:color="auto" w:fill="FFFFFF"/>
        </w:rPr>
        <w:t>s</w:t>
      </w:r>
      <w:r w:rsidRPr="00A04FA3">
        <w:rPr>
          <w:color w:val="3A3A3A"/>
          <w:shd w:val="clear" w:color="auto" w:fill="FFFFFF"/>
        </w:rPr>
        <w:t xml:space="preserve">ocial </w:t>
      </w:r>
      <w:r w:rsidR="00F74B35">
        <w:rPr>
          <w:color w:val="3A3A3A"/>
          <w:shd w:val="clear" w:color="auto" w:fill="FFFFFF"/>
        </w:rPr>
        <w:t>c</w:t>
      </w:r>
      <w:r w:rsidRPr="00A04FA3">
        <w:rPr>
          <w:color w:val="3A3A3A"/>
          <w:shd w:val="clear" w:color="auto" w:fill="FFFFFF"/>
        </w:rPr>
        <w:t xml:space="preserve">ognition and </w:t>
      </w:r>
      <w:r w:rsidR="00F74B35">
        <w:rPr>
          <w:color w:val="3A3A3A"/>
          <w:shd w:val="clear" w:color="auto" w:fill="FFFFFF"/>
        </w:rPr>
        <w:t>c</w:t>
      </w:r>
      <w:r w:rsidRPr="00A04FA3">
        <w:rPr>
          <w:color w:val="3A3A3A"/>
          <w:shd w:val="clear" w:color="auto" w:fill="FFFFFF"/>
        </w:rPr>
        <w:t>ommunication.</w:t>
      </w:r>
      <w:r w:rsidRPr="00A04FA3">
        <w:rPr>
          <w:rStyle w:val="apple-converted-space"/>
          <w:rFonts w:eastAsiaTheme="majorEastAsia"/>
          <w:color w:val="3A3A3A"/>
          <w:shd w:val="clear" w:color="auto" w:fill="FFFFFF"/>
        </w:rPr>
        <w:t> </w:t>
      </w:r>
      <w:r w:rsidRPr="00A04FA3">
        <w:rPr>
          <w:i/>
          <w:iCs/>
          <w:color w:val="3A3A3A"/>
        </w:rPr>
        <w:t>Autism Research</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14</w:t>
      </w:r>
      <w:r w:rsidRPr="00A04FA3">
        <w:rPr>
          <w:color w:val="3A3A3A"/>
          <w:shd w:val="clear" w:color="auto" w:fill="FFFFFF"/>
        </w:rPr>
        <w:t xml:space="preserve">(1), 127–142. </w:t>
      </w:r>
      <w:hyperlink r:id="rId26" w:history="1">
        <w:r w:rsidRPr="00A04FA3">
          <w:rPr>
            <w:rStyle w:val="Hyperlink"/>
            <w:shd w:val="clear" w:color="auto" w:fill="FFFFFF"/>
          </w:rPr>
          <w:t>https://doi.org/10.1002/aur.2440</w:t>
        </w:r>
      </w:hyperlink>
    </w:p>
    <w:p w14:paraId="17E4D982" w14:textId="416B4722" w:rsidR="00D868B0" w:rsidRPr="00A04FA3" w:rsidRDefault="00D868B0" w:rsidP="00E43D79">
      <w:pPr>
        <w:pStyle w:val="NormalWeb"/>
        <w:spacing w:line="480" w:lineRule="auto"/>
        <w:ind w:left="567" w:hanging="567"/>
        <w:rPr>
          <w:color w:val="3A3A3A"/>
          <w:shd w:val="clear" w:color="auto" w:fill="FFFFFF"/>
        </w:rPr>
      </w:pPr>
      <w:r w:rsidRPr="00A04FA3">
        <w:rPr>
          <w:color w:val="3A3A3A"/>
          <w:shd w:val="clear" w:color="auto" w:fill="FFFFFF"/>
        </w:rPr>
        <w:t xml:space="preserve">Dean, M., Williams, J., </w:t>
      </w:r>
      <w:proofErr w:type="spellStart"/>
      <w:r w:rsidRPr="00A04FA3">
        <w:rPr>
          <w:color w:val="3A3A3A"/>
          <w:shd w:val="clear" w:color="auto" w:fill="FFFFFF"/>
        </w:rPr>
        <w:t>Orlich</w:t>
      </w:r>
      <w:proofErr w:type="spellEnd"/>
      <w:r w:rsidRPr="00A04FA3">
        <w:rPr>
          <w:color w:val="3A3A3A"/>
          <w:shd w:val="clear" w:color="auto" w:fill="FFFFFF"/>
        </w:rPr>
        <w:t xml:space="preserve">, F., &amp; </w:t>
      </w:r>
      <w:proofErr w:type="spellStart"/>
      <w:r w:rsidRPr="00A04FA3">
        <w:rPr>
          <w:color w:val="3A3A3A"/>
          <w:shd w:val="clear" w:color="auto" w:fill="FFFFFF"/>
        </w:rPr>
        <w:t>Kasari</w:t>
      </w:r>
      <w:proofErr w:type="spellEnd"/>
      <w:r w:rsidRPr="00A04FA3">
        <w:rPr>
          <w:color w:val="3A3A3A"/>
          <w:shd w:val="clear" w:color="auto" w:fill="FFFFFF"/>
        </w:rPr>
        <w:t xml:space="preserve">, C. (2020). Adolescents With Autism Spectrum Disorder and Social Skills Groups at School: A </w:t>
      </w:r>
      <w:r w:rsidR="00F74B35">
        <w:rPr>
          <w:color w:val="3A3A3A"/>
          <w:shd w:val="clear" w:color="auto" w:fill="FFFFFF"/>
        </w:rPr>
        <w:t>r</w:t>
      </w:r>
      <w:r w:rsidRPr="00A04FA3">
        <w:rPr>
          <w:color w:val="3A3A3A"/>
          <w:shd w:val="clear" w:color="auto" w:fill="FFFFFF"/>
        </w:rPr>
        <w:t xml:space="preserve">andomized </w:t>
      </w:r>
      <w:r w:rsidR="00F74B35">
        <w:rPr>
          <w:color w:val="3A3A3A"/>
          <w:shd w:val="clear" w:color="auto" w:fill="FFFFFF"/>
        </w:rPr>
        <w:t>t</w:t>
      </w:r>
      <w:r w:rsidRPr="00A04FA3">
        <w:rPr>
          <w:color w:val="3A3A3A"/>
          <w:shd w:val="clear" w:color="auto" w:fill="FFFFFF"/>
        </w:rPr>
        <w:t xml:space="preserve">rial </w:t>
      </w:r>
      <w:r w:rsidR="00F74B35">
        <w:rPr>
          <w:color w:val="3A3A3A"/>
          <w:shd w:val="clear" w:color="auto" w:fill="FFFFFF"/>
        </w:rPr>
        <w:t>c</w:t>
      </w:r>
      <w:r w:rsidRPr="00A04FA3">
        <w:rPr>
          <w:color w:val="3A3A3A"/>
          <w:shd w:val="clear" w:color="auto" w:fill="FFFFFF"/>
        </w:rPr>
        <w:t xml:space="preserve">omparing </w:t>
      </w:r>
      <w:r w:rsidR="00F74B35">
        <w:rPr>
          <w:color w:val="3A3A3A"/>
          <w:shd w:val="clear" w:color="auto" w:fill="FFFFFF"/>
        </w:rPr>
        <w:t>i</w:t>
      </w:r>
      <w:r w:rsidRPr="00A04FA3">
        <w:rPr>
          <w:color w:val="3A3A3A"/>
          <w:shd w:val="clear" w:color="auto" w:fill="FFFFFF"/>
        </w:rPr>
        <w:t xml:space="preserve">ntervention </w:t>
      </w:r>
      <w:r w:rsidR="00F74B35">
        <w:rPr>
          <w:color w:val="3A3A3A"/>
          <w:shd w:val="clear" w:color="auto" w:fill="FFFFFF"/>
        </w:rPr>
        <w:t>e</w:t>
      </w:r>
      <w:r w:rsidRPr="00A04FA3">
        <w:rPr>
          <w:color w:val="3A3A3A"/>
          <w:shd w:val="clear" w:color="auto" w:fill="FFFFFF"/>
        </w:rPr>
        <w:t xml:space="preserve">nvironment and </w:t>
      </w:r>
      <w:r w:rsidR="00F74B35">
        <w:rPr>
          <w:color w:val="3A3A3A"/>
          <w:shd w:val="clear" w:color="auto" w:fill="FFFFFF"/>
        </w:rPr>
        <w:t>p</w:t>
      </w:r>
      <w:r w:rsidRPr="00A04FA3">
        <w:rPr>
          <w:color w:val="3A3A3A"/>
          <w:shd w:val="clear" w:color="auto" w:fill="FFFFFF"/>
        </w:rPr>
        <w:t xml:space="preserve">eer </w:t>
      </w:r>
      <w:r w:rsidR="00F74B35">
        <w:rPr>
          <w:color w:val="3A3A3A"/>
          <w:shd w:val="clear" w:color="auto" w:fill="FFFFFF"/>
        </w:rPr>
        <w:t>c</w:t>
      </w:r>
      <w:r w:rsidRPr="00A04FA3">
        <w:rPr>
          <w:color w:val="3A3A3A"/>
          <w:shd w:val="clear" w:color="auto" w:fill="FFFFFF"/>
        </w:rPr>
        <w:t>omposition.</w:t>
      </w:r>
      <w:r w:rsidRPr="00A04FA3">
        <w:rPr>
          <w:rStyle w:val="apple-converted-space"/>
          <w:rFonts w:eastAsiaTheme="majorEastAsia"/>
          <w:color w:val="3A3A3A"/>
          <w:shd w:val="clear" w:color="auto" w:fill="FFFFFF"/>
        </w:rPr>
        <w:t> </w:t>
      </w:r>
      <w:r w:rsidRPr="00A04FA3">
        <w:rPr>
          <w:i/>
          <w:iCs/>
          <w:color w:val="3A3A3A"/>
        </w:rPr>
        <w:t>School Psychology Review</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49</w:t>
      </w:r>
      <w:r w:rsidRPr="00A04FA3">
        <w:rPr>
          <w:color w:val="3A3A3A"/>
          <w:shd w:val="clear" w:color="auto" w:fill="FFFFFF"/>
        </w:rPr>
        <w:t>(1), 60–73. https://doi.org/10.1080/2372966X.2020.1716636</w:t>
      </w:r>
    </w:p>
    <w:p w14:paraId="45E68216" w14:textId="34BB51C8" w:rsidR="008F2E21" w:rsidRPr="00A04FA3" w:rsidRDefault="008F2E21" w:rsidP="00E43D79">
      <w:pPr>
        <w:pStyle w:val="NormalWeb"/>
        <w:spacing w:line="480" w:lineRule="auto"/>
        <w:ind w:left="567" w:hanging="567"/>
        <w:rPr>
          <w:color w:val="3A3A3A"/>
          <w:shd w:val="clear" w:color="auto" w:fill="FFFFFF"/>
        </w:rPr>
      </w:pPr>
      <w:r w:rsidRPr="00A04FA3">
        <w:rPr>
          <w:color w:val="3A3A3A"/>
          <w:shd w:val="clear" w:color="auto" w:fill="FFFFFF"/>
        </w:rPr>
        <w:t>Doherty, A. J., Atherton, H., Boland, P., Hastings, R., Hives, L., Hood, K., James-Jenkinson, L., Leavey, R., Randell, E., Reed, J., Taggart, L., Wilson, N., &amp; Chauhan, U. (2020). Barriers and facilitators to primary health care for people with intellectual disabilities and/or autism: an integrative review.</w:t>
      </w:r>
      <w:r w:rsidRPr="00A04FA3">
        <w:rPr>
          <w:rStyle w:val="apple-converted-space"/>
          <w:rFonts w:eastAsiaTheme="majorEastAsia"/>
          <w:color w:val="3A3A3A"/>
          <w:shd w:val="clear" w:color="auto" w:fill="FFFFFF"/>
        </w:rPr>
        <w:t> </w:t>
      </w:r>
      <w:r w:rsidRPr="00A04FA3">
        <w:rPr>
          <w:i/>
          <w:iCs/>
          <w:color w:val="3A3A3A"/>
        </w:rPr>
        <w:t>BJGP Open</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w:t>
      </w:r>
      <w:r w:rsidRPr="00A04FA3">
        <w:rPr>
          <w:color w:val="3A3A3A"/>
          <w:shd w:val="clear" w:color="auto" w:fill="FFFFFF"/>
        </w:rPr>
        <w:t xml:space="preserve">(3), bjgpopen20X101030-. </w:t>
      </w:r>
      <w:hyperlink r:id="rId27" w:history="1">
        <w:r w:rsidRPr="00A04FA3">
          <w:rPr>
            <w:rStyle w:val="Hyperlink"/>
            <w:shd w:val="clear" w:color="auto" w:fill="FFFFFF"/>
          </w:rPr>
          <w:t>https://doi.org/10.3399/bjgpopen20X101030</w:t>
        </w:r>
      </w:hyperlink>
    </w:p>
    <w:p w14:paraId="2060C342" w14:textId="727583CD" w:rsidR="0042604E" w:rsidRPr="00A04FA3" w:rsidRDefault="0042604E" w:rsidP="00E43D79">
      <w:pPr>
        <w:pStyle w:val="NormalWeb"/>
        <w:spacing w:line="480" w:lineRule="auto"/>
        <w:ind w:left="567" w:hanging="567"/>
        <w:rPr>
          <w:rStyle w:val="apple-converted-space"/>
          <w:rFonts w:eastAsiaTheme="majorEastAsia"/>
          <w:color w:val="000000"/>
        </w:rPr>
      </w:pPr>
      <w:proofErr w:type="spellStart"/>
      <w:r w:rsidRPr="00A04FA3">
        <w:rPr>
          <w:color w:val="3A3A3A"/>
          <w:shd w:val="clear" w:color="auto" w:fill="FFFFFF"/>
        </w:rPr>
        <w:t>Dumontheil</w:t>
      </w:r>
      <w:proofErr w:type="spellEnd"/>
      <w:r w:rsidRPr="00A04FA3">
        <w:rPr>
          <w:color w:val="3A3A3A"/>
          <w:shd w:val="clear" w:color="auto" w:fill="FFFFFF"/>
        </w:rPr>
        <w:t xml:space="preserve">, I., </w:t>
      </w:r>
      <w:proofErr w:type="spellStart"/>
      <w:r w:rsidRPr="00A04FA3">
        <w:rPr>
          <w:color w:val="3A3A3A"/>
          <w:shd w:val="clear" w:color="auto" w:fill="FFFFFF"/>
        </w:rPr>
        <w:t>Apperly</w:t>
      </w:r>
      <w:proofErr w:type="spellEnd"/>
      <w:r w:rsidRPr="00A04FA3">
        <w:rPr>
          <w:color w:val="3A3A3A"/>
          <w:shd w:val="clear" w:color="auto" w:fill="FFFFFF"/>
        </w:rPr>
        <w:t>, I. A., &amp; Blakemore, S.-J. (2010). Online usage of theory of mind continues to develop in late adolescence.</w:t>
      </w:r>
      <w:r w:rsidRPr="00A04FA3">
        <w:rPr>
          <w:rStyle w:val="apple-converted-space"/>
          <w:rFonts w:eastAsiaTheme="majorEastAsia"/>
          <w:color w:val="3A3A3A"/>
          <w:shd w:val="clear" w:color="auto" w:fill="FFFFFF"/>
        </w:rPr>
        <w:t> </w:t>
      </w:r>
      <w:r w:rsidRPr="00A04FA3">
        <w:rPr>
          <w:i/>
          <w:iCs/>
          <w:color w:val="3A3A3A"/>
        </w:rPr>
        <w:t>Developmental Science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13</w:t>
      </w:r>
      <w:r w:rsidRPr="00A04FA3">
        <w:rPr>
          <w:color w:val="3A3A3A"/>
          <w:shd w:val="clear" w:color="auto" w:fill="FFFFFF"/>
        </w:rPr>
        <w:t xml:space="preserve">(2), 331–338. </w:t>
      </w:r>
      <w:hyperlink r:id="rId28" w:history="1">
        <w:r w:rsidRPr="00A04FA3">
          <w:rPr>
            <w:rStyle w:val="Hyperlink"/>
            <w:shd w:val="clear" w:color="auto" w:fill="FFFFFF"/>
          </w:rPr>
          <w:t>https://doi.org/10.1111/j.1467-7687.2009.00888.x</w:t>
        </w:r>
      </w:hyperlink>
    </w:p>
    <w:p w14:paraId="0F7F5C7F" w14:textId="3EC5F60D" w:rsidR="00F30C54" w:rsidRPr="00A04FA3" w:rsidRDefault="00F30C54" w:rsidP="00E43D79">
      <w:pPr>
        <w:pStyle w:val="NormalWeb"/>
        <w:spacing w:line="480" w:lineRule="auto"/>
        <w:ind w:left="567" w:hanging="567"/>
        <w:rPr>
          <w:color w:val="000000"/>
        </w:rPr>
      </w:pPr>
      <w:r w:rsidRPr="00A04FA3">
        <w:rPr>
          <w:color w:val="3A3A3A"/>
          <w:shd w:val="clear" w:color="auto" w:fill="FFFFFF"/>
        </w:rPr>
        <w:t>Evans, B. (2013). How autism became autism: The radical transformation of a central concept of child development in Britain.</w:t>
      </w:r>
      <w:r w:rsidRPr="00A04FA3">
        <w:rPr>
          <w:rStyle w:val="apple-converted-space"/>
          <w:rFonts w:eastAsiaTheme="majorEastAsia"/>
          <w:color w:val="3A3A3A"/>
          <w:shd w:val="clear" w:color="auto" w:fill="FFFFFF"/>
        </w:rPr>
        <w:t> </w:t>
      </w:r>
      <w:r w:rsidRPr="00A04FA3">
        <w:rPr>
          <w:i/>
          <w:iCs/>
          <w:color w:val="3A3A3A"/>
        </w:rPr>
        <w:t>History of the Human Sciences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26</w:t>
      </w:r>
      <w:r w:rsidRPr="00A04FA3">
        <w:rPr>
          <w:color w:val="3A3A3A"/>
          <w:shd w:val="clear" w:color="auto" w:fill="FFFFFF"/>
        </w:rPr>
        <w:t xml:space="preserve">(3), 3–31. </w:t>
      </w:r>
      <w:hyperlink r:id="rId29" w:history="1">
        <w:r w:rsidRPr="00A04FA3">
          <w:rPr>
            <w:rStyle w:val="Hyperlink"/>
            <w:shd w:val="clear" w:color="auto" w:fill="FFFFFF"/>
          </w:rPr>
          <w:t>https://doi.org/10.1177/095269511348432</w:t>
        </w:r>
        <w:r w:rsidRPr="00A04FA3">
          <w:rPr>
            <w:rStyle w:val="Hyperlink"/>
            <w:shd w:val="clear" w:color="auto" w:fill="FFFFFF"/>
          </w:rPr>
          <w:t>0</w:t>
        </w:r>
      </w:hyperlink>
    </w:p>
    <w:p w14:paraId="57AF6569" w14:textId="76F87047" w:rsidR="00370D7C" w:rsidRPr="00A04FA3" w:rsidRDefault="00370D7C" w:rsidP="00E43D79">
      <w:pPr>
        <w:pStyle w:val="NormalWeb"/>
        <w:spacing w:line="480" w:lineRule="auto"/>
        <w:ind w:left="567" w:hanging="567"/>
        <w:rPr>
          <w:color w:val="000000"/>
        </w:rPr>
      </w:pPr>
      <w:proofErr w:type="spellStart"/>
      <w:r w:rsidRPr="00A04FA3">
        <w:rPr>
          <w:color w:val="000000"/>
        </w:rPr>
        <w:lastRenderedPageBreak/>
        <w:t>Faras</w:t>
      </w:r>
      <w:proofErr w:type="spellEnd"/>
      <w:r w:rsidRPr="00A04FA3">
        <w:rPr>
          <w:color w:val="000000"/>
        </w:rPr>
        <w:t xml:space="preserve">, H., Al </w:t>
      </w:r>
      <w:proofErr w:type="spellStart"/>
      <w:r w:rsidRPr="00A04FA3">
        <w:rPr>
          <w:color w:val="000000"/>
        </w:rPr>
        <w:t>Ateeqi</w:t>
      </w:r>
      <w:proofErr w:type="spellEnd"/>
      <w:r w:rsidRPr="00A04FA3">
        <w:rPr>
          <w:color w:val="000000"/>
        </w:rPr>
        <w:t>, N., &amp; Tidmarsh, L. (2010). Autism spectrum disorders.</w:t>
      </w:r>
      <w:r w:rsidRPr="00A04FA3">
        <w:rPr>
          <w:rStyle w:val="apple-converted-space"/>
          <w:rFonts w:eastAsiaTheme="majorEastAsia"/>
          <w:color w:val="000000"/>
        </w:rPr>
        <w:t> </w:t>
      </w:r>
      <w:r w:rsidRPr="00A04FA3">
        <w:rPr>
          <w:i/>
          <w:iCs/>
          <w:color w:val="000000"/>
        </w:rPr>
        <w:t>Annals of Saudi Medicine</w:t>
      </w:r>
      <w:r w:rsidRPr="00A04FA3">
        <w:rPr>
          <w:color w:val="000000"/>
        </w:rPr>
        <w:t>,</w:t>
      </w:r>
      <w:r w:rsidRPr="00A04FA3">
        <w:rPr>
          <w:rStyle w:val="apple-converted-space"/>
          <w:rFonts w:eastAsiaTheme="majorEastAsia"/>
          <w:color w:val="000000"/>
        </w:rPr>
        <w:t> </w:t>
      </w:r>
      <w:r w:rsidRPr="00A04FA3">
        <w:rPr>
          <w:i/>
          <w:iCs/>
          <w:color w:val="000000"/>
        </w:rPr>
        <w:t>30</w:t>
      </w:r>
      <w:r w:rsidRPr="00A04FA3">
        <w:rPr>
          <w:color w:val="000000"/>
        </w:rPr>
        <w:t xml:space="preserve">(4), 295–300. </w:t>
      </w:r>
      <w:hyperlink r:id="rId30" w:history="1">
        <w:r w:rsidRPr="00A04FA3">
          <w:rPr>
            <w:rStyle w:val="Hyperlink"/>
          </w:rPr>
          <w:t>https://doi.org/10.4103/0256-4947.65261</w:t>
        </w:r>
      </w:hyperlink>
    </w:p>
    <w:p w14:paraId="398605E8" w14:textId="55471A5C" w:rsidR="005769A7" w:rsidRPr="00A04FA3" w:rsidRDefault="005769A7" w:rsidP="00E43D79">
      <w:pPr>
        <w:pStyle w:val="NormalWeb"/>
        <w:spacing w:line="480" w:lineRule="auto"/>
        <w:ind w:left="567" w:hanging="567"/>
        <w:rPr>
          <w:color w:val="000000"/>
        </w:rPr>
      </w:pPr>
      <w:r w:rsidRPr="00A04FA3">
        <w:rPr>
          <w:color w:val="000000"/>
        </w:rPr>
        <w:t xml:space="preserve">Fletcher-Watson, S., McConnell, F., </w:t>
      </w:r>
      <w:proofErr w:type="spellStart"/>
      <w:r w:rsidRPr="00A04FA3">
        <w:rPr>
          <w:color w:val="000000"/>
        </w:rPr>
        <w:t>Manola</w:t>
      </w:r>
      <w:proofErr w:type="spellEnd"/>
      <w:r w:rsidRPr="00A04FA3">
        <w:rPr>
          <w:color w:val="000000"/>
        </w:rPr>
        <w:t>, E., &amp; McConachie, H. (2014). Interventions based on the theory of mind cognitive model for autism spectrum disorder (ASD).</w:t>
      </w:r>
      <w:r w:rsidRPr="00A04FA3">
        <w:rPr>
          <w:rStyle w:val="apple-converted-space"/>
          <w:rFonts w:eastAsiaTheme="majorEastAsia"/>
          <w:color w:val="000000"/>
        </w:rPr>
        <w:t> </w:t>
      </w:r>
      <w:r w:rsidRPr="00A04FA3">
        <w:rPr>
          <w:i/>
          <w:iCs/>
          <w:color w:val="000000"/>
        </w:rPr>
        <w:t>Cochrane Database of Systematic Reviews</w:t>
      </w:r>
      <w:r w:rsidRPr="00A04FA3">
        <w:rPr>
          <w:color w:val="000000"/>
        </w:rPr>
        <w:t xml:space="preserve">. </w:t>
      </w:r>
      <w:hyperlink r:id="rId31" w:history="1">
        <w:r w:rsidRPr="00A04FA3">
          <w:rPr>
            <w:rStyle w:val="Hyperlink"/>
          </w:rPr>
          <w:t>https://doi.org/10.1002/14651858.cd008785.pub2</w:t>
        </w:r>
        <w:r w:rsidRPr="00A04FA3">
          <w:rPr>
            <w:rStyle w:val="Hyperlink"/>
            <w:rFonts w:eastAsiaTheme="majorEastAsia"/>
          </w:rPr>
          <w:t> </w:t>
        </w:r>
      </w:hyperlink>
    </w:p>
    <w:p w14:paraId="0C55D43D" w14:textId="7872BB88" w:rsidR="008E0B57" w:rsidRPr="00A04FA3" w:rsidRDefault="008E0B57" w:rsidP="00E43D79">
      <w:pPr>
        <w:pStyle w:val="NormalWeb"/>
        <w:spacing w:line="480" w:lineRule="auto"/>
        <w:ind w:left="567" w:hanging="567"/>
        <w:rPr>
          <w:color w:val="3A3A3A"/>
          <w:shd w:val="clear" w:color="auto" w:fill="FFFFFF"/>
        </w:rPr>
      </w:pPr>
      <w:r w:rsidRPr="00A04FA3">
        <w:rPr>
          <w:color w:val="3A3A3A"/>
          <w:shd w:val="clear" w:color="auto" w:fill="FFFFFF"/>
        </w:rPr>
        <w:t xml:space="preserve">Genovese, A., &amp; Butler, M. G. (2020). Clinical </w:t>
      </w:r>
      <w:r w:rsidR="0043427D" w:rsidRPr="00A04FA3">
        <w:rPr>
          <w:color w:val="3A3A3A"/>
          <w:shd w:val="clear" w:color="auto" w:fill="FFFFFF"/>
        </w:rPr>
        <w:t>a</w:t>
      </w:r>
      <w:r w:rsidRPr="00A04FA3">
        <w:rPr>
          <w:color w:val="3A3A3A"/>
          <w:shd w:val="clear" w:color="auto" w:fill="FFFFFF"/>
        </w:rPr>
        <w:t xml:space="preserve">ssessment, </w:t>
      </w:r>
      <w:r w:rsidR="0043427D" w:rsidRPr="00A04FA3">
        <w:rPr>
          <w:color w:val="3A3A3A"/>
          <w:shd w:val="clear" w:color="auto" w:fill="FFFFFF"/>
        </w:rPr>
        <w:t>g</w:t>
      </w:r>
      <w:r w:rsidRPr="00A04FA3">
        <w:rPr>
          <w:color w:val="3A3A3A"/>
          <w:shd w:val="clear" w:color="auto" w:fill="FFFFFF"/>
        </w:rPr>
        <w:t xml:space="preserve">enetics, and </w:t>
      </w:r>
      <w:r w:rsidR="0043427D" w:rsidRPr="00A04FA3">
        <w:rPr>
          <w:color w:val="3A3A3A"/>
          <w:shd w:val="clear" w:color="auto" w:fill="FFFFFF"/>
        </w:rPr>
        <w:t>t</w:t>
      </w:r>
      <w:r w:rsidRPr="00A04FA3">
        <w:rPr>
          <w:color w:val="3A3A3A"/>
          <w:shd w:val="clear" w:color="auto" w:fill="FFFFFF"/>
        </w:rPr>
        <w:t xml:space="preserve">reatment </w:t>
      </w:r>
      <w:r w:rsidR="0043427D" w:rsidRPr="00A04FA3">
        <w:rPr>
          <w:color w:val="3A3A3A"/>
          <w:shd w:val="clear" w:color="auto" w:fill="FFFFFF"/>
        </w:rPr>
        <w:t>a</w:t>
      </w:r>
      <w:r w:rsidRPr="00A04FA3">
        <w:rPr>
          <w:color w:val="3A3A3A"/>
          <w:shd w:val="clear" w:color="auto" w:fill="FFFFFF"/>
        </w:rPr>
        <w:t xml:space="preserve">pproaches in </w:t>
      </w:r>
      <w:r w:rsidR="0043427D" w:rsidRPr="00A04FA3">
        <w:rPr>
          <w:color w:val="3A3A3A"/>
          <w:shd w:val="clear" w:color="auto" w:fill="FFFFFF"/>
        </w:rPr>
        <w:t>a</w:t>
      </w:r>
      <w:r w:rsidRPr="00A04FA3">
        <w:rPr>
          <w:color w:val="3A3A3A"/>
          <w:shd w:val="clear" w:color="auto" w:fill="FFFFFF"/>
        </w:rPr>
        <w:t xml:space="preserve">utism </w:t>
      </w:r>
      <w:r w:rsidR="0043427D" w:rsidRPr="00A04FA3">
        <w:rPr>
          <w:color w:val="3A3A3A"/>
          <w:shd w:val="clear" w:color="auto" w:fill="FFFFFF"/>
        </w:rPr>
        <w:t>s</w:t>
      </w:r>
      <w:r w:rsidRPr="00A04FA3">
        <w:rPr>
          <w:color w:val="3A3A3A"/>
          <w:shd w:val="clear" w:color="auto" w:fill="FFFFFF"/>
        </w:rPr>
        <w:t xml:space="preserve">pectrum </w:t>
      </w:r>
      <w:r w:rsidR="0043427D" w:rsidRPr="00A04FA3">
        <w:rPr>
          <w:color w:val="3A3A3A"/>
          <w:shd w:val="clear" w:color="auto" w:fill="FFFFFF"/>
        </w:rPr>
        <w:t>d</w:t>
      </w:r>
      <w:r w:rsidRPr="00A04FA3">
        <w:rPr>
          <w:color w:val="3A3A3A"/>
          <w:shd w:val="clear" w:color="auto" w:fill="FFFFFF"/>
        </w:rPr>
        <w:t>isorder (ASD).</w:t>
      </w:r>
      <w:r w:rsidRPr="00A04FA3">
        <w:rPr>
          <w:rStyle w:val="apple-converted-space"/>
          <w:rFonts w:eastAsiaTheme="majorEastAsia"/>
          <w:color w:val="3A3A3A"/>
          <w:shd w:val="clear" w:color="auto" w:fill="FFFFFF"/>
        </w:rPr>
        <w:t> </w:t>
      </w:r>
      <w:r w:rsidRPr="00A04FA3">
        <w:rPr>
          <w:i/>
          <w:iCs/>
          <w:color w:val="3A3A3A"/>
        </w:rPr>
        <w:t>International Journal of Molecular Sciences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21</w:t>
      </w:r>
      <w:r w:rsidRPr="00A04FA3">
        <w:rPr>
          <w:color w:val="3A3A3A"/>
          <w:shd w:val="clear" w:color="auto" w:fill="FFFFFF"/>
        </w:rPr>
        <w:t xml:space="preserve">(13), 4726-. </w:t>
      </w:r>
      <w:hyperlink r:id="rId32" w:history="1">
        <w:r w:rsidR="00923552" w:rsidRPr="00A04FA3">
          <w:rPr>
            <w:rStyle w:val="Hyperlink"/>
            <w:shd w:val="clear" w:color="auto" w:fill="FFFFFF"/>
          </w:rPr>
          <w:t>https://doi.org/10.3390/ijms21134726</w:t>
        </w:r>
      </w:hyperlink>
    </w:p>
    <w:p w14:paraId="6100DA4D" w14:textId="54F5C48E" w:rsidR="00923552" w:rsidRPr="00A04FA3" w:rsidRDefault="00923552" w:rsidP="00E43D79">
      <w:pPr>
        <w:pStyle w:val="NormalWeb"/>
        <w:spacing w:line="480" w:lineRule="auto"/>
        <w:ind w:left="567" w:hanging="567"/>
        <w:rPr>
          <w:rStyle w:val="apple-converted-space"/>
          <w:rFonts w:eastAsiaTheme="majorEastAsia"/>
          <w:color w:val="000000"/>
        </w:rPr>
      </w:pPr>
      <w:proofErr w:type="spellStart"/>
      <w:r w:rsidRPr="00A04FA3">
        <w:rPr>
          <w:color w:val="000000"/>
        </w:rPr>
        <w:t>Geschwind</w:t>
      </w:r>
      <w:proofErr w:type="spellEnd"/>
      <w:r w:rsidRPr="00A04FA3">
        <w:rPr>
          <w:color w:val="000000"/>
        </w:rPr>
        <w:t>, D. H. (2011). Genetics of autism spectrum disorders.</w:t>
      </w:r>
      <w:r w:rsidRPr="00A04FA3">
        <w:rPr>
          <w:rStyle w:val="apple-converted-space"/>
          <w:rFonts w:eastAsiaTheme="majorEastAsia"/>
          <w:color w:val="000000"/>
        </w:rPr>
        <w:t> </w:t>
      </w:r>
      <w:r w:rsidRPr="00A04FA3">
        <w:rPr>
          <w:i/>
          <w:iCs/>
          <w:color w:val="000000"/>
        </w:rPr>
        <w:t>Trends in Cognitive Sciences</w:t>
      </w:r>
      <w:r w:rsidRPr="00A04FA3">
        <w:rPr>
          <w:color w:val="000000"/>
        </w:rPr>
        <w:t>,</w:t>
      </w:r>
      <w:r w:rsidRPr="00A04FA3">
        <w:rPr>
          <w:rStyle w:val="apple-converted-space"/>
          <w:rFonts w:eastAsiaTheme="majorEastAsia"/>
          <w:color w:val="000000"/>
        </w:rPr>
        <w:t> </w:t>
      </w:r>
      <w:r w:rsidRPr="00A04FA3">
        <w:rPr>
          <w:i/>
          <w:iCs/>
          <w:color w:val="000000"/>
        </w:rPr>
        <w:t>15</w:t>
      </w:r>
      <w:r w:rsidRPr="00A04FA3">
        <w:rPr>
          <w:color w:val="000000"/>
        </w:rPr>
        <w:t xml:space="preserve">(9), 409–416. </w:t>
      </w:r>
      <w:hyperlink r:id="rId33" w:history="1">
        <w:r w:rsidR="000B1C90" w:rsidRPr="00A04FA3">
          <w:rPr>
            <w:rStyle w:val="Hyperlink"/>
          </w:rPr>
          <w:t>https://doi.org/10.1016/j.tics.2011.07.003</w:t>
        </w:r>
      </w:hyperlink>
      <w:r w:rsidRPr="00A04FA3">
        <w:rPr>
          <w:rStyle w:val="apple-converted-space"/>
          <w:rFonts w:eastAsiaTheme="majorEastAsia"/>
          <w:color w:val="000000"/>
        </w:rPr>
        <w:t> </w:t>
      </w:r>
    </w:p>
    <w:p w14:paraId="56157BEB" w14:textId="77777777" w:rsidR="004B7845" w:rsidRPr="00A04FA3" w:rsidRDefault="000B1C90"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Godlee</w:t>
      </w:r>
      <w:proofErr w:type="spellEnd"/>
      <w:r w:rsidRPr="00A04FA3">
        <w:rPr>
          <w:color w:val="3A3A3A"/>
          <w:shd w:val="clear" w:color="auto" w:fill="FFFFFF"/>
        </w:rPr>
        <w:t xml:space="preserve">, F., Smith, J., &amp; </w:t>
      </w:r>
      <w:proofErr w:type="spellStart"/>
      <w:r w:rsidRPr="00A04FA3">
        <w:rPr>
          <w:color w:val="3A3A3A"/>
          <w:shd w:val="clear" w:color="auto" w:fill="FFFFFF"/>
        </w:rPr>
        <w:t>Marcovitch</w:t>
      </w:r>
      <w:proofErr w:type="spellEnd"/>
      <w:r w:rsidRPr="00A04FA3">
        <w:rPr>
          <w:color w:val="3A3A3A"/>
          <w:shd w:val="clear" w:color="auto" w:fill="FFFFFF"/>
        </w:rPr>
        <w:t>, H. (2011). Wakefield’s article linking MMR vaccine and autism was fraudulent.</w:t>
      </w:r>
      <w:r w:rsidRPr="00A04FA3">
        <w:rPr>
          <w:rStyle w:val="apple-converted-space"/>
          <w:rFonts w:eastAsiaTheme="majorEastAsia"/>
          <w:color w:val="3A3A3A"/>
          <w:shd w:val="clear" w:color="auto" w:fill="FFFFFF"/>
        </w:rPr>
        <w:t> </w:t>
      </w:r>
      <w:r w:rsidRPr="00A04FA3">
        <w:rPr>
          <w:i/>
          <w:iCs/>
          <w:color w:val="3A3A3A"/>
        </w:rPr>
        <w:t>BMJ</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342</w:t>
      </w:r>
      <w:r w:rsidRPr="00A04FA3">
        <w:rPr>
          <w:color w:val="3A3A3A"/>
          <w:shd w:val="clear" w:color="auto" w:fill="FFFFFF"/>
        </w:rPr>
        <w:t xml:space="preserve">(jan05 1), c7452–c7452. </w:t>
      </w:r>
      <w:r w:rsidR="0035648C" w:rsidRPr="00A04FA3">
        <w:rPr>
          <w:color w:val="3A3A3A"/>
          <w:shd w:val="clear" w:color="auto" w:fill="FFFFFF"/>
        </w:rPr>
        <w:fldChar w:fldCharType="begin"/>
      </w:r>
      <w:r w:rsidR="0035648C" w:rsidRPr="00A04FA3">
        <w:rPr>
          <w:color w:val="3A3A3A"/>
          <w:shd w:val="clear" w:color="auto" w:fill="FFFFFF"/>
        </w:rPr>
        <w:instrText>HYPERLINK "</w:instrText>
      </w:r>
      <w:r w:rsidR="0035648C" w:rsidRPr="00A04FA3">
        <w:rPr>
          <w:color w:val="3A3A3A"/>
          <w:shd w:val="clear" w:color="auto" w:fill="FFFFFF"/>
        </w:rPr>
        <w:instrText>https://doi.org/10.1136/bmj.c7452</w:instrText>
      </w:r>
      <w:r w:rsidR="0035648C" w:rsidRPr="00A04FA3">
        <w:rPr>
          <w:color w:val="3A3A3A"/>
          <w:shd w:val="clear" w:color="auto" w:fill="FFFFFF"/>
        </w:rPr>
        <w:instrText>"</w:instrText>
      </w:r>
      <w:r w:rsidR="0035648C" w:rsidRPr="00A04FA3">
        <w:rPr>
          <w:color w:val="3A3A3A"/>
          <w:shd w:val="clear" w:color="auto" w:fill="FFFFFF"/>
        </w:rPr>
        <w:fldChar w:fldCharType="separate"/>
      </w:r>
      <w:r w:rsidR="0035648C" w:rsidRPr="00A04FA3">
        <w:rPr>
          <w:rStyle w:val="Hyperlink"/>
          <w:shd w:val="clear" w:color="auto" w:fill="FFFFFF"/>
        </w:rPr>
        <w:t>https://doi.org/10.1136/bmj.c7452</w:t>
      </w:r>
      <w:r w:rsidR="0035648C" w:rsidRPr="00A04FA3">
        <w:rPr>
          <w:color w:val="3A3A3A"/>
          <w:shd w:val="clear" w:color="auto" w:fill="FFFFFF"/>
        </w:rPr>
        <w:fldChar w:fldCharType="end"/>
      </w:r>
    </w:p>
    <w:p w14:paraId="16C00E6C" w14:textId="0A2DA409" w:rsidR="004B7845" w:rsidRPr="00A04FA3" w:rsidRDefault="004B7845" w:rsidP="00E43D79">
      <w:pPr>
        <w:pStyle w:val="NormalWeb"/>
        <w:spacing w:line="480" w:lineRule="auto"/>
        <w:ind w:left="567" w:hanging="567"/>
        <w:rPr>
          <w:color w:val="3A3A3A"/>
          <w:shd w:val="clear" w:color="auto" w:fill="FFFFFF"/>
        </w:rPr>
      </w:pPr>
      <w:r w:rsidRPr="00A04FA3">
        <w:rPr>
          <w:color w:val="3A3A3A"/>
        </w:rPr>
        <w:t xml:space="preserve">Graham Holmes, L., </w:t>
      </w:r>
      <w:proofErr w:type="spellStart"/>
      <w:r w:rsidRPr="00A04FA3">
        <w:rPr>
          <w:color w:val="3A3A3A"/>
        </w:rPr>
        <w:t>Zampella</w:t>
      </w:r>
      <w:proofErr w:type="spellEnd"/>
      <w:r w:rsidRPr="00A04FA3">
        <w:rPr>
          <w:color w:val="3A3A3A"/>
        </w:rPr>
        <w:t xml:space="preserve">, C. J., Clements, C., McCleery, J. P., Maddox, B. B., Parish‐Morris, J., </w:t>
      </w:r>
      <w:proofErr w:type="spellStart"/>
      <w:r w:rsidRPr="00A04FA3">
        <w:rPr>
          <w:color w:val="3A3A3A"/>
        </w:rPr>
        <w:t>Udhnani</w:t>
      </w:r>
      <w:proofErr w:type="spellEnd"/>
      <w:r w:rsidRPr="00A04FA3">
        <w:rPr>
          <w:color w:val="3A3A3A"/>
        </w:rPr>
        <w:t xml:space="preserve">, M. D., Schultz, R. T., &amp; Miller, J. S. (2020). A </w:t>
      </w:r>
      <w:r w:rsidR="00F74B35">
        <w:rPr>
          <w:color w:val="3A3A3A"/>
        </w:rPr>
        <w:t>l</w:t>
      </w:r>
      <w:r w:rsidRPr="00A04FA3">
        <w:rPr>
          <w:color w:val="3A3A3A"/>
        </w:rPr>
        <w:t xml:space="preserve">ifespan </w:t>
      </w:r>
      <w:r w:rsidR="00F74B35">
        <w:rPr>
          <w:color w:val="3A3A3A"/>
        </w:rPr>
        <w:t>a</w:t>
      </w:r>
      <w:r w:rsidRPr="00A04FA3">
        <w:rPr>
          <w:color w:val="3A3A3A"/>
        </w:rPr>
        <w:t xml:space="preserve">pproach to </w:t>
      </w:r>
      <w:r w:rsidR="00F74B35">
        <w:rPr>
          <w:color w:val="3A3A3A"/>
        </w:rPr>
        <w:t>p</w:t>
      </w:r>
      <w:r w:rsidRPr="00A04FA3">
        <w:rPr>
          <w:color w:val="3A3A3A"/>
        </w:rPr>
        <w:t>atient‐</w:t>
      </w:r>
      <w:r w:rsidR="00F74B35">
        <w:rPr>
          <w:color w:val="3A3A3A"/>
        </w:rPr>
        <w:t>r</w:t>
      </w:r>
      <w:r w:rsidRPr="00A04FA3">
        <w:rPr>
          <w:color w:val="3A3A3A"/>
        </w:rPr>
        <w:t xml:space="preserve">eported </w:t>
      </w:r>
      <w:r w:rsidR="00F74B35">
        <w:rPr>
          <w:color w:val="3A3A3A"/>
        </w:rPr>
        <w:t>o</w:t>
      </w:r>
      <w:r w:rsidRPr="00A04FA3">
        <w:rPr>
          <w:color w:val="3A3A3A"/>
        </w:rPr>
        <w:t xml:space="preserve">utcomes and </w:t>
      </w:r>
      <w:r w:rsidR="00F74B35">
        <w:rPr>
          <w:color w:val="3A3A3A"/>
        </w:rPr>
        <w:t>q</w:t>
      </w:r>
      <w:r w:rsidRPr="00A04FA3">
        <w:rPr>
          <w:color w:val="3A3A3A"/>
        </w:rPr>
        <w:t xml:space="preserve">uality of </w:t>
      </w:r>
      <w:r w:rsidR="00F74B35">
        <w:rPr>
          <w:color w:val="3A3A3A"/>
        </w:rPr>
        <w:t>l</w:t>
      </w:r>
      <w:r w:rsidRPr="00A04FA3">
        <w:rPr>
          <w:color w:val="3A3A3A"/>
        </w:rPr>
        <w:t xml:space="preserve">ife for </w:t>
      </w:r>
      <w:r w:rsidR="00F74B35">
        <w:rPr>
          <w:color w:val="3A3A3A"/>
        </w:rPr>
        <w:t>p</w:t>
      </w:r>
      <w:r w:rsidRPr="00A04FA3">
        <w:rPr>
          <w:color w:val="3A3A3A"/>
        </w:rPr>
        <w:t>eople on the Autism Spectrum.</w:t>
      </w:r>
      <w:r w:rsidRPr="00A04FA3">
        <w:rPr>
          <w:rStyle w:val="apple-converted-space"/>
          <w:rFonts w:eastAsiaTheme="majorEastAsia"/>
          <w:color w:val="3A3A3A"/>
        </w:rPr>
        <w:t> </w:t>
      </w:r>
      <w:r w:rsidRPr="00A04FA3">
        <w:rPr>
          <w:i/>
          <w:iCs/>
          <w:color w:val="3A3A3A"/>
        </w:rPr>
        <w:t>Autism Research</w:t>
      </w:r>
      <w:r w:rsidRPr="00A04FA3">
        <w:rPr>
          <w:color w:val="3A3A3A"/>
        </w:rPr>
        <w:t>,</w:t>
      </w:r>
      <w:r w:rsidRPr="00A04FA3">
        <w:rPr>
          <w:rStyle w:val="apple-converted-space"/>
          <w:rFonts w:eastAsiaTheme="majorEastAsia"/>
          <w:color w:val="3A3A3A"/>
        </w:rPr>
        <w:t> </w:t>
      </w:r>
      <w:r w:rsidRPr="00A04FA3">
        <w:rPr>
          <w:i/>
          <w:iCs/>
          <w:color w:val="3A3A3A"/>
        </w:rPr>
        <w:t>13</w:t>
      </w:r>
      <w:r w:rsidRPr="00A04FA3">
        <w:rPr>
          <w:color w:val="3A3A3A"/>
        </w:rPr>
        <w:t xml:space="preserve">(6), 970–987. </w:t>
      </w:r>
      <w:hyperlink r:id="rId34" w:history="1">
        <w:r w:rsidRPr="00A04FA3">
          <w:rPr>
            <w:rStyle w:val="Hyperlink"/>
          </w:rPr>
          <w:t>https://doi.org/10.1002/aur.2275</w:t>
        </w:r>
      </w:hyperlink>
    </w:p>
    <w:p w14:paraId="4F72BAAD" w14:textId="1FD3DBA3" w:rsidR="00257757" w:rsidRPr="00A04FA3" w:rsidRDefault="0035648C" w:rsidP="00E43D79">
      <w:pPr>
        <w:pStyle w:val="NormalWeb"/>
        <w:spacing w:line="480" w:lineRule="auto"/>
        <w:ind w:left="567" w:hanging="567"/>
        <w:rPr>
          <w:color w:val="3A3A3A"/>
          <w:shd w:val="clear" w:color="auto" w:fill="FFFFFF"/>
        </w:rPr>
      </w:pPr>
      <w:r w:rsidRPr="00A04FA3">
        <w:rPr>
          <w:color w:val="3A3A3A"/>
          <w:shd w:val="clear" w:color="auto" w:fill="FFFFFF"/>
        </w:rPr>
        <w:t xml:space="preserve">Hess, K. L., </w:t>
      </w:r>
      <w:proofErr w:type="spellStart"/>
      <w:r w:rsidRPr="00A04FA3">
        <w:rPr>
          <w:color w:val="3A3A3A"/>
          <w:shd w:val="clear" w:color="auto" w:fill="FFFFFF"/>
        </w:rPr>
        <w:t>Morrier</w:t>
      </w:r>
      <w:proofErr w:type="spellEnd"/>
      <w:r w:rsidRPr="00A04FA3">
        <w:rPr>
          <w:color w:val="3A3A3A"/>
          <w:shd w:val="clear" w:color="auto" w:fill="FFFFFF"/>
        </w:rPr>
        <w:t xml:space="preserve">, M. J., Heflin, L. J., &amp; Ivey, M. L. (2008). Autism </w:t>
      </w:r>
      <w:r w:rsidR="00F74B35">
        <w:rPr>
          <w:color w:val="3A3A3A"/>
          <w:shd w:val="clear" w:color="auto" w:fill="FFFFFF"/>
        </w:rPr>
        <w:t>t</w:t>
      </w:r>
      <w:r w:rsidRPr="00A04FA3">
        <w:rPr>
          <w:color w:val="3A3A3A"/>
          <w:shd w:val="clear" w:color="auto" w:fill="FFFFFF"/>
        </w:rPr>
        <w:t xml:space="preserve">reatment </w:t>
      </w:r>
      <w:r w:rsidR="00F74B35">
        <w:rPr>
          <w:color w:val="3A3A3A"/>
          <w:shd w:val="clear" w:color="auto" w:fill="FFFFFF"/>
        </w:rPr>
        <w:t>s</w:t>
      </w:r>
      <w:r w:rsidRPr="00A04FA3">
        <w:rPr>
          <w:color w:val="3A3A3A"/>
          <w:shd w:val="clear" w:color="auto" w:fill="FFFFFF"/>
        </w:rPr>
        <w:t xml:space="preserve">urvey: Services </w:t>
      </w:r>
      <w:r w:rsidR="00F74B35">
        <w:rPr>
          <w:color w:val="3A3A3A"/>
          <w:shd w:val="clear" w:color="auto" w:fill="FFFFFF"/>
        </w:rPr>
        <w:t>r</w:t>
      </w:r>
      <w:r w:rsidRPr="00A04FA3">
        <w:rPr>
          <w:color w:val="3A3A3A"/>
          <w:shd w:val="clear" w:color="auto" w:fill="FFFFFF"/>
        </w:rPr>
        <w:t xml:space="preserve">eceived by </w:t>
      </w:r>
      <w:r w:rsidR="00F74B35">
        <w:rPr>
          <w:color w:val="3A3A3A"/>
          <w:shd w:val="clear" w:color="auto" w:fill="FFFFFF"/>
        </w:rPr>
        <w:t>c</w:t>
      </w:r>
      <w:r w:rsidRPr="00A04FA3">
        <w:rPr>
          <w:color w:val="3A3A3A"/>
          <w:shd w:val="clear" w:color="auto" w:fill="FFFFFF"/>
        </w:rPr>
        <w:t xml:space="preserve">hildren with </w:t>
      </w:r>
      <w:proofErr w:type="gramStart"/>
      <w:r w:rsidRPr="00A04FA3">
        <w:rPr>
          <w:color w:val="3A3A3A"/>
          <w:shd w:val="clear" w:color="auto" w:fill="FFFFFF"/>
        </w:rPr>
        <w:t>Autism Spectrum Disorders</w:t>
      </w:r>
      <w:proofErr w:type="gramEnd"/>
      <w:r w:rsidRPr="00A04FA3">
        <w:rPr>
          <w:color w:val="3A3A3A"/>
          <w:shd w:val="clear" w:color="auto" w:fill="FFFFFF"/>
        </w:rPr>
        <w:t xml:space="preserve"> in </w:t>
      </w:r>
      <w:r w:rsidR="00F74B35">
        <w:rPr>
          <w:color w:val="3A3A3A"/>
          <w:shd w:val="clear" w:color="auto" w:fill="FFFFFF"/>
        </w:rPr>
        <w:t>p</w:t>
      </w:r>
      <w:r w:rsidRPr="00A04FA3">
        <w:rPr>
          <w:color w:val="3A3A3A"/>
          <w:shd w:val="clear" w:color="auto" w:fill="FFFFFF"/>
        </w:rPr>
        <w:t xml:space="preserve">ublic </w:t>
      </w:r>
      <w:r w:rsidR="00F74B35">
        <w:rPr>
          <w:color w:val="3A3A3A"/>
          <w:shd w:val="clear" w:color="auto" w:fill="FFFFFF"/>
        </w:rPr>
        <w:t>s</w:t>
      </w:r>
      <w:r w:rsidRPr="00A04FA3">
        <w:rPr>
          <w:color w:val="3A3A3A"/>
          <w:shd w:val="clear" w:color="auto" w:fill="FFFFFF"/>
        </w:rPr>
        <w:t xml:space="preserve">chool </w:t>
      </w:r>
      <w:r w:rsidR="00F74B35">
        <w:rPr>
          <w:color w:val="3A3A3A"/>
          <w:shd w:val="clear" w:color="auto" w:fill="FFFFFF"/>
        </w:rPr>
        <w:t>c</w:t>
      </w:r>
      <w:r w:rsidRPr="00A04FA3">
        <w:rPr>
          <w:color w:val="3A3A3A"/>
          <w:shd w:val="clear" w:color="auto" w:fill="FFFFFF"/>
        </w:rPr>
        <w:t>lassrooms.</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38</w:t>
      </w:r>
      <w:r w:rsidRPr="00A04FA3">
        <w:rPr>
          <w:color w:val="3A3A3A"/>
          <w:shd w:val="clear" w:color="auto" w:fill="FFFFFF"/>
        </w:rPr>
        <w:t xml:space="preserve">(5), 961–971. </w:t>
      </w:r>
      <w:hyperlink r:id="rId35" w:history="1">
        <w:r w:rsidR="00257757" w:rsidRPr="00A04FA3">
          <w:rPr>
            <w:rStyle w:val="Hyperlink"/>
            <w:shd w:val="clear" w:color="auto" w:fill="FFFFFF"/>
          </w:rPr>
          <w:t>h</w:t>
        </w:r>
        <w:r w:rsidR="00257757" w:rsidRPr="00A04FA3">
          <w:rPr>
            <w:rStyle w:val="Hyperlink"/>
            <w:shd w:val="clear" w:color="auto" w:fill="FFFFFF"/>
          </w:rPr>
          <w:t>t</w:t>
        </w:r>
        <w:r w:rsidR="00257757" w:rsidRPr="00A04FA3">
          <w:rPr>
            <w:rStyle w:val="Hyperlink"/>
            <w:shd w:val="clear" w:color="auto" w:fill="FFFFFF"/>
          </w:rPr>
          <w:t>tps://doi.org/10.1007/s10803-007-0470-5</w:t>
        </w:r>
      </w:hyperlink>
    </w:p>
    <w:p w14:paraId="1AB641F2" w14:textId="530B5ECE" w:rsidR="00257757" w:rsidRPr="00A04FA3" w:rsidRDefault="00257757" w:rsidP="00E43D79">
      <w:pPr>
        <w:pStyle w:val="NormalWeb"/>
        <w:spacing w:line="480" w:lineRule="auto"/>
        <w:ind w:left="567" w:hanging="567"/>
        <w:rPr>
          <w:color w:val="3A3A3A"/>
          <w:shd w:val="clear" w:color="auto" w:fill="FFFFFF"/>
        </w:rPr>
      </w:pPr>
      <w:r w:rsidRPr="00A04FA3">
        <w:rPr>
          <w:color w:val="3A3A3A"/>
          <w:shd w:val="clear" w:color="auto" w:fill="FFFFFF"/>
        </w:rPr>
        <w:lastRenderedPageBreak/>
        <w:t>Hickey, A., Crabtree, J., &amp; Stott, J. (2018). ‘Suddenly the first fifty years of my life made sense’: Experiences of older people with autism.</w:t>
      </w:r>
      <w:r w:rsidRPr="00A04FA3">
        <w:rPr>
          <w:rStyle w:val="apple-converted-space"/>
          <w:rFonts w:eastAsiaTheme="majorEastAsia"/>
          <w:color w:val="3A3A3A"/>
          <w:shd w:val="clear" w:color="auto" w:fill="FFFFFF"/>
        </w:rPr>
        <w:t> </w:t>
      </w:r>
      <w:proofErr w:type="gramStart"/>
      <w:r w:rsidRPr="00A04FA3">
        <w:rPr>
          <w:i/>
          <w:iCs/>
          <w:color w:val="3A3A3A"/>
        </w:rPr>
        <w:t>Autism :</w:t>
      </w:r>
      <w:proofErr w:type="gramEnd"/>
      <w:r w:rsidRPr="00A04FA3">
        <w:rPr>
          <w:i/>
          <w:iCs/>
          <w:color w:val="3A3A3A"/>
        </w:rPr>
        <w:t xml:space="preserve"> The International Journal of Research and Practice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22</w:t>
      </w:r>
      <w:r w:rsidRPr="00A04FA3">
        <w:rPr>
          <w:color w:val="3A3A3A"/>
          <w:shd w:val="clear" w:color="auto" w:fill="FFFFFF"/>
        </w:rPr>
        <w:t xml:space="preserve">(3), 357–367. </w:t>
      </w:r>
      <w:hyperlink r:id="rId36" w:history="1">
        <w:r w:rsidRPr="00A04FA3">
          <w:rPr>
            <w:rStyle w:val="Hyperlink"/>
            <w:shd w:val="clear" w:color="auto" w:fill="FFFFFF"/>
          </w:rPr>
          <w:t>https://doi.org/10.1177/1362361316680914</w:t>
        </w:r>
      </w:hyperlink>
    </w:p>
    <w:p w14:paraId="44133CEA" w14:textId="77777777" w:rsidR="00CF22EB" w:rsidRPr="00A04FA3" w:rsidRDefault="002F1080" w:rsidP="00E43D79">
      <w:pPr>
        <w:pStyle w:val="NormalWeb"/>
        <w:spacing w:line="480" w:lineRule="auto"/>
        <w:ind w:left="567" w:hanging="567"/>
        <w:rPr>
          <w:rStyle w:val="apple-converted-space"/>
          <w:rFonts w:eastAsiaTheme="majorEastAsia"/>
          <w:color w:val="000000"/>
        </w:rPr>
      </w:pPr>
      <w:r w:rsidRPr="00A04FA3">
        <w:rPr>
          <w:color w:val="000000"/>
        </w:rPr>
        <w:t xml:space="preserve">Hodges, H., </w:t>
      </w:r>
      <w:proofErr w:type="spellStart"/>
      <w:r w:rsidRPr="00A04FA3">
        <w:rPr>
          <w:color w:val="000000"/>
        </w:rPr>
        <w:t>Fealko</w:t>
      </w:r>
      <w:proofErr w:type="spellEnd"/>
      <w:r w:rsidRPr="00A04FA3">
        <w:rPr>
          <w:color w:val="000000"/>
        </w:rPr>
        <w:t>, C., &amp; Soares, N. (2020). Autism spectrum disorder: Definition, epidemiology, causes, and clinical evaluation.</w:t>
      </w:r>
      <w:r w:rsidRPr="00A04FA3">
        <w:rPr>
          <w:rStyle w:val="apple-converted-space"/>
          <w:rFonts w:eastAsiaTheme="majorEastAsia"/>
          <w:color w:val="000000"/>
        </w:rPr>
        <w:t> </w:t>
      </w:r>
      <w:r w:rsidRPr="00A04FA3">
        <w:rPr>
          <w:i/>
          <w:iCs/>
          <w:color w:val="000000"/>
        </w:rPr>
        <w:t xml:space="preserve">Translational </w:t>
      </w:r>
      <w:proofErr w:type="spellStart"/>
      <w:r w:rsidRPr="00A04FA3">
        <w:rPr>
          <w:i/>
          <w:iCs/>
          <w:color w:val="000000"/>
        </w:rPr>
        <w:t>Pediatrics</w:t>
      </w:r>
      <w:proofErr w:type="spellEnd"/>
      <w:r w:rsidRPr="00A04FA3">
        <w:rPr>
          <w:color w:val="000000"/>
        </w:rPr>
        <w:t>,</w:t>
      </w:r>
      <w:r w:rsidRPr="00A04FA3">
        <w:rPr>
          <w:rStyle w:val="apple-converted-space"/>
          <w:rFonts w:eastAsiaTheme="majorEastAsia"/>
          <w:color w:val="000000"/>
        </w:rPr>
        <w:t> </w:t>
      </w:r>
      <w:r w:rsidRPr="00A04FA3">
        <w:rPr>
          <w:i/>
          <w:iCs/>
          <w:color w:val="000000"/>
        </w:rPr>
        <w:t>9</w:t>
      </w:r>
      <w:r w:rsidRPr="00A04FA3">
        <w:rPr>
          <w:color w:val="000000"/>
        </w:rPr>
        <w:t xml:space="preserve">(S1). </w:t>
      </w:r>
      <w:hyperlink r:id="rId37" w:history="1">
        <w:r w:rsidR="004C7C19" w:rsidRPr="00A04FA3">
          <w:rPr>
            <w:rStyle w:val="Hyperlink"/>
          </w:rPr>
          <w:t>https://doi.org/10.21037/tp.2019.09.09</w:t>
        </w:r>
      </w:hyperlink>
      <w:r w:rsidRPr="00A04FA3">
        <w:rPr>
          <w:rStyle w:val="apple-converted-space"/>
          <w:rFonts w:eastAsiaTheme="majorEastAsia"/>
          <w:color w:val="000000"/>
        </w:rPr>
        <w:t> </w:t>
      </w:r>
    </w:p>
    <w:p w14:paraId="3FB31AFF" w14:textId="02FABE49" w:rsidR="00952769" w:rsidRPr="00A04FA3" w:rsidRDefault="00952769" w:rsidP="00E43D79">
      <w:pPr>
        <w:pStyle w:val="NormalWeb"/>
        <w:spacing w:line="480" w:lineRule="auto"/>
        <w:ind w:left="567" w:hanging="567"/>
        <w:rPr>
          <w:rStyle w:val="apple-converted-space"/>
          <w:rFonts w:eastAsiaTheme="majorEastAsia"/>
          <w:color w:val="000000"/>
        </w:rPr>
      </w:pPr>
      <w:proofErr w:type="spellStart"/>
      <w:r w:rsidRPr="00A04FA3">
        <w:rPr>
          <w:color w:val="3A3A3A"/>
          <w:shd w:val="clear" w:color="auto" w:fill="FFFFFF"/>
        </w:rPr>
        <w:t>Howlin</w:t>
      </w:r>
      <w:proofErr w:type="spellEnd"/>
      <w:r w:rsidRPr="00A04FA3">
        <w:rPr>
          <w:color w:val="3A3A3A"/>
          <w:shd w:val="clear" w:color="auto" w:fill="FFFFFF"/>
        </w:rPr>
        <w:t>, P. (2021). Adults with Autism: Changes in Understanding Since DSM-111.</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51</w:t>
      </w:r>
      <w:r w:rsidRPr="00A04FA3">
        <w:rPr>
          <w:color w:val="3A3A3A"/>
          <w:shd w:val="clear" w:color="auto" w:fill="FFFFFF"/>
        </w:rPr>
        <w:t xml:space="preserve">(12), 4291–4308. </w:t>
      </w:r>
      <w:hyperlink r:id="rId38" w:history="1">
        <w:r w:rsidRPr="00A04FA3">
          <w:rPr>
            <w:rStyle w:val="Hyperlink"/>
            <w:shd w:val="clear" w:color="auto" w:fill="FFFFFF"/>
          </w:rPr>
          <w:t>https://doi.org/10.1007/s10803-020-04847-z</w:t>
        </w:r>
      </w:hyperlink>
    </w:p>
    <w:p w14:paraId="6645D596" w14:textId="125BC2C1" w:rsidR="00CF22EB" w:rsidRPr="00A04FA3" w:rsidRDefault="00CF22EB" w:rsidP="00E43D79">
      <w:pPr>
        <w:pStyle w:val="NormalWeb"/>
        <w:spacing w:line="480" w:lineRule="auto"/>
        <w:ind w:left="567" w:hanging="567"/>
        <w:rPr>
          <w:rStyle w:val="apple-converted-space"/>
          <w:rFonts w:eastAsiaTheme="majorEastAsia"/>
          <w:color w:val="000000"/>
        </w:rPr>
      </w:pPr>
      <w:r w:rsidRPr="00A04FA3">
        <w:rPr>
          <w:color w:val="3A3A3A"/>
          <w:shd w:val="clear" w:color="auto" w:fill="FFFFFF"/>
        </w:rPr>
        <w:t xml:space="preserve">Hull, L., Mandy, W., &amp; </w:t>
      </w:r>
      <w:proofErr w:type="spellStart"/>
      <w:r w:rsidRPr="00A04FA3">
        <w:rPr>
          <w:color w:val="3A3A3A"/>
          <w:shd w:val="clear" w:color="auto" w:fill="FFFFFF"/>
        </w:rPr>
        <w:t>Petrides</w:t>
      </w:r>
      <w:proofErr w:type="spellEnd"/>
      <w:r w:rsidRPr="00A04FA3">
        <w:rPr>
          <w:color w:val="3A3A3A"/>
          <w:shd w:val="clear" w:color="auto" w:fill="FFFFFF"/>
        </w:rPr>
        <w:t>, K. (2017). Behavioural and cognitive sex/gender differences in autism spectrum condition and typically developing males and females.</w:t>
      </w:r>
      <w:r w:rsidRPr="00A04FA3">
        <w:rPr>
          <w:rStyle w:val="apple-converted-space"/>
          <w:rFonts w:eastAsiaTheme="majorEastAsia"/>
          <w:color w:val="3A3A3A"/>
          <w:shd w:val="clear" w:color="auto" w:fill="FFFFFF"/>
        </w:rPr>
        <w:t> </w:t>
      </w:r>
      <w:r w:rsidRPr="00A04FA3">
        <w:rPr>
          <w:i/>
          <w:iCs/>
          <w:color w:val="3A3A3A"/>
        </w:rPr>
        <w:t>Autism</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21</w:t>
      </w:r>
      <w:r w:rsidRPr="00A04FA3">
        <w:rPr>
          <w:color w:val="3A3A3A"/>
          <w:shd w:val="clear" w:color="auto" w:fill="FFFFFF"/>
        </w:rPr>
        <w:t xml:space="preserve">(6), 706–727. </w:t>
      </w:r>
      <w:hyperlink r:id="rId39" w:history="1">
        <w:r w:rsidRPr="00A04FA3">
          <w:rPr>
            <w:rStyle w:val="Hyperlink"/>
            <w:shd w:val="clear" w:color="auto" w:fill="FFFFFF"/>
          </w:rPr>
          <w:t>https://doi.org/10.1177/1362361316669087</w:t>
        </w:r>
      </w:hyperlink>
    </w:p>
    <w:p w14:paraId="19176FDA" w14:textId="01CB9ED5" w:rsidR="00713771" w:rsidRPr="00A04FA3" w:rsidRDefault="00713771" w:rsidP="00E43D79">
      <w:pPr>
        <w:pStyle w:val="NormalWeb"/>
        <w:spacing w:line="480" w:lineRule="auto"/>
        <w:ind w:left="567" w:hanging="567"/>
        <w:rPr>
          <w:rStyle w:val="apple-converted-space"/>
          <w:rFonts w:eastAsiaTheme="majorEastAsia"/>
          <w:color w:val="000000"/>
        </w:rPr>
      </w:pPr>
      <w:proofErr w:type="spellStart"/>
      <w:r w:rsidRPr="00A04FA3">
        <w:rPr>
          <w:color w:val="3A3A3A"/>
        </w:rPr>
        <w:t>Hurlbutt</w:t>
      </w:r>
      <w:proofErr w:type="spellEnd"/>
      <w:r w:rsidRPr="00A04FA3">
        <w:rPr>
          <w:color w:val="3A3A3A"/>
        </w:rPr>
        <w:t xml:space="preserve">, K., &amp; Chalmers, L. (2002). Adults </w:t>
      </w:r>
      <w:r w:rsidR="00A227E9">
        <w:rPr>
          <w:color w:val="3A3A3A"/>
        </w:rPr>
        <w:t>w</w:t>
      </w:r>
      <w:r w:rsidRPr="00A04FA3">
        <w:rPr>
          <w:color w:val="3A3A3A"/>
        </w:rPr>
        <w:t xml:space="preserve">ith Autism </w:t>
      </w:r>
      <w:r w:rsidR="00A227E9">
        <w:rPr>
          <w:color w:val="3A3A3A"/>
        </w:rPr>
        <w:t>s</w:t>
      </w:r>
      <w:r w:rsidRPr="00A04FA3">
        <w:rPr>
          <w:color w:val="3A3A3A"/>
        </w:rPr>
        <w:t xml:space="preserve">peak </w:t>
      </w:r>
      <w:r w:rsidR="00A227E9">
        <w:rPr>
          <w:color w:val="3A3A3A"/>
        </w:rPr>
        <w:t>o</w:t>
      </w:r>
      <w:r w:rsidRPr="00A04FA3">
        <w:rPr>
          <w:color w:val="3A3A3A"/>
        </w:rPr>
        <w:t xml:space="preserve">ut: Perceptions of </w:t>
      </w:r>
      <w:r w:rsidR="00A227E9">
        <w:rPr>
          <w:color w:val="3A3A3A"/>
        </w:rPr>
        <w:t>t</w:t>
      </w:r>
      <w:r w:rsidRPr="00A04FA3">
        <w:rPr>
          <w:color w:val="3A3A3A"/>
        </w:rPr>
        <w:t xml:space="preserve">heir </w:t>
      </w:r>
      <w:r w:rsidR="00A227E9">
        <w:rPr>
          <w:color w:val="3A3A3A"/>
        </w:rPr>
        <w:t>l</w:t>
      </w:r>
      <w:r w:rsidRPr="00A04FA3">
        <w:rPr>
          <w:color w:val="3A3A3A"/>
        </w:rPr>
        <w:t xml:space="preserve">ife </w:t>
      </w:r>
      <w:r w:rsidR="00A227E9">
        <w:rPr>
          <w:color w:val="3A3A3A"/>
        </w:rPr>
        <w:t>e</w:t>
      </w:r>
      <w:r w:rsidRPr="00A04FA3">
        <w:rPr>
          <w:color w:val="3A3A3A"/>
        </w:rPr>
        <w:t>xperiences.</w:t>
      </w:r>
      <w:r w:rsidRPr="00A04FA3">
        <w:rPr>
          <w:rStyle w:val="apple-converted-space"/>
          <w:rFonts w:eastAsiaTheme="majorEastAsia"/>
          <w:color w:val="3A3A3A"/>
        </w:rPr>
        <w:t> </w:t>
      </w:r>
      <w:r w:rsidRPr="00A04FA3">
        <w:rPr>
          <w:i/>
          <w:iCs/>
          <w:color w:val="3A3A3A"/>
        </w:rPr>
        <w:t>Focus on Autism and Other Developmental Disabilities</w:t>
      </w:r>
      <w:r w:rsidRPr="00A04FA3">
        <w:rPr>
          <w:color w:val="3A3A3A"/>
        </w:rPr>
        <w:t>,</w:t>
      </w:r>
      <w:r w:rsidRPr="00A04FA3">
        <w:rPr>
          <w:rStyle w:val="apple-converted-space"/>
          <w:rFonts w:eastAsiaTheme="majorEastAsia"/>
          <w:color w:val="3A3A3A"/>
        </w:rPr>
        <w:t> </w:t>
      </w:r>
      <w:r w:rsidRPr="00A04FA3">
        <w:rPr>
          <w:i/>
          <w:iCs/>
          <w:color w:val="3A3A3A"/>
        </w:rPr>
        <w:t>17</w:t>
      </w:r>
      <w:r w:rsidRPr="00A04FA3">
        <w:rPr>
          <w:color w:val="3A3A3A"/>
        </w:rPr>
        <w:t xml:space="preserve">(2), 103–111. </w:t>
      </w:r>
      <w:hyperlink r:id="rId40" w:history="1">
        <w:r w:rsidRPr="00A04FA3">
          <w:rPr>
            <w:rStyle w:val="Hyperlink"/>
          </w:rPr>
          <w:t>https://doi.org/10.1177/10883576020170020501</w:t>
        </w:r>
      </w:hyperlink>
    </w:p>
    <w:p w14:paraId="71C006B4" w14:textId="77777777" w:rsidR="00CF22EB" w:rsidRPr="00A04FA3" w:rsidRDefault="0006033B" w:rsidP="00E43D79">
      <w:pPr>
        <w:pStyle w:val="NormalWeb"/>
        <w:spacing w:line="480" w:lineRule="auto"/>
        <w:ind w:left="567" w:hanging="567"/>
        <w:rPr>
          <w:color w:val="3A3A3A"/>
          <w:shd w:val="clear" w:color="auto" w:fill="FFFFFF"/>
        </w:rPr>
      </w:pPr>
      <w:r w:rsidRPr="00A04FA3">
        <w:rPr>
          <w:color w:val="3A3A3A"/>
          <w:shd w:val="clear" w:color="auto" w:fill="FFFFFF"/>
        </w:rPr>
        <w:t xml:space="preserve">Karimi, P., </w:t>
      </w:r>
      <w:proofErr w:type="spellStart"/>
      <w:r w:rsidRPr="00A04FA3">
        <w:rPr>
          <w:color w:val="3A3A3A"/>
          <w:shd w:val="clear" w:color="auto" w:fill="FFFFFF"/>
        </w:rPr>
        <w:t>Kamali</w:t>
      </w:r>
      <w:proofErr w:type="spellEnd"/>
      <w:r w:rsidRPr="00A04FA3">
        <w:rPr>
          <w:color w:val="3A3A3A"/>
          <w:shd w:val="clear" w:color="auto" w:fill="FFFFFF"/>
        </w:rPr>
        <w:t xml:space="preserve">, E., Mousavi, S., &amp; </w:t>
      </w:r>
      <w:proofErr w:type="spellStart"/>
      <w:r w:rsidRPr="00A04FA3">
        <w:rPr>
          <w:color w:val="3A3A3A"/>
          <w:shd w:val="clear" w:color="auto" w:fill="FFFFFF"/>
        </w:rPr>
        <w:t>Karahmadi</w:t>
      </w:r>
      <w:proofErr w:type="spellEnd"/>
      <w:r w:rsidRPr="00A04FA3">
        <w:rPr>
          <w:color w:val="3A3A3A"/>
          <w:shd w:val="clear" w:color="auto" w:fill="FFFFFF"/>
        </w:rPr>
        <w:t>, M. (2017). Environmental factors influencing the risk of autism.</w:t>
      </w:r>
      <w:r w:rsidRPr="00A04FA3">
        <w:rPr>
          <w:rStyle w:val="apple-converted-space"/>
          <w:rFonts w:eastAsiaTheme="majorEastAsia"/>
          <w:color w:val="3A3A3A"/>
          <w:shd w:val="clear" w:color="auto" w:fill="FFFFFF"/>
        </w:rPr>
        <w:t> </w:t>
      </w:r>
      <w:r w:rsidRPr="00A04FA3">
        <w:rPr>
          <w:i/>
          <w:iCs/>
          <w:color w:val="3A3A3A"/>
        </w:rPr>
        <w:t>Journal of Research in Medical Sciences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22</w:t>
      </w:r>
      <w:r w:rsidRPr="00A04FA3">
        <w:rPr>
          <w:color w:val="3A3A3A"/>
          <w:shd w:val="clear" w:color="auto" w:fill="FFFFFF"/>
        </w:rPr>
        <w:t xml:space="preserve">(1), 1–1. </w:t>
      </w:r>
      <w:hyperlink r:id="rId41" w:history="1">
        <w:r w:rsidR="00E62EE1" w:rsidRPr="00A04FA3">
          <w:rPr>
            <w:rStyle w:val="Hyperlink"/>
            <w:shd w:val="clear" w:color="auto" w:fill="FFFFFF"/>
          </w:rPr>
          <w:t>https://doi.org/10.4103/1735-1995.200272</w:t>
        </w:r>
      </w:hyperlink>
    </w:p>
    <w:p w14:paraId="65196A42" w14:textId="6800CC2E" w:rsidR="00CF22EB" w:rsidRPr="00A04FA3" w:rsidRDefault="00CF22EB" w:rsidP="00E43D79">
      <w:pPr>
        <w:pStyle w:val="NormalWeb"/>
        <w:spacing w:line="480" w:lineRule="auto"/>
        <w:ind w:left="567" w:hanging="567"/>
        <w:rPr>
          <w:color w:val="3A3A3A"/>
          <w:shd w:val="clear" w:color="auto" w:fill="FFFFFF"/>
        </w:rPr>
      </w:pPr>
      <w:r w:rsidRPr="00A04FA3">
        <w:rPr>
          <w:color w:val="3A3A3A"/>
          <w:shd w:val="clear" w:color="auto" w:fill="FFFFFF"/>
        </w:rPr>
        <w:t xml:space="preserve">Lai, M.-C., Lombardo, M. V., Pasco, G., </w:t>
      </w:r>
      <w:proofErr w:type="spellStart"/>
      <w:r w:rsidRPr="00A04FA3">
        <w:rPr>
          <w:color w:val="3A3A3A"/>
          <w:shd w:val="clear" w:color="auto" w:fill="FFFFFF"/>
        </w:rPr>
        <w:t>Ruigrok</w:t>
      </w:r>
      <w:proofErr w:type="spellEnd"/>
      <w:r w:rsidRPr="00A04FA3">
        <w:rPr>
          <w:color w:val="3A3A3A"/>
          <w:shd w:val="clear" w:color="auto" w:fill="FFFFFF"/>
        </w:rPr>
        <w:t xml:space="preserve">, A. N. V., Wheelwright, S. J., </w:t>
      </w:r>
      <w:proofErr w:type="spellStart"/>
      <w:r w:rsidRPr="00A04FA3">
        <w:rPr>
          <w:color w:val="3A3A3A"/>
          <w:shd w:val="clear" w:color="auto" w:fill="FFFFFF"/>
        </w:rPr>
        <w:t>Sadek</w:t>
      </w:r>
      <w:proofErr w:type="spellEnd"/>
      <w:r w:rsidRPr="00A04FA3">
        <w:rPr>
          <w:color w:val="3A3A3A"/>
          <w:shd w:val="clear" w:color="auto" w:fill="FFFFFF"/>
        </w:rPr>
        <w:t xml:space="preserve">, S. A., Chakrabarti, B., &amp; Baron-Cohen, S. (2011). A </w:t>
      </w:r>
      <w:proofErr w:type="spellStart"/>
      <w:r w:rsidRPr="00A04FA3">
        <w:rPr>
          <w:color w:val="3A3A3A"/>
          <w:shd w:val="clear" w:color="auto" w:fill="FFFFFF"/>
        </w:rPr>
        <w:t>behavioral</w:t>
      </w:r>
      <w:proofErr w:type="spellEnd"/>
      <w:r w:rsidRPr="00A04FA3">
        <w:rPr>
          <w:color w:val="3A3A3A"/>
          <w:shd w:val="clear" w:color="auto" w:fill="FFFFFF"/>
        </w:rPr>
        <w:t xml:space="preserve"> comparison of male and female adults with high functioning autism spectrum conditions.</w:t>
      </w:r>
      <w:r w:rsidRPr="00A04FA3">
        <w:rPr>
          <w:rStyle w:val="apple-converted-space"/>
          <w:rFonts w:eastAsiaTheme="majorEastAsia"/>
          <w:color w:val="3A3A3A"/>
          <w:shd w:val="clear" w:color="auto" w:fill="FFFFFF"/>
        </w:rPr>
        <w:t> </w:t>
      </w:r>
      <w:proofErr w:type="spellStart"/>
      <w:r w:rsidRPr="00A04FA3">
        <w:rPr>
          <w:i/>
          <w:iCs/>
          <w:color w:val="3A3A3A"/>
        </w:rPr>
        <w:t>PloS</w:t>
      </w:r>
      <w:proofErr w:type="spellEnd"/>
      <w:r w:rsidRPr="00A04FA3">
        <w:rPr>
          <w:i/>
          <w:iCs/>
          <w:color w:val="3A3A3A"/>
        </w:rPr>
        <w:t xml:space="preserve"> One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6</w:t>
      </w:r>
      <w:r w:rsidRPr="00A04FA3">
        <w:rPr>
          <w:color w:val="3A3A3A"/>
          <w:shd w:val="clear" w:color="auto" w:fill="FFFFFF"/>
        </w:rPr>
        <w:t xml:space="preserve">(6), e20835–e20835. </w:t>
      </w:r>
      <w:hyperlink r:id="rId42" w:history="1">
        <w:r w:rsidRPr="00A04FA3">
          <w:rPr>
            <w:rStyle w:val="Hyperlink"/>
            <w:shd w:val="clear" w:color="auto" w:fill="FFFFFF"/>
          </w:rPr>
          <w:t>https://doi.org/10.1371/journal.pone.0020835</w:t>
        </w:r>
      </w:hyperlink>
    </w:p>
    <w:p w14:paraId="1504CAD1" w14:textId="298E1C88" w:rsidR="00E62EE1" w:rsidRPr="00A04FA3" w:rsidRDefault="00E62EE1"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lastRenderedPageBreak/>
        <w:t>Lecheler</w:t>
      </w:r>
      <w:proofErr w:type="spellEnd"/>
      <w:r w:rsidRPr="00A04FA3">
        <w:rPr>
          <w:color w:val="3A3A3A"/>
          <w:shd w:val="clear" w:color="auto" w:fill="FFFFFF"/>
        </w:rPr>
        <w:t xml:space="preserve">, M., </w:t>
      </w:r>
      <w:proofErr w:type="spellStart"/>
      <w:r w:rsidRPr="00A04FA3">
        <w:rPr>
          <w:color w:val="3A3A3A"/>
          <w:shd w:val="clear" w:color="auto" w:fill="FFFFFF"/>
        </w:rPr>
        <w:t>Lasser</w:t>
      </w:r>
      <w:proofErr w:type="spellEnd"/>
      <w:r w:rsidRPr="00A04FA3">
        <w:rPr>
          <w:color w:val="3A3A3A"/>
          <w:shd w:val="clear" w:color="auto" w:fill="FFFFFF"/>
        </w:rPr>
        <w:t xml:space="preserve">, J., Vaughan, P. W., Leal, J., </w:t>
      </w:r>
      <w:proofErr w:type="spellStart"/>
      <w:r w:rsidRPr="00A04FA3">
        <w:rPr>
          <w:color w:val="3A3A3A"/>
          <w:shd w:val="clear" w:color="auto" w:fill="FFFFFF"/>
        </w:rPr>
        <w:t>Ordetx</w:t>
      </w:r>
      <w:proofErr w:type="spellEnd"/>
      <w:r w:rsidRPr="00A04FA3">
        <w:rPr>
          <w:color w:val="3A3A3A"/>
          <w:shd w:val="clear" w:color="auto" w:fill="FFFFFF"/>
        </w:rPr>
        <w:t xml:space="preserve">, K., &amp; Bischofberger, M. (2021). A </w:t>
      </w:r>
      <w:r w:rsidR="00A227E9">
        <w:rPr>
          <w:color w:val="3A3A3A"/>
          <w:shd w:val="clear" w:color="auto" w:fill="FFFFFF"/>
        </w:rPr>
        <w:t>m</w:t>
      </w:r>
      <w:r w:rsidRPr="00A04FA3">
        <w:rPr>
          <w:color w:val="3A3A3A"/>
          <w:shd w:val="clear" w:color="auto" w:fill="FFFFFF"/>
        </w:rPr>
        <w:t xml:space="preserve">atter of </w:t>
      </w:r>
      <w:r w:rsidR="00A227E9">
        <w:rPr>
          <w:color w:val="3A3A3A"/>
          <w:shd w:val="clear" w:color="auto" w:fill="FFFFFF"/>
        </w:rPr>
        <w:t>p</w:t>
      </w:r>
      <w:r w:rsidRPr="00A04FA3">
        <w:rPr>
          <w:color w:val="3A3A3A"/>
          <w:shd w:val="clear" w:color="auto" w:fill="FFFFFF"/>
        </w:rPr>
        <w:t xml:space="preserve">erspective: An </w:t>
      </w:r>
      <w:r w:rsidR="00A227E9">
        <w:rPr>
          <w:color w:val="3A3A3A"/>
          <w:shd w:val="clear" w:color="auto" w:fill="FFFFFF"/>
        </w:rPr>
        <w:t>e</w:t>
      </w:r>
      <w:r w:rsidRPr="00A04FA3">
        <w:rPr>
          <w:color w:val="3A3A3A"/>
          <w:shd w:val="clear" w:color="auto" w:fill="FFFFFF"/>
        </w:rPr>
        <w:t xml:space="preserve">xploratory </w:t>
      </w:r>
      <w:r w:rsidR="00A227E9">
        <w:rPr>
          <w:color w:val="3A3A3A"/>
          <w:shd w:val="clear" w:color="auto" w:fill="FFFFFF"/>
        </w:rPr>
        <w:t>s</w:t>
      </w:r>
      <w:r w:rsidRPr="00A04FA3">
        <w:rPr>
          <w:color w:val="3A3A3A"/>
          <w:shd w:val="clear" w:color="auto" w:fill="FFFFFF"/>
        </w:rPr>
        <w:t xml:space="preserve">tudy of a Theory of Mind Autism </w:t>
      </w:r>
      <w:r w:rsidR="00A227E9">
        <w:rPr>
          <w:color w:val="3A3A3A"/>
          <w:shd w:val="clear" w:color="auto" w:fill="FFFFFF"/>
        </w:rPr>
        <w:t>i</w:t>
      </w:r>
      <w:r w:rsidRPr="00A04FA3">
        <w:rPr>
          <w:color w:val="3A3A3A"/>
          <w:shd w:val="clear" w:color="auto" w:fill="FFFFFF"/>
        </w:rPr>
        <w:t xml:space="preserve">ntervention for </w:t>
      </w:r>
      <w:r w:rsidR="00A227E9">
        <w:rPr>
          <w:color w:val="3A3A3A"/>
          <w:shd w:val="clear" w:color="auto" w:fill="FFFFFF"/>
        </w:rPr>
        <w:t>a</w:t>
      </w:r>
      <w:r w:rsidRPr="00A04FA3">
        <w:rPr>
          <w:color w:val="3A3A3A"/>
          <w:shd w:val="clear" w:color="auto" w:fill="FFFFFF"/>
        </w:rPr>
        <w:t>dolescents.</w:t>
      </w:r>
      <w:r w:rsidRPr="00A04FA3">
        <w:rPr>
          <w:rStyle w:val="apple-converted-space"/>
          <w:rFonts w:eastAsiaTheme="majorEastAsia"/>
          <w:color w:val="3A3A3A"/>
          <w:shd w:val="clear" w:color="auto" w:fill="FFFFFF"/>
        </w:rPr>
        <w:t> </w:t>
      </w:r>
      <w:r w:rsidRPr="00A04FA3">
        <w:rPr>
          <w:i/>
          <w:iCs/>
          <w:color w:val="3A3A3A"/>
        </w:rPr>
        <w:t>Psychological Reports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124</w:t>
      </w:r>
      <w:r w:rsidRPr="00A04FA3">
        <w:rPr>
          <w:color w:val="3A3A3A"/>
          <w:shd w:val="clear" w:color="auto" w:fill="FFFFFF"/>
        </w:rPr>
        <w:t xml:space="preserve">(1), 39–53. </w:t>
      </w:r>
      <w:hyperlink r:id="rId43" w:history="1">
        <w:r w:rsidR="007C5BEF" w:rsidRPr="00A04FA3">
          <w:rPr>
            <w:rStyle w:val="Hyperlink"/>
            <w:shd w:val="clear" w:color="auto" w:fill="FFFFFF"/>
          </w:rPr>
          <w:t>https://doi.org/10.1177/0033294119898120</w:t>
        </w:r>
      </w:hyperlink>
    </w:p>
    <w:p w14:paraId="6442A05B" w14:textId="59AB5006" w:rsidR="00BE65A3" w:rsidRPr="00A04FA3" w:rsidRDefault="00BE65A3"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Lorenc</w:t>
      </w:r>
      <w:proofErr w:type="spellEnd"/>
      <w:r w:rsidRPr="00A04FA3">
        <w:rPr>
          <w:color w:val="3A3A3A"/>
          <w:shd w:val="clear" w:color="auto" w:fill="FFFFFF"/>
        </w:rPr>
        <w:t>, T., Rodgers, M., Marshall, D., Melton, H., Rees, R., Wright, K., &amp; Sowden, A. (2018). Support for adults with autism spectrum disorder without intellectual impairment: Systematic review.</w:t>
      </w:r>
      <w:r w:rsidRPr="00A04FA3">
        <w:rPr>
          <w:rStyle w:val="apple-converted-space"/>
          <w:rFonts w:eastAsiaTheme="majorEastAsia"/>
          <w:color w:val="3A3A3A"/>
          <w:shd w:val="clear" w:color="auto" w:fill="FFFFFF"/>
        </w:rPr>
        <w:t> </w:t>
      </w:r>
      <w:r w:rsidRPr="00A04FA3">
        <w:rPr>
          <w:i/>
          <w:iCs/>
          <w:color w:val="3A3A3A"/>
        </w:rPr>
        <w:t>Autism</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22</w:t>
      </w:r>
      <w:r w:rsidRPr="00A04FA3">
        <w:rPr>
          <w:color w:val="3A3A3A"/>
          <w:shd w:val="clear" w:color="auto" w:fill="FFFFFF"/>
        </w:rPr>
        <w:t xml:space="preserve">(6), 654–668. </w:t>
      </w:r>
      <w:hyperlink r:id="rId44" w:history="1">
        <w:r w:rsidRPr="00A04FA3">
          <w:rPr>
            <w:rStyle w:val="Hyperlink"/>
            <w:shd w:val="clear" w:color="auto" w:fill="FFFFFF"/>
          </w:rPr>
          <w:t>https://doi.org/10.1177/1362361317698939</w:t>
        </w:r>
      </w:hyperlink>
    </w:p>
    <w:p w14:paraId="254DA17D" w14:textId="0D151348" w:rsidR="007C5BEF" w:rsidRPr="00A04FA3" w:rsidRDefault="007C5BEF" w:rsidP="00E43D79">
      <w:pPr>
        <w:pStyle w:val="NormalWeb"/>
        <w:spacing w:line="480" w:lineRule="auto"/>
        <w:ind w:left="567" w:hanging="567"/>
        <w:rPr>
          <w:rStyle w:val="apple-converted-space"/>
          <w:color w:val="000000"/>
        </w:rPr>
      </w:pPr>
      <w:proofErr w:type="spellStart"/>
      <w:r w:rsidRPr="00A04FA3">
        <w:rPr>
          <w:color w:val="000000"/>
        </w:rPr>
        <w:t>Mazefsky</w:t>
      </w:r>
      <w:proofErr w:type="spellEnd"/>
      <w:r w:rsidRPr="00A04FA3">
        <w:rPr>
          <w:color w:val="000000"/>
        </w:rPr>
        <w:t xml:space="preserve">, C. A., Herrington, J., Siegel, M., Scarpa, A., Maddox, B. B., </w:t>
      </w:r>
      <w:proofErr w:type="spellStart"/>
      <w:r w:rsidRPr="00A04FA3">
        <w:rPr>
          <w:color w:val="000000"/>
        </w:rPr>
        <w:t>Scahill</w:t>
      </w:r>
      <w:proofErr w:type="spellEnd"/>
      <w:r w:rsidRPr="00A04FA3">
        <w:rPr>
          <w:color w:val="000000"/>
        </w:rPr>
        <w:t>, L., &amp; White, S. W. (2013). The role of emotion regulation in autism spectrum disorder.</w:t>
      </w:r>
      <w:r w:rsidRPr="00A04FA3">
        <w:rPr>
          <w:rStyle w:val="apple-converted-space"/>
          <w:rFonts w:eastAsiaTheme="majorEastAsia"/>
          <w:color w:val="000000"/>
        </w:rPr>
        <w:t> </w:t>
      </w:r>
      <w:r w:rsidRPr="00A04FA3">
        <w:rPr>
          <w:i/>
          <w:iCs/>
          <w:color w:val="000000"/>
        </w:rPr>
        <w:t>Journal of the American Academy of Child &amp;amp; Adolescent Psychiatry</w:t>
      </w:r>
      <w:r w:rsidRPr="00A04FA3">
        <w:rPr>
          <w:color w:val="000000"/>
        </w:rPr>
        <w:t>,</w:t>
      </w:r>
      <w:r w:rsidRPr="00A04FA3">
        <w:rPr>
          <w:rStyle w:val="apple-converted-space"/>
          <w:rFonts w:eastAsiaTheme="majorEastAsia"/>
          <w:color w:val="000000"/>
        </w:rPr>
        <w:t> </w:t>
      </w:r>
      <w:r w:rsidRPr="00A04FA3">
        <w:rPr>
          <w:i/>
          <w:iCs/>
          <w:color w:val="000000"/>
        </w:rPr>
        <w:t>52</w:t>
      </w:r>
      <w:r w:rsidRPr="00A04FA3">
        <w:rPr>
          <w:color w:val="000000"/>
        </w:rPr>
        <w:t xml:space="preserve">(7), 679–688. </w:t>
      </w:r>
      <w:hyperlink r:id="rId45" w:history="1">
        <w:r w:rsidRPr="00A04FA3">
          <w:rPr>
            <w:rStyle w:val="Hyperlink"/>
          </w:rPr>
          <w:t>https://doi.org/10.1016/j.jaac.2013.05.006</w:t>
        </w:r>
        <w:r w:rsidRPr="00A04FA3">
          <w:rPr>
            <w:rStyle w:val="Hyperlink"/>
            <w:rFonts w:eastAsiaTheme="majorEastAsia"/>
          </w:rPr>
          <w:t> </w:t>
        </w:r>
      </w:hyperlink>
    </w:p>
    <w:p w14:paraId="45367914" w14:textId="223C4001" w:rsidR="00B00009" w:rsidRPr="00A04FA3" w:rsidRDefault="00B00009" w:rsidP="00E43D79">
      <w:pPr>
        <w:pStyle w:val="NormalWeb"/>
        <w:spacing w:line="480" w:lineRule="auto"/>
        <w:ind w:left="567" w:hanging="567"/>
        <w:rPr>
          <w:color w:val="3A3A3A"/>
          <w:shd w:val="clear" w:color="auto" w:fill="FFFFFF"/>
        </w:rPr>
      </w:pPr>
      <w:r w:rsidRPr="00A04FA3">
        <w:rPr>
          <w:color w:val="3A3A3A"/>
          <w:shd w:val="clear" w:color="auto" w:fill="FFFFFF"/>
        </w:rPr>
        <w:t xml:space="preserve">Müller, R.-A., Shih, P., </w:t>
      </w:r>
      <w:proofErr w:type="spellStart"/>
      <w:r w:rsidRPr="00A04FA3">
        <w:rPr>
          <w:color w:val="3A3A3A"/>
          <w:shd w:val="clear" w:color="auto" w:fill="FFFFFF"/>
        </w:rPr>
        <w:t>Keehn</w:t>
      </w:r>
      <w:proofErr w:type="spellEnd"/>
      <w:r w:rsidRPr="00A04FA3">
        <w:rPr>
          <w:color w:val="3A3A3A"/>
          <w:shd w:val="clear" w:color="auto" w:fill="FFFFFF"/>
        </w:rPr>
        <w:t xml:space="preserve">, B., </w:t>
      </w:r>
      <w:proofErr w:type="spellStart"/>
      <w:r w:rsidRPr="00A04FA3">
        <w:rPr>
          <w:color w:val="3A3A3A"/>
          <w:shd w:val="clear" w:color="auto" w:fill="FFFFFF"/>
        </w:rPr>
        <w:t>Deyoe</w:t>
      </w:r>
      <w:proofErr w:type="spellEnd"/>
      <w:r w:rsidRPr="00A04FA3">
        <w:rPr>
          <w:color w:val="3A3A3A"/>
          <w:shd w:val="clear" w:color="auto" w:fill="FFFFFF"/>
        </w:rPr>
        <w:t xml:space="preserve">, J. R., Leyden, K. M., &amp; Shukla, D. K. (2011). </w:t>
      </w:r>
      <w:proofErr w:type="spellStart"/>
      <w:r w:rsidRPr="00A04FA3">
        <w:rPr>
          <w:color w:val="3A3A3A"/>
          <w:shd w:val="clear" w:color="auto" w:fill="FFFFFF"/>
        </w:rPr>
        <w:t>Underconnected</w:t>
      </w:r>
      <w:proofErr w:type="spellEnd"/>
      <w:r w:rsidRPr="00A04FA3">
        <w:rPr>
          <w:color w:val="3A3A3A"/>
          <w:shd w:val="clear" w:color="auto" w:fill="FFFFFF"/>
        </w:rPr>
        <w:t xml:space="preserve">, but </w:t>
      </w:r>
      <w:proofErr w:type="gramStart"/>
      <w:r w:rsidRPr="00A04FA3">
        <w:rPr>
          <w:color w:val="3A3A3A"/>
          <w:shd w:val="clear" w:color="auto" w:fill="FFFFFF"/>
        </w:rPr>
        <w:t>How</w:t>
      </w:r>
      <w:proofErr w:type="gramEnd"/>
      <w:r w:rsidRPr="00A04FA3">
        <w:rPr>
          <w:color w:val="3A3A3A"/>
          <w:shd w:val="clear" w:color="auto" w:fill="FFFFFF"/>
        </w:rPr>
        <w:t xml:space="preserve">? A Survey of </w:t>
      </w:r>
      <w:r w:rsidR="00A227E9">
        <w:rPr>
          <w:color w:val="3A3A3A"/>
          <w:shd w:val="clear" w:color="auto" w:fill="FFFFFF"/>
        </w:rPr>
        <w:t>f</w:t>
      </w:r>
      <w:r w:rsidRPr="00A04FA3">
        <w:rPr>
          <w:color w:val="3A3A3A"/>
          <w:shd w:val="clear" w:color="auto" w:fill="FFFFFF"/>
        </w:rPr>
        <w:t xml:space="preserve">unctional </w:t>
      </w:r>
      <w:r w:rsidR="00A227E9">
        <w:rPr>
          <w:color w:val="3A3A3A"/>
          <w:shd w:val="clear" w:color="auto" w:fill="FFFFFF"/>
        </w:rPr>
        <w:t>c</w:t>
      </w:r>
      <w:r w:rsidRPr="00A04FA3">
        <w:rPr>
          <w:color w:val="3A3A3A"/>
          <w:shd w:val="clear" w:color="auto" w:fill="FFFFFF"/>
        </w:rPr>
        <w:t xml:space="preserve">onnectivity MRI </w:t>
      </w:r>
      <w:r w:rsidR="00A227E9">
        <w:rPr>
          <w:color w:val="3A3A3A"/>
          <w:shd w:val="clear" w:color="auto" w:fill="FFFFFF"/>
        </w:rPr>
        <w:t>s</w:t>
      </w:r>
      <w:r w:rsidRPr="00A04FA3">
        <w:rPr>
          <w:color w:val="3A3A3A"/>
          <w:shd w:val="clear" w:color="auto" w:fill="FFFFFF"/>
        </w:rPr>
        <w:t xml:space="preserve">tudies in </w:t>
      </w:r>
      <w:proofErr w:type="gramStart"/>
      <w:r w:rsidRPr="00A04FA3">
        <w:rPr>
          <w:color w:val="3A3A3A"/>
          <w:shd w:val="clear" w:color="auto" w:fill="FFFFFF"/>
        </w:rPr>
        <w:t xml:space="preserve">Autism </w:t>
      </w:r>
      <w:r w:rsidR="00A227E9">
        <w:rPr>
          <w:color w:val="3A3A3A"/>
          <w:shd w:val="clear" w:color="auto" w:fill="FFFFFF"/>
        </w:rPr>
        <w:t>s</w:t>
      </w:r>
      <w:r w:rsidRPr="00A04FA3">
        <w:rPr>
          <w:color w:val="3A3A3A"/>
          <w:shd w:val="clear" w:color="auto" w:fill="FFFFFF"/>
        </w:rPr>
        <w:t xml:space="preserve">pectrum </w:t>
      </w:r>
      <w:r w:rsidR="00A227E9">
        <w:rPr>
          <w:color w:val="3A3A3A"/>
          <w:shd w:val="clear" w:color="auto" w:fill="FFFFFF"/>
        </w:rPr>
        <w:t>d</w:t>
      </w:r>
      <w:r w:rsidRPr="00A04FA3">
        <w:rPr>
          <w:color w:val="3A3A3A"/>
          <w:shd w:val="clear" w:color="auto" w:fill="FFFFFF"/>
        </w:rPr>
        <w:t>isorders</w:t>
      </w:r>
      <w:proofErr w:type="gramEnd"/>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Cerebral Cortex (New York, N.Y. 1991)</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21</w:t>
      </w:r>
      <w:r w:rsidRPr="00A04FA3">
        <w:rPr>
          <w:color w:val="3A3A3A"/>
          <w:shd w:val="clear" w:color="auto" w:fill="FFFFFF"/>
        </w:rPr>
        <w:t xml:space="preserve">(10), 2233–2243. </w:t>
      </w:r>
      <w:hyperlink r:id="rId46" w:history="1">
        <w:r w:rsidR="00F62C9E" w:rsidRPr="00A04FA3">
          <w:rPr>
            <w:rStyle w:val="Hyperlink"/>
            <w:shd w:val="clear" w:color="auto" w:fill="FFFFFF"/>
          </w:rPr>
          <w:t>https://doi.org/10.1093/cercor/bhq296</w:t>
        </w:r>
      </w:hyperlink>
    </w:p>
    <w:p w14:paraId="5C247BE7" w14:textId="77777777" w:rsidR="00BE65A3" w:rsidRPr="00A04FA3" w:rsidRDefault="00BE65A3" w:rsidP="00E43D79">
      <w:pPr>
        <w:pStyle w:val="NormalWeb"/>
        <w:spacing w:line="480" w:lineRule="auto"/>
        <w:ind w:left="567" w:hanging="567"/>
        <w:rPr>
          <w:color w:val="000000"/>
        </w:rPr>
      </w:pPr>
      <w:r w:rsidRPr="00A04FA3">
        <w:rPr>
          <w:i/>
          <w:iCs/>
          <w:color w:val="000000"/>
        </w:rPr>
        <w:t>New Review to boost employment prospects of autistic people</w:t>
      </w:r>
      <w:r w:rsidRPr="00A04FA3">
        <w:rPr>
          <w:color w:val="000000"/>
        </w:rPr>
        <w:t>. GOV.UK. (2023, April 2). https://www.gov.uk/government/news/new-review-to-boost-employment-prospects-of-autistic-people</w:t>
      </w:r>
      <w:r w:rsidRPr="00A04FA3">
        <w:rPr>
          <w:rStyle w:val="apple-converted-space"/>
          <w:rFonts w:eastAsiaTheme="majorEastAsia"/>
          <w:color w:val="000000"/>
        </w:rPr>
        <w:t> </w:t>
      </w:r>
    </w:p>
    <w:p w14:paraId="390050B2" w14:textId="7400BA40" w:rsidR="00BE65A3" w:rsidRPr="00A04FA3" w:rsidRDefault="00BE65A3" w:rsidP="00E43D79">
      <w:pPr>
        <w:pStyle w:val="NormalWeb"/>
        <w:spacing w:line="480" w:lineRule="auto"/>
        <w:ind w:left="567" w:hanging="567"/>
        <w:rPr>
          <w:color w:val="3A3A3A"/>
          <w:shd w:val="clear" w:color="auto" w:fill="FFFFFF"/>
        </w:rPr>
      </w:pPr>
      <w:r w:rsidRPr="00A04FA3">
        <w:rPr>
          <w:color w:val="3A3A3A"/>
          <w:shd w:val="clear" w:color="auto" w:fill="FFFFFF"/>
        </w:rPr>
        <w:t xml:space="preserve">Okoye, C., </w:t>
      </w:r>
      <w:proofErr w:type="spellStart"/>
      <w:r w:rsidRPr="00A04FA3">
        <w:rPr>
          <w:color w:val="3A3A3A"/>
          <w:shd w:val="clear" w:color="auto" w:fill="FFFFFF"/>
        </w:rPr>
        <w:t>Obialo-Ibeawuchi</w:t>
      </w:r>
      <w:proofErr w:type="spellEnd"/>
      <w:r w:rsidRPr="00A04FA3">
        <w:rPr>
          <w:color w:val="3A3A3A"/>
          <w:shd w:val="clear" w:color="auto" w:fill="FFFFFF"/>
        </w:rPr>
        <w:t xml:space="preserve">, C. M., </w:t>
      </w:r>
      <w:proofErr w:type="spellStart"/>
      <w:r w:rsidRPr="00A04FA3">
        <w:rPr>
          <w:color w:val="3A3A3A"/>
          <w:shd w:val="clear" w:color="auto" w:fill="FFFFFF"/>
        </w:rPr>
        <w:t>Obajeun</w:t>
      </w:r>
      <w:proofErr w:type="spellEnd"/>
      <w:r w:rsidRPr="00A04FA3">
        <w:rPr>
          <w:color w:val="3A3A3A"/>
          <w:shd w:val="clear" w:color="auto" w:fill="FFFFFF"/>
        </w:rPr>
        <w:t xml:space="preserve">, O. A., Sarwar, S., Tawfik, C., Waleed, M. S., Wasim, A. U., Mohamoud, I., </w:t>
      </w:r>
      <w:proofErr w:type="spellStart"/>
      <w:r w:rsidRPr="00A04FA3">
        <w:rPr>
          <w:color w:val="3A3A3A"/>
          <w:shd w:val="clear" w:color="auto" w:fill="FFFFFF"/>
        </w:rPr>
        <w:t>Afolayan</w:t>
      </w:r>
      <w:proofErr w:type="spellEnd"/>
      <w:r w:rsidRPr="00A04FA3">
        <w:rPr>
          <w:color w:val="3A3A3A"/>
          <w:shd w:val="clear" w:color="auto" w:fill="FFFFFF"/>
        </w:rPr>
        <w:t xml:space="preserve">, A. Y., &amp; </w:t>
      </w:r>
      <w:proofErr w:type="spellStart"/>
      <w:r w:rsidRPr="00A04FA3">
        <w:rPr>
          <w:color w:val="3A3A3A"/>
          <w:shd w:val="clear" w:color="auto" w:fill="FFFFFF"/>
        </w:rPr>
        <w:t>Mbaezue</w:t>
      </w:r>
      <w:proofErr w:type="spellEnd"/>
      <w:r w:rsidRPr="00A04FA3">
        <w:rPr>
          <w:color w:val="3A3A3A"/>
          <w:shd w:val="clear" w:color="auto" w:fill="FFFFFF"/>
        </w:rPr>
        <w:t xml:space="preserve">, R. N. (2023). Early </w:t>
      </w:r>
      <w:r w:rsidR="00A227E9">
        <w:rPr>
          <w:color w:val="3A3A3A"/>
          <w:shd w:val="clear" w:color="auto" w:fill="FFFFFF"/>
        </w:rPr>
        <w:t>d</w:t>
      </w:r>
      <w:r w:rsidRPr="00A04FA3">
        <w:rPr>
          <w:color w:val="3A3A3A"/>
          <w:shd w:val="clear" w:color="auto" w:fill="FFFFFF"/>
        </w:rPr>
        <w:t xml:space="preserve">iagnosis of </w:t>
      </w:r>
      <w:proofErr w:type="gramStart"/>
      <w:r w:rsidRPr="00A04FA3">
        <w:rPr>
          <w:color w:val="3A3A3A"/>
          <w:shd w:val="clear" w:color="auto" w:fill="FFFFFF"/>
        </w:rPr>
        <w:t>Autism Spectrum Disorder</w:t>
      </w:r>
      <w:proofErr w:type="gramEnd"/>
      <w:r w:rsidRPr="00A04FA3">
        <w:rPr>
          <w:color w:val="3A3A3A"/>
          <w:shd w:val="clear" w:color="auto" w:fill="FFFFFF"/>
        </w:rPr>
        <w:t xml:space="preserve">: A Review and Analysis of the Risks and </w:t>
      </w:r>
      <w:r w:rsidRPr="00A04FA3">
        <w:rPr>
          <w:color w:val="3A3A3A"/>
          <w:shd w:val="clear" w:color="auto" w:fill="FFFFFF"/>
        </w:rPr>
        <w:lastRenderedPageBreak/>
        <w:t>Benefits.</w:t>
      </w:r>
      <w:r w:rsidRPr="00A04FA3">
        <w:rPr>
          <w:rStyle w:val="apple-converted-space"/>
          <w:rFonts w:eastAsiaTheme="majorEastAsia"/>
          <w:color w:val="3A3A3A"/>
          <w:shd w:val="clear" w:color="auto" w:fill="FFFFFF"/>
        </w:rPr>
        <w:t> </w:t>
      </w:r>
      <w:proofErr w:type="spellStart"/>
      <w:r w:rsidRPr="00A04FA3">
        <w:rPr>
          <w:i/>
          <w:iCs/>
          <w:color w:val="3A3A3A"/>
        </w:rPr>
        <w:t>Curēus</w:t>
      </w:r>
      <w:proofErr w:type="spellEnd"/>
      <w:r w:rsidRPr="00A04FA3">
        <w:rPr>
          <w:i/>
          <w:iCs/>
          <w:color w:val="3A3A3A"/>
        </w:rPr>
        <w:t xml:space="preserve"> (Palo Alto, CA)</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15</w:t>
      </w:r>
      <w:r w:rsidRPr="00A04FA3">
        <w:rPr>
          <w:color w:val="3A3A3A"/>
          <w:shd w:val="clear" w:color="auto" w:fill="FFFFFF"/>
        </w:rPr>
        <w:t xml:space="preserve">(8), e43226–e43226. </w:t>
      </w:r>
      <w:hyperlink r:id="rId47" w:history="1">
        <w:r w:rsidRPr="00A04FA3">
          <w:rPr>
            <w:rStyle w:val="Hyperlink"/>
            <w:shd w:val="clear" w:color="auto" w:fill="FFFFFF"/>
          </w:rPr>
          <w:t>https://doi.org/10.7759/cureus.43226</w:t>
        </w:r>
      </w:hyperlink>
    </w:p>
    <w:p w14:paraId="45026A32" w14:textId="2463E7B6" w:rsidR="00AB228C" w:rsidRPr="00A04FA3" w:rsidRDefault="00AB228C"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Pellicano</w:t>
      </w:r>
      <w:proofErr w:type="spellEnd"/>
      <w:r w:rsidRPr="00A04FA3">
        <w:rPr>
          <w:color w:val="3A3A3A"/>
          <w:shd w:val="clear" w:color="auto" w:fill="FFFFFF"/>
        </w:rPr>
        <w:t xml:space="preserve">, E. (2007). Links Between Theory of Mind and Executive Function in </w:t>
      </w:r>
      <w:r w:rsidR="00A227E9">
        <w:rPr>
          <w:color w:val="3A3A3A"/>
          <w:shd w:val="clear" w:color="auto" w:fill="FFFFFF"/>
        </w:rPr>
        <w:t>y</w:t>
      </w:r>
      <w:r w:rsidRPr="00A04FA3">
        <w:rPr>
          <w:color w:val="3A3A3A"/>
          <w:shd w:val="clear" w:color="auto" w:fill="FFFFFF"/>
        </w:rPr>
        <w:t xml:space="preserve">oung </w:t>
      </w:r>
      <w:r w:rsidR="00A227E9">
        <w:rPr>
          <w:color w:val="3A3A3A"/>
          <w:shd w:val="clear" w:color="auto" w:fill="FFFFFF"/>
        </w:rPr>
        <w:t>c</w:t>
      </w:r>
      <w:r w:rsidRPr="00A04FA3">
        <w:rPr>
          <w:color w:val="3A3A3A"/>
          <w:shd w:val="clear" w:color="auto" w:fill="FFFFFF"/>
        </w:rPr>
        <w:t xml:space="preserve">hildren </w:t>
      </w:r>
      <w:r w:rsidR="00A227E9">
        <w:rPr>
          <w:color w:val="3A3A3A"/>
          <w:shd w:val="clear" w:color="auto" w:fill="FFFFFF"/>
        </w:rPr>
        <w:t>w</w:t>
      </w:r>
      <w:r w:rsidRPr="00A04FA3">
        <w:rPr>
          <w:color w:val="3A3A3A"/>
          <w:shd w:val="clear" w:color="auto" w:fill="FFFFFF"/>
        </w:rPr>
        <w:t xml:space="preserve">ith Autism: Clues to </w:t>
      </w:r>
      <w:r w:rsidR="00A227E9">
        <w:rPr>
          <w:color w:val="3A3A3A"/>
          <w:shd w:val="clear" w:color="auto" w:fill="FFFFFF"/>
        </w:rPr>
        <w:t>d</w:t>
      </w:r>
      <w:r w:rsidRPr="00A04FA3">
        <w:rPr>
          <w:color w:val="3A3A3A"/>
          <w:shd w:val="clear" w:color="auto" w:fill="FFFFFF"/>
        </w:rPr>
        <w:t xml:space="preserve">evelopmental </w:t>
      </w:r>
      <w:r w:rsidR="00A227E9">
        <w:rPr>
          <w:color w:val="3A3A3A"/>
          <w:shd w:val="clear" w:color="auto" w:fill="FFFFFF"/>
        </w:rPr>
        <w:t>p</w:t>
      </w:r>
      <w:r w:rsidRPr="00A04FA3">
        <w:rPr>
          <w:color w:val="3A3A3A"/>
          <w:shd w:val="clear" w:color="auto" w:fill="FFFFFF"/>
        </w:rPr>
        <w:t>rimacy.</w:t>
      </w:r>
      <w:r w:rsidRPr="00A04FA3">
        <w:rPr>
          <w:rStyle w:val="apple-converted-space"/>
          <w:rFonts w:eastAsiaTheme="majorEastAsia"/>
          <w:color w:val="3A3A3A"/>
          <w:shd w:val="clear" w:color="auto" w:fill="FFFFFF"/>
        </w:rPr>
        <w:t> </w:t>
      </w:r>
      <w:r w:rsidRPr="00A04FA3">
        <w:rPr>
          <w:i/>
          <w:iCs/>
          <w:color w:val="3A3A3A"/>
        </w:rPr>
        <w:t>Developmental Psychology</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43</w:t>
      </w:r>
      <w:r w:rsidRPr="00A04FA3">
        <w:rPr>
          <w:color w:val="3A3A3A"/>
          <w:shd w:val="clear" w:color="auto" w:fill="FFFFFF"/>
        </w:rPr>
        <w:t xml:space="preserve">(4), 974–990. </w:t>
      </w:r>
      <w:hyperlink r:id="rId48" w:history="1">
        <w:r w:rsidRPr="00A04FA3">
          <w:rPr>
            <w:rStyle w:val="Hyperlink"/>
            <w:shd w:val="clear" w:color="auto" w:fill="FFFFFF"/>
          </w:rPr>
          <w:t>https://doi.org/10.1037/0012-1649.43.4.974</w:t>
        </w:r>
      </w:hyperlink>
    </w:p>
    <w:p w14:paraId="2CA77C08" w14:textId="05B1E7A7" w:rsidR="00AB228C" w:rsidRDefault="00AB228C"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Pellicano</w:t>
      </w:r>
      <w:proofErr w:type="spellEnd"/>
      <w:r w:rsidRPr="00A04FA3">
        <w:rPr>
          <w:color w:val="3A3A3A"/>
          <w:shd w:val="clear" w:color="auto" w:fill="FFFFFF"/>
        </w:rPr>
        <w:t xml:space="preserve">, E. (2010). Individual </w:t>
      </w:r>
      <w:r w:rsidR="00A227E9">
        <w:rPr>
          <w:color w:val="3A3A3A"/>
          <w:shd w:val="clear" w:color="auto" w:fill="FFFFFF"/>
        </w:rPr>
        <w:t>d</w:t>
      </w:r>
      <w:r w:rsidRPr="00A04FA3">
        <w:rPr>
          <w:color w:val="3A3A3A"/>
          <w:shd w:val="clear" w:color="auto" w:fill="FFFFFF"/>
        </w:rPr>
        <w:t xml:space="preserve">ifferences in </w:t>
      </w:r>
      <w:proofErr w:type="spellStart"/>
      <w:r w:rsidR="00A227E9">
        <w:rPr>
          <w:color w:val="3A3A3A"/>
          <w:shd w:val="clear" w:color="auto" w:fill="FFFFFF"/>
        </w:rPr>
        <w:t>eE</w:t>
      </w:r>
      <w:r w:rsidRPr="00A04FA3">
        <w:rPr>
          <w:color w:val="3A3A3A"/>
          <w:shd w:val="clear" w:color="auto" w:fill="FFFFFF"/>
        </w:rPr>
        <w:t>xecutive</w:t>
      </w:r>
      <w:proofErr w:type="spellEnd"/>
      <w:r w:rsidRPr="00A04FA3">
        <w:rPr>
          <w:color w:val="3A3A3A"/>
          <w:shd w:val="clear" w:color="auto" w:fill="FFFFFF"/>
        </w:rPr>
        <w:t xml:space="preserve"> Function and Central Coherence </w:t>
      </w:r>
      <w:r w:rsidR="00A227E9">
        <w:rPr>
          <w:color w:val="3A3A3A"/>
          <w:shd w:val="clear" w:color="auto" w:fill="FFFFFF"/>
        </w:rPr>
        <w:t>p</w:t>
      </w:r>
      <w:r w:rsidRPr="00A04FA3">
        <w:rPr>
          <w:color w:val="3A3A3A"/>
          <w:shd w:val="clear" w:color="auto" w:fill="FFFFFF"/>
        </w:rPr>
        <w:t xml:space="preserve">redict </w:t>
      </w:r>
      <w:r w:rsidR="00A227E9">
        <w:rPr>
          <w:color w:val="3A3A3A"/>
          <w:shd w:val="clear" w:color="auto" w:fill="FFFFFF"/>
        </w:rPr>
        <w:t>d</w:t>
      </w:r>
      <w:r w:rsidRPr="00A04FA3">
        <w:rPr>
          <w:color w:val="3A3A3A"/>
          <w:shd w:val="clear" w:color="auto" w:fill="FFFFFF"/>
        </w:rPr>
        <w:t xml:space="preserve">evelopmental </w:t>
      </w:r>
      <w:r w:rsidR="00A227E9">
        <w:rPr>
          <w:color w:val="3A3A3A"/>
          <w:shd w:val="clear" w:color="auto" w:fill="FFFFFF"/>
        </w:rPr>
        <w:t>c</w:t>
      </w:r>
      <w:r w:rsidRPr="00A04FA3">
        <w:rPr>
          <w:color w:val="3A3A3A"/>
          <w:shd w:val="clear" w:color="auto" w:fill="FFFFFF"/>
        </w:rPr>
        <w:t>hanges in Theory of Mind in Autism.</w:t>
      </w:r>
      <w:r w:rsidRPr="00A04FA3">
        <w:rPr>
          <w:rStyle w:val="apple-converted-space"/>
          <w:rFonts w:eastAsiaTheme="majorEastAsia"/>
          <w:color w:val="3A3A3A"/>
          <w:shd w:val="clear" w:color="auto" w:fill="FFFFFF"/>
        </w:rPr>
        <w:t> </w:t>
      </w:r>
      <w:r w:rsidRPr="00A04FA3">
        <w:rPr>
          <w:i/>
          <w:iCs/>
          <w:color w:val="3A3A3A"/>
        </w:rPr>
        <w:t>Developmental Psychology</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46</w:t>
      </w:r>
      <w:r w:rsidRPr="00A04FA3">
        <w:rPr>
          <w:color w:val="3A3A3A"/>
          <w:shd w:val="clear" w:color="auto" w:fill="FFFFFF"/>
        </w:rPr>
        <w:t xml:space="preserve">(2), 530–544. </w:t>
      </w:r>
      <w:hyperlink r:id="rId49" w:history="1">
        <w:r w:rsidRPr="00A04FA3">
          <w:rPr>
            <w:rStyle w:val="Hyperlink"/>
            <w:shd w:val="clear" w:color="auto" w:fill="FFFFFF"/>
          </w:rPr>
          <w:t>https://doi.org/10.1037/a0018287</w:t>
        </w:r>
      </w:hyperlink>
    </w:p>
    <w:p w14:paraId="3B25FAB9" w14:textId="738B91C3" w:rsidR="00011981" w:rsidRPr="00011981" w:rsidRDefault="00011981" w:rsidP="00011981">
      <w:pPr>
        <w:pStyle w:val="NormalWeb"/>
        <w:spacing w:line="480" w:lineRule="auto"/>
        <w:ind w:left="567" w:hanging="567"/>
      </w:pPr>
      <w:proofErr w:type="spellStart"/>
      <w:r>
        <w:t>Pelphrey</w:t>
      </w:r>
      <w:proofErr w:type="spellEnd"/>
      <w:r>
        <w:t xml:space="preserve">, K. A., </w:t>
      </w:r>
      <w:proofErr w:type="spellStart"/>
      <w:r>
        <w:t>Sasson</w:t>
      </w:r>
      <w:proofErr w:type="spellEnd"/>
      <w:r>
        <w:t xml:space="preserve">, N. J., Reznick, J. S., Paul, G., Goldman, B. D., &amp; </w:t>
      </w:r>
      <w:proofErr w:type="spellStart"/>
      <w:r>
        <w:t>Piven</w:t>
      </w:r>
      <w:proofErr w:type="spellEnd"/>
      <w:r>
        <w:t xml:space="preserve">, J. (2002). </w:t>
      </w:r>
      <w:r>
        <w:rPr>
          <w:i/>
          <w:iCs/>
        </w:rPr>
        <w:t>Journal of Autism and Developmental Disorders</w:t>
      </w:r>
      <w:r>
        <w:t xml:space="preserve">, </w:t>
      </w:r>
      <w:r>
        <w:rPr>
          <w:i/>
          <w:iCs/>
        </w:rPr>
        <w:t>32</w:t>
      </w:r>
      <w:r>
        <w:t xml:space="preserve">(4), 249–261. </w:t>
      </w:r>
      <w:hyperlink r:id="rId50" w:history="1">
        <w:r w:rsidRPr="00011981">
          <w:rPr>
            <w:rStyle w:val="Hyperlink"/>
          </w:rPr>
          <w:t>https://doi.org/10.1023/a:1016374617369</w:t>
        </w:r>
      </w:hyperlink>
      <w:r>
        <w:t xml:space="preserve"> </w:t>
      </w:r>
    </w:p>
    <w:p w14:paraId="7DDECB21" w14:textId="33C392F4" w:rsidR="005B1F8B" w:rsidRPr="00A04FA3" w:rsidRDefault="005B1F8B" w:rsidP="00E43D79">
      <w:pPr>
        <w:pStyle w:val="NormalWeb"/>
        <w:spacing w:line="480" w:lineRule="auto"/>
        <w:ind w:left="567" w:hanging="567"/>
        <w:rPr>
          <w:color w:val="3A3A3A"/>
          <w:shd w:val="clear" w:color="auto" w:fill="FFFFFF"/>
        </w:rPr>
      </w:pPr>
      <w:r w:rsidRPr="00A04FA3">
        <w:rPr>
          <w:color w:val="3A3A3A"/>
          <w:shd w:val="clear" w:color="auto" w:fill="FFFFFF"/>
        </w:rPr>
        <w:t xml:space="preserve">Peterson, C. C., Wellman, H. M., &amp; Slaughter, V. (2012). The </w:t>
      </w:r>
      <w:r w:rsidR="00A227E9">
        <w:rPr>
          <w:color w:val="3A3A3A"/>
          <w:shd w:val="clear" w:color="auto" w:fill="FFFFFF"/>
        </w:rPr>
        <w:t>m</w:t>
      </w:r>
      <w:r w:rsidRPr="00A04FA3">
        <w:rPr>
          <w:color w:val="3A3A3A"/>
          <w:shd w:val="clear" w:color="auto" w:fill="FFFFFF"/>
        </w:rPr>
        <w:t xml:space="preserve">ind </w:t>
      </w:r>
      <w:r w:rsidR="00A227E9">
        <w:rPr>
          <w:color w:val="3A3A3A"/>
          <w:shd w:val="clear" w:color="auto" w:fill="FFFFFF"/>
        </w:rPr>
        <w:t>b</w:t>
      </w:r>
      <w:r w:rsidRPr="00A04FA3">
        <w:rPr>
          <w:color w:val="3A3A3A"/>
          <w:shd w:val="clear" w:color="auto" w:fill="FFFFFF"/>
        </w:rPr>
        <w:t xml:space="preserve">ehind the </w:t>
      </w:r>
      <w:r w:rsidR="00A227E9">
        <w:rPr>
          <w:color w:val="3A3A3A"/>
          <w:shd w:val="clear" w:color="auto" w:fill="FFFFFF"/>
        </w:rPr>
        <w:t>m</w:t>
      </w:r>
      <w:r w:rsidRPr="00A04FA3">
        <w:rPr>
          <w:color w:val="3A3A3A"/>
          <w:shd w:val="clear" w:color="auto" w:fill="FFFFFF"/>
        </w:rPr>
        <w:t xml:space="preserve">essage: Advancing Theory-of-Mind </w:t>
      </w:r>
      <w:r w:rsidR="00A227E9">
        <w:rPr>
          <w:color w:val="3A3A3A"/>
          <w:shd w:val="clear" w:color="auto" w:fill="FFFFFF"/>
        </w:rPr>
        <w:t>s</w:t>
      </w:r>
      <w:r w:rsidRPr="00A04FA3">
        <w:rPr>
          <w:color w:val="3A3A3A"/>
          <w:shd w:val="clear" w:color="auto" w:fill="FFFFFF"/>
        </w:rPr>
        <w:t xml:space="preserve">cales for </w:t>
      </w:r>
      <w:r w:rsidR="00A227E9">
        <w:rPr>
          <w:color w:val="3A3A3A"/>
          <w:shd w:val="clear" w:color="auto" w:fill="FFFFFF"/>
        </w:rPr>
        <w:t>t</w:t>
      </w:r>
      <w:r w:rsidRPr="00A04FA3">
        <w:rPr>
          <w:color w:val="3A3A3A"/>
          <w:shd w:val="clear" w:color="auto" w:fill="FFFFFF"/>
        </w:rPr>
        <w:t xml:space="preserve">ypically </w:t>
      </w:r>
      <w:r w:rsidR="00A227E9">
        <w:rPr>
          <w:color w:val="3A3A3A"/>
          <w:shd w:val="clear" w:color="auto" w:fill="FFFFFF"/>
        </w:rPr>
        <w:t>d</w:t>
      </w:r>
      <w:r w:rsidRPr="00A04FA3">
        <w:rPr>
          <w:color w:val="3A3A3A"/>
          <w:shd w:val="clear" w:color="auto" w:fill="FFFFFF"/>
        </w:rPr>
        <w:t xml:space="preserve">eveloping </w:t>
      </w:r>
      <w:r w:rsidR="00A227E9">
        <w:rPr>
          <w:color w:val="3A3A3A"/>
          <w:shd w:val="clear" w:color="auto" w:fill="FFFFFF"/>
        </w:rPr>
        <w:t>c</w:t>
      </w:r>
      <w:r w:rsidRPr="00A04FA3">
        <w:rPr>
          <w:color w:val="3A3A3A"/>
          <w:shd w:val="clear" w:color="auto" w:fill="FFFFFF"/>
        </w:rPr>
        <w:t xml:space="preserve">hildren, and </w:t>
      </w:r>
      <w:r w:rsidR="00A227E9">
        <w:rPr>
          <w:color w:val="3A3A3A"/>
          <w:shd w:val="clear" w:color="auto" w:fill="FFFFFF"/>
        </w:rPr>
        <w:t>t</w:t>
      </w:r>
      <w:r w:rsidRPr="00A04FA3">
        <w:rPr>
          <w:color w:val="3A3A3A"/>
          <w:shd w:val="clear" w:color="auto" w:fill="FFFFFF"/>
        </w:rPr>
        <w:t xml:space="preserve">hose </w:t>
      </w:r>
      <w:r w:rsidR="00A227E9">
        <w:rPr>
          <w:color w:val="3A3A3A"/>
          <w:shd w:val="clear" w:color="auto" w:fill="FFFFFF"/>
        </w:rPr>
        <w:t>w</w:t>
      </w:r>
      <w:r w:rsidRPr="00A04FA3">
        <w:rPr>
          <w:color w:val="3A3A3A"/>
          <w:shd w:val="clear" w:color="auto" w:fill="FFFFFF"/>
        </w:rPr>
        <w:t xml:space="preserve">ith </w:t>
      </w:r>
      <w:r w:rsidR="00A227E9">
        <w:rPr>
          <w:color w:val="3A3A3A"/>
          <w:shd w:val="clear" w:color="auto" w:fill="FFFFFF"/>
        </w:rPr>
        <w:t>d</w:t>
      </w:r>
      <w:r w:rsidRPr="00A04FA3">
        <w:rPr>
          <w:color w:val="3A3A3A"/>
          <w:shd w:val="clear" w:color="auto" w:fill="FFFFFF"/>
        </w:rPr>
        <w:t>eafness, Autism, or Asperger Syndrome.</w:t>
      </w:r>
      <w:r w:rsidRPr="00A04FA3">
        <w:rPr>
          <w:rStyle w:val="apple-converted-space"/>
          <w:rFonts w:eastAsiaTheme="majorEastAsia"/>
          <w:color w:val="3A3A3A"/>
          <w:shd w:val="clear" w:color="auto" w:fill="FFFFFF"/>
        </w:rPr>
        <w:t> </w:t>
      </w:r>
      <w:r w:rsidRPr="00A04FA3">
        <w:rPr>
          <w:i/>
          <w:iCs/>
          <w:color w:val="3A3A3A"/>
        </w:rPr>
        <w:t>Child Development</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83</w:t>
      </w:r>
      <w:r w:rsidRPr="00A04FA3">
        <w:rPr>
          <w:color w:val="3A3A3A"/>
          <w:shd w:val="clear" w:color="auto" w:fill="FFFFFF"/>
        </w:rPr>
        <w:t xml:space="preserve">(2), 469–485. </w:t>
      </w:r>
      <w:hyperlink r:id="rId51" w:history="1">
        <w:r w:rsidRPr="00A04FA3">
          <w:rPr>
            <w:rStyle w:val="Hyperlink"/>
            <w:shd w:val="clear" w:color="auto" w:fill="FFFFFF"/>
          </w:rPr>
          <w:t>https://doi.org/10.1111/j.1467-8624.2011.01728.x</w:t>
        </w:r>
      </w:hyperlink>
    </w:p>
    <w:p w14:paraId="7E395E11" w14:textId="34FB7D78" w:rsidR="002F3D8B" w:rsidRPr="00A04FA3" w:rsidRDefault="002F3D8B" w:rsidP="00E43D79">
      <w:pPr>
        <w:pStyle w:val="NormalWeb"/>
        <w:spacing w:line="480" w:lineRule="auto"/>
        <w:ind w:left="567" w:hanging="567"/>
        <w:rPr>
          <w:color w:val="3A3A3A"/>
          <w:shd w:val="clear" w:color="auto" w:fill="FFFFFF"/>
        </w:rPr>
      </w:pPr>
      <w:r w:rsidRPr="00A04FA3">
        <w:rPr>
          <w:color w:val="3A3A3A"/>
          <w:shd w:val="clear" w:color="auto" w:fill="FFFFFF"/>
        </w:rPr>
        <w:t>Qian, M., Chou, S.-Y., &amp; Lai, E. K. (2020). Confirmatory bias in health decisions: Evidence from the MMR-autism controversy.</w:t>
      </w:r>
      <w:r w:rsidRPr="00A04FA3">
        <w:rPr>
          <w:rStyle w:val="apple-converted-space"/>
          <w:rFonts w:eastAsiaTheme="majorEastAsia"/>
          <w:color w:val="3A3A3A"/>
          <w:shd w:val="clear" w:color="auto" w:fill="FFFFFF"/>
        </w:rPr>
        <w:t> </w:t>
      </w:r>
      <w:r w:rsidRPr="00A04FA3">
        <w:rPr>
          <w:i/>
          <w:iCs/>
          <w:color w:val="3A3A3A"/>
        </w:rPr>
        <w:t>Journal of Health Economics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70</w:t>
      </w:r>
      <w:r w:rsidRPr="00A04FA3">
        <w:rPr>
          <w:color w:val="3A3A3A"/>
          <w:shd w:val="clear" w:color="auto" w:fill="FFFFFF"/>
        </w:rPr>
        <w:t xml:space="preserve">, 102284–19. </w:t>
      </w:r>
      <w:hyperlink r:id="rId52" w:history="1">
        <w:r w:rsidR="00086A40" w:rsidRPr="00A04FA3">
          <w:rPr>
            <w:rStyle w:val="Hyperlink"/>
            <w:shd w:val="clear" w:color="auto" w:fill="FFFFFF"/>
          </w:rPr>
          <w:t>https://doi.org/10.1016/j.jhealeco.2019.102284</w:t>
        </w:r>
      </w:hyperlink>
    </w:p>
    <w:p w14:paraId="22C1A7F9" w14:textId="07A62041" w:rsidR="00086A40" w:rsidRPr="00A04FA3" w:rsidRDefault="00086A40" w:rsidP="00E43D79">
      <w:pPr>
        <w:pStyle w:val="NormalWeb"/>
        <w:spacing w:line="480" w:lineRule="auto"/>
        <w:ind w:left="567" w:hanging="567"/>
        <w:rPr>
          <w:color w:val="3A3A3A"/>
          <w:shd w:val="clear" w:color="auto" w:fill="FFFFFF"/>
        </w:rPr>
      </w:pPr>
      <w:r w:rsidRPr="00A04FA3">
        <w:rPr>
          <w:color w:val="3A3A3A"/>
          <w:shd w:val="clear" w:color="auto" w:fill="FFFFFF"/>
        </w:rPr>
        <w:t>Rai, R., &amp; Mitchell, P. (2004). Five-year-old children’s difficulty with false belief when the sought entity is a person.</w:t>
      </w:r>
      <w:r w:rsidRPr="00A04FA3">
        <w:rPr>
          <w:rStyle w:val="apple-converted-space"/>
          <w:rFonts w:eastAsiaTheme="majorEastAsia"/>
          <w:color w:val="3A3A3A"/>
          <w:shd w:val="clear" w:color="auto" w:fill="FFFFFF"/>
        </w:rPr>
        <w:t> </w:t>
      </w:r>
      <w:r w:rsidRPr="00A04FA3">
        <w:rPr>
          <w:i/>
          <w:iCs/>
          <w:color w:val="3A3A3A"/>
        </w:rPr>
        <w:t>Journal of Experimental Child Psychology</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89</w:t>
      </w:r>
      <w:r w:rsidRPr="00A04FA3">
        <w:rPr>
          <w:color w:val="3A3A3A"/>
          <w:shd w:val="clear" w:color="auto" w:fill="FFFFFF"/>
        </w:rPr>
        <w:t xml:space="preserve">(2), 112–126. </w:t>
      </w:r>
      <w:hyperlink r:id="rId53" w:history="1">
        <w:r w:rsidRPr="00A04FA3">
          <w:rPr>
            <w:rStyle w:val="Hyperlink"/>
            <w:shd w:val="clear" w:color="auto" w:fill="FFFFFF"/>
          </w:rPr>
          <w:t>https://doi.org/10.1016/j.jecp.2004.05.003</w:t>
        </w:r>
      </w:hyperlink>
    </w:p>
    <w:p w14:paraId="406A8894" w14:textId="09836DEB" w:rsidR="00F62C9E" w:rsidRPr="00A04FA3" w:rsidRDefault="00F62C9E" w:rsidP="00E43D79">
      <w:pPr>
        <w:pStyle w:val="NormalWeb"/>
        <w:spacing w:line="480" w:lineRule="auto"/>
        <w:ind w:left="567" w:hanging="567"/>
        <w:rPr>
          <w:rStyle w:val="apple-converted-space"/>
          <w:color w:val="3A3A3A"/>
          <w:shd w:val="clear" w:color="auto" w:fill="FFFFFF"/>
        </w:rPr>
      </w:pPr>
      <w:r w:rsidRPr="00A04FA3">
        <w:rPr>
          <w:color w:val="3A3A3A"/>
          <w:shd w:val="clear" w:color="auto" w:fill="FFFFFF"/>
        </w:rPr>
        <w:lastRenderedPageBreak/>
        <w:t>Rao, T. S. S., &amp; Andrade, C. (2011). The MMR vaccine and autism: Sensation, refutation, retraction, and fraud.</w:t>
      </w:r>
      <w:r w:rsidRPr="00A04FA3">
        <w:rPr>
          <w:rStyle w:val="apple-converted-space"/>
          <w:rFonts w:eastAsiaTheme="majorEastAsia"/>
          <w:color w:val="3A3A3A"/>
          <w:shd w:val="clear" w:color="auto" w:fill="FFFFFF"/>
        </w:rPr>
        <w:t> </w:t>
      </w:r>
      <w:r w:rsidRPr="00A04FA3">
        <w:rPr>
          <w:i/>
          <w:iCs/>
          <w:color w:val="3A3A3A"/>
        </w:rPr>
        <w:t>Indian Journal of Psychiatry</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53</w:t>
      </w:r>
      <w:r w:rsidRPr="00A04FA3">
        <w:rPr>
          <w:color w:val="3A3A3A"/>
          <w:shd w:val="clear" w:color="auto" w:fill="FFFFFF"/>
        </w:rPr>
        <w:t xml:space="preserve">(2), 95–96. </w:t>
      </w:r>
      <w:hyperlink r:id="rId54" w:history="1">
        <w:r w:rsidRPr="00A04FA3">
          <w:rPr>
            <w:rStyle w:val="Hyperlink"/>
            <w:shd w:val="clear" w:color="auto" w:fill="FFFFFF"/>
          </w:rPr>
          <w:t>https://doi.org/10.4103/0019-5545.82529</w:t>
        </w:r>
      </w:hyperlink>
    </w:p>
    <w:p w14:paraId="2DC9C47A" w14:textId="2072BFCC" w:rsidR="004C7C19" w:rsidRPr="00A04FA3" w:rsidRDefault="004C7C19"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Regier</w:t>
      </w:r>
      <w:proofErr w:type="spellEnd"/>
      <w:r w:rsidRPr="00A04FA3">
        <w:rPr>
          <w:color w:val="3A3A3A"/>
          <w:shd w:val="clear" w:color="auto" w:fill="FFFFFF"/>
        </w:rPr>
        <w:t>, D. A., Kuhl, E. A., &amp; Kupfer, D. J. (2013). The DSM‐5: Classification and criteria changes.</w:t>
      </w:r>
      <w:r w:rsidRPr="00A04FA3">
        <w:rPr>
          <w:rStyle w:val="apple-converted-space"/>
          <w:rFonts w:eastAsiaTheme="majorEastAsia"/>
          <w:color w:val="3A3A3A"/>
          <w:shd w:val="clear" w:color="auto" w:fill="FFFFFF"/>
        </w:rPr>
        <w:t> </w:t>
      </w:r>
      <w:r w:rsidRPr="00A04FA3">
        <w:rPr>
          <w:i/>
          <w:iCs/>
          <w:color w:val="3A3A3A"/>
        </w:rPr>
        <w:t>World Psychiatry</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12</w:t>
      </w:r>
      <w:r w:rsidRPr="00A04FA3">
        <w:rPr>
          <w:color w:val="3A3A3A"/>
          <w:shd w:val="clear" w:color="auto" w:fill="FFFFFF"/>
        </w:rPr>
        <w:t xml:space="preserve">(2), 92–98. </w:t>
      </w:r>
      <w:hyperlink r:id="rId55" w:history="1">
        <w:r w:rsidR="00B60CEA" w:rsidRPr="00A04FA3">
          <w:rPr>
            <w:rStyle w:val="Hyperlink"/>
            <w:shd w:val="clear" w:color="auto" w:fill="FFFFFF"/>
          </w:rPr>
          <w:t>https://doi.org/10.1002/wps.20050</w:t>
        </w:r>
      </w:hyperlink>
    </w:p>
    <w:p w14:paraId="01DA2CD3" w14:textId="6EC453F6" w:rsidR="007738AE" w:rsidRPr="00A04FA3" w:rsidRDefault="007738AE" w:rsidP="00E43D79">
      <w:pPr>
        <w:pStyle w:val="NormalWeb"/>
        <w:spacing w:line="480" w:lineRule="auto"/>
        <w:ind w:left="567" w:hanging="567"/>
        <w:rPr>
          <w:color w:val="000000"/>
        </w:rPr>
      </w:pPr>
      <w:proofErr w:type="spellStart"/>
      <w:r w:rsidRPr="00A04FA3">
        <w:rPr>
          <w:color w:val="000000"/>
        </w:rPr>
        <w:t>Rosello</w:t>
      </w:r>
      <w:proofErr w:type="spellEnd"/>
      <w:r w:rsidRPr="00A04FA3">
        <w:rPr>
          <w:color w:val="000000"/>
        </w:rPr>
        <w:t xml:space="preserve">, B., </w:t>
      </w:r>
      <w:proofErr w:type="spellStart"/>
      <w:r w:rsidRPr="00A04FA3">
        <w:rPr>
          <w:color w:val="000000"/>
        </w:rPr>
        <w:t>Berenguer</w:t>
      </w:r>
      <w:proofErr w:type="spellEnd"/>
      <w:r w:rsidRPr="00A04FA3">
        <w:rPr>
          <w:color w:val="000000"/>
        </w:rPr>
        <w:t xml:space="preserve">, C., </w:t>
      </w:r>
      <w:proofErr w:type="spellStart"/>
      <w:r w:rsidRPr="00A04FA3">
        <w:rPr>
          <w:color w:val="000000"/>
        </w:rPr>
        <w:t>Baixauli</w:t>
      </w:r>
      <w:proofErr w:type="spellEnd"/>
      <w:r w:rsidRPr="00A04FA3">
        <w:rPr>
          <w:color w:val="000000"/>
        </w:rPr>
        <w:t>, I., García, R., &amp; Miranda, A. (2020). Theory of mind profiles in children with autism spectrum disorder: Adaptive/social skills and pragmatic competence.</w:t>
      </w:r>
      <w:r w:rsidRPr="00A04FA3">
        <w:rPr>
          <w:rStyle w:val="apple-converted-space"/>
          <w:rFonts w:eastAsiaTheme="majorEastAsia"/>
          <w:color w:val="000000"/>
        </w:rPr>
        <w:t> </w:t>
      </w:r>
      <w:r w:rsidRPr="00A04FA3">
        <w:rPr>
          <w:i/>
          <w:iCs/>
          <w:color w:val="000000"/>
        </w:rPr>
        <w:t>Frontiers in Psychology</w:t>
      </w:r>
      <w:r w:rsidRPr="00A04FA3">
        <w:rPr>
          <w:color w:val="000000"/>
        </w:rPr>
        <w:t>,</w:t>
      </w:r>
      <w:r w:rsidRPr="00A04FA3">
        <w:rPr>
          <w:rStyle w:val="apple-converted-space"/>
          <w:rFonts w:eastAsiaTheme="majorEastAsia"/>
          <w:color w:val="000000"/>
        </w:rPr>
        <w:t> </w:t>
      </w:r>
      <w:r w:rsidRPr="00A04FA3">
        <w:rPr>
          <w:i/>
          <w:iCs/>
          <w:color w:val="000000"/>
        </w:rPr>
        <w:t>11</w:t>
      </w:r>
      <w:r w:rsidRPr="00A04FA3">
        <w:rPr>
          <w:color w:val="000000"/>
        </w:rPr>
        <w:t xml:space="preserve">. </w:t>
      </w:r>
      <w:hyperlink r:id="rId56" w:history="1">
        <w:r w:rsidRPr="00A04FA3">
          <w:rPr>
            <w:rStyle w:val="Hyperlink"/>
          </w:rPr>
          <w:t>https://doi.org/10.3389/fpsyg.2020.567401</w:t>
        </w:r>
        <w:r w:rsidRPr="00A04FA3">
          <w:rPr>
            <w:rStyle w:val="Hyperlink"/>
            <w:rFonts w:eastAsiaTheme="majorEastAsia"/>
          </w:rPr>
          <w:t> </w:t>
        </w:r>
      </w:hyperlink>
    </w:p>
    <w:p w14:paraId="36981161" w14:textId="4EB9B2DF" w:rsidR="00B60CEA" w:rsidRPr="00A04FA3" w:rsidRDefault="00B60CEA" w:rsidP="00E43D79">
      <w:pPr>
        <w:pStyle w:val="NormalWeb"/>
        <w:spacing w:line="480" w:lineRule="auto"/>
        <w:ind w:left="567" w:hanging="567"/>
        <w:rPr>
          <w:color w:val="3A3A3A"/>
          <w:shd w:val="clear" w:color="auto" w:fill="FFFFFF"/>
        </w:rPr>
      </w:pPr>
      <w:r w:rsidRPr="00A04FA3">
        <w:rPr>
          <w:color w:val="3A3A3A"/>
          <w:shd w:val="clear" w:color="auto" w:fill="FFFFFF"/>
        </w:rPr>
        <w:t xml:space="preserve">Rosen, N. E., Lord, C., &amp; </w:t>
      </w:r>
      <w:proofErr w:type="spellStart"/>
      <w:r w:rsidRPr="00A04FA3">
        <w:rPr>
          <w:color w:val="3A3A3A"/>
          <w:shd w:val="clear" w:color="auto" w:fill="FFFFFF"/>
        </w:rPr>
        <w:t>Volkmar</w:t>
      </w:r>
      <w:proofErr w:type="spellEnd"/>
      <w:r w:rsidRPr="00A04FA3">
        <w:rPr>
          <w:color w:val="3A3A3A"/>
          <w:shd w:val="clear" w:color="auto" w:fill="FFFFFF"/>
        </w:rPr>
        <w:t xml:space="preserve">, F. R. (2021). The </w:t>
      </w:r>
      <w:r w:rsidR="00B1297A" w:rsidRPr="00A04FA3">
        <w:rPr>
          <w:color w:val="3A3A3A"/>
          <w:shd w:val="clear" w:color="auto" w:fill="FFFFFF"/>
        </w:rPr>
        <w:t>d</w:t>
      </w:r>
      <w:r w:rsidRPr="00A04FA3">
        <w:rPr>
          <w:color w:val="3A3A3A"/>
          <w:shd w:val="clear" w:color="auto" w:fill="FFFFFF"/>
        </w:rPr>
        <w:t xml:space="preserve">iagnosis of </w:t>
      </w:r>
      <w:r w:rsidR="00B1297A" w:rsidRPr="00A04FA3">
        <w:rPr>
          <w:color w:val="3A3A3A"/>
          <w:shd w:val="clear" w:color="auto" w:fill="FFFFFF"/>
        </w:rPr>
        <w:t>a</w:t>
      </w:r>
      <w:r w:rsidRPr="00A04FA3">
        <w:rPr>
          <w:color w:val="3A3A3A"/>
          <w:shd w:val="clear" w:color="auto" w:fill="FFFFFF"/>
        </w:rPr>
        <w:t xml:space="preserve">utism: From </w:t>
      </w:r>
      <w:proofErr w:type="spellStart"/>
      <w:r w:rsidRPr="00A04FA3">
        <w:rPr>
          <w:color w:val="3A3A3A"/>
          <w:shd w:val="clear" w:color="auto" w:fill="FFFFFF"/>
        </w:rPr>
        <w:t>Kanner</w:t>
      </w:r>
      <w:proofErr w:type="spellEnd"/>
      <w:r w:rsidRPr="00A04FA3">
        <w:rPr>
          <w:color w:val="3A3A3A"/>
          <w:shd w:val="clear" w:color="auto" w:fill="FFFFFF"/>
        </w:rPr>
        <w:t xml:space="preserve"> to DSM-III to DSM-5 and </w:t>
      </w:r>
      <w:r w:rsidR="00B1297A" w:rsidRPr="00A04FA3">
        <w:rPr>
          <w:color w:val="3A3A3A"/>
          <w:shd w:val="clear" w:color="auto" w:fill="FFFFFF"/>
        </w:rPr>
        <w:t>b</w:t>
      </w:r>
      <w:r w:rsidRPr="00A04FA3">
        <w:rPr>
          <w:color w:val="3A3A3A"/>
          <w:shd w:val="clear" w:color="auto" w:fill="FFFFFF"/>
        </w:rPr>
        <w:t>eyond.</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51</w:t>
      </w:r>
      <w:r w:rsidRPr="00A04FA3">
        <w:rPr>
          <w:color w:val="3A3A3A"/>
          <w:shd w:val="clear" w:color="auto" w:fill="FFFFFF"/>
        </w:rPr>
        <w:t xml:space="preserve">(12), 4253–4270. </w:t>
      </w:r>
      <w:hyperlink r:id="rId57" w:history="1">
        <w:r w:rsidR="00010ECF" w:rsidRPr="00A04FA3">
          <w:rPr>
            <w:rStyle w:val="Hyperlink"/>
            <w:shd w:val="clear" w:color="auto" w:fill="FFFFFF"/>
          </w:rPr>
          <w:t>https://doi.org/10.1007/s10803-021-04904-1</w:t>
        </w:r>
      </w:hyperlink>
    </w:p>
    <w:p w14:paraId="784D1208" w14:textId="527A8E0E" w:rsidR="004C457E" w:rsidRPr="00A04FA3" w:rsidRDefault="004C457E" w:rsidP="00E43D79">
      <w:pPr>
        <w:pStyle w:val="NormalWeb"/>
        <w:spacing w:line="480" w:lineRule="auto"/>
        <w:ind w:left="567" w:hanging="567"/>
        <w:rPr>
          <w:color w:val="3A3A3A"/>
          <w:shd w:val="clear" w:color="auto" w:fill="FFFFFF"/>
        </w:rPr>
      </w:pPr>
      <w:r w:rsidRPr="00A04FA3">
        <w:rPr>
          <w:color w:val="3A3A3A"/>
          <w:shd w:val="clear" w:color="auto" w:fill="FFFFFF"/>
        </w:rPr>
        <w:t xml:space="preserve">Schwartz </w:t>
      </w:r>
      <w:proofErr w:type="spellStart"/>
      <w:r w:rsidRPr="00A04FA3">
        <w:rPr>
          <w:color w:val="3A3A3A"/>
          <w:shd w:val="clear" w:color="auto" w:fill="FFFFFF"/>
        </w:rPr>
        <w:t>Offek</w:t>
      </w:r>
      <w:proofErr w:type="spellEnd"/>
      <w:r w:rsidRPr="00A04FA3">
        <w:rPr>
          <w:color w:val="3A3A3A"/>
          <w:shd w:val="clear" w:color="auto" w:fill="FFFFFF"/>
        </w:rPr>
        <w:t xml:space="preserve">, E., &amp; Segal, O. (2022). Comparing Theory of Mind </w:t>
      </w:r>
      <w:r w:rsidR="00A227E9">
        <w:rPr>
          <w:color w:val="3A3A3A"/>
          <w:shd w:val="clear" w:color="auto" w:fill="FFFFFF"/>
        </w:rPr>
        <w:t>d</w:t>
      </w:r>
      <w:r w:rsidRPr="00A04FA3">
        <w:rPr>
          <w:color w:val="3A3A3A"/>
          <w:shd w:val="clear" w:color="auto" w:fill="FFFFFF"/>
        </w:rPr>
        <w:t xml:space="preserve">evelopment in </w:t>
      </w:r>
      <w:r w:rsidR="00A227E9">
        <w:rPr>
          <w:color w:val="3A3A3A"/>
          <w:shd w:val="clear" w:color="auto" w:fill="FFFFFF"/>
        </w:rPr>
        <w:t>d</w:t>
      </w:r>
      <w:r w:rsidRPr="00A04FA3">
        <w:rPr>
          <w:color w:val="3A3A3A"/>
          <w:shd w:val="clear" w:color="auto" w:fill="FFFFFF"/>
        </w:rPr>
        <w:t xml:space="preserve">hildren with </w:t>
      </w:r>
      <w:proofErr w:type="gramStart"/>
      <w:r w:rsidRPr="00A04FA3">
        <w:rPr>
          <w:color w:val="3A3A3A"/>
          <w:shd w:val="clear" w:color="auto" w:fill="FFFFFF"/>
        </w:rPr>
        <w:t>Autism Spectrum Disorder</w:t>
      </w:r>
      <w:proofErr w:type="gramEnd"/>
      <w:r w:rsidRPr="00A04FA3">
        <w:rPr>
          <w:color w:val="3A3A3A"/>
          <w:shd w:val="clear" w:color="auto" w:fill="FFFFFF"/>
        </w:rPr>
        <w:t xml:space="preserve">, </w:t>
      </w:r>
      <w:r w:rsidR="00A227E9">
        <w:rPr>
          <w:color w:val="3A3A3A"/>
          <w:shd w:val="clear" w:color="auto" w:fill="FFFFFF"/>
        </w:rPr>
        <w:t>d</w:t>
      </w:r>
      <w:r w:rsidRPr="00A04FA3">
        <w:rPr>
          <w:color w:val="3A3A3A"/>
          <w:shd w:val="clear" w:color="auto" w:fill="FFFFFF"/>
        </w:rPr>
        <w:t xml:space="preserve">evelopmental </w:t>
      </w:r>
      <w:r w:rsidR="00A227E9">
        <w:rPr>
          <w:color w:val="3A3A3A"/>
          <w:shd w:val="clear" w:color="auto" w:fill="FFFFFF"/>
        </w:rPr>
        <w:t>l</w:t>
      </w:r>
      <w:r w:rsidRPr="00A04FA3">
        <w:rPr>
          <w:color w:val="3A3A3A"/>
          <w:shd w:val="clear" w:color="auto" w:fill="FFFFFF"/>
        </w:rPr>
        <w:t xml:space="preserve">anguage </w:t>
      </w:r>
      <w:r w:rsidR="00A227E9">
        <w:rPr>
          <w:color w:val="3A3A3A"/>
          <w:shd w:val="clear" w:color="auto" w:fill="FFFFFF"/>
        </w:rPr>
        <w:t>d</w:t>
      </w:r>
      <w:r w:rsidRPr="00A04FA3">
        <w:rPr>
          <w:color w:val="3A3A3A"/>
          <w:shd w:val="clear" w:color="auto" w:fill="FFFFFF"/>
        </w:rPr>
        <w:t xml:space="preserve">isorder, and </w:t>
      </w:r>
      <w:r w:rsidR="00A227E9">
        <w:rPr>
          <w:color w:val="3A3A3A"/>
          <w:shd w:val="clear" w:color="auto" w:fill="FFFFFF"/>
        </w:rPr>
        <w:t>t</w:t>
      </w:r>
      <w:r w:rsidRPr="00A04FA3">
        <w:rPr>
          <w:color w:val="3A3A3A"/>
          <w:shd w:val="clear" w:color="auto" w:fill="FFFFFF"/>
        </w:rPr>
        <w:t xml:space="preserve">ypical </w:t>
      </w:r>
      <w:r w:rsidR="00A227E9">
        <w:rPr>
          <w:color w:val="3A3A3A"/>
          <w:shd w:val="clear" w:color="auto" w:fill="FFFFFF"/>
        </w:rPr>
        <w:t>d</w:t>
      </w:r>
      <w:r w:rsidRPr="00A04FA3">
        <w:rPr>
          <w:color w:val="3A3A3A"/>
          <w:shd w:val="clear" w:color="auto" w:fill="FFFFFF"/>
        </w:rPr>
        <w:t>evelopment.</w:t>
      </w:r>
      <w:r w:rsidRPr="00A04FA3">
        <w:rPr>
          <w:rStyle w:val="apple-converted-space"/>
          <w:rFonts w:eastAsiaTheme="majorEastAsia"/>
          <w:color w:val="3A3A3A"/>
          <w:shd w:val="clear" w:color="auto" w:fill="FFFFFF"/>
        </w:rPr>
        <w:t> </w:t>
      </w:r>
      <w:r w:rsidRPr="00A04FA3">
        <w:rPr>
          <w:i/>
          <w:iCs/>
          <w:color w:val="3A3A3A"/>
        </w:rPr>
        <w:t>Neuropsychiatric Disease and Treatment</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18</w:t>
      </w:r>
      <w:r w:rsidRPr="00A04FA3">
        <w:rPr>
          <w:color w:val="3A3A3A"/>
          <w:shd w:val="clear" w:color="auto" w:fill="FFFFFF"/>
        </w:rPr>
        <w:t xml:space="preserve">, 2349–2359. </w:t>
      </w:r>
      <w:hyperlink r:id="rId58" w:history="1">
        <w:r w:rsidRPr="00A04FA3">
          <w:rPr>
            <w:rStyle w:val="Hyperlink"/>
            <w:shd w:val="clear" w:color="auto" w:fill="FFFFFF"/>
          </w:rPr>
          <w:t>https://doi.org/10.2147/NDT.S331988</w:t>
        </w:r>
      </w:hyperlink>
    </w:p>
    <w:p w14:paraId="2317E731" w14:textId="67550A68" w:rsidR="00AE13EE" w:rsidRPr="00A04FA3" w:rsidRDefault="00AE13EE" w:rsidP="00E43D79">
      <w:pPr>
        <w:pStyle w:val="NormalWeb"/>
        <w:spacing w:line="480" w:lineRule="auto"/>
        <w:ind w:left="567" w:hanging="567"/>
        <w:rPr>
          <w:color w:val="3A3A3A"/>
          <w:shd w:val="clear" w:color="auto" w:fill="FFFFFF"/>
        </w:rPr>
      </w:pPr>
      <w:r w:rsidRPr="00A04FA3">
        <w:rPr>
          <w:color w:val="3A3A3A"/>
          <w:shd w:val="clear" w:color="auto" w:fill="FFFFFF"/>
        </w:rPr>
        <w:t xml:space="preserve">Senju, A. (2012). Spontaneous Theory of Mind and </w:t>
      </w:r>
      <w:r w:rsidRPr="00A04FA3">
        <w:rPr>
          <w:color w:val="3A3A3A"/>
          <w:shd w:val="clear" w:color="auto" w:fill="FFFFFF"/>
        </w:rPr>
        <w:t>i</w:t>
      </w:r>
      <w:r w:rsidRPr="00A04FA3">
        <w:rPr>
          <w:color w:val="3A3A3A"/>
          <w:shd w:val="clear" w:color="auto" w:fill="FFFFFF"/>
        </w:rPr>
        <w:t xml:space="preserve">ts </w:t>
      </w:r>
      <w:r w:rsidRPr="00A04FA3">
        <w:rPr>
          <w:color w:val="3A3A3A"/>
          <w:shd w:val="clear" w:color="auto" w:fill="FFFFFF"/>
        </w:rPr>
        <w:t>a</w:t>
      </w:r>
      <w:r w:rsidRPr="00A04FA3">
        <w:rPr>
          <w:color w:val="3A3A3A"/>
          <w:shd w:val="clear" w:color="auto" w:fill="FFFFFF"/>
        </w:rPr>
        <w:t xml:space="preserve">bsence in </w:t>
      </w:r>
      <w:r w:rsidRPr="00A04FA3">
        <w:rPr>
          <w:color w:val="3A3A3A"/>
          <w:shd w:val="clear" w:color="auto" w:fill="FFFFFF"/>
        </w:rPr>
        <w:t>a</w:t>
      </w:r>
      <w:r w:rsidRPr="00A04FA3">
        <w:rPr>
          <w:color w:val="3A3A3A"/>
          <w:shd w:val="clear" w:color="auto" w:fill="FFFFFF"/>
        </w:rPr>
        <w:t xml:space="preserve">utism </w:t>
      </w:r>
      <w:r w:rsidRPr="00A04FA3">
        <w:rPr>
          <w:color w:val="3A3A3A"/>
          <w:shd w:val="clear" w:color="auto" w:fill="FFFFFF"/>
        </w:rPr>
        <w:t>s</w:t>
      </w:r>
      <w:r w:rsidRPr="00A04FA3">
        <w:rPr>
          <w:color w:val="3A3A3A"/>
          <w:shd w:val="clear" w:color="auto" w:fill="FFFFFF"/>
        </w:rPr>
        <w:t xml:space="preserve">pectrum </w:t>
      </w:r>
      <w:r w:rsidRPr="00A04FA3">
        <w:rPr>
          <w:color w:val="3A3A3A"/>
          <w:shd w:val="clear" w:color="auto" w:fill="FFFFFF"/>
        </w:rPr>
        <w:t>d</w:t>
      </w:r>
      <w:r w:rsidRPr="00A04FA3">
        <w:rPr>
          <w:color w:val="3A3A3A"/>
          <w:shd w:val="clear" w:color="auto" w:fill="FFFFFF"/>
        </w:rPr>
        <w:t>isorders.</w:t>
      </w:r>
      <w:r w:rsidRPr="00A04FA3">
        <w:rPr>
          <w:rStyle w:val="apple-converted-space"/>
          <w:rFonts w:eastAsiaTheme="majorEastAsia"/>
          <w:color w:val="3A3A3A"/>
          <w:shd w:val="clear" w:color="auto" w:fill="FFFFFF"/>
        </w:rPr>
        <w:t> </w:t>
      </w:r>
      <w:r w:rsidRPr="00A04FA3">
        <w:rPr>
          <w:i/>
          <w:iCs/>
          <w:color w:val="3A3A3A"/>
        </w:rPr>
        <w:t>The Neuroscientist (Baltimore, Md.)</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18</w:t>
      </w:r>
      <w:r w:rsidRPr="00A04FA3">
        <w:rPr>
          <w:color w:val="3A3A3A"/>
          <w:shd w:val="clear" w:color="auto" w:fill="FFFFFF"/>
        </w:rPr>
        <w:t xml:space="preserve">(2), 108–113. </w:t>
      </w:r>
      <w:hyperlink r:id="rId59" w:history="1">
        <w:r w:rsidRPr="00A04FA3">
          <w:rPr>
            <w:rStyle w:val="Hyperlink"/>
            <w:shd w:val="clear" w:color="auto" w:fill="FFFFFF"/>
          </w:rPr>
          <w:t>https://doi.org/10.1177/1073858410397208</w:t>
        </w:r>
      </w:hyperlink>
    </w:p>
    <w:p w14:paraId="3510E07A" w14:textId="577CD38D" w:rsidR="0028273C" w:rsidRPr="00A04FA3" w:rsidRDefault="0028273C"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Sidera</w:t>
      </w:r>
      <w:proofErr w:type="spellEnd"/>
      <w:r w:rsidRPr="00A04FA3">
        <w:rPr>
          <w:color w:val="3A3A3A"/>
          <w:shd w:val="clear" w:color="auto" w:fill="FFFFFF"/>
        </w:rPr>
        <w:t xml:space="preserve">, F., </w:t>
      </w:r>
      <w:proofErr w:type="spellStart"/>
      <w:r w:rsidRPr="00A04FA3">
        <w:rPr>
          <w:color w:val="3A3A3A"/>
          <w:shd w:val="clear" w:color="auto" w:fill="FFFFFF"/>
        </w:rPr>
        <w:t>Perpiñà</w:t>
      </w:r>
      <w:proofErr w:type="spellEnd"/>
      <w:r w:rsidRPr="00A04FA3">
        <w:rPr>
          <w:color w:val="3A3A3A"/>
          <w:shd w:val="clear" w:color="auto" w:fill="FFFFFF"/>
        </w:rPr>
        <w:t xml:space="preserve">, G., Serrano, J., &amp; </w:t>
      </w:r>
      <w:proofErr w:type="spellStart"/>
      <w:r w:rsidRPr="00A04FA3">
        <w:rPr>
          <w:color w:val="3A3A3A"/>
          <w:shd w:val="clear" w:color="auto" w:fill="FFFFFF"/>
        </w:rPr>
        <w:t>Rostan</w:t>
      </w:r>
      <w:proofErr w:type="spellEnd"/>
      <w:r w:rsidRPr="00A04FA3">
        <w:rPr>
          <w:color w:val="3A3A3A"/>
          <w:shd w:val="clear" w:color="auto" w:fill="FFFFFF"/>
        </w:rPr>
        <w:t xml:space="preserve">, C. (2018). Why </w:t>
      </w:r>
      <w:r w:rsidR="00A227E9">
        <w:rPr>
          <w:color w:val="3A3A3A"/>
          <w:shd w:val="clear" w:color="auto" w:fill="FFFFFF"/>
        </w:rPr>
        <w:t>i</w:t>
      </w:r>
      <w:r w:rsidRPr="00A04FA3">
        <w:rPr>
          <w:color w:val="3A3A3A"/>
          <w:shd w:val="clear" w:color="auto" w:fill="FFFFFF"/>
        </w:rPr>
        <w:t xml:space="preserve">s </w:t>
      </w:r>
      <w:r w:rsidR="00C53AEA" w:rsidRPr="00A04FA3">
        <w:rPr>
          <w:color w:val="3A3A3A"/>
          <w:shd w:val="clear" w:color="auto" w:fill="FFFFFF"/>
        </w:rPr>
        <w:t>t</w:t>
      </w:r>
      <w:r w:rsidRPr="00A04FA3">
        <w:rPr>
          <w:color w:val="3A3A3A"/>
          <w:shd w:val="clear" w:color="auto" w:fill="FFFFFF"/>
        </w:rPr>
        <w:t xml:space="preserve">heory of </w:t>
      </w:r>
      <w:r w:rsidR="00C53AEA" w:rsidRPr="00A04FA3">
        <w:rPr>
          <w:color w:val="3A3A3A"/>
          <w:shd w:val="clear" w:color="auto" w:fill="FFFFFF"/>
        </w:rPr>
        <w:t>m</w:t>
      </w:r>
      <w:r w:rsidRPr="00A04FA3">
        <w:rPr>
          <w:color w:val="3A3A3A"/>
          <w:shd w:val="clear" w:color="auto" w:fill="FFFFFF"/>
        </w:rPr>
        <w:t xml:space="preserve">ind </w:t>
      </w:r>
      <w:r w:rsidR="00C53AEA" w:rsidRPr="00A04FA3">
        <w:rPr>
          <w:color w:val="3A3A3A"/>
          <w:shd w:val="clear" w:color="auto" w:fill="FFFFFF"/>
        </w:rPr>
        <w:t>i</w:t>
      </w:r>
      <w:r w:rsidRPr="00A04FA3">
        <w:rPr>
          <w:color w:val="3A3A3A"/>
          <w:shd w:val="clear" w:color="auto" w:fill="FFFFFF"/>
        </w:rPr>
        <w:t xml:space="preserve">mportant for </w:t>
      </w:r>
      <w:r w:rsidR="00C53AEA" w:rsidRPr="00A04FA3">
        <w:rPr>
          <w:color w:val="3A3A3A"/>
          <w:shd w:val="clear" w:color="auto" w:fill="FFFFFF"/>
        </w:rPr>
        <w:t>r</w:t>
      </w:r>
      <w:r w:rsidRPr="00A04FA3">
        <w:rPr>
          <w:color w:val="3A3A3A"/>
          <w:shd w:val="clear" w:color="auto" w:fill="FFFFFF"/>
        </w:rPr>
        <w:t xml:space="preserve">eferential </w:t>
      </w:r>
      <w:r w:rsidR="00C53AEA" w:rsidRPr="00A04FA3">
        <w:rPr>
          <w:color w:val="3A3A3A"/>
          <w:shd w:val="clear" w:color="auto" w:fill="FFFFFF"/>
        </w:rPr>
        <w:t>c</w:t>
      </w:r>
      <w:r w:rsidRPr="00A04FA3">
        <w:rPr>
          <w:color w:val="3A3A3A"/>
          <w:shd w:val="clear" w:color="auto" w:fill="FFFFFF"/>
        </w:rPr>
        <w:t>ommunication?</w:t>
      </w:r>
      <w:r w:rsidRPr="00A04FA3">
        <w:rPr>
          <w:rStyle w:val="apple-converted-space"/>
          <w:rFonts w:eastAsiaTheme="majorEastAsia"/>
          <w:color w:val="3A3A3A"/>
          <w:shd w:val="clear" w:color="auto" w:fill="FFFFFF"/>
        </w:rPr>
        <w:t> </w:t>
      </w:r>
      <w:r w:rsidRPr="00A04FA3">
        <w:rPr>
          <w:i/>
          <w:iCs/>
          <w:color w:val="3A3A3A"/>
        </w:rPr>
        <w:t>Current Psychology (New Brunswick, N.J.)</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37</w:t>
      </w:r>
      <w:r w:rsidRPr="00A04FA3">
        <w:rPr>
          <w:color w:val="3A3A3A"/>
          <w:shd w:val="clear" w:color="auto" w:fill="FFFFFF"/>
        </w:rPr>
        <w:t xml:space="preserve">(1), 82–97. </w:t>
      </w:r>
      <w:hyperlink r:id="rId60" w:history="1">
        <w:r w:rsidR="00EC16A5" w:rsidRPr="00A04FA3">
          <w:rPr>
            <w:rStyle w:val="Hyperlink"/>
            <w:shd w:val="clear" w:color="auto" w:fill="FFFFFF"/>
          </w:rPr>
          <w:t>https://doi.org/10.1007/s12144-016-9492-5</w:t>
        </w:r>
      </w:hyperlink>
    </w:p>
    <w:p w14:paraId="4582EDA1" w14:textId="7DB58D60" w:rsidR="00B47452" w:rsidRPr="00A04FA3" w:rsidRDefault="00B47452"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lastRenderedPageBreak/>
        <w:t>Sulman</w:t>
      </w:r>
      <w:proofErr w:type="spellEnd"/>
      <w:r w:rsidR="00220D46" w:rsidRPr="00A04FA3">
        <w:rPr>
          <w:color w:val="3A3A3A"/>
          <w:shd w:val="clear" w:color="auto" w:fill="FFFFFF"/>
        </w:rPr>
        <w:t>,</w:t>
      </w:r>
      <w:r w:rsidRPr="00A04FA3">
        <w:rPr>
          <w:color w:val="3A3A3A"/>
          <w:shd w:val="clear" w:color="auto" w:fill="FFFFFF"/>
        </w:rPr>
        <w:t xml:space="preserve"> </w:t>
      </w:r>
      <w:r w:rsidR="00220D46" w:rsidRPr="00A04FA3">
        <w:rPr>
          <w:color w:val="3A3A3A"/>
          <w:shd w:val="clear" w:color="auto" w:fill="FFFFFF"/>
        </w:rPr>
        <w:t>M.,</w:t>
      </w:r>
      <w:r w:rsidRPr="00A04FA3">
        <w:rPr>
          <w:color w:val="3A3A3A"/>
          <w:shd w:val="clear" w:color="auto" w:fill="FFFFFF"/>
        </w:rPr>
        <w:t xml:space="preserve"> Yacoub, A., &amp; El-Khatib, M. (2021). The MMR vaccine and the Emergence of Disease.</w:t>
      </w:r>
      <w:r w:rsidRPr="00A04FA3">
        <w:rPr>
          <w:rStyle w:val="apple-converted-space"/>
          <w:rFonts w:eastAsiaTheme="majorEastAsia"/>
          <w:color w:val="3A3A3A"/>
          <w:shd w:val="clear" w:color="auto" w:fill="FFFFFF"/>
        </w:rPr>
        <w:t> </w:t>
      </w:r>
      <w:r w:rsidRPr="00A04FA3">
        <w:rPr>
          <w:i/>
          <w:iCs/>
          <w:color w:val="3A3A3A"/>
        </w:rPr>
        <w:t>Diversity and Equality in Health and Care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18</w:t>
      </w:r>
      <w:r w:rsidRPr="00A04FA3">
        <w:rPr>
          <w:color w:val="3A3A3A"/>
          <w:shd w:val="clear" w:color="auto" w:fill="FFFFFF"/>
        </w:rPr>
        <w:t xml:space="preserve">(8). </w:t>
      </w:r>
      <w:hyperlink r:id="rId61" w:history="1">
        <w:r w:rsidRPr="00A04FA3">
          <w:rPr>
            <w:rStyle w:val="Hyperlink"/>
            <w:shd w:val="clear" w:color="auto" w:fill="FFFFFF"/>
          </w:rPr>
          <w:t>https://doi.org/10.36648/2049-5471.21.18.256</w:t>
        </w:r>
      </w:hyperlink>
    </w:p>
    <w:p w14:paraId="50A09AD9" w14:textId="2BC2A065" w:rsidR="001255E3" w:rsidRPr="00A04FA3" w:rsidRDefault="001255E3" w:rsidP="00E43D79">
      <w:pPr>
        <w:pStyle w:val="NormalWeb"/>
        <w:spacing w:line="480" w:lineRule="auto"/>
        <w:ind w:left="567" w:hanging="567"/>
        <w:rPr>
          <w:color w:val="3A3A3A"/>
          <w:shd w:val="clear" w:color="auto" w:fill="FFFFFF"/>
        </w:rPr>
      </w:pPr>
      <w:r w:rsidRPr="00A04FA3">
        <w:rPr>
          <w:color w:val="3A3A3A"/>
          <w:shd w:val="clear" w:color="auto" w:fill="FFFFFF"/>
        </w:rPr>
        <w:t xml:space="preserve">Taylor, L. E., </w:t>
      </w:r>
      <w:proofErr w:type="spellStart"/>
      <w:r w:rsidRPr="00A04FA3">
        <w:rPr>
          <w:color w:val="3A3A3A"/>
          <w:shd w:val="clear" w:color="auto" w:fill="FFFFFF"/>
        </w:rPr>
        <w:t>Swerdfeger</w:t>
      </w:r>
      <w:proofErr w:type="spellEnd"/>
      <w:r w:rsidRPr="00A04FA3">
        <w:rPr>
          <w:color w:val="3A3A3A"/>
          <w:shd w:val="clear" w:color="auto" w:fill="FFFFFF"/>
        </w:rPr>
        <w:t xml:space="preserve">, A. L., &amp; </w:t>
      </w:r>
      <w:proofErr w:type="spellStart"/>
      <w:r w:rsidRPr="00A04FA3">
        <w:rPr>
          <w:color w:val="3A3A3A"/>
          <w:shd w:val="clear" w:color="auto" w:fill="FFFFFF"/>
        </w:rPr>
        <w:t>Eslick</w:t>
      </w:r>
      <w:proofErr w:type="spellEnd"/>
      <w:r w:rsidRPr="00A04FA3">
        <w:rPr>
          <w:color w:val="3A3A3A"/>
          <w:shd w:val="clear" w:color="auto" w:fill="FFFFFF"/>
        </w:rPr>
        <w:t>, G. D. (2014). Vaccines are not associated with autism: An evidence-based meta-analysis of case-control and cohort studies.</w:t>
      </w:r>
      <w:r w:rsidRPr="00A04FA3">
        <w:rPr>
          <w:rStyle w:val="apple-converted-space"/>
          <w:rFonts w:eastAsiaTheme="majorEastAsia"/>
          <w:color w:val="3A3A3A"/>
          <w:shd w:val="clear" w:color="auto" w:fill="FFFFFF"/>
        </w:rPr>
        <w:t> </w:t>
      </w:r>
      <w:r w:rsidRPr="00A04FA3">
        <w:rPr>
          <w:i/>
          <w:iCs/>
          <w:color w:val="3A3A3A"/>
        </w:rPr>
        <w:t>Vaccine</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32</w:t>
      </w:r>
      <w:r w:rsidRPr="00A04FA3">
        <w:rPr>
          <w:color w:val="3A3A3A"/>
          <w:shd w:val="clear" w:color="auto" w:fill="FFFFFF"/>
        </w:rPr>
        <w:t xml:space="preserve">(29), 3623–3629. </w:t>
      </w:r>
      <w:hyperlink r:id="rId62" w:history="1">
        <w:r w:rsidR="00626AA2" w:rsidRPr="00A04FA3">
          <w:rPr>
            <w:rStyle w:val="Hyperlink"/>
            <w:shd w:val="clear" w:color="auto" w:fill="FFFFFF"/>
          </w:rPr>
          <w:t>https://doi.org/10.1016/j.vaccine.2014.04.085</w:t>
        </w:r>
      </w:hyperlink>
    </w:p>
    <w:p w14:paraId="5364C9A7" w14:textId="5943FC75" w:rsidR="00626AA2" w:rsidRPr="00A04FA3" w:rsidRDefault="00626AA2" w:rsidP="00E43D79">
      <w:pPr>
        <w:pStyle w:val="NormalWeb"/>
        <w:spacing w:line="480" w:lineRule="auto"/>
        <w:ind w:left="567" w:hanging="567"/>
        <w:rPr>
          <w:color w:val="3A3A3A"/>
          <w:shd w:val="clear" w:color="auto" w:fill="FFFFFF"/>
        </w:rPr>
      </w:pPr>
      <w:r w:rsidRPr="00A04FA3">
        <w:rPr>
          <w:color w:val="3A3A3A"/>
        </w:rPr>
        <w:t xml:space="preserve">van </w:t>
      </w:r>
      <w:proofErr w:type="spellStart"/>
      <w:r w:rsidRPr="00A04FA3">
        <w:rPr>
          <w:color w:val="3A3A3A"/>
        </w:rPr>
        <w:t>Eijk</w:t>
      </w:r>
      <w:proofErr w:type="spellEnd"/>
      <w:r w:rsidRPr="00A04FA3">
        <w:rPr>
          <w:color w:val="3A3A3A"/>
        </w:rPr>
        <w:t xml:space="preserve">, L., &amp; </w:t>
      </w:r>
      <w:proofErr w:type="spellStart"/>
      <w:r w:rsidRPr="00A04FA3">
        <w:rPr>
          <w:color w:val="3A3A3A"/>
        </w:rPr>
        <w:t>Zietsch</w:t>
      </w:r>
      <w:proofErr w:type="spellEnd"/>
      <w:r w:rsidRPr="00A04FA3">
        <w:rPr>
          <w:color w:val="3A3A3A"/>
        </w:rPr>
        <w:t>, B. P. (2021). Testing the extreme male brain hypothesis: Is autism spectrum disorder associated with a more male‐typical brain?</w:t>
      </w:r>
      <w:r w:rsidRPr="00A04FA3">
        <w:rPr>
          <w:rStyle w:val="apple-converted-space"/>
          <w:rFonts w:eastAsiaTheme="majorEastAsia"/>
          <w:color w:val="3A3A3A"/>
        </w:rPr>
        <w:t> </w:t>
      </w:r>
      <w:r w:rsidRPr="00A04FA3">
        <w:rPr>
          <w:i/>
          <w:iCs/>
          <w:color w:val="3A3A3A"/>
        </w:rPr>
        <w:t>Autism Research</w:t>
      </w:r>
      <w:r w:rsidRPr="00A04FA3">
        <w:rPr>
          <w:color w:val="3A3A3A"/>
        </w:rPr>
        <w:t>,</w:t>
      </w:r>
      <w:r w:rsidRPr="00A04FA3">
        <w:rPr>
          <w:rStyle w:val="apple-converted-space"/>
          <w:rFonts w:eastAsiaTheme="majorEastAsia"/>
          <w:color w:val="3A3A3A"/>
        </w:rPr>
        <w:t> </w:t>
      </w:r>
      <w:r w:rsidRPr="00A04FA3">
        <w:rPr>
          <w:i/>
          <w:iCs/>
          <w:color w:val="3A3A3A"/>
        </w:rPr>
        <w:t>14</w:t>
      </w:r>
      <w:r w:rsidRPr="00A04FA3">
        <w:rPr>
          <w:color w:val="3A3A3A"/>
        </w:rPr>
        <w:t xml:space="preserve">(8), 1597–1608. </w:t>
      </w:r>
      <w:hyperlink r:id="rId63" w:history="1">
        <w:r w:rsidRPr="00A04FA3">
          <w:rPr>
            <w:rStyle w:val="Hyperlink"/>
          </w:rPr>
          <w:t>https://doi.org/10.1002/aur.2537</w:t>
        </w:r>
      </w:hyperlink>
    </w:p>
    <w:p w14:paraId="0C4A62A2" w14:textId="7E0CCFDA" w:rsidR="00B13412" w:rsidRPr="00A04FA3" w:rsidRDefault="00B13412" w:rsidP="00E43D79">
      <w:pPr>
        <w:pStyle w:val="NormalWeb"/>
        <w:spacing w:line="480" w:lineRule="auto"/>
        <w:ind w:left="567" w:hanging="567"/>
        <w:rPr>
          <w:color w:val="3A3A3A"/>
          <w:shd w:val="clear" w:color="auto" w:fill="FFFFFF"/>
        </w:rPr>
      </w:pPr>
      <w:proofErr w:type="spellStart"/>
      <w:r w:rsidRPr="00A04FA3">
        <w:rPr>
          <w:color w:val="3A3A3A"/>
          <w:shd w:val="clear" w:color="auto" w:fill="FFFFFF"/>
        </w:rPr>
        <w:t>Vivanti</w:t>
      </w:r>
      <w:proofErr w:type="spellEnd"/>
      <w:r w:rsidRPr="00A04FA3">
        <w:rPr>
          <w:color w:val="3A3A3A"/>
          <w:shd w:val="clear" w:color="auto" w:fill="FFFFFF"/>
        </w:rPr>
        <w:t xml:space="preserve">, G., &amp; </w:t>
      </w:r>
      <w:proofErr w:type="spellStart"/>
      <w:r w:rsidRPr="00A04FA3">
        <w:rPr>
          <w:color w:val="3A3A3A"/>
          <w:shd w:val="clear" w:color="auto" w:fill="FFFFFF"/>
        </w:rPr>
        <w:t>Messinger</w:t>
      </w:r>
      <w:proofErr w:type="spellEnd"/>
      <w:r w:rsidRPr="00A04FA3">
        <w:rPr>
          <w:color w:val="3A3A3A"/>
          <w:shd w:val="clear" w:color="auto" w:fill="FFFFFF"/>
        </w:rPr>
        <w:t xml:space="preserve">, D. S. (2021). Theories of </w:t>
      </w:r>
      <w:r w:rsidRPr="00A04FA3">
        <w:rPr>
          <w:color w:val="3A3A3A"/>
          <w:shd w:val="clear" w:color="auto" w:fill="FFFFFF"/>
        </w:rPr>
        <w:t>a</w:t>
      </w:r>
      <w:r w:rsidRPr="00A04FA3">
        <w:rPr>
          <w:color w:val="3A3A3A"/>
          <w:shd w:val="clear" w:color="auto" w:fill="FFFFFF"/>
        </w:rPr>
        <w:t xml:space="preserve">utism and </w:t>
      </w:r>
      <w:r w:rsidRPr="00A04FA3">
        <w:rPr>
          <w:color w:val="3A3A3A"/>
          <w:shd w:val="clear" w:color="auto" w:fill="FFFFFF"/>
        </w:rPr>
        <w:t>a</w:t>
      </w:r>
      <w:r w:rsidRPr="00A04FA3">
        <w:rPr>
          <w:color w:val="3A3A3A"/>
          <w:shd w:val="clear" w:color="auto" w:fill="FFFFFF"/>
        </w:rPr>
        <w:t xml:space="preserve">utism </w:t>
      </w:r>
      <w:r w:rsidRPr="00A04FA3">
        <w:rPr>
          <w:color w:val="3A3A3A"/>
          <w:shd w:val="clear" w:color="auto" w:fill="FFFFFF"/>
        </w:rPr>
        <w:t>t</w:t>
      </w:r>
      <w:r w:rsidRPr="00A04FA3">
        <w:rPr>
          <w:color w:val="3A3A3A"/>
          <w:shd w:val="clear" w:color="auto" w:fill="FFFFFF"/>
        </w:rPr>
        <w:t xml:space="preserve">reatment from the DSM III </w:t>
      </w:r>
      <w:r w:rsidRPr="00A04FA3">
        <w:rPr>
          <w:color w:val="3A3A3A"/>
          <w:shd w:val="clear" w:color="auto" w:fill="FFFFFF"/>
        </w:rPr>
        <w:t>t</w:t>
      </w:r>
      <w:r w:rsidRPr="00A04FA3">
        <w:rPr>
          <w:color w:val="3A3A3A"/>
          <w:shd w:val="clear" w:color="auto" w:fill="FFFFFF"/>
        </w:rPr>
        <w:t xml:space="preserve">hrough the </w:t>
      </w:r>
      <w:r w:rsidRPr="00A04FA3">
        <w:rPr>
          <w:color w:val="3A3A3A"/>
          <w:shd w:val="clear" w:color="auto" w:fill="FFFFFF"/>
        </w:rPr>
        <w:t>p</w:t>
      </w:r>
      <w:r w:rsidRPr="00A04FA3">
        <w:rPr>
          <w:color w:val="3A3A3A"/>
          <w:shd w:val="clear" w:color="auto" w:fill="FFFFFF"/>
        </w:rPr>
        <w:t xml:space="preserve">resent and </w:t>
      </w:r>
      <w:r w:rsidRPr="00A04FA3">
        <w:rPr>
          <w:color w:val="3A3A3A"/>
          <w:shd w:val="clear" w:color="auto" w:fill="FFFFFF"/>
        </w:rPr>
        <w:t>b</w:t>
      </w:r>
      <w:r w:rsidRPr="00A04FA3">
        <w:rPr>
          <w:color w:val="3A3A3A"/>
          <w:shd w:val="clear" w:color="auto" w:fill="FFFFFF"/>
        </w:rPr>
        <w:t>eyond: Impact on Research and Practice.</w:t>
      </w:r>
      <w:r w:rsidRPr="00A04FA3">
        <w:rPr>
          <w:rStyle w:val="apple-converted-space"/>
          <w:rFonts w:eastAsiaTheme="majorEastAsia"/>
          <w:color w:val="3A3A3A"/>
          <w:shd w:val="clear" w:color="auto" w:fill="FFFFFF"/>
        </w:rPr>
        <w:t> </w:t>
      </w:r>
      <w:r w:rsidRPr="00A04FA3">
        <w:rPr>
          <w:i/>
          <w:iCs/>
          <w:color w:val="3A3A3A"/>
        </w:rPr>
        <w:t>Journal of Autism and Developmental Disorders</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51</w:t>
      </w:r>
      <w:r w:rsidRPr="00A04FA3">
        <w:rPr>
          <w:color w:val="3A3A3A"/>
          <w:shd w:val="clear" w:color="auto" w:fill="FFFFFF"/>
        </w:rPr>
        <w:t xml:space="preserve">(12), 4309–4320. </w:t>
      </w:r>
      <w:hyperlink r:id="rId64" w:history="1">
        <w:r w:rsidR="00BF7511" w:rsidRPr="00A04FA3">
          <w:rPr>
            <w:rStyle w:val="Hyperlink"/>
            <w:shd w:val="clear" w:color="auto" w:fill="FFFFFF"/>
          </w:rPr>
          <w:t>https://doi.org/10.1007/s10803-021-04887-z</w:t>
        </w:r>
      </w:hyperlink>
    </w:p>
    <w:p w14:paraId="7A375EBD" w14:textId="3F96C1D2" w:rsidR="00E80F72" w:rsidRPr="00A04FA3" w:rsidRDefault="00E80F72" w:rsidP="00E43D79">
      <w:pPr>
        <w:pStyle w:val="NormalWeb"/>
        <w:spacing w:line="480" w:lineRule="auto"/>
        <w:ind w:left="567" w:hanging="567"/>
        <w:rPr>
          <w:rStyle w:val="apple-converted-space"/>
          <w:rFonts w:eastAsiaTheme="majorEastAsia"/>
          <w:color w:val="000000"/>
        </w:rPr>
      </w:pPr>
      <w:r w:rsidRPr="00A04FA3">
        <w:rPr>
          <w:color w:val="000000"/>
        </w:rPr>
        <w:t xml:space="preserve">Wakefield, A., Murch, S., Anthony, A., Linnell, J., Casson, D., Malik, M., </w:t>
      </w:r>
      <w:proofErr w:type="spellStart"/>
      <w:r w:rsidRPr="00A04FA3">
        <w:rPr>
          <w:color w:val="000000"/>
        </w:rPr>
        <w:t>Berelowitz</w:t>
      </w:r>
      <w:proofErr w:type="spellEnd"/>
      <w:r w:rsidRPr="00A04FA3">
        <w:rPr>
          <w:color w:val="000000"/>
        </w:rPr>
        <w:t>, M., Dhillon, A., Thomson, M., Harvey, P., Valentine, A., Davies, S., &amp; Walker-Smith, J. (1998). Retracted: Ileal-lymphoid-nodular hyperplasia, non-specific colitis, and pervasive developmental disorder in children.</w:t>
      </w:r>
      <w:r w:rsidRPr="00A04FA3">
        <w:rPr>
          <w:rStyle w:val="apple-converted-space"/>
          <w:rFonts w:eastAsiaTheme="majorEastAsia"/>
          <w:color w:val="000000"/>
        </w:rPr>
        <w:t> </w:t>
      </w:r>
      <w:r w:rsidRPr="00A04FA3">
        <w:rPr>
          <w:i/>
          <w:iCs/>
          <w:color w:val="000000"/>
        </w:rPr>
        <w:t>The Lancet</w:t>
      </w:r>
      <w:r w:rsidRPr="00A04FA3">
        <w:rPr>
          <w:color w:val="000000"/>
        </w:rPr>
        <w:t>,</w:t>
      </w:r>
      <w:r w:rsidRPr="00A04FA3">
        <w:rPr>
          <w:rStyle w:val="apple-converted-space"/>
          <w:rFonts w:eastAsiaTheme="majorEastAsia"/>
          <w:color w:val="000000"/>
        </w:rPr>
        <w:t> </w:t>
      </w:r>
      <w:r w:rsidRPr="00A04FA3">
        <w:rPr>
          <w:i/>
          <w:iCs/>
          <w:color w:val="000000"/>
        </w:rPr>
        <w:t>351</w:t>
      </w:r>
      <w:r w:rsidRPr="00A04FA3">
        <w:rPr>
          <w:color w:val="000000"/>
        </w:rPr>
        <w:t xml:space="preserve">(9103), 637–641. </w:t>
      </w:r>
      <w:hyperlink r:id="rId65" w:history="1">
        <w:r w:rsidRPr="00A04FA3">
          <w:rPr>
            <w:rStyle w:val="Hyperlink"/>
          </w:rPr>
          <w:t>https://doi.org/10.1016/s0140-6736(97)11096-0</w:t>
        </w:r>
        <w:r w:rsidRPr="00A04FA3">
          <w:rPr>
            <w:rStyle w:val="Hyperlink"/>
            <w:rFonts w:eastAsiaTheme="majorEastAsia"/>
          </w:rPr>
          <w:t> </w:t>
        </w:r>
      </w:hyperlink>
    </w:p>
    <w:p w14:paraId="54E1F2DD" w14:textId="4D65F2BA" w:rsidR="00743551" w:rsidRPr="00A04FA3" w:rsidRDefault="00743551" w:rsidP="00E43D79">
      <w:pPr>
        <w:pStyle w:val="NormalWeb"/>
        <w:spacing w:line="480" w:lineRule="auto"/>
        <w:ind w:left="567" w:hanging="567"/>
        <w:rPr>
          <w:color w:val="000000"/>
        </w:rPr>
      </w:pPr>
      <w:r w:rsidRPr="00A04FA3">
        <w:rPr>
          <w:color w:val="3A3A3A"/>
          <w:shd w:val="clear" w:color="auto" w:fill="FFFFFF"/>
        </w:rPr>
        <w:t>Wellman, H. M., Cross, D., &amp; Watson, J. (2001). Meta-Analysis of Theory-of-Mind Development: The Truth about False Belief.</w:t>
      </w:r>
      <w:r w:rsidRPr="00A04FA3">
        <w:rPr>
          <w:rStyle w:val="apple-converted-space"/>
          <w:rFonts w:eastAsiaTheme="majorEastAsia"/>
          <w:color w:val="3A3A3A"/>
          <w:shd w:val="clear" w:color="auto" w:fill="FFFFFF"/>
        </w:rPr>
        <w:t> </w:t>
      </w:r>
      <w:r w:rsidRPr="00A04FA3">
        <w:rPr>
          <w:i/>
          <w:iCs/>
          <w:color w:val="3A3A3A"/>
        </w:rPr>
        <w:t>Child Development</w:t>
      </w:r>
      <w:r w:rsidRPr="00A04FA3">
        <w:rPr>
          <w:color w:val="3A3A3A"/>
          <w:shd w:val="clear" w:color="auto" w:fill="FFFFFF"/>
        </w:rPr>
        <w:t>,</w:t>
      </w:r>
      <w:r w:rsidRPr="00A04FA3">
        <w:rPr>
          <w:rStyle w:val="apple-converted-space"/>
          <w:rFonts w:eastAsiaTheme="majorEastAsia"/>
          <w:color w:val="3A3A3A"/>
          <w:shd w:val="clear" w:color="auto" w:fill="FFFFFF"/>
        </w:rPr>
        <w:t> </w:t>
      </w:r>
      <w:r w:rsidRPr="00A04FA3">
        <w:rPr>
          <w:i/>
          <w:iCs/>
          <w:color w:val="3A3A3A"/>
        </w:rPr>
        <w:t>72</w:t>
      </w:r>
      <w:r w:rsidRPr="00A04FA3">
        <w:rPr>
          <w:color w:val="3A3A3A"/>
          <w:shd w:val="clear" w:color="auto" w:fill="FFFFFF"/>
        </w:rPr>
        <w:t xml:space="preserve">(3), 655–684. </w:t>
      </w:r>
      <w:hyperlink r:id="rId66" w:history="1">
        <w:r w:rsidRPr="00A04FA3">
          <w:rPr>
            <w:rStyle w:val="Hyperlink"/>
            <w:shd w:val="clear" w:color="auto" w:fill="FFFFFF"/>
          </w:rPr>
          <w:t>https://doi.org/10.1111/1467-8624.00304</w:t>
        </w:r>
      </w:hyperlink>
    </w:p>
    <w:p w14:paraId="699C2FA0" w14:textId="23BC5C08" w:rsidR="00F961CB" w:rsidRPr="00A04FA3" w:rsidRDefault="00F961CB" w:rsidP="00E43D79">
      <w:pPr>
        <w:pStyle w:val="NormalWeb"/>
        <w:spacing w:line="480" w:lineRule="auto"/>
        <w:ind w:left="567" w:hanging="567"/>
        <w:rPr>
          <w:color w:val="000000"/>
        </w:rPr>
      </w:pPr>
      <w:r w:rsidRPr="00A04FA3">
        <w:rPr>
          <w:color w:val="000000"/>
        </w:rPr>
        <w:lastRenderedPageBreak/>
        <w:t>World Health Organization. (</w:t>
      </w:r>
      <w:r w:rsidR="00F44680" w:rsidRPr="00A04FA3">
        <w:rPr>
          <w:color w:val="000000"/>
        </w:rPr>
        <w:t>2003</w:t>
      </w:r>
      <w:r w:rsidR="00A56A80" w:rsidRPr="00A04FA3">
        <w:rPr>
          <w:color w:val="000000"/>
        </w:rPr>
        <w:t>, January 24</w:t>
      </w:r>
      <w:r w:rsidRPr="00A04FA3">
        <w:rPr>
          <w:color w:val="000000"/>
        </w:rPr>
        <w:t>).</w:t>
      </w:r>
      <w:r w:rsidRPr="00A04FA3">
        <w:rPr>
          <w:rStyle w:val="apple-converted-space"/>
          <w:rFonts w:eastAsiaTheme="majorEastAsia"/>
          <w:color w:val="000000"/>
        </w:rPr>
        <w:t> </w:t>
      </w:r>
      <w:r w:rsidRPr="00A04FA3">
        <w:rPr>
          <w:i/>
          <w:iCs/>
          <w:color w:val="000000"/>
        </w:rPr>
        <w:t>MMR vaccines and autism</w:t>
      </w:r>
      <w:r w:rsidRPr="00A04FA3">
        <w:rPr>
          <w:color w:val="000000"/>
        </w:rPr>
        <w:t xml:space="preserve">. World Health Organization. </w:t>
      </w:r>
      <w:hyperlink r:id="rId67" w:history="1">
        <w:r w:rsidRPr="00A04FA3">
          <w:rPr>
            <w:rStyle w:val="Hyperlink"/>
          </w:rPr>
          <w:t>https://www.who.int/groups/global-advisory-committee-on-vaccine-safety/topics/mmr-vaccines-and-autism</w:t>
        </w:r>
        <w:r w:rsidRPr="00A04FA3">
          <w:rPr>
            <w:rStyle w:val="Hyperlink"/>
            <w:rFonts w:eastAsiaTheme="majorEastAsia"/>
          </w:rPr>
          <w:t> </w:t>
        </w:r>
      </w:hyperlink>
    </w:p>
    <w:p w14:paraId="0A3C4137" w14:textId="1ED65CDD" w:rsidR="00A87EDB" w:rsidRPr="00A04FA3" w:rsidRDefault="00010ECF" w:rsidP="00E43D79">
      <w:pPr>
        <w:pStyle w:val="NormalWeb"/>
        <w:spacing w:line="480" w:lineRule="auto"/>
        <w:ind w:left="567" w:hanging="567"/>
        <w:rPr>
          <w:rStyle w:val="apple-converted-space"/>
          <w:rFonts w:eastAsiaTheme="majorEastAsia"/>
          <w:color w:val="000000"/>
        </w:rPr>
      </w:pPr>
      <w:r w:rsidRPr="00A04FA3">
        <w:rPr>
          <w:color w:val="000000"/>
        </w:rPr>
        <w:t>World Health Organization. (</w:t>
      </w:r>
      <w:r w:rsidR="008D1DD6" w:rsidRPr="00A04FA3">
        <w:rPr>
          <w:color w:val="000000"/>
        </w:rPr>
        <w:t>2023</w:t>
      </w:r>
      <w:r w:rsidR="00A63840" w:rsidRPr="00A04FA3">
        <w:rPr>
          <w:color w:val="000000"/>
        </w:rPr>
        <w:t>, November 15</w:t>
      </w:r>
      <w:r w:rsidRPr="00A04FA3">
        <w:rPr>
          <w:color w:val="000000"/>
        </w:rPr>
        <w:t>).</w:t>
      </w:r>
      <w:r w:rsidRPr="00A04FA3">
        <w:rPr>
          <w:rStyle w:val="apple-converted-space"/>
          <w:rFonts w:eastAsiaTheme="majorEastAsia"/>
          <w:color w:val="000000"/>
        </w:rPr>
        <w:t> </w:t>
      </w:r>
      <w:r w:rsidRPr="00A04FA3">
        <w:rPr>
          <w:i/>
          <w:iCs/>
          <w:color w:val="000000"/>
        </w:rPr>
        <w:t>Autism</w:t>
      </w:r>
      <w:r w:rsidRPr="00A04FA3">
        <w:rPr>
          <w:color w:val="000000"/>
        </w:rPr>
        <w:t xml:space="preserve">. World Health Organization. </w:t>
      </w:r>
      <w:hyperlink r:id="rId68" w:anchor=":~:text=It%20is%20estimated%20that%20worldwide,figures%20that%20are%20substantially%20higher." w:history="1">
        <w:r w:rsidRPr="00A04FA3">
          <w:rPr>
            <w:rStyle w:val="Hyperlink"/>
          </w:rPr>
          <w:t>https://www.who.int/news-room/fact-sheets/detail/autism-spectrum-disorders#:~:text=It%20is%20estimated%20that%20worldwide,figures%20that%20are%20substantially%20higher.</w:t>
        </w:r>
        <w:r w:rsidRPr="00A04FA3">
          <w:rPr>
            <w:rStyle w:val="Hyperlink"/>
            <w:rFonts w:eastAsiaTheme="majorEastAsia"/>
          </w:rPr>
          <w:t> </w:t>
        </w:r>
      </w:hyperlink>
    </w:p>
    <w:p w14:paraId="447585C9" w14:textId="77777777" w:rsidR="00212BDF" w:rsidRPr="007F047C" w:rsidRDefault="00212BDF" w:rsidP="00A87EDB">
      <w:pPr>
        <w:pStyle w:val="NormalWeb"/>
        <w:ind w:left="567" w:hanging="567"/>
        <w:rPr>
          <w:rStyle w:val="apple-converted-space"/>
          <w:rFonts w:eastAsiaTheme="majorEastAsia"/>
          <w:color w:val="000000"/>
        </w:rPr>
      </w:pPr>
    </w:p>
    <w:p w14:paraId="4932AA15" w14:textId="77777777" w:rsidR="002F1080" w:rsidRDefault="002F1080" w:rsidP="002F1080">
      <w:pPr>
        <w:ind w:firstLine="720"/>
      </w:pPr>
    </w:p>
    <w:sectPr w:rsidR="002F1080" w:rsidSect="00FE37E4">
      <w:headerReference w:type="even" r:id="rId69"/>
      <w:head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71593" w14:textId="77777777" w:rsidR="00F20208" w:rsidRDefault="00F20208" w:rsidP="003E61EC">
      <w:r>
        <w:separator/>
      </w:r>
    </w:p>
  </w:endnote>
  <w:endnote w:type="continuationSeparator" w:id="0">
    <w:p w14:paraId="42A9B687" w14:textId="77777777" w:rsidR="00F20208" w:rsidRDefault="00F20208" w:rsidP="003E61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Source Sans Pro">
    <w:panose1 w:val="020B0503030403020204"/>
    <w:charset w:val="00"/>
    <w:family w:val="swiss"/>
    <w:pitch w:val="variable"/>
    <w:sig w:usb0="600002F7" w:usb1="02000001"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2A9A6" w14:textId="77777777" w:rsidR="00F20208" w:rsidRDefault="00F20208" w:rsidP="003E61EC">
      <w:r>
        <w:separator/>
      </w:r>
    </w:p>
  </w:footnote>
  <w:footnote w:type="continuationSeparator" w:id="0">
    <w:p w14:paraId="246421BB" w14:textId="77777777" w:rsidR="00F20208" w:rsidRDefault="00F20208" w:rsidP="003E61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8250132"/>
      <w:docPartObj>
        <w:docPartGallery w:val="Page Numbers (Top of Page)"/>
        <w:docPartUnique/>
      </w:docPartObj>
    </w:sdtPr>
    <w:sdtContent>
      <w:p w14:paraId="30B2BB2F" w14:textId="19D692FE" w:rsidR="00080A85" w:rsidRDefault="00080A85" w:rsidP="00927F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3CC087" w14:textId="77777777" w:rsidR="00080A85" w:rsidRDefault="00080A85" w:rsidP="00080A8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1833157"/>
      <w:docPartObj>
        <w:docPartGallery w:val="Page Numbers (Top of Page)"/>
        <w:docPartUnique/>
      </w:docPartObj>
    </w:sdtPr>
    <w:sdtContent>
      <w:p w14:paraId="68DCCEF9" w14:textId="0BC74CF5" w:rsidR="00080A85" w:rsidRDefault="00080A85" w:rsidP="00927F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902B60" w14:textId="77777777" w:rsidR="00080A85" w:rsidRDefault="00080A85" w:rsidP="00080A8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34836"/>
    <w:multiLevelType w:val="multilevel"/>
    <w:tmpl w:val="20DAB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14D0F36"/>
    <w:multiLevelType w:val="multilevel"/>
    <w:tmpl w:val="89146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562A76"/>
    <w:multiLevelType w:val="multilevel"/>
    <w:tmpl w:val="3B327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27464221">
    <w:abstractNumId w:val="1"/>
  </w:num>
  <w:num w:numId="2" w16cid:durableId="1316716301">
    <w:abstractNumId w:val="0"/>
  </w:num>
  <w:num w:numId="3" w16cid:durableId="10855385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080"/>
    <w:rsid w:val="00000AD3"/>
    <w:rsid w:val="00003E59"/>
    <w:rsid w:val="0000462E"/>
    <w:rsid w:val="00007C25"/>
    <w:rsid w:val="0001005C"/>
    <w:rsid w:val="00010ECF"/>
    <w:rsid w:val="00011736"/>
    <w:rsid w:val="00011981"/>
    <w:rsid w:val="00011B70"/>
    <w:rsid w:val="00013289"/>
    <w:rsid w:val="000206E0"/>
    <w:rsid w:val="0002226C"/>
    <w:rsid w:val="00022938"/>
    <w:rsid w:val="000246E3"/>
    <w:rsid w:val="00026358"/>
    <w:rsid w:val="00026E0E"/>
    <w:rsid w:val="000276AA"/>
    <w:rsid w:val="00037822"/>
    <w:rsid w:val="000409C2"/>
    <w:rsid w:val="0004136C"/>
    <w:rsid w:val="00044C6C"/>
    <w:rsid w:val="00051C62"/>
    <w:rsid w:val="00056C61"/>
    <w:rsid w:val="0005785A"/>
    <w:rsid w:val="00057FE1"/>
    <w:rsid w:val="0006033B"/>
    <w:rsid w:val="00060E48"/>
    <w:rsid w:val="0007688A"/>
    <w:rsid w:val="00076E5D"/>
    <w:rsid w:val="00080A85"/>
    <w:rsid w:val="00084AA5"/>
    <w:rsid w:val="000867A1"/>
    <w:rsid w:val="00086A40"/>
    <w:rsid w:val="00086E61"/>
    <w:rsid w:val="00094448"/>
    <w:rsid w:val="00094C76"/>
    <w:rsid w:val="00095415"/>
    <w:rsid w:val="000A3179"/>
    <w:rsid w:val="000A6ECD"/>
    <w:rsid w:val="000B0A46"/>
    <w:rsid w:val="000B1C90"/>
    <w:rsid w:val="000B74D6"/>
    <w:rsid w:val="000C33EA"/>
    <w:rsid w:val="000C49B8"/>
    <w:rsid w:val="000C5676"/>
    <w:rsid w:val="000C6428"/>
    <w:rsid w:val="000C6E4D"/>
    <w:rsid w:val="000D139F"/>
    <w:rsid w:val="000D1519"/>
    <w:rsid w:val="000D33A3"/>
    <w:rsid w:val="000D3725"/>
    <w:rsid w:val="000D3C64"/>
    <w:rsid w:val="000E196D"/>
    <w:rsid w:val="000E2C1B"/>
    <w:rsid w:val="000E2D15"/>
    <w:rsid w:val="000E56AF"/>
    <w:rsid w:val="000F16AA"/>
    <w:rsid w:val="000F407F"/>
    <w:rsid w:val="000F5424"/>
    <w:rsid w:val="000F6042"/>
    <w:rsid w:val="000F7F96"/>
    <w:rsid w:val="00100BD0"/>
    <w:rsid w:val="00113286"/>
    <w:rsid w:val="00115591"/>
    <w:rsid w:val="00115634"/>
    <w:rsid w:val="00117F7C"/>
    <w:rsid w:val="00121104"/>
    <w:rsid w:val="00122993"/>
    <w:rsid w:val="001255E3"/>
    <w:rsid w:val="00125AA1"/>
    <w:rsid w:val="0012604A"/>
    <w:rsid w:val="00127843"/>
    <w:rsid w:val="00127D02"/>
    <w:rsid w:val="00131347"/>
    <w:rsid w:val="00132B54"/>
    <w:rsid w:val="00133968"/>
    <w:rsid w:val="00133CF5"/>
    <w:rsid w:val="00143418"/>
    <w:rsid w:val="00145921"/>
    <w:rsid w:val="00145BA1"/>
    <w:rsid w:val="001510C6"/>
    <w:rsid w:val="00151E79"/>
    <w:rsid w:val="00154225"/>
    <w:rsid w:val="00155C64"/>
    <w:rsid w:val="00157F60"/>
    <w:rsid w:val="0016037D"/>
    <w:rsid w:val="001616DB"/>
    <w:rsid w:val="001625B0"/>
    <w:rsid w:val="00172800"/>
    <w:rsid w:val="00175152"/>
    <w:rsid w:val="00176CA6"/>
    <w:rsid w:val="00183346"/>
    <w:rsid w:val="00184E5E"/>
    <w:rsid w:val="0018659F"/>
    <w:rsid w:val="0019288A"/>
    <w:rsid w:val="00192C6F"/>
    <w:rsid w:val="001948A3"/>
    <w:rsid w:val="001A24F1"/>
    <w:rsid w:val="001A42AB"/>
    <w:rsid w:val="001A670E"/>
    <w:rsid w:val="001B0523"/>
    <w:rsid w:val="001B35CF"/>
    <w:rsid w:val="001B3989"/>
    <w:rsid w:val="001C2104"/>
    <w:rsid w:val="001C5D7E"/>
    <w:rsid w:val="001C6E4B"/>
    <w:rsid w:val="001C7168"/>
    <w:rsid w:val="001C7E29"/>
    <w:rsid w:val="001D0E34"/>
    <w:rsid w:val="001D1E61"/>
    <w:rsid w:val="001D2BCF"/>
    <w:rsid w:val="001D7CAE"/>
    <w:rsid w:val="001E129E"/>
    <w:rsid w:val="001E2137"/>
    <w:rsid w:val="001E2E30"/>
    <w:rsid w:val="001E510E"/>
    <w:rsid w:val="001E7547"/>
    <w:rsid w:val="001F2A69"/>
    <w:rsid w:val="001F42C9"/>
    <w:rsid w:val="001F7816"/>
    <w:rsid w:val="002004E4"/>
    <w:rsid w:val="00201711"/>
    <w:rsid w:val="0020489D"/>
    <w:rsid w:val="002116AF"/>
    <w:rsid w:val="00212BDF"/>
    <w:rsid w:val="0021397F"/>
    <w:rsid w:val="00215429"/>
    <w:rsid w:val="00216CEC"/>
    <w:rsid w:val="00220D46"/>
    <w:rsid w:val="0022337B"/>
    <w:rsid w:val="00227F28"/>
    <w:rsid w:val="00230849"/>
    <w:rsid w:val="00231807"/>
    <w:rsid w:val="00231FDE"/>
    <w:rsid w:val="0023310E"/>
    <w:rsid w:val="00236F7C"/>
    <w:rsid w:val="00240D27"/>
    <w:rsid w:val="00242B40"/>
    <w:rsid w:val="00244CEC"/>
    <w:rsid w:val="00246FD4"/>
    <w:rsid w:val="002521A6"/>
    <w:rsid w:val="0025237C"/>
    <w:rsid w:val="00257757"/>
    <w:rsid w:val="00266488"/>
    <w:rsid w:val="00274FC1"/>
    <w:rsid w:val="002758B4"/>
    <w:rsid w:val="002762F1"/>
    <w:rsid w:val="00280418"/>
    <w:rsid w:val="0028273C"/>
    <w:rsid w:val="002879E7"/>
    <w:rsid w:val="00294423"/>
    <w:rsid w:val="0029447B"/>
    <w:rsid w:val="002952D1"/>
    <w:rsid w:val="00295A83"/>
    <w:rsid w:val="00295B1D"/>
    <w:rsid w:val="002A27D5"/>
    <w:rsid w:val="002A3EF3"/>
    <w:rsid w:val="002A6622"/>
    <w:rsid w:val="002B05CD"/>
    <w:rsid w:val="002B30C8"/>
    <w:rsid w:val="002B7CF6"/>
    <w:rsid w:val="002C6819"/>
    <w:rsid w:val="002C77DE"/>
    <w:rsid w:val="002C7E81"/>
    <w:rsid w:val="002D1A36"/>
    <w:rsid w:val="002D46C0"/>
    <w:rsid w:val="002D76D3"/>
    <w:rsid w:val="002D7A2A"/>
    <w:rsid w:val="002E41E9"/>
    <w:rsid w:val="002E5D05"/>
    <w:rsid w:val="002E75B8"/>
    <w:rsid w:val="002F1080"/>
    <w:rsid w:val="002F2564"/>
    <w:rsid w:val="002F3D8B"/>
    <w:rsid w:val="002F7025"/>
    <w:rsid w:val="002F7CEB"/>
    <w:rsid w:val="0030195B"/>
    <w:rsid w:val="00302EB0"/>
    <w:rsid w:val="00304455"/>
    <w:rsid w:val="00306A4D"/>
    <w:rsid w:val="00307DD1"/>
    <w:rsid w:val="00312042"/>
    <w:rsid w:val="00315546"/>
    <w:rsid w:val="003157F1"/>
    <w:rsid w:val="00315874"/>
    <w:rsid w:val="00316127"/>
    <w:rsid w:val="003210AC"/>
    <w:rsid w:val="00321C2F"/>
    <w:rsid w:val="003323D8"/>
    <w:rsid w:val="00333934"/>
    <w:rsid w:val="0033438F"/>
    <w:rsid w:val="0034260C"/>
    <w:rsid w:val="003429E9"/>
    <w:rsid w:val="00350288"/>
    <w:rsid w:val="0035648C"/>
    <w:rsid w:val="00361AEC"/>
    <w:rsid w:val="00362C85"/>
    <w:rsid w:val="00370D7C"/>
    <w:rsid w:val="003758E6"/>
    <w:rsid w:val="00382027"/>
    <w:rsid w:val="0039172C"/>
    <w:rsid w:val="0039378C"/>
    <w:rsid w:val="003A0B95"/>
    <w:rsid w:val="003A1166"/>
    <w:rsid w:val="003A770F"/>
    <w:rsid w:val="003B317B"/>
    <w:rsid w:val="003B4D5C"/>
    <w:rsid w:val="003B69CD"/>
    <w:rsid w:val="003C49EC"/>
    <w:rsid w:val="003C6713"/>
    <w:rsid w:val="003D03A9"/>
    <w:rsid w:val="003D0F95"/>
    <w:rsid w:val="003D2494"/>
    <w:rsid w:val="003D547C"/>
    <w:rsid w:val="003E2AA9"/>
    <w:rsid w:val="003E5138"/>
    <w:rsid w:val="003E61EC"/>
    <w:rsid w:val="003E64F8"/>
    <w:rsid w:val="003E7274"/>
    <w:rsid w:val="003E7561"/>
    <w:rsid w:val="003F0BDB"/>
    <w:rsid w:val="003F1FBF"/>
    <w:rsid w:val="003F24FB"/>
    <w:rsid w:val="003F2985"/>
    <w:rsid w:val="003F4CEA"/>
    <w:rsid w:val="003F733E"/>
    <w:rsid w:val="003F7E63"/>
    <w:rsid w:val="00403BA3"/>
    <w:rsid w:val="00404CE6"/>
    <w:rsid w:val="0040646B"/>
    <w:rsid w:val="0041498D"/>
    <w:rsid w:val="004228F2"/>
    <w:rsid w:val="00423B6E"/>
    <w:rsid w:val="0042604E"/>
    <w:rsid w:val="0043040D"/>
    <w:rsid w:val="00431A38"/>
    <w:rsid w:val="004339B3"/>
    <w:rsid w:val="0043427D"/>
    <w:rsid w:val="004362A6"/>
    <w:rsid w:val="00436F1E"/>
    <w:rsid w:val="00437734"/>
    <w:rsid w:val="00444244"/>
    <w:rsid w:val="0045158B"/>
    <w:rsid w:val="004518D9"/>
    <w:rsid w:val="00460FA6"/>
    <w:rsid w:val="004627DD"/>
    <w:rsid w:val="0047118D"/>
    <w:rsid w:val="00472AB7"/>
    <w:rsid w:val="0047335F"/>
    <w:rsid w:val="00474003"/>
    <w:rsid w:val="00492EDD"/>
    <w:rsid w:val="004936A6"/>
    <w:rsid w:val="00495A18"/>
    <w:rsid w:val="004A2A2C"/>
    <w:rsid w:val="004A5342"/>
    <w:rsid w:val="004A5458"/>
    <w:rsid w:val="004B0491"/>
    <w:rsid w:val="004B31CD"/>
    <w:rsid w:val="004B36D7"/>
    <w:rsid w:val="004B50FE"/>
    <w:rsid w:val="004B6C42"/>
    <w:rsid w:val="004B7260"/>
    <w:rsid w:val="004B7845"/>
    <w:rsid w:val="004B7E04"/>
    <w:rsid w:val="004C30A8"/>
    <w:rsid w:val="004C457E"/>
    <w:rsid w:val="004C7C19"/>
    <w:rsid w:val="004D1331"/>
    <w:rsid w:val="004D19A8"/>
    <w:rsid w:val="004D5E21"/>
    <w:rsid w:val="004E4D41"/>
    <w:rsid w:val="004F4AF9"/>
    <w:rsid w:val="004F7170"/>
    <w:rsid w:val="0050692F"/>
    <w:rsid w:val="005104FA"/>
    <w:rsid w:val="0051190D"/>
    <w:rsid w:val="00512F73"/>
    <w:rsid w:val="0051474B"/>
    <w:rsid w:val="00517038"/>
    <w:rsid w:val="00517B32"/>
    <w:rsid w:val="00517F77"/>
    <w:rsid w:val="0052469E"/>
    <w:rsid w:val="005267EB"/>
    <w:rsid w:val="00532435"/>
    <w:rsid w:val="00532ABA"/>
    <w:rsid w:val="00533296"/>
    <w:rsid w:val="00536A24"/>
    <w:rsid w:val="005378C5"/>
    <w:rsid w:val="00543FF1"/>
    <w:rsid w:val="00547436"/>
    <w:rsid w:val="00550F5D"/>
    <w:rsid w:val="00551865"/>
    <w:rsid w:val="00565068"/>
    <w:rsid w:val="00565542"/>
    <w:rsid w:val="005670BA"/>
    <w:rsid w:val="00574313"/>
    <w:rsid w:val="005745D6"/>
    <w:rsid w:val="0057618E"/>
    <w:rsid w:val="005769A7"/>
    <w:rsid w:val="00577382"/>
    <w:rsid w:val="005818A6"/>
    <w:rsid w:val="00585599"/>
    <w:rsid w:val="005861A9"/>
    <w:rsid w:val="00592085"/>
    <w:rsid w:val="005958B0"/>
    <w:rsid w:val="005977A0"/>
    <w:rsid w:val="005A07A4"/>
    <w:rsid w:val="005A0C92"/>
    <w:rsid w:val="005A2F6A"/>
    <w:rsid w:val="005A596E"/>
    <w:rsid w:val="005B1F8B"/>
    <w:rsid w:val="005B613C"/>
    <w:rsid w:val="005B66D1"/>
    <w:rsid w:val="005C08B6"/>
    <w:rsid w:val="005C2479"/>
    <w:rsid w:val="005C4AAA"/>
    <w:rsid w:val="005D117E"/>
    <w:rsid w:val="005D17B1"/>
    <w:rsid w:val="005D3B91"/>
    <w:rsid w:val="005D405C"/>
    <w:rsid w:val="005E2411"/>
    <w:rsid w:val="005E5C1F"/>
    <w:rsid w:val="005F0D9C"/>
    <w:rsid w:val="005F3086"/>
    <w:rsid w:val="005F5AF4"/>
    <w:rsid w:val="00604C1B"/>
    <w:rsid w:val="006073CB"/>
    <w:rsid w:val="00610362"/>
    <w:rsid w:val="006166CE"/>
    <w:rsid w:val="00623941"/>
    <w:rsid w:val="00625106"/>
    <w:rsid w:val="00626AA2"/>
    <w:rsid w:val="00627328"/>
    <w:rsid w:val="00627B06"/>
    <w:rsid w:val="00627ECE"/>
    <w:rsid w:val="00630BC7"/>
    <w:rsid w:val="00633860"/>
    <w:rsid w:val="00633AA3"/>
    <w:rsid w:val="00642C5B"/>
    <w:rsid w:val="00643AC8"/>
    <w:rsid w:val="00643CBE"/>
    <w:rsid w:val="00644105"/>
    <w:rsid w:val="0064564C"/>
    <w:rsid w:val="0065068F"/>
    <w:rsid w:val="006513E2"/>
    <w:rsid w:val="00655E95"/>
    <w:rsid w:val="00666565"/>
    <w:rsid w:val="0066744D"/>
    <w:rsid w:val="00671A22"/>
    <w:rsid w:val="00672B95"/>
    <w:rsid w:val="00673D10"/>
    <w:rsid w:val="006744BE"/>
    <w:rsid w:val="00677087"/>
    <w:rsid w:val="00677F7F"/>
    <w:rsid w:val="006810E6"/>
    <w:rsid w:val="00682FC0"/>
    <w:rsid w:val="00683491"/>
    <w:rsid w:val="006836D7"/>
    <w:rsid w:val="00684D19"/>
    <w:rsid w:val="006907BE"/>
    <w:rsid w:val="006965F7"/>
    <w:rsid w:val="00696B88"/>
    <w:rsid w:val="006970EF"/>
    <w:rsid w:val="006A5D07"/>
    <w:rsid w:val="006B1D1A"/>
    <w:rsid w:val="006B56E5"/>
    <w:rsid w:val="006B77C6"/>
    <w:rsid w:val="006C1391"/>
    <w:rsid w:val="006C1745"/>
    <w:rsid w:val="006C37D8"/>
    <w:rsid w:val="006C5C01"/>
    <w:rsid w:val="006D2D8C"/>
    <w:rsid w:val="006D40AA"/>
    <w:rsid w:val="006D4739"/>
    <w:rsid w:val="006E010A"/>
    <w:rsid w:val="006E3D88"/>
    <w:rsid w:val="006E5945"/>
    <w:rsid w:val="006F0531"/>
    <w:rsid w:val="006F2713"/>
    <w:rsid w:val="006F3235"/>
    <w:rsid w:val="006F67F0"/>
    <w:rsid w:val="00701D2A"/>
    <w:rsid w:val="00710EB0"/>
    <w:rsid w:val="00713480"/>
    <w:rsid w:val="00713771"/>
    <w:rsid w:val="00714D47"/>
    <w:rsid w:val="00714FFD"/>
    <w:rsid w:val="0071514E"/>
    <w:rsid w:val="007174FE"/>
    <w:rsid w:val="007243C8"/>
    <w:rsid w:val="007254F9"/>
    <w:rsid w:val="00725569"/>
    <w:rsid w:val="00726B1D"/>
    <w:rsid w:val="00726B8C"/>
    <w:rsid w:val="007347DD"/>
    <w:rsid w:val="00737731"/>
    <w:rsid w:val="00737B67"/>
    <w:rsid w:val="00740438"/>
    <w:rsid w:val="00743551"/>
    <w:rsid w:val="007467DF"/>
    <w:rsid w:val="00747CE8"/>
    <w:rsid w:val="00755F13"/>
    <w:rsid w:val="007573DD"/>
    <w:rsid w:val="00762947"/>
    <w:rsid w:val="00770156"/>
    <w:rsid w:val="00770CDD"/>
    <w:rsid w:val="00771CBC"/>
    <w:rsid w:val="00772755"/>
    <w:rsid w:val="007738AE"/>
    <w:rsid w:val="00780DF1"/>
    <w:rsid w:val="007821BC"/>
    <w:rsid w:val="00785B02"/>
    <w:rsid w:val="00785EA3"/>
    <w:rsid w:val="007935EB"/>
    <w:rsid w:val="00793925"/>
    <w:rsid w:val="00797FBE"/>
    <w:rsid w:val="007A678B"/>
    <w:rsid w:val="007A6B45"/>
    <w:rsid w:val="007A6E70"/>
    <w:rsid w:val="007A7CC1"/>
    <w:rsid w:val="007B4487"/>
    <w:rsid w:val="007B6ECA"/>
    <w:rsid w:val="007C5BEF"/>
    <w:rsid w:val="007D0E1C"/>
    <w:rsid w:val="007D126D"/>
    <w:rsid w:val="007D2737"/>
    <w:rsid w:val="007D28BD"/>
    <w:rsid w:val="007D6C21"/>
    <w:rsid w:val="007E01F0"/>
    <w:rsid w:val="007E4915"/>
    <w:rsid w:val="007F047C"/>
    <w:rsid w:val="007F1057"/>
    <w:rsid w:val="007F4F4C"/>
    <w:rsid w:val="007F7B8D"/>
    <w:rsid w:val="008005C7"/>
    <w:rsid w:val="00800711"/>
    <w:rsid w:val="00801AD9"/>
    <w:rsid w:val="008049FC"/>
    <w:rsid w:val="00806FD6"/>
    <w:rsid w:val="008100A0"/>
    <w:rsid w:val="00815788"/>
    <w:rsid w:val="008207B0"/>
    <w:rsid w:val="0082571F"/>
    <w:rsid w:val="0082712A"/>
    <w:rsid w:val="008274F3"/>
    <w:rsid w:val="00830945"/>
    <w:rsid w:val="00833009"/>
    <w:rsid w:val="0083629D"/>
    <w:rsid w:val="00836D98"/>
    <w:rsid w:val="00837035"/>
    <w:rsid w:val="00841D9D"/>
    <w:rsid w:val="00842D79"/>
    <w:rsid w:val="00843BAA"/>
    <w:rsid w:val="008440AE"/>
    <w:rsid w:val="00856F1E"/>
    <w:rsid w:val="008609CC"/>
    <w:rsid w:val="00865A6E"/>
    <w:rsid w:val="00870083"/>
    <w:rsid w:val="008716B3"/>
    <w:rsid w:val="00880688"/>
    <w:rsid w:val="00881981"/>
    <w:rsid w:val="00882477"/>
    <w:rsid w:val="00882E6F"/>
    <w:rsid w:val="008842CC"/>
    <w:rsid w:val="0088440E"/>
    <w:rsid w:val="008913B1"/>
    <w:rsid w:val="00892149"/>
    <w:rsid w:val="0089504E"/>
    <w:rsid w:val="008A19EB"/>
    <w:rsid w:val="008B0DEF"/>
    <w:rsid w:val="008B2F5D"/>
    <w:rsid w:val="008B49B0"/>
    <w:rsid w:val="008B77E4"/>
    <w:rsid w:val="008C2AE9"/>
    <w:rsid w:val="008C38B0"/>
    <w:rsid w:val="008C393D"/>
    <w:rsid w:val="008C7216"/>
    <w:rsid w:val="008D1DD6"/>
    <w:rsid w:val="008D34EB"/>
    <w:rsid w:val="008D6460"/>
    <w:rsid w:val="008E0B57"/>
    <w:rsid w:val="008E4820"/>
    <w:rsid w:val="008E6741"/>
    <w:rsid w:val="008E6D80"/>
    <w:rsid w:val="008F14AB"/>
    <w:rsid w:val="008F26FE"/>
    <w:rsid w:val="008F2E21"/>
    <w:rsid w:val="008F2F18"/>
    <w:rsid w:val="008F6D1C"/>
    <w:rsid w:val="0090048C"/>
    <w:rsid w:val="00900E82"/>
    <w:rsid w:val="009047F2"/>
    <w:rsid w:val="009061CC"/>
    <w:rsid w:val="00907DD5"/>
    <w:rsid w:val="009132F8"/>
    <w:rsid w:val="009208C1"/>
    <w:rsid w:val="00923552"/>
    <w:rsid w:val="00925E51"/>
    <w:rsid w:val="00926E24"/>
    <w:rsid w:val="0092711E"/>
    <w:rsid w:val="00933676"/>
    <w:rsid w:val="00935FF5"/>
    <w:rsid w:val="00940A0A"/>
    <w:rsid w:val="00941309"/>
    <w:rsid w:val="009441F4"/>
    <w:rsid w:val="00945CB2"/>
    <w:rsid w:val="00946493"/>
    <w:rsid w:val="00950A60"/>
    <w:rsid w:val="00952769"/>
    <w:rsid w:val="00952BA9"/>
    <w:rsid w:val="00953339"/>
    <w:rsid w:val="00955646"/>
    <w:rsid w:val="009600E0"/>
    <w:rsid w:val="009620BA"/>
    <w:rsid w:val="00963FCE"/>
    <w:rsid w:val="00966C0B"/>
    <w:rsid w:val="009673A5"/>
    <w:rsid w:val="00972B8E"/>
    <w:rsid w:val="00975FE3"/>
    <w:rsid w:val="00976C04"/>
    <w:rsid w:val="00982E6C"/>
    <w:rsid w:val="00984005"/>
    <w:rsid w:val="00994963"/>
    <w:rsid w:val="00994C83"/>
    <w:rsid w:val="00995B92"/>
    <w:rsid w:val="009A4E1E"/>
    <w:rsid w:val="009A5D25"/>
    <w:rsid w:val="009A6056"/>
    <w:rsid w:val="009B4EF4"/>
    <w:rsid w:val="009C5A4B"/>
    <w:rsid w:val="009C7D19"/>
    <w:rsid w:val="009D3189"/>
    <w:rsid w:val="009D3793"/>
    <w:rsid w:val="009D74BE"/>
    <w:rsid w:val="009D77B7"/>
    <w:rsid w:val="009D794E"/>
    <w:rsid w:val="009E0752"/>
    <w:rsid w:val="009E14C4"/>
    <w:rsid w:val="009E1D78"/>
    <w:rsid w:val="009E4C70"/>
    <w:rsid w:val="009F5192"/>
    <w:rsid w:val="009F58CA"/>
    <w:rsid w:val="009F7403"/>
    <w:rsid w:val="00A04FA3"/>
    <w:rsid w:val="00A05270"/>
    <w:rsid w:val="00A13FC5"/>
    <w:rsid w:val="00A223FB"/>
    <w:rsid w:val="00A227E9"/>
    <w:rsid w:val="00A22B61"/>
    <w:rsid w:val="00A236D4"/>
    <w:rsid w:val="00A23A3F"/>
    <w:rsid w:val="00A25188"/>
    <w:rsid w:val="00A34C6F"/>
    <w:rsid w:val="00A355BC"/>
    <w:rsid w:val="00A366CE"/>
    <w:rsid w:val="00A36CB3"/>
    <w:rsid w:val="00A440E4"/>
    <w:rsid w:val="00A44A11"/>
    <w:rsid w:val="00A52E2B"/>
    <w:rsid w:val="00A53A03"/>
    <w:rsid w:val="00A56481"/>
    <w:rsid w:val="00A56A80"/>
    <w:rsid w:val="00A63840"/>
    <w:rsid w:val="00A713BF"/>
    <w:rsid w:val="00A718A4"/>
    <w:rsid w:val="00A7503F"/>
    <w:rsid w:val="00A773EB"/>
    <w:rsid w:val="00A80277"/>
    <w:rsid w:val="00A805A0"/>
    <w:rsid w:val="00A811AA"/>
    <w:rsid w:val="00A8210C"/>
    <w:rsid w:val="00A82E77"/>
    <w:rsid w:val="00A831B9"/>
    <w:rsid w:val="00A833AA"/>
    <w:rsid w:val="00A833CF"/>
    <w:rsid w:val="00A8481B"/>
    <w:rsid w:val="00A87EDB"/>
    <w:rsid w:val="00A9192C"/>
    <w:rsid w:val="00A937D6"/>
    <w:rsid w:val="00A975E8"/>
    <w:rsid w:val="00AA214A"/>
    <w:rsid w:val="00AA6F3E"/>
    <w:rsid w:val="00AA70A0"/>
    <w:rsid w:val="00AA7DD4"/>
    <w:rsid w:val="00AB228C"/>
    <w:rsid w:val="00AB2A45"/>
    <w:rsid w:val="00AB5CF5"/>
    <w:rsid w:val="00AC0861"/>
    <w:rsid w:val="00AC2C5D"/>
    <w:rsid w:val="00AC38F0"/>
    <w:rsid w:val="00AC45AD"/>
    <w:rsid w:val="00AD00C7"/>
    <w:rsid w:val="00AD0141"/>
    <w:rsid w:val="00AD36EA"/>
    <w:rsid w:val="00AD54FF"/>
    <w:rsid w:val="00AD62D3"/>
    <w:rsid w:val="00AD66A1"/>
    <w:rsid w:val="00AE0436"/>
    <w:rsid w:val="00AE13EE"/>
    <w:rsid w:val="00AE19EF"/>
    <w:rsid w:val="00AE1E9E"/>
    <w:rsid w:val="00AE24A6"/>
    <w:rsid w:val="00AE2A53"/>
    <w:rsid w:val="00AE69A0"/>
    <w:rsid w:val="00AF5EDC"/>
    <w:rsid w:val="00AF7E6B"/>
    <w:rsid w:val="00B00009"/>
    <w:rsid w:val="00B02EA0"/>
    <w:rsid w:val="00B03068"/>
    <w:rsid w:val="00B03BBF"/>
    <w:rsid w:val="00B03BE0"/>
    <w:rsid w:val="00B065F3"/>
    <w:rsid w:val="00B06D74"/>
    <w:rsid w:val="00B11F68"/>
    <w:rsid w:val="00B1297A"/>
    <w:rsid w:val="00B13412"/>
    <w:rsid w:val="00B1663E"/>
    <w:rsid w:val="00B21207"/>
    <w:rsid w:val="00B22DB9"/>
    <w:rsid w:val="00B24F28"/>
    <w:rsid w:val="00B253E5"/>
    <w:rsid w:val="00B26048"/>
    <w:rsid w:val="00B26ED9"/>
    <w:rsid w:val="00B27083"/>
    <w:rsid w:val="00B33205"/>
    <w:rsid w:val="00B34345"/>
    <w:rsid w:val="00B355BF"/>
    <w:rsid w:val="00B37CEE"/>
    <w:rsid w:val="00B403DA"/>
    <w:rsid w:val="00B40AED"/>
    <w:rsid w:val="00B43BDB"/>
    <w:rsid w:val="00B4442E"/>
    <w:rsid w:val="00B467BE"/>
    <w:rsid w:val="00B47452"/>
    <w:rsid w:val="00B475C4"/>
    <w:rsid w:val="00B51E14"/>
    <w:rsid w:val="00B53D72"/>
    <w:rsid w:val="00B53DEC"/>
    <w:rsid w:val="00B566B1"/>
    <w:rsid w:val="00B60CEA"/>
    <w:rsid w:val="00B6106B"/>
    <w:rsid w:val="00B6209E"/>
    <w:rsid w:val="00B635F3"/>
    <w:rsid w:val="00B64577"/>
    <w:rsid w:val="00B67E91"/>
    <w:rsid w:val="00B67FC1"/>
    <w:rsid w:val="00B70309"/>
    <w:rsid w:val="00B73623"/>
    <w:rsid w:val="00B74605"/>
    <w:rsid w:val="00B82288"/>
    <w:rsid w:val="00B83DFA"/>
    <w:rsid w:val="00B91480"/>
    <w:rsid w:val="00B958D7"/>
    <w:rsid w:val="00BA00C3"/>
    <w:rsid w:val="00BA4402"/>
    <w:rsid w:val="00BA60AF"/>
    <w:rsid w:val="00BB02EB"/>
    <w:rsid w:val="00BB4CD0"/>
    <w:rsid w:val="00BB5638"/>
    <w:rsid w:val="00BB5DAF"/>
    <w:rsid w:val="00BC2EDB"/>
    <w:rsid w:val="00BC3D9E"/>
    <w:rsid w:val="00BC413C"/>
    <w:rsid w:val="00BC5F1E"/>
    <w:rsid w:val="00BC67C9"/>
    <w:rsid w:val="00BD093D"/>
    <w:rsid w:val="00BE3129"/>
    <w:rsid w:val="00BE3611"/>
    <w:rsid w:val="00BE5897"/>
    <w:rsid w:val="00BE616F"/>
    <w:rsid w:val="00BE65A3"/>
    <w:rsid w:val="00BF175F"/>
    <w:rsid w:val="00BF1FE3"/>
    <w:rsid w:val="00BF6B3C"/>
    <w:rsid w:val="00BF7511"/>
    <w:rsid w:val="00C04281"/>
    <w:rsid w:val="00C07889"/>
    <w:rsid w:val="00C12A68"/>
    <w:rsid w:val="00C17C81"/>
    <w:rsid w:val="00C2191E"/>
    <w:rsid w:val="00C229AC"/>
    <w:rsid w:val="00C25D63"/>
    <w:rsid w:val="00C2684A"/>
    <w:rsid w:val="00C51CED"/>
    <w:rsid w:val="00C53AEA"/>
    <w:rsid w:val="00C56F8F"/>
    <w:rsid w:val="00C601B8"/>
    <w:rsid w:val="00C6025B"/>
    <w:rsid w:val="00C61026"/>
    <w:rsid w:val="00C626ED"/>
    <w:rsid w:val="00C63B86"/>
    <w:rsid w:val="00C67EB6"/>
    <w:rsid w:val="00C729A0"/>
    <w:rsid w:val="00C72DC5"/>
    <w:rsid w:val="00C7322F"/>
    <w:rsid w:val="00C74197"/>
    <w:rsid w:val="00C825CF"/>
    <w:rsid w:val="00C847B9"/>
    <w:rsid w:val="00C8574A"/>
    <w:rsid w:val="00C85D97"/>
    <w:rsid w:val="00C85E68"/>
    <w:rsid w:val="00C8671A"/>
    <w:rsid w:val="00C90169"/>
    <w:rsid w:val="00C9076B"/>
    <w:rsid w:val="00C90933"/>
    <w:rsid w:val="00C93249"/>
    <w:rsid w:val="00C93DEB"/>
    <w:rsid w:val="00C94582"/>
    <w:rsid w:val="00CA0428"/>
    <w:rsid w:val="00CA11A9"/>
    <w:rsid w:val="00CA6D6E"/>
    <w:rsid w:val="00CA752B"/>
    <w:rsid w:val="00CB2155"/>
    <w:rsid w:val="00CB3A11"/>
    <w:rsid w:val="00CB3BAB"/>
    <w:rsid w:val="00CB63EB"/>
    <w:rsid w:val="00CB7DD8"/>
    <w:rsid w:val="00CC6CFC"/>
    <w:rsid w:val="00CD067E"/>
    <w:rsid w:val="00CD1C9A"/>
    <w:rsid w:val="00CD4B02"/>
    <w:rsid w:val="00CD4FDC"/>
    <w:rsid w:val="00CE3D5A"/>
    <w:rsid w:val="00CF09EA"/>
    <w:rsid w:val="00CF14CD"/>
    <w:rsid w:val="00CF1787"/>
    <w:rsid w:val="00CF20E1"/>
    <w:rsid w:val="00CF22EB"/>
    <w:rsid w:val="00CF26DA"/>
    <w:rsid w:val="00CF654B"/>
    <w:rsid w:val="00D103AD"/>
    <w:rsid w:val="00D10877"/>
    <w:rsid w:val="00D1174F"/>
    <w:rsid w:val="00D3697A"/>
    <w:rsid w:val="00D42B53"/>
    <w:rsid w:val="00D6490F"/>
    <w:rsid w:val="00D64F08"/>
    <w:rsid w:val="00D70215"/>
    <w:rsid w:val="00D71835"/>
    <w:rsid w:val="00D72614"/>
    <w:rsid w:val="00D7271A"/>
    <w:rsid w:val="00D72F5B"/>
    <w:rsid w:val="00D73BBD"/>
    <w:rsid w:val="00D766D5"/>
    <w:rsid w:val="00D770CD"/>
    <w:rsid w:val="00D77951"/>
    <w:rsid w:val="00D838CC"/>
    <w:rsid w:val="00D868B0"/>
    <w:rsid w:val="00D87E62"/>
    <w:rsid w:val="00D90002"/>
    <w:rsid w:val="00D92301"/>
    <w:rsid w:val="00D964B4"/>
    <w:rsid w:val="00D97E40"/>
    <w:rsid w:val="00DA0245"/>
    <w:rsid w:val="00DA0455"/>
    <w:rsid w:val="00DA0F91"/>
    <w:rsid w:val="00DA458D"/>
    <w:rsid w:val="00DA5C1E"/>
    <w:rsid w:val="00DA71F0"/>
    <w:rsid w:val="00DB25BC"/>
    <w:rsid w:val="00DC50B5"/>
    <w:rsid w:val="00DC575B"/>
    <w:rsid w:val="00DC5EDA"/>
    <w:rsid w:val="00DD055B"/>
    <w:rsid w:val="00DD0FB4"/>
    <w:rsid w:val="00DD3159"/>
    <w:rsid w:val="00DD45E3"/>
    <w:rsid w:val="00DD54B6"/>
    <w:rsid w:val="00DE068D"/>
    <w:rsid w:val="00DE280C"/>
    <w:rsid w:val="00DE31DA"/>
    <w:rsid w:val="00DE6EED"/>
    <w:rsid w:val="00DE76F1"/>
    <w:rsid w:val="00DF4BBB"/>
    <w:rsid w:val="00DF4EE3"/>
    <w:rsid w:val="00DF70F3"/>
    <w:rsid w:val="00E00AF1"/>
    <w:rsid w:val="00E014C5"/>
    <w:rsid w:val="00E017B9"/>
    <w:rsid w:val="00E04D36"/>
    <w:rsid w:val="00E054DC"/>
    <w:rsid w:val="00E06859"/>
    <w:rsid w:val="00E0707D"/>
    <w:rsid w:val="00E13986"/>
    <w:rsid w:val="00E14EC7"/>
    <w:rsid w:val="00E20938"/>
    <w:rsid w:val="00E21D79"/>
    <w:rsid w:val="00E238EB"/>
    <w:rsid w:val="00E26586"/>
    <w:rsid w:val="00E30519"/>
    <w:rsid w:val="00E30BC5"/>
    <w:rsid w:val="00E315D2"/>
    <w:rsid w:val="00E31EDD"/>
    <w:rsid w:val="00E32376"/>
    <w:rsid w:val="00E33184"/>
    <w:rsid w:val="00E33BB7"/>
    <w:rsid w:val="00E347D5"/>
    <w:rsid w:val="00E36FEE"/>
    <w:rsid w:val="00E372C5"/>
    <w:rsid w:val="00E3791E"/>
    <w:rsid w:val="00E37BEE"/>
    <w:rsid w:val="00E42628"/>
    <w:rsid w:val="00E43D79"/>
    <w:rsid w:val="00E44C84"/>
    <w:rsid w:val="00E45418"/>
    <w:rsid w:val="00E52E20"/>
    <w:rsid w:val="00E565E4"/>
    <w:rsid w:val="00E625A9"/>
    <w:rsid w:val="00E62EE1"/>
    <w:rsid w:val="00E76559"/>
    <w:rsid w:val="00E80F72"/>
    <w:rsid w:val="00E8130E"/>
    <w:rsid w:val="00E83694"/>
    <w:rsid w:val="00E84065"/>
    <w:rsid w:val="00E849CE"/>
    <w:rsid w:val="00E92562"/>
    <w:rsid w:val="00E96A7D"/>
    <w:rsid w:val="00EA273B"/>
    <w:rsid w:val="00EA38DE"/>
    <w:rsid w:val="00EB2B2F"/>
    <w:rsid w:val="00EB5BEA"/>
    <w:rsid w:val="00EC16A5"/>
    <w:rsid w:val="00EC46E4"/>
    <w:rsid w:val="00EC6761"/>
    <w:rsid w:val="00EC67CA"/>
    <w:rsid w:val="00ED0BFC"/>
    <w:rsid w:val="00ED57F4"/>
    <w:rsid w:val="00EE2A96"/>
    <w:rsid w:val="00EE44B6"/>
    <w:rsid w:val="00EF3A2B"/>
    <w:rsid w:val="00F04D6F"/>
    <w:rsid w:val="00F11E39"/>
    <w:rsid w:val="00F12E7A"/>
    <w:rsid w:val="00F13BC6"/>
    <w:rsid w:val="00F1448A"/>
    <w:rsid w:val="00F20208"/>
    <w:rsid w:val="00F21C9A"/>
    <w:rsid w:val="00F22C2C"/>
    <w:rsid w:val="00F244EE"/>
    <w:rsid w:val="00F259F9"/>
    <w:rsid w:val="00F25B67"/>
    <w:rsid w:val="00F266D5"/>
    <w:rsid w:val="00F275B9"/>
    <w:rsid w:val="00F27854"/>
    <w:rsid w:val="00F30C54"/>
    <w:rsid w:val="00F30FD5"/>
    <w:rsid w:val="00F315ED"/>
    <w:rsid w:val="00F35063"/>
    <w:rsid w:val="00F406B7"/>
    <w:rsid w:val="00F420D2"/>
    <w:rsid w:val="00F44680"/>
    <w:rsid w:val="00F51807"/>
    <w:rsid w:val="00F51A24"/>
    <w:rsid w:val="00F538BA"/>
    <w:rsid w:val="00F60C28"/>
    <w:rsid w:val="00F60F67"/>
    <w:rsid w:val="00F6256F"/>
    <w:rsid w:val="00F62C9E"/>
    <w:rsid w:val="00F66968"/>
    <w:rsid w:val="00F66ED6"/>
    <w:rsid w:val="00F6797E"/>
    <w:rsid w:val="00F721BC"/>
    <w:rsid w:val="00F730EC"/>
    <w:rsid w:val="00F74A19"/>
    <w:rsid w:val="00F74B35"/>
    <w:rsid w:val="00F82E9B"/>
    <w:rsid w:val="00F83DC4"/>
    <w:rsid w:val="00F9196A"/>
    <w:rsid w:val="00F93808"/>
    <w:rsid w:val="00F95DBA"/>
    <w:rsid w:val="00F961CB"/>
    <w:rsid w:val="00FA008F"/>
    <w:rsid w:val="00FA038C"/>
    <w:rsid w:val="00FA150D"/>
    <w:rsid w:val="00FA1F32"/>
    <w:rsid w:val="00FA4034"/>
    <w:rsid w:val="00FA57C8"/>
    <w:rsid w:val="00FC1467"/>
    <w:rsid w:val="00FC649B"/>
    <w:rsid w:val="00FC651E"/>
    <w:rsid w:val="00FD0B6F"/>
    <w:rsid w:val="00FD1E72"/>
    <w:rsid w:val="00FD1EB7"/>
    <w:rsid w:val="00FD3514"/>
    <w:rsid w:val="00FD5183"/>
    <w:rsid w:val="00FD7F40"/>
    <w:rsid w:val="00FE37E4"/>
    <w:rsid w:val="00FE5A32"/>
    <w:rsid w:val="00FF10F1"/>
    <w:rsid w:val="00FF69FE"/>
    <w:rsid w:val="00FF6D17"/>
    <w:rsid w:val="00FF7537"/>
    <w:rsid w:val="00FF7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F0E36"/>
  <w15:chartTrackingRefBased/>
  <w15:docId w15:val="{720C6A15-F056-DE48-BF6D-4C55895CF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84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F10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10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10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0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0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08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08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08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08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0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10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10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0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0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0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0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0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080"/>
    <w:rPr>
      <w:rFonts w:eastAsiaTheme="majorEastAsia" w:cstheme="majorBidi"/>
      <w:color w:val="272727" w:themeColor="text1" w:themeTint="D8"/>
    </w:rPr>
  </w:style>
  <w:style w:type="paragraph" w:styleId="Title">
    <w:name w:val="Title"/>
    <w:basedOn w:val="Normal"/>
    <w:next w:val="Normal"/>
    <w:link w:val="TitleChar"/>
    <w:uiPriority w:val="10"/>
    <w:qFormat/>
    <w:rsid w:val="002F108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0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08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0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08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1080"/>
    <w:rPr>
      <w:i/>
      <w:iCs/>
      <w:color w:val="404040" w:themeColor="text1" w:themeTint="BF"/>
    </w:rPr>
  </w:style>
  <w:style w:type="paragraph" w:styleId="ListParagraph">
    <w:name w:val="List Paragraph"/>
    <w:basedOn w:val="Normal"/>
    <w:uiPriority w:val="34"/>
    <w:qFormat/>
    <w:rsid w:val="002F1080"/>
    <w:pPr>
      <w:ind w:left="720"/>
      <w:contextualSpacing/>
    </w:pPr>
  </w:style>
  <w:style w:type="character" w:styleId="IntenseEmphasis">
    <w:name w:val="Intense Emphasis"/>
    <w:basedOn w:val="DefaultParagraphFont"/>
    <w:uiPriority w:val="21"/>
    <w:qFormat/>
    <w:rsid w:val="002F1080"/>
    <w:rPr>
      <w:i/>
      <w:iCs/>
      <w:color w:val="0F4761" w:themeColor="accent1" w:themeShade="BF"/>
    </w:rPr>
  </w:style>
  <w:style w:type="paragraph" w:styleId="IntenseQuote">
    <w:name w:val="Intense Quote"/>
    <w:basedOn w:val="Normal"/>
    <w:next w:val="Normal"/>
    <w:link w:val="IntenseQuoteChar"/>
    <w:uiPriority w:val="30"/>
    <w:qFormat/>
    <w:rsid w:val="002F10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080"/>
    <w:rPr>
      <w:i/>
      <w:iCs/>
      <w:color w:val="0F4761" w:themeColor="accent1" w:themeShade="BF"/>
    </w:rPr>
  </w:style>
  <w:style w:type="character" w:styleId="IntenseReference">
    <w:name w:val="Intense Reference"/>
    <w:basedOn w:val="DefaultParagraphFont"/>
    <w:uiPriority w:val="32"/>
    <w:qFormat/>
    <w:rsid w:val="002F1080"/>
    <w:rPr>
      <w:b/>
      <w:bCs/>
      <w:smallCaps/>
      <w:color w:val="0F4761" w:themeColor="accent1" w:themeShade="BF"/>
      <w:spacing w:val="5"/>
    </w:rPr>
  </w:style>
  <w:style w:type="paragraph" w:styleId="NormalWeb">
    <w:name w:val="Normal (Web)"/>
    <w:basedOn w:val="Normal"/>
    <w:uiPriority w:val="99"/>
    <w:unhideWhenUsed/>
    <w:rsid w:val="002F1080"/>
    <w:pPr>
      <w:spacing w:before="100" w:beforeAutospacing="1" w:after="100" w:afterAutospacing="1"/>
    </w:pPr>
  </w:style>
  <w:style w:type="character" w:styleId="Strong">
    <w:name w:val="Strong"/>
    <w:basedOn w:val="DefaultParagraphFont"/>
    <w:uiPriority w:val="22"/>
    <w:qFormat/>
    <w:rsid w:val="002F1080"/>
    <w:rPr>
      <w:b/>
      <w:bCs/>
    </w:rPr>
  </w:style>
  <w:style w:type="character" w:customStyle="1" w:styleId="apple-converted-space">
    <w:name w:val="apple-converted-space"/>
    <w:basedOn w:val="DefaultParagraphFont"/>
    <w:rsid w:val="002F1080"/>
  </w:style>
  <w:style w:type="character" w:styleId="Hyperlink">
    <w:name w:val="Hyperlink"/>
    <w:basedOn w:val="DefaultParagraphFont"/>
    <w:uiPriority w:val="99"/>
    <w:unhideWhenUsed/>
    <w:rsid w:val="00370D7C"/>
    <w:rPr>
      <w:color w:val="467886" w:themeColor="hyperlink"/>
      <w:u w:val="single"/>
    </w:rPr>
  </w:style>
  <w:style w:type="character" w:styleId="UnresolvedMention">
    <w:name w:val="Unresolved Mention"/>
    <w:basedOn w:val="DefaultParagraphFont"/>
    <w:uiPriority w:val="99"/>
    <w:semiHidden/>
    <w:unhideWhenUsed/>
    <w:rsid w:val="00370D7C"/>
    <w:rPr>
      <w:color w:val="605E5C"/>
      <w:shd w:val="clear" w:color="auto" w:fill="E1DFDD"/>
    </w:rPr>
  </w:style>
  <w:style w:type="paragraph" w:styleId="Header">
    <w:name w:val="header"/>
    <w:basedOn w:val="Normal"/>
    <w:link w:val="HeaderChar"/>
    <w:uiPriority w:val="99"/>
    <w:unhideWhenUsed/>
    <w:rsid w:val="003E61EC"/>
    <w:pPr>
      <w:tabs>
        <w:tab w:val="center" w:pos="4513"/>
        <w:tab w:val="right" w:pos="9026"/>
      </w:tabs>
    </w:pPr>
  </w:style>
  <w:style w:type="character" w:customStyle="1" w:styleId="HeaderChar">
    <w:name w:val="Header Char"/>
    <w:basedOn w:val="DefaultParagraphFont"/>
    <w:link w:val="Header"/>
    <w:uiPriority w:val="99"/>
    <w:rsid w:val="003E61EC"/>
  </w:style>
  <w:style w:type="paragraph" w:styleId="Footer">
    <w:name w:val="footer"/>
    <w:basedOn w:val="Normal"/>
    <w:link w:val="FooterChar"/>
    <w:uiPriority w:val="99"/>
    <w:unhideWhenUsed/>
    <w:rsid w:val="003E61EC"/>
    <w:pPr>
      <w:tabs>
        <w:tab w:val="center" w:pos="4513"/>
        <w:tab w:val="right" w:pos="9026"/>
      </w:tabs>
    </w:pPr>
  </w:style>
  <w:style w:type="character" w:customStyle="1" w:styleId="FooterChar">
    <w:name w:val="Footer Char"/>
    <w:basedOn w:val="DefaultParagraphFont"/>
    <w:link w:val="Footer"/>
    <w:uiPriority w:val="99"/>
    <w:rsid w:val="003E61EC"/>
  </w:style>
  <w:style w:type="character" w:styleId="Emphasis">
    <w:name w:val="Emphasis"/>
    <w:basedOn w:val="DefaultParagraphFont"/>
    <w:uiPriority w:val="20"/>
    <w:qFormat/>
    <w:rsid w:val="005A596E"/>
    <w:rPr>
      <w:i/>
      <w:iCs/>
    </w:rPr>
  </w:style>
  <w:style w:type="paragraph" w:styleId="NoSpacing">
    <w:name w:val="No Spacing"/>
    <w:link w:val="NoSpacingChar"/>
    <w:uiPriority w:val="1"/>
    <w:qFormat/>
    <w:rsid w:val="00FE37E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E37E4"/>
    <w:rPr>
      <w:rFonts w:eastAsiaTheme="minorEastAsia"/>
      <w:kern w:val="0"/>
      <w:sz w:val="22"/>
      <w:szCs w:val="22"/>
      <w:lang w:val="en-US" w:eastAsia="zh-CN"/>
      <w14:ligatures w14:val="none"/>
    </w:rPr>
  </w:style>
  <w:style w:type="character" w:styleId="FollowedHyperlink">
    <w:name w:val="FollowedHyperlink"/>
    <w:basedOn w:val="DefaultParagraphFont"/>
    <w:uiPriority w:val="99"/>
    <w:semiHidden/>
    <w:unhideWhenUsed/>
    <w:rsid w:val="00257757"/>
    <w:rPr>
      <w:color w:val="96607D" w:themeColor="followedHyperlink"/>
      <w:u w:val="single"/>
    </w:rPr>
  </w:style>
  <w:style w:type="character" w:styleId="PageNumber">
    <w:name w:val="page number"/>
    <w:basedOn w:val="DefaultParagraphFont"/>
    <w:uiPriority w:val="99"/>
    <w:semiHidden/>
    <w:unhideWhenUsed/>
    <w:rsid w:val="00080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2254">
      <w:bodyDiv w:val="1"/>
      <w:marLeft w:val="0"/>
      <w:marRight w:val="0"/>
      <w:marTop w:val="0"/>
      <w:marBottom w:val="0"/>
      <w:divBdr>
        <w:top w:val="none" w:sz="0" w:space="0" w:color="auto"/>
        <w:left w:val="none" w:sz="0" w:space="0" w:color="auto"/>
        <w:bottom w:val="none" w:sz="0" w:space="0" w:color="auto"/>
        <w:right w:val="none" w:sz="0" w:space="0" w:color="auto"/>
      </w:divBdr>
      <w:divsChild>
        <w:div w:id="1317032555">
          <w:marLeft w:val="0"/>
          <w:marRight w:val="0"/>
          <w:marTop w:val="0"/>
          <w:marBottom w:val="0"/>
          <w:divBdr>
            <w:top w:val="none" w:sz="0" w:space="0" w:color="auto"/>
            <w:left w:val="none" w:sz="0" w:space="0" w:color="auto"/>
            <w:bottom w:val="none" w:sz="0" w:space="0" w:color="auto"/>
            <w:right w:val="none" w:sz="0" w:space="0" w:color="auto"/>
          </w:divBdr>
          <w:divsChild>
            <w:div w:id="1647393131">
              <w:marLeft w:val="0"/>
              <w:marRight w:val="0"/>
              <w:marTop w:val="0"/>
              <w:marBottom w:val="0"/>
              <w:divBdr>
                <w:top w:val="none" w:sz="0" w:space="0" w:color="auto"/>
                <w:left w:val="none" w:sz="0" w:space="0" w:color="auto"/>
                <w:bottom w:val="none" w:sz="0" w:space="0" w:color="auto"/>
                <w:right w:val="none" w:sz="0" w:space="0" w:color="auto"/>
              </w:divBdr>
              <w:divsChild>
                <w:div w:id="1804348081">
                  <w:marLeft w:val="0"/>
                  <w:marRight w:val="0"/>
                  <w:marTop w:val="0"/>
                  <w:marBottom w:val="0"/>
                  <w:divBdr>
                    <w:top w:val="none" w:sz="0" w:space="0" w:color="auto"/>
                    <w:left w:val="none" w:sz="0" w:space="0" w:color="auto"/>
                    <w:bottom w:val="none" w:sz="0" w:space="0" w:color="auto"/>
                    <w:right w:val="none" w:sz="0" w:space="0" w:color="auto"/>
                  </w:divBdr>
                  <w:divsChild>
                    <w:div w:id="69037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33041">
      <w:bodyDiv w:val="1"/>
      <w:marLeft w:val="0"/>
      <w:marRight w:val="0"/>
      <w:marTop w:val="0"/>
      <w:marBottom w:val="0"/>
      <w:divBdr>
        <w:top w:val="none" w:sz="0" w:space="0" w:color="auto"/>
        <w:left w:val="none" w:sz="0" w:space="0" w:color="auto"/>
        <w:bottom w:val="none" w:sz="0" w:space="0" w:color="auto"/>
        <w:right w:val="none" w:sz="0" w:space="0" w:color="auto"/>
      </w:divBdr>
    </w:div>
    <w:div w:id="119226749">
      <w:bodyDiv w:val="1"/>
      <w:marLeft w:val="0"/>
      <w:marRight w:val="0"/>
      <w:marTop w:val="0"/>
      <w:marBottom w:val="0"/>
      <w:divBdr>
        <w:top w:val="none" w:sz="0" w:space="0" w:color="auto"/>
        <w:left w:val="none" w:sz="0" w:space="0" w:color="auto"/>
        <w:bottom w:val="none" w:sz="0" w:space="0" w:color="auto"/>
        <w:right w:val="none" w:sz="0" w:space="0" w:color="auto"/>
      </w:divBdr>
    </w:div>
    <w:div w:id="261226716">
      <w:bodyDiv w:val="1"/>
      <w:marLeft w:val="0"/>
      <w:marRight w:val="0"/>
      <w:marTop w:val="0"/>
      <w:marBottom w:val="0"/>
      <w:divBdr>
        <w:top w:val="none" w:sz="0" w:space="0" w:color="auto"/>
        <w:left w:val="none" w:sz="0" w:space="0" w:color="auto"/>
        <w:bottom w:val="none" w:sz="0" w:space="0" w:color="auto"/>
        <w:right w:val="none" w:sz="0" w:space="0" w:color="auto"/>
      </w:divBdr>
    </w:div>
    <w:div w:id="275067233">
      <w:bodyDiv w:val="1"/>
      <w:marLeft w:val="0"/>
      <w:marRight w:val="0"/>
      <w:marTop w:val="0"/>
      <w:marBottom w:val="0"/>
      <w:divBdr>
        <w:top w:val="none" w:sz="0" w:space="0" w:color="auto"/>
        <w:left w:val="none" w:sz="0" w:space="0" w:color="auto"/>
        <w:bottom w:val="none" w:sz="0" w:space="0" w:color="auto"/>
        <w:right w:val="none" w:sz="0" w:space="0" w:color="auto"/>
      </w:divBdr>
    </w:div>
    <w:div w:id="291710011">
      <w:bodyDiv w:val="1"/>
      <w:marLeft w:val="0"/>
      <w:marRight w:val="0"/>
      <w:marTop w:val="0"/>
      <w:marBottom w:val="0"/>
      <w:divBdr>
        <w:top w:val="none" w:sz="0" w:space="0" w:color="auto"/>
        <w:left w:val="none" w:sz="0" w:space="0" w:color="auto"/>
        <w:bottom w:val="none" w:sz="0" w:space="0" w:color="auto"/>
        <w:right w:val="none" w:sz="0" w:space="0" w:color="auto"/>
      </w:divBdr>
      <w:divsChild>
        <w:div w:id="2044481385">
          <w:marLeft w:val="0"/>
          <w:marRight w:val="0"/>
          <w:marTop w:val="0"/>
          <w:marBottom w:val="0"/>
          <w:divBdr>
            <w:top w:val="none" w:sz="0" w:space="0" w:color="auto"/>
            <w:left w:val="none" w:sz="0" w:space="0" w:color="auto"/>
            <w:bottom w:val="none" w:sz="0" w:space="0" w:color="auto"/>
            <w:right w:val="none" w:sz="0" w:space="0" w:color="auto"/>
          </w:divBdr>
          <w:divsChild>
            <w:div w:id="722406187">
              <w:marLeft w:val="0"/>
              <w:marRight w:val="0"/>
              <w:marTop w:val="0"/>
              <w:marBottom w:val="0"/>
              <w:divBdr>
                <w:top w:val="none" w:sz="0" w:space="0" w:color="auto"/>
                <w:left w:val="none" w:sz="0" w:space="0" w:color="auto"/>
                <w:bottom w:val="none" w:sz="0" w:space="0" w:color="auto"/>
                <w:right w:val="none" w:sz="0" w:space="0" w:color="auto"/>
              </w:divBdr>
              <w:divsChild>
                <w:div w:id="480075570">
                  <w:marLeft w:val="0"/>
                  <w:marRight w:val="0"/>
                  <w:marTop w:val="0"/>
                  <w:marBottom w:val="0"/>
                  <w:divBdr>
                    <w:top w:val="none" w:sz="0" w:space="0" w:color="auto"/>
                    <w:left w:val="none" w:sz="0" w:space="0" w:color="auto"/>
                    <w:bottom w:val="none" w:sz="0" w:space="0" w:color="auto"/>
                    <w:right w:val="none" w:sz="0" w:space="0" w:color="auto"/>
                  </w:divBdr>
                  <w:divsChild>
                    <w:div w:id="107801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876090">
      <w:bodyDiv w:val="1"/>
      <w:marLeft w:val="0"/>
      <w:marRight w:val="0"/>
      <w:marTop w:val="0"/>
      <w:marBottom w:val="0"/>
      <w:divBdr>
        <w:top w:val="none" w:sz="0" w:space="0" w:color="auto"/>
        <w:left w:val="none" w:sz="0" w:space="0" w:color="auto"/>
        <w:bottom w:val="none" w:sz="0" w:space="0" w:color="auto"/>
        <w:right w:val="none" w:sz="0" w:space="0" w:color="auto"/>
      </w:divBdr>
      <w:divsChild>
        <w:div w:id="2035575986">
          <w:marLeft w:val="0"/>
          <w:marRight w:val="0"/>
          <w:marTop w:val="0"/>
          <w:marBottom w:val="0"/>
          <w:divBdr>
            <w:top w:val="none" w:sz="0" w:space="0" w:color="auto"/>
            <w:left w:val="none" w:sz="0" w:space="0" w:color="auto"/>
            <w:bottom w:val="none" w:sz="0" w:space="0" w:color="auto"/>
            <w:right w:val="none" w:sz="0" w:space="0" w:color="auto"/>
          </w:divBdr>
          <w:divsChild>
            <w:div w:id="1677609195">
              <w:marLeft w:val="0"/>
              <w:marRight w:val="0"/>
              <w:marTop w:val="0"/>
              <w:marBottom w:val="0"/>
              <w:divBdr>
                <w:top w:val="none" w:sz="0" w:space="0" w:color="auto"/>
                <w:left w:val="none" w:sz="0" w:space="0" w:color="auto"/>
                <w:bottom w:val="none" w:sz="0" w:space="0" w:color="auto"/>
                <w:right w:val="none" w:sz="0" w:space="0" w:color="auto"/>
              </w:divBdr>
              <w:divsChild>
                <w:div w:id="107066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298521">
      <w:bodyDiv w:val="1"/>
      <w:marLeft w:val="0"/>
      <w:marRight w:val="0"/>
      <w:marTop w:val="0"/>
      <w:marBottom w:val="0"/>
      <w:divBdr>
        <w:top w:val="none" w:sz="0" w:space="0" w:color="auto"/>
        <w:left w:val="none" w:sz="0" w:space="0" w:color="auto"/>
        <w:bottom w:val="none" w:sz="0" w:space="0" w:color="auto"/>
        <w:right w:val="none" w:sz="0" w:space="0" w:color="auto"/>
      </w:divBdr>
    </w:div>
    <w:div w:id="304819199">
      <w:bodyDiv w:val="1"/>
      <w:marLeft w:val="0"/>
      <w:marRight w:val="0"/>
      <w:marTop w:val="0"/>
      <w:marBottom w:val="0"/>
      <w:divBdr>
        <w:top w:val="none" w:sz="0" w:space="0" w:color="auto"/>
        <w:left w:val="none" w:sz="0" w:space="0" w:color="auto"/>
        <w:bottom w:val="none" w:sz="0" w:space="0" w:color="auto"/>
        <w:right w:val="none" w:sz="0" w:space="0" w:color="auto"/>
      </w:divBdr>
    </w:div>
    <w:div w:id="307824372">
      <w:bodyDiv w:val="1"/>
      <w:marLeft w:val="0"/>
      <w:marRight w:val="0"/>
      <w:marTop w:val="0"/>
      <w:marBottom w:val="0"/>
      <w:divBdr>
        <w:top w:val="none" w:sz="0" w:space="0" w:color="auto"/>
        <w:left w:val="none" w:sz="0" w:space="0" w:color="auto"/>
        <w:bottom w:val="none" w:sz="0" w:space="0" w:color="auto"/>
        <w:right w:val="none" w:sz="0" w:space="0" w:color="auto"/>
      </w:divBdr>
      <w:divsChild>
        <w:div w:id="187917006">
          <w:marLeft w:val="0"/>
          <w:marRight w:val="0"/>
          <w:marTop w:val="0"/>
          <w:marBottom w:val="0"/>
          <w:divBdr>
            <w:top w:val="none" w:sz="0" w:space="0" w:color="auto"/>
            <w:left w:val="none" w:sz="0" w:space="0" w:color="auto"/>
            <w:bottom w:val="none" w:sz="0" w:space="0" w:color="auto"/>
            <w:right w:val="none" w:sz="0" w:space="0" w:color="auto"/>
          </w:divBdr>
          <w:divsChild>
            <w:div w:id="292753606">
              <w:marLeft w:val="0"/>
              <w:marRight w:val="0"/>
              <w:marTop w:val="0"/>
              <w:marBottom w:val="0"/>
              <w:divBdr>
                <w:top w:val="none" w:sz="0" w:space="0" w:color="auto"/>
                <w:left w:val="none" w:sz="0" w:space="0" w:color="auto"/>
                <w:bottom w:val="none" w:sz="0" w:space="0" w:color="auto"/>
                <w:right w:val="none" w:sz="0" w:space="0" w:color="auto"/>
              </w:divBdr>
              <w:divsChild>
                <w:div w:id="145898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215150">
      <w:bodyDiv w:val="1"/>
      <w:marLeft w:val="0"/>
      <w:marRight w:val="0"/>
      <w:marTop w:val="0"/>
      <w:marBottom w:val="0"/>
      <w:divBdr>
        <w:top w:val="none" w:sz="0" w:space="0" w:color="auto"/>
        <w:left w:val="none" w:sz="0" w:space="0" w:color="auto"/>
        <w:bottom w:val="none" w:sz="0" w:space="0" w:color="auto"/>
        <w:right w:val="none" w:sz="0" w:space="0" w:color="auto"/>
      </w:divBdr>
      <w:divsChild>
        <w:div w:id="1378624598">
          <w:marLeft w:val="0"/>
          <w:marRight w:val="0"/>
          <w:marTop w:val="0"/>
          <w:marBottom w:val="0"/>
          <w:divBdr>
            <w:top w:val="none" w:sz="0" w:space="0" w:color="auto"/>
            <w:left w:val="none" w:sz="0" w:space="0" w:color="auto"/>
            <w:bottom w:val="none" w:sz="0" w:space="0" w:color="auto"/>
            <w:right w:val="none" w:sz="0" w:space="0" w:color="auto"/>
          </w:divBdr>
          <w:divsChild>
            <w:div w:id="1223564295">
              <w:marLeft w:val="0"/>
              <w:marRight w:val="0"/>
              <w:marTop w:val="0"/>
              <w:marBottom w:val="0"/>
              <w:divBdr>
                <w:top w:val="none" w:sz="0" w:space="0" w:color="auto"/>
                <w:left w:val="none" w:sz="0" w:space="0" w:color="auto"/>
                <w:bottom w:val="none" w:sz="0" w:space="0" w:color="auto"/>
                <w:right w:val="none" w:sz="0" w:space="0" w:color="auto"/>
              </w:divBdr>
              <w:divsChild>
                <w:div w:id="1479760994">
                  <w:marLeft w:val="0"/>
                  <w:marRight w:val="0"/>
                  <w:marTop w:val="0"/>
                  <w:marBottom w:val="0"/>
                  <w:divBdr>
                    <w:top w:val="none" w:sz="0" w:space="0" w:color="auto"/>
                    <w:left w:val="none" w:sz="0" w:space="0" w:color="auto"/>
                    <w:bottom w:val="none" w:sz="0" w:space="0" w:color="auto"/>
                    <w:right w:val="none" w:sz="0" w:space="0" w:color="auto"/>
                  </w:divBdr>
                  <w:divsChild>
                    <w:div w:id="32447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277236">
      <w:bodyDiv w:val="1"/>
      <w:marLeft w:val="0"/>
      <w:marRight w:val="0"/>
      <w:marTop w:val="0"/>
      <w:marBottom w:val="0"/>
      <w:divBdr>
        <w:top w:val="none" w:sz="0" w:space="0" w:color="auto"/>
        <w:left w:val="none" w:sz="0" w:space="0" w:color="auto"/>
        <w:bottom w:val="none" w:sz="0" w:space="0" w:color="auto"/>
        <w:right w:val="none" w:sz="0" w:space="0" w:color="auto"/>
      </w:divBdr>
      <w:divsChild>
        <w:div w:id="1464154357">
          <w:marLeft w:val="0"/>
          <w:marRight w:val="0"/>
          <w:marTop w:val="0"/>
          <w:marBottom w:val="0"/>
          <w:divBdr>
            <w:top w:val="none" w:sz="0" w:space="0" w:color="auto"/>
            <w:left w:val="none" w:sz="0" w:space="0" w:color="auto"/>
            <w:bottom w:val="none" w:sz="0" w:space="0" w:color="auto"/>
            <w:right w:val="none" w:sz="0" w:space="0" w:color="auto"/>
          </w:divBdr>
          <w:divsChild>
            <w:div w:id="2017724672">
              <w:marLeft w:val="0"/>
              <w:marRight w:val="0"/>
              <w:marTop w:val="0"/>
              <w:marBottom w:val="0"/>
              <w:divBdr>
                <w:top w:val="none" w:sz="0" w:space="0" w:color="auto"/>
                <w:left w:val="none" w:sz="0" w:space="0" w:color="auto"/>
                <w:bottom w:val="none" w:sz="0" w:space="0" w:color="auto"/>
                <w:right w:val="none" w:sz="0" w:space="0" w:color="auto"/>
              </w:divBdr>
              <w:divsChild>
                <w:div w:id="1717392463">
                  <w:marLeft w:val="0"/>
                  <w:marRight w:val="0"/>
                  <w:marTop w:val="0"/>
                  <w:marBottom w:val="0"/>
                  <w:divBdr>
                    <w:top w:val="none" w:sz="0" w:space="0" w:color="auto"/>
                    <w:left w:val="none" w:sz="0" w:space="0" w:color="auto"/>
                    <w:bottom w:val="none" w:sz="0" w:space="0" w:color="auto"/>
                    <w:right w:val="none" w:sz="0" w:space="0" w:color="auto"/>
                  </w:divBdr>
                  <w:divsChild>
                    <w:div w:id="18097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777396">
      <w:bodyDiv w:val="1"/>
      <w:marLeft w:val="0"/>
      <w:marRight w:val="0"/>
      <w:marTop w:val="0"/>
      <w:marBottom w:val="0"/>
      <w:divBdr>
        <w:top w:val="none" w:sz="0" w:space="0" w:color="auto"/>
        <w:left w:val="none" w:sz="0" w:space="0" w:color="auto"/>
        <w:bottom w:val="none" w:sz="0" w:space="0" w:color="auto"/>
        <w:right w:val="none" w:sz="0" w:space="0" w:color="auto"/>
      </w:divBdr>
    </w:div>
    <w:div w:id="828447200">
      <w:bodyDiv w:val="1"/>
      <w:marLeft w:val="0"/>
      <w:marRight w:val="0"/>
      <w:marTop w:val="0"/>
      <w:marBottom w:val="0"/>
      <w:divBdr>
        <w:top w:val="none" w:sz="0" w:space="0" w:color="auto"/>
        <w:left w:val="none" w:sz="0" w:space="0" w:color="auto"/>
        <w:bottom w:val="none" w:sz="0" w:space="0" w:color="auto"/>
        <w:right w:val="none" w:sz="0" w:space="0" w:color="auto"/>
      </w:divBdr>
      <w:divsChild>
        <w:div w:id="1325431177">
          <w:marLeft w:val="0"/>
          <w:marRight w:val="0"/>
          <w:marTop w:val="0"/>
          <w:marBottom w:val="0"/>
          <w:divBdr>
            <w:top w:val="none" w:sz="0" w:space="0" w:color="auto"/>
            <w:left w:val="none" w:sz="0" w:space="0" w:color="auto"/>
            <w:bottom w:val="none" w:sz="0" w:space="0" w:color="auto"/>
            <w:right w:val="none" w:sz="0" w:space="0" w:color="auto"/>
          </w:divBdr>
          <w:divsChild>
            <w:div w:id="2057966559">
              <w:marLeft w:val="0"/>
              <w:marRight w:val="0"/>
              <w:marTop w:val="0"/>
              <w:marBottom w:val="0"/>
              <w:divBdr>
                <w:top w:val="none" w:sz="0" w:space="0" w:color="auto"/>
                <w:left w:val="none" w:sz="0" w:space="0" w:color="auto"/>
                <w:bottom w:val="none" w:sz="0" w:space="0" w:color="auto"/>
                <w:right w:val="none" w:sz="0" w:space="0" w:color="auto"/>
              </w:divBdr>
              <w:divsChild>
                <w:div w:id="213473850">
                  <w:marLeft w:val="0"/>
                  <w:marRight w:val="0"/>
                  <w:marTop w:val="0"/>
                  <w:marBottom w:val="0"/>
                  <w:divBdr>
                    <w:top w:val="none" w:sz="0" w:space="0" w:color="auto"/>
                    <w:left w:val="none" w:sz="0" w:space="0" w:color="auto"/>
                    <w:bottom w:val="none" w:sz="0" w:space="0" w:color="auto"/>
                    <w:right w:val="none" w:sz="0" w:space="0" w:color="auto"/>
                  </w:divBdr>
                  <w:divsChild>
                    <w:div w:id="43182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929921">
      <w:bodyDiv w:val="1"/>
      <w:marLeft w:val="0"/>
      <w:marRight w:val="0"/>
      <w:marTop w:val="0"/>
      <w:marBottom w:val="0"/>
      <w:divBdr>
        <w:top w:val="none" w:sz="0" w:space="0" w:color="auto"/>
        <w:left w:val="none" w:sz="0" w:space="0" w:color="auto"/>
        <w:bottom w:val="none" w:sz="0" w:space="0" w:color="auto"/>
        <w:right w:val="none" w:sz="0" w:space="0" w:color="auto"/>
      </w:divBdr>
    </w:div>
    <w:div w:id="972103872">
      <w:bodyDiv w:val="1"/>
      <w:marLeft w:val="0"/>
      <w:marRight w:val="0"/>
      <w:marTop w:val="0"/>
      <w:marBottom w:val="0"/>
      <w:divBdr>
        <w:top w:val="none" w:sz="0" w:space="0" w:color="auto"/>
        <w:left w:val="none" w:sz="0" w:space="0" w:color="auto"/>
        <w:bottom w:val="none" w:sz="0" w:space="0" w:color="auto"/>
        <w:right w:val="none" w:sz="0" w:space="0" w:color="auto"/>
      </w:divBdr>
    </w:div>
    <w:div w:id="1429541914">
      <w:bodyDiv w:val="1"/>
      <w:marLeft w:val="0"/>
      <w:marRight w:val="0"/>
      <w:marTop w:val="0"/>
      <w:marBottom w:val="0"/>
      <w:divBdr>
        <w:top w:val="none" w:sz="0" w:space="0" w:color="auto"/>
        <w:left w:val="none" w:sz="0" w:space="0" w:color="auto"/>
        <w:bottom w:val="none" w:sz="0" w:space="0" w:color="auto"/>
        <w:right w:val="none" w:sz="0" w:space="0" w:color="auto"/>
      </w:divBdr>
    </w:div>
    <w:div w:id="1503617586">
      <w:bodyDiv w:val="1"/>
      <w:marLeft w:val="0"/>
      <w:marRight w:val="0"/>
      <w:marTop w:val="0"/>
      <w:marBottom w:val="0"/>
      <w:divBdr>
        <w:top w:val="none" w:sz="0" w:space="0" w:color="auto"/>
        <w:left w:val="none" w:sz="0" w:space="0" w:color="auto"/>
        <w:bottom w:val="none" w:sz="0" w:space="0" w:color="auto"/>
        <w:right w:val="none" w:sz="0" w:space="0" w:color="auto"/>
      </w:divBdr>
      <w:divsChild>
        <w:div w:id="1439368962">
          <w:marLeft w:val="0"/>
          <w:marRight w:val="0"/>
          <w:marTop w:val="0"/>
          <w:marBottom w:val="0"/>
          <w:divBdr>
            <w:top w:val="none" w:sz="0" w:space="0" w:color="auto"/>
            <w:left w:val="none" w:sz="0" w:space="0" w:color="auto"/>
            <w:bottom w:val="none" w:sz="0" w:space="0" w:color="auto"/>
            <w:right w:val="none" w:sz="0" w:space="0" w:color="auto"/>
          </w:divBdr>
          <w:divsChild>
            <w:div w:id="1575044607">
              <w:marLeft w:val="0"/>
              <w:marRight w:val="0"/>
              <w:marTop w:val="0"/>
              <w:marBottom w:val="0"/>
              <w:divBdr>
                <w:top w:val="none" w:sz="0" w:space="0" w:color="auto"/>
                <w:left w:val="none" w:sz="0" w:space="0" w:color="auto"/>
                <w:bottom w:val="none" w:sz="0" w:space="0" w:color="auto"/>
                <w:right w:val="none" w:sz="0" w:space="0" w:color="auto"/>
              </w:divBdr>
              <w:divsChild>
                <w:div w:id="183359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239281">
      <w:bodyDiv w:val="1"/>
      <w:marLeft w:val="0"/>
      <w:marRight w:val="0"/>
      <w:marTop w:val="0"/>
      <w:marBottom w:val="0"/>
      <w:divBdr>
        <w:top w:val="none" w:sz="0" w:space="0" w:color="auto"/>
        <w:left w:val="none" w:sz="0" w:space="0" w:color="auto"/>
        <w:bottom w:val="none" w:sz="0" w:space="0" w:color="auto"/>
        <w:right w:val="none" w:sz="0" w:space="0" w:color="auto"/>
      </w:divBdr>
    </w:div>
    <w:div w:id="1542128656">
      <w:bodyDiv w:val="1"/>
      <w:marLeft w:val="0"/>
      <w:marRight w:val="0"/>
      <w:marTop w:val="0"/>
      <w:marBottom w:val="0"/>
      <w:divBdr>
        <w:top w:val="none" w:sz="0" w:space="0" w:color="auto"/>
        <w:left w:val="none" w:sz="0" w:space="0" w:color="auto"/>
        <w:bottom w:val="none" w:sz="0" w:space="0" w:color="auto"/>
        <w:right w:val="none" w:sz="0" w:space="0" w:color="auto"/>
      </w:divBdr>
    </w:div>
    <w:div w:id="1557933312">
      <w:bodyDiv w:val="1"/>
      <w:marLeft w:val="0"/>
      <w:marRight w:val="0"/>
      <w:marTop w:val="0"/>
      <w:marBottom w:val="0"/>
      <w:divBdr>
        <w:top w:val="none" w:sz="0" w:space="0" w:color="auto"/>
        <w:left w:val="none" w:sz="0" w:space="0" w:color="auto"/>
        <w:bottom w:val="none" w:sz="0" w:space="0" w:color="auto"/>
        <w:right w:val="none" w:sz="0" w:space="0" w:color="auto"/>
      </w:divBdr>
    </w:div>
    <w:div w:id="1588878404">
      <w:bodyDiv w:val="1"/>
      <w:marLeft w:val="0"/>
      <w:marRight w:val="0"/>
      <w:marTop w:val="0"/>
      <w:marBottom w:val="0"/>
      <w:divBdr>
        <w:top w:val="none" w:sz="0" w:space="0" w:color="auto"/>
        <w:left w:val="none" w:sz="0" w:space="0" w:color="auto"/>
        <w:bottom w:val="none" w:sz="0" w:space="0" w:color="auto"/>
        <w:right w:val="none" w:sz="0" w:space="0" w:color="auto"/>
      </w:divBdr>
    </w:div>
    <w:div w:id="1597134320">
      <w:bodyDiv w:val="1"/>
      <w:marLeft w:val="0"/>
      <w:marRight w:val="0"/>
      <w:marTop w:val="0"/>
      <w:marBottom w:val="0"/>
      <w:divBdr>
        <w:top w:val="none" w:sz="0" w:space="0" w:color="auto"/>
        <w:left w:val="none" w:sz="0" w:space="0" w:color="auto"/>
        <w:bottom w:val="none" w:sz="0" w:space="0" w:color="auto"/>
        <w:right w:val="none" w:sz="0" w:space="0" w:color="auto"/>
      </w:divBdr>
    </w:div>
    <w:div w:id="1632589169">
      <w:bodyDiv w:val="1"/>
      <w:marLeft w:val="0"/>
      <w:marRight w:val="0"/>
      <w:marTop w:val="0"/>
      <w:marBottom w:val="0"/>
      <w:divBdr>
        <w:top w:val="none" w:sz="0" w:space="0" w:color="auto"/>
        <w:left w:val="none" w:sz="0" w:space="0" w:color="auto"/>
        <w:bottom w:val="none" w:sz="0" w:space="0" w:color="auto"/>
        <w:right w:val="none" w:sz="0" w:space="0" w:color="auto"/>
      </w:divBdr>
    </w:div>
    <w:div w:id="1953130069">
      <w:bodyDiv w:val="1"/>
      <w:marLeft w:val="0"/>
      <w:marRight w:val="0"/>
      <w:marTop w:val="0"/>
      <w:marBottom w:val="0"/>
      <w:divBdr>
        <w:top w:val="none" w:sz="0" w:space="0" w:color="auto"/>
        <w:left w:val="none" w:sz="0" w:space="0" w:color="auto"/>
        <w:bottom w:val="none" w:sz="0" w:space="0" w:color="auto"/>
        <w:right w:val="none" w:sz="0" w:space="0" w:color="auto"/>
      </w:divBdr>
    </w:div>
    <w:div w:id="2064862929">
      <w:bodyDiv w:val="1"/>
      <w:marLeft w:val="0"/>
      <w:marRight w:val="0"/>
      <w:marTop w:val="0"/>
      <w:marBottom w:val="0"/>
      <w:divBdr>
        <w:top w:val="none" w:sz="0" w:space="0" w:color="auto"/>
        <w:left w:val="none" w:sz="0" w:space="0" w:color="auto"/>
        <w:bottom w:val="none" w:sz="0" w:space="0" w:color="auto"/>
        <w:right w:val="none" w:sz="0" w:space="0" w:color="auto"/>
      </w:divBdr>
      <w:divsChild>
        <w:div w:id="1843662842">
          <w:marLeft w:val="0"/>
          <w:marRight w:val="0"/>
          <w:marTop w:val="0"/>
          <w:marBottom w:val="0"/>
          <w:divBdr>
            <w:top w:val="none" w:sz="0" w:space="0" w:color="auto"/>
            <w:left w:val="none" w:sz="0" w:space="0" w:color="auto"/>
            <w:bottom w:val="none" w:sz="0" w:space="0" w:color="auto"/>
            <w:right w:val="none" w:sz="0" w:space="0" w:color="auto"/>
          </w:divBdr>
          <w:divsChild>
            <w:div w:id="14112680">
              <w:marLeft w:val="0"/>
              <w:marRight w:val="0"/>
              <w:marTop w:val="0"/>
              <w:marBottom w:val="0"/>
              <w:divBdr>
                <w:top w:val="none" w:sz="0" w:space="0" w:color="auto"/>
                <w:left w:val="none" w:sz="0" w:space="0" w:color="auto"/>
                <w:bottom w:val="none" w:sz="0" w:space="0" w:color="auto"/>
                <w:right w:val="none" w:sz="0" w:space="0" w:color="auto"/>
              </w:divBdr>
              <w:divsChild>
                <w:div w:id="461264782">
                  <w:marLeft w:val="0"/>
                  <w:marRight w:val="0"/>
                  <w:marTop w:val="0"/>
                  <w:marBottom w:val="0"/>
                  <w:divBdr>
                    <w:top w:val="none" w:sz="0" w:space="0" w:color="auto"/>
                    <w:left w:val="none" w:sz="0" w:space="0" w:color="auto"/>
                    <w:bottom w:val="none" w:sz="0" w:space="0" w:color="auto"/>
                    <w:right w:val="none" w:sz="0" w:space="0" w:color="auto"/>
                  </w:divBdr>
                  <w:divsChild>
                    <w:div w:id="68544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605056">
      <w:bodyDiv w:val="1"/>
      <w:marLeft w:val="0"/>
      <w:marRight w:val="0"/>
      <w:marTop w:val="0"/>
      <w:marBottom w:val="0"/>
      <w:divBdr>
        <w:top w:val="none" w:sz="0" w:space="0" w:color="auto"/>
        <w:left w:val="none" w:sz="0" w:space="0" w:color="auto"/>
        <w:bottom w:val="none" w:sz="0" w:space="0" w:color="auto"/>
        <w:right w:val="none" w:sz="0" w:space="0" w:color="auto"/>
      </w:divBdr>
    </w:div>
    <w:div w:id="2104254355">
      <w:bodyDiv w:val="1"/>
      <w:marLeft w:val="0"/>
      <w:marRight w:val="0"/>
      <w:marTop w:val="0"/>
      <w:marBottom w:val="0"/>
      <w:divBdr>
        <w:top w:val="none" w:sz="0" w:space="0" w:color="auto"/>
        <w:left w:val="none" w:sz="0" w:space="0" w:color="auto"/>
        <w:bottom w:val="none" w:sz="0" w:space="0" w:color="auto"/>
        <w:right w:val="none" w:sz="0" w:space="0" w:color="auto"/>
      </w:divBdr>
    </w:div>
    <w:div w:id="2144108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aur.2440" TargetMode="External"/><Relationship Id="rId21" Type="http://schemas.openxmlformats.org/officeDocument/2006/relationships/hyperlink" Target="https://doi.org/10.3389/fnhum.2013.00413" TargetMode="External"/><Relationship Id="rId42" Type="http://schemas.openxmlformats.org/officeDocument/2006/relationships/hyperlink" Target="https://doi.org/10.1371/journal.pone.0020835" TargetMode="External"/><Relationship Id="rId47" Type="http://schemas.openxmlformats.org/officeDocument/2006/relationships/hyperlink" Target="https://doi.org/10.7759/cureus.43226" TargetMode="External"/><Relationship Id="rId63" Type="http://schemas.openxmlformats.org/officeDocument/2006/relationships/hyperlink" Target="https://doi.org/10.1002/aur.2537" TargetMode="External"/><Relationship Id="rId68" Type="http://schemas.openxmlformats.org/officeDocument/2006/relationships/hyperlink" Target="https://www.who.int/news-room/fact-sheets/detail/autism-spectrum-disorders"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89/fpsyg.2019.02905" TargetMode="External"/><Relationship Id="rId29" Type="http://schemas.openxmlformats.org/officeDocument/2006/relationships/hyperlink" Target="https://doi.org/10.1177/0952695113484320" TargetMode="External"/><Relationship Id="rId11" Type="http://schemas.openxmlformats.org/officeDocument/2006/relationships/hyperlink" Target="https://doi.org/10.3390/ijerph16040658" TargetMode="External"/><Relationship Id="rId24" Type="http://schemas.openxmlformats.org/officeDocument/2006/relationships/hyperlink" Target="https://doi.org/10.1007/s10936-018-9579-2" TargetMode="External"/><Relationship Id="rId32" Type="http://schemas.openxmlformats.org/officeDocument/2006/relationships/hyperlink" Target="https://doi.org/10.3390/ijms21134726" TargetMode="External"/><Relationship Id="rId37" Type="http://schemas.openxmlformats.org/officeDocument/2006/relationships/hyperlink" Target="https://doi.org/10.21037/tp.2019.09.09" TargetMode="External"/><Relationship Id="rId40" Type="http://schemas.openxmlformats.org/officeDocument/2006/relationships/hyperlink" Target="https://doi.org/10.1177/10883576020170020501" TargetMode="External"/><Relationship Id="rId45" Type="http://schemas.openxmlformats.org/officeDocument/2006/relationships/hyperlink" Target="https://doi.org/10.1016/j.jaac.2013.05.006" TargetMode="External"/><Relationship Id="rId53" Type="http://schemas.openxmlformats.org/officeDocument/2006/relationships/hyperlink" Target="https://doi.org/10.1016/j.jecp.2004.05.003" TargetMode="External"/><Relationship Id="rId58" Type="http://schemas.openxmlformats.org/officeDocument/2006/relationships/hyperlink" Target="https://doi.org/10.2147/NDT.S331988" TargetMode="External"/><Relationship Id="rId66" Type="http://schemas.openxmlformats.org/officeDocument/2006/relationships/hyperlink" Target="https://doi.org/10.1111/1467-8624.00304" TargetMode="External"/><Relationship Id="rId5" Type="http://schemas.openxmlformats.org/officeDocument/2006/relationships/webSettings" Target="webSettings.xml"/><Relationship Id="rId61" Type="http://schemas.openxmlformats.org/officeDocument/2006/relationships/hyperlink" Target="https://doi.org/10.36648/2049-5471.21.18.256" TargetMode="External"/><Relationship Id="rId19" Type="http://schemas.openxmlformats.org/officeDocument/2006/relationships/hyperlink" Target="https://doi.org/10.3389/fped.2021.785762" TargetMode="External"/><Relationship Id="rId14" Type="http://schemas.openxmlformats.org/officeDocument/2006/relationships/hyperlink" Target="https://doi.org/10.1023/A:1025827427901" TargetMode="External"/><Relationship Id="rId22" Type="http://schemas.openxmlformats.org/officeDocument/2006/relationships/hyperlink" Target="https://doi.org/10.3389/fnhum.2013.00281" TargetMode="External"/><Relationship Id="rId27" Type="http://schemas.openxmlformats.org/officeDocument/2006/relationships/hyperlink" Target="https://doi.org/10.3399/bjgpopen20X101030" TargetMode="External"/><Relationship Id="rId30" Type="http://schemas.openxmlformats.org/officeDocument/2006/relationships/hyperlink" Target="https://doi.org/10.4103/0256-4947.65261" TargetMode="External"/><Relationship Id="rId35" Type="http://schemas.openxmlformats.org/officeDocument/2006/relationships/hyperlink" Target="https://doi.org/10.1007/s10803-007-0470-5" TargetMode="External"/><Relationship Id="rId43" Type="http://schemas.openxmlformats.org/officeDocument/2006/relationships/hyperlink" Target="https://doi.org/10.1177/0033294119898120" TargetMode="External"/><Relationship Id="rId48" Type="http://schemas.openxmlformats.org/officeDocument/2006/relationships/hyperlink" Target="https://doi.org/10.1037/0012-1649.43.4.974" TargetMode="External"/><Relationship Id="rId56" Type="http://schemas.openxmlformats.org/officeDocument/2006/relationships/hyperlink" Target="https://doi.org/10.3389/fpsyg.2020.567401" TargetMode="External"/><Relationship Id="rId64" Type="http://schemas.openxmlformats.org/officeDocument/2006/relationships/hyperlink" Target="https://doi.org/10.1007/s10803-021-04887-z" TargetMode="External"/><Relationship Id="rId69" Type="http://schemas.openxmlformats.org/officeDocument/2006/relationships/header" Target="header1.xml"/><Relationship Id="rId8" Type="http://schemas.openxmlformats.org/officeDocument/2006/relationships/hyperlink" Target="https://doi.org/10.1038/srep41219" TargetMode="External"/><Relationship Id="rId51" Type="http://schemas.openxmlformats.org/officeDocument/2006/relationships/hyperlink" Target="https://doi.org/10.1111/j.1467-8624.2011.01728.x"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oi.org/10.1177/1362361315575840" TargetMode="External"/><Relationship Id="rId17" Type="http://schemas.openxmlformats.org/officeDocument/2006/relationships/hyperlink" Target="https://doi.org/10.1007/s10803-010-1121-9" TargetMode="External"/><Relationship Id="rId25" Type="http://schemas.openxmlformats.org/officeDocument/2006/relationships/hyperlink" Target="https://doi.org/10.1186/s13229-018-0226-4" TargetMode="External"/><Relationship Id="rId33" Type="http://schemas.openxmlformats.org/officeDocument/2006/relationships/hyperlink" Target="https://doi.org/10.1016/j.tics.2011.07.003" TargetMode="External"/><Relationship Id="rId38" Type="http://schemas.openxmlformats.org/officeDocument/2006/relationships/hyperlink" Target="https://doi.org/10.1007/s10803-020-04847-z" TargetMode="External"/><Relationship Id="rId46" Type="http://schemas.openxmlformats.org/officeDocument/2006/relationships/hyperlink" Target="https://doi.org/10.1093/cercor/bhq296" TargetMode="External"/><Relationship Id="rId59" Type="http://schemas.openxmlformats.org/officeDocument/2006/relationships/hyperlink" Target="https://doi.org/10.1177/1073858410397208" TargetMode="External"/><Relationship Id="rId67" Type="http://schemas.openxmlformats.org/officeDocument/2006/relationships/hyperlink" Target="https://www.who.int/groups/global-advisory-committee-on-vaccine-safety/topics/mmr-vaccines-and-autism" TargetMode="External"/><Relationship Id="rId20" Type="http://schemas.openxmlformats.org/officeDocument/2006/relationships/hyperlink" Target="https://doi.org/10.1007/s10803-017-3080-x" TargetMode="External"/><Relationship Id="rId41" Type="http://schemas.openxmlformats.org/officeDocument/2006/relationships/hyperlink" Target="https://doi.org/10.4103/1735-1995.200272" TargetMode="External"/><Relationship Id="rId54" Type="http://schemas.openxmlformats.org/officeDocument/2006/relationships/hyperlink" Target="https://doi.org/10.4103/0019-5545.82529" TargetMode="External"/><Relationship Id="rId62" Type="http://schemas.openxmlformats.org/officeDocument/2006/relationships/hyperlink" Target="https://doi.org/10.1016/j.vaccine.2014.04.085" TargetMode="External"/><Relationship Id="rId7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174/ajnr.a2880" TargetMode="External"/><Relationship Id="rId23" Type="http://schemas.openxmlformats.org/officeDocument/2006/relationships/hyperlink" Target="https://doi.org/10.1177/1362361318816053" TargetMode="External"/><Relationship Id="rId28" Type="http://schemas.openxmlformats.org/officeDocument/2006/relationships/hyperlink" Target="https://doi.org/10.1111/j.1467-7687.2009.00888.x" TargetMode="External"/><Relationship Id="rId36" Type="http://schemas.openxmlformats.org/officeDocument/2006/relationships/hyperlink" Target="https://doi.org/10.1177/1362361316680914" TargetMode="External"/><Relationship Id="rId49" Type="http://schemas.openxmlformats.org/officeDocument/2006/relationships/hyperlink" Target="https://doi.org/10.1037/a0018287" TargetMode="External"/><Relationship Id="rId57" Type="http://schemas.openxmlformats.org/officeDocument/2006/relationships/hyperlink" Target="https://doi.org/10.1007/s10803-021-04904-1" TargetMode="External"/><Relationship Id="rId10" Type="http://schemas.openxmlformats.org/officeDocument/2006/relationships/hyperlink" Target="https://doi.org/10.1007/s10803-010-1087-7" TargetMode="External"/><Relationship Id="rId31" Type="http://schemas.openxmlformats.org/officeDocument/2006/relationships/hyperlink" Target="https://doi.org/10.1002/14651858.cd008785.pub2" TargetMode="External"/><Relationship Id="rId44" Type="http://schemas.openxmlformats.org/officeDocument/2006/relationships/hyperlink" Target="https://doi.org/10.1177/1362361317698939" TargetMode="External"/><Relationship Id="rId52" Type="http://schemas.openxmlformats.org/officeDocument/2006/relationships/hyperlink" Target="https://doi.org/10.1016/j.jhealeco.2019.102284" TargetMode="External"/><Relationship Id="rId60" Type="http://schemas.openxmlformats.org/officeDocument/2006/relationships/hyperlink" Target="https://doi.org/10.1007/s12144-016-9492-5" TargetMode="External"/><Relationship Id="rId65" Type="http://schemas.openxmlformats.org/officeDocument/2006/relationships/hyperlink" Target="https://doi.org/10.1016/s0140-6736(97)11096-0" TargetMode="External"/><Relationship Id="rId4" Type="http://schemas.openxmlformats.org/officeDocument/2006/relationships/settings" Target="settings.xml"/><Relationship Id="rId9" Type="http://schemas.openxmlformats.org/officeDocument/2006/relationships/hyperlink" Target="https://doi.org/10.1177/0143034317719942" TargetMode="External"/><Relationship Id="rId13" Type="http://schemas.openxmlformats.org/officeDocument/2006/relationships/hyperlink" Target="https://doi.org/10.1016/0010-0277(85)90022-8" TargetMode="External"/><Relationship Id="rId18" Type="http://schemas.openxmlformats.org/officeDocument/2006/relationships/hyperlink" Target="https://doi.org/10.1177/07419325070280030401" TargetMode="External"/><Relationship Id="rId39" Type="http://schemas.openxmlformats.org/officeDocument/2006/relationships/hyperlink" Target="https://doi.org/10.1177/1362361316669087" TargetMode="External"/><Relationship Id="rId34" Type="http://schemas.openxmlformats.org/officeDocument/2006/relationships/hyperlink" Target="https://doi.org/10.1002/aur.2275" TargetMode="External"/><Relationship Id="rId50" Type="http://schemas.openxmlformats.org/officeDocument/2006/relationships/hyperlink" Target="https://doi.org/10.1023/a:1016374617369" TargetMode="External"/><Relationship Id="rId55" Type="http://schemas.openxmlformats.org/officeDocument/2006/relationships/hyperlink" Target="https://doi.org/10.1002/wps.200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5D4C0-6C0B-FE45-A87F-376CB6EBC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1155</TotalTime>
  <Pages>22</Pages>
  <Words>5747</Words>
  <Characters>32764</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A critical discussion on how the Theory of Mind can inform our understanding of the development of autism spectrum disorder across the lifespan in comparison to typical development, with reference to class debate.</vt:lpstr>
    </vt:vector>
  </TitlesOfParts>
  <Company/>
  <LinksUpToDate>false</LinksUpToDate>
  <CharactersWithSpaces>38435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discussion on how the Theory of Mind can inform our understanding of the development of autism spectrum disorder across the lifespan in comparison to typical development, with reference to class debate.</dc:title>
  <dc:subject/>
  <dc:creator>Angharad Kissick (2204898)</dc:creator>
  <cp:keywords/>
  <dc:description/>
  <cp:lastModifiedBy>Angharad Kissick (2204898)</cp:lastModifiedBy>
  <cp:revision>848</cp:revision>
  <dcterms:created xsi:type="dcterms:W3CDTF">2024-02-29T14:13:00Z</dcterms:created>
  <dcterms:modified xsi:type="dcterms:W3CDTF">2024-03-05T21:49:00Z</dcterms:modified>
</cp:coreProperties>
</file>