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74A5C" w14:textId="77777777" w:rsidR="00F257FA" w:rsidRPr="002760D5" w:rsidRDefault="00F257FA" w:rsidP="000D52F4">
      <w:pPr>
        <w:pStyle w:val="TOCHeading"/>
        <w:spacing w:line="360" w:lineRule="auto"/>
        <w:jc w:val="center"/>
        <w:rPr>
          <w:rFonts w:ascii="Arial" w:eastAsia="Arial" w:hAnsi="Arial" w:cs="Arial"/>
          <w:color w:val="000000" w:themeColor="text1"/>
          <w:sz w:val="22"/>
          <w:szCs w:val="22"/>
          <w:lang w:val="en-IN"/>
        </w:rPr>
      </w:pPr>
    </w:p>
    <w:p w14:paraId="338BF354" w14:textId="52F7B17F" w:rsidR="00F257FA" w:rsidRPr="002760D5" w:rsidRDefault="00F257FA" w:rsidP="00F257FA">
      <w:pPr>
        <w:rPr>
          <w:color w:val="000000" w:themeColor="text1"/>
        </w:rPr>
      </w:pPr>
      <w:r w:rsidRPr="002760D5">
        <w:rPr>
          <w:noProof/>
          <w:color w:val="000000" w:themeColor="text1"/>
          <w:lang w:val="en-US"/>
        </w:rPr>
        <w:drawing>
          <wp:anchor distT="0" distB="0" distL="114300" distR="114300" simplePos="0" relativeHeight="251659264" behindDoc="1" locked="0" layoutInCell="1" allowOverlap="1" wp14:anchorId="141FF7A7" wp14:editId="296C8721">
            <wp:simplePos x="0" y="0"/>
            <wp:positionH relativeFrom="column">
              <wp:posOffset>0</wp:posOffset>
            </wp:positionH>
            <wp:positionV relativeFrom="paragraph">
              <wp:posOffset>0</wp:posOffset>
            </wp:positionV>
            <wp:extent cx="1041400" cy="1027576"/>
            <wp:effectExtent l="0" t="0" r="6350"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041400" cy="1027576"/>
                    </a:xfrm>
                    <a:prstGeom prst="rect">
                      <a:avLst/>
                    </a:prstGeom>
                  </pic:spPr>
                </pic:pic>
              </a:graphicData>
            </a:graphic>
          </wp:anchor>
        </w:drawing>
      </w:r>
      <w:r w:rsidRPr="002760D5">
        <w:rPr>
          <w:color w:val="000000" w:themeColor="text1"/>
        </w:rPr>
        <w:t xml:space="preserve">                          </w:t>
      </w:r>
      <w:r w:rsidRPr="002760D5">
        <w:rPr>
          <w:color w:val="000000" w:themeColor="text1"/>
          <w:sz w:val="56"/>
          <w:szCs w:val="56"/>
        </w:rPr>
        <w:t>UNIVERSITY OF WALES</w:t>
      </w:r>
      <w:r w:rsidRPr="002760D5">
        <w:rPr>
          <w:color w:val="000000" w:themeColor="text1"/>
        </w:rPr>
        <w:t xml:space="preserve">      </w:t>
      </w:r>
    </w:p>
    <w:p w14:paraId="1B029EA2" w14:textId="78294C42" w:rsidR="00F257FA" w:rsidRPr="002760D5" w:rsidRDefault="00F257FA" w:rsidP="00F257FA">
      <w:pPr>
        <w:rPr>
          <w:color w:val="000000" w:themeColor="text1"/>
          <w:sz w:val="24"/>
          <w:szCs w:val="24"/>
        </w:rPr>
      </w:pPr>
      <w:r w:rsidRPr="002760D5">
        <w:rPr>
          <w:color w:val="000000" w:themeColor="text1"/>
        </w:rPr>
        <w:t xml:space="preserve">                        </w:t>
      </w:r>
      <w:r w:rsidRPr="002760D5">
        <w:rPr>
          <w:color w:val="000000" w:themeColor="text1"/>
          <w:sz w:val="24"/>
          <w:szCs w:val="24"/>
        </w:rPr>
        <w:t xml:space="preserve">  </w:t>
      </w:r>
      <w:r w:rsidRPr="002760D5">
        <w:rPr>
          <w:color w:val="000000" w:themeColor="text1"/>
          <w:sz w:val="44"/>
          <w:szCs w:val="44"/>
        </w:rPr>
        <w:t>TRINITY SAINT DAVID</w:t>
      </w:r>
      <w:r w:rsidRPr="002760D5">
        <w:rPr>
          <w:color w:val="000000" w:themeColor="text1"/>
          <w:sz w:val="24"/>
          <w:szCs w:val="24"/>
        </w:rPr>
        <w:t xml:space="preserve">          </w:t>
      </w:r>
    </w:p>
    <w:p w14:paraId="79753267" w14:textId="789A32CE" w:rsidR="00F257FA" w:rsidRPr="002760D5" w:rsidRDefault="00A94D19" w:rsidP="00F257FA">
      <w:pPr>
        <w:rPr>
          <w:color w:val="000000" w:themeColor="text1"/>
          <w:sz w:val="24"/>
          <w:szCs w:val="24"/>
        </w:rPr>
      </w:pPr>
      <w:r>
        <w:rPr>
          <w:color w:val="000000" w:themeColor="text1"/>
          <w:sz w:val="24"/>
          <w:szCs w:val="24"/>
        </w:rPr>
        <w:t xml:space="preserve">                         </w:t>
      </w:r>
    </w:p>
    <w:p w14:paraId="201B8578" w14:textId="77777777" w:rsidR="00F257FA" w:rsidRPr="002760D5" w:rsidRDefault="00F257FA" w:rsidP="00F257FA">
      <w:pPr>
        <w:rPr>
          <w:color w:val="000000" w:themeColor="text1"/>
          <w:sz w:val="24"/>
          <w:szCs w:val="24"/>
        </w:rPr>
      </w:pPr>
    </w:p>
    <w:p w14:paraId="5ADBFD5F" w14:textId="77777777" w:rsidR="00F257FA" w:rsidRPr="002760D5" w:rsidRDefault="00F257FA" w:rsidP="00F257FA">
      <w:pPr>
        <w:rPr>
          <w:color w:val="000000" w:themeColor="text1"/>
          <w:sz w:val="24"/>
          <w:szCs w:val="24"/>
        </w:rPr>
      </w:pPr>
    </w:p>
    <w:p w14:paraId="449408DE" w14:textId="77777777" w:rsidR="00F257FA" w:rsidRPr="002760D5" w:rsidRDefault="00F257FA" w:rsidP="00F257FA">
      <w:pPr>
        <w:rPr>
          <w:color w:val="000000" w:themeColor="text1"/>
          <w:sz w:val="24"/>
          <w:szCs w:val="24"/>
        </w:rPr>
      </w:pPr>
    </w:p>
    <w:p w14:paraId="7E2500F0" w14:textId="77777777" w:rsidR="00F257FA" w:rsidRPr="002760D5" w:rsidRDefault="00F257FA" w:rsidP="00F257FA">
      <w:pPr>
        <w:jc w:val="center"/>
        <w:rPr>
          <w:color w:val="000000" w:themeColor="text1"/>
          <w:sz w:val="32"/>
          <w:szCs w:val="32"/>
        </w:rPr>
      </w:pPr>
    </w:p>
    <w:p w14:paraId="6CA204A6" w14:textId="77777777" w:rsidR="00F257FA" w:rsidRPr="002760D5" w:rsidRDefault="00F257FA" w:rsidP="00F257FA">
      <w:pPr>
        <w:jc w:val="center"/>
        <w:rPr>
          <w:color w:val="000000" w:themeColor="text1"/>
          <w:sz w:val="52"/>
          <w:szCs w:val="52"/>
        </w:rPr>
      </w:pPr>
      <w:r w:rsidRPr="002760D5">
        <w:rPr>
          <w:color w:val="000000" w:themeColor="text1"/>
          <w:sz w:val="52"/>
          <w:szCs w:val="52"/>
        </w:rPr>
        <w:t>MARKETING MANAGEMENT (LCMB7001)</w:t>
      </w:r>
    </w:p>
    <w:p w14:paraId="02051ADB" w14:textId="77777777" w:rsidR="002760D5" w:rsidRPr="002760D5" w:rsidRDefault="002760D5" w:rsidP="00F257FA">
      <w:pPr>
        <w:jc w:val="center"/>
        <w:rPr>
          <w:color w:val="000000" w:themeColor="text1"/>
          <w:sz w:val="52"/>
          <w:szCs w:val="52"/>
        </w:rPr>
      </w:pPr>
    </w:p>
    <w:p w14:paraId="1E99521D" w14:textId="77777777" w:rsidR="00F257FA" w:rsidRPr="002760D5" w:rsidRDefault="00F257FA" w:rsidP="00F257FA">
      <w:pPr>
        <w:jc w:val="center"/>
        <w:rPr>
          <w:b/>
          <w:bCs/>
          <w:color w:val="000000" w:themeColor="text1"/>
          <w:sz w:val="56"/>
          <w:szCs w:val="56"/>
        </w:rPr>
      </w:pPr>
      <w:r w:rsidRPr="002760D5">
        <w:rPr>
          <w:b/>
          <w:bCs/>
          <w:color w:val="000000" w:themeColor="text1"/>
          <w:sz w:val="56"/>
          <w:szCs w:val="56"/>
        </w:rPr>
        <w:t>ASSESSMENT – 1</w:t>
      </w:r>
    </w:p>
    <w:p w14:paraId="7AEFD51C" w14:textId="77777777" w:rsidR="00F257FA" w:rsidRPr="002760D5" w:rsidRDefault="00F257FA" w:rsidP="00F257FA">
      <w:pPr>
        <w:jc w:val="center"/>
        <w:rPr>
          <w:color w:val="000000" w:themeColor="text1"/>
          <w:sz w:val="52"/>
          <w:szCs w:val="52"/>
        </w:rPr>
      </w:pPr>
    </w:p>
    <w:p w14:paraId="7A60FEC5" w14:textId="77777777" w:rsidR="002760D5" w:rsidRPr="002760D5" w:rsidRDefault="002760D5" w:rsidP="00F257FA">
      <w:pPr>
        <w:jc w:val="center"/>
        <w:rPr>
          <w:color w:val="000000" w:themeColor="text1"/>
          <w:sz w:val="52"/>
          <w:szCs w:val="52"/>
        </w:rPr>
      </w:pPr>
    </w:p>
    <w:p w14:paraId="5DCF8450" w14:textId="77777777" w:rsidR="00F257FA" w:rsidRPr="002760D5" w:rsidRDefault="00F257FA" w:rsidP="00F257FA">
      <w:pPr>
        <w:rPr>
          <w:color w:val="000000" w:themeColor="text1"/>
          <w:sz w:val="52"/>
          <w:szCs w:val="52"/>
        </w:rPr>
      </w:pPr>
      <w:r w:rsidRPr="002760D5">
        <w:rPr>
          <w:color w:val="000000" w:themeColor="text1"/>
          <w:sz w:val="52"/>
          <w:szCs w:val="52"/>
        </w:rPr>
        <w:t xml:space="preserve">Student </w:t>
      </w:r>
      <w:proofErr w:type="gramStart"/>
      <w:r w:rsidRPr="002760D5">
        <w:rPr>
          <w:color w:val="000000" w:themeColor="text1"/>
          <w:sz w:val="52"/>
          <w:szCs w:val="52"/>
        </w:rPr>
        <w:t>Name :</w:t>
      </w:r>
      <w:proofErr w:type="gramEnd"/>
      <w:r w:rsidRPr="002760D5">
        <w:rPr>
          <w:color w:val="000000" w:themeColor="text1"/>
          <w:sz w:val="52"/>
          <w:szCs w:val="52"/>
        </w:rPr>
        <w:t xml:space="preserve"> Parmod Kumar</w:t>
      </w:r>
    </w:p>
    <w:p w14:paraId="7D13D5B0" w14:textId="77777777" w:rsidR="00F257FA" w:rsidRDefault="00F257FA" w:rsidP="00F257FA">
      <w:pPr>
        <w:rPr>
          <w:color w:val="000000" w:themeColor="text1"/>
          <w:sz w:val="52"/>
          <w:szCs w:val="52"/>
        </w:rPr>
      </w:pPr>
      <w:r w:rsidRPr="002760D5">
        <w:rPr>
          <w:color w:val="000000" w:themeColor="text1"/>
          <w:sz w:val="52"/>
          <w:szCs w:val="52"/>
        </w:rPr>
        <w:t xml:space="preserve">Student </w:t>
      </w:r>
      <w:proofErr w:type="gramStart"/>
      <w:r w:rsidRPr="002760D5">
        <w:rPr>
          <w:color w:val="000000" w:themeColor="text1"/>
          <w:sz w:val="52"/>
          <w:szCs w:val="52"/>
        </w:rPr>
        <w:t>No :</w:t>
      </w:r>
      <w:proofErr w:type="gramEnd"/>
      <w:r w:rsidRPr="002760D5">
        <w:rPr>
          <w:color w:val="000000" w:themeColor="text1"/>
          <w:sz w:val="52"/>
          <w:szCs w:val="52"/>
        </w:rPr>
        <w:t xml:space="preserve"> 2229251</w:t>
      </w:r>
    </w:p>
    <w:p w14:paraId="104EF8BB" w14:textId="0D5A0F16" w:rsidR="00965FA2" w:rsidRPr="002760D5" w:rsidRDefault="00965FA2" w:rsidP="00F257FA">
      <w:pPr>
        <w:rPr>
          <w:color w:val="000000" w:themeColor="text1"/>
          <w:sz w:val="52"/>
          <w:szCs w:val="52"/>
        </w:rPr>
      </w:pPr>
      <w:r>
        <w:rPr>
          <w:color w:val="000000" w:themeColor="text1"/>
          <w:sz w:val="52"/>
          <w:szCs w:val="52"/>
        </w:rPr>
        <w:t xml:space="preserve">Submitted </w:t>
      </w:r>
      <w:proofErr w:type="gramStart"/>
      <w:r>
        <w:rPr>
          <w:color w:val="000000" w:themeColor="text1"/>
          <w:sz w:val="52"/>
          <w:szCs w:val="52"/>
        </w:rPr>
        <w:t>to :</w:t>
      </w:r>
      <w:proofErr w:type="gramEnd"/>
      <w:r>
        <w:rPr>
          <w:color w:val="000000" w:themeColor="text1"/>
          <w:sz w:val="52"/>
          <w:szCs w:val="52"/>
        </w:rPr>
        <w:t xml:space="preserve"> </w:t>
      </w:r>
      <w:proofErr w:type="spellStart"/>
      <w:r>
        <w:rPr>
          <w:color w:val="000000" w:themeColor="text1"/>
          <w:sz w:val="52"/>
          <w:szCs w:val="52"/>
        </w:rPr>
        <w:t>Tushara</w:t>
      </w:r>
      <w:proofErr w:type="spellEnd"/>
      <w:r>
        <w:rPr>
          <w:color w:val="000000" w:themeColor="text1"/>
          <w:sz w:val="52"/>
          <w:szCs w:val="52"/>
        </w:rPr>
        <w:t xml:space="preserve"> </w:t>
      </w:r>
      <w:proofErr w:type="spellStart"/>
      <w:r>
        <w:rPr>
          <w:color w:val="000000" w:themeColor="text1"/>
          <w:sz w:val="52"/>
          <w:szCs w:val="52"/>
        </w:rPr>
        <w:t>Balendran</w:t>
      </w:r>
      <w:proofErr w:type="spellEnd"/>
    </w:p>
    <w:p w14:paraId="7CF9BEF7" w14:textId="77777777" w:rsidR="00F257FA" w:rsidRPr="002760D5" w:rsidRDefault="00F257FA" w:rsidP="00F257FA">
      <w:pPr>
        <w:jc w:val="center"/>
        <w:rPr>
          <w:color w:val="000000" w:themeColor="text1"/>
          <w:sz w:val="52"/>
          <w:szCs w:val="52"/>
        </w:rPr>
      </w:pPr>
    </w:p>
    <w:p w14:paraId="3D4C4F53" w14:textId="77777777" w:rsidR="00F257FA" w:rsidRPr="002760D5" w:rsidRDefault="00F257FA">
      <w:pPr>
        <w:spacing w:after="160" w:line="259" w:lineRule="auto"/>
        <w:rPr>
          <w:color w:val="000000" w:themeColor="text1"/>
        </w:rPr>
      </w:pPr>
      <w:r w:rsidRPr="002760D5">
        <w:rPr>
          <w:color w:val="000000" w:themeColor="text1"/>
        </w:rPr>
        <w:br w:type="page"/>
      </w:r>
    </w:p>
    <w:sdt>
      <w:sdtPr>
        <w:rPr>
          <w:rFonts w:ascii="Arial" w:eastAsia="Arial" w:hAnsi="Arial" w:cs="Arial"/>
          <w:color w:val="000000" w:themeColor="text1"/>
          <w:sz w:val="22"/>
          <w:szCs w:val="22"/>
          <w:lang w:val="en-IN"/>
        </w:rPr>
        <w:id w:val="150957911"/>
        <w:docPartObj>
          <w:docPartGallery w:val="Table of Contents"/>
          <w:docPartUnique/>
        </w:docPartObj>
      </w:sdtPr>
      <w:sdtContent>
        <w:p w14:paraId="1D17F5EA" w14:textId="45DCA900" w:rsidR="000D52F4" w:rsidRPr="002760D5" w:rsidRDefault="000D52F4" w:rsidP="000D52F4">
          <w:pPr>
            <w:pStyle w:val="TOCHeading"/>
            <w:spacing w:line="360" w:lineRule="auto"/>
            <w:jc w:val="center"/>
            <w:rPr>
              <w:rFonts w:ascii="Times New Roman" w:hAnsi="Times New Roman" w:cs="Times New Roman"/>
              <w:b/>
              <w:color w:val="000000" w:themeColor="text1"/>
              <w:sz w:val="28"/>
              <w:szCs w:val="24"/>
            </w:rPr>
          </w:pPr>
          <w:r w:rsidRPr="002760D5">
            <w:rPr>
              <w:rFonts w:ascii="Times New Roman" w:hAnsi="Times New Roman" w:cs="Times New Roman"/>
              <w:b/>
              <w:color w:val="000000" w:themeColor="text1"/>
              <w:sz w:val="28"/>
              <w:szCs w:val="24"/>
            </w:rPr>
            <w:t>Table of Contents</w:t>
          </w:r>
        </w:p>
        <w:p w14:paraId="1D17F5EB" w14:textId="48CE8B97" w:rsidR="000D52F4" w:rsidRPr="002760D5" w:rsidRDefault="00E4341A" w:rsidP="00A14C0C">
          <w:pPr>
            <w:pStyle w:val="TOC1"/>
            <w:rPr>
              <w:rFonts w:ascii="Times New Roman" w:eastAsiaTheme="minorEastAsia" w:hAnsi="Times New Roman" w:cs="Times New Roman"/>
              <w:noProof/>
              <w:color w:val="000000" w:themeColor="text1"/>
              <w:sz w:val="24"/>
              <w:szCs w:val="24"/>
              <w:lang w:eastAsia="en-IN"/>
            </w:rPr>
          </w:pPr>
          <w:r w:rsidRPr="002760D5">
            <w:rPr>
              <w:rFonts w:ascii="Times New Roman" w:hAnsi="Times New Roman" w:cs="Times New Roman"/>
              <w:color w:val="000000" w:themeColor="text1"/>
              <w:sz w:val="24"/>
              <w:szCs w:val="24"/>
            </w:rPr>
            <w:fldChar w:fldCharType="begin"/>
          </w:r>
          <w:r w:rsidR="000D52F4" w:rsidRPr="002760D5">
            <w:rPr>
              <w:rFonts w:ascii="Times New Roman" w:hAnsi="Times New Roman" w:cs="Times New Roman"/>
              <w:color w:val="000000" w:themeColor="text1"/>
              <w:sz w:val="24"/>
              <w:szCs w:val="24"/>
            </w:rPr>
            <w:instrText xml:space="preserve"> TOC \o "1-3" \h \z \u </w:instrText>
          </w:r>
          <w:r w:rsidRPr="002760D5">
            <w:rPr>
              <w:rFonts w:ascii="Times New Roman" w:hAnsi="Times New Roman" w:cs="Times New Roman"/>
              <w:color w:val="000000" w:themeColor="text1"/>
              <w:sz w:val="24"/>
              <w:szCs w:val="24"/>
            </w:rPr>
            <w:fldChar w:fldCharType="separate"/>
          </w:r>
          <w:hyperlink r:id="rId8" w:anchor="_Toc131621374" w:history="1">
            <w:r w:rsidR="000D52F4" w:rsidRPr="002760D5">
              <w:rPr>
                <w:rStyle w:val="Hyperlink"/>
                <w:rFonts w:cs="Times New Roman"/>
                <w:noProof/>
                <w:color w:val="000000" w:themeColor="text1"/>
                <w:sz w:val="24"/>
                <w:szCs w:val="24"/>
              </w:rPr>
              <w:t>Introduction</w:t>
            </w:r>
            <w:r w:rsidR="000D52F4" w:rsidRPr="002760D5">
              <w:rPr>
                <w:rStyle w:val="Hyperlink"/>
                <w:rFonts w:cs="Times New Roman"/>
                <w:noProof/>
                <w:webHidden/>
                <w:color w:val="000000" w:themeColor="text1"/>
                <w:sz w:val="24"/>
                <w:szCs w:val="24"/>
              </w:rPr>
              <w:tab/>
            </w:r>
            <w:r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_Toc131621374 \h </w:instrText>
            </w:r>
            <w:r w:rsidRPr="002760D5">
              <w:rPr>
                <w:rStyle w:val="Hyperlink"/>
                <w:rFonts w:cs="Times New Roman"/>
                <w:noProof/>
                <w:webHidden/>
                <w:color w:val="000000" w:themeColor="text1"/>
                <w:sz w:val="24"/>
                <w:szCs w:val="24"/>
              </w:rPr>
            </w:r>
            <w:r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3</w:t>
            </w:r>
            <w:r w:rsidRPr="002760D5">
              <w:rPr>
                <w:rStyle w:val="Hyperlink"/>
                <w:rFonts w:cs="Times New Roman"/>
                <w:noProof/>
                <w:webHidden/>
                <w:color w:val="000000" w:themeColor="text1"/>
                <w:sz w:val="24"/>
                <w:szCs w:val="24"/>
              </w:rPr>
              <w:fldChar w:fldCharType="end"/>
            </w:r>
          </w:hyperlink>
        </w:p>
        <w:p w14:paraId="1D17F5EC" w14:textId="42427A4B"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9" w:anchor="_Toc131621375" w:history="1">
            <w:r w:rsidR="000D52F4" w:rsidRPr="002760D5">
              <w:rPr>
                <w:rStyle w:val="Hyperlink"/>
                <w:rFonts w:cs="Times New Roman"/>
                <w:noProof/>
                <w:color w:val="000000" w:themeColor="text1"/>
                <w:sz w:val="24"/>
                <w:szCs w:val="24"/>
              </w:rPr>
              <w:t>Background of Reebok</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_Toc131621375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3</w:t>
            </w:r>
            <w:r w:rsidR="00E4341A" w:rsidRPr="002760D5">
              <w:rPr>
                <w:rStyle w:val="Hyperlink"/>
                <w:rFonts w:cs="Times New Roman"/>
                <w:noProof/>
                <w:webHidden/>
                <w:color w:val="000000" w:themeColor="text1"/>
                <w:sz w:val="24"/>
                <w:szCs w:val="24"/>
              </w:rPr>
              <w:fldChar w:fldCharType="end"/>
            </w:r>
          </w:hyperlink>
        </w:p>
        <w:p w14:paraId="1D17F5ED" w14:textId="4722B961"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0" w:anchor="_Toc131621376" w:history="1">
            <w:r w:rsidR="000D52F4" w:rsidRPr="002760D5">
              <w:rPr>
                <w:rStyle w:val="Hyperlink"/>
                <w:rFonts w:cs="Times New Roman"/>
                <w:noProof/>
                <w:color w:val="000000" w:themeColor="text1"/>
                <w:sz w:val="24"/>
                <w:szCs w:val="24"/>
              </w:rPr>
              <w:t>Concept of Communication</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_Toc131621376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4</w:t>
            </w:r>
            <w:r w:rsidR="00E4341A" w:rsidRPr="002760D5">
              <w:rPr>
                <w:rStyle w:val="Hyperlink"/>
                <w:rFonts w:cs="Times New Roman"/>
                <w:noProof/>
                <w:webHidden/>
                <w:color w:val="000000" w:themeColor="text1"/>
                <w:sz w:val="24"/>
                <w:szCs w:val="24"/>
              </w:rPr>
              <w:fldChar w:fldCharType="end"/>
            </w:r>
          </w:hyperlink>
        </w:p>
        <w:p w14:paraId="1D17F5EE" w14:textId="296A80B5"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1" w:anchor="_Toc131621377" w:history="1">
            <w:r w:rsidR="000D52F4" w:rsidRPr="002760D5">
              <w:rPr>
                <w:rStyle w:val="Hyperlink"/>
                <w:rFonts w:cs="Times New Roman"/>
                <w:noProof/>
                <w:color w:val="000000" w:themeColor="text1"/>
                <w:sz w:val="24"/>
                <w:szCs w:val="24"/>
              </w:rPr>
              <w:t>Diagram and a brief explanation of a communication model</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_Toc131621377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4</w:t>
            </w:r>
            <w:r w:rsidR="00E4341A" w:rsidRPr="002760D5">
              <w:rPr>
                <w:rStyle w:val="Hyperlink"/>
                <w:rFonts w:cs="Times New Roman"/>
                <w:noProof/>
                <w:webHidden/>
                <w:color w:val="000000" w:themeColor="text1"/>
                <w:sz w:val="24"/>
                <w:szCs w:val="24"/>
              </w:rPr>
              <w:fldChar w:fldCharType="end"/>
            </w:r>
          </w:hyperlink>
        </w:p>
        <w:p w14:paraId="1D17F5EF" w14:textId="208840DC"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2" w:anchor="_Toc131621378" w:history="1">
            <w:r w:rsidR="000D52F4" w:rsidRPr="002760D5">
              <w:rPr>
                <w:rStyle w:val="Hyperlink"/>
                <w:rFonts w:cs="Times New Roman"/>
                <w:noProof/>
                <w:color w:val="000000" w:themeColor="text1"/>
                <w:sz w:val="24"/>
                <w:szCs w:val="24"/>
              </w:rPr>
              <w:t>Integrated Marketing Communications</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_Toc131621378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6</w:t>
            </w:r>
            <w:r w:rsidR="00E4341A" w:rsidRPr="002760D5">
              <w:rPr>
                <w:rStyle w:val="Hyperlink"/>
                <w:rFonts w:cs="Times New Roman"/>
                <w:noProof/>
                <w:webHidden/>
                <w:color w:val="000000" w:themeColor="text1"/>
                <w:sz w:val="24"/>
                <w:szCs w:val="24"/>
              </w:rPr>
              <w:fldChar w:fldCharType="end"/>
            </w:r>
          </w:hyperlink>
        </w:p>
        <w:p w14:paraId="1D17F5F0" w14:textId="5E0A3AA6"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3" w:anchor="_Toc131621379" w:history="1">
            <w:r w:rsidR="000D52F4" w:rsidRPr="002760D5">
              <w:rPr>
                <w:rStyle w:val="Hyperlink"/>
                <w:rFonts w:cs="Times New Roman"/>
                <w:noProof/>
                <w:color w:val="000000" w:themeColor="text1"/>
                <w:sz w:val="24"/>
                <w:szCs w:val="24"/>
              </w:rPr>
              <w:t>New promotional strategies of Reebok to raise awareness of the brand</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_Toc131621379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7</w:t>
            </w:r>
            <w:r w:rsidR="00E4341A" w:rsidRPr="002760D5">
              <w:rPr>
                <w:rStyle w:val="Hyperlink"/>
                <w:rFonts w:cs="Times New Roman"/>
                <w:noProof/>
                <w:webHidden/>
                <w:color w:val="000000" w:themeColor="text1"/>
                <w:sz w:val="24"/>
                <w:szCs w:val="24"/>
              </w:rPr>
              <w:fldChar w:fldCharType="end"/>
            </w:r>
          </w:hyperlink>
        </w:p>
        <w:p w14:paraId="1D17F5F1" w14:textId="234CA93E"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4" w:anchor="_Toc131621380" w:history="1">
            <w:r w:rsidR="000D52F4" w:rsidRPr="002760D5">
              <w:rPr>
                <w:rStyle w:val="Hyperlink"/>
                <w:rFonts w:cs="Times New Roman"/>
                <w:noProof/>
                <w:color w:val="000000" w:themeColor="text1"/>
                <w:sz w:val="24"/>
                <w:szCs w:val="24"/>
              </w:rPr>
              <w:t>Definition of branding and brand equity</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_Toc131621380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9</w:t>
            </w:r>
            <w:r w:rsidR="00E4341A" w:rsidRPr="002760D5">
              <w:rPr>
                <w:rStyle w:val="Hyperlink"/>
                <w:rFonts w:cs="Times New Roman"/>
                <w:noProof/>
                <w:webHidden/>
                <w:color w:val="000000" w:themeColor="text1"/>
                <w:sz w:val="24"/>
                <w:szCs w:val="24"/>
              </w:rPr>
              <w:fldChar w:fldCharType="end"/>
            </w:r>
          </w:hyperlink>
        </w:p>
        <w:p w14:paraId="1D17F5F2" w14:textId="7307B664"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5" w:anchor="_Toc131621381" w:history="1">
            <w:r w:rsidR="000D52F4" w:rsidRPr="002760D5">
              <w:rPr>
                <w:rStyle w:val="Hyperlink"/>
                <w:rFonts w:cs="Times New Roman"/>
                <w:noProof/>
                <w:color w:val="000000" w:themeColor="text1"/>
                <w:sz w:val="24"/>
                <w:szCs w:val="24"/>
              </w:rPr>
              <w:t>Keller's Brand Equity Model and its different stages</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_Toc131621381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10</w:t>
            </w:r>
            <w:r w:rsidR="00E4341A" w:rsidRPr="002760D5">
              <w:rPr>
                <w:rStyle w:val="Hyperlink"/>
                <w:rFonts w:cs="Times New Roman"/>
                <w:noProof/>
                <w:webHidden/>
                <w:color w:val="000000" w:themeColor="text1"/>
                <w:sz w:val="24"/>
                <w:szCs w:val="24"/>
              </w:rPr>
              <w:fldChar w:fldCharType="end"/>
            </w:r>
          </w:hyperlink>
        </w:p>
        <w:p w14:paraId="1D17F5F3" w14:textId="336FA41D" w:rsidR="000D52F4" w:rsidRPr="002760D5" w:rsidRDefault="00000000" w:rsidP="000D52F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r:id="rId16" w:anchor="_Toc131621382" w:history="1">
            <w:r w:rsidR="000D52F4" w:rsidRPr="002760D5">
              <w:rPr>
                <w:rStyle w:val="Hyperlink"/>
                <w:rFonts w:cs="Times New Roman"/>
                <w:noProof/>
                <w:color w:val="000000" w:themeColor="text1"/>
                <w:sz w:val="24"/>
                <w:szCs w:val="24"/>
              </w:rPr>
              <w:t>Keller’s brand equity model application in marketing</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_Toc131621382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w:t>
            </w:r>
            <w:r w:rsidR="00057E44">
              <w:rPr>
                <w:rStyle w:val="Hyperlink"/>
                <w:rFonts w:cs="Times New Roman"/>
                <w:noProof/>
                <w:webHidden/>
                <w:color w:val="000000" w:themeColor="text1"/>
                <w:sz w:val="24"/>
                <w:szCs w:val="24"/>
              </w:rPr>
              <w:t>0</w:t>
            </w:r>
            <w:r w:rsidR="00E4341A" w:rsidRPr="002760D5">
              <w:rPr>
                <w:rStyle w:val="Hyperlink"/>
                <w:rFonts w:cs="Times New Roman"/>
                <w:noProof/>
                <w:webHidden/>
                <w:color w:val="000000" w:themeColor="text1"/>
                <w:sz w:val="24"/>
                <w:szCs w:val="24"/>
              </w:rPr>
              <w:fldChar w:fldCharType="end"/>
            </w:r>
          </w:hyperlink>
        </w:p>
        <w:p w14:paraId="0BB15AA8" w14:textId="1905EF30" w:rsidR="00A14C0C" w:rsidRPr="00A14C0C" w:rsidRDefault="00000000" w:rsidP="00A14C0C">
          <w:pPr>
            <w:pStyle w:val="TOC2"/>
            <w:tabs>
              <w:tab w:val="right" w:leader="dot" w:pos="9350"/>
            </w:tabs>
            <w:spacing w:line="360" w:lineRule="auto"/>
            <w:jc w:val="both"/>
            <w:rPr>
              <w:rFonts w:cs="Times New Roman"/>
              <w:noProof/>
              <w:color w:val="000000" w:themeColor="text1"/>
              <w:sz w:val="24"/>
              <w:szCs w:val="24"/>
              <w:u w:val="single"/>
            </w:rPr>
          </w:pPr>
          <w:hyperlink r:id="rId17" w:anchor="_Toc131621383" w:history="1">
            <w:r w:rsidR="00571154">
              <w:rPr>
                <w:rStyle w:val="Hyperlink"/>
                <w:rFonts w:cs="Times New Roman"/>
                <w:noProof/>
                <w:color w:val="000000" w:themeColor="text1"/>
                <w:sz w:val="24"/>
                <w:szCs w:val="24"/>
              </w:rPr>
              <w:t>A</w:t>
            </w:r>
            <w:r w:rsidR="000D52F4" w:rsidRPr="002760D5">
              <w:rPr>
                <w:rStyle w:val="Hyperlink"/>
                <w:rFonts w:cs="Times New Roman"/>
                <w:noProof/>
                <w:color w:val="000000" w:themeColor="text1"/>
                <w:sz w:val="24"/>
                <w:szCs w:val="24"/>
              </w:rPr>
              <w:t>dvantages and disadvantages of Keller’s Brand Equity model</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_Toc131621383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12</w:t>
            </w:r>
            <w:r w:rsidR="00E4341A" w:rsidRPr="002760D5">
              <w:rPr>
                <w:rStyle w:val="Hyperlink"/>
                <w:rFonts w:cs="Times New Roman"/>
                <w:noProof/>
                <w:webHidden/>
                <w:color w:val="000000" w:themeColor="text1"/>
                <w:sz w:val="24"/>
                <w:szCs w:val="24"/>
              </w:rPr>
              <w:fldChar w:fldCharType="end"/>
            </w:r>
          </w:hyperlink>
        </w:p>
        <w:p w14:paraId="1D17F5F5" w14:textId="19F467C4" w:rsidR="000D52F4" w:rsidRPr="002760D5" w:rsidRDefault="00A14C0C" w:rsidP="00A14C0C">
          <w:pPr>
            <w:pStyle w:val="TOC1"/>
            <w:rPr>
              <w:rFonts w:ascii="Times New Roman" w:eastAsiaTheme="minorEastAsia" w:hAnsi="Times New Roman" w:cs="Times New Roman"/>
              <w:noProof/>
              <w:color w:val="000000" w:themeColor="text1"/>
              <w:sz w:val="24"/>
              <w:szCs w:val="24"/>
              <w:lang w:eastAsia="en-IN"/>
            </w:rPr>
          </w:pPr>
          <w:r w:rsidRPr="00A14C0C">
            <w:rPr>
              <w:sz w:val="24"/>
              <w:szCs w:val="24"/>
            </w:rPr>
            <w:t>Stages of Custome</w:t>
          </w:r>
          <w:r>
            <w:rPr>
              <w:sz w:val="24"/>
              <w:szCs w:val="24"/>
            </w:rPr>
            <w:t>r</w:t>
          </w:r>
          <w:r w:rsidRPr="00A14C0C">
            <w:rPr>
              <w:sz w:val="24"/>
              <w:szCs w:val="24"/>
            </w:rPr>
            <w:t xml:space="preserve"> Journey………………………</w:t>
          </w:r>
          <w:r>
            <w:rPr>
              <w:sz w:val="24"/>
              <w:szCs w:val="24"/>
            </w:rPr>
            <w:t>..</w:t>
          </w:r>
          <w:r w:rsidRPr="00A14C0C">
            <w:rPr>
              <w:sz w:val="24"/>
              <w:szCs w:val="24"/>
            </w:rPr>
            <w:t>………………</w:t>
          </w:r>
          <w:r w:rsidR="00CE4D64">
            <w:rPr>
              <w:sz w:val="24"/>
              <w:szCs w:val="24"/>
            </w:rPr>
            <w:t>..</w:t>
          </w:r>
          <w:r w:rsidRPr="00A14C0C">
            <w:rPr>
              <w:sz w:val="24"/>
              <w:szCs w:val="24"/>
            </w:rPr>
            <w:t>…………………..1</w:t>
          </w:r>
          <w:r w:rsidR="00B044B9">
            <w:rPr>
              <w:sz w:val="24"/>
              <w:szCs w:val="24"/>
            </w:rPr>
            <w:t>2</w:t>
          </w:r>
          <w:r w:rsidRPr="00A14C0C">
            <w:rPr>
              <w:sz w:val="24"/>
              <w:szCs w:val="24"/>
            </w:rPr>
            <w:t xml:space="preserve">                      </w:t>
          </w:r>
          <w:hyperlink r:id="rId18" w:anchor="_Toc131621384" w:history="1">
            <w:r w:rsidR="00571154">
              <w:rPr>
                <w:rStyle w:val="Hyperlink"/>
                <w:rFonts w:cs="Times New Roman"/>
                <w:noProof/>
                <w:color w:val="000000" w:themeColor="text1"/>
                <w:sz w:val="24"/>
                <w:szCs w:val="24"/>
              </w:rPr>
              <w:t>C</w:t>
            </w:r>
            <w:r w:rsidR="000D52F4" w:rsidRPr="002760D5">
              <w:rPr>
                <w:rStyle w:val="Hyperlink"/>
                <w:rFonts w:cs="Times New Roman"/>
                <w:noProof/>
                <w:color w:val="000000" w:themeColor="text1"/>
                <w:sz w:val="24"/>
                <w:szCs w:val="24"/>
              </w:rPr>
              <w:t>ustomer journey and customer touchpoints for the organisation</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_Toc131621384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13</w:t>
            </w:r>
            <w:r w:rsidR="00E4341A" w:rsidRPr="002760D5">
              <w:rPr>
                <w:rStyle w:val="Hyperlink"/>
                <w:rFonts w:cs="Times New Roman"/>
                <w:noProof/>
                <w:webHidden/>
                <w:color w:val="000000" w:themeColor="text1"/>
                <w:sz w:val="24"/>
                <w:szCs w:val="24"/>
              </w:rPr>
              <w:fldChar w:fldCharType="end"/>
            </w:r>
          </w:hyperlink>
        </w:p>
        <w:p w14:paraId="1D17F5F6" w14:textId="7465CE1C"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19" w:anchor="_Toc131621385" w:history="1">
            <w:r w:rsidR="000D52F4" w:rsidRPr="002760D5">
              <w:rPr>
                <w:rStyle w:val="Hyperlink"/>
                <w:rFonts w:cs="Times New Roman"/>
                <w:noProof/>
                <w:color w:val="000000" w:themeColor="text1"/>
                <w:sz w:val="24"/>
                <w:szCs w:val="24"/>
              </w:rPr>
              <w:t>Total Engagement Model and how it could be related to Reebok</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_Toc131621385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16</w:t>
            </w:r>
            <w:r w:rsidR="00E4341A" w:rsidRPr="002760D5">
              <w:rPr>
                <w:rStyle w:val="Hyperlink"/>
                <w:rFonts w:cs="Times New Roman"/>
                <w:noProof/>
                <w:webHidden/>
                <w:color w:val="000000" w:themeColor="text1"/>
                <w:sz w:val="24"/>
                <w:szCs w:val="24"/>
              </w:rPr>
              <w:fldChar w:fldCharType="end"/>
            </w:r>
          </w:hyperlink>
        </w:p>
        <w:p w14:paraId="1D17F5F7" w14:textId="38BD132A"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20" w:anchor="_Toc131621386" w:history="1">
            <w:r w:rsidR="000D52F4" w:rsidRPr="002760D5">
              <w:rPr>
                <w:rStyle w:val="Hyperlink"/>
                <w:rFonts w:cs="Times New Roman"/>
                <w:noProof/>
                <w:color w:val="000000" w:themeColor="text1"/>
                <w:sz w:val="24"/>
                <w:szCs w:val="24"/>
                <w:lang w:val="en-US"/>
              </w:rPr>
              <w:t>Recommendations of new touchpoints</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_Toc131621386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18</w:t>
            </w:r>
            <w:r w:rsidR="00E4341A" w:rsidRPr="002760D5">
              <w:rPr>
                <w:rStyle w:val="Hyperlink"/>
                <w:rFonts w:cs="Times New Roman"/>
                <w:noProof/>
                <w:webHidden/>
                <w:color w:val="000000" w:themeColor="text1"/>
                <w:sz w:val="24"/>
                <w:szCs w:val="24"/>
              </w:rPr>
              <w:fldChar w:fldCharType="end"/>
            </w:r>
          </w:hyperlink>
        </w:p>
        <w:p w14:paraId="1D17F5F8" w14:textId="4885CAC6"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21" w:anchor="_Toc131621387" w:history="1">
            <w:r w:rsidR="000D52F4" w:rsidRPr="002760D5">
              <w:rPr>
                <w:rStyle w:val="Hyperlink"/>
                <w:rFonts w:cs="Times New Roman"/>
                <w:noProof/>
                <w:color w:val="000000" w:themeColor="text1"/>
                <w:sz w:val="24"/>
                <w:szCs w:val="24"/>
              </w:rPr>
              <w:t>Conclusion</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_Toc131621387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18</w:t>
            </w:r>
            <w:r w:rsidR="00E4341A" w:rsidRPr="002760D5">
              <w:rPr>
                <w:rStyle w:val="Hyperlink"/>
                <w:rFonts w:cs="Times New Roman"/>
                <w:noProof/>
                <w:webHidden/>
                <w:color w:val="000000" w:themeColor="text1"/>
                <w:sz w:val="24"/>
                <w:szCs w:val="24"/>
              </w:rPr>
              <w:fldChar w:fldCharType="end"/>
            </w:r>
          </w:hyperlink>
        </w:p>
        <w:p w14:paraId="1D17F5F9" w14:textId="5B5680D5" w:rsidR="000D52F4" w:rsidRPr="002760D5" w:rsidRDefault="00000000" w:rsidP="00A14C0C">
          <w:pPr>
            <w:pStyle w:val="TOC1"/>
            <w:rPr>
              <w:rFonts w:ascii="Times New Roman" w:eastAsiaTheme="minorEastAsia" w:hAnsi="Times New Roman" w:cs="Times New Roman"/>
              <w:noProof/>
              <w:color w:val="000000" w:themeColor="text1"/>
              <w:sz w:val="24"/>
              <w:szCs w:val="24"/>
              <w:lang w:eastAsia="en-IN"/>
            </w:rPr>
          </w:pPr>
          <w:hyperlink r:id="rId22" w:anchor="_Toc131621388" w:history="1">
            <w:r w:rsidR="000D52F4" w:rsidRPr="002760D5">
              <w:rPr>
                <w:rStyle w:val="Hyperlink"/>
                <w:rFonts w:cs="Times New Roman"/>
                <w:noProof/>
                <w:color w:val="000000" w:themeColor="text1"/>
                <w:sz w:val="24"/>
                <w:szCs w:val="24"/>
              </w:rPr>
              <w:t>References</w:t>
            </w:r>
            <w:r w:rsidR="000D52F4" w:rsidRPr="002760D5">
              <w:rPr>
                <w:rStyle w:val="Hyperlink"/>
                <w:rFonts w:cs="Times New Roman"/>
                <w:noProof/>
                <w:webHidden/>
                <w:color w:val="000000" w:themeColor="text1"/>
                <w:sz w:val="24"/>
                <w:szCs w:val="24"/>
              </w:rPr>
              <w:tab/>
            </w:r>
            <w:r w:rsidR="00E4341A" w:rsidRPr="002760D5">
              <w:rPr>
                <w:rStyle w:val="Hyperlink"/>
                <w:rFonts w:cs="Times New Roman"/>
                <w:noProof/>
                <w:webHidden/>
                <w:color w:val="000000" w:themeColor="text1"/>
                <w:sz w:val="24"/>
                <w:szCs w:val="24"/>
              </w:rPr>
              <w:fldChar w:fldCharType="begin"/>
            </w:r>
            <w:r w:rsidR="000D52F4" w:rsidRPr="002760D5">
              <w:rPr>
                <w:rStyle w:val="Hyperlink"/>
                <w:rFonts w:cs="Times New Roman"/>
                <w:noProof/>
                <w:webHidden/>
                <w:color w:val="000000" w:themeColor="text1"/>
                <w:sz w:val="24"/>
                <w:szCs w:val="24"/>
              </w:rPr>
              <w:instrText xml:space="preserve"> PAGEREF _Toc131621388 \h </w:instrText>
            </w:r>
            <w:r w:rsidR="00E4341A" w:rsidRPr="002760D5">
              <w:rPr>
                <w:rStyle w:val="Hyperlink"/>
                <w:rFonts w:cs="Times New Roman"/>
                <w:noProof/>
                <w:webHidden/>
                <w:color w:val="000000" w:themeColor="text1"/>
                <w:sz w:val="24"/>
                <w:szCs w:val="24"/>
              </w:rPr>
            </w:r>
            <w:r w:rsidR="00E4341A" w:rsidRPr="002760D5">
              <w:rPr>
                <w:rStyle w:val="Hyperlink"/>
                <w:rFonts w:cs="Times New Roman"/>
                <w:noProof/>
                <w:webHidden/>
                <w:color w:val="000000" w:themeColor="text1"/>
                <w:sz w:val="24"/>
                <w:szCs w:val="24"/>
              </w:rPr>
              <w:fldChar w:fldCharType="separate"/>
            </w:r>
            <w:r w:rsidR="00CB05B2">
              <w:rPr>
                <w:rStyle w:val="Hyperlink"/>
                <w:rFonts w:cs="Times New Roman"/>
                <w:noProof/>
                <w:webHidden/>
                <w:color w:val="000000" w:themeColor="text1"/>
                <w:sz w:val="24"/>
                <w:szCs w:val="24"/>
              </w:rPr>
              <w:t>19</w:t>
            </w:r>
            <w:r w:rsidR="00E4341A" w:rsidRPr="002760D5">
              <w:rPr>
                <w:rStyle w:val="Hyperlink"/>
                <w:rFonts w:cs="Times New Roman"/>
                <w:noProof/>
                <w:webHidden/>
                <w:color w:val="000000" w:themeColor="text1"/>
                <w:sz w:val="24"/>
                <w:szCs w:val="24"/>
              </w:rPr>
              <w:fldChar w:fldCharType="end"/>
            </w:r>
          </w:hyperlink>
        </w:p>
        <w:p w14:paraId="1D17F5FA" w14:textId="77777777" w:rsidR="000D52F4" w:rsidRPr="002760D5" w:rsidRDefault="00E4341A" w:rsidP="000D52F4">
          <w:pPr>
            <w:spacing w:line="360" w:lineRule="auto"/>
            <w:jc w:val="both"/>
            <w:rPr>
              <w:color w:val="000000" w:themeColor="text1"/>
            </w:rPr>
          </w:pPr>
          <w:r w:rsidRPr="002760D5">
            <w:rPr>
              <w:rFonts w:ascii="Times New Roman" w:hAnsi="Times New Roman" w:cs="Times New Roman"/>
              <w:b/>
              <w:bCs/>
              <w:noProof/>
              <w:color w:val="000000" w:themeColor="text1"/>
              <w:sz w:val="24"/>
              <w:szCs w:val="24"/>
            </w:rPr>
            <w:fldChar w:fldCharType="end"/>
          </w:r>
        </w:p>
      </w:sdtContent>
    </w:sdt>
    <w:p w14:paraId="1D17F5FB" w14:textId="77777777" w:rsidR="000D52F4" w:rsidRPr="002760D5" w:rsidRDefault="000D52F4" w:rsidP="000D52F4">
      <w:pPr>
        <w:spacing w:line="360" w:lineRule="auto"/>
        <w:rPr>
          <w:rFonts w:ascii="Times New Roman" w:eastAsia="Times New Roman" w:hAnsi="Times New Roman" w:cs="Times New Roman"/>
          <w:b/>
          <w:color w:val="000000" w:themeColor="text1"/>
          <w:sz w:val="28"/>
          <w:szCs w:val="28"/>
        </w:rPr>
      </w:pPr>
      <w:r w:rsidRPr="002760D5">
        <w:rPr>
          <w:rFonts w:ascii="Times New Roman" w:eastAsia="Times New Roman" w:hAnsi="Times New Roman" w:cs="Times New Roman"/>
          <w:b/>
          <w:color w:val="000000" w:themeColor="text1"/>
          <w:sz w:val="28"/>
          <w:szCs w:val="28"/>
        </w:rPr>
        <w:br w:type="page"/>
      </w:r>
    </w:p>
    <w:p w14:paraId="1D17F5FC" w14:textId="77777777" w:rsidR="000D52F4" w:rsidRPr="002760D5" w:rsidRDefault="000D52F4" w:rsidP="000D52F4">
      <w:pPr>
        <w:pStyle w:val="Heading1"/>
        <w:rPr>
          <w:rFonts w:eastAsia="Arial"/>
          <w:b w:val="0"/>
          <w:color w:val="000000" w:themeColor="text1"/>
        </w:rPr>
      </w:pPr>
      <w:bookmarkStart w:id="0" w:name="_Toc131621374"/>
      <w:r w:rsidRPr="002760D5">
        <w:rPr>
          <w:rFonts w:eastAsia="Arial"/>
          <w:color w:val="000000" w:themeColor="text1"/>
        </w:rPr>
        <w:lastRenderedPageBreak/>
        <w:t>Introduction</w:t>
      </w:r>
      <w:bookmarkEnd w:id="0"/>
    </w:p>
    <w:p w14:paraId="1D17F5FD" w14:textId="2A1688F8" w:rsidR="000D52F4" w:rsidRPr="002760D5" w:rsidRDefault="000D52F4" w:rsidP="000D52F4">
      <w:pPr>
        <w:spacing w:before="240" w:after="240" w:line="360" w:lineRule="auto"/>
        <w:jc w:val="both"/>
        <w:rPr>
          <w:rFonts w:ascii="Times New Roman" w:eastAsia="Times New Roman" w:hAnsi="Times New Roman" w:cs="Times New Roman"/>
          <w:b/>
          <w:color w:val="000000" w:themeColor="text1"/>
          <w:sz w:val="28"/>
          <w:szCs w:val="28"/>
        </w:rPr>
      </w:pPr>
      <w:r w:rsidRPr="002760D5">
        <w:rPr>
          <w:rFonts w:ascii="Times New Roman" w:eastAsia="Times New Roman" w:hAnsi="Times New Roman" w:cs="Times New Roman"/>
          <w:color w:val="000000" w:themeColor="text1"/>
          <w:sz w:val="24"/>
          <w:szCs w:val="24"/>
        </w:rPr>
        <w:t>Marketing management refers not only to the complete exercise of the functions and operations related to the advertisement but also to the people involved with the promotion of products and services of the company (Fowler and Thomas, 2023). This report provides background knowledge on the famous shoe retailer Reebok as well as a summary of the company. The report will also contain detailed illustrations and descriptions of communication models to aid in a better understanding of communication models. The report will also include a description and definition of integrated marketing, advertising, and communication and a proper elaboration of advertising efforts that the shoe retailer Reebok could use in the advanced expansion of their brand company and raise awareness in the consumer market. Brand image and brand equity will also be defined in this report, it is a proper justification of the best equity framework used for the brand company. Furthermore, the entire model of engagement will be discussed, as well as its relationship with Reebok</w:t>
      </w:r>
      <w:r w:rsidR="00571154">
        <w:rPr>
          <w:rFonts w:ascii="Times New Roman" w:eastAsia="Times New Roman" w:hAnsi="Times New Roman" w:cs="Times New Roman"/>
          <w:color w:val="000000" w:themeColor="text1"/>
          <w:sz w:val="24"/>
          <w:szCs w:val="24"/>
        </w:rPr>
        <w:t xml:space="preserve"> and the customer journey of Reebok from Pre purchase of any product to post product and feedback from Customer. </w:t>
      </w:r>
    </w:p>
    <w:p w14:paraId="1D17F5FE" w14:textId="77777777" w:rsidR="000D52F4" w:rsidRPr="002760D5" w:rsidRDefault="000D52F4" w:rsidP="000D52F4">
      <w:pPr>
        <w:pStyle w:val="Heading1"/>
        <w:rPr>
          <w:rFonts w:eastAsia="Arial"/>
          <w:color w:val="000000" w:themeColor="text1"/>
        </w:rPr>
      </w:pPr>
      <w:bookmarkStart w:id="1" w:name="_Toc131621375"/>
      <w:r w:rsidRPr="002760D5">
        <w:rPr>
          <w:rFonts w:eastAsia="Arial"/>
          <w:color w:val="000000" w:themeColor="text1"/>
        </w:rPr>
        <w:t>Background of Reebok</w:t>
      </w:r>
      <w:bookmarkEnd w:id="1"/>
    </w:p>
    <w:p w14:paraId="1D17F5FF"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The shoe retailing company was initially founded in the United Kingdom in 1958 by two brothers, namely Joe and Jeff Foster. In 2021, the brand's net sales amounted to 1.77 billion euros, keeping the shoe retailing company at one of the top places in the industry market </w:t>
      </w:r>
      <w:r w:rsidRPr="002760D5">
        <w:rPr>
          <w:rFonts w:ascii="Times New Roman" w:eastAsia="Times New Roman" w:hAnsi="Times New Roman" w:cs="Times New Roman"/>
          <w:color w:val="000000" w:themeColor="text1"/>
          <w:sz w:val="24"/>
          <w:szCs w:val="24"/>
          <w:highlight w:val="white"/>
        </w:rPr>
        <w:t>(Manna, 2019)</w:t>
      </w:r>
      <w:r w:rsidRPr="002760D5">
        <w:rPr>
          <w:rFonts w:ascii="Times New Roman" w:eastAsia="Times New Roman" w:hAnsi="Times New Roman" w:cs="Times New Roman"/>
          <w:color w:val="000000" w:themeColor="text1"/>
          <w:sz w:val="24"/>
          <w:szCs w:val="24"/>
        </w:rPr>
        <w:t xml:space="preserve">. Reebok mainly manufactures and distributes fitness running and cross-fit athletic gear and accessories. They were also the first company in establishing high-tech footwear namely Reebok zig.  The creative campaigns organized by the company as well as the brand portfolio have happened to build the identity of the brand. The company mainly advertises itself by speaking of the importance of elegance and style in sports. Besides that, the brand has its patented logos, designs, and lineage that boosts its image in the market.  </w:t>
      </w:r>
    </w:p>
    <w:p w14:paraId="1D17F600" w14:textId="77777777" w:rsidR="000D52F4" w:rsidRPr="002760D5" w:rsidRDefault="000D52F4" w:rsidP="000D52F4">
      <w:pPr>
        <w:pStyle w:val="Heading1"/>
        <w:rPr>
          <w:rFonts w:eastAsia="Arial"/>
          <w:color w:val="000000" w:themeColor="text1"/>
        </w:rPr>
      </w:pPr>
      <w:bookmarkStart w:id="2" w:name="_Toc131621376"/>
      <w:r w:rsidRPr="002760D5">
        <w:rPr>
          <w:rFonts w:eastAsia="Arial"/>
          <w:color w:val="000000" w:themeColor="text1"/>
        </w:rPr>
        <w:lastRenderedPageBreak/>
        <w:t>Concept of Communication</w:t>
      </w:r>
      <w:bookmarkEnd w:id="2"/>
    </w:p>
    <w:p w14:paraId="1D17F601"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8"/>
          <w:szCs w:val="28"/>
        </w:rPr>
      </w:pPr>
      <w:r w:rsidRPr="002760D5">
        <w:rPr>
          <w:rFonts w:ascii="Times New Roman" w:eastAsia="Times New Roman" w:hAnsi="Times New Roman" w:cs="Times New Roman"/>
          <w:b/>
          <w:noProof/>
          <w:color w:val="000000" w:themeColor="text1"/>
          <w:sz w:val="28"/>
          <w:szCs w:val="28"/>
          <w:lang w:val="en-US"/>
        </w:rPr>
        <w:drawing>
          <wp:inline distT="0" distB="0" distL="0" distR="0" wp14:anchorId="1D17F675" wp14:editId="1D17F676">
            <wp:extent cx="4286250" cy="27178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86250" cy="2717800"/>
                    </a:xfrm>
                    <a:prstGeom prst="rect">
                      <a:avLst/>
                    </a:prstGeom>
                    <a:noFill/>
                    <a:ln>
                      <a:noFill/>
                    </a:ln>
                  </pic:spPr>
                </pic:pic>
              </a:graphicData>
            </a:graphic>
          </wp:inline>
        </w:drawing>
      </w:r>
    </w:p>
    <w:p w14:paraId="1D17F602"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rPr>
      </w:pPr>
      <w:r w:rsidRPr="002760D5">
        <w:rPr>
          <w:rFonts w:ascii="Times New Roman" w:eastAsia="Times New Roman" w:hAnsi="Times New Roman" w:cs="Times New Roman"/>
          <w:b/>
          <w:color w:val="000000" w:themeColor="text1"/>
          <w:sz w:val="24"/>
          <w:szCs w:val="24"/>
        </w:rPr>
        <w:t xml:space="preserve">Figure 1: Concept of Communication </w:t>
      </w:r>
    </w:p>
    <w:p w14:paraId="1D17F603"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(Source: </w:t>
      </w:r>
      <w:proofErr w:type="spellStart"/>
      <w:r w:rsidRPr="002760D5">
        <w:rPr>
          <w:rFonts w:ascii="Times New Roman" w:eastAsia="Times New Roman" w:hAnsi="Times New Roman" w:cs="Times New Roman"/>
          <w:color w:val="000000" w:themeColor="text1"/>
          <w:sz w:val="24"/>
          <w:szCs w:val="24"/>
          <w:highlight w:val="white"/>
        </w:rPr>
        <w:t>businessjargons</w:t>
      </w:r>
      <w:proofErr w:type="spellEnd"/>
      <w:r w:rsidRPr="002760D5">
        <w:rPr>
          <w:rFonts w:ascii="Times New Roman" w:eastAsia="Times New Roman" w:hAnsi="Times New Roman" w:cs="Times New Roman"/>
          <w:color w:val="000000" w:themeColor="text1"/>
          <w:sz w:val="24"/>
          <w:szCs w:val="24"/>
          <w:highlight w:val="white"/>
        </w:rPr>
        <w:t>, 2023</w:t>
      </w:r>
      <w:r w:rsidRPr="002760D5">
        <w:rPr>
          <w:rFonts w:ascii="Times New Roman" w:eastAsia="Times New Roman" w:hAnsi="Times New Roman" w:cs="Times New Roman"/>
          <w:color w:val="000000" w:themeColor="text1"/>
          <w:sz w:val="24"/>
          <w:szCs w:val="24"/>
        </w:rPr>
        <w:t>)</w:t>
      </w:r>
    </w:p>
    <w:p w14:paraId="1D17F604"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Communication is the act of transmitting data from one individual to another. Communication can be explained as the process of exchanging thoughts, opinions, facts, and ideas with others across a medium to foster harmony and understanding. Communication is not restricted to words and is independent of whether a person responds or not.  Letters, actions, symbols, and expressions are other means of communication. The act of communicating involves the exchange of messages between the sender and the recipient and thus is a two-way process. There are seven components that makeup communication which are as follows- "encoding, message, sender, receiver, medium, decoding, and feedback" (</w:t>
      </w:r>
      <w:proofErr w:type="spellStart"/>
      <w:r w:rsidRPr="002760D5">
        <w:rPr>
          <w:rFonts w:ascii="Times New Roman" w:eastAsia="Times New Roman" w:hAnsi="Times New Roman" w:cs="Times New Roman"/>
          <w:color w:val="000000" w:themeColor="text1"/>
          <w:sz w:val="24"/>
          <w:szCs w:val="24"/>
          <w:highlight w:val="white"/>
        </w:rPr>
        <w:t>Schauffel</w:t>
      </w:r>
      <w:r w:rsidRPr="002760D5">
        <w:rPr>
          <w:rFonts w:ascii="Times New Roman" w:eastAsia="Times New Roman" w:hAnsi="Times New Roman" w:cs="Times New Roman"/>
          <w:i/>
          <w:color w:val="000000" w:themeColor="text1"/>
          <w:sz w:val="24"/>
          <w:szCs w:val="24"/>
          <w:highlight w:val="white"/>
        </w:rPr>
        <w:t>et</w:t>
      </w:r>
      <w:proofErr w:type="spellEnd"/>
      <w:r w:rsidRPr="002760D5">
        <w:rPr>
          <w:rFonts w:ascii="Times New Roman" w:eastAsia="Times New Roman" w:hAnsi="Times New Roman" w:cs="Times New Roman"/>
          <w:i/>
          <w:color w:val="000000" w:themeColor="text1"/>
          <w:sz w:val="24"/>
          <w:szCs w:val="24"/>
          <w:highlight w:val="white"/>
        </w:rPr>
        <w:t xml:space="preserve"> al</w:t>
      </w:r>
      <w:r w:rsidRPr="002760D5">
        <w:rPr>
          <w:rFonts w:ascii="Times New Roman" w:eastAsia="Times New Roman" w:hAnsi="Times New Roman" w:cs="Times New Roman"/>
          <w:color w:val="000000" w:themeColor="text1"/>
          <w:sz w:val="24"/>
          <w:szCs w:val="24"/>
        </w:rPr>
        <w:t>. 2021). The communication process depends on these seven factors, and if harmonization is not maintained between them, then miscommunication can take place. This can be proved quite detrimental to the efficient management of the process of communication resulting in its interruption.</w:t>
      </w:r>
    </w:p>
    <w:p w14:paraId="1D17F605" w14:textId="77777777" w:rsidR="000D52F4" w:rsidRPr="002760D5" w:rsidRDefault="000D52F4" w:rsidP="000D52F4">
      <w:pPr>
        <w:pStyle w:val="Heading1"/>
        <w:rPr>
          <w:rFonts w:eastAsia="Arial"/>
          <w:color w:val="000000" w:themeColor="text1"/>
        </w:rPr>
      </w:pPr>
      <w:bookmarkStart w:id="3" w:name="_Toc131621377"/>
      <w:r w:rsidRPr="002760D5">
        <w:rPr>
          <w:rFonts w:eastAsia="Arial"/>
          <w:color w:val="000000" w:themeColor="text1"/>
        </w:rPr>
        <w:t>Diagram and a brief explanation of a communication model</w:t>
      </w:r>
      <w:bookmarkEnd w:id="3"/>
    </w:p>
    <w:p w14:paraId="1D17F606"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The </w:t>
      </w:r>
      <w:r w:rsidRPr="002760D5">
        <w:rPr>
          <w:rFonts w:ascii="Times New Roman" w:hAnsi="Times New Roman" w:cs="Times New Roman"/>
          <w:b/>
          <w:bCs/>
          <w:color w:val="000000" w:themeColor="text1"/>
          <w:sz w:val="24"/>
          <w:szCs w:val="24"/>
        </w:rPr>
        <w:t>Shannon weaver model</w:t>
      </w:r>
      <w:r w:rsidRPr="002760D5">
        <w:rPr>
          <w:rFonts w:ascii="Times New Roman" w:eastAsia="Times New Roman" w:hAnsi="Times New Roman" w:cs="Times New Roman"/>
          <w:color w:val="000000" w:themeColor="text1"/>
          <w:sz w:val="24"/>
          <w:szCs w:val="24"/>
        </w:rPr>
        <w:t xml:space="preserve"> is the one that will be covered in this study. This model, which incorporates all significant communication-related aspects, is circular or cyclical. The model uses a traditional method to describe the way communication flows. This particular model emphasises the description of communication as a two-way process in which messages are </w:t>
      </w:r>
      <w:r w:rsidRPr="002760D5">
        <w:rPr>
          <w:rFonts w:ascii="Times New Roman" w:eastAsia="Times New Roman" w:hAnsi="Times New Roman" w:cs="Times New Roman"/>
          <w:color w:val="000000" w:themeColor="text1"/>
          <w:sz w:val="24"/>
          <w:szCs w:val="24"/>
        </w:rPr>
        <w:lastRenderedPageBreak/>
        <w:t>continuously exchanged between both the sender as well as the recipient. The Sender or Transmitter, Recipient of the message or Decoder, Interpreter, along with Message are some of the components in the Schramm framework of communication (</w:t>
      </w:r>
      <w:proofErr w:type="spellStart"/>
      <w:r w:rsidRPr="002760D5">
        <w:rPr>
          <w:rFonts w:ascii="Times New Roman" w:eastAsia="Times New Roman" w:hAnsi="Times New Roman" w:cs="Times New Roman"/>
          <w:color w:val="000000" w:themeColor="text1"/>
          <w:sz w:val="24"/>
          <w:szCs w:val="24"/>
          <w:highlight w:val="white"/>
        </w:rPr>
        <w:t>Frean</w:t>
      </w:r>
      <w:proofErr w:type="spellEnd"/>
      <w:r w:rsidRPr="002760D5">
        <w:rPr>
          <w:rFonts w:ascii="Times New Roman" w:eastAsia="Times New Roman" w:hAnsi="Times New Roman" w:cs="Times New Roman"/>
          <w:color w:val="000000" w:themeColor="text1"/>
          <w:sz w:val="24"/>
          <w:szCs w:val="24"/>
          <w:highlight w:val="white"/>
        </w:rPr>
        <w:t>, 2022)</w:t>
      </w:r>
      <w:r w:rsidRPr="002760D5">
        <w:rPr>
          <w:rFonts w:ascii="Times New Roman" w:eastAsia="Times New Roman" w:hAnsi="Times New Roman" w:cs="Times New Roman"/>
          <w:color w:val="000000" w:themeColor="text1"/>
          <w:sz w:val="24"/>
          <w:szCs w:val="24"/>
        </w:rPr>
        <w:t>. So, in accordance with this paradigm, information is continuously exchanged between the sender and the recipient via a two-way communication channel.</w:t>
      </w:r>
    </w:p>
    <w:p w14:paraId="1D17F607"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noProof/>
          <w:color w:val="000000" w:themeColor="text1"/>
          <w:lang w:val="en-US"/>
        </w:rPr>
        <w:drawing>
          <wp:inline distT="0" distB="0" distL="0" distR="0" wp14:anchorId="1D17F677" wp14:editId="1D17F678">
            <wp:extent cx="5731510" cy="2985135"/>
            <wp:effectExtent l="0" t="0" r="2540" b="5715"/>
            <wp:docPr id="9" name="Picture 9"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hannon and Weaver Model of Communicatio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985135"/>
                    </a:xfrm>
                    <a:prstGeom prst="rect">
                      <a:avLst/>
                    </a:prstGeom>
                    <a:noFill/>
                    <a:ln>
                      <a:noFill/>
                    </a:ln>
                  </pic:spPr>
                </pic:pic>
              </a:graphicData>
            </a:graphic>
          </wp:inline>
        </w:drawing>
      </w:r>
    </w:p>
    <w:p w14:paraId="1D17F608"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rPr>
      </w:pPr>
      <w:r w:rsidRPr="002760D5">
        <w:rPr>
          <w:rFonts w:ascii="Times New Roman" w:eastAsia="Times New Roman" w:hAnsi="Times New Roman" w:cs="Times New Roman"/>
          <w:b/>
          <w:color w:val="000000" w:themeColor="text1"/>
          <w:sz w:val="24"/>
          <w:szCs w:val="24"/>
        </w:rPr>
        <w:t xml:space="preserve">Figure 2: </w:t>
      </w:r>
      <w:r w:rsidRPr="002760D5">
        <w:rPr>
          <w:rFonts w:ascii="Times New Roman" w:hAnsi="Times New Roman" w:cs="Times New Roman"/>
          <w:b/>
          <w:bCs/>
          <w:color w:val="000000" w:themeColor="text1"/>
          <w:sz w:val="24"/>
          <w:szCs w:val="24"/>
        </w:rPr>
        <w:t>Shannon weaver model</w:t>
      </w:r>
    </w:p>
    <w:p w14:paraId="1D17F609"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(Source: </w:t>
      </w:r>
      <w:proofErr w:type="spellStart"/>
      <w:r w:rsidRPr="002760D5">
        <w:rPr>
          <w:rFonts w:ascii="Times New Roman" w:eastAsia="Times New Roman" w:hAnsi="Times New Roman" w:cs="Times New Roman"/>
          <w:color w:val="000000" w:themeColor="text1"/>
          <w:sz w:val="24"/>
          <w:szCs w:val="24"/>
        </w:rPr>
        <w:t>communicationtheory</w:t>
      </w:r>
      <w:proofErr w:type="spellEnd"/>
      <w:r w:rsidRPr="002760D5">
        <w:rPr>
          <w:rFonts w:ascii="Times New Roman" w:eastAsia="Times New Roman" w:hAnsi="Times New Roman" w:cs="Times New Roman"/>
          <w:color w:val="000000" w:themeColor="text1"/>
          <w:sz w:val="24"/>
          <w:szCs w:val="24"/>
        </w:rPr>
        <w:t>, 2023)</w:t>
      </w:r>
    </w:p>
    <w:p w14:paraId="1D17F60A"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According to this concept, the roles of the sender or the recipient are reversed. As a result, when the recipient returns a message to the sender, the roles are reversed, and the recipient now acts as the sender. As a result, the sender and receiver, both of which need to comprehend the message and this is necessary for the successful transmission of information. This procedure guarantees precise comprehension, and if the two-way process is not harmonious, miscommunication results (</w:t>
      </w:r>
      <w:proofErr w:type="spellStart"/>
      <w:r w:rsidRPr="002760D5">
        <w:rPr>
          <w:rFonts w:ascii="Times New Roman" w:eastAsia="Times New Roman" w:hAnsi="Times New Roman" w:cs="Times New Roman"/>
          <w:color w:val="000000" w:themeColor="text1"/>
          <w:sz w:val="24"/>
          <w:szCs w:val="24"/>
          <w:highlight w:val="white"/>
        </w:rPr>
        <w:t>Kuznar</w:t>
      </w:r>
      <w:proofErr w:type="spellEnd"/>
      <w:r w:rsidRPr="002760D5">
        <w:rPr>
          <w:rFonts w:ascii="Times New Roman" w:eastAsia="Times New Roman" w:hAnsi="Times New Roman" w:cs="Times New Roman"/>
          <w:color w:val="000000" w:themeColor="text1"/>
          <w:sz w:val="24"/>
          <w:szCs w:val="24"/>
          <w:highlight w:val="white"/>
        </w:rPr>
        <w:t xml:space="preserve"> and </w:t>
      </w:r>
      <w:proofErr w:type="spellStart"/>
      <w:r w:rsidRPr="002760D5">
        <w:rPr>
          <w:rFonts w:ascii="Times New Roman" w:eastAsia="Times New Roman" w:hAnsi="Times New Roman" w:cs="Times New Roman"/>
          <w:color w:val="000000" w:themeColor="text1"/>
          <w:sz w:val="24"/>
          <w:szCs w:val="24"/>
          <w:highlight w:val="white"/>
        </w:rPr>
        <w:t>Yager</w:t>
      </w:r>
      <w:proofErr w:type="spellEnd"/>
      <w:r w:rsidRPr="002760D5">
        <w:rPr>
          <w:rFonts w:ascii="Times New Roman" w:eastAsia="Times New Roman" w:hAnsi="Times New Roman" w:cs="Times New Roman"/>
          <w:color w:val="000000" w:themeColor="text1"/>
          <w:sz w:val="24"/>
          <w:szCs w:val="24"/>
          <w:highlight w:val="white"/>
        </w:rPr>
        <w:t>, 2020)</w:t>
      </w:r>
      <w:r w:rsidRPr="002760D5">
        <w:rPr>
          <w:rFonts w:ascii="Times New Roman" w:eastAsia="Times New Roman" w:hAnsi="Times New Roman" w:cs="Times New Roman"/>
          <w:color w:val="000000" w:themeColor="text1"/>
          <w:sz w:val="24"/>
          <w:szCs w:val="24"/>
        </w:rPr>
        <w:t>. When the receiver receives the information, the person often tries to decode or understand it. If the recipient is unable to do any of these things, the process of communication is useless and will be viewed as a failure.</w:t>
      </w:r>
    </w:p>
    <w:p w14:paraId="1D17F60B"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This paradigm states that communication is not complete until the sender has heard back from the recipient. This is in contrast to earlier models, where communication ended when the sender gave the information to the recipient. Hence, the prior models supported a unidirectional information exchange in which the roles of the transmitter and the receiver are switched. The </w:t>
      </w:r>
      <w:r w:rsidRPr="002760D5">
        <w:rPr>
          <w:rFonts w:ascii="Times New Roman" w:eastAsia="Times New Roman" w:hAnsi="Times New Roman" w:cs="Times New Roman"/>
          <w:color w:val="000000" w:themeColor="text1"/>
          <w:sz w:val="24"/>
          <w:szCs w:val="24"/>
        </w:rPr>
        <w:lastRenderedPageBreak/>
        <w:t>Shannon weaver model, on the other hand, contends that interaction is a two-way process in which the message originates with the sender, is comprehended there, and is then communicated to the recipient (</w:t>
      </w:r>
      <w:proofErr w:type="spellStart"/>
      <w:r w:rsidRPr="002760D5">
        <w:rPr>
          <w:rFonts w:ascii="Times New Roman" w:eastAsia="Times New Roman" w:hAnsi="Times New Roman" w:cs="Times New Roman"/>
          <w:color w:val="000000" w:themeColor="text1"/>
          <w:sz w:val="24"/>
          <w:szCs w:val="24"/>
          <w:highlight w:val="white"/>
        </w:rPr>
        <w:t>Kaleel</w:t>
      </w:r>
      <w:proofErr w:type="spellEnd"/>
      <w:r w:rsidRPr="002760D5">
        <w:rPr>
          <w:rFonts w:ascii="Times New Roman" w:eastAsia="Times New Roman" w:hAnsi="Times New Roman" w:cs="Times New Roman"/>
          <w:color w:val="000000" w:themeColor="text1"/>
          <w:sz w:val="24"/>
          <w:szCs w:val="24"/>
          <w:highlight w:val="white"/>
        </w:rPr>
        <w:t>, 2022)</w:t>
      </w:r>
      <w:r w:rsidRPr="002760D5">
        <w:rPr>
          <w:rFonts w:ascii="Times New Roman" w:eastAsia="Times New Roman" w:hAnsi="Times New Roman" w:cs="Times New Roman"/>
          <w:color w:val="000000" w:themeColor="text1"/>
          <w:sz w:val="24"/>
          <w:szCs w:val="24"/>
        </w:rPr>
        <w:t>. A role switch occurs when the recipient analyses the information and then transmits it back to the person who sent it.</w:t>
      </w:r>
    </w:p>
    <w:p w14:paraId="1D17F60C"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rPr>
        <w:t xml:space="preserve">The source, also known as the sender, is one of the components in the </w:t>
      </w:r>
      <w:r w:rsidRPr="002760D5">
        <w:rPr>
          <w:rFonts w:ascii="Times New Roman" w:hAnsi="Times New Roman" w:cs="Times New Roman"/>
          <w:b/>
          <w:bCs/>
          <w:color w:val="000000" w:themeColor="text1"/>
          <w:sz w:val="24"/>
          <w:szCs w:val="24"/>
        </w:rPr>
        <w:t>Shannon weaver model</w:t>
      </w:r>
      <w:r w:rsidRPr="002760D5">
        <w:rPr>
          <w:rFonts w:ascii="Times New Roman" w:eastAsia="Times New Roman" w:hAnsi="Times New Roman" w:cs="Times New Roman"/>
          <w:color w:val="000000" w:themeColor="text1"/>
          <w:sz w:val="24"/>
          <w:szCs w:val="24"/>
        </w:rPr>
        <w:t xml:space="preserve"> and is responsible for creating and transmitting the information to the intended recipient. The receiver, who decodes and understands the message, is the next component. If the receiver misinterprets the message, the entire purpose of communication is wasted. The message, which is the essential component of communication and travels from the sender to the person receiving it and vice versa, is the third aspect. The fourth component is feedback, which is the act of the receiver transmitting data in response to input from the sender after analysing the information. The fifth or last factor is semantic noises, which are hiccups in the flow of communication. These semantic inconsistencies are what lead to miscommunication and encourage misconceptions between the recipient and the sender.</w:t>
      </w:r>
    </w:p>
    <w:p w14:paraId="1D17F60D" w14:textId="77777777" w:rsidR="000D52F4" w:rsidRPr="002760D5" w:rsidRDefault="000D52F4" w:rsidP="000D52F4">
      <w:pPr>
        <w:pStyle w:val="Heading1"/>
        <w:rPr>
          <w:rFonts w:eastAsia="Arial"/>
          <w:color w:val="000000" w:themeColor="text1"/>
        </w:rPr>
      </w:pPr>
      <w:bookmarkStart w:id="4" w:name="_Toc131621378"/>
      <w:r w:rsidRPr="002760D5">
        <w:rPr>
          <w:rFonts w:eastAsia="Arial"/>
          <w:color w:val="000000" w:themeColor="text1"/>
        </w:rPr>
        <w:t>Integrated Marketing Communications</w:t>
      </w:r>
      <w:bookmarkEnd w:id="4"/>
    </w:p>
    <w:p w14:paraId="1D17F60E"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8"/>
          <w:szCs w:val="28"/>
        </w:rPr>
      </w:pPr>
      <w:r w:rsidRPr="002760D5">
        <w:rPr>
          <w:rFonts w:ascii="Times New Roman" w:eastAsia="Times New Roman" w:hAnsi="Times New Roman" w:cs="Times New Roman"/>
          <w:b/>
          <w:noProof/>
          <w:color w:val="000000" w:themeColor="text1"/>
          <w:sz w:val="28"/>
          <w:szCs w:val="28"/>
          <w:lang w:val="en-US"/>
        </w:rPr>
        <w:drawing>
          <wp:inline distT="0" distB="0" distL="0" distR="0" wp14:anchorId="1D17F679" wp14:editId="28767696">
            <wp:extent cx="4607169" cy="3427919"/>
            <wp:effectExtent l="0" t="0" r="317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46809" cy="3457413"/>
                    </a:xfrm>
                    <a:prstGeom prst="rect">
                      <a:avLst/>
                    </a:prstGeom>
                    <a:noFill/>
                    <a:ln>
                      <a:noFill/>
                    </a:ln>
                  </pic:spPr>
                </pic:pic>
              </a:graphicData>
            </a:graphic>
          </wp:inline>
        </w:drawing>
      </w:r>
    </w:p>
    <w:p w14:paraId="1D17F60F"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rPr>
      </w:pPr>
      <w:r w:rsidRPr="002760D5">
        <w:rPr>
          <w:rFonts w:ascii="Times New Roman" w:eastAsia="Times New Roman" w:hAnsi="Times New Roman" w:cs="Times New Roman"/>
          <w:b/>
          <w:color w:val="000000" w:themeColor="text1"/>
          <w:sz w:val="24"/>
          <w:szCs w:val="24"/>
        </w:rPr>
        <w:t>Figure 3: Integrated Marketing Communications</w:t>
      </w:r>
    </w:p>
    <w:p w14:paraId="1D17F610"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(Source: </w:t>
      </w:r>
      <w:proofErr w:type="spellStart"/>
      <w:r w:rsidRPr="002760D5">
        <w:rPr>
          <w:rFonts w:ascii="Times New Roman" w:eastAsia="Times New Roman" w:hAnsi="Times New Roman" w:cs="Times New Roman"/>
          <w:color w:val="000000" w:themeColor="text1"/>
          <w:sz w:val="24"/>
          <w:szCs w:val="24"/>
          <w:highlight w:val="white"/>
        </w:rPr>
        <w:t>plopdo</w:t>
      </w:r>
      <w:proofErr w:type="spellEnd"/>
      <w:r w:rsidRPr="002760D5">
        <w:rPr>
          <w:rFonts w:ascii="Times New Roman" w:eastAsia="Times New Roman" w:hAnsi="Times New Roman" w:cs="Times New Roman"/>
          <w:color w:val="000000" w:themeColor="text1"/>
          <w:sz w:val="24"/>
          <w:szCs w:val="24"/>
          <w:highlight w:val="white"/>
        </w:rPr>
        <w:t>, 2023</w:t>
      </w:r>
      <w:r w:rsidRPr="002760D5">
        <w:rPr>
          <w:rFonts w:ascii="Times New Roman" w:eastAsia="Times New Roman" w:hAnsi="Times New Roman" w:cs="Times New Roman"/>
          <w:color w:val="000000" w:themeColor="text1"/>
          <w:sz w:val="24"/>
          <w:szCs w:val="24"/>
        </w:rPr>
        <w:t>)</w:t>
      </w:r>
    </w:p>
    <w:p w14:paraId="1D17F611"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lastRenderedPageBreak/>
        <w:t>The term "communication" refers to the exchange of opinions and, occasionally, information that is advantageous to a person or a community. Integrated marketing communication, often known as IMC, is a type of communication that guarantees and emphasises the relationship between all forms of communication (</w:t>
      </w:r>
      <w:proofErr w:type="spellStart"/>
      <w:r w:rsidRPr="002760D5">
        <w:rPr>
          <w:rFonts w:ascii="Times New Roman" w:eastAsia="Times New Roman" w:hAnsi="Times New Roman" w:cs="Times New Roman"/>
          <w:color w:val="000000" w:themeColor="text1"/>
          <w:sz w:val="24"/>
          <w:szCs w:val="24"/>
          <w:highlight w:val="white"/>
        </w:rPr>
        <w:t>Muhammedrisaevna</w:t>
      </w:r>
      <w:r w:rsidRPr="002760D5">
        <w:rPr>
          <w:rFonts w:ascii="Times New Roman" w:eastAsia="Times New Roman" w:hAnsi="Times New Roman" w:cs="Times New Roman"/>
          <w:i/>
          <w:color w:val="000000" w:themeColor="text1"/>
          <w:sz w:val="24"/>
          <w:szCs w:val="24"/>
          <w:highlight w:val="white"/>
        </w:rPr>
        <w:t>et</w:t>
      </w:r>
      <w:proofErr w:type="spellEnd"/>
      <w:r w:rsidRPr="002760D5">
        <w:rPr>
          <w:rFonts w:ascii="Times New Roman" w:eastAsia="Times New Roman" w:hAnsi="Times New Roman" w:cs="Times New Roman"/>
          <w:i/>
          <w:color w:val="000000" w:themeColor="text1"/>
          <w:sz w:val="24"/>
          <w:szCs w:val="24"/>
          <w:highlight w:val="white"/>
        </w:rPr>
        <w:t xml:space="preserve"> al</w:t>
      </w:r>
      <w:r w:rsidRPr="002760D5">
        <w:rPr>
          <w:rFonts w:ascii="Times New Roman" w:eastAsia="Times New Roman" w:hAnsi="Times New Roman" w:cs="Times New Roman"/>
          <w:color w:val="000000" w:themeColor="text1"/>
          <w:sz w:val="24"/>
          <w:szCs w:val="24"/>
        </w:rPr>
        <w:t>. 2020). The effective coordination of promotional tools is made possible by this method of communication. An IMC strategy is established by a firm following a set of steps.</w:t>
      </w:r>
    </w:p>
    <w:p w14:paraId="1D17F612"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Prior to selecting the promotional objectives on which the campaign will be conducted, the target market's audience is first determined. Establishing an advertising budget is yet another crucial component of the IMC since it has to be both inexpensive for the business and efficient enough to achieve the promotional objectives. The promotional activity is created according to the funds available after the budget has been established (</w:t>
      </w:r>
      <w:r w:rsidRPr="002760D5">
        <w:rPr>
          <w:rFonts w:ascii="Times New Roman" w:eastAsia="Times New Roman" w:hAnsi="Times New Roman" w:cs="Times New Roman"/>
          <w:color w:val="000000" w:themeColor="text1"/>
          <w:sz w:val="24"/>
          <w:szCs w:val="24"/>
          <w:highlight w:val="white"/>
        </w:rPr>
        <w:t>Laurie and Mortimer, 2019)</w:t>
      </w:r>
      <w:r w:rsidRPr="002760D5">
        <w:rPr>
          <w:rFonts w:ascii="Times New Roman" w:eastAsia="Times New Roman" w:hAnsi="Times New Roman" w:cs="Times New Roman"/>
          <w:color w:val="000000" w:themeColor="text1"/>
          <w:sz w:val="24"/>
          <w:szCs w:val="24"/>
        </w:rPr>
        <w:t>. The IMC model is then used to forecast a result evaluation. As a result, it can be claimed that IMC develops a strategy using all of a company's promotional instruments to increase the value of promotion on the brand's behalf.</w:t>
      </w:r>
    </w:p>
    <w:p w14:paraId="1D17F613" w14:textId="77777777" w:rsidR="000D52F4" w:rsidRPr="002760D5" w:rsidRDefault="000D52F4" w:rsidP="000D52F4">
      <w:pPr>
        <w:pStyle w:val="Heading1"/>
        <w:rPr>
          <w:rFonts w:eastAsia="Arial"/>
          <w:color w:val="000000" w:themeColor="text1"/>
        </w:rPr>
      </w:pPr>
      <w:bookmarkStart w:id="5" w:name="_Toc131621379"/>
      <w:r w:rsidRPr="002760D5">
        <w:rPr>
          <w:rFonts w:eastAsia="Arial"/>
          <w:color w:val="000000" w:themeColor="text1"/>
        </w:rPr>
        <w:t>New promotional strategies of Reebok to raise awareness of the brand</w:t>
      </w:r>
      <w:bookmarkEnd w:id="5"/>
    </w:p>
    <w:p w14:paraId="1D17F614" w14:textId="77777777" w:rsidR="000D52F4" w:rsidRPr="002760D5" w:rsidRDefault="000D52F4" w:rsidP="000D52F4">
      <w:pPr>
        <w:spacing w:line="360" w:lineRule="auto"/>
        <w:rPr>
          <w:color w:val="000000" w:themeColor="text1"/>
        </w:rPr>
      </w:pPr>
    </w:p>
    <w:p w14:paraId="1D17F615"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8"/>
          <w:szCs w:val="28"/>
        </w:rPr>
      </w:pPr>
      <w:r w:rsidRPr="002760D5">
        <w:rPr>
          <w:rFonts w:ascii="Times New Roman" w:eastAsia="Times New Roman" w:hAnsi="Times New Roman" w:cs="Times New Roman"/>
          <w:b/>
          <w:noProof/>
          <w:color w:val="000000" w:themeColor="text1"/>
          <w:sz w:val="28"/>
          <w:szCs w:val="28"/>
          <w:lang w:val="en-US"/>
        </w:rPr>
        <w:drawing>
          <wp:inline distT="0" distB="0" distL="0" distR="0" wp14:anchorId="1D17F67B" wp14:editId="1D17F67C">
            <wp:extent cx="5715000" cy="3695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5000" cy="3695700"/>
                    </a:xfrm>
                    <a:prstGeom prst="rect">
                      <a:avLst/>
                    </a:prstGeom>
                    <a:noFill/>
                    <a:ln>
                      <a:noFill/>
                    </a:ln>
                  </pic:spPr>
                </pic:pic>
              </a:graphicData>
            </a:graphic>
          </wp:inline>
        </w:drawing>
      </w:r>
    </w:p>
    <w:p w14:paraId="1D17F616"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rPr>
      </w:pPr>
      <w:r w:rsidRPr="002760D5">
        <w:rPr>
          <w:rFonts w:ascii="Times New Roman" w:eastAsia="Times New Roman" w:hAnsi="Times New Roman" w:cs="Times New Roman"/>
          <w:b/>
          <w:color w:val="000000" w:themeColor="text1"/>
          <w:sz w:val="24"/>
          <w:szCs w:val="24"/>
        </w:rPr>
        <w:lastRenderedPageBreak/>
        <w:t>Figure 4: Promotional strategy of Reebok</w:t>
      </w:r>
    </w:p>
    <w:p w14:paraId="1D17F617"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(Source: </w:t>
      </w:r>
      <w:r w:rsidRPr="002760D5">
        <w:rPr>
          <w:rFonts w:ascii="Times New Roman" w:eastAsia="Times New Roman" w:hAnsi="Times New Roman" w:cs="Times New Roman"/>
          <w:color w:val="000000" w:themeColor="text1"/>
          <w:sz w:val="24"/>
          <w:szCs w:val="24"/>
          <w:highlight w:val="white"/>
        </w:rPr>
        <w:t>behance.net, 2023</w:t>
      </w:r>
      <w:r w:rsidRPr="002760D5">
        <w:rPr>
          <w:rFonts w:ascii="Times New Roman" w:eastAsia="Times New Roman" w:hAnsi="Times New Roman" w:cs="Times New Roman"/>
          <w:color w:val="000000" w:themeColor="text1"/>
          <w:sz w:val="24"/>
          <w:szCs w:val="24"/>
        </w:rPr>
        <w:t>)</w:t>
      </w:r>
    </w:p>
    <w:p w14:paraId="1D17F618"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Application of the most appropriate promotional strategies by an organisation is undoubtedly a quite an essential task for the creation and maintenance of brand awareness among customers and Reebok is no different. The organisation</w:t>
      </w:r>
      <w:r w:rsidR="00C92DC1" w:rsidRPr="002760D5">
        <w:rPr>
          <w:rFonts w:ascii="Times New Roman" w:eastAsia="Times New Roman" w:hAnsi="Times New Roman" w:cs="Times New Roman"/>
          <w:color w:val="000000" w:themeColor="text1"/>
          <w:sz w:val="24"/>
          <w:szCs w:val="24"/>
        </w:rPr>
        <w:t xml:space="preserve"> </w:t>
      </w:r>
      <w:r w:rsidRPr="002760D5">
        <w:rPr>
          <w:rFonts w:ascii="Times New Roman" w:eastAsia="Times New Roman" w:hAnsi="Times New Roman" w:cs="Times New Roman"/>
          <w:color w:val="000000" w:themeColor="text1"/>
          <w:sz w:val="24"/>
          <w:szCs w:val="24"/>
        </w:rPr>
        <w:t>organises events focusing on the interests of the target customers to enhance the interest of the clients regarding the brand. The spartan race is one of the most organized events by the firm which promotes the capability of the products offered by the organisation to help the participants in performing better in overcoming the obstacles of the Spartan race (</w:t>
      </w:r>
      <w:proofErr w:type="spellStart"/>
      <w:r w:rsidRPr="002760D5">
        <w:rPr>
          <w:rFonts w:ascii="Times New Roman" w:eastAsia="Times New Roman" w:hAnsi="Times New Roman" w:cs="Times New Roman"/>
          <w:color w:val="000000" w:themeColor="text1"/>
          <w:sz w:val="24"/>
          <w:szCs w:val="24"/>
          <w:highlight w:val="white"/>
        </w:rPr>
        <w:t>Czinkota</w:t>
      </w:r>
      <w:r w:rsidRPr="002760D5">
        <w:rPr>
          <w:rFonts w:ascii="Times New Roman" w:eastAsia="Times New Roman" w:hAnsi="Times New Roman" w:cs="Times New Roman"/>
          <w:i/>
          <w:color w:val="000000" w:themeColor="text1"/>
          <w:sz w:val="24"/>
          <w:szCs w:val="24"/>
          <w:highlight w:val="white"/>
        </w:rPr>
        <w:t>et</w:t>
      </w:r>
      <w:proofErr w:type="spellEnd"/>
      <w:r w:rsidRPr="002760D5">
        <w:rPr>
          <w:rFonts w:ascii="Times New Roman" w:eastAsia="Times New Roman" w:hAnsi="Times New Roman" w:cs="Times New Roman"/>
          <w:i/>
          <w:color w:val="000000" w:themeColor="text1"/>
          <w:sz w:val="24"/>
          <w:szCs w:val="24"/>
          <w:highlight w:val="white"/>
        </w:rPr>
        <w:t xml:space="preserve"> al</w:t>
      </w:r>
      <w:r w:rsidRPr="002760D5">
        <w:rPr>
          <w:rFonts w:ascii="Times New Roman" w:eastAsia="Times New Roman" w:hAnsi="Times New Roman" w:cs="Times New Roman"/>
          <w:color w:val="000000" w:themeColor="text1"/>
          <w:sz w:val="24"/>
          <w:szCs w:val="24"/>
        </w:rPr>
        <w:t>. 2021). Thus, by taking this initiative, the organisation is able to grab the attention of sports lovers as well as the fitness freak customers of the brand.</w:t>
      </w:r>
    </w:p>
    <w:p w14:paraId="1D17F619"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Moreover, the organisation also offers brand ambassadorship to eminent personalities in different nations throughout the world in which the firm is operating its business for making a strong presence in the minds of the customers. This is due to the reason that in today’s world via the help of different social media platforms, people try to follow each and every aspect of their favourite celebrity (</w:t>
      </w:r>
      <w:r w:rsidRPr="002760D5">
        <w:rPr>
          <w:rFonts w:ascii="Times New Roman" w:eastAsia="Times New Roman" w:hAnsi="Times New Roman" w:cs="Times New Roman"/>
          <w:color w:val="000000" w:themeColor="text1"/>
          <w:sz w:val="24"/>
          <w:szCs w:val="24"/>
          <w:highlight w:val="white"/>
        </w:rPr>
        <w:t>Yin, 2022)</w:t>
      </w:r>
      <w:r w:rsidRPr="002760D5">
        <w:rPr>
          <w:rFonts w:ascii="Times New Roman" w:eastAsia="Times New Roman" w:hAnsi="Times New Roman" w:cs="Times New Roman"/>
          <w:color w:val="000000" w:themeColor="text1"/>
          <w:sz w:val="24"/>
          <w:szCs w:val="24"/>
        </w:rPr>
        <w:t>. Thus, by providing brand ambassadorship to eminent personalities, the brand can be reached out to a diverse group of customers resulting in an increase in brand awareness among the client base.</w:t>
      </w:r>
    </w:p>
    <w:p w14:paraId="1D17F61A"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Apart from this, the introduction of a large diversity of products while maintaining the quality and comfort of the same is another strong promotional strategy that the organisation is using for creating profound brand awareness among customers (</w:t>
      </w:r>
      <w:r w:rsidRPr="002760D5">
        <w:rPr>
          <w:rFonts w:ascii="Times New Roman" w:eastAsia="Times New Roman" w:hAnsi="Times New Roman" w:cs="Times New Roman"/>
          <w:color w:val="000000" w:themeColor="text1"/>
          <w:sz w:val="24"/>
          <w:szCs w:val="24"/>
          <w:highlight w:val="white"/>
        </w:rPr>
        <w:t>Rika, 2021)</w:t>
      </w:r>
      <w:r w:rsidRPr="002760D5">
        <w:rPr>
          <w:rFonts w:ascii="Times New Roman" w:eastAsia="Times New Roman" w:hAnsi="Times New Roman" w:cs="Times New Roman"/>
          <w:color w:val="000000" w:themeColor="text1"/>
          <w:sz w:val="24"/>
          <w:szCs w:val="24"/>
        </w:rPr>
        <w:t>. This can assist the organisation in surviving in the highly competitive market of business.</w:t>
      </w:r>
    </w:p>
    <w:p w14:paraId="1D17F61B" w14:textId="77777777" w:rsidR="004B7759" w:rsidRPr="002760D5" w:rsidRDefault="000D52F4" w:rsidP="004B7759">
      <w:pPr>
        <w:spacing w:before="240" w:after="240" w:line="360" w:lineRule="auto"/>
        <w:jc w:val="both"/>
        <w:rPr>
          <w:rFonts w:ascii="Times New Roman" w:eastAsia="Times New Roman" w:hAnsi="Times New Roman" w:cs="Times New Roman"/>
          <w:color w:val="000000" w:themeColor="text1"/>
          <w:sz w:val="28"/>
          <w:szCs w:val="28"/>
        </w:rPr>
      </w:pPr>
      <w:r w:rsidRPr="002760D5">
        <w:rPr>
          <w:rFonts w:ascii="Times New Roman" w:eastAsia="Times New Roman" w:hAnsi="Times New Roman" w:cs="Times New Roman"/>
          <w:color w:val="000000" w:themeColor="text1"/>
          <w:sz w:val="24"/>
          <w:szCs w:val="24"/>
        </w:rPr>
        <w:t xml:space="preserve">Furthermore, Reebok can significantly its social media handles such as Instagram, Twitter, Facebook and TikTok the enhance the brand equity because especially the young generation prefer these platforms to spend their leisure hours as well as gather knowledge about different brands. </w:t>
      </w:r>
      <w:r w:rsidR="004B7759" w:rsidRPr="002760D5">
        <w:rPr>
          <w:rFonts w:ascii="Times New Roman" w:eastAsia="Times New Roman" w:hAnsi="Times New Roman" w:cs="Times New Roman"/>
          <w:color w:val="000000" w:themeColor="text1"/>
          <w:sz w:val="24"/>
          <w:szCs w:val="24"/>
        </w:rPr>
        <w:t xml:space="preserve">Reebok might also introduce certain online promotional strategies to increase its brand awareness. It might use targeted social media advertising campaigns to reach potential buyers based on demographics, interests, and </w:t>
      </w:r>
      <w:proofErr w:type="spellStart"/>
      <w:r w:rsidR="004B7759" w:rsidRPr="002760D5">
        <w:rPr>
          <w:rFonts w:ascii="Times New Roman" w:eastAsia="Times New Roman" w:hAnsi="Times New Roman" w:cs="Times New Roman"/>
          <w:color w:val="000000" w:themeColor="text1"/>
          <w:sz w:val="24"/>
          <w:szCs w:val="24"/>
        </w:rPr>
        <w:t>behavior</w:t>
      </w:r>
      <w:proofErr w:type="spellEnd"/>
      <w:r w:rsidR="004B7759" w:rsidRPr="002760D5">
        <w:rPr>
          <w:rFonts w:ascii="Times New Roman" w:eastAsia="Times New Roman" w:hAnsi="Times New Roman" w:cs="Times New Roman"/>
          <w:color w:val="000000" w:themeColor="text1"/>
          <w:sz w:val="24"/>
          <w:szCs w:val="24"/>
        </w:rPr>
        <w:t xml:space="preserve">. It might also introduce strategies to personalize the customer experience by using data and analytics to provide personalized recommendations and promotions based on a customer's purchase history and browsing </w:t>
      </w:r>
      <w:proofErr w:type="spellStart"/>
      <w:r w:rsidR="004B7759" w:rsidRPr="002760D5">
        <w:rPr>
          <w:rFonts w:ascii="Times New Roman" w:eastAsia="Times New Roman" w:hAnsi="Times New Roman" w:cs="Times New Roman"/>
          <w:color w:val="000000" w:themeColor="text1"/>
          <w:sz w:val="24"/>
          <w:szCs w:val="24"/>
        </w:rPr>
        <w:t>behavior</w:t>
      </w:r>
      <w:proofErr w:type="spellEnd"/>
      <w:r w:rsidR="004B7759" w:rsidRPr="002760D5">
        <w:rPr>
          <w:rFonts w:ascii="Times New Roman" w:eastAsia="Times New Roman" w:hAnsi="Times New Roman" w:cs="Times New Roman"/>
          <w:color w:val="000000" w:themeColor="text1"/>
          <w:sz w:val="24"/>
          <w:szCs w:val="24"/>
        </w:rPr>
        <w:t xml:space="preserve">. For its offline strategies it might partner with other brands or organizations to reach new audiences and </w:t>
      </w:r>
      <w:r w:rsidR="004B7759" w:rsidRPr="002760D5">
        <w:rPr>
          <w:rFonts w:ascii="Times New Roman" w:eastAsia="Times New Roman" w:hAnsi="Times New Roman" w:cs="Times New Roman"/>
          <w:color w:val="000000" w:themeColor="text1"/>
          <w:sz w:val="24"/>
          <w:szCs w:val="24"/>
        </w:rPr>
        <w:lastRenderedPageBreak/>
        <w:t>generate interest in the brand. Like the brand could collaborate with gyms, sports teams, or other fitness related businesses to collaborate for creating products or events.</w:t>
      </w:r>
    </w:p>
    <w:p w14:paraId="1D17F61D" w14:textId="6B2B854C" w:rsidR="000D52F4" w:rsidRPr="002760D5" w:rsidRDefault="00064529" w:rsidP="000D52F4">
      <w:pPr>
        <w:pStyle w:val="Heading1"/>
        <w:rPr>
          <w:rFonts w:eastAsia="Arial"/>
          <w:color w:val="000000" w:themeColor="text1"/>
        </w:rPr>
      </w:pPr>
      <w:bookmarkStart w:id="6" w:name="_Toc131621380"/>
      <w:r>
        <w:rPr>
          <w:rFonts w:eastAsia="Arial"/>
          <w:color w:val="000000" w:themeColor="text1"/>
        </w:rPr>
        <w:t>B</w:t>
      </w:r>
      <w:r w:rsidR="000D52F4" w:rsidRPr="002760D5">
        <w:rPr>
          <w:rFonts w:eastAsia="Arial"/>
          <w:color w:val="000000" w:themeColor="text1"/>
        </w:rPr>
        <w:t>randing and brand equity</w:t>
      </w:r>
      <w:bookmarkEnd w:id="6"/>
    </w:p>
    <w:p w14:paraId="7ADE7BD8" w14:textId="77777777" w:rsidR="00057E44"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As per Wang and He, (2023), branding is the process of establishing and moulding a company name in the psyche of customers in giving credence to a specific organization, or a company that has its own product lines or services. It is a strategy devised by fashion brands and retailers mostly </w:t>
      </w:r>
      <w:proofErr w:type="gramStart"/>
      <w:r w:rsidRPr="002760D5">
        <w:rPr>
          <w:rFonts w:ascii="Times New Roman" w:eastAsia="Times New Roman" w:hAnsi="Times New Roman" w:cs="Times New Roman"/>
          <w:color w:val="000000" w:themeColor="text1"/>
          <w:sz w:val="24"/>
          <w:szCs w:val="24"/>
        </w:rPr>
        <w:t>In</w:t>
      </w:r>
      <w:proofErr w:type="gramEnd"/>
      <w:r w:rsidRPr="002760D5">
        <w:rPr>
          <w:rFonts w:ascii="Times New Roman" w:eastAsia="Times New Roman" w:hAnsi="Times New Roman" w:cs="Times New Roman"/>
          <w:color w:val="000000" w:themeColor="text1"/>
          <w:sz w:val="24"/>
          <w:szCs w:val="24"/>
        </w:rPr>
        <w:t xml:space="preserve"> assisting people quickly identifying and experiencing their brand as well as making their merchandise more attractive as if giving them an option or a choice so that their products and goods are chosen over the competitors' products nu clarifying what the specific brand is or not.</w:t>
      </w:r>
    </w:p>
    <w:p w14:paraId="1D17F61F" w14:textId="212DF360"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Brand equity is the qualitative measure of brand recognition which is a positive or a positive reputation in the minds of the consumers who regard the brand as a separate entity. A company's brand equity is both its tangible and intangible worth. The amount of premium that a brand could charge for its service or product is the measure that is directly related to customer equity. Brand equity is the kind of authority that a company holds over its competitors or other generic brands and that it develops over time (Woods </w:t>
      </w:r>
      <w:r w:rsidRPr="002760D5">
        <w:rPr>
          <w:rFonts w:ascii="Times New Roman" w:eastAsia="Times New Roman" w:hAnsi="Times New Roman" w:cs="Times New Roman"/>
          <w:i/>
          <w:color w:val="000000" w:themeColor="text1"/>
          <w:sz w:val="24"/>
          <w:szCs w:val="24"/>
        </w:rPr>
        <w:t>et al.</w:t>
      </w:r>
      <w:r w:rsidRPr="002760D5">
        <w:rPr>
          <w:rFonts w:ascii="Times New Roman" w:eastAsia="Times New Roman" w:hAnsi="Times New Roman" w:cs="Times New Roman"/>
          <w:color w:val="000000" w:themeColor="text1"/>
          <w:sz w:val="24"/>
          <w:szCs w:val="24"/>
        </w:rPr>
        <w:t xml:space="preserve"> 2023). It is the frontal representation of the entire market value of the company.</w:t>
      </w:r>
    </w:p>
    <w:p w14:paraId="1D17F620"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noProof/>
          <w:color w:val="000000" w:themeColor="text1"/>
          <w:sz w:val="24"/>
          <w:szCs w:val="24"/>
          <w:lang w:val="en-US"/>
        </w:rPr>
        <w:drawing>
          <wp:inline distT="0" distB="0" distL="0" distR="0" wp14:anchorId="1D17F67D" wp14:editId="6DDD31B9">
            <wp:extent cx="4614203" cy="3199182"/>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57594" cy="3229266"/>
                    </a:xfrm>
                    <a:prstGeom prst="rect">
                      <a:avLst/>
                    </a:prstGeom>
                    <a:noFill/>
                    <a:ln>
                      <a:noFill/>
                    </a:ln>
                  </pic:spPr>
                </pic:pic>
              </a:graphicData>
            </a:graphic>
          </wp:inline>
        </w:drawing>
      </w:r>
    </w:p>
    <w:p w14:paraId="1D17F621"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rPr>
      </w:pPr>
      <w:r w:rsidRPr="002760D5">
        <w:rPr>
          <w:rFonts w:ascii="Times New Roman" w:eastAsia="Times New Roman" w:hAnsi="Times New Roman" w:cs="Times New Roman"/>
          <w:b/>
          <w:color w:val="000000" w:themeColor="text1"/>
          <w:sz w:val="24"/>
          <w:szCs w:val="24"/>
        </w:rPr>
        <w:t>Figure 5: Brand Equity</w:t>
      </w:r>
    </w:p>
    <w:p w14:paraId="1D17F622"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lastRenderedPageBreak/>
        <w:t>(Source: canto, 2023)</w:t>
      </w:r>
    </w:p>
    <w:p w14:paraId="1D17F623" w14:textId="77777777" w:rsidR="000D52F4" w:rsidRPr="002760D5" w:rsidRDefault="000D52F4" w:rsidP="000D52F4">
      <w:pPr>
        <w:pStyle w:val="Heading1"/>
        <w:rPr>
          <w:rFonts w:eastAsia="Arial"/>
          <w:color w:val="000000" w:themeColor="text1"/>
        </w:rPr>
      </w:pPr>
      <w:bookmarkStart w:id="7" w:name="_Toc131621381"/>
      <w:r w:rsidRPr="002760D5">
        <w:rPr>
          <w:rFonts w:eastAsia="Arial"/>
          <w:color w:val="000000" w:themeColor="text1"/>
        </w:rPr>
        <w:t>Keller's Brand Equity Model and its different stages</w:t>
      </w:r>
      <w:bookmarkEnd w:id="7"/>
    </w:p>
    <w:p w14:paraId="1D17F624"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The brand equity of a company indicates the value of the company which is determined by the perception of the customers about the services or products that are offered. Elevated brand equity guides a company in the acceleration of its brand recognition among potential customers and further in the corresponding market (</w:t>
      </w:r>
      <w:r w:rsidRPr="002760D5">
        <w:rPr>
          <w:rFonts w:ascii="Times New Roman" w:eastAsia="Times New Roman" w:hAnsi="Times New Roman" w:cs="Times New Roman"/>
          <w:color w:val="000000" w:themeColor="text1"/>
          <w:sz w:val="24"/>
          <w:szCs w:val="24"/>
          <w:highlight w:val="white"/>
        </w:rPr>
        <w:t>Cruz-</w:t>
      </w:r>
      <w:proofErr w:type="spellStart"/>
      <w:r w:rsidRPr="002760D5">
        <w:rPr>
          <w:rFonts w:ascii="Times New Roman" w:eastAsia="Times New Roman" w:hAnsi="Times New Roman" w:cs="Times New Roman"/>
          <w:color w:val="000000" w:themeColor="text1"/>
          <w:sz w:val="24"/>
          <w:szCs w:val="24"/>
          <w:highlight w:val="white"/>
        </w:rPr>
        <w:t>Milán</w:t>
      </w:r>
      <w:proofErr w:type="spellEnd"/>
      <w:r w:rsidRPr="002760D5">
        <w:rPr>
          <w:rFonts w:ascii="Times New Roman" w:eastAsia="Times New Roman" w:hAnsi="Times New Roman" w:cs="Times New Roman"/>
          <w:color w:val="000000" w:themeColor="text1"/>
          <w:sz w:val="24"/>
          <w:szCs w:val="24"/>
          <w:highlight w:val="white"/>
        </w:rPr>
        <w:t>, 2023</w:t>
      </w:r>
      <w:r w:rsidRPr="002760D5">
        <w:rPr>
          <w:rFonts w:ascii="Times New Roman" w:eastAsia="Times New Roman" w:hAnsi="Times New Roman" w:cs="Times New Roman"/>
          <w:color w:val="000000" w:themeColor="text1"/>
          <w:sz w:val="24"/>
          <w:szCs w:val="24"/>
        </w:rPr>
        <w:t xml:space="preserve">). Business organisations implement effective frameworks of brand equity in order to ensure higher brand recognition of the company and also for elevating the profit margin. Keller’s brand equity framework has received immense popularity as it offers a consumer-centred approach to brand equity to organisations through evaluation of customer feedback, and demands, enriching the product variation, and others. </w:t>
      </w:r>
    </w:p>
    <w:p w14:paraId="1D17F625" w14:textId="77777777" w:rsidR="000D52F4" w:rsidRPr="002760D5" w:rsidRDefault="000D52F4" w:rsidP="000D52F4">
      <w:pPr>
        <w:pStyle w:val="Heading2"/>
        <w:spacing w:line="360" w:lineRule="auto"/>
        <w:rPr>
          <w:rFonts w:eastAsia="Arial"/>
          <w:color w:val="000000" w:themeColor="text1"/>
        </w:rPr>
      </w:pPr>
      <w:bookmarkStart w:id="8" w:name="_Toc131621382"/>
      <w:r w:rsidRPr="002760D5">
        <w:rPr>
          <w:rFonts w:eastAsia="Arial"/>
          <w:color w:val="000000" w:themeColor="text1"/>
        </w:rPr>
        <w:t>Keller’s brand equity model application in marketing</w:t>
      </w:r>
      <w:bookmarkEnd w:id="8"/>
    </w:p>
    <w:p w14:paraId="1D17F626"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The creation of brand identity with the help of immense brand awareness is among the most important factor for any organisation. As per </w:t>
      </w:r>
      <w:proofErr w:type="spellStart"/>
      <w:r w:rsidRPr="002760D5">
        <w:rPr>
          <w:rFonts w:ascii="Times New Roman" w:eastAsia="Times New Roman" w:hAnsi="Times New Roman" w:cs="Times New Roman"/>
          <w:color w:val="000000" w:themeColor="text1"/>
          <w:sz w:val="24"/>
          <w:szCs w:val="24"/>
          <w:highlight w:val="white"/>
        </w:rPr>
        <w:t>Chithrasekara</w:t>
      </w:r>
      <w:proofErr w:type="spellEnd"/>
      <w:r w:rsidRPr="002760D5">
        <w:rPr>
          <w:rFonts w:ascii="Times New Roman" w:eastAsia="Times New Roman" w:hAnsi="Times New Roman" w:cs="Times New Roman"/>
          <w:color w:val="000000" w:themeColor="text1"/>
          <w:sz w:val="24"/>
          <w:szCs w:val="24"/>
          <w:highlight w:val="white"/>
        </w:rPr>
        <w:t xml:space="preserve"> and </w:t>
      </w:r>
      <w:proofErr w:type="spellStart"/>
      <w:r w:rsidRPr="002760D5">
        <w:rPr>
          <w:rFonts w:ascii="Times New Roman" w:eastAsia="Times New Roman" w:hAnsi="Times New Roman" w:cs="Times New Roman"/>
          <w:color w:val="000000" w:themeColor="text1"/>
          <w:sz w:val="24"/>
          <w:szCs w:val="24"/>
          <w:highlight w:val="white"/>
        </w:rPr>
        <w:t>Karandakatiya</w:t>
      </w:r>
      <w:proofErr w:type="spellEnd"/>
      <w:r w:rsidRPr="002760D5">
        <w:rPr>
          <w:rFonts w:ascii="Times New Roman" w:eastAsia="Times New Roman" w:hAnsi="Times New Roman" w:cs="Times New Roman"/>
          <w:color w:val="000000" w:themeColor="text1"/>
          <w:sz w:val="24"/>
          <w:szCs w:val="24"/>
          <w:highlight w:val="white"/>
        </w:rPr>
        <w:t>, (2019</w:t>
      </w:r>
      <w:r w:rsidRPr="002760D5">
        <w:rPr>
          <w:rFonts w:ascii="Times New Roman" w:eastAsia="Times New Roman" w:hAnsi="Times New Roman" w:cs="Times New Roman"/>
          <w:color w:val="000000" w:themeColor="text1"/>
          <w:sz w:val="24"/>
          <w:szCs w:val="24"/>
        </w:rPr>
        <w:t>), recognising the major targets that guide in enriching the experience of the customers in a company is a major aspect of establishing brand value. Reebok is one of the popular companies that follow a functional positioning strategy significantly to offer unique and high-quality shoes and clothing items to its customers. This approach has helped the company in offering different products depending upon the demands and choices of the customers. On the other hand, the utilisation of the symbolic positioning approach has guided the company in attaining its targets successfully which as a result has enhanced the revenue generation of the company (</w:t>
      </w:r>
      <w:r w:rsidRPr="002760D5">
        <w:rPr>
          <w:rFonts w:ascii="Times New Roman" w:eastAsia="Times New Roman" w:hAnsi="Times New Roman" w:cs="Times New Roman"/>
          <w:color w:val="000000" w:themeColor="text1"/>
          <w:sz w:val="24"/>
          <w:szCs w:val="24"/>
          <w:highlight w:val="white"/>
        </w:rPr>
        <w:t xml:space="preserve">Woo </w:t>
      </w:r>
      <w:r w:rsidRPr="002760D5">
        <w:rPr>
          <w:rFonts w:ascii="Times New Roman" w:eastAsia="Times New Roman" w:hAnsi="Times New Roman" w:cs="Times New Roman"/>
          <w:i/>
          <w:color w:val="000000" w:themeColor="text1"/>
          <w:sz w:val="24"/>
          <w:szCs w:val="24"/>
          <w:highlight w:val="white"/>
        </w:rPr>
        <w:t xml:space="preserve">et al. </w:t>
      </w:r>
      <w:r w:rsidRPr="002760D5">
        <w:rPr>
          <w:rFonts w:ascii="Times New Roman" w:eastAsia="Times New Roman" w:hAnsi="Times New Roman" w:cs="Times New Roman"/>
          <w:color w:val="000000" w:themeColor="text1"/>
          <w:sz w:val="24"/>
          <w:szCs w:val="24"/>
          <w:highlight w:val="white"/>
        </w:rPr>
        <w:t>2020</w:t>
      </w:r>
      <w:r w:rsidRPr="002760D5">
        <w:rPr>
          <w:rFonts w:ascii="Times New Roman" w:eastAsia="Times New Roman" w:hAnsi="Times New Roman" w:cs="Times New Roman"/>
          <w:color w:val="000000" w:themeColor="text1"/>
          <w:sz w:val="24"/>
          <w:szCs w:val="24"/>
        </w:rPr>
        <w:t xml:space="preserve">). </w:t>
      </w:r>
    </w:p>
    <w:p w14:paraId="1D17F627"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noProof/>
          <w:color w:val="000000" w:themeColor="text1"/>
          <w:sz w:val="24"/>
          <w:szCs w:val="24"/>
          <w:lang w:val="en-US"/>
        </w:rPr>
        <w:lastRenderedPageBreak/>
        <w:drawing>
          <wp:inline distT="0" distB="0" distL="0" distR="0" wp14:anchorId="1D17F67F" wp14:editId="1D17F680">
            <wp:extent cx="5384800" cy="21844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84800" cy="2184400"/>
                    </a:xfrm>
                    <a:prstGeom prst="rect">
                      <a:avLst/>
                    </a:prstGeom>
                    <a:noFill/>
                    <a:ln>
                      <a:noFill/>
                    </a:ln>
                  </pic:spPr>
                </pic:pic>
              </a:graphicData>
            </a:graphic>
          </wp:inline>
        </w:drawing>
      </w:r>
    </w:p>
    <w:p w14:paraId="1D17F628"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rPr>
      </w:pPr>
      <w:r w:rsidRPr="002760D5">
        <w:rPr>
          <w:rFonts w:ascii="Times New Roman" w:eastAsia="Times New Roman" w:hAnsi="Times New Roman" w:cs="Times New Roman"/>
          <w:b/>
          <w:color w:val="000000" w:themeColor="text1"/>
          <w:sz w:val="24"/>
          <w:szCs w:val="24"/>
        </w:rPr>
        <w:t>Figure 6: Keller’s brand equity model</w:t>
      </w:r>
    </w:p>
    <w:p w14:paraId="1D17F629"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[Source: </w:t>
      </w:r>
      <w:proofErr w:type="spellStart"/>
      <w:r w:rsidRPr="002760D5">
        <w:rPr>
          <w:rFonts w:ascii="Times New Roman" w:eastAsia="Times New Roman" w:hAnsi="Times New Roman" w:cs="Times New Roman"/>
          <w:color w:val="000000" w:themeColor="text1"/>
          <w:sz w:val="24"/>
          <w:szCs w:val="24"/>
          <w:highlight w:val="white"/>
        </w:rPr>
        <w:t>Vasiukov</w:t>
      </w:r>
      <w:r w:rsidRPr="002760D5">
        <w:rPr>
          <w:rFonts w:ascii="Times New Roman" w:eastAsia="Times New Roman" w:hAnsi="Times New Roman" w:cs="Times New Roman"/>
          <w:i/>
          <w:color w:val="000000" w:themeColor="text1"/>
          <w:sz w:val="24"/>
          <w:szCs w:val="24"/>
          <w:highlight w:val="white"/>
        </w:rPr>
        <w:t>et</w:t>
      </w:r>
      <w:proofErr w:type="spellEnd"/>
      <w:r w:rsidRPr="002760D5">
        <w:rPr>
          <w:rFonts w:ascii="Times New Roman" w:eastAsia="Times New Roman" w:hAnsi="Times New Roman" w:cs="Times New Roman"/>
          <w:i/>
          <w:color w:val="000000" w:themeColor="text1"/>
          <w:sz w:val="24"/>
          <w:szCs w:val="24"/>
          <w:highlight w:val="white"/>
        </w:rPr>
        <w:t xml:space="preserve"> al.</w:t>
      </w:r>
      <w:r w:rsidRPr="002760D5">
        <w:rPr>
          <w:rFonts w:ascii="Times New Roman" w:eastAsia="Times New Roman" w:hAnsi="Times New Roman" w:cs="Times New Roman"/>
          <w:color w:val="000000" w:themeColor="text1"/>
          <w:sz w:val="24"/>
          <w:szCs w:val="24"/>
          <w:highlight w:val="white"/>
        </w:rPr>
        <w:t xml:space="preserve"> 2019]</w:t>
      </w:r>
    </w:p>
    <w:p w14:paraId="1D17F62A"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As per Keller’s brand equity model the performance of the product in terms of reliability of the product, product quality, durability, and much more help an organisation in enhancing its brand equity even under extreme competition. On the other hand, the imagery of a brand indicates the efficiency of a brand to accomplish the demands and expectations of its customers successfully in order to increase brand as well as customer loyalty effectively (</w:t>
      </w:r>
      <w:proofErr w:type="spellStart"/>
      <w:r w:rsidRPr="002760D5">
        <w:rPr>
          <w:rFonts w:ascii="Times New Roman" w:eastAsia="Times New Roman" w:hAnsi="Times New Roman" w:cs="Times New Roman"/>
          <w:color w:val="000000" w:themeColor="text1"/>
          <w:sz w:val="24"/>
          <w:szCs w:val="24"/>
          <w:highlight w:val="white"/>
        </w:rPr>
        <w:t>Sarker</w:t>
      </w:r>
      <w:r w:rsidRPr="002760D5">
        <w:rPr>
          <w:rFonts w:ascii="Times New Roman" w:eastAsia="Times New Roman" w:hAnsi="Times New Roman" w:cs="Times New Roman"/>
          <w:i/>
          <w:color w:val="000000" w:themeColor="text1"/>
          <w:sz w:val="24"/>
          <w:szCs w:val="24"/>
          <w:highlight w:val="white"/>
        </w:rPr>
        <w:t>et</w:t>
      </w:r>
      <w:proofErr w:type="spellEnd"/>
      <w:r w:rsidRPr="002760D5">
        <w:rPr>
          <w:rFonts w:ascii="Times New Roman" w:eastAsia="Times New Roman" w:hAnsi="Times New Roman" w:cs="Times New Roman"/>
          <w:i/>
          <w:color w:val="000000" w:themeColor="text1"/>
          <w:sz w:val="24"/>
          <w:szCs w:val="24"/>
          <w:highlight w:val="white"/>
        </w:rPr>
        <w:t xml:space="preserve"> al</w:t>
      </w:r>
      <w:r w:rsidRPr="002760D5">
        <w:rPr>
          <w:rFonts w:ascii="Times New Roman" w:eastAsia="Times New Roman" w:hAnsi="Times New Roman" w:cs="Times New Roman"/>
          <w:color w:val="000000" w:themeColor="text1"/>
          <w:sz w:val="24"/>
          <w:szCs w:val="24"/>
          <w:highlight w:val="white"/>
        </w:rPr>
        <w:t>. 2019</w:t>
      </w:r>
      <w:r w:rsidRPr="002760D5">
        <w:rPr>
          <w:rFonts w:ascii="Times New Roman" w:eastAsia="Times New Roman" w:hAnsi="Times New Roman" w:cs="Times New Roman"/>
          <w:color w:val="000000" w:themeColor="text1"/>
          <w:sz w:val="24"/>
          <w:szCs w:val="24"/>
        </w:rPr>
        <w:t>). These two factors are considered to be highly effective in terms of increasing the brand identity of a company among its potential customers. Reebok has been able to offer footwears and clothing items which not only provide extreme comfort but are also extremely fashionable which has further aided the company in accomplishing customer expectations, especially of young customers which as a result has contributed to elevating the brand meaning of the company (</w:t>
      </w:r>
      <w:proofErr w:type="spellStart"/>
      <w:r w:rsidRPr="002760D5">
        <w:rPr>
          <w:rFonts w:ascii="Times New Roman" w:eastAsia="Times New Roman" w:hAnsi="Times New Roman" w:cs="Times New Roman"/>
          <w:color w:val="000000" w:themeColor="text1"/>
          <w:sz w:val="24"/>
          <w:szCs w:val="24"/>
          <w:highlight w:val="white"/>
        </w:rPr>
        <w:t>Ilias</w:t>
      </w:r>
      <w:r w:rsidRPr="002760D5">
        <w:rPr>
          <w:rFonts w:ascii="Times New Roman" w:eastAsia="Times New Roman" w:hAnsi="Times New Roman" w:cs="Times New Roman"/>
          <w:i/>
          <w:color w:val="000000" w:themeColor="text1"/>
          <w:sz w:val="24"/>
          <w:szCs w:val="24"/>
          <w:highlight w:val="white"/>
        </w:rPr>
        <w:t>et</w:t>
      </w:r>
      <w:proofErr w:type="spellEnd"/>
      <w:r w:rsidRPr="002760D5">
        <w:rPr>
          <w:rFonts w:ascii="Times New Roman" w:eastAsia="Times New Roman" w:hAnsi="Times New Roman" w:cs="Times New Roman"/>
          <w:i/>
          <w:color w:val="000000" w:themeColor="text1"/>
          <w:sz w:val="24"/>
          <w:szCs w:val="24"/>
          <w:highlight w:val="white"/>
        </w:rPr>
        <w:t xml:space="preserve"> al</w:t>
      </w:r>
      <w:r w:rsidRPr="002760D5">
        <w:rPr>
          <w:rFonts w:ascii="Times New Roman" w:eastAsia="Times New Roman" w:hAnsi="Times New Roman" w:cs="Times New Roman"/>
          <w:color w:val="000000" w:themeColor="text1"/>
          <w:sz w:val="24"/>
          <w:szCs w:val="24"/>
          <w:highlight w:val="white"/>
        </w:rPr>
        <w:t>. 2020</w:t>
      </w:r>
      <w:r w:rsidRPr="002760D5">
        <w:rPr>
          <w:rFonts w:ascii="Times New Roman" w:eastAsia="Times New Roman" w:hAnsi="Times New Roman" w:cs="Times New Roman"/>
          <w:color w:val="000000" w:themeColor="text1"/>
          <w:sz w:val="24"/>
          <w:szCs w:val="24"/>
        </w:rPr>
        <w:t xml:space="preserve">). On the other hand, Reebok has also initiated a dedicated customer care department in order to understand the issues or queries of the customers and resolve them properly which has also guided Reebok in increasing its brand value in the market. </w:t>
      </w:r>
    </w:p>
    <w:p w14:paraId="1D17F62B"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Understanding the reactions of the loyal customer base is regarded among the significant factors of a company, as obtaining positive reactions helps in elevating the brand value whereas negative reactions about products or services decline the brand value of the company. Reebok has always focused on analysing the feedback of its customers on different products and further grasping the underlying feelings of the customers regarding the products (</w:t>
      </w:r>
      <w:proofErr w:type="spellStart"/>
      <w:r w:rsidRPr="002760D5">
        <w:rPr>
          <w:rFonts w:ascii="Times New Roman" w:eastAsia="Times New Roman" w:hAnsi="Times New Roman" w:cs="Times New Roman"/>
          <w:color w:val="000000" w:themeColor="text1"/>
          <w:sz w:val="24"/>
          <w:szCs w:val="24"/>
          <w:highlight w:val="white"/>
        </w:rPr>
        <w:t>Gilitwala</w:t>
      </w:r>
      <w:proofErr w:type="spellEnd"/>
      <w:r w:rsidRPr="002760D5">
        <w:rPr>
          <w:rFonts w:ascii="Times New Roman" w:eastAsia="Times New Roman" w:hAnsi="Times New Roman" w:cs="Times New Roman"/>
          <w:color w:val="000000" w:themeColor="text1"/>
          <w:sz w:val="24"/>
          <w:szCs w:val="24"/>
          <w:highlight w:val="white"/>
        </w:rPr>
        <w:t xml:space="preserve"> and Nag, 2022</w:t>
      </w:r>
      <w:r w:rsidRPr="002760D5">
        <w:rPr>
          <w:rFonts w:ascii="Times New Roman" w:eastAsia="Times New Roman" w:hAnsi="Times New Roman" w:cs="Times New Roman"/>
          <w:color w:val="000000" w:themeColor="text1"/>
          <w:sz w:val="24"/>
          <w:szCs w:val="24"/>
        </w:rPr>
        <w:t xml:space="preserve">). This approach has helped Reebok in identifying the areas of improvement and further in enhancing its services regarding the products. </w:t>
      </w:r>
    </w:p>
    <w:p w14:paraId="1D17F62C"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lastRenderedPageBreak/>
        <w:t xml:space="preserve">Moreover, the creation of brand resonance is also extremely necessary it refers to the efficiency of a brand to make its customers psychologically connected to the brand by offering excellent products and services. An increased brand resonance helps in increasing brand awareness and further decreases the importance of promotional activities in the company. </w:t>
      </w:r>
    </w:p>
    <w:p w14:paraId="1D17F62D" w14:textId="197DD573" w:rsidR="000D52F4" w:rsidRPr="002760D5" w:rsidRDefault="00BE2EC4" w:rsidP="000D52F4">
      <w:pPr>
        <w:pStyle w:val="Heading2"/>
        <w:spacing w:line="360" w:lineRule="auto"/>
        <w:rPr>
          <w:rFonts w:eastAsia="Arial"/>
          <w:color w:val="000000" w:themeColor="text1"/>
        </w:rPr>
      </w:pPr>
      <w:bookmarkStart w:id="9" w:name="_Toc131621383"/>
      <w:r>
        <w:rPr>
          <w:rFonts w:eastAsia="Arial"/>
          <w:color w:val="000000" w:themeColor="text1"/>
        </w:rPr>
        <w:t>A</w:t>
      </w:r>
      <w:r w:rsidR="000D52F4" w:rsidRPr="002760D5">
        <w:rPr>
          <w:rFonts w:eastAsia="Arial"/>
          <w:color w:val="000000" w:themeColor="text1"/>
        </w:rPr>
        <w:t>dvantages and disadvantages of Keller’s Brand Equity model</w:t>
      </w:r>
      <w:bookmarkEnd w:id="9"/>
    </w:p>
    <w:p w14:paraId="1D17F62E" w14:textId="77777777" w:rsidR="000D52F4"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The utilisation of Keller’s brand equity model offers certain advantages to brands in order to obtain certain competitive advantages in the respective industry. With the help of this model, Reebok has been capable of increasing its brand awareness and also in its brand equity in the market successfully through the years. This framework has guided Reebok to understand the underlying factors that help in increasing customer satisfaction as well as perception and also in implementing strategies to ensure the constant progress of the company. Additionally, this framework has also aided Reebok in elevating its market share by implementing effective tactics in marketing. But, on the other hand, Keller’s brand equity model is quite expensive and is responsible for increasing the operational expenditure of the company which further affects the predicted profit margin of the company (</w:t>
      </w:r>
      <w:proofErr w:type="spellStart"/>
      <w:r w:rsidRPr="002760D5">
        <w:rPr>
          <w:rFonts w:ascii="Times New Roman" w:eastAsia="Times New Roman" w:hAnsi="Times New Roman" w:cs="Times New Roman"/>
          <w:color w:val="000000" w:themeColor="text1"/>
          <w:sz w:val="24"/>
          <w:szCs w:val="24"/>
          <w:highlight w:val="white"/>
        </w:rPr>
        <w:t>Stukalina</w:t>
      </w:r>
      <w:proofErr w:type="spellEnd"/>
      <w:r w:rsidRPr="002760D5">
        <w:rPr>
          <w:rFonts w:ascii="Times New Roman" w:eastAsia="Times New Roman" w:hAnsi="Times New Roman" w:cs="Times New Roman"/>
          <w:color w:val="000000" w:themeColor="text1"/>
          <w:sz w:val="24"/>
          <w:szCs w:val="24"/>
          <w:highlight w:val="white"/>
        </w:rPr>
        <w:t xml:space="preserve"> and Pavlyuk, 2021</w:t>
      </w:r>
      <w:r w:rsidRPr="002760D5">
        <w:rPr>
          <w:rFonts w:ascii="Times New Roman" w:eastAsia="Times New Roman" w:hAnsi="Times New Roman" w:cs="Times New Roman"/>
          <w:color w:val="000000" w:themeColor="text1"/>
          <w:sz w:val="24"/>
          <w:szCs w:val="24"/>
        </w:rPr>
        <w:t xml:space="preserve">). Moreover, this model also lacks in including the equity of the suppliers' brand compared to the particular product brands. </w:t>
      </w:r>
    </w:p>
    <w:p w14:paraId="4240EFDE" w14:textId="6BC169B6" w:rsidR="003E1131" w:rsidRPr="001552EF" w:rsidRDefault="003E1131" w:rsidP="003E1131">
      <w:pPr>
        <w:spacing w:before="240" w:after="240" w:line="360" w:lineRule="auto"/>
        <w:jc w:val="both"/>
        <w:rPr>
          <w:rFonts w:ascii="Times New Roman" w:eastAsia="Times New Roman" w:hAnsi="Times New Roman" w:cs="Times New Roman"/>
          <w:b/>
          <w:bCs/>
          <w:color w:val="000000" w:themeColor="text1"/>
          <w:sz w:val="32"/>
          <w:szCs w:val="32"/>
        </w:rPr>
      </w:pPr>
      <w:r w:rsidRPr="001552EF">
        <w:rPr>
          <w:rFonts w:ascii="Times New Roman" w:hAnsi="Times New Roman" w:cs="Times New Roman"/>
          <w:b/>
          <w:bCs/>
          <w:color w:val="000000" w:themeColor="text1"/>
          <w:sz w:val="32"/>
          <w:szCs w:val="32"/>
        </w:rPr>
        <w:t>Stages of Customer journey map</w:t>
      </w:r>
    </w:p>
    <w:p w14:paraId="503EF8E8" w14:textId="77777777" w:rsidR="003E1131" w:rsidRPr="00C41F45" w:rsidRDefault="003E1131" w:rsidP="003E1131">
      <w:pPr>
        <w:spacing w:before="240" w:after="240" w:line="360" w:lineRule="auto"/>
        <w:jc w:val="both"/>
        <w:rPr>
          <w:rFonts w:ascii="Times New Roman" w:eastAsia="Times New Roman" w:hAnsi="Times New Roman" w:cs="Times New Roman"/>
          <w:b/>
          <w:i/>
          <w:color w:val="000000" w:themeColor="text1"/>
          <w:sz w:val="24"/>
          <w:szCs w:val="24"/>
        </w:rPr>
      </w:pPr>
      <w:r w:rsidRPr="002760D5">
        <w:rPr>
          <w:rFonts w:ascii="Times New Roman" w:eastAsia="Times New Roman" w:hAnsi="Times New Roman" w:cs="Times New Roman"/>
          <w:color w:val="000000" w:themeColor="text1"/>
          <w:sz w:val="24"/>
          <w:szCs w:val="24"/>
        </w:rPr>
        <w:t xml:space="preserve">Being a UK-based multinational business organisation, Reebok has a huge </w:t>
      </w:r>
      <w:proofErr w:type="gramStart"/>
      <w:r w:rsidRPr="002760D5">
        <w:rPr>
          <w:rFonts w:ascii="Times New Roman" w:eastAsia="Times New Roman" w:hAnsi="Times New Roman" w:cs="Times New Roman"/>
          <w:color w:val="000000" w:themeColor="text1"/>
          <w:sz w:val="24"/>
          <w:szCs w:val="24"/>
        </w:rPr>
        <w:t>amount</w:t>
      </w:r>
      <w:proofErr w:type="gramEnd"/>
      <w:r w:rsidRPr="002760D5">
        <w:rPr>
          <w:rFonts w:ascii="Times New Roman" w:eastAsia="Times New Roman" w:hAnsi="Times New Roman" w:cs="Times New Roman"/>
          <w:color w:val="000000" w:themeColor="text1"/>
          <w:sz w:val="24"/>
          <w:szCs w:val="24"/>
        </w:rPr>
        <w:t xml:space="preserve"> of customers all over the world because the footwear and apparel company operates in almost 80 countries across the globe. The customer journey map includes five significant steps which are “</w:t>
      </w:r>
      <w:r w:rsidRPr="00C41F45">
        <w:rPr>
          <w:rFonts w:ascii="Times New Roman" w:eastAsia="Times New Roman" w:hAnsi="Times New Roman" w:cs="Times New Roman"/>
          <w:b/>
          <w:i/>
          <w:color w:val="000000" w:themeColor="text1"/>
          <w:sz w:val="24"/>
          <w:szCs w:val="24"/>
        </w:rPr>
        <w:t xml:space="preserve">awareness”, “consideration”, “conversion and purchase”, “retention” and “advocacy”. </w:t>
      </w:r>
    </w:p>
    <w:p w14:paraId="1ADFAD48" w14:textId="77777777" w:rsidR="003E1131" w:rsidRPr="002760D5" w:rsidRDefault="003E1131" w:rsidP="003E1131">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noProof/>
          <w:color w:val="000000" w:themeColor="text1"/>
          <w:sz w:val="24"/>
          <w:szCs w:val="24"/>
          <w:lang w:val="en-US"/>
        </w:rPr>
        <w:drawing>
          <wp:inline distT="0" distB="0" distL="0" distR="0" wp14:anchorId="51257CBE" wp14:editId="262F6F0D">
            <wp:extent cx="5731510" cy="18065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806575"/>
                    </a:xfrm>
                    <a:prstGeom prst="rect">
                      <a:avLst/>
                    </a:prstGeom>
                    <a:noFill/>
                    <a:ln>
                      <a:noFill/>
                    </a:ln>
                  </pic:spPr>
                </pic:pic>
              </a:graphicData>
            </a:graphic>
          </wp:inline>
        </w:drawing>
      </w:r>
    </w:p>
    <w:p w14:paraId="12076432" w14:textId="77777777" w:rsidR="003E1131" w:rsidRPr="002760D5" w:rsidRDefault="003E1131" w:rsidP="003E1131">
      <w:pPr>
        <w:spacing w:line="360" w:lineRule="auto"/>
        <w:jc w:val="center"/>
        <w:rPr>
          <w:color w:val="000000" w:themeColor="text1"/>
          <w:sz w:val="28"/>
          <w:szCs w:val="28"/>
          <w:lang w:val="en-US"/>
        </w:rPr>
      </w:pPr>
      <w:r w:rsidRPr="002760D5">
        <w:rPr>
          <w:rFonts w:ascii="Times New Roman" w:eastAsia="Times New Roman" w:hAnsi="Times New Roman" w:cs="Times New Roman"/>
          <w:b/>
          <w:color w:val="000000" w:themeColor="text1"/>
          <w:sz w:val="24"/>
          <w:szCs w:val="24"/>
        </w:rPr>
        <w:lastRenderedPageBreak/>
        <w:t>Figure 8: Stages of customer journey</w:t>
      </w:r>
    </w:p>
    <w:p w14:paraId="409B9F1E" w14:textId="77777777" w:rsidR="003E1131" w:rsidRPr="002760D5" w:rsidRDefault="003E1131" w:rsidP="003E1131">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(Source: self-created)</w:t>
      </w:r>
    </w:p>
    <w:p w14:paraId="2D340A48" w14:textId="77777777" w:rsidR="003E1131" w:rsidRPr="002760D5" w:rsidRDefault="003E1131" w:rsidP="003E1131">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In the “Awareness” stage, an individual acknowledges the brand as well as the products and services the company is providing. During this stage, the individual is more likely to research a solution regarding the problem and gets aware of the brand name and products or services. The next step is “Consideration” where the individual research the alternatives as well as the company’s products and services along with its past customer reviews and working structure. Moreover, in this particular stage of the customer journey map, the person considered the quality and uniqueness as well as variations of products significantly. After this step, the “Conversion and purchase” takes place where the individual becomes a potential customer and make the decision to purchase the product (</w:t>
      </w:r>
      <w:r w:rsidRPr="002760D5">
        <w:rPr>
          <w:rFonts w:ascii="Times New Roman" w:eastAsia="Times New Roman" w:hAnsi="Times New Roman" w:cs="Times New Roman"/>
          <w:color w:val="000000" w:themeColor="text1"/>
          <w:sz w:val="24"/>
          <w:szCs w:val="24"/>
          <w:highlight w:val="white"/>
        </w:rPr>
        <w:t xml:space="preserve">Patti </w:t>
      </w:r>
      <w:r w:rsidRPr="002760D5">
        <w:rPr>
          <w:rFonts w:ascii="Times New Roman" w:eastAsia="Times New Roman" w:hAnsi="Times New Roman" w:cs="Times New Roman"/>
          <w:i/>
          <w:color w:val="000000" w:themeColor="text1"/>
          <w:sz w:val="24"/>
          <w:szCs w:val="24"/>
          <w:highlight w:val="white"/>
        </w:rPr>
        <w:t>et al.</w:t>
      </w:r>
      <w:r w:rsidRPr="002760D5">
        <w:rPr>
          <w:rFonts w:ascii="Times New Roman" w:eastAsia="Times New Roman" w:hAnsi="Times New Roman" w:cs="Times New Roman"/>
          <w:color w:val="000000" w:themeColor="text1"/>
          <w:sz w:val="24"/>
          <w:szCs w:val="24"/>
          <w:highlight w:val="white"/>
        </w:rPr>
        <w:t xml:space="preserve"> 2020)</w:t>
      </w:r>
      <w:r w:rsidRPr="002760D5">
        <w:rPr>
          <w:rFonts w:ascii="Times New Roman" w:eastAsia="Times New Roman" w:hAnsi="Times New Roman" w:cs="Times New Roman"/>
          <w:color w:val="000000" w:themeColor="text1"/>
          <w:sz w:val="24"/>
          <w:szCs w:val="24"/>
        </w:rPr>
        <w:t xml:space="preserve">. After purchasing and a certain amount of usage, the “Retention” stage takes place as a result of customer satisfaction. Retention is necessary for every business enterprise to develop a respected reputation and brand image in the highly competitive Global Business markets. </w:t>
      </w:r>
    </w:p>
    <w:p w14:paraId="407B3177" w14:textId="77777777" w:rsidR="003E1131" w:rsidRDefault="003E1131" w:rsidP="003E1131">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After the retention stage in the “Advocacy” state, the organisation gets benefited from “Word of Mouth” marketing from the customer. The customers recommend the brand and its products and services to others and as a consequence, the volume of cells increases significantly. Because according to the standpoint of </w:t>
      </w:r>
      <w:r w:rsidRPr="002760D5">
        <w:rPr>
          <w:rFonts w:ascii="Times New Roman" w:eastAsia="Times New Roman" w:hAnsi="Times New Roman" w:cs="Times New Roman"/>
          <w:color w:val="000000" w:themeColor="text1"/>
          <w:sz w:val="24"/>
          <w:szCs w:val="24"/>
          <w:highlight w:val="white"/>
        </w:rPr>
        <w:t xml:space="preserve">Alvarez </w:t>
      </w:r>
      <w:r w:rsidRPr="002760D5">
        <w:rPr>
          <w:rFonts w:ascii="Times New Roman" w:eastAsia="Times New Roman" w:hAnsi="Times New Roman" w:cs="Times New Roman"/>
          <w:i/>
          <w:color w:val="000000" w:themeColor="text1"/>
          <w:sz w:val="24"/>
          <w:szCs w:val="24"/>
          <w:highlight w:val="white"/>
        </w:rPr>
        <w:t xml:space="preserve">et al. </w:t>
      </w:r>
      <w:r w:rsidRPr="002760D5">
        <w:rPr>
          <w:rFonts w:ascii="Times New Roman" w:eastAsia="Times New Roman" w:hAnsi="Times New Roman" w:cs="Times New Roman"/>
          <w:color w:val="000000" w:themeColor="text1"/>
          <w:sz w:val="24"/>
          <w:szCs w:val="24"/>
        </w:rPr>
        <w:t>(2020), it has been discovered that, people are more likely to get influenced by previous customers' reviews before making a purchasing decision. This is an elaborated customer journey map of Reebok which is quite helpful for the organisation in order to identify the Expectations of the potential customers as well as the areas that are needed to be considered in order to increase the customer satisfaction rate. The significant customer touch points of Reebok are social media advertising, search engine optimization, television advertising, Billboard advertising, and advertisement in magazines and newspapers (</w:t>
      </w:r>
      <w:r w:rsidRPr="002760D5">
        <w:rPr>
          <w:rFonts w:ascii="Times New Roman" w:eastAsia="Times New Roman" w:hAnsi="Times New Roman" w:cs="Times New Roman"/>
          <w:color w:val="000000" w:themeColor="text1"/>
          <w:sz w:val="24"/>
          <w:szCs w:val="24"/>
          <w:highlight w:val="white"/>
        </w:rPr>
        <w:t xml:space="preserve">Weber and </w:t>
      </w:r>
      <w:proofErr w:type="spellStart"/>
      <w:r w:rsidRPr="002760D5">
        <w:rPr>
          <w:rFonts w:ascii="Times New Roman" w:eastAsia="Times New Roman" w:hAnsi="Times New Roman" w:cs="Times New Roman"/>
          <w:color w:val="000000" w:themeColor="text1"/>
          <w:sz w:val="24"/>
          <w:szCs w:val="24"/>
          <w:highlight w:val="white"/>
        </w:rPr>
        <w:t>Chatzopoulos</w:t>
      </w:r>
      <w:proofErr w:type="spellEnd"/>
      <w:r w:rsidRPr="002760D5">
        <w:rPr>
          <w:rFonts w:ascii="Times New Roman" w:eastAsia="Times New Roman" w:hAnsi="Times New Roman" w:cs="Times New Roman"/>
          <w:color w:val="000000" w:themeColor="text1"/>
          <w:sz w:val="24"/>
          <w:szCs w:val="24"/>
          <w:highlight w:val="white"/>
        </w:rPr>
        <w:t>, 2019)</w:t>
      </w:r>
      <w:r w:rsidRPr="002760D5">
        <w:rPr>
          <w:rFonts w:ascii="Times New Roman" w:eastAsia="Times New Roman" w:hAnsi="Times New Roman" w:cs="Times New Roman"/>
          <w:color w:val="000000" w:themeColor="text1"/>
          <w:sz w:val="24"/>
          <w:szCs w:val="24"/>
        </w:rPr>
        <w:t>.</w:t>
      </w:r>
    </w:p>
    <w:p w14:paraId="0A48A71F" w14:textId="77777777" w:rsidR="00A009AE" w:rsidRDefault="00A009AE" w:rsidP="00A009AE">
      <w:pPr>
        <w:pStyle w:val="Heading1"/>
        <w:rPr>
          <w:rFonts w:eastAsia="Arial"/>
          <w:color w:val="000000" w:themeColor="text1"/>
        </w:rPr>
      </w:pPr>
      <w:bookmarkStart w:id="10" w:name="_Toc131621384"/>
      <w:r>
        <w:rPr>
          <w:rFonts w:eastAsia="Arial"/>
          <w:color w:val="000000" w:themeColor="text1"/>
        </w:rPr>
        <w:t>C</w:t>
      </w:r>
      <w:r w:rsidRPr="002760D5">
        <w:rPr>
          <w:rFonts w:eastAsia="Arial"/>
          <w:color w:val="000000" w:themeColor="text1"/>
        </w:rPr>
        <w:t>ustomer journey and customer touchpoints for the organisation</w:t>
      </w:r>
      <w:bookmarkEnd w:id="10"/>
    </w:p>
    <w:p w14:paraId="204013D9" w14:textId="77777777" w:rsidR="00A009AE" w:rsidRPr="002760D5" w:rsidRDefault="00A009AE" w:rsidP="00A009AE">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Following the statement of </w:t>
      </w:r>
      <w:r w:rsidRPr="002760D5">
        <w:rPr>
          <w:rFonts w:ascii="Times New Roman" w:eastAsia="Times New Roman" w:hAnsi="Times New Roman" w:cs="Times New Roman"/>
          <w:color w:val="000000" w:themeColor="text1"/>
          <w:sz w:val="24"/>
          <w:szCs w:val="24"/>
          <w:highlight w:val="white"/>
        </w:rPr>
        <w:t xml:space="preserve">Arco </w:t>
      </w:r>
      <w:r w:rsidRPr="002760D5">
        <w:rPr>
          <w:rFonts w:ascii="Times New Roman" w:eastAsia="Times New Roman" w:hAnsi="Times New Roman" w:cs="Times New Roman"/>
          <w:i/>
          <w:color w:val="000000" w:themeColor="text1"/>
          <w:sz w:val="24"/>
          <w:szCs w:val="24"/>
          <w:highlight w:val="white"/>
        </w:rPr>
        <w:t>et al.</w:t>
      </w:r>
      <w:r>
        <w:rPr>
          <w:rFonts w:ascii="Times New Roman" w:eastAsia="Times New Roman" w:hAnsi="Times New Roman" w:cs="Times New Roman"/>
          <w:i/>
          <w:color w:val="000000" w:themeColor="text1"/>
          <w:sz w:val="24"/>
          <w:szCs w:val="24"/>
        </w:rPr>
        <w:t xml:space="preserve"> </w:t>
      </w:r>
      <w:r w:rsidRPr="002760D5">
        <w:rPr>
          <w:rFonts w:ascii="Times New Roman" w:eastAsia="Times New Roman" w:hAnsi="Times New Roman" w:cs="Times New Roman"/>
          <w:color w:val="000000" w:themeColor="text1"/>
          <w:sz w:val="24"/>
          <w:szCs w:val="24"/>
        </w:rPr>
        <w:t xml:space="preserve">(2019), it can be commented that a customer journey map is needed to be analysed and evaluated by every business organisation in order to identify the demands and interests of the customers.  Along with that, the analysis result of the customer </w:t>
      </w:r>
      <w:r w:rsidRPr="002760D5">
        <w:rPr>
          <w:rFonts w:ascii="Times New Roman" w:eastAsia="Times New Roman" w:hAnsi="Times New Roman" w:cs="Times New Roman"/>
          <w:color w:val="000000" w:themeColor="text1"/>
          <w:sz w:val="24"/>
          <w:szCs w:val="24"/>
        </w:rPr>
        <w:lastRenderedPageBreak/>
        <w:t xml:space="preserve">journey map also helps in identifying the flaws and issues that are required to be considered as well as rectified by including necessary measures in order to accelerate the business adequately. </w:t>
      </w:r>
    </w:p>
    <w:p w14:paraId="55463F87" w14:textId="77777777" w:rsidR="00A009AE" w:rsidRPr="002760D5" w:rsidRDefault="00A009AE" w:rsidP="00A009AE">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lang w:val="en-US"/>
        </w:rPr>
        <w:drawing>
          <wp:inline distT="0" distB="0" distL="0" distR="0" wp14:anchorId="10B67EDE" wp14:editId="442DCF35">
            <wp:extent cx="5734050" cy="3209925"/>
            <wp:effectExtent l="0" t="0" r="0" b="9525"/>
            <wp:docPr id="13" name="Picture 13" descr="C:\Users\Admin\Downloads\WhatsApp Image 2023-04-26 at 3.30.37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Downloads\WhatsApp Image 2023-04-26 at 3.30.37 PM.jpe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050" cy="3209925"/>
                    </a:xfrm>
                    <a:prstGeom prst="rect">
                      <a:avLst/>
                    </a:prstGeom>
                    <a:noFill/>
                    <a:ln>
                      <a:noFill/>
                    </a:ln>
                  </pic:spPr>
                </pic:pic>
              </a:graphicData>
            </a:graphic>
          </wp:inline>
        </w:drawing>
      </w:r>
    </w:p>
    <w:p w14:paraId="02FFF3C4" w14:textId="77777777" w:rsidR="00A009AE" w:rsidRPr="002760D5" w:rsidRDefault="00A009AE" w:rsidP="00A009AE">
      <w:pPr>
        <w:spacing w:before="240" w:after="240" w:line="360" w:lineRule="auto"/>
        <w:jc w:val="center"/>
        <w:rPr>
          <w:rFonts w:ascii="Times New Roman" w:eastAsia="Times New Roman" w:hAnsi="Times New Roman" w:cs="Times New Roman"/>
          <w:b/>
          <w:bCs/>
          <w:color w:val="000000" w:themeColor="text1"/>
          <w:sz w:val="24"/>
          <w:szCs w:val="24"/>
        </w:rPr>
      </w:pPr>
      <w:r w:rsidRPr="002760D5">
        <w:rPr>
          <w:rFonts w:ascii="Times New Roman" w:eastAsia="Times New Roman" w:hAnsi="Times New Roman" w:cs="Times New Roman"/>
          <w:b/>
          <w:bCs/>
          <w:color w:val="000000" w:themeColor="text1"/>
          <w:sz w:val="24"/>
          <w:szCs w:val="24"/>
        </w:rPr>
        <w:t>Figure 7: Customer journey map of Reebok</w:t>
      </w:r>
    </w:p>
    <w:p w14:paraId="303751E3" w14:textId="77777777" w:rsidR="00A009AE" w:rsidRPr="002760D5" w:rsidRDefault="00A009AE" w:rsidP="00A009AE">
      <w:pPr>
        <w:spacing w:before="240" w:after="240" w:line="360" w:lineRule="auto"/>
        <w:jc w:val="center"/>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(Source: self-created)</w:t>
      </w:r>
      <w:r>
        <w:rPr>
          <w:rFonts w:ascii="Times New Roman" w:eastAsia="Times New Roman" w:hAnsi="Times New Roman" w:cs="Times New Roman"/>
          <w:color w:val="000000" w:themeColor="text1"/>
          <w:sz w:val="24"/>
          <w:szCs w:val="24"/>
        </w:rPr>
        <w:t xml:space="preserve">   </w:t>
      </w:r>
    </w:p>
    <w:p w14:paraId="554D4756" w14:textId="77777777" w:rsidR="00A009AE" w:rsidRPr="0084443D" w:rsidRDefault="00A009AE" w:rsidP="00A009AE">
      <w:pPr>
        <w:spacing w:before="240" w:after="240" w:line="360" w:lineRule="auto"/>
        <w:jc w:val="both"/>
        <w:rPr>
          <w:rFonts w:ascii="Times New Roman" w:hAnsi="Times New Roman" w:cs="Times New Roman"/>
          <w:color w:val="FF0000"/>
          <w:sz w:val="24"/>
          <w:szCs w:val="24"/>
        </w:rPr>
      </w:pPr>
      <w:r w:rsidRPr="002760D5">
        <w:rPr>
          <w:rFonts w:ascii="Times New Roman" w:hAnsi="Times New Roman" w:cs="Times New Roman"/>
          <w:color w:val="000000" w:themeColor="text1"/>
          <w:sz w:val="24"/>
          <w:szCs w:val="24"/>
        </w:rPr>
        <w:t xml:space="preserve">According to </w:t>
      </w:r>
      <w:proofErr w:type="spellStart"/>
      <w:r w:rsidRPr="002760D5">
        <w:rPr>
          <w:rFonts w:ascii="Times New Roman" w:hAnsi="Times New Roman" w:cs="Times New Roman"/>
          <w:color w:val="000000" w:themeColor="text1"/>
          <w:sz w:val="24"/>
          <w:szCs w:val="24"/>
          <w:shd w:val="clear" w:color="auto" w:fill="FFFFFF"/>
        </w:rPr>
        <w:t>Wagner</w:t>
      </w:r>
      <w:r w:rsidRPr="002760D5">
        <w:rPr>
          <w:rFonts w:ascii="Times New Roman" w:hAnsi="Times New Roman" w:cs="Times New Roman"/>
          <w:i/>
          <w:iCs/>
          <w:color w:val="000000" w:themeColor="text1"/>
          <w:sz w:val="24"/>
          <w:szCs w:val="24"/>
        </w:rPr>
        <w:t>et</w:t>
      </w:r>
      <w:proofErr w:type="spellEnd"/>
      <w:r w:rsidRPr="002760D5">
        <w:rPr>
          <w:rFonts w:ascii="Times New Roman" w:hAnsi="Times New Roman" w:cs="Times New Roman"/>
          <w:i/>
          <w:iCs/>
          <w:color w:val="000000" w:themeColor="text1"/>
          <w:sz w:val="24"/>
          <w:szCs w:val="24"/>
        </w:rPr>
        <w:t xml:space="preserve"> al.</w:t>
      </w:r>
      <w:r w:rsidRPr="002760D5">
        <w:rPr>
          <w:rFonts w:ascii="Times New Roman" w:hAnsi="Times New Roman" w:cs="Times New Roman"/>
          <w:color w:val="000000" w:themeColor="text1"/>
          <w:sz w:val="24"/>
          <w:szCs w:val="24"/>
        </w:rPr>
        <w:t xml:space="preserve"> (2020), the touchpoints can be depicted as contact channels with which a customer can directly connect with the organisational professionals to attain solutions for queries as well as issues related to the products and services. On the other hand, the Customer journey can be described as the stages a customer goes through from pre-purchasing to post-purchasing including interaction with the organisation. The pre-purchase touchpoints </w:t>
      </w:r>
      <w:proofErr w:type="gramStart"/>
      <w:r w:rsidRPr="002760D5">
        <w:rPr>
          <w:rFonts w:ascii="Times New Roman" w:hAnsi="Times New Roman" w:cs="Times New Roman"/>
          <w:color w:val="000000" w:themeColor="text1"/>
          <w:sz w:val="24"/>
          <w:szCs w:val="24"/>
        </w:rPr>
        <w:t>consists</w:t>
      </w:r>
      <w:proofErr w:type="gramEnd"/>
      <w:r w:rsidRPr="002760D5">
        <w:rPr>
          <w:rFonts w:ascii="Times New Roman" w:hAnsi="Times New Roman" w:cs="Times New Roman"/>
          <w:color w:val="000000" w:themeColor="text1"/>
          <w:sz w:val="24"/>
          <w:szCs w:val="24"/>
        </w:rPr>
        <w:t xml:space="preserve"> of social media ads on platforms like Facebook, Instagram, and Twitter that shows Reebok's latest shoes, apparel, and accessories, influencer marketing campaigns that feature athletes and fitness enthusiasts wearing Reebok products, as well as content marketing on the Reebok website that includes blog posts, videos, and other educational content about fitness, health, and wellness. The purchase touchpoints are its e-commerce website, which offers a wide range of products, detailed product descriptions, and customer reviews, physical stores where customers can try on shoes and apparel before making a purchase as well as customer service representatives who offer support before, during, and after the purchase and the post purchase touchpoints are follow-up email or phone call to check on customer satisfaction and offer additional support, customer satisfaction surveys to gather feedback on the shopping </w:t>
      </w:r>
      <w:r w:rsidRPr="002760D5">
        <w:rPr>
          <w:rFonts w:ascii="Times New Roman" w:hAnsi="Times New Roman" w:cs="Times New Roman"/>
          <w:color w:val="000000" w:themeColor="text1"/>
          <w:sz w:val="24"/>
          <w:szCs w:val="24"/>
        </w:rPr>
        <w:lastRenderedPageBreak/>
        <w:t>experience, as well as online reviews and ratings that showcase the quality and performance of Reebok products and loyalty programs or rewards that incentivize repeat purchases and build customer loyalty.</w:t>
      </w:r>
      <w:r>
        <w:rPr>
          <w:rFonts w:ascii="Times New Roman" w:hAnsi="Times New Roman" w:cs="Times New Roman"/>
          <w:color w:val="FF0000"/>
          <w:sz w:val="24"/>
          <w:szCs w:val="24"/>
        </w:rPr>
        <w:t xml:space="preserve"> </w:t>
      </w:r>
      <w:r w:rsidRPr="003E1131">
        <w:rPr>
          <w:rFonts w:ascii="Times New Roman" w:hAnsi="Times New Roman" w:cs="Times New Roman"/>
          <w:color w:val="000000" w:themeColor="text1"/>
          <w:sz w:val="24"/>
          <w:szCs w:val="24"/>
        </w:rPr>
        <w:t xml:space="preserve">Reebok has the amazing system of customer care executive who are quite proactive in resolving the issues that the customers have for the product. For </w:t>
      </w:r>
      <w:proofErr w:type="gramStart"/>
      <w:r w:rsidRPr="003E1131">
        <w:rPr>
          <w:rFonts w:ascii="Times New Roman" w:hAnsi="Times New Roman" w:cs="Times New Roman"/>
          <w:color w:val="000000" w:themeColor="text1"/>
          <w:sz w:val="24"/>
          <w:szCs w:val="24"/>
        </w:rPr>
        <w:t>example</w:t>
      </w:r>
      <w:proofErr w:type="gramEnd"/>
      <w:r w:rsidRPr="003E1131">
        <w:rPr>
          <w:rFonts w:ascii="Times New Roman" w:hAnsi="Times New Roman" w:cs="Times New Roman"/>
          <w:color w:val="000000" w:themeColor="text1"/>
          <w:sz w:val="24"/>
          <w:szCs w:val="24"/>
        </w:rPr>
        <w:t xml:space="preserve"> the authorities of Reebok have gone through the social media comment of the customers based on which some alterations have been made on the product.</w:t>
      </w:r>
    </w:p>
    <w:p w14:paraId="37D7A393" w14:textId="3ACCC19F" w:rsidR="00A009AE" w:rsidRPr="002760D5" w:rsidRDefault="00A009AE" w:rsidP="00A009AE">
      <w:pPr>
        <w:spacing w:before="240" w:after="240" w:line="360" w:lineRule="auto"/>
        <w:jc w:val="both"/>
        <w:rPr>
          <w:rFonts w:ascii="Times New Roman" w:hAnsi="Times New Roman" w:cs="Times New Roman"/>
          <w:b/>
          <w:bCs/>
          <w:color w:val="000000" w:themeColor="text1"/>
          <w:sz w:val="24"/>
          <w:szCs w:val="24"/>
        </w:rPr>
      </w:pPr>
      <w:r w:rsidRPr="002760D5">
        <w:rPr>
          <w:rFonts w:ascii="Times New Roman" w:hAnsi="Times New Roman" w:cs="Times New Roman"/>
          <w:b/>
          <w:bCs/>
          <w:color w:val="000000" w:themeColor="text1"/>
          <w:sz w:val="24"/>
          <w:szCs w:val="24"/>
        </w:rPr>
        <w:t xml:space="preserve">Strengths and weaknesses of </w:t>
      </w:r>
      <w:r>
        <w:rPr>
          <w:rFonts w:ascii="Times New Roman" w:hAnsi="Times New Roman" w:cs="Times New Roman"/>
          <w:b/>
          <w:bCs/>
          <w:color w:val="000000" w:themeColor="text1"/>
          <w:sz w:val="24"/>
          <w:szCs w:val="24"/>
        </w:rPr>
        <w:t xml:space="preserve">Reebok </w:t>
      </w:r>
      <w:r w:rsidRPr="002760D5">
        <w:rPr>
          <w:rFonts w:ascii="Times New Roman" w:hAnsi="Times New Roman" w:cs="Times New Roman"/>
          <w:b/>
          <w:bCs/>
          <w:color w:val="000000" w:themeColor="text1"/>
          <w:sz w:val="24"/>
          <w:szCs w:val="24"/>
        </w:rPr>
        <w:t>customer journey map</w:t>
      </w:r>
    </w:p>
    <w:p w14:paraId="66AB11F2" w14:textId="77777777" w:rsidR="00A009AE" w:rsidRPr="002760D5" w:rsidRDefault="00A009AE" w:rsidP="00A009AE">
      <w:pPr>
        <w:spacing w:before="240" w:after="240" w:line="360" w:lineRule="auto"/>
        <w:jc w:val="both"/>
        <w:rPr>
          <w:rFonts w:ascii="Times New Roman" w:hAnsi="Times New Roman" w:cs="Times New Roman"/>
          <w:color w:val="000000" w:themeColor="text1"/>
          <w:sz w:val="24"/>
          <w:szCs w:val="24"/>
        </w:rPr>
      </w:pPr>
      <w:r w:rsidRPr="002760D5">
        <w:rPr>
          <w:rFonts w:ascii="Times New Roman" w:hAnsi="Times New Roman" w:cs="Times New Roman"/>
          <w:color w:val="000000" w:themeColor="text1"/>
          <w:sz w:val="24"/>
          <w:szCs w:val="24"/>
        </w:rPr>
        <w:t>The strength of the evaluation of the customer journey map is it facilitates an organisation with an induct inside into the interest as well as demands of the customers along with the problem that has been faced by the consumer regarding the products and services. It further helps in rectifying the problematic areas to enhance productivity and profitability.</w:t>
      </w:r>
    </w:p>
    <w:p w14:paraId="4BDC5F0F" w14:textId="77777777" w:rsidR="00A009AE" w:rsidRDefault="00A009AE" w:rsidP="00A009AE">
      <w:pPr>
        <w:spacing w:before="240" w:after="240" w:line="360" w:lineRule="auto"/>
        <w:jc w:val="both"/>
        <w:rPr>
          <w:rFonts w:ascii="Times New Roman" w:hAnsi="Times New Roman" w:cs="Times New Roman"/>
          <w:color w:val="000000" w:themeColor="text1"/>
          <w:sz w:val="24"/>
          <w:szCs w:val="24"/>
        </w:rPr>
      </w:pPr>
      <w:r w:rsidRPr="002760D5">
        <w:rPr>
          <w:rFonts w:ascii="Times New Roman" w:hAnsi="Times New Roman" w:cs="Times New Roman"/>
          <w:color w:val="000000" w:themeColor="text1"/>
          <w:sz w:val="24"/>
          <w:szCs w:val="24"/>
        </w:rPr>
        <w:t xml:space="preserve">The main weakness of a customer journey map is an organisation needs a huge amount of effort to frame a customer journey map because every customer poses various prospectus while purchasing and repurchasing. </w:t>
      </w:r>
      <w:proofErr w:type="gramStart"/>
      <w:r w:rsidRPr="002760D5">
        <w:rPr>
          <w:rFonts w:ascii="Times New Roman" w:hAnsi="Times New Roman" w:cs="Times New Roman"/>
          <w:color w:val="000000" w:themeColor="text1"/>
          <w:sz w:val="24"/>
          <w:szCs w:val="24"/>
        </w:rPr>
        <w:t>However</w:t>
      </w:r>
      <w:proofErr w:type="gramEnd"/>
      <w:r w:rsidRPr="002760D5">
        <w:rPr>
          <w:rFonts w:ascii="Times New Roman" w:hAnsi="Times New Roman" w:cs="Times New Roman"/>
          <w:color w:val="000000" w:themeColor="text1"/>
          <w:sz w:val="24"/>
          <w:szCs w:val="24"/>
        </w:rPr>
        <w:t xml:space="preserve"> influencer marketing have worked well to promote brand awareness and connect with potential buyers. It also has a well-designed website that is very user friendly and provides seamless experience to its customers. But on the other </w:t>
      </w:r>
      <w:proofErr w:type="gramStart"/>
      <w:r w:rsidRPr="002760D5">
        <w:rPr>
          <w:rFonts w:ascii="Times New Roman" w:hAnsi="Times New Roman" w:cs="Times New Roman"/>
          <w:color w:val="000000" w:themeColor="text1"/>
          <w:sz w:val="24"/>
          <w:szCs w:val="24"/>
        </w:rPr>
        <w:t>hand</w:t>
      </w:r>
      <w:proofErr w:type="gramEnd"/>
      <w:r w:rsidRPr="002760D5">
        <w:rPr>
          <w:rFonts w:ascii="Times New Roman" w:hAnsi="Times New Roman" w:cs="Times New Roman"/>
          <w:color w:val="000000" w:themeColor="text1"/>
          <w:sz w:val="24"/>
          <w:szCs w:val="24"/>
        </w:rPr>
        <w:t xml:space="preserve"> its customer service is of very poor quality which damages the brand reputation (</w:t>
      </w:r>
      <w:r w:rsidRPr="002760D5">
        <w:rPr>
          <w:rFonts w:ascii="Times New Roman" w:hAnsi="Times New Roman" w:cs="Times New Roman"/>
          <w:color w:val="000000" w:themeColor="text1"/>
          <w:sz w:val="24"/>
          <w:szCs w:val="24"/>
          <w:shd w:val="clear" w:color="auto" w:fill="FFFFFF"/>
        </w:rPr>
        <w:t>Jessop 2020</w:t>
      </w:r>
      <w:r w:rsidRPr="002760D5">
        <w:rPr>
          <w:rFonts w:ascii="Times New Roman" w:hAnsi="Times New Roman" w:cs="Times New Roman"/>
          <w:color w:val="000000" w:themeColor="text1"/>
          <w:sz w:val="24"/>
          <w:szCs w:val="24"/>
        </w:rPr>
        <w:t xml:space="preserve">).  </w:t>
      </w:r>
    </w:p>
    <w:p w14:paraId="77A7680E" w14:textId="069F14CD" w:rsidR="00A71F1D" w:rsidRPr="00A71F1D" w:rsidRDefault="00A71F1D" w:rsidP="00A009AE">
      <w:pPr>
        <w:spacing w:before="240" w:after="240" w:line="360" w:lineRule="auto"/>
        <w:jc w:val="both"/>
        <w:rPr>
          <w:rFonts w:ascii="Times New Roman" w:hAnsi="Times New Roman" w:cs="Times New Roman"/>
          <w:b/>
          <w:bCs/>
          <w:color w:val="000000" w:themeColor="text1"/>
          <w:sz w:val="24"/>
          <w:szCs w:val="24"/>
        </w:rPr>
      </w:pPr>
      <w:r w:rsidRPr="00A71F1D">
        <w:rPr>
          <w:rFonts w:ascii="Times New Roman" w:hAnsi="Times New Roman" w:cs="Times New Roman"/>
          <w:b/>
          <w:bCs/>
          <w:color w:val="000000" w:themeColor="text1"/>
          <w:sz w:val="24"/>
          <w:szCs w:val="24"/>
        </w:rPr>
        <w:t>Customer Persona</w:t>
      </w:r>
    </w:p>
    <w:tbl>
      <w:tblPr>
        <w:tblStyle w:val="TableGrid"/>
        <w:tblW w:w="0" w:type="auto"/>
        <w:tblLook w:val="04A0" w:firstRow="1" w:lastRow="0" w:firstColumn="1" w:lastColumn="0" w:noHBand="0" w:noVBand="1"/>
      </w:tblPr>
      <w:tblGrid>
        <w:gridCol w:w="2972"/>
        <w:gridCol w:w="6044"/>
      </w:tblGrid>
      <w:tr w:rsidR="00A71F1D" w:rsidRPr="00324659" w14:paraId="1E08F89F" w14:textId="77777777" w:rsidTr="00142442">
        <w:tc>
          <w:tcPr>
            <w:tcW w:w="2972" w:type="dxa"/>
          </w:tcPr>
          <w:p w14:paraId="61E592C8" w14:textId="77777777" w:rsidR="00A71F1D" w:rsidRPr="00324659" w:rsidRDefault="00A71F1D" w:rsidP="00142442">
            <w:pPr>
              <w:rPr>
                <w:sz w:val="24"/>
                <w:szCs w:val="24"/>
                <w:lang w:val="en-US"/>
              </w:rPr>
            </w:pPr>
            <w:proofErr w:type="spellStart"/>
            <w:r w:rsidRPr="00324659">
              <w:rPr>
                <w:sz w:val="24"/>
                <w:szCs w:val="24"/>
                <w:lang w:val="en-US"/>
              </w:rPr>
              <w:t>Backgroud</w:t>
            </w:r>
            <w:proofErr w:type="spellEnd"/>
          </w:p>
        </w:tc>
        <w:tc>
          <w:tcPr>
            <w:tcW w:w="6044" w:type="dxa"/>
          </w:tcPr>
          <w:p w14:paraId="3F3CE423" w14:textId="77777777" w:rsidR="00A71F1D" w:rsidRPr="00324659" w:rsidRDefault="00A71F1D" w:rsidP="00142442">
            <w:pPr>
              <w:rPr>
                <w:sz w:val="24"/>
                <w:szCs w:val="24"/>
                <w:lang w:val="en-US"/>
              </w:rPr>
            </w:pPr>
            <w:r w:rsidRPr="00324659">
              <w:rPr>
                <w:sz w:val="24"/>
                <w:szCs w:val="24"/>
                <w:lang w:val="en-US"/>
              </w:rPr>
              <w:t>Student</w:t>
            </w:r>
            <w:r>
              <w:rPr>
                <w:sz w:val="24"/>
                <w:szCs w:val="24"/>
                <w:lang w:val="en-US"/>
              </w:rPr>
              <w:t>, Part Time</w:t>
            </w:r>
          </w:p>
        </w:tc>
      </w:tr>
      <w:tr w:rsidR="00A71F1D" w:rsidRPr="00324659" w14:paraId="19313B06" w14:textId="77777777" w:rsidTr="00142442">
        <w:tc>
          <w:tcPr>
            <w:tcW w:w="2972" w:type="dxa"/>
          </w:tcPr>
          <w:p w14:paraId="5936A06F" w14:textId="77777777" w:rsidR="00A71F1D" w:rsidRPr="00324659" w:rsidRDefault="00A71F1D" w:rsidP="00142442">
            <w:pPr>
              <w:rPr>
                <w:sz w:val="24"/>
                <w:szCs w:val="24"/>
                <w:lang w:val="en-US"/>
              </w:rPr>
            </w:pPr>
            <w:r w:rsidRPr="00324659">
              <w:rPr>
                <w:sz w:val="24"/>
                <w:szCs w:val="24"/>
                <w:lang w:val="en-US"/>
              </w:rPr>
              <w:t>Education</w:t>
            </w:r>
          </w:p>
        </w:tc>
        <w:tc>
          <w:tcPr>
            <w:tcW w:w="6044" w:type="dxa"/>
          </w:tcPr>
          <w:p w14:paraId="1FB5B6C4" w14:textId="77777777" w:rsidR="00A71F1D" w:rsidRPr="00324659" w:rsidRDefault="00A71F1D" w:rsidP="00142442">
            <w:pPr>
              <w:rPr>
                <w:sz w:val="24"/>
                <w:szCs w:val="24"/>
                <w:lang w:val="en-US"/>
              </w:rPr>
            </w:pPr>
            <w:r w:rsidRPr="00324659">
              <w:rPr>
                <w:sz w:val="24"/>
                <w:szCs w:val="24"/>
                <w:lang w:val="en-US"/>
              </w:rPr>
              <w:t>MBA</w:t>
            </w:r>
          </w:p>
        </w:tc>
      </w:tr>
      <w:tr w:rsidR="00A71F1D" w:rsidRPr="00324659" w14:paraId="1B09DF2F" w14:textId="77777777" w:rsidTr="00142442">
        <w:tc>
          <w:tcPr>
            <w:tcW w:w="2972" w:type="dxa"/>
          </w:tcPr>
          <w:p w14:paraId="10B2030A" w14:textId="77777777" w:rsidR="00A71F1D" w:rsidRPr="00324659" w:rsidRDefault="00A71F1D" w:rsidP="00142442">
            <w:pPr>
              <w:rPr>
                <w:sz w:val="24"/>
                <w:szCs w:val="24"/>
                <w:lang w:val="en-US"/>
              </w:rPr>
            </w:pPr>
            <w:r w:rsidRPr="00324659">
              <w:rPr>
                <w:sz w:val="24"/>
                <w:szCs w:val="24"/>
                <w:lang w:val="en-US"/>
              </w:rPr>
              <w:t>Demographics</w:t>
            </w:r>
          </w:p>
        </w:tc>
        <w:tc>
          <w:tcPr>
            <w:tcW w:w="6044" w:type="dxa"/>
          </w:tcPr>
          <w:p w14:paraId="182B5068" w14:textId="77777777" w:rsidR="00A71F1D" w:rsidRPr="00324659" w:rsidRDefault="00A71F1D" w:rsidP="00142442">
            <w:pPr>
              <w:rPr>
                <w:sz w:val="24"/>
                <w:szCs w:val="24"/>
                <w:lang w:val="en-US"/>
              </w:rPr>
            </w:pPr>
            <w:r w:rsidRPr="00324659">
              <w:rPr>
                <w:sz w:val="24"/>
                <w:szCs w:val="24"/>
                <w:lang w:val="en-US"/>
              </w:rPr>
              <w:t xml:space="preserve">Age- </w:t>
            </w:r>
            <w:proofErr w:type="gramStart"/>
            <w:r w:rsidRPr="00324659">
              <w:rPr>
                <w:sz w:val="24"/>
                <w:szCs w:val="24"/>
                <w:lang w:val="en-US"/>
              </w:rPr>
              <w:t xml:space="preserve">23 </w:t>
            </w:r>
            <w:r>
              <w:rPr>
                <w:sz w:val="24"/>
                <w:szCs w:val="24"/>
                <w:lang w:val="en-US"/>
              </w:rPr>
              <w:t>,</w:t>
            </w:r>
            <w:proofErr w:type="gramEnd"/>
            <w:r>
              <w:rPr>
                <w:sz w:val="24"/>
                <w:szCs w:val="24"/>
                <w:lang w:val="en-US"/>
              </w:rPr>
              <w:t xml:space="preserve"> Gender- Male</w:t>
            </w:r>
          </w:p>
          <w:p w14:paraId="50B85AFB" w14:textId="77777777" w:rsidR="00A71F1D" w:rsidRPr="00324659" w:rsidRDefault="00A71F1D" w:rsidP="00142442">
            <w:pPr>
              <w:rPr>
                <w:sz w:val="24"/>
                <w:szCs w:val="24"/>
                <w:lang w:val="en-US"/>
              </w:rPr>
            </w:pPr>
            <w:r w:rsidRPr="00324659">
              <w:rPr>
                <w:sz w:val="24"/>
                <w:szCs w:val="24"/>
                <w:lang w:val="en-US"/>
              </w:rPr>
              <w:t>Social Media- Active</w:t>
            </w:r>
          </w:p>
          <w:p w14:paraId="4B8727AC" w14:textId="77777777" w:rsidR="00A71F1D" w:rsidRPr="00324659" w:rsidRDefault="00A71F1D" w:rsidP="00142442">
            <w:pPr>
              <w:rPr>
                <w:sz w:val="24"/>
                <w:szCs w:val="24"/>
                <w:lang w:val="en-US"/>
              </w:rPr>
            </w:pPr>
            <w:r w:rsidRPr="00324659">
              <w:rPr>
                <w:sz w:val="24"/>
                <w:szCs w:val="24"/>
                <w:lang w:val="en-US"/>
              </w:rPr>
              <w:t xml:space="preserve">Annual Income- </w:t>
            </w:r>
            <w:r w:rsidRPr="00324659">
              <w:rPr>
                <w:rFonts w:cstheme="minorHAnsi"/>
                <w:sz w:val="24"/>
                <w:szCs w:val="24"/>
                <w:lang w:val="en-US"/>
              </w:rPr>
              <w:t>£</w:t>
            </w:r>
            <w:r w:rsidRPr="00324659">
              <w:rPr>
                <w:sz w:val="24"/>
                <w:szCs w:val="24"/>
                <w:lang w:val="en-US"/>
              </w:rPr>
              <w:t>10,000</w:t>
            </w:r>
          </w:p>
        </w:tc>
      </w:tr>
      <w:tr w:rsidR="00A71F1D" w:rsidRPr="00324659" w14:paraId="679F11F4" w14:textId="77777777" w:rsidTr="00142442">
        <w:tc>
          <w:tcPr>
            <w:tcW w:w="2972" w:type="dxa"/>
          </w:tcPr>
          <w:p w14:paraId="64C3BE8D" w14:textId="77777777" w:rsidR="00A71F1D" w:rsidRPr="00324659" w:rsidRDefault="00A71F1D" w:rsidP="00142442">
            <w:pPr>
              <w:rPr>
                <w:sz w:val="24"/>
                <w:szCs w:val="24"/>
                <w:lang w:val="en-US"/>
              </w:rPr>
            </w:pPr>
            <w:r w:rsidRPr="00324659">
              <w:rPr>
                <w:sz w:val="24"/>
                <w:szCs w:val="24"/>
                <w:lang w:val="en-US"/>
              </w:rPr>
              <w:t>Hobbies</w:t>
            </w:r>
          </w:p>
        </w:tc>
        <w:tc>
          <w:tcPr>
            <w:tcW w:w="6044" w:type="dxa"/>
          </w:tcPr>
          <w:p w14:paraId="44721511" w14:textId="77777777" w:rsidR="00A71F1D" w:rsidRPr="00324659" w:rsidRDefault="00A71F1D" w:rsidP="00142442">
            <w:pPr>
              <w:rPr>
                <w:sz w:val="24"/>
                <w:szCs w:val="24"/>
                <w:lang w:val="en-US"/>
              </w:rPr>
            </w:pPr>
            <w:r w:rsidRPr="00324659">
              <w:rPr>
                <w:sz w:val="24"/>
                <w:szCs w:val="24"/>
                <w:lang w:val="en-US"/>
              </w:rPr>
              <w:t>Playing Football, Riding Bike</w:t>
            </w:r>
          </w:p>
        </w:tc>
      </w:tr>
      <w:tr w:rsidR="00A71F1D" w:rsidRPr="00324659" w14:paraId="73953C48" w14:textId="77777777" w:rsidTr="00142442">
        <w:tc>
          <w:tcPr>
            <w:tcW w:w="2972" w:type="dxa"/>
          </w:tcPr>
          <w:p w14:paraId="5C80A33E" w14:textId="77777777" w:rsidR="00A71F1D" w:rsidRPr="00324659" w:rsidRDefault="00A71F1D" w:rsidP="00142442">
            <w:pPr>
              <w:rPr>
                <w:sz w:val="24"/>
                <w:szCs w:val="24"/>
                <w:lang w:val="en-US"/>
              </w:rPr>
            </w:pPr>
            <w:r w:rsidRPr="00324659">
              <w:rPr>
                <w:sz w:val="24"/>
                <w:szCs w:val="24"/>
                <w:lang w:val="en-US"/>
              </w:rPr>
              <w:t>Marital Status</w:t>
            </w:r>
          </w:p>
        </w:tc>
        <w:tc>
          <w:tcPr>
            <w:tcW w:w="6044" w:type="dxa"/>
          </w:tcPr>
          <w:p w14:paraId="4E03670D" w14:textId="77777777" w:rsidR="00A71F1D" w:rsidRPr="00324659" w:rsidRDefault="00A71F1D" w:rsidP="00142442">
            <w:pPr>
              <w:rPr>
                <w:sz w:val="24"/>
                <w:szCs w:val="24"/>
                <w:lang w:val="en-US"/>
              </w:rPr>
            </w:pPr>
            <w:r w:rsidRPr="00324659">
              <w:rPr>
                <w:sz w:val="24"/>
                <w:szCs w:val="24"/>
                <w:lang w:val="en-US"/>
              </w:rPr>
              <w:t>Single</w:t>
            </w:r>
          </w:p>
        </w:tc>
      </w:tr>
    </w:tbl>
    <w:p w14:paraId="6C49AFAE" w14:textId="0E9C9761" w:rsidR="00A71F1D" w:rsidRPr="002760D5" w:rsidRDefault="00A71F1D" w:rsidP="00A71F1D">
      <w:pPr>
        <w:spacing w:before="240" w:after="240"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roofErr w:type="gramStart"/>
      <w:r>
        <w:rPr>
          <w:rFonts w:ascii="Times New Roman" w:hAnsi="Times New Roman" w:cs="Times New Roman"/>
          <w:color w:val="000000" w:themeColor="text1"/>
          <w:sz w:val="24"/>
          <w:szCs w:val="24"/>
        </w:rPr>
        <w:t>Source :</w:t>
      </w:r>
      <w:proofErr w:type="gramEnd"/>
      <w:r>
        <w:rPr>
          <w:rFonts w:ascii="Times New Roman" w:hAnsi="Times New Roman" w:cs="Times New Roman"/>
          <w:color w:val="000000" w:themeColor="text1"/>
          <w:sz w:val="24"/>
          <w:szCs w:val="24"/>
        </w:rPr>
        <w:t xml:space="preserve"> Author of this report)</w:t>
      </w:r>
    </w:p>
    <w:p w14:paraId="1D17F63F" w14:textId="79BDD53D" w:rsidR="000D52F4" w:rsidRPr="002760D5" w:rsidRDefault="000D52F4" w:rsidP="000D52F4">
      <w:pPr>
        <w:pStyle w:val="Heading1"/>
        <w:rPr>
          <w:rFonts w:eastAsia="Arial"/>
          <w:color w:val="000000" w:themeColor="text1"/>
        </w:rPr>
      </w:pPr>
      <w:bookmarkStart w:id="11" w:name="_Toc131621385"/>
      <w:r w:rsidRPr="002760D5">
        <w:rPr>
          <w:rFonts w:eastAsia="Arial"/>
          <w:color w:val="000000" w:themeColor="text1"/>
        </w:rPr>
        <w:lastRenderedPageBreak/>
        <w:t>Total Engagement Model and how it could be related to Reebok</w:t>
      </w:r>
      <w:bookmarkEnd w:id="11"/>
    </w:p>
    <w:p w14:paraId="1D17F640"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noProof/>
          <w:color w:val="000000" w:themeColor="text1"/>
          <w:sz w:val="24"/>
          <w:szCs w:val="24"/>
          <w:lang w:val="en-US"/>
        </w:rPr>
        <w:drawing>
          <wp:inline distT="0" distB="0" distL="0" distR="0" wp14:anchorId="1D17F685" wp14:editId="1D17F686">
            <wp:extent cx="3543300" cy="3625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43300" cy="3625850"/>
                    </a:xfrm>
                    <a:prstGeom prst="rect">
                      <a:avLst/>
                    </a:prstGeom>
                    <a:noFill/>
                    <a:ln>
                      <a:noFill/>
                    </a:ln>
                  </pic:spPr>
                </pic:pic>
              </a:graphicData>
            </a:graphic>
          </wp:inline>
        </w:drawing>
      </w:r>
    </w:p>
    <w:p w14:paraId="1D17F641" w14:textId="77777777" w:rsidR="000B2A42" w:rsidRPr="002760D5" w:rsidRDefault="000D52F4" w:rsidP="000B2A42">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2760D5">
        <w:rPr>
          <w:rFonts w:ascii="Times New Roman" w:eastAsia="Times New Roman" w:hAnsi="Times New Roman" w:cs="Times New Roman"/>
          <w:b/>
          <w:color w:val="000000" w:themeColor="text1"/>
          <w:sz w:val="24"/>
          <w:szCs w:val="24"/>
          <w:highlight w:val="white"/>
        </w:rPr>
        <w:t>Figure 9: The total engagement model</w:t>
      </w:r>
    </w:p>
    <w:p w14:paraId="1D17F642"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(Source:  </w:t>
      </w:r>
      <w:proofErr w:type="spellStart"/>
      <w:r w:rsidRPr="002760D5">
        <w:rPr>
          <w:rFonts w:ascii="Times New Roman" w:eastAsia="Times New Roman" w:hAnsi="Times New Roman" w:cs="Times New Roman"/>
          <w:color w:val="000000" w:themeColor="text1"/>
          <w:sz w:val="24"/>
          <w:szCs w:val="24"/>
          <w:highlight w:val="white"/>
        </w:rPr>
        <w:t>engagedstrategy</w:t>
      </w:r>
      <w:proofErr w:type="spellEnd"/>
      <w:r w:rsidRPr="002760D5">
        <w:rPr>
          <w:rFonts w:ascii="Times New Roman" w:eastAsia="Times New Roman" w:hAnsi="Times New Roman" w:cs="Times New Roman"/>
          <w:color w:val="000000" w:themeColor="text1"/>
          <w:sz w:val="24"/>
          <w:szCs w:val="24"/>
          <w:highlight w:val="white"/>
        </w:rPr>
        <w:t>, 2023)</w:t>
      </w:r>
    </w:p>
    <w:p w14:paraId="1D17F643" w14:textId="2A979880"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It is necessary for every business organisation to increase the engagement rate of the customers as well as the working professionals to boost productivity and efficiency adequately. The total engagement model is an effective Framework that helps in engaging the employees, customers as well as the organisation effectively regarding various aspects such as cultural values, value proposition, customer experience as well as brand advertising. </w:t>
      </w:r>
      <w:r w:rsidR="004D0AC0" w:rsidRPr="002760D5">
        <w:rPr>
          <w:rFonts w:ascii="Times New Roman" w:eastAsia="Times New Roman" w:hAnsi="Times New Roman" w:cs="Times New Roman"/>
          <w:color w:val="000000" w:themeColor="text1"/>
          <w:sz w:val="24"/>
          <w:szCs w:val="24"/>
          <w:highlight w:val="white"/>
        </w:rPr>
        <w:t xml:space="preserve">The term culture </w:t>
      </w:r>
      <w:r w:rsidR="004D0AC0" w:rsidRPr="002760D5">
        <w:rPr>
          <w:rFonts w:ascii="Times New Roman" w:eastAsia="Times New Roman" w:hAnsi="Times New Roman" w:cs="Times New Roman"/>
          <w:color w:val="000000" w:themeColor="text1"/>
          <w:sz w:val="24"/>
          <w:szCs w:val="24"/>
        </w:rPr>
        <w:t xml:space="preserve">refers to the shared values, beliefs, practices, and </w:t>
      </w:r>
      <w:proofErr w:type="spellStart"/>
      <w:r w:rsidR="004D0AC0" w:rsidRPr="002760D5">
        <w:rPr>
          <w:rFonts w:ascii="Times New Roman" w:eastAsia="Times New Roman" w:hAnsi="Times New Roman" w:cs="Times New Roman"/>
          <w:color w:val="000000" w:themeColor="text1"/>
          <w:sz w:val="24"/>
          <w:szCs w:val="24"/>
        </w:rPr>
        <w:t>behaviors</w:t>
      </w:r>
      <w:proofErr w:type="spellEnd"/>
      <w:r w:rsidR="004D0AC0" w:rsidRPr="002760D5">
        <w:rPr>
          <w:rFonts w:ascii="Times New Roman" w:eastAsia="Times New Roman" w:hAnsi="Times New Roman" w:cs="Times New Roman"/>
          <w:color w:val="000000" w:themeColor="text1"/>
          <w:sz w:val="24"/>
          <w:szCs w:val="24"/>
        </w:rPr>
        <w:t xml:space="preserve"> within an organization. It influences how employees work together and how they interact with customers, which obtain </w:t>
      </w:r>
      <w:proofErr w:type="spellStart"/>
      <w:r w:rsidR="004D0AC0" w:rsidRPr="002760D5">
        <w:rPr>
          <w:rFonts w:ascii="Times New Roman" w:eastAsia="Times New Roman" w:hAnsi="Times New Roman" w:cs="Times New Roman"/>
          <w:color w:val="000000" w:themeColor="text1"/>
          <w:sz w:val="24"/>
          <w:szCs w:val="24"/>
        </w:rPr>
        <w:t>singnificant</w:t>
      </w:r>
      <w:proofErr w:type="spellEnd"/>
      <w:r w:rsidR="004D0AC0" w:rsidRPr="002760D5">
        <w:rPr>
          <w:rFonts w:ascii="Times New Roman" w:eastAsia="Times New Roman" w:hAnsi="Times New Roman" w:cs="Times New Roman"/>
          <w:color w:val="000000" w:themeColor="text1"/>
          <w:sz w:val="24"/>
          <w:szCs w:val="24"/>
        </w:rPr>
        <w:t xml:space="preserve"> impact on the overall customer experience. The term brand advertising depicts a form of marketing communication that promotes a brand's products or services through a variety of channels like TV, radio, print, online, and social media. The term customer experience refers to the overall perception a customer has regarding a brand based on their communication with the brand at various touchpoints throughout the customer journey. </w:t>
      </w:r>
      <w:r w:rsidR="00046102" w:rsidRPr="002760D5">
        <w:rPr>
          <w:rFonts w:ascii="Times New Roman" w:eastAsia="Times New Roman" w:hAnsi="Times New Roman" w:cs="Times New Roman"/>
          <w:color w:val="000000" w:themeColor="text1"/>
          <w:sz w:val="24"/>
          <w:szCs w:val="24"/>
        </w:rPr>
        <w:t>This includes</w:t>
      </w:r>
      <w:r w:rsidR="004D0AC0" w:rsidRPr="002760D5">
        <w:rPr>
          <w:rFonts w:ascii="Times New Roman" w:eastAsia="Times New Roman" w:hAnsi="Times New Roman" w:cs="Times New Roman"/>
          <w:color w:val="000000" w:themeColor="text1"/>
          <w:sz w:val="24"/>
          <w:szCs w:val="24"/>
        </w:rPr>
        <w:t xml:space="preserve"> factors like the quality of customer service, product or service performance, and ease of doing business with the brand. </w:t>
      </w:r>
      <w:r w:rsidR="008C61A5" w:rsidRPr="002760D5">
        <w:rPr>
          <w:rFonts w:ascii="Times New Roman" w:eastAsia="Times New Roman" w:hAnsi="Times New Roman" w:cs="Times New Roman"/>
          <w:color w:val="000000" w:themeColor="text1"/>
          <w:sz w:val="24"/>
          <w:szCs w:val="24"/>
        </w:rPr>
        <w:t>The term c</w:t>
      </w:r>
      <w:r w:rsidR="004D0AC0" w:rsidRPr="002760D5">
        <w:rPr>
          <w:rFonts w:ascii="Times New Roman" w:eastAsia="Times New Roman" w:hAnsi="Times New Roman" w:cs="Times New Roman"/>
          <w:color w:val="000000" w:themeColor="text1"/>
          <w:sz w:val="24"/>
          <w:szCs w:val="24"/>
        </w:rPr>
        <w:t>ustomer value proposition refers to the unique value that a bran</w:t>
      </w:r>
      <w:r w:rsidR="008C61A5" w:rsidRPr="002760D5">
        <w:rPr>
          <w:rFonts w:ascii="Times New Roman" w:eastAsia="Times New Roman" w:hAnsi="Times New Roman" w:cs="Times New Roman"/>
          <w:color w:val="000000" w:themeColor="text1"/>
          <w:sz w:val="24"/>
          <w:szCs w:val="24"/>
        </w:rPr>
        <w:t xml:space="preserve">d </w:t>
      </w:r>
      <w:r w:rsidR="008C61A5" w:rsidRPr="002760D5">
        <w:rPr>
          <w:rFonts w:ascii="Times New Roman" w:eastAsia="Times New Roman" w:hAnsi="Times New Roman" w:cs="Times New Roman"/>
          <w:color w:val="000000" w:themeColor="text1"/>
          <w:sz w:val="24"/>
          <w:szCs w:val="24"/>
        </w:rPr>
        <w:lastRenderedPageBreak/>
        <w:t xml:space="preserve">offers to its consumers that differentiates it </w:t>
      </w:r>
      <w:r w:rsidR="004D0AC0" w:rsidRPr="002760D5">
        <w:rPr>
          <w:rFonts w:ascii="Times New Roman" w:eastAsia="Times New Roman" w:hAnsi="Times New Roman" w:cs="Times New Roman"/>
          <w:color w:val="000000" w:themeColor="text1"/>
          <w:sz w:val="24"/>
          <w:szCs w:val="24"/>
        </w:rPr>
        <w:t xml:space="preserve">from its competitors. It describes </w:t>
      </w:r>
      <w:r w:rsidR="008C61A5" w:rsidRPr="002760D5">
        <w:rPr>
          <w:rFonts w:ascii="Times New Roman" w:eastAsia="Times New Roman" w:hAnsi="Times New Roman" w:cs="Times New Roman"/>
          <w:color w:val="000000" w:themeColor="text1"/>
          <w:sz w:val="24"/>
          <w:szCs w:val="24"/>
        </w:rPr>
        <w:t>the benefits that a customer might</w:t>
      </w:r>
      <w:r w:rsidR="004D0AC0" w:rsidRPr="002760D5">
        <w:rPr>
          <w:rFonts w:ascii="Times New Roman" w:eastAsia="Times New Roman" w:hAnsi="Times New Roman" w:cs="Times New Roman"/>
          <w:color w:val="000000" w:themeColor="text1"/>
          <w:sz w:val="24"/>
          <w:szCs w:val="24"/>
        </w:rPr>
        <w:t xml:space="preserve"> expect from </w:t>
      </w:r>
      <w:r w:rsidR="008C61A5" w:rsidRPr="002760D5">
        <w:rPr>
          <w:rFonts w:ascii="Times New Roman" w:eastAsia="Times New Roman" w:hAnsi="Times New Roman" w:cs="Times New Roman"/>
          <w:color w:val="000000" w:themeColor="text1"/>
          <w:sz w:val="24"/>
          <w:szCs w:val="24"/>
        </w:rPr>
        <w:t xml:space="preserve">its </w:t>
      </w:r>
      <w:r w:rsidR="004D0AC0" w:rsidRPr="002760D5">
        <w:rPr>
          <w:rFonts w:ascii="Times New Roman" w:eastAsia="Times New Roman" w:hAnsi="Times New Roman" w:cs="Times New Roman"/>
          <w:color w:val="000000" w:themeColor="text1"/>
          <w:sz w:val="24"/>
          <w:szCs w:val="24"/>
        </w:rPr>
        <w:t>p</w:t>
      </w:r>
      <w:r w:rsidR="008C61A5" w:rsidRPr="002760D5">
        <w:rPr>
          <w:rFonts w:ascii="Times New Roman" w:eastAsia="Times New Roman" w:hAnsi="Times New Roman" w:cs="Times New Roman"/>
          <w:color w:val="000000" w:themeColor="text1"/>
          <w:sz w:val="24"/>
          <w:szCs w:val="24"/>
        </w:rPr>
        <w:t xml:space="preserve">roducts or services </w:t>
      </w:r>
      <w:r w:rsidR="00046102" w:rsidRPr="002760D5">
        <w:rPr>
          <w:rFonts w:ascii="Times New Roman" w:eastAsia="Times New Roman" w:hAnsi="Times New Roman" w:cs="Times New Roman"/>
          <w:color w:val="000000" w:themeColor="text1"/>
          <w:sz w:val="24"/>
          <w:szCs w:val="24"/>
        </w:rPr>
        <w:t>and</w:t>
      </w:r>
      <w:r w:rsidR="008C61A5" w:rsidRPr="002760D5">
        <w:rPr>
          <w:rFonts w:ascii="Times New Roman" w:eastAsia="Times New Roman" w:hAnsi="Times New Roman" w:cs="Times New Roman"/>
          <w:color w:val="000000" w:themeColor="text1"/>
          <w:sz w:val="24"/>
          <w:szCs w:val="24"/>
        </w:rPr>
        <w:t xml:space="preserve"> the reason they</w:t>
      </w:r>
      <w:r w:rsidR="004D0AC0" w:rsidRPr="002760D5">
        <w:rPr>
          <w:rFonts w:ascii="Times New Roman" w:eastAsia="Times New Roman" w:hAnsi="Times New Roman" w:cs="Times New Roman"/>
          <w:color w:val="000000" w:themeColor="text1"/>
          <w:sz w:val="24"/>
          <w:szCs w:val="24"/>
        </w:rPr>
        <w:t xml:space="preserve"> should choose that brand over others.</w:t>
      </w:r>
      <w:r w:rsidR="008C61A5" w:rsidRPr="002760D5">
        <w:rPr>
          <w:rFonts w:ascii="Times New Roman" w:eastAsia="Times New Roman" w:hAnsi="Times New Roman" w:cs="Times New Roman"/>
          <w:color w:val="000000" w:themeColor="text1"/>
          <w:sz w:val="24"/>
          <w:szCs w:val="24"/>
        </w:rPr>
        <w:t xml:space="preserve"> </w:t>
      </w:r>
      <w:r w:rsidRPr="002760D5">
        <w:rPr>
          <w:rFonts w:ascii="Times New Roman" w:eastAsia="Times New Roman" w:hAnsi="Times New Roman" w:cs="Times New Roman"/>
          <w:color w:val="000000" w:themeColor="text1"/>
          <w:sz w:val="24"/>
          <w:szCs w:val="24"/>
          <w:highlight w:val="white"/>
        </w:rPr>
        <w:t xml:space="preserve">The engagement factor significantly depends on cultural values and brand equity to a certain extent because a well-respected reputation is beneficial for an organisation to attract a potential audience who can help in accelerating the growth rate. </w:t>
      </w:r>
    </w:p>
    <w:p w14:paraId="1D17F644"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noProof/>
          <w:color w:val="000000" w:themeColor="text1"/>
          <w:sz w:val="24"/>
          <w:szCs w:val="24"/>
          <w:lang w:val="en-US"/>
        </w:rPr>
        <w:drawing>
          <wp:inline distT="0" distB="0" distL="0" distR="0" wp14:anchorId="1D17F687" wp14:editId="1D17F688">
            <wp:extent cx="4737100" cy="3517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37100" cy="3517900"/>
                    </a:xfrm>
                    <a:prstGeom prst="rect">
                      <a:avLst/>
                    </a:prstGeom>
                    <a:noFill/>
                    <a:ln>
                      <a:noFill/>
                    </a:ln>
                  </pic:spPr>
                </pic:pic>
              </a:graphicData>
            </a:graphic>
          </wp:inline>
        </w:drawing>
      </w:r>
    </w:p>
    <w:p w14:paraId="1D17F645" w14:textId="77777777" w:rsidR="000D52F4" w:rsidRPr="002760D5" w:rsidRDefault="000D52F4" w:rsidP="000D52F4">
      <w:pPr>
        <w:spacing w:before="240" w:after="240" w:line="360" w:lineRule="auto"/>
        <w:jc w:val="center"/>
        <w:rPr>
          <w:rFonts w:ascii="Times New Roman" w:eastAsia="Times New Roman" w:hAnsi="Times New Roman" w:cs="Times New Roman"/>
          <w:b/>
          <w:color w:val="000000" w:themeColor="text1"/>
          <w:sz w:val="24"/>
          <w:szCs w:val="24"/>
          <w:highlight w:val="white"/>
        </w:rPr>
      </w:pPr>
      <w:r w:rsidRPr="002760D5">
        <w:rPr>
          <w:rFonts w:ascii="Times New Roman" w:eastAsia="Times New Roman" w:hAnsi="Times New Roman" w:cs="Times New Roman"/>
          <w:b/>
          <w:color w:val="000000" w:themeColor="text1"/>
          <w:sz w:val="24"/>
          <w:szCs w:val="24"/>
          <w:highlight w:val="white"/>
        </w:rPr>
        <w:t>Figure 10: worldwide sales of Reebok</w:t>
      </w:r>
    </w:p>
    <w:p w14:paraId="1D17F646" w14:textId="77777777" w:rsidR="000D52F4" w:rsidRPr="002760D5" w:rsidRDefault="000D52F4" w:rsidP="000D52F4">
      <w:pPr>
        <w:spacing w:before="240" w:after="240" w:line="360" w:lineRule="auto"/>
        <w:jc w:val="center"/>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(Source: </w:t>
      </w:r>
      <w:proofErr w:type="spellStart"/>
      <w:r w:rsidRPr="002760D5">
        <w:rPr>
          <w:rFonts w:ascii="Times New Roman" w:eastAsia="Times New Roman" w:hAnsi="Times New Roman" w:cs="Times New Roman"/>
          <w:color w:val="000000" w:themeColor="text1"/>
          <w:sz w:val="24"/>
          <w:szCs w:val="24"/>
          <w:highlight w:val="white"/>
        </w:rPr>
        <w:t>statista</w:t>
      </w:r>
      <w:proofErr w:type="spellEnd"/>
      <w:r w:rsidRPr="002760D5">
        <w:rPr>
          <w:rFonts w:ascii="Times New Roman" w:eastAsia="Times New Roman" w:hAnsi="Times New Roman" w:cs="Times New Roman"/>
          <w:color w:val="000000" w:themeColor="text1"/>
          <w:sz w:val="24"/>
          <w:szCs w:val="24"/>
          <w:highlight w:val="white"/>
        </w:rPr>
        <w:t>, 2023)</w:t>
      </w:r>
    </w:p>
    <w:p w14:paraId="1D17F647"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From the above graph, it can be commented that the volume of sales of Reebok is increasing year by year exceptionally. In 2021, the net sales of this multinational business </w:t>
      </w:r>
      <w:proofErr w:type="spellStart"/>
      <w:r w:rsidRPr="002760D5">
        <w:rPr>
          <w:rFonts w:ascii="Times New Roman" w:eastAsia="Times New Roman" w:hAnsi="Times New Roman" w:cs="Times New Roman"/>
          <w:color w:val="000000" w:themeColor="text1"/>
          <w:sz w:val="24"/>
          <w:szCs w:val="24"/>
          <w:highlight w:val="white"/>
        </w:rPr>
        <w:t>organisationwere</w:t>
      </w:r>
      <w:proofErr w:type="spellEnd"/>
      <w:r w:rsidRPr="002760D5">
        <w:rPr>
          <w:rFonts w:ascii="Times New Roman" w:eastAsia="Times New Roman" w:hAnsi="Times New Roman" w:cs="Times New Roman"/>
          <w:color w:val="000000" w:themeColor="text1"/>
          <w:sz w:val="24"/>
          <w:szCs w:val="24"/>
          <w:highlight w:val="white"/>
        </w:rPr>
        <w:t xml:space="preserve"> 1.77 billion euros (statista.com, 2023). Considering this </w:t>
      </w:r>
      <w:proofErr w:type="gramStart"/>
      <w:r w:rsidRPr="002760D5">
        <w:rPr>
          <w:rFonts w:ascii="Times New Roman" w:eastAsia="Times New Roman" w:hAnsi="Times New Roman" w:cs="Times New Roman"/>
          <w:color w:val="000000" w:themeColor="text1"/>
          <w:sz w:val="24"/>
          <w:szCs w:val="24"/>
          <w:highlight w:val="white"/>
        </w:rPr>
        <w:t>factor</w:t>
      </w:r>
      <w:proofErr w:type="gramEnd"/>
      <w:r w:rsidRPr="002760D5">
        <w:rPr>
          <w:rFonts w:ascii="Times New Roman" w:eastAsia="Times New Roman" w:hAnsi="Times New Roman" w:cs="Times New Roman"/>
          <w:color w:val="000000" w:themeColor="text1"/>
          <w:sz w:val="24"/>
          <w:szCs w:val="24"/>
          <w:highlight w:val="white"/>
        </w:rPr>
        <w:t xml:space="preserve"> it can be removed that, the Customer, as well as employee engagement of the organisation, is noteworthy.</w:t>
      </w:r>
    </w:p>
    <w:p w14:paraId="69C16281" w14:textId="77777777" w:rsidR="00B044B9" w:rsidRDefault="00B044B9" w:rsidP="000D52F4">
      <w:pPr>
        <w:pStyle w:val="Heading1"/>
        <w:rPr>
          <w:rFonts w:eastAsia="Arial"/>
          <w:color w:val="000000" w:themeColor="text1"/>
          <w:lang w:val="en-US"/>
        </w:rPr>
      </w:pPr>
      <w:bookmarkStart w:id="12" w:name="_Toc131621386"/>
    </w:p>
    <w:p w14:paraId="1D17F648" w14:textId="30EF5CA1" w:rsidR="000D52F4" w:rsidRPr="002760D5" w:rsidRDefault="000D52F4" w:rsidP="000D52F4">
      <w:pPr>
        <w:pStyle w:val="Heading1"/>
        <w:rPr>
          <w:rFonts w:eastAsia="Arial"/>
          <w:color w:val="000000" w:themeColor="text1"/>
          <w:lang w:val="en-US"/>
        </w:rPr>
      </w:pPr>
      <w:r w:rsidRPr="002760D5">
        <w:rPr>
          <w:rFonts w:eastAsia="Arial"/>
          <w:color w:val="000000" w:themeColor="text1"/>
          <w:lang w:val="en-US"/>
        </w:rPr>
        <w:t>Recommendations of new touchpoints</w:t>
      </w:r>
      <w:bookmarkEnd w:id="12"/>
    </w:p>
    <w:p w14:paraId="1D17F649"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hAnsi="Times New Roman" w:cs="Times New Roman"/>
          <w:color w:val="000000" w:themeColor="text1"/>
          <w:sz w:val="24"/>
          <w:szCs w:val="24"/>
        </w:rPr>
        <w:t xml:space="preserve">There are various touch points that can be utilised by Reebok in order to get in touch with potential customers such as the social media platform as well as the billboards and magazines.  Instagram and </w:t>
      </w:r>
      <w:proofErr w:type="spellStart"/>
      <w:r w:rsidRPr="002760D5">
        <w:rPr>
          <w:rFonts w:ascii="Times New Roman" w:hAnsi="Times New Roman" w:cs="Times New Roman"/>
          <w:color w:val="000000" w:themeColor="text1"/>
          <w:sz w:val="24"/>
          <w:szCs w:val="24"/>
        </w:rPr>
        <w:t>Tiktok</w:t>
      </w:r>
      <w:proofErr w:type="spellEnd"/>
      <w:r w:rsidRPr="002760D5">
        <w:rPr>
          <w:rFonts w:ascii="Times New Roman" w:hAnsi="Times New Roman" w:cs="Times New Roman"/>
          <w:color w:val="000000" w:themeColor="text1"/>
          <w:sz w:val="24"/>
          <w:szCs w:val="24"/>
        </w:rPr>
        <w:t xml:space="preserve"> are one of the most popular social platforms that can be beneficial to communicate with customers regarding any issues in the long run.</w:t>
      </w:r>
    </w:p>
    <w:p w14:paraId="1D17F64A" w14:textId="77777777" w:rsidR="000D52F4" w:rsidRPr="002760D5" w:rsidRDefault="000D52F4" w:rsidP="000D52F4">
      <w:pPr>
        <w:pStyle w:val="Heading1"/>
        <w:rPr>
          <w:rFonts w:eastAsia="Arial"/>
          <w:color w:val="000000" w:themeColor="text1"/>
        </w:rPr>
      </w:pPr>
      <w:bookmarkStart w:id="13" w:name="_Toc131621387"/>
      <w:r w:rsidRPr="002760D5">
        <w:rPr>
          <w:rFonts w:eastAsia="Arial"/>
          <w:color w:val="000000" w:themeColor="text1"/>
        </w:rPr>
        <w:t>Conclusion</w:t>
      </w:r>
      <w:bookmarkEnd w:id="13"/>
    </w:p>
    <w:p w14:paraId="1D17F64B" w14:textId="77777777" w:rsidR="000D52F4" w:rsidRPr="002760D5" w:rsidRDefault="000D52F4" w:rsidP="000D52F4">
      <w:pPr>
        <w:spacing w:before="240" w:after="240"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In this study of the marketing management of Reebok, a detailed introduction to the topic is given which is followed by a background analysis of the chosen organisation. Also, a discussion about the concept of communication is given along with the proper explanation of the Schramm communication model. Furthermore, the concept of integrated marketing communication is presented following which promotional strategies adopted by Reebok for enhancing brand awareness is incorporated. Apart from this, the concept of branding and brand equity is given along with Keller’s brand equity model, its application, and analysis of advantages as well as disadvantages. Customer journey mapping of Reebok is also included along with the explanation of the relation of the total engagement model with Reebok. Lastly, channels of distribution used by the firm are also presented which are responsible for the successful running of the business in different parts of the world.</w:t>
      </w:r>
    </w:p>
    <w:p w14:paraId="1D17F64C" w14:textId="77777777" w:rsidR="000D52F4" w:rsidRPr="002760D5" w:rsidRDefault="000D52F4" w:rsidP="000D52F4">
      <w:pPr>
        <w:spacing w:before="240" w:after="240" w:line="360" w:lineRule="auto"/>
        <w:jc w:val="both"/>
        <w:rPr>
          <w:rFonts w:ascii="Times New Roman" w:eastAsia="Times New Roman" w:hAnsi="Times New Roman" w:cs="Times New Roman"/>
          <w:b/>
          <w:color w:val="000000" w:themeColor="text1"/>
          <w:sz w:val="28"/>
          <w:szCs w:val="28"/>
        </w:rPr>
      </w:pPr>
      <w:r w:rsidRPr="002760D5">
        <w:rPr>
          <w:color w:val="000000" w:themeColor="text1"/>
        </w:rPr>
        <w:br w:type="page"/>
      </w:r>
    </w:p>
    <w:p w14:paraId="1D17F64D" w14:textId="77777777" w:rsidR="00A01295" w:rsidRPr="002760D5" w:rsidRDefault="000D52F4" w:rsidP="00A01295">
      <w:pPr>
        <w:pStyle w:val="Heading1"/>
        <w:rPr>
          <w:rFonts w:eastAsia="Arial"/>
          <w:color w:val="000000" w:themeColor="text1"/>
        </w:rPr>
      </w:pPr>
      <w:bookmarkStart w:id="14" w:name="_Toc131621388"/>
      <w:r w:rsidRPr="002760D5">
        <w:rPr>
          <w:rFonts w:eastAsia="Arial"/>
          <w:color w:val="000000" w:themeColor="text1"/>
        </w:rPr>
        <w:lastRenderedPageBreak/>
        <w:t>References</w:t>
      </w:r>
      <w:bookmarkEnd w:id="14"/>
    </w:p>
    <w:p w14:paraId="1D17F64E" w14:textId="77777777" w:rsidR="00A01295" w:rsidRPr="002760D5" w:rsidRDefault="00A01295" w:rsidP="000D52F4">
      <w:pPr>
        <w:spacing w:before="240" w:after="240" w:line="360" w:lineRule="auto"/>
        <w:jc w:val="both"/>
        <w:rPr>
          <w:rFonts w:ascii="Times New Roman" w:eastAsia="Times New Roman" w:hAnsi="Times New Roman" w:cs="Times New Roman"/>
          <w:color w:val="000000" w:themeColor="text1"/>
          <w:sz w:val="24"/>
          <w:szCs w:val="24"/>
          <w:highlight w:val="white"/>
        </w:rPr>
      </w:pPr>
    </w:p>
    <w:p w14:paraId="1D17F64F"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Alvarez, J., Léger, P.M., Fredette, M., Chen, S.L., </w:t>
      </w:r>
      <w:proofErr w:type="spellStart"/>
      <w:r w:rsidRPr="002760D5">
        <w:rPr>
          <w:rFonts w:ascii="Times New Roman" w:eastAsia="Times New Roman" w:hAnsi="Times New Roman" w:cs="Times New Roman"/>
          <w:color w:val="000000" w:themeColor="text1"/>
          <w:sz w:val="24"/>
          <w:szCs w:val="24"/>
          <w:highlight w:val="white"/>
        </w:rPr>
        <w:t>Maunier</w:t>
      </w:r>
      <w:proofErr w:type="spellEnd"/>
      <w:r w:rsidRPr="002760D5">
        <w:rPr>
          <w:rFonts w:ascii="Times New Roman" w:eastAsia="Times New Roman" w:hAnsi="Times New Roman" w:cs="Times New Roman"/>
          <w:color w:val="000000" w:themeColor="text1"/>
          <w:sz w:val="24"/>
          <w:szCs w:val="24"/>
          <w:highlight w:val="white"/>
        </w:rPr>
        <w:t xml:space="preserve">, B. and </w:t>
      </w:r>
      <w:proofErr w:type="spellStart"/>
      <w:r w:rsidRPr="002760D5">
        <w:rPr>
          <w:rFonts w:ascii="Times New Roman" w:eastAsia="Times New Roman" w:hAnsi="Times New Roman" w:cs="Times New Roman"/>
          <w:color w:val="000000" w:themeColor="text1"/>
          <w:sz w:val="24"/>
          <w:szCs w:val="24"/>
          <w:highlight w:val="white"/>
        </w:rPr>
        <w:t>Senecal</w:t>
      </w:r>
      <w:proofErr w:type="spellEnd"/>
      <w:r w:rsidRPr="002760D5">
        <w:rPr>
          <w:rFonts w:ascii="Times New Roman" w:eastAsia="Times New Roman" w:hAnsi="Times New Roman" w:cs="Times New Roman"/>
          <w:color w:val="000000" w:themeColor="text1"/>
          <w:sz w:val="24"/>
          <w:szCs w:val="24"/>
          <w:highlight w:val="white"/>
        </w:rPr>
        <w:t xml:space="preserve">, S., (2020). An enriched customer journey map: how to construct and visualize a global portrait of both lived and perceived users’ </w:t>
      </w:r>
      <w:proofErr w:type="spellStart"/>
      <w:r w:rsidRPr="002760D5">
        <w:rPr>
          <w:rFonts w:ascii="Times New Roman" w:eastAsia="Times New Roman" w:hAnsi="Times New Roman" w:cs="Times New Roman"/>
          <w:color w:val="000000" w:themeColor="text1"/>
          <w:sz w:val="24"/>
          <w:szCs w:val="24"/>
          <w:highlight w:val="white"/>
        </w:rPr>
        <w:t>experiences</w:t>
      </w:r>
      <w:proofErr w:type="gramStart"/>
      <w:r w:rsidRPr="002760D5">
        <w:rPr>
          <w:rFonts w:ascii="Times New Roman" w:eastAsia="Times New Roman" w:hAnsi="Times New Roman" w:cs="Times New Roman"/>
          <w:color w:val="000000" w:themeColor="text1"/>
          <w:sz w:val="24"/>
          <w:szCs w:val="24"/>
          <w:highlight w:val="white"/>
        </w:rPr>
        <w:t>?.</w:t>
      </w:r>
      <w:r w:rsidRPr="002760D5">
        <w:rPr>
          <w:rFonts w:ascii="Times New Roman" w:eastAsia="Times New Roman" w:hAnsi="Times New Roman" w:cs="Times New Roman"/>
          <w:i/>
          <w:color w:val="000000" w:themeColor="text1"/>
          <w:sz w:val="24"/>
          <w:szCs w:val="24"/>
          <w:highlight w:val="white"/>
        </w:rPr>
        <w:t>Designs</w:t>
      </w:r>
      <w:proofErr w:type="spellEnd"/>
      <w:proofErr w:type="gramEnd"/>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4</w:t>
      </w:r>
      <w:r w:rsidRPr="002760D5">
        <w:rPr>
          <w:rFonts w:ascii="Times New Roman" w:eastAsia="Times New Roman" w:hAnsi="Times New Roman" w:cs="Times New Roman"/>
          <w:color w:val="000000" w:themeColor="text1"/>
          <w:sz w:val="24"/>
          <w:szCs w:val="24"/>
          <w:highlight w:val="white"/>
        </w:rPr>
        <w:t>(3), p.29.</w:t>
      </w:r>
    </w:p>
    <w:p w14:paraId="1D17F650"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Arco, M.D., </w:t>
      </w:r>
      <w:proofErr w:type="spellStart"/>
      <w:r w:rsidRPr="002760D5">
        <w:rPr>
          <w:rFonts w:ascii="Times New Roman" w:eastAsia="Times New Roman" w:hAnsi="Times New Roman" w:cs="Times New Roman"/>
          <w:color w:val="000000" w:themeColor="text1"/>
          <w:sz w:val="24"/>
          <w:szCs w:val="24"/>
          <w:highlight w:val="white"/>
        </w:rPr>
        <w:t>Presti</w:t>
      </w:r>
      <w:proofErr w:type="spellEnd"/>
      <w:r w:rsidRPr="002760D5">
        <w:rPr>
          <w:rFonts w:ascii="Times New Roman" w:eastAsia="Times New Roman" w:hAnsi="Times New Roman" w:cs="Times New Roman"/>
          <w:color w:val="000000" w:themeColor="text1"/>
          <w:sz w:val="24"/>
          <w:szCs w:val="24"/>
          <w:highlight w:val="white"/>
        </w:rPr>
        <w:t xml:space="preserve">, L., Marino, V. and </w:t>
      </w:r>
      <w:proofErr w:type="spellStart"/>
      <w:r w:rsidRPr="002760D5">
        <w:rPr>
          <w:rFonts w:ascii="Times New Roman" w:eastAsia="Times New Roman" w:hAnsi="Times New Roman" w:cs="Times New Roman"/>
          <w:color w:val="000000" w:themeColor="text1"/>
          <w:sz w:val="24"/>
          <w:szCs w:val="24"/>
          <w:highlight w:val="white"/>
        </w:rPr>
        <w:t>Resciniti</w:t>
      </w:r>
      <w:proofErr w:type="spellEnd"/>
      <w:r w:rsidRPr="002760D5">
        <w:rPr>
          <w:rFonts w:ascii="Times New Roman" w:eastAsia="Times New Roman" w:hAnsi="Times New Roman" w:cs="Times New Roman"/>
          <w:color w:val="000000" w:themeColor="text1"/>
          <w:sz w:val="24"/>
          <w:szCs w:val="24"/>
          <w:highlight w:val="white"/>
        </w:rPr>
        <w:t xml:space="preserve">, R., (2019). Embracing AI and big data in customer journey mapping: from literature review to a theoretical framework. </w:t>
      </w:r>
      <w:r w:rsidRPr="002760D5">
        <w:rPr>
          <w:rFonts w:ascii="Times New Roman" w:eastAsia="Times New Roman" w:hAnsi="Times New Roman" w:cs="Times New Roman"/>
          <w:i/>
          <w:color w:val="000000" w:themeColor="text1"/>
          <w:sz w:val="24"/>
          <w:szCs w:val="24"/>
          <w:highlight w:val="white"/>
        </w:rPr>
        <w:t>Innovative Marketing</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15</w:t>
      </w:r>
      <w:r w:rsidRPr="002760D5">
        <w:rPr>
          <w:rFonts w:ascii="Times New Roman" w:eastAsia="Times New Roman" w:hAnsi="Times New Roman" w:cs="Times New Roman"/>
          <w:color w:val="000000" w:themeColor="text1"/>
          <w:sz w:val="24"/>
          <w:szCs w:val="24"/>
          <w:highlight w:val="white"/>
        </w:rPr>
        <w:t>(4), pp.102-115.</w:t>
      </w:r>
    </w:p>
    <w:p w14:paraId="1D17F651"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Bai, Y., Yim, B.H., Breedlove, J. and Zhang, J.J., (2021). Moving away from category exclusivity deals to sponsorship activation platforms: The case of the Ryder Cup. </w:t>
      </w:r>
      <w:r w:rsidRPr="002760D5">
        <w:rPr>
          <w:rFonts w:ascii="Times New Roman" w:eastAsia="Times New Roman" w:hAnsi="Times New Roman" w:cs="Times New Roman"/>
          <w:i/>
          <w:color w:val="000000" w:themeColor="text1"/>
          <w:sz w:val="24"/>
          <w:szCs w:val="24"/>
          <w:highlight w:val="white"/>
        </w:rPr>
        <w:t>Sustainability</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13</w:t>
      </w:r>
      <w:r w:rsidRPr="002760D5">
        <w:rPr>
          <w:rFonts w:ascii="Times New Roman" w:eastAsia="Times New Roman" w:hAnsi="Times New Roman" w:cs="Times New Roman"/>
          <w:color w:val="000000" w:themeColor="text1"/>
          <w:sz w:val="24"/>
          <w:szCs w:val="24"/>
          <w:highlight w:val="white"/>
        </w:rPr>
        <w:t>(3), p.1151.</w:t>
      </w:r>
    </w:p>
    <w:p w14:paraId="1D17F652"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highlight w:val="white"/>
        </w:rPr>
        <w:t xml:space="preserve">behance.net, (2023), about the promotional strategy of Reebok. Available at: https://www.behance.net/gallery/11359171/REEBOK-SPARTAN-RACE. [Accessed on: </w:t>
      </w:r>
      <w:r w:rsidRPr="002760D5">
        <w:rPr>
          <w:rFonts w:ascii="Times New Roman" w:eastAsia="Times New Roman" w:hAnsi="Times New Roman" w:cs="Times New Roman"/>
          <w:color w:val="000000" w:themeColor="text1"/>
          <w:sz w:val="24"/>
          <w:szCs w:val="24"/>
        </w:rPr>
        <w:t>8.02.23].</w:t>
      </w:r>
    </w:p>
    <w:p w14:paraId="1D17F653"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proofErr w:type="spellStart"/>
      <w:r w:rsidRPr="002760D5">
        <w:rPr>
          <w:rFonts w:ascii="Times New Roman" w:eastAsia="Times New Roman" w:hAnsi="Times New Roman" w:cs="Times New Roman"/>
          <w:color w:val="000000" w:themeColor="text1"/>
          <w:sz w:val="24"/>
          <w:szCs w:val="24"/>
          <w:highlight w:val="white"/>
        </w:rPr>
        <w:t>businessjargons</w:t>
      </w:r>
      <w:proofErr w:type="spellEnd"/>
      <w:r w:rsidRPr="002760D5">
        <w:rPr>
          <w:rFonts w:ascii="Times New Roman" w:eastAsia="Times New Roman" w:hAnsi="Times New Roman" w:cs="Times New Roman"/>
          <w:color w:val="000000" w:themeColor="text1"/>
          <w:sz w:val="24"/>
          <w:szCs w:val="24"/>
          <w:highlight w:val="white"/>
        </w:rPr>
        <w:t xml:space="preserve">, (2023), about communication. Available at: https://businessjargons.com/communication.html. </w:t>
      </w:r>
      <w:r w:rsidRPr="002760D5">
        <w:rPr>
          <w:rFonts w:ascii="Times New Roman" w:eastAsia="Times New Roman" w:hAnsi="Times New Roman" w:cs="Times New Roman"/>
          <w:color w:val="000000" w:themeColor="text1"/>
          <w:sz w:val="24"/>
          <w:szCs w:val="24"/>
        </w:rPr>
        <w:t>[Accessed on: 8.02.23].</w:t>
      </w:r>
    </w:p>
    <w:p w14:paraId="1D17F654"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canto.com, (2023), brand-equity-vs-brand-value. Available at: </w:t>
      </w:r>
      <w:proofErr w:type="gramStart"/>
      <w:r w:rsidRPr="002760D5">
        <w:rPr>
          <w:rFonts w:ascii="Times New Roman" w:eastAsia="Times New Roman" w:hAnsi="Times New Roman" w:cs="Times New Roman"/>
          <w:color w:val="000000" w:themeColor="text1"/>
          <w:sz w:val="24"/>
          <w:szCs w:val="24"/>
        </w:rPr>
        <w:t>https://www.canto.com/blog/brand-equity-vs-brand-value/.[</w:t>
      </w:r>
      <w:proofErr w:type="gramEnd"/>
      <w:r w:rsidRPr="002760D5">
        <w:rPr>
          <w:rFonts w:ascii="Times New Roman" w:eastAsia="Times New Roman" w:hAnsi="Times New Roman" w:cs="Times New Roman"/>
          <w:color w:val="000000" w:themeColor="text1"/>
          <w:sz w:val="24"/>
          <w:szCs w:val="24"/>
        </w:rPr>
        <w:t>Acessed on: 8.02.23]</w:t>
      </w:r>
    </w:p>
    <w:p w14:paraId="1D17F655"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Chithrasekara</w:t>
      </w:r>
      <w:proofErr w:type="spellEnd"/>
      <w:r w:rsidRPr="002760D5">
        <w:rPr>
          <w:rFonts w:ascii="Times New Roman" w:eastAsia="Times New Roman" w:hAnsi="Times New Roman" w:cs="Times New Roman"/>
          <w:color w:val="000000" w:themeColor="text1"/>
          <w:sz w:val="24"/>
          <w:szCs w:val="24"/>
          <w:highlight w:val="white"/>
        </w:rPr>
        <w:t xml:space="preserve">, G.J.H. and </w:t>
      </w:r>
      <w:proofErr w:type="spellStart"/>
      <w:r w:rsidRPr="002760D5">
        <w:rPr>
          <w:rFonts w:ascii="Times New Roman" w:eastAsia="Times New Roman" w:hAnsi="Times New Roman" w:cs="Times New Roman"/>
          <w:color w:val="000000" w:themeColor="text1"/>
          <w:sz w:val="24"/>
          <w:szCs w:val="24"/>
          <w:highlight w:val="white"/>
        </w:rPr>
        <w:t>Karandakatiya</w:t>
      </w:r>
      <w:proofErr w:type="spellEnd"/>
      <w:r w:rsidRPr="002760D5">
        <w:rPr>
          <w:rFonts w:ascii="Times New Roman" w:eastAsia="Times New Roman" w:hAnsi="Times New Roman" w:cs="Times New Roman"/>
          <w:color w:val="000000" w:themeColor="text1"/>
          <w:sz w:val="24"/>
          <w:szCs w:val="24"/>
          <w:highlight w:val="white"/>
        </w:rPr>
        <w:t xml:space="preserve">, T.K., (2019). Effect of Brand Equity on Consumer Buying </w:t>
      </w:r>
      <w:proofErr w:type="spellStart"/>
      <w:r w:rsidRPr="002760D5">
        <w:rPr>
          <w:rFonts w:ascii="Times New Roman" w:eastAsia="Times New Roman" w:hAnsi="Times New Roman" w:cs="Times New Roman"/>
          <w:color w:val="000000" w:themeColor="text1"/>
          <w:sz w:val="24"/>
          <w:szCs w:val="24"/>
          <w:highlight w:val="white"/>
        </w:rPr>
        <w:t>Behavior</w:t>
      </w:r>
      <w:proofErr w:type="spellEnd"/>
      <w:r w:rsidRPr="002760D5">
        <w:rPr>
          <w:rFonts w:ascii="Times New Roman" w:eastAsia="Times New Roman" w:hAnsi="Times New Roman" w:cs="Times New Roman"/>
          <w:color w:val="000000" w:themeColor="text1"/>
          <w:sz w:val="24"/>
          <w:szCs w:val="24"/>
          <w:highlight w:val="white"/>
        </w:rPr>
        <w:t xml:space="preserve"> of Huawei Brand in Colombo Area. </w:t>
      </w:r>
      <w:r w:rsidRPr="002760D5">
        <w:rPr>
          <w:rFonts w:ascii="Times New Roman" w:eastAsia="Times New Roman" w:hAnsi="Times New Roman" w:cs="Times New Roman"/>
          <w:i/>
          <w:color w:val="000000" w:themeColor="text1"/>
          <w:sz w:val="24"/>
          <w:szCs w:val="24"/>
          <w:highlight w:val="white"/>
        </w:rPr>
        <w:t>Wayamba Journal of Management</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10</w:t>
      </w:r>
      <w:r w:rsidRPr="002760D5">
        <w:rPr>
          <w:rFonts w:ascii="Times New Roman" w:eastAsia="Times New Roman" w:hAnsi="Times New Roman" w:cs="Times New Roman"/>
          <w:color w:val="000000" w:themeColor="text1"/>
          <w:sz w:val="24"/>
          <w:szCs w:val="24"/>
          <w:highlight w:val="white"/>
        </w:rPr>
        <w:t>(1).</w:t>
      </w:r>
    </w:p>
    <w:p w14:paraId="1D17F656"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Cruz-</w:t>
      </w:r>
      <w:proofErr w:type="spellStart"/>
      <w:r w:rsidRPr="002760D5">
        <w:rPr>
          <w:rFonts w:ascii="Times New Roman" w:eastAsia="Times New Roman" w:hAnsi="Times New Roman" w:cs="Times New Roman"/>
          <w:color w:val="000000" w:themeColor="text1"/>
          <w:sz w:val="24"/>
          <w:szCs w:val="24"/>
          <w:highlight w:val="white"/>
        </w:rPr>
        <w:t>Milán</w:t>
      </w:r>
      <w:proofErr w:type="spellEnd"/>
      <w:r w:rsidRPr="002760D5">
        <w:rPr>
          <w:rFonts w:ascii="Times New Roman" w:eastAsia="Times New Roman" w:hAnsi="Times New Roman" w:cs="Times New Roman"/>
          <w:color w:val="000000" w:themeColor="text1"/>
          <w:sz w:val="24"/>
          <w:szCs w:val="24"/>
          <w:highlight w:val="white"/>
        </w:rPr>
        <w:t xml:space="preserve">, O., (2023). Assessing the role of venturesomeness in a destination consumer-based brand equity model. </w:t>
      </w:r>
      <w:r w:rsidRPr="002760D5">
        <w:rPr>
          <w:rFonts w:ascii="Times New Roman" w:eastAsia="Times New Roman" w:hAnsi="Times New Roman" w:cs="Times New Roman"/>
          <w:i/>
          <w:color w:val="000000" w:themeColor="text1"/>
          <w:sz w:val="24"/>
          <w:szCs w:val="24"/>
          <w:highlight w:val="white"/>
        </w:rPr>
        <w:t>Journal of Hospitality and Tourism Insights</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6</w:t>
      </w:r>
      <w:r w:rsidRPr="002760D5">
        <w:rPr>
          <w:rFonts w:ascii="Times New Roman" w:eastAsia="Times New Roman" w:hAnsi="Times New Roman" w:cs="Times New Roman"/>
          <w:color w:val="000000" w:themeColor="text1"/>
          <w:sz w:val="24"/>
          <w:szCs w:val="24"/>
          <w:highlight w:val="white"/>
        </w:rPr>
        <w:t>(1), pp.324-343.</w:t>
      </w:r>
    </w:p>
    <w:p w14:paraId="1D17F657"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Czinkota</w:t>
      </w:r>
      <w:proofErr w:type="spellEnd"/>
      <w:r w:rsidRPr="002760D5">
        <w:rPr>
          <w:rFonts w:ascii="Times New Roman" w:eastAsia="Times New Roman" w:hAnsi="Times New Roman" w:cs="Times New Roman"/>
          <w:color w:val="000000" w:themeColor="text1"/>
          <w:sz w:val="24"/>
          <w:szCs w:val="24"/>
          <w:highlight w:val="white"/>
        </w:rPr>
        <w:t xml:space="preserve">, M.R., </w:t>
      </w:r>
      <w:proofErr w:type="spellStart"/>
      <w:r w:rsidRPr="002760D5">
        <w:rPr>
          <w:rFonts w:ascii="Times New Roman" w:eastAsia="Times New Roman" w:hAnsi="Times New Roman" w:cs="Times New Roman"/>
          <w:color w:val="000000" w:themeColor="text1"/>
          <w:sz w:val="24"/>
          <w:szCs w:val="24"/>
          <w:highlight w:val="white"/>
        </w:rPr>
        <w:t>Kotabe</w:t>
      </w:r>
      <w:proofErr w:type="spellEnd"/>
      <w:r w:rsidRPr="002760D5">
        <w:rPr>
          <w:rFonts w:ascii="Times New Roman" w:eastAsia="Times New Roman" w:hAnsi="Times New Roman" w:cs="Times New Roman"/>
          <w:color w:val="000000" w:themeColor="text1"/>
          <w:sz w:val="24"/>
          <w:szCs w:val="24"/>
          <w:highlight w:val="white"/>
        </w:rPr>
        <w:t xml:space="preserve">, M., </w:t>
      </w:r>
      <w:proofErr w:type="spellStart"/>
      <w:r w:rsidRPr="002760D5">
        <w:rPr>
          <w:rFonts w:ascii="Times New Roman" w:eastAsia="Times New Roman" w:hAnsi="Times New Roman" w:cs="Times New Roman"/>
          <w:color w:val="000000" w:themeColor="text1"/>
          <w:sz w:val="24"/>
          <w:szCs w:val="24"/>
          <w:highlight w:val="white"/>
        </w:rPr>
        <w:t>Vrontis</w:t>
      </w:r>
      <w:proofErr w:type="spellEnd"/>
      <w:r w:rsidRPr="002760D5">
        <w:rPr>
          <w:rFonts w:ascii="Times New Roman" w:eastAsia="Times New Roman" w:hAnsi="Times New Roman" w:cs="Times New Roman"/>
          <w:color w:val="000000" w:themeColor="text1"/>
          <w:sz w:val="24"/>
          <w:szCs w:val="24"/>
          <w:highlight w:val="white"/>
        </w:rPr>
        <w:t xml:space="preserve">, D., Shams, S.R., </w:t>
      </w:r>
      <w:proofErr w:type="spellStart"/>
      <w:r w:rsidRPr="002760D5">
        <w:rPr>
          <w:rFonts w:ascii="Times New Roman" w:eastAsia="Times New Roman" w:hAnsi="Times New Roman" w:cs="Times New Roman"/>
          <w:color w:val="000000" w:themeColor="text1"/>
          <w:sz w:val="24"/>
          <w:szCs w:val="24"/>
          <w:highlight w:val="white"/>
        </w:rPr>
        <w:t>Czinkota</w:t>
      </w:r>
      <w:proofErr w:type="spellEnd"/>
      <w:r w:rsidRPr="002760D5">
        <w:rPr>
          <w:rFonts w:ascii="Times New Roman" w:eastAsia="Times New Roman" w:hAnsi="Times New Roman" w:cs="Times New Roman"/>
          <w:color w:val="000000" w:themeColor="text1"/>
          <w:sz w:val="24"/>
          <w:szCs w:val="24"/>
          <w:highlight w:val="white"/>
        </w:rPr>
        <w:t xml:space="preserve">, M.R., </w:t>
      </w:r>
      <w:proofErr w:type="spellStart"/>
      <w:r w:rsidRPr="002760D5">
        <w:rPr>
          <w:rFonts w:ascii="Times New Roman" w:eastAsia="Times New Roman" w:hAnsi="Times New Roman" w:cs="Times New Roman"/>
          <w:color w:val="000000" w:themeColor="text1"/>
          <w:sz w:val="24"/>
          <w:szCs w:val="24"/>
          <w:highlight w:val="white"/>
        </w:rPr>
        <w:t>Kotabe</w:t>
      </w:r>
      <w:proofErr w:type="spellEnd"/>
      <w:r w:rsidRPr="002760D5">
        <w:rPr>
          <w:rFonts w:ascii="Times New Roman" w:eastAsia="Times New Roman" w:hAnsi="Times New Roman" w:cs="Times New Roman"/>
          <w:color w:val="000000" w:themeColor="text1"/>
          <w:sz w:val="24"/>
          <w:szCs w:val="24"/>
          <w:highlight w:val="white"/>
        </w:rPr>
        <w:t xml:space="preserve">, M., </w:t>
      </w:r>
      <w:proofErr w:type="spellStart"/>
      <w:r w:rsidRPr="002760D5">
        <w:rPr>
          <w:rFonts w:ascii="Times New Roman" w:eastAsia="Times New Roman" w:hAnsi="Times New Roman" w:cs="Times New Roman"/>
          <w:color w:val="000000" w:themeColor="text1"/>
          <w:sz w:val="24"/>
          <w:szCs w:val="24"/>
          <w:highlight w:val="white"/>
        </w:rPr>
        <w:t>Vrontis</w:t>
      </w:r>
      <w:proofErr w:type="spellEnd"/>
      <w:r w:rsidRPr="002760D5">
        <w:rPr>
          <w:rFonts w:ascii="Times New Roman" w:eastAsia="Times New Roman" w:hAnsi="Times New Roman" w:cs="Times New Roman"/>
          <w:color w:val="000000" w:themeColor="text1"/>
          <w:sz w:val="24"/>
          <w:szCs w:val="24"/>
          <w:highlight w:val="white"/>
        </w:rPr>
        <w:t xml:space="preserve">, D. and Shams, S.R., (2021). Distribution and Supply Chain Management. </w:t>
      </w:r>
      <w:r w:rsidRPr="002760D5">
        <w:rPr>
          <w:rFonts w:ascii="Times New Roman" w:eastAsia="Times New Roman" w:hAnsi="Times New Roman" w:cs="Times New Roman"/>
          <w:i/>
          <w:color w:val="000000" w:themeColor="text1"/>
          <w:sz w:val="24"/>
          <w:szCs w:val="24"/>
          <w:highlight w:val="white"/>
        </w:rPr>
        <w:t>Marketing Management: Past, Present and Future</w:t>
      </w:r>
      <w:r w:rsidRPr="002760D5">
        <w:rPr>
          <w:rFonts w:ascii="Times New Roman" w:eastAsia="Times New Roman" w:hAnsi="Times New Roman" w:cs="Times New Roman"/>
          <w:color w:val="000000" w:themeColor="text1"/>
          <w:sz w:val="24"/>
          <w:szCs w:val="24"/>
          <w:highlight w:val="white"/>
        </w:rPr>
        <w:t>, pp.499-552.</w:t>
      </w:r>
    </w:p>
    <w:p w14:paraId="1D17F658"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Czinkota</w:t>
      </w:r>
      <w:proofErr w:type="spellEnd"/>
      <w:r w:rsidRPr="002760D5">
        <w:rPr>
          <w:rFonts w:ascii="Times New Roman" w:eastAsia="Times New Roman" w:hAnsi="Times New Roman" w:cs="Times New Roman"/>
          <w:color w:val="000000" w:themeColor="text1"/>
          <w:sz w:val="24"/>
          <w:szCs w:val="24"/>
          <w:highlight w:val="white"/>
        </w:rPr>
        <w:t xml:space="preserve">, M.R., </w:t>
      </w:r>
      <w:proofErr w:type="spellStart"/>
      <w:r w:rsidRPr="002760D5">
        <w:rPr>
          <w:rFonts w:ascii="Times New Roman" w:eastAsia="Times New Roman" w:hAnsi="Times New Roman" w:cs="Times New Roman"/>
          <w:color w:val="000000" w:themeColor="text1"/>
          <w:sz w:val="24"/>
          <w:szCs w:val="24"/>
          <w:highlight w:val="white"/>
        </w:rPr>
        <w:t>Kotabe</w:t>
      </w:r>
      <w:proofErr w:type="spellEnd"/>
      <w:r w:rsidRPr="002760D5">
        <w:rPr>
          <w:rFonts w:ascii="Times New Roman" w:eastAsia="Times New Roman" w:hAnsi="Times New Roman" w:cs="Times New Roman"/>
          <w:color w:val="000000" w:themeColor="text1"/>
          <w:sz w:val="24"/>
          <w:szCs w:val="24"/>
          <w:highlight w:val="white"/>
        </w:rPr>
        <w:t xml:space="preserve">, M., </w:t>
      </w:r>
      <w:proofErr w:type="spellStart"/>
      <w:r w:rsidRPr="002760D5">
        <w:rPr>
          <w:rFonts w:ascii="Times New Roman" w:eastAsia="Times New Roman" w:hAnsi="Times New Roman" w:cs="Times New Roman"/>
          <w:color w:val="000000" w:themeColor="text1"/>
          <w:sz w:val="24"/>
          <w:szCs w:val="24"/>
          <w:highlight w:val="white"/>
        </w:rPr>
        <w:t>Vrontis</w:t>
      </w:r>
      <w:proofErr w:type="spellEnd"/>
      <w:r w:rsidRPr="002760D5">
        <w:rPr>
          <w:rFonts w:ascii="Times New Roman" w:eastAsia="Times New Roman" w:hAnsi="Times New Roman" w:cs="Times New Roman"/>
          <w:color w:val="000000" w:themeColor="text1"/>
          <w:sz w:val="24"/>
          <w:szCs w:val="24"/>
          <w:highlight w:val="white"/>
        </w:rPr>
        <w:t xml:space="preserve">, D., Shams, S.R., </w:t>
      </w:r>
      <w:proofErr w:type="spellStart"/>
      <w:r w:rsidRPr="002760D5">
        <w:rPr>
          <w:rFonts w:ascii="Times New Roman" w:eastAsia="Times New Roman" w:hAnsi="Times New Roman" w:cs="Times New Roman"/>
          <w:color w:val="000000" w:themeColor="text1"/>
          <w:sz w:val="24"/>
          <w:szCs w:val="24"/>
          <w:highlight w:val="white"/>
        </w:rPr>
        <w:t>Czinkota</w:t>
      </w:r>
      <w:proofErr w:type="spellEnd"/>
      <w:r w:rsidRPr="002760D5">
        <w:rPr>
          <w:rFonts w:ascii="Times New Roman" w:eastAsia="Times New Roman" w:hAnsi="Times New Roman" w:cs="Times New Roman"/>
          <w:color w:val="000000" w:themeColor="text1"/>
          <w:sz w:val="24"/>
          <w:szCs w:val="24"/>
          <w:highlight w:val="white"/>
        </w:rPr>
        <w:t xml:space="preserve">, M.R., </w:t>
      </w:r>
      <w:proofErr w:type="spellStart"/>
      <w:r w:rsidRPr="002760D5">
        <w:rPr>
          <w:rFonts w:ascii="Times New Roman" w:eastAsia="Times New Roman" w:hAnsi="Times New Roman" w:cs="Times New Roman"/>
          <w:color w:val="000000" w:themeColor="text1"/>
          <w:sz w:val="24"/>
          <w:szCs w:val="24"/>
          <w:highlight w:val="white"/>
        </w:rPr>
        <w:t>Kotabe</w:t>
      </w:r>
      <w:proofErr w:type="spellEnd"/>
      <w:r w:rsidRPr="002760D5">
        <w:rPr>
          <w:rFonts w:ascii="Times New Roman" w:eastAsia="Times New Roman" w:hAnsi="Times New Roman" w:cs="Times New Roman"/>
          <w:color w:val="000000" w:themeColor="text1"/>
          <w:sz w:val="24"/>
          <w:szCs w:val="24"/>
          <w:highlight w:val="white"/>
        </w:rPr>
        <w:t xml:space="preserve">, M., </w:t>
      </w:r>
      <w:proofErr w:type="spellStart"/>
      <w:r w:rsidRPr="002760D5">
        <w:rPr>
          <w:rFonts w:ascii="Times New Roman" w:eastAsia="Times New Roman" w:hAnsi="Times New Roman" w:cs="Times New Roman"/>
          <w:color w:val="000000" w:themeColor="text1"/>
          <w:sz w:val="24"/>
          <w:szCs w:val="24"/>
          <w:highlight w:val="white"/>
        </w:rPr>
        <w:t>Vrontis</w:t>
      </w:r>
      <w:proofErr w:type="spellEnd"/>
      <w:r w:rsidRPr="002760D5">
        <w:rPr>
          <w:rFonts w:ascii="Times New Roman" w:eastAsia="Times New Roman" w:hAnsi="Times New Roman" w:cs="Times New Roman"/>
          <w:color w:val="000000" w:themeColor="text1"/>
          <w:sz w:val="24"/>
          <w:szCs w:val="24"/>
          <w:highlight w:val="white"/>
        </w:rPr>
        <w:t xml:space="preserve">, D. and Shams, S.R., (2021). Designing effective promotion and advertising strategies. </w:t>
      </w:r>
      <w:r w:rsidRPr="002760D5">
        <w:rPr>
          <w:rFonts w:ascii="Times New Roman" w:eastAsia="Times New Roman" w:hAnsi="Times New Roman" w:cs="Times New Roman"/>
          <w:i/>
          <w:color w:val="000000" w:themeColor="text1"/>
          <w:sz w:val="24"/>
          <w:szCs w:val="24"/>
          <w:highlight w:val="white"/>
        </w:rPr>
        <w:t>Marketing Management: Past, Present and Future</w:t>
      </w:r>
      <w:r w:rsidRPr="002760D5">
        <w:rPr>
          <w:rFonts w:ascii="Times New Roman" w:eastAsia="Times New Roman" w:hAnsi="Times New Roman" w:cs="Times New Roman"/>
          <w:color w:val="000000" w:themeColor="text1"/>
          <w:sz w:val="24"/>
          <w:szCs w:val="24"/>
          <w:highlight w:val="white"/>
        </w:rPr>
        <w:t>, pp.553-606.</w:t>
      </w:r>
    </w:p>
    <w:p w14:paraId="1D17F659"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Fowler, K. and Thomas, V.L., (2023). Influencer marketing: a scoping review and a look ahead. Journal of Marketing Management, pp.1-32.</w:t>
      </w:r>
    </w:p>
    <w:p w14:paraId="1D17F65A"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lastRenderedPageBreak/>
        <w:t>Frean</w:t>
      </w:r>
      <w:proofErr w:type="spellEnd"/>
      <w:r w:rsidRPr="002760D5">
        <w:rPr>
          <w:rFonts w:ascii="Times New Roman" w:eastAsia="Times New Roman" w:hAnsi="Times New Roman" w:cs="Times New Roman"/>
          <w:color w:val="000000" w:themeColor="text1"/>
          <w:sz w:val="24"/>
          <w:szCs w:val="24"/>
          <w:highlight w:val="white"/>
        </w:rPr>
        <w:t xml:space="preserve">, J., (2022). Comprehension across disciplines: A practical framework for reading research. </w:t>
      </w:r>
      <w:r w:rsidRPr="002760D5">
        <w:rPr>
          <w:rFonts w:ascii="Times New Roman" w:eastAsia="Times New Roman" w:hAnsi="Times New Roman" w:cs="Times New Roman"/>
          <w:i/>
          <w:color w:val="000000" w:themeColor="text1"/>
          <w:sz w:val="24"/>
          <w:szCs w:val="24"/>
          <w:highlight w:val="white"/>
        </w:rPr>
        <w:t>Literacy</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56</w:t>
      </w:r>
      <w:r w:rsidRPr="002760D5">
        <w:rPr>
          <w:rFonts w:ascii="Times New Roman" w:eastAsia="Times New Roman" w:hAnsi="Times New Roman" w:cs="Times New Roman"/>
          <w:color w:val="000000" w:themeColor="text1"/>
          <w:sz w:val="24"/>
          <w:szCs w:val="24"/>
          <w:highlight w:val="white"/>
        </w:rPr>
        <w:t>(4), pp.299-310.</w:t>
      </w:r>
    </w:p>
    <w:p w14:paraId="1D17F65B"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Gilitwala</w:t>
      </w:r>
      <w:proofErr w:type="spellEnd"/>
      <w:r w:rsidRPr="002760D5">
        <w:rPr>
          <w:rFonts w:ascii="Times New Roman" w:eastAsia="Times New Roman" w:hAnsi="Times New Roman" w:cs="Times New Roman"/>
          <w:color w:val="000000" w:themeColor="text1"/>
          <w:sz w:val="24"/>
          <w:szCs w:val="24"/>
          <w:highlight w:val="white"/>
        </w:rPr>
        <w:t xml:space="preserve">, B. and Nag, A.K., (2022). Understanding effective factors affecting brand equity. </w:t>
      </w:r>
      <w:r w:rsidRPr="002760D5">
        <w:rPr>
          <w:rFonts w:ascii="Times New Roman" w:eastAsia="Times New Roman" w:hAnsi="Times New Roman" w:cs="Times New Roman"/>
          <w:i/>
          <w:color w:val="000000" w:themeColor="text1"/>
          <w:sz w:val="24"/>
          <w:szCs w:val="24"/>
          <w:highlight w:val="white"/>
        </w:rPr>
        <w:t>Cogent Business &amp; Management</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9</w:t>
      </w:r>
      <w:r w:rsidRPr="002760D5">
        <w:rPr>
          <w:rFonts w:ascii="Times New Roman" w:eastAsia="Times New Roman" w:hAnsi="Times New Roman" w:cs="Times New Roman"/>
          <w:color w:val="000000" w:themeColor="text1"/>
          <w:sz w:val="24"/>
          <w:szCs w:val="24"/>
          <w:highlight w:val="white"/>
        </w:rPr>
        <w:t>(1), p.2104431.</w:t>
      </w:r>
    </w:p>
    <w:p w14:paraId="1D17F65C"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Ilias</w:t>
      </w:r>
      <w:proofErr w:type="spellEnd"/>
      <w:r w:rsidRPr="002760D5">
        <w:rPr>
          <w:rFonts w:ascii="Times New Roman" w:eastAsia="Times New Roman" w:hAnsi="Times New Roman" w:cs="Times New Roman"/>
          <w:color w:val="000000" w:themeColor="text1"/>
          <w:sz w:val="24"/>
          <w:szCs w:val="24"/>
          <w:highlight w:val="white"/>
        </w:rPr>
        <w:t xml:space="preserve">, N.F.B., Liang, T.K.W., Lo, M.C., Yee, S.S. and binti Badruddin, N.I., (2020). Factors Influencing Brand Equity of Sportswear Brand Among Young Adult in Malaysia. </w:t>
      </w:r>
      <w:r w:rsidRPr="002760D5">
        <w:rPr>
          <w:rFonts w:ascii="Times New Roman" w:eastAsia="Times New Roman" w:hAnsi="Times New Roman" w:cs="Times New Roman"/>
          <w:i/>
          <w:color w:val="000000" w:themeColor="text1"/>
          <w:sz w:val="24"/>
          <w:szCs w:val="24"/>
          <w:highlight w:val="white"/>
        </w:rPr>
        <w:t>Journal of Marketing and Information Systems</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3</w:t>
      </w:r>
      <w:r w:rsidRPr="002760D5">
        <w:rPr>
          <w:rFonts w:ascii="Times New Roman" w:eastAsia="Times New Roman" w:hAnsi="Times New Roman" w:cs="Times New Roman"/>
          <w:color w:val="000000" w:themeColor="text1"/>
          <w:sz w:val="24"/>
          <w:szCs w:val="24"/>
          <w:highlight w:val="white"/>
        </w:rPr>
        <w:t>(1), pp.26-45.</w:t>
      </w:r>
    </w:p>
    <w:p w14:paraId="1D17F65D" w14:textId="77777777" w:rsidR="00A01295" w:rsidRPr="002760D5" w:rsidRDefault="00A01295" w:rsidP="008C61A5">
      <w:pPr>
        <w:pStyle w:val="ListParagraph"/>
        <w:numPr>
          <w:ilvl w:val="0"/>
          <w:numId w:val="1"/>
        </w:numPr>
        <w:spacing w:before="240" w:after="240" w:line="360" w:lineRule="auto"/>
        <w:jc w:val="both"/>
        <w:rPr>
          <w:rFonts w:ascii="Times New Roman" w:hAnsi="Times New Roman" w:cs="Times New Roman"/>
          <w:b/>
          <w:bCs/>
          <w:color w:val="000000" w:themeColor="text1"/>
          <w:sz w:val="24"/>
          <w:szCs w:val="24"/>
        </w:rPr>
      </w:pPr>
      <w:r w:rsidRPr="002760D5">
        <w:rPr>
          <w:rFonts w:ascii="Times New Roman" w:hAnsi="Times New Roman" w:cs="Times New Roman"/>
          <w:color w:val="000000" w:themeColor="text1"/>
          <w:sz w:val="24"/>
          <w:szCs w:val="24"/>
          <w:shd w:val="clear" w:color="auto" w:fill="FFFFFF"/>
        </w:rPr>
        <w:t>Jessop, A., (2020). Promotional and Operational Issues in Marketing. In </w:t>
      </w:r>
      <w:r w:rsidRPr="002760D5">
        <w:rPr>
          <w:rFonts w:ascii="Times New Roman" w:hAnsi="Times New Roman" w:cs="Times New Roman"/>
          <w:i/>
          <w:iCs/>
          <w:color w:val="000000" w:themeColor="text1"/>
          <w:sz w:val="24"/>
          <w:szCs w:val="24"/>
          <w:shd w:val="clear" w:color="auto" w:fill="FFFFFF"/>
        </w:rPr>
        <w:t>Sport Law</w:t>
      </w:r>
      <w:r w:rsidRPr="002760D5">
        <w:rPr>
          <w:rFonts w:ascii="Times New Roman" w:hAnsi="Times New Roman" w:cs="Times New Roman"/>
          <w:color w:val="000000" w:themeColor="text1"/>
          <w:sz w:val="24"/>
          <w:szCs w:val="24"/>
          <w:shd w:val="clear" w:color="auto" w:fill="FFFFFF"/>
        </w:rPr>
        <w:t> (pp. 646-691). Routledge.</w:t>
      </w:r>
    </w:p>
    <w:p w14:paraId="1D17F65E"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Kaleel</w:t>
      </w:r>
      <w:proofErr w:type="spellEnd"/>
      <w:r w:rsidRPr="002760D5">
        <w:rPr>
          <w:rFonts w:ascii="Times New Roman" w:eastAsia="Times New Roman" w:hAnsi="Times New Roman" w:cs="Times New Roman"/>
          <w:color w:val="000000" w:themeColor="text1"/>
          <w:sz w:val="24"/>
          <w:szCs w:val="24"/>
          <w:highlight w:val="white"/>
        </w:rPr>
        <w:t xml:space="preserve">, A.K.K., (2022). Modern communication models used and effective in the process of communicating with the public. The United Arab Emirates as a model. </w:t>
      </w:r>
      <w:r w:rsidRPr="002760D5">
        <w:rPr>
          <w:rFonts w:ascii="Times New Roman" w:eastAsia="Times New Roman" w:hAnsi="Times New Roman" w:cs="Times New Roman"/>
          <w:i/>
          <w:color w:val="000000" w:themeColor="text1"/>
          <w:sz w:val="24"/>
          <w:szCs w:val="24"/>
          <w:highlight w:val="white"/>
        </w:rPr>
        <w:t>Journal of Positive School Psychology</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6</w:t>
      </w:r>
      <w:r w:rsidRPr="002760D5">
        <w:rPr>
          <w:rFonts w:ascii="Times New Roman" w:eastAsia="Times New Roman" w:hAnsi="Times New Roman" w:cs="Times New Roman"/>
          <w:color w:val="000000" w:themeColor="text1"/>
          <w:sz w:val="24"/>
          <w:szCs w:val="24"/>
          <w:highlight w:val="white"/>
        </w:rPr>
        <w:t>(3), pp.2673-2683.</w:t>
      </w:r>
    </w:p>
    <w:p w14:paraId="1D17F65F"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Kuznar</w:t>
      </w:r>
      <w:proofErr w:type="spellEnd"/>
      <w:r w:rsidRPr="002760D5">
        <w:rPr>
          <w:rFonts w:ascii="Times New Roman" w:eastAsia="Times New Roman" w:hAnsi="Times New Roman" w:cs="Times New Roman"/>
          <w:color w:val="000000" w:themeColor="text1"/>
          <w:sz w:val="24"/>
          <w:szCs w:val="24"/>
          <w:highlight w:val="white"/>
        </w:rPr>
        <w:t xml:space="preserve">, L.A. and </w:t>
      </w:r>
      <w:proofErr w:type="spellStart"/>
      <w:r w:rsidRPr="002760D5">
        <w:rPr>
          <w:rFonts w:ascii="Times New Roman" w:eastAsia="Times New Roman" w:hAnsi="Times New Roman" w:cs="Times New Roman"/>
          <w:color w:val="000000" w:themeColor="text1"/>
          <w:sz w:val="24"/>
          <w:szCs w:val="24"/>
          <w:highlight w:val="white"/>
        </w:rPr>
        <w:t>Yager</w:t>
      </w:r>
      <w:proofErr w:type="spellEnd"/>
      <w:r w:rsidRPr="002760D5">
        <w:rPr>
          <w:rFonts w:ascii="Times New Roman" w:eastAsia="Times New Roman" w:hAnsi="Times New Roman" w:cs="Times New Roman"/>
          <w:color w:val="000000" w:themeColor="text1"/>
          <w:sz w:val="24"/>
          <w:szCs w:val="24"/>
          <w:highlight w:val="white"/>
        </w:rPr>
        <w:t xml:space="preserve">, M., (2020). </w:t>
      </w:r>
      <w:r w:rsidRPr="002760D5">
        <w:rPr>
          <w:rFonts w:ascii="Times New Roman" w:eastAsia="Times New Roman" w:hAnsi="Times New Roman" w:cs="Times New Roman"/>
          <w:i/>
          <w:color w:val="000000" w:themeColor="text1"/>
          <w:sz w:val="24"/>
          <w:szCs w:val="24"/>
          <w:highlight w:val="white"/>
        </w:rPr>
        <w:t>The Development of Communication Models, Quick Look</w:t>
      </w:r>
      <w:r w:rsidRPr="002760D5">
        <w:rPr>
          <w:rFonts w:ascii="Times New Roman" w:eastAsia="Times New Roman" w:hAnsi="Times New Roman" w:cs="Times New Roman"/>
          <w:color w:val="000000" w:themeColor="text1"/>
          <w:sz w:val="24"/>
          <w:szCs w:val="24"/>
          <w:highlight w:val="white"/>
        </w:rPr>
        <w:t>. Joint Staff J39, Strategic Multi-layer Assessment Washington, DC United States.</w:t>
      </w:r>
    </w:p>
    <w:p w14:paraId="1D17F660"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Laurie, S. and Mortimer, K., (2019). How to achieve true integration: the impact of integrated marketing communication on the client/agency relationship. </w:t>
      </w:r>
      <w:r w:rsidRPr="002760D5">
        <w:rPr>
          <w:rFonts w:ascii="Times New Roman" w:eastAsia="Times New Roman" w:hAnsi="Times New Roman" w:cs="Times New Roman"/>
          <w:i/>
          <w:color w:val="000000" w:themeColor="text1"/>
          <w:sz w:val="24"/>
          <w:szCs w:val="24"/>
          <w:highlight w:val="white"/>
        </w:rPr>
        <w:t>Journal of Marketing Management</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35</w:t>
      </w:r>
      <w:r w:rsidRPr="002760D5">
        <w:rPr>
          <w:rFonts w:ascii="Times New Roman" w:eastAsia="Times New Roman" w:hAnsi="Times New Roman" w:cs="Times New Roman"/>
          <w:color w:val="000000" w:themeColor="text1"/>
          <w:sz w:val="24"/>
          <w:szCs w:val="24"/>
          <w:highlight w:val="white"/>
        </w:rPr>
        <w:t>(3-4), pp.231-252.</w:t>
      </w:r>
    </w:p>
    <w:p w14:paraId="1D17F661"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 xml:space="preserve">lsc508.pbworks, (2023), </w:t>
      </w:r>
      <w:r w:rsidRPr="002760D5">
        <w:rPr>
          <w:rFonts w:ascii="Times New Roman" w:eastAsia="Times New Roman" w:hAnsi="Times New Roman" w:cs="Times New Roman"/>
          <w:color w:val="000000" w:themeColor="text1"/>
          <w:sz w:val="24"/>
          <w:szCs w:val="24"/>
          <w:highlight w:val="white"/>
        </w:rPr>
        <w:t xml:space="preserve">about communication framework. Available at: </w:t>
      </w:r>
      <w:r w:rsidRPr="002760D5">
        <w:rPr>
          <w:rFonts w:ascii="Times New Roman" w:eastAsia="Times New Roman" w:hAnsi="Times New Roman" w:cs="Times New Roman"/>
          <w:color w:val="000000" w:themeColor="text1"/>
          <w:sz w:val="24"/>
          <w:szCs w:val="24"/>
        </w:rPr>
        <w:t xml:space="preserve">http://lsc508.pbworks.com/w/page/10734812/Schramm%27s%20Model%20of%20Communication. </w:t>
      </w:r>
      <w:r w:rsidRPr="002760D5">
        <w:rPr>
          <w:rFonts w:ascii="Times New Roman" w:eastAsia="Times New Roman" w:hAnsi="Times New Roman" w:cs="Times New Roman"/>
          <w:color w:val="000000" w:themeColor="text1"/>
          <w:sz w:val="24"/>
          <w:szCs w:val="24"/>
          <w:highlight w:val="white"/>
        </w:rPr>
        <w:t xml:space="preserve">[Accessed on: </w:t>
      </w:r>
      <w:r w:rsidRPr="002760D5">
        <w:rPr>
          <w:rFonts w:ascii="Times New Roman" w:eastAsia="Times New Roman" w:hAnsi="Times New Roman" w:cs="Times New Roman"/>
          <w:color w:val="000000" w:themeColor="text1"/>
          <w:sz w:val="24"/>
          <w:szCs w:val="24"/>
        </w:rPr>
        <w:t>8.02.23].</w:t>
      </w:r>
    </w:p>
    <w:p w14:paraId="1D17F662"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8"/>
          <w:szCs w:val="28"/>
        </w:rPr>
      </w:pPr>
      <w:r w:rsidRPr="002760D5">
        <w:rPr>
          <w:rFonts w:ascii="Times New Roman" w:eastAsia="Times New Roman" w:hAnsi="Times New Roman" w:cs="Times New Roman"/>
          <w:color w:val="000000" w:themeColor="text1"/>
          <w:sz w:val="24"/>
          <w:szCs w:val="24"/>
          <w:highlight w:val="white"/>
        </w:rPr>
        <w:t>Manna, Y., (2019). Examining Consumer-Purchasing Behaviour Towards Valuable Sportswear Brands: The Social Representation Theory Perspective.</w:t>
      </w:r>
    </w:p>
    <w:p w14:paraId="1D17F663"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Muhammedrisaevna</w:t>
      </w:r>
      <w:proofErr w:type="spellEnd"/>
      <w:r w:rsidRPr="002760D5">
        <w:rPr>
          <w:rFonts w:ascii="Times New Roman" w:eastAsia="Times New Roman" w:hAnsi="Times New Roman" w:cs="Times New Roman"/>
          <w:color w:val="000000" w:themeColor="text1"/>
          <w:sz w:val="24"/>
          <w:szCs w:val="24"/>
          <w:highlight w:val="white"/>
        </w:rPr>
        <w:t xml:space="preserve">, T.M.S., </w:t>
      </w:r>
      <w:proofErr w:type="spellStart"/>
      <w:r w:rsidRPr="002760D5">
        <w:rPr>
          <w:rFonts w:ascii="Times New Roman" w:eastAsia="Times New Roman" w:hAnsi="Times New Roman" w:cs="Times New Roman"/>
          <w:color w:val="000000" w:themeColor="text1"/>
          <w:sz w:val="24"/>
          <w:szCs w:val="24"/>
          <w:highlight w:val="white"/>
        </w:rPr>
        <w:t>Bayazovna</w:t>
      </w:r>
      <w:proofErr w:type="spellEnd"/>
      <w:r w:rsidRPr="002760D5">
        <w:rPr>
          <w:rFonts w:ascii="Times New Roman" w:eastAsia="Times New Roman" w:hAnsi="Times New Roman" w:cs="Times New Roman"/>
          <w:color w:val="000000" w:themeColor="text1"/>
          <w:sz w:val="24"/>
          <w:szCs w:val="24"/>
          <w:highlight w:val="white"/>
        </w:rPr>
        <w:t xml:space="preserve">, G.N. and </w:t>
      </w:r>
      <w:proofErr w:type="spellStart"/>
      <w:r w:rsidRPr="002760D5">
        <w:rPr>
          <w:rFonts w:ascii="Times New Roman" w:eastAsia="Times New Roman" w:hAnsi="Times New Roman" w:cs="Times New Roman"/>
          <w:color w:val="000000" w:themeColor="text1"/>
          <w:sz w:val="24"/>
          <w:szCs w:val="24"/>
          <w:highlight w:val="white"/>
        </w:rPr>
        <w:t>Kakhramonovna</w:t>
      </w:r>
      <w:proofErr w:type="spellEnd"/>
      <w:r w:rsidRPr="002760D5">
        <w:rPr>
          <w:rFonts w:ascii="Times New Roman" w:eastAsia="Times New Roman" w:hAnsi="Times New Roman" w:cs="Times New Roman"/>
          <w:color w:val="000000" w:themeColor="text1"/>
          <w:sz w:val="24"/>
          <w:szCs w:val="24"/>
          <w:highlight w:val="white"/>
        </w:rPr>
        <w:t xml:space="preserve">, D.A., (2020). Goal and objectives of integrated marketing communications. </w:t>
      </w:r>
      <w:r w:rsidRPr="002760D5">
        <w:rPr>
          <w:rFonts w:ascii="Times New Roman" w:eastAsia="Times New Roman" w:hAnsi="Times New Roman" w:cs="Times New Roman"/>
          <w:i/>
          <w:color w:val="000000" w:themeColor="text1"/>
          <w:sz w:val="24"/>
          <w:szCs w:val="24"/>
          <w:highlight w:val="white"/>
        </w:rPr>
        <w:t>Economics</w:t>
      </w:r>
      <w:r w:rsidRPr="002760D5">
        <w:rPr>
          <w:rFonts w:ascii="Times New Roman" w:eastAsia="Times New Roman" w:hAnsi="Times New Roman" w:cs="Times New Roman"/>
          <w:color w:val="000000" w:themeColor="text1"/>
          <w:sz w:val="24"/>
          <w:szCs w:val="24"/>
          <w:highlight w:val="white"/>
        </w:rPr>
        <w:t>, (2 (45)), pp.5-7.</w:t>
      </w:r>
    </w:p>
    <w:p w14:paraId="1D17F664"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Patti, C.H., van </w:t>
      </w:r>
      <w:proofErr w:type="spellStart"/>
      <w:r w:rsidRPr="002760D5">
        <w:rPr>
          <w:rFonts w:ascii="Times New Roman" w:eastAsia="Times New Roman" w:hAnsi="Times New Roman" w:cs="Times New Roman"/>
          <w:color w:val="000000" w:themeColor="text1"/>
          <w:sz w:val="24"/>
          <w:szCs w:val="24"/>
          <w:highlight w:val="white"/>
        </w:rPr>
        <w:t>Dessel</w:t>
      </w:r>
      <w:proofErr w:type="spellEnd"/>
      <w:r w:rsidRPr="002760D5">
        <w:rPr>
          <w:rFonts w:ascii="Times New Roman" w:eastAsia="Times New Roman" w:hAnsi="Times New Roman" w:cs="Times New Roman"/>
          <w:color w:val="000000" w:themeColor="text1"/>
          <w:sz w:val="24"/>
          <w:szCs w:val="24"/>
          <w:highlight w:val="white"/>
        </w:rPr>
        <w:t xml:space="preserve">, M.M. and Hartley, S.W., (2020). Reimagining customer service through journey mapping and measurement. </w:t>
      </w:r>
      <w:r w:rsidRPr="002760D5">
        <w:rPr>
          <w:rFonts w:ascii="Times New Roman" w:eastAsia="Times New Roman" w:hAnsi="Times New Roman" w:cs="Times New Roman"/>
          <w:i/>
          <w:color w:val="000000" w:themeColor="text1"/>
          <w:sz w:val="24"/>
          <w:szCs w:val="24"/>
          <w:highlight w:val="white"/>
        </w:rPr>
        <w:t>European Journal of Marketing</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54</w:t>
      </w:r>
      <w:r w:rsidRPr="002760D5">
        <w:rPr>
          <w:rFonts w:ascii="Times New Roman" w:eastAsia="Times New Roman" w:hAnsi="Times New Roman" w:cs="Times New Roman"/>
          <w:color w:val="000000" w:themeColor="text1"/>
          <w:sz w:val="24"/>
          <w:szCs w:val="24"/>
          <w:highlight w:val="white"/>
        </w:rPr>
        <w:t>(10), pp.2387-2417.</w:t>
      </w:r>
    </w:p>
    <w:p w14:paraId="1D17F665"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proofErr w:type="spellStart"/>
      <w:r w:rsidRPr="002760D5">
        <w:rPr>
          <w:rFonts w:ascii="Times New Roman" w:eastAsia="Times New Roman" w:hAnsi="Times New Roman" w:cs="Times New Roman"/>
          <w:color w:val="000000" w:themeColor="text1"/>
          <w:sz w:val="24"/>
          <w:szCs w:val="24"/>
          <w:highlight w:val="white"/>
        </w:rPr>
        <w:t>plopdo</w:t>
      </w:r>
      <w:proofErr w:type="spellEnd"/>
      <w:r w:rsidRPr="002760D5">
        <w:rPr>
          <w:rFonts w:ascii="Times New Roman" w:eastAsia="Times New Roman" w:hAnsi="Times New Roman" w:cs="Times New Roman"/>
          <w:color w:val="000000" w:themeColor="text1"/>
          <w:sz w:val="24"/>
          <w:szCs w:val="24"/>
          <w:highlight w:val="white"/>
        </w:rPr>
        <w:t xml:space="preserve">, (2023), about integrated marketing. Available at: https://plopdo.com/2019/03/26/what-is-integrated-marketing-communication/. [Accessed on: </w:t>
      </w:r>
      <w:r w:rsidRPr="002760D5">
        <w:rPr>
          <w:rFonts w:ascii="Times New Roman" w:eastAsia="Times New Roman" w:hAnsi="Times New Roman" w:cs="Times New Roman"/>
          <w:color w:val="000000" w:themeColor="text1"/>
          <w:sz w:val="24"/>
          <w:szCs w:val="24"/>
        </w:rPr>
        <w:t>8.02.23].</w:t>
      </w:r>
    </w:p>
    <w:p w14:paraId="1D17F666"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lastRenderedPageBreak/>
        <w:t xml:space="preserve">Rika, G., (2021). Marketing Tactics and Consumer </w:t>
      </w:r>
      <w:proofErr w:type="spellStart"/>
      <w:r w:rsidRPr="002760D5">
        <w:rPr>
          <w:rFonts w:ascii="Times New Roman" w:eastAsia="Times New Roman" w:hAnsi="Times New Roman" w:cs="Times New Roman"/>
          <w:color w:val="000000" w:themeColor="text1"/>
          <w:sz w:val="24"/>
          <w:szCs w:val="24"/>
          <w:highlight w:val="white"/>
        </w:rPr>
        <w:t>Behavior</w:t>
      </w:r>
      <w:proofErr w:type="spellEnd"/>
      <w:r w:rsidRPr="002760D5">
        <w:rPr>
          <w:rFonts w:ascii="Times New Roman" w:eastAsia="Times New Roman" w:hAnsi="Times New Roman" w:cs="Times New Roman"/>
          <w:color w:val="000000" w:themeColor="text1"/>
          <w:sz w:val="24"/>
          <w:szCs w:val="24"/>
          <w:highlight w:val="white"/>
        </w:rPr>
        <w:t>: Creating the Desire to Purchase.</w:t>
      </w:r>
    </w:p>
    <w:p w14:paraId="1D17F667"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Sarker</w:t>
      </w:r>
      <w:proofErr w:type="spellEnd"/>
      <w:r w:rsidRPr="002760D5">
        <w:rPr>
          <w:rFonts w:ascii="Times New Roman" w:eastAsia="Times New Roman" w:hAnsi="Times New Roman" w:cs="Times New Roman"/>
          <w:color w:val="000000" w:themeColor="text1"/>
          <w:sz w:val="24"/>
          <w:szCs w:val="24"/>
          <w:highlight w:val="white"/>
        </w:rPr>
        <w:t xml:space="preserve">, M.M., Mohd-Any, A.A. and </w:t>
      </w:r>
      <w:proofErr w:type="spellStart"/>
      <w:r w:rsidRPr="002760D5">
        <w:rPr>
          <w:rFonts w:ascii="Times New Roman" w:eastAsia="Times New Roman" w:hAnsi="Times New Roman" w:cs="Times New Roman"/>
          <w:color w:val="000000" w:themeColor="text1"/>
          <w:sz w:val="24"/>
          <w:szCs w:val="24"/>
          <w:highlight w:val="white"/>
        </w:rPr>
        <w:t>Kamarulzaman</w:t>
      </w:r>
      <w:proofErr w:type="spellEnd"/>
      <w:r w:rsidRPr="002760D5">
        <w:rPr>
          <w:rFonts w:ascii="Times New Roman" w:eastAsia="Times New Roman" w:hAnsi="Times New Roman" w:cs="Times New Roman"/>
          <w:color w:val="000000" w:themeColor="text1"/>
          <w:sz w:val="24"/>
          <w:szCs w:val="24"/>
          <w:highlight w:val="white"/>
        </w:rPr>
        <w:t xml:space="preserve">, Y., (2019). Conceptualising consumer-based service brand equity (CBSBE) and direct service experience in the airline sector. </w:t>
      </w:r>
      <w:r w:rsidRPr="002760D5">
        <w:rPr>
          <w:rFonts w:ascii="Times New Roman" w:eastAsia="Times New Roman" w:hAnsi="Times New Roman" w:cs="Times New Roman"/>
          <w:i/>
          <w:color w:val="000000" w:themeColor="text1"/>
          <w:sz w:val="24"/>
          <w:szCs w:val="24"/>
          <w:highlight w:val="white"/>
        </w:rPr>
        <w:t>Journal of Hospitality and Tourism Management</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38</w:t>
      </w:r>
      <w:r w:rsidRPr="002760D5">
        <w:rPr>
          <w:rFonts w:ascii="Times New Roman" w:eastAsia="Times New Roman" w:hAnsi="Times New Roman" w:cs="Times New Roman"/>
          <w:color w:val="000000" w:themeColor="text1"/>
          <w:sz w:val="24"/>
          <w:szCs w:val="24"/>
          <w:highlight w:val="white"/>
        </w:rPr>
        <w:t>, pp.39-48.</w:t>
      </w:r>
    </w:p>
    <w:p w14:paraId="1D17F668"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Schauffel</w:t>
      </w:r>
      <w:proofErr w:type="spellEnd"/>
      <w:r w:rsidRPr="002760D5">
        <w:rPr>
          <w:rFonts w:ascii="Times New Roman" w:eastAsia="Times New Roman" w:hAnsi="Times New Roman" w:cs="Times New Roman"/>
          <w:color w:val="000000" w:themeColor="text1"/>
          <w:sz w:val="24"/>
          <w:szCs w:val="24"/>
          <w:highlight w:val="white"/>
        </w:rPr>
        <w:t xml:space="preserve">, N., Schmidt, I., </w:t>
      </w:r>
      <w:proofErr w:type="spellStart"/>
      <w:r w:rsidRPr="002760D5">
        <w:rPr>
          <w:rFonts w:ascii="Times New Roman" w:eastAsia="Times New Roman" w:hAnsi="Times New Roman" w:cs="Times New Roman"/>
          <w:color w:val="000000" w:themeColor="text1"/>
          <w:sz w:val="24"/>
          <w:szCs w:val="24"/>
          <w:highlight w:val="white"/>
        </w:rPr>
        <w:t>Peiffer</w:t>
      </w:r>
      <w:proofErr w:type="spellEnd"/>
      <w:r w:rsidRPr="002760D5">
        <w:rPr>
          <w:rFonts w:ascii="Times New Roman" w:eastAsia="Times New Roman" w:hAnsi="Times New Roman" w:cs="Times New Roman"/>
          <w:color w:val="000000" w:themeColor="text1"/>
          <w:sz w:val="24"/>
          <w:szCs w:val="24"/>
          <w:highlight w:val="white"/>
        </w:rPr>
        <w:t xml:space="preserve">, H. and </w:t>
      </w:r>
      <w:proofErr w:type="spellStart"/>
      <w:r w:rsidRPr="002760D5">
        <w:rPr>
          <w:rFonts w:ascii="Times New Roman" w:eastAsia="Times New Roman" w:hAnsi="Times New Roman" w:cs="Times New Roman"/>
          <w:color w:val="000000" w:themeColor="text1"/>
          <w:sz w:val="24"/>
          <w:szCs w:val="24"/>
          <w:highlight w:val="white"/>
        </w:rPr>
        <w:t>Ellwart</w:t>
      </w:r>
      <w:proofErr w:type="spellEnd"/>
      <w:r w:rsidRPr="002760D5">
        <w:rPr>
          <w:rFonts w:ascii="Times New Roman" w:eastAsia="Times New Roman" w:hAnsi="Times New Roman" w:cs="Times New Roman"/>
          <w:color w:val="000000" w:themeColor="text1"/>
          <w:sz w:val="24"/>
          <w:szCs w:val="24"/>
          <w:highlight w:val="white"/>
        </w:rPr>
        <w:t xml:space="preserve">, T., (2021). Self-concept related to information and communication technology: Scale development and validation. </w:t>
      </w:r>
      <w:r w:rsidRPr="002760D5">
        <w:rPr>
          <w:rFonts w:ascii="Times New Roman" w:eastAsia="Times New Roman" w:hAnsi="Times New Roman" w:cs="Times New Roman"/>
          <w:i/>
          <w:color w:val="000000" w:themeColor="text1"/>
          <w:sz w:val="24"/>
          <w:szCs w:val="24"/>
          <w:highlight w:val="white"/>
        </w:rPr>
        <w:t xml:space="preserve">Computers in Human </w:t>
      </w:r>
      <w:proofErr w:type="spellStart"/>
      <w:r w:rsidRPr="002760D5">
        <w:rPr>
          <w:rFonts w:ascii="Times New Roman" w:eastAsia="Times New Roman" w:hAnsi="Times New Roman" w:cs="Times New Roman"/>
          <w:i/>
          <w:color w:val="000000" w:themeColor="text1"/>
          <w:sz w:val="24"/>
          <w:szCs w:val="24"/>
          <w:highlight w:val="white"/>
        </w:rPr>
        <w:t>Behavior</w:t>
      </w:r>
      <w:proofErr w:type="spellEnd"/>
      <w:r w:rsidRPr="002760D5">
        <w:rPr>
          <w:rFonts w:ascii="Times New Roman" w:eastAsia="Times New Roman" w:hAnsi="Times New Roman" w:cs="Times New Roman"/>
          <w:i/>
          <w:color w:val="000000" w:themeColor="text1"/>
          <w:sz w:val="24"/>
          <w:szCs w:val="24"/>
          <w:highlight w:val="white"/>
        </w:rPr>
        <w:t xml:space="preserve"> Reports</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4</w:t>
      </w:r>
      <w:r w:rsidRPr="002760D5">
        <w:rPr>
          <w:rFonts w:ascii="Times New Roman" w:eastAsia="Times New Roman" w:hAnsi="Times New Roman" w:cs="Times New Roman"/>
          <w:color w:val="000000" w:themeColor="text1"/>
          <w:sz w:val="24"/>
          <w:szCs w:val="24"/>
          <w:highlight w:val="white"/>
        </w:rPr>
        <w:t>, p.100149.</w:t>
      </w:r>
    </w:p>
    <w:p w14:paraId="1D17F669"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So, H.Y., (2022), April. Potential Analysis of International Development for Chinese Sportwear Companies. In </w:t>
      </w:r>
      <w:r w:rsidRPr="002760D5">
        <w:rPr>
          <w:rFonts w:ascii="Times New Roman" w:eastAsia="Times New Roman" w:hAnsi="Times New Roman" w:cs="Times New Roman"/>
          <w:i/>
          <w:color w:val="000000" w:themeColor="text1"/>
          <w:sz w:val="24"/>
          <w:szCs w:val="24"/>
          <w:highlight w:val="white"/>
        </w:rPr>
        <w:t>2022 7th International Conference on Social Sciences and Economic Development (ICSSED 2022)</w:t>
      </w:r>
      <w:r w:rsidRPr="002760D5">
        <w:rPr>
          <w:rFonts w:ascii="Times New Roman" w:eastAsia="Times New Roman" w:hAnsi="Times New Roman" w:cs="Times New Roman"/>
          <w:color w:val="000000" w:themeColor="text1"/>
          <w:sz w:val="24"/>
          <w:szCs w:val="24"/>
          <w:highlight w:val="white"/>
        </w:rPr>
        <w:t xml:space="preserve"> (pp. 2089-2094). Atlantis Press.</w:t>
      </w:r>
    </w:p>
    <w:p w14:paraId="1D17F66A"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statista.com, (2023). [Available at: https://www.statista.com/statistics/268422/net-sales-of-the-reebok-brand-worldwide-since-2006/] [Accessed on: 10.03.2023]</w:t>
      </w:r>
    </w:p>
    <w:p w14:paraId="1D17F66B"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Stukalina</w:t>
      </w:r>
      <w:proofErr w:type="spellEnd"/>
      <w:r w:rsidRPr="002760D5">
        <w:rPr>
          <w:rFonts w:ascii="Times New Roman" w:eastAsia="Times New Roman" w:hAnsi="Times New Roman" w:cs="Times New Roman"/>
          <w:color w:val="000000" w:themeColor="text1"/>
          <w:sz w:val="24"/>
          <w:szCs w:val="24"/>
          <w:highlight w:val="white"/>
        </w:rPr>
        <w:t xml:space="preserve">, Y. and Pavlyuk, D., (2021). Using customer-based brand equity model in the higher education context: simulating the current university’s brand. </w:t>
      </w:r>
      <w:r w:rsidRPr="002760D5">
        <w:rPr>
          <w:rFonts w:ascii="Times New Roman" w:eastAsia="Times New Roman" w:hAnsi="Times New Roman" w:cs="Times New Roman"/>
          <w:i/>
          <w:color w:val="000000" w:themeColor="text1"/>
          <w:sz w:val="24"/>
          <w:szCs w:val="24"/>
          <w:highlight w:val="white"/>
        </w:rPr>
        <w:t>Business, Management and Economics Engineering</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19</w:t>
      </w:r>
      <w:r w:rsidRPr="002760D5">
        <w:rPr>
          <w:rFonts w:ascii="Times New Roman" w:eastAsia="Times New Roman" w:hAnsi="Times New Roman" w:cs="Times New Roman"/>
          <w:color w:val="000000" w:themeColor="text1"/>
          <w:sz w:val="24"/>
          <w:szCs w:val="24"/>
          <w:highlight w:val="white"/>
        </w:rPr>
        <w:t>(2), pp.272-288.</w:t>
      </w:r>
    </w:p>
    <w:p w14:paraId="1D17F66C"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proofErr w:type="spellStart"/>
      <w:r w:rsidRPr="002760D5">
        <w:rPr>
          <w:rFonts w:ascii="Times New Roman" w:eastAsia="Times New Roman" w:hAnsi="Times New Roman" w:cs="Times New Roman"/>
          <w:color w:val="000000" w:themeColor="text1"/>
          <w:sz w:val="24"/>
          <w:szCs w:val="24"/>
          <w:highlight w:val="white"/>
        </w:rPr>
        <w:t>Vasiukov</w:t>
      </w:r>
      <w:proofErr w:type="spellEnd"/>
      <w:r w:rsidRPr="002760D5">
        <w:rPr>
          <w:rFonts w:ascii="Times New Roman" w:eastAsia="Times New Roman" w:hAnsi="Times New Roman" w:cs="Times New Roman"/>
          <w:color w:val="000000" w:themeColor="text1"/>
          <w:sz w:val="24"/>
          <w:szCs w:val="24"/>
          <w:highlight w:val="white"/>
        </w:rPr>
        <w:t xml:space="preserve">, D., Fernandes, P.O. and </w:t>
      </w:r>
      <w:proofErr w:type="spellStart"/>
      <w:r w:rsidRPr="002760D5">
        <w:rPr>
          <w:rFonts w:ascii="Times New Roman" w:eastAsia="Times New Roman" w:hAnsi="Times New Roman" w:cs="Times New Roman"/>
          <w:color w:val="000000" w:themeColor="text1"/>
          <w:sz w:val="24"/>
          <w:szCs w:val="24"/>
          <w:highlight w:val="white"/>
        </w:rPr>
        <w:t>Pashkina</w:t>
      </w:r>
      <w:proofErr w:type="spellEnd"/>
      <w:r w:rsidRPr="002760D5">
        <w:rPr>
          <w:rFonts w:ascii="Times New Roman" w:eastAsia="Times New Roman" w:hAnsi="Times New Roman" w:cs="Times New Roman"/>
          <w:color w:val="000000" w:themeColor="text1"/>
          <w:sz w:val="24"/>
          <w:szCs w:val="24"/>
          <w:highlight w:val="white"/>
        </w:rPr>
        <w:t xml:space="preserve">, O., (2019). Corporate social responsibility and customer-based brand equity. In </w:t>
      </w:r>
      <w:r w:rsidRPr="002760D5">
        <w:rPr>
          <w:rFonts w:ascii="Times New Roman" w:eastAsia="Times New Roman" w:hAnsi="Times New Roman" w:cs="Times New Roman"/>
          <w:i/>
          <w:color w:val="000000" w:themeColor="text1"/>
          <w:sz w:val="24"/>
          <w:szCs w:val="24"/>
          <w:highlight w:val="white"/>
        </w:rPr>
        <w:t>International Business Information Management Association Conference, IBIMA</w:t>
      </w:r>
      <w:r w:rsidRPr="002760D5">
        <w:rPr>
          <w:rFonts w:ascii="Times New Roman" w:eastAsia="Times New Roman" w:hAnsi="Times New Roman" w:cs="Times New Roman"/>
          <w:color w:val="000000" w:themeColor="text1"/>
          <w:sz w:val="24"/>
          <w:szCs w:val="24"/>
          <w:highlight w:val="white"/>
        </w:rPr>
        <w:t xml:space="preserve"> (pp. 4594-4604). International Business Information Management Association Conference, IBIMA.</w:t>
      </w:r>
    </w:p>
    <w:p w14:paraId="1D17F66D" w14:textId="77777777" w:rsidR="00A01295" w:rsidRPr="002760D5" w:rsidRDefault="00A01295" w:rsidP="000D52F4">
      <w:pPr>
        <w:pStyle w:val="ListParagraph"/>
        <w:numPr>
          <w:ilvl w:val="0"/>
          <w:numId w:val="1"/>
        </w:numPr>
        <w:spacing w:line="360" w:lineRule="auto"/>
        <w:jc w:val="both"/>
        <w:rPr>
          <w:rFonts w:ascii="Times New Roman" w:hAnsi="Times New Roman" w:cs="Times New Roman"/>
          <w:color w:val="000000" w:themeColor="text1"/>
          <w:sz w:val="32"/>
          <w:szCs w:val="32"/>
        </w:rPr>
      </w:pPr>
      <w:r w:rsidRPr="002760D5">
        <w:rPr>
          <w:rFonts w:ascii="Times New Roman" w:hAnsi="Times New Roman" w:cs="Times New Roman"/>
          <w:color w:val="000000" w:themeColor="text1"/>
          <w:sz w:val="24"/>
          <w:szCs w:val="24"/>
          <w:shd w:val="clear" w:color="auto" w:fill="FFFFFF"/>
        </w:rPr>
        <w:t xml:space="preserve">Wagner, G., Schramm-Klein, H. and Steinmann, S., (2020). Online retailing across e-channels and e-channel touchpoints: Empirical studies of consumer </w:t>
      </w:r>
      <w:proofErr w:type="spellStart"/>
      <w:r w:rsidRPr="002760D5">
        <w:rPr>
          <w:rFonts w:ascii="Times New Roman" w:hAnsi="Times New Roman" w:cs="Times New Roman"/>
          <w:color w:val="000000" w:themeColor="text1"/>
          <w:sz w:val="24"/>
          <w:szCs w:val="24"/>
          <w:shd w:val="clear" w:color="auto" w:fill="FFFFFF"/>
        </w:rPr>
        <w:t>behavior</w:t>
      </w:r>
      <w:proofErr w:type="spellEnd"/>
      <w:r w:rsidRPr="002760D5">
        <w:rPr>
          <w:rFonts w:ascii="Times New Roman" w:hAnsi="Times New Roman" w:cs="Times New Roman"/>
          <w:color w:val="000000" w:themeColor="text1"/>
          <w:sz w:val="24"/>
          <w:szCs w:val="24"/>
          <w:shd w:val="clear" w:color="auto" w:fill="FFFFFF"/>
        </w:rPr>
        <w:t xml:space="preserve"> in the multichannel e-commerce environment. </w:t>
      </w:r>
      <w:r w:rsidRPr="002760D5">
        <w:rPr>
          <w:rFonts w:ascii="Times New Roman" w:hAnsi="Times New Roman" w:cs="Times New Roman"/>
          <w:i/>
          <w:iCs/>
          <w:color w:val="000000" w:themeColor="text1"/>
          <w:sz w:val="24"/>
          <w:szCs w:val="24"/>
          <w:shd w:val="clear" w:color="auto" w:fill="FFFFFF"/>
        </w:rPr>
        <w:t>Journal of Business Research</w:t>
      </w:r>
      <w:r w:rsidRPr="002760D5">
        <w:rPr>
          <w:rFonts w:ascii="Times New Roman" w:hAnsi="Times New Roman" w:cs="Times New Roman"/>
          <w:color w:val="000000" w:themeColor="text1"/>
          <w:sz w:val="24"/>
          <w:szCs w:val="24"/>
          <w:shd w:val="clear" w:color="auto" w:fill="FFFFFF"/>
        </w:rPr>
        <w:t>, </w:t>
      </w:r>
      <w:r w:rsidRPr="002760D5">
        <w:rPr>
          <w:rFonts w:ascii="Times New Roman" w:hAnsi="Times New Roman" w:cs="Times New Roman"/>
          <w:i/>
          <w:iCs/>
          <w:color w:val="000000" w:themeColor="text1"/>
          <w:sz w:val="24"/>
          <w:szCs w:val="24"/>
          <w:shd w:val="clear" w:color="auto" w:fill="FFFFFF"/>
        </w:rPr>
        <w:t>107</w:t>
      </w:r>
      <w:r w:rsidRPr="002760D5">
        <w:rPr>
          <w:rFonts w:ascii="Times New Roman" w:hAnsi="Times New Roman" w:cs="Times New Roman"/>
          <w:color w:val="000000" w:themeColor="text1"/>
          <w:sz w:val="24"/>
          <w:szCs w:val="24"/>
          <w:shd w:val="clear" w:color="auto" w:fill="FFFFFF"/>
        </w:rPr>
        <w:t>, pp.256-270.</w:t>
      </w:r>
    </w:p>
    <w:p w14:paraId="1D17F66E"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proofErr w:type="spellStart"/>
      <w:r w:rsidRPr="002760D5">
        <w:rPr>
          <w:rFonts w:ascii="Times New Roman" w:eastAsia="Times New Roman" w:hAnsi="Times New Roman" w:cs="Times New Roman"/>
          <w:color w:val="000000" w:themeColor="text1"/>
          <w:sz w:val="24"/>
          <w:szCs w:val="24"/>
        </w:rPr>
        <w:t>wallstreetmojo</w:t>
      </w:r>
      <w:proofErr w:type="spellEnd"/>
      <w:r w:rsidRPr="002760D5">
        <w:rPr>
          <w:rFonts w:ascii="Times New Roman" w:eastAsia="Times New Roman" w:hAnsi="Times New Roman" w:cs="Times New Roman"/>
          <w:color w:val="000000" w:themeColor="text1"/>
          <w:sz w:val="24"/>
          <w:szCs w:val="24"/>
        </w:rPr>
        <w:t xml:space="preserve">, (2023), about distribution channel. Available at: https://www.wallstreetmojo.com/distribution-channel/. </w:t>
      </w:r>
      <w:r w:rsidRPr="002760D5">
        <w:rPr>
          <w:rFonts w:ascii="Times New Roman" w:eastAsia="Times New Roman" w:hAnsi="Times New Roman" w:cs="Times New Roman"/>
          <w:color w:val="000000" w:themeColor="text1"/>
          <w:sz w:val="24"/>
          <w:szCs w:val="24"/>
          <w:highlight w:val="white"/>
        </w:rPr>
        <w:t xml:space="preserve">[Accessed on: </w:t>
      </w:r>
      <w:r w:rsidRPr="002760D5">
        <w:rPr>
          <w:rFonts w:ascii="Times New Roman" w:eastAsia="Times New Roman" w:hAnsi="Times New Roman" w:cs="Times New Roman"/>
          <w:color w:val="000000" w:themeColor="text1"/>
          <w:sz w:val="24"/>
          <w:szCs w:val="24"/>
        </w:rPr>
        <w:t>8.02.23].</w:t>
      </w:r>
    </w:p>
    <w:p w14:paraId="1D17F66F"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Wang, C.L. and He, J., (2023). Guest editorial: Global branding management in a rapidly changing environment. International Marketing Review, 40(1), pp.1-3.</w:t>
      </w:r>
    </w:p>
    <w:p w14:paraId="1D17F670"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Weber, M. and </w:t>
      </w:r>
      <w:proofErr w:type="spellStart"/>
      <w:r w:rsidRPr="002760D5">
        <w:rPr>
          <w:rFonts w:ascii="Times New Roman" w:eastAsia="Times New Roman" w:hAnsi="Times New Roman" w:cs="Times New Roman"/>
          <w:color w:val="000000" w:themeColor="text1"/>
          <w:sz w:val="24"/>
          <w:szCs w:val="24"/>
          <w:highlight w:val="white"/>
        </w:rPr>
        <w:t>Chatzopoulos</w:t>
      </w:r>
      <w:proofErr w:type="spellEnd"/>
      <w:r w:rsidRPr="002760D5">
        <w:rPr>
          <w:rFonts w:ascii="Times New Roman" w:eastAsia="Times New Roman" w:hAnsi="Times New Roman" w:cs="Times New Roman"/>
          <w:color w:val="000000" w:themeColor="text1"/>
          <w:sz w:val="24"/>
          <w:szCs w:val="24"/>
          <w:highlight w:val="white"/>
        </w:rPr>
        <w:t xml:space="preserve">, C.G., (2019). Digital customer experience: the risk of ignoring the non-digital experience. </w:t>
      </w:r>
      <w:r w:rsidRPr="002760D5">
        <w:rPr>
          <w:rFonts w:ascii="Times New Roman" w:eastAsia="Times New Roman" w:hAnsi="Times New Roman" w:cs="Times New Roman"/>
          <w:i/>
          <w:color w:val="000000" w:themeColor="text1"/>
          <w:sz w:val="24"/>
          <w:szCs w:val="24"/>
          <w:highlight w:val="white"/>
        </w:rPr>
        <w:t>International Journal of Industrial Engineering and Management</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10</w:t>
      </w:r>
      <w:r w:rsidRPr="002760D5">
        <w:rPr>
          <w:rFonts w:ascii="Times New Roman" w:eastAsia="Times New Roman" w:hAnsi="Times New Roman" w:cs="Times New Roman"/>
          <w:color w:val="000000" w:themeColor="text1"/>
          <w:sz w:val="24"/>
          <w:szCs w:val="24"/>
          <w:highlight w:val="white"/>
        </w:rPr>
        <w:t>(3), p.201.</w:t>
      </w:r>
    </w:p>
    <w:p w14:paraId="1D17F671"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lastRenderedPageBreak/>
        <w:t xml:space="preserve">Woo, H., Jung, S. and </w:t>
      </w:r>
      <w:proofErr w:type="spellStart"/>
      <w:r w:rsidRPr="002760D5">
        <w:rPr>
          <w:rFonts w:ascii="Times New Roman" w:eastAsia="Times New Roman" w:hAnsi="Times New Roman" w:cs="Times New Roman"/>
          <w:color w:val="000000" w:themeColor="text1"/>
          <w:sz w:val="24"/>
          <w:szCs w:val="24"/>
          <w:highlight w:val="white"/>
        </w:rPr>
        <w:t>Jin</w:t>
      </w:r>
      <w:proofErr w:type="spellEnd"/>
      <w:r w:rsidRPr="002760D5">
        <w:rPr>
          <w:rFonts w:ascii="Times New Roman" w:eastAsia="Times New Roman" w:hAnsi="Times New Roman" w:cs="Times New Roman"/>
          <w:color w:val="000000" w:themeColor="text1"/>
          <w:sz w:val="24"/>
          <w:szCs w:val="24"/>
          <w:highlight w:val="white"/>
        </w:rPr>
        <w:t xml:space="preserve">, B.E., (2020). How far can brands go to defend themselves? The extent of negative publicity impact on proactive consumer </w:t>
      </w:r>
      <w:proofErr w:type="spellStart"/>
      <w:r w:rsidRPr="002760D5">
        <w:rPr>
          <w:rFonts w:ascii="Times New Roman" w:eastAsia="Times New Roman" w:hAnsi="Times New Roman" w:cs="Times New Roman"/>
          <w:color w:val="000000" w:themeColor="text1"/>
          <w:sz w:val="24"/>
          <w:szCs w:val="24"/>
          <w:highlight w:val="white"/>
        </w:rPr>
        <w:t>behaviors</w:t>
      </w:r>
      <w:proofErr w:type="spellEnd"/>
      <w:r w:rsidRPr="002760D5">
        <w:rPr>
          <w:rFonts w:ascii="Times New Roman" w:eastAsia="Times New Roman" w:hAnsi="Times New Roman" w:cs="Times New Roman"/>
          <w:color w:val="000000" w:themeColor="text1"/>
          <w:sz w:val="24"/>
          <w:szCs w:val="24"/>
          <w:highlight w:val="white"/>
        </w:rPr>
        <w:t xml:space="preserve"> and brand equity. </w:t>
      </w:r>
      <w:r w:rsidRPr="002760D5">
        <w:rPr>
          <w:rFonts w:ascii="Times New Roman" w:eastAsia="Times New Roman" w:hAnsi="Times New Roman" w:cs="Times New Roman"/>
          <w:i/>
          <w:color w:val="000000" w:themeColor="text1"/>
          <w:sz w:val="24"/>
          <w:szCs w:val="24"/>
          <w:highlight w:val="white"/>
        </w:rPr>
        <w:t>Business Ethics: A European Review</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29</w:t>
      </w:r>
      <w:r w:rsidRPr="002760D5">
        <w:rPr>
          <w:rFonts w:ascii="Times New Roman" w:eastAsia="Times New Roman" w:hAnsi="Times New Roman" w:cs="Times New Roman"/>
          <w:color w:val="000000" w:themeColor="text1"/>
          <w:sz w:val="24"/>
          <w:szCs w:val="24"/>
          <w:highlight w:val="white"/>
        </w:rPr>
        <w:t>(1), pp.193-211.</w:t>
      </w:r>
    </w:p>
    <w:p w14:paraId="1D17F672"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rPr>
      </w:pPr>
      <w:r w:rsidRPr="002760D5">
        <w:rPr>
          <w:rFonts w:ascii="Times New Roman" w:eastAsia="Times New Roman" w:hAnsi="Times New Roman" w:cs="Times New Roman"/>
          <w:color w:val="000000" w:themeColor="text1"/>
          <w:sz w:val="24"/>
          <w:szCs w:val="24"/>
        </w:rPr>
        <w:t>Woods, J., Hartwell, M., Oldham, L. and House-</w:t>
      </w:r>
      <w:proofErr w:type="spellStart"/>
      <w:r w:rsidRPr="002760D5">
        <w:rPr>
          <w:rFonts w:ascii="Times New Roman" w:eastAsia="Times New Roman" w:hAnsi="Times New Roman" w:cs="Times New Roman"/>
          <w:color w:val="000000" w:themeColor="text1"/>
          <w:sz w:val="24"/>
          <w:szCs w:val="24"/>
        </w:rPr>
        <w:t>Niamke</w:t>
      </w:r>
      <w:proofErr w:type="spellEnd"/>
      <w:r w:rsidRPr="002760D5">
        <w:rPr>
          <w:rFonts w:ascii="Times New Roman" w:eastAsia="Times New Roman" w:hAnsi="Times New Roman" w:cs="Times New Roman"/>
          <w:color w:val="000000" w:themeColor="text1"/>
          <w:sz w:val="24"/>
          <w:szCs w:val="24"/>
        </w:rPr>
        <w:t xml:space="preserve">, S., (2023). </w:t>
      </w:r>
      <w:proofErr w:type="spellStart"/>
      <w:r w:rsidRPr="002760D5">
        <w:rPr>
          <w:rFonts w:ascii="Times New Roman" w:eastAsia="Times New Roman" w:hAnsi="Times New Roman" w:cs="Times New Roman"/>
          <w:color w:val="000000" w:themeColor="text1"/>
          <w:sz w:val="24"/>
          <w:szCs w:val="24"/>
        </w:rPr>
        <w:t>Centering</w:t>
      </w:r>
      <w:proofErr w:type="spellEnd"/>
      <w:r w:rsidRPr="002760D5">
        <w:rPr>
          <w:rFonts w:ascii="Times New Roman" w:eastAsia="Times New Roman" w:hAnsi="Times New Roman" w:cs="Times New Roman"/>
          <w:color w:val="000000" w:themeColor="text1"/>
          <w:sz w:val="24"/>
          <w:szCs w:val="24"/>
        </w:rPr>
        <w:t xml:space="preserve"> the Self, Doing the Sport, and Being the Brand: The Self-Branding of Lifestyle Athletes on Instagram. International Journal of Sport Communication, 1(</w:t>
      </w:r>
      <w:proofErr w:type="spellStart"/>
      <w:r w:rsidRPr="002760D5">
        <w:rPr>
          <w:rFonts w:ascii="Times New Roman" w:eastAsia="Times New Roman" w:hAnsi="Times New Roman" w:cs="Times New Roman"/>
          <w:color w:val="000000" w:themeColor="text1"/>
          <w:sz w:val="24"/>
          <w:szCs w:val="24"/>
        </w:rPr>
        <w:t>aop</w:t>
      </w:r>
      <w:proofErr w:type="spellEnd"/>
      <w:r w:rsidRPr="002760D5">
        <w:rPr>
          <w:rFonts w:ascii="Times New Roman" w:eastAsia="Times New Roman" w:hAnsi="Times New Roman" w:cs="Times New Roman"/>
          <w:color w:val="000000" w:themeColor="text1"/>
          <w:sz w:val="24"/>
          <w:szCs w:val="24"/>
        </w:rPr>
        <w:t>), pp.1-9.</w:t>
      </w:r>
    </w:p>
    <w:p w14:paraId="1D17F673" w14:textId="77777777" w:rsidR="00A01295" w:rsidRPr="002760D5" w:rsidRDefault="00A01295" w:rsidP="000D52F4">
      <w:pPr>
        <w:pStyle w:val="ListParagraph"/>
        <w:numPr>
          <w:ilvl w:val="0"/>
          <w:numId w:val="1"/>
        </w:numPr>
        <w:spacing w:line="360" w:lineRule="auto"/>
        <w:jc w:val="both"/>
        <w:rPr>
          <w:rFonts w:ascii="Times New Roman" w:eastAsia="Times New Roman" w:hAnsi="Times New Roman" w:cs="Times New Roman"/>
          <w:color w:val="000000" w:themeColor="text1"/>
          <w:sz w:val="24"/>
          <w:szCs w:val="24"/>
          <w:highlight w:val="white"/>
        </w:rPr>
      </w:pPr>
      <w:r w:rsidRPr="002760D5">
        <w:rPr>
          <w:rFonts w:ascii="Times New Roman" w:eastAsia="Times New Roman" w:hAnsi="Times New Roman" w:cs="Times New Roman"/>
          <w:color w:val="000000" w:themeColor="text1"/>
          <w:sz w:val="24"/>
          <w:szCs w:val="24"/>
          <w:highlight w:val="white"/>
        </w:rPr>
        <w:t xml:space="preserve">Yin, J., (2022). Research on Problems and Optimization Strategies in Reebok’s Development Model. </w:t>
      </w:r>
      <w:r w:rsidRPr="002760D5">
        <w:rPr>
          <w:rFonts w:ascii="Times New Roman" w:eastAsia="Times New Roman" w:hAnsi="Times New Roman" w:cs="Times New Roman"/>
          <w:i/>
          <w:color w:val="000000" w:themeColor="text1"/>
          <w:sz w:val="24"/>
          <w:szCs w:val="24"/>
          <w:highlight w:val="white"/>
        </w:rPr>
        <w:t>Highlights in Business, Economics and Management</w:t>
      </w:r>
      <w:r w:rsidRPr="002760D5">
        <w:rPr>
          <w:rFonts w:ascii="Times New Roman" w:eastAsia="Times New Roman" w:hAnsi="Times New Roman" w:cs="Times New Roman"/>
          <w:color w:val="000000" w:themeColor="text1"/>
          <w:sz w:val="24"/>
          <w:szCs w:val="24"/>
          <w:highlight w:val="white"/>
        </w:rPr>
        <w:t xml:space="preserve">, </w:t>
      </w:r>
      <w:r w:rsidRPr="002760D5">
        <w:rPr>
          <w:rFonts w:ascii="Times New Roman" w:eastAsia="Times New Roman" w:hAnsi="Times New Roman" w:cs="Times New Roman"/>
          <w:i/>
          <w:color w:val="000000" w:themeColor="text1"/>
          <w:sz w:val="24"/>
          <w:szCs w:val="24"/>
          <w:highlight w:val="white"/>
        </w:rPr>
        <w:t>4</w:t>
      </w:r>
      <w:r w:rsidRPr="002760D5">
        <w:rPr>
          <w:rFonts w:ascii="Times New Roman" w:eastAsia="Times New Roman" w:hAnsi="Times New Roman" w:cs="Times New Roman"/>
          <w:color w:val="000000" w:themeColor="text1"/>
          <w:sz w:val="24"/>
          <w:szCs w:val="24"/>
          <w:highlight w:val="white"/>
        </w:rPr>
        <w:t>, pp.547-551.</w:t>
      </w:r>
    </w:p>
    <w:p w14:paraId="1D17F674" w14:textId="77777777" w:rsidR="00526C5D" w:rsidRPr="002760D5" w:rsidRDefault="00526C5D">
      <w:pPr>
        <w:rPr>
          <w:color w:val="000000" w:themeColor="text1"/>
        </w:rPr>
      </w:pPr>
    </w:p>
    <w:sectPr w:rsidR="00526C5D" w:rsidRPr="002760D5" w:rsidSect="00A01295">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DA082" w14:textId="77777777" w:rsidR="009145A8" w:rsidRDefault="009145A8" w:rsidP="00A01295">
      <w:pPr>
        <w:spacing w:line="240" w:lineRule="auto"/>
      </w:pPr>
      <w:r>
        <w:separator/>
      </w:r>
    </w:p>
  </w:endnote>
  <w:endnote w:type="continuationSeparator" w:id="0">
    <w:p w14:paraId="517A32D2" w14:textId="77777777" w:rsidR="009145A8" w:rsidRDefault="009145A8" w:rsidP="00A012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667314"/>
      <w:docPartObj>
        <w:docPartGallery w:val="Page Numbers (Bottom of Page)"/>
        <w:docPartUnique/>
      </w:docPartObj>
    </w:sdtPr>
    <w:sdtContent>
      <w:p w14:paraId="1D17F68D" w14:textId="055C876F" w:rsidR="00A01295" w:rsidRDefault="00F51BD3">
        <w:pPr>
          <w:pStyle w:val="Footer"/>
          <w:jc w:val="right"/>
        </w:pPr>
        <w:r>
          <w:fldChar w:fldCharType="begin"/>
        </w:r>
        <w:r>
          <w:instrText xml:space="preserve"> PAGE   \* MERGEFORMAT </w:instrText>
        </w:r>
        <w:r>
          <w:fldChar w:fldCharType="separate"/>
        </w:r>
        <w:r w:rsidR="00CB05B2">
          <w:rPr>
            <w:noProof/>
          </w:rPr>
          <w:t>20</w:t>
        </w:r>
        <w:r>
          <w:rPr>
            <w:noProof/>
          </w:rPr>
          <w:fldChar w:fldCharType="end"/>
        </w:r>
      </w:p>
    </w:sdtContent>
  </w:sdt>
  <w:p w14:paraId="1D17F68E" w14:textId="77777777" w:rsidR="00A01295" w:rsidRDefault="00A01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4F4B5" w14:textId="77777777" w:rsidR="009145A8" w:rsidRDefault="009145A8" w:rsidP="00A01295">
      <w:pPr>
        <w:spacing w:line="240" w:lineRule="auto"/>
      </w:pPr>
      <w:r>
        <w:separator/>
      </w:r>
    </w:p>
  </w:footnote>
  <w:footnote w:type="continuationSeparator" w:id="0">
    <w:p w14:paraId="2D28AA1D" w14:textId="77777777" w:rsidR="009145A8" w:rsidRDefault="009145A8" w:rsidP="00A012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09D7"/>
    <w:multiLevelType w:val="hybridMultilevel"/>
    <w:tmpl w:val="B9CE8C9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43366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2F4"/>
    <w:rsid w:val="00046102"/>
    <w:rsid w:val="00057E44"/>
    <w:rsid w:val="00062D35"/>
    <w:rsid w:val="00064529"/>
    <w:rsid w:val="000B2A42"/>
    <w:rsid w:val="000D52F4"/>
    <w:rsid w:val="00114F73"/>
    <w:rsid w:val="00135142"/>
    <w:rsid w:val="001552EF"/>
    <w:rsid w:val="002760D5"/>
    <w:rsid w:val="002D3816"/>
    <w:rsid w:val="003E1131"/>
    <w:rsid w:val="004103B5"/>
    <w:rsid w:val="00440D91"/>
    <w:rsid w:val="00480108"/>
    <w:rsid w:val="004A5F92"/>
    <w:rsid w:val="004B3808"/>
    <w:rsid w:val="004B7759"/>
    <w:rsid w:val="004D0AC0"/>
    <w:rsid w:val="00526C5D"/>
    <w:rsid w:val="005549E3"/>
    <w:rsid w:val="005650AA"/>
    <w:rsid w:val="00571154"/>
    <w:rsid w:val="00676410"/>
    <w:rsid w:val="007E7B8D"/>
    <w:rsid w:val="0084443D"/>
    <w:rsid w:val="00895D81"/>
    <w:rsid w:val="008C61A5"/>
    <w:rsid w:val="009145A8"/>
    <w:rsid w:val="00965FA2"/>
    <w:rsid w:val="009D1206"/>
    <w:rsid w:val="009D4D7C"/>
    <w:rsid w:val="00A009AE"/>
    <w:rsid w:val="00A01295"/>
    <w:rsid w:val="00A14C0C"/>
    <w:rsid w:val="00A71F1D"/>
    <w:rsid w:val="00A94D19"/>
    <w:rsid w:val="00A95857"/>
    <w:rsid w:val="00B044B9"/>
    <w:rsid w:val="00B32EA9"/>
    <w:rsid w:val="00B52803"/>
    <w:rsid w:val="00BE2EC4"/>
    <w:rsid w:val="00C34293"/>
    <w:rsid w:val="00C34DC7"/>
    <w:rsid w:val="00C41F45"/>
    <w:rsid w:val="00C64021"/>
    <w:rsid w:val="00C92DC1"/>
    <w:rsid w:val="00CB05B2"/>
    <w:rsid w:val="00CB0F91"/>
    <w:rsid w:val="00CE4D64"/>
    <w:rsid w:val="00E07779"/>
    <w:rsid w:val="00E4341A"/>
    <w:rsid w:val="00EA00CB"/>
    <w:rsid w:val="00EE1EF0"/>
    <w:rsid w:val="00EF5E62"/>
    <w:rsid w:val="00F257FA"/>
    <w:rsid w:val="00F4704F"/>
    <w:rsid w:val="00F51BD3"/>
    <w:rsid w:val="00FB2E7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7F5EA"/>
  <w15:docId w15:val="{0C2E80FB-882D-4654-AD79-7AF5EDAFB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52F4"/>
    <w:pPr>
      <w:spacing w:after="0" w:line="276" w:lineRule="auto"/>
    </w:pPr>
    <w:rPr>
      <w:rFonts w:ascii="Arial" w:eastAsia="Arial" w:hAnsi="Arial" w:cs="Arial"/>
      <w:kern w:val="0"/>
    </w:rPr>
  </w:style>
  <w:style w:type="paragraph" w:styleId="Heading1">
    <w:name w:val="heading 1"/>
    <w:basedOn w:val="Normal"/>
    <w:next w:val="Normal"/>
    <w:link w:val="Heading1Char"/>
    <w:qFormat/>
    <w:rsid w:val="000D52F4"/>
    <w:pPr>
      <w:keepNext/>
      <w:keepLines/>
      <w:spacing w:before="400" w:after="120" w:line="360" w:lineRule="auto"/>
      <w:jc w:val="both"/>
      <w:outlineLvl w:val="0"/>
    </w:pPr>
    <w:rPr>
      <w:rFonts w:ascii="Times New Roman" w:eastAsia="Times New Roman" w:hAnsi="Times New Roman"/>
      <w:b/>
      <w:sz w:val="28"/>
      <w:szCs w:val="40"/>
    </w:rPr>
  </w:style>
  <w:style w:type="paragraph" w:styleId="Heading2">
    <w:name w:val="heading 2"/>
    <w:basedOn w:val="Normal"/>
    <w:next w:val="Normal"/>
    <w:link w:val="Heading2Char"/>
    <w:semiHidden/>
    <w:unhideWhenUsed/>
    <w:qFormat/>
    <w:rsid w:val="000D52F4"/>
    <w:pPr>
      <w:keepNext/>
      <w:keepLines/>
      <w:spacing w:before="360" w:after="120"/>
      <w:jc w:val="both"/>
      <w:outlineLvl w:val="1"/>
    </w:pPr>
    <w:rPr>
      <w:rFonts w:ascii="Times New Roman" w:eastAsia="Times New Roman" w:hAnsi="Times New Roman"/>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D52F4"/>
    <w:rPr>
      <w:rFonts w:ascii="Times New Roman" w:eastAsia="Times New Roman" w:hAnsi="Times New Roman" w:cs="Arial"/>
      <w:b/>
      <w:kern w:val="0"/>
      <w:sz w:val="28"/>
      <w:szCs w:val="40"/>
    </w:rPr>
  </w:style>
  <w:style w:type="character" w:customStyle="1" w:styleId="Heading2Char">
    <w:name w:val="Heading 2 Char"/>
    <w:basedOn w:val="DefaultParagraphFont"/>
    <w:link w:val="Heading2"/>
    <w:semiHidden/>
    <w:rsid w:val="000D52F4"/>
    <w:rPr>
      <w:rFonts w:ascii="Times New Roman" w:eastAsia="Times New Roman" w:hAnsi="Times New Roman" w:cs="Arial"/>
      <w:b/>
      <w:kern w:val="0"/>
      <w:sz w:val="28"/>
      <w:szCs w:val="32"/>
    </w:rPr>
  </w:style>
  <w:style w:type="character" w:styleId="Hyperlink">
    <w:name w:val="Hyperlink"/>
    <w:basedOn w:val="DefaultParagraphFont"/>
    <w:uiPriority w:val="99"/>
    <w:semiHidden/>
    <w:unhideWhenUsed/>
    <w:rsid w:val="000D52F4"/>
    <w:rPr>
      <w:color w:val="0563C1" w:themeColor="hyperlink"/>
      <w:u w:val="single"/>
    </w:rPr>
  </w:style>
  <w:style w:type="paragraph" w:styleId="TOC1">
    <w:name w:val="toc 1"/>
    <w:basedOn w:val="Normal"/>
    <w:next w:val="Normal"/>
    <w:autoRedefine/>
    <w:uiPriority w:val="39"/>
    <w:unhideWhenUsed/>
    <w:rsid w:val="00A14C0C"/>
    <w:pPr>
      <w:tabs>
        <w:tab w:val="right" w:leader="dot" w:pos="9350"/>
      </w:tabs>
      <w:spacing w:after="100" w:line="360" w:lineRule="auto"/>
    </w:pPr>
  </w:style>
  <w:style w:type="paragraph" w:styleId="TOC2">
    <w:name w:val="toc 2"/>
    <w:basedOn w:val="Normal"/>
    <w:next w:val="Normal"/>
    <w:autoRedefine/>
    <w:uiPriority w:val="39"/>
    <w:unhideWhenUsed/>
    <w:rsid w:val="000D52F4"/>
    <w:pPr>
      <w:spacing w:after="100"/>
      <w:ind w:left="220"/>
    </w:pPr>
  </w:style>
  <w:style w:type="paragraph" w:styleId="TOCHeading">
    <w:name w:val="TOC Heading"/>
    <w:basedOn w:val="Heading1"/>
    <w:next w:val="Normal"/>
    <w:uiPriority w:val="39"/>
    <w:semiHidden/>
    <w:unhideWhenUsed/>
    <w:qFormat/>
    <w:rsid w:val="000D52F4"/>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ListParagraph">
    <w:name w:val="List Paragraph"/>
    <w:basedOn w:val="Normal"/>
    <w:uiPriority w:val="34"/>
    <w:qFormat/>
    <w:rsid w:val="000D52F4"/>
    <w:pPr>
      <w:ind w:left="720"/>
      <w:contextualSpacing/>
    </w:pPr>
  </w:style>
  <w:style w:type="paragraph" w:styleId="BalloonText">
    <w:name w:val="Balloon Text"/>
    <w:basedOn w:val="Normal"/>
    <w:link w:val="BalloonTextChar"/>
    <w:uiPriority w:val="99"/>
    <w:semiHidden/>
    <w:unhideWhenUsed/>
    <w:rsid w:val="00C92DC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DC1"/>
    <w:rPr>
      <w:rFonts w:ascii="Tahoma" w:eastAsia="Arial" w:hAnsi="Tahoma" w:cs="Tahoma"/>
      <w:kern w:val="0"/>
      <w:sz w:val="16"/>
      <w:szCs w:val="16"/>
    </w:rPr>
  </w:style>
  <w:style w:type="paragraph" w:styleId="Header">
    <w:name w:val="header"/>
    <w:basedOn w:val="Normal"/>
    <w:link w:val="HeaderChar"/>
    <w:uiPriority w:val="99"/>
    <w:semiHidden/>
    <w:unhideWhenUsed/>
    <w:rsid w:val="00A0129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01295"/>
    <w:rPr>
      <w:rFonts w:ascii="Arial" w:eastAsia="Arial" w:hAnsi="Arial" w:cs="Arial"/>
      <w:kern w:val="0"/>
    </w:rPr>
  </w:style>
  <w:style w:type="paragraph" w:styleId="Footer">
    <w:name w:val="footer"/>
    <w:basedOn w:val="Normal"/>
    <w:link w:val="FooterChar"/>
    <w:uiPriority w:val="99"/>
    <w:unhideWhenUsed/>
    <w:rsid w:val="00A01295"/>
    <w:pPr>
      <w:tabs>
        <w:tab w:val="center" w:pos="4680"/>
        <w:tab w:val="right" w:pos="9360"/>
      </w:tabs>
      <w:spacing w:line="240" w:lineRule="auto"/>
    </w:pPr>
  </w:style>
  <w:style w:type="character" w:customStyle="1" w:styleId="FooterChar">
    <w:name w:val="Footer Char"/>
    <w:basedOn w:val="DefaultParagraphFont"/>
    <w:link w:val="Footer"/>
    <w:uiPriority w:val="99"/>
    <w:rsid w:val="00A01295"/>
    <w:rPr>
      <w:rFonts w:ascii="Arial" w:eastAsia="Arial" w:hAnsi="Arial" w:cs="Arial"/>
      <w:kern w:val="0"/>
    </w:rPr>
  </w:style>
  <w:style w:type="table" w:styleId="TableGrid">
    <w:name w:val="Table Grid"/>
    <w:basedOn w:val="TableNormal"/>
    <w:uiPriority w:val="39"/>
    <w:rsid w:val="00A71F1D"/>
    <w:pPr>
      <w:spacing w:after="0" w:line="240" w:lineRule="auto"/>
    </w:pPr>
    <w:rPr>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464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24par\Downloads\Parmod_LCMB7001%20Marketing%20Management&#8211;%20(Assessment%201).docx" TargetMode="External"/><Relationship Id="rId18" Type="http://schemas.openxmlformats.org/officeDocument/2006/relationships/hyperlink" Target="file:///C:\Users\24par\Downloads\Parmod_LCMB7001%20Marketing%20Management&#8211;%20(Assessment%201).docx"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file:///C:\Users\24par\Downloads\Parmod_LCMB7001%20Marketing%20Management&#8211;%20(Assessment%201).docx"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file:///C:\Users\24par\Downloads\Parmod_LCMB7001%20Marketing%20Management&#8211;%20(Assessment%201).docx" TargetMode="External"/><Relationship Id="rId17" Type="http://schemas.openxmlformats.org/officeDocument/2006/relationships/hyperlink" Target="file:///C:\Users\24par\Downloads\Parmod_LCMB7001%20Marketing%20Management&#8211;%20(Assessment%201).docx" TargetMode="External"/><Relationship Id="rId25" Type="http://schemas.openxmlformats.org/officeDocument/2006/relationships/image" Target="media/image4.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file:///C:\Users\24par\Downloads\Parmod_LCMB7001%20Marketing%20Management&#8211;%20(Assessment%201).docx" TargetMode="External"/><Relationship Id="rId20" Type="http://schemas.openxmlformats.org/officeDocument/2006/relationships/hyperlink" Target="file:///C:\Users\24par\Downloads\Parmod_LCMB7001%20Marketing%20Management&#8211;%20(Assessment%201).docx"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24par\Downloads\Parmod_LCMB7001%20Marketing%20Management&#8211;%20(Assessment%201).docx" TargetMode="External"/><Relationship Id="rId24" Type="http://schemas.openxmlformats.org/officeDocument/2006/relationships/image" Target="media/image3.jpeg"/><Relationship Id="rId32"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file:///C:\Users\24par\Downloads\Parmod_LCMB7001%20Marketing%20Management&#8211;%20(Assessment%201).docx"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file:///C:\Users\24par\Downloads\Parmod_LCMB7001%20Marketing%20Management&#8211;%20(Assessment%201).docx" TargetMode="External"/><Relationship Id="rId19" Type="http://schemas.openxmlformats.org/officeDocument/2006/relationships/hyperlink" Target="file:///C:\Users\24par\Downloads\Parmod_LCMB7001%20Marketing%20Management&#8211;%20(Assessment%201).docx" TargetMode="Externa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file:///C:\Users\24par\Downloads\Parmod_LCMB7001%20Marketing%20Management&#8211;%20(Assessment%201).docx" TargetMode="External"/><Relationship Id="rId14" Type="http://schemas.openxmlformats.org/officeDocument/2006/relationships/hyperlink" Target="file:///C:\Users\24par\Downloads\Parmod_LCMB7001%20Marketing%20Management&#8211;%20(Assessment%201).docx" TargetMode="External"/><Relationship Id="rId22" Type="http://schemas.openxmlformats.org/officeDocument/2006/relationships/hyperlink" Target="file:///C:\Users\24par\Downloads\Parmod_LCMB7001%20Marketing%20Management&#8211;%20(Assessment%201).docx" TargetMode="External"/><Relationship Id="rId27" Type="http://schemas.openxmlformats.org/officeDocument/2006/relationships/image" Target="media/image6.png"/><Relationship Id="rId30" Type="http://schemas.openxmlformats.org/officeDocument/2006/relationships/image" Target="media/image9.jpeg"/><Relationship Id="rId35" Type="http://schemas.openxmlformats.org/officeDocument/2006/relationships/theme" Target="theme/theme1.xml"/><Relationship Id="rId8" Type="http://schemas.openxmlformats.org/officeDocument/2006/relationships/hyperlink" Target="file:///C:\Users\24par\Downloads\Parmod_LCMB7001%20Marketing%20Management&#8211;%20(Assessment%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22</Pages>
  <Words>5541</Words>
  <Characters>31590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Parmod kumar</dc:creator>
  <cp:lastModifiedBy>Parmod kumar</cp:lastModifiedBy>
  <cp:revision>19</cp:revision>
  <dcterms:created xsi:type="dcterms:W3CDTF">2023-04-26T07:32:00Z</dcterms:created>
  <dcterms:modified xsi:type="dcterms:W3CDTF">2023-04-27T13:45:00Z</dcterms:modified>
</cp:coreProperties>
</file>