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7DCE4" w14:textId="29F2BCBD" w:rsidR="00442A11" w:rsidRDefault="00B03980" w:rsidP="00840448">
      <w:pPr>
        <w:spacing w:before="60" w:after="60"/>
        <w:jc w:val="both"/>
      </w:pPr>
      <w:r w:rsidRPr="003B639A">
        <w:rPr>
          <w:noProof/>
          <w:szCs w:val="24"/>
        </w:rPr>
        <w:drawing>
          <wp:anchor distT="0" distB="0" distL="114300" distR="114300" simplePos="0" relativeHeight="251659264" behindDoc="0" locked="0" layoutInCell="1" allowOverlap="1" wp14:anchorId="7119BA2C" wp14:editId="0AAEAA0B">
            <wp:simplePos x="0" y="0"/>
            <wp:positionH relativeFrom="margin">
              <wp:posOffset>1076960</wp:posOffset>
            </wp:positionH>
            <wp:positionV relativeFrom="paragraph">
              <wp:posOffset>223520</wp:posOffset>
            </wp:positionV>
            <wp:extent cx="3468370" cy="1381760"/>
            <wp:effectExtent l="0" t="0" r="0" b="0"/>
            <wp:wrapSquare wrapText="bothSides"/>
            <wp:docPr id="20728579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49871" name="Picture 555149871"/>
                    <pic:cNvPicPr/>
                  </pic:nvPicPr>
                  <pic:blipFill>
                    <a:blip r:embed="rId8">
                      <a:extLst>
                        <a:ext uri="{28A0092B-C50C-407E-A947-70E740481C1C}">
                          <a14:useLocalDpi xmlns:a14="http://schemas.microsoft.com/office/drawing/2010/main" val="0"/>
                        </a:ext>
                      </a:extLst>
                    </a:blip>
                    <a:stretch>
                      <a:fillRect/>
                    </a:stretch>
                  </pic:blipFill>
                  <pic:spPr>
                    <a:xfrm>
                      <a:off x="0" y="0"/>
                      <a:ext cx="3468370" cy="1381760"/>
                    </a:xfrm>
                    <a:prstGeom prst="rect">
                      <a:avLst/>
                    </a:prstGeom>
                  </pic:spPr>
                </pic:pic>
              </a:graphicData>
            </a:graphic>
            <wp14:sizeRelH relativeFrom="page">
              <wp14:pctWidth>0</wp14:pctWidth>
            </wp14:sizeRelH>
            <wp14:sizeRelV relativeFrom="page">
              <wp14:pctHeight>0</wp14:pctHeight>
            </wp14:sizeRelV>
          </wp:anchor>
        </w:drawing>
      </w:r>
    </w:p>
    <w:p w14:paraId="7CE1F9F4" w14:textId="77777777" w:rsidR="00442A11" w:rsidRDefault="00442A11" w:rsidP="00840448">
      <w:pPr>
        <w:spacing w:before="60" w:after="60"/>
        <w:jc w:val="both"/>
      </w:pPr>
    </w:p>
    <w:p w14:paraId="65FB7571" w14:textId="77777777" w:rsidR="00B03980" w:rsidRDefault="00B03980" w:rsidP="00840448">
      <w:pPr>
        <w:spacing w:after="160"/>
        <w:jc w:val="both"/>
        <w:rPr>
          <w:b/>
          <w:bCs/>
          <w:color w:val="1F3864"/>
          <w:sz w:val="30"/>
          <w:szCs w:val="30"/>
        </w:rPr>
      </w:pPr>
    </w:p>
    <w:p w14:paraId="64B6F388" w14:textId="77777777" w:rsidR="00B03980" w:rsidRDefault="00B03980" w:rsidP="00840448">
      <w:pPr>
        <w:spacing w:after="160"/>
        <w:jc w:val="both"/>
        <w:rPr>
          <w:b/>
          <w:bCs/>
          <w:color w:val="1F3864"/>
          <w:sz w:val="30"/>
          <w:szCs w:val="30"/>
        </w:rPr>
      </w:pPr>
    </w:p>
    <w:p w14:paraId="2F664785" w14:textId="77777777" w:rsidR="00B03980" w:rsidRDefault="00B03980" w:rsidP="00840448">
      <w:pPr>
        <w:spacing w:after="160"/>
        <w:jc w:val="both"/>
        <w:rPr>
          <w:b/>
          <w:bCs/>
          <w:color w:val="1F3864"/>
          <w:sz w:val="30"/>
          <w:szCs w:val="30"/>
        </w:rPr>
      </w:pPr>
    </w:p>
    <w:p w14:paraId="01C3EC7D" w14:textId="77777777" w:rsidR="00B03980" w:rsidRDefault="00B03980" w:rsidP="00840448">
      <w:pPr>
        <w:spacing w:after="160"/>
        <w:jc w:val="both"/>
        <w:rPr>
          <w:b/>
          <w:bCs/>
          <w:color w:val="1F3864"/>
          <w:sz w:val="30"/>
          <w:szCs w:val="30"/>
        </w:rPr>
      </w:pPr>
    </w:p>
    <w:p w14:paraId="3D685ED7" w14:textId="77777777" w:rsidR="00B03980" w:rsidRDefault="00B03980" w:rsidP="00840448">
      <w:pPr>
        <w:spacing w:after="160"/>
        <w:jc w:val="both"/>
        <w:rPr>
          <w:b/>
          <w:bCs/>
          <w:color w:val="1F3864"/>
          <w:sz w:val="30"/>
          <w:szCs w:val="30"/>
        </w:rPr>
      </w:pPr>
    </w:p>
    <w:p w14:paraId="514789D6" w14:textId="77777777" w:rsidR="00C4675C" w:rsidRDefault="00C4675C" w:rsidP="005761AC">
      <w:pPr>
        <w:spacing w:after="160"/>
        <w:jc w:val="center"/>
        <w:rPr>
          <w:b/>
          <w:bCs/>
          <w:sz w:val="30"/>
          <w:szCs w:val="30"/>
        </w:rPr>
      </w:pPr>
    </w:p>
    <w:p w14:paraId="0094540D" w14:textId="77777777" w:rsidR="00C4675C" w:rsidRDefault="00C4675C" w:rsidP="005761AC">
      <w:pPr>
        <w:spacing w:after="160"/>
        <w:jc w:val="center"/>
        <w:rPr>
          <w:b/>
          <w:bCs/>
          <w:sz w:val="30"/>
          <w:szCs w:val="30"/>
        </w:rPr>
      </w:pPr>
    </w:p>
    <w:p w14:paraId="043F11C3" w14:textId="407FC423" w:rsidR="00442A11" w:rsidRPr="00EF26FA" w:rsidRDefault="00000000" w:rsidP="005761AC">
      <w:pPr>
        <w:spacing w:after="160"/>
        <w:jc w:val="center"/>
        <w:rPr>
          <w:sz w:val="32"/>
          <w:szCs w:val="32"/>
        </w:rPr>
      </w:pPr>
      <w:r w:rsidRPr="00EF26FA">
        <w:rPr>
          <w:b/>
          <w:bCs/>
          <w:sz w:val="32"/>
          <w:szCs w:val="32"/>
        </w:rPr>
        <w:t>PREDICTIVE MAINTENANCE IN MANUFACTURING</w:t>
      </w:r>
    </w:p>
    <w:p w14:paraId="02990CBB" w14:textId="77777777" w:rsidR="00442A11" w:rsidRPr="00EF26FA" w:rsidRDefault="00000000" w:rsidP="005761AC">
      <w:pPr>
        <w:spacing w:after="80"/>
        <w:jc w:val="center"/>
        <w:rPr>
          <w:sz w:val="32"/>
          <w:szCs w:val="32"/>
        </w:rPr>
      </w:pPr>
      <w:r w:rsidRPr="00EF26FA">
        <w:rPr>
          <w:b/>
          <w:bCs/>
          <w:sz w:val="32"/>
          <w:szCs w:val="32"/>
        </w:rPr>
        <w:t>Using Traditional Machine Learning Approaches</w:t>
      </w:r>
    </w:p>
    <w:p w14:paraId="5FFC8AB4" w14:textId="77777777" w:rsidR="00EF26FA" w:rsidRDefault="00EF26FA" w:rsidP="005761AC">
      <w:pPr>
        <w:spacing w:after="360"/>
        <w:jc w:val="center"/>
        <w:rPr>
          <w:sz w:val="24"/>
          <w:szCs w:val="24"/>
        </w:rPr>
      </w:pPr>
    </w:p>
    <w:p w14:paraId="448A1FD3" w14:textId="7B3CA115" w:rsidR="00442A11" w:rsidRPr="00C4675C" w:rsidRDefault="00000000" w:rsidP="005761AC">
      <w:pPr>
        <w:spacing w:after="360"/>
        <w:jc w:val="center"/>
        <w:rPr>
          <w:sz w:val="24"/>
          <w:szCs w:val="24"/>
        </w:rPr>
      </w:pPr>
      <w:r w:rsidRPr="00C4675C">
        <w:rPr>
          <w:sz w:val="24"/>
          <w:szCs w:val="24"/>
        </w:rPr>
        <w:t>ACCA7025 – Component 1</w:t>
      </w:r>
    </w:p>
    <w:p w14:paraId="3E3CDB6F" w14:textId="77777777" w:rsidR="00C4675C" w:rsidRPr="005761AC" w:rsidRDefault="00C4675C" w:rsidP="005761AC">
      <w:pPr>
        <w:spacing w:after="360"/>
        <w:jc w:val="center"/>
      </w:pPr>
    </w:p>
    <w:tbl>
      <w:tblPr>
        <w:tblStyle w:val="TableGrid"/>
        <w:tblW w:w="9173" w:type="dxa"/>
        <w:tblInd w:w="-147" w:type="dxa"/>
        <w:tblLook w:val="04A0" w:firstRow="1" w:lastRow="0" w:firstColumn="1" w:lastColumn="0" w:noHBand="0" w:noVBand="1"/>
      </w:tblPr>
      <w:tblGrid>
        <w:gridCol w:w="3147"/>
        <w:gridCol w:w="6026"/>
      </w:tblGrid>
      <w:tr w:rsidR="00442A11" w:rsidRPr="005761AC" w14:paraId="6D06B322" w14:textId="77777777" w:rsidTr="005761AC">
        <w:tc>
          <w:tcPr>
            <w:tcW w:w="3147" w:type="dxa"/>
          </w:tcPr>
          <w:p w14:paraId="01F3BCD9" w14:textId="77777777" w:rsidR="00442A11" w:rsidRPr="005761AC" w:rsidRDefault="00000000" w:rsidP="00840448">
            <w:pPr>
              <w:jc w:val="both"/>
              <w:rPr>
                <w:sz w:val="28"/>
                <w:szCs w:val="28"/>
              </w:rPr>
            </w:pPr>
            <w:r w:rsidRPr="005761AC">
              <w:rPr>
                <w:b/>
                <w:bCs/>
                <w:sz w:val="28"/>
                <w:szCs w:val="28"/>
              </w:rPr>
              <w:t>Student Name:</w:t>
            </w:r>
          </w:p>
        </w:tc>
        <w:tc>
          <w:tcPr>
            <w:tcW w:w="6026" w:type="dxa"/>
          </w:tcPr>
          <w:p w14:paraId="7EA0771E" w14:textId="77777777" w:rsidR="00442A11" w:rsidRPr="005761AC" w:rsidRDefault="00000000" w:rsidP="00840448">
            <w:pPr>
              <w:jc w:val="both"/>
              <w:rPr>
                <w:sz w:val="28"/>
                <w:szCs w:val="28"/>
              </w:rPr>
            </w:pPr>
            <w:r w:rsidRPr="005761AC">
              <w:rPr>
                <w:sz w:val="28"/>
                <w:szCs w:val="28"/>
              </w:rPr>
              <w:t>Gaurav Anil Bansod</w:t>
            </w:r>
          </w:p>
        </w:tc>
      </w:tr>
      <w:tr w:rsidR="00442A11" w:rsidRPr="005761AC" w14:paraId="4E225172" w14:textId="77777777" w:rsidTr="005761AC">
        <w:tc>
          <w:tcPr>
            <w:tcW w:w="3147" w:type="dxa"/>
          </w:tcPr>
          <w:p w14:paraId="35130C39" w14:textId="77777777" w:rsidR="00442A11" w:rsidRPr="005761AC" w:rsidRDefault="00000000" w:rsidP="00840448">
            <w:pPr>
              <w:jc w:val="both"/>
              <w:rPr>
                <w:sz w:val="28"/>
                <w:szCs w:val="28"/>
              </w:rPr>
            </w:pPr>
            <w:r w:rsidRPr="005761AC">
              <w:rPr>
                <w:b/>
                <w:bCs/>
                <w:sz w:val="28"/>
                <w:szCs w:val="28"/>
              </w:rPr>
              <w:t>Student ID:</w:t>
            </w:r>
          </w:p>
        </w:tc>
        <w:tc>
          <w:tcPr>
            <w:tcW w:w="6026" w:type="dxa"/>
          </w:tcPr>
          <w:p w14:paraId="36C8BDB3" w14:textId="77777777" w:rsidR="00442A11" w:rsidRPr="005761AC" w:rsidRDefault="00000000" w:rsidP="00840448">
            <w:pPr>
              <w:jc w:val="both"/>
              <w:rPr>
                <w:sz w:val="28"/>
                <w:szCs w:val="28"/>
              </w:rPr>
            </w:pPr>
            <w:r w:rsidRPr="005761AC">
              <w:rPr>
                <w:sz w:val="28"/>
                <w:szCs w:val="28"/>
              </w:rPr>
              <w:t>2519815</w:t>
            </w:r>
          </w:p>
        </w:tc>
      </w:tr>
      <w:tr w:rsidR="00442A11" w:rsidRPr="005761AC" w14:paraId="1B51DCFA" w14:textId="77777777" w:rsidTr="005761AC">
        <w:tc>
          <w:tcPr>
            <w:tcW w:w="3147" w:type="dxa"/>
          </w:tcPr>
          <w:p w14:paraId="159B5EF4" w14:textId="77777777" w:rsidR="00442A11" w:rsidRPr="005761AC" w:rsidRDefault="00000000" w:rsidP="00840448">
            <w:pPr>
              <w:jc w:val="both"/>
              <w:rPr>
                <w:sz w:val="28"/>
                <w:szCs w:val="28"/>
              </w:rPr>
            </w:pPr>
            <w:r w:rsidRPr="005761AC">
              <w:rPr>
                <w:b/>
                <w:bCs/>
                <w:sz w:val="28"/>
                <w:szCs w:val="28"/>
              </w:rPr>
              <w:t>Assignment Title:</w:t>
            </w:r>
          </w:p>
        </w:tc>
        <w:tc>
          <w:tcPr>
            <w:tcW w:w="6026" w:type="dxa"/>
          </w:tcPr>
          <w:p w14:paraId="049676A2" w14:textId="77777777" w:rsidR="00442A11" w:rsidRPr="005761AC" w:rsidRDefault="00000000" w:rsidP="00840448">
            <w:pPr>
              <w:jc w:val="both"/>
              <w:rPr>
                <w:sz w:val="28"/>
                <w:szCs w:val="28"/>
              </w:rPr>
            </w:pPr>
            <w:r w:rsidRPr="005761AC">
              <w:rPr>
                <w:sz w:val="28"/>
                <w:szCs w:val="28"/>
              </w:rPr>
              <w:t>Recommendation of a Machine Learning Model</w:t>
            </w:r>
          </w:p>
        </w:tc>
      </w:tr>
      <w:tr w:rsidR="00442A11" w:rsidRPr="005761AC" w14:paraId="597F81D0" w14:textId="77777777" w:rsidTr="005761AC">
        <w:tc>
          <w:tcPr>
            <w:tcW w:w="3147" w:type="dxa"/>
          </w:tcPr>
          <w:p w14:paraId="2E97182C" w14:textId="77777777" w:rsidR="00442A11" w:rsidRPr="005761AC" w:rsidRDefault="00000000" w:rsidP="00840448">
            <w:pPr>
              <w:jc w:val="both"/>
              <w:rPr>
                <w:sz w:val="28"/>
                <w:szCs w:val="28"/>
              </w:rPr>
            </w:pPr>
            <w:r w:rsidRPr="005761AC">
              <w:rPr>
                <w:b/>
                <w:bCs/>
                <w:sz w:val="28"/>
                <w:szCs w:val="28"/>
              </w:rPr>
              <w:t>Module:</w:t>
            </w:r>
          </w:p>
        </w:tc>
        <w:tc>
          <w:tcPr>
            <w:tcW w:w="6026" w:type="dxa"/>
          </w:tcPr>
          <w:p w14:paraId="7587100C" w14:textId="77777777" w:rsidR="00442A11" w:rsidRPr="005761AC" w:rsidRDefault="00000000" w:rsidP="00840448">
            <w:pPr>
              <w:jc w:val="both"/>
              <w:rPr>
                <w:sz w:val="28"/>
                <w:szCs w:val="28"/>
              </w:rPr>
            </w:pPr>
            <w:r w:rsidRPr="005761AC">
              <w:rPr>
                <w:sz w:val="28"/>
                <w:szCs w:val="28"/>
              </w:rPr>
              <w:t>ACCA7025 – Application of Machine Learning</w:t>
            </w:r>
          </w:p>
        </w:tc>
      </w:tr>
      <w:tr w:rsidR="00442A11" w:rsidRPr="005761AC" w14:paraId="55CCC5CE" w14:textId="77777777" w:rsidTr="005761AC">
        <w:tc>
          <w:tcPr>
            <w:tcW w:w="3147" w:type="dxa"/>
          </w:tcPr>
          <w:p w14:paraId="0BA3E04F" w14:textId="77777777" w:rsidR="00442A11" w:rsidRPr="005761AC" w:rsidRDefault="00000000" w:rsidP="00840448">
            <w:pPr>
              <w:jc w:val="both"/>
              <w:rPr>
                <w:sz w:val="28"/>
                <w:szCs w:val="28"/>
              </w:rPr>
            </w:pPr>
            <w:r w:rsidRPr="005761AC">
              <w:rPr>
                <w:b/>
                <w:bCs/>
                <w:sz w:val="28"/>
                <w:szCs w:val="28"/>
              </w:rPr>
              <w:t>Lecturer:</w:t>
            </w:r>
          </w:p>
        </w:tc>
        <w:tc>
          <w:tcPr>
            <w:tcW w:w="6026" w:type="dxa"/>
          </w:tcPr>
          <w:p w14:paraId="28E0DEB6" w14:textId="77777777" w:rsidR="00442A11" w:rsidRPr="005761AC" w:rsidRDefault="00000000" w:rsidP="00840448">
            <w:pPr>
              <w:jc w:val="both"/>
              <w:rPr>
                <w:sz w:val="28"/>
                <w:szCs w:val="28"/>
              </w:rPr>
            </w:pPr>
            <w:r w:rsidRPr="005761AC">
              <w:rPr>
                <w:sz w:val="28"/>
                <w:szCs w:val="28"/>
              </w:rPr>
              <w:t>Dr Aliyu Sambo</w:t>
            </w:r>
          </w:p>
        </w:tc>
      </w:tr>
      <w:tr w:rsidR="00442A11" w:rsidRPr="005761AC" w14:paraId="1C2AE0FB" w14:textId="77777777" w:rsidTr="005761AC">
        <w:tc>
          <w:tcPr>
            <w:tcW w:w="3147" w:type="dxa"/>
          </w:tcPr>
          <w:p w14:paraId="2BCD59F0" w14:textId="77777777" w:rsidR="00442A11" w:rsidRPr="005761AC" w:rsidRDefault="00000000" w:rsidP="00840448">
            <w:pPr>
              <w:jc w:val="both"/>
              <w:rPr>
                <w:sz w:val="28"/>
                <w:szCs w:val="28"/>
              </w:rPr>
            </w:pPr>
            <w:r w:rsidRPr="005761AC">
              <w:rPr>
                <w:b/>
                <w:bCs/>
                <w:sz w:val="28"/>
                <w:szCs w:val="28"/>
              </w:rPr>
              <w:t>Programme:</w:t>
            </w:r>
          </w:p>
        </w:tc>
        <w:tc>
          <w:tcPr>
            <w:tcW w:w="6026" w:type="dxa"/>
          </w:tcPr>
          <w:p w14:paraId="00000776" w14:textId="77777777" w:rsidR="00442A11" w:rsidRPr="005761AC" w:rsidRDefault="00000000" w:rsidP="00840448">
            <w:pPr>
              <w:jc w:val="both"/>
              <w:rPr>
                <w:sz w:val="28"/>
                <w:szCs w:val="28"/>
              </w:rPr>
            </w:pPr>
            <w:r w:rsidRPr="005761AC">
              <w:rPr>
                <w:sz w:val="28"/>
                <w:szCs w:val="28"/>
              </w:rPr>
              <w:t>MSc Data and Artificial Intelligence</w:t>
            </w:r>
          </w:p>
        </w:tc>
      </w:tr>
    </w:tbl>
    <w:p w14:paraId="63B28DA4" w14:textId="77777777" w:rsidR="001C05A3" w:rsidRDefault="001C05A3" w:rsidP="00840448">
      <w:pPr>
        <w:jc w:val="both"/>
      </w:pPr>
    </w:p>
    <w:p w14:paraId="57DCE3C2" w14:textId="77777777" w:rsidR="001C05A3" w:rsidRDefault="001C05A3" w:rsidP="00840448">
      <w:pPr>
        <w:jc w:val="both"/>
      </w:pPr>
    </w:p>
    <w:p w14:paraId="230CE1CF" w14:textId="77777777" w:rsidR="001C05A3" w:rsidRDefault="001C05A3" w:rsidP="00840448">
      <w:pPr>
        <w:jc w:val="both"/>
      </w:pPr>
    </w:p>
    <w:p w14:paraId="6285E67C" w14:textId="77777777" w:rsidR="001C05A3" w:rsidRDefault="001C05A3" w:rsidP="00840448">
      <w:pPr>
        <w:jc w:val="both"/>
      </w:pPr>
    </w:p>
    <w:p w14:paraId="7366D965" w14:textId="77777777" w:rsidR="001C05A3" w:rsidRDefault="001C05A3" w:rsidP="00840448">
      <w:pPr>
        <w:jc w:val="both"/>
      </w:pPr>
    </w:p>
    <w:p w14:paraId="134633E9" w14:textId="77777777" w:rsidR="001C05A3" w:rsidRDefault="001C05A3" w:rsidP="00840448">
      <w:pPr>
        <w:jc w:val="both"/>
      </w:pPr>
    </w:p>
    <w:p w14:paraId="0DF61AB0" w14:textId="77777777" w:rsidR="001C05A3" w:rsidRDefault="001C05A3" w:rsidP="00840448">
      <w:pPr>
        <w:jc w:val="both"/>
      </w:pPr>
    </w:p>
    <w:p w14:paraId="55CBBFCE" w14:textId="77777777" w:rsidR="001C05A3" w:rsidRDefault="001C05A3" w:rsidP="00840448">
      <w:pPr>
        <w:jc w:val="both"/>
      </w:pPr>
    </w:p>
    <w:p w14:paraId="41013145" w14:textId="77777777" w:rsidR="001C05A3" w:rsidRDefault="001C05A3" w:rsidP="00840448">
      <w:pPr>
        <w:jc w:val="both"/>
      </w:pPr>
    </w:p>
    <w:p w14:paraId="5E70D819" w14:textId="77777777" w:rsidR="001C05A3" w:rsidRDefault="001C05A3" w:rsidP="00840448">
      <w:pPr>
        <w:jc w:val="both"/>
      </w:pPr>
    </w:p>
    <w:p w14:paraId="068B0BE2" w14:textId="77777777" w:rsidR="001C05A3" w:rsidRDefault="001C05A3" w:rsidP="00840448">
      <w:pPr>
        <w:jc w:val="both"/>
      </w:pPr>
    </w:p>
    <w:p w14:paraId="62883ED3" w14:textId="77777777" w:rsidR="001C05A3" w:rsidRDefault="001C05A3" w:rsidP="00840448">
      <w:pPr>
        <w:jc w:val="both"/>
      </w:pPr>
    </w:p>
    <w:p w14:paraId="4D45665C" w14:textId="77777777" w:rsidR="001C05A3" w:rsidRDefault="001C05A3" w:rsidP="00840448">
      <w:pPr>
        <w:jc w:val="both"/>
      </w:pPr>
    </w:p>
    <w:p w14:paraId="6CF46427" w14:textId="77777777" w:rsidR="001C05A3" w:rsidRDefault="001C05A3" w:rsidP="00840448">
      <w:pPr>
        <w:jc w:val="both"/>
      </w:pPr>
    </w:p>
    <w:p w14:paraId="4F2233A4" w14:textId="77777777" w:rsidR="001C05A3" w:rsidRDefault="001C05A3" w:rsidP="00840448">
      <w:pPr>
        <w:jc w:val="both"/>
      </w:pPr>
    </w:p>
    <w:p w14:paraId="77895A54" w14:textId="77777777" w:rsidR="001C05A3" w:rsidRDefault="001C05A3" w:rsidP="00840448">
      <w:pPr>
        <w:jc w:val="both"/>
      </w:pPr>
    </w:p>
    <w:p w14:paraId="27831248" w14:textId="77777777" w:rsidR="001C05A3" w:rsidRDefault="001C05A3" w:rsidP="00840448">
      <w:pPr>
        <w:jc w:val="both"/>
      </w:pPr>
    </w:p>
    <w:p w14:paraId="2C98E809" w14:textId="77777777" w:rsidR="001C05A3" w:rsidRDefault="001C05A3" w:rsidP="00840448">
      <w:pPr>
        <w:jc w:val="both"/>
      </w:pPr>
    </w:p>
    <w:p w14:paraId="07AF0F0A" w14:textId="77777777" w:rsidR="001C05A3" w:rsidRDefault="001C05A3" w:rsidP="00840448">
      <w:pPr>
        <w:jc w:val="both"/>
      </w:pPr>
    </w:p>
    <w:p w14:paraId="04A74273" w14:textId="77777777" w:rsidR="001C05A3" w:rsidRDefault="001C05A3" w:rsidP="00840448">
      <w:pPr>
        <w:jc w:val="both"/>
      </w:pPr>
    </w:p>
    <w:p w14:paraId="47A2929B" w14:textId="77777777" w:rsidR="001C05A3" w:rsidRDefault="001C05A3" w:rsidP="00840448">
      <w:pPr>
        <w:jc w:val="both"/>
      </w:pPr>
    </w:p>
    <w:p w14:paraId="023BA482" w14:textId="77777777" w:rsidR="001C05A3" w:rsidRDefault="001C05A3" w:rsidP="00840448">
      <w:pPr>
        <w:jc w:val="both"/>
      </w:pPr>
    </w:p>
    <w:p w14:paraId="2C0B3826" w14:textId="77777777" w:rsidR="001C05A3" w:rsidRDefault="001C05A3" w:rsidP="001C05A3">
      <w:pPr>
        <w:jc w:val="center"/>
        <w:rPr>
          <w:b/>
          <w:bCs/>
          <w:sz w:val="24"/>
          <w:szCs w:val="24"/>
        </w:rPr>
      </w:pPr>
      <w:r w:rsidRPr="001C05A3">
        <w:rPr>
          <w:b/>
          <w:bCs/>
          <w:sz w:val="24"/>
          <w:szCs w:val="24"/>
        </w:rPr>
        <w:t>TABLE OF CONTENTS</w:t>
      </w:r>
    </w:p>
    <w:p w14:paraId="5D5BFA36" w14:textId="77777777" w:rsidR="001C05A3" w:rsidRPr="001C05A3" w:rsidRDefault="001C05A3" w:rsidP="001C05A3">
      <w:pPr>
        <w:jc w:val="center"/>
        <w:rPr>
          <w:b/>
          <w:bCs/>
          <w:sz w:val="24"/>
          <w:szCs w:val="24"/>
        </w:rPr>
      </w:pPr>
    </w:p>
    <w:tbl>
      <w:tblPr>
        <w:tblStyle w:val="TableGrid"/>
        <w:tblW w:w="0" w:type="auto"/>
        <w:jc w:val="center"/>
        <w:tblLook w:val="04A0" w:firstRow="1" w:lastRow="0" w:firstColumn="1" w:lastColumn="0" w:noHBand="0" w:noVBand="1"/>
      </w:tblPr>
      <w:tblGrid>
        <w:gridCol w:w="5023"/>
        <w:gridCol w:w="1158"/>
      </w:tblGrid>
      <w:tr w:rsidR="0023421C" w:rsidRPr="0023421C" w14:paraId="08EEBCD5" w14:textId="77777777" w:rsidTr="0023421C">
        <w:trPr>
          <w:jc w:val="center"/>
        </w:trPr>
        <w:tc>
          <w:tcPr>
            <w:tcW w:w="0" w:type="auto"/>
            <w:hideMark/>
          </w:tcPr>
          <w:p w14:paraId="783967F7" w14:textId="77777777" w:rsidR="0023421C" w:rsidRPr="0023421C" w:rsidRDefault="0023421C" w:rsidP="0023421C">
            <w:pPr>
              <w:jc w:val="both"/>
              <w:rPr>
                <w:b/>
                <w:bCs/>
              </w:rPr>
            </w:pPr>
            <w:r w:rsidRPr="0023421C">
              <w:rPr>
                <w:b/>
                <w:bCs/>
              </w:rPr>
              <w:t>Contents</w:t>
            </w:r>
          </w:p>
        </w:tc>
        <w:tc>
          <w:tcPr>
            <w:tcW w:w="0" w:type="auto"/>
            <w:hideMark/>
          </w:tcPr>
          <w:p w14:paraId="4D5675B7" w14:textId="77777777" w:rsidR="0023421C" w:rsidRPr="0023421C" w:rsidRDefault="0023421C" w:rsidP="0023421C">
            <w:pPr>
              <w:jc w:val="both"/>
              <w:rPr>
                <w:b/>
                <w:bCs/>
              </w:rPr>
            </w:pPr>
            <w:r w:rsidRPr="0023421C">
              <w:rPr>
                <w:b/>
                <w:bCs/>
              </w:rPr>
              <w:t>Page No.</w:t>
            </w:r>
          </w:p>
        </w:tc>
      </w:tr>
      <w:tr w:rsidR="0023421C" w:rsidRPr="0023421C" w14:paraId="616953D0" w14:textId="77777777" w:rsidTr="0023421C">
        <w:trPr>
          <w:jc w:val="center"/>
        </w:trPr>
        <w:tc>
          <w:tcPr>
            <w:tcW w:w="0" w:type="auto"/>
            <w:hideMark/>
          </w:tcPr>
          <w:p w14:paraId="49CEF891" w14:textId="77777777" w:rsidR="0023421C" w:rsidRPr="0023421C" w:rsidRDefault="0023421C" w:rsidP="0023421C">
            <w:pPr>
              <w:jc w:val="both"/>
            </w:pPr>
            <w:r w:rsidRPr="0023421C">
              <w:t>Title Page</w:t>
            </w:r>
          </w:p>
        </w:tc>
        <w:tc>
          <w:tcPr>
            <w:tcW w:w="0" w:type="auto"/>
            <w:hideMark/>
          </w:tcPr>
          <w:p w14:paraId="2422AD91" w14:textId="77777777" w:rsidR="0023421C" w:rsidRPr="0023421C" w:rsidRDefault="0023421C" w:rsidP="0023421C">
            <w:pPr>
              <w:jc w:val="both"/>
            </w:pPr>
            <w:r w:rsidRPr="0023421C">
              <w:t>1</w:t>
            </w:r>
          </w:p>
        </w:tc>
      </w:tr>
      <w:tr w:rsidR="0023421C" w:rsidRPr="0023421C" w14:paraId="235809A2" w14:textId="77777777" w:rsidTr="0023421C">
        <w:trPr>
          <w:jc w:val="center"/>
        </w:trPr>
        <w:tc>
          <w:tcPr>
            <w:tcW w:w="0" w:type="auto"/>
            <w:hideMark/>
          </w:tcPr>
          <w:p w14:paraId="20C13EFC" w14:textId="77777777" w:rsidR="0023421C" w:rsidRPr="0023421C" w:rsidRDefault="0023421C" w:rsidP="0023421C">
            <w:pPr>
              <w:jc w:val="both"/>
            </w:pPr>
            <w:r w:rsidRPr="0023421C">
              <w:t>Table of Contents</w:t>
            </w:r>
          </w:p>
        </w:tc>
        <w:tc>
          <w:tcPr>
            <w:tcW w:w="0" w:type="auto"/>
            <w:hideMark/>
          </w:tcPr>
          <w:p w14:paraId="309A1D05" w14:textId="77777777" w:rsidR="0023421C" w:rsidRPr="0023421C" w:rsidRDefault="0023421C" w:rsidP="0023421C">
            <w:pPr>
              <w:jc w:val="both"/>
            </w:pPr>
            <w:r w:rsidRPr="0023421C">
              <w:t>2</w:t>
            </w:r>
          </w:p>
        </w:tc>
      </w:tr>
      <w:tr w:rsidR="0023421C" w:rsidRPr="0023421C" w14:paraId="04E08529" w14:textId="77777777" w:rsidTr="0023421C">
        <w:trPr>
          <w:jc w:val="center"/>
        </w:trPr>
        <w:tc>
          <w:tcPr>
            <w:tcW w:w="0" w:type="auto"/>
            <w:hideMark/>
          </w:tcPr>
          <w:p w14:paraId="037643E7" w14:textId="77777777" w:rsidR="0023421C" w:rsidRPr="0023421C" w:rsidRDefault="0023421C" w:rsidP="0023421C">
            <w:pPr>
              <w:jc w:val="both"/>
            </w:pPr>
            <w:r w:rsidRPr="0023421C">
              <w:t>Abstract</w:t>
            </w:r>
          </w:p>
        </w:tc>
        <w:tc>
          <w:tcPr>
            <w:tcW w:w="0" w:type="auto"/>
            <w:hideMark/>
          </w:tcPr>
          <w:p w14:paraId="6B17A34C" w14:textId="77777777" w:rsidR="0023421C" w:rsidRPr="0023421C" w:rsidRDefault="0023421C" w:rsidP="0023421C">
            <w:pPr>
              <w:jc w:val="both"/>
            </w:pPr>
            <w:r w:rsidRPr="0023421C">
              <w:t>3</w:t>
            </w:r>
          </w:p>
        </w:tc>
      </w:tr>
      <w:tr w:rsidR="0023421C" w:rsidRPr="0023421C" w14:paraId="64590AD8" w14:textId="77777777" w:rsidTr="0023421C">
        <w:trPr>
          <w:jc w:val="center"/>
        </w:trPr>
        <w:tc>
          <w:tcPr>
            <w:tcW w:w="0" w:type="auto"/>
            <w:hideMark/>
          </w:tcPr>
          <w:p w14:paraId="346134C3" w14:textId="77777777" w:rsidR="0023421C" w:rsidRPr="0023421C" w:rsidRDefault="0023421C" w:rsidP="0023421C">
            <w:pPr>
              <w:jc w:val="both"/>
            </w:pPr>
            <w:r w:rsidRPr="0023421C">
              <w:rPr>
                <w:b/>
                <w:bCs/>
              </w:rPr>
              <w:t>1. Introduction</w:t>
            </w:r>
          </w:p>
        </w:tc>
        <w:tc>
          <w:tcPr>
            <w:tcW w:w="0" w:type="auto"/>
            <w:hideMark/>
          </w:tcPr>
          <w:p w14:paraId="1031DF87" w14:textId="77777777" w:rsidR="0023421C" w:rsidRPr="0023421C" w:rsidRDefault="0023421C" w:rsidP="0023421C">
            <w:pPr>
              <w:jc w:val="both"/>
            </w:pPr>
            <w:r w:rsidRPr="0023421C">
              <w:rPr>
                <w:b/>
                <w:bCs/>
              </w:rPr>
              <w:t>4</w:t>
            </w:r>
          </w:p>
        </w:tc>
      </w:tr>
      <w:tr w:rsidR="0023421C" w:rsidRPr="0023421C" w14:paraId="6FFABFBB" w14:textId="77777777" w:rsidTr="0023421C">
        <w:trPr>
          <w:jc w:val="center"/>
        </w:trPr>
        <w:tc>
          <w:tcPr>
            <w:tcW w:w="0" w:type="auto"/>
            <w:hideMark/>
          </w:tcPr>
          <w:p w14:paraId="4701E147" w14:textId="77777777" w:rsidR="0023421C" w:rsidRPr="0023421C" w:rsidRDefault="0023421C" w:rsidP="0023421C">
            <w:pPr>
              <w:jc w:val="both"/>
            </w:pPr>
            <w:r w:rsidRPr="0023421C">
              <w:t>1.1 Industry Context and Background</w:t>
            </w:r>
          </w:p>
        </w:tc>
        <w:tc>
          <w:tcPr>
            <w:tcW w:w="0" w:type="auto"/>
            <w:hideMark/>
          </w:tcPr>
          <w:p w14:paraId="2E2C2E58" w14:textId="77777777" w:rsidR="0023421C" w:rsidRPr="0023421C" w:rsidRDefault="0023421C" w:rsidP="0023421C">
            <w:pPr>
              <w:jc w:val="both"/>
            </w:pPr>
            <w:r w:rsidRPr="0023421C">
              <w:t>4</w:t>
            </w:r>
          </w:p>
        </w:tc>
      </w:tr>
      <w:tr w:rsidR="0023421C" w:rsidRPr="0023421C" w14:paraId="34404250" w14:textId="77777777" w:rsidTr="0023421C">
        <w:trPr>
          <w:jc w:val="center"/>
        </w:trPr>
        <w:tc>
          <w:tcPr>
            <w:tcW w:w="0" w:type="auto"/>
            <w:hideMark/>
          </w:tcPr>
          <w:p w14:paraId="019A5A01" w14:textId="77777777" w:rsidR="0023421C" w:rsidRPr="0023421C" w:rsidRDefault="0023421C" w:rsidP="0023421C">
            <w:pPr>
              <w:jc w:val="both"/>
            </w:pPr>
            <w:r w:rsidRPr="0023421C">
              <w:t>1.2 Problem Statement</w:t>
            </w:r>
          </w:p>
        </w:tc>
        <w:tc>
          <w:tcPr>
            <w:tcW w:w="0" w:type="auto"/>
            <w:hideMark/>
          </w:tcPr>
          <w:p w14:paraId="197B8F97" w14:textId="77777777" w:rsidR="0023421C" w:rsidRPr="0023421C" w:rsidRDefault="0023421C" w:rsidP="0023421C">
            <w:pPr>
              <w:jc w:val="both"/>
            </w:pPr>
            <w:r w:rsidRPr="0023421C">
              <w:t>4</w:t>
            </w:r>
          </w:p>
        </w:tc>
      </w:tr>
      <w:tr w:rsidR="0023421C" w:rsidRPr="0023421C" w14:paraId="1C7788E5" w14:textId="77777777" w:rsidTr="0023421C">
        <w:trPr>
          <w:jc w:val="center"/>
        </w:trPr>
        <w:tc>
          <w:tcPr>
            <w:tcW w:w="0" w:type="auto"/>
            <w:hideMark/>
          </w:tcPr>
          <w:p w14:paraId="203CCDB8" w14:textId="77777777" w:rsidR="0023421C" w:rsidRPr="0023421C" w:rsidRDefault="0023421C" w:rsidP="0023421C">
            <w:pPr>
              <w:jc w:val="both"/>
            </w:pPr>
            <w:r w:rsidRPr="0023421C">
              <w:t>1.3 Aim and Objectives</w:t>
            </w:r>
          </w:p>
        </w:tc>
        <w:tc>
          <w:tcPr>
            <w:tcW w:w="0" w:type="auto"/>
            <w:hideMark/>
          </w:tcPr>
          <w:p w14:paraId="57ACD516" w14:textId="77777777" w:rsidR="0023421C" w:rsidRPr="0023421C" w:rsidRDefault="0023421C" w:rsidP="0023421C">
            <w:pPr>
              <w:jc w:val="both"/>
            </w:pPr>
            <w:r w:rsidRPr="0023421C">
              <w:t>4</w:t>
            </w:r>
          </w:p>
        </w:tc>
      </w:tr>
      <w:tr w:rsidR="0023421C" w:rsidRPr="0023421C" w14:paraId="353E1848" w14:textId="77777777" w:rsidTr="0023421C">
        <w:trPr>
          <w:jc w:val="center"/>
        </w:trPr>
        <w:tc>
          <w:tcPr>
            <w:tcW w:w="0" w:type="auto"/>
            <w:hideMark/>
          </w:tcPr>
          <w:p w14:paraId="30CB7788" w14:textId="77777777" w:rsidR="0023421C" w:rsidRPr="0023421C" w:rsidRDefault="0023421C" w:rsidP="0023421C">
            <w:pPr>
              <w:jc w:val="both"/>
            </w:pPr>
            <w:r w:rsidRPr="0023421C">
              <w:t>1.4 Report Structure</w:t>
            </w:r>
          </w:p>
        </w:tc>
        <w:tc>
          <w:tcPr>
            <w:tcW w:w="0" w:type="auto"/>
            <w:hideMark/>
          </w:tcPr>
          <w:p w14:paraId="08B57B0B" w14:textId="77777777" w:rsidR="0023421C" w:rsidRPr="0023421C" w:rsidRDefault="0023421C" w:rsidP="0023421C">
            <w:pPr>
              <w:jc w:val="both"/>
            </w:pPr>
            <w:r w:rsidRPr="0023421C">
              <w:t>4</w:t>
            </w:r>
          </w:p>
        </w:tc>
      </w:tr>
      <w:tr w:rsidR="0023421C" w:rsidRPr="0023421C" w14:paraId="36A308BF" w14:textId="77777777" w:rsidTr="0023421C">
        <w:trPr>
          <w:jc w:val="center"/>
        </w:trPr>
        <w:tc>
          <w:tcPr>
            <w:tcW w:w="0" w:type="auto"/>
            <w:hideMark/>
          </w:tcPr>
          <w:p w14:paraId="2A366058" w14:textId="77777777" w:rsidR="0023421C" w:rsidRPr="0023421C" w:rsidRDefault="0023421C" w:rsidP="0023421C">
            <w:pPr>
              <w:jc w:val="both"/>
            </w:pPr>
            <w:r w:rsidRPr="0023421C">
              <w:rPr>
                <w:b/>
                <w:bCs/>
              </w:rPr>
              <w:t>2. Literature Review</w:t>
            </w:r>
          </w:p>
        </w:tc>
        <w:tc>
          <w:tcPr>
            <w:tcW w:w="0" w:type="auto"/>
            <w:hideMark/>
          </w:tcPr>
          <w:p w14:paraId="031ACFD0" w14:textId="77777777" w:rsidR="0023421C" w:rsidRPr="0023421C" w:rsidRDefault="0023421C" w:rsidP="0023421C">
            <w:pPr>
              <w:jc w:val="both"/>
            </w:pPr>
            <w:r w:rsidRPr="0023421C">
              <w:rPr>
                <w:b/>
                <w:bCs/>
              </w:rPr>
              <w:t>5</w:t>
            </w:r>
          </w:p>
        </w:tc>
      </w:tr>
      <w:tr w:rsidR="0023421C" w:rsidRPr="0023421C" w14:paraId="0E2E04F4" w14:textId="77777777" w:rsidTr="0023421C">
        <w:trPr>
          <w:jc w:val="center"/>
        </w:trPr>
        <w:tc>
          <w:tcPr>
            <w:tcW w:w="0" w:type="auto"/>
            <w:hideMark/>
          </w:tcPr>
          <w:p w14:paraId="27936B58" w14:textId="77777777" w:rsidR="0023421C" w:rsidRPr="0023421C" w:rsidRDefault="0023421C" w:rsidP="0023421C">
            <w:pPr>
              <w:jc w:val="both"/>
            </w:pPr>
            <w:r w:rsidRPr="0023421C">
              <w:t>2.1 Predictive Maintenance and Industry 4.0</w:t>
            </w:r>
          </w:p>
        </w:tc>
        <w:tc>
          <w:tcPr>
            <w:tcW w:w="0" w:type="auto"/>
            <w:hideMark/>
          </w:tcPr>
          <w:p w14:paraId="5D89E549" w14:textId="77777777" w:rsidR="0023421C" w:rsidRPr="0023421C" w:rsidRDefault="0023421C" w:rsidP="0023421C">
            <w:pPr>
              <w:jc w:val="both"/>
            </w:pPr>
            <w:r w:rsidRPr="0023421C">
              <w:t>5</w:t>
            </w:r>
          </w:p>
        </w:tc>
      </w:tr>
      <w:tr w:rsidR="0023421C" w:rsidRPr="0023421C" w14:paraId="2C6F1E5A" w14:textId="77777777" w:rsidTr="0023421C">
        <w:trPr>
          <w:jc w:val="center"/>
        </w:trPr>
        <w:tc>
          <w:tcPr>
            <w:tcW w:w="0" w:type="auto"/>
            <w:hideMark/>
          </w:tcPr>
          <w:p w14:paraId="1680B98B" w14:textId="77777777" w:rsidR="0023421C" w:rsidRPr="0023421C" w:rsidRDefault="0023421C" w:rsidP="0023421C">
            <w:pPr>
              <w:jc w:val="both"/>
            </w:pPr>
            <w:r w:rsidRPr="0023421C">
              <w:t>2.2 Traditional Machine Learning Approaches</w:t>
            </w:r>
          </w:p>
        </w:tc>
        <w:tc>
          <w:tcPr>
            <w:tcW w:w="0" w:type="auto"/>
            <w:hideMark/>
          </w:tcPr>
          <w:p w14:paraId="635AC61C" w14:textId="77777777" w:rsidR="0023421C" w:rsidRPr="0023421C" w:rsidRDefault="0023421C" w:rsidP="0023421C">
            <w:pPr>
              <w:jc w:val="both"/>
            </w:pPr>
            <w:r w:rsidRPr="0023421C">
              <w:t>6</w:t>
            </w:r>
          </w:p>
        </w:tc>
      </w:tr>
      <w:tr w:rsidR="0023421C" w:rsidRPr="0023421C" w14:paraId="5BB76800" w14:textId="77777777" w:rsidTr="0023421C">
        <w:trPr>
          <w:jc w:val="center"/>
        </w:trPr>
        <w:tc>
          <w:tcPr>
            <w:tcW w:w="0" w:type="auto"/>
            <w:hideMark/>
          </w:tcPr>
          <w:p w14:paraId="3DEC380A" w14:textId="77777777" w:rsidR="0023421C" w:rsidRPr="0023421C" w:rsidRDefault="0023421C" w:rsidP="0023421C">
            <w:pPr>
              <w:jc w:val="both"/>
            </w:pPr>
            <w:r w:rsidRPr="0023421C">
              <w:t>   2.2.1 Logistic Regression</w:t>
            </w:r>
          </w:p>
        </w:tc>
        <w:tc>
          <w:tcPr>
            <w:tcW w:w="0" w:type="auto"/>
            <w:hideMark/>
          </w:tcPr>
          <w:p w14:paraId="2A2EAD34" w14:textId="77777777" w:rsidR="0023421C" w:rsidRPr="0023421C" w:rsidRDefault="0023421C" w:rsidP="0023421C">
            <w:pPr>
              <w:jc w:val="both"/>
            </w:pPr>
            <w:r w:rsidRPr="0023421C">
              <w:t>6</w:t>
            </w:r>
          </w:p>
        </w:tc>
      </w:tr>
      <w:tr w:rsidR="0023421C" w:rsidRPr="0023421C" w14:paraId="23AAED74" w14:textId="77777777" w:rsidTr="0023421C">
        <w:trPr>
          <w:jc w:val="center"/>
        </w:trPr>
        <w:tc>
          <w:tcPr>
            <w:tcW w:w="0" w:type="auto"/>
            <w:hideMark/>
          </w:tcPr>
          <w:p w14:paraId="261DA61D" w14:textId="77777777" w:rsidR="0023421C" w:rsidRPr="0023421C" w:rsidRDefault="0023421C" w:rsidP="0023421C">
            <w:pPr>
              <w:jc w:val="both"/>
            </w:pPr>
            <w:r w:rsidRPr="0023421C">
              <w:t>   2.2.2 Decision Trees</w:t>
            </w:r>
          </w:p>
        </w:tc>
        <w:tc>
          <w:tcPr>
            <w:tcW w:w="0" w:type="auto"/>
            <w:hideMark/>
          </w:tcPr>
          <w:p w14:paraId="5A7A5F68" w14:textId="77777777" w:rsidR="0023421C" w:rsidRPr="0023421C" w:rsidRDefault="0023421C" w:rsidP="0023421C">
            <w:pPr>
              <w:jc w:val="both"/>
            </w:pPr>
            <w:r w:rsidRPr="0023421C">
              <w:t>6</w:t>
            </w:r>
          </w:p>
        </w:tc>
      </w:tr>
      <w:tr w:rsidR="0023421C" w:rsidRPr="0023421C" w14:paraId="1F8B92B8" w14:textId="77777777" w:rsidTr="0023421C">
        <w:trPr>
          <w:jc w:val="center"/>
        </w:trPr>
        <w:tc>
          <w:tcPr>
            <w:tcW w:w="0" w:type="auto"/>
            <w:hideMark/>
          </w:tcPr>
          <w:p w14:paraId="6F64385B" w14:textId="77777777" w:rsidR="0023421C" w:rsidRPr="0023421C" w:rsidRDefault="0023421C" w:rsidP="0023421C">
            <w:pPr>
              <w:jc w:val="both"/>
            </w:pPr>
            <w:r w:rsidRPr="0023421C">
              <w:t>   2.2.3 K-Nearest Neighbours (KNN)</w:t>
            </w:r>
          </w:p>
        </w:tc>
        <w:tc>
          <w:tcPr>
            <w:tcW w:w="0" w:type="auto"/>
            <w:hideMark/>
          </w:tcPr>
          <w:p w14:paraId="72D2E441" w14:textId="77777777" w:rsidR="0023421C" w:rsidRPr="0023421C" w:rsidRDefault="0023421C" w:rsidP="0023421C">
            <w:pPr>
              <w:jc w:val="both"/>
            </w:pPr>
            <w:r w:rsidRPr="0023421C">
              <w:t>6</w:t>
            </w:r>
          </w:p>
        </w:tc>
      </w:tr>
      <w:tr w:rsidR="0023421C" w:rsidRPr="0023421C" w14:paraId="0EEF8902" w14:textId="77777777" w:rsidTr="0023421C">
        <w:trPr>
          <w:jc w:val="center"/>
        </w:trPr>
        <w:tc>
          <w:tcPr>
            <w:tcW w:w="0" w:type="auto"/>
            <w:hideMark/>
          </w:tcPr>
          <w:p w14:paraId="48884F1F" w14:textId="77777777" w:rsidR="0023421C" w:rsidRPr="0023421C" w:rsidRDefault="0023421C" w:rsidP="0023421C">
            <w:pPr>
              <w:jc w:val="both"/>
            </w:pPr>
            <w:r w:rsidRPr="0023421C">
              <w:t>   2.2.4 Support Vector Machines (SVM)</w:t>
            </w:r>
          </w:p>
        </w:tc>
        <w:tc>
          <w:tcPr>
            <w:tcW w:w="0" w:type="auto"/>
            <w:hideMark/>
          </w:tcPr>
          <w:p w14:paraId="30502D88" w14:textId="77777777" w:rsidR="0023421C" w:rsidRPr="0023421C" w:rsidRDefault="0023421C" w:rsidP="0023421C">
            <w:pPr>
              <w:jc w:val="both"/>
            </w:pPr>
            <w:r w:rsidRPr="0023421C">
              <w:t>6</w:t>
            </w:r>
          </w:p>
        </w:tc>
      </w:tr>
      <w:tr w:rsidR="0023421C" w:rsidRPr="0023421C" w14:paraId="01E25A6B" w14:textId="77777777" w:rsidTr="0023421C">
        <w:trPr>
          <w:jc w:val="center"/>
        </w:trPr>
        <w:tc>
          <w:tcPr>
            <w:tcW w:w="0" w:type="auto"/>
            <w:hideMark/>
          </w:tcPr>
          <w:p w14:paraId="1667D9F6" w14:textId="77777777" w:rsidR="0023421C" w:rsidRPr="0023421C" w:rsidRDefault="0023421C" w:rsidP="0023421C">
            <w:pPr>
              <w:jc w:val="both"/>
            </w:pPr>
            <w:r w:rsidRPr="0023421C">
              <w:t>   2.2.5 Random Forest</w:t>
            </w:r>
          </w:p>
        </w:tc>
        <w:tc>
          <w:tcPr>
            <w:tcW w:w="0" w:type="auto"/>
            <w:hideMark/>
          </w:tcPr>
          <w:p w14:paraId="292169BE" w14:textId="77777777" w:rsidR="0023421C" w:rsidRPr="0023421C" w:rsidRDefault="0023421C" w:rsidP="0023421C">
            <w:pPr>
              <w:jc w:val="both"/>
            </w:pPr>
            <w:r w:rsidRPr="0023421C">
              <w:t>7</w:t>
            </w:r>
          </w:p>
        </w:tc>
      </w:tr>
      <w:tr w:rsidR="0023421C" w:rsidRPr="0023421C" w14:paraId="643E323B" w14:textId="77777777" w:rsidTr="0023421C">
        <w:trPr>
          <w:jc w:val="center"/>
        </w:trPr>
        <w:tc>
          <w:tcPr>
            <w:tcW w:w="0" w:type="auto"/>
            <w:hideMark/>
          </w:tcPr>
          <w:p w14:paraId="63B37DC8" w14:textId="77777777" w:rsidR="0023421C" w:rsidRPr="0023421C" w:rsidRDefault="0023421C" w:rsidP="0023421C">
            <w:pPr>
              <w:jc w:val="both"/>
            </w:pPr>
            <w:r w:rsidRPr="0023421C">
              <w:t>2.3 Industry and Consultancy Gap</w:t>
            </w:r>
          </w:p>
        </w:tc>
        <w:tc>
          <w:tcPr>
            <w:tcW w:w="0" w:type="auto"/>
            <w:hideMark/>
          </w:tcPr>
          <w:p w14:paraId="77ED435D" w14:textId="77777777" w:rsidR="0023421C" w:rsidRPr="0023421C" w:rsidRDefault="0023421C" w:rsidP="0023421C">
            <w:pPr>
              <w:jc w:val="both"/>
            </w:pPr>
            <w:r w:rsidRPr="0023421C">
              <w:t>7</w:t>
            </w:r>
          </w:p>
        </w:tc>
      </w:tr>
      <w:tr w:rsidR="0023421C" w:rsidRPr="0023421C" w14:paraId="1C5B5229" w14:textId="77777777" w:rsidTr="0023421C">
        <w:trPr>
          <w:jc w:val="center"/>
        </w:trPr>
        <w:tc>
          <w:tcPr>
            <w:tcW w:w="0" w:type="auto"/>
            <w:hideMark/>
          </w:tcPr>
          <w:p w14:paraId="4119ED8E" w14:textId="77777777" w:rsidR="0023421C" w:rsidRPr="0023421C" w:rsidRDefault="0023421C" w:rsidP="0023421C">
            <w:pPr>
              <w:jc w:val="both"/>
            </w:pPr>
            <w:r w:rsidRPr="0023421C">
              <w:rPr>
                <w:b/>
                <w:bCs/>
              </w:rPr>
              <w:t>3. Proposed Workflow Methodology</w:t>
            </w:r>
          </w:p>
        </w:tc>
        <w:tc>
          <w:tcPr>
            <w:tcW w:w="0" w:type="auto"/>
            <w:hideMark/>
          </w:tcPr>
          <w:p w14:paraId="1ABB3E8C" w14:textId="77777777" w:rsidR="0023421C" w:rsidRPr="0023421C" w:rsidRDefault="0023421C" w:rsidP="0023421C">
            <w:pPr>
              <w:jc w:val="both"/>
            </w:pPr>
            <w:r w:rsidRPr="0023421C">
              <w:rPr>
                <w:b/>
                <w:bCs/>
              </w:rPr>
              <w:t>7</w:t>
            </w:r>
          </w:p>
        </w:tc>
      </w:tr>
      <w:tr w:rsidR="0023421C" w:rsidRPr="0023421C" w14:paraId="705F220E" w14:textId="77777777" w:rsidTr="0023421C">
        <w:trPr>
          <w:jc w:val="center"/>
        </w:trPr>
        <w:tc>
          <w:tcPr>
            <w:tcW w:w="0" w:type="auto"/>
            <w:hideMark/>
          </w:tcPr>
          <w:p w14:paraId="766BA570" w14:textId="77777777" w:rsidR="0023421C" w:rsidRPr="0023421C" w:rsidRDefault="0023421C" w:rsidP="0023421C">
            <w:pPr>
              <w:jc w:val="both"/>
            </w:pPr>
            <w:r w:rsidRPr="0023421C">
              <w:t>3.1 Data Preparation and Exploration</w:t>
            </w:r>
          </w:p>
        </w:tc>
        <w:tc>
          <w:tcPr>
            <w:tcW w:w="0" w:type="auto"/>
            <w:hideMark/>
          </w:tcPr>
          <w:p w14:paraId="1AB6C2E2" w14:textId="77777777" w:rsidR="0023421C" w:rsidRPr="0023421C" w:rsidRDefault="0023421C" w:rsidP="0023421C">
            <w:pPr>
              <w:jc w:val="both"/>
            </w:pPr>
            <w:r w:rsidRPr="0023421C">
              <w:t>8</w:t>
            </w:r>
          </w:p>
        </w:tc>
      </w:tr>
      <w:tr w:rsidR="0023421C" w:rsidRPr="0023421C" w14:paraId="2183D210" w14:textId="77777777" w:rsidTr="0023421C">
        <w:trPr>
          <w:jc w:val="center"/>
        </w:trPr>
        <w:tc>
          <w:tcPr>
            <w:tcW w:w="0" w:type="auto"/>
            <w:hideMark/>
          </w:tcPr>
          <w:p w14:paraId="0CAA57A5" w14:textId="77777777" w:rsidR="0023421C" w:rsidRPr="0023421C" w:rsidRDefault="0023421C" w:rsidP="0023421C">
            <w:pPr>
              <w:jc w:val="both"/>
            </w:pPr>
            <w:r w:rsidRPr="0023421C">
              <w:t>3.2 Feature Engineering and Model Development</w:t>
            </w:r>
          </w:p>
        </w:tc>
        <w:tc>
          <w:tcPr>
            <w:tcW w:w="0" w:type="auto"/>
            <w:hideMark/>
          </w:tcPr>
          <w:p w14:paraId="7DF0FF6C" w14:textId="77777777" w:rsidR="0023421C" w:rsidRPr="0023421C" w:rsidRDefault="0023421C" w:rsidP="0023421C">
            <w:pPr>
              <w:jc w:val="both"/>
            </w:pPr>
            <w:r w:rsidRPr="0023421C">
              <w:t>8</w:t>
            </w:r>
          </w:p>
        </w:tc>
      </w:tr>
      <w:tr w:rsidR="0023421C" w:rsidRPr="0023421C" w14:paraId="78871A8D" w14:textId="77777777" w:rsidTr="0023421C">
        <w:trPr>
          <w:jc w:val="center"/>
        </w:trPr>
        <w:tc>
          <w:tcPr>
            <w:tcW w:w="0" w:type="auto"/>
            <w:hideMark/>
          </w:tcPr>
          <w:p w14:paraId="591E8528" w14:textId="77777777" w:rsidR="0023421C" w:rsidRPr="0023421C" w:rsidRDefault="0023421C" w:rsidP="0023421C">
            <w:pPr>
              <w:jc w:val="both"/>
            </w:pPr>
            <w:r w:rsidRPr="0023421C">
              <w:t>3.3 Performance Evaluation</w:t>
            </w:r>
          </w:p>
        </w:tc>
        <w:tc>
          <w:tcPr>
            <w:tcW w:w="0" w:type="auto"/>
            <w:hideMark/>
          </w:tcPr>
          <w:p w14:paraId="02E7251A" w14:textId="77777777" w:rsidR="0023421C" w:rsidRPr="0023421C" w:rsidRDefault="0023421C" w:rsidP="0023421C">
            <w:pPr>
              <w:jc w:val="both"/>
            </w:pPr>
            <w:r w:rsidRPr="0023421C">
              <w:t>9</w:t>
            </w:r>
          </w:p>
        </w:tc>
      </w:tr>
      <w:tr w:rsidR="0023421C" w:rsidRPr="0023421C" w14:paraId="4DB7B277" w14:textId="77777777" w:rsidTr="0023421C">
        <w:trPr>
          <w:jc w:val="center"/>
        </w:trPr>
        <w:tc>
          <w:tcPr>
            <w:tcW w:w="0" w:type="auto"/>
            <w:hideMark/>
          </w:tcPr>
          <w:p w14:paraId="721297B2" w14:textId="77777777" w:rsidR="0023421C" w:rsidRPr="0023421C" w:rsidRDefault="0023421C" w:rsidP="0023421C">
            <w:pPr>
              <w:jc w:val="both"/>
            </w:pPr>
            <w:r w:rsidRPr="0023421C">
              <w:rPr>
                <w:b/>
                <w:bCs/>
              </w:rPr>
              <w:t>4. Discussion and Recommendation</w:t>
            </w:r>
          </w:p>
        </w:tc>
        <w:tc>
          <w:tcPr>
            <w:tcW w:w="0" w:type="auto"/>
            <w:hideMark/>
          </w:tcPr>
          <w:p w14:paraId="4E527DFA" w14:textId="77777777" w:rsidR="0023421C" w:rsidRPr="0023421C" w:rsidRDefault="0023421C" w:rsidP="0023421C">
            <w:pPr>
              <w:jc w:val="both"/>
            </w:pPr>
            <w:r w:rsidRPr="0023421C">
              <w:rPr>
                <w:b/>
                <w:bCs/>
              </w:rPr>
              <w:t>10</w:t>
            </w:r>
          </w:p>
        </w:tc>
      </w:tr>
      <w:tr w:rsidR="0023421C" w:rsidRPr="0023421C" w14:paraId="197CD070" w14:textId="77777777" w:rsidTr="0023421C">
        <w:trPr>
          <w:jc w:val="center"/>
        </w:trPr>
        <w:tc>
          <w:tcPr>
            <w:tcW w:w="0" w:type="auto"/>
            <w:hideMark/>
          </w:tcPr>
          <w:p w14:paraId="1B46667C" w14:textId="77777777" w:rsidR="0023421C" w:rsidRPr="0023421C" w:rsidRDefault="0023421C" w:rsidP="0023421C">
            <w:pPr>
              <w:jc w:val="both"/>
            </w:pPr>
            <w:r w:rsidRPr="0023421C">
              <w:t>4.1 Comparative Evaluation</w:t>
            </w:r>
          </w:p>
        </w:tc>
        <w:tc>
          <w:tcPr>
            <w:tcW w:w="0" w:type="auto"/>
            <w:hideMark/>
          </w:tcPr>
          <w:p w14:paraId="76D6620F" w14:textId="77777777" w:rsidR="0023421C" w:rsidRPr="0023421C" w:rsidRDefault="0023421C" w:rsidP="0023421C">
            <w:pPr>
              <w:jc w:val="both"/>
            </w:pPr>
            <w:r w:rsidRPr="0023421C">
              <w:t>11</w:t>
            </w:r>
          </w:p>
        </w:tc>
      </w:tr>
      <w:tr w:rsidR="0023421C" w:rsidRPr="0023421C" w14:paraId="02A26AED" w14:textId="77777777" w:rsidTr="0023421C">
        <w:trPr>
          <w:jc w:val="center"/>
        </w:trPr>
        <w:tc>
          <w:tcPr>
            <w:tcW w:w="0" w:type="auto"/>
            <w:hideMark/>
          </w:tcPr>
          <w:p w14:paraId="64551D3F" w14:textId="77777777" w:rsidR="0023421C" w:rsidRPr="0023421C" w:rsidRDefault="0023421C" w:rsidP="0023421C">
            <w:pPr>
              <w:jc w:val="both"/>
            </w:pPr>
            <w:r w:rsidRPr="0023421C">
              <w:t>4.2 Recommendation: Random Forest</w:t>
            </w:r>
          </w:p>
        </w:tc>
        <w:tc>
          <w:tcPr>
            <w:tcW w:w="0" w:type="auto"/>
            <w:hideMark/>
          </w:tcPr>
          <w:p w14:paraId="304FDB72" w14:textId="77777777" w:rsidR="0023421C" w:rsidRPr="0023421C" w:rsidRDefault="0023421C" w:rsidP="0023421C">
            <w:pPr>
              <w:jc w:val="both"/>
            </w:pPr>
            <w:r w:rsidRPr="0023421C">
              <w:t>11</w:t>
            </w:r>
          </w:p>
        </w:tc>
      </w:tr>
      <w:tr w:rsidR="0023421C" w:rsidRPr="0023421C" w14:paraId="1EA6BD90" w14:textId="77777777" w:rsidTr="0023421C">
        <w:trPr>
          <w:jc w:val="center"/>
        </w:trPr>
        <w:tc>
          <w:tcPr>
            <w:tcW w:w="0" w:type="auto"/>
            <w:hideMark/>
          </w:tcPr>
          <w:p w14:paraId="2BECB6A7" w14:textId="77777777" w:rsidR="0023421C" w:rsidRPr="0023421C" w:rsidRDefault="0023421C" w:rsidP="0023421C">
            <w:pPr>
              <w:jc w:val="both"/>
            </w:pPr>
            <w:r w:rsidRPr="0023421C">
              <w:rPr>
                <w:b/>
                <w:bCs/>
              </w:rPr>
              <w:t>5. Limitations of Study</w:t>
            </w:r>
          </w:p>
        </w:tc>
        <w:tc>
          <w:tcPr>
            <w:tcW w:w="0" w:type="auto"/>
            <w:hideMark/>
          </w:tcPr>
          <w:p w14:paraId="3327F31F" w14:textId="77777777" w:rsidR="0023421C" w:rsidRPr="0023421C" w:rsidRDefault="0023421C" w:rsidP="0023421C">
            <w:pPr>
              <w:jc w:val="both"/>
            </w:pPr>
            <w:r w:rsidRPr="0023421C">
              <w:rPr>
                <w:b/>
                <w:bCs/>
              </w:rPr>
              <w:t>12</w:t>
            </w:r>
          </w:p>
        </w:tc>
      </w:tr>
      <w:tr w:rsidR="0023421C" w:rsidRPr="0023421C" w14:paraId="41A5B311" w14:textId="77777777" w:rsidTr="0023421C">
        <w:trPr>
          <w:jc w:val="center"/>
        </w:trPr>
        <w:tc>
          <w:tcPr>
            <w:tcW w:w="0" w:type="auto"/>
            <w:hideMark/>
          </w:tcPr>
          <w:p w14:paraId="7DC2F3DB" w14:textId="77777777" w:rsidR="0023421C" w:rsidRPr="0023421C" w:rsidRDefault="0023421C" w:rsidP="0023421C">
            <w:pPr>
              <w:jc w:val="both"/>
            </w:pPr>
            <w:r w:rsidRPr="0023421C">
              <w:rPr>
                <w:b/>
                <w:bCs/>
              </w:rPr>
              <w:t>6. Conclusion</w:t>
            </w:r>
          </w:p>
        </w:tc>
        <w:tc>
          <w:tcPr>
            <w:tcW w:w="0" w:type="auto"/>
            <w:hideMark/>
          </w:tcPr>
          <w:p w14:paraId="3B1221C1" w14:textId="77777777" w:rsidR="0023421C" w:rsidRPr="0023421C" w:rsidRDefault="0023421C" w:rsidP="0023421C">
            <w:pPr>
              <w:jc w:val="both"/>
            </w:pPr>
            <w:r w:rsidRPr="0023421C">
              <w:rPr>
                <w:b/>
                <w:bCs/>
              </w:rPr>
              <w:t>12</w:t>
            </w:r>
          </w:p>
        </w:tc>
      </w:tr>
      <w:tr w:rsidR="0023421C" w:rsidRPr="0023421C" w14:paraId="02A23F62" w14:textId="77777777" w:rsidTr="0023421C">
        <w:trPr>
          <w:jc w:val="center"/>
        </w:trPr>
        <w:tc>
          <w:tcPr>
            <w:tcW w:w="0" w:type="auto"/>
            <w:hideMark/>
          </w:tcPr>
          <w:p w14:paraId="0CD377BC" w14:textId="77777777" w:rsidR="0023421C" w:rsidRPr="00AB5A86" w:rsidRDefault="0023421C" w:rsidP="0023421C">
            <w:pPr>
              <w:jc w:val="both"/>
              <w:rPr>
                <w:b/>
                <w:bCs/>
              </w:rPr>
            </w:pPr>
            <w:r w:rsidRPr="00AB5A86">
              <w:rPr>
                <w:b/>
                <w:bCs/>
              </w:rPr>
              <w:t>References</w:t>
            </w:r>
          </w:p>
        </w:tc>
        <w:tc>
          <w:tcPr>
            <w:tcW w:w="0" w:type="auto"/>
            <w:hideMark/>
          </w:tcPr>
          <w:p w14:paraId="27A511A2" w14:textId="519F33D4" w:rsidR="0023421C" w:rsidRPr="00AB5A86" w:rsidRDefault="0023421C" w:rsidP="0023421C">
            <w:pPr>
              <w:jc w:val="both"/>
              <w:rPr>
                <w:b/>
                <w:bCs/>
              </w:rPr>
            </w:pPr>
            <w:r w:rsidRPr="00AB5A86">
              <w:rPr>
                <w:b/>
                <w:bCs/>
              </w:rPr>
              <w:t>1</w:t>
            </w:r>
            <w:r w:rsidR="00AB5A86" w:rsidRPr="00AB5A86">
              <w:rPr>
                <w:b/>
                <w:bCs/>
              </w:rPr>
              <w:t>3</w:t>
            </w:r>
          </w:p>
        </w:tc>
      </w:tr>
    </w:tbl>
    <w:p w14:paraId="5026277B" w14:textId="77777777" w:rsidR="001C05A3" w:rsidRDefault="001C05A3" w:rsidP="00840448">
      <w:pPr>
        <w:jc w:val="both"/>
      </w:pPr>
    </w:p>
    <w:p w14:paraId="4D88BADC" w14:textId="77777777" w:rsidR="001C05A3" w:rsidRDefault="001C05A3" w:rsidP="00840448">
      <w:pPr>
        <w:jc w:val="both"/>
      </w:pPr>
    </w:p>
    <w:p w14:paraId="7BF6DF29" w14:textId="62C57E3C" w:rsidR="001C05A3" w:rsidRPr="001C05A3" w:rsidRDefault="001C05A3" w:rsidP="001C05A3">
      <w:pPr>
        <w:jc w:val="center"/>
        <w:rPr>
          <w:b/>
          <w:bCs/>
        </w:rPr>
      </w:pPr>
      <w:r w:rsidRPr="001C05A3">
        <w:rPr>
          <w:b/>
          <w:bCs/>
        </w:rPr>
        <w:t>LIST OF FIGURES</w:t>
      </w:r>
    </w:p>
    <w:p w14:paraId="1817EC97" w14:textId="77777777" w:rsidR="001C05A3" w:rsidRDefault="001C05A3" w:rsidP="00840448">
      <w:pPr>
        <w:jc w:val="both"/>
      </w:pPr>
    </w:p>
    <w:tbl>
      <w:tblPr>
        <w:tblStyle w:val="TableGrid"/>
        <w:tblW w:w="0" w:type="auto"/>
        <w:jc w:val="center"/>
        <w:tblLook w:val="04A0" w:firstRow="1" w:lastRow="0" w:firstColumn="1" w:lastColumn="0" w:noHBand="0" w:noVBand="1"/>
      </w:tblPr>
      <w:tblGrid>
        <w:gridCol w:w="1304"/>
        <w:gridCol w:w="5181"/>
        <w:gridCol w:w="1158"/>
      </w:tblGrid>
      <w:tr w:rsidR="001C05A3" w:rsidRPr="001C05A3" w14:paraId="779A260C" w14:textId="77777777" w:rsidTr="001C05A3">
        <w:trPr>
          <w:jc w:val="center"/>
        </w:trPr>
        <w:tc>
          <w:tcPr>
            <w:tcW w:w="0" w:type="auto"/>
            <w:hideMark/>
          </w:tcPr>
          <w:p w14:paraId="66B250E9" w14:textId="77777777" w:rsidR="001C05A3" w:rsidRPr="001C05A3" w:rsidRDefault="001C05A3" w:rsidP="001C05A3">
            <w:pPr>
              <w:jc w:val="both"/>
              <w:rPr>
                <w:b/>
                <w:bCs/>
              </w:rPr>
            </w:pPr>
            <w:r w:rsidRPr="001C05A3">
              <w:rPr>
                <w:b/>
                <w:bCs/>
              </w:rPr>
              <w:t>Figure No.</w:t>
            </w:r>
          </w:p>
        </w:tc>
        <w:tc>
          <w:tcPr>
            <w:tcW w:w="0" w:type="auto"/>
            <w:hideMark/>
          </w:tcPr>
          <w:p w14:paraId="61D6DF92" w14:textId="77777777" w:rsidR="001C05A3" w:rsidRPr="001C05A3" w:rsidRDefault="001C05A3" w:rsidP="001C05A3">
            <w:pPr>
              <w:jc w:val="both"/>
              <w:rPr>
                <w:b/>
                <w:bCs/>
              </w:rPr>
            </w:pPr>
            <w:r w:rsidRPr="001C05A3">
              <w:rPr>
                <w:b/>
                <w:bCs/>
              </w:rPr>
              <w:t>Title</w:t>
            </w:r>
          </w:p>
        </w:tc>
        <w:tc>
          <w:tcPr>
            <w:tcW w:w="0" w:type="auto"/>
            <w:hideMark/>
          </w:tcPr>
          <w:p w14:paraId="0B4BD795" w14:textId="77777777" w:rsidR="001C05A3" w:rsidRPr="001C05A3" w:rsidRDefault="001C05A3" w:rsidP="001C05A3">
            <w:pPr>
              <w:jc w:val="both"/>
              <w:rPr>
                <w:b/>
                <w:bCs/>
              </w:rPr>
            </w:pPr>
            <w:r w:rsidRPr="001C05A3">
              <w:rPr>
                <w:b/>
                <w:bCs/>
              </w:rPr>
              <w:t>Page No.</w:t>
            </w:r>
          </w:p>
        </w:tc>
      </w:tr>
      <w:tr w:rsidR="001C05A3" w:rsidRPr="001C05A3" w14:paraId="22E07F16" w14:textId="77777777" w:rsidTr="001C05A3">
        <w:trPr>
          <w:jc w:val="center"/>
        </w:trPr>
        <w:tc>
          <w:tcPr>
            <w:tcW w:w="0" w:type="auto"/>
            <w:hideMark/>
          </w:tcPr>
          <w:p w14:paraId="6FB2A007" w14:textId="77777777" w:rsidR="001C05A3" w:rsidRPr="001C05A3" w:rsidRDefault="001C05A3" w:rsidP="001C05A3">
            <w:pPr>
              <w:jc w:val="both"/>
            </w:pPr>
            <w:r w:rsidRPr="001C05A3">
              <w:t>Figure 1</w:t>
            </w:r>
          </w:p>
        </w:tc>
        <w:tc>
          <w:tcPr>
            <w:tcW w:w="0" w:type="auto"/>
            <w:hideMark/>
          </w:tcPr>
          <w:p w14:paraId="32B22E8B" w14:textId="77777777" w:rsidR="001C05A3" w:rsidRPr="001C05A3" w:rsidRDefault="001C05A3" w:rsidP="001C05A3">
            <w:pPr>
              <w:jc w:val="both"/>
            </w:pPr>
            <w:r w:rsidRPr="001C05A3">
              <w:t>Comparison of Maintenance Strategies</w:t>
            </w:r>
          </w:p>
        </w:tc>
        <w:tc>
          <w:tcPr>
            <w:tcW w:w="0" w:type="auto"/>
            <w:hideMark/>
          </w:tcPr>
          <w:p w14:paraId="78B06A07" w14:textId="09A1F48C" w:rsidR="001C05A3" w:rsidRPr="001C05A3" w:rsidRDefault="000A0913" w:rsidP="001C05A3">
            <w:pPr>
              <w:jc w:val="both"/>
            </w:pPr>
            <w:r>
              <w:t>5</w:t>
            </w:r>
          </w:p>
        </w:tc>
      </w:tr>
      <w:tr w:rsidR="001C05A3" w:rsidRPr="001C05A3" w14:paraId="2FC07DEB" w14:textId="77777777" w:rsidTr="001C05A3">
        <w:trPr>
          <w:jc w:val="center"/>
        </w:trPr>
        <w:tc>
          <w:tcPr>
            <w:tcW w:w="0" w:type="auto"/>
            <w:hideMark/>
          </w:tcPr>
          <w:p w14:paraId="1978423D" w14:textId="77777777" w:rsidR="001C05A3" w:rsidRPr="001C05A3" w:rsidRDefault="001C05A3" w:rsidP="001C05A3">
            <w:pPr>
              <w:jc w:val="both"/>
            </w:pPr>
            <w:r w:rsidRPr="001C05A3">
              <w:t>Figure 2</w:t>
            </w:r>
          </w:p>
        </w:tc>
        <w:tc>
          <w:tcPr>
            <w:tcW w:w="0" w:type="auto"/>
            <w:hideMark/>
          </w:tcPr>
          <w:p w14:paraId="3591F06F" w14:textId="77777777" w:rsidR="001C05A3" w:rsidRPr="001C05A3" w:rsidRDefault="001C05A3" w:rsidP="001C05A3">
            <w:pPr>
              <w:jc w:val="both"/>
            </w:pPr>
            <w:r w:rsidRPr="001C05A3">
              <w:t>Proposed Predictive Maintenance Workflow</w:t>
            </w:r>
          </w:p>
        </w:tc>
        <w:tc>
          <w:tcPr>
            <w:tcW w:w="0" w:type="auto"/>
            <w:hideMark/>
          </w:tcPr>
          <w:p w14:paraId="3AC196BC" w14:textId="18FA8A7D" w:rsidR="001C05A3" w:rsidRPr="001C05A3" w:rsidRDefault="000A0913" w:rsidP="001C05A3">
            <w:pPr>
              <w:jc w:val="both"/>
            </w:pPr>
            <w:r>
              <w:t>8</w:t>
            </w:r>
          </w:p>
        </w:tc>
      </w:tr>
      <w:tr w:rsidR="001C05A3" w:rsidRPr="001C05A3" w14:paraId="496470B8" w14:textId="77777777" w:rsidTr="001C05A3">
        <w:trPr>
          <w:jc w:val="center"/>
        </w:trPr>
        <w:tc>
          <w:tcPr>
            <w:tcW w:w="0" w:type="auto"/>
            <w:hideMark/>
          </w:tcPr>
          <w:p w14:paraId="06AB6F20" w14:textId="77777777" w:rsidR="001C05A3" w:rsidRPr="001C05A3" w:rsidRDefault="001C05A3" w:rsidP="001C05A3">
            <w:pPr>
              <w:jc w:val="both"/>
            </w:pPr>
            <w:r w:rsidRPr="001C05A3">
              <w:t>Figure 3</w:t>
            </w:r>
          </w:p>
        </w:tc>
        <w:tc>
          <w:tcPr>
            <w:tcW w:w="0" w:type="auto"/>
            <w:hideMark/>
          </w:tcPr>
          <w:p w14:paraId="79D2CE6D" w14:textId="77777777" w:rsidR="001C05A3" w:rsidRPr="001C05A3" w:rsidRDefault="001C05A3" w:rsidP="001C05A3">
            <w:pPr>
              <w:jc w:val="both"/>
            </w:pPr>
            <w:r w:rsidRPr="001C05A3">
              <w:t>Data Preparation and Model Development Process</w:t>
            </w:r>
          </w:p>
        </w:tc>
        <w:tc>
          <w:tcPr>
            <w:tcW w:w="0" w:type="auto"/>
            <w:hideMark/>
          </w:tcPr>
          <w:p w14:paraId="27462775" w14:textId="7B632D28" w:rsidR="001C05A3" w:rsidRPr="001C05A3" w:rsidRDefault="000A0913" w:rsidP="001C05A3">
            <w:pPr>
              <w:jc w:val="both"/>
            </w:pPr>
            <w:r>
              <w:t>9</w:t>
            </w:r>
          </w:p>
        </w:tc>
      </w:tr>
      <w:tr w:rsidR="001C05A3" w:rsidRPr="001C05A3" w14:paraId="3348BC96" w14:textId="77777777" w:rsidTr="001C05A3">
        <w:trPr>
          <w:jc w:val="center"/>
        </w:trPr>
        <w:tc>
          <w:tcPr>
            <w:tcW w:w="0" w:type="auto"/>
            <w:hideMark/>
          </w:tcPr>
          <w:p w14:paraId="2D452C0B" w14:textId="77777777" w:rsidR="001C05A3" w:rsidRPr="001C05A3" w:rsidRDefault="001C05A3" w:rsidP="001C05A3">
            <w:pPr>
              <w:jc w:val="both"/>
            </w:pPr>
            <w:r w:rsidRPr="001C05A3">
              <w:t>Figure 4</w:t>
            </w:r>
          </w:p>
        </w:tc>
        <w:tc>
          <w:tcPr>
            <w:tcW w:w="0" w:type="auto"/>
            <w:hideMark/>
          </w:tcPr>
          <w:p w14:paraId="51B77CBC" w14:textId="77777777" w:rsidR="001C05A3" w:rsidRPr="001C05A3" w:rsidRDefault="001C05A3" w:rsidP="001C05A3">
            <w:pPr>
              <w:jc w:val="both"/>
            </w:pPr>
            <w:r w:rsidRPr="001C05A3">
              <w:t>Performance Evaluation Framework</w:t>
            </w:r>
          </w:p>
        </w:tc>
        <w:tc>
          <w:tcPr>
            <w:tcW w:w="0" w:type="auto"/>
            <w:hideMark/>
          </w:tcPr>
          <w:p w14:paraId="073910DE" w14:textId="497CF16B" w:rsidR="001C05A3" w:rsidRPr="001C05A3" w:rsidRDefault="0027713C" w:rsidP="001C05A3">
            <w:pPr>
              <w:jc w:val="both"/>
            </w:pPr>
            <w:r>
              <w:t>10</w:t>
            </w:r>
          </w:p>
        </w:tc>
      </w:tr>
    </w:tbl>
    <w:p w14:paraId="5E799265" w14:textId="77777777" w:rsidR="001C05A3" w:rsidRDefault="001C05A3" w:rsidP="00840448">
      <w:pPr>
        <w:jc w:val="both"/>
      </w:pPr>
    </w:p>
    <w:p w14:paraId="414E7501" w14:textId="77777777" w:rsidR="001C05A3" w:rsidRDefault="001C05A3" w:rsidP="00840448">
      <w:pPr>
        <w:jc w:val="both"/>
      </w:pPr>
    </w:p>
    <w:p w14:paraId="5A0DA1F8" w14:textId="7101C007" w:rsidR="001C05A3" w:rsidRPr="001C05A3" w:rsidRDefault="001C05A3" w:rsidP="001C05A3">
      <w:pPr>
        <w:jc w:val="center"/>
        <w:rPr>
          <w:b/>
          <w:bCs/>
        </w:rPr>
      </w:pPr>
      <w:r w:rsidRPr="001C05A3">
        <w:rPr>
          <w:b/>
          <w:bCs/>
        </w:rPr>
        <w:t>LIST OF TABLES</w:t>
      </w:r>
    </w:p>
    <w:p w14:paraId="5071B578" w14:textId="77777777" w:rsidR="001C05A3" w:rsidRDefault="001C05A3" w:rsidP="00840448">
      <w:pPr>
        <w:jc w:val="both"/>
      </w:pPr>
    </w:p>
    <w:tbl>
      <w:tblPr>
        <w:tblStyle w:val="TableGrid"/>
        <w:tblW w:w="0" w:type="auto"/>
        <w:jc w:val="center"/>
        <w:tblLook w:val="04A0" w:firstRow="1" w:lastRow="0" w:firstColumn="1" w:lastColumn="0" w:noHBand="0" w:noVBand="1"/>
      </w:tblPr>
      <w:tblGrid>
        <w:gridCol w:w="1198"/>
        <w:gridCol w:w="6670"/>
        <w:gridCol w:w="1148"/>
      </w:tblGrid>
      <w:tr w:rsidR="001C05A3" w:rsidRPr="001C05A3" w14:paraId="2FE006CB" w14:textId="77777777" w:rsidTr="001C05A3">
        <w:trPr>
          <w:jc w:val="center"/>
        </w:trPr>
        <w:tc>
          <w:tcPr>
            <w:tcW w:w="0" w:type="auto"/>
            <w:hideMark/>
          </w:tcPr>
          <w:p w14:paraId="52BC9216" w14:textId="77777777" w:rsidR="001C05A3" w:rsidRPr="001C05A3" w:rsidRDefault="001C05A3" w:rsidP="001C05A3">
            <w:pPr>
              <w:jc w:val="both"/>
              <w:rPr>
                <w:b/>
                <w:bCs/>
              </w:rPr>
            </w:pPr>
            <w:r w:rsidRPr="001C05A3">
              <w:rPr>
                <w:b/>
                <w:bCs/>
              </w:rPr>
              <w:t>Table No.</w:t>
            </w:r>
          </w:p>
        </w:tc>
        <w:tc>
          <w:tcPr>
            <w:tcW w:w="0" w:type="auto"/>
            <w:hideMark/>
          </w:tcPr>
          <w:p w14:paraId="273D357D" w14:textId="77777777" w:rsidR="001C05A3" w:rsidRPr="001C05A3" w:rsidRDefault="001C05A3" w:rsidP="001C05A3">
            <w:pPr>
              <w:jc w:val="both"/>
              <w:rPr>
                <w:b/>
                <w:bCs/>
              </w:rPr>
            </w:pPr>
            <w:r w:rsidRPr="001C05A3">
              <w:rPr>
                <w:b/>
                <w:bCs/>
              </w:rPr>
              <w:t>Title</w:t>
            </w:r>
          </w:p>
        </w:tc>
        <w:tc>
          <w:tcPr>
            <w:tcW w:w="0" w:type="auto"/>
            <w:hideMark/>
          </w:tcPr>
          <w:p w14:paraId="7239D652" w14:textId="77777777" w:rsidR="001C05A3" w:rsidRPr="001C05A3" w:rsidRDefault="001C05A3" w:rsidP="001C05A3">
            <w:pPr>
              <w:jc w:val="both"/>
              <w:rPr>
                <w:b/>
                <w:bCs/>
              </w:rPr>
            </w:pPr>
            <w:r w:rsidRPr="001C05A3">
              <w:rPr>
                <w:b/>
                <w:bCs/>
              </w:rPr>
              <w:t>Page No.</w:t>
            </w:r>
          </w:p>
        </w:tc>
      </w:tr>
      <w:tr w:rsidR="001C05A3" w:rsidRPr="001C05A3" w14:paraId="4170E15D" w14:textId="77777777" w:rsidTr="001C05A3">
        <w:trPr>
          <w:jc w:val="center"/>
        </w:trPr>
        <w:tc>
          <w:tcPr>
            <w:tcW w:w="0" w:type="auto"/>
            <w:hideMark/>
          </w:tcPr>
          <w:p w14:paraId="40716F17" w14:textId="77777777" w:rsidR="001C05A3" w:rsidRPr="001C05A3" w:rsidRDefault="001C05A3" w:rsidP="001C05A3">
            <w:pPr>
              <w:jc w:val="both"/>
            </w:pPr>
            <w:r w:rsidRPr="001C05A3">
              <w:t>Table 1</w:t>
            </w:r>
          </w:p>
        </w:tc>
        <w:tc>
          <w:tcPr>
            <w:tcW w:w="0" w:type="auto"/>
            <w:hideMark/>
          </w:tcPr>
          <w:p w14:paraId="5ABF9AEC" w14:textId="77777777" w:rsidR="001C05A3" w:rsidRPr="001C05A3" w:rsidRDefault="001C05A3" w:rsidP="001C05A3">
            <w:pPr>
              <w:jc w:val="both"/>
            </w:pPr>
            <w:r w:rsidRPr="001C05A3">
              <w:t>Comparative Review of Traditional Machine Learning Algorithms</w:t>
            </w:r>
          </w:p>
        </w:tc>
        <w:tc>
          <w:tcPr>
            <w:tcW w:w="0" w:type="auto"/>
            <w:hideMark/>
          </w:tcPr>
          <w:p w14:paraId="03A73A36" w14:textId="21DE5148" w:rsidR="001C05A3" w:rsidRPr="001C05A3" w:rsidRDefault="000A0913" w:rsidP="001C05A3">
            <w:pPr>
              <w:jc w:val="both"/>
            </w:pPr>
            <w:r>
              <w:t>7</w:t>
            </w:r>
          </w:p>
        </w:tc>
      </w:tr>
      <w:tr w:rsidR="001C05A3" w:rsidRPr="001C05A3" w14:paraId="5F3D6B53" w14:textId="77777777" w:rsidTr="001C05A3">
        <w:trPr>
          <w:jc w:val="center"/>
        </w:trPr>
        <w:tc>
          <w:tcPr>
            <w:tcW w:w="0" w:type="auto"/>
            <w:hideMark/>
          </w:tcPr>
          <w:p w14:paraId="22828C05" w14:textId="77777777" w:rsidR="001C05A3" w:rsidRPr="001C05A3" w:rsidRDefault="001C05A3" w:rsidP="001C05A3">
            <w:pPr>
              <w:jc w:val="both"/>
            </w:pPr>
            <w:r w:rsidRPr="001C05A3">
              <w:t>Table 2</w:t>
            </w:r>
          </w:p>
        </w:tc>
        <w:tc>
          <w:tcPr>
            <w:tcW w:w="0" w:type="auto"/>
            <w:hideMark/>
          </w:tcPr>
          <w:p w14:paraId="0542707D" w14:textId="77777777" w:rsidR="001C05A3" w:rsidRPr="001C05A3" w:rsidRDefault="001C05A3" w:rsidP="001C05A3">
            <w:pPr>
              <w:jc w:val="both"/>
            </w:pPr>
            <w:r w:rsidRPr="001C05A3">
              <w:t>Evaluation Metrics for Predictive Maintenance Models</w:t>
            </w:r>
          </w:p>
        </w:tc>
        <w:tc>
          <w:tcPr>
            <w:tcW w:w="0" w:type="auto"/>
            <w:hideMark/>
          </w:tcPr>
          <w:p w14:paraId="60E228A0" w14:textId="4F888D61" w:rsidR="001C05A3" w:rsidRPr="001C05A3" w:rsidRDefault="000A0913" w:rsidP="001C05A3">
            <w:pPr>
              <w:jc w:val="both"/>
            </w:pPr>
            <w:r>
              <w:t>9</w:t>
            </w:r>
          </w:p>
        </w:tc>
      </w:tr>
      <w:tr w:rsidR="001C05A3" w:rsidRPr="001C05A3" w14:paraId="02993B00" w14:textId="77777777" w:rsidTr="001C05A3">
        <w:trPr>
          <w:jc w:val="center"/>
        </w:trPr>
        <w:tc>
          <w:tcPr>
            <w:tcW w:w="0" w:type="auto"/>
            <w:hideMark/>
          </w:tcPr>
          <w:p w14:paraId="524B29E4" w14:textId="77777777" w:rsidR="001C05A3" w:rsidRPr="001C05A3" w:rsidRDefault="001C05A3" w:rsidP="001C05A3">
            <w:pPr>
              <w:jc w:val="both"/>
            </w:pPr>
            <w:r w:rsidRPr="001C05A3">
              <w:t>Table 3</w:t>
            </w:r>
          </w:p>
        </w:tc>
        <w:tc>
          <w:tcPr>
            <w:tcW w:w="0" w:type="auto"/>
            <w:hideMark/>
          </w:tcPr>
          <w:p w14:paraId="2892E865" w14:textId="77777777" w:rsidR="001C05A3" w:rsidRPr="001C05A3" w:rsidRDefault="001C05A3" w:rsidP="001C05A3">
            <w:pPr>
              <w:jc w:val="both"/>
            </w:pPr>
            <w:r w:rsidRPr="001C05A3">
              <w:t>Comparative Evaluation of Traditional Machine Learning Algorithms</w:t>
            </w:r>
          </w:p>
        </w:tc>
        <w:tc>
          <w:tcPr>
            <w:tcW w:w="0" w:type="auto"/>
            <w:hideMark/>
          </w:tcPr>
          <w:p w14:paraId="26EA38FE" w14:textId="77777777" w:rsidR="001C05A3" w:rsidRPr="001C05A3" w:rsidRDefault="001C05A3" w:rsidP="001C05A3">
            <w:pPr>
              <w:jc w:val="both"/>
            </w:pPr>
            <w:r w:rsidRPr="001C05A3">
              <w:t>10</w:t>
            </w:r>
          </w:p>
        </w:tc>
      </w:tr>
    </w:tbl>
    <w:p w14:paraId="31F359AF" w14:textId="77777777" w:rsidR="001C05A3" w:rsidRDefault="001C05A3" w:rsidP="00840448">
      <w:pPr>
        <w:jc w:val="both"/>
      </w:pPr>
    </w:p>
    <w:p w14:paraId="4C35E44E" w14:textId="77777777" w:rsidR="001C05A3" w:rsidRDefault="001C05A3" w:rsidP="00840448">
      <w:pPr>
        <w:jc w:val="both"/>
      </w:pPr>
    </w:p>
    <w:p w14:paraId="55F2156E" w14:textId="77777777" w:rsidR="001C05A3" w:rsidRDefault="001C05A3" w:rsidP="00840448">
      <w:pPr>
        <w:jc w:val="both"/>
      </w:pPr>
    </w:p>
    <w:p w14:paraId="2E8C2D94" w14:textId="77777777" w:rsidR="001C05A3" w:rsidRDefault="001C05A3" w:rsidP="00840448">
      <w:pPr>
        <w:jc w:val="both"/>
      </w:pPr>
    </w:p>
    <w:p w14:paraId="43500D17" w14:textId="77777777" w:rsidR="001C05A3" w:rsidRDefault="001C05A3" w:rsidP="00840448">
      <w:pPr>
        <w:jc w:val="both"/>
      </w:pPr>
    </w:p>
    <w:p w14:paraId="7ECA02B7" w14:textId="77777777" w:rsidR="001C05A3" w:rsidRDefault="001C05A3" w:rsidP="00840448">
      <w:pPr>
        <w:jc w:val="both"/>
      </w:pPr>
    </w:p>
    <w:p w14:paraId="5E08ACCB" w14:textId="56AE30CB" w:rsidR="00442A11" w:rsidRPr="00C4675C" w:rsidRDefault="00000000" w:rsidP="00840448">
      <w:pPr>
        <w:jc w:val="both"/>
        <w:rPr>
          <w:b/>
          <w:bCs/>
          <w:sz w:val="32"/>
          <w:szCs w:val="32"/>
        </w:rPr>
      </w:pPr>
      <w:r w:rsidRPr="00C4675C">
        <w:rPr>
          <w:b/>
          <w:bCs/>
          <w:sz w:val="32"/>
          <w:szCs w:val="32"/>
        </w:rPr>
        <w:t>Abstract</w:t>
      </w:r>
    </w:p>
    <w:p w14:paraId="0DD9D512" w14:textId="77777777" w:rsidR="00442A11" w:rsidRPr="00C4675C" w:rsidRDefault="00000000" w:rsidP="00840448">
      <w:pPr>
        <w:spacing w:before="80" w:after="80" w:line="276" w:lineRule="auto"/>
        <w:jc w:val="both"/>
        <w:rPr>
          <w:sz w:val="28"/>
          <w:szCs w:val="28"/>
        </w:rPr>
      </w:pPr>
      <w:r w:rsidRPr="00C4675C">
        <w:rPr>
          <w:color w:val="1A1A1A"/>
          <w:sz w:val="28"/>
          <w:szCs w:val="28"/>
        </w:rPr>
        <w:t>Unplanned equipment failures present a persistent operational challenge for manufacturing organisations, resulting in costly production disruptions and elevated maintenance expenditure. The proliferation of Industry 4.0 technologies has enabled manufacturers to exploit real-time sensor data through machine learning to anticipate failures before they cause operational disruption.</w:t>
      </w:r>
    </w:p>
    <w:p w14:paraId="78CFC789" w14:textId="77777777" w:rsidR="00442A11" w:rsidRPr="00C4675C" w:rsidRDefault="00000000" w:rsidP="00840448">
      <w:pPr>
        <w:spacing w:before="80" w:after="80" w:line="276" w:lineRule="auto"/>
        <w:jc w:val="both"/>
        <w:rPr>
          <w:sz w:val="28"/>
          <w:szCs w:val="28"/>
        </w:rPr>
      </w:pPr>
      <w:r w:rsidRPr="00C4675C">
        <w:rPr>
          <w:color w:val="1A1A1A"/>
          <w:sz w:val="28"/>
          <w:szCs w:val="28"/>
        </w:rPr>
        <w:t>This consultancy report critically evaluates five traditional machine learning algorithms — Logistic Regression, Decision Trees, K-Nearest Neighbours (KNN), Support Vector Machines (SVM) and Random Forest — for predictive maintenance within resource-constrained manufacturing environments. Each algorithm is assessed against predictive accuracy, interpretability, computational efficiency and industrial applicability. A systematic machine learning workflow is also proposed to support practical deployment.</w:t>
      </w:r>
    </w:p>
    <w:p w14:paraId="5626D538" w14:textId="77777777" w:rsidR="00442A11" w:rsidRPr="00C4675C" w:rsidRDefault="00000000" w:rsidP="00840448">
      <w:pPr>
        <w:spacing w:before="80" w:after="80" w:line="276" w:lineRule="auto"/>
        <w:jc w:val="both"/>
        <w:rPr>
          <w:sz w:val="28"/>
          <w:szCs w:val="28"/>
        </w:rPr>
      </w:pPr>
      <w:r w:rsidRPr="00C4675C">
        <w:rPr>
          <w:color w:val="1A1A1A"/>
          <w:sz w:val="28"/>
          <w:szCs w:val="28"/>
        </w:rPr>
        <w:t>The analysis concludes that Random Forest provides the most balanced performance profile, achieving high predictive accuracy validated at F1-score 94.3% in a comparable industrial application [8], whilst maintaining acceptable computational efficiency and interpretability through feature importance rankings. The proposed framework supports reduction of unplanned downtime and advancement of intelligent manufacturing within Industry 4.0 environments.</w:t>
      </w:r>
    </w:p>
    <w:p w14:paraId="2ACEA853" w14:textId="77777777" w:rsidR="00442A11" w:rsidRPr="00C4675C" w:rsidRDefault="00000000" w:rsidP="00840448">
      <w:pPr>
        <w:spacing w:before="80" w:after="80"/>
        <w:jc w:val="both"/>
        <w:rPr>
          <w:sz w:val="28"/>
          <w:szCs w:val="28"/>
        </w:rPr>
      </w:pPr>
      <w:r w:rsidRPr="00C4675C">
        <w:rPr>
          <w:b/>
          <w:bCs/>
          <w:sz w:val="28"/>
          <w:szCs w:val="28"/>
        </w:rPr>
        <w:t xml:space="preserve">Keywords: </w:t>
      </w:r>
      <w:r w:rsidRPr="00C4675C">
        <w:rPr>
          <w:sz w:val="28"/>
          <w:szCs w:val="28"/>
        </w:rPr>
        <w:t>Predictive Maintenance, Machine Learning, Industry 4.0, Random Forest, Manufacturing</w:t>
      </w:r>
    </w:p>
    <w:p w14:paraId="6F445261" w14:textId="77777777" w:rsidR="00672A9E" w:rsidRDefault="00000000" w:rsidP="00840448">
      <w:pPr>
        <w:jc w:val="both"/>
      </w:pPr>
      <w:r>
        <w:br w:type="page"/>
      </w:r>
    </w:p>
    <w:p w14:paraId="2577A2E5" w14:textId="77777777" w:rsidR="00672A9E" w:rsidRDefault="00000000" w:rsidP="00840448">
      <w:pPr>
        <w:jc w:val="both"/>
        <w:rPr>
          <w:b/>
          <w:bCs/>
          <w:sz w:val="32"/>
          <w:szCs w:val="32"/>
        </w:rPr>
      </w:pPr>
      <w:r w:rsidRPr="00672A9E">
        <w:rPr>
          <w:b/>
          <w:bCs/>
          <w:sz w:val="32"/>
          <w:szCs w:val="32"/>
        </w:rPr>
        <w:lastRenderedPageBreak/>
        <w:t>1. Introduction</w:t>
      </w:r>
    </w:p>
    <w:p w14:paraId="16713D36" w14:textId="77777777" w:rsidR="00672A9E" w:rsidRDefault="00672A9E" w:rsidP="00840448">
      <w:pPr>
        <w:jc w:val="both"/>
        <w:rPr>
          <w:b/>
          <w:bCs/>
          <w:sz w:val="32"/>
          <w:szCs w:val="32"/>
        </w:rPr>
      </w:pPr>
    </w:p>
    <w:p w14:paraId="12AE4842" w14:textId="79B1009B" w:rsidR="00442A11" w:rsidRPr="00672A9E" w:rsidRDefault="00000000" w:rsidP="00840448">
      <w:pPr>
        <w:jc w:val="both"/>
        <w:rPr>
          <w:b/>
          <w:bCs/>
          <w:sz w:val="24"/>
          <w:szCs w:val="24"/>
        </w:rPr>
      </w:pPr>
      <w:r w:rsidRPr="00672A9E">
        <w:rPr>
          <w:b/>
          <w:bCs/>
          <w:sz w:val="24"/>
          <w:szCs w:val="24"/>
        </w:rPr>
        <w:t>1.1 Industry Context and Background</w:t>
      </w:r>
    </w:p>
    <w:p w14:paraId="4316D016" w14:textId="7DBFEE99" w:rsidR="00442A11" w:rsidRDefault="00000000" w:rsidP="00840448">
      <w:pPr>
        <w:spacing w:before="80" w:after="80" w:line="276" w:lineRule="auto"/>
        <w:jc w:val="both"/>
      </w:pPr>
      <w:r>
        <w:rPr>
          <w:color w:val="1A1A1A"/>
        </w:rPr>
        <w:t xml:space="preserve">Manufacturing organisations face increasing pressure to maximise operational efficiency and minimise production </w:t>
      </w:r>
      <w:proofErr w:type="gramStart"/>
      <w:r>
        <w:rPr>
          <w:color w:val="1A1A1A"/>
        </w:rPr>
        <w:t>costs</w:t>
      </w:r>
      <w:r w:rsidR="005A2A87">
        <w:rPr>
          <w:color w:val="1A1A1A"/>
        </w:rPr>
        <w:t xml:space="preserve"> </w:t>
      </w:r>
      <w:r>
        <w:rPr>
          <w:color w:val="1A1A1A"/>
        </w:rPr>
        <w:t>.</w:t>
      </w:r>
      <w:proofErr w:type="gramEnd"/>
      <w:r w:rsidR="005A2A87" w:rsidRPr="005A2A87">
        <w:t xml:space="preserve"> </w:t>
      </w:r>
      <w:r w:rsidR="005A2A87" w:rsidRPr="005A2A87">
        <w:rPr>
          <w:color w:val="1A1A1A"/>
        </w:rPr>
        <w:t xml:space="preserve">Unplanned equipment failures cause schedule disruption, produce emergency maintenance expenses and might jeopardize </w:t>
      </w:r>
      <w:proofErr w:type="spellStart"/>
      <w:r w:rsidR="005A2A87" w:rsidRPr="005A2A87">
        <w:rPr>
          <w:color w:val="1A1A1A"/>
        </w:rPr>
        <w:t>labor</w:t>
      </w:r>
      <w:proofErr w:type="spellEnd"/>
      <w:r w:rsidR="005A2A87" w:rsidRPr="005A2A87">
        <w:rPr>
          <w:color w:val="1A1A1A"/>
        </w:rPr>
        <w:t xml:space="preserve"> safety, therefore making maintenance management a strategic concern [5], [7].</w:t>
      </w:r>
    </w:p>
    <w:p w14:paraId="6B9D4261" w14:textId="77777777" w:rsidR="00672A9E" w:rsidRDefault="005A2A87" w:rsidP="00840448">
      <w:pPr>
        <w:spacing w:before="80" w:after="80" w:line="276" w:lineRule="auto"/>
        <w:jc w:val="both"/>
        <w:rPr>
          <w:color w:val="1A1A1A"/>
        </w:rPr>
      </w:pPr>
      <w:r w:rsidRPr="005A2A87">
        <w:rPr>
          <w:color w:val="1A1A1A"/>
        </w:rPr>
        <w:t xml:space="preserve">In the past, manufacturers applied reactive maintenance, waiting until a problem occurred to intervene. The transition towards preventative maintenance has decreased catastrophic failures, but has brought inefficiencies due to the fact that components were changed without considering their real state [2], [5]. </w:t>
      </w:r>
      <w:r>
        <w:rPr>
          <w:color w:val="1A1A1A"/>
        </w:rPr>
        <w:t xml:space="preserve">Industry 4.0 has since enabled a more sophisticated approach: </w:t>
      </w:r>
      <w:proofErr w:type="spellStart"/>
      <w:r>
        <w:rPr>
          <w:color w:val="1A1A1A"/>
        </w:rPr>
        <w:t>IIoT</w:t>
      </w:r>
      <w:proofErr w:type="spellEnd"/>
      <w:r>
        <w:rPr>
          <w:color w:val="1A1A1A"/>
        </w:rPr>
        <w:t xml:space="preserve"> sensors continuously monitor temperature, vibration, pressure and rotational speed, whilst machine learning algorithms identify degradation patterns to predict failures before they disrupt operations [7], [8], [10].</w:t>
      </w:r>
    </w:p>
    <w:p w14:paraId="5C51C9B7" w14:textId="77777777" w:rsidR="00672A9E" w:rsidRDefault="00672A9E" w:rsidP="00840448">
      <w:pPr>
        <w:spacing w:before="80" w:after="80" w:line="276" w:lineRule="auto"/>
        <w:jc w:val="both"/>
        <w:rPr>
          <w:color w:val="1A1A1A"/>
        </w:rPr>
      </w:pPr>
    </w:p>
    <w:p w14:paraId="0AA556AF" w14:textId="0B086686" w:rsidR="00442A11" w:rsidRPr="00672A9E" w:rsidRDefault="00000000" w:rsidP="00840448">
      <w:pPr>
        <w:spacing w:before="80" w:after="80" w:line="276" w:lineRule="auto"/>
        <w:jc w:val="both"/>
        <w:rPr>
          <w:b/>
          <w:bCs/>
          <w:sz w:val="24"/>
          <w:szCs w:val="24"/>
        </w:rPr>
      </w:pPr>
      <w:r w:rsidRPr="00672A9E">
        <w:rPr>
          <w:b/>
          <w:bCs/>
          <w:sz w:val="24"/>
          <w:szCs w:val="24"/>
        </w:rPr>
        <w:t>1.2 Problem Statement</w:t>
      </w:r>
    </w:p>
    <w:p w14:paraId="19C35AE6" w14:textId="77777777" w:rsidR="00672A9E" w:rsidRDefault="00000000" w:rsidP="00840448">
      <w:pPr>
        <w:spacing w:before="80" w:after="80" w:line="276" w:lineRule="auto"/>
        <w:jc w:val="both"/>
        <w:rPr>
          <w:color w:val="1A1A1A"/>
        </w:rPr>
      </w:pPr>
      <w:r>
        <w:rPr>
          <w:color w:val="1A1A1A"/>
        </w:rPr>
        <w:t>Despite demonstrated benefits, predictive maintenance implementation remains challenging. Industrial sensor datasets are frequently noisy, heterogeneous and highly imbalanced, as failures occur significantly less frequently than normal operating conditions [3], [8], [9]. Many manufacturers also operate under constrained computational resources, limiting the feasibility of high-complexity algorithms. Existing literature prioritises predictive accuracy whilst providing limited guidance on deployment practicality and interpretability. This consultancy report addresses this gap directly.</w:t>
      </w:r>
    </w:p>
    <w:p w14:paraId="7CBAA817" w14:textId="77777777" w:rsidR="00672A9E" w:rsidRDefault="00672A9E" w:rsidP="00840448">
      <w:pPr>
        <w:spacing w:before="80" w:after="80" w:line="276" w:lineRule="auto"/>
        <w:jc w:val="both"/>
        <w:rPr>
          <w:b/>
          <w:bCs/>
          <w:sz w:val="24"/>
          <w:szCs w:val="24"/>
        </w:rPr>
      </w:pPr>
    </w:p>
    <w:p w14:paraId="54E90C51" w14:textId="15C33450" w:rsidR="00442A11" w:rsidRPr="00672A9E" w:rsidRDefault="00000000" w:rsidP="00840448">
      <w:pPr>
        <w:spacing w:before="80" w:after="80" w:line="276" w:lineRule="auto"/>
        <w:jc w:val="both"/>
        <w:rPr>
          <w:b/>
          <w:bCs/>
          <w:sz w:val="24"/>
          <w:szCs w:val="24"/>
        </w:rPr>
      </w:pPr>
      <w:r w:rsidRPr="00672A9E">
        <w:rPr>
          <w:b/>
          <w:bCs/>
          <w:sz w:val="24"/>
          <w:szCs w:val="24"/>
        </w:rPr>
        <w:t>1.3 Aim and Objectives</w:t>
      </w:r>
    </w:p>
    <w:p w14:paraId="0B8A68A1" w14:textId="77777777" w:rsidR="00442A11" w:rsidRDefault="00000000" w:rsidP="00840448">
      <w:pPr>
        <w:spacing w:before="90" w:after="50"/>
        <w:jc w:val="both"/>
      </w:pPr>
      <w:r>
        <w:rPr>
          <w:b/>
          <w:bCs/>
        </w:rPr>
        <w:t>Aim</w:t>
      </w:r>
    </w:p>
    <w:p w14:paraId="57DC9CDD" w14:textId="77777777" w:rsidR="00442A11" w:rsidRDefault="00000000" w:rsidP="00840448">
      <w:pPr>
        <w:spacing w:before="80" w:after="80" w:line="276" w:lineRule="auto"/>
        <w:jc w:val="both"/>
      </w:pPr>
      <w:r>
        <w:rPr>
          <w:color w:val="1A1A1A"/>
        </w:rPr>
        <w:t>To recommend an appropriate traditional machine learning algorithm and systematic workflow for predicting equipment failures in resource-constrained manufacturing environments.</w:t>
      </w:r>
    </w:p>
    <w:p w14:paraId="457AA2DA" w14:textId="77777777" w:rsidR="00442A11" w:rsidRDefault="00000000" w:rsidP="00840448">
      <w:pPr>
        <w:spacing w:before="90" w:after="50"/>
        <w:jc w:val="both"/>
      </w:pPr>
      <w:r>
        <w:rPr>
          <w:b/>
          <w:bCs/>
        </w:rPr>
        <w:t>Objectives</w:t>
      </w:r>
    </w:p>
    <w:p w14:paraId="0CC65380" w14:textId="77777777" w:rsidR="00442A11" w:rsidRDefault="00000000" w:rsidP="00840448">
      <w:pPr>
        <w:pStyle w:val="ListParagraph"/>
        <w:numPr>
          <w:ilvl w:val="0"/>
          <w:numId w:val="2"/>
        </w:numPr>
        <w:spacing w:before="50" w:after="50"/>
        <w:jc w:val="both"/>
      </w:pPr>
      <w:r>
        <w:rPr>
          <w:color w:val="1A1A1A"/>
        </w:rPr>
        <w:t>To critically review traditional machine learning algorithms applied to predictive maintenance, comparing empirical findings across studies.</w:t>
      </w:r>
    </w:p>
    <w:p w14:paraId="2F7E01DC" w14:textId="77777777" w:rsidR="00442A11" w:rsidRDefault="00000000" w:rsidP="00840448">
      <w:pPr>
        <w:pStyle w:val="ListParagraph"/>
        <w:numPr>
          <w:ilvl w:val="0"/>
          <w:numId w:val="2"/>
        </w:numPr>
        <w:spacing w:before="50" w:after="50"/>
        <w:jc w:val="both"/>
      </w:pPr>
      <w:r>
        <w:rPr>
          <w:color w:val="1A1A1A"/>
        </w:rPr>
        <w:t>To evaluate five algorithms against industrial criteria: predictive accuracy, interpretability, computational efficiency and scalability.</w:t>
      </w:r>
    </w:p>
    <w:p w14:paraId="101A1CC8" w14:textId="77777777" w:rsidR="00442A11" w:rsidRDefault="00000000" w:rsidP="00840448">
      <w:pPr>
        <w:pStyle w:val="ListParagraph"/>
        <w:numPr>
          <w:ilvl w:val="0"/>
          <w:numId w:val="2"/>
        </w:numPr>
        <w:spacing w:before="50" w:after="50"/>
        <w:jc w:val="both"/>
      </w:pPr>
      <w:r>
        <w:rPr>
          <w:color w:val="1A1A1A"/>
        </w:rPr>
        <w:t>To propose a systematic machine learning workflow for developing a predictive maintenance system.</w:t>
      </w:r>
    </w:p>
    <w:p w14:paraId="7F04A60D" w14:textId="77777777" w:rsidR="00672A9E" w:rsidRPr="00672A9E" w:rsidRDefault="00000000" w:rsidP="00840448">
      <w:pPr>
        <w:pStyle w:val="ListParagraph"/>
        <w:numPr>
          <w:ilvl w:val="0"/>
          <w:numId w:val="2"/>
        </w:numPr>
        <w:spacing w:before="50" w:after="50"/>
        <w:jc w:val="both"/>
      </w:pPr>
      <w:r>
        <w:rPr>
          <w:color w:val="1A1A1A"/>
        </w:rPr>
        <w:t>To recommend the most appropriate algorithm for resource-constrained manufacturing deployment.</w:t>
      </w:r>
    </w:p>
    <w:p w14:paraId="035B60B2" w14:textId="77777777" w:rsidR="00672A9E" w:rsidRDefault="00672A9E" w:rsidP="00840448">
      <w:pPr>
        <w:spacing w:before="50" w:after="50"/>
        <w:jc w:val="both"/>
      </w:pPr>
    </w:p>
    <w:p w14:paraId="1F62F539" w14:textId="584FAAE1" w:rsidR="00442A11" w:rsidRPr="00672A9E" w:rsidRDefault="00000000" w:rsidP="00840448">
      <w:pPr>
        <w:spacing w:before="50" w:after="50"/>
        <w:jc w:val="both"/>
        <w:rPr>
          <w:b/>
          <w:bCs/>
          <w:sz w:val="24"/>
          <w:szCs w:val="24"/>
        </w:rPr>
      </w:pPr>
      <w:r w:rsidRPr="00672A9E">
        <w:rPr>
          <w:b/>
          <w:bCs/>
          <w:sz w:val="24"/>
          <w:szCs w:val="24"/>
        </w:rPr>
        <w:t>1.4 Report Structure</w:t>
      </w:r>
    </w:p>
    <w:p w14:paraId="32664CBF" w14:textId="77777777" w:rsidR="00442A11" w:rsidRDefault="00000000" w:rsidP="00840448">
      <w:pPr>
        <w:spacing w:before="80" w:after="80" w:line="276" w:lineRule="auto"/>
        <w:jc w:val="both"/>
      </w:pPr>
      <w:r>
        <w:rPr>
          <w:color w:val="1A1A1A"/>
        </w:rPr>
        <w:t>Section 2 critically reviews predictive maintenance literature and evaluates traditional machine learning approaches. Section 3 presents the proposed workflow. Section 4 provides a comparative evaluation and recommendation. Sections 5 and 6 discuss limitations and summarise principal findings.</w:t>
      </w:r>
    </w:p>
    <w:p w14:paraId="788FF9EE" w14:textId="77777777" w:rsidR="00672A9E" w:rsidRDefault="00672A9E" w:rsidP="00840448">
      <w:pPr>
        <w:jc w:val="both"/>
      </w:pPr>
    </w:p>
    <w:p w14:paraId="65885E56" w14:textId="77777777" w:rsidR="00672A9E" w:rsidRDefault="00000000" w:rsidP="00840448">
      <w:pPr>
        <w:jc w:val="both"/>
        <w:rPr>
          <w:b/>
          <w:bCs/>
          <w:sz w:val="28"/>
          <w:szCs w:val="28"/>
        </w:rPr>
      </w:pPr>
      <w:r w:rsidRPr="00672A9E">
        <w:rPr>
          <w:b/>
          <w:bCs/>
          <w:sz w:val="28"/>
          <w:szCs w:val="28"/>
        </w:rPr>
        <w:lastRenderedPageBreak/>
        <w:t>2. Literature Review</w:t>
      </w:r>
    </w:p>
    <w:p w14:paraId="4E0641C1" w14:textId="77777777" w:rsidR="00672A9E" w:rsidRDefault="00672A9E" w:rsidP="00840448">
      <w:pPr>
        <w:jc w:val="both"/>
        <w:rPr>
          <w:b/>
          <w:bCs/>
          <w:sz w:val="28"/>
          <w:szCs w:val="28"/>
        </w:rPr>
      </w:pPr>
    </w:p>
    <w:p w14:paraId="503AE438" w14:textId="3B97EA5A" w:rsidR="00442A11" w:rsidRPr="00672A9E" w:rsidRDefault="00000000" w:rsidP="00840448">
      <w:pPr>
        <w:jc w:val="both"/>
        <w:rPr>
          <w:b/>
          <w:bCs/>
          <w:sz w:val="24"/>
          <w:szCs w:val="24"/>
        </w:rPr>
      </w:pPr>
      <w:r w:rsidRPr="00672A9E">
        <w:rPr>
          <w:b/>
          <w:bCs/>
          <w:sz w:val="24"/>
          <w:szCs w:val="24"/>
        </w:rPr>
        <w:t>2.1 Predictive Maintenance and Industry 4.0</w:t>
      </w:r>
    </w:p>
    <w:p w14:paraId="77777449" w14:textId="77777777" w:rsidR="00672A9E" w:rsidRDefault="00000000" w:rsidP="00821717">
      <w:pPr>
        <w:spacing w:before="80" w:after="80" w:line="276" w:lineRule="auto"/>
        <w:rPr>
          <w:color w:val="1A1A1A"/>
        </w:rPr>
      </w:pPr>
      <w:r>
        <w:rPr>
          <w:color w:val="1A1A1A"/>
        </w:rPr>
        <w:t xml:space="preserve">Predictive maintenance has emerged as one of the most practically valuable applications of machine learning within Industry 4.0 [3], [5], [6]. Unlike reactive and preventive strategies, predictive maintenance monitors equipment condition continuously and generates failure predictions before disruption occurs [2], [5]. </w:t>
      </w:r>
      <w:proofErr w:type="spellStart"/>
      <w:r w:rsidR="0071465F" w:rsidRPr="0071465F">
        <w:rPr>
          <w:color w:val="1A1A1A"/>
        </w:rPr>
        <w:t>Achouch</w:t>
      </w:r>
      <w:proofErr w:type="spellEnd"/>
      <w:r w:rsidR="0071465F" w:rsidRPr="0071465F">
        <w:rPr>
          <w:color w:val="1A1A1A"/>
        </w:rPr>
        <w:t xml:space="preserve"> et al. [7] argue that the amount of sensor data produced by modern industrial equipment is so huge that it cannot be manually </w:t>
      </w:r>
      <w:proofErr w:type="spellStart"/>
      <w:r w:rsidR="0071465F" w:rsidRPr="0071465F">
        <w:rPr>
          <w:color w:val="1A1A1A"/>
        </w:rPr>
        <w:t>analyzed</w:t>
      </w:r>
      <w:proofErr w:type="spellEnd"/>
      <w:r w:rsidR="0071465F" w:rsidRPr="0071465F">
        <w:rPr>
          <w:color w:val="1A1A1A"/>
        </w:rPr>
        <w:t>, and automated machine learning algorithms are required to discover failure precursors in high dimensional</w:t>
      </w:r>
      <w:r w:rsidR="00A13B5D">
        <w:rPr>
          <w:color w:val="1A1A1A"/>
        </w:rPr>
        <w:t xml:space="preserve"> </w:t>
      </w:r>
      <w:r w:rsidR="0071465F" w:rsidRPr="0071465F">
        <w:rPr>
          <w:color w:val="1A1A1A"/>
        </w:rPr>
        <w:t xml:space="preserve">data streams. </w:t>
      </w:r>
      <w:r w:rsidR="0071465F" w:rsidRPr="0071465F">
        <w:rPr>
          <w:color w:val="1A1A1A"/>
        </w:rPr>
        <w:br/>
      </w:r>
      <w:r w:rsidR="0071465F" w:rsidRPr="0071465F">
        <w:rPr>
          <w:color w:val="1A1A1A"/>
        </w:rPr>
        <w:br/>
        <w:t>However, as noted by Çınar et al. [5], methods that perform well in an experimental setup do not necessarily generalize well in real-world deployment. In such a circumstance, computational restrictions and interpretability constraints are relevant for practical applicability. This gap between experimental and operational performance stresses the necessity for multi-criteria evaluation frameworks that go beyond expected accuracy.</w:t>
      </w:r>
    </w:p>
    <w:p w14:paraId="2D2C5840" w14:textId="4A14555D" w:rsidR="008E3203" w:rsidRDefault="008E3203" w:rsidP="00840448">
      <w:pPr>
        <w:spacing w:before="80" w:after="80" w:line="276" w:lineRule="auto"/>
        <w:jc w:val="both"/>
        <w:rPr>
          <w:color w:val="1A1A1A"/>
        </w:rPr>
      </w:pPr>
    </w:p>
    <w:p w14:paraId="06177AEE" w14:textId="091BBF29" w:rsidR="00672A9E" w:rsidRDefault="00CD512B" w:rsidP="00840448">
      <w:pPr>
        <w:spacing w:before="80" w:after="80" w:line="276" w:lineRule="auto"/>
        <w:jc w:val="both"/>
        <w:rPr>
          <w:color w:val="1A1A1A"/>
        </w:rPr>
      </w:pPr>
      <w:r w:rsidRPr="003B639A">
        <w:rPr>
          <w:noProof/>
          <w:szCs w:val="24"/>
        </w:rPr>
        <w:drawing>
          <wp:anchor distT="0" distB="0" distL="114300" distR="114300" simplePos="0" relativeHeight="251661312" behindDoc="0" locked="0" layoutInCell="1" allowOverlap="1" wp14:anchorId="3BF0301B" wp14:editId="08812A5E">
            <wp:simplePos x="0" y="0"/>
            <wp:positionH relativeFrom="margin">
              <wp:align>center</wp:align>
            </wp:positionH>
            <wp:positionV relativeFrom="paragraph">
              <wp:posOffset>45720</wp:posOffset>
            </wp:positionV>
            <wp:extent cx="4847590" cy="3229610"/>
            <wp:effectExtent l="19050" t="19050" r="10160" b="27940"/>
            <wp:wrapSquare wrapText="bothSides"/>
            <wp:docPr id="703094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94164" name="Picture 70309416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7590" cy="32296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3CF3A14" w14:textId="77777777" w:rsidR="008E3203" w:rsidRDefault="008E3203" w:rsidP="00840448">
      <w:pPr>
        <w:spacing w:before="80" w:after="80" w:line="276" w:lineRule="auto"/>
        <w:jc w:val="both"/>
        <w:rPr>
          <w:b/>
          <w:bCs/>
          <w:sz w:val="24"/>
          <w:szCs w:val="24"/>
        </w:rPr>
      </w:pPr>
    </w:p>
    <w:p w14:paraId="07EBE663" w14:textId="77777777" w:rsidR="008E3203" w:rsidRDefault="008E3203" w:rsidP="00840448">
      <w:pPr>
        <w:spacing w:before="80" w:after="80" w:line="276" w:lineRule="auto"/>
        <w:jc w:val="both"/>
        <w:rPr>
          <w:b/>
          <w:bCs/>
          <w:sz w:val="24"/>
          <w:szCs w:val="24"/>
        </w:rPr>
      </w:pPr>
    </w:p>
    <w:p w14:paraId="0449696F" w14:textId="77777777" w:rsidR="008E3203" w:rsidRDefault="008E3203" w:rsidP="00840448">
      <w:pPr>
        <w:spacing w:before="80" w:after="80" w:line="276" w:lineRule="auto"/>
        <w:jc w:val="both"/>
        <w:rPr>
          <w:b/>
          <w:bCs/>
          <w:sz w:val="24"/>
          <w:szCs w:val="24"/>
        </w:rPr>
      </w:pPr>
    </w:p>
    <w:p w14:paraId="38C1C351" w14:textId="77777777" w:rsidR="008E3203" w:rsidRDefault="008E3203" w:rsidP="00840448">
      <w:pPr>
        <w:spacing w:before="80" w:after="80" w:line="276" w:lineRule="auto"/>
        <w:jc w:val="both"/>
        <w:rPr>
          <w:b/>
          <w:bCs/>
          <w:sz w:val="24"/>
          <w:szCs w:val="24"/>
        </w:rPr>
      </w:pPr>
    </w:p>
    <w:p w14:paraId="3F28F089" w14:textId="77777777" w:rsidR="008E3203" w:rsidRDefault="008E3203" w:rsidP="00840448">
      <w:pPr>
        <w:spacing w:before="80" w:after="80" w:line="276" w:lineRule="auto"/>
        <w:jc w:val="both"/>
        <w:rPr>
          <w:b/>
          <w:bCs/>
          <w:sz w:val="24"/>
          <w:szCs w:val="24"/>
        </w:rPr>
      </w:pPr>
    </w:p>
    <w:p w14:paraId="4B0A5ED3" w14:textId="77777777" w:rsidR="008E3203" w:rsidRDefault="008E3203" w:rsidP="00840448">
      <w:pPr>
        <w:spacing w:before="80" w:after="80" w:line="276" w:lineRule="auto"/>
        <w:jc w:val="both"/>
        <w:rPr>
          <w:b/>
          <w:bCs/>
          <w:sz w:val="24"/>
          <w:szCs w:val="24"/>
        </w:rPr>
      </w:pPr>
    </w:p>
    <w:p w14:paraId="4BD73475" w14:textId="77777777" w:rsidR="008E3203" w:rsidRDefault="008E3203" w:rsidP="00840448">
      <w:pPr>
        <w:spacing w:before="80" w:after="80" w:line="276" w:lineRule="auto"/>
        <w:jc w:val="both"/>
        <w:rPr>
          <w:b/>
          <w:bCs/>
          <w:sz w:val="24"/>
          <w:szCs w:val="24"/>
        </w:rPr>
      </w:pPr>
    </w:p>
    <w:p w14:paraId="32925E0E" w14:textId="77777777" w:rsidR="008E3203" w:rsidRDefault="008E3203" w:rsidP="00840448">
      <w:pPr>
        <w:spacing w:before="80" w:after="80" w:line="276" w:lineRule="auto"/>
        <w:jc w:val="both"/>
        <w:rPr>
          <w:b/>
          <w:bCs/>
          <w:sz w:val="24"/>
          <w:szCs w:val="24"/>
        </w:rPr>
      </w:pPr>
    </w:p>
    <w:p w14:paraId="0A49F6E6" w14:textId="77777777" w:rsidR="008E3203" w:rsidRDefault="008E3203" w:rsidP="00840448">
      <w:pPr>
        <w:spacing w:before="80" w:after="80" w:line="276" w:lineRule="auto"/>
        <w:jc w:val="both"/>
        <w:rPr>
          <w:b/>
          <w:bCs/>
          <w:sz w:val="24"/>
          <w:szCs w:val="24"/>
        </w:rPr>
      </w:pPr>
    </w:p>
    <w:p w14:paraId="669304B2" w14:textId="77777777" w:rsidR="00CD512B" w:rsidRDefault="00CD512B" w:rsidP="00840448">
      <w:pPr>
        <w:spacing w:line="276" w:lineRule="auto"/>
        <w:jc w:val="both"/>
        <w:rPr>
          <w:b/>
          <w:bCs/>
          <w:szCs w:val="24"/>
        </w:rPr>
      </w:pPr>
    </w:p>
    <w:p w14:paraId="68937812" w14:textId="77777777" w:rsidR="00CD512B" w:rsidRDefault="00CD512B" w:rsidP="00840448">
      <w:pPr>
        <w:spacing w:line="276" w:lineRule="auto"/>
        <w:jc w:val="both"/>
        <w:rPr>
          <w:b/>
          <w:bCs/>
          <w:szCs w:val="24"/>
        </w:rPr>
      </w:pPr>
    </w:p>
    <w:p w14:paraId="47CF8B04" w14:textId="77777777" w:rsidR="00CD512B" w:rsidRDefault="00CD512B" w:rsidP="00840448">
      <w:pPr>
        <w:spacing w:line="276" w:lineRule="auto"/>
        <w:jc w:val="both"/>
        <w:rPr>
          <w:b/>
          <w:bCs/>
          <w:szCs w:val="24"/>
        </w:rPr>
      </w:pPr>
    </w:p>
    <w:p w14:paraId="08B7A7E5" w14:textId="77777777" w:rsidR="00CD512B" w:rsidRDefault="00CD512B" w:rsidP="00840448">
      <w:pPr>
        <w:spacing w:line="276" w:lineRule="auto"/>
        <w:jc w:val="both"/>
        <w:rPr>
          <w:b/>
          <w:bCs/>
          <w:szCs w:val="24"/>
        </w:rPr>
      </w:pPr>
    </w:p>
    <w:p w14:paraId="7EF0D20A" w14:textId="77777777" w:rsidR="00CD512B" w:rsidRDefault="00CD512B" w:rsidP="00840448">
      <w:pPr>
        <w:spacing w:line="276" w:lineRule="auto"/>
        <w:jc w:val="both"/>
        <w:rPr>
          <w:b/>
          <w:bCs/>
          <w:szCs w:val="24"/>
        </w:rPr>
      </w:pPr>
    </w:p>
    <w:p w14:paraId="04F7A78D" w14:textId="08B0BA89" w:rsidR="008E3203" w:rsidRDefault="008E3203" w:rsidP="00AF4D5C">
      <w:pPr>
        <w:spacing w:line="276" w:lineRule="auto"/>
        <w:jc w:val="center"/>
        <w:rPr>
          <w:b/>
          <w:bCs/>
          <w:szCs w:val="24"/>
        </w:rPr>
      </w:pPr>
      <w:r>
        <w:rPr>
          <w:b/>
          <w:bCs/>
          <w:szCs w:val="24"/>
        </w:rPr>
        <w:t>F</w:t>
      </w:r>
      <w:r w:rsidRPr="003B639A">
        <w:rPr>
          <w:b/>
          <w:bCs/>
          <w:szCs w:val="24"/>
        </w:rPr>
        <w:t xml:space="preserve">igure </w:t>
      </w:r>
      <w:r>
        <w:rPr>
          <w:b/>
          <w:bCs/>
          <w:szCs w:val="24"/>
        </w:rPr>
        <w:t>1</w:t>
      </w:r>
      <w:r w:rsidRPr="003B639A">
        <w:rPr>
          <w:b/>
          <w:bCs/>
          <w:szCs w:val="24"/>
        </w:rPr>
        <w:t xml:space="preserve">. </w:t>
      </w:r>
      <w:r w:rsidRPr="00A310EA">
        <w:rPr>
          <w:b/>
          <w:bCs/>
          <w:szCs w:val="24"/>
        </w:rPr>
        <w:t>Comparison of Maintenance Strategies</w:t>
      </w:r>
    </w:p>
    <w:p w14:paraId="2BE376B5" w14:textId="77777777" w:rsidR="008E3203" w:rsidRPr="00497CE9" w:rsidRDefault="008E3203" w:rsidP="00AF4D5C">
      <w:pPr>
        <w:spacing w:line="276" w:lineRule="auto"/>
        <w:jc w:val="center"/>
        <w:rPr>
          <w:i/>
          <w:iCs/>
          <w:sz w:val="18"/>
          <w:szCs w:val="18"/>
        </w:rPr>
      </w:pPr>
      <w:r w:rsidRPr="00497CE9">
        <w:rPr>
          <w:i/>
          <w:iCs/>
          <w:sz w:val="18"/>
          <w:szCs w:val="18"/>
        </w:rPr>
        <w:t>Source: Developed by the author based on concepts discussed in [2], [5], [1</w:t>
      </w:r>
      <w:r>
        <w:rPr>
          <w:i/>
          <w:iCs/>
          <w:sz w:val="18"/>
          <w:szCs w:val="18"/>
        </w:rPr>
        <w:t>0</w:t>
      </w:r>
      <w:r w:rsidRPr="00497CE9">
        <w:rPr>
          <w:i/>
          <w:iCs/>
          <w:sz w:val="18"/>
          <w:szCs w:val="18"/>
        </w:rPr>
        <w:t>].</w:t>
      </w:r>
    </w:p>
    <w:p w14:paraId="351D3FC0" w14:textId="77777777" w:rsidR="008E3203" w:rsidRDefault="008E3203" w:rsidP="00AF4D5C">
      <w:pPr>
        <w:spacing w:before="80" w:after="80" w:line="276" w:lineRule="auto"/>
        <w:jc w:val="center"/>
        <w:rPr>
          <w:b/>
          <w:bCs/>
          <w:sz w:val="24"/>
          <w:szCs w:val="24"/>
        </w:rPr>
      </w:pPr>
    </w:p>
    <w:p w14:paraId="076E3F1B" w14:textId="77777777" w:rsidR="00CD512B" w:rsidRDefault="00CD512B" w:rsidP="00840448">
      <w:pPr>
        <w:spacing w:before="80" w:after="80" w:line="276" w:lineRule="auto"/>
        <w:jc w:val="both"/>
        <w:rPr>
          <w:b/>
          <w:bCs/>
          <w:sz w:val="24"/>
          <w:szCs w:val="24"/>
        </w:rPr>
      </w:pPr>
    </w:p>
    <w:p w14:paraId="7252F82A" w14:textId="77777777" w:rsidR="008E3203" w:rsidRDefault="008E3203" w:rsidP="00840448">
      <w:pPr>
        <w:spacing w:before="80" w:after="80" w:line="276" w:lineRule="auto"/>
        <w:jc w:val="both"/>
        <w:rPr>
          <w:b/>
          <w:bCs/>
          <w:sz w:val="24"/>
          <w:szCs w:val="24"/>
        </w:rPr>
      </w:pPr>
    </w:p>
    <w:p w14:paraId="6FAED29E" w14:textId="77777777" w:rsidR="00A73C4C" w:rsidRDefault="00A73C4C" w:rsidP="00840448">
      <w:pPr>
        <w:spacing w:before="80" w:after="80" w:line="276" w:lineRule="auto"/>
        <w:jc w:val="both"/>
        <w:rPr>
          <w:b/>
          <w:bCs/>
          <w:sz w:val="24"/>
          <w:szCs w:val="24"/>
        </w:rPr>
      </w:pPr>
    </w:p>
    <w:p w14:paraId="56273B13" w14:textId="77777777" w:rsidR="00A73C4C" w:rsidRDefault="00A73C4C" w:rsidP="00840448">
      <w:pPr>
        <w:spacing w:before="80" w:after="80" w:line="276" w:lineRule="auto"/>
        <w:jc w:val="both"/>
        <w:rPr>
          <w:b/>
          <w:bCs/>
          <w:sz w:val="24"/>
          <w:szCs w:val="24"/>
        </w:rPr>
      </w:pPr>
    </w:p>
    <w:p w14:paraId="6520E222" w14:textId="77777777" w:rsidR="00A73C4C" w:rsidRDefault="00A73C4C" w:rsidP="00840448">
      <w:pPr>
        <w:spacing w:before="80" w:after="80" w:line="276" w:lineRule="auto"/>
        <w:jc w:val="both"/>
        <w:rPr>
          <w:b/>
          <w:bCs/>
          <w:sz w:val="24"/>
          <w:szCs w:val="24"/>
        </w:rPr>
      </w:pPr>
    </w:p>
    <w:p w14:paraId="684FCD07" w14:textId="77777777" w:rsidR="00A73C4C" w:rsidRDefault="00A73C4C" w:rsidP="00840448">
      <w:pPr>
        <w:spacing w:before="80" w:after="80" w:line="276" w:lineRule="auto"/>
        <w:jc w:val="both"/>
        <w:rPr>
          <w:b/>
          <w:bCs/>
          <w:sz w:val="24"/>
          <w:szCs w:val="24"/>
        </w:rPr>
      </w:pPr>
    </w:p>
    <w:p w14:paraId="6682A9AE" w14:textId="3E237BD9" w:rsidR="00442A11" w:rsidRPr="00672A9E" w:rsidRDefault="00000000" w:rsidP="00840448">
      <w:pPr>
        <w:spacing w:before="80" w:after="80" w:line="276" w:lineRule="auto"/>
        <w:jc w:val="both"/>
        <w:rPr>
          <w:b/>
          <w:bCs/>
          <w:color w:val="1A1A1A"/>
          <w:sz w:val="24"/>
          <w:szCs w:val="24"/>
        </w:rPr>
      </w:pPr>
      <w:r w:rsidRPr="00672A9E">
        <w:rPr>
          <w:b/>
          <w:bCs/>
          <w:sz w:val="24"/>
          <w:szCs w:val="24"/>
        </w:rPr>
        <w:lastRenderedPageBreak/>
        <w:t>2.2 Traditional Machine Learning Approaches</w:t>
      </w:r>
    </w:p>
    <w:p w14:paraId="252D2167" w14:textId="77777777" w:rsidR="004D3F1D" w:rsidRDefault="004D3F1D" w:rsidP="00840448">
      <w:pPr>
        <w:spacing w:before="140" w:after="50"/>
        <w:jc w:val="both"/>
        <w:rPr>
          <w:b/>
          <w:bCs/>
          <w:color w:val="1A1A1A"/>
        </w:rPr>
      </w:pPr>
    </w:p>
    <w:p w14:paraId="3DB4708C" w14:textId="2D0147D2" w:rsidR="00442A11" w:rsidRDefault="00000000" w:rsidP="00840448">
      <w:pPr>
        <w:spacing w:before="140" w:after="50"/>
        <w:jc w:val="both"/>
      </w:pPr>
      <w:r>
        <w:rPr>
          <w:b/>
          <w:bCs/>
          <w:color w:val="1A1A1A"/>
        </w:rPr>
        <w:t>Logistic Regression</w:t>
      </w:r>
    </w:p>
    <w:p w14:paraId="4E4E79C2" w14:textId="619FC17B" w:rsidR="00442A11" w:rsidRDefault="00636949" w:rsidP="00840448">
      <w:pPr>
        <w:spacing w:before="80" w:after="80" w:line="276" w:lineRule="auto"/>
        <w:jc w:val="both"/>
      </w:pPr>
      <w:r w:rsidRPr="00636949">
        <w:rPr>
          <w:color w:val="1A1A1A"/>
        </w:rPr>
        <w:t xml:space="preserve">Logistic Regression is commonly utilized in predictive maintenance because to its computational efficiency and interpretability [3], [6]. In controlled situations, where the sensor variables have nearly linear connections with failure outcomes, the fault detection accuracy is satisfactory [3]. But its basic weakness is that it assumes a linear relationship between the input features and the class to be predicted. </w:t>
      </w:r>
      <w:r>
        <w:rPr>
          <w:color w:val="1A1A1A"/>
        </w:rPr>
        <w:t xml:space="preserve">Real manufacturing environments involve complex, non-linear interactions between temperature, vibration and pressure variables that a linear decision boundary cannot capture [5], [6]. Hector and </w:t>
      </w:r>
      <w:proofErr w:type="spellStart"/>
      <w:r>
        <w:rPr>
          <w:color w:val="1A1A1A"/>
        </w:rPr>
        <w:t>Panjanathan</w:t>
      </w:r>
      <w:proofErr w:type="spellEnd"/>
      <w:r>
        <w:rPr>
          <w:color w:val="1A1A1A"/>
        </w:rPr>
        <w:t xml:space="preserve"> [6] further demonstrate that Logistic Regression is systematically outperformed by ensemble methods on imbalanced industrial datasets — precisely the conditions characteristic of manufacturing sensor data. Whilst efficient as a baseline, Logistic Regression's structural limitations render it insufficient as a standalone predictive maintenance solution.</w:t>
      </w:r>
    </w:p>
    <w:p w14:paraId="064FF065" w14:textId="77777777" w:rsidR="004D3F1D" w:rsidRDefault="004D3F1D" w:rsidP="00840448">
      <w:pPr>
        <w:spacing w:before="140" w:after="50"/>
        <w:jc w:val="both"/>
        <w:rPr>
          <w:b/>
          <w:bCs/>
          <w:color w:val="1A1A1A"/>
        </w:rPr>
      </w:pPr>
    </w:p>
    <w:p w14:paraId="33A1EB95" w14:textId="5571B595" w:rsidR="00442A11" w:rsidRDefault="00000000" w:rsidP="00840448">
      <w:pPr>
        <w:spacing w:before="140" w:after="50"/>
        <w:jc w:val="both"/>
      </w:pPr>
      <w:r>
        <w:rPr>
          <w:b/>
          <w:bCs/>
          <w:color w:val="1A1A1A"/>
        </w:rPr>
        <w:t>Decision Trees</w:t>
      </w:r>
    </w:p>
    <w:p w14:paraId="65D78061" w14:textId="77777777" w:rsidR="00442A11" w:rsidRDefault="00000000" w:rsidP="00840448">
      <w:pPr>
        <w:spacing w:before="80" w:after="80" w:line="276" w:lineRule="auto"/>
        <w:jc w:val="both"/>
      </w:pPr>
      <w:r>
        <w:rPr>
          <w:color w:val="1A1A1A"/>
        </w:rPr>
        <w:t xml:space="preserve">Decision Trees generate transparent, human-readable decision rules that maintenance engineers can interpret without specialist expertise [1], [3]. Guidotti et al. [1] confirm competitive classification accuracy on structured industrial datasets. However, their primary weakness is a pronounced tendency to overfit noisy sensor data, memorising noise patterns rather than generalisable failure relationships [3], [6]. Hector and </w:t>
      </w:r>
      <w:proofErr w:type="spellStart"/>
      <w:r>
        <w:rPr>
          <w:color w:val="1A1A1A"/>
        </w:rPr>
        <w:t>Panjanathan</w:t>
      </w:r>
      <w:proofErr w:type="spellEnd"/>
      <w:r>
        <w:rPr>
          <w:color w:val="1A1A1A"/>
        </w:rPr>
        <w:t xml:space="preserve"> [6] report that even regularised Decision Trees exhibit considerable performance instability across different industrial datasets, making them unreliable for mission-critical applications despite their interpretability advantage.</w:t>
      </w:r>
    </w:p>
    <w:p w14:paraId="20462184" w14:textId="77777777" w:rsidR="004D3F1D" w:rsidRDefault="004D3F1D" w:rsidP="00840448">
      <w:pPr>
        <w:spacing w:before="140" w:after="50"/>
        <w:jc w:val="both"/>
        <w:rPr>
          <w:b/>
          <w:bCs/>
          <w:color w:val="1A1A1A"/>
        </w:rPr>
      </w:pPr>
    </w:p>
    <w:p w14:paraId="1764ED7F" w14:textId="43C60F4F" w:rsidR="00442A11" w:rsidRDefault="00000000" w:rsidP="00840448">
      <w:pPr>
        <w:spacing w:before="140" w:after="50"/>
        <w:jc w:val="both"/>
      </w:pPr>
      <w:r>
        <w:rPr>
          <w:b/>
          <w:bCs/>
          <w:color w:val="1A1A1A"/>
        </w:rPr>
        <w:t>K-Nearest Neighbours</w:t>
      </w:r>
    </w:p>
    <w:p w14:paraId="15F7D5F7" w14:textId="77777777" w:rsidR="00442A11" w:rsidRDefault="00000000" w:rsidP="00840448">
      <w:pPr>
        <w:spacing w:before="80" w:after="80" w:line="276" w:lineRule="auto"/>
        <w:jc w:val="both"/>
      </w:pPr>
      <w:r>
        <w:rPr>
          <w:color w:val="1A1A1A"/>
        </w:rPr>
        <w:t>KNN classifies observations based on the majority class of nearest neighbours, achieving competitive performance on small, well-structured datasets [3], [9]. However, it suffers a critical scalability limitation: computational cost scales directly with dataset size, becoming prohibitive for the high-volume continuous sensor streams generated in manufacturing environments [3], [9]. Uçar et al. [3] further note that KNN is highly sensitive to irrelevant features, requiring extensive preprocessing without resolving the underlying scalability constraint. These characteristics render KNN poorly suited to the resource-constrained industrial context addressed here.</w:t>
      </w:r>
    </w:p>
    <w:p w14:paraId="09AC2B2E" w14:textId="77777777" w:rsidR="004D3F1D" w:rsidRDefault="004D3F1D" w:rsidP="00840448">
      <w:pPr>
        <w:spacing w:before="140" w:after="50"/>
        <w:jc w:val="both"/>
        <w:rPr>
          <w:b/>
          <w:bCs/>
          <w:color w:val="1A1A1A"/>
        </w:rPr>
      </w:pPr>
    </w:p>
    <w:p w14:paraId="5FD81A61" w14:textId="3D809A4C" w:rsidR="00442A11" w:rsidRDefault="00000000" w:rsidP="00840448">
      <w:pPr>
        <w:spacing w:before="140" w:after="50"/>
        <w:jc w:val="both"/>
      </w:pPr>
      <w:r>
        <w:rPr>
          <w:b/>
          <w:bCs/>
          <w:color w:val="1A1A1A"/>
        </w:rPr>
        <w:t>Support Vector Machines</w:t>
      </w:r>
    </w:p>
    <w:p w14:paraId="0078D72E" w14:textId="77777777" w:rsidR="00442A11" w:rsidRDefault="00000000" w:rsidP="00840448">
      <w:pPr>
        <w:spacing w:before="80" w:after="80" w:line="276" w:lineRule="auto"/>
        <w:jc w:val="both"/>
      </w:pPr>
      <w:r>
        <w:rPr>
          <w:color w:val="1A1A1A"/>
        </w:rPr>
        <w:t>SVMs identify optimal hyperplanes separating failure and non-failure classes, with kernel functions enabling non-linear decision boundaries [3], [6]. Çınar et al. [5] report strong classification accuracy in high-dimensional sensor data applications. However, SVM training time scales quadratically with dataset size, making it computationally expensive for large industrial datasets [6]. The absence of probabilistic output and interpretive opacity of kernel-transformed spaces further reduce model transparency — a significant constraint where maintenance engineers must justify predictions to operational stakeholders [3], [6].</w:t>
      </w:r>
    </w:p>
    <w:p w14:paraId="36E3AE51" w14:textId="69C8B4DA" w:rsidR="00442A11" w:rsidRDefault="00000000" w:rsidP="00840448">
      <w:pPr>
        <w:spacing w:before="140" w:after="50"/>
        <w:jc w:val="both"/>
      </w:pPr>
      <w:r>
        <w:rPr>
          <w:b/>
          <w:bCs/>
          <w:color w:val="1A1A1A"/>
        </w:rPr>
        <w:lastRenderedPageBreak/>
        <w:t>Random Forest</w:t>
      </w:r>
    </w:p>
    <w:p w14:paraId="57A33284" w14:textId="67988B61" w:rsidR="00442A11" w:rsidRDefault="004E4C1D" w:rsidP="00840448">
      <w:pPr>
        <w:spacing w:before="80" w:after="80" w:line="276" w:lineRule="auto"/>
        <w:jc w:val="both"/>
      </w:pPr>
      <w:r w:rsidRPr="004E4C1D">
        <w:rPr>
          <w:color w:val="1A1A1A"/>
        </w:rPr>
        <w:t>Random Forest builds many decision trees by bootstrapping and random feature subsampling, and it combines predictions to make a final classification [1], [6], [8]. This ensemble technique directly tackles Decision Tree overfitting by minimizing the variation in the predictions without significantly raising the bias [1], [3].</w:t>
      </w:r>
      <w:r w:rsidR="00F51479" w:rsidRPr="00F51479">
        <w:t xml:space="preserve"> </w:t>
      </w:r>
      <w:r w:rsidR="00F51479" w:rsidRPr="00F51479">
        <w:rPr>
          <w:color w:val="1A1A1A"/>
        </w:rPr>
        <w:t>Guidotti et al. [1] performed a comprehensive analysis of 47 research and found that the Random Forest method achieved the best prediction accuracy on a wide range of industrial datasets, exceeding Logistic Regression, Decision Trees and KNN in most of the tests. Aminzadeh et al</w:t>
      </w:r>
      <w:r w:rsidRPr="004E4C1D">
        <w:rPr>
          <w:color w:val="1A1A1A"/>
        </w:rPr>
        <w:t>. [8] corroborate this conclusion in a real-world industrial compressor application, where Random Forest attained an F1-score of 94.3% on imbalanced sensor data, showing robust performance under situations typical in manufacturing environments. Importantly, Random Forest provides feature importance rankings to highlight the sensor factors that drive failure predictions, which can improve interpretability for evidence-based maintenance decisions [6,8</w:t>
      </w:r>
      <w:proofErr w:type="gramStart"/>
      <w:r w:rsidRPr="004E4C1D">
        <w:rPr>
          <w:color w:val="1A1A1A"/>
        </w:rPr>
        <w:t>].</w:t>
      </w:r>
      <w:r>
        <w:rPr>
          <w:color w:val="1A1A1A"/>
        </w:rPr>
        <w:t>Whilst</w:t>
      </w:r>
      <w:proofErr w:type="gramEnd"/>
      <w:r>
        <w:rPr>
          <w:color w:val="1A1A1A"/>
        </w:rPr>
        <w:t xml:space="preserve"> SVMs may occasionally achieve marginally higher accuracy, Hector and </w:t>
      </w:r>
      <w:proofErr w:type="spellStart"/>
      <w:r>
        <w:rPr>
          <w:color w:val="1A1A1A"/>
        </w:rPr>
        <w:t>Panjanathan</w:t>
      </w:r>
      <w:proofErr w:type="spellEnd"/>
      <w:r>
        <w:rPr>
          <w:color w:val="1A1A1A"/>
        </w:rPr>
        <w:t xml:space="preserve"> [6] demonstrate this advantage is consistently offset by substantially higher computational cost and inferior explainability.</w:t>
      </w:r>
    </w:p>
    <w:p w14:paraId="2AD5D622" w14:textId="77777777" w:rsidR="00442A11" w:rsidRDefault="00442A11" w:rsidP="00840448">
      <w:pPr>
        <w:spacing w:before="60" w:after="60"/>
        <w:jc w:val="both"/>
      </w:pPr>
    </w:p>
    <w:p w14:paraId="68C826CB" w14:textId="77777777" w:rsidR="00840448" w:rsidRDefault="00840448" w:rsidP="00840448">
      <w:pPr>
        <w:spacing w:before="100" w:after="60"/>
        <w:jc w:val="both"/>
      </w:pPr>
    </w:p>
    <w:tbl>
      <w:tblPr>
        <w:tblStyle w:val="GridTable4-Accent1"/>
        <w:tblW w:w="9026" w:type="dxa"/>
        <w:tblLook w:val="04A0" w:firstRow="1" w:lastRow="0" w:firstColumn="1" w:lastColumn="0" w:noHBand="0" w:noVBand="1"/>
      </w:tblPr>
      <w:tblGrid>
        <w:gridCol w:w="2000"/>
        <w:gridCol w:w="2800"/>
        <w:gridCol w:w="2826"/>
        <w:gridCol w:w="1400"/>
      </w:tblGrid>
      <w:tr w:rsidR="00442A11" w14:paraId="0DF25442" w14:textId="77777777" w:rsidTr="008404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4490832C" w14:textId="77777777" w:rsidR="00442A11" w:rsidRDefault="00000000" w:rsidP="00840448">
            <w:pPr>
              <w:jc w:val="both"/>
            </w:pPr>
            <w:r>
              <w:rPr>
                <w:color w:val="FFFFFF"/>
                <w:sz w:val="19"/>
                <w:szCs w:val="19"/>
              </w:rPr>
              <w:t>Algorithm</w:t>
            </w:r>
          </w:p>
        </w:tc>
        <w:tc>
          <w:tcPr>
            <w:tcW w:w="2800" w:type="dxa"/>
          </w:tcPr>
          <w:p w14:paraId="77050A8B" w14:textId="77777777" w:rsidR="00442A11" w:rsidRDefault="00000000" w:rsidP="00840448">
            <w:pPr>
              <w:jc w:val="both"/>
              <w:cnfStyle w:val="100000000000" w:firstRow="1" w:lastRow="0" w:firstColumn="0" w:lastColumn="0" w:oddVBand="0" w:evenVBand="0" w:oddHBand="0" w:evenHBand="0" w:firstRowFirstColumn="0" w:firstRowLastColumn="0" w:lastRowFirstColumn="0" w:lastRowLastColumn="0"/>
            </w:pPr>
            <w:r>
              <w:rPr>
                <w:color w:val="FFFFFF"/>
                <w:sz w:val="19"/>
                <w:szCs w:val="19"/>
              </w:rPr>
              <w:t>Strengths</w:t>
            </w:r>
          </w:p>
        </w:tc>
        <w:tc>
          <w:tcPr>
            <w:tcW w:w="2826" w:type="dxa"/>
          </w:tcPr>
          <w:p w14:paraId="1772755A" w14:textId="77777777" w:rsidR="00442A11" w:rsidRDefault="00000000" w:rsidP="00840448">
            <w:pPr>
              <w:jc w:val="both"/>
              <w:cnfStyle w:val="100000000000" w:firstRow="1" w:lastRow="0" w:firstColumn="0" w:lastColumn="0" w:oddVBand="0" w:evenVBand="0" w:oddHBand="0" w:evenHBand="0" w:firstRowFirstColumn="0" w:firstRowLastColumn="0" w:lastRowFirstColumn="0" w:lastRowLastColumn="0"/>
            </w:pPr>
            <w:r>
              <w:rPr>
                <w:color w:val="FFFFFF"/>
                <w:sz w:val="19"/>
                <w:szCs w:val="19"/>
              </w:rPr>
              <w:t>Limitations</w:t>
            </w:r>
          </w:p>
        </w:tc>
        <w:tc>
          <w:tcPr>
            <w:tcW w:w="1400" w:type="dxa"/>
          </w:tcPr>
          <w:p w14:paraId="1D0CC51B" w14:textId="77777777" w:rsidR="00442A11" w:rsidRDefault="00000000" w:rsidP="00840448">
            <w:pPr>
              <w:jc w:val="both"/>
              <w:cnfStyle w:val="100000000000" w:firstRow="1" w:lastRow="0" w:firstColumn="0" w:lastColumn="0" w:oddVBand="0" w:evenVBand="0" w:oddHBand="0" w:evenHBand="0" w:firstRowFirstColumn="0" w:firstRowLastColumn="0" w:lastRowFirstColumn="0" w:lastRowLastColumn="0"/>
            </w:pPr>
            <w:r>
              <w:rPr>
                <w:color w:val="FFFFFF"/>
                <w:sz w:val="19"/>
                <w:szCs w:val="19"/>
              </w:rPr>
              <w:t>Relevance</w:t>
            </w:r>
          </w:p>
        </w:tc>
      </w:tr>
      <w:tr w:rsidR="00442A11" w14:paraId="516FBEA1" w14:textId="77777777" w:rsidTr="008404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24972B57" w14:textId="77777777" w:rsidR="00442A11" w:rsidRDefault="00000000" w:rsidP="00840448">
            <w:pPr>
              <w:jc w:val="both"/>
            </w:pPr>
            <w:r>
              <w:rPr>
                <w:sz w:val="19"/>
                <w:szCs w:val="19"/>
              </w:rPr>
              <w:t>Logistic Regression</w:t>
            </w:r>
          </w:p>
        </w:tc>
        <w:tc>
          <w:tcPr>
            <w:tcW w:w="2800" w:type="dxa"/>
          </w:tcPr>
          <w:p w14:paraId="56666765"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Interpretable; computationally efficient</w:t>
            </w:r>
          </w:p>
        </w:tc>
        <w:tc>
          <w:tcPr>
            <w:tcW w:w="2826" w:type="dxa"/>
          </w:tcPr>
          <w:p w14:paraId="31996FC6"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Linear only; poor on imbalanced data</w:t>
            </w:r>
          </w:p>
        </w:tc>
        <w:tc>
          <w:tcPr>
            <w:tcW w:w="1400" w:type="dxa"/>
          </w:tcPr>
          <w:p w14:paraId="6661CFDA"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Moderate</w:t>
            </w:r>
          </w:p>
        </w:tc>
      </w:tr>
      <w:tr w:rsidR="00442A11" w14:paraId="0F34F12F" w14:textId="77777777" w:rsidTr="00840448">
        <w:tc>
          <w:tcPr>
            <w:cnfStyle w:val="001000000000" w:firstRow="0" w:lastRow="0" w:firstColumn="1" w:lastColumn="0" w:oddVBand="0" w:evenVBand="0" w:oddHBand="0" w:evenHBand="0" w:firstRowFirstColumn="0" w:firstRowLastColumn="0" w:lastRowFirstColumn="0" w:lastRowLastColumn="0"/>
            <w:tcW w:w="2000" w:type="dxa"/>
          </w:tcPr>
          <w:p w14:paraId="46F0F790" w14:textId="77777777" w:rsidR="00442A11" w:rsidRDefault="00000000" w:rsidP="00840448">
            <w:pPr>
              <w:jc w:val="both"/>
            </w:pPr>
            <w:r>
              <w:rPr>
                <w:sz w:val="19"/>
                <w:szCs w:val="19"/>
              </w:rPr>
              <w:t>Decision Tree</w:t>
            </w:r>
          </w:p>
        </w:tc>
        <w:tc>
          <w:tcPr>
            <w:tcW w:w="2800" w:type="dxa"/>
          </w:tcPr>
          <w:p w14:paraId="25561752" w14:textId="77777777" w:rsidR="00442A11" w:rsidRDefault="00000000" w:rsidP="00840448">
            <w:pPr>
              <w:jc w:val="both"/>
              <w:cnfStyle w:val="000000000000" w:firstRow="0" w:lastRow="0" w:firstColumn="0" w:lastColumn="0" w:oddVBand="0" w:evenVBand="0" w:oddHBand="0" w:evenHBand="0" w:firstRowFirstColumn="0" w:firstRowLastColumn="0" w:lastRowFirstColumn="0" w:lastRowLastColumn="0"/>
            </w:pPr>
            <w:r>
              <w:rPr>
                <w:sz w:val="19"/>
                <w:szCs w:val="19"/>
              </w:rPr>
              <w:t>Transparent rules; fast inference</w:t>
            </w:r>
          </w:p>
        </w:tc>
        <w:tc>
          <w:tcPr>
            <w:tcW w:w="2826" w:type="dxa"/>
          </w:tcPr>
          <w:p w14:paraId="72C96D9E" w14:textId="77777777" w:rsidR="00442A11" w:rsidRDefault="00000000" w:rsidP="00840448">
            <w:pPr>
              <w:jc w:val="both"/>
              <w:cnfStyle w:val="000000000000" w:firstRow="0" w:lastRow="0" w:firstColumn="0" w:lastColumn="0" w:oddVBand="0" w:evenVBand="0" w:oddHBand="0" w:evenHBand="0" w:firstRowFirstColumn="0" w:firstRowLastColumn="0" w:lastRowFirstColumn="0" w:lastRowLastColumn="0"/>
            </w:pPr>
            <w:r>
              <w:rPr>
                <w:sz w:val="19"/>
                <w:szCs w:val="19"/>
              </w:rPr>
              <w:t>Overfits noisy data; unstable</w:t>
            </w:r>
          </w:p>
        </w:tc>
        <w:tc>
          <w:tcPr>
            <w:tcW w:w="1400" w:type="dxa"/>
          </w:tcPr>
          <w:p w14:paraId="347F3585" w14:textId="77777777" w:rsidR="00442A11" w:rsidRDefault="00000000" w:rsidP="00840448">
            <w:pPr>
              <w:jc w:val="both"/>
              <w:cnfStyle w:val="000000000000" w:firstRow="0" w:lastRow="0" w:firstColumn="0" w:lastColumn="0" w:oddVBand="0" w:evenVBand="0" w:oddHBand="0" w:evenHBand="0" w:firstRowFirstColumn="0" w:firstRowLastColumn="0" w:lastRowFirstColumn="0" w:lastRowLastColumn="0"/>
            </w:pPr>
            <w:r>
              <w:rPr>
                <w:sz w:val="19"/>
                <w:szCs w:val="19"/>
              </w:rPr>
              <w:t>Moderate</w:t>
            </w:r>
          </w:p>
        </w:tc>
      </w:tr>
      <w:tr w:rsidR="00442A11" w14:paraId="33D196DE" w14:textId="77777777" w:rsidTr="008404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7D153E95" w14:textId="77777777" w:rsidR="00442A11" w:rsidRDefault="00000000" w:rsidP="00840448">
            <w:pPr>
              <w:jc w:val="both"/>
            </w:pPr>
            <w:r>
              <w:rPr>
                <w:sz w:val="19"/>
                <w:szCs w:val="19"/>
              </w:rPr>
              <w:t>K-Nearest Neighbours</w:t>
            </w:r>
          </w:p>
        </w:tc>
        <w:tc>
          <w:tcPr>
            <w:tcW w:w="2800" w:type="dxa"/>
          </w:tcPr>
          <w:p w14:paraId="330EE845"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Simple; no training phase</w:t>
            </w:r>
          </w:p>
        </w:tc>
        <w:tc>
          <w:tcPr>
            <w:tcW w:w="2826" w:type="dxa"/>
          </w:tcPr>
          <w:p w14:paraId="5DF16892"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Poor scalability; sensitive to features</w:t>
            </w:r>
          </w:p>
        </w:tc>
        <w:tc>
          <w:tcPr>
            <w:tcW w:w="1400" w:type="dxa"/>
          </w:tcPr>
          <w:p w14:paraId="11458A26"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Low</w:t>
            </w:r>
          </w:p>
        </w:tc>
      </w:tr>
      <w:tr w:rsidR="00442A11" w14:paraId="43B56F33" w14:textId="77777777" w:rsidTr="00840448">
        <w:tc>
          <w:tcPr>
            <w:cnfStyle w:val="001000000000" w:firstRow="0" w:lastRow="0" w:firstColumn="1" w:lastColumn="0" w:oddVBand="0" w:evenVBand="0" w:oddHBand="0" w:evenHBand="0" w:firstRowFirstColumn="0" w:firstRowLastColumn="0" w:lastRowFirstColumn="0" w:lastRowLastColumn="0"/>
            <w:tcW w:w="2000" w:type="dxa"/>
          </w:tcPr>
          <w:p w14:paraId="0A958BEF" w14:textId="77777777" w:rsidR="00442A11" w:rsidRDefault="00000000" w:rsidP="00840448">
            <w:pPr>
              <w:jc w:val="both"/>
            </w:pPr>
            <w:r>
              <w:rPr>
                <w:sz w:val="19"/>
                <w:szCs w:val="19"/>
              </w:rPr>
              <w:t>Support Vector Machine</w:t>
            </w:r>
          </w:p>
        </w:tc>
        <w:tc>
          <w:tcPr>
            <w:tcW w:w="2800" w:type="dxa"/>
          </w:tcPr>
          <w:p w14:paraId="2625F5AA" w14:textId="77777777" w:rsidR="00442A11" w:rsidRDefault="00000000" w:rsidP="00840448">
            <w:pPr>
              <w:jc w:val="both"/>
              <w:cnfStyle w:val="000000000000" w:firstRow="0" w:lastRow="0" w:firstColumn="0" w:lastColumn="0" w:oddVBand="0" w:evenVBand="0" w:oddHBand="0" w:evenHBand="0" w:firstRowFirstColumn="0" w:firstRowLastColumn="0" w:lastRowFirstColumn="0" w:lastRowLastColumn="0"/>
            </w:pPr>
            <w:r>
              <w:rPr>
                <w:sz w:val="19"/>
                <w:szCs w:val="19"/>
              </w:rPr>
              <w:t>Strong non-linear classification</w:t>
            </w:r>
          </w:p>
        </w:tc>
        <w:tc>
          <w:tcPr>
            <w:tcW w:w="2826" w:type="dxa"/>
          </w:tcPr>
          <w:p w14:paraId="194E4A2F" w14:textId="77777777" w:rsidR="00442A11" w:rsidRDefault="00000000" w:rsidP="00840448">
            <w:pPr>
              <w:jc w:val="both"/>
              <w:cnfStyle w:val="000000000000" w:firstRow="0" w:lastRow="0" w:firstColumn="0" w:lastColumn="0" w:oddVBand="0" w:evenVBand="0" w:oddHBand="0" w:evenHBand="0" w:firstRowFirstColumn="0" w:firstRowLastColumn="0" w:lastRowFirstColumn="0" w:lastRowLastColumn="0"/>
            </w:pPr>
            <w:r>
              <w:rPr>
                <w:sz w:val="19"/>
                <w:szCs w:val="19"/>
              </w:rPr>
              <w:t>High compute cost; poor interpretability</w:t>
            </w:r>
          </w:p>
        </w:tc>
        <w:tc>
          <w:tcPr>
            <w:tcW w:w="1400" w:type="dxa"/>
          </w:tcPr>
          <w:p w14:paraId="6B80B53A" w14:textId="77777777" w:rsidR="00442A11" w:rsidRDefault="00000000" w:rsidP="00840448">
            <w:pPr>
              <w:jc w:val="both"/>
              <w:cnfStyle w:val="000000000000" w:firstRow="0" w:lastRow="0" w:firstColumn="0" w:lastColumn="0" w:oddVBand="0" w:evenVBand="0" w:oddHBand="0" w:evenHBand="0" w:firstRowFirstColumn="0" w:firstRowLastColumn="0" w:lastRowFirstColumn="0" w:lastRowLastColumn="0"/>
            </w:pPr>
            <w:r>
              <w:rPr>
                <w:sz w:val="19"/>
                <w:szCs w:val="19"/>
              </w:rPr>
              <w:t>Good</w:t>
            </w:r>
          </w:p>
        </w:tc>
      </w:tr>
      <w:tr w:rsidR="00442A11" w14:paraId="32B9FF41" w14:textId="77777777" w:rsidTr="00840448">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000" w:type="dxa"/>
          </w:tcPr>
          <w:p w14:paraId="2277DE8E" w14:textId="77777777" w:rsidR="00442A11" w:rsidRDefault="00000000" w:rsidP="00840448">
            <w:pPr>
              <w:jc w:val="both"/>
            </w:pPr>
            <w:r>
              <w:rPr>
                <w:sz w:val="19"/>
                <w:szCs w:val="19"/>
              </w:rPr>
              <w:t>Random Forest</w:t>
            </w:r>
          </w:p>
        </w:tc>
        <w:tc>
          <w:tcPr>
            <w:tcW w:w="2800" w:type="dxa"/>
          </w:tcPr>
          <w:p w14:paraId="6BA1BE0E"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High accuracy; robust; feature importance</w:t>
            </w:r>
          </w:p>
        </w:tc>
        <w:tc>
          <w:tcPr>
            <w:tcW w:w="2826" w:type="dxa"/>
          </w:tcPr>
          <w:p w14:paraId="37052270"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Moderate memory use</w:t>
            </w:r>
          </w:p>
        </w:tc>
        <w:tc>
          <w:tcPr>
            <w:tcW w:w="1400" w:type="dxa"/>
          </w:tcPr>
          <w:p w14:paraId="5B06E632" w14:textId="77777777" w:rsidR="00442A11" w:rsidRDefault="00000000" w:rsidP="00840448">
            <w:pPr>
              <w:jc w:val="both"/>
              <w:cnfStyle w:val="000000100000" w:firstRow="0" w:lastRow="0" w:firstColumn="0" w:lastColumn="0" w:oddVBand="0" w:evenVBand="0" w:oddHBand="1" w:evenHBand="0" w:firstRowFirstColumn="0" w:firstRowLastColumn="0" w:lastRowFirstColumn="0" w:lastRowLastColumn="0"/>
            </w:pPr>
            <w:r>
              <w:rPr>
                <w:sz w:val="19"/>
                <w:szCs w:val="19"/>
              </w:rPr>
              <w:t>Excellent</w:t>
            </w:r>
          </w:p>
        </w:tc>
      </w:tr>
    </w:tbl>
    <w:p w14:paraId="06D3791A" w14:textId="77777777" w:rsidR="00840448" w:rsidRDefault="00840448" w:rsidP="00840448">
      <w:pPr>
        <w:spacing w:before="100" w:after="60"/>
        <w:jc w:val="center"/>
        <w:rPr>
          <w:b/>
          <w:bCs/>
          <w:sz w:val="20"/>
          <w:szCs w:val="20"/>
        </w:rPr>
      </w:pPr>
      <w:r>
        <w:rPr>
          <w:b/>
          <w:bCs/>
          <w:sz w:val="20"/>
          <w:szCs w:val="20"/>
        </w:rPr>
        <w:t>Table 1. Comparative Review of Traditional Machine Learning Algorithms</w:t>
      </w:r>
    </w:p>
    <w:p w14:paraId="35FDFAA3" w14:textId="77777777" w:rsidR="00672A9E" w:rsidRPr="00CA69A1" w:rsidRDefault="00000000" w:rsidP="00840448">
      <w:pPr>
        <w:spacing w:before="40" w:after="100"/>
        <w:jc w:val="center"/>
        <w:rPr>
          <w:i/>
          <w:iCs/>
          <w:color w:val="595959"/>
          <w:sz w:val="19"/>
          <w:szCs w:val="19"/>
        </w:rPr>
      </w:pPr>
      <w:r w:rsidRPr="00CA69A1">
        <w:rPr>
          <w:i/>
          <w:iCs/>
          <w:color w:val="595959"/>
          <w:sz w:val="19"/>
          <w:szCs w:val="19"/>
        </w:rPr>
        <w:t>Source: Developed by the author based on [1], [3], [5], [6], [8].</w:t>
      </w:r>
    </w:p>
    <w:p w14:paraId="61054BEE" w14:textId="77777777" w:rsidR="00672A9E" w:rsidRDefault="00672A9E" w:rsidP="00840448">
      <w:pPr>
        <w:spacing w:before="40" w:after="100"/>
        <w:jc w:val="both"/>
        <w:rPr>
          <w:color w:val="595959"/>
          <w:sz w:val="19"/>
          <w:szCs w:val="19"/>
        </w:rPr>
      </w:pPr>
    </w:p>
    <w:p w14:paraId="330945D0" w14:textId="497D251B" w:rsidR="00442A11" w:rsidRPr="00672A9E" w:rsidRDefault="00000000" w:rsidP="00840448">
      <w:pPr>
        <w:spacing w:before="40" w:after="100"/>
        <w:jc w:val="both"/>
        <w:rPr>
          <w:b/>
          <w:bCs/>
          <w:sz w:val="24"/>
          <w:szCs w:val="24"/>
        </w:rPr>
      </w:pPr>
      <w:r w:rsidRPr="00672A9E">
        <w:rPr>
          <w:b/>
          <w:bCs/>
          <w:sz w:val="24"/>
          <w:szCs w:val="24"/>
        </w:rPr>
        <w:t>2.3 Industry and Consultancy Gap</w:t>
      </w:r>
    </w:p>
    <w:p w14:paraId="2159F046" w14:textId="4F67254A" w:rsidR="00F041EB" w:rsidRDefault="00000000" w:rsidP="00840448">
      <w:pPr>
        <w:spacing w:before="80" w:after="80" w:line="276" w:lineRule="auto"/>
        <w:jc w:val="both"/>
        <w:rPr>
          <w:color w:val="1A1A1A"/>
        </w:rPr>
      </w:pPr>
      <w:r>
        <w:rPr>
          <w:color w:val="1A1A1A"/>
        </w:rPr>
        <w:t xml:space="preserve">Existing studies frequently evaluate algorithms under controlled experimental conditions that may not reflect real industrial data quality challenges [3], [5], [7]. </w:t>
      </w:r>
      <w:proofErr w:type="spellStart"/>
      <w:r>
        <w:rPr>
          <w:color w:val="1A1A1A"/>
        </w:rPr>
        <w:t>Orošnjak</w:t>
      </w:r>
      <w:proofErr w:type="spellEnd"/>
      <w:r>
        <w:rPr>
          <w:color w:val="1A1A1A"/>
        </w:rPr>
        <w:t xml:space="preserve"> et al. [4] observe that few frameworks provide operational guidance for organisations with constrained resources. Moreover, comparative studies rarely assess predictive performance, interpretability, computational efficiency and industrial applicability within a single framework [3], [6]. This consultancy report directly addresses this gap through an integrated, multi-criteria evaluation designed for resource-constrained manufacturing deployment.</w:t>
      </w:r>
    </w:p>
    <w:p w14:paraId="190170CE" w14:textId="77777777" w:rsidR="004D3F1D" w:rsidRDefault="004D3F1D" w:rsidP="00840448">
      <w:pPr>
        <w:spacing w:before="80" w:after="80" w:line="276" w:lineRule="auto"/>
        <w:jc w:val="both"/>
        <w:rPr>
          <w:color w:val="1A1A1A"/>
        </w:rPr>
      </w:pPr>
    </w:p>
    <w:p w14:paraId="3CAAB367" w14:textId="042F303B" w:rsidR="00442A11" w:rsidRDefault="00000000" w:rsidP="00840448">
      <w:pPr>
        <w:spacing w:before="80" w:after="80" w:line="276" w:lineRule="auto"/>
        <w:jc w:val="both"/>
        <w:rPr>
          <w:b/>
          <w:bCs/>
          <w:sz w:val="24"/>
          <w:szCs w:val="24"/>
        </w:rPr>
      </w:pPr>
      <w:r w:rsidRPr="00F041EB">
        <w:rPr>
          <w:b/>
          <w:bCs/>
          <w:sz w:val="24"/>
          <w:szCs w:val="24"/>
        </w:rPr>
        <w:t>3. Proposed Workflow Methodology</w:t>
      </w:r>
    </w:p>
    <w:p w14:paraId="526B4C84" w14:textId="512FA36C" w:rsidR="004D3F1D" w:rsidRPr="00F041EB" w:rsidRDefault="004D3F1D" w:rsidP="00840448">
      <w:pPr>
        <w:spacing w:before="80" w:after="80" w:line="276" w:lineRule="auto"/>
        <w:jc w:val="both"/>
        <w:rPr>
          <w:b/>
          <w:bCs/>
          <w:sz w:val="24"/>
          <w:szCs w:val="24"/>
        </w:rPr>
      </w:pPr>
      <w:r>
        <w:rPr>
          <w:color w:val="1A1A1A"/>
        </w:rPr>
        <w:t>Successful predictive maintenance implementation requires a systematic and reproducible development workflow. Industrial sensor datasets frequently contain missing observations, noisy measurements and highly imbalanced failure records that can substantially degrade model performance if not appropriately addressed [8], [9].</w:t>
      </w:r>
    </w:p>
    <w:p w14:paraId="7F5831FB" w14:textId="756ABEFE" w:rsidR="00672A9E" w:rsidRDefault="00F041EB" w:rsidP="00840448">
      <w:pPr>
        <w:spacing w:before="80" w:after="80" w:line="276" w:lineRule="auto"/>
        <w:jc w:val="both"/>
        <w:rPr>
          <w:color w:val="1A1A1A"/>
        </w:rPr>
      </w:pPr>
      <w:r w:rsidRPr="003B639A">
        <w:rPr>
          <w:noProof/>
          <w:szCs w:val="24"/>
        </w:rPr>
        <w:lastRenderedPageBreak/>
        <w:drawing>
          <wp:anchor distT="0" distB="0" distL="114300" distR="114300" simplePos="0" relativeHeight="251663360" behindDoc="0" locked="0" layoutInCell="1" allowOverlap="1" wp14:anchorId="61E476F9" wp14:editId="360A528C">
            <wp:simplePos x="0" y="0"/>
            <wp:positionH relativeFrom="margin">
              <wp:align>center</wp:align>
            </wp:positionH>
            <wp:positionV relativeFrom="paragraph">
              <wp:posOffset>875030</wp:posOffset>
            </wp:positionV>
            <wp:extent cx="5974715" cy="2026285"/>
            <wp:effectExtent l="19050" t="19050" r="26035" b="12065"/>
            <wp:wrapSquare wrapText="bothSides"/>
            <wp:docPr id="13051178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117810" name="Picture 1305117810"/>
                    <pic:cNvPicPr/>
                  </pic:nvPicPr>
                  <pic:blipFill rotWithShape="1">
                    <a:blip r:embed="rId10" cstate="print">
                      <a:extLst>
                        <a:ext uri="{28A0092B-C50C-407E-A947-70E740481C1C}">
                          <a14:useLocalDpi xmlns:a14="http://schemas.microsoft.com/office/drawing/2010/main" val="0"/>
                        </a:ext>
                      </a:extLst>
                    </a:blip>
                    <a:srcRect t="16536" b="15625"/>
                    <a:stretch>
                      <a:fillRect/>
                    </a:stretch>
                  </pic:blipFill>
                  <pic:spPr bwMode="auto">
                    <a:xfrm>
                      <a:off x="0" y="0"/>
                      <a:ext cx="5974715" cy="202628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147675" w14:textId="77777777" w:rsidR="00F041EB" w:rsidRDefault="00F041EB" w:rsidP="00840448">
      <w:pPr>
        <w:spacing w:line="276" w:lineRule="auto"/>
        <w:jc w:val="both"/>
        <w:rPr>
          <w:b/>
          <w:bCs/>
          <w:szCs w:val="24"/>
        </w:rPr>
      </w:pPr>
    </w:p>
    <w:p w14:paraId="30CCE8F8" w14:textId="5AE29254" w:rsidR="00F041EB" w:rsidRDefault="00F041EB" w:rsidP="00840448">
      <w:pPr>
        <w:spacing w:line="276" w:lineRule="auto"/>
        <w:jc w:val="center"/>
        <w:rPr>
          <w:b/>
          <w:bCs/>
          <w:szCs w:val="24"/>
        </w:rPr>
      </w:pPr>
      <w:r w:rsidRPr="003B639A">
        <w:rPr>
          <w:b/>
          <w:bCs/>
          <w:szCs w:val="24"/>
        </w:rPr>
        <w:t xml:space="preserve">Figure </w:t>
      </w:r>
      <w:r>
        <w:rPr>
          <w:b/>
          <w:bCs/>
          <w:szCs w:val="24"/>
        </w:rPr>
        <w:t>2</w:t>
      </w:r>
      <w:r w:rsidRPr="003B639A">
        <w:rPr>
          <w:b/>
          <w:bCs/>
          <w:szCs w:val="24"/>
        </w:rPr>
        <w:t>. Proposed Predictive Maintenance Workflow</w:t>
      </w:r>
    </w:p>
    <w:p w14:paraId="401237DA" w14:textId="77777777" w:rsidR="00F041EB" w:rsidRPr="00802F8F" w:rsidRDefault="00F041EB" w:rsidP="00840448">
      <w:pPr>
        <w:spacing w:line="276" w:lineRule="auto"/>
        <w:jc w:val="center"/>
        <w:rPr>
          <w:b/>
          <w:bCs/>
          <w:sz w:val="18"/>
          <w:szCs w:val="18"/>
        </w:rPr>
      </w:pPr>
      <w:r w:rsidRPr="00802F8F">
        <w:rPr>
          <w:i/>
          <w:iCs/>
          <w:sz w:val="18"/>
          <w:szCs w:val="18"/>
        </w:rPr>
        <w:t>Source: Developed by the author based on predictive maintenance concepts presented in [2], [5], [1</w:t>
      </w:r>
      <w:r>
        <w:rPr>
          <w:i/>
          <w:iCs/>
          <w:sz w:val="18"/>
          <w:szCs w:val="18"/>
        </w:rPr>
        <w:t>0</w:t>
      </w:r>
      <w:r w:rsidRPr="00802F8F">
        <w:rPr>
          <w:i/>
          <w:iCs/>
          <w:sz w:val="18"/>
          <w:szCs w:val="18"/>
        </w:rPr>
        <w:t>].</w:t>
      </w:r>
    </w:p>
    <w:p w14:paraId="27241615" w14:textId="77777777" w:rsidR="00672A9E" w:rsidRDefault="00672A9E" w:rsidP="00840448">
      <w:pPr>
        <w:spacing w:before="80" w:after="80" w:line="276" w:lineRule="auto"/>
        <w:jc w:val="both"/>
        <w:rPr>
          <w:color w:val="1A1A1A"/>
        </w:rPr>
      </w:pPr>
    </w:p>
    <w:p w14:paraId="5A4CFD93" w14:textId="758269DC" w:rsidR="00442A11" w:rsidRPr="00672A9E" w:rsidRDefault="00000000" w:rsidP="00840448">
      <w:pPr>
        <w:spacing w:before="80" w:after="80" w:line="276" w:lineRule="auto"/>
        <w:jc w:val="both"/>
        <w:rPr>
          <w:b/>
          <w:bCs/>
          <w:color w:val="1A1A1A"/>
          <w:sz w:val="24"/>
          <w:szCs w:val="24"/>
        </w:rPr>
      </w:pPr>
      <w:r w:rsidRPr="00672A9E">
        <w:rPr>
          <w:b/>
          <w:bCs/>
          <w:sz w:val="24"/>
          <w:szCs w:val="24"/>
        </w:rPr>
        <w:t>3.1 Data Preparation and Exploration</w:t>
      </w:r>
    </w:p>
    <w:p w14:paraId="5689C33E" w14:textId="77777777" w:rsidR="00672A9E" w:rsidRDefault="00000000" w:rsidP="00840448">
      <w:pPr>
        <w:spacing w:before="80" w:after="80" w:line="276" w:lineRule="auto"/>
        <w:jc w:val="both"/>
        <w:rPr>
          <w:color w:val="1A1A1A"/>
        </w:rPr>
      </w:pPr>
      <w:r>
        <w:rPr>
          <w:color w:val="1A1A1A"/>
        </w:rPr>
        <w:t>Industrial sensor datasets typically contain missing values arising from sensor malfunctions and communication failures.</w:t>
      </w:r>
      <w:r w:rsidR="00E236E9">
        <w:rPr>
          <w:color w:val="1A1A1A"/>
        </w:rPr>
        <w:t xml:space="preserve"> T</w:t>
      </w:r>
      <w:r w:rsidR="006D7086" w:rsidRPr="006D7086">
        <w:rPr>
          <w:color w:val="1A1A1A"/>
        </w:rPr>
        <w:t>he median imputation is recommended for its computing efficiency and robustness to extreme observations seen in sensor data [8], [9]. The Interquartile Range (IQR) method is used to detect outliers, enabling the separation of actual problem signals from the measurement errors. The outliers are verified against operational thresholds prior to removal. Then, feature scaling is performed, so that all the sensor variables contribute equally to the training process. This is especially crucial for KNN and SVM [3], [6]</w:t>
      </w:r>
      <w:r w:rsidR="00E236E9">
        <w:rPr>
          <w:color w:val="1A1A1A"/>
        </w:rPr>
        <w:t xml:space="preserve"> </w:t>
      </w:r>
      <w:r>
        <w:rPr>
          <w:color w:val="1A1A1A"/>
        </w:rPr>
        <w:t>Exploratory data analysis including correlation analysis and failure frequency visualisation identifies the most informative variables and quantifies class imbalance prior to model development.</w:t>
      </w:r>
    </w:p>
    <w:p w14:paraId="5F1358C2" w14:textId="77777777" w:rsidR="00672A9E" w:rsidRDefault="00672A9E" w:rsidP="00840448">
      <w:pPr>
        <w:spacing w:before="80" w:after="80" w:line="276" w:lineRule="auto"/>
        <w:jc w:val="both"/>
        <w:rPr>
          <w:color w:val="1A1A1A"/>
        </w:rPr>
      </w:pPr>
    </w:p>
    <w:p w14:paraId="73C3AE69" w14:textId="77777777" w:rsidR="00672A9E" w:rsidRDefault="00000000" w:rsidP="00840448">
      <w:pPr>
        <w:spacing w:before="80" w:after="80" w:line="276" w:lineRule="auto"/>
        <w:jc w:val="both"/>
        <w:rPr>
          <w:b/>
          <w:bCs/>
          <w:sz w:val="24"/>
          <w:szCs w:val="24"/>
        </w:rPr>
      </w:pPr>
      <w:r w:rsidRPr="00672A9E">
        <w:rPr>
          <w:b/>
          <w:bCs/>
          <w:sz w:val="24"/>
          <w:szCs w:val="24"/>
        </w:rPr>
        <w:t>3.2 Feature Engineering and Model Development</w:t>
      </w:r>
    </w:p>
    <w:p w14:paraId="77C1E505" w14:textId="77777777" w:rsidR="00672A9E" w:rsidRDefault="00495F46" w:rsidP="00840448">
      <w:pPr>
        <w:spacing w:before="80" w:after="80" w:line="276" w:lineRule="auto"/>
        <w:jc w:val="both"/>
        <w:rPr>
          <w:color w:val="1A1A1A"/>
        </w:rPr>
      </w:pPr>
      <w:r w:rsidRPr="00495F46">
        <w:rPr>
          <w:color w:val="1A1A1A"/>
        </w:rPr>
        <w:t>Feature engineering converts raw sensor information into derived variables indicative of equipment degradation patterns. Rolling statistical parameters such as moving average, standard deviation and peak vibration measures over a sliding time window can show cumulative deterioration that is not obvious from immediate data [6], [8]. For model training, hyperparameter optimization and unbiased performance evaluation, we apply stratification to split the data into 70:15:15 subgroups, keeping the failure event proportions constant in all subsets. Five-fold cross-validation decreases the variance of the estimate and confirms generalisation to unknown operational data [3], [6].</w:t>
      </w:r>
    </w:p>
    <w:p w14:paraId="76E8FBBD" w14:textId="77777777" w:rsidR="00354B09" w:rsidRDefault="00354B09" w:rsidP="00840448">
      <w:pPr>
        <w:spacing w:before="80" w:after="80" w:line="276" w:lineRule="auto"/>
        <w:jc w:val="both"/>
        <w:rPr>
          <w:color w:val="1A1A1A"/>
        </w:rPr>
      </w:pPr>
    </w:p>
    <w:p w14:paraId="3D231DD8" w14:textId="77777777" w:rsidR="00354B09" w:rsidRDefault="00354B09" w:rsidP="00840448">
      <w:pPr>
        <w:spacing w:before="80" w:after="80" w:line="276" w:lineRule="auto"/>
        <w:jc w:val="both"/>
        <w:rPr>
          <w:color w:val="1A1A1A"/>
        </w:rPr>
      </w:pPr>
    </w:p>
    <w:p w14:paraId="41971C73" w14:textId="77777777" w:rsidR="00354B09" w:rsidRDefault="00354B09" w:rsidP="00840448">
      <w:pPr>
        <w:spacing w:before="80" w:after="80" w:line="276" w:lineRule="auto"/>
        <w:jc w:val="both"/>
        <w:rPr>
          <w:color w:val="1A1A1A"/>
        </w:rPr>
      </w:pPr>
    </w:p>
    <w:p w14:paraId="73BD8F4E" w14:textId="76776BBE" w:rsidR="00354B09" w:rsidRDefault="00354B09" w:rsidP="00840448">
      <w:pPr>
        <w:spacing w:line="276" w:lineRule="auto"/>
        <w:jc w:val="both"/>
        <w:rPr>
          <w:b/>
          <w:bCs/>
          <w:szCs w:val="24"/>
        </w:rPr>
      </w:pPr>
    </w:p>
    <w:p w14:paraId="0A281626" w14:textId="77777777" w:rsidR="003D1A36" w:rsidRDefault="003D1A36" w:rsidP="00840448">
      <w:pPr>
        <w:spacing w:line="276" w:lineRule="auto"/>
        <w:jc w:val="both"/>
        <w:rPr>
          <w:b/>
          <w:bCs/>
          <w:szCs w:val="24"/>
        </w:rPr>
      </w:pPr>
    </w:p>
    <w:p w14:paraId="28280B12" w14:textId="77777777" w:rsidR="003D1A36" w:rsidRDefault="003D1A36" w:rsidP="00840448">
      <w:pPr>
        <w:spacing w:line="276" w:lineRule="auto"/>
        <w:jc w:val="both"/>
        <w:rPr>
          <w:b/>
          <w:bCs/>
          <w:szCs w:val="24"/>
        </w:rPr>
      </w:pPr>
    </w:p>
    <w:p w14:paraId="5D115822" w14:textId="4E42438B" w:rsidR="00354B09" w:rsidRDefault="00354B09" w:rsidP="003D1A36">
      <w:pPr>
        <w:spacing w:before="80" w:after="80" w:line="276" w:lineRule="auto"/>
        <w:rPr>
          <w:color w:val="1A1A1A"/>
        </w:rPr>
      </w:pPr>
    </w:p>
    <w:p w14:paraId="73B0F6AB" w14:textId="77777777" w:rsidR="003D1A36" w:rsidRDefault="003D1A36" w:rsidP="003D1A36">
      <w:pPr>
        <w:spacing w:before="80" w:after="80" w:line="276" w:lineRule="auto"/>
        <w:jc w:val="both"/>
        <w:rPr>
          <w:i/>
          <w:iCs/>
          <w:sz w:val="18"/>
          <w:szCs w:val="18"/>
        </w:rPr>
      </w:pPr>
    </w:p>
    <w:p w14:paraId="4C08159E" w14:textId="4339A36B" w:rsidR="003D1A36" w:rsidRDefault="003D1A36" w:rsidP="003D1A36">
      <w:pPr>
        <w:spacing w:line="276" w:lineRule="auto"/>
        <w:jc w:val="center"/>
        <w:rPr>
          <w:b/>
          <w:bCs/>
          <w:szCs w:val="24"/>
        </w:rPr>
      </w:pPr>
      <w:r w:rsidRPr="003B639A">
        <w:rPr>
          <w:b/>
          <w:bCs/>
          <w:szCs w:val="24"/>
        </w:rPr>
        <w:t>Figure 3. Data Preparation and Model Development Process</w:t>
      </w:r>
    </w:p>
    <w:p w14:paraId="2F21DF7A" w14:textId="067F086D" w:rsidR="00354B09" w:rsidRDefault="003D1A36" w:rsidP="003D1A36">
      <w:pPr>
        <w:spacing w:before="80" w:after="80" w:line="276" w:lineRule="auto"/>
        <w:jc w:val="center"/>
        <w:rPr>
          <w:color w:val="1A1A1A"/>
        </w:rPr>
      </w:pPr>
      <w:r w:rsidRPr="003B639A">
        <w:rPr>
          <w:noProof/>
          <w:szCs w:val="24"/>
        </w:rPr>
        <w:drawing>
          <wp:anchor distT="0" distB="0" distL="114300" distR="114300" simplePos="0" relativeHeight="251665408" behindDoc="0" locked="0" layoutInCell="1" allowOverlap="1" wp14:anchorId="24D2F7B0" wp14:editId="7B70E22E">
            <wp:simplePos x="0" y="0"/>
            <wp:positionH relativeFrom="margin">
              <wp:posOffset>-168910</wp:posOffset>
            </wp:positionH>
            <wp:positionV relativeFrom="paragraph">
              <wp:posOffset>303530</wp:posOffset>
            </wp:positionV>
            <wp:extent cx="6130290" cy="2209800"/>
            <wp:effectExtent l="19050" t="19050" r="22860" b="19050"/>
            <wp:wrapSquare wrapText="bothSides"/>
            <wp:docPr id="6601410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41022" name="Picture 660141022"/>
                    <pic:cNvPicPr/>
                  </pic:nvPicPr>
                  <pic:blipFill rotWithShape="1">
                    <a:blip r:embed="rId11" cstate="print">
                      <a:extLst>
                        <a:ext uri="{28A0092B-C50C-407E-A947-70E740481C1C}">
                          <a14:useLocalDpi xmlns:a14="http://schemas.microsoft.com/office/drawing/2010/main" val="0"/>
                        </a:ext>
                      </a:extLst>
                    </a:blip>
                    <a:srcRect t="9650" b="9985"/>
                    <a:stretch>
                      <a:fillRect/>
                    </a:stretch>
                  </pic:blipFill>
                  <pic:spPr bwMode="auto">
                    <a:xfrm>
                      <a:off x="0" y="0"/>
                      <a:ext cx="6130290" cy="22098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02F8F">
        <w:rPr>
          <w:i/>
          <w:iCs/>
          <w:sz w:val="18"/>
          <w:szCs w:val="18"/>
        </w:rPr>
        <w:t>Source: Developed by the author based on methodologies discussed in [1], [3], [6], [8].</w:t>
      </w:r>
    </w:p>
    <w:p w14:paraId="2C6D3B37" w14:textId="4BA98B05" w:rsidR="00A73C4C" w:rsidRDefault="00A73C4C" w:rsidP="00840448">
      <w:pPr>
        <w:spacing w:before="80" w:after="80" w:line="276" w:lineRule="auto"/>
        <w:jc w:val="both"/>
        <w:rPr>
          <w:color w:val="1A1A1A"/>
        </w:rPr>
      </w:pPr>
    </w:p>
    <w:p w14:paraId="17B5B09F" w14:textId="70B67708" w:rsidR="00442A11" w:rsidRPr="00672A9E" w:rsidRDefault="00000000" w:rsidP="00840448">
      <w:pPr>
        <w:spacing w:before="80" w:after="80" w:line="276" w:lineRule="auto"/>
        <w:jc w:val="both"/>
        <w:rPr>
          <w:b/>
          <w:bCs/>
          <w:color w:val="1A1A1A"/>
          <w:sz w:val="24"/>
          <w:szCs w:val="24"/>
        </w:rPr>
      </w:pPr>
      <w:r w:rsidRPr="00672A9E">
        <w:rPr>
          <w:b/>
          <w:bCs/>
          <w:sz w:val="24"/>
          <w:szCs w:val="24"/>
        </w:rPr>
        <w:t>3.3 Performance Evaluation</w:t>
      </w:r>
    </w:p>
    <w:p w14:paraId="74582CB1" w14:textId="44A9034D" w:rsidR="00442A11" w:rsidRDefault="00000000" w:rsidP="00840448">
      <w:pPr>
        <w:spacing w:before="80" w:after="80" w:line="276" w:lineRule="auto"/>
        <w:jc w:val="both"/>
        <w:rPr>
          <w:color w:val="1A1A1A"/>
        </w:rPr>
      </w:pPr>
      <w:r>
        <w:rPr>
          <w:color w:val="1A1A1A"/>
        </w:rPr>
        <w:t>Predictive maintenance datasets are characterised by significant class imbalance. Class imbalance mitigation techniques — including SMOTE, random over-sampling and class-weight adjustment — are evaluated to identify the most effective approach for the dataset characteristics encountered [8], [9]. Model performance is assessed using a comprehensive suite of metrics, detailed in Table 2.</w:t>
      </w:r>
    </w:p>
    <w:p w14:paraId="5D663ECC" w14:textId="01636801" w:rsidR="006852A2" w:rsidRDefault="006852A2" w:rsidP="00840448">
      <w:pPr>
        <w:spacing w:before="80" w:after="80" w:line="276" w:lineRule="auto"/>
        <w:jc w:val="both"/>
      </w:pPr>
    </w:p>
    <w:p w14:paraId="75B77144" w14:textId="3D937110" w:rsidR="00442A11" w:rsidRDefault="00000000" w:rsidP="003D1A36">
      <w:pPr>
        <w:spacing w:before="100" w:after="60"/>
        <w:jc w:val="center"/>
      </w:pPr>
      <w:r>
        <w:rPr>
          <w:b/>
          <w:bCs/>
          <w:sz w:val="20"/>
          <w:szCs w:val="20"/>
        </w:rPr>
        <w:t>Table 2. Evaluation Metrics for Predictive Maintenance Models</w:t>
      </w:r>
    </w:p>
    <w:tbl>
      <w:tblPr>
        <w:tblStyle w:val="GridTable4-Accent1"/>
        <w:tblW w:w="0" w:type="auto"/>
        <w:tblLook w:val="04A0" w:firstRow="1" w:lastRow="0" w:firstColumn="1" w:lastColumn="0" w:noHBand="0" w:noVBand="1"/>
      </w:tblPr>
      <w:tblGrid>
        <w:gridCol w:w="1355"/>
        <w:gridCol w:w="3108"/>
        <w:gridCol w:w="4553"/>
      </w:tblGrid>
      <w:tr w:rsidR="0019765F" w:rsidRPr="0019765F" w14:paraId="48948E84" w14:textId="77777777" w:rsidTr="006852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70E82D" w14:textId="77777777" w:rsidR="0019765F" w:rsidRPr="0019765F" w:rsidRDefault="0019765F" w:rsidP="00840448">
            <w:pPr>
              <w:spacing w:before="40" w:after="100"/>
              <w:jc w:val="both"/>
              <w:rPr>
                <w:color w:val="595959"/>
                <w:sz w:val="19"/>
                <w:szCs w:val="19"/>
              </w:rPr>
            </w:pPr>
            <w:r w:rsidRPr="0019765F">
              <w:rPr>
                <w:color w:val="595959"/>
                <w:sz w:val="19"/>
                <w:szCs w:val="19"/>
              </w:rPr>
              <w:t>Metric</w:t>
            </w:r>
          </w:p>
        </w:tc>
        <w:tc>
          <w:tcPr>
            <w:tcW w:w="0" w:type="auto"/>
            <w:hideMark/>
          </w:tcPr>
          <w:p w14:paraId="4D88093F" w14:textId="77777777" w:rsidR="0019765F" w:rsidRPr="0019765F" w:rsidRDefault="0019765F" w:rsidP="00840448">
            <w:pPr>
              <w:spacing w:before="40" w:after="100"/>
              <w:jc w:val="both"/>
              <w:cnfStyle w:val="100000000000" w:firstRow="1" w:lastRow="0" w:firstColumn="0" w:lastColumn="0" w:oddVBand="0" w:evenVBand="0" w:oddHBand="0" w:evenHBand="0" w:firstRowFirstColumn="0" w:firstRowLastColumn="0" w:lastRowFirstColumn="0" w:lastRowLastColumn="0"/>
              <w:rPr>
                <w:color w:val="595959"/>
                <w:sz w:val="19"/>
                <w:szCs w:val="19"/>
              </w:rPr>
            </w:pPr>
            <w:r w:rsidRPr="0019765F">
              <w:rPr>
                <w:color w:val="595959"/>
                <w:sz w:val="19"/>
                <w:szCs w:val="19"/>
              </w:rPr>
              <w:t>Definition</w:t>
            </w:r>
          </w:p>
        </w:tc>
        <w:tc>
          <w:tcPr>
            <w:tcW w:w="0" w:type="auto"/>
            <w:hideMark/>
          </w:tcPr>
          <w:p w14:paraId="76D79C50" w14:textId="77777777" w:rsidR="0019765F" w:rsidRPr="0019765F" w:rsidRDefault="0019765F" w:rsidP="00840448">
            <w:pPr>
              <w:spacing w:before="40" w:after="100"/>
              <w:jc w:val="both"/>
              <w:cnfStyle w:val="100000000000" w:firstRow="1" w:lastRow="0" w:firstColumn="0" w:lastColumn="0" w:oddVBand="0" w:evenVBand="0" w:oddHBand="0" w:evenHBand="0" w:firstRowFirstColumn="0" w:firstRowLastColumn="0" w:lastRowFirstColumn="0" w:lastRowLastColumn="0"/>
              <w:rPr>
                <w:color w:val="595959"/>
                <w:sz w:val="19"/>
                <w:szCs w:val="19"/>
              </w:rPr>
            </w:pPr>
            <w:r w:rsidRPr="0019765F">
              <w:rPr>
                <w:color w:val="595959"/>
                <w:sz w:val="19"/>
                <w:szCs w:val="19"/>
              </w:rPr>
              <w:t>Relevance to Predictive Maintenance</w:t>
            </w:r>
          </w:p>
        </w:tc>
      </w:tr>
      <w:tr w:rsidR="0019765F" w:rsidRPr="0019765F" w14:paraId="249924E4" w14:textId="77777777" w:rsidTr="00685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2C35B3" w14:textId="77777777" w:rsidR="0019765F" w:rsidRPr="0019765F" w:rsidRDefault="0019765F" w:rsidP="00840448">
            <w:pPr>
              <w:spacing w:before="40" w:after="100"/>
              <w:jc w:val="both"/>
              <w:rPr>
                <w:color w:val="595959"/>
                <w:sz w:val="19"/>
                <w:szCs w:val="19"/>
              </w:rPr>
            </w:pPr>
            <w:r w:rsidRPr="0019765F">
              <w:rPr>
                <w:color w:val="595959"/>
                <w:sz w:val="19"/>
                <w:szCs w:val="19"/>
              </w:rPr>
              <w:t>Accuracy</w:t>
            </w:r>
          </w:p>
        </w:tc>
        <w:tc>
          <w:tcPr>
            <w:tcW w:w="0" w:type="auto"/>
            <w:hideMark/>
          </w:tcPr>
          <w:p w14:paraId="6914BC09" w14:textId="77777777" w:rsidR="0019765F" w:rsidRPr="0019765F" w:rsidRDefault="0019765F" w:rsidP="00840448">
            <w:pPr>
              <w:spacing w:before="40" w:after="100"/>
              <w:jc w:val="both"/>
              <w:cnfStyle w:val="000000100000" w:firstRow="0" w:lastRow="0" w:firstColumn="0" w:lastColumn="0" w:oddVBand="0" w:evenVBand="0" w:oddHBand="1" w:evenHBand="0" w:firstRowFirstColumn="0" w:firstRowLastColumn="0" w:lastRowFirstColumn="0" w:lastRowLastColumn="0"/>
              <w:rPr>
                <w:color w:val="595959"/>
                <w:sz w:val="19"/>
                <w:szCs w:val="19"/>
              </w:rPr>
            </w:pPr>
            <w:proofErr w:type="gramStart"/>
            <w:r w:rsidRPr="0019765F">
              <w:rPr>
                <w:color w:val="595959"/>
                <w:sz w:val="19"/>
                <w:szCs w:val="19"/>
              </w:rPr>
              <w:t>Overall</w:t>
            </w:r>
            <w:proofErr w:type="gramEnd"/>
            <w:r w:rsidRPr="0019765F">
              <w:rPr>
                <w:color w:val="595959"/>
                <w:sz w:val="19"/>
                <w:szCs w:val="19"/>
              </w:rPr>
              <w:t xml:space="preserve"> correctly classified observations (%)</w:t>
            </w:r>
          </w:p>
        </w:tc>
        <w:tc>
          <w:tcPr>
            <w:tcW w:w="0" w:type="auto"/>
            <w:hideMark/>
          </w:tcPr>
          <w:p w14:paraId="5B7EA552" w14:textId="77777777" w:rsidR="0019765F" w:rsidRPr="0019765F" w:rsidRDefault="0019765F" w:rsidP="00840448">
            <w:pPr>
              <w:spacing w:before="40" w:after="100"/>
              <w:jc w:val="both"/>
              <w:cnfStyle w:val="000000100000" w:firstRow="0" w:lastRow="0" w:firstColumn="0" w:lastColumn="0" w:oddVBand="0" w:evenVBand="0" w:oddHBand="1" w:evenHBand="0" w:firstRowFirstColumn="0" w:firstRowLastColumn="0" w:lastRowFirstColumn="0" w:lastRowLastColumn="0"/>
              <w:rPr>
                <w:color w:val="595959"/>
                <w:sz w:val="19"/>
                <w:szCs w:val="19"/>
              </w:rPr>
            </w:pPr>
            <w:r w:rsidRPr="0019765F">
              <w:rPr>
                <w:color w:val="595959"/>
                <w:sz w:val="19"/>
                <w:szCs w:val="19"/>
              </w:rPr>
              <w:t>Baseline metric; can be misleading for imbalanced datasets.</w:t>
            </w:r>
          </w:p>
        </w:tc>
      </w:tr>
      <w:tr w:rsidR="0019765F" w:rsidRPr="0019765F" w14:paraId="33917C36" w14:textId="77777777" w:rsidTr="006852A2">
        <w:tc>
          <w:tcPr>
            <w:cnfStyle w:val="001000000000" w:firstRow="0" w:lastRow="0" w:firstColumn="1" w:lastColumn="0" w:oddVBand="0" w:evenVBand="0" w:oddHBand="0" w:evenHBand="0" w:firstRowFirstColumn="0" w:firstRowLastColumn="0" w:lastRowFirstColumn="0" w:lastRowLastColumn="0"/>
            <w:tcW w:w="0" w:type="auto"/>
            <w:hideMark/>
          </w:tcPr>
          <w:p w14:paraId="2228FA19" w14:textId="77777777" w:rsidR="0019765F" w:rsidRPr="0019765F" w:rsidRDefault="0019765F" w:rsidP="00840448">
            <w:pPr>
              <w:spacing w:before="40" w:after="100"/>
              <w:jc w:val="both"/>
              <w:rPr>
                <w:color w:val="595959"/>
                <w:sz w:val="19"/>
                <w:szCs w:val="19"/>
              </w:rPr>
            </w:pPr>
            <w:r w:rsidRPr="0019765F">
              <w:rPr>
                <w:color w:val="595959"/>
                <w:sz w:val="19"/>
                <w:szCs w:val="19"/>
              </w:rPr>
              <w:t>Precision</w:t>
            </w:r>
          </w:p>
        </w:tc>
        <w:tc>
          <w:tcPr>
            <w:tcW w:w="0" w:type="auto"/>
            <w:hideMark/>
          </w:tcPr>
          <w:p w14:paraId="190F5E90" w14:textId="77777777" w:rsidR="0019765F" w:rsidRPr="0019765F" w:rsidRDefault="0019765F" w:rsidP="00840448">
            <w:pPr>
              <w:spacing w:before="40" w:after="100"/>
              <w:jc w:val="both"/>
              <w:cnfStyle w:val="000000000000" w:firstRow="0" w:lastRow="0" w:firstColumn="0" w:lastColumn="0" w:oddVBand="0" w:evenVBand="0" w:oddHBand="0" w:evenHBand="0" w:firstRowFirstColumn="0" w:firstRowLastColumn="0" w:lastRowFirstColumn="0" w:lastRowLastColumn="0"/>
              <w:rPr>
                <w:color w:val="595959"/>
                <w:sz w:val="19"/>
                <w:szCs w:val="19"/>
              </w:rPr>
            </w:pPr>
            <w:r w:rsidRPr="0019765F">
              <w:rPr>
                <w:color w:val="595959"/>
                <w:sz w:val="19"/>
                <w:szCs w:val="19"/>
              </w:rPr>
              <w:t>Predicted failures that are actual failures</w:t>
            </w:r>
          </w:p>
        </w:tc>
        <w:tc>
          <w:tcPr>
            <w:tcW w:w="0" w:type="auto"/>
            <w:hideMark/>
          </w:tcPr>
          <w:p w14:paraId="7DAB66BE" w14:textId="77777777" w:rsidR="0019765F" w:rsidRPr="0019765F" w:rsidRDefault="0019765F" w:rsidP="00840448">
            <w:pPr>
              <w:spacing w:before="40" w:after="100"/>
              <w:jc w:val="both"/>
              <w:cnfStyle w:val="000000000000" w:firstRow="0" w:lastRow="0" w:firstColumn="0" w:lastColumn="0" w:oddVBand="0" w:evenVBand="0" w:oddHBand="0" w:evenHBand="0" w:firstRowFirstColumn="0" w:firstRowLastColumn="0" w:lastRowFirstColumn="0" w:lastRowLastColumn="0"/>
              <w:rPr>
                <w:color w:val="595959"/>
                <w:sz w:val="19"/>
                <w:szCs w:val="19"/>
              </w:rPr>
            </w:pPr>
            <w:r w:rsidRPr="0019765F">
              <w:rPr>
                <w:color w:val="595959"/>
                <w:sz w:val="19"/>
                <w:szCs w:val="19"/>
              </w:rPr>
              <w:t>Reduces false alarms and unnecessary maintenance interventions.</w:t>
            </w:r>
          </w:p>
        </w:tc>
      </w:tr>
      <w:tr w:rsidR="0019765F" w:rsidRPr="0019765F" w14:paraId="6D761F9F" w14:textId="77777777" w:rsidTr="00685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700C0" w14:textId="77777777" w:rsidR="0019765F" w:rsidRPr="0019765F" w:rsidRDefault="0019765F" w:rsidP="00840448">
            <w:pPr>
              <w:spacing w:before="40" w:after="100"/>
              <w:jc w:val="both"/>
              <w:rPr>
                <w:color w:val="595959"/>
                <w:sz w:val="19"/>
                <w:szCs w:val="19"/>
              </w:rPr>
            </w:pPr>
            <w:r w:rsidRPr="0019765F">
              <w:rPr>
                <w:color w:val="595959"/>
                <w:sz w:val="19"/>
                <w:szCs w:val="19"/>
              </w:rPr>
              <w:t>Recall</w:t>
            </w:r>
          </w:p>
        </w:tc>
        <w:tc>
          <w:tcPr>
            <w:tcW w:w="0" w:type="auto"/>
            <w:hideMark/>
          </w:tcPr>
          <w:p w14:paraId="77C4BD7B" w14:textId="77777777" w:rsidR="0019765F" w:rsidRPr="0019765F" w:rsidRDefault="0019765F" w:rsidP="00840448">
            <w:pPr>
              <w:spacing w:before="40" w:after="100"/>
              <w:jc w:val="both"/>
              <w:cnfStyle w:val="000000100000" w:firstRow="0" w:lastRow="0" w:firstColumn="0" w:lastColumn="0" w:oddVBand="0" w:evenVBand="0" w:oddHBand="1" w:evenHBand="0" w:firstRowFirstColumn="0" w:firstRowLastColumn="0" w:lastRowFirstColumn="0" w:lastRowLastColumn="0"/>
              <w:rPr>
                <w:color w:val="595959"/>
                <w:sz w:val="19"/>
                <w:szCs w:val="19"/>
              </w:rPr>
            </w:pPr>
            <w:r w:rsidRPr="0019765F">
              <w:rPr>
                <w:color w:val="595959"/>
                <w:sz w:val="19"/>
                <w:szCs w:val="19"/>
              </w:rPr>
              <w:t>Actual failures correctly identified</w:t>
            </w:r>
          </w:p>
        </w:tc>
        <w:tc>
          <w:tcPr>
            <w:tcW w:w="0" w:type="auto"/>
            <w:hideMark/>
          </w:tcPr>
          <w:p w14:paraId="51A62213" w14:textId="77777777" w:rsidR="0019765F" w:rsidRPr="0019765F" w:rsidRDefault="0019765F" w:rsidP="00840448">
            <w:pPr>
              <w:spacing w:before="40" w:after="100"/>
              <w:jc w:val="both"/>
              <w:cnfStyle w:val="000000100000" w:firstRow="0" w:lastRow="0" w:firstColumn="0" w:lastColumn="0" w:oddVBand="0" w:evenVBand="0" w:oddHBand="1" w:evenHBand="0" w:firstRowFirstColumn="0" w:firstRowLastColumn="0" w:lastRowFirstColumn="0" w:lastRowLastColumn="0"/>
              <w:rPr>
                <w:color w:val="595959"/>
                <w:sz w:val="19"/>
                <w:szCs w:val="19"/>
              </w:rPr>
            </w:pPr>
            <w:r w:rsidRPr="0019765F">
              <w:rPr>
                <w:color w:val="595959"/>
                <w:sz w:val="19"/>
                <w:szCs w:val="19"/>
              </w:rPr>
              <w:t>Critical for detecting genuine failures before equipment breakdown.</w:t>
            </w:r>
          </w:p>
        </w:tc>
      </w:tr>
      <w:tr w:rsidR="0019765F" w:rsidRPr="0019765F" w14:paraId="2675FC96" w14:textId="77777777" w:rsidTr="006852A2">
        <w:tc>
          <w:tcPr>
            <w:cnfStyle w:val="001000000000" w:firstRow="0" w:lastRow="0" w:firstColumn="1" w:lastColumn="0" w:oddVBand="0" w:evenVBand="0" w:oddHBand="0" w:evenHBand="0" w:firstRowFirstColumn="0" w:firstRowLastColumn="0" w:lastRowFirstColumn="0" w:lastRowLastColumn="0"/>
            <w:tcW w:w="0" w:type="auto"/>
            <w:hideMark/>
          </w:tcPr>
          <w:p w14:paraId="67A8061A" w14:textId="77777777" w:rsidR="0019765F" w:rsidRPr="0019765F" w:rsidRDefault="0019765F" w:rsidP="00840448">
            <w:pPr>
              <w:spacing w:before="40" w:after="100"/>
              <w:jc w:val="both"/>
              <w:rPr>
                <w:color w:val="595959"/>
                <w:sz w:val="19"/>
                <w:szCs w:val="19"/>
              </w:rPr>
            </w:pPr>
            <w:r w:rsidRPr="0019765F">
              <w:rPr>
                <w:color w:val="595959"/>
                <w:sz w:val="19"/>
                <w:szCs w:val="19"/>
              </w:rPr>
              <w:t>F1-Score</w:t>
            </w:r>
          </w:p>
        </w:tc>
        <w:tc>
          <w:tcPr>
            <w:tcW w:w="0" w:type="auto"/>
            <w:hideMark/>
          </w:tcPr>
          <w:p w14:paraId="33FF10A7" w14:textId="77777777" w:rsidR="0019765F" w:rsidRPr="0019765F" w:rsidRDefault="0019765F" w:rsidP="00840448">
            <w:pPr>
              <w:spacing w:before="40" w:after="100"/>
              <w:jc w:val="both"/>
              <w:cnfStyle w:val="000000000000" w:firstRow="0" w:lastRow="0" w:firstColumn="0" w:lastColumn="0" w:oddVBand="0" w:evenVBand="0" w:oddHBand="0" w:evenHBand="0" w:firstRowFirstColumn="0" w:firstRowLastColumn="0" w:lastRowFirstColumn="0" w:lastRowLastColumn="0"/>
              <w:rPr>
                <w:color w:val="595959"/>
                <w:sz w:val="19"/>
                <w:szCs w:val="19"/>
              </w:rPr>
            </w:pPr>
            <w:r w:rsidRPr="0019765F">
              <w:rPr>
                <w:color w:val="595959"/>
                <w:sz w:val="19"/>
                <w:szCs w:val="19"/>
              </w:rPr>
              <w:t>Harmonic mean of Precision and Recall</w:t>
            </w:r>
          </w:p>
        </w:tc>
        <w:tc>
          <w:tcPr>
            <w:tcW w:w="0" w:type="auto"/>
            <w:hideMark/>
          </w:tcPr>
          <w:p w14:paraId="5B2E9E26" w14:textId="77777777" w:rsidR="0019765F" w:rsidRPr="0019765F" w:rsidRDefault="0019765F" w:rsidP="00840448">
            <w:pPr>
              <w:spacing w:before="40" w:after="100"/>
              <w:jc w:val="both"/>
              <w:cnfStyle w:val="000000000000" w:firstRow="0" w:lastRow="0" w:firstColumn="0" w:lastColumn="0" w:oddVBand="0" w:evenVBand="0" w:oddHBand="0" w:evenHBand="0" w:firstRowFirstColumn="0" w:firstRowLastColumn="0" w:lastRowFirstColumn="0" w:lastRowLastColumn="0"/>
              <w:rPr>
                <w:color w:val="595959"/>
                <w:sz w:val="19"/>
                <w:szCs w:val="19"/>
              </w:rPr>
            </w:pPr>
            <w:r w:rsidRPr="0019765F">
              <w:rPr>
                <w:color w:val="595959"/>
                <w:sz w:val="19"/>
                <w:szCs w:val="19"/>
              </w:rPr>
              <w:t>Preferred balanced metric for evaluating imbalanced datasets.</w:t>
            </w:r>
          </w:p>
        </w:tc>
      </w:tr>
      <w:tr w:rsidR="0019765F" w:rsidRPr="0019765F" w14:paraId="41B2CD48" w14:textId="77777777" w:rsidTr="00685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67C5BC" w14:textId="77777777" w:rsidR="0019765F" w:rsidRPr="0019765F" w:rsidRDefault="0019765F" w:rsidP="00840448">
            <w:pPr>
              <w:spacing w:before="40" w:after="100"/>
              <w:jc w:val="both"/>
              <w:rPr>
                <w:color w:val="595959"/>
                <w:sz w:val="19"/>
                <w:szCs w:val="19"/>
              </w:rPr>
            </w:pPr>
            <w:r w:rsidRPr="0019765F">
              <w:rPr>
                <w:color w:val="595959"/>
                <w:sz w:val="19"/>
                <w:szCs w:val="19"/>
              </w:rPr>
              <w:t>ROC-AUC Score</w:t>
            </w:r>
          </w:p>
        </w:tc>
        <w:tc>
          <w:tcPr>
            <w:tcW w:w="0" w:type="auto"/>
            <w:hideMark/>
          </w:tcPr>
          <w:p w14:paraId="03197C77" w14:textId="77777777" w:rsidR="0019765F" w:rsidRPr="0019765F" w:rsidRDefault="0019765F" w:rsidP="00840448">
            <w:pPr>
              <w:spacing w:before="40" w:after="100"/>
              <w:jc w:val="both"/>
              <w:cnfStyle w:val="000000100000" w:firstRow="0" w:lastRow="0" w:firstColumn="0" w:lastColumn="0" w:oddVBand="0" w:evenVBand="0" w:oddHBand="1" w:evenHBand="0" w:firstRowFirstColumn="0" w:firstRowLastColumn="0" w:lastRowFirstColumn="0" w:lastRowLastColumn="0"/>
              <w:rPr>
                <w:color w:val="595959"/>
                <w:sz w:val="19"/>
                <w:szCs w:val="19"/>
              </w:rPr>
            </w:pPr>
            <w:r w:rsidRPr="0019765F">
              <w:rPr>
                <w:color w:val="595959"/>
                <w:sz w:val="19"/>
                <w:szCs w:val="19"/>
              </w:rPr>
              <w:t>Measures discrimination across all classification thresholds</w:t>
            </w:r>
          </w:p>
        </w:tc>
        <w:tc>
          <w:tcPr>
            <w:tcW w:w="0" w:type="auto"/>
            <w:hideMark/>
          </w:tcPr>
          <w:p w14:paraId="03C8996E" w14:textId="77777777" w:rsidR="0019765F" w:rsidRPr="0019765F" w:rsidRDefault="0019765F" w:rsidP="00840448">
            <w:pPr>
              <w:spacing w:before="40" w:after="100"/>
              <w:jc w:val="both"/>
              <w:cnfStyle w:val="000000100000" w:firstRow="0" w:lastRow="0" w:firstColumn="0" w:lastColumn="0" w:oddVBand="0" w:evenVBand="0" w:oddHBand="1" w:evenHBand="0" w:firstRowFirstColumn="0" w:firstRowLastColumn="0" w:lastRowFirstColumn="0" w:lastRowLastColumn="0"/>
              <w:rPr>
                <w:color w:val="595959"/>
                <w:sz w:val="19"/>
                <w:szCs w:val="19"/>
              </w:rPr>
            </w:pPr>
            <w:r w:rsidRPr="0019765F">
              <w:rPr>
                <w:color w:val="595959"/>
                <w:sz w:val="19"/>
                <w:szCs w:val="19"/>
              </w:rPr>
              <w:t>Provides a threshold-independent assessment of model reliability and classification performance.</w:t>
            </w:r>
          </w:p>
        </w:tc>
      </w:tr>
    </w:tbl>
    <w:p w14:paraId="05DFC44C" w14:textId="77777777" w:rsidR="00442A11" w:rsidRPr="00CA69A1" w:rsidRDefault="00000000" w:rsidP="00CA69A1">
      <w:pPr>
        <w:spacing w:before="40" w:after="100"/>
        <w:jc w:val="center"/>
        <w:rPr>
          <w:i/>
          <w:iCs/>
        </w:rPr>
      </w:pPr>
      <w:r w:rsidRPr="00CA69A1">
        <w:rPr>
          <w:i/>
          <w:iCs/>
          <w:color w:val="595959"/>
          <w:sz w:val="19"/>
          <w:szCs w:val="19"/>
        </w:rPr>
        <w:t>Source: Developed by the author based on [3], [6], [9].</w:t>
      </w:r>
    </w:p>
    <w:p w14:paraId="747A3893" w14:textId="77777777" w:rsidR="00442A11" w:rsidRDefault="00442A11" w:rsidP="00840448">
      <w:pPr>
        <w:spacing w:before="60" w:after="60"/>
        <w:jc w:val="both"/>
      </w:pPr>
    </w:p>
    <w:p w14:paraId="59FB0C32" w14:textId="77777777" w:rsidR="00672A9E" w:rsidRDefault="00BE3C07" w:rsidP="00840448">
      <w:pPr>
        <w:jc w:val="both"/>
      </w:pPr>
      <w:r w:rsidRPr="00BE3C07">
        <w:rPr>
          <w:color w:val="1A1A1A"/>
        </w:rPr>
        <w:t>The main assessment indicator is the F1-Score because it balances false positives and false negatives, which are both operationally critical in production. The ROC-AUC is a threshold-independent measure of the discrimination power [3], [9] that complements the above measures.</w:t>
      </w:r>
    </w:p>
    <w:p w14:paraId="6D28061B" w14:textId="77777777" w:rsidR="00672A9E" w:rsidRDefault="00672A9E" w:rsidP="00840448">
      <w:pPr>
        <w:jc w:val="both"/>
      </w:pPr>
    </w:p>
    <w:p w14:paraId="384E9126" w14:textId="77777777" w:rsidR="0084746D" w:rsidRDefault="0084746D" w:rsidP="00840448">
      <w:pPr>
        <w:jc w:val="both"/>
      </w:pPr>
    </w:p>
    <w:p w14:paraId="1463E498" w14:textId="1E8327AE" w:rsidR="0084746D" w:rsidRDefault="0084746D" w:rsidP="00840448">
      <w:pPr>
        <w:jc w:val="both"/>
      </w:pPr>
      <w:r w:rsidRPr="003B639A">
        <w:rPr>
          <w:noProof/>
          <w:szCs w:val="24"/>
        </w:rPr>
        <w:lastRenderedPageBreak/>
        <w:drawing>
          <wp:anchor distT="0" distB="0" distL="114300" distR="114300" simplePos="0" relativeHeight="251667456" behindDoc="0" locked="0" layoutInCell="1" allowOverlap="1" wp14:anchorId="1B195B1F" wp14:editId="34F21A4D">
            <wp:simplePos x="0" y="0"/>
            <wp:positionH relativeFrom="margin">
              <wp:posOffset>1209040</wp:posOffset>
            </wp:positionH>
            <wp:positionV relativeFrom="paragraph">
              <wp:posOffset>0</wp:posOffset>
            </wp:positionV>
            <wp:extent cx="3352800" cy="4356100"/>
            <wp:effectExtent l="0" t="0" r="0" b="6350"/>
            <wp:wrapSquare wrapText="bothSides"/>
            <wp:docPr id="8044296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9680" name="Picture 804429680"/>
                    <pic:cNvPicPr/>
                  </pic:nvPicPr>
                  <pic:blipFill rotWithShape="1">
                    <a:blip r:embed="rId12" cstate="print">
                      <a:extLst>
                        <a:ext uri="{28A0092B-C50C-407E-A947-70E740481C1C}">
                          <a14:useLocalDpi xmlns:a14="http://schemas.microsoft.com/office/drawing/2010/main" val="0"/>
                        </a:ext>
                      </a:extLst>
                    </a:blip>
                    <a:srcRect t="4675"/>
                    <a:stretch>
                      <a:fillRect/>
                    </a:stretch>
                  </pic:blipFill>
                  <pic:spPr bwMode="auto">
                    <a:xfrm>
                      <a:off x="0" y="0"/>
                      <a:ext cx="3352800" cy="4356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9AC7B9" w14:textId="0EE22C0C" w:rsidR="0084746D" w:rsidRDefault="0084746D" w:rsidP="00840448">
      <w:pPr>
        <w:jc w:val="both"/>
        <w:rPr>
          <w:b/>
          <w:bCs/>
          <w:sz w:val="28"/>
          <w:szCs w:val="28"/>
        </w:rPr>
      </w:pPr>
    </w:p>
    <w:p w14:paraId="07624944" w14:textId="78C01B64" w:rsidR="0084746D" w:rsidRDefault="0084746D" w:rsidP="00840448">
      <w:pPr>
        <w:jc w:val="both"/>
        <w:rPr>
          <w:b/>
          <w:bCs/>
          <w:sz w:val="28"/>
          <w:szCs w:val="28"/>
        </w:rPr>
      </w:pPr>
    </w:p>
    <w:p w14:paraId="3660424C" w14:textId="77777777" w:rsidR="0084746D" w:rsidRDefault="0084746D" w:rsidP="00840448">
      <w:pPr>
        <w:jc w:val="both"/>
        <w:rPr>
          <w:b/>
          <w:bCs/>
          <w:sz w:val="28"/>
          <w:szCs w:val="28"/>
        </w:rPr>
      </w:pPr>
    </w:p>
    <w:p w14:paraId="08FDCE58" w14:textId="77777777" w:rsidR="0084746D" w:rsidRDefault="0084746D" w:rsidP="00840448">
      <w:pPr>
        <w:jc w:val="both"/>
        <w:rPr>
          <w:b/>
          <w:bCs/>
          <w:sz w:val="28"/>
          <w:szCs w:val="28"/>
        </w:rPr>
      </w:pPr>
    </w:p>
    <w:p w14:paraId="703D5D6F" w14:textId="77777777" w:rsidR="0084746D" w:rsidRDefault="0084746D" w:rsidP="00840448">
      <w:pPr>
        <w:jc w:val="both"/>
        <w:rPr>
          <w:b/>
          <w:bCs/>
          <w:sz w:val="28"/>
          <w:szCs w:val="28"/>
        </w:rPr>
      </w:pPr>
    </w:p>
    <w:p w14:paraId="29132B09" w14:textId="77777777" w:rsidR="0084746D" w:rsidRDefault="0084746D" w:rsidP="00840448">
      <w:pPr>
        <w:jc w:val="both"/>
        <w:rPr>
          <w:b/>
          <w:bCs/>
          <w:sz w:val="28"/>
          <w:szCs w:val="28"/>
        </w:rPr>
      </w:pPr>
    </w:p>
    <w:p w14:paraId="023C0007" w14:textId="77777777" w:rsidR="0084746D" w:rsidRDefault="0084746D" w:rsidP="00840448">
      <w:pPr>
        <w:jc w:val="both"/>
        <w:rPr>
          <w:b/>
          <w:bCs/>
          <w:sz w:val="28"/>
          <w:szCs w:val="28"/>
        </w:rPr>
      </w:pPr>
    </w:p>
    <w:p w14:paraId="04BFA77B" w14:textId="77777777" w:rsidR="0084746D" w:rsidRDefault="0084746D" w:rsidP="00840448">
      <w:pPr>
        <w:jc w:val="both"/>
        <w:rPr>
          <w:b/>
          <w:bCs/>
          <w:sz w:val="28"/>
          <w:szCs w:val="28"/>
        </w:rPr>
      </w:pPr>
    </w:p>
    <w:p w14:paraId="65561986" w14:textId="77777777" w:rsidR="0084746D" w:rsidRDefault="0084746D" w:rsidP="00840448">
      <w:pPr>
        <w:jc w:val="both"/>
        <w:rPr>
          <w:b/>
          <w:bCs/>
          <w:sz w:val="28"/>
          <w:szCs w:val="28"/>
        </w:rPr>
      </w:pPr>
    </w:p>
    <w:p w14:paraId="22F825CA" w14:textId="77777777" w:rsidR="0084746D" w:rsidRDefault="0084746D" w:rsidP="00840448">
      <w:pPr>
        <w:jc w:val="both"/>
        <w:rPr>
          <w:b/>
          <w:bCs/>
          <w:sz w:val="28"/>
          <w:szCs w:val="28"/>
        </w:rPr>
      </w:pPr>
    </w:p>
    <w:p w14:paraId="21C7E02B" w14:textId="77777777" w:rsidR="0084746D" w:rsidRDefault="0084746D" w:rsidP="00840448">
      <w:pPr>
        <w:jc w:val="both"/>
        <w:rPr>
          <w:b/>
          <w:bCs/>
          <w:sz w:val="28"/>
          <w:szCs w:val="28"/>
        </w:rPr>
      </w:pPr>
    </w:p>
    <w:p w14:paraId="0141A5B2" w14:textId="77777777" w:rsidR="0084746D" w:rsidRDefault="0084746D" w:rsidP="00840448">
      <w:pPr>
        <w:jc w:val="both"/>
        <w:rPr>
          <w:b/>
          <w:bCs/>
          <w:sz w:val="28"/>
          <w:szCs w:val="28"/>
        </w:rPr>
      </w:pPr>
    </w:p>
    <w:p w14:paraId="5D215917" w14:textId="77777777" w:rsidR="0084746D" w:rsidRDefault="0084746D" w:rsidP="00840448">
      <w:pPr>
        <w:jc w:val="both"/>
        <w:rPr>
          <w:b/>
          <w:bCs/>
          <w:sz w:val="28"/>
          <w:szCs w:val="28"/>
        </w:rPr>
      </w:pPr>
    </w:p>
    <w:p w14:paraId="003D0C10" w14:textId="77777777" w:rsidR="0084746D" w:rsidRDefault="0084746D" w:rsidP="00840448">
      <w:pPr>
        <w:jc w:val="both"/>
        <w:rPr>
          <w:b/>
          <w:bCs/>
          <w:sz w:val="28"/>
          <w:szCs w:val="28"/>
        </w:rPr>
      </w:pPr>
    </w:p>
    <w:p w14:paraId="650E52CB" w14:textId="77777777" w:rsidR="0084746D" w:rsidRDefault="0084746D" w:rsidP="00840448">
      <w:pPr>
        <w:jc w:val="both"/>
        <w:rPr>
          <w:b/>
          <w:bCs/>
          <w:sz w:val="28"/>
          <w:szCs w:val="28"/>
        </w:rPr>
      </w:pPr>
    </w:p>
    <w:p w14:paraId="018260E8" w14:textId="77777777" w:rsidR="0084746D" w:rsidRDefault="0084746D" w:rsidP="00840448">
      <w:pPr>
        <w:jc w:val="both"/>
        <w:rPr>
          <w:b/>
          <w:bCs/>
          <w:sz w:val="28"/>
          <w:szCs w:val="28"/>
        </w:rPr>
      </w:pPr>
    </w:p>
    <w:p w14:paraId="167508FB" w14:textId="77777777" w:rsidR="0084746D" w:rsidRDefault="0084746D" w:rsidP="00840448">
      <w:pPr>
        <w:jc w:val="both"/>
        <w:rPr>
          <w:b/>
          <w:bCs/>
          <w:sz w:val="28"/>
          <w:szCs w:val="28"/>
        </w:rPr>
      </w:pPr>
    </w:p>
    <w:p w14:paraId="77B1D81F" w14:textId="77777777" w:rsidR="0084746D" w:rsidRDefault="0084746D" w:rsidP="00840448">
      <w:pPr>
        <w:jc w:val="both"/>
        <w:rPr>
          <w:b/>
          <w:bCs/>
          <w:sz w:val="28"/>
          <w:szCs w:val="28"/>
        </w:rPr>
      </w:pPr>
    </w:p>
    <w:p w14:paraId="7D4CE971" w14:textId="77777777" w:rsidR="0084746D" w:rsidRDefault="0084746D" w:rsidP="00840448">
      <w:pPr>
        <w:jc w:val="both"/>
        <w:rPr>
          <w:b/>
          <w:bCs/>
          <w:sz w:val="28"/>
          <w:szCs w:val="28"/>
        </w:rPr>
      </w:pPr>
    </w:p>
    <w:p w14:paraId="66B5D4E9" w14:textId="77777777" w:rsidR="0084746D" w:rsidRDefault="0084746D" w:rsidP="00840448">
      <w:pPr>
        <w:jc w:val="both"/>
        <w:rPr>
          <w:b/>
          <w:bCs/>
          <w:sz w:val="28"/>
          <w:szCs w:val="28"/>
        </w:rPr>
      </w:pPr>
    </w:p>
    <w:p w14:paraId="237C9054" w14:textId="77777777" w:rsidR="0084746D" w:rsidRDefault="0084746D" w:rsidP="00840448">
      <w:pPr>
        <w:jc w:val="both"/>
        <w:rPr>
          <w:b/>
          <w:bCs/>
          <w:sz w:val="28"/>
          <w:szCs w:val="28"/>
        </w:rPr>
      </w:pPr>
    </w:p>
    <w:p w14:paraId="4615C66C" w14:textId="77777777" w:rsidR="002E5212" w:rsidRDefault="002E5212" w:rsidP="002E5212">
      <w:pPr>
        <w:spacing w:line="276" w:lineRule="auto"/>
        <w:jc w:val="center"/>
        <w:rPr>
          <w:b/>
          <w:bCs/>
          <w:szCs w:val="24"/>
        </w:rPr>
      </w:pPr>
      <w:r w:rsidRPr="003B639A">
        <w:rPr>
          <w:b/>
          <w:bCs/>
          <w:szCs w:val="24"/>
        </w:rPr>
        <w:t>Figure 4. Performance Evaluation Framework</w:t>
      </w:r>
    </w:p>
    <w:p w14:paraId="4C69F4B6" w14:textId="77777777" w:rsidR="002E5212" w:rsidRPr="00802F8F" w:rsidRDefault="002E5212" w:rsidP="002E5212">
      <w:pPr>
        <w:spacing w:line="276" w:lineRule="auto"/>
        <w:jc w:val="center"/>
        <w:rPr>
          <w:i/>
          <w:iCs/>
          <w:sz w:val="18"/>
          <w:szCs w:val="18"/>
        </w:rPr>
      </w:pPr>
      <w:r w:rsidRPr="00802F8F">
        <w:rPr>
          <w:i/>
          <w:iCs/>
          <w:sz w:val="18"/>
          <w:szCs w:val="18"/>
        </w:rPr>
        <w:t>Source: Developed by the author based on evaluation approaches discussed in [3], [</w:t>
      </w:r>
      <w:r>
        <w:rPr>
          <w:i/>
          <w:iCs/>
          <w:sz w:val="18"/>
          <w:szCs w:val="18"/>
        </w:rPr>
        <w:t>6</w:t>
      </w:r>
      <w:r w:rsidRPr="00802F8F">
        <w:rPr>
          <w:i/>
          <w:iCs/>
          <w:sz w:val="18"/>
          <w:szCs w:val="18"/>
        </w:rPr>
        <w:t>], [</w:t>
      </w:r>
      <w:r>
        <w:rPr>
          <w:i/>
          <w:iCs/>
          <w:sz w:val="18"/>
          <w:szCs w:val="18"/>
        </w:rPr>
        <w:t>9</w:t>
      </w:r>
      <w:r w:rsidRPr="00802F8F">
        <w:rPr>
          <w:i/>
          <w:iCs/>
          <w:sz w:val="18"/>
          <w:szCs w:val="18"/>
        </w:rPr>
        <w:t>].</w:t>
      </w:r>
    </w:p>
    <w:p w14:paraId="67AA19E4" w14:textId="77777777" w:rsidR="00A73C4C" w:rsidRDefault="00A73C4C" w:rsidP="00840448">
      <w:pPr>
        <w:jc w:val="both"/>
        <w:rPr>
          <w:b/>
          <w:bCs/>
          <w:sz w:val="28"/>
          <w:szCs w:val="28"/>
        </w:rPr>
      </w:pPr>
    </w:p>
    <w:p w14:paraId="4BF77C0C" w14:textId="3EEF1013" w:rsidR="00672A9E" w:rsidRDefault="00000000" w:rsidP="00840448">
      <w:pPr>
        <w:jc w:val="both"/>
        <w:rPr>
          <w:b/>
          <w:bCs/>
          <w:sz w:val="28"/>
          <w:szCs w:val="28"/>
        </w:rPr>
      </w:pPr>
      <w:r w:rsidRPr="00672A9E">
        <w:rPr>
          <w:b/>
          <w:bCs/>
          <w:sz w:val="28"/>
          <w:szCs w:val="28"/>
        </w:rPr>
        <w:t>4. Discussion and Recommendation</w:t>
      </w:r>
    </w:p>
    <w:p w14:paraId="7E5F83BE" w14:textId="77777777" w:rsidR="00672A9E" w:rsidRDefault="00672A9E" w:rsidP="00840448">
      <w:pPr>
        <w:jc w:val="both"/>
        <w:rPr>
          <w:b/>
          <w:bCs/>
          <w:sz w:val="28"/>
          <w:szCs w:val="28"/>
        </w:rPr>
      </w:pPr>
    </w:p>
    <w:p w14:paraId="73381368" w14:textId="705EC2AE" w:rsidR="00442A11" w:rsidRPr="00672A9E" w:rsidRDefault="00000000" w:rsidP="00840448">
      <w:pPr>
        <w:jc w:val="both"/>
        <w:rPr>
          <w:b/>
          <w:bCs/>
          <w:sz w:val="24"/>
          <w:szCs w:val="24"/>
        </w:rPr>
      </w:pPr>
      <w:r w:rsidRPr="00672A9E">
        <w:rPr>
          <w:b/>
          <w:bCs/>
          <w:color w:val="000000" w:themeColor="text1"/>
          <w:sz w:val="24"/>
          <w:szCs w:val="24"/>
        </w:rPr>
        <w:t>4.1 Comparative Evaluation</w:t>
      </w:r>
    </w:p>
    <w:p w14:paraId="38CFAE9D" w14:textId="17DDD99D" w:rsidR="00442A11" w:rsidRDefault="00000000" w:rsidP="002E5212">
      <w:pPr>
        <w:spacing w:before="80" w:after="80" w:line="276" w:lineRule="auto"/>
        <w:jc w:val="both"/>
      </w:pPr>
      <w:r>
        <w:rPr>
          <w:color w:val="1A1A1A"/>
        </w:rPr>
        <w:t>The literature consistently demonstrates that no single algorithm performs optimally across all predictive maintenance scenarios [3], [5]. Algorithm selection must therefore balance predictive capability with interpretability, computational efficiency and robustness to industrial data quality challenges [1], [6]. Table 3 presents a comparative synthesis across the five candidate algorithms.</w:t>
      </w:r>
    </w:p>
    <w:p w14:paraId="126A8B1D" w14:textId="77777777" w:rsidR="00442A11" w:rsidRDefault="00000000" w:rsidP="002E5212">
      <w:pPr>
        <w:spacing w:before="100" w:after="60"/>
        <w:jc w:val="center"/>
      </w:pPr>
      <w:r>
        <w:rPr>
          <w:b/>
          <w:bCs/>
          <w:sz w:val="20"/>
          <w:szCs w:val="20"/>
        </w:rPr>
        <w:t>Table 3. Comparative Evaluation of Traditional Machine Learning Algorithms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61"/>
        <w:gridCol w:w="1333"/>
        <w:gridCol w:w="1334"/>
        <w:gridCol w:w="1125"/>
        <w:gridCol w:w="1125"/>
        <w:gridCol w:w="1748"/>
      </w:tblGrid>
      <w:tr w:rsidR="00442A11" w14:paraId="08A0A0DB" w14:textId="77777777">
        <w:trPr>
          <w:tblHeader/>
        </w:trPr>
        <w:tc>
          <w:tcPr>
            <w:tcW w:w="2100" w:type="dxa"/>
            <w:tcBorders>
              <w:top w:val="single" w:sz="1" w:space="0" w:color="2E75B6"/>
              <w:left w:val="single" w:sz="1" w:space="0" w:color="2E75B6"/>
              <w:bottom w:val="single" w:sz="1" w:space="0" w:color="2E75B6"/>
              <w:right w:val="single" w:sz="1" w:space="0" w:color="2E75B6"/>
            </w:tcBorders>
            <w:shd w:val="clear" w:color="auto" w:fill="1F3864"/>
            <w:tcMar>
              <w:top w:w="70" w:type="dxa"/>
              <w:left w:w="90" w:type="dxa"/>
              <w:bottom w:w="70" w:type="dxa"/>
              <w:right w:w="90" w:type="dxa"/>
            </w:tcMar>
          </w:tcPr>
          <w:p w14:paraId="1C67955A" w14:textId="77777777" w:rsidR="00442A11" w:rsidRDefault="00000000" w:rsidP="00840448">
            <w:pPr>
              <w:jc w:val="both"/>
            </w:pPr>
            <w:r>
              <w:rPr>
                <w:b/>
                <w:bCs/>
                <w:color w:val="FFFFFF"/>
                <w:sz w:val="17"/>
                <w:szCs w:val="17"/>
              </w:rPr>
              <w:t>Criteria</w:t>
            </w:r>
          </w:p>
        </w:tc>
        <w:tc>
          <w:tcPr>
            <w:tcW w:w="1186" w:type="dxa"/>
            <w:tcBorders>
              <w:top w:val="single" w:sz="1" w:space="0" w:color="2E75B6"/>
              <w:left w:val="single" w:sz="1" w:space="0" w:color="2E75B6"/>
              <w:bottom w:val="single" w:sz="1" w:space="0" w:color="2E75B6"/>
              <w:right w:val="single" w:sz="1" w:space="0" w:color="2E75B6"/>
            </w:tcBorders>
            <w:shd w:val="clear" w:color="auto" w:fill="1F3864"/>
            <w:tcMar>
              <w:top w:w="70" w:type="dxa"/>
              <w:left w:w="90" w:type="dxa"/>
              <w:bottom w:w="70" w:type="dxa"/>
              <w:right w:w="90" w:type="dxa"/>
            </w:tcMar>
          </w:tcPr>
          <w:p w14:paraId="4CD971EA" w14:textId="77777777" w:rsidR="00442A11" w:rsidRDefault="00000000" w:rsidP="00840448">
            <w:pPr>
              <w:jc w:val="both"/>
            </w:pPr>
            <w:r>
              <w:rPr>
                <w:b/>
                <w:bCs/>
                <w:color w:val="FFFFFF"/>
                <w:sz w:val="17"/>
                <w:szCs w:val="17"/>
              </w:rPr>
              <w:t>Logistic Reg.</w:t>
            </w:r>
          </w:p>
        </w:tc>
        <w:tc>
          <w:tcPr>
            <w:tcW w:w="1186" w:type="dxa"/>
            <w:tcBorders>
              <w:top w:val="single" w:sz="1" w:space="0" w:color="2E75B6"/>
              <w:left w:val="single" w:sz="1" w:space="0" w:color="2E75B6"/>
              <w:bottom w:val="single" w:sz="1" w:space="0" w:color="2E75B6"/>
              <w:right w:val="single" w:sz="1" w:space="0" w:color="2E75B6"/>
            </w:tcBorders>
            <w:shd w:val="clear" w:color="auto" w:fill="1F3864"/>
            <w:tcMar>
              <w:top w:w="70" w:type="dxa"/>
              <w:left w:w="90" w:type="dxa"/>
              <w:bottom w:w="70" w:type="dxa"/>
              <w:right w:w="90" w:type="dxa"/>
            </w:tcMar>
          </w:tcPr>
          <w:p w14:paraId="4CF3FE24" w14:textId="77777777" w:rsidR="00442A11" w:rsidRDefault="00000000" w:rsidP="00840448">
            <w:pPr>
              <w:jc w:val="both"/>
            </w:pPr>
            <w:r>
              <w:rPr>
                <w:b/>
                <w:bCs/>
                <w:color w:val="FFFFFF"/>
                <w:sz w:val="17"/>
                <w:szCs w:val="17"/>
              </w:rPr>
              <w:t>Decision Tree</w:t>
            </w:r>
          </w:p>
        </w:tc>
        <w:tc>
          <w:tcPr>
            <w:tcW w:w="1000" w:type="dxa"/>
            <w:tcBorders>
              <w:top w:val="single" w:sz="1" w:space="0" w:color="2E75B6"/>
              <w:left w:val="single" w:sz="1" w:space="0" w:color="2E75B6"/>
              <w:bottom w:val="single" w:sz="1" w:space="0" w:color="2E75B6"/>
              <w:right w:val="single" w:sz="1" w:space="0" w:color="2E75B6"/>
            </w:tcBorders>
            <w:shd w:val="clear" w:color="auto" w:fill="1F3864"/>
            <w:tcMar>
              <w:top w:w="70" w:type="dxa"/>
              <w:left w:w="90" w:type="dxa"/>
              <w:bottom w:w="70" w:type="dxa"/>
              <w:right w:w="90" w:type="dxa"/>
            </w:tcMar>
          </w:tcPr>
          <w:p w14:paraId="476986A4" w14:textId="77777777" w:rsidR="00442A11" w:rsidRDefault="00000000" w:rsidP="00840448">
            <w:pPr>
              <w:jc w:val="both"/>
            </w:pPr>
            <w:r>
              <w:rPr>
                <w:b/>
                <w:bCs/>
                <w:color w:val="FFFFFF"/>
                <w:sz w:val="17"/>
                <w:szCs w:val="17"/>
              </w:rPr>
              <w:t>KNN</w:t>
            </w:r>
          </w:p>
        </w:tc>
        <w:tc>
          <w:tcPr>
            <w:tcW w:w="1000" w:type="dxa"/>
            <w:tcBorders>
              <w:top w:val="single" w:sz="1" w:space="0" w:color="2E75B6"/>
              <w:left w:val="single" w:sz="1" w:space="0" w:color="2E75B6"/>
              <w:bottom w:val="single" w:sz="1" w:space="0" w:color="2E75B6"/>
              <w:right w:val="single" w:sz="1" w:space="0" w:color="2E75B6"/>
            </w:tcBorders>
            <w:shd w:val="clear" w:color="auto" w:fill="1F3864"/>
            <w:tcMar>
              <w:top w:w="70" w:type="dxa"/>
              <w:left w:w="90" w:type="dxa"/>
              <w:bottom w:w="70" w:type="dxa"/>
              <w:right w:w="90" w:type="dxa"/>
            </w:tcMar>
          </w:tcPr>
          <w:p w14:paraId="365F1A12" w14:textId="77777777" w:rsidR="00442A11" w:rsidRDefault="00000000" w:rsidP="00840448">
            <w:pPr>
              <w:jc w:val="both"/>
            </w:pPr>
            <w:r>
              <w:rPr>
                <w:b/>
                <w:bCs/>
                <w:color w:val="FFFFFF"/>
                <w:sz w:val="17"/>
                <w:szCs w:val="17"/>
              </w:rPr>
              <w:t>SVM</w:t>
            </w:r>
          </w:p>
        </w:tc>
        <w:tc>
          <w:tcPr>
            <w:tcW w:w="1554" w:type="dxa"/>
            <w:tcBorders>
              <w:top w:val="single" w:sz="1" w:space="0" w:color="2E75B6"/>
              <w:left w:val="single" w:sz="1" w:space="0" w:color="2E75B6"/>
              <w:bottom w:val="single" w:sz="1" w:space="0" w:color="2E75B6"/>
              <w:right w:val="single" w:sz="1" w:space="0" w:color="2E75B6"/>
            </w:tcBorders>
            <w:shd w:val="clear" w:color="auto" w:fill="1F3864"/>
            <w:tcMar>
              <w:top w:w="70" w:type="dxa"/>
              <w:left w:w="90" w:type="dxa"/>
              <w:bottom w:w="70" w:type="dxa"/>
              <w:right w:w="90" w:type="dxa"/>
            </w:tcMar>
          </w:tcPr>
          <w:p w14:paraId="7977EBDE" w14:textId="77777777" w:rsidR="00442A11" w:rsidRDefault="00000000" w:rsidP="00840448">
            <w:pPr>
              <w:jc w:val="both"/>
            </w:pPr>
            <w:r>
              <w:rPr>
                <w:b/>
                <w:bCs/>
                <w:color w:val="FFFFFF"/>
                <w:sz w:val="17"/>
                <w:szCs w:val="17"/>
              </w:rPr>
              <w:t>Random Forest</w:t>
            </w:r>
          </w:p>
        </w:tc>
      </w:tr>
      <w:tr w:rsidR="00442A11" w14:paraId="3C9BEFB9" w14:textId="77777777">
        <w:tc>
          <w:tcPr>
            <w:tcW w:w="2100" w:type="dxa"/>
            <w:tcBorders>
              <w:top w:val="single" w:sz="1" w:space="0" w:color="CCCCCC"/>
              <w:left w:val="single" w:sz="1" w:space="0" w:color="CCCCCC"/>
              <w:bottom w:val="single" w:sz="1" w:space="0" w:color="CCCCCC"/>
              <w:right w:val="single" w:sz="1" w:space="0" w:color="CCCCCC"/>
            </w:tcBorders>
            <w:shd w:val="clear" w:color="auto" w:fill="D6E4F0"/>
            <w:tcMar>
              <w:top w:w="70" w:type="dxa"/>
              <w:left w:w="90" w:type="dxa"/>
              <w:bottom w:w="70" w:type="dxa"/>
              <w:right w:w="90" w:type="dxa"/>
            </w:tcMar>
          </w:tcPr>
          <w:p w14:paraId="1547B91E" w14:textId="77777777" w:rsidR="00442A11" w:rsidRDefault="00000000" w:rsidP="00840448">
            <w:pPr>
              <w:jc w:val="both"/>
            </w:pPr>
            <w:r>
              <w:rPr>
                <w:b/>
                <w:bCs/>
                <w:sz w:val="17"/>
                <w:szCs w:val="17"/>
              </w:rPr>
              <w:t>Predictive Accuracy</w:t>
            </w:r>
          </w:p>
        </w:tc>
        <w:tc>
          <w:tcPr>
            <w:tcW w:w="1186"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7B957947" w14:textId="77777777" w:rsidR="00442A11" w:rsidRDefault="00000000" w:rsidP="00840448">
            <w:pPr>
              <w:jc w:val="both"/>
            </w:pPr>
            <w:r>
              <w:rPr>
                <w:sz w:val="17"/>
                <w:szCs w:val="17"/>
              </w:rPr>
              <w:t>Good</w:t>
            </w:r>
          </w:p>
        </w:tc>
        <w:tc>
          <w:tcPr>
            <w:tcW w:w="1186"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305AA0A4" w14:textId="77777777" w:rsidR="00442A11" w:rsidRDefault="00000000" w:rsidP="00840448">
            <w:pPr>
              <w:jc w:val="both"/>
            </w:pPr>
            <w:r>
              <w:rPr>
                <w:sz w:val="17"/>
                <w:szCs w:val="17"/>
              </w:rPr>
              <w:t>Good</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1FD17332" w14:textId="77777777" w:rsidR="00442A11" w:rsidRDefault="00000000" w:rsidP="00840448">
            <w:pPr>
              <w:jc w:val="both"/>
            </w:pPr>
            <w:r>
              <w:rPr>
                <w:sz w:val="17"/>
                <w:szCs w:val="17"/>
              </w:rPr>
              <w:t>Very Good</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413D00CF" w14:textId="77777777" w:rsidR="00442A11" w:rsidRDefault="00000000" w:rsidP="00840448">
            <w:pPr>
              <w:jc w:val="both"/>
            </w:pPr>
            <w:r>
              <w:rPr>
                <w:sz w:val="17"/>
                <w:szCs w:val="17"/>
              </w:rPr>
              <w:t>Very Good</w:t>
            </w:r>
          </w:p>
        </w:tc>
        <w:tc>
          <w:tcPr>
            <w:tcW w:w="1554" w:type="dxa"/>
            <w:tcBorders>
              <w:top w:val="single" w:sz="1" w:space="0" w:color="CCCCCC"/>
              <w:left w:val="single" w:sz="1" w:space="0" w:color="CCCCCC"/>
              <w:bottom w:val="single" w:sz="1" w:space="0" w:color="CCCCCC"/>
              <w:right w:val="single" w:sz="1" w:space="0" w:color="CCCCCC"/>
            </w:tcBorders>
            <w:shd w:val="clear" w:color="auto" w:fill="D4EDDA"/>
            <w:tcMar>
              <w:top w:w="70" w:type="dxa"/>
              <w:left w:w="90" w:type="dxa"/>
              <w:bottom w:w="70" w:type="dxa"/>
              <w:right w:w="90" w:type="dxa"/>
            </w:tcMar>
          </w:tcPr>
          <w:p w14:paraId="5C54CF27" w14:textId="77777777" w:rsidR="00442A11" w:rsidRDefault="00000000" w:rsidP="00840448">
            <w:pPr>
              <w:jc w:val="both"/>
            </w:pPr>
            <w:r>
              <w:rPr>
                <w:sz w:val="17"/>
                <w:szCs w:val="17"/>
              </w:rPr>
              <w:t>Excellent</w:t>
            </w:r>
          </w:p>
        </w:tc>
      </w:tr>
      <w:tr w:rsidR="00442A11" w14:paraId="314F13BF" w14:textId="77777777">
        <w:tc>
          <w:tcPr>
            <w:tcW w:w="2100" w:type="dxa"/>
            <w:tcBorders>
              <w:top w:val="single" w:sz="1" w:space="0" w:color="CCCCCC"/>
              <w:left w:val="single" w:sz="1" w:space="0" w:color="CCCCCC"/>
              <w:bottom w:val="single" w:sz="1" w:space="0" w:color="CCCCCC"/>
              <w:right w:val="single" w:sz="1" w:space="0" w:color="CCCCCC"/>
            </w:tcBorders>
            <w:shd w:val="clear" w:color="auto" w:fill="E8F0F7"/>
            <w:tcMar>
              <w:top w:w="70" w:type="dxa"/>
              <w:left w:w="90" w:type="dxa"/>
              <w:bottom w:w="70" w:type="dxa"/>
              <w:right w:w="90" w:type="dxa"/>
            </w:tcMar>
          </w:tcPr>
          <w:p w14:paraId="45485CE8" w14:textId="77777777" w:rsidR="00442A11" w:rsidRDefault="00000000" w:rsidP="00840448">
            <w:pPr>
              <w:jc w:val="both"/>
            </w:pPr>
            <w:r>
              <w:rPr>
                <w:b/>
                <w:bCs/>
                <w:sz w:val="17"/>
                <w:szCs w:val="17"/>
              </w:rPr>
              <w:t>Interpretability</w:t>
            </w:r>
          </w:p>
        </w:tc>
        <w:tc>
          <w:tcPr>
            <w:tcW w:w="1186"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0420FBD0" w14:textId="77777777" w:rsidR="00442A11" w:rsidRDefault="00000000" w:rsidP="00840448">
            <w:pPr>
              <w:jc w:val="both"/>
            </w:pPr>
            <w:r>
              <w:rPr>
                <w:sz w:val="17"/>
                <w:szCs w:val="17"/>
              </w:rPr>
              <w:t>Very Good</w:t>
            </w:r>
          </w:p>
        </w:tc>
        <w:tc>
          <w:tcPr>
            <w:tcW w:w="1186"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006911A4" w14:textId="77777777" w:rsidR="00442A11" w:rsidRDefault="00000000" w:rsidP="00840448">
            <w:pPr>
              <w:jc w:val="both"/>
            </w:pPr>
            <w:r>
              <w:rPr>
                <w:sz w:val="17"/>
                <w:szCs w:val="17"/>
              </w:rPr>
              <w:t>Very Good</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59D66119" w14:textId="77777777" w:rsidR="00442A11" w:rsidRDefault="00000000" w:rsidP="00840448">
            <w:pPr>
              <w:jc w:val="both"/>
            </w:pPr>
            <w:r>
              <w:rPr>
                <w:sz w:val="17"/>
                <w:szCs w:val="17"/>
              </w:rPr>
              <w:t>Fair</w:t>
            </w:r>
          </w:p>
        </w:tc>
        <w:tc>
          <w:tcPr>
            <w:tcW w:w="1000"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1057CF7B" w14:textId="77777777" w:rsidR="00442A11" w:rsidRDefault="00000000" w:rsidP="00840448">
            <w:pPr>
              <w:jc w:val="both"/>
            </w:pPr>
            <w:r>
              <w:rPr>
                <w:sz w:val="17"/>
                <w:szCs w:val="17"/>
              </w:rPr>
              <w:t>Poor</w:t>
            </w:r>
          </w:p>
        </w:tc>
        <w:tc>
          <w:tcPr>
            <w:tcW w:w="1554"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13BF69EB" w14:textId="77777777" w:rsidR="00442A11" w:rsidRDefault="00000000" w:rsidP="00840448">
            <w:pPr>
              <w:jc w:val="both"/>
            </w:pPr>
            <w:r>
              <w:rPr>
                <w:sz w:val="17"/>
                <w:szCs w:val="17"/>
              </w:rPr>
              <w:t>Good</w:t>
            </w:r>
          </w:p>
        </w:tc>
      </w:tr>
      <w:tr w:rsidR="00442A11" w14:paraId="2645FB1A" w14:textId="77777777">
        <w:tc>
          <w:tcPr>
            <w:tcW w:w="2100" w:type="dxa"/>
            <w:tcBorders>
              <w:top w:val="single" w:sz="1" w:space="0" w:color="CCCCCC"/>
              <w:left w:val="single" w:sz="1" w:space="0" w:color="CCCCCC"/>
              <w:bottom w:val="single" w:sz="1" w:space="0" w:color="CCCCCC"/>
              <w:right w:val="single" w:sz="1" w:space="0" w:color="CCCCCC"/>
            </w:tcBorders>
            <w:shd w:val="clear" w:color="auto" w:fill="D6E4F0"/>
            <w:tcMar>
              <w:top w:w="70" w:type="dxa"/>
              <w:left w:w="90" w:type="dxa"/>
              <w:bottom w:w="70" w:type="dxa"/>
              <w:right w:w="90" w:type="dxa"/>
            </w:tcMar>
          </w:tcPr>
          <w:p w14:paraId="41B542C7" w14:textId="77777777" w:rsidR="00442A11" w:rsidRDefault="00000000" w:rsidP="00840448">
            <w:pPr>
              <w:jc w:val="both"/>
            </w:pPr>
            <w:r>
              <w:rPr>
                <w:b/>
                <w:bCs/>
                <w:sz w:val="17"/>
                <w:szCs w:val="17"/>
              </w:rPr>
              <w:t>Computational Cost</w:t>
            </w:r>
          </w:p>
        </w:tc>
        <w:tc>
          <w:tcPr>
            <w:tcW w:w="1186"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61CFB591" w14:textId="77777777" w:rsidR="00442A11" w:rsidRDefault="00000000" w:rsidP="00840448">
            <w:pPr>
              <w:jc w:val="both"/>
            </w:pPr>
            <w:r>
              <w:rPr>
                <w:sz w:val="17"/>
                <w:szCs w:val="17"/>
              </w:rPr>
              <w:t>Low</w:t>
            </w:r>
          </w:p>
        </w:tc>
        <w:tc>
          <w:tcPr>
            <w:tcW w:w="1186"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78755D61" w14:textId="77777777" w:rsidR="00442A11" w:rsidRDefault="00000000" w:rsidP="00840448">
            <w:pPr>
              <w:jc w:val="both"/>
            </w:pPr>
            <w:r>
              <w:rPr>
                <w:sz w:val="17"/>
                <w:szCs w:val="17"/>
              </w:rPr>
              <w:t>Low</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498C4D0C" w14:textId="77777777" w:rsidR="00442A11" w:rsidRDefault="00000000" w:rsidP="00840448">
            <w:pPr>
              <w:jc w:val="both"/>
            </w:pPr>
            <w:r>
              <w:rPr>
                <w:sz w:val="17"/>
                <w:szCs w:val="17"/>
              </w:rPr>
              <w:t>High</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2674941C" w14:textId="77777777" w:rsidR="00442A11" w:rsidRDefault="00000000" w:rsidP="00840448">
            <w:pPr>
              <w:jc w:val="both"/>
            </w:pPr>
            <w:r>
              <w:rPr>
                <w:sz w:val="17"/>
                <w:szCs w:val="17"/>
              </w:rPr>
              <w:t>High</w:t>
            </w:r>
          </w:p>
        </w:tc>
        <w:tc>
          <w:tcPr>
            <w:tcW w:w="1554"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6162CC56" w14:textId="77777777" w:rsidR="00442A11" w:rsidRDefault="00000000" w:rsidP="00840448">
            <w:pPr>
              <w:jc w:val="both"/>
            </w:pPr>
            <w:r>
              <w:rPr>
                <w:sz w:val="17"/>
                <w:szCs w:val="17"/>
              </w:rPr>
              <w:t>Medium</w:t>
            </w:r>
          </w:p>
        </w:tc>
      </w:tr>
      <w:tr w:rsidR="00442A11" w14:paraId="10F52238" w14:textId="77777777">
        <w:tc>
          <w:tcPr>
            <w:tcW w:w="2100" w:type="dxa"/>
            <w:tcBorders>
              <w:top w:val="single" w:sz="1" w:space="0" w:color="CCCCCC"/>
              <w:left w:val="single" w:sz="1" w:space="0" w:color="CCCCCC"/>
              <w:bottom w:val="single" w:sz="1" w:space="0" w:color="CCCCCC"/>
              <w:right w:val="single" w:sz="1" w:space="0" w:color="CCCCCC"/>
            </w:tcBorders>
            <w:shd w:val="clear" w:color="auto" w:fill="E8F0F7"/>
            <w:tcMar>
              <w:top w:w="70" w:type="dxa"/>
              <w:left w:w="90" w:type="dxa"/>
              <w:bottom w:w="70" w:type="dxa"/>
              <w:right w:w="90" w:type="dxa"/>
            </w:tcMar>
          </w:tcPr>
          <w:p w14:paraId="65BED196" w14:textId="77777777" w:rsidR="00442A11" w:rsidRDefault="00000000" w:rsidP="00840448">
            <w:pPr>
              <w:jc w:val="both"/>
            </w:pPr>
            <w:r>
              <w:rPr>
                <w:b/>
                <w:bCs/>
                <w:sz w:val="17"/>
                <w:szCs w:val="17"/>
              </w:rPr>
              <w:t>Scalability</w:t>
            </w:r>
          </w:p>
        </w:tc>
        <w:tc>
          <w:tcPr>
            <w:tcW w:w="1186"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647B49B9" w14:textId="77777777" w:rsidR="00442A11" w:rsidRDefault="00000000" w:rsidP="00840448">
            <w:pPr>
              <w:jc w:val="both"/>
            </w:pPr>
            <w:r>
              <w:rPr>
                <w:sz w:val="17"/>
                <w:szCs w:val="17"/>
              </w:rPr>
              <w:t>Good</w:t>
            </w:r>
          </w:p>
        </w:tc>
        <w:tc>
          <w:tcPr>
            <w:tcW w:w="1186"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68C81D10" w14:textId="77777777" w:rsidR="00442A11" w:rsidRDefault="00000000" w:rsidP="00840448">
            <w:pPr>
              <w:jc w:val="both"/>
            </w:pPr>
            <w:r>
              <w:rPr>
                <w:sz w:val="17"/>
                <w:szCs w:val="17"/>
              </w:rPr>
              <w:t>Good</w:t>
            </w:r>
          </w:p>
        </w:tc>
        <w:tc>
          <w:tcPr>
            <w:tcW w:w="1000"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600FED5D" w14:textId="77777777" w:rsidR="00442A11" w:rsidRDefault="00000000" w:rsidP="00840448">
            <w:pPr>
              <w:jc w:val="both"/>
            </w:pPr>
            <w:r>
              <w:rPr>
                <w:sz w:val="17"/>
                <w:szCs w:val="17"/>
              </w:rPr>
              <w:t>Poor</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5E1200F8" w14:textId="77777777" w:rsidR="00442A11" w:rsidRDefault="00000000" w:rsidP="00840448">
            <w:pPr>
              <w:jc w:val="both"/>
            </w:pPr>
            <w:r>
              <w:rPr>
                <w:sz w:val="17"/>
                <w:szCs w:val="17"/>
              </w:rPr>
              <w:t>Moderate</w:t>
            </w:r>
          </w:p>
        </w:tc>
        <w:tc>
          <w:tcPr>
            <w:tcW w:w="1554"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73BC116B" w14:textId="77777777" w:rsidR="00442A11" w:rsidRDefault="00000000" w:rsidP="00840448">
            <w:pPr>
              <w:jc w:val="both"/>
            </w:pPr>
            <w:r>
              <w:rPr>
                <w:sz w:val="17"/>
                <w:szCs w:val="17"/>
              </w:rPr>
              <w:t>Good</w:t>
            </w:r>
          </w:p>
        </w:tc>
      </w:tr>
      <w:tr w:rsidR="00442A11" w14:paraId="412CF9A7" w14:textId="77777777">
        <w:tc>
          <w:tcPr>
            <w:tcW w:w="2100" w:type="dxa"/>
            <w:tcBorders>
              <w:top w:val="single" w:sz="1" w:space="0" w:color="CCCCCC"/>
              <w:left w:val="single" w:sz="1" w:space="0" w:color="CCCCCC"/>
              <w:bottom w:val="single" w:sz="1" w:space="0" w:color="CCCCCC"/>
              <w:right w:val="single" w:sz="1" w:space="0" w:color="CCCCCC"/>
            </w:tcBorders>
            <w:shd w:val="clear" w:color="auto" w:fill="D6E4F0"/>
            <w:tcMar>
              <w:top w:w="70" w:type="dxa"/>
              <w:left w:w="90" w:type="dxa"/>
              <w:bottom w:w="70" w:type="dxa"/>
              <w:right w:w="90" w:type="dxa"/>
            </w:tcMar>
          </w:tcPr>
          <w:p w14:paraId="272E8AFF" w14:textId="77777777" w:rsidR="00442A11" w:rsidRDefault="00000000" w:rsidP="00840448">
            <w:pPr>
              <w:jc w:val="both"/>
            </w:pPr>
            <w:r>
              <w:rPr>
                <w:b/>
                <w:bCs/>
                <w:sz w:val="17"/>
                <w:szCs w:val="17"/>
              </w:rPr>
              <w:t>Noise Handling</w:t>
            </w:r>
          </w:p>
        </w:tc>
        <w:tc>
          <w:tcPr>
            <w:tcW w:w="1186"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3F972B82" w14:textId="77777777" w:rsidR="00442A11" w:rsidRDefault="00000000" w:rsidP="00840448">
            <w:pPr>
              <w:jc w:val="both"/>
            </w:pPr>
            <w:r>
              <w:rPr>
                <w:sz w:val="17"/>
                <w:szCs w:val="17"/>
              </w:rPr>
              <w:t>Poor</w:t>
            </w:r>
          </w:p>
        </w:tc>
        <w:tc>
          <w:tcPr>
            <w:tcW w:w="1186"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256CF005" w14:textId="77777777" w:rsidR="00442A11" w:rsidRDefault="00000000" w:rsidP="00840448">
            <w:pPr>
              <w:jc w:val="both"/>
            </w:pPr>
            <w:r>
              <w:rPr>
                <w:sz w:val="17"/>
                <w:szCs w:val="17"/>
              </w:rPr>
              <w:t>Fair</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5F40C8D4" w14:textId="77777777" w:rsidR="00442A11" w:rsidRDefault="00000000" w:rsidP="00840448">
            <w:pPr>
              <w:jc w:val="both"/>
            </w:pPr>
            <w:r>
              <w:rPr>
                <w:sz w:val="17"/>
                <w:szCs w:val="17"/>
              </w:rPr>
              <w:t>Fair</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53656520" w14:textId="77777777" w:rsidR="00442A11" w:rsidRDefault="00000000" w:rsidP="00840448">
            <w:pPr>
              <w:jc w:val="both"/>
            </w:pPr>
            <w:r>
              <w:rPr>
                <w:sz w:val="17"/>
                <w:szCs w:val="17"/>
              </w:rPr>
              <w:t>Good</w:t>
            </w:r>
          </w:p>
        </w:tc>
        <w:tc>
          <w:tcPr>
            <w:tcW w:w="1554" w:type="dxa"/>
            <w:tcBorders>
              <w:top w:val="single" w:sz="1" w:space="0" w:color="CCCCCC"/>
              <w:left w:val="single" w:sz="1" w:space="0" w:color="CCCCCC"/>
              <w:bottom w:val="single" w:sz="1" w:space="0" w:color="CCCCCC"/>
              <w:right w:val="single" w:sz="1" w:space="0" w:color="CCCCCC"/>
            </w:tcBorders>
            <w:shd w:val="clear" w:color="auto" w:fill="D4EDDA"/>
            <w:tcMar>
              <w:top w:w="70" w:type="dxa"/>
              <w:left w:w="90" w:type="dxa"/>
              <w:bottom w:w="70" w:type="dxa"/>
              <w:right w:w="90" w:type="dxa"/>
            </w:tcMar>
          </w:tcPr>
          <w:p w14:paraId="73E55CFB" w14:textId="77777777" w:rsidR="00442A11" w:rsidRDefault="00000000" w:rsidP="00840448">
            <w:pPr>
              <w:jc w:val="both"/>
            </w:pPr>
            <w:r>
              <w:rPr>
                <w:sz w:val="17"/>
                <w:szCs w:val="17"/>
              </w:rPr>
              <w:t>Excellent</w:t>
            </w:r>
          </w:p>
        </w:tc>
      </w:tr>
      <w:tr w:rsidR="00442A11" w14:paraId="0D4065D5" w14:textId="77777777">
        <w:tc>
          <w:tcPr>
            <w:tcW w:w="2100" w:type="dxa"/>
            <w:tcBorders>
              <w:top w:val="single" w:sz="1" w:space="0" w:color="CCCCCC"/>
              <w:left w:val="single" w:sz="1" w:space="0" w:color="CCCCCC"/>
              <w:bottom w:val="single" w:sz="1" w:space="0" w:color="CCCCCC"/>
              <w:right w:val="single" w:sz="1" w:space="0" w:color="CCCCCC"/>
            </w:tcBorders>
            <w:shd w:val="clear" w:color="auto" w:fill="E8F0F7"/>
            <w:tcMar>
              <w:top w:w="70" w:type="dxa"/>
              <w:left w:w="90" w:type="dxa"/>
              <w:bottom w:w="70" w:type="dxa"/>
              <w:right w:w="90" w:type="dxa"/>
            </w:tcMar>
          </w:tcPr>
          <w:p w14:paraId="757247DE" w14:textId="77777777" w:rsidR="00442A11" w:rsidRDefault="00000000" w:rsidP="00840448">
            <w:pPr>
              <w:jc w:val="both"/>
            </w:pPr>
            <w:r>
              <w:rPr>
                <w:b/>
                <w:bCs/>
                <w:sz w:val="17"/>
                <w:szCs w:val="17"/>
              </w:rPr>
              <w:t>Imbalance Handling</w:t>
            </w:r>
          </w:p>
        </w:tc>
        <w:tc>
          <w:tcPr>
            <w:tcW w:w="1186"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3C3C0570" w14:textId="77777777" w:rsidR="00442A11" w:rsidRDefault="00000000" w:rsidP="00840448">
            <w:pPr>
              <w:jc w:val="both"/>
            </w:pPr>
            <w:r>
              <w:rPr>
                <w:sz w:val="17"/>
                <w:szCs w:val="17"/>
              </w:rPr>
              <w:t>Poor</w:t>
            </w:r>
          </w:p>
        </w:tc>
        <w:tc>
          <w:tcPr>
            <w:tcW w:w="1186"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65A961D7" w14:textId="77777777" w:rsidR="00442A11" w:rsidRDefault="00000000" w:rsidP="00840448">
            <w:pPr>
              <w:jc w:val="both"/>
            </w:pPr>
            <w:r>
              <w:rPr>
                <w:sz w:val="17"/>
                <w:szCs w:val="17"/>
              </w:rPr>
              <w:t>Fair</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2E1B723D" w14:textId="77777777" w:rsidR="00442A11" w:rsidRDefault="00000000" w:rsidP="00840448">
            <w:pPr>
              <w:jc w:val="both"/>
            </w:pPr>
            <w:r>
              <w:rPr>
                <w:sz w:val="17"/>
                <w:szCs w:val="17"/>
              </w:rPr>
              <w:t>Fair</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6DFA4EAC" w14:textId="77777777" w:rsidR="00442A11" w:rsidRDefault="00000000" w:rsidP="00840448">
            <w:pPr>
              <w:jc w:val="both"/>
            </w:pPr>
            <w:r>
              <w:rPr>
                <w:sz w:val="17"/>
                <w:szCs w:val="17"/>
              </w:rPr>
              <w:t>Good</w:t>
            </w:r>
          </w:p>
        </w:tc>
        <w:tc>
          <w:tcPr>
            <w:tcW w:w="1554" w:type="dxa"/>
            <w:tcBorders>
              <w:top w:val="single" w:sz="1" w:space="0" w:color="CCCCCC"/>
              <w:left w:val="single" w:sz="1" w:space="0" w:color="CCCCCC"/>
              <w:bottom w:val="single" w:sz="1" w:space="0" w:color="CCCCCC"/>
              <w:right w:val="single" w:sz="1" w:space="0" w:color="CCCCCC"/>
            </w:tcBorders>
            <w:shd w:val="clear" w:color="auto" w:fill="FFFFFF"/>
            <w:tcMar>
              <w:top w:w="70" w:type="dxa"/>
              <w:left w:w="90" w:type="dxa"/>
              <w:bottom w:w="70" w:type="dxa"/>
              <w:right w:w="90" w:type="dxa"/>
            </w:tcMar>
          </w:tcPr>
          <w:p w14:paraId="36A90563" w14:textId="77777777" w:rsidR="00442A11" w:rsidRDefault="00000000" w:rsidP="00840448">
            <w:pPr>
              <w:jc w:val="both"/>
            </w:pPr>
            <w:r>
              <w:rPr>
                <w:sz w:val="17"/>
                <w:szCs w:val="17"/>
              </w:rPr>
              <w:t>Very Good</w:t>
            </w:r>
          </w:p>
        </w:tc>
      </w:tr>
      <w:tr w:rsidR="00442A11" w14:paraId="358FFB82" w14:textId="77777777">
        <w:tc>
          <w:tcPr>
            <w:tcW w:w="2100" w:type="dxa"/>
            <w:tcBorders>
              <w:top w:val="single" w:sz="1" w:space="0" w:color="CCCCCC"/>
              <w:left w:val="single" w:sz="1" w:space="0" w:color="CCCCCC"/>
              <w:bottom w:val="single" w:sz="1" w:space="0" w:color="CCCCCC"/>
              <w:right w:val="single" w:sz="1" w:space="0" w:color="CCCCCC"/>
            </w:tcBorders>
            <w:shd w:val="clear" w:color="auto" w:fill="D6E4F0"/>
            <w:tcMar>
              <w:top w:w="70" w:type="dxa"/>
              <w:left w:w="90" w:type="dxa"/>
              <w:bottom w:w="70" w:type="dxa"/>
              <w:right w:w="90" w:type="dxa"/>
            </w:tcMar>
          </w:tcPr>
          <w:p w14:paraId="7A8F5F10" w14:textId="77777777" w:rsidR="00442A11" w:rsidRDefault="00000000" w:rsidP="00840448">
            <w:pPr>
              <w:jc w:val="both"/>
            </w:pPr>
            <w:r>
              <w:rPr>
                <w:b/>
                <w:bCs/>
                <w:sz w:val="17"/>
                <w:szCs w:val="17"/>
              </w:rPr>
              <w:t>Industrial Applicability</w:t>
            </w:r>
          </w:p>
        </w:tc>
        <w:tc>
          <w:tcPr>
            <w:tcW w:w="1186"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693EDBFA" w14:textId="77777777" w:rsidR="00442A11" w:rsidRDefault="00000000" w:rsidP="00840448">
            <w:pPr>
              <w:jc w:val="both"/>
            </w:pPr>
            <w:r>
              <w:rPr>
                <w:sz w:val="17"/>
                <w:szCs w:val="17"/>
              </w:rPr>
              <w:t>Moderate</w:t>
            </w:r>
          </w:p>
        </w:tc>
        <w:tc>
          <w:tcPr>
            <w:tcW w:w="1186"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2B89E6B4" w14:textId="77777777" w:rsidR="00442A11" w:rsidRDefault="00000000" w:rsidP="00840448">
            <w:pPr>
              <w:jc w:val="both"/>
            </w:pPr>
            <w:r>
              <w:rPr>
                <w:sz w:val="17"/>
                <w:szCs w:val="17"/>
              </w:rPr>
              <w:t>Moderate</w:t>
            </w:r>
          </w:p>
        </w:tc>
        <w:tc>
          <w:tcPr>
            <w:tcW w:w="1000" w:type="dxa"/>
            <w:tcBorders>
              <w:top w:val="single" w:sz="1" w:space="0" w:color="CCCCCC"/>
              <w:left w:val="single" w:sz="1" w:space="0" w:color="CCCCCC"/>
              <w:bottom w:val="single" w:sz="1" w:space="0" w:color="CCCCCC"/>
              <w:right w:val="single" w:sz="1" w:space="0" w:color="CCCCCC"/>
            </w:tcBorders>
            <w:shd w:val="clear" w:color="auto" w:fill="F8D7DA"/>
            <w:tcMar>
              <w:top w:w="70" w:type="dxa"/>
              <w:left w:w="90" w:type="dxa"/>
              <w:bottom w:w="70" w:type="dxa"/>
              <w:right w:w="90" w:type="dxa"/>
            </w:tcMar>
          </w:tcPr>
          <w:p w14:paraId="64645BE8" w14:textId="77777777" w:rsidR="00442A11" w:rsidRDefault="00000000" w:rsidP="00840448">
            <w:pPr>
              <w:jc w:val="both"/>
            </w:pPr>
            <w:r>
              <w:rPr>
                <w:sz w:val="17"/>
                <w:szCs w:val="17"/>
              </w:rPr>
              <w:t>Low</w:t>
            </w:r>
          </w:p>
        </w:tc>
        <w:tc>
          <w:tcPr>
            <w:tcW w:w="1000" w:type="dxa"/>
            <w:tcBorders>
              <w:top w:val="single" w:sz="1" w:space="0" w:color="CCCCCC"/>
              <w:left w:val="single" w:sz="1" w:space="0" w:color="CCCCCC"/>
              <w:bottom w:val="single" w:sz="1" w:space="0" w:color="CCCCCC"/>
              <w:right w:val="single" w:sz="1" w:space="0" w:color="CCCCCC"/>
            </w:tcBorders>
            <w:shd w:val="clear" w:color="auto" w:fill="F5F9FD"/>
            <w:tcMar>
              <w:top w:w="70" w:type="dxa"/>
              <w:left w:w="90" w:type="dxa"/>
              <w:bottom w:w="70" w:type="dxa"/>
              <w:right w:w="90" w:type="dxa"/>
            </w:tcMar>
          </w:tcPr>
          <w:p w14:paraId="7926CF49" w14:textId="77777777" w:rsidR="00442A11" w:rsidRDefault="00000000" w:rsidP="00840448">
            <w:pPr>
              <w:jc w:val="both"/>
            </w:pPr>
            <w:r>
              <w:rPr>
                <w:sz w:val="17"/>
                <w:szCs w:val="17"/>
              </w:rPr>
              <w:t>Good</w:t>
            </w:r>
          </w:p>
        </w:tc>
        <w:tc>
          <w:tcPr>
            <w:tcW w:w="1554" w:type="dxa"/>
            <w:tcBorders>
              <w:top w:val="single" w:sz="1" w:space="0" w:color="CCCCCC"/>
              <w:left w:val="single" w:sz="1" w:space="0" w:color="CCCCCC"/>
              <w:bottom w:val="single" w:sz="1" w:space="0" w:color="CCCCCC"/>
              <w:right w:val="single" w:sz="1" w:space="0" w:color="CCCCCC"/>
            </w:tcBorders>
            <w:shd w:val="clear" w:color="auto" w:fill="D4EDDA"/>
            <w:tcMar>
              <w:top w:w="70" w:type="dxa"/>
              <w:left w:w="90" w:type="dxa"/>
              <w:bottom w:w="70" w:type="dxa"/>
              <w:right w:w="90" w:type="dxa"/>
            </w:tcMar>
          </w:tcPr>
          <w:p w14:paraId="60EB14F6" w14:textId="77777777" w:rsidR="00442A11" w:rsidRDefault="00000000" w:rsidP="00840448">
            <w:pPr>
              <w:jc w:val="both"/>
            </w:pPr>
            <w:r>
              <w:rPr>
                <w:sz w:val="17"/>
                <w:szCs w:val="17"/>
              </w:rPr>
              <w:t>Excellent</w:t>
            </w:r>
          </w:p>
        </w:tc>
      </w:tr>
    </w:tbl>
    <w:p w14:paraId="6FB07168" w14:textId="77777777" w:rsidR="00442A11" w:rsidRPr="00CA69A1" w:rsidRDefault="00000000" w:rsidP="00CA69A1">
      <w:pPr>
        <w:spacing w:before="40" w:after="100"/>
        <w:jc w:val="center"/>
        <w:rPr>
          <w:i/>
          <w:iCs/>
        </w:rPr>
      </w:pPr>
      <w:r w:rsidRPr="00CA69A1">
        <w:rPr>
          <w:i/>
          <w:iCs/>
          <w:color w:val="595959"/>
          <w:sz w:val="19"/>
          <w:szCs w:val="19"/>
        </w:rPr>
        <w:t>Source: Developed by the author based on [1], [3], [5], [6], [8]. Green = Excellent; Red = Poor/Low.</w:t>
      </w:r>
    </w:p>
    <w:p w14:paraId="5EFB920C" w14:textId="77777777" w:rsidR="00442A11" w:rsidRDefault="00442A11" w:rsidP="00840448">
      <w:pPr>
        <w:spacing w:before="60" w:after="60"/>
        <w:jc w:val="both"/>
      </w:pPr>
    </w:p>
    <w:p w14:paraId="3F52DB18" w14:textId="77777777" w:rsidR="00672A9E" w:rsidRDefault="00000000" w:rsidP="00840448">
      <w:pPr>
        <w:spacing w:before="80" w:after="80" w:line="276" w:lineRule="auto"/>
        <w:jc w:val="both"/>
        <w:rPr>
          <w:color w:val="1A1A1A"/>
        </w:rPr>
      </w:pPr>
      <w:r>
        <w:rPr>
          <w:color w:val="1A1A1A"/>
        </w:rPr>
        <w:t>Logistic Regression and Decision Trees offer strong interpretability and low computational cost but cannot model the non-linear, imbalanced conditions characteristic of industrial sensor data [5], [6]. KNN achieves competitive accuracy on small datasets but its quadratic computational complexity renders it impractical for the high-volume, continuous sensor streams generated in manufacturing environments [3], [9]. SVMs demonstrate strong classification performance but training complexity scales quadratically with dataset size, and interpretive opacity makes them difficult to justify to operational stakeholders [3], [6].</w:t>
      </w:r>
    </w:p>
    <w:p w14:paraId="29462250" w14:textId="77777777" w:rsidR="00672A9E" w:rsidRDefault="00672A9E" w:rsidP="00840448">
      <w:pPr>
        <w:spacing w:before="80" w:after="80" w:line="276" w:lineRule="auto"/>
        <w:jc w:val="both"/>
        <w:rPr>
          <w:color w:val="1A1A1A"/>
        </w:rPr>
      </w:pPr>
    </w:p>
    <w:p w14:paraId="5C98F550" w14:textId="68ABFE42" w:rsidR="00442A11" w:rsidRPr="00672A9E" w:rsidRDefault="00000000" w:rsidP="00840448">
      <w:pPr>
        <w:spacing w:before="80" w:after="80" w:line="276" w:lineRule="auto"/>
        <w:jc w:val="both"/>
        <w:rPr>
          <w:b/>
          <w:bCs/>
          <w:sz w:val="24"/>
          <w:szCs w:val="24"/>
        </w:rPr>
      </w:pPr>
      <w:r w:rsidRPr="00672A9E">
        <w:rPr>
          <w:b/>
          <w:bCs/>
          <w:sz w:val="24"/>
          <w:szCs w:val="24"/>
        </w:rPr>
        <w:t>4.2 Recommendation: Random Forest</w:t>
      </w:r>
    </w:p>
    <w:p w14:paraId="1E2AC608" w14:textId="77777777" w:rsidR="007303CF" w:rsidRPr="007303CF" w:rsidRDefault="007303CF" w:rsidP="00840448">
      <w:pPr>
        <w:spacing w:before="80" w:after="80" w:line="276" w:lineRule="auto"/>
        <w:jc w:val="both"/>
        <w:rPr>
          <w:color w:val="1A1A1A"/>
        </w:rPr>
      </w:pPr>
      <w:r w:rsidRPr="007303CF">
        <w:rPr>
          <w:color w:val="1A1A1A"/>
        </w:rPr>
        <w:t>This comparative analysis leads to a clear recommendation: Random Forest is the most suitable classical machine learning method for predictive maintenance in resource-constrained manufacturing scenarios.</w:t>
      </w:r>
    </w:p>
    <w:p w14:paraId="69FBE4F0" w14:textId="77777777" w:rsidR="007303CF" w:rsidRPr="007303CF" w:rsidRDefault="007303CF" w:rsidP="00840448">
      <w:pPr>
        <w:spacing w:before="80" w:after="80" w:line="276" w:lineRule="auto"/>
        <w:jc w:val="both"/>
        <w:rPr>
          <w:color w:val="1A1A1A"/>
        </w:rPr>
      </w:pPr>
    </w:p>
    <w:p w14:paraId="7F8AC8B0" w14:textId="77777777" w:rsidR="007303CF" w:rsidRPr="007303CF" w:rsidRDefault="007303CF" w:rsidP="00840448">
      <w:pPr>
        <w:spacing w:before="80" w:after="80" w:line="276" w:lineRule="auto"/>
        <w:jc w:val="both"/>
        <w:rPr>
          <w:color w:val="1A1A1A"/>
        </w:rPr>
      </w:pPr>
      <w:r w:rsidRPr="007303CF">
        <w:rPr>
          <w:color w:val="1A1A1A"/>
        </w:rPr>
        <w:t>There is consistent evidence for this proposal. Based on a rigorous examination of 47 articles, Random Forest is the best accurate predictor in a variety of industrial datasets outperforming all other classical methods studied here [1]. This has been completely tested by Aminzadeh et al. [8] on real-world industrial compressor monitoring data where Random Forest achieved a 94.3% F1-score on substantially imbalanced sensor data - exactly equivalent to the manufacturing circumstances under discussion.</w:t>
      </w:r>
    </w:p>
    <w:p w14:paraId="0A4211A9" w14:textId="77777777" w:rsidR="007303CF" w:rsidRPr="007303CF" w:rsidRDefault="007303CF" w:rsidP="00840448">
      <w:pPr>
        <w:spacing w:before="80" w:after="80" w:line="276" w:lineRule="auto"/>
        <w:jc w:val="both"/>
        <w:rPr>
          <w:color w:val="1A1A1A"/>
        </w:rPr>
      </w:pPr>
    </w:p>
    <w:p w14:paraId="23AC2E7A" w14:textId="77777777" w:rsidR="007303CF" w:rsidRPr="007303CF" w:rsidRDefault="007303CF" w:rsidP="00840448">
      <w:pPr>
        <w:spacing w:before="80" w:after="80" w:line="276" w:lineRule="auto"/>
        <w:jc w:val="both"/>
        <w:rPr>
          <w:color w:val="1A1A1A"/>
        </w:rPr>
      </w:pPr>
      <w:r w:rsidRPr="007303CF">
        <w:rPr>
          <w:color w:val="1A1A1A"/>
        </w:rPr>
        <w:t>Besides accuracy, Random Forest has also significant practical advantages. Feature importance rankings allow maintenance engineers to identify the sensor parameters, e.g., temperature, vibration or pressure, that influence failure predictions, hence enhancing evidence-based maintenance planning and operational confidence [6], [8]. The approach exhibits good resistance to noisy readings and missing sensor data without any significant preprocessing [1], [8]. In contrast with SVMs [3], [6], Random Forest works under moderate computing needs suitable with standard manufacturing IT infrastructure.</w:t>
      </w:r>
    </w:p>
    <w:p w14:paraId="1F7FCCFF" w14:textId="77777777" w:rsidR="007303CF" w:rsidRPr="007303CF" w:rsidRDefault="007303CF" w:rsidP="00840448">
      <w:pPr>
        <w:spacing w:before="80" w:after="80" w:line="276" w:lineRule="auto"/>
        <w:jc w:val="both"/>
        <w:rPr>
          <w:color w:val="1A1A1A"/>
        </w:rPr>
      </w:pPr>
    </w:p>
    <w:p w14:paraId="54A61571" w14:textId="31E8CF6E" w:rsidR="0099516E" w:rsidRDefault="007303CF" w:rsidP="00840448">
      <w:pPr>
        <w:spacing w:before="80" w:after="80" w:line="276" w:lineRule="auto"/>
        <w:jc w:val="both"/>
        <w:rPr>
          <w:color w:val="1A1A1A"/>
        </w:rPr>
      </w:pPr>
      <w:r w:rsidRPr="007303CF">
        <w:rPr>
          <w:color w:val="1A1A1A"/>
        </w:rPr>
        <w:t xml:space="preserve">From a consultant's point of view, the selection of an algorithm should not only be based on forecast performance but also on the practicalities of implementation, cost of operation and </w:t>
      </w:r>
      <w:proofErr w:type="gramStart"/>
      <w:r w:rsidRPr="007303CF">
        <w:rPr>
          <w:color w:val="1A1A1A"/>
        </w:rPr>
        <w:t>long term</w:t>
      </w:r>
      <w:proofErr w:type="gramEnd"/>
      <w:r w:rsidRPr="007303CF">
        <w:rPr>
          <w:color w:val="1A1A1A"/>
        </w:rPr>
        <w:t xml:space="preserve"> maintainability. Random Forest is a pragmatic compromise between accuracy, computational economy and interpretability, enabling companies to do predictive maintenance utilizing existing IT infrastructure, without heavy investment in specialist gear or professional artificial intelligence skills. Those attributes make it a good fit for small to mid-size industrial enterprises looking for verifiable benefits in operations with minimal risk of </w:t>
      </w:r>
      <w:r w:rsidR="0099516E" w:rsidRPr="007303CF">
        <w:rPr>
          <w:color w:val="1A1A1A"/>
        </w:rPr>
        <w:t>adoption</w:t>
      </w:r>
      <w:r w:rsidR="0099516E">
        <w:rPr>
          <w:color w:val="1A1A1A"/>
        </w:rPr>
        <w:t>.</w:t>
      </w:r>
    </w:p>
    <w:p w14:paraId="03D91299" w14:textId="3C6DA029" w:rsidR="00442A11" w:rsidRDefault="00000000" w:rsidP="00840448">
      <w:pPr>
        <w:spacing w:before="80" w:after="80" w:line="276" w:lineRule="auto"/>
        <w:jc w:val="both"/>
      </w:pPr>
      <w:r>
        <w:rPr>
          <w:color w:val="1A1A1A"/>
        </w:rPr>
        <w:t xml:space="preserve">Whilst SVMs may achieve marginally superior accuracy under ideal experimental conditions [5], Hector and </w:t>
      </w:r>
      <w:proofErr w:type="spellStart"/>
      <w:r>
        <w:rPr>
          <w:color w:val="1A1A1A"/>
        </w:rPr>
        <w:t>Panjanathan</w:t>
      </w:r>
      <w:proofErr w:type="spellEnd"/>
      <w:r>
        <w:rPr>
          <w:color w:val="1A1A1A"/>
        </w:rPr>
        <w:t xml:space="preserve"> [6] demonstrate this advantage is consistently offset by substantially higher training cost and poor interpretability in real deployment contexts. Given the computational constraints and interpretability requirements of the client organisation, Random Forest represents the demonstrably superior choice. This report therefore recommends implementing a Random Forest-based predictive maintenance framework, supported by the systematic workflow in Section 3, to reduce unplanned downtime and optimise maintenance expenditure.</w:t>
      </w:r>
    </w:p>
    <w:p w14:paraId="0D509146" w14:textId="77777777" w:rsidR="00A73C4C" w:rsidRDefault="00A73C4C" w:rsidP="00840448">
      <w:pPr>
        <w:jc w:val="both"/>
      </w:pPr>
    </w:p>
    <w:p w14:paraId="791813AB" w14:textId="035FCD38" w:rsidR="00442A11" w:rsidRPr="00A73C4C" w:rsidRDefault="00000000" w:rsidP="00840448">
      <w:pPr>
        <w:jc w:val="both"/>
      </w:pPr>
      <w:r w:rsidRPr="00672A9E">
        <w:rPr>
          <w:b/>
          <w:bCs/>
          <w:sz w:val="24"/>
          <w:szCs w:val="24"/>
        </w:rPr>
        <w:t>5. Limitations of Study</w:t>
      </w:r>
    </w:p>
    <w:p w14:paraId="41CF4130" w14:textId="77777777" w:rsidR="00672A9E" w:rsidRDefault="00000000" w:rsidP="00840448">
      <w:pPr>
        <w:spacing w:before="80" w:after="80" w:line="276" w:lineRule="auto"/>
        <w:jc w:val="both"/>
        <w:rPr>
          <w:color w:val="1A1A1A"/>
        </w:rPr>
      </w:pPr>
      <w:r>
        <w:rPr>
          <w:color w:val="1A1A1A"/>
        </w:rPr>
        <w:t>This report is grounded in published literature and does not involve empirical implementation using the client's specific sensor datasets. Algorithm performance may vary based on dataset characteristics including dimensionality, class imbalance ratio and sensor quality [3], [8]. The recommendation should therefore be validated through a pilot implementation before full-scale deployment. Additionally, the scope is intentionally limited to traditional machine learning, excluding deep learning approaches such as LSTM networks that may offer advantages for time-series sensor data in organisations with greater computational resources [9].</w:t>
      </w:r>
    </w:p>
    <w:p w14:paraId="15D2DED5" w14:textId="77777777" w:rsidR="00672A9E" w:rsidRDefault="00672A9E" w:rsidP="00840448">
      <w:pPr>
        <w:spacing w:before="80" w:after="80" w:line="276" w:lineRule="auto"/>
        <w:jc w:val="both"/>
        <w:rPr>
          <w:color w:val="1A1A1A"/>
        </w:rPr>
      </w:pPr>
    </w:p>
    <w:p w14:paraId="371AB794" w14:textId="470494F2" w:rsidR="00442A11" w:rsidRPr="00672A9E" w:rsidRDefault="00000000" w:rsidP="00840448">
      <w:pPr>
        <w:spacing w:before="80" w:after="80" w:line="276" w:lineRule="auto"/>
        <w:jc w:val="both"/>
        <w:rPr>
          <w:b/>
          <w:bCs/>
        </w:rPr>
      </w:pPr>
      <w:r w:rsidRPr="00672A9E">
        <w:rPr>
          <w:b/>
          <w:bCs/>
        </w:rPr>
        <w:t>6. Conclusion</w:t>
      </w:r>
    </w:p>
    <w:p w14:paraId="170173FF" w14:textId="77777777" w:rsidR="00442A11" w:rsidRDefault="00000000" w:rsidP="00840448">
      <w:pPr>
        <w:spacing w:before="80" w:after="80" w:line="276" w:lineRule="auto"/>
        <w:jc w:val="both"/>
      </w:pPr>
      <w:r>
        <w:rPr>
          <w:color w:val="1A1A1A"/>
        </w:rPr>
        <w:t>This consultancy report has critically evaluated five traditional machine learning algorithms for predictive maintenance within resource-constrained manufacturing environments, demonstrating that predictive maintenance offers significant operational advantages over reactive and preventive strategies [2], [5].</w:t>
      </w:r>
    </w:p>
    <w:p w14:paraId="2DCBBF33" w14:textId="77777777" w:rsidR="00442A11" w:rsidRDefault="00000000" w:rsidP="00840448">
      <w:pPr>
        <w:spacing w:before="80" w:after="80" w:line="276" w:lineRule="auto"/>
        <w:jc w:val="both"/>
      </w:pPr>
      <w:r>
        <w:rPr>
          <w:color w:val="1A1A1A"/>
        </w:rPr>
        <w:t>The comparative analysis confirms that algorithm selection cannot be determined by predictive accuracy alone. Logistic Regression and Decision Trees lack the non-linear modelling capability required for complex industrial sensor data. KNN is impractical at manufacturing scale. SVMs offer accuracy at the cost of computational efficiency and interpretability critical to deployment. Random Forest emerges as the most appropriate algorithm, combining the highest empirical predictive accuracy — validated at F1-score 94.3% in a directly comparable industrial application [8] — with robustness to noise, feature importance interpretability and computational feasibility within standard manufacturing infrastructure.</w:t>
      </w:r>
    </w:p>
    <w:p w14:paraId="7C72DEE4" w14:textId="77777777" w:rsidR="00442A11" w:rsidRDefault="00000000" w:rsidP="00840448">
      <w:pPr>
        <w:spacing w:before="80" w:after="80" w:line="276" w:lineRule="auto"/>
        <w:jc w:val="both"/>
        <w:rPr>
          <w:color w:val="1A1A1A"/>
        </w:rPr>
      </w:pPr>
      <w:r>
        <w:rPr>
          <w:color w:val="1A1A1A"/>
        </w:rPr>
        <w:t>The systematic workflow proposed in Section 3 provides a reproducible framework for practical deployment. Future work should validate findings through pilot implementation using the client's operational data, and investigate explainable artificial intelligence approaches and prescriptive analytics capabilities to further advance maintenance intelligence within Industry 4.0 and emerging Industry 5.0 environments [4].</w:t>
      </w:r>
    </w:p>
    <w:p w14:paraId="70E3735B" w14:textId="2DABEAAC" w:rsidR="00CA3683" w:rsidRDefault="00CA3683" w:rsidP="00840448">
      <w:pPr>
        <w:spacing w:before="80" w:after="80" w:line="276" w:lineRule="auto"/>
        <w:jc w:val="both"/>
      </w:pPr>
      <w:r w:rsidRPr="00CA3683">
        <w:t>As a result, Random Forest offers a ready-to-deploy, data-driven approach to the manufacturing industry with the ability to enhance equipment reliability, cut maintenance costs, and facilitate long-term digital transformation.</w:t>
      </w:r>
    </w:p>
    <w:p w14:paraId="5AF33A82" w14:textId="77777777" w:rsidR="00672A9E" w:rsidRDefault="00000000" w:rsidP="00840448">
      <w:pPr>
        <w:jc w:val="both"/>
      </w:pPr>
      <w:r>
        <w:br w:type="page"/>
      </w:r>
    </w:p>
    <w:p w14:paraId="20783F5D" w14:textId="53A779A9" w:rsidR="00442A11" w:rsidRDefault="00000000" w:rsidP="00840448">
      <w:pPr>
        <w:jc w:val="both"/>
        <w:rPr>
          <w:b/>
          <w:bCs/>
          <w:sz w:val="28"/>
          <w:szCs w:val="28"/>
        </w:rPr>
      </w:pPr>
      <w:r w:rsidRPr="00672A9E">
        <w:rPr>
          <w:b/>
          <w:bCs/>
          <w:sz w:val="28"/>
          <w:szCs w:val="28"/>
        </w:rPr>
        <w:lastRenderedPageBreak/>
        <w:t>References</w:t>
      </w:r>
    </w:p>
    <w:p w14:paraId="15C57C1D" w14:textId="77777777" w:rsidR="00672A9E" w:rsidRPr="00672A9E" w:rsidRDefault="00672A9E" w:rsidP="00840448">
      <w:pPr>
        <w:jc w:val="both"/>
        <w:rPr>
          <w:b/>
          <w:bCs/>
          <w:sz w:val="28"/>
          <w:szCs w:val="28"/>
        </w:rPr>
      </w:pPr>
    </w:p>
    <w:p w14:paraId="151BDF13" w14:textId="77777777" w:rsidR="002602A6" w:rsidRPr="001A30CA" w:rsidRDefault="002602A6" w:rsidP="00840448">
      <w:pPr>
        <w:spacing w:line="276" w:lineRule="auto"/>
        <w:jc w:val="both"/>
        <w:rPr>
          <w:szCs w:val="24"/>
        </w:rPr>
      </w:pPr>
      <w:r w:rsidRPr="001A30CA">
        <w:rPr>
          <w:szCs w:val="24"/>
        </w:rPr>
        <w:t xml:space="preserve">[1] D. Guidotti, L. Pandolfo and L. </w:t>
      </w:r>
      <w:proofErr w:type="spellStart"/>
      <w:r w:rsidRPr="001A30CA">
        <w:rPr>
          <w:szCs w:val="24"/>
        </w:rPr>
        <w:t>Pulina</w:t>
      </w:r>
      <w:proofErr w:type="spellEnd"/>
      <w:r w:rsidRPr="001A30CA">
        <w:rPr>
          <w:szCs w:val="24"/>
        </w:rPr>
        <w:t xml:space="preserve">, "A Systematic Literature Review of Supervised Machine Learning Techniques for Predictive Maintenance in Industry 4.0," IEEE Access, vol. 13, pp. 102479–102504, 2025, </w:t>
      </w:r>
      <w:proofErr w:type="spellStart"/>
      <w:r w:rsidRPr="001A30CA">
        <w:rPr>
          <w:szCs w:val="24"/>
        </w:rPr>
        <w:t>doi</w:t>
      </w:r>
      <w:proofErr w:type="spellEnd"/>
      <w:r w:rsidRPr="001A30CA">
        <w:rPr>
          <w:szCs w:val="24"/>
        </w:rPr>
        <w:t>: 10.1109/ACCESS.2025.3578686.</w:t>
      </w:r>
    </w:p>
    <w:p w14:paraId="69498FC0" w14:textId="77777777" w:rsidR="002602A6" w:rsidRPr="001A30CA" w:rsidRDefault="002602A6" w:rsidP="00840448">
      <w:pPr>
        <w:spacing w:line="276" w:lineRule="auto"/>
        <w:jc w:val="both"/>
        <w:rPr>
          <w:szCs w:val="24"/>
        </w:rPr>
      </w:pPr>
    </w:p>
    <w:p w14:paraId="461CAD43" w14:textId="77777777" w:rsidR="002602A6" w:rsidRPr="001A30CA" w:rsidRDefault="002602A6" w:rsidP="00840448">
      <w:pPr>
        <w:spacing w:line="276" w:lineRule="auto"/>
        <w:jc w:val="both"/>
        <w:rPr>
          <w:szCs w:val="24"/>
        </w:rPr>
      </w:pPr>
      <w:r w:rsidRPr="001A30CA">
        <w:rPr>
          <w:szCs w:val="24"/>
        </w:rPr>
        <w:t xml:space="preserve">[2] M. H. Abidi, M. K. Mohammed and H. Alkhalefah, "Predictive Maintenance Planning for Industry 4.0 Using Machine Learning for Sustainable Manufacturing," Sustainability, vol. 14, no. 6, Art. no. 3387, 2022, </w:t>
      </w:r>
      <w:proofErr w:type="spellStart"/>
      <w:r w:rsidRPr="001A30CA">
        <w:rPr>
          <w:szCs w:val="24"/>
        </w:rPr>
        <w:t>doi</w:t>
      </w:r>
      <w:proofErr w:type="spellEnd"/>
      <w:r w:rsidRPr="001A30CA">
        <w:rPr>
          <w:szCs w:val="24"/>
        </w:rPr>
        <w:t>: 10.3390/su14063387.</w:t>
      </w:r>
    </w:p>
    <w:p w14:paraId="552FCE7D" w14:textId="77777777" w:rsidR="002602A6" w:rsidRPr="001A30CA" w:rsidRDefault="002602A6" w:rsidP="00840448">
      <w:pPr>
        <w:spacing w:line="276" w:lineRule="auto"/>
        <w:jc w:val="both"/>
        <w:rPr>
          <w:szCs w:val="24"/>
        </w:rPr>
      </w:pPr>
    </w:p>
    <w:p w14:paraId="26116183" w14:textId="77777777" w:rsidR="002602A6" w:rsidRPr="001A30CA" w:rsidRDefault="002602A6" w:rsidP="00840448">
      <w:pPr>
        <w:spacing w:line="276" w:lineRule="auto"/>
        <w:jc w:val="both"/>
        <w:rPr>
          <w:szCs w:val="24"/>
        </w:rPr>
      </w:pPr>
      <w:r w:rsidRPr="001A30CA">
        <w:rPr>
          <w:szCs w:val="24"/>
        </w:rPr>
        <w:t xml:space="preserve">[3] A. Uçar, M. </w:t>
      </w:r>
      <w:proofErr w:type="spellStart"/>
      <w:r w:rsidRPr="001A30CA">
        <w:rPr>
          <w:szCs w:val="24"/>
        </w:rPr>
        <w:t>Karaköse</w:t>
      </w:r>
      <w:proofErr w:type="spellEnd"/>
      <w:r w:rsidRPr="001A30CA">
        <w:rPr>
          <w:szCs w:val="24"/>
        </w:rPr>
        <w:t xml:space="preserve"> and M. K. Güllü, "Artificial Intelligence for Predictive Maintenance Applications: Key Components, Trustworthiness and Future Trends," Applied Sciences, vol. 14, no. 2, Art. no. 898, 2024, </w:t>
      </w:r>
      <w:proofErr w:type="spellStart"/>
      <w:r w:rsidRPr="001A30CA">
        <w:rPr>
          <w:szCs w:val="24"/>
        </w:rPr>
        <w:t>doi</w:t>
      </w:r>
      <w:proofErr w:type="spellEnd"/>
      <w:r w:rsidRPr="001A30CA">
        <w:rPr>
          <w:szCs w:val="24"/>
        </w:rPr>
        <w:t>: 10.3390/app14020898.</w:t>
      </w:r>
    </w:p>
    <w:p w14:paraId="03D698BD" w14:textId="77777777" w:rsidR="002602A6" w:rsidRPr="001A30CA" w:rsidRDefault="002602A6" w:rsidP="00840448">
      <w:pPr>
        <w:spacing w:line="276" w:lineRule="auto"/>
        <w:jc w:val="both"/>
        <w:rPr>
          <w:szCs w:val="24"/>
        </w:rPr>
      </w:pPr>
    </w:p>
    <w:p w14:paraId="5AAE3C56" w14:textId="64B8C24E" w:rsidR="002602A6" w:rsidRPr="001A30CA" w:rsidRDefault="002602A6" w:rsidP="00840448">
      <w:pPr>
        <w:spacing w:line="276" w:lineRule="auto"/>
        <w:jc w:val="both"/>
        <w:rPr>
          <w:szCs w:val="24"/>
        </w:rPr>
      </w:pPr>
      <w:r w:rsidRPr="001A30CA">
        <w:rPr>
          <w:szCs w:val="24"/>
        </w:rPr>
        <w:t xml:space="preserve">[4] </w:t>
      </w:r>
      <w:r w:rsidRPr="000F45C9">
        <w:rPr>
          <w:szCs w:val="24"/>
        </w:rPr>
        <w:t xml:space="preserve">M. </w:t>
      </w:r>
      <w:proofErr w:type="spellStart"/>
      <w:r w:rsidRPr="000F45C9">
        <w:rPr>
          <w:szCs w:val="24"/>
        </w:rPr>
        <w:t>Orošnjak</w:t>
      </w:r>
      <w:proofErr w:type="spellEnd"/>
      <w:r w:rsidRPr="000F45C9">
        <w:rPr>
          <w:szCs w:val="24"/>
        </w:rPr>
        <w:t>, F. Saretzky and S. Kedziora,</w:t>
      </w:r>
      <w:r>
        <w:rPr>
          <w:szCs w:val="24"/>
        </w:rPr>
        <w:t xml:space="preserve"> </w:t>
      </w:r>
      <w:r w:rsidRPr="000F45C9">
        <w:rPr>
          <w:szCs w:val="24"/>
        </w:rPr>
        <w:t>"Prescriptive Maintenance: A Systematic Literature Review and Exploratory Meta-Synthesis,” Applied Sciences, vol. 15, no. 15, Art. no. 8507, 2025,</w:t>
      </w:r>
      <w:r>
        <w:rPr>
          <w:szCs w:val="24"/>
        </w:rPr>
        <w:t xml:space="preserve"> </w:t>
      </w:r>
      <w:proofErr w:type="spellStart"/>
      <w:r w:rsidRPr="000F45C9">
        <w:rPr>
          <w:szCs w:val="24"/>
        </w:rPr>
        <w:t>doi</w:t>
      </w:r>
      <w:proofErr w:type="spellEnd"/>
      <w:r w:rsidRPr="000F45C9">
        <w:rPr>
          <w:szCs w:val="24"/>
        </w:rPr>
        <w:t>: 10.3390/app15158507.</w:t>
      </w:r>
    </w:p>
    <w:p w14:paraId="694D997D" w14:textId="77777777" w:rsidR="002602A6" w:rsidRPr="001A30CA" w:rsidRDefault="002602A6" w:rsidP="00840448">
      <w:pPr>
        <w:spacing w:line="276" w:lineRule="auto"/>
        <w:jc w:val="both"/>
        <w:rPr>
          <w:szCs w:val="24"/>
        </w:rPr>
      </w:pPr>
    </w:p>
    <w:p w14:paraId="61063FFA" w14:textId="77777777" w:rsidR="002602A6" w:rsidRPr="001A30CA" w:rsidRDefault="002602A6" w:rsidP="00840448">
      <w:pPr>
        <w:spacing w:line="276" w:lineRule="auto"/>
        <w:jc w:val="both"/>
        <w:rPr>
          <w:szCs w:val="24"/>
        </w:rPr>
      </w:pPr>
      <w:r w:rsidRPr="001A30CA">
        <w:rPr>
          <w:szCs w:val="24"/>
        </w:rPr>
        <w:t xml:space="preserve">[5] Z. M. Çınar, A. A. Nuhu, Q. Zeeshan, O. Korhan, M. </w:t>
      </w:r>
      <w:proofErr w:type="spellStart"/>
      <w:r w:rsidRPr="001A30CA">
        <w:rPr>
          <w:szCs w:val="24"/>
        </w:rPr>
        <w:t>Asmael</w:t>
      </w:r>
      <w:proofErr w:type="spellEnd"/>
      <w:r w:rsidRPr="001A30CA">
        <w:rPr>
          <w:szCs w:val="24"/>
        </w:rPr>
        <w:t xml:space="preserve"> and B. Safaei, "Machine Learning in Predictive Maintenance towards Sustainable Smart Manufacturing in Industry 4.0," Sustainability, vol. 12, no. 19, Art. no. 8211, 2020, </w:t>
      </w:r>
      <w:proofErr w:type="spellStart"/>
      <w:r w:rsidRPr="001A30CA">
        <w:rPr>
          <w:szCs w:val="24"/>
        </w:rPr>
        <w:t>doi</w:t>
      </w:r>
      <w:proofErr w:type="spellEnd"/>
      <w:r w:rsidRPr="001A30CA">
        <w:rPr>
          <w:szCs w:val="24"/>
        </w:rPr>
        <w:t>: 10.3390/su12198211.</w:t>
      </w:r>
    </w:p>
    <w:p w14:paraId="47D1456B" w14:textId="77777777" w:rsidR="002602A6" w:rsidRPr="001A30CA" w:rsidRDefault="002602A6" w:rsidP="00840448">
      <w:pPr>
        <w:spacing w:line="276" w:lineRule="auto"/>
        <w:jc w:val="both"/>
        <w:rPr>
          <w:szCs w:val="24"/>
        </w:rPr>
      </w:pPr>
    </w:p>
    <w:p w14:paraId="4260ED6B" w14:textId="77777777" w:rsidR="002602A6" w:rsidRPr="001A30CA" w:rsidRDefault="002602A6" w:rsidP="00840448">
      <w:pPr>
        <w:spacing w:line="276" w:lineRule="auto"/>
        <w:jc w:val="both"/>
        <w:rPr>
          <w:szCs w:val="24"/>
        </w:rPr>
      </w:pPr>
      <w:r w:rsidRPr="001A30CA">
        <w:rPr>
          <w:szCs w:val="24"/>
        </w:rPr>
        <w:t xml:space="preserve">[6] I. Hector and R. </w:t>
      </w:r>
      <w:proofErr w:type="spellStart"/>
      <w:r w:rsidRPr="001A30CA">
        <w:rPr>
          <w:szCs w:val="24"/>
        </w:rPr>
        <w:t>Panjanathan</w:t>
      </w:r>
      <w:proofErr w:type="spellEnd"/>
      <w:r w:rsidRPr="001A30CA">
        <w:rPr>
          <w:szCs w:val="24"/>
        </w:rPr>
        <w:t xml:space="preserve">, "Predictive Maintenance in Industry 4.0: A Survey of Planning Models and Machine Learning Techniques," </w:t>
      </w:r>
      <w:proofErr w:type="spellStart"/>
      <w:r w:rsidRPr="001A30CA">
        <w:rPr>
          <w:szCs w:val="24"/>
        </w:rPr>
        <w:t>PeerJ</w:t>
      </w:r>
      <w:proofErr w:type="spellEnd"/>
      <w:r w:rsidRPr="001A30CA">
        <w:rPr>
          <w:szCs w:val="24"/>
        </w:rPr>
        <w:t xml:space="preserve"> Computer Science, vol. 10, Art. no. e2016, 2024, </w:t>
      </w:r>
      <w:proofErr w:type="spellStart"/>
      <w:r w:rsidRPr="001A30CA">
        <w:rPr>
          <w:szCs w:val="24"/>
        </w:rPr>
        <w:t>doi</w:t>
      </w:r>
      <w:proofErr w:type="spellEnd"/>
      <w:r w:rsidRPr="001A30CA">
        <w:rPr>
          <w:szCs w:val="24"/>
        </w:rPr>
        <w:t>: 10.7717/peerj-cs.2016.</w:t>
      </w:r>
    </w:p>
    <w:p w14:paraId="1B80E9A8" w14:textId="77777777" w:rsidR="002602A6" w:rsidRPr="001A30CA" w:rsidRDefault="002602A6" w:rsidP="00840448">
      <w:pPr>
        <w:spacing w:line="276" w:lineRule="auto"/>
        <w:jc w:val="both"/>
        <w:rPr>
          <w:szCs w:val="24"/>
        </w:rPr>
      </w:pPr>
    </w:p>
    <w:p w14:paraId="3B9085F5" w14:textId="77777777" w:rsidR="002602A6" w:rsidRPr="001A30CA" w:rsidRDefault="002602A6" w:rsidP="00840448">
      <w:pPr>
        <w:spacing w:line="276" w:lineRule="auto"/>
        <w:jc w:val="both"/>
        <w:rPr>
          <w:szCs w:val="24"/>
        </w:rPr>
      </w:pPr>
      <w:r w:rsidRPr="001A30CA">
        <w:rPr>
          <w:szCs w:val="24"/>
        </w:rPr>
        <w:t xml:space="preserve">[7] M. </w:t>
      </w:r>
      <w:proofErr w:type="spellStart"/>
      <w:r w:rsidRPr="001A30CA">
        <w:rPr>
          <w:szCs w:val="24"/>
        </w:rPr>
        <w:t>Achouch</w:t>
      </w:r>
      <w:proofErr w:type="spellEnd"/>
      <w:r w:rsidRPr="001A30CA">
        <w:rPr>
          <w:szCs w:val="24"/>
        </w:rPr>
        <w:t xml:space="preserve">, H. Dimitrov, M. Ziane and E. Benkhelifa, "On Predictive Maintenance in Industry 4.0: Overview, Models, and Challenges," Applied Sciences, vol. 12, no. 16, Art. no. 8081, 2022, </w:t>
      </w:r>
      <w:proofErr w:type="spellStart"/>
      <w:r w:rsidRPr="001A30CA">
        <w:rPr>
          <w:szCs w:val="24"/>
        </w:rPr>
        <w:t>doi</w:t>
      </w:r>
      <w:proofErr w:type="spellEnd"/>
      <w:r w:rsidRPr="001A30CA">
        <w:rPr>
          <w:szCs w:val="24"/>
        </w:rPr>
        <w:t>: 10.3390/app12168081.</w:t>
      </w:r>
    </w:p>
    <w:p w14:paraId="326FDD20" w14:textId="77777777" w:rsidR="002602A6" w:rsidRPr="001A30CA" w:rsidRDefault="002602A6" w:rsidP="00840448">
      <w:pPr>
        <w:spacing w:line="276" w:lineRule="auto"/>
        <w:jc w:val="both"/>
        <w:rPr>
          <w:szCs w:val="24"/>
        </w:rPr>
      </w:pPr>
    </w:p>
    <w:p w14:paraId="0882D54B" w14:textId="77777777" w:rsidR="002602A6" w:rsidRPr="001A30CA" w:rsidRDefault="002602A6" w:rsidP="00840448">
      <w:pPr>
        <w:spacing w:line="276" w:lineRule="auto"/>
        <w:jc w:val="both"/>
        <w:rPr>
          <w:szCs w:val="24"/>
        </w:rPr>
      </w:pPr>
      <w:r w:rsidRPr="001A30CA">
        <w:rPr>
          <w:szCs w:val="24"/>
        </w:rPr>
        <w:t xml:space="preserve">[8] A. Aminzadeh, S. S. </w:t>
      </w:r>
      <w:proofErr w:type="spellStart"/>
      <w:r w:rsidRPr="001A30CA">
        <w:rPr>
          <w:szCs w:val="24"/>
        </w:rPr>
        <w:t>Karganroudi</w:t>
      </w:r>
      <w:proofErr w:type="spellEnd"/>
      <w:r w:rsidRPr="001A30CA">
        <w:rPr>
          <w:szCs w:val="24"/>
        </w:rPr>
        <w:t xml:space="preserve">, S. Majidi, C. </w:t>
      </w:r>
      <w:proofErr w:type="spellStart"/>
      <w:r w:rsidRPr="001A30CA">
        <w:rPr>
          <w:szCs w:val="24"/>
        </w:rPr>
        <w:t>Dabompre</w:t>
      </w:r>
      <w:proofErr w:type="spellEnd"/>
      <w:r w:rsidRPr="001A30CA">
        <w:rPr>
          <w:szCs w:val="24"/>
        </w:rPr>
        <w:t xml:space="preserve">, K. </w:t>
      </w:r>
      <w:proofErr w:type="spellStart"/>
      <w:r w:rsidRPr="001A30CA">
        <w:rPr>
          <w:szCs w:val="24"/>
        </w:rPr>
        <w:t>Azaiez</w:t>
      </w:r>
      <w:proofErr w:type="spellEnd"/>
      <w:r w:rsidRPr="001A30CA">
        <w:rPr>
          <w:szCs w:val="24"/>
        </w:rPr>
        <w:t xml:space="preserve">, C. </w:t>
      </w:r>
      <w:proofErr w:type="spellStart"/>
      <w:r w:rsidRPr="001A30CA">
        <w:rPr>
          <w:szCs w:val="24"/>
        </w:rPr>
        <w:t>Mitride</w:t>
      </w:r>
      <w:proofErr w:type="spellEnd"/>
      <w:r w:rsidRPr="001A30CA">
        <w:rPr>
          <w:szCs w:val="24"/>
        </w:rPr>
        <w:t xml:space="preserve"> and E. </w:t>
      </w:r>
      <w:proofErr w:type="spellStart"/>
      <w:r w:rsidRPr="001A30CA">
        <w:rPr>
          <w:szCs w:val="24"/>
        </w:rPr>
        <w:t>Sénéchal</w:t>
      </w:r>
      <w:proofErr w:type="spellEnd"/>
      <w:r w:rsidRPr="001A30CA">
        <w:rPr>
          <w:szCs w:val="24"/>
        </w:rPr>
        <w:t xml:space="preserve">, "A Machine Learning Implementation to Predictive Maintenance and Monitoring of Industrial Compressors," Sensors, vol. 25, no. 4, Art. no. 1006, 2025, </w:t>
      </w:r>
      <w:proofErr w:type="spellStart"/>
      <w:r w:rsidRPr="001A30CA">
        <w:rPr>
          <w:szCs w:val="24"/>
        </w:rPr>
        <w:t>doi</w:t>
      </w:r>
      <w:proofErr w:type="spellEnd"/>
      <w:r w:rsidRPr="001A30CA">
        <w:rPr>
          <w:szCs w:val="24"/>
        </w:rPr>
        <w:t>: 10.3390/s25041006.</w:t>
      </w:r>
    </w:p>
    <w:p w14:paraId="1E3D485C" w14:textId="77777777" w:rsidR="002602A6" w:rsidRPr="001A30CA" w:rsidRDefault="002602A6" w:rsidP="00840448">
      <w:pPr>
        <w:spacing w:line="276" w:lineRule="auto"/>
        <w:jc w:val="both"/>
        <w:rPr>
          <w:szCs w:val="24"/>
        </w:rPr>
      </w:pPr>
    </w:p>
    <w:p w14:paraId="6E72F6C6" w14:textId="77777777" w:rsidR="006A39DA" w:rsidRDefault="002602A6" w:rsidP="00840448">
      <w:pPr>
        <w:spacing w:line="276" w:lineRule="auto"/>
        <w:jc w:val="both"/>
        <w:rPr>
          <w:szCs w:val="24"/>
        </w:rPr>
      </w:pPr>
      <w:r w:rsidRPr="001A30CA">
        <w:rPr>
          <w:szCs w:val="24"/>
        </w:rPr>
        <w:t xml:space="preserve">[9] M. </w:t>
      </w:r>
      <w:proofErr w:type="spellStart"/>
      <w:r w:rsidRPr="001A30CA">
        <w:rPr>
          <w:szCs w:val="24"/>
        </w:rPr>
        <w:t>Drakaki</w:t>
      </w:r>
      <w:proofErr w:type="spellEnd"/>
      <w:r w:rsidRPr="001A30CA">
        <w:rPr>
          <w:szCs w:val="24"/>
        </w:rPr>
        <w:t xml:space="preserve">, Y. L. Karnavas, I. A. Tziafettas, V. Linardos and P. Tzionas, "Machine Learning and Deep Learning Based Methods toward Industry 4.0 Predictive Maintenance in Induction Motors: State-of-the-Art Survey," Journal of Industrial Engineering and Management, vol. 15, </w:t>
      </w:r>
    </w:p>
    <w:p w14:paraId="7942AC16" w14:textId="77777777" w:rsidR="006A39DA" w:rsidRDefault="002602A6" w:rsidP="006A39DA">
      <w:pPr>
        <w:spacing w:line="276" w:lineRule="auto"/>
        <w:jc w:val="both"/>
        <w:rPr>
          <w:szCs w:val="24"/>
        </w:rPr>
      </w:pPr>
      <w:r w:rsidRPr="001A30CA">
        <w:rPr>
          <w:szCs w:val="24"/>
        </w:rPr>
        <w:t xml:space="preserve">no. 1, pp. 31–46, 2022, </w:t>
      </w:r>
      <w:proofErr w:type="spellStart"/>
      <w:r w:rsidRPr="001A30CA">
        <w:rPr>
          <w:szCs w:val="24"/>
        </w:rPr>
        <w:t>doi</w:t>
      </w:r>
      <w:proofErr w:type="spellEnd"/>
      <w:r w:rsidRPr="001A30CA">
        <w:rPr>
          <w:szCs w:val="24"/>
        </w:rPr>
        <w:t>: 10.3926/jiem.3653.</w:t>
      </w:r>
    </w:p>
    <w:p w14:paraId="1EFBA823" w14:textId="77777777" w:rsidR="006A39DA" w:rsidRDefault="006A39DA" w:rsidP="006A39DA">
      <w:pPr>
        <w:spacing w:line="276" w:lineRule="auto"/>
        <w:jc w:val="both"/>
        <w:rPr>
          <w:szCs w:val="24"/>
        </w:rPr>
      </w:pPr>
    </w:p>
    <w:p w14:paraId="2EC5AD4C" w14:textId="0DD0D157" w:rsidR="004666B2" w:rsidRPr="006A39DA" w:rsidRDefault="002602A6" w:rsidP="006A39DA">
      <w:pPr>
        <w:spacing w:line="276" w:lineRule="auto"/>
        <w:jc w:val="both"/>
        <w:rPr>
          <w:szCs w:val="24"/>
        </w:rPr>
      </w:pPr>
      <w:r w:rsidRPr="001A30CA">
        <w:rPr>
          <w:szCs w:val="24"/>
        </w:rPr>
        <w:t xml:space="preserve">[10] C. Krupitzer, T. Wagenhals, M. </w:t>
      </w:r>
      <w:proofErr w:type="spellStart"/>
      <w:r w:rsidRPr="001A30CA">
        <w:rPr>
          <w:szCs w:val="24"/>
        </w:rPr>
        <w:t>Züfle</w:t>
      </w:r>
      <w:proofErr w:type="spellEnd"/>
      <w:r w:rsidRPr="001A30CA">
        <w:rPr>
          <w:szCs w:val="24"/>
        </w:rPr>
        <w:t xml:space="preserve">, V. Lesch, D. Schäfer, A. </w:t>
      </w:r>
      <w:proofErr w:type="spellStart"/>
      <w:r w:rsidRPr="001A30CA">
        <w:rPr>
          <w:szCs w:val="24"/>
        </w:rPr>
        <w:t>Mozaffarin</w:t>
      </w:r>
      <w:proofErr w:type="spellEnd"/>
      <w:r w:rsidRPr="001A30CA">
        <w:rPr>
          <w:szCs w:val="24"/>
        </w:rPr>
        <w:t>, J. Edinger, C. Becker and S. Kounev, "A Survey on Predictive Maintenance for Industry 4.0," arXiv:2002.08224, 2020</w:t>
      </w:r>
    </w:p>
    <w:sectPr w:rsidR="004666B2" w:rsidRPr="006A39DA" w:rsidSect="008A1694">
      <w:headerReference w:type="default" r:id="rId13"/>
      <w:footerReference w:type="default" r:id="rId14"/>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50046" w14:textId="77777777" w:rsidR="00473BB3" w:rsidRDefault="00473BB3" w:rsidP="00B03980">
      <w:r>
        <w:separator/>
      </w:r>
    </w:p>
  </w:endnote>
  <w:endnote w:type="continuationSeparator" w:id="0">
    <w:p w14:paraId="21C74434" w14:textId="77777777" w:rsidR="00473BB3" w:rsidRDefault="00473BB3" w:rsidP="00B03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212517"/>
      <w:docPartObj>
        <w:docPartGallery w:val="Page Numbers (Bottom of Page)"/>
        <w:docPartUnique/>
      </w:docPartObj>
    </w:sdtPr>
    <w:sdtEndPr>
      <w:rPr>
        <w:noProof/>
      </w:rPr>
    </w:sdtEndPr>
    <w:sdtContent>
      <w:p w14:paraId="328F8125" w14:textId="66BEF59D" w:rsidR="008A1694" w:rsidRDefault="008A16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7434D0" w14:textId="77777777" w:rsidR="008A1694" w:rsidRDefault="008A1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DAA0" w14:textId="77777777" w:rsidR="00473BB3" w:rsidRDefault="00473BB3" w:rsidP="00B03980">
      <w:r>
        <w:separator/>
      </w:r>
    </w:p>
  </w:footnote>
  <w:footnote w:type="continuationSeparator" w:id="0">
    <w:p w14:paraId="26E88207" w14:textId="77777777" w:rsidR="00473BB3" w:rsidRDefault="00473BB3" w:rsidP="00B03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A0DC" w14:textId="66934BF4" w:rsidR="00B03980" w:rsidRDefault="00B03980">
    <w:pPr>
      <w:pStyle w:val="Header"/>
    </w:pPr>
    <w:r w:rsidRPr="003B639A">
      <w:rPr>
        <w:rFonts w:cs="Arial"/>
        <w:noProof/>
        <w:szCs w:val="24"/>
      </w:rPr>
      <w:drawing>
        <wp:anchor distT="0" distB="0" distL="114300" distR="114300" simplePos="0" relativeHeight="251659264" behindDoc="0" locked="0" layoutInCell="1" allowOverlap="1" wp14:anchorId="3BD5B791" wp14:editId="48ADA552">
          <wp:simplePos x="0" y="0"/>
          <wp:positionH relativeFrom="margin">
            <wp:posOffset>-559889</wp:posOffset>
          </wp:positionH>
          <wp:positionV relativeFrom="paragraph">
            <wp:posOffset>-144780</wp:posOffset>
          </wp:positionV>
          <wp:extent cx="1069340" cy="426720"/>
          <wp:effectExtent l="0" t="0" r="0" b="0"/>
          <wp:wrapSquare wrapText="bothSides"/>
          <wp:docPr id="5551498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49871" name="Picture 555149871"/>
                  <pic:cNvPicPr/>
                </pic:nvPicPr>
                <pic:blipFill>
                  <a:blip r:embed="rId1">
                    <a:extLst>
                      <a:ext uri="{28A0092B-C50C-407E-A947-70E740481C1C}">
                        <a14:useLocalDpi xmlns:a14="http://schemas.microsoft.com/office/drawing/2010/main" val="0"/>
                      </a:ext>
                    </a:extLst>
                  </a:blip>
                  <a:stretch>
                    <a:fillRect/>
                  </a:stretch>
                </pic:blipFill>
                <pic:spPr>
                  <a:xfrm>
                    <a:off x="0" y="0"/>
                    <a:ext cx="1069340" cy="4267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B4E"/>
    <w:multiLevelType w:val="hybridMultilevel"/>
    <w:tmpl w:val="149C06B8"/>
    <w:lvl w:ilvl="0" w:tplc="40BA8DA0">
      <w:start w:val="1"/>
      <w:numFmt w:val="bullet"/>
      <w:lvlText w:val="●"/>
      <w:lvlJc w:val="left"/>
      <w:pPr>
        <w:ind w:left="720" w:hanging="360"/>
      </w:pPr>
    </w:lvl>
    <w:lvl w:ilvl="1" w:tplc="C3B2199A">
      <w:start w:val="1"/>
      <w:numFmt w:val="bullet"/>
      <w:lvlText w:val="○"/>
      <w:lvlJc w:val="left"/>
      <w:pPr>
        <w:ind w:left="1440" w:hanging="360"/>
      </w:pPr>
    </w:lvl>
    <w:lvl w:ilvl="2" w:tplc="7688D93A">
      <w:start w:val="1"/>
      <w:numFmt w:val="bullet"/>
      <w:lvlText w:val="■"/>
      <w:lvlJc w:val="left"/>
      <w:pPr>
        <w:ind w:left="2160" w:hanging="360"/>
      </w:pPr>
    </w:lvl>
    <w:lvl w:ilvl="3" w:tplc="3AF41E4A">
      <w:start w:val="1"/>
      <w:numFmt w:val="bullet"/>
      <w:lvlText w:val="●"/>
      <w:lvlJc w:val="left"/>
      <w:pPr>
        <w:ind w:left="2880" w:hanging="360"/>
      </w:pPr>
    </w:lvl>
    <w:lvl w:ilvl="4" w:tplc="7D80FDA4">
      <w:start w:val="1"/>
      <w:numFmt w:val="bullet"/>
      <w:lvlText w:val="○"/>
      <w:lvlJc w:val="left"/>
      <w:pPr>
        <w:ind w:left="3600" w:hanging="360"/>
      </w:pPr>
    </w:lvl>
    <w:lvl w:ilvl="5" w:tplc="082026C0">
      <w:start w:val="1"/>
      <w:numFmt w:val="bullet"/>
      <w:lvlText w:val="■"/>
      <w:lvlJc w:val="left"/>
      <w:pPr>
        <w:ind w:left="4320" w:hanging="360"/>
      </w:pPr>
    </w:lvl>
    <w:lvl w:ilvl="6" w:tplc="0F3A7166">
      <w:start w:val="1"/>
      <w:numFmt w:val="bullet"/>
      <w:lvlText w:val="●"/>
      <w:lvlJc w:val="left"/>
      <w:pPr>
        <w:ind w:left="5040" w:hanging="360"/>
      </w:pPr>
    </w:lvl>
    <w:lvl w:ilvl="7" w:tplc="CF6C08C4">
      <w:start w:val="1"/>
      <w:numFmt w:val="bullet"/>
      <w:lvlText w:val="●"/>
      <w:lvlJc w:val="left"/>
      <w:pPr>
        <w:ind w:left="5760" w:hanging="360"/>
      </w:pPr>
    </w:lvl>
    <w:lvl w:ilvl="8" w:tplc="AE5212D6">
      <w:start w:val="1"/>
      <w:numFmt w:val="bullet"/>
      <w:lvlText w:val="●"/>
      <w:lvlJc w:val="left"/>
      <w:pPr>
        <w:ind w:left="6480" w:hanging="360"/>
      </w:pPr>
    </w:lvl>
  </w:abstractNum>
  <w:abstractNum w:abstractNumId="1" w15:restartNumberingAfterBreak="0">
    <w:nsid w:val="04E208A8"/>
    <w:multiLevelType w:val="hybridMultilevel"/>
    <w:tmpl w:val="7068C9B2"/>
    <w:lvl w:ilvl="0" w:tplc="65D0681E">
      <w:start w:val="1"/>
      <w:numFmt w:val="bullet"/>
      <w:lvlText w:val="•"/>
      <w:lvlJc w:val="left"/>
      <w:pPr>
        <w:ind w:left="720" w:hanging="360"/>
      </w:pPr>
    </w:lvl>
    <w:lvl w:ilvl="1" w:tplc="E51AB2E6">
      <w:numFmt w:val="decimal"/>
      <w:lvlText w:val=""/>
      <w:lvlJc w:val="left"/>
    </w:lvl>
    <w:lvl w:ilvl="2" w:tplc="A808D3FE">
      <w:numFmt w:val="decimal"/>
      <w:lvlText w:val=""/>
      <w:lvlJc w:val="left"/>
    </w:lvl>
    <w:lvl w:ilvl="3" w:tplc="67D4CF68">
      <w:numFmt w:val="decimal"/>
      <w:lvlText w:val=""/>
      <w:lvlJc w:val="left"/>
    </w:lvl>
    <w:lvl w:ilvl="4" w:tplc="4B1C09CA">
      <w:numFmt w:val="decimal"/>
      <w:lvlText w:val=""/>
      <w:lvlJc w:val="left"/>
    </w:lvl>
    <w:lvl w:ilvl="5" w:tplc="EF4E1068">
      <w:numFmt w:val="decimal"/>
      <w:lvlText w:val=""/>
      <w:lvlJc w:val="left"/>
    </w:lvl>
    <w:lvl w:ilvl="6" w:tplc="B052E2DC">
      <w:numFmt w:val="decimal"/>
      <w:lvlText w:val=""/>
      <w:lvlJc w:val="left"/>
    </w:lvl>
    <w:lvl w:ilvl="7" w:tplc="D3DAEF7E">
      <w:numFmt w:val="decimal"/>
      <w:lvlText w:val=""/>
      <w:lvlJc w:val="left"/>
    </w:lvl>
    <w:lvl w:ilvl="8" w:tplc="45346AE2">
      <w:numFmt w:val="decimal"/>
      <w:lvlText w:val=""/>
      <w:lvlJc w:val="left"/>
    </w:lvl>
  </w:abstractNum>
  <w:num w:numId="1" w16cid:durableId="496964803">
    <w:abstractNumId w:val="0"/>
    <w:lvlOverride w:ilvl="0">
      <w:startOverride w:val="1"/>
    </w:lvlOverride>
  </w:num>
  <w:num w:numId="2" w16cid:durableId="86883705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A11"/>
    <w:rsid w:val="000A0913"/>
    <w:rsid w:val="000C03E4"/>
    <w:rsid w:val="00116030"/>
    <w:rsid w:val="0019765F"/>
    <w:rsid w:val="001C05A3"/>
    <w:rsid w:val="0023421C"/>
    <w:rsid w:val="002602A6"/>
    <w:rsid w:val="0027713C"/>
    <w:rsid w:val="002E5212"/>
    <w:rsid w:val="002F30E5"/>
    <w:rsid w:val="00354B09"/>
    <w:rsid w:val="00385F5A"/>
    <w:rsid w:val="003D1A36"/>
    <w:rsid w:val="00442A11"/>
    <w:rsid w:val="004666B2"/>
    <w:rsid w:val="00473BB3"/>
    <w:rsid w:val="00495F46"/>
    <w:rsid w:val="004B3980"/>
    <w:rsid w:val="004D3F1D"/>
    <w:rsid w:val="004E4C1D"/>
    <w:rsid w:val="005761AC"/>
    <w:rsid w:val="005A2A87"/>
    <w:rsid w:val="00636949"/>
    <w:rsid w:val="0066322A"/>
    <w:rsid w:val="00672A9E"/>
    <w:rsid w:val="006852A2"/>
    <w:rsid w:val="006A39DA"/>
    <w:rsid w:val="006B2442"/>
    <w:rsid w:val="006D7086"/>
    <w:rsid w:val="006E66CC"/>
    <w:rsid w:val="0071465F"/>
    <w:rsid w:val="007303CF"/>
    <w:rsid w:val="007D43DD"/>
    <w:rsid w:val="00821717"/>
    <w:rsid w:val="00840448"/>
    <w:rsid w:val="0084746D"/>
    <w:rsid w:val="0085570D"/>
    <w:rsid w:val="008A1694"/>
    <w:rsid w:val="008C21A8"/>
    <w:rsid w:val="008E3203"/>
    <w:rsid w:val="0099516E"/>
    <w:rsid w:val="00A13B5D"/>
    <w:rsid w:val="00A73C4C"/>
    <w:rsid w:val="00AB5A86"/>
    <w:rsid w:val="00AD3F0F"/>
    <w:rsid w:val="00AF459D"/>
    <w:rsid w:val="00AF4D5C"/>
    <w:rsid w:val="00B03980"/>
    <w:rsid w:val="00BE3C07"/>
    <w:rsid w:val="00C4324B"/>
    <w:rsid w:val="00C4675C"/>
    <w:rsid w:val="00C97E09"/>
    <w:rsid w:val="00CA2DEA"/>
    <w:rsid w:val="00CA3683"/>
    <w:rsid w:val="00CA69A1"/>
    <w:rsid w:val="00CD512B"/>
    <w:rsid w:val="00D3486F"/>
    <w:rsid w:val="00E236E9"/>
    <w:rsid w:val="00EF26FA"/>
    <w:rsid w:val="00F041EB"/>
    <w:rsid w:val="00F51479"/>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E2B6A"/>
  <w15:docId w15:val="{F628C102-249E-414E-8E33-D16EF599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00"/>
      <w:outlineLvl w:val="0"/>
    </w:pPr>
    <w:rPr>
      <w:b/>
      <w:bCs/>
      <w:color w:val="1F3864"/>
      <w:sz w:val="28"/>
      <w:szCs w:val="28"/>
    </w:rPr>
  </w:style>
  <w:style w:type="paragraph" w:styleId="Heading2">
    <w:name w:val="heading 2"/>
    <w:uiPriority w:val="9"/>
    <w:unhideWhenUsed/>
    <w:qFormat/>
    <w:pPr>
      <w:spacing w:before="200" w:after="8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197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852A2"/>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6852A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B03980"/>
    <w:pPr>
      <w:tabs>
        <w:tab w:val="center" w:pos="4513"/>
        <w:tab w:val="right" w:pos="9026"/>
      </w:tabs>
    </w:pPr>
    <w:rPr>
      <w:rFonts w:cs="Cordia New"/>
      <w:szCs w:val="28"/>
    </w:rPr>
  </w:style>
  <w:style w:type="character" w:customStyle="1" w:styleId="HeaderChar">
    <w:name w:val="Header Char"/>
    <w:basedOn w:val="DefaultParagraphFont"/>
    <w:link w:val="Header"/>
    <w:uiPriority w:val="99"/>
    <w:rsid w:val="00B03980"/>
    <w:rPr>
      <w:rFonts w:cs="Cordia New"/>
      <w:szCs w:val="28"/>
    </w:rPr>
  </w:style>
  <w:style w:type="paragraph" w:styleId="Footer">
    <w:name w:val="footer"/>
    <w:basedOn w:val="Normal"/>
    <w:link w:val="FooterChar"/>
    <w:uiPriority w:val="99"/>
    <w:unhideWhenUsed/>
    <w:rsid w:val="00B03980"/>
    <w:pPr>
      <w:tabs>
        <w:tab w:val="center" w:pos="4513"/>
        <w:tab w:val="right" w:pos="9026"/>
      </w:tabs>
    </w:pPr>
    <w:rPr>
      <w:rFonts w:cs="Cordia New"/>
      <w:szCs w:val="28"/>
    </w:rPr>
  </w:style>
  <w:style w:type="character" w:customStyle="1" w:styleId="FooterChar">
    <w:name w:val="Footer Char"/>
    <w:basedOn w:val="DefaultParagraphFont"/>
    <w:link w:val="Footer"/>
    <w:uiPriority w:val="99"/>
    <w:rsid w:val="00B03980"/>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42CA9-B792-41BD-9019-83D74E8A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3846</Words>
  <Characters>21926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Gaurav Bansod</cp:lastModifiedBy>
  <cp:revision>81</cp:revision>
  <dcterms:created xsi:type="dcterms:W3CDTF">2026-06-25T00:40:00Z</dcterms:created>
  <dcterms:modified xsi:type="dcterms:W3CDTF">2026-06-25T09:46:00Z</dcterms:modified>
</cp:coreProperties>
</file>