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399821167"/>
        <w:docPartObj>
          <w:docPartGallery w:val="Cover Pages"/>
          <w:docPartUnique/>
        </w:docPartObj>
      </w:sdtPr>
      <w:sdtEndPr>
        <w:rPr>
          <w:rFonts w:asciiTheme="minorHAnsi" w:eastAsiaTheme="minorEastAsia" w:hAnsiTheme="minorHAnsi" w:cstheme="minorBidi"/>
          <w:b/>
          <w:bCs/>
          <w:i/>
          <w:color w:val="262626" w:themeColor="text1" w:themeTint="D9"/>
          <w:sz w:val="32"/>
          <w:szCs w:val="32"/>
          <w:lang w:val="en-US" w:eastAsia="zh-CN"/>
        </w:rPr>
      </w:sdtEndPr>
      <w:sdtContent>
        <w:p w14:paraId="41FA9D89" w14:textId="77777777" w:rsidR="0068260D" w:rsidRDefault="008B4D8B" w:rsidP="0068260D">
          <w:pPr>
            <w:rPr>
              <w:rFonts w:asciiTheme="minorHAnsi" w:eastAsiaTheme="minorEastAsia" w:hAnsiTheme="minorHAnsi" w:cstheme="minorBidi"/>
              <w:b/>
              <w:bCs/>
              <w:i/>
              <w:color w:val="262626" w:themeColor="text1" w:themeTint="D9"/>
              <w:sz w:val="32"/>
              <w:szCs w:val="32"/>
              <w:lang w:val="en-US" w:eastAsia="zh-CN"/>
            </w:rPr>
          </w:pPr>
          <w:r>
            <w:rPr>
              <w:noProof/>
            </w:rPr>
            <mc:AlternateContent>
              <mc:Choice Requires="wpg">
                <w:drawing>
                  <wp:anchor distT="0" distB="0" distL="114300" distR="114300" simplePos="0" relativeHeight="251659264" behindDoc="1" locked="0" layoutInCell="1" allowOverlap="1" wp14:anchorId="36E9D571" wp14:editId="0D1CF6BE">
                    <wp:simplePos x="0" y="0"/>
                    <wp:positionH relativeFrom="column">
                      <wp:posOffset>-1211143</wp:posOffset>
                    </wp:positionH>
                    <wp:positionV relativeFrom="paragraph">
                      <wp:posOffset>-1009213</wp:posOffset>
                    </wp:positionV>
                    <wp:extent cx="8087097" cy="10770920"/>
                    <wp:effectExtent l="0" t="0" r="3175" b="0"/>
                    <wp:wrapNone/>
                    <wp:docPr id="49" name="Group 1"/>
                    <wp:cNvGraphicFramePr/>
                    <a:graphic xmlns:a="http://schemas.openxmlformats.org/drawingml/2006/main">
                      <a:graphicData uri="http://schemas.microsoft.com/office/word/2010/wordprocessingGroup">
                        <wpg:wgp>
                          <wpg:cNvGrpSpPr/>
                          <wpg:grpSpPr>
                            <a:xfrm>
                              <a:off x="0" y="0"/>
                              <a:ext cx="8087097" cy="10770920"/>
                              <a:chOff x="-624260" y="0"/>
                              <a:chExt cx="7477498" cy="9225692"/>
                            </a:xfrm>
                          </wpg:grpSpPr>
                          <wps:wsp>
                            <wps:cNvPr id="54" name="Rectangle 54"/>
                            <wps:cNvSpPr/>
                            <wps:spPr>
                              <a:xfrm>
                                <a:off x="-624260" y="7406"/>
                                <a:ext cx="7202993" cy="9218286"/>
                              </a:xfrm>
                              <a:prstGeom prst="rect">
                                <a:avLst/>
                              </a:prstGeom>
                              <a:gradFill>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p w14:paraId="1C58885F" w14:textId="77777777" w:rsidR="00D62CA2" w:rsidRDefault="00D62CA2">
                                  <w:pPr>
                                    <w:pStyle w:val="NoSpacing"/>
                                    <w:rPr>
                                      <w:color w:val="FFFFFF" w:themeColor="background1"/>
                                      <w:sz w:val="48"/>
                                      <w:szCs w:val="48"/>
                                    </w:rPr>
                                  </w:pPr>
                                </w:p>
                                <w:p w14:paraId="1D176A85" w14:textId="77777777" w:rsidR="0068260D" w:rsidRDefault="0068260D">
                                  <w:pPr>
                                    <w:pStyle w:val="NoSpacing"/>
                                    <w:rPr>
                                      <w:color w:val="FFFFFF" w:themeColor="background1"/>
                                      <w:sz w:val="48"/>
                                      <w:szCs w:val="48"/>
                                    </w:rPr>
                                  </w:pPr>
                                </w:p>
                                <w:p w14:paraId="0686FDCA" w14:textId="77777777" w:rsidR="0068260D" w:rsidRDefault="0068260D">
                                  <w:pPr>
                                    <w:pStyle w:val="NoSpacing"/>
                                    <w:rPr>
                                      <w:color w:val="FFFFFF" w:themeColor="background1"/>
                                      <w:sz w:val="48"/>
                                      <w:szCs w:val="48"/>
                                    </w:rPr>
                                  </w:pPr>
                                </w:p>
                                <w:p w14:paraId="67765A0C" w14:textId="77777777" w:rsidR="0068260D" w:rsidRDefault="0068260D">
                                  <w:pPr>
                                    <w:pStyle w:val="NoSpacing"/>
                                    <w:rPr>
                                      <w:color w:val="FFFFFF" w:themeColor="background1"/>
                                      <w:sz w:val="48"/>
                                      <w:szCs w:val="48"/>
                                    </w:rPr>
                                  </w:pP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Group 2"/>
                            <wpg:cNvGrpSpPr/>
                            <wpg:grpSpPr>
                              <a:xfrm>
                                <a:off x="2524125" y="0"/>
                                <a:ext cx="4329113" cy="4491038"/>
                                <a:chOff x="0" y="0"/>
                                <a:chExt cx="4329113" cy="4491038"/>
                              </a:xfrm>
                              <a:solidFill>
                                <a:schemeClr val="bg1"/>
                              </a:solidFill>
                            </wpg:grpSpPr>
                            <wps:wsp>
                              <wps:cNvPr id="56" name="Freeform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wgp>
                      </a:graphicData>
                    </a:graphic>
                    <wp14:sizeRelH relativeFrom="margin">
                      <wp14:pctWidth>0</wp14:pctWidth>
                    </wp14:sizeRelH>
                    <wp14:sizeRelV relativeFrom="margin">
                      <wp14:pctHeight>0</wp14:pctHeight>
                    </wp14:sizeRelV>
                  </wp:anchor>
                </w:drawing>
              </mc:Choice>
              <mc:Fallback>
                <w:pict>
                  <v:group w14:anchorId="36E9D571" id="Group 1" o:spid="_x0000_s1026" style="position:absolute;margin-left:-95.35pt;margin-top:-79.45pt;width:636.8pt;height:848.1pt;z-index:-251657216;mso-width-relative:margin;mso-height-relative:margin" coordorigin="-6242" coordsize="74774,9225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">
                    <v:rect id="Rectangle 54" o:spid="_x0000_s1027" style="position:absolute;left:-6242;top:74;width:72029;height:9218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" fillcolor="#485870 [3122]" stroked="f" strokeweight="1pt">
                      <v:fill color2="#3d4b5f [2882]" angle="348" colors="0 #88acbb;6554f #88acbb" focus="100%" type="gradient"/>
                      <v:textbox inset="54pt,54pt,1in,5in">
                        <w:txbxContent>
                          <w:p w14:paraId="1C58885F" w14:textId="77777777" w:rsidR="00D62CA2" w:rsidRDefault="00D62CA2">
                            <w:pPr>
                              <w:pStyle w:val="NoSpacing"/>
                              <w:rPr>
                                <w:color w:val="FFFFFF" w:themeColor="background1"/>
                                <w:sz w:val="48"/>
                                <w:szCs w:val="48"/>
                              </w:rPr>
                            </w:pPr>
                          </w:p>
                          <w:p w14:paraId="1D176A85" w14:textId="77777777" w:rsidR="0068260D" w:rsidRDefault="0068260D">
                            <w:pPr>
                              <w:pStyle w:val="NoSpacing"/>
                              <w:rPr>
                                <w:color w:val="FFFFFF" w:themeColor="background1"/>
                                <w:sz w:val="48"/>
                                <w:szCs w:val="48"/>
                              </w:rPr>
                            </w:pPr>
                          </w:p>
                          <w:p w14:paraId="0686FDCA" w14:textId="77777777" w:rsidR="0068260D" w:rsidRDefault="0068260D">
                            <w:pPr>
                              <w:pStyle w:val="NoSpacing"/>
                              <w:rPr>
                                <w:color w:val="FFFFFF" w:themeColor="background1"/>
                                <w:sz w:val="48"/>
                                <w:szCs w:val="48"/>
                              </w:rPr>
                            </w:pPr>
                          </w:p>
                          <w:p w14:paraId="67765A0C" w14:textId="77777777" w:rsidR="0068260D" w:rsidRDefault="0068260D">
                            <w:pPr>
                              <w:pStyle w:val="NoSpacing"/>
                              <w:rPr>
                                <w:color w:val="FFFFFF" w:themeColor="background1"/>
                                <w:sz w:val="48"/>
                                <w:szCs w:val="48"/>
                              </w:rPr>
                            </w:pPr>
                          </w:p>
                        </w:txbxContent>
                      </v:textbox>
                    </v:rect>
                    <v:group id="Group 2" o:spid="_x0000_s1028" style="position:absolute;left:25241;width:43291;height:44910" coordsize="43291,449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">
                      <v:shape id="Freeform 56" o:spid="_x0000_s1029" style="position:absolute;left:15017;width:28274;height:28352;visibility:visible;mso-wrap-style:square;v-text-anchor:top" coordsize="1781,178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" path="m4,1786l,1782,1776,r5,5l4,1786xe" filled="f" stroked="f">
                        <v:path arrowok="t" o:connecttype="custom" o:connectlocs="6350,2835275;0,2828925;2819400,0;2827338,7938;6350,2835275" o:connectangles="0,0,0,0,0"/>
                      </v:shape>
                      <v:shape id="Freeform 57" o:spid="_x0000_s1030" style="position:absolute;left:7826;top:2270;width:35465;height:35464;visibility:visible;mso-wrap-style:square;v-text-anchor:top" coordsize="2234,223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" path="m5,2234l,2229,2229,r5,5l5,2234xe" filled="f" stroked="f">
                        <v:path arrowok="t" o:connecttype="custom" o:connectlocs="7938,3546475;0,3538538;3538538,0;3546475,7938;7938,3546475" o:connectangles="0,0,0,0,0"/>
                      </v:shape>
                      <v:shape id="Freeform 58" o:spid="_x0000_s1031" style="position:absolute;left:8413;top:1095;width:34878;height:34877;visibility:visible;mso-wrap-style:square;v-text-anchor:top" coordsize="2197,21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" path="m9,2197l,2193,2188,r9,10l9,2197xe" filled="f" stroked="f">
                        <v:path arrowok="t" o:connecttype="custom" o:connectlocs="14288,3487738;0,3481388;3473450,0;3487738,15875;14288,3487738" o:connectangles="0,0,0,0,0"/>
                      </v:shape>
                      <v:shape id="Freeform 59" o:spid="_x0000_s1032" style="position:absolute;left:12160;top:4984;width:31131;height:31211;visibility:visible;mso-wrap-style:square;v-text-anchor:top" coordsize="1961,19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" path="m9,1966l,1957,1952,r9,9l9,1966xe" filled="f" stroked="f">
                        <v:path arrowok="t" o:connecttype="custom" o:connectlocs="14288,3121025;0,3106738;3098800,0;3113088,14288;14288,3121025" o:connectangles="0,0,0,0,0"/>
                      </v:shape>
                      <v:shape id="Freeform 60" o:spid="_x0000_s1033" style="position:absolute;top:1539;width:43291;height:43371;visibility:visible;mso-wrap-style:square;v-text-anchor:top" coordsize="2727,273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" path="m,2732r,-4l2722,r5,5l,2732xe" filled="f" stroked="f">
                        <v:path arrowok="t" o:connecttype="custom" o:connectlocs="0,4337050;0,4330700;4321175,0;4329113,7938;0,4337050" o:connectangles="0,0,0,0,0"/>
                      </v:shape>
                    </v:group>
                  </v:group>
                </w:pict>
              </mc:Fallback>
            </mc:AlternateContent>
          </w:r>
          <w:r w:rsidR="0068260D">
            <w:rPr>
              <w:rFonts w:asciiTheme="minorHAnsi" w:eastAsiaTheme="minorEastAsia" w:hAnsiTheme="minorHAnsi" w:cstheme="minorBidi"/>
              <w:b/>
              <w:bCs/>
              <w:i/>
              <w:color w:val="262626" w:themeColor="text1" w:themeTint="D9"/>
              <w:sz w:val="32"/>
              <w:szCs w:val="32"/>
              <w:lang w:val="en-US" w:eastAsia="zh-CN"/>
            </w:rPr>
            <w:t xml:space="preserve"> </w:t>
          </w:r>
        </w:p>
        <w:p w14:paraId="7BB7D911" w14:textId="77777777" w:rsidR="00661463" w:rsidRPr="00661463" w:rsidRDefault="00661463" w:rsidP="00661463">
          <w:pPr>
            <w:pStyle w:val="isselectedend"/>
            <w:rPr>
              <w:rFonts w:ascii="Arial Narrow" w:hAnsi="Arial Narrow" w:cs="Arial"/>
              <w:i/>
              <w:iCs/>
              <w:color w:val="000000"/>
              <w:sz w:val="40"/>
              <w:szCs w:val="40"/>
            </w:rPr>
          </w:pPr>
          <w:r w:rsidRPr="00661463">
            <w:rPr>
              <w:rFonts w:ascii="Arial Narrow" w:hAnsi="Arial Narrow" w:cs="Arial"/>
              <w:i/>
              <w:iCs/>
              <w:color w:val="000000"/>
              <w:sz w:val="40"/>
              <w:szCs w:val="40"/>
            </w:rPr>
            <w:t>University of Wales Trinity Saint David (UWTSD)</w:t>
          </w:r>
        </w:p>
        <w:p w14:paraId="570F4A86" w14:textId="77777777" w:rsidR="00661463" w:rsidRDefault="00661463" w:rsidP="00661463">
          <w:pPr>
            <w:pStyle w:val="isselectedend"/>
            <w:rPr>
              <w:rFonts w:ascii="Arial Narrow" w:hAnsi="Arial Narrow" w:cs="Arial"/>
              <w:i/>
              <w:iCs/>
              <w:color w:val="000000"/>
              <w:sz w:val="32"/>
              <w:szCs w:val="32"/>
            </w:rPr>
          </w:pPr>
        </w:p>
        <w:p w14:paraId="00AADF82" w14:textId="77777777" w:rsidR="00661463" w:rsidRPr="0068260D" w:rsidRDefault="00661463" w:rsidP="00661463">
          <w:pPr>
            <w:pStyle w:val="isselectedend"/>
            <w:rPr>
              <w:rFonts w:ascii="Arial Narrow" w:hAnsi="Arial Narrow" w:cs="Arial"/>
              <w:i/>
              <w:iCs/>
              <w:color w:val="000000"/>
              <w:sz w:val="32"/>
              <w:szCs w:val="32"/>
            </w:rPr>
          </w:pPr>
        </w:p>
        <w:p w14:paraId="364D3620" w14:textId="77777777" w:rsidR="00661463" w:rsidRPr="0068260D" w:rsidRDefault="00661463" w:rsidP="00661463">
          <w:pPr>
            <w:pStyle w:val="isselectedend"/>
            <w:rPr>
              <w:rFonts w:ascii="Arial Narrow" w:hAnsi="Arial Narrow" w:cs="Arial"/>
              <w:i/>
              <w:iCs/>
              <w:color w:val="000000"/>
              <w:sz w:val="32"/>
              <w:szCs w:val="32"/>
            </w:rPr>
          </w:pPr>
          <w:r w:rsidRPr="0068260D">
            <w:rPr>
              <w:rFonts w:ascii="Arial Narrow" w:hAnsi="Arial Narrow" w:cs="Arial"/>
              <w:i/>
              <w:iCs/>
              <w:color w:val="000000"/>
              <w:sz w:val="32"/>
              <w:szCs w:val="32"/>
            </w:rPr>
            <w:t>Module Code:</w:t>
          </w:r>
          <w:r w:rsidRPr="0068260D">
            <w:rPr>
              <w:rStyle w:val="apple-converted-space"/>
              <w:rFonts w:ascii="Arial Narrow" w:hAnsi="Arial Narrow" w:cs="Arial"/>
              <w:i/>
              <w:iCs/>
              <w:color w:val="000000"/>
              <w:sz w:val="32"/>
              <w:szCs w:val="32"/>
            </w:rPr>
            <w:t> </w:t>
          </w:r>
          <w:r w:rsidRPr="0068260D">
            <w:rPr>
              <w:rFonts w:ascii="Arial Narrow" w:hAnsi="Arial Narrow" w:cs="Arial"/>
              <w:i/>
              <w:iCs/>
              <w:sz w:val="32"/>
              <w:szCs w:val="32"/>
            </w:rPr>
            <w:t>BMHP5016</w:t>
          </w:r>
        </w:p>
        <w:p w14:paraId="4B22306F" w14:textId="77777777" w:rsidR="00661463" w:rsidRPr="0068260D" w:rsidRDefault="00661463" w:rsidP="00661463">
          <w:pPr>
            <w:pStyle w:val="isselectedend"/>
            <w:rPr>
              <w:rFonts w:ascii="Arial Narrow" w:hAnsi="Arial Narrow" w:cs="Arial"/>
              <w:i/>
              <w:iCs/>
              <w:color w:val="000000"/>
              <w:sz w:val="32"/>
              <w:szCs w:val="32"/>
            </w:rPr>
          </w:pPr>
          <w:r w:rsidRPr="0068260D">
            <w:rPr>
              <w:rFonts w:ascii="Arial Narrow" w:hAnsi="Arial Narrow" w:cs="Arial"/>
              <w:i/>
              <w:iCs/>
              <w:color w:val="000000"/>
              <w:sz w:val="32"/>
              <w:szCs w:val="32"/>
            </w:rPr>
            <w:t>Module Title: Principles of Health and Social Care Practice</w:t>
          </w:r>
        </w:p>
        <w:p w14:paraId="79A8EA36" w14:textId="77777777" w:rsidR="00661463" w:rsidRPr="0068260D" w:rsidRDefault="00661463" w:rsidP="00661463">
          <w:pPr>
            <w:pStyle w:val="isselectedend"/>
            <w:rPr>
              <w:rFonts w:ascii="Arial Narrow" w:hAnsi="Arial Narrow" w:cs="Arial"/>
              <w:i/>
              <w:iCs/>
              <w:color w:val="000000"/>
              <w:sz w:val="32"/>
              <w:szCs w:val="32"/>
            </w:rPr>
          </w:pPr>
          <w:r w:rsidRPr="0068260D">
            <w:rPr>
              <w:rFonts w:ascii="Arial Narrow" w:hAnsi="Arial Narrow" w:cs="Arial"/>
              <w:i/>
              <w:iCs/>
              <w:color w:val="000000"/>
              <w:sz w:val="32"/>
              <w:szCs w:val="32"/>
            </w:rPr>
            <w:t>Student Name:</w:t>
          </w:r>
          <w:r w:rsidRPr="0068260D">
            <w:rPr>
              <w:rStyle w:val="apple-converted-space"/>
              <w:rFonts w:ascii="Arial Narrow" w:hAnsi="Arial Narrow" w:cs="Arial"/>
              <w:i/>
              <w:iCs/>
              <w:color w:val="000000"/>
              <w:sz w:val="32"/>
              <w:szCs w:val="32"/>
            </w:rPr>
            <w:t> </w:t>
          </w:r>
          <w:r w:rsidRPr="0068260D">
            <w:rPr>
              <w:rStyle w:val="text-token-text-primary"/>
              <w:rFonts w:ascii="Arial Narrow" w:hAnsi="Arial Narrow" w:cs="Arial"/>
              <w:i/>
              <w:iCs/>
              <w:color w:val="000000"/>
              <w:sz w:val="32"/>
              <w:szCs w:val="32"/>
            </w:rPr>
            <w:t xml:space="preserve"> </w:t>
          </w:r>
          <w:proofErr w:type="spellStart"/>
          <w:r w:rsidRPr="0068260D">
            <w:rPr>
              <w:rStyle w:val="text-token-text-primary"/>
              <w:rFonts w:ascii="Arial Narrow" w:hAnsi="Arial Narrow" w:cs="Arial"/>
              <w:i/>
              <w:iCs/>
              <w:color w:val="000000"/>
              <w:sz w:val="32"/>
              <w:szCs w:val="32"/>
            </w:rPr>
            <w:t>Sima</w:t>
          </w:r>
          <w:proofErr w:type="spellEnd"/>
          <w:r w:rsidRPr="0068260D">
            <w:rPr>
              <w:rStyle w:val="text-token-text-primary"/>
              <w:rFonts w:ascii="Arial Narrow" w:hAnsi="Arial Narrow" w:cs="Arial"/>
              <w:i/>
              <w:iCs/>
              <w:color w:val="000000"/>
              <w:sz w:val="32"/>
              <w:szCs w:val="32"/>
            </w:rPr>
            <w:t xml:space="preserve"> </w:t>
          </w:r>
          <w:proofErr w:type="spellStart"/>
          <w:r w:rsidRPr="0068260D">
            <w:rPr>
              <w:rStyle w:val="text-token-text-primary"/>
              <w:rFonts w:ascii="Arial Narrow" w:hAnsi="Arial Narrow" w:cs="Arial"/>
              <w:i/>
              <w:iCs/>
              <w:color w:val="000000"/>
              <w:sz w:val="32"/>
              <w:szCs w:val="32"/>
            </w:rPr>
            <w:t>Pervin</w:t>
          </w:r>
          <w:proofErr w:type="spellEnd"/>
        </w:p>
        <w:p w14:paraId="602E1C4A" w14:textId="77777777" w:rsidR="00661463" w:rsidRPr="0068260D" w:rsidRDefault="00661463" w:rsidP="00661463">
          <w:pPr>
            <w:pStyle w:val="isselectedend"/>
            <w:rPr>
              <w:rFonts w:ascii="Arial Narrow" w:hAnsi="Arial Narrow" w:cs="Arial"/>
              <w:i/>
              <w:iCs/>
              <w:color w:val="000000"/>
              <w:sz w:val="32"/>
              <w:szCs w:val="32"/>
            </w:rPr>
          </w:pPr>
          <w:r w:rsidRPr="0068260D">
            <w:rPr>
              <w:rFonts w:ascii="Arial Narrow" w:hAnsi="Arial Narrow" w:cs="Arial"/>
              <w:i/>
              <w:iCs/>
              <w:color w:val="000000"/>
              <w:sz w:val="32"/>
              <w:szCs w:val="32"/>
            </w:rPr>
            <w:t>Student Number:</w:t>
          </w:r>
          <w:r w:rsidRPr="0068260D">
            <w:rPr>
              <w:rStyle w:val="apple-converted-space"/>
              <w:rFonts w:ascii="Arial Narrow" w:hAnsi="Arial Narrow" w:cs="Arial"/>
              <w:i/>
              <w:iCs/>
              <w:color w:val="000000"/>
              <w:sz w:val="32"/>
              <w:szCs w:val="32"/>
            </w:rPr>
            <w:t> </w:t>
          </w:r>
          <w:r w:rsidRPr="0068260D">
            <w:rPr>
              <w:rFonts w:ascii="Arial Narrow" w:hAnsi="Arial Narrow" w:cs="Arial"/>
              <w:i/>
              <w:iCs/>
              <w:color w:val="000000"/>
              <w:sz w:val="32"/>
              <w:szCs w:val="32"/>
            </w:rPr>
            <w:t>2428548</w:t>
          </w:r>
        </w:p>
        <w:p w14:paraId="64003AB1" w14:textId="77777777" w:rsidR="00661463" w:rsidRPr="0068260D" w:rsidRDefault="00661463" w:rsidP="00661463">
          <w:pPr>
            <w:pStyle w:val="isselectedend"/>
            <w:rPr>
              <w:rFonts w:ascii="Arial Narrow" w:hAnsi="Arial Narrow" w:cs="Arial"/>
              <w:i/>
              <w:iCs/>
              <w:color w:val="000000"/>
              <w:sz w:val="32"/>
              <w:szCs w:val="32"/>
            </w:rPr>
          </w:pPr>
          <w:r w:rsidRPr="0068260D">
            <w:rPr>
              <w:rFonts w:ascii="Arial Narrow" w:hAnsi="Arial Narrow" w:cs="Arial"/>
              <w:i/>
              <w:iCs/>
              <w:color w:val="000000"/>
              <w:sz w:val="32"/>
              <w:szCs w:val="32"/>
            </w:rPr>
            <w:t>Lecturer/Tutor:</w:t>
          </w:r>
          <w:r w:rsidRPr="0068260D">
            <w:rPr>
              <w:rStyle w:val="apple-converted-space"/>
              <w:rFonts w:ascii="Arial Narrow" w:hAnsi="Arial Narrow" w:cs="Arial"/>
              <w:i/>
              <w:iCs/>
              <w:color w:val="000000"/>
              <w:sz w:val="32"/>
              <w:szCs w:val="32"/>
            </w:rPr>
            <w:t> </w:t>
          </w:r>
          <w:r w:rsidRPr="0068260D">
            <w:rPr>
              <w:rFonts w:ascii="Arial Narrow" w:hAnsi="Arial Narrow" w:cs="Arial"/>
              <w:i/>
              <w:iCs/>
              <w:sz w:val="32"/>
              <w:szCs w:val="32"/>
            </w:rPr>
            <w:t xml:space="preserve"> Mark Kane</w:t>
          </w:r>
        </w:p>
        <w:p w14:paraId="6056A465" w14:textId="77777777" w:rsidR="00661463" w:rsidRDefault="00661463" w:rsidP="00661463">
          <w:pPr>
            <w:pStyle w:val="NormalWeb"/>
            <w:rPr>
              <w:rFonts w:ascii="Arial Narrow" w:hAnsi="Arial Narrow" w:cs="Arial"/>
              <w:i/>
              <w:iCs/>
              <w:color w:val="000000"/>
              <w:sz w:val="32"/>
              <w:szCs w:val="32"/>
            </w:rPr>
          </w:pPr>
        </w:p>
        <w:p w14:paraId="76ED9433" w14:textId="77777777" w:rsidR="00661463" w:rsidRDefault="00661463" w:rsidP="00661463">
          <w:pPr>
            <w:pStyle w:val="NormalWeb"/>
            <w:rPr>
              <w:rFonts w:ascii="Arial Narrow" w:hAnsi="Arial Narrow" w:cs="Arial"/>
              <w:i/>
              <w:iCs/>
              <w:color w:val="000000"/>
              <w:sz w:val="32"/>
              <w:szCs w:val="32"/>
            </w:rPr>
          </w:pPr>
        </w:p>
        <w:p w14:paraId="135B5CBF" w14:textId="77777777" w:rsidR="00661463" w:rsidRPr="0068260D" w:rsidRDefault="00661463" w:rsidP="00661463">
          <w:pPr>
            <w:pStyle w:val="NormalWeb"/>
            <w:rPr>
              <w:rFonts w:ascii="Arial Narrow" w:hAnsi="Arial Narrow" w:cs="Arial"/>
              <w:i/>
              <w:iCs/>
              <w:color w:val="000000"/>
              <w:sz w:val="32"/>
              <w:szCs w:val="32"/>
            </w:rPr>
          </w:pPr>
        </w:p>
        <w:p w14:paraId="3301B460" w14:textId="77777777" w:rsidR="00661463" w:rsidRPr="0068260D" w:rsidRDefault="00661463" w:rsidP="00661463">
          <w:pPr>
            <w:pStyle w:val="isselectedend"/>
            <w:rPr>
              <w:rFonts w:ascii="Arial Narrow" w:hAnsi="Arial Narrow" w:cs="Arial"/>
              <w:i/>
              <w:iCs/>
              <w:color w:val="000000"/>
              <w:sz w:val="32"/>
              <w:szCs w:val="32"/>
            </w:rPr>
          </w:pPr>
          <w:r w:rsidRPr="0068260D">
            <w:rPr>
              <w:rFonts w:ascii="Arial Narrow" w:hAnsi="Arial Narrow" w:cs="Arial"/>
              <w:i/>
              <w:iCs/>
              <w:color w:val="000000"/>
              <w:sz w:val="32"/>
              <w:szCs w:val="32"/>
            </w:rPr>
            <w:t>Assignment Title: Reflective Report – Principles of Health and Social Care Practice in the United Kingdom</w:t>
          </w:r>
        </w:p>
        <w:p w14:paraId="3C90DC19" w14:textId="3C1D8440" w:rsidR="00D62CA2" w:rsidRPr="00D62CA2" w:rsidRDefault="00D62CA2" w:rsidP="0068260D">
          <w:pPr>
            <w:tabs>
              <w:tab w:val="left" w:pos="6540"/>
            </w:tabs>
            <w:spacing w:line="360" w:lineRule="auto"/>
            <w:rPr>
              <w:rFonts w:ascii="Arial" w:hAnsi="Arial" w:cs="Arial"/>
              <w:sz w:val="28"/>
              <w:szCs w:val="28"/>
            </w:rPr>
          </w:pPr>
          <w:r>
            <w:rPr>
              <w:rFonts w:asciiTheme="minorHAnsi" w:eastAsiaTheme="minorEastAsia" w:hAnsiTheme="minorHAnsi" w:cstheme="minorBidi"/>
              <w:b/>
              <w:bCs/>
              <w:i/>
              <w:color w:val="262626" w:themeColor="text1" w:themeTint="D9"/>
              <w:sz w:val="32"/>
              <w:szCs w:val="32"/>
              <w:lang w:val="en-US" w:eastAsia="zh-CN"/>
            </w:rPr>
            <w:br w:type="page"/>
          </w:r>
        </w:p>
      </w:sdtContent>
    </w:sdt>
    <w:p w14:paraId="3C73332E" w14:textId="3C4AC314" w:rsidR="005D26DE" w:rsidRPr="00221C18" w:rsidRDefault="005D26DE" w:rsidP="00221C18">
      <w:pPr>
        <w:pStyle w:val="NormalWeb"/>
        <w:rPr>
          <w:rFonts w:ascii="Arial Narrow" w:hAnsi="Arial Narrow" w:cs="Arial"/>
          <w:i/>
          <w:iCs/>
          <w:color w:val="000000"/>
          <w:sz w:val="32"/>
          <w:szCs w:val="32"/>
        </w:rPr>
      </w:pPr>
      <w:r w:rsidRPr="00413B45">
        <w:rPr>
          <w:rFonts w:ascii="Arial" w:hAnsi="Arial" w:cs="Arial"/>
          <w:color w:val="000000"/>
          <w:sz w:val="32"/>
          <w:szCs w:val="32"/>
        </w:rPr>
        <w:lastRenderedPageBreak/>
        <w:t>Reflective Report: Principles of Health and Social Care Practice in the United Kingdom</w:t>
      </w:r>
    </w:p>
    <w:p w14:paraId="4294E269" w14:textId="77777777" w:rsidR="00413B45" w:rsidRPr="00413B45" w:rsidRDefault="00413B45" w:rsidP="00413B45">
      <w:pPr>
        <w:pStyle w:val="Heading1"/>
        <w:jc w:val="center"/>
        <w:rPr>
          <w:rFonts w:ascii="Arial" w:hAnsi="Arial" w:cs="Arial"/>
          <w:color w:val="000000"/>
          <w:sz w:val="32"/>
          <w:szCs w:val="32"/>
        </w:rPr>
      </w:pPr>
    </w:p>
    <w:p w14:paraId="2A7F3BD0" w14:textId="77777777" w:rsidR="005D26DE" w:rsidRDefault="005D26DE" w:rsidP="005D26DE">
      <w:pPr>
        <w:pStyle w:val="Heading2"/>
        <w:rPr>
          <w:rFonts w:ascii="Arial" w:hAnsi="Arial" w:cs="Arial"/>
          <w:color w:val="000000"/>
          <w:sz w:val="24"/>
          <w:szCs w:val="24"/>
        </w:rPr>
      </w:pPr>
      <w:r w:rsidRPr="006C53E9">
        <w:rPr>
          <w:rFonts w:ascii="Arial" w:hAnsi="Arial" w:cs="Arial"/>
          <w:color w:val="000000"/>
          <w:sz w:val="24"/>
          <w:szCs w:val="24"/>
        </w:rPr>
        <w:t>Introduction</w:t>
      </w:r>
    </w:p>
    <w:p w14:paraId="3E28C985" w14:textId="77777777" w:rsidR="00263E72" w:rsidRPr="00263E72" w:rsidRDefault="00263E72" w:rsidP="00263E72">
      <w:pPr>
        <w:pStyle w:val="NormalWeb"/>
        <w:rPr>
          <w:rFonts w:ascii="Arial" w:hAnsi="Arial" w:cs="Arial"/>
          <w:color w:val="000000" w:themeColor="text1"/>
          <w:sz w:val="22"/>
          <w:szCs w:val="22"/>
        </w:rPr>
      </w:pPr>
      <w:r w:rsidRPr="00263E72">
        <w:rPr>
          <w:rFonts w:ascii="Arial" w:hAnsi="Arial" w:cs="Arial"/>
          <w:color w:val="000000" w:themeColor="text1"/>
          <w:sz w:val="22"/>
          <w:szCs w:val="22"/>
        </w:rPr>
        <w:t>Health and social care services in the United Kingdom are designed to provide safe, effective, and compassionate support to individuals with a wide range of physical, psychological, and social needs. To achieve high standards of care, professionals follow key principles that guide decision-making, professional behaviour, and service delivery. Among the most important principles are person-centred care, partnership working, and ethical practice. These principles help ensure that individuals receiving care are treated with dignity, respect, and fairness while also receiving coordinated and effective support.</w:t>
      </w:r>
    </w:p>
    <w:p w14:paraId="7F44F29D" w14:textId="374E1202" w:rsidR="00263E72" w:rsidRPr="00263E72" w:rsidRDefault="00263E72" w:rsidP="00263E72">
      <w:pPr>
        <w:pStyle w:val="NormalWeb"/>
        <w:rPr>
          <w:rFonts w:ascii="Arial" w:hAnsi="Arial" w:cs="Arial"/>
          <w:color w:val="000000" w:themeColor="text1"/>
          <w:sz w:val="22"/>
          <w:szCs w:val="22"/>
        </w:rPr>
      </w:pPr>
      <w:r w:rsidRPr="00263E72">
        <w:rPr>
          <w:rFonts w:ascii="Arial" w:hAnsi="Arial" w:cs="Arial"/>
          <w:color w:val="000000" w:themeColor="text1"/>
          <w:sz w:val="22"/>
          <w:szCs w:val="22"/>
        </w:rPr>
        <w:t xml:space="preserve">Person-centred care focuses on recognising the individuality of each service user and ensuring that care is tailored to their personal preferences, values, and needs. Partnership working emphasises collaboration between professionals, organisations, families, and service users to deliver coordinated and holistic care. Ethical practice ensures that professionals act responsibly, protect the rights of individuals, and make decisions that prioritise wellbeing and </w:t>
      </w:r>
      <w:proofErr w:type="spellStart"/>
      <w:r w:rsidRPr="00263E72">
        <w:rPr>
          <w:rFonts w:ascii="Arial" w:hAnsi="Arial" w:cs="Arial"/>
          <w:color w:val="000000" w:themeColor="text1"/>
          <w:sz w:val="22"/>
          <w:szCs w:val="22"/>
        </w:rPr>
        <w:t>sa</w:t>
      </w:r>
      <w:proofErr w:type="spellEnd"/>
      <w:r w:rsidRPr="00263E72">
        <w:rPr>
          <w:rFonts w:ascii="Arial" w:hAnsi="Arial" w:cs="Arial"/>
          <w:color w:val="000000" w:themeColor="text1"/>
          <w:sz w:val="22"/>
          <w:szCs w:val="22"/>
        </w:rPr>
        <w:t xml:space="preserve"> </w:t>
      </w:r>
      <w:r w:rsidRPr="00263E72">
        <w:rPr>
          <w:rFonts w:ascii="Arial" w:hAnsi="Arial" w:cs="Arial"/>
          <w:color w:val="000000" w:themeColor="text1"/>
          <w:sz w:val="22"/>
          <w:szCs w:val="22"/>
        </w:rPr>
        <w:t>Within the UK, these principles are supported by policies and legal frameworks designed to promote high-quality care and safeguard vulnerable individuals. For example, legislation such as the</w:t>
      </w:r>
      <w:r w:rsidRPr="00263E72">
        <w:rPr>
          <w:rStyle w:val="apple-converted-space"/>
          <w:rFonts w:ascii="Arial" w:hAnsi="Arial" w:cs="Arial"/>
          <w:color w:val="000000" w:themeColor="text1"/>
          <w:sz w:val="22"/>
          <w:szCs w:val="22"/>
        </w:rPr>
        <w:t> </w:t>
      </w:r>
      <w:r w:rsidRPr="00263E72">
        <w:rPr>
          <w:rStyle w:val="whitespace-normal"/>
          <w:rFonts w:ascii="Arial" w:hAnsi="Arial" w:cs="Arial"/>
          <w:color w:val="000000" w:themeColor="text1"/>
          <w:sz w:val="22"/>
          <w:szCs w:val="22"/>
        </w:rPr>
        <w:t>Care Act 2014</w:t>
      </w:r>
      <w:r w:rsidRPr="00263E72">
        <w:rPr>
          <w:rStyle w:val="apple-converted-space"/>
          <w:rFonts w:ascii="Arial" w:hAnsi="Arial" w:cs="Arial"/>
          <w:color w:val="000000" w:themeColor="text1"/>
          <w:sz w:val="22"/>
          <w:szCs w:val="22"/>
        </w:rPr>
        <w:t> </w:t>
      </w:r>
      <w:r w:rsidRPr="00263E72">
        <w:rPr>
          <w:rFonts w:ascii="Arial" w:hAnsi="Arial" w:cs="Arial"/>
          <w:color w:val="000000" w:themeColor="text1"/>
          <w:sz w:val="22"/>
          <w:szCs w:val="22"/>
        </w:rPr>
        <w:t>and the</w:t>
      </w:r>
      <w:r w:rsidRPr="00263E72">
        <w:rPr>
          <w:rStyle w:val="apple-converted-space"/>
          <w:rFonts w:ascii="Arial" w:hAnsi="Arial" w:cs="Arial"/>
          <w:color w:val="000000" w:themeColor="text1"/>
          <w:sz w:val="22"/>
          <w:szCs w:val="22"/>
        </w:rPr>
        <w:t> </w:t>
      </w:r>
      <w:r w:rsidRPr="00263E72">
        <w:rPr>
          <w:rStyle w:val="whitespace-normal"/>
          <w:rFonts w:ascii="Arial" w:hAnsi="Arial" w:cs="Arial"/>
          <w:color w:val="000000" w:themeColor="text1"/>
          <w:sz w:val="22"/>
          <w:szCs w:val="22"/>
        </w:rPr>
        <w:t>Mental Capacity Act 2005</w:t>
      </w:r>
      <w:r w:rsidRPr="00263E72">
        <w:rPr>
          <w:rStyle w:val="apple-converted-space"/>
          <w:rFonts w:ascii="Arial" w:hAnsi="Arial" w:cs="Arial"/>
          <w:color w:val="000000" w:themeColor="text1"/>
          <w:sz w:val="22"/>
          <w:szCs w:val="22"/>
        </w:rPr>
        <w:t> </w:t>
      </w:r>
      <w:r w:rsidRPr="00263E72">
        <w:rPr>
          <w:rFonts w:ascii="Arial" w:hAnsi="Arial" w:cs="Arial"/>
          <w:color w:val="000000" w:themeColor="text1"/>
          <w:sz w:val="22"/>
          <w:szCs w:val="22"/>
        </w:rPr>
        <w:t>provides guidance for professionals when delivering care and making decisions on behalf of individuals who may lack capacity. In addition, the</w:t>
      </w:r>
      <w:r w:rsidRPr="00263E72">
        <w:rPr>
          <w:rStyle w:val="apple-converted-space"/>
          <w:rFonts w:ascii="Arial" w:hAnsi="Arial" w:cs="Arial"/>
          <w:color w:val="000000" w:themeColor="text1"/>
          <w:sz w:val="22"/>
          <w:szCs w:val="22"/>
        </w:rPr>
        <w:t> </w:t>
      </w:r>
      <w:r w:rsidRPr="00263E72">
        <w:rPr>
          <w:rStyle w:val="whitespace-normal"/>
          <w:rFonts w:ascii="Arial" w:hAnsi="Arial" w:cs="Arial"/>
          <w:color w:val="000000" w:themeColor="text1"/>
          <w:sz w:val="22"/>
          <w:szCs w:val="22"/>
        </w:rPr>
        <w:t>Health and Care Act 2022</w:t>
      </w:r>
      <w:r w:rsidRPr="00263E72">
        <w:rPr>
          <w:rStyle w:val="apple-converted-space"/>
          <w:rFonts w:ascii="Arial" w:hAnsi="Arial" w:cs="Arial"/>
          <w:color w:val="000000" w:themeColor="text1"/>
          <w:sz w:val="22"/>
          <w:szCs w:val="22"/>
        </w:rPr>
        <w:t> </w:t>
      </w:r>
      <w:r w:rsidRPr="00263E72">
        <w:rPr>
          <w:rFonts w:ascii="Arial" w:hAnsi="Arial" w:cs="Arial"/>
          <w:color w:val="000000" w:themeColor="text1"/>
          <w:sz w:val="22"/>
          <w:szCs w:val="22"/>
        </w:rPr>
        <w:t>supports the integration of health and social care services to improve collaboration and outcomes for service users.</w:t>
      </w:r>
    </w:p>
    <w:p w14:paraId="569D7BDD" w14:textId="5F722B37" w:rsidR="00263E72" w:rsidRPr="00263E72" w:rsidRDefault="00263E72" w:rsidP="00263E72">
      <w:pPr>
        <w:pStyle w:val="NormalWeb"/>
        <w:rPr>
          <w:rFonts w:ascii="Arial" w:hAnsi="Arial" w:cs="Arial"/>
          <w:color w:val="000000" w:themeColor="text1"/>
          <w:sz w:val="22"/>
          <w:szCs w:val="22"/>
        </w:rPr>
      </w:pPr>
      <w:r w:rsidRPr="00263E72">
        <w:rPr>
          <w:rFonts w:ascii="Arial" w:hAnsi="Arial" w:cs="Arial"/>
          <w:color w:val="000000" w:themeColor="text1"/>
          <w:sz w:val="22"/>
          <w:szCs w:val="22"/>
        </w:rPr>
        <w:t>This report reflects on the importance of these key principles in health and social care practice in the UK. It will examine their theoretical foundations and practical significance, provide an example of how they are applied in a real-world care context, and reflect on how these principles influence my professional development and future practice as a health and social care professional.</w:t>
      </w:r>
    </w:p>
    <w:p w14:paraId="217E72E3" w14:textId="77777777" w:rsidR="00221C18" w:rsidRPr="00221C18" w:rsidRDefault="00A1479C" w:rsidP="00221C18">
      <w:pPr>
        <w:rPr>
          <w:rFonts w:ascii="Arial" w:hAnsi="Arial" w:cs="Arial"/>
          <w:color w:val="000000" w:themeColor="text1"/>
          <w:sz w:val="22"/>
          <w:szCs w:val="22"/>
        </w:rPr>
      </w:pPr>
      <w:r w:rsidRPr="00A1479C">
        <w:rPr>
          <w:rFonts w:ascii="Arial" w:hAnsi="Arial" w:cs="Arial"/>
          <w:noProof/>
          <w:color w:val="000000" w:themeColor="text1"/>
          <w:sz w:val="22"/>
          <w:szCs w:val="22"/>
        </w:rPr>
        <w:pict w14:anchorId="4FD3FF1B">
          <v:rect id="_x0000_i1028" alt="" style="width:451.3pt;height:.05pt;mso-width-percent:0;mso-height-percent:0;mso-width-percent:0;mso-height-percent:0" o:hralign="center" o:hrstd="t" o:hr="t" fillcolor="#a0a0a0" stroked="f"/>
        </w:pict>
      </w:r>
    </w:p>
    <w:p w14:paraId="5181F63A" w14:textId="4EE0F887" w:rsidR="005D26DE" w:rsidRPr="005D26DE" w:rsidRDefault="005D26DE" w:rsidP="005D26DE">
      <w:pPr>
        <w:spacing w:before="100" w:beforeAutospacing="1" w:after="100" w:afterAutospacing="1"/>
        <w:outlineLvl w:val="1"/>
        <w:rPr>
          <w:rFonts w:ascii="Arial" w:hAnsi="Arial" w:cs="Arial"/>
          <w:b/>
          <w:bCs/>
          <w:color w:val="000000"/>
          <w:sz w:val="28"/>
          <w:szCs w:val="28"/>
        </w:rPr>
      </w:pPr>
      <w:r w:rsidRPr="005D26DE">
        <w:rPr>
          <w:rFonts w:ascii="Arial" w:hAnsi="Arial" w:cs="Arial"/>
          <w:b/>
          <w:bCs/>
          <w:color w:val="000000"/>
          <w:sz w:val="28"/>
          <w:szCs w:val="28"/>
        </w:rPr>
        <w:t>Task 1: Reflection on the Importance of Principles in Health and Social Care (520 words)</w:t>
      </w:r>
    </w:p>
    <w:p w14:paraId="01CFEBE9" w14:textId="77777777" w:rsidR="005D26DE" w:rsidRPr="005D26DE" w:rsidRDefault="005D26DE" w:rsidP="005D26DE">
      <w:pPr>
        <w:spacing w:before="100" w:beforeAutospacing="1" w:after="100" w:afterAutospacing="1"/>
        <w:rPr>
          <w:rFonts w:ascii="Arial" w:hAnsi="Arial" w:cs="Arial"/>
          <w:color w:val="000000"/>
          <w:sz w:val="22"/>
          <w:szCs w:val="22"/>
        </w:rPr>
      </w:pPr>
      <w:r w:rsidRPr="005D26DE">
        <w:rPr>
          <w:rFonts w:ascii="Arial" w:hAnsi="Arial" w:cs="Arial"/>
          <w:color w:val="000000"/>
          <w:sz w:val="22"/>
          <w:szCs w:val="22"/>
        </w:rPr>
        <w:t>Person-centred care, partnership working, and ethical practice are foundational to effective service delivery in UK health and social care. Their significance is evident in improving the experiences and outcomes of service users and ensuring accountability for professionals.</w:t>
      </w:r>
    </w:p>
    <w:p w14:paraId="2099FF25" w14:textId="541FFA26" w:rsidR="005D26DE" w:rsidRPr="005D26DE" w:rsidRDefault="00661463" w:rsidP="005D26DE">
      <w:pPr>
        <w:spacing w:before="100" w:beforeAutospacing="1" w:after="100" w:afterAutospacing="1"/>
        <w:outlineLvl w:val="2"/>
        <w:rPr>
          <w:rFonts w:ascii="Arial" w:hAnsi="Arial" w:cs="Arial"/>
          <w:b/>
          <w:bCs/>
          <w:color w:val="000000"/>
        </w:rPr>
      </w:pPr>
      <w:r>
        <w:rPr>
          <w:rFonts w:ascii="Arial" w:hAnsi="Arial" w:cs="Arial"/>
          <w:b/>
          <w:bCs/>
          <w:color w:val="000000"/>
        </w:rPr>
        <w:t xml:space="preserve">1.1 </w:t>
      </w:r>
      <w:r w:rsidR="005D26DE" w:rsidRPr="005D26DE">
        <w:rPr>
          <w:rFonts w:ascii="Arial" w:hAnsi="Arial" w:cs="Arial"/>
          <w:b/>
          <w:bCs/>
          <w:color w:val="000000"/>
        </w:rPr>
        <w:t>Person-Centred Care</w:t>
      </w:r>
    </w:p>
    <w:p w14:paraId="4EDDFC72" w14:textId="77777777" w:rsidR="005D26DE" w:rsidRPr="005D26DE" w:rsidRDefault="005D26DE" w:rsidP="005D26DE">
      <w:pPr>
        <w:spacing w:before="100" w:beforeAutospacing="1" w:after="100" w:afterAutospacing="1"/>
        <w:rPr>
          <w:rFonts w:ascii="Arial" w:hAnsi="Arial" w:cs="Arial"/>
          <w:color w:val="000000"/>
          <w:sz w:val="22"/>
          <w:szCs w:val="22"/>
        </w:rPr>
      </w:pPr>
      <w:r w:rsidRPr="005D26DE">
        <w:rPr>
          <w:rFonts w:ascii="Arial" w:hAnsi="Arial" w:cs="Arial"/>
          <w:color w:val="000000"/>
          <w:sz w:val="22"/>
          <w:szCs w:val="22"/>
        </w:rPr>
        <w:t>Person-centred care positions individuals as active participants in decisions regarding their care. NICE (2023) recommends involving service users in planning their support, considering their social, emotional, and cultural context. This approach enhances dignity, self-esteem, and autonomy (Adams, 2017).</w:t>
      </w:r>
    </w:p>
    <w:p w14:paraId="352A6F44" w14:textId="77777777" w:rsidR="005D26DE" w:rsidRPr="005D26DE" w:rsidRDefault="005D26DE" w:rsidP="005D26DE">
      <w:pPr>
        <w:spacing w:before="100" w:beforeAutospacing="1" w:after="100" w:afterAutospacing="1"/>
        <w:rPr>
          <w:rFonts w:ascii="Arial" w:hAnsi="Arial" w:cs="Arial"/>
          <w:color w:val="000000"/>
          <w:sz w:val="22"/>
          <w:szCs w:val="22"/>
        </w:rPr>
      </w:pPr>
      <w:r w:rsidRPr="005D26DE">
        <w:rPr>
          <w:rFonts w:ascii="Arial" w:hAnsi="Arial" w:cs="Arial"/>
          <w:color w:val="000000"/>
          <w:sz w:val="22"/>
          <w:szCs w:val="22"/>
        </w:rPr>
        <w:lastRenderedPageBreak/>
        <w:t>In practice, however, barriers such as staff shortages, high workloads, and resource constraints can limit meaningful engagement with service users (Beauchamp &amp; Childress, 2019). Communication challenges or cognitive impairments may also hinder involvement. Despite these difficulties, research indicates that person-centred approaches improve adherence to care plans, satisfaction, and long-term wellbeing (Department of Health and Social Care, 2021).</w:t>
      </w:r>
    </w:p>
    <w:p w14:paraId="37FB52FA" w14:textId="269F6F97" w:rsidR="005D26DE" w:rsidRPr="005D26DE" w:rsidRDefault="00661463" w:rsidP="005D26DE">
      <w:pPr>
        <w:spacing w:before="100" w:beforeAutospacing="1" w:after="100" w:afterAutospacing="1"/>
        <w:outlineLvl w:val="2"/>
        <w:rPr>
          <w:rFonts w:ascii="Arial" w:hAnsi="Arial" w:cs="Arial"/>
          <w:b/>
          <w:bCs/>
          <w:color w:val="000000"/>
        </w:rPr>
      </w:pPr>
      <w:r>
        <w:rPr>
          <w:rFonts w:ascii="Arial" w:hAnsi="Arial" w:cs="Arial"/>
          <w:b/>
          <w:bCs/>
          <w:color w:val="000000"/>
        </w:rPr>
        <w:t xml:space="preserve">1.2 </w:t>
      </w:r>
      <w:r w:rsidR="005D26DE" w:rsidRPr="005D26DE">
        <w:rPr>
          <w:rFonts w:ascii="Arial" w:hAnsi="Arial" w:cs="Arial"/>
          <w:b/>
          <w:bCs/>
          <w:color w:val="000000"/>
        </w:rPr>
        <w:t>Partnership Working</w:t>
      </w:r>
    </w:p>
    <w:p w14:paraId="3FAB2167" w14:textId="77777777" w:rsidR="005D26DE" w:rsidRPr="005D26DE" w:rsidRDefault="005D26DE" w:rsidP="005D26DE">
      <w:pPr>
        <w:spacing w:before="100" w:beforeAutospacing="1" w:after="100" w:afterAutospacing="1"/>
        <w:rPr>
          <w:rFonts w:ascii="Arial" w:hAnsi="Arial" w:cs="Arial"/>
          <w:color w:val="000000"/>
          <w:sz w:val="22"/>
          <w:szCs w:val="22"/>
        </w:rPr>
      </w:pPr>
      <w:r w:rsidRPr="005D26DE">
        <w:rPr>
          <w:rFonts w:ascii="Arial" w:hAnsi="Arial" w:cs="Arial"/>
          <w:color w:val="000000"/>
          <w:sz w:val="22"/>
          <w:szCs w:val="22"/>
        </w:rPr>
        <w:t>Collaboration between professionals is critical when supporting individuals with complex needs. Multidisciplinary teamwork ensures care is holistic, coordinated, and avoids unnecessary duplication (NHS, 2022).</w:t>
      </w:r>
    </w:p>
    <w:p w14:paraId="232D4B6E" w14:textId="77777777" w:rsidR="005D26DE" w:rsidRPr="005D26DE" w:rsidRDefault="005D26DE" w:rsidP="005D26DE">
      <w:pPr>
        <w:spacing w:before="100" w:beforeAutospacing="1" w:after="100" w:afterAutospacing="1"/>
        <w:rPr>
          <w:rFonts w:ascii="Arial" w:hAnsi="Arial" w:cs="Arial"/>
          <w:color w:val="000000"/>
          <w:sz w:val="22"/>
          <w:szCs w:val="22"/>
        </w:rPr>
      </w:pPr>
      <w:r w:rsidRPr="005D26DE">
        <w:rPr>
          <w:rFonts w:ascii="Arial" w:hAnsi="Arial" w:cs="Arial"/>
          <w:color w:val="000000"/>
          <w:sz w:val="22"/>
          <w:szCs w:val="22"/>
        </w:rPr>
        <w:t>Challenges to partnership working include differing professional priorities, communication barriers, and organisational policies on confidentiality that may slow information sharing (Seedhouse, 2019). Nevertheless, integrated care initiatives demonstrate that effective collaboration enhances outcomes, efficiency, and shared responsibility for service users’ wellbeing (NHS, 2022).</w:t>
      </w:r>
    </w:p>
    <w:p w14:paraId="1BB37ABA" w14:textId="677D4CD5" w:rsidR="005D26DE" w:rsidRPr="005D26DE" w:rsidRDefault="00661463" w:rsidP="005D26DE">
      <w:pPr>
        <w:spacing w:before="100" w:beforeAutospacing="1" w:after="100" w:afterAutospacing="1"/>
        <w:outlineLvl w:val="2"/>
        <w:rPr>
          <w:rFonts w:ascii="Arial" w:hAnsi="Arial" w:cs="Arial"/>
          <w:b/>
          <w:bCs/>
          <w:color w:val="000000"/>
        </w:rPr>
      </w:pPr>
      <w:r>
        <w:rPr>
          <w:rFonts w:ascii="Arial" w:hAnsi="Arial" w:cs="Arial"/>
          <w:b/>
          <w:bCs/>
          <w:color w:val="000000"/>
        </w:rPr>
        <w:t xml:space="preserve">1.3 </w:t>
      </w:r>
      <w:r w:rsidR="005D26DE" w:rsidRPr="005D26DE">
        <w:rPr>
          <w:rFonts w:ascii="Arial" w:hAnsi="Arial" w:cs="Arial"/>
          <w:b/>
          <w:bCs/>
          <w:color w:val="000000"/>
        </w:rPr>
        <w:t>Ethical Practice</w:t>
      </w:r>
    </w:p>
    <w:p w14:paraId="4F77FB26" w14:textId="77777777" w:rsidR="005D26DE" w:rsidRPr="005D26DE" w:rsidRDefault="005D26DE" w:rsidP="005D26DE">
      <w:pPr>
        <w:spacing w:before="100" w:beforeAutospacing="1" w:after="100" w:afterAutospacing="1"/>
        <w:rPr>
          <w:rFonts w:ascii="Arial" w:hAnsi="Arial" w:cs="Arial"/>
          <w:color w:val="000000"/>
          <w:sz w:val="22"/>
          <w:szCs w:val="22"/>
        </w:rPr>
      </w:pPr>
      <w:r w:rsidRPr="005D26DE">
        <w:rPr>
          <w:rFonts w:ascii="Arial" w:hAnsi="Arial" w:cs="Arial"/>
          <w:color w:val="000000"/>
          <w:sz w:val="22"/>
          <w:szCs w:val="22"/>
        </w:rPr>
        <w:t>Ethical principles provide a framework for professional judgement, guiding decisions in complex situations. Autonomy, beneficence, non-maleficence, and justice help professionals balance the rights and wellbeing of service users (Beauchamp &amp; Childress, 2019).</w:t>
      </w:r>
    </w:p>
    <w:p w14:paraId="48EAC8E1" w14:textId="77777777" w:rsidR="005D26DE" w:rsidRPr="005D26DE" w:rsidRDefault="005D26DE" w:rsidP="005D26DE">
      <w:pPr>
        <w:spacing w:before="100" w:beforeAutospacing="1" w:after="100" w:afterAutospacing="1"/>
        <w:rPr>
          <w:rFonts w:ascii="Arial" w:hAnsi="Arial" w:cs="Arial"/>
          <w:color w:val="000000"/>
          <w:sz w:val="22"/>
          <w:szCs w:val="22"/>
        </w:rPr>
      </w:pPr>
      <w:r w:rsidRPr="005D26DE">
        <w:rPr>
          <w:rFonts w:ascii="Arial" w:hAnsi="Arial" w:cs="Arial"/>
          <w:color w:val="000000"/>
          <w:sz w:val="22"/>
          <w:szCs w:val="22"/>
        </w:rPr>
        <w:t>The Mental Capacity Act 2005 supports ethical practice by guiding professionals when service users cannot make certain decisions, requiring actions in their best interests while considering prior preferences and consulting carers or family members (CQC, 2023).</w:t>
      </w:r>
    </w:p>
    <w:p w14:paraId="7229450A" w14:textId="17A82C3E" w:rsidR="005D26DE" w:rsidRPr="005D26DE" w:rsidRDefault="00661463" w:rsidP="005D26DE">
      <w:pPr>
        <w:spacing w:before="100" w:beforeAutospacing="1" w:after="100" w:afterAutospacing="1"/>
        <w:rPr>
          <w:rFonts w:ascii="Arial" w:hAnsi="Arial" w:cs="Arial"/>
          <w:color w:val="000000"/>
          <w:sz w:val="22"/>
          <w:szCs w:val="22"/>
        </w:rPr>
      </w:pPr>
      <w:r>
        <w:rPr>
          <w:rFonts w:ascii="Arial" w:hAnsi="Arial" w:cs="Arial"/>
          <w:b/>
          <w:bCs/>
          <w:color w:val="000000"/>
          <w:sz w:val="22"/>
          <w:szCs w:val="22"/>
        </w:rPr>
        <w:t xml:space="preserve">1.4 </w:t>
      </w:r>
      <w:r w:rsidR="005D26DE" w:rsidRPr="005D26DE">
        <w:rPr>
          <w:rFonts w:ascii="Arial" w:hAnsi="Arial" w:cs="Arial"/>
          <w:b/>
          <w:bCs/>
          <w:color w:val="000000"/>
        </w:rPr>
        <w:t>Critical Analysis</w:t>
      </w:r>
      <w:r w:rsidR="005D26DE" w:rsidRPr="005D26DE">
        <w:rPr>
          <w:rFonts w:ascii="Arial" w:hAnsi="Arial" w:cs="Arial"/>
          <w:b/>
          <w:bCs/>
          <w:color w:val="000000"/>
          <w:sz w:val="22"/>
          <w:szCs w:val="22"/>
        </w:rPr>
        <w:t>:</w:t>
      </w:r>
      <w:r w:rsidR="005D26DE" w:rsidRPr="005D26DE">
        <w:rPr>
          <w:rFonts w:ascii="Arial" w:hAnsi="Arial" w:cs="Arial"/>
          <w:color w:val="000000"/>
          <w:sz w:val="22"/>
          <w:szCs w:val="22"/>
        </w:rPr>
        <w:t> The integration of these principles ensures care is person-focused, coordinated, and ethically grounded. Person-centred care addresses individual needs, partnership working facilitates holistic support, and ethical practice safeguards rights. Understanding and navigating the interplay of these principles is key to delivering high-quality care.</w:t>
      </w:r>
    </w:p>
    <w:p w14:paraId="344A80A7" w14:textId="77777777" w:rsidR="005D26DE" w:rsidRPr="005D26DE" w:rsidRDefault="00A1479C" w:rsidP="005D26DE">
      <w:pPr>
        <w:rPr>
          <w:rFonts w:ascii="Arial" w:hAnsi="Arial" w:cs="Arial"/>
          <w:color w:val="000000"/>
          <w:sz w:val="22"/>
          <w:szCs w:val="22"/>
        </w:rPr>
      </w:pPr>
      <w:r w:rsidRPr="00A1479C">
        <w:rPr>
          <w:rFonts w:ascii="Arial" w:hAnsi="Arial" w:cs="Arial"/>
          <w:noProof/>
          <w:color w:val="000000"/>
          <w:sz w:val="22"/>
          <w:szCs w:val="22"/>
        </w:rPr>
        <w:pict w14:anchorId="23A00BE6">
          <v:rect id="_x0000_i1027" alt="" style="width:451.3pt;height:.05pt;mso-width-percent:0;mso-height-percent:0;mso-width-percent:0;mso-height-percent:0" o:hralign="center" o:hrstd="t" o:hr="t" fillcolor="#a0a0a0" stroked="f"/>
        </w:pict>
      </w:r>
    </w:p>
    <w:p w14:paraId="664A900D" w14:textId="32BF4EC7" w:rsidR="005D26DE" w:rsidRPr="006C53E9" w:rsidRDefault="005D26DE" w:rsidP="005D26DE">
      <w:pPr>
        <w:pStyle w:val="Heading2"/>
        <w:rPr>
          <w:rFonts w:ascii="Arial" w:hAnsi="Arial" w:cs="Arial"/>
          <w:color w:val="000000"/>
          <w:sz w:val="28"/>
          <w:szCs w:val="28"/>
        </w:rPr>
      </w:pPr>
      <w:r w:rsidRPr="005D26DE">
        <w:rPr>
          <w:rFonts w:ascii="Arial" w:hAnsi="Arial" w:cs="Arial"/>
          <w:color w:val="000000"/>
          <w:sz w:val="28"/>
          <w:szCs w:val="28"/>
        </w:rPr>
        <w:t>Task 2: Practical Example of Principles in Practice (500 words)</w:t>
      </w:r>
      <w:r w:rsidRPr="006C53E9">
        <w:rPr>
          <w:rFonts w:ascii="Arial" w:hAnsi="Arial" w:cs="Arial"/>
          <w:color w:val="000000"/>
          <w:sz w:val="28"/>
          <w:szCs w:val="28"/>
        </w:rPr>
        <w:t xml:space="preserve">  </w:t>
      </w:r>
    </w:p>
    <w:p w14:paraId="5585342A" w14:textId="77777777" w:rsidR="005D26DE" w:rsidRPr="005D26DE" w:rsidRDefault="005D26DE" w:rsidP="005D26DE">
      <w:pPr>
        <w:spacing w:before="100" w:beforeAutospacing="1" w:after="100" w:afterAutospacing="1"/>
        <w:rPr>
          <w:rFonts w:ascii="Arial" w:hAnsi="Arial" w:cs="Arial"/>
          <w:color w:val="000000"/>
          <w:sz w:val="22"/>
          <w:szCs w:val="22"/>
        </w:rPr>
      </w:pPr>
      <w:r w:rsidRPr="005D26DE">
        <w:rPr>
          <w:rFonts w:ascii="Arial" w:hAnsi="Arial" w:cs="Arial"/>
          <w:color w:val="000000"/>
          <w:sz w:val="22"/>
          <w:szCs w:val="22"/>
        </w:rPr>
        <w:t>A clear example of applying person-centred care, partnership working, and ethical principles can be seen in the care of an elderly individual living with dementia in a UK residential care home. Dementia can significantly impact memory, communication, and decision-making abilities, meaning care must be tailored to the individual’s needs, while collaboration and ethical considerations are essential to maintaining their wellbeing and dignity.</w:t>
      </w:r>
    </w:p>
    <w:p w14:paraId="722F093E" w14:textId="72948F00" w:rsidR="005D26DE" w:rsidRPr="005D26DE" w:rsidRDefault="00661463" w:rsidP="005D26DE">
      <w:pPr>
        <w:spacing w:before="100" w:beforeAutospacing="1" w:after="100" w:afterAutospacing="1"/>
        <w:outlineLvl w:val="2"/>
        <w:rPr>
          <w:rFonts w:ascii="Arial" w:hAnsi="Arial" w:cs="Arial"/>
          <w:b/>
          <w:bCs/>
          <w:color w:val="000000"/>
        </w:rPr>
      </w:pPr>
      <w:r>
        <w:rPr>
          <w:rFonts w:ascii="Arial" w:hAnsi="Arial" w:cs="Arial"/>
          <w:b/>
          <w:bCs/>
          <w:color w:val="000000"/>
        </w:rPr>
        <w:t xml:space="preserve">2.1 </w:t>
      </w:r>
      <w:r w:rsidR="005D26DE" w:rsidRPr="005D26DE">
        <w:rPr>
          <w:rFonts w:ascii="Arial" w:hAnsi="Arial" w:cs="Arial"/>
          <w:b/>
          <w:bCs/>
          <w:color w:val="000000"/>
        </w:rPr>
        <w:t>Person-Centred Care</w:t>
      </w:r>
    </w:p>
    <w:p w14:paraId="11829580" w14:textId="77BB8E2A" w:rsidR="005D26DE" w:rsidRPr="005D26DE" w:rsidRDefault="005D26DE" w:rsidP="005D26DE">
      <w:pPr>
        <w:spacing w:before="100" w:beforeAutospacing="1" w:after="100" w:afterAutospacing="1"/>
        <w:rPr>
          <w:rFonts w:ascii="Arial" w:hAnsi="Arial" w:cs="Arial"/>
          <w:color w:val="000000"/>
          <w:sz w:val="22"/>
          <w:szCs w:val="22"/>
        </w:rPr>
      </w:pPr>
      <w:r w:rsidRPr="005D26DE">
        <w:rPr>
          <w:rFonts w:ascii="Arial" w:hAnsi="Arial" w:cs="Arial"/>
          <w:color w:val="000000"/>
          <w:sz w:val="22"/>
          <w:szCs w:val="22"/>
        </w:rPr>
        <w:t xml:space="preserve">Person-centred care focuses on understanding the unique needs, preferences, and history of each service user. In this case, the individual had a long-standing routine and specific interests, which influenced their daily care plan. Staff adjusted activities and </w:t>
      </w:r>
      <w:r w:rsidRPr="006C53E9">
        <w:rPr>
          <w:rFonts w:ascii="Arial" w:hAnsi="Arial" w:cs="Arial"/>
          <w:color w:val="000000"/>
          <w:sz w:val="22"/>
          <w:szCs w:val="22"/>
        </w:rPr>
        <w:t>mealtimes</w:t>
      </w:r>
      <w:r w:rsidRPr="005D26DE">
        <w:rPr>
          <w:rFonts w:ascii="Arial" w:hAnsi="Arial" w:cs="Arial"/>
          <w:color w:val="000000"/>
          <w:sz w:val="22"/>
          <w:szCs w:val="22"/>
        </w:rPr>
        <w:t xml:space="preserve"> to reflect these preferences, encouraged participation in meaningful tasks, and provided reassurance to reduce anxiety. Observing non-verbal cues, such as body language and facial expressions, allowed staff to respond to needs that could not be verbally </w:t>
      </w:r>
      <w:r w:rsidRPr="005D26DE">
        <w:rPr>
          <w:rFonts w:ascii="Arial" w:hAnsi="Arial" w:cs="Arial"/>
          <w:color w:val="000000"/>
          <w:sz w:val="22"/>
          <w:szCs w:val="22"/>
        </w:rPr>
        <w:lastRenderedPageBreak/>
        <w:t xml:space="preserve">communicated. This approach aligns with NICE guidance, which highlights the importance of tailoring care to </w:t>
      </w:r>
      <w:r w:rsidRPr="006C53E9">
        <w:rPr>
          <w:rFonts w:ascii="Arial" w:hAnsi="Arial" w:cs="Arial"/>
          <w:color w:val="000000"/>
          <w:sz w:val="22"/>
          <w:szCs w:val="22"/>
        </w:rPr>
        <w:t>everyone</w:t>
      </w:r>
      <w:r w:rsidRPr="005D26DE">
        <w:rPr>
          <w:rFonts w:ascii="Arial" w:hAnsi="Arial" w:cs="Arial"/>
          <w:color w:val="000000"/>
          <w:sz w:val="22"/>
          <w:szCs w:val="22"/>
        </w:rPr>
        <w:t xml:space="preserve"> to promote autonomy, dignity, and wellbeing (NICE, 2023).</w:t>
      </w:r>
    </w:p>
    <w:p w14:paraId="59ADFA48" w14:textId="3FE176D5" w:rsidR="005D26DE" w:rsidRPr="005D26DE" w:rsidRDefault="00661463" w:rsidP="005D26DE">
      <w:pPr>
        <w:spacing w:before="100" w:beforeAutospacing="1" w:after="100" w:afterAutospacing="1"/>
        <w:outlineLvl w:val="2"/>
        <w:rPr>
          <w:rFonts w:ascii="Arial" w:hAnsi="Arial" w:cs="Arial"/>
          <w:b/>
          <w:bCs/>
          <w:color w:val="000000"/>
        </w:rPr>
      </w:pPr>
      <w:r>
        <w:rPr>
          <w:rFonts w:ascii="Arial" w:hAnsi="Arial" w:cs="Arial"/>
          <w:b/>
          <w:bCs/>
          <w:color w:val="000000"/>
        </w:rPr>
        <w:t xml:space="preserve">2.2 </w:t>
      </w:r>
      <w:r w:rsidR="005D26DE" w:rsidRPr="005D26DE">
        <w:rPr>
          <w:rFonts w:ascii="Arial" w:hAnsi="Arial" w:cs="Arial"/>
          <w:b/>
          <w:bCs/>
          <w:color w:val="000000"/>
        </w:rPr>
        <w:t>Partnership Working</w:t>
      </w:r>
    </w:p>
    <w:p w14:paraId="0267917F" w14:textId="77777777" w:rsidR="005D26DE" w:rsidRPr="005D26DE" w:rsidRDefault="005D26DE" w:rsidP="005D26DE">
      <w:pPr>
        <w:spacing w:before="100" w:beforeAutospacing="1" w:after="100" w:afterAutospacing="1"/>
        <w:rPr>
          <w:rFonts w:ascii="Arial" w:hAnsi="Arial" w:cs="Arial"/>
          <w:color w:val="000000"/>
          <w:sz w:val="22"/>
          <w:szCs w:val="22"/>
        </w:rPr>
      </w:pPr>
      <w:r w:rsidRPr="005D26DE">
        <w:rPr>
          <w:rFonts w:ascii="Arial" w:hAnsi="Arial" w:cs="Arial"/>
          <w:color w:val="000000"/>
          <w:sz w:val="22"/>
          <w:szCs w:val="22"/>
        </w:rPr>
        <w:t>The complexity of dementia care necessitates collaboration across multiple professionals and family members. In this scenario, the care team included nurses, social workers, occupational therapists, general practitioners, and the individual’s family. Regular multidisciplinary meetings were held to discuss the individual’s needs, share observations, and coordinate interventions. Effective communication ensured all professionals were aware of changes in the person’s condition and could adjust care plans accordingly. Partnership working also involved consulting family members to gain insight into past preferences, which enhanced the individualisation of care. Research indicates that such collaboration reduces duplication, improves continuity of care, and promotes positive outcomes (NHS, 2022).</w:t>
      </w:r>
    </w:p>
    <w:p w14:paraId="5A4579D8" w14:textId="5979D6A9" w:rsidR="005D26DE" w:rsidRPr="005D26DE" w:rsidRDefault="00661463" w:rsidP="005D26DE">
      <w:pPr>
        <w:spacing w:before="100" w:beforeAutospacing="1" w:after="100" w:afterAutospacing="1"/>
        <w:outlineLvl w:val="2"/>
        <w:rPr>
          <w:rFonts w:ascii="Arial" w:hAnsi="Arial" w:cs="Arial"/>
          <w:b/>
          <w:bCs/>
          <w:color w:val="000000"/>
        </w:rPr>
      </w:pPr>
      <w:r>
        <w:rPr>
          <w:rFonts w:ascii="Arial" w:hAnsi="Arial" w:cs="Arial"/>
          <w:b/>
          <w:bCs/>
          <w:color w:val="000000"/>
        </w:rPr>
        <w:t xml:space="preserve">2.3 </w:t>
      </w:r>
      <w:r w:rsidR="005D26DE" w:rsidRPr="005D26DE">
        <w:rPr>
          <w:rFonts w:ascii="Arial" w:hAnsi="Arial" w:cs="Arial"/>
          <w:b/>
          <w:bCs/>
          <w:color w:val="000000"/>
        </w:rPr>
        <w:t>Ethical Practice</w:t>
      </w:r>
    </w:p>
    <w:p w14:paraId="366042F7" w14:textId="1F485C21" w:rsidR="005D26DE" w:rsidRPr="005D26DE" w:rsidRDefault="005D26DE" w:rsidP="005D26DE">
      <w:pPr>
        <w:spacing w:before="100" w:beforeAutospacing="1" w:after="100" w:afterAutospacing="1"/>
        <w:rPr>
          <w:rFonts w:ascii="Arial" w:hAnsi="Arial" w:cs="Arial"/>
          <w:color w:val="000000"/>
          <w:sz w:val="22"/>
          <w:szCs w:val="22"/>
        </w:rPr>
      </w:pPr>
      <w:r w:rsidRPr="005D26DE">
        <w:rPr>
          <w:rFonts w:ascii="Arial" w:hAnsi="Arial" w:cs="Arial"/>
          <w:color w:val="000000"/>
          <w:sz w:val="22"/>
          <w:szCs w:val="22"/>
        </w:rPr>
        <w:t xml:space="preserve">Ethical considerations are central when caring for individuals with diminished capacity. On several occasions, the service user refused medication, presenting a challenge between respecting </w:t>
      </w:r>
      <w:r w:rsidRPr="006C53E9">
        <w:rPr>
          <w:rFonts w:ascii="Arial" w:hAnsi="Arial" w:cs="Arial"/>
          <w:color w:val="000000"/>
          <w:sz w:val="22"/>
          <w:szCs w:val="22"/>
        </w:rPr>
        <w:t>autonomy,</w:t>
      </w:r>
      <w:r w:rsidRPr="005D26DE">
        <w:rPr>
          <w:rFonts w:ascii="Arial" w:hAnsi="Arial" w:cs="Arial"/>
          <w:color w:val="000000"/>
          <w:sz w:val="22"/>
          <w:szCs w:val="22"/>
        </w:rPr>
        <w:t xml:space="preserve"> and promoting safety. Applying the principles of the Mental Capacity Act 2005, staff assessed the individual’s capacity and made decisions in their best interests, consulting with family members and documenting the rationale for interventions (CQC, 2023). Ethical practice also involved balancing beneficence and non-maleficence: staff ensured that actions intended to help did not cause unnecessary distress or harm. This demonstrates how ethical frameworks underpin professional practice, guiding difficult decisions and ensuring that the rights and welfare of service users remain central.</w:t>
      </w:r>
    </w:p>
    <w:p w14:paraId="25F5D300" w14:textId="66F8AFC6" w:rsidR="005D26DE" w:rsidRPr="005D26DE" w:rsidRDefault="00661463" w:rsidP="005D26DE">
      <w:pPr>
        <w:spacing w:before="100" w:beforeAutospacing="1" w:after="100" w:afterAutospacing="1"/>
        <w:outlineLvl w:val="2"/>
        <w:rPr>
          <w:rFonts w:ascii="Arial" w:hAnsi="Arial" w:cs="Arial"/>
          <w:b/>
          <w:bCs/>
          <w:color w:val="000000"/>
        </w:rPr>
      </w:pPr>
      <w:r>
        <w:rPr>
          <w:rFonts w:ascii="Arial" w:hAnsi="Arial" w:cs="Arial"/>
          <w:b/>
          <w:bCs/>
          <w:color w:val="000000"/>
        </w:rPr>
        <w:t xml:space="preserve">2.4 </w:t>
      </w:r>
      <w:r w:rsidR="005D26DE" w:rsidRPr="005D26DE">
        <w:rPr>
          <w:rFonts w:ascii="Arial" w:hAnsi="Arial" w:cs="Arial"/>
          <w:b/>
          <w:bCs/>
          <w:color w:val="000000"/>
        </w:rPr>
        <w:t>Critical Reflection</w:t>
      </w:r>
    </w:p>
    <w:p w14:paraId="62AC7599" w14:textId="77777777" w:rsidR="005D26DE" w:rsidRPr="005D26DE" w:rsidRDefault="005D26DE" w:rsidP="005D26DE">
      <w:pPr>
        <w:spacing w:before="100" w:beforeAutospacing="1" w:after="100" w:afterAutospacing="1"/>
        <w:rPr>
          <w:rFonts w:ascii="Arial" w:hAnsi="Arial" w:cs="Arial"/>
          <w:color w:val="000000"/>
          <w:sz w:val="22"/>
          <w:szCs w:val="22"/>
        </w:rPr>
      </w:pPr>
      <w:r w:rsidRPr="005D26DE">
        <w:rPr>
          <w:rFonts w:ascii="Arial" w:hAnsi="Arial" w:cs="Arial"/>
          <w:color w:val="000000"/>
          <w:sz w:val="22"/>
          <w:szCs w:val="22"/>
        </w:rPr>
        <w:t>This example illustrates how the three principles interact in practice. Person-centred care ensures the individual’s unique needs guide daily interventions, partnership working facilitates coordination and holistic support, and ethical practice safeguards rights and safety. Challenges, such as time pressures and communication difficulties, require staff to critically apply theory to practice, demonstrating professional judgment and adaptability.</w:t>
      </w:r>
    </w:p>
    <w:p w14:paraId="0D285D2E" w14:textId="77777777" w:rsidR="005D26DE" w:rsidRPr="005D26DE" w:rsidRDefault="005D26DE" w:rsidP="005D26DE">
      <w:pPr>
        <w:spacing w:before="100" w:beforeAutospacing="1" w:after="100" w:afterAutospacing="1"/>
        <w:rPr>
          <w:rFonts w:ascii="Arial" w:hAnsi="Arial" w:cs="Arial"/>
          <w:color w:val="000000"/>
          <w:sz w:val="22"/>
          <w:szCs w:val="22"/>
        </w:rPr>
      </w:pPr>
      <w:r w:rsidRPr="005D26DE">
        <w:rPr>
          <w:rFonts w:ascii="Arial" w:hAnsi="Arial" w:cs="Arial"/>
          <w:color w:val="000000"/>
          <w:sz w:val="22"/>
          <w:szCs w:val="22"/>
        </w:rPr>
        <w:t>In conclusion, the care of this individual demonstrates the practical application of core health and social care principles. Integrating person-centred approaches, collaboration, and ethical frameworks enables professionals to provide high-quality, compassionate, and legally compliant care, reflecting the standards expected in UK health and social care settings.</w:t>
      </w:r>
    </w:p>
    <w:p w14:paraId="608B6515" w14:textId="77777777" w:rsidR="005D26DE" w:rsidRPr="005D26DE" w:rsidRDefault="00A1479C" w:rsidP="005D26DE">
      <w:pPr>
        <w:rPr>
          <w:rFonts w:ascii="Arial" w:hAnsi="Arial" w:cs="Arial"/>
          <w:color w:val="000000"/>
          <w:sz w:val="22"/>
          <w:szCs w:val="22"/>
        </w:rPr>
      </w:pPr>
      <w:r w:rsidRPr="00A1479C">
        <w:rPr>
          <w:rFonts w:ascii="Arial" w:hAnsi="Arial" w:cs="Arial"/>
          <w:noProof/>
          <w:color w:val="000000"/>
          <w:sz w:val="22"/>
          <w:szCs w:val="22"/>
        </w:rPr>
        <w:pict w14:anchorId="270CB358">
          <v:rect id="_x0000_i1026" alt="" style="width:451.3pt;height:.05pt;mso-width-percent:0;mso-height-percent:0;mso-width-percent:0;mso-height-percent:0" o:hralign="center" o:hrstd="t" o:hr="t" fillcolor="#a0a0a0" stroked="f"/>
        </w:pict>
      </w:r>
    </w:p>
    <w:p w14:paraId="3A46EBDB" w14:textId="3B366DA2" w:rsidR="005D26DE" w:rsidRPr="006C53E9" w:rsidRDefault="005D26DE" w:rsidP="005D26DE">
      <w:pPr>
        <w:pStyle w:val="Heading2"/>
        <w:rPr>
          <w:rFonts w:ascii="Arial" w:hAnsi="Arial" w:cs="Arial"/>
          <w:color w:val="000000"/>
          <w:sz w:val="28"/>
          <w:szCs w:val="28"/>
        </w:rPr>
      </w:pPr>
      <w:r w:rsidRPr="006C53E9">
        <w:rPr>
          <w:rFonts w:ascii="Arial" w:hAnsi="Arial" w:cs="Arial"/>
          <w:color w:val="000000"/>
          <w:sz w:val="28"/>
          <w:szCs w:val="28"/>
        </w:rPr>
        <w:t>Task 3: Self-Reflection as a Health and Social Care Professional (1,000 words)</w:t>
      </w:r>
    </w:p>
    <w:p w14:paraId="4DD2F21F" w14:textId="29468DE6" w:rsidR="005D26DE" w:rsidRPr="005D26DE" w:rsidRDefault="00661463" w:rsidP="005D26DE">
      <w:pPr>
        <w:spacing w:before="100" w:beforeAutospacing="1" w:after="100" w:afterAutospacing="1"/>
        <w:outlineLvl w:val="2"/>
        <w:rPr>
          <w:rFonts w:ascii="Arial" w:hAnsi="Arial" w:cs="Arial"/>
          <w:b/>
          <w:bCs/>
          <w:color w:val="000000"/>
        </w:rPr>
      </w:pPr>
      <w:r>
        <w:rPr>
          <w:rFonts w:ascii="Arial" w:hAnsi="Arial" w:cs="Arial"/>
          <w:b/>
          <w:bCs/>
          <w:color w:val="000000"/>
        </w:rPr>
        <w:t xml:space="preserve">3.1 </w:t>
      </w:r>
      <w:r w:rsidR="005D26DE" w:rsidRPr="005D26DE">
        <w:rPr>
          <w:rFonts w:ascii="Arial" w:hAnsi="Arial" w:cs="Arial"/>
          <w:b/>
          <w:bCs/>
          <w:color w:val="000000"/>
        </w:rPr>
        <w:t>Description</w:t>
      </w:r>
    </w:p>
    <w:p w14:paraId="309F66A1" w14:textId="77777777" w:rsidR="005D26DE" w:rsidRPr="005D26DE" w:rsidRDefault="005D26DE" w:rsidP="005D26DE">
      <w:pPr>
        <w:spacing w:before="100" w:beforeAutospacing="1" w:after="100" w:afterAutospacing="1"/>
        <w:rPr>
          <w:rFonts w:ascii="Arial" w:hAnsi="Arial" w:cs="Arial"/>
          <w:color w:val="000000"/>
          <w:sz w:val="22"/>
          <w:szCs w:val="22"/>
        </w:rPr>
      </w:pPr>
      <w:r w:rsidRPr="005D26DE">
        <w:rPr>
          <w:rFonts w:ascii="Arial" w:hAnsi="Arial" w:cs="Arial"/>
          <w:color w:val="000000"/>
          <w:sz w:val="22"/>
          <w:szCs w:val="22"/>
        </w:rPr>
        <w:t>In my current role as a health and social care professional, I support individuals with varying physical, emotional, and social needs in a residential care and community setting. My responsibilities include assisting with personal care, supporting daily living activities, monitoring health and wellbeing, and contributing to multidisciplinary care planning. These activities require applying the principles of person-centred care, partnership working, and ethical practice to ensure each service user receives high-quality, safe, and dignified care.</w:t>
      </w:r>
    </w:p>
    <w:p w14:paraId="6E310062" w14:textId="77777777" w:rsidR="005D26DE" w:rsidRPr="005D26DE" w:rsidRDefault="005D26DE" w:rsidP="005D26DE">
      <w:pPr>
        <w:spacing w:before="100" w:beforeAutospacing="1" w:after="100" w:afterAutospacing="1"/>
        <w:rPr>
          <w:rFonts w:ascii="Arial" w:hAnsi="Arial" w:cs="Arial"/>
          <w:color w:val="000000"/>
          <w:sz w:val="22"/>
          <w:szCs w:val="22"/>
        </w:rPr>
      </w:pPr>
      <w:r w:rsidRPr="005D26DE">
        <w:rPr>
          <w:rFonts w:ascii="Arial" w:hAnsi="Arial" w:cs="Arial"/>
          <w:color w:val="000000"/>
          <w:sz w:val="22"/>
          <w:szCs w:val="22"/>
        </w:rPr>
        <w:lastRenderedPageBreak/>
        <w:t>One recent experience involved supporting an elderly individual living with dementia. This individual had difficulty communicating needs and occasionally resisted assistance with daily tasks. Coordinating care involved not only direct interaction with the individual but also working closely with colleagues from nursing, social work, occupational therapy, and family members. The situation required balancing respect for the individual’s autonomy, ensuring their safety, and implementing care interventions collaboratively.</w:t>
      </w:r>
    </w:p>
    <w:p w14:paraId="3EFE426B" w14:textId="75833B0B" w:rsidR="005D26DE" w:rsidRPr="005D26DE" w:rsidRDefault="00661463" w:rsidP="005D26DE">
      <w:pPr>
        <w:spacing w:before="100" w:beforeAutospacing="1" w:after="100" w:afterAutospacing="1"/>
        <w:outlineLvl w:val="2"/>
        <w:rPr>
          <w:rFonts w:ascii="Arial" w:hAnsi="Arial" w:cs="Arial"/>
          <w:b/>
          <w:bCs/>
          <w:color w:val="000000"/>
        </w:rPr>
      </w:pPr>
      <w:r>
        <w:rPr>
          <w:rFonts w:ascii="Arial" w:hAnsi="Arial" w:cs="Arial"/>
          <w:b/>
          <w:bCs/>
          <w:color w:val="000000"/>
        </w:rPr>
        <w:t xml:space="preserve">3.2 </w:t>
      </w:r>
      <w:r w:rsidR="005D26DE" w:rsidRPr="005D26DE">
        <w:rPr>
          <w:rFonts w:ascii="Arial" w:hAnsi="Arial" w:cs="Arial"/>
          <w:b/>
          <w:bCs/>
          <w:color w:val="000000"/>
        </w:rPr>
        <w:t>Feelings</w:t>
      </w:r>
    </w:p>
    <w:p w14:paraId="3B46CFC0" w14:textId="168132B6" w:rsidR="005D26DE" w:rsidRPr="005D26DE" w:rsidRDefault="005D26DE" w:rsidP="005D26DE">
      <w:pPr>
        <w:spacing w:before="100" w:beforeAutospacing="1" w:after="100" w:afterAutospacing="1"/>
        <w:rPr>
          <w:rFonts w:ascii="Arial" w:hAnsi="Arial" w:cs="Arial"/>
          <w:color w:val="000000"/>
          <w:sz w:val="22"/>
          <w:szCs w:val="22"/>
        </w:rPr>
      </w:pPr>
      <w:r w:rsidRPr="005D26DE">
        <w:rPr>
          <w:rFonts w:ascii="Arial" w:hAnsi="Arial" w:cs="Arial"/>
          <w:color w:val="000000"/>
          <w:sz w:val="22"/>
          <w:szCs w:val="22"/>
        </w:rPr>
        <w:t>Initially, I experienced a mix of concern and uncertainty. I wanted to ensure the individual’s preferences were respected while maintaining safety and adhering to organisational policies. I felt challenged by the conflicting demands of providing personalised care within time constraints, yet I also felt motivated to improve my practice. Reflecting on my feelings revealed a strong commitment to ethical practice and a desire to enhance collaboration with colleagues to achieve better outcomes.</w:t>
      </w:r>
    </w:p>
    <w:p w14:paraId="269CBA2A" w14:textId="77777777" w:rsidR="005D26DE" w:rsidRPr="005D26DE" w:rsidRDefault="005D26DE" w:rsidP="005D26DE">
      <w:pPr>
        <w:spacing w:before="100" w:beforeAutospacing="1" w:after="100" w:afterAutospacing="1"/>
        <w:rPr>
          <w:rFonts w:ascii="Arial" w:hAnsi="Arial" w:cs="Arial"/>
          <w:color w:val="000000"/>
          <w:sz w:val="22"/>
          <w:szCs w:val="22"/>
        </w:rPr>
      </w:pPr>
      <w:r w:rsidRPr="005D26DE">
        <w:rPr>
          <w:rFonts w:ascii="Arial" w:hAnsi="Arial" w:cs="Arial"/>
          <w:color w:val="000000"/>
          <w:sz w:val="22"/>
          <w:szCs w:val="22"/>
        </w:rPr>
        <w:t>At times, I felt frustrated when communication barriers made it difficult to understand the service user’s needs fully. I also experienced a sense of accomplishment when small interventions, such as adjusting the timing of activities to match the individual’s preferences, resulted in increased engagement and wellbeing. These experiences highlighted the emotional and practical complexity of delivering person-centred care in real-world settings.</w:t>
      </w:r>
    </w:p>
    <w:p w14:paraId="126D8814" w14:textId="5BA4422D" w:rsidR="005D26DE" w:rsidRPr="005D26DE" w:rsidRDefault="00661463" w:rsidP="005D26DE">
      <w:pPr>
        <w:spacing w:before="100" w:beforeAutospacing="1" w:after="100" w:afterAutospacing="1"/>
        <w:outlineLvl w:val="2"/>
        <w:rPr>
          <w:rFonts w:ascii="Arial" w:hAnsi="Arial" w:cs="Arial"/>
          <w:b/>
          <w:bCs/>
          <w:color w:val="000000"/>
        </w:rPr>
      </w:pPr>
      <w:r>
        <w:rPr>
          <w:rFonts w:ascii="Arial" w:hAnsi="Arial" w:cs="Arial"/>
          <w:b/>
          <w:bCs/>
          <w:color w:val="000000"/>
        </w:rPr>
        <w:t xml:space="preserve">3.3 </w:t>
      </w:r>
      <w:r w:rsidR="005D26DE" w:rsidRPr="005D26DE">
        <w:rPr>
          <w:rFonts w:ascii="Arial" w:hAnsi="Arial" w:cs="Arial"/>
          <w:b/>
          <w:bCs/>
          <w:color w:val="000000"/>
        </w:rPr>
        <w:t>Evaluation</w:t>
      </w:r>
    </w:p>
    <w:p w14:paraId="0F0A2E73" w14:textId="77777777" w:rsidR="005D26DE" w:rsidRPr="005D26DE" w:rsidRDefault="005D26DE" w:rsidP="005D26DE">
      <w:pPr>
        <w:spacing w:before="100" w:beforeAutospacing="1" w:after="100" w:afterAutospacing="1"/>
        <w:rPr>
          <w:rFonts w:ascii="Arial" w:hAnsi="Arial" w:cs="Arial"/>
          <w:color w:val="000000"/>
          <w:sz w:val="22"/>
          <w:szCs w:val="22"/>
        </w:rPr>
      </w:pPr>
      <w:r w:rsidRPr="005D26DE">
        <w:rPr>
          <w:rFonts w:ascii="Arial" w:hAnsi="Arial" w:cs="Arial"/>
          <w:color w:val="000000"/>
          <w:sz w:val="22"/>
          <w:szCs w:val="22"/>
        </w:rPr>
        <w:t>Several aspects of this experience were positive. Firstly, actively listening to the service user, observing non-verbal cues, and encouraging choice enabled me to provide care that aligned with their preferences, demonstrating the value of person-centred practice. Secondly, working collaboratively with colleagues allowed me to contribute effectively to care planning, ensuring continuity and reducing risks. Multidisciplinary meetings provided opportunities to discuss challenges, share knowledge, and coordinate interventions.</w:t>
      </w:r>
    </w:p>
    <w:p w14:paraId="14A4BAAF" w14:textId="77777777" w:rsidR="005D26DE" w:rsidRPr="005D26DE" w:rsidRDefault="005D26DE" w:rsidP="005D26DE">
      <w:pPr>
        <w:spacing w:before="100" w:beforeAutospacing="1" w:after="100" w:afterAutospacing="1"/>
        <w:rPr>
          <w:rFonts w:ascii="Arial" w:hAnsi="Arial" w:cs="Arial"/>
          <w:color w:val="000000"/>
          <w:sz w:val="22"/>
          <w:szCs w:val="22"/>
        </w:rPr>
      </w:pPr>
      <w:r w:rsidRPr="005D26DE">
        <w:rPr>
          <w:rFonts w:ascii="Arial" w:hAnsi="Arial" w:cs="Arial"/>
          <w:color w:val="000000"/>
          <w:sz w:val="22"/>
          <w:szCs w:val="22"/>
        </w:rPr>
        <w:t>However, there were challenges. Time pressures occasionally limited the depth of interactions, reducing opportunities for in-depth engagement. Miscommunication between team members sometimes led to small inconsistencies in care delivery, which could have affected the service user’s experience. These limitations highlighted areas where I needed to strengthen my professional practice, including time management, assertive communication, and advocacy for service users’ preferences.</w:t>
      </w:r>
    </w:p>
    <w:p w14:paraId="5C4496A3" w14:textId="080E1DE6" w:rsidR="005D26DE" w:rsidRPr="005D26DE" w:rsidRDefault="00661463" w:rsidP="005D26DE">
      <w:pPr>
        <w:spacing w:before="100" w:beforeAutospacing="1" w:after="100" w:afterAutospacing="1"/>
        <w:outlineLvl w:val="2"/>
        <w:rPr>
          <w:rFonts w:ascii="Arial" w:hAnsi="Arial" w:cs="Arial"/>
          <w:b/>
          <w:bCs/>
          <w:color w:val="000000"/>
        </w:rPr>
      </w:pPr>
      <w:r>
        <w:rPr>
          <w:rFonts w:ascii="Arial" w:hAnsi="Arial" w:cs="Arial"/>
          <w:b/>
          <w:bCs/>
          <w:color w:val="000000"/>
        </w:rPr>
        <w:t xml:space="preserve">3.4 </w:t>
      </w:r>
      <w:r w:rsidR="005D26DE" w:rsidRPr="005D26DE">
        <w:rPr>
          <w:rFonts w:ascii="Arial" w:hAnsi="Arial" w:cs="Arial"/>
          <w:b/>
          <w:bCs/>
          <w:color w:val="000000"/>
        </w:rPr>
        <w:t>Analysis</w:t>
      </w:r>
    </w:p>
    <w:p w14:paraId="4E53D7DC" w14:textId="77777777" w:rsidR="005D26DE" w:rsidRPr="005D26DE" w:rsidRDefault="005D26DE" w:rsidP="005D26DE">
      <w:pPr>
        <w:spacing w:before="100" w:beforeAutospacing="1" w:after="100" w:afterAutospacing="1"/>
        <w:rPr>
          <w:rFonts w:ascii="Arial" w:hAnsi="Arial" w:cs="Arial"/>
          <w:color w:val="000000"/>
          <w:sz w:val="22"/>
          <w:szCs w:val="22"/>
        </w:rPr>
      </w:pPr>
      <w:r w:rsidRPr="005D26DE">
        <w:rPr>
          <w:rFonts w:ascii="Arial" w:hAnsi="Arial" w:cs="Arial"/>
          <w:color w:val="000000"/>
          <w:sz w:val="22"/>
          <w:szCs w:val="22"/>
        </w:rPr>
        <w:t>Reflecting critically, this experience emphasised the interconnectedness of person-centred care, partnership working, and ethical practice. Person-centred care requires not only understanding the individual’s preferences but also applying observation, empathy, and active listening to identify needs that may not be verbally expressed (NICE, 2023). Ethical practice guided my decision-making, ensuring that any interventions respected the individual’s rights while promoting safety, in line with the principles of the Mental Capacity Act 2005 and the Care Act 2014 (CQC, 2023).</w:t>
      </w:r>
    </w:p>
    <w:p w14:paraId="018CFB4D" w14:textId="77777777" w:rsidR="005D26DE" w:rsidRPr="005D26DE" w:rsidRDefault="005D26DE" w:rsidP="005D26DE">
      <w:pPr>
        <w:spacing w:before="100" w:beforeAutospacing="1" w:after="100" w:afterAutospacing="1"/>
        <w:rPr>
          <w:rFonts w:ascii="Arial" w:hAnsi="Arial" w:cs="Arial"/>
          <w:color w:val="000000"/>
          <w:sz w:val="22"/>
          <w:szCs w:val="22"/>
        </w:rPr>
      </w:pPr>
      <w:r w:rsidRPr="005D26DE">
        <w:rPr>
          <w:rFonts w:ascii="Arial" w:hAnsi="Arial" w:cs="Arial"/>
          <w:color w:val="000000"/>
          <w:sz w:val="22"/>
          <w:szCs w:val="22"/>
        </w:rPr>
        <w:t>Partnership working was crucial. Collaboration with colleagues and family members allowed me to develop a holistic understanding of the service user’s needs. Sharing observations and concerns enhanced care planning and supported the implementation of consistent interventions. This aligns with research indicating that effective multidisciplinary collaboration improves outcomes for service users and reduces errors (NHS, 2022).</w:t>
      </w:r>
    </w:p>
    <w:p w14:paraId="18916D6D" w14:textId="77777777" w:rsidR="005D26DE" w:rsidRPr="005D26DE" w:rsidRDefault="005D26DE" w:rsidP="005D26DE">
      <w:pPr>
        <w:spacing w:before="100" w:beforeAutospacing="1" w:after="100" w:afterAutospacing="1"/>
        <w:rPr>
          <w:rFonts w:ascii="Arial" w:hAnsi="Arial" w:cs="Arial"/>
          <w:color w:val="000000"/>
          <w:sz w:val="22"/>
          <w:szCs w:val="22"/>
        </w:rPr>
      </w:pPr>
      <w:r w:rsidRPr="005D26DE">
        <w:rPr>
          <w:rFonts w:ascii="Arial" w:hAnsi="Arial" w:cs="Arial"/>
          <w:color w:val="000000"/>
          <w:sz w:val="22"/>
          <w:szCs w:val="22"/>
        </w:rPr>
        <w:lastRenderedPageBreak/>
        <w:t>Critical reflection also highlighted my professional skills and areas for growth. Strengths include empathy, patience, observation, and the ability to adapt interventions based on the service user’s response. Areas for improvement include communication with team members under pressure, prioritisation of tasks, and expanding knowledge of legislative and policy frameworks to enhance advocacy. By identifying these areas, I can develop targeted strategies to improve my practice and enhance service delivery.</w:t>
      </w:r>
    </w:p>
    <w:p w14:paraId="3F74063F" w14:textId="58F9F1F0" w:rsidR="005D26DE" w:rsidRPr="005D26DE" w:rsidRDefault="00DE2A8D" w:rsidP="005D26DE">
      <w:pPr>
        <w:spacing w:before="100" w:beforeAutospacing="1" w:after="100" w:afterAutospacing="1"/>
        <w:outlineLvl w:val="2"/>
        <w:rPr>
          <w:rFonts w:ascii="Arial" w:hAnsi="Arial" w:cs="Arial"/>
          <w:b/>
          <w:bCs/>
          <w:color w:val="000000"/>
        </w:rPr>
      </w:pPr>
      <w:r>
        <w:rPr>
          <w:rFonts w:ascii="Arial" w:hAnsi="Arial" w:cs="Arial"/>
          <w:b/>
          <w:bCs/>
          <w:color w:val="000000"/>
        </w:rPr>
        <w:t xml:space="preserve">3.5 </w:t>
      </w:r>
      <w:r w:rsidR="005D26DE" w:rsidRPr="005D26DE">
        <w:rPr>
          <w:rFonts w:ascii="Arial" w:hAnsi="Arial" w:cs="Arial"/>
          <w:b/>
          <w:bCs/>
          <w:color w:val="000000"/>
        </w:rPr>
        <w:t>Conclusion</w:t>
      </w:r>
    </w:p>
    <w:p w14:paraId="4272F2FF" w14:textId="77777777" w:rsidR="006C53E9" w:rsidRPr="006C53E9" w:rsidRDefault="005D26DE" w:rsidP="006C53E9">
      <w:pPr>
        <w:spacing w:before="100" w:beforeAutospacing="1" w:after="100" w:afterAutospacing="1"/>
        <w:rPr>
          <w:rFonts w:ascii="Arial" w:hAnsi="Arial" w:cs="Arial"/>
          <w:color w:val="000000"/>
          <w:sz w:val="22"/>
          <w:szCs w:val="22"/>
        </w:rPr>
      </w:pPr>
      <w:r w:rsidRPr="005D26DE">
        <w:rPr>
          <w:rFonts w:ascii="Arial" w:hAnsi="Arial" w:cs="Arial"/>
          <w:color w:val="000000"/>
          <w:sz w:val="22"/>
          <w:szCs w:val="22"/>
        </w:rPr>
        <w:t>This reflective analysis demonstrates that person-centred care, partnership working, and ethical practice are central to delivering high-quality health and social care. Reflection has helped me understand that effective practice requires integrating theoretical knowledge with practical skills, supported by ongoing professional development. Recognising my strengths allows me to continue building on these skills, while acknowledging areas for improvement provides direction for focused learning and practice enhancement.</w:t>
      </w:r>
    </w:p>
    <w:p w14:paraId="3840BC50" w14:textId="3B67A642" w:rsidR="005D26DE" w:rsidRPr="005D26DE" w:rsidRDefault="00DE2A8D" w:rsidP="006C53E9">
      <w:pPr>
        <w:spacing w:before="100" w:beforeAutospacing="1" w:after="100" w:afterAutospacing="1"/>
        <w:rPr>
          <w:rFonts w:ascii="Arial" w:hAnsi="Arial" w:cs="Arial"/>
          <w:color w:val="000000"/>
        </w:rPr>
      </w:pPr>
      <w:r>
        <w:rPr>
          <w:rFonts w:ascii="Arial" w:hAnsi="Arial" w:cs="Arial"/>
          <w:b/>
          <w:bCs/>
          <w:color w:val="000000"/>
        </w:rPr>
        <w:t xml:space="preserve">3.6 </w:t>
      </w:r>
      <w:r w:rsidR="005D26DE" w:rsidRPr="005D26DE">
        <w:rPr>
          <w:rFonts w:ascii="Arial" w:hAnsi="Arial" w:cs="Arial"/>
          <w:b/>
          <w:bCs/>
          <w:color w:val="000000"/>
        </w:rPr>
        <w:t>Action Plan</w:t>
      </w:r>
    </w:p>
    <w:p w14:paraId="26852992" w14:textId="77777777" w:rsidR="005D26DE" w:rsidRPr="005D26DE" w:rsidRDefault="005D26DE" w:rsidP="005D26DE">
      <w:pPr>
        <w:spacing w:before="100" w:beforeAutospacing="1" w:after="100" w:afterAutospacing="1"/>
        <w:rPr>
          <w:rFonts w:ascii="Arial" w:hAnsi="Arial" w:cs="Arial"/>
          <w:color w:val="000000"/>
          <w:sz w:val="22"/>
          <w:szCs w:val="22"/>
        </w:rPr>
      </w:pPr>
      <w:r w:rsidRPr="005D26DE">
        <w:rPr>
          <w:rFonts w:ascii="Arial" w:hAnsi="Arial" w:cs="Arial"/>
          <w:color w:val="000000"/>
          <w:sz w:val="22"/>
          <w:szCs w:val="22"/>
        </w:rPr>
        <w:t>To improve my practice and meet professional standards, I plan to:</w:t>
      </w:r>
    </w:p>
    <w:p w14:paraId="5D989E14" w14:textId="77777777" w:rsidR="005D26DE" w:rsidRPr="005D26DE" w:rsidRDefault="005D26DE" w:rsidP="005D26DE">
      <w:pPr>
        <w:numPr>
          <w:ilvl w:val="0"/>
          <w:numId w:val="2"/>
        </w:numPr>
        <w:spacing w:before="100" w:beforeAutospacing="1" w:after="100" w:afterAutospacing="1"/>
        <w:rPr>
          <w:rFonts w:ascii="Arial" w:hAnsi="Arial" w:cs="Arial"/>
          <w:color w:val="000000"/>
          <w:sz w:val="22"/>
          <w:szCs w:val="22"/>
        </w:rPr>
      </w:pPr>
      <w:r w:rsidRPr="005D26DE">
        <w:rPr>
          <w:rFonts w:ascii="Arial" w:hAnsi="Arial" w:cs="Arial"/>
          <w:b/>
          <w:bCs/>
          <w:color w:val="000000"/>
          <w:sz w:val="22"/>
          <w:szCs w:val="22"/>
        </w:rPr>
        <w:t>Engage in targeted training</w:t>
      </w:r>
      <w:r w:rsidRPr="005D26DE">
        <w:rPr>
          <w:rFonts w:ascii="Arial" w:hAnsi="Arial" w:cs="Arial"/>
          <w:color w:val="000000"/>
          <w:sz w:val="22"/>
          <w:szCs w:val="22"/>
        </w:rPr>
        <w:t> – Attend workshops and online modules on dementia care, ethics, legislation, and person-centred approaches to deepen my knowledge.</w:t>
      </w:r>
    </w:p>
    <w:p w14:paraId="42F54F84" w14:textId="77777777" w:rsidR="005D26DE" w:rsidRPr="005D26DE" w:rsidRDefault="005D26DE" w:rsidP="005D26DE">
      <w:pPr>
        <w:numPr>
          <w:ilvl w:val="0"/>
          <w:numId w:val="2"/>
        </w:numPr>
        <w:spacing w:before="100" w:beforeAutospacing="1" w:after="100" w:afterAutospacing="1"/>
        <w:rPr>
          <w:rFonts w:ascii="Arial" w:hAnsi="Arial" w:cs="Arial"/>
          <w:color w:val="000000"/>
          <w:sz w:val="22"/>
          <w:szCs w:val="22"/>
        </w:rPr>
      </w:pPr>
      <w:r w:rsidRPr="005D26DE">
        <w:rPr>
          <w:rFonts w:ascii="Arial" w:hAnsi="Arial" w:cs="Arial"/>
          <w:b/>
          <w:bCs/>
          <w:color w:val="000000"/>
          <w:sz w:val="22"/>
          <w:szCs w:val="22"/>
        </w:rPr>
        <w:t>Enhance reflective practice</w:t>
      </w:r>
      <w:r w:rsidRPr="005D26DE">
        <w:rPr>
          <w:rFonts w:ascii="Arial" w:hAnsi="Arial" w:cs="Arial"/>
          <w:color w:val="000000"/>
          <w:sz w:val="22"/>
          <w:szCs w:val="22"/>
        </w:rPr>
        <w:t> – Continue using Gibbs’ Reflective Cycle regularly to critically evaluate experiences and identify areas for improvement.</w:t>
      </w:r>
    </w:p>
    <w:p w14:paraId="57F84428" w14:textId="77777777" w:rsidR="005D26DE" w:rsidRPr="005D26DE" w:rsidRDefault="005D26DE" w:rsidP="005D26DE">
      <w:pPr>
        <w:numPr>
          <w:ilvl w:val="0"/>
          <w:numId w:val="2"/>
        </w:numPr>
        <w:spacing w:before="100" w:beforeAutospacing="1" w:after="100" w:afterAutospacing="1"/>
        <w:rPr>
          <w:rFonts w:ascii="Arial" w:hAnsi="Arial" w:cs="Arial"/>
          <w:color w:val="000000"/>
          <w:sz w:val="22"/>
          <w:szCs w:val="22"/>
        </w:rPr>
      </w:pPr>
      <w:r w:rsidRPr="005D26DE">
        <w:rPr>
          <w:rFonts w:ascii="Arial" w:hAnsi="Arial" w:cs="Arial"/>
          <w:b/>
          <w:bCs/>
          <w:color w:val="000000"/>
          <w:sz w:val="22"/>
          <w:szCs w:val="22"/>
        </w:rPr>
        <w:t>Develop communication and collaboration skills</w:t>
      </w:r>
      <w:r w:rsidRPr="005D26DE">
        <w:rPr>
          <w:rFonts w:ascii="Arial" w:hAnsi="Arial" w:cs="Arial"/>
          <w:color w:val="000000"/>
          <w:sz w:val="22"/>
          <w:szCs w:val="22"/>
        </w:rPr>
        <w:t> – Participate actively in multidisciplinary team meetings, practice assertive communication, and advocate effectively for service users’ needs.</w:t>
      </w:r>
    </w:p>
    <w:p w14:paraId="6A5B9E20" w14:textId="77777777" w:rsidR="005D26DE" w:rsidRPr="005D26DE" w:rsidRDefault="005D26DE" w:rsidP="005D26DE">
      <w:pPr>
        <w:numPr>
          <w:ilvl w:val="0"/>
          <w:numId w:val="2"/>
        </w:numPr>
        <w:spacing w:before="100" w:beforeAutospacing="1" w:after="100" w:afterAutospacing="1"/>
        <w:rPr>
          <w:rFonts w:ascii="Arial" w:hAnsi="Arial" w:cs="Arial"/>
          <w:color w:val="000000"/>
          <w:sz w:val="22"/>
          <w:szCs w:val="22"/>
        </w:rPr>
      </w:pPr>
      <w:r w:rsidRPr="005D26DE">
        <w:rPr>
          <w:rFonts w:ascii="Arial" w:hAnsi="Arial" w:cs="Arial"/>
          <w:b/>
          <w:bCs/>
          <w:color w:val="000000"/>
          <w:sz w:val="22"/>
          <w:szCs w:val="22"/>
        </w:rPr>
        <w:t>Strengthen understanding of legislation and policy</w:t>
      </w:r>
      <w:r w:rsidRPr="005D26DE">
        <w:rPr>
          <w:rFonts w:ascii="Arial" w:hAnsi="Arial" w:cs="Arial"/>
          <w:color w:val="000000"/>
          <w:sz w:val="22"/>
          <w:szCs w:val="22"/>
        </w:rPr>
        <w:t> – Regularly review key UK frameworks, including the Care Act 2014, the Mental Capacity Act 2005, and NICE guidance, to ensure practice remains legally compliant and ethically informed.</w:t>
      </w:r>
    </w:p>
    <w:p w14:paraId="57CE2B88" w14:textId="77777777" w:rsidR="005D26DE" w:rsidRPr="005D26DE" w:rsidRDefault="005D26DE" w:rsidP="005D26DE">
      <w:pPr>
        <w:numPr>
          <w:ilvl w:val="0"/>
          <w:numId w:val="2"/>
        </w:numPr>
        <w:spacing w:before="100" w:beforeAutospacing="1" w:after="100" w:afterAutospacing="1"/>
        <w:rPr>
          <w:rFonts w:ascii="Arial" w:hAnsi="Arial" w:cs="Arial"/>
          <w:color w:val="000000"/>
          <w:sz w:val="22"/>
          <w:szCs w:val="22"/>
        </w:rPr>
      </w:pPr>
      <w:r w:rsidRPr="005D26DE">
        <w:rPr>
          <w:rFonts w:ascii="Arial" w:hAnsi="Arial" w:cs="Arial"/>
          <w:b/>
          <w:bCs/>
          <w:color w:val="000000"/>
          <w:sz w:val="22"/>
          <w:szCs w:val="22"/>
        </w:rPr>
        <w:t>Implement time-management strategies</w:t>
      </w:r>
      <w:r w:rsidRPr="005D26DE">
        <w:rPr>
          <w:rFonts w:ascii="Arial" w:hAnsi="Arial" w:cs="Arial"/>
          <w:color w:val="000000"/>
          <w:sz w:val="22"/>
          <w:szCs w:val="22"/>
        </w:rPr>
        <w:t> – Plan daily tasks effectively to balance administrative duties with meaningful interactions, ensuring person-centred care is consistently delivered.</w:t>
      </w:r>
    </w:p>
    <w:p w14:paraId="1B68EE8E" w14:textId="77777777" w:rsidR="005D26DE" w:rsidRPr="005D26DE" w:rsidRDefault="005D26DE" w:rsidP="005D26DE">
      <w:pPr>
        <w:numPr>
          <w:ilvl w:val="0"/>
          <w:numId w:val="2"/>
        </w:numPr>
        <w:spacing w:before="100" w:beforeAutospacing="1" w:after="100" w:afterAutospacing="1"/>
        <w:rPr>
          <w:rFonts w:ascii="Arial" w:hAnsi="Arial" w:cs="Arial"/>
          <w:color w:val="000000"/>
          <w:sz w:val="22"/>
          <w:szCs w:val="22"/>
        </w:rPr>
      </w:pPr>
      <w:r w:rsidRPr="005D26DE">
        <w:rPr>
          <w:rFonts w:ascii="Arial" w:hAnsi="Arial" w:cs="Arial"/>
          <w:b/>
          <w:bCs/>
          <w:color w:val="000000"/>
          <w:sz w:val="22"/>
          <w:szCs w:val="22"/>
        </w:rPr>
        <w:t>Seek feedback and mentorship</w:t>
      </w:r>
      <w:r w:rsidRPr="005D26DE">
        <w:rPr>
          <w:rFonts w:ascii="Arial" w:hAnsi="Arial" w:cs="Arial"/>
          <w:color w:val="000000"/>
          <w:sz w:val="22"/>
          <w:szCs w:val="22"/>
        </w:rPr>
        <w:t> – Request constructive feedback from supervisors and experienced colleagues to improve decision-making, care delivery, and reflective skills.</w:t>
      </w:r>
    </w:p>
    <w:p w14:paraId="23947183" w14:textId="77777777" w:rsidR="005D26DE" w:rsidRDefault="005D26DE" w:rsidP="005D26DE">
      <w:pPr>
        <w:spacing w:before="100" w:beforeAutospacing="1" w:after="100" w:afterAutospacing="1"/>
        <w:rPr>
          <w:rFonts w:ascii="Arial" w:hAnsi="Arial" w:cs="Arial"/>
          <w:color w:val="000000"/>
          <w:sz w:val="22"/>
          <w:szCs w:val="22"/>
        </w:rPr>
      </w:pPr>
      <w:r w:rsidRPr="005D26DE">
        <w:rPr>
          <w:rFonts w:ascii="Arial" w:hAnsi="Arial" w:cs="Arial"/>
          <w:color w:val="000000"/>
          <w:sz w:val="22"/>
          <w:szCs w:val="22"/>
        </w:rPr>
        <w:t>By implementing this plan, I aim to enhance my professional competence, improve service users’ experiences, and contribute positively to team outcomes. This approach reflects a commitment to lifelong learning, ethical practice, and high-quality care aligned with UWTSD expectations for Level 5 practice.</w:t>
      </w:r>
    </w:p>
    <w:p w14:paraId="73AC53F4" w14:textId="351D9D3F" w:rsidR="002F03DF" w:rsidRPr="005D26DE" w:rsidRDefault="00A1479C" w:rsidP="005D26DE">
      <w:pPr>
        <w:spacing w:before="100" w:beforeAutospacing="1" w:after="100" w:afterAutospacing="1"/>
        <w:rPr>
          <w:rFonts w:ascii="Arial" w:hAnsi="Arial" w:cs="Arial"/>
          <w:color w:val="000000"/>
          <w:sz w:val="22"/>
          <w:szCs w:val="22"/>
        </w:rPr>
      </w:pPr>
      <w:r w:rsidRPr="00A1479C">
        <w:rPr>
          <w:rFonts w:ascii="Arial" w:hAnsi="Arial" w:cs="Arial"/>
          <w:noProof/>
          <w:color w:val="000000"/>
          <w:sz w:val="22"/>
          <w:szCs w:val="22"/>
        </w:rPr>
        <w:pict w14:anchorId="4C26390D">
          <v:rect id="_x0000_i1025" alt="" style="width:451.3pt;height:.05pt;mso-width-percent:0;mso-height-percent:0;mso-width-percent:0;mso-height-percent:0" o:hralign="center" o:hrstd="t" o:hr="t" fillcolor="#a0a0a0" stroked="f"/>
        </w:pict>
      </w:r>
    </w:p>
    <w:p w14:paraId="10D383B6" w14:textId="4EA1820F" w:rsidR="005D26DE" w:rsidRPr="005D26DE" w:rsidRDefault="005D26DE" w:rsidP="005D26DE">
      <w:pPr>
        <w:rPr>
          <w:rFonts w:ascii="Arial" w:hAnsi="Arial" w:cs="Arial"/>
          <w:color w:val="000000"/>
          <w:sz w:val="22"/>
          <w:szCs w:val="22"/>
        </w:rPr>
      </w:pPr>
    </w:p>
    <w:p w14:paraId="2AD6E685" w14:textId="77777777" w:rsidR="00CD623A" w:rsidRDefault="00CD623A" w:rsidP="006C53E9">
      <w:pPr>
        <w:pStyle w:val="Heading3"/>
        <w:rPr>
          <w:rStyle w:val="Strong"/>
          <w:rFonts w:ascii="Arial" w:hAnsi="Arial" w:cs="Arial"/>
          <w:b/>
          <w:bCs/>
          <w:color w:val="000000"/>
          <w:sz w:val="28"/>
          <w:szCs w:val="28"/>
        </w:rPr>
      </w:pPr>
    </w:p>
    <w:p w14:paraId="37F4D10D" w14:textId="77777777" w:rsidR="00CD623A" w:rsidRDefault="00CD623A" w:rsidP="006C53E9">
      <w:pPr>
        <w:pStyle w:val="Heading3"/>
        <w:rPr>
          <w:rStyle w:val="Strong"/>
          <w:rFonts w:ascii="Arial" w:hAnsi="Arial" w:cs="Arial"/>
          <w:b/>
          <w:bCs/>
          <w:color w:val="000000"/>
          <w:sz w:val="28"/>
          <w:szCs w:val="28"/>
        </w:rPr>
      </w:pPr>
    </w:p>
    <w:p w14:paraId="3A9545EC" w14:textId="77777777" w:rsidR="00CD623A" w:rsidRDefault="00CD623A" w:rsidP="006C53E9">
      <w:pPr>
        <w:pStyle w:val="Heading3"/>
        <w:rPr>
          <w:rStyle w:val="Strong"/>
          <w:rFonts w:ascii="Arial" w:hAnsi="Arial" w:cs="Arial"/>
          <w:b/>
          <w:bCs/>
          <w:color w:val="000000"/>
          <w:sz w:val="28"/>
          <w:szCs w:val="28"/>
        </w:rPr>
      </w:pPr>
    </w:p>
    <w:p w14:paraId="734240B5" w14:textId="5022E870" w:rsidR="006C53E9" w:rsidRPr="006C53E9" w:rsidRDefault="00221C18" w:rsidP="006C53E9">
      <w:pPr>
        <w:pStyle w:val="Heading3"/>
        <w:rPr>
          <w:rFonts w:ascii="Arial" w:hAnsi="Arial" w:cs="Arial"/>
          <w:color w:val="000000"/>
          <w:sz w:val="28"/>
          <w:szCs w:val="28"/>
        </w:rPr>
      </w:pPr>
      <w:r w:rsidRPr="006C53E9">
        <w:rPr>
          <w:rStyle w:val="Strong"/>
          <w:rFonts w:ascii="Arial" w:hAnsi="Arial" w:cs="Arial"/>
          <w:b/>
          <w:bCs/>
          <w:color w:val="000000"/>
          <w:sz w:val="28"/>
          <w:szCs w:val="28"/>
        </w:rPr>
        <w:lastRenderedPageBreak/>
        <w:t>Reference</w:t>
      </w:r>
    </w:p>
    <w:p w14:paraId="4FB948BA" w14:textId="77777777" w:rsidR="006C53E9" w:rsidRPr="006C53E9" w:rsidRDefault="006C53E9" w:rsidP="006C53E9">
      <w:pPr>
        <w:pStyle w:val="NormalWeb"/>
        <w:rPr>
          <w:rFonts w:ascii="Arial" w:hAnsi="Arial" w:cs="Arial"/>
          <w:color w:val="000000"/>
          <w:sz w:val="22"/>
          <w:szCs w:val="22"/>
        </w:rPr>
      </w:pPr>
      <w:r w:rsidRPr="006C53E9">
        <w:rPr>
          <w:rFonts w:ascii="Arial" w:hAnsi="Arial" w:cs="Arial"/>
          <w:color w:val="000000"/>
          <w:sz w:val="22"/>
          <w:szCs w:val="22"/>
        </w:rPr>
        <w:t>Adams, R. (2017)</w:t>
      </w:r>
      <w:r w:rsidRPr="006C53E9">
        <w:rPr>
          <w:rStyle w:val="apple-converted-space"/>
          <w:rFonts w:ascii="Arial" w:hAnsi="Arial" w:cs="Arial"/>
          <w:color w:val="000000"/>
          <w:sz w:val="22"/>
          <w:szCs w:val="22"/>
        </w:rPr>
        <w:t> </w:t>
      </w:r>
      <w:r w:rsidRPr="006C53E9">
        <w:rPr>
          <w:rStyle w:val="Emphasis"/>
          <w:rFonts w:ascii="Arial" w:hAnsi="Arial" w:cs="Arial"/>
          <w:color w:val="000000"/>
          <w:sz w:val="22"/>
          <w:szCs w:val="22"/>
        </w:rPr>
        <w:t>Principles of Health and Social Care Practice</w:t>
      </w:r>
      <w:r w:rsidRPr="006C53E9">
        <w:rPr>
          <w:rFonts w:ascii="Arial" w:hAnsi="Arial" w:cs="Arial"/>
          <w:color w:val="000000"/>
          <w:sz w:val="22"/>
          <w:szCs w:val="22"/>
        </w:rPr>
        <w:t>. London: Palgrave.</w:t>
      </w:r>
    </w:p>
    <w:p w14:paraId="1227F3D8" w14:textId="77777777" w:rsidR="006C53E9" w:rsidRPr="006C53E9" w:rsidRDefault="006C53E9" w:rsidP="006C53E9">
      <w:pPr>
        <w:pStyle w:val="NormalWeb"/>
        <w:rPr>
          <w:rFonts w:ascii="Arial" w:hAnsi="Arial" w:cs="Arial"/>
          <w:color w:val="000000"/>
          <w:sz w:val="22"/>
          <w:szCs w:val="22"/>
        </w:rPr>
      </w:pPr>
      <w:r w:rsidRPr="006C53E9">
        <w:rPr>
          <w:rFonts w:ascii="Arial" w:hAnsi="Arial" w:cs="Arial"/>
          <w:color w:val="000000"/>
          <w:sz w:val="22"/>
          <w:szCs w:val="22"/>
        </w:rPr>
        <w:t>Beauchamp, T. and Childress, J. (2019)</w:t>
      </w:r>
      <w:r w:rsidRPr="006C53E9">
        <w:rPr>
          <w:rStyle w:val="apple-converted-space"/>
          <w:rFonts w:ascii="Arial" w:hAnsi="Arial" w:cs="Arial"/>
          <w:color w:val="000000"/>
          <w:sz w:val="22"/>
          <w:szCs w:val="22"/>
        </w:rPr>
        <w:t> </w:t>
      </w:r>
      <w:r w:rsidRPr="006C53E9">
        <w:rPr>
          <w:rStyle w:val="Emphasis"/>
          <w:rFonts w:ascii="Arial" w:hAnsi="Arial" w:cs="Arial"/>
          <w:color w:val="000000"/>
          <w:sz w:val="22"/>
          <w:szCs w:val="22"/>
        </w:rPr>
        <w:t>Principles of Biomedical Ethics</w:t>
      </w:r>
      <w:r w:rsidRPr="006C53E9">
        <w:rPr>
          <w:rFonts w:ascii="Arial" w:hAnsi="Arial" w:cs="Arial"/>
          <w:color w:val="000000"/>
          <w:sz w:val="22"/>
          <w:szCs w:val="22"/>
        </w:rPr>
        <w:t>. Oxford: Oxford University Press.</w:t>
      </w:r>
    </w:p>
    <w:p w14:paraId="21C26B01" w14:textId="77777777" w:rsidR="006C53E9" w:rsidRPr="006C53E9" w:rsidRDefault="006C53E9" w:rsidP="006C53E9">
      <w:pPr>
        <w:pStyle w:val="NormalWeb"/>
        <w:rPr>
          <w:rFonts w:ascii="Arial" w:hAnsi="Arial" w:cs="Arial"/>
          <w:color w:val="000000"/>
          <w:sz w:val="22"/>
          <w:szCs w:val="22"/>
        </w:rPr>
      </w:pPr>
      <w:r w:rsidRPr="006C53E9">
        <w:rPr>
          <w:rFonts w:ascii="Arial" w:hAnsi="Arial" w:cs="Arial"/>
          <w:color w:val="000000"/>
          <w:sz w:val="22"/>
          <w:szCs w:val="22"/>
        </w:rPr>
        <w:t>Care Quality Commission [CQC] (2023)</w:t>
      </w:r>
      <w:r w:rsidRPr="006C53E9">
        <w:rPr>
          <w:rStyle w:val="apple-converted-space"/>
          <w:rFonts w:ascii="Arial" w:hAnsi="Arial" w:cs="Arial"/>
          <w:color w:val="000000"/>
          <w:sz w:val="22"/>
          <w:szCs w:val="22"/>
        </w:rPr>
        <w:t> </w:t>
      </w:r>
      <w:r w:rsidRPr="006C53E9">
        <w:rPr>
          <w:rStyle w:val="Emphasis"/>
          <w:rFonts w:ascii="Arial" w:hAnsi="Arial" w:cs="Arial"/>
          <w:color w:val="000000"/>
          <w:sz w:val="22"/>
          <w:szCs w:val="22"/>
        </w:rPr>
        <w:t>Fundamental Standards of Quality and Safety</w:t>
      </w:r>
      <w:r w:rsidRPr="006C53E9">
        <w:rPr>
          <w:rFonts w:ascii="Arial" w:hAnsi="Arial" w:cs="Arial"/>
          <w:color w:val="000000"/>
          <w:sz w:val="22"/>
          <w:szCs w:val="22"/>
        </w:rPr>
        <w:t>. London: CQC. Available at:</w:t>
      </w:r>
      <w:r w:rsidRPr="006C53E9">
        <w:rPr>
          <w:rStyle w:val="apple-converted-space"/>
          <w:rFonts w:ascii="Arial" w:hAnsi="Arial" w:cs="Arial"/>
          <w:color w:val="000000"/>
          <w:sz w:val="22"/>
          <w:szCs w:val="22"/>
        </w:rPr>
        <w:t> </w:t>
      </w:r>
      <w:r w:rsidRPr="006C53E9">
        <w:rPr>
          <w:rFonts w:ascii="Arial" w:hAnsi="Arial" w:cs="Arial"/>
          <w:color w:val="000000"/>
          <w:sz w:val="22"/>
          <w:szCs w:val="22"/>
        </w:rPr>
        <w:t>https://www.cqc.org.uk/what-we-do/how-we-do-our-job/our-standards</w:t>
      </w:r>
      <w:r w:rsidRPr="006C53E9">
        <w:rPr>
          <w:rStyle w:val="apple-converted-space"/>
          <w:rFonts w:ascii="Arial" w:hAnsi="Arial" w:cs="Arial"/>
          <w:color w:val="000000"/>
          <w:sz w:val="22"/>
          <w:szCs w:val="22"/>
        </w:rPr>
        <w:t> </w:t>
      </w:r>
      <w:r w:rsidRPr="006C53E9">
        <w:rPr>
          <w:rFonts w:ascii="Arial" w:hAnsi="Arial" w:cs="Arial"/>
          <w:color w:val="000000"/>
          <w:sz w:val="22"/>
          <w:szCs w:val="22"/>
        </w:rPr>
        <w:t>(Accessed: 8 March 2026).</w:t>
      </w:r>
    </w:p>
    <w:p w14:paraId="3A8FCE6B" w14:textId="77777777" w:rsidR="006C53E9" w:rsidRPr="006C53E9" w:rsidRDefault="006C53E9" w:rsidP="006C53E9">
      <w:pPr>
        <w:pStyle w:val="NormalWeb"/>
        <w:rPr>
          <w:rFonts w:ascii="Arial" w:hAnsi="Arial" w:cs="Arial"/>
          <w:color w:val="000000"/>
          <w:sz w:val="22"/>
          <w:szCs w:val="22"/>
        </w:rPr>
      </w:pPr>
      <w:r w:rsidRPr="006C53E9">
        <w:rPr>
          <w:rFonts w:ascii="Arial" w:hAnsi="Arial" w:cs="Arial"/>
          <w:color w:val="000000"/>
          <w:sz w:val="22"/>
          <w:szCs w:val="22"/>
        </w:rPr>
        <w:t>Department of Health and Social Care [DHSC] (2021)</w:t>
      </w:r>
      <w:r w:rsidRPr="006C53E9">
        <w:rPr>
          <w:rStyle w:val="apple-converted-space"/>
          <w:rFonts w:ascii="Arial" w:hAnsi="Arial" w:cs="Arial"/>
          <w:color w:val="000000"/>
          <w:sz w:val="22"/>
          <w:szCs w:val="22"/>
        </w:rPr>
        <w:t> </w:t>
      </w:r>
      <w:r w:rsidRPr="006C53E9">
        <w:rPr>
          <w:rStyle w:val="Emphasis"/>
          <w:rFonts w:ascii="Arial" w:hAnsi="Arial" w:cs="Arial"/>
          <w:color w:val="000000"/>
          <w:sz w:val="22"/>
          <w:szCs w:val="22"/>
        </w:rPr>
        <w:t>Health and Social Care Integration</w:t>
      </w:r>
      <w:r w:rsidRPr="006C53E9">
        <w:rPr>
          <w:rFonts w:ascii="Arial" w:hAnsi="Arial" w:cs="Arial"/>
          <w:color w:val="000000"/>
          <w:sz w:val="22"/>
          <w:szCs w:val="22"/>
        </w:rPr>
        <w:t>. London: DHSC.</w:t>
      </w:r>
    </w:p>
    <w:p w14:paraId="39EEBC88" w14:textId="77777777" w:rsidR="006C53E9" w:rsidRPr="006C53E9" w:rsidRDefault="006C53E9" w:rsidP="006C53E9">
      <w:pPr>
        <w:pStyle w:val="NormalWeb"/>
        <w:rPr>
          <w:rFonts w:ascii="Arial" w:hAnsi="Arial" w:cs="Arial"/>
          <w:color w:val="000000"/>
          <w:sz w:val="22"/>
          <w:szCs w:val="22"/>
        </w:rPr>
      </w:pPr>
      <w:r w:rsidRPr="006C53E9">
        <w:rPr>
          <w:rFonts w:ascii="Arial" w:hAnsi="Arial" w:cs="Arial"/>
          <w:color w:val="000000"/>
          <w:sz w:val="22"/>
          <w:szCs w:val="22"/>
        </w:rPr>
        <w:t>Gibbs, G. (1988)</w:t>
      </w:r>
      <w:r w:rsidRPr="006C53E9">
        <w:rPr>
          <w:rStyle w:val="apple-converted-space"/>
          <w:rFonts w:ascii="Arial" w:hAnsi="Arial" w:cs="Arial"/>
          <w:color w:val="000000"/>
          <w:sz w:val="22"/>
          <w:szCs w:val="22"/>
        </w:rPr>
        <w:t> </w:t>
      </w:r>
      <w:r w:rsidRPr="006C53E9">
        <w:rPr>
          <w:rStyle w:val="Emphasis"/>
          <w:rFonts w:ascii="Arial" w:hAnsi="Arial" w:cs="Arial"/>
          <w:color w:val="000000"/>
          <w:sz w:val="22"/>
          <w:szCs w:val="22"/>
        </w:rPr>
        <w:t>Learning by Doing: A Guide to Teaching and Learning Methods</w:t>
      </w:r>
      <w:r w:rsidRPr="006C53E9">
        <w:rPr>
          <w:rFonts w:ascii="Arial" w:hAnsi="Arial" w:cs="Arial"/>
          <w:color w:val="000000"/>
          <w:sz w:val="22"/>
          <w:szCs w:val="22"/>
        </w:rPr>
        <w:t>. Oxford: Oxford Polytechnic.</w:t>
      </w:r>
    </w:p>
    <w:p w14:paraId="16C38932" w14:textId="77777777" w:rsidR="006C53E9" w:rsidRPr="006C53E9" w:rsidRDefault="006C53E9" w:rsidP="006C53E9">
      <w:pPr>
        <w:pStyle w:val="NormalWeb"/>
        <w:rPr>
          <w:rFonts w:ascii="Arial" w:hAnsi="Arial" w:cs="Arial"/>
          <w:color w:val="000000"/>
          <w:sz w:val="22"/>
          <w:szCs w:val="22"/>
        </w:rPr>
      </w:pPr>
      <w:r w:rsidRPr="006C53E9">
        <w:rPr>
          <w:rFonts w:ascii="Arial" w:hAnsi="Arial" w:cs="Arial"/>
          <w:color w:val="000000"/>
          <w:sz w:val="22"/>
          <w:szCs w:val="22"/>
        </w:rPr>
        <w:t>Health and Care Professions Council [HCPC] (2020)</w:t>
      </w:r>
      <w:r w:rsidRPr="006C53E9">
        <w:rPr>
          <w:rStyle w:val="apple-converted-space"/>
          <w:rFonts w:ascii="Arial" w:hAnsi="Arial" w:cs="Arial"/>
          <w:color w:val="000000"/>
          <w:sz w:val="22"/>
          <w:szCs w:val="22"/>
        </w:rPr>
        <w:t> </w:t>
      </w:r>
      <w:r w:rsidRPr="006C53E9">
        <w:rPr>
          <w:rStyle w:val="Emphasis"/>
          <w:rFonts w:ascii="Arial" w:hAnsi="Arial" w:cs="Arial"/>
          <w:color w:val="000000"/>
          <w:sz w:val="22"/>
          <w:szCs w:val="22"/>
        </w:rPr>
        <w:t>Standards of Conduct, Performance and Ethics</w:t>
      </w:r>
      <w:r w:rsidRPr="006C53E9">
        <w:rPr>
          <w:rFonts w:ascii="Arial" w:hAnsi="Arial" w:cs="Arial"/>
          <w:color w:val="000000"/>
          <w:sz w:val="22"/>
          <w:szCs w:val="22"/>
        </w:rPr>
        <w:t>. London: HCPC. Available at:</w:t>
      </w:r>
      <w:r w:rsidRPr="006C53E9">
        <w:rPr>
          <w:rStyle w:val="apple-converted-space"/>
          <w:rFonts w:ascii="Arial" w:hAnsi="Arial" w:cs="Arial"/>
          <w:color w:val="000000"/>
          <w:sz w:val="22"/>
          <w:szCs w:val="22"/>
        </w:rPr>
        <w:t> </w:t>
      </w:r>
      <w:hyperlink r:id="rId7" w:tgtFrame="_new" w:history="1">
        <w:r w:rsidRPr="006C53E9">
          <w:rPr>
            <w:rStyle w:val="Hyperlink"/>
            <w:rFonts w:ascii="Arial" w:hAnsi="Arial" w:cs="Arial"/>
            <w:sz w:val="22"/>
            <w:szCs w:val="22"/>
          </w:rPr>
          <w:t>https://www.hcpc-uk.org/standards/standards-of-conduct-performance-and-ethics/</w:t>
        </w:r>
      </w:hyperlink>
      <w:r w:rsidRPr="006C53E9">
        <w:rPr>
          <w:rStyle w:val="apple-converted-space"/>
          <w:rFonts w:ascii="Arial" w:hAnsi="Arial" w:cs="Arial"/>
          <w:color w:val="000000"/>
          <w:sz w:val="22"/>
          <w:szCs w:val="22"/>
        </w:rPr>
        <w:t> </w:t>
      </w:r>
      <w:r w:rsidRPr="006C53E9">
        <w:rPr>
          <w:rFonts w:ascii="Arial" w:hAnsi="Arial" w:cs="Arial"/>
          <w:color w:val="000000"/>
          <w:sz w:val="22"/>
          <w:szCs w:val="22"/>
        </w:rPr>
        <w:t>(Accessed: 8 March 2026).</w:t>
      </w:r>
    </w:p>
    <w:p w14:paraId="66730A32" w14:textId="77777777" w:rsidR="006C53E9" w:rsidRPr="006C53E9" w:rsidRDefault="006C53E9" w:rsidP="006C53E9">
      <w:pPr>
        <w:pStyle w:val="NormalWeb"/>
        <w:rPr>
          <w:rFonts w:ascii="Arial" w:hAnsi="Arial" w:cs="Arial"/>
          <w:color w:val="000000"/>
          <w:sz w:val="22"/>
          <w:szCs w:val="22"/>
        </w:rPr>
      </w:pPr>
      <w:r w:rsidRPr="006C53E9">
        <w:rPr>
          <w:rFonts w:ascii="Arial" w:hAnsi="Arial" w:cs="Arial"/>
          <w:color w:val="000000"/>
          <w:sz w:val="22"/>
          <w:szCs w:val="22"/>
        </w:rPr>
        <w:t>Maslow, A. (1943) ‘A Theory of Human Motivation’,</w:t>
      </w:r>
      <w:r w:rsidRPr="006C53E9">
        <w:rPr>
          <w:rStyle w:val="apple-converted-space"/>
          <w:rFonts w:ascii="Arial" w:hAnsi="Arial" w:cs="Arial"/>
          <w:color w:val="000000"/>
          <w:sz w:val="22"/>
          <w:szCs w:val="22"/>
        </w:rPr>
        <w:t> </w:t>
      </w:r>
      <w:r w:rsidRPr="006C53E9">
        <w:rPr>
          <w:rStyle w:val="Emphasis"/>
          <w:rFonts w:ascii="Arial" w:hAnsi="Arial" w:cs="Arial"/>
          <w:color w:val="000000"/>
          <w:sz w:val="22"/>
          <w:szCs w:val="22"/>
        </w:rPr>
        <w:t>Psychological Review</w:t>
      </w:r>
      <w:r w:rsidRPr="006C53E9">
        <w:rPr>
          <w:rFonts w:ascii="Arial" w:hAnsi="Arial" w:cs="Arial"/>
          <w:color w:val="000000"/>
          <w:sz w:val="22"/>
          <w:szCs w:val="22"/>
        </w:rPr>
        <w:t>, 50(4), pp. 370–396.</w:t>
      </w:r>
    </w:p>
    <w:p w14:paraId="665B017E" w14:textId="77777777" w:rsidR="006C53E9" w:rsidRPr="006C53E9" w:rsidRDefault="006C53E9" w:rsidP="006C53E9">
      <w:pPr>
        <w:pStyle w:val="NormalWeb"/>
        <w:rPr>
          <w:rFonts w:ascii="Arial" w:hAnsi="Arial" w:cs="Arial"/>
          <w:color w:val="000000"/>
          <w:sz w:val="22"/>
          <w:szCs w:val="22"/>
        </w:rPr>
      </w:pPr>
      <w:r w:rsidRPr="006C53E9">
        <w:rPr>
          <w:rFonts w:ascii="Arial" w:hAnsi="Arial" w:cs="Arial"/>
          <w:color w:val="000000"/>
          <w:sz w:val="22"/>
          <w:szCs w:val="22"/>
        </w:rPr>
        <w:t>National Health Service [NHS] (2022)</w:t>
      </w:r>
      <w:r w:rsidRPr="006C53E9">
        <w:rPr>
          <w:rStyle w:val="apple-converted-space"/>
          <w:rFonts w:ascii="Arial" w:hAnsi="Arial" w:cs="Arial"/>
          <w:color w:val="000000"/>
          <w:sz w:val="22"/>
          <w:szCs w:val="22"/>
        </w:rPr>
        <w:t> </w:t>
      </w:r>
      <w:r w:rsidRPr="006C53E9">
        <w:rPr>
          <w:rStyle w:val="Emphasis"/>
          <w:rFonts w:ascii="Arial" w:hAnsi="Arial" w:cs="Arial"/>
          <w:color w:val="000000"/>
          <w:sz w:val="22"/>
          <w:szCs w:val="22"/>
        </w:rPr>
        <w:t>The NHS Constitution for England</w:t>
      </w:r>
      <w:r w:rsidRPr="006C53E9">
        <w:rPr>
          <w:rFonts w:ascii="Arial" w:hAnsi="Arial" w:cs="Arial"/>
          <w:color w:val="000000"/>
          <w:sz w:val="22"/>
          <w:szCs w:val="22"/>
        </w:rPr>
        <w:t>. London: NHS. Available at:</w:t>
      </w:r>
      <w:r w:rsidRPr="006C53E9">
        <w:rPr>
          <w:rStyle w:val="apple-converted-space"/>
          <w:rFonts w:ascii="Arial" w:hAnsi="Arial" w:cs="Arial"/>
          <w:color w:val="000000"/>
          <w:sz w:val="22"/>
          <w:szCs w:val="22"/>
        </w:rPr>
        <w:t> </w:t>
      </w:r>
      <w:r w:rsidRPr="006C53E9">
        <w:rPr>
          <w:rFonts w:ascii="Arial" w:hAnsi="Arial" w:cs="Arial"/>
          <w:color w:val="000000"/>
          <w:sz w:val="22"/>
          <w:szCs w:val="22"/>
        </w:rPr>
        <w:t>https://www.nhs.uk/nhs-services/constitution/</w:t>
      </w:r>
      <w:r w:rsidRPr="006C53E9">
        <w:rPr>
          <w:rStyle w:val="apple-converted-space"/>
          <w:rFonts w:ascii="Arial" w:hAnsi="Arial" w:cs="Arial"/>
          <w:color w:val="000000"/>
          <w:sz w:val="22"/>
          <w:szCs w:val="22"/>
        </w:rPr>
        <w:t> </w:t>
      </w:r>
      <w:r w:rsidRPr="006C53E9">
        <w:rPr>
          <w:rFonts w:ascii="Arial" w:hAnsi="Arial" w:cs="Arial"/>
          <w:color w:val="000000"/>
          <w:sz w:val="22"/>
          <w:szCs w:val="22"/>
        </w:rPr>
        <w:t>(Accessed: 8 March 2026).</w:t>
      </w:r>
    </w:p>
    <w:p w14:paraId="4C553D1A" w14:textId="77777777" w:rsidR="006C53E9" w:rsidRPr="006C53E9" w:rsidRDefault="006C53E9" w:rsidP="006C53E9">
      <w:pPr>
        <w:pStyle w:val="NormalWeb"/>
        <w:rPr>
          <w:rFonts w:ascii="Arial" w:hAnsi="Arial" w:cs="Arial"/>
          <w:color w:val="000000"/>
          <w:sz w:val="22"/>
          <w:szCs w:val="22"/>
        </w:rPr>
      </w:pPr>
      <w:r w:rsidRPr="006C53E9">
        <w:rPr>
          <w:rFonts w:ascii="Arial" w:hAnsi="Arial" w:cs="Arial"/>
          <w:color w:val="000000"/>
          <w:sz w:val="22"/>
          <w:szCs w:val="22"/>
        </w:rPr>
        <w:t>National Institute for Health and Care Excellence [NICE] (2023)</w:t>
      </w:r>
      <w:r w:rsidRPr="006C53E9">
        <w:rPr>
          <w:rStyle w:val="apple-converted-space"/>
          <w:rFonts w:ascii="Arial" w:hAnsi="Arial" w:cs="Arial"/>
          <w:color w:val="000000"/>
          <w:sz w:val="22"/>
          <w:szCs w:val="22"/>
        </w:rPr>
        <w:t> </w:t>
      </w:r>
      <w:r w:rsidRPr="006C53E9">
        <w:rPr>
          <w:rStyle w:val="Emphasis"/>
          <w:rFonts w:ascii="Arial" w:hAnsi="Arial" w:cs="Arial"/>
          <w:color w:val="000000"/>
          <w:sz w:val="22"/>
          <w:szCs w:val="22"/>
        </w:rPr>
        <w:t>Person-Centred Care Guidelines</w:t>
      </w:r>
      <w:r w:rsidRPr="006C53E9">
        <w:rPr>
          <w:rFonts w:ascii="Arial" w:hAnsi="Arial" w:cs="Arial"/>
          <w:color w:val="000000"/>
          <w:sz w:val="22"/>
          <w:szCs w:val="22"/>
        </w:rPr>
        <w:t>. London: NICE. Available at:</w:t>
      </w:r>
      <w:r w:rsidRPr="006C53E9">
        <w:rPr>
          <w:rStyle w:val="apple-converted-space"/>
          <w:rFonts w:ascii="Arial" w:hAnsi="Arial" w:cs="Arial"/>
          <w:color w:val="000000"/>
          <w:sz w:val="22"/>
          <w:szCs w:val="22"/>
        </w:rPr>
        <w:t> </w:t>
      </w:r>
      <w:hyperlink r:id="rId8" w:tgtFrame="_new" w:history="1">
        <w:r w:rsidRPr="006C53E9">
          <w:rPr>
            <w:rStyle w:val="Hyperlink"/>
            <w:rFonts w:ascii="Arial" w:hAnsi="Arial" w:cs="Arial"/>
            <w:sz w:val="22"/>
            <w:szCs w:val="22"/>
          </w:rPr>
          <w:t>https://www.nice.org.uk/guidance/ng86</w:t>
        </w:r>
      </w:hyperlink>
      <w:r w:rsidRPr="006C53E9">
        <w:rPr>
          <w:rStyle w:val="apple-converted-space"/>
          <w:rFonts w:ascii="Arial" w:hAnsi="Arial" w:cs="Arial"/>
          <w:color w:val="000000"/>
          <w:sz w:val="22"/>
          <w:szCs w:val="22"/>
        </w:rPr>
        <w:t> </w:t>
      </w:r>
      <w:r w:rsidRPr="006C53E9">
        <w:rPr>
          <w:rFonts w:ascii="Arial" w:hAnsi="Arial" w:cs="Arial"/>
          <w:color w:val="000000"/>
          <w:sz w:val="22"/>
          <w:szCs w:val="22"/>
        </w:rPr>
        <w:t>(Accessed: 8 March 2026).</w:t>
      </w:r>
    </w:p>
    <w:p w14:paraId="7D15F1B9" w14:textId="77777777" w:rsidR="006C53E9" w:rsidRPr="006C53E9" w:rsidRDefault="006C53E9" w:rsidP="006C53E9">
      <w:pPr>
        <w:pStyle w:val="NormalWeb"/>
        <w:rPr>
          <w:rFonts w:ascii="Arial" w:hAnsi="Arial" w:cs="Arial"/>
          <w:color w:val="000000"/>
          <w:sz w:val="22"/>
          <w:szCs w:val="22"/>
        </w:rPr>
      </w:pPr>
      <w:r w:rsidRPr="006C53E9">
        <w:rPr>
          <w:rFonts w:ascii="Arial" w:hAnsi="Arial" w:cs="Arial"/>
          <w:color w:val="000000"/>
          <w:sz w:val="22"/>
          <w:szCs w:val="22"/>
        </w:rPr>
        <w:t>Seedhouse, D. (2019)</w:t>
      </w:r>
      <w:r w:rsidRPr="006C53E9">
        <w:rPr>
          <w:rStyle w:val="apple-converted-space"/>
          <w:rFonts w:ascii="Arial" w:hAnsi="Arial" w:cs="Arial"/>
          <w:color w:val="000000"/>
          <w:sz w:val="22"/>
          <w:szCs w:val="22"/>
        </w:rPr>
        <w:t> </w:t>
      </w:r>
      <w:r w:rsidRPr="006C53E9">
        <w:rPr>
          <w:rStyle w:val="Emphasis"/>
          <w:rFonts w:ascii="Arial" w:hAnsi="Arial" w:cs="Arial"/>
          <w:color w:val="000000"/>
          <w:sz w:val="22"/>
          <w:szCs w:val="22"/>
        </w:rPr>
        <w:t>Ethics: The Heart of Health Care</w:t>
      </w:r>
      <w:r w:rsidRPr="006C53E9">
        <w:rPr>
          <w:rFonts w:ascii="Arial" w:hAnsi="Arial" w:cs="Arial"/>
          <w:color w:val="000000"/>
          <w:sz w:val="22"/>
          <w:szCs w:val="22"/>
        </w:rPr>
        <w:t>. Chichester: Wiley.</w:t>
      </w:r>
    </w:p>
    <w:p w14:paraId="4DE739E5" w14:textId="77777777" w:rsidR="006C53E9" w:rsidRPr="006C53E9" w:rsidRDefault="006C53E9" w:rsidP="006C53E9">
      <w:pPr>
        <w:pStyle w:val="NormalWeb"/>
        <w:rPr>
          <w:rFonts w:ascii="Arial" w:hAnsi="Arial" w:cs="Arial"/>
          <w:color w:val="000000"/>
          <w:sz w:val="22"/>
          <w:szCs w:val="22"/>
        </w:rPr>
      </w:pPr>
      <w:r w:rsidRPr="006C53E9">
        <w:rPr>
          <w:rFonts w:ascii="Arial" w:hAnsi="Arial" w:cs="Arial"/>
          <w:color w:val="000000"/>
          <w:sz w:val="22"/>
          <w:szCs w:val="22"/>
        </w:rPr>
        <w:t>UK Government (2005)</w:t>
      </w:r>
      <w:r w:rsidRPr="006C53E9">
        <w:rPr>
          <w:rStyle w:val="apple-converted-space"/>
          <w:rFonts w:ascii="Arial" w:hAnsi="Arial" w:cs="Arial"/>
          <w:color w:val="000000"/>
          <w:sz w:val="22"/>
          <w:szCs w:val="22"/>
        </w:rPr>
        <w:t> </w:t>
      </w:r>
      <w:r w:rsidRPr="006C53E9">
        <w:rPr>
          <w:rStyle w:val="Emphasis"/>
          <w:rFonts w:ascii="Arial" w:hAnsi="Arial" w:cs="Arial"/>
          <w:color w:val="000000"/>
          <w:sz w:val="22"/>
          <w:szCs w:val="22"/>
        </w:rPr>
        <w:t>Mental Capacity Act 2005</w:t>
      </w:r>
      <w:r w:rsidRPr="006C53E9">
        <w:rPr>
          <w:rFonts w:ascii="Arial" w:hAnsi="Arial" w:cs="Arial"/>
          <w:color w:val="000000"/>
          <w:sz w:val="22"/>
          <w:szCs w:val="22"/>
        </w:rPr>
        <w:t>. London: HMSO. Available at:</w:t>
      </w:r>
      <w:r w:rsidRPr="006C53E9">
        <w:rPr>
          <w:rStyle w:val="apple-converted-space"/>
          <w:rFonts w:ascii="Arial" w:hAnsi="Arial" w:cs="Arial"/>
          <w:color w:val="000000"/>
          <w:sz w:val="22"/>
          <w:szCs w:val="22"/>
        </w:rPr>
        <w:t> </w:t>
      </w:r>
      <w:hyperlink r:id="rId9" w:tgtFrame="_new" w:history="1">
        <w:r w:rsidRPr="006C53E9">
          <w:rPr>
            <w:rStyle w:val="Hyperlink"/>
            <w:rFonts w:ascii="Arial" w:hAnsi="Arial" w:cs="Arial"/>
            <w:sz w:val="22"/>
            <w:szCs w:val="22"/>
          </w:rPr>
          <w:t>https://www.legislation.gov.uk/ukpga/2005/9/contents</w:t>
        </w:r>
      </w:hyperlink>
      <w:r w:rsidRPr="006C53E9">
        <w:rPr>
          <w:rStyle w:val="apple-converted-space"/>
          <w:rFonts w:ascii="Arial" w:hAnsi="Arial" w:cs="Arial"/>
          <w:color w:val="000000"/>
          <w:sz w:val="22"/>
          <w:szCs w:val="22"/>
        </w:rPr>
        <w:t> </w:t>
      </w:r>
      <w:r w:rsidRPr="006C53E9">
        <w:rPr>
          <w:rFonts w:ascii="Arial" w:hAnsi="Arial" w:cs="Arial"/>
          <w:color w:val="000000"/>
          <w:sz w:val="22"/>
          <w:szCs w:val="22"/>
        </w:rPr>
        <w:t>(Accessed: 8 March 2026).</w:t>
      </w:r>
    </w:p>
    <w:p w14:paraId="3AA4F16A" w14:textId="77777777" w:rsidR="006C53E9" w:rsidRPr="006C53E9" w:rsidRDefault="006C53E9" w:rsidP="006C53E9">
      <w:pPr>
        <w:pStyle w:val="NormalWeb"/>
        <w:rPr>
          <w:rFonts w:ascii="Arial" w:hAnsi="Arial" w:cs="Arial"/>
          <w:color w:val="000000"/>
          <w:sz w:val="22"/>
          <w:szCs w:val="22"/>
        </w:rPr>
      </w:pPr>
      <w:r w:rsidRPr="006C53E9">
        <w:rPr>
          <w:rFonts w:ascii="Arial" w:hAnsi="Arial" w:cs="Arial"/>
          <w:color w:val="000000"/>
          <w:sz w:val="22"/>
          <w:szCs w:val="22"/>
        </w:rPr>
        <w:t>UK Government (2014)</w:t>
      </w:r>
      <w:r w:rsidRPr="006C53E9">
        <w:rPr>
          <w:rStyle w:val="apple-converted-space"/>
          <w:rFonts w:ascii="Arial" w:hAnsi="Arial" w:cs="Arial"/>
          <w:color w:val="000000"/>
          <w:sz w:val="22"/>
          <w:szCs w:val="22"/>
        </w:rPr>
        <w:t> </w:t>
      </w:r>
      <w:r w:rsidRPr="006C53E9">
        <w:rPr>
          <w:rStyle w:val="Emphasis"/>
          <w:rFonts w:ascii="Arial" w:hAnsi="Arial" w:cs="Arial"/>
          <w:color w:val="000000"/>
          <w:sz w:val="22"/>
          <w:szCs w:val="22"/>
        </w:rPr>
        <w:t>Care Act 2014</w:t>
      </w:r>
      <w:r w:rsidRPr="006C53E9">
        <w:rPr>
          <w:rFonts w:ascii="Arial" w:hAnsi="Arial" w:cs="Arial"/>
          <w:color w:val="000000"/>
          <w:sz w:val="22"/>
          <w:szCs w:val="22"/>
        </w:rPr>
        <w:t>. London: HMSO. Available at:</w:t>
      </w:r>
      <w:r w:rsidRPr="006C53E9">
        <w:rPr>
          <w:rStyle w:val="apple-converted-space"/>
          <w:rFonts w:ascii="Arial" w:hAnsi="Arial" w:cs="Arial"/>
          <w:color w:val="000000"/>
          <w:sz w:val="22"/>
          <w:szCs w:val="22"/>
        </w:rPr>
        <w:t> </w:t>
      </w:r>
      <w:hyperlink r:id="rId10" w:tgtFrame="_new" w:history="1">
        <w:r w:rsidRPr="006C53E9">
          <w:rPr>
            <w:rStyle w:val="Hyperlink"/>
            <w:rFonts w:ascii="Arial" w:hAnsi="Arial" w:cs="Arial"/>
            <w:sz w:val="22"/>
            <w:szCs w:val="22"/>
          </w:rPr>
          <w:t>https://www.legislation.gov.uk/ukpga/2014/23/contents/enacted</w:t>
        </w:r>
      </w:hyperlink>
      <w:r w:rsidRPr="006C53E9">
        <w:rPr>
          <w:rStyle w:val="apple-converted-space"/>
          <w:rFonts w:ascii="Arial" w:hAnsi="Arial" w:cs="Arial"/>
          <w:color w:val="000000"/>
          <w:sz w:val="22"/>
          <w:szCs w:val="22"/>
        </w:rPr>
        <w:t> </w:t>
      </w:r>
      <w:r w:rsidRPr="006C53E9">
        <w:rPr>
          <w:rFonts w:ascii="Arial" w:hAnsi="Arial" w:cs="Arial"/>
          <w:color w:val="000000"/>
          <w:sz w:val="22"/>
          <w:szCs w:val="22"/>
        </w:rPr>
        <w:t>(Accessed: 8 March 2026).</w:t>
      </w:r>
    </w:p>
    <w:p w14:paraId="64CE4693" w14:textId="77777777" w:rsidR="006C53E9" w:rsidRPr="006C53E9" w:rsidRDefault="006C53E9" w:rsidP="006C53E9">
      <w:pPr>
        <w:pStyle w:val="NormalWeb"/>
        <w:rPr>
          <w:rFonts w:ascii="Arial" w:hAnsi="Arial" w:cs="Arial"/>
          <w:color w:val="000000"/>
          <w:sz w:val="22"/>
          <w:szCs w:val="22"/>
        </w:rPr>
      </w:pPr>
      <w:r w:rsidRPr="006C53E9">
        <w:rPr>
          <w:rFonts w:ascii="Arial" w:hAnsi="Arial" w:cs="Arial"/>
          <w:color w:val="000000"/>
          <w:sz w:val="22"/>
          <w:szCs w:val="22"/>
        </w:rPr>
        <w:t>UK Government (2022)</w:t>
      </w:r>
      <w:r w:rsidRPr="006C53E9">
        <w:rPr>
          <w:rStyle w:val="apple-converted-space"/>
          <w:rFonts w:ascii="Arial" w:hAnsi="Arial" w:cs="Arial"/>
          <w:color w:val="000000"/>
          <w:sz w:val="22"/>
          <w:szCs w:val="22"/>
        </w:rPr>
        <w:t> </w:t>
      </w:r>
      <w:r w:rsidRPr="006C53E9">
        <w:rPr>
          <w:rStyle w:val="Emphasis"/>
          <w:rFonts w:ascii="Arial" w:hAnsi="Arial" w:cs="Arial"/>
          <w:color w:val="000000"/>
          <w:sz w:val="22"/>
          <w:szCs w:val="22"/>
        </w:rPr>
        <w:t>Health and Care Act 2022</w:t>
      </w:r>
      <w:r w:rsidRPr="006C53E9">
        <w:rPr>
          <w:rFonts w:ascii="Arial" w:hAnsi="Arial" w:cs="Arial"/>
          <w:color w:val="000000"/>
          <w:sz w:val="22"/>
          <w:szCs w:val="22"/>
        </w:rPr>
        <w:t>. London: HMSO. Available at:</w:t>
      </w:r>
      <w:r w:rsidRPr="006C53E9">
        <w:rPr>
          <w:rStyle w:val="apple-converted-space"/>
          <w:rFonts w:ascii="Arial" w:hAnsi="Arial" w:cs="Arial"/>
          <w:color w:val="000000"/>
          <w:sz w:val="22"/>
          <w:szCs w:val="22"/>
        </w:rPr>
        <w:t> </w:t>
      </w:r>
      <w:hyperlink r:id="rId11" w:tgtFrame="_new" w:history="1">
        <w:r w:rsidRPr="006C53E9">
          <w:rPr>
            <w:rStyle w:val="Hyperlink"/>
            <w:rFonts w:ascii="Arial" w:hAnsi="Arial" w:cs="Arial"/>
            <w:sz w:val="22"/>
            <w:szCs w:val="22"/>
          </w:rPr>
          <w:t>https://www.legislation.gov.uk/ukpga/2022/31/contents/enacted</w:t>
        </w:r>
      </w:hyperlink>
      <w:r w:rsidRPr="006C53E9">
        <w:rPr>
          <w:rStyle w:val="apple-converted-space"/>
          <w:rFonts w:ascii="Arial" w:hAnsi="Arial" w:cs="Arial"/>
          <w:color w:val="000000"/>
          <w:sz w:val="22"/>
          <w:szCs w:val="22"/>
        </w:rPr>
        <w:t> </w:t>
      </w:r>
      <w:r w:rsidRPr="006C53E9">
        <w:rPr>
          <w:rFonts w:ascii="Arial" w:hAnsi="Arial" w:cs="Arial"/>
          <w:color w:val="000000"/>
          <w:sz w:val="22"/>
          <w:szCs w:val="22"/>
        </w:rPr>
        <w:t>(Accessed: 8 March 2026).</w:t>
      </w:r>
    </w:p>
    <w:p w14:paraId="587651CA" w14:textId="035AF5F6" w:rsidR="006C53E9" w:rsidRPr="006C53E9" w:rsidRDefault="006C53E9" w:rsidP="006C53E9">
      <w:pPr>
        <w:rPr>
          <w:rFonts w:ascii="Arial" w:hAnsi="Arial" w:cs="Arial"/>
          <w:color w:val="000000"/>
          <w:sz w:val="22"/>
          <w:szCs w:val="22"/>
        </w:rPr>
      </w:pPr>
    </w:p>
    <w:p w14:paraId="5D3B8651" w14:textId="1844606A" w:rsidR="00655EC8" w:rsidRDefault="00655EC8"/>
    <w:sectPr w:rsidR="00655EC8" w:rsidSect="008659B5">
      <w:footerReference w:type="even" r:id="rId12"/>
      <w:foot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94BFA3" w14:textId="77777777" w:rsidR="00A1479C" w:rsidRDefault="00A1479C" w:rsidP="006C53E9">
      <w:r>
        <w:separator/>
      </w:r>
    </w:p>
  </w:endnote>
  <w:endnote w:type="continuationSeparator" w:id="0">
    <w:p w14:paraId="28914E7F" w14:textId="77777777" w:rsidR="00A1479C" w:rsidRDefault="00A1479C" w:rsidP="006C53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36048581"/>
      <w:docPartObj>
        <w:docPartGallery w:val="Page Numbers (Bottom of Page)"/>
        <w:docPartUnique/>
      </w:docPartObj>
    </w:sdtPr>
    <w:sdtContent>
      <w:p w14:paraId="09EAF48F" w14:textId="55345F2E" w:rsidR="006C53E9" w:rsidRDefault="006C53E9" w:rsidP="0084737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61AB6FD" w14:textId="77777777" w:rsidR="006C53E9" w:rsidRDefault="006C53E9" w:rsidP="006C53E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31574852"/>
      <w:docPartObj>
        <w:docPartGallery w:val="Page Numbers (Bottom of Page)"/>
        <w:docPartUnique/>
      </w:docPartObj>
    </w:sdtPr>
    <w:sdtContent>
      <w:p w14:paraId="5E3D7DDA" w14:textId="12405473" w:rsidR="006C53E9" w:rsidRDefault="006C53E9" w:rsidP="0084737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1477AC3" w14:textId="77777777" w:rsidR="006C53E9" w:rsidRDefault="006C53E9" w:rsidP="006C53E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8D620C" w14:textId="77777777" w:rsidR="00A1479C" w:rsidRDefault="00A1479C" w:rsidP="006C53E9">
      <w:r>
        <w:separator/>
      </w:r>
    </w:p>
  </w:footnote>
  <w:footnote w:type="continuationSeparator" w:id="0">
    <w:p w14:paraId="4D22BE5D" w14:textId="77777777" w:rsidR="00A1479C" w:rsidRDefault="00A1479C" w:rsidP="006C53E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6A23C7"/>
    <w:multiLevelType w:val="multilevel"/>
    <w:tmpl w:val="73923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0221BB4"/>
    <w:multiLevelType w:val="multilevel"/>
    <w:tmpl w:val="F17836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33D4A07"/>
    <w:multiLevelType w:val="multilevel"/>
    <w:tmpl w:val="655AAB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57721D7"/>
    <w:multiLevelType w:val="multilevel"/>
    <w:tmpl w:val="F3EC6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82530574">
    <w:abstractNumId w:val="2"/>
  </w:num>
  <w:num w:numId="2" w16cid:durableId="1276903812">
    <w:abstractNumId w:val="1"/>
  </w:num>
  <w:num w:numId="3" w16cid:durableId="1943144270">
    <w:abstractNumId w:val="0"/>
  </w:num>
  <w:num w:numId="4" w16cid:durableId="169581310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26DE"/>
    <w:rsid w:val="00063CA0"/>
    <w:rsid w:val="00125FFB"/>
    <w:rsid w:val="00221C18"/>
    <w:rsid w:val="00263E72"/>
    <w:rsid w:val="002F03DF"/>
    <w:rsid w:val="00413B45"/>
    <w:rsid w:val="00430111"/>
    <w:rsid w:val="005D26DE"/>
    <w:rsid w:val="00655EC8"/>
    <w:rsid w:val="00661463"/>
    <w:rsid w:val="0068260D"/>
    <w:rsid w:val="006C53E9"/>
    <w:rsid w:val="008659B5"/>
    <w:rsid w:val="008B4D8B"/>
    <w:rsid w:val="00A1479C"/>
    <w:rsid w:val="00CD623A"/>
    <w:rsid w:val="00D62CA2"/>
    <w:rsid w:val="00DE2A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B8DAF7"/>
  <w15:chartTrackingRefBased/>
  <w15:docId w15:val="{6775EE93-AF43-8B48-B58C-A0E0BE2BDF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53E9"/>
    <w:rPr>
      <w:rFonts w:ascii="Times New Roman" w:eastAsia="Times New Roman" w:hAnsi="Times New Roman" w:cs="Times New Roman"/>
      <w:lang w:eastAsia="en-GB"/>
    </w:rPr>
  </w:style>
  <w:style w:type="paragraph" w:styleId="Heading1">
    <w:name w:val="heading 1"/>
    <w:basedOn w:val="Normal"/>
    <w:link w:val="Heading1Char"/>
    <w:uiPriority w:val="9"/>
    <w:qFormat/>
    <w:rsid w:val="005D26DE"/>
    <w:pPr>
      <w:spacing w:before="100" w:beforeAutospacing="1" w:after="100" w:afterAutospacing="1"/>
      <w:outlineLvl w:val="0"/>
    </w:pPr>
    <w:rPr>
      <w:b/>
      <w:bCs/>
      <w:kern w:val="36"/>
      <w:sz w:val="48"/>
      <w:szCs w:val="48"/>
    </w:rPr>
  </w:style>
  <w:style w:type="paragraph" w:styleId="Heading2">
    <w:name w:val="heading 2"/>
    <w:basedOn w:val="Normal"/>
    <w:link w:val="Heading2Char"/>
    <w:uiPriority w:val="9"/>
    <w:qFormat/>
    <w:rsid w:val="005D26DE"/>
    <w:pPr>
      <w:spacing w:before="100" w:beforeAutospacing="1" w:after="100" w:afterAutospacing="1"/>
      <w:outlineLvl w:val="1"/>
    </w:pPr>
    <w:rPr>
      <w:b/>
      <w:bCs/>
      <w:sz w:val="36"/>
      <w:szCs w:val="36"/>
    </w:rPr>
  </w:style>
  <w:style w:type="paragraph" w:styleId="Heading3">
    <w:name w:val="heading 3"/>
    <w:basedOn w:val="Normal"/>
    <w:link w:val="Heading3Char"/>
    <w:uiPriority w:val="9"/>
    <w:qFormat/>
    <w:rsid w:val="005D26DE"/>
    <w:pPr>
      <w:spacing w:before="100" w:beforeAutospacing="1" w:after="100" w:afterAutospacing="1"/>
      <w:outlineLvl w:val="2"/>
    </w:pPr>
    <w:rPr>
      <w:b/>
      <w:bCs/>
      <w:sz w:val="27"/>
      <w:szCs w:val="27"/>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D26DE"/>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5D26DE"/>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5D26DE"/>
    <w:rPr>
      <w:rFonts w:ascii="Times New Roman" w:eastAsia="Times New Roman" w:hAnsi="Times New Roman" w:cs="Times New Roman"/>
      <w:b/>
      <w:bCs/>
      <w:sz w:val="27"/>
      <w:szCs w:val="27"/>
      <w:lang w:eastAsia="en-GB"/>
    </w:rPr>
  </w:style>
  <w:style w:type="paragraph" w:styleId="NormalWeb">
    <w:name w:val="Normal (Web)"/>
    <w:basedOn w:val="Normal"/>
    <w:uiPriority w:val="99"/>
    <w:unhideWhenUsed/>
    <w:rsid w:val="005D26DE"/>
    <w:pPr>
      <w:spacing w:before="100" w:beforeAutospacing="1" w:after="100" w:afterAutospacing="1"/>
    </w:pPr>
  </w:style>
  <w:style w:type="character" w:customStyle="1" w:styleId="apple-converted-space">
    <w:name w:val="apple-converted-space"/>
    <w:basedOn w:val="DefaultParagraphFont"/>
    <w:rsid w:val="005D26DE"/>
  </w:style>
  <w:style w:type="character" w:customStyle="1" w:styleId="whitespace-normal">
    <w:name w:val="whitespace-normal"/>
    <w:basedOn w:val="DefaultParagraphFont"/>
    <w:rsid w:val="005D26DE"/>
  </w:style>
  <w:style w:type="character" w:styleId="Strong">
    <w:name w:val="Strong"/>
    <w:basedOn w:val="DefaultParagraphFont"/>
    <w:uiPriority w:val="22"/>
    <w:qFormat/>
    <w:rsid w:val="005D26DE"/>
    <w:rPr>
      <w:b/>
      <w:bCs/>
    </w:rPr>
  </w:style>
  <w:style w:type="character" w:styleId="Emphasis">
    <w:name w:val="Emphasis"/>
    <w:basedOn w:val="DefaultParagraphFont"/>
    <w:uiPriority w:val="20"/>
    <w:qFormat/>
    <w:rsid w:val="005D26DE"/>
    <w:rPr>
      <w:i/>
      <w:iCs/>
    </w:rPr>
  </w:style>
  <w:style w:type="character" w:styleId="Hyperlink">
    <w:name w:val="Hyperlink"/>
    <w:basedOn w:val="DefaultParagraphFont"/>
    <w:uiPriority w:val="99"/>
    <w:semiHidden/>
    <w:unhideWhenUsed/>
    <w:rsid w:val="006C53E9"/>
    <w:rPr>
      <w:color w:val="0000FF"/>
      <w:u w:val="single"/>
    </w:rPr>
  </w:style>
  <w:style w:type="paragraph" w:styleId="Footer">
    <w:name w:val="footer"/>
    <w:basedOn w:val="Normal"/>
    <w:link w:val="FooterChar"/>
    <w:uiPriority w:val="99"/>
    <w:unhideWhenUsed/>
    <w:rsid w:val="006C53E9"/>
    <w:pPr>
      <w:tabs>
        <w:tab w:val="center" w:pos="4513"/>
        <w:tab w:val="right" w:pos="9026"/>
      </w:tabs>
    </w:pPr>
  </w:style>
  <w:style w:type="character" w:customStyle="1" w:styleId="FooterChar">
    <w:name w:val="Footer Char"/>
    <w:basedOn w:val="DefaultParagraphFont"/>
    <w:link w:val="Footer"/>
    <w:uiPriority w:val="99"/>
    <w:rsid w:val="006C53E9"/>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6C53E9"/>
  </w:style>
  <w:style w:type="paragraph" w:styleId="NoSpacing">
    <w:name w:val="No Spacing"/>
    <w:link w:val="NoSpacingChar"/>
    <w:uiPriority w:val="1"/>
    <w:qFormat/>
    <w:rsid w:val="008659B5"/>
    <w:rPr>
      <w:rFonts w:eastAsiaTheme="minorEastAsia"/>
      <w:sz w:val="22"/>
      <w:szCs w:val="22"/>
      <w:lang w:val="en-US" w:eastAsia="zh-CN"/>
    </w:rPr>
  </w:style>
  <w:style w:type="character" w:customStyle="1" w:styleId="NoSpacingChar">
    <w:name w:val="No Spacing Char"/>
    <w:basedOn w:val="DefaultParagraphFont"/>
    <w:link w:val="NoSpacing"/>
    <w:uiPriority w:val="1"/>
    <w:rsid w:val="008659B5"/>
    <w:rPr>
      <w:rFonts w:eastAsiaTheme="minorEastAsia"/>
      <w:sz w:val="22"/>
      <w:szCs w:val="22"/>
      <w:lang w:val="en-US" w:eastAsia="zh-CN"/>
    </w:rPr>
  </w:style>
  <w:style w:type="paragraph" w:customStyle="1" w:styleId="isselectedend">
    <w:name w:val="isselectedend"/>
    <w:basedOn w:val="Normal"/>
    <w:rsid w:val="0068260D"/>
    <w:pPr>
      <w:spacing w:before="100" w:beforeAutospacing="1" w:after="100" w:afterAutospacing="1"/>
    </w:pPr>
  </w:style>
  <w:style w:type="character" w:customStyle="1" w:styleId="text-token-text-primary">
    <w:name w:val="text-token-text-primary"/>
    <w:basedOn w:val="DefaultParagraphFont"/>
    <w:rsid w:val="006826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3953284">
      <w:bodyDiv w:val="1"/>
      <w:marLeft w:val="0"/>
      <w:marRight w:val="0"/>
      <w:marTop w:val="0"/>
      <w:marBottom w:val="0"/>
      <w:divBdr>
        <w:top w:val="none" w:sz="0" w:space="0" w:color="auto"/>
        <w:left w:val="none" w:sz="0" w:space="0" w:color="auto"/>
        <w:bottom w:val="none" w:sz="0" w:space="0" w:color="auto"/>
        <w:right w:val="none" w:sz="0" w:space="0" w:color="auto"/>
      </w:divBdr>
      <w:divsChild>
        <w:div w:id="364405323">
          <w:marLeft w:val="0"/>
          <w:marRight w:val="0"/>
          <w:marTop w:val="0"/>
          <w:marBottom w:val="0"/>
          <w:divBdr>
            <w:top w:val="none" w:sz="0" w:space="0" w:color="auto"/>
            <w:left w:val="none" w:sz="0" w:space="0" w:color="auto"/>
            <w:bottom w:val="none" w:sz="0" w:space="0" w:color="auto"/>
            <w:right w:val="none" w:sz="0" w:space="0" w:color="auto"/>
          </w:divBdr>
          <w:divsChild>
            <w:div w:id="1188327152">
              <w:marLeft w:val="0"/>
              <w:marRight w:val="0"/>
              <w:marTop w:val="0"/>
              <w:marBottom w:val="0"/>
              <w:divBdr>
                <w:top w:val="none" w:sz="0" w:space="0" w:color="auto"/>
                <w:left w:val="none" w:sz="0" w:space="0" w:color="auto"/>
                <w:bottom w:val="none" w:sz="0" w:space="0" w:color="auto"/>
                <w:right w:val="none" w:sz="0" w:space="0" w:color="auto"/>
              </w:divBdr>
              <w:divsChild>
                <w:div w:id="1350060623">
                  <w:marLeft w:val="0"/>
                  <w:marRight w:val="0"/>
                  <w:marTop w:val="0"/>
                  <w:marBottom w:val="0"/>
                  <w:divBdr>
                    <w:top w:val="none" w:sz="0" w:space="0" w:color="auto"/>
                    <w:left w:val="none" w:sz="0" w:space="0" w:color="auto"/>
                    <w:bottom w:val="none" w:sz="0" w:space="0" w:color="auto"/>
                    <w:right w:val="none" w:sz="0" w:space="0" w:color="auto"/>
                  </w:divBdr>
                  <w:divsChild>
                    <w:div w:id="1694500526">
                      <w:marLeft w:val="0"/>
                      <w:marRight w:val="0"/>
                      <w:marTop w:val="0"/>
                      <w:marBottom w:val="0"/>
                      <w:divBdr>
                        <w:top w:val="none" w:sz="0" w:space="0" w:color="auto"/>
                        <w:left w:val="none" w:sz="0" w:space="0" w:color="auto"/>
                        <w:bottom w:val="none" w:sz="0" w:space="0" w:color="auto"/>
                        <w:right w:val="none" w:sz="0" w:space="0" w:color="auto"/>
                      </w:divBdr>
                      <w:divsChild>
                        <w:div w:id="684407981">
                          <w:marLeft w:val="0"/>
                          <w:marRight w:val="0"/>
                          <w:marTop w:val="0"/>
                          <w:marBottom w:val="0"/>
                          <w:divBdr>
                            <w:top w:val="none" w:sz="0" w:space="0" w:color="auto"/>
                            <w:left w:val="none" w:sz="0" w:space="0" w:color="auto"/>
                            <w:bottom w:val="none" w:sz="0" w:space="0" w:color="auto"/>
                            <w:right w:val="none" w:sz="0" w:space="0" w:color="auto"/>
                          </w:divBdr>
                          <w:divsChild>
                            <w:div w:id="22248351">
                              <w:marLeft w:val="0"/>
                              <w:marRight w:val="0"/>
                              <w:marTop w:val="0"/>
                              <w:marBottom w:val="0"/>
                              <w:divBdr>
                                <w:top w:val="none" w:sz="0" w:space="0" w:color="auto"/>
                                <w:left w:val="none" w:sz="0" w:space="0" w:color="auto"/>
                                <w:bottom w:val="none" w:sz="0" w:space="0" w:color="auto"/>
                                <w:right w:val="none" w:sz="0" w:space="0" w:color="auto"/>
                              </w:divBdr>
                              <w:divsChild>
                                <w:div w:id="768354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56466646">
      <w:bodyDiv w:val="1"/>
      <w:marLeft w:val="0"/>
      <w:marRight w:val="0"/>
      <w:marTop w:val="0"/>
      <w:marBottom w:val="0"/>
      <w:divBdr>
        <w:top w:val="none" w:sz="0" w:space="0" w:color="auto"/>
        <w:left w:val="none" w:sz="0" w:space="0" w:color="auto"/>
        <w:bottom w:val="none" w:sz="0" w:space="0" w:color="auto"/>
        <w:right w:val="none" w:sz="0" w:space="0" w:color="auto"/>
      </w:divBdr>
    </w:div>
    <w:div w:id="539590383">
      <w:bodyDiv w:val="1"/>
      <w:marLeft w:val="0"/>
      <w:marRight w:val="0"/>
      <w:marTop w:val="0"/>
      <w:marBottom w:val="0"/>
      <w:divBdr>
        <w:top w:val="none" w:sz="0" w:space="0" w:color="auto"/>
        <w:left w:val="none" w:sz="0" w:space="0" w:color="auto"/>
        <w:bottom w:val="none" w:sz="0" w:space="0" w:color="auto"/>
        <w:right w:val="none" w:sz="0" w:space="0" w:color="auto"/>
      </w:divBdr>
    </w:div>
    <w:div w:id="1000692476">
      <w:bodyDiv w:val="1"/>
      <w:marLeft w:val="0"/>
      <w:marRight w:val="0"/>
      <w:marTop w:val="0"/>
      <w:marBottom w:val="0"/>
      <w:divBdr>
        <w:top w:val="none" w:sz="0" w:space="0" w:color="auto"/>
        <w:left w:val="none" w:sz="0" w:space="0" w:color="auto"/>
        <w:bottom w:val="none" w:sz="0" w:space="0" w:color="auto"/>
        <w:right w:val="none" w:sz="0" w:space="0" w:color="auto"/>
      </w:divBdr>
      <w:divsChild>
        <w:div w:id="665135675">
          <w:marLeft w:val="0"/>
          <w:marRight w:val="0"/>
          <w:marTop w:val="0"/>
          <w:marBottom w:val="0"/>
          <w:divBdr>
            <w:top w:val="none" w:sz="0" w:space="0" w:color="auto"/>
            <w:left w:val="none" w:sz="0" w:space="0" w:color="auto"/>
            <w:bottom w:val="none" w:sz="0" w:space="0" w:color="auto"/>
            <w:right w:val="none" w:sz="0" w:space="0" w:color="auto"/>
          </w:divBdr>
          <w:divsChild>
            <w:div w:id="1895778050">
              <w:marLeft w:val="0"/>
              <w:marRight w:val="0"/>
              <w:marTop w:val="0"/>
              <w:marBottom w:val="0"/>
              <w:divBdr>
                <w:top w:val="none" w:sz="0" w:space="0" w:color="auto"/>
                <w:left w:val="none" w:sz="0" w:space="0" w:color="auto"/>
                <w:bottom w:val="none" w:sz="0" w:space="0" w:color="auto"/>
                <w:right w:val="none" w:sz="0" w:space="0" w:color="auto"/>
              </w:divBdr>
              <w:divsChild>
                <w:div w:id="1378427792">
                  <w:marLeft w:val="0"/>
                  <w:marRight w:val="0"/>
                  <w:marTop w:val="0"/>
                  <w:marBottom w:val="0"/>
                  <w:divBdr>
                    <w:top w:val="none" w:sz="0" w:space="0" w:color="auto"/>
                    <w:left w:val="none" w:sz="0" w:space="0" w:color="auto"/>
                    <w:bottom w:val="none" w:sz="0" w:space="0" w:color="auto"/>
                    <w:right w:val="none" w:sz="0" w:space="0" w:color="auto"/>
                  </w:divBdr>
                  <w:divsChild>
                    <w:div w:id="1408067954">
                      <w:marLeft w:val="0"/>
                      <w:marRight w:val="0"/>
                      <w:marTop w:val="0"/>
                      <w:marBottom w:val="0"/>
                      <w:divBdr>
                        <w:top w:val="none" w:sz="0" w:space="0" w:color="auto"/>
                        <w:left w:val="none" w:sz="0" w:space="0" w:color="auto"/>
                        <w:bottom w:val="none" w:sz="0" w:space="0" w:color="auto"/>
                        <w:right w:val="none" w:sz="0" w:space="0" w:color="auto"/>
                      </w:divBdr>
                      <w:divsChild>
                        <w:div w:id="1415203434">
                          <w:marLeft w:val="0"/>
                          <w:marRight w:val="0"/>
                          <w:marTop w:val="0"/>
                          <w:marBottom w:val="0"/>
                          <w:divBdr>
                            <w:top w:val="none" w:sz="0" w:space="0" w:color="auto"/>
                            <w:left w:val="none" w:sz="0" w:space="0" w:color="auto"/>
                            <w:bottom w:val="none" w:sz="0" w:space="0" w:color="auto"/>
                            <w:right w:val="none" w:sz="0" w:space="0" w:color="auto"/>
                          </w:divBdr>
                          <w:divsChild>
                            <w:div w:id="92098054">
                              <w:marLeft w:val="0"/>
                              <w:marRight w:val="0"/>
                              <w:marTop w:val="0"/>
                              <w:marBottom w:val="0"/>
                              <w:divBdr>
                                <w:top w:val="none" w:sz="0" w:space="0" w:color="auto"/>
                                <w:left w:val="none" w:sz="0" w:space="0" w:color="auto"/>
                                <w:bottom w:val="none" w:sz="0" w:space="0" w:color="auto"/>
                                <w:right w:val="none" w:sz="0" w:space="0" w:color="auto"/>
                              </w:divBdr>
                              <w:divsChild>
                                <w:div w:id="97874665">
                                  <w:marLeft w:val="0"/>
                                  <w:marRight w:val="0"/>
                                  <w:marTop w:val="0"/>
                                  <w:marBottom w:val="0"/>
                                  <w:divBdr>
                                    <w:top w:val="none" w:sz="0" w:space="0" w:color="auto"/>
                                    <w:left w:val="none" w:sz="0" w:space="0" w:color="auto"/>
                                    <w:bottom w:val="none" w:sz="0" w:space="0" w:color="auto"/>
                                    <w:right w:val="none" w:sz="0" w:space="0" w:color="auto"/>
                                  </w:divBdr>
                                  <w:divsChild>
                                    <w:div w:id="857038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74537758">
          <w:marLeft w:val="0"/>
          <w:marRight w:val="0"/>
          <w:marTop w:val="0"/>
          <w:marBottom w:val="0"/>
          <w:divBdr>
            <w:top w:val="none" w:sz="0" w:space="0" w:color="auto"/>
            <w:left w:val="none" w:sz="0" w:space="0" w:color="auto"/>
            <w:bottom w:val="none" w:sz="0" w:space="0" w:color="auto"/>
            <w:right w:val="none" w:sz="0" w:space="0" w:color="auto"/>
          </w:divBdr>
          <w:divsChild>
            <w:div w:id="1338193462">
              <w:marLeft w:val="0"/>
              <w:marRight w:val="0"/>
              <w:marTop w:val="0"/>
              <w:marBottom w:val="0"/>
              <w:divBdr>
                <w:top w:val="none" w:sz="0" w:space="0" w:color="auto"/>
                <w:left w:val="none" w:sz="0" w:space="0" w:color="auto"/>
                <w:bottom w:val="none" w:sz="0" w:space="0" w:color="auto"/>
                <w:right w:val="none" w:sz="0" w:space="0" w:color="auto"/>
              </w:divBdr>
              <w:divsChild>
                <w:div w:id="1248922640">
                  <w:marLeft w:val="0"/>
                  <w:marRight w:val="0"/>
                  <w:marTop w:val="0"/>
                  <w:marBottom w:val="0"/>
                  <w:divBdr>
                    <w:top w:val="none" w:sz="0" w:space="0" w:color="auto"/>
                    <w:left w:val="none" w:sz="0" w:space="0" w:color="auto"/>
                    <w:bottom w:val="none" w:sz="0" w:space="0" w:color="auto"/>
                    <w:right w:val="none" w:sz="0" w:space="0" w:color="auto"/>
                  </w:divBdr>
                  <w:divsChild>
                    <w:div w:id="477185504">
                      <w:marLeft w:val="0"/>
                      <w:marRight w:val="0"/>
                      <w:marTop w:val="0"/>
                      <w:marBottom w:val="0"/>
                      <w:divBdr>
                        <w:top w:val="none" w:sz="0" w:space="0" w:color="auto"/>
                        <w:left w:val="none" w:sz="0" w:space="0" w:color="auto"/>
                        <w:bottom w:val="none" w:sz="0" w:space="0" w:color="auto"/>
                        <w:right w:val="none" w:sz="0" w:space="0" w:color="auto"/>
                      </w:divBdr>
                      <w:divsChild>
                        <w:div w:id="1642537146">
                          <w:marLeft w:val="0"/>
                          <w:marRight w:val="0"/>
                          <w:marTop w:val="0"/>
                          <w:marBottom w:val="0"/>
                          <w:divBdr>
                            <w:top w:val="none" w:sz="0" w:space="0" w:color="auto"/>
                            <w:left w:val="none" w:sz="0" w:space="0" w:color="auto"/>
                            <w:bottom w:val="none" w:sz="0" w:space="0" w:color="auto"/>
                            <w:right w:val="none" w:sz="0" w:space="0" w:color="auto"/>
                          </w:divBdr>
                          <w:divsChild>
                            <w:div w:id="1073964018">
                              <w:marLeft w:val="0"/>
                              <w:marRight w:val="0"/>
                              <w:marTop w:val="0"/>
                              <w:marBottom w:val="0"/>
                              <w:divBdr>
                                <w:top w:val="none" w:sz="0" w:space="0" w:color="auto"/>
                                <w:left w:val="none" w:sz="0" w:space="0" w:color="auto"/>
                                <w:bottom w:val="none" w:sz="0" w:space="0" w:color="auto"/>
                                <w:right w:val="none" w:sz="0" w:space="0" w:color="auto"/>
                              </w:divBdr>
                              <w:divsChild>
                                <w:div w:id="1712849294">
                                  <w:marLeft w:val="0"/>
                                  <w:marRight w:val="0"/>
                                  <w:marTop w:val="0"/>
                                  <w:marBottom w:val="0"/>
                                  <w:divBdr>
                                    <w:top w:val="none" w:sz="0" w:space="0" w:color="auto"/>
                                    <w:left w:val="none" w:sz="0" w:space="0" w:color="auto"/>
                                    <w:bottom w:val="none" w:sz="0" w:space="0" w:color="auto"/>
                                    <w:right w:val="none" w:sz="0" w:space="0" w:color="auto"/>
                                  </w:divBdr>
                                  <w:divsChild>
                                    <w:div w:id="486941918">
                                      <w:marLeft w:val="0"/>
                                      <w:marRight w:val="0"/>
                                      <w:marTop w:val="0"/>
                                      <w:marBottom w:val="0"/>
                                      <w:divBdr>
                                        <w:top w:val="none" w:sz="0" w:space="0" w:color="auto"/>
                                        <w:left w:val="none" w:sz="0" w:space="0" w:color="auto"/>
                                        <w:bottom w:val="none" w:sz="0" w:space="0" w:color="auto"/>
                                        <w:right w:val="none" w:sz="0" w:space="0" w:color="auto"/>
                                      </w:divBdr>
                                      <w:divsChild>
                                        <w:div w:id="772675373">
                                          <w:marLeft w:val="0"/>
                                          <w:marRight w:val="0"/>
                                          <w:marTop w:val="0"/>
                                          <w:marBottom w:val="0"/>
                                          <w:divBdr>
                                            <w:top w:val="none" w:sz="0" w:space="0" w:color="auto"/>
                                            <w:left w:val="none" w:sz="0" w:space="0" w:color="auto"/>
                                            <w:bottom w:val="none" w:sz="0" w:space="0" w:color="auto"/>
                                            <w:right w:val="none" w:sz="0" w:space="0" w:color="auto"/>
                                          </w:divBdr>
                                          <w:divsChild>
                                            <w:div w:id="1900685">
                                              <w:marLeft w:val="0"/>
                                              <w:marRight w:val="0"/>
                                              <w:marTop w:val="0"/>
                                              <w:marBottom w:val="0"/>
                                              <w:divBdr>
                                                <w:top w:val="none" w:sz="0" w:space="0" w:color="auto"/>
                                                <w:left w:val="none" w:sz="0" w:space="0" w:color="auto"/>
                                                <w:bottom w:val="none" w:sz="0" w:space="0" w:color="auto"/>
                                                <w:right w:val="none" w:sz="0" w:space="0" w:color="auto"/>
                                              </w:divBdr>
                                              <w:divsChild>
                                                <w:div w:id="740180826">
                                                  <w:marLeft w:val="0"/>
                                                  <w:marRight w:val="0"/>
                                                  <w:marTop w:val="0"/>
                                                  <w:marBottom w:val="0"/>
                                                  <w:divBdr>
                                                    <w:top w:val="none" w:sz="0" w:space="0" w:color="auto"/>
                                                    <w:left w:val="none" w:sz="0" w:space="0" w:color="auto"/>
                                                    <w:bottom w:val="none" w:sz="0" w:space="0" w:color="auto"/>
                                                    <w:right w:val="none" w:sz="0" w:space="0" w:color="auto"/>
                                                  </w:divBdr>
                                                  <w:divsChild>
                                                    <w:div w:id="88819166">
                                                      <w:marLeft w:val="0"/>
                                                      <w:marRight w:val="0"/>
                                                      <w:marTop w:val="0"/>
                                                      <w:marBottom w:val="0"/>
                                                      <w:divBdr>
                                                        <w:top w:val="none" w:sz="0" w:space="0" w:color="auto"/>
                                                        <w:left w:val="none" w:sz="0" w:space="0" w:color="auto"/>
                                                        <w:bottom w:val="none" w:sz="0" w:space="0" w:color="auto"/>
                                                        <w:right w:val="none" w:sz="0" w:space="0" w:color="auto"/>
                                                      </w:divBdr>
                                                      <w:divsChild>
                                                        <w:div w:id="751312625">
                                                          <w:marLeft w:val="0"/>
                                                          <w:marRight w:val="0"/>
                                                          <w:marTop w:val="0"/>
                                                          <w:marBottom w:val="0"/>
                                                          <w:divBdr>
                                                            <w:top w:val="none" w:sz="0" w:space="0" w:color="auto"/>
                                                            <w:left w:val="none" w:sz="0" w:space="0" w:color="auto"/>
                                                            <w:bottom w:val="none" w:sz="0" w:space="0" w:color="auto"/>
                                                            <w:right w:val="none" w:sz="0" w:space="0" w:color="auto"/>
                                                          </w:divBdr>
                                                        </w:div>
                                                      </w:divsChild>
                                                    </w:div>
                                                    <w:div w:id="1446539613">
                                                      <w:marLeft w:val="0"/>
                                                      <w:marRight w:val="0"/>
                                                      <w:marTop w:val="0"/>
                                                      <w:marBottom w:val="0"/>
                                                      <w:divBdr>
                                                        <w:top w:val="none" w:sz="0" w:space="0" w:color="auto"/>
                                                        <w:left w:val="none" w:sz="0" w:space="0" w:color="auto"/>
                                                        <w:bottom w:val="none" w:sz="0" w:space="0" w:color="auto"/>
                                                        <w:right w:val="none" w:sz="0" w:space="0" w:color="auto"/>
                                                      </w:divBdr>
                                                      <w:divsChild>
                                                        <w:div w:id="1256132511">
                                                          <w:marLeft w:val="0"/>
                                                          <w:marRight w:val="0"/>
                                                          <w:marTop w:val="0"/>
                                                          <w:marBottom w:val="0"/>
                                                          <w:divBdr>
                                                            <w:top w:val="none" w:sz="0" w:space="0" w:color="auto"/>
                                                            <w:left w:val="none" w:sz="0" w:space="0" w:color="auto"/>
                                                            <w:bottom w:val="none" w:sz="0" w:space="0" w:color="auto"/>
                                                            <w:right w:val="none" w:sz="0" w:space="0" w:color="auto"/>
                                                          </w:divBdr>
                                                          <w:divsChild>
                                                            <w:div w:id="1601839895">
                                                              <w:marLeft w:val="0"/>
                                                              <w:marRight w:val="0"/>
                                                              <w:marTop w:val="0"/>
                                                              <w:marBottom w:val="0"/>
                                                              <w:divBdr>
                                                                <w:top w:val="none" w:sz="0" w:space="0" w:color="auto"/>
                                                                <w:left w:val="none" w:sz="0" w:space="0" w:color="auto"/>
                                                                <w:bottom w:val="none" w:sz="0" w:space="0" w:color="auto"/>
                                                                <w:right w:val="none" w:sz="0" w:space="0" w:color="auto"/>
                                                              </w:divBdr>
                                                            </w:div>
                                                            <w:div w:id="1176195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054817140">
      <w:bodyDiv w:val="1"/>
      <w:marLeft w:val="0"/>
      <w:marRight w:val="0"/>
      <w:marTop w:val="0"/>
      <w:marBottom w:val="0"/>
      <w:divBdr>
        <w:top w:val="none" w:sz="0" w:space="0" w:color="auto"/>
        <w:left w:val="none" w:sz="0" w:space="0" w:color="auto"/>
        <w:bottom w:val="none" w:sz="0" w:space="0" w:color="auto"/>
        <w:right w:val="none" w:sz="0" w:space="0" w:color="auto"/>
      </w:divBdr>
      <w:divsChild>
        <w:div w:id="557323787">
          <w:marLeft w:val="0"/>
          <w:marRight w:val="0"/>
          <w:marTop w:val="0"/>
          <w:marBottom w:val="0"/>
          <w:divBdr>
            <w:top w:val="none" w:sz="0" w:space="0" w:color="auto"/>
            <w:left w:val="none" w:sz="0" w:space="0" w:color="auto"/>
            <w:bottom w:val="none" w:sz="0" w:space="0" w:color="auto"/>
            <w:right w:val="none" w:sz="0" w:space="0" w:color="auto"/>
          </w:divBdr>
          <w:divsChild>
            <w:div w:id="1152789521">
              <w:marLeft w:val="0"/>
              <w:marRight w:val="0"/>
              <w:marTop w:val="0"/>
              <w:marBottom w:val="0"/>
              <w:divBdr>
                <w:top w:val="none" w:sz="0" w:space="0" w:color="auto"/>
                <w:left w:val="none" w:sz="0" w:space="0" w:color="auto"/>
                <w:bottom w:val="none" w:sz="0" w:space="0" w:color="auto"/>
                <w:right w:val="none" w:sz="0" w:space="0" w:color="auto"/>
              </w:divBdr>
              <w:divsChild>
                <w:div w:id="50541880">
                  <w:marLeft w:val="0"/>
                  <w:marRight w:val="0"/>
                  <w:marTop w:val="0"/>
                  <w:marBottom w:val="0"/>
                  <w:divBdr>
                    <w:top w:val="none" w:sz="0" w:space="0" w:color="auto"/>
                    <w:left w:val="none" w:sz="0" w:space="0" w:color="auto"/>
                    <w:bottom w:val="none" w:sz="0" w:space="0" w:color="auto"/>
                    <w:right w:val="none" w:sz="0" w:space="0" w:color="auto"/>
                  </w:divBdr>
                  <w:divsChild>
                    <w:div w:id="1499613709">
                      <w:marLeft w:val="0"/>
                      <w:marRight w:val="0"/>
                      <w:marTop w:val="0"/>
                      <w:marBottom w:val="0"/>
                      <w:divBdr>
                        <w:top w:val="none" w:sz="0" w:space="0" w:color="auto"/>
                        <w:left w:val="none" w:sz="0" w:space="0" w:color="auto"/>
                        <w:bottom w:val="none" w:sz="0" w:space="0" w:color="auto"/>
                        <w:right w:val="none" w:sz="0" w:space="0" w:color="auto"/>
                      </w:divBdr>
                      <w:divsChild>
                        <w:div w:id="2070374593">
                          <w:marLeft w:val="0"/>
                          <w:marRight w:val="0"/>
                          <w:marTop w:val="0"/>
                          <w:marBottom w:val="0"/>
                          <w:divBdr>
                            <w:top w:val="none" w:sz="0" w:space="0" w:color="auto"/>
                            <w:left w:val="none" w:sz="0" w:space="0" w:color="auto"/>
                            <w:bottom w:val="none" w:sz="0" w:space="0" w:color="auto"/>
                            <w:right w:val="none" w:sz="0" w:space="0" w:color="auto"/>
                          </w:divBdr>
                          <w:divsChild>
                            <w:div w:id="1212881124">
                              <w:marLeft w:val="0"/>
                              <w:marRight w:val="0"/>
                              <w:marTop w:val="0"/>
                              <w:marBottom w:val="0"/>
                              <w:divBdr>
                                <w:top w:val="none" w:sz="0" w:space="0" w:color="auto"/>
                                <w:left w:val="none" w:sz="0" w:space="0" w:color="auto"/>
                                <w:bottom w:val="none" w:sz="0" w:space="0" w:color="auto"/>
                                <w:right w:val="none" w:sz="0" w:space="0" w:color="auto"/>
                              </w:divBdr>
                              <w:divsChild>
                                <w:div w:id="1017928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45051613">
      <w:bodyDiv w:val="1"/>
      <w:marLeft w:val="0"/>
      <w:marRight w:val="0"/>
      <w:marTop w:val="0"/>
      <w:marBottom w:val="0"/>
      <w:divBdr>
        <w:top w:val="none" w:sz="0" w:space="0" w:color="auto"/>
        <w:left w:val="none" w:sz="0" w:space="0" w:color="auto"/>
        <w:bottom w:val="none" w:sz="0" w:space="0" w:color="auto"/>
        <w:right w:val="none" w:sz="0" w:space="0" w:color="auto"/>
      </w:divBdr>
      <w:divsChild>
        <w:div w:id="876046602">
          <w:marLeft w:val="0"/>
          <w:marRight w:val="0"/>
          <w:marTop w:val="0"/>
          <w:marBottom w:val="0"/>
          <w:divBdr>
            <w:top w:val="none" w:sz="0" w:space="0" w:color="auto"/>
            <w:left w:val="none" w:sz="0" w:space="0" w:color="auto"/>
            <w:bottom w:val="none" w:sz="0" w:space="0" w:color="auto"/>
            <w:right w:val="none" w:sz="0" w:space="0" w:color="auto"/>
          </w:divBdr>
          <w:divsChild>
            <w:div w:id="257905101">
              <w:marLeft w:val="0"/>
              <w:marRight w:val="0"/>
              <w:marTop w:val="0"/>
              <w:marBottom w:val="0"/>
              <w:divBdr>
                <w:top w:val="none" w:sz="0" w:space="0" w:color="auto"/>
                <w:left w:val="none" w:sz="0" w:space="0" w:color="auto"/>
                <w:bottom w:val="none" w:sz="0" w:space="0" w:color="auto"/>
                <w:right w:val="none" w:sz="0" w:space="0" w:color="auto"/>
              </w:divBdr>
              <w:divsChild>
                <w:div w:id="1281260530">
                  <w:marLeft w:val="0"/>
                  <w:marRight w:val="0"/>
                  <w:marTop w:val="0"/>
                  <w:marBottom w:val="0"/>
                  <w:divBdr>
                    <w:top w:val="none" w:sz="0" w:space="0" w:color="auto"/>
                    <w:left w:val="none" w:sz="0" w:space="0" w:color="auto"/>
                    <w:bottom w:val="none" w:sz="0" w:space="0" w:color="auto"/>
                    <w:right w:val="none" w:sz="0" w:space="0" w:color="auto"/>
                  </w:divBdr>
                  <w:divsChild>
                    <w:div w:id="2006980114">
                      <w:marLeft w:val="0"/>
                      <w:marRight w:val="0"/>
                      <w:marTop w:val="0"/>
                      <w:marBottom w:val="0"/>
                      <w:divBdr>
                        <w:top w:val="none" w:sz="0" w:space="0" w:color="auto"/>
                        <w:left w:val="none" w:sz="0" w:space="0" w:color="auto"/>
                        <w:bottom w:val="none" w:sz="0" w:space="0" w:color="auto"/>
                        <w:right w:val="none" w:sz="0" w:space="0" w:color="auto"/>
                      </w:divBdr>
                      <w:divsChild>
                        <w:div w:id="1653948610">
                          <w:marLeft w:val="0"/>
                          <w:marRight w:val="0"/>
                          <w:marTop w:val="0"/>
                          <w:marBottom w:val="0"/>
                          <w:divBdr>
                            <w:top w:val="none" w:sz="0" w:space="0" w:color="auto"/>
                            <w:left w:val="none" w:sz="0" w:space="0" w:color="auto"/>
                            <w:bottom w:val="none" w:sz="0" w:space="0" w:color="auto"/>
                            <w:right w:val="none" w:sz="0" w:space="0" w:color="auto"/>
                          </w:divBdr>
                          <w:divsChild>
                            <w:div w:id="201208464">
                              <w:marLeft w:val="0"/>
                              <w:marRight w:val="0"/>
                              <w:marTop w:val="0"/>
                              <w:marBottom w:val="0"/>
                              <w:divBdr>
                                <w:top w:val="none" w:sz="0" w:space="0" w:color="auto"/>
                                <w:left w:val="none" w:sz="0" w:space="0" w:color="auto"/>
                                <w:bottom w:val="none" w:sz="0" w:space="0" w:color="auto"/>
                                <w:right w:val="none" w:sz="0" w:space="0" w:color="auto"/>
                              </w:divBdr>
                              <w:divsChild>
                                <w:div w:id="23675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1360480">
      <w:bodyDiv w:val="1"/>
      <w:marLeft w:val="0"/>
      <w:marRight w:val="0"/>
      <w:marTop w:val="0"/>
      <w:marBottom w:val="0"/>
      <w:divBdr>
        <w:top w:val="none" w:sz="0" w:space="0" w:color="auto"/>
        <w:left w:val="none" w:sz="0" w:space="0" w:color="auto"/>
        <w:bottom w:val="none" w:sz="0" w:space="0" w:color="auto"/>
        <w:right w:val="none" w:sz="0" w:space="0" w:color="auto"/>
      </w:divBdr>
    </w:div>
    <w:div w:id="1340162356">
      <w:bodyDiv w:val="1"/>
      <w:marLeft w:val="0"/>
      <w:marRight w:val="0"/>
      <w:marTop w:val="0"/>
      <w:marBottom w:val="0"/>
      <w:divBdr>
        <w:top w:val="none" w:sz="0" w:space="0" w:color="auto"/>
        <w:left w:val="none" w:sz="0" w:space="0" w:color="auto"/>
        <w:bottom w:val="none" w:sz="0" w:space="0" w:color="auto"/>
        <w:right w:val="none" w:sz="0" w:space="0" w:color="auto"/>
      </w:divBdr>
      <w:divsChild>
        <w:div w:id="1873226507">
          <w:marLeft w:val="0"/>
          <w:marRight w:val="0"/>
          <w:marTop w:val="0"/>
          <w:marBottom w:val="0"/>
          <w:divBdr>
            <w:top w:val="none" w:sz="0" w:space="0" w:color="auto"/>
            <w:left w:val="none" w:sz="0" w:space="0" w:color="auto"/>
            <w:bottom w:val="none" w:sz="0" w:space="0" w:color="auto"/>
            <w:right w:val="none" w:sz="0" w:space="0" w:color="auto"/>
          </w:divBdr>
          <w:divsChild>
            <w:div w:id="652880798">
              <w:marLeft w:val="0"/>
              <w:marRight w:val="0"/>
              <w:marTop w:val="0"/>
              <w:marBottom w:val="0"/>
              <w:divBdr>
                <w:top w:val="none" w:sz="0" w:space="0" w:color="auto"/>
                <w:left w:val="none" w:sz="0" w:space="0" w:color="auto"/>
                <w:bottom w:val="none" w:sz="0" w:space="0" w:color="auto"/>
                <w:right w:val="none" w:sz="0" w:space="0" w:color="auto"/>
              </w:divBdr>
              <w:divsChild>
                <w:div w:id="1525363630">
                  <w:marLeft w:val="0"/>
                  <w:marRight w:val="0"/>
                  <w:marTop w:val="0"/>
                  <w:marBottom w:val="0"/>
                  <w:divBdr>
                    <w:top w:val="none" w:sz="0" w:space="0" w:color="auto"/>
                    <w:left w:val="none" w:sz="0" w:space="0" w:color="auto"/>
                    <w:bottom w:val="none" w:sz="0" w:space="0" w:color="auto"/>
                    <w:right w:val="none" w:sz="0" w:space="0" w:color="auto"/>
                  </w:divBdr>
                  <w:divsChild>
                    <w:div w:id="1880775048">
                      <w:marLeft w:val="0"/>
                      <w:marRight w:val="0"/>
                      <w:marTop w:val="0"/>
                      <w:marBottom w:val="0"/>
                      <w:divBdr>
                        <w:top w:val="none" w:sz="0" w:space="0" w:color="auto"/>
                        <w:left w:val="none" w:sz="0" w:space="0" w:color="auto"/>
                        <w:bottom w:val="none" w:sz="0" w:space="0" w:color="auto"/>
                        <w:right w:val="none" w:sz="0" w:space="0" w:color="auto"/>
                      </w:divBdr>
                      <w:divsChild>
                        <w:div w:id="2104379213">
                          <w:marLeft w:val="0"/>
                          <w:marRight w:val="0"/>
                          <w:marTop w:val="0"/>
                          <w:marBottom w:val="0"/>
                          <w:divBdr>
                            <w:top w:val="none" w:sz="0" w:space="0" w:color="auto"/>
                            <w:left w:val="none" w:sz="0" w:space="0" w:color="auto"/>
                            <w:bottom w:val="none" w:sz="0" w:space="0" w:color="auto"/>
                            <w:right w:val="none" w:sz="0" w:space="0" w:color="auto"/>
                          </w:divBdr>
                          <w:divsChild>
                            <w:div w:id="1150558627">
                              <w:marLeft w:val="0"/>
                              <w:marRight w:val="0"/>
                              <w:marTop w:val="0"/>
                              <w:marBottom w:val="0"/>
                              <w:divBdr>
                                <w:top w:val="none" w:sz="0" w:space="0" w:color="auto"/>
                                <w:left w:val="none" w:sz="0" w:space="0" w:color="auto"/>
                                <w:bottom w:val="none" w:sz="0" w:space="0" w:color="auto"/>
                                <w:right w:val="none" w:sz="0" w:space="0" w:color="auto"/>
                              </w:divBdr>
                              <w:divsChild>
                                <w:div w:id="728848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63911029">
      <w:bodyDiv w:val="1"/>
      <w:marLeft w:val="0"/>
      <w:marRight w:val="0"/>
      <w:marTop w:val="0"/>
      <w:marBottom w:val="0"/>
      <w:divBdr>
        <w:top w:val="none" w:sz="0" w:space="0" w:color="auto"/>
        <w:left w:val="none" w:sz="0" w:space="0" w:color="auto"/>
        <w:bottom w:val="none" w:sz="0" w:space="0" w:color="auto"/>
        <w:right w:val="none" w:sz="0" w:space="0" w:color="auto"/>
      </w:divBdr>
    </w:div>
    <w:div w:id="1689595532">
      <w:bodyDiv w:val="1"/>
      <w:marLeft w:val="0"/>
      <w:marRight w:val="0"/>
      <w:marTop w:val="0"/>
      <w:marBottom w:val="0"/>
      <w:divBdr>
        <w:top w:val="none" w:sz="0" w:space="0" w:color="auto"/>
        <w:left w:val="none" w:sz="0" w:space="0" w:color="auto"/>
        <w:bottom w:val="none" w:sz="0" w:space="0" w:color="auto"/>
        <w:right w:val="none" w:sz="0" w:space="0" w:color="auto"/>
      </w:divBdr>
      <w:divsChild>
        <w:div w:id="647058527">
          <w:marLeft w:val="0"/>
          <w:marRight w:val="0"/>
          <w:marTop w:val="0"/>
          <w:marBottom w:val="0"/>
          <w:divBdr>
            <w:top w:val="none" w:sz="0" w:space="0" w:color="auto"/>
            <w:left w:val="none" w:sz="0" w:space="0" w:color="auto"/>
            <w:bottom w:val="none" w:sz="0" w:space="0" w:color="auto"/>
            <w:right w:val="none" w:sz="0" w:space="0" w:color="auto"/>
          </w:divBdr>
          <w:divsChild>
            <w:div w:id="1749691039">
              <w:marLeft w:val="0"/>
              <w:marRight w:val="0"/>
              <w:marTop w:val="0"/>
              <w:marBottom w:val="0"/>
              <w:divBdr>
                <w:top w:val="none" w:sz="0" w:space="0" w:color="auto"/>
                <w:left w:val="none" w:sz="0" w:space="0" w:color="auto"/>
                <w:bottom w:val="none" w:sz="0" w:space="0" w:color="auto"/>
                <w:right w:val="none" w:sz="0" w:space="0" w:color="auto"/>
              </w:divBdr>
              <w:divsChild>
                <w:div w:id="201135101">
                  <w:marLeft w:val="0"/>
                  <w:marRight w:val="0"/>
                  <w:marTop w:val="0"/>
                  <w:marBottom w:val="0"/>
                  <w:divBdr>
                    <w:top w:val="none" w:sz="0" w:space="0" w:color="auto"/>
                    <w:left w:val="none" w:sz="0" w:space="0" w:color="auto"/>
                    <w:bottom w:val="none" w:sz="0" w:space="0" w:color="auto"/>
                    <w:right w:val="none" w:sz="0" w:space="0" w:color="auto"/>
                  </w:divBdr>
                  <w:divsChild>
                    <w:div w:id="1112242655">
                      <w:marLeft w:val="0"/>
                      <w:marRight w:val="0"/>
                      <w:marTop w:val="0"/>
                      <w:marBottom w:val="0"/>
                      <w:divBdr>
                        <w:top w:val="none" w:sz="0" w:space="0" w:color="auto"/>
                        <w:left w:val="none" w:sz="0" w:space="0" w:color="auto"/>
                        <w:bottom w:val="none" w:sz="0" w:space="0" w:color="auto"/>
                        <w:right w:val="none" w:sz="0" w:space="0" w:color="auto"/>
                      </w:divBdr>
                      <w:divsChild>
                        <w:div w:id="1878548318">
                          <w:marLeft w:val="0"/>
                          <w:marRight w:val="0"/>
                          <w:marTop w:val="0"/>
                          <w:marBottom w:val="0"/>
                          <w:divBdr>
                            <w:top w:val="none" w:sz="0" w:space="0" w:color="auto"/>
                            <w:left w:val="none" w:sz="0" w:space="0" w:color="auto"/>
                            <w:bottom w:val="none" w:sz="0" w:space="0" w:color="auto"/>
                            <w:right w:val="none" w:sz="0" w:space="0" w:color="auto"/>
                          </w:divBdr>
                          <w:divsChild>
                            <w:div w:id="1999649906">
                              <w:marLeft w:val="0"/>
                              <w:marRight w:val="0"/>
                              <w:marTop w:val="0"/>
                              <w:marBottom w:val="0"/>
                              <w:divBdr>
                                <w:top w:val="none" w:sz="0" w:space="0" w:color="auto"/>
                                <w:left w:val="none" w:sz="0" w:space="0" w:color="auto"/>
                                <w:bottom w:val="none" w:sz="0" w:space="0" w:color="auto"/>
                                <w:right w:val="none" w:sz="0" w:space="0" w:color="auto"/>
                              </w:divBdr>
                              <w:divsChild>
                                <w:div w:id="1645772665">
                                  <w:marLeft w:val="0"/>
                                  <w:marRight w:val="0"/>
                                  <w:marTop w:val="0"/>
                                  <w:marBottom w:val="0"/>
                                  <w:divBdr>
                                    <w:top w:val="none" w:sz="0" w:space="0" w:color="auto"/>
                                    <w:left w:val="none" w:sz="0" w:space="0" w:color="auto"/>
                                    <w:bottom w:val="none" w:sz="0" w:space="0" w:color="auto"/>
                                    <w:right w:val="none" w:sz="0" w:space="0" w:color="auto"/>
                                  </w:divBdr>
                                  <w:divsChild>
                                    <w:div w:id="703945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90684103">
          <w:marLeft w:val="0"/>
          <w:marRight w:val="0"/>
          <w:marTop w:val="0"/>
          <w:marBottom w:val="0"/>
          <w:divBdr>
            <w:top w:val="none" w:sz="0" w:space="0" w:color="auto"/>
            <w:left w:val="none" w:sz="0" w:space="0" w:color="auto"/>
            <w:bottom w:val="none" w:sz="0" w:space="0" w:color="auto"/>
            <w:right w:val="none" w:sz="0" w:space="0" w:color="auto"/>
          </w:divBdr>
          <w:divsChild>
            <w:div w:id="1254701688">
              <w:marLeft w:val="0"/>
              <w:marRight w:val="0"/>
              <w:marTop w:val="0"/>
              <w:marBottom w:val="0"/>
              <w:divBdr>
                <w:top w:val="none" w:sz="0" w:space="0" w:color="auto"/>
                <w:left w:val="none" w:sz="0" w:space="0" w:color="auto"/>
                <w:bottom w:val="none" w:sz="0" w:space="0" w:color="auto"/>
                <w:right w:val="none" w:sz="0" w:space="0" w:color="auto"/>
              </w:divBdr>
              <w:divsChild>
                <w:div w:id="1169521998">
                  <w:marLeft w:val="0"/>
                  <w:marRight w:val="0"/>
                  <w:marTop w:val="0"/>
                  <w:marBottom w:val="0"/>
                  <w:divBdr>
                    <w:top w:val="none" w:sz="0" w:space="0" w:color="auto"/>
                    <w:left w:val="none" w:sz="0" w:space="0" w:color="auto"/>
                    <w:bottom w:val="none" w:sz="0" w:space="0" w:color="auto"/>
                    <w:right w:val="none" w:sz="0" w:space="0" w:color="auto"/>
                  </w:divBdr>
                  <w:divsChild>
                    <w:div w:id="114756297">
                      <w:marLeft w:val="0"/>
                      <w:marRight w:val="0"/>
                      <w:marTop w:val="0"/>
                      <w:marBottom w:val="0"/>
                      <w:divBdr>
                        <w:top w:val="none" w:sz="0" w:space="0" w:color="auto"/>
                        <w:left w:val="none" w:sz="0" w:space="0" w:color="auto"/>
                        <w:bottom w:val="none" w:sz="0" w:space="0" w:color="auto"/>
                        <w:right w:val="none" w:sz="0" w:space="0" w:color="auto"/>
                      </w:divBdr>
                      <w:divsChild>
                        <w:div w:id="1726222741">
                          <w:marLeft w:val="0"/>
                          <w:marRight w:val="0"/>
                          <w:marTop w:val="0"/>
                          <w:marBottom w:val="0"/>
                          <w:divBdr>
                            <w:top w:val="none" w:sz="0" w:space="0" w:color="auto"/>
                            <w:left w:val="none" w:sz="0" w:space="0" w:color="auto"/>
                            <w:bottom w:val="none" w:sz="0" w:space="0" w:color="auto"/>
                            <w:right w:val="none" w:sz="0" w:space="0" w:color="auto"/>
                          </w:divBdr>
                          <w:divsChild>
                            <w:div w:id="1227229751">
                              <w:marLeft w:val="0"/>
                              <w:marRight w:val="0"/>
                              <w:marTop w:val="0"/>
                              <w:marBottom w:val="0"/>
                              <w:divBdr>
                                <w:top w:val="none" w:sz="0" w:space="0" w:color="auto"/>
                                <w:left w:val="none" w:sz="0" w:space="0" w:color="auto"/>
                                <w:bottom w:val="none" w:sz="0" w:space="0" w:color="auto"/>
                                <w:right w:val="none" w:sz="0" w:space="0" w:color="auto"/>
                              </w:divBdr>
                              <w:divsChild>
                                <w:div w:id="1659311674">
                                  <w:marLeft w:val="0"/>
                                  <w:marRight w:val="0"/>
                                  <w:marTop w:val="0"/>
                                  <w:marBottom w:val="0"/>
                                  <w:divBdr>
                                    <w:top w:val="none" w:sz="0" w:space="0" w:color="auto"/>
                                    <w:left w:val="none" w:sz="0" w:space="0" w:color="auto"/>
                                    <w:bottom w:val="none" w:sz="0" w:space="0" w:color="auto"/>
                                    <w:right w:val="none" w:sz="0" w:space="0" w:color="auto"/>
                                  </w:divBdr>
                                  <w:divsChild>
                                    <w:div w:id="935094932">
                                      <w:marLeft w:val="0"/>
                                      <w:marRight w:val="0"/>
                                      <w:marTop w:val="0"/>
                                      <w:marBottom w:val="0"/>
                                      <w:divBdr>
                                        <w:top w:val="none" w:sz="0" w:space="0" w:color="auto"/>
                                        <w:left w:val="none" w:sz="0" w:space="0" w:color="auto"/>
                                        <w:bottom w:val="none" w:sz="0" w:space="0" w:color="auto"/>
                                        <w:right w:val="none" w:sz="0" w:space="0" w:color="auto"/>
                                      </w:divBdr>
                                      <w:divsChild>
                                        <w:div w:id="270162214">
                                          <w:marLeft w:val="0"/>
                                          <w:marRight w:val="0"/>
                                          <w:marTop w:val="0"/>
                                          <w:marBottom w:val="0"/>
                                          <w:divBdr>
                                            <w:top w:val="none" w:sz="0" w:space="0" w:color="auto"/>
                                            <w:left w:val="none" w:sz="0" w:space="0" w:color="auto"/>
                                            <w:bottom w:val="none" w:sz="0" w:space="0" w:color="auto"/>
                                            <w:right w:val="none" w:sz="0" w:space="0" w:color="auto"/>
                                          </w:divBdr>
                                          <w:divsChild>
                                            <w:div w:id="1479803798">
                                              <w:marLeft w:val="0"/>
                                              <w:marRight w:val="0"/>
                                              <w:marTop w:val="0"/>
                                              <w:marBottom w:val="0"/>
                                              <w:divBdr>
                                                <w:top w:val="none" w:sz="0" w:space="0" w:color="auto"/>
                                                <w:left w:val="none" w:sz="0" w:space="0" w:color="auto"/>
                                                <w:bottom w:val="none" w:sz="0" w:space="0" w:color="auto"/>
                                                <w:right w:val="none" w:sz="0" w:space="0" w:color="auto"/>
                                              </w:divBdr>
                                              <w:divsChild>
                                                <w:div w:id="1189371556">
                                                  <w:marLeft w:val="0"/>
                                                  <w:marRight w:val="0"/>
                                                  <w:marTop w:val="0"/>
                                                  <w:marBottom w:val="0"/>
                                                  <w:divBdr>
                                                    <w:top w:val="none" w:sz="0" w:space="0" w:color="auto"/>
                                                    <w:left w:val="none" w:sz="0" w:space="0" w:color="auto"/>
                                                    <w:bottom w:val="none" w:sz="0" w:space="0" w:color="auto"/>
                                                    <w:right w:val="none" w:sz="0" w:space="0" w:color="auto"/>
                                                  </w:divBdr>
                                                  <w:divsChild>
                                                    <w:div w:id="555629427">
                                                      <w:marLeft w:val="0"/>
                                                      <w:marRight w:val="0"/>
                                                      <w:marTop w:val="0"/>
                                                      <w:marBottom w:val="0"/>
                                                      <w:divBdr>
                                                        <w:top w:val="none" w:sz="0" w:space="0" w:color="auto"/>
                                                        <w:left w:val="none" w:sz="0" w:space="0" w:color="auto"/>
                                                        <w:bottom w:val="none" w:sz="0" w:space="0" w:color="auto"/>
                                                        <w:right w:val="none" w:sz="0" w:space="0" w:color="auto"/>
                                                      </w:divBdr>
                                                      <w:divsChild>
                                                        <w:div w:id="1751729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744793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ice.org.uk/guidance/ng86"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www.hcpc-uk.org/standards/standards-of-conduct-performance-and-ethics/"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legislation.gov.uk/ukpga/2022/31/contents/enacted"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legislation.gov.uk/ukpga/2014/23/contents/enacted" TargetMode="External"/><Relationship Id="rId4" Type="http://schemas.openxmlformats.org/officeDocument/2006/relationships/webSettings" Target="webSettings.xml"/><Relationship Id="rId9" Type="http://schemas.openxmlformats.org/officeDocument/2006/relationships/hyperlink" Target="https://www.legislation.gov.uk/ukpga/2005/9/content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2653</Words>
  <Characters>15125</Characters>
  <Application>Microsoft Office Word</Application>
  <DocSecurity>0</DocSecurity>
  <Lines>126</Lines>
  <Paragraphs>35</Paragraphs>
  <ScaleCrop>false</ScaleCrop>
  <Company/>
  <LinksUpToDate>false</LinksUpToDate>
  <CharactersWithSpaces>17743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jannat ferdaus</dc:creator>
  <cp:keywords/>
  <dc:description/>
  <cp:lastModifiedBy>jannat ferdaus</cp:lastModifiedBy>
  <cp:revision>2</cp:revision>
  <cp:lastPrinted>2026-03-09T08:28:00Z</cp:lastPrinted>
  <dcterms:created xsi:type="dcterms:W3CDTF">2026-03-09T09:22:00Z</dcterms:created>
  <dcterms:modified xsi:type="dcterms:W3CDTF">2026-03-09T09:22:00Z</dcterms:modified>
</cp:coreProperties>
</file>