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200A655" w14:textId="2E938C52" w:rsidR="00975687" w:rsidRPr="00975687" w:rsidRDefault="00975687" w:rsidP="0051454B">
      <w:pPr>
        <w:spacing w:line="276" w:lineRule="auto"/>
        <w:jc w:val="both"/>
        <w:rPr>
          <w:rFonts w:ascii="Arial" w:hAnsi="Arial" w:cs="Arial"/>
          <w:color w:val="000000" w:themeColor="text1"/>
          <w:sz w:val="24"/>
          <w:szCs w:val="24"/>
          <w:u w:val="single"/>
        </w:rPr>
      </w:pPr>
      <w:r w:rsidRPr="00975687">
        <w:rPr>
          <w:rFonts w:ascii="Arial" w:hAnsi="Arial" w:cs="Arial"/>
          <w:color w:val="000000" w:themeColor="text1"/>
          <w:sz w:val="24"/>
          <w:szCs w:val="24"/>
          <w:u w:val="single"/>
        </w:rPr>
        <w:t>Reference List</w:t>
      </w:r>
    </w:p>
    <w:p w14:paraId="4FFB153C" w14:textId="329B7C69" w:rsidR="00E60C70" w:rsidRDefault="00E60C70" w:rsidP="0051454B">
      <w:pPr>
        <w:spacing w:line="276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Aguilar, E. (2015) ‘5 Characteristics of an Effective School Team’, Edutopia [blog]. 22 June.</w:t>
      </w:r>
      <w:r>
        <w:rPr>
          <w:rFonts w:ascii="Arial" w:hAnsi="Arial" w:cs="Arial"/>
          <w:color w:val="000000" w:themeColor="text1"/>
          <w:sz w:val="24"/>
          <w:szCs w:val="24"/>
        </w:rPr>
        <w:br/>
        <w:t xml:space="preserve">Available at: </w:t>
      </w:r>
      <w:r w:rsidRPr="00452295">
        <w:rPr>
          <w:rFonts w:ascii="Arial" w:hAnsi="Arial" w:cs="Arial"/>
          <w:color w:val="000000" w:themeColor="text1"/>
          <w:sz w:val="24"/>
          <w:szCs w:val="24"/>
        </w:rPr>
        <w:t>https://www.edutopia.org/blog/5-characteristics-effective-school-team-elena-aguilar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>
        <w:rPr>
          <w:rFonts w:ascii="Arial" w:hAnsi="Arial" w:cs="Arial"/>
          <w:color w:val="000000" w:themeColor="text1"/>
          <w:sz w:val="24"/>
          <w:szCs w:val="24"/>
        </w:rPr>
        <w:br/>
        <w:t>Accessed: 8</w:t>
      </w:r>
      <w:r w:rsidRPr="00452295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July 2020.</w:t>
      </w:r>
    </w:p>
    <w:p w14:paraId="6E6A75A3" w14:textId="77777777" w:rsidR="00E60C70" w:rsidRDefault="00E60C70" w:rsidP="0051454B">
      <w:pPr>
        <w:spacing w:line="276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Atkinson, K. and Biegun, L. (2017) ‘An Uncertain Tale: Alternative Conceptualizations of Pedagogical Leadership’, </w:t>
      </w:r>
      <w:r w:rsidRPr="00D40B0D">
        <w:rPr>
          <w:rFonts w:ascii="Arial" w:hAnsi="Arial" w:cs="Arial"/>
          <w:i/>
          <w:iCs/>
          <w:color w:val="000000" w:themeColor="text1"/>
          <w:sz w:val="24"/>
          <w:szCs w:val="24"/>
        </w:rPr>
        <w:t>Journal of Childhood Studies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, 42 (4) pp. 61 – 68. </w:t>
      </w:r>
      <w:r>
        <w:rPr>
          <w:rFonts w:ascii="Arial" w:hAnsi="Arial" w:cs="Arial"/>
          <w:color w:val="000000" w:themeColor="text1"/>
          <w:sz w:val="24"/>
          <w:szCs w:val="24"/>
        </w:rPr>
        <w:br/>
        <w:t xml:space="preserve">DOI: 10.18357/jcs.v42i4.18104 </w:t>
      </w:r>
      <w:r>
        <w:rPr>
          <w:rFonts w:ascii="Arial" w:hAnsi="Arial" w:cs="Arial"/>
          <w:color w:val="000000" w:themeColor="text1"/>
          <w:sz w:val="24"/>
          <w:szCs w:val="24"/>
        </w:rPr>
        <w:br/>
        <w:t>Accessed: 30</w:t>
      </w:r>
      <w:r w:rsidRPr="00D2278D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June 2020. </w:t>
      </w:r>
    </w:p>
    <w:p w14:paraId="052FDC10" w14:textId="77777777" w:rsidR="00E60C70" w:rsidRDefault="00E60C70" w:rsidP="0051454B">
      <w:pPr>
        <w:spacing w:line="276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Aubrey, C. (2011) </w:t>
      </w:r>
      <w:r w:rsidRPr="009E3AE3">
        <w:rPr>
          <w:rFonts w:ascii="Arial" w:hAnsi="Arial" w:cs="Arial"/>
          <w:i/>
          <w:iCs/>
          <w:color w:val="000000" w:themeColor="text1"/>
          <w:sz w:val="24"/>
          <w:szCs w:val="24"/>
        </w:rPr>
        <w:t>Leading and Managing in the Early Years</w:t>
      </w:r>
      <w:r>
        <w:rPr>
          <w:rFonts w:ascii="Arial" w:hAnsi="Arial" w:cs="Arial"/>
          <w:color w:val="000000" w:themeColor="text1"/>
          <w:sz w:val="24"/>
          <w:szCs w:val="24"/>
        </w:rPr>
        <w:t>. 2</w:t>
      </w:r>
      <w:r w:rsidRPr="009E3AE3">
        <w:rPr>
          <w:rFonts w:ascii="Arial" w:hAnsi="Arial" w:cs="Arial"/>
          <w:color w:val="000000" w:themeColor="text1"/>
          <w:sz w:val="24"/>
          <w:szCs w:val="24"/>
          <w:vertAlign w:val="superscript"/>
        </w:rPr>
        <w:t>nd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Ed. London: Sage. </w:t>
      </w:r>
      <w:r>
        <w:rPr>
          <w:rFonts w:ascii="Arial" w:hAnsi="Arial" w:cs="Arial"/>
          <w:color w:val="000000" w:themeColor="text1"/>
          <w:sz w:val="24"/>
          <w:szCs w:val="24"/>
        </w:rPr>
        <w:br/>
        <w:t xml:space="preserve">Available at: </w:t>
      </w:r>
      <w:r w:rsidRPr="005F67CA">
        <w:rPr>
          <w:rFonts w:ascii="Arial" w:hAnsi="Arial" w:cs="Arial"/>
          <w:color w:val="000000" w:themeColor="text1"/>
          <w:sz w:val="24"/>
          <w:szCs w:val="24"/>
        </w:rPr>
        <w:t>https://www.dawsonera.com/readonline/9781446248522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>
        <w:rPr>
          <w:rFonts w:ascii="Arial" w:hAnsi="Arial" w:cs="Arial"/>
          <w:color w:val="000000" w:themeColor="text1"/>
          <w:sz w:val="24"/>
          <w:szCs w:val="24"/>
        </w:rPr>
        <w:br/>
        <w:t>Accessed: 2nd July 2020.</w:t>
      </w:r>
    </w:p>
    <w:p w14:paraId="181A1061" w14:textId="77777777" w:rsidR="00D64206" w:rsidRPr="002E1F3A" w:rsidRDefault="00AB5326" w:rsidP="00C7612A">
      <w:pPr>
        <w:spacing w:line="276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2E1F3A">
        <w:rPr>
          <w:rFonts w:ascii="Arial" w:hAnsi="Arial" w:cs="Arial"/>
          <w:color w:val="000000" w:themeColor="text1"/>
          <w:sz w:val="24"/>
          <w:szCs w:val="24"/>
        </w:rPr>
        <w:t xml:space="preserve">Bush, T. </w:t>
      </w:r>
      <w:r w:rsidR="008A195D" w:rsidRPr="002E1F3A">
        <w:rPr>
          <w:rFonts w:ascii="Arial" w:hAnsi="Arial" w:cs="Arial"/>
          <w:color w:val="000000" w:themeColor="text1"/>
          <w:sz w:val="24"/>
          <w:szCs w:val="24"/>
        </w:rPr>
        <w:t xml:space="preserve">(2007) ‘Educational Leadership and Management: Theory, Policy and Practice’, </w:t>
      </w:r>
      <w:r w:rsidR="008A195D" w:rsidRPr="00D40B0D">
        <w:rPr>
          <w:rFonts w:ascii="Arial" w:hAnsi="Arial" w:cs="Arial"/>
          <w:i/>
          <w:color w:val="000000" w:themeColor="text1"/>
          <w:sz w:val="24"/>
          <w:szCs w:val="24"/>
        </w:rPr>
        <w:t>South African Journal of Education</w:t>
      </w:r>
      <w:r w:rsidR="008A195D" w:rsidRPr="002E1F3A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7819F9" w:rsidRPr="002E1F3A">
        <w:rPr>
          <w:rFonts w:ascii="Arial" w:hAnsi="Arial" w:cs="Arial"/>
          <w:color w:val="000000" w:themeColor="text1"/>
          <w:sz w:val="24"/>
          <w:szCs w:val="24"/>
        </w:rPr>
        <w:t>27 (3), pp. 391-406</w:t>
      </w:r>
      <w:r w:rsidR="007819F9" w:rsidRPr="002E1F3A">
        <w:rPr>
          <w:rFonts w:ascii="Arial" w:hAnsi="Arial" w:cs="Arial"/>
          <w:color w:val="000000" w:themeColor="text1"/>
          <w:sz w:val="24"/>
          <w:szCs w:val="24"/>
        </w:rPr>
        <w:br/>
        <w:t xml:space="preserve">Available at: </w:t>
      </w:r>
      <w:r w:rsidR="00BA08F7" w:rsidRPr="002E1F3A">
        <w:rPr>
          <w:rFonts w:ascii="Arial" w:hAnsi="Arial" w:cs="Arial"/>
          <w:color w:val="000000" w:themeColor="text1"/>
          <w:sz w:val="24"/>
          <w:szCs w:val="24"/>
        </w:rPr>
        <w:t xml:space="preserve">https://www.ajol.info/index.php/saje/article/download/25107/4321/0 </w:t>
      </w:r>
      <w:r w:rsidR="00BA08F7" w:rsidRPr="002E1F3A">
        <w:rPr>
          <w:rFonts w:ascii="Arial" w:hAnsi="Arial" w:cs="Arial"/>
          <w:color w:val="000000" w:themeColor="text1"/>
          <w:sz w:val="24"/>
          <w:szCs w:val="24"/>
        </w:rPr>
        <w:br/>
        <w:t>Accessed: 17</w:t>
      </w:r>
      <w:r w:rsidR="00BA08F7" w:rsidRPr="002E1F3A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="00BA08F7" w:rsidRPr="002E1F3A">
        <w:rPr>
          <w:rFonts w:ascii="Arial" w:hAnsi="Arial" w:cs="Arial"/>
          <w:color w:val="000000" w:themeColor="text1"/>
          <w:sz w:val="24"/>
          <w:szCs w:val="24"/>
        </w:rPr>
        <w:t xml:space="preserve"> June 2020.</w:t>
      </w:r>
    </w:p>
    <w:p w14:paraId="3AF3266A" w14:textId="77777777" w:rsidR="00E60C70" w:rsidRPr="004905AD" w:rsidRDefault="00E60C70" w:rsidP="0051454B">
      <w:pPr>
        <w:spacing w:line="276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CFBT Education Trust (2007) </w:t>
      </w:r>
      <w:r w:rsidRPr="004905AD">
        <w:rPr>
          <w:rFonts w:ascii="Arial" w:hAnsi="Arial" w:cs="Arial"/>
          <w:i/>
          <w:iCs/>
          <w:color w:val="000000" w:themeColor="text1"/>
          <w:sz w:val="24"/>
          <w:szCs w:val="24"/>
        </w:rPr>
        <w:t>Multi-agency Working and its Implications for Practice: A Review of the Literature.</w:t>
      </w:r>
      <w:r>
        <w:rPr>
          <w:rFonts w:ascii="Arial" w:hAnsi="Arial" w:cs="Arial"/>
          <w:i/>
          <w:iCs/>
          <w:color w:val="000000" w:themeColor="text1"/>
          <w:sz w:val="24"/>
          <w:szCs w:val="24"/>
        </w:rPr>
        <w:br/>
      </w:r>
      <w:r>
        <w:rPr>
          <w:rFonts w:ascii="Arial" w:hAnsi="Arial" w:cs="Arial"/>
          <w:color w:val="000000" w:themeColor="text1"/>
          <w:sz w:val="24"/>
          <w:szCs w:val="24"/>
        </w:rPr>
        <w:t xml:space="preserve">Available at: </w:t>
      </w:r>
      <w:r w:rsidRPr="006C1A0A">
        <w:rPr>
          <w:rFonts w:ascii="Arial" w:hAnsi="Arial" w:cs="Arial"/>
          <w:color w:val="000000" w:themeColor="text1"/>
          <w:sz w:val="24"/>
          <w:szCs w:val="24"/>
        </w:rPr>
        <w:t>https://www.nfer.ac.uk/nfer/publications/mad01/mad01.pdf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>
        <w:rPr>
          <w:rFonts w:ascii="Arial" w:hAnsi="Arial" w:cs="Arial"/>
          <w:color w:val="000000" w:themeColor="text1"/>
          <w:sz w:val="24"/>
          <w:szCs w:val="24"/>
        </w:rPr>
        <w:br/>
        <w:t>Accessed: 7</w:t>
      </w:r>
      <w:r w:rsidRPr="006C1A0A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July 2020. </w:t>
      </w:r>
    </w:p>
    <w:p w14:paraId="1D158DCC" w14:textId="77777777" w:rsidR="00E60C70" w:rsidRDefault="00E60C70" w:rsidP="0051454B">
      <w:pPr>
        <w:spacing w:line="276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Collie, L. et al. (2006) Working Together for Children: Strengthening Transition Pathways’, </w:t>
      </w:r>
      <w:r w:rsidRPr="003D7F52">
        <w:rPr>
          <w:rFonts w:ascii="Arial" w:hAnsi="Arial" w:cs="Arial"/>
          <w:i/>
          <w:iCs/>
          <w:color w:val="000000" w:themeColor="text1"/>
          <w:sz w:val="24"/>
          <w:szCs w:val="24"/>
        </w:rPr>
        <w:t>Education in Rural Australia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, 17 (2) pp. 81 – 93. </w:t>
      </w:r>
      <w:r>
        <w:rPr>
          <w:rFonts w:ascii="Arial" w:hAnsi="Arial" w:cs="Arial"/>
          <w:color w:val="000000" w:themeColor="text1"/>
          <w:sz w:val="24"/>
          <w:szCs w:val="24"/>
        </w:rPr>
        <w:br/>
        <w:t xml:space="preserve">Available at: </w:t>
      </w:r>
      <w:r w:rsidRPr="009563C5">
        <w:rPr>
          <w:rFonts w:ascii="Arial" w:hAnsi="Arial" w:cs="Arial"/>
          <w:color w:val="000000" w:themeColor="text1"/>
          <w:sz w:val="24"/>
          <w:szCs w:val="24"/>
        </w:rPr>
        <w:t>https://search.informit.com.au/documentsummary;dn=288133988559836;res=IELAPA;type=pdf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>
        <w:rPr>
          <w:rFonts w:ascii="Arial" w:hAnsi="Arial" w:cs="Arial"/>
          <w:color w:val="000000" w:themeColor="text1"/>
          <w:sz w:val="24"/>
          <w:szCs w:val="24"/>
        </w:rPr>
        <w:br/>
        <w:t>Accessed: 3</w:t>
      </w:r>
      <w:r w:rsidRPr="009563C5">
        <w:rPr>
          <w:rFonts w:ascii="Arial" w:hAnsi="Arial" w:cs="Arial"/>
          <w:color w:val="000000" w:themeColor="text1"/>
          <w:sz w:val="24"/>
          <w:szCs w:val="24"/>
          <w:vertAlign w:val="superscript"/>
        </w:rPr>
        <w:t>rd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July 2020.</w:t>
      </w:r>
    </w:p>
    <w:p w14:paraId="5EED840E" w14:textId="77777777" w:rsidR="00E60C70" w:rsidRDefault="00E60C70" w:rsidP="0051454B">
      <w:pPr>
        <w:spacing w:line="276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Department for Education (2018) </w:t>
      </w:r>
      <w:r w:rsidRPr="00BE6531">
        <w:rPr>
          <w:rFonts w:ascii="Arial" w:hAnsi="Arial" w:cs="Arial"/>
          <w:i/>
          <w:iCs/>
          <w:color w:val="000000" w:themeColor="text1"/>
          <w:sz w:val="24"/>
          <w:szCs w:val="24"/>
        </w:rPr>
        <w:t>Working Together to Safeguard Children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>
        <w:rPr>
          <w:rFonts w:ascii="Arial" w:hAnsi="Arial" w:cs="Arial"/>
          <w:color w:val="000000" w:themeColor="text1"/>
          <w:sz w:val="24"/>
          <w:szCs w:val="24"/>
        </w:rPr>
        <w:br/>
        <w:t xml:space="preserve">Available at: </w:t>
      </w:r>
      <w:r w:rsidRPr="00305F5B">
        <w:rPr>
          <w:rFonts w:ascii="Arial" w:hAnsi="Arial" w:cs="Arial"/>
          <w:color w:val="000000" w:themeColor="text1"/>
          <w:sz w:val="24"/>
          <w:szCs w:val="24"/>
        </w:rPr>
        <w:t>https://assets.publishing.service.gov.uk/government/uploads/system/uploads/attachment_data/file/779401/working_together_to_safeguard-children.pdf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>
        <w:rPr>
          <w:rFonts w:ascii="Arial" w:hAnsi="Arial" w:cs="Arial"/>
          <w:color w:val="000000" w:themeColor="text1"/>
          <w:sz w:val="24"/>
          <w:szCs w:val="24"/>
        </w:rPr>
        <w:br/>
        <w:t>Accessed: 9</w:t>
      </w:r>
      <w:r w:rsidRPr="00305F5B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July 2020.</w:t>
      </w:r>
    </w:p>
    <w:p w14:paraId="58EFE8B9" w14:textId="77777777" w:rsidR="00E60C70" w:rsidRDefault="00E60C70" w:rsidP="0051454B">
      <w:pPr>
        <w:spacing w:line="276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Early Years Educator (2016) It Is All About the Team.</w:t>
      </w:r>
      <w:r>
        <w:rPr>
          <w:rFonts w:ascii="Arial" w:hAnsi="Arial" w:cs="Arial"/>
          <w:color w:val="000000" w:themeColor="text1"/>
          <w:sz w:val="24"/>
          <w:szCs w:val="24"/>
        </w:rPr>
        <w:br/>
        <w:t xml:space="preserve">Available at: </w:t>
      </w:r>
      <w:r w:rsidRPr="00B5714A">
        <w:rPr>
          <w:rFonts w:ascii="Arial" w:hAnsi="Arial" w:cs="Arial"/>
          <w:color w:val="000000" w:themeColor="text1"/>
          <w:sz w:val="24"/>
          <w:szCs w:val="24"/>
        </w:rPr>
        <w:t>https://www.earlyyearseducator.co.uk/features/article/it-is-all-about-the-team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>
        <w:rPr>
          <w:rFonts w:ascii="Arial" w:hAnsi="Arial" w:cs="Arial"/>
          <w:color w:val="000000" w:themeColor="text1"/>
          <w:sz w:val="24"/>
          <w:szCs w:val="24"/>
        </w:rPr>
        <w:br/>
        <w:t>Accessed: 9</w:t>
      </w:r>
      <w:r w:rsidRPr="00B5714A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July 2020.</w:t>
      </w:r>
    </w:p>
    <w:p w14:paraId="06BFE0AB" w14:textId="77777777" w:rsidR="00E60C70" w:rsidRDefault="00E60C70" w:rsidP="0051454B">
      <w:pPr>
        <w:spacing w:line="276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Education Scotland (2016a) Pedagogical Leadership in Early Learning and Childcare – Pedagogical Leadership [video].</w:t>
      </w:r>
      <w:r>
        <w:rPr>
          <w:rFonts w:ascii="Arial" w:hAnsi="Arial" w:cs="Arial"/>
          <w:color w:val="000000" w:themeColor="text1"/>
          <w:sz w:val="24"/>
          <w:szCs w:val="24"/>
        </w:rPr>
        <w:br/>
      </w:r>
      <w:r>
        <w:rPr>
          <w:rFonts w:ascii="Arial" w:hAnsi="Arial" w:cs="Arial"/>
          <w:color w:val="000000" w:themeColor="text1"/>
          <w:sz w:val="24"/>
          <w:szCs w:val="24"/>
        </w:rPr>
        <w:lastRenderedPageBreak/>
        <w:t xml:space="preserve">Available at: </w:t>
      </w:r>
      <w:r w:rsidRPr="0026275E">
        <w:rPr>
          <w:rFonts w:ascii="Arial" w:hAnsi="Arial" w:cs="Arial"/>
          <w:color w:val="000000" w:themeColor="text1"/>
          <w:sz w:val="24"/>
          <w:szCs w:val="24"/>
        </w:rPr>
        <w:t>https://www.youtube.com/watch?v=ZZBwto00JQo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>
        <w:rPr>
          <w:rFonts w:ascii="Arial" w:hAnsi="Arial" w:cs="Arial"/>
          <w:color w:val="000000" w:themeColor="text1"/>
          <w:sz w:val="24"/>
          <w:szCs w:val="24"/>
        </w:rPr>
        <w:br/>
        <w:t>Accessed: 1</w:t>
      </w:r>
      <w:r w:rsidRPr="0026275E">
        <w:rPr>
          <w:rFonts w:ascii="Arial" w:hAnsi="Arial" w:cs="Arial"/>
          <w:color w:val="000000" w:themeColor="text1"/>
          <w:sz w:val="24"/>
          <w:szCs w:val="24"/>
          <w:vertAlign w:val="superscript"/>
        </w:rPr>
        <w:t>st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July 2020.</w:t>
      </w:r>
    </w:p>
    <w:p w14:paraId="0A1AC356" w14:textId="77777777" w:rsidR="00E60C70" w:rsidRDefault="00E60C70" w:rsidP="0051454B">
      <w:pPr>
        <w:spacing w:line="276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Education Scotland (2016b) Pedagogical Leadership in Early Learning and Childcare – Pedagogy at the Heart of the Curriculum [video]. </w:t>
      </w:r>
      <w:r>
        <w:rPr>
          <w:rFonts w:ascii="Arial" w:hAnsi="Arial" w:cs="Arial"/>
          <w:color w:val="000000" w:themeColor="text1"/>
          <w:sz w:val="24"/>
          <w:szCs w:val="24"/>
        </w:rPr>
        <w:br/>
        <w:t xml:space="preserve">Available at: </w:t>
      </w:r>
      <w:r w:rsidRPr="0009730B">
        <w:rPr>
          <w:rFonts w:ascii="Arial" w:hAnsi="Arial" w:cs="Arial"/>
          <w:color w:val="000000" w:themeColor="text1"/>
          <w:sz w:val="24"/>
          <w:szCs w:val="24"/>
        </w:rPr>
        <w:t>https://www.youtube.com/watch?v=1WwNoW6pY4E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>
        <w:rPr>
          <w:rFonts w:ascii="Arial" w:hAnsi="Arial" w:cs="Arial"/>
          <w:color w:val="000000" w:themeColor="text1"/>
          <w:sz w:val="24"/>
          <w:szCs w:val="24"/>
        </w:rPr>
        <w:br/>
        <w:t>Accessed: 1</w:t>
      </w:r>
      <w:r w:rsidRPr="0009730B">
        <w:rPr>
          <w:rFonts w:ascii="Arial" w:hAnsi="Arial" w:cs="Arial"/>
          <w:color w:val="000000" w:themeColor="text1"/>
          <w:sz w:val="24"/>
          <w:szCs w:val="24"/>
          <w:vertAlign w:val="superscript"/>
        </w:rPr>
        <w:t>st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July 2020.</w:t>
      </w:r>
    </w:p>
    <w:p w14:paraId="3FC46B19" w14:textId="77777777" w:rsidR="00E60C70" w:rsidRDefault="00E60C70" w:rsidP="0051454B">
      <w:pPr>
        <w:spacing w:line="276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Education Scotland (no date) </w:t>
      </w:r>
      <w:r w:rsidRPr="00157CBD">
        <w:rPr>
          <w:rFonts w:ascii="Arial" w:hAnsi="Arial" w:cs="Arial"/>
          <w:i/>
          <w:iCs/>
          <w:color w:val="000000" w:themeColor="text1"/>
          <w:sz w:val="24"/>
          <w:szCs w:val="24"/>
        </w:rPr>
        <w:t>Pedagogical Leadership in Early Learning and Childcare: Professional Development Resource</w:t>
      </w:r>
      <w:r w:rsidRPr="00157CBD">
        <w:rPr>
          <w:rFonts w:ascii="Arial" w:hAnsi="Arial" w:cs="Arial"/>
          <w:color w:val="000000" w:themeColor="text1"/>
          <w:sz w:val="24"/>
          <w:szCs w:val="24"/>
        </w:rPr>
        <w:t>.</w:t>
      </w:r>
      <w:r>
        <w:rPr>
          <w:rFonts w:ascii="Arial" w:hAnsi="Arial" w:cs="Arial"/>
          <w:color w:val="000000" w:themeColor="text1"/>
          <w:sz w:val="24"/>
          <w:szCs w:val="24"/>
        </w:rPr>
        <w:br/>
        <w:t xml:space="preserve">Available at: </w:t>
      </w:r>
      <w:r w:rsidRPr="008B1831">
        <w:rPr>
          <w:rFonts w:ascii="Arial" w:hAnsi="Arial" w:cs="Arial"/>
          <w:color w:val="000000" w:themeColor="text1"/>
          <w:sz w:val="24"/>
          <w:szCs w:val="24"/>
        </w:rPr>
        <w:t>https://education.gov.scot/nih/documents/elc24-pedagogicall-leadership.pptx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>
        <w:rPr>
          <w:rFonts w:ascii="Arial" w:hAnsi="Arial" w:cs="Arial"/>
          <w:color w:val="000000" w:themeColor="text1"/>
          <w:sz w:val="24"/>
          <w:szCs w:val="24"/>
        </w:rPr>
        <w:br/>
        <w:t>Accessed: 1</w:t>
      </w:r>
      <w:r w:rsidRPr="008B1831">
        <w:rPr>
          <w:rFonts w:ascii="Arial" w:hAnsi="Arial" w:cs="Arial"/>
          <w:color w:val="000000" w:themeColor="text1"/>
          <w:sz w:val="24"/>
          <w:szCs w:val="24"/>
          <w:vertAlign w:val="superscript"/>
        </w:rPr>
        <w:t>st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July 2020.</w:t>
      </w:r>
    </w:p>
    <w:p w14:paraId="6D4D620A" w14:textId="77777777" w:rsidR="00E60C70" w:rsidRDefault="00E60C70" w:rsidP="0051454B">
      <w:pPr>
        <w:spacing w:line="276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>
        <w:rPr>
          <w:rFonts w:ascii="Arial" w:hAnsi="Arial" w:cs="Arial"/>
          <w:color w:val="000000" w:themeColor="text1"/>
          <w:sz w:val="24"/>
          <w:szCs w:val="24"/>
        </w:rPr>
        <w:t>Fonsen</w:t>
      </w:r>
      <w:proofErr w:type="spellEnd"/>
      <w:r>
        <w:rPr>
          <w:rFonts w:ascii="Arial" w:hAnsi="Arial" w:cs="Arial"/>
          <w:color w:val="000000" w:themeColor="text1"/>
          <w:sz w:val="24"/>
          <w:szCs w:val="24"/>
        </w:rPr>
        <w:t xml:space="preserve">, E. (2013) ‘Dimensions of Pedagogical Leadership in Early Childhood Education and Care’, in </w:t>
      </w:r>
      <w:proofErr w:type="spellStart"/>
      <w:r>
        <w:rPr>
          <w:rFonts w:ascii="Arial" w:hAnsi="Arial" w:cs="Arial"/>
          <w:color w:val="000000" w:themeColor="text1"/>
          <w:sz w:val="24"/>
          <w:szCs w:val="24"/>
        </w:rPr>
        <w:t>Hujala</w:t>
      </w:r>
      <w:proofErr w:type="spellEnd"/>
      <w:r>
        <w:rPr>
          <w:rFonts w:ascii="Arial" w:hAnsi="Arial" w:cs="Arial"/>
          <w:color w:val="000000" w:themeColor="text1"/>
          <w:sz w:val="24"/>
          <w:szCs w:val="24"/>
        </w:rPr>
        <w:t xml:space="preserve">, E. et al. (ed) </w:t>
      </w:r>
      <w:r w:rsidRPr="00B15ACD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Researching Leadership in Early Childhood Education. </w:t>
      </w:r>
      <w:r>
        <w:rPr>
          <w:rFonts w:ascii="Arial" w:hAnsi="Arial" w:cs="Arial"/>
          <w:color w:val="000000" w:themeColor="text1"/>
          <w:sz w:val="24"/>
          <w:szCs w:val="24"/>
        </w:rPr>
        <w:t>Tampere: Tampere University Press.</w:t>
      </w:r>
    </w:p>
    <w:p w14:paraId="4CB7102B" w14:textId="77777777" w:rsidR="003009DF" w:rsidRDefault="003009DF" w:rsidP="0051454B">
      <w:pPr>
        <w:spacing w:line="276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>
        <w:rPr>
          <w:rFonts w:ascii="Arial" w:hAnsi="Arial" w:cs="Arial"/>
          <w:color w:val="000000" w:themeColor="text1"/>
          <w:sz w:val="24"/>
          <w:szCs w:val="24"/>
        </w:rPr>
        <w:t>Fonsen</w:t>
      </w:r>
      <w:proofErr w:type="spellEnd"/>
      <w:r>
        <w:rPr>
          <w:rFonts w:ascii="Arial" w:hAnsi="Arial" w:cs="Arial"/>
          <w:color w:val="000000" w:themeColor="text1"/>
          <w:sz w:val="24"/>
          <w:szCs w:val="24"/>
        </w:rPr>
        <w:t xml:space="preserve">, E. and </w:t>
      </w:r>
      <w:proofErr w:type="spellStart"/>
      <w:r>
        <w:rPr>
          <w:rFonts w:ascii="Arial" w:hAnsi="Arial" w:cs="Arial"/>
          <w:color w:val="000000" w:themeColor="text1"/>
          <w:sz w:val="24"/>
          <w:szCs w:val="24"/>
        </w:rPr>
        <w:t>Soukainen</w:t>
      </w:r>
      <w:proofErr w:type="spellEnd"/>
      <w:r>
        <w:rPr>
          <w:rFonts w:ascii="Arial" w:hAnsi="Arial" w:cs="Arial"/>
          <w:color w:val="000000" w:themeColor="text1"/>
          <w:sz w:val="24"/>
          <w:szCs w:val="24"/>
        </w:rPr>
        <w:t xml:space="preserve">, U. (2019) </w:t>
      </w:r>
      <w:r w:rsidR="004C2FF8">
        <w:rPr>
          <w:rFonts w:ascii="Arial" w:hAnsi="Arial" w:cs="Arial"/>
          <w:color w:val="000000" w:themeColor="text1"/>
          <w:sz w:val="24"/>
          <w:szCs w:val="24"/>
        </w:rPr>
        <w:t xml:space="preserve">‘Pedagogical Leadership in Finnish Early Childhood Education (ECE): An Evaluation by ECE Professionals’, </w:t>
      </w:r>
      <w:r w:rsidR="00E328E1" w:rsidRPr="00021932">
        <w:rPr>
          <w:rFonts w:ascii="Arial" w:hAnsi="Arial" w:cs="Arial"/>
          <w:i/>
          <w:iCs/>
          <w:color w:val="000000" w:themeColor="text1"/>
          <w:sz w:val="24"/>
          <w:szCs w:val="24"/>
        </w:rPr>
        <w:t>Early Childhood Education Journal,</w:t>
      </w:r>
      <w:r w:rsidR="00E328E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77945">
        <w:rPr>
          <w:rFonts w:ascii="Arial" w:hAnsi="Arial" w:cs="Arial"/>
          <w:color w:val="000000" w:themeColor="text1"/>
          <w:sz w:val="24"/>
          <w:szCs w:val="24"/>
        </w:rPr>
        <w:t>14,</w:t>
      </w:r>
      <w:r w:rsidR="00E328E1">
        <w:rPr>
          <w:rFonts w:ascii="Arial" w:hAnsi="Arial" w:cs="Arial"/>
          <w:color w:val="000000" w:themeColor="text1"/>
          <w:sz w:val="24"/>
          <w:szCs w:val="24"/>
        </w:rPr>
        <w:t xml:space="preserve"> pp. 213 – 222.</w:t>
      </w:r>
      <w:r w:rsidR="00E328E1">
        <w:rPr>
          <w:rFonts w:ascii="Arial" w:hAnsi="Arial" w:cs="Arial"/>
          <w:color w:val="000000" w:themeColor="text1"/>
          <w:sz w:val="24"/>
          <w:szCs w:val="24"/>
        </w:rPr>
        <w:br/>
        <w:t xml:space="preserve">DOI: </w:t>
      </w:r>
      <w:r w:rsidR="00021932">
        <w:rPr>
          <w:rFonts w:ascii="Arial" w:hAnsi="Arial" w:cs="Arial"/>
          <w:color w:val="000000" w:themeColor="text1"/>
          <w:sz w:val="24"/>
          <w:szCs w:val="24"/>
        </w:rPr>
        <w:t xml:space="preserve">10.1007/s10643-019-00984-y </w:t>
      </w:r>
      <w:r w:rsidR="00021932">
        <w:rPr>
          <w:rFonts w:ascii="Arial" w:hAnsi="Arial" w:cs="Arial"/>
          <w:color w:val="000000" w:themeColor="text1"/>
          <w:sz w:val="24"/>
          <w:szCs w:val="24"/>
        </w:rPr>
        <w:br/>
        <w:t>Accessed: 27</w:t>
      </w:r>
      <w:r w:rsidR="00021932" w:rsidRPr="00021932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="00021932">
        <w:rPr>
          <w:rFonts w:ascii="Arial" w:hAnsi="Arial" w:cs="Arial"/>
          <w:color w:val="000000" w:themeColor="text1"/>
          <w:sz w:val="24"/>
          <w:szCs w:val="24"/>
        </w:rPr>
        <w:t xml:space="preserve"> June 2020.  </w:t>
      </w:r>
    </w:p>
    <w:p w14:paraId="25F42940" w14:textId="77777777" w:rsidR="00E60C70" w:rsidRDefault="00E60C70" w:rsidP="0051454B">
      <w:pPr>
        <w:spacing w:line="276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Gallagher, P. A. and Malone, M. D. (2010) ‘Special Education Teachers’ Attitudes and Perceptions of Teamwork’, </w:t>
      </w:r>
      <w:r w:rsidRPr="00F23D30">
        <w:rPr>
          <w:rFonts w:ascii="Arial" w:hAnsi="Arial" w:cs="Arial"/>
          <w:i/>
          <w:iCs/>
          <w:color w:val="000000" w:themeColor="text1"/>
          <w:sz w:val="24"/>
          <w:szCs w:val="24"/>
        </w:rPr>
        <w:t>Remedial and Special Education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, 31 (5) pp. 330 - 342. </w:t>
      </w:r>
      <w:r>
        <w:rPr>
          <w:rFonts w:ascii="Arial" w:hAnsi="Arial" w:cs="Arial"/>
          <w:color w:val="000000" w:themeColor="text1"/>
          <w:sz w:val="24"/>
          <w:szCs w:val="24"/>
        </w:rPr>
        <w:br/>
        <w:t xml:space="preserve">DOI: 10.1177/0741932509338362 </w:t>
      </w:r>
      <w:r>
        <w:rPr>
          <w:rFonts w:ascii="Arial" w:hAnsi="Arial" w:cs="Arial"/>
          <w:color w:val="000000" w:themeColor="text1"/>
          <w:sz w:val="24"/>
          <w:szCs w:val="24"/>
        </w:rPr>
        <w:br/>
        <w:t>Accessed: 4</w:t>
      </w:r>
      <w:r w:rsidRPr="00D50A97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July 2020.</w:t>
      </w:r>
    </w:p>
    <w:p w14:paraId="22DF37BF" w14:textId="77777777" w:rsidR="00E60C70" w:rsidRDefault="00E60C70" w:rsidP="0051454B">
      <w:pPr>
        <w:spacing w:line="276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>
        <w:rPr>
          <w:rFonts w:ascii="Arial" w:hAnsi="Arial" w:cs="Arial"/>
          <w:color w:val="000000" w:themeColor="text1"/>
          <w:sz w:val="24"/>
          <w:szCs w:val="24"/>
        </w:rPr>
        <w:t>Heikka</w:t>
      </w:r>
      <w:proofErr w:type="spellEnd"/>
      <w:r>
        <w:rPr>
          <w:rFonts w:ascii="Arial" w:hAnsi="Arial" w:cs="Arial"/>
          <w:color w:val="000000" w:themeColor="text1"/>
          <w:sz w:val="24"/>
          <w:szCs w:val="24"/>
        </w:rPr>
        <w:t xml:space="preserve">, J. (2014) </w:t>
      </w:r>
      <w:r w:rsidRPr="00774B57">
        <w:rPr>
          <w:rFonts w:ascii="Arial" w:hAnsi="Arial" w:cs="Arial"/>
          <w:i/>
          <w:iCs/>
          <w:color w:val="000000" w:themeColor="text1"/>
          <w:sz w:val="24"/>
          <w:szCs w:val="24"/>
        </w:rPr>
        <w:t>Distributed Pedagogical Leadership in Early Childhood Education.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Tampere: Tampere University Press.</w:t>
      </w:r>
      <w:r>
        <w:rPr>
          <w:rFonts w:ascii="Arial" w:hAnsi="Arial" w:cs="Arial"/>
          <w:color w:val="000000" w:themeColor="text1"/>
          <w:sz w:val="24"/>
          <w:szCs w:val="24"/>
        </w:rPr>
        <w:br/>
        <w:t xml:space="preserve">Available at: </w:t>
      </w:r>
      <w:r w:rsidRPr="009747B7">
        <w:rPr>
          <w:rFonts w:ascii="Arial" w:hAnsi="Arial" w:cs="Arial"/>
          <w:color w:val="000000" w:themeColor="text1"/>
          <w:sz w:val="24"/>
          <w:szCs w:val="24"/>
        </w:rPr>
        <w:t>https://trepo.tuni.fi/bitstream/handle/10024/95016/978-951-44-9381-2.psf?sequence=1&amp;isAllowed=y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>
        <w:rPr>
          <w:rFonts w:ascii="Arial" w:hAnsi="Arial" w:cs="Arial"/>
          <w:color w:val="000000" w:themeColor="text1"/>
          <w:sz w:val="24"/>
          <w:szCs w:val="24"/>
        </w:rPr>
        <w:br/>
        <w:t>Accessed: 30</w:t>
      </w:r>
      <w:r w:rsidRPr="009747B7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June 2020.</w:t>
      </w:r>
    </w:p>
    <w:p w14:paraId="686A5667" w14:textId="77777777" w:rsidR="00021932" w:rsidRDefault="00780423" w:rsidP="0051454B">
      <w:pPr>
        <w:spacing w:line="276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>
        <w:rPr>
          <w:rFonts w:ascii="Arial" w:hAnsi="Arial" w:cs="Arial"/>
          <w:color w:val="000000" w:themeColor="text1"/>
          <w:sz w:val="24"/>
          <w:szCs w:val="24"/>
        </w:rPr>
        <w:t>Heikka</w:t>
      </w:r>
      <w:proofErr w:type="spellEnd"/>
      <w:r>
        <w:rPr>
          <w:rFonts w:ascii="Arial" w:hAnsi="Arial" w:cs="Arial"/>
          <w:color w:val="000000" w:themeColor="text1"/>
          <w:sz w:val="24"/>
          <w:szCs w:val="24"/>
        </w:rPr>
        <w:t xml:space="preserve">, J. and </w:t>
      </w:r>
      <w:proofErr w:type="spellStart"/>
      <w:r>
        <w:rPr>
          <w:rFonts w:ascii="Arial" w:hAnsi="Arial" w:cs="Arial"/>
          <w:color w:val="000000" w:themeColor="text1"/>
          <w:sz w:val="24"/>
          <w:szCs w:val="24"/>
        </w:rPr>
        <w:t>Waniganayake</w:t>
      </w:r>
      <w:proofErr w:type="spellEnd"/>
      <w:r>
        <w:rPr>
          <w:rFonts w:ascii="Arial" w:hAnsi="Arial" w:cs="Arial"/>
          <w:color w:val="000000" w:themeColor="text1"/>
          <w:sz w:val="24"/>
          <w:szCs w:val="24"/>
        </w:rPr>
        <w:t xml:space="preserve">, M. (2011) ‘Pedagogical Leadership from a Distributed Perspective Within the Context of Early Childhood Education’, </w:t>
      </w:r>
      <w:r w:rsidR="00F77945" w:rsidRPr="00024598">
        <w:rPr>
          <w:rFonts w:ascii="Arial" w:hAnsi="Arial" w:cs="Arial"/>
          <w:i/>
          <w:iCs/>
          <w:color w:val="000000" w:themeColor="text1"/>
          <w:sz w:val="24"/>
          <w:szCs w:val="24"/>
        </w:rPr>
        <w:t>Leadership in Education</w:t>
      </w:r>
      <w:r w:rsidR="00F77945">
        <w:rPr>
          <w:rFonts w:ascii="Arial" w:hAnsi="Arial" w:cs="Arial"/>
          <w:color w:val="000000" w:themeColor="text1"/>
          <w:sz w:val="24"/>
          <w:szCs w:val="24"/>
        </w:rPr>
        <w:t xml:space="preserve">, 14 (4) </w:t>
      </w:r>
      <w:r w:rsidR="00024598">
        <w:rPr>
          <w:rFonts w:ascii="Arial" w:hAnsi="Arial" w:cs="Arial"/>
          <w:color w:val="000000" w:themeColor="text1"/>
          <w:sz w:val="24"/>
          <w:szCs w:val="24"/>
        </w:rPr>
        <w:t>pp. 499 – 512.</w:t>
      </w:r>
      <w:r w:rsidR="00024598">
        <w:rPr>
          <w:rFonts w:ascii="Arial" w:hAnsi="Arial" w:cs="Arial"/>
          <w:color w:val="000000" w:themeColor="text1"/>
          <w:sz w:val="24"/>
          <w:szCs w:val="24"/>
        </w:rPr>
        <w:br/>
        <w:t>DOI:</w:t>
      </w:r>
      <w:r w:rsidR="00094D3B">
        <w:rPr>
          <w:rFonts w:ascii="Arial" w:hAnsi="Arial" w:cs="Arial"/>
          <w:color w:val="000000" w:themeColor="text1"/>
          <w:sz w:val="24"/>
          <w:szCs w:val="24"/>
        </w:rPr>
        <w:t xml:space="preserve"> 10.</w:t>
      </w:r>
      <w:r w:rsidR="00171DAC">
        <w:rPr>
          <w:rFonts w:ascii="Arial" w:hAnsi="Arial" w:cs="Arial"/>
          <w:color w:val="000000" w:themeColor="text1"/>
          <w:sz w:val="24"/>
          <w:szCs w:val="24"/>
        </w:rPr>
        <w:t xml:space="preserve">1080/13603124.2011.577909 </w:t>
      </w:r>
      <w:r w:rsidR="00171DAC">
        <w:rPr>
          <w:rFonts w:ascii="Arial" w:hAnsi="Arial" w:cs="Arial"/>
          <w:color w:val="000000" w:themeColor="text1"/>
          <w:sz w:val="24"/>
          <w:szCs w:val="24"/>
        </w:rPr>
        <w:br/>
        <w:t>Accessed: 29</w:t>
      </w:r>
      <w:r w:rsidR="00171DAC" w:rsidRPr="00171DAC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="00171DAC">
        <w:rPr>
          <w:rFonts w:ascii="Arial" w:hAnsi="Arial" w:cs="Arial"/>
          <w:color w:val="000000" w:themeColor="text1"/>
          <w:sz w:val="24"/>
          <w:szCs w:val="24"/>
        </w:rPr>
        <w:t xml:space="preserve"> June 2020.</w:t>
      </w:r>
    </w:p>
    <w:p w14:paraId="52819A37" w14:textId="77777777" w:rsidR="00E60C70" w:rsidRPr="00DD05A4" w:rsidRDefault="00E60C70" w:rsidP="00C7612A">
      <w:pPr>
        <w:spacing w:line="276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DD05A4">
        <w:rPr>
          <w:rFonts w:ascii="Arial" w:hAnsi="Arial" w:cs="Arial"/>
          <w:color w:val="000000" w:themeColor="text1"/>
          <w:sz w:val="24"/>
          <w:szCs w:val="24"/>
        </w:rPr>
        <w:t>Kivunja</w:t>
      </w:r>
      <w:proofErr w:type="spellEnd"/>
      <w:r w:rsidRPr="00DD05A4">
        <w:rPr>
          <w:rFonts w:ascii="Arial" w:hAnsi="Arial" w:cs="Arial"/>
          <w:color w:val="000000" w:themeColor="text1"/>
          <w:sz w:val="24"/>
          <w:szCs w:val="24"/>
        </w:rPr>
        <w:t xml:space="preserve">, C. (2015) ‘Leadership in Early Childhood Education Contexts: Looks, Roles, and Functions’,  </w:t>
      </w:r>
      <w:r w:rsidRPr="00D40B0D">
        <w:rPr>
          <w:rFonts w:ascii="Arial" w:hAnsi="Arial" w:cs="Arial"/>
          <w:i/>
          <w:iCs/>
          <w:color w:val="000000" w:themeColor="text1"/>
          <w:sz w:val="24"/>
          <w:szCs w:val="24"/>
        </w:rPr>
        <w:t>Creative Education</w:t>
      </w:r>
      <w:r w:rsidRPr="00DD05A4">
        <w:rPr>
          <w:rFonts w:ascii="Arial" w:hAnsi="Arial" w:cs="Arial"/>
          <w:color w:val="000000" w:themeColor="text1"/>
          <w:sz w:val="24"/>
          <w:szCs w:val="24"/>
        </w:rPr>
        <w:t xml:space="preserve">, 6, pp. 1710-1717. </w:t>
      </w:r>
      <w:r w:rsidRPr="00DD05A4">
        <w:rPr>
          <w:rFonts w:ascii="Arial" w:hAnsi="Arial" w:cs="Arial"/>
          <w:color w:val="000000" w:themeColor="text1"/>
          <w:sz w:val="24"/>
          <w:szCs w:val="24"/>
        </w:rPr>
        <w:br/>
        <w:t xml:space="preserve">Available at: http://dx.doi.org/10.4236/ce.2015.616172 </w:t>
      </w:r>
      <w:r w:rsidRPr="00DD05A4">
        <w:rPr>
          <w:rFonts w:ascii="Arial" w:hAnsi="Arial" w:cs="Arial"/>
          <w:color w:val="000000" w:themeColor="text1"/>
          <w:sz w:val="24"/>
          <w:szCs w:val="24"/>
        </w:rPr>
        <w:br/>
        <w:t>Accessed: 17</w:t>
      </w:r>
      <w:r w:rsidRPr="00DD05A4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DD05A4">
        <w:rPr>
          <w:rFonts w:ascii="Arial" w:hAnsi="Arial" w:cs="Arial"/>
          <w:color w:val="000000" w:themeColor="text1"/>
          <w:sz w:val="24"/>
          <w:szCs w:val="24"/>
        </w:rPr>
        <w:t xml:space="preserve"> June 2020.</w:t>
      </w:r>
    </w:p>
    <w:p w14:paraId="5105FFEE" w14:textId="77777777" w:rsidR="00E60C70" w:rsidRDefault="00E60C70" w:rsidP="0051454B">
      <w:pPr>
        <w:spacing w:line="276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>
        <w:rPr>
          <w:rFonts w:ascii="Arial" w:hAnsi="Arial" w:cs="Arial"/>
          <w:color w:val="000000" w:themeColor="text1"/>
          <w:sz w:val="24"/>
          <w:szCs w:val="24"/>
        </w:rPr>
        <w:t>Leithwood</w:t>
      </w:r>
      <w:proofErr w:type="spellEnd"/>
      <w:r>
        <w:rPr>
          <w:rFonts w:ascii="Arial" w:hAnsi="Arial" w:cs="Arial"/>
          <w:color w:val="000000" w:themeColor="text1"/>
          <w:sz w:val="24"/>
          <w:szCs w:val="24"/>
        </w:rPr>
        <w:t xml:space="preserve">, K. A. and Riehl, C. (2003) </w:t>
      </w:r>
      <w:r w:rsidRPr="00B91148">
        <w:rPr>
          <w:rFonts w:ascii="Arial" w:hAnsi="Arial" w:cs="Arial"/>
          <w:i/>
          <w:iCs/>
          <w:color w:val="000000" w:themeColor="text1"/>
          <w:sz w:val="24"/>
          <w:szCs w:val="24"/>
        </w:rPr>
        <w:t>What we Know About Successful School Leadership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. Nottingham: National College for School Leadership. </w:t>
      </w:r>
    </w:p>
    <w:p w14:paraId="6E382008" w14:textId="77777777" w:rsidR="00E60C70" w:rsidRDefault="00E60C70" w:rsidP="0051454B">
      <w:pPr>
        <w:spacing w:line="276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>
        <w:rPr>
          <w:rFonts w:ascii="Arial" w:hAnsi="Arial" w:cs="Arial"/>
          <w:color w:val="000000" w:themeColor="text1"/>
          <w:sz w:val="24"/>
          <w:szCs w:val="24"/>
        </w:rPr>
        <w:lastRenderedPageBreak/>
        <w:t>Machin</w:t>
      </w:r>
      <w:proofErr w:type="spellEnd"/>
      <w:r>
        <w:rPr>
          <w:rFonts w:ascii="Arial" w:hAnsi="Arial" w:cs="Arial"/>
          <w:color w:val="000000" w:themeColor="text1"/>
          <w:sz w:val="24"/>
          <w:szCs w:val="24"/>
        </w:rPr>
        <w:t xml:space="preserve">, L. et al. (2020) </w:t>
      </w:r>
      <w:r w:rsidRPr="007F3B64">
        <w:rPr>
          <w:rFonts w:ascii="Arial" w:hAnsi="Arial" w:cs="Arial"/>
          <w:i/>
          <w:iCs/>
          <w:color w:val="000000" w:themeColor="text1"/>
          <w:sz w:val="24"/>
          <w:szCs w:val="24"/>
        </w:rPr>
        <w:t>A Complete Guide to the Level 5 Diploma in Education and Training.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3</w:t>
      </w:r>
      <w:r w:rsidRPr="007F3B64">
        <w:rPr>
          <w:rFonts w:ascii="Arial" w:hAnsi="Arial" w:cs="Arial"/>
          <w:color w:val="000000" w:themeColor="text1"/>
          <w:sz w:val="24"/>
          <w:szCs w:val="24"/>
          <w:vertAlign w:val="superscript"/>
        </w:rPr>
        <w:t>rd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Ed. St Albans: Critical Publishing.</w:t>
      </w:r>
    </w:p>
    <w:p w14:paraId="7A31B330" w14:textId="77777777" w:rsidR="00E60C70" w:rsidRDefault="00E60C70" w:rsidP="0051454B">
      <w:pPr>
        <w:spacing w:line="276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>
        <w:rPr>
          <w:rFonts w:ascii="Arial" w:hAnsi="Arial" w:cs="Arial"/>
          <w:color w:val="000000" w:themeColor="text1"/>
          <w:sz w:val="24"/>
          <w:szCs w:val="24"/>
        </w:rPr>
        <w:t>Macleod-Brudenell</w:t>
      </w:r>
      <w:proofErr w:type="spellEnd"/>
      <w:r>
        <w:rPr>
          <w:rFonts w:ascii="Arial" w:hAnsi="Arial" w:cs="Arial"/>
          <w:color w:val="000000" w:themeColor="text1"/>
          <w:sz w:val="24"/>
          <w:szCs w:val="24"/>
        </w:rPr>
        <w:t xml:space="preserve">, I. (2004) </w:t>
      </w:r>
      <w:r w:rsidRPr="00674C53">
        <w:rPr>
          <w:rFonts w:ascii="Arial" w:hAnsi="Arial" w:cs="Arial"/>
          <w:i/>
          <w:iCs/>
          <w:color w:val="000000" w:themeColor="text1"/>
          <w:sz w:val="24"/>
          <w:szCs w:val="24"/>
        </w:rPr>
        <w:t>Advanced Early Years Care and Education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. Oxford: Heinemann Educational Publishers. </w:t>
      </w:r>
    </w:p>
    <w:p w14:paraId="5FB42203" w14:textId="77777777" w:rsidR="00E60C70" w:rsidRDefault="00E60C70" w:rsidP="0051454B">
      <w:pPr>
        <w:spacing w:line="276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Main, K. (2008) ‘Effective Teaching Teams: Facilitators and Barriers’, </w:t>
      </w:r>
      <w:r w:rsidRPr="00147CBD">
        <w:rPr>
          <w:rFonts w:ascii="Arial" w:hAnsi="Arial" w:cs="Arial"/>
          <w:i/>
          <w:iCs/>
          <w:color w:val="000000" w:themeColor="text1"/>
          <w:sz w:val="24"/>
          <w:szCs w:val="24"/>
        </w:rPr>
        <w:t>Teacher Educators at Work: What Works and Where is the Evidence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. Griffith University, Queensland Australia. </w:t>
      </w:r>
      <w:r>
        <w:rPr>
          <w:rFonts w:ascii="Arial" w:hAnsi="Arial" w:cs="Arial"/>
          <w:color w:val="000000" w:themeColor="text1"/>
          <w:sz w:val="24"/>
          <w:szCs w:val="24"/>
        </w:rPr>
        <w:br/>
        <w:t xml:space="preserve">Available at: </w:t>
      </w:r>
      <w:r w:rsidRPr="002E0120">
        <w:rPr>
          <w:rFonts w:ascii="Arial" w:hAnsi="Arial" w:cs="Arial"/>
          <w:color w:val="000000" w:themeColor="text1"/>
          <w:sz w:val="24"/>
          <w:szCs w:val="24"/>
        </w:rPr>
        <w:t>https://research-repository.griffith.edu.au/bitstream/handle/10072/24282/52274_1.pdf;sequence=1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>
        <w:rPr>
          <w:rFonts w:ascii="Arial" w:hAnsi="Arial" w:cs="Arial"/>
          <w:color w:val="000000" w:themeColor="text1"/>
          <w:sz w:val="24"/>
          <w:szCs w:val="24"/>
        </w:rPr>
        <w:br/>
        <w:t>Accessed: 8</w:t>
      </w:r>
      <w:r w:rsidRPr="002E0120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July 2020.</w:t>
      </w:r>
    </w:p>
    <w:p w14:paraId="1C89A462" w14:textId="77777777" w:rsidR="00E60C70" w:rsidRDefault="00E60C70" w:rsidP="00C7612A">
      <w:pPr>
        <w:spacing w:line="276" w:lineRule="auto"/>
        <w:jc w:val="both"/>
        <w:rPr>
          <w:rFonts w:ascii="Arial" w:hAnsi="Arial" w:cs="Arial"/>
          <w:color w:val="FF0000"/>
          <w:sz w:val="24"/>
          <w:szCs w:val="24"/>
        </w:rPr>
      </w:pPr>
      <w:r w:rsidRPr="00D64206">
        <w:rPr>
          <w:rFonts w:ascii="Arial" w:hAnsi="Arial" w:cs="Arial"/>
          <w:color w:val="000000" w:themeColor="text1"/>
          <w:sz w:val="24"/>
          <w:szCs w:val="24"/>
        </w:rPr>
        <w:t xml:space="preserve">Male, T. and Nicholson, N. (2015) ‘Leadership’. In Palaiologou, I. (ed.) </w:t>
      </w:r>
      <w:r w:rsidRPr="00D64206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The Early Years Foundation Stage Theory and Practice. </w:t>
      </w:r>
      <w:r w:rsidRPr="00D64206">
        <w:rPr>
          <w:rFonts w:ascii="Arial" w:hAnsi="Arial" w:cs="Arial"/>
          <w:color w:val="000000" w:themeColor="text1"/>
          <w:sz w:val="24"/>
          <w:szCs w:val="24"/>
        </w:rPr>
        <w:t>London: SAGE Publications Ltd.</w:t>
      </w:r>
    </w:p>
    <w:p w14:paraId="67740E87" w14:textId="77777777" w:rsidR="005921E4" w:rsidRDefault="006809AB" w:rsidP="0051454B">
      <w:pPr>
        <w:spacing w:line="276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Male, T. and </w:t>
      </w:r>
      <w:proofErr w:type="spellStart"/>
      <w:r>
        <w:rPr>
          <w:rFonts w:ascii="Arial" w:hAnsi="Arial" w:cs="Arial"/>
          <w:color w:val="000000" w:themeColor="text1"/>
          <w:sz w:val="24"/>
          <w:szCs w:val="24"/>
        </w:rPr>
        <w:t>Pala</w:t>
      </w:r>
      <w:r w:rsidR="00B50D35">
        <w:rPr>
          <w:rFonts w:ascii="Arial" w:hAnsi="Arial" w:cs="Arial"/>
          <w:color w:val="000000" w:themeColor="text1"/>
          <w:sz w:val="24"/>
          <w:szCs w:val="24"/>
        </w:rPr>
        <w:t>iologou</w:t>
      </w:r>
      <w:proofErr w:type="spellEnd"/>
      <w:r w:rsidR="00B50D35">
        <w:rPr>
          <w:rFonts w:ascii="Arial" w:hAnsi="Arial" w:cs="Arial"/>
          <w:color w:val="000000" w:themeColor="text1"/>
          <w:sz w:val="24"/>
          <w:szCs w:val="24"/>
        </w:rPr>
        <w:t>, I. (2012) ‘</w:t>
      </w:r>
      <w:r w:rsidR="004D4B9F">
        <w:rPr>
          <w:rFonts w:ascii="Arial" w:hAnsi="Arial" w:cs="Arial"/>
          <w:color w:val="000000" w:themeColor="text1"/>
          <w:sz w:val="24"/>
          <w:szCs w:val="24"/>
        </w:rPr>
        <w:t xml:space="preserve">Learning-centred Leadership or Pedagogical Leadership? An Alternative Approach to Leadership in Education Contexts’, </w:t>
      </w:r>
      <w:r w:rsidR="004D4B9F" w:rsidRPr="00B36069">
        <w:rPr>
          <w:rFonts w:ascii="Arial" w:hAnsi="Arial" w:cs="Arial"/>
          <w:i/>
          <w:color w:val="000000" w:themeColor="text1"/>
          <w:sz w:val="24"/>
          <w:szCs w:val="24"/>
        </w:rPr>
        <w:t>Leadership in Educatio</w:t>
      </w:r>
      <w:r w:rsidR="00B35006" w:rsidRPr="00B36069">
        <w:rPr>
          <w:rFonts w:ascii="Arial" w:hAnsi="Arial" w:cs="Arial"/>
          <w:i/>
          <w:color w:val="000000" w:themeColor="text1"/>
          <w:sz w:val="24"/>
          <w:szCs w:val="24"/>
        </w:rPr>
        <w:t>n,</w:t>
      </w:r>
      <w:r w:rsidR="00B35006">
        <w:rPr>
          <w:rFonts w:ascii="Arial" w:hAnsi="Arial" w:cs="Arial"/>
          <w:color w:val="000000" w:themeColor="text1"/>
          <w:sz w:val="24"/>
          <w:szCs w:val="24"/>
        </w:rPr>
        <w:t xml:space="preserve"> 15 (1) pp. 107 – 118.</w:t>
      </w:r>
      <w:r w:rsidR="00B35006">
        <w:rPr>
          <w:rFonts w:ascii="Arial" w:hAnsi="Arial" w:cs="Arial"/>
          <w:color w:val="000000" w:themeColor="text1"/>
          <w:sz w:val="24"/>
          <w:szCs w:val="24"/>
        </w:rPr>
        <w:br/>
      </w:r>
      <w:r w:rsidR="005F6DA0">
        <w:rPr>
          <w:rFonts w:ascii="Arial" w:hAnsi="Arial" w:cs="Arial"/>
          <w:color w:val="000000" w:themeColor="text1"/>
          <w:sz w:val="24"/>
          <w:szCs w:val="24"/>
        </w:rPr>
        <w:t>DOI: 10.1080/13603124.2011.617839</w:t>
      </w:r>
      <w:r w:rsidR="005F6DA0">
        <w:rPr>
          <w:rFonts w:ascii="Arial" w:hAnsi="Arial" w:cs="Arial"/>
          <w:color w:val="000000" w:themeColor="text1"/>
          <w:sz w:val="24"/>
          <w:szCs w:val="24"/>
        </w:rPr>
        <w:br/>
        <w:t>Accessed: 30</w:t>
      </w:r>
      <w:r w:rsidR="005F6DA0" w:rsidRPr="005F6DA0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="005F6DA0">
        <w:rPr>
          <w:rFonts w:ascii="Arial" w:hAnsi="Arial" w:cs="Arial"/>
          <w:color w:val="000000" w:themeColor="text1"/>
          <w:sz w:val="24"/>
          <w:szCs w:val="24"/>
        </w:rPr>
        <w:t xml:space="preserve"> June 2020.</w:t>
      </w:r>
    </w:p>
    <w:p w14:paraId="6A5E4375" w14:textId="77777777" w:rsidR="00E60C70" w:rsidRDefault="00E60C70" w:rsidP="0051454B">
      <w:pPr>
        <w:spacing w:line="276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Male, T. and Palaiologou, I. (2015) ‘Pedagogical Leadership in the 21</w:t>
      </w:r>
      <w:r w:rsidRPr="005465BF">
        <w:rPr>
          <w:rFonts w:ascii="Arial" w:hAnsi="Arial" w:cs="Arial"/>
          <w:color w:val="000000" w:themeColor="text1"/>
          <w:sz w:val="24"/>
          <w:szCs w:val="24"/>
          <w:vertAlign w:val="superscript"/>
        </w:rPr>
        <w:t>st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Century: Evidence from the Field’</w:t>
      </w:r>
      <w:r w:rsidRPr="004C2FF8">
        <w:rPr>
          <w:rFonts w:ascii="Arial" w:hAnsi="Arial" w:cs="Arial"/>
          <w:i/>
          <w:iCs/>
          <w:color w:val="000000" w:themeColor="text1"/>
          <w:sz w:val="24"/>
          <w:szCs w:val="24"/>
        </w:rPr>
        <w:t>, Educational Management Administration &amp; Leadership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, 43 (2) pp. 214 – 231. </w:t>
      </w:r>
      <w:r>
        <w:rPr>
          <w:rFonts w:ascii="Arial" w:hAnsi="Arial" w:cs="Arial"/>
          <w:color w:val="000000" w:themeColor="text1"/>
          <w:sz w:val="24"/>
          <w:szCs w:val="24"/>
        </w:rPr>
        <w:br/>
        <w:t xml:space="preserve">DOI: 10.1177/1741143213494889 </w:t>
      </w:r>
      <w:r>
        <w:rPr>
          <w:rFonts w:ascii="Arial" w:hAnsi="Arial" w:cs="Arial"/>
          <w:color w:val="000000" w:themeColor="text1"/>
          <w:sz w:val="24"/>
          <w:szCs w:val="24"/>
        </w:rPr>
        <w:br/>
        <w:t>Accessed: 27</w:t>
      </w:r>
      <w:r w:rsidRPr="00C23238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June 2020.</w:t>
      </w:r>
    </w:p>
    <w:p w14:paraId="3D4EC75B" w14:textId="77777777" w:rsidR="00E60C70" w:rsidRDefault="00E60C70" w:rsidP="00C7612A">
      <w:pPr>
        <w:spacing w:line="276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B46AA">
        <w:rPr>
          <w:rFonts w:ascii="Arial" w:hAnsi="Arial" w:cs="Arial"/>
          <w:color w:val="000000" w:themeColor="text1"/>
          <w:sz w:val="24"/>
          <w:szCs w:val="24"/>
        </w:rPr>
        <w:t xml:space="preserve">Moyles, J. (2006) </w:t>
      </w:r>
      <w:r w:rsidRPr="00FB46AA">
        <w:rPr>
          <w:rFonts w:ascii="Arial" w:hAnsi="Arial" w:cs="Arial"/>
          <w:i/>
          <w:iCs/>
          <w:color w:val="000000" w:themeColor="text1"/>
          <w:sz w:val="24"/>
          <w:szCs w:val="24"/>
        </w:rPr>
        <w:t>Effective Leadership and Management in the Early Years</w:t>
      </w:r>
      <w:r w:rsidRPr="00FB46AA">
        <w:rPr>
          <w:rFonts w:ascii="Arial" w:hAnsi="Arial" w:cs="Arial"/>
          <w:color w:val="000000" w:themeColor="text1"/>
          <w:sz w:val="24"/>
          <w:szCs w:val="24"/>
        </w:rPr>
        <w:t>. Maidenhead: Open University Press.</w:t>
      </w:r>
    </w:p>
    <w:p w14:paraId="1242BE76" w14:textId="77777777" w:rsidR="00E60C70" w:rsidRPr="004E5B8C" w:rsidRDefault="00E60C70" w:rsidP="00C7612A">
      <w:pPr>
        <w:spacing w:line="276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4E5B8C">
        <w:rPr>
          <w:rFonts w:ascii="Arial" w:hAnsi="Arial" w:cs="Arial"/>
          <w:color w:val="000000" w:themeColor="text1"/>
          <w:sz w:val="24"/>
          <w:szCs w:val="24"/>
        </w:rPr>
        <w:t>Muijs</w:t>
      </w:r>
      <w:proofErr w:type="spellEnd"/>
      <w:r w:rsidRPr="004E5B8C">
        <w:rPr>
          <w:rFonts w:ascii="Arial" w:hAnsi="Arial" w:cs="Arial"/>
          <w:color w:val="000000" w:themeColor="text1"/>
          <w:sz w:val="24"/>
          <w:szCs w:val="24"/>
        </w:rPr>
        <w:t xml:space="preserve">, D. et al. (2004) ‘How Do They Manage? A Review of the Research on Leadership in Early Childhood’, </w:t>
      </w:r>
      <w:r w:rsidRPr="004E5B8C">
        <w:rPr>
          <w:rFonts w:ascii="Arial" w:hAnsi="Arial" w:cs="Arial"/>
          <w:i/>
          <w:iCs/>
          <w:color w:val="000000" w:themeColor="text1"/>
          <w:sz w:val="24"/>
          <w:szCs w:val="24"/>
        </w:rPr>
        <w:t>Journal of Early Childhood Research</w:t>
      </w:r>
      <w:r w:rsidRPr="004E5B8C">
        <w:rPr>
          <w:rFonts w:ascii="Arial" w:hAnsi="Arial" w:cs="Arial"/>
          <w:color w:val="000000" w:themeColor="text1"/>
          <w:sz w:val="24"/>
          <w:szCs w:val="24"/>
        </w:rPr>
        <w:t>, 2 (2), pp. 157-169.</w:t>
      </w:r>
      <w:r w:rsidRPr="004E5B8C">
        <w:rPr>
          <w:rFonts w:ascii="Arial" w:hAnsi="Arial" w:cs="Arial"/>
          <w:color w:val="000000" w:themeColor="text1"/>
          <w:sz w:val="24"/>
          <w:szCs w:val="24"/>
        </w:rPr>
        <w:br/>
        <w:t xml:space="preserve">DOI: 10.1177/1476718X04042974 </w:t>
      </w:r>
      <w:r w:rsidRPr="004E5B8C">
        <w:rPr>
          <w:rFonts w:ascii="Arial" w:hAnsi="Arial" w:cs="Arial"/>
          <w:color w:val="000000" w:themeColor="text1"/>
          <w:sz w:val="24"/>
          <w:szCs w:val="24"/>
        </w:rPr>
        <w:br/>
        <w:t>Accessed: 17</w:t>
      </w:r>
      <w:r w:rsidRPr="004E5B8C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4E5B8C">
        <w:rPr>
          <w:rFonts w:ascii="Arial" w:hAnsi="Arial" w:cs="Arial"/>
          <w:color w:val="000000" w:themeColor="text1"/>
          <w:sz w:val="24"/>
          <w:szCs w:val="24"/>
        </w:rPr>
        <w:t xml:space="preserve"> June 2020. </w:t>
      </w:r>
    </w:p>
    <w:p w14:paraId="25916486" w14:textId="77777777" w:rsidR="00E60C70" w:rsidRDefault="00E60C70" w:rsidP="00C7612A">
      <w:pPr>
        <w:spacing w:line="276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>
        <w:rPr>
          <w:rFonts w:ascii="Arial" w:hAnsi="Arial" w:cs="Arial"/>
          <w:color w:val="000000" w:themeColor="text1"/>
          <w:sz w:val="24"/>
          <w:szCs w:val="24"/>
        </w:rPr>
        <w:t>Mulford</w:t>
      </w:r>
      <w:proofErr w:type="spellEnd"/>
      <w:r>
        <w:rPr>
          <w:rFonts w:ascii="Arial" w:hAnsi="Arial" w:cs="Arial"/>
          <w:color w:val="000000" w:themeColor="text1"/>
          <w:sz w:val="24"/>
          <w:szCs w:val="24"/>
        </w:rPr>
        <w:t xml:space="preserve">, W., Silins, H., and Leithwood, K. (2004) </w:t>
      </w:r>
      <w:r w:rsidRPr="009E428C">
        <w:rPr>
          <w:rFonts w:ascii="Arial" w:hAnsi="Arial" w:cs="Arial"/>
          <w:i/>
          <w:iCs/>
          <w:color w:val="000000" w:themeColor="text1"/>
          <w:sz w:val="24"/>
          <w:szCs w:val="24"/>
        </w:rPr>
        <w:t>Educational Leadership for Organizational Learning and Improved Student Outcomes</w:t>
      </w:r>
      <w:r>
        <w:rPr>
          <w:rFonts w:ascii="Arial" w:hAnsi="Arial" w:cs="Arial"/>
          <w:color w:val="000000" w:themeColor="text1"/>
          <w:sz w:val="24"/>
          <w:szCs w:val="24"/>
        </w:rPr>
        <w:t>. London: Kluwer Academic Press.</w:t>
      </w:r>
    </w:p>
    <w:p w14:paraId="55CA303C" w14:textId="77777777" w:rsidR="00E60C70" w:rsidRDefault="00E60C70" w:rsidP="0051454B">
      <w:pPr>
        <w:spacing w:line="276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>
        <w:rPr>
          <w:rFonts w:ascii="Arial" w:hAnsi="Arial" w:cs="Arial"/>
          <w:color w:val="000000" w:themeColor="text1"/>
          <w:sz w:val="24"/>
          <w:szCs w:val="24"/>
        </w:rPr>
        <w:t>Murata</w:t>
      </w:r>
      <w:proofErr w:type="spellEnd"/>
      <w:r>
        <w:rPr>
          <w:rFonts w:ascii="Arial" w:hAnsi="Arial" w:cs="Arial"/>
          <w:color w:val="000000" w:themeColor="text1"/>
          <w:sz w:val="24"/>
          <w:szCs w:val="24"/>
        </w:rPr>
        <w:t xml:space="preserve">, R. (2002) ‘What Does Teaching Mean? A Case Study of Interdisciplinary Teaming’, The Journal of Educational Research, 96 (2) pp. 67 – 77. </w:t>
      </w:r>
      <w:r>
        <w:rPr>
          <w:rFonts w:ascii="Arial" w:hAnsi="Arial" w:cs="Arial"/>
          <w:color w:val="000000" w:themeColor="text1"/>
          <w:sz w:val="24"/>
          <w:szCs w:val="24"/>
        </w:rPr>
        <w:br/>
        <w:t xml:space="preserve">DOI: 10.1080/00220670209598794 </w:t>
      </w:r>
      <w:r>
        <w:rPr>
          <w:rFonts w:ascii="Arial" w:hAnsi="Arial" w:cs="Arial"/>
          <w:color w:val="000000" w:themeColor="text1"/>
          <w:sz w:val="24"/>
          <w:szCs w:val="24"/>
        </w:rPr>
        <w:br/>
        <w:t>Accessed: 8</w:t>
      </w:r>
      <w:r w:rsidRPr="00DE1FB1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July 2020.</w:t>
      </w:r>
    </w:p>
    <w:p w14:paraId="48A9598B" w14:textId="77777777" w:rsidR="00E60C70" w:rsidRDefault="00E60C70" w:rsidP="0051454B">
      <w:pPr>
        <w:spacing w:line="276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Nursery World (2012) Quality Assurance, Part 3: ECERS and ITERS assessment scales.</w:t>
      </w:r>
      <w:r>
        <w:rPr>
          <w:rFonts w:ascii="Arial" w:hAnsi="Arial" w:cs="Arial"/>
          <w:color w:val="000000" w:themeColor="text1"/>
          <w:sz w:val="24"/>
          <w:szCs w:val="24"/>
        </w:rPr>
        <w:br/>
        <w:t xml:space="preserve">Available at: </w:t>
      </w:r>
      <w:r w:rsidRPr="003C16D2">
        <w:rPr>
          <w:rFonts w:ascii="Arial" w:hAnsi="Arial" w:cs="Arial"/>
          <w:color w:val="000000" w:themeColor="text1"/>
          <w:sz w:val="24"/>
          <w:szCs w:val="24"/>
        </w:rPr>
        <w:t>https://www.nurseryworld.co.uk/features/article/quality-assurance-part-</w:t>
      </w:r>
      <w:r w:rsidRPr="003C16D2">
        <w:rPr>
          <w:rFonts w:ascii="Arial" w:hAnsi="Arial" w:cs="Arial"/>
          <w:color w:val="000000" w:themeColor="text1"/>
          <w:sz w:val="24"/>
          <w:szCs w:val="24"/>
        </w:rPr>
        <w:lastRenderedPageBreak/>
        <w:t>3-ecers-and-iters-assessment-scales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>
        <w:rPr>
          <w:rFonts w:ascii="Arial" w:hAnsi="Arial" w:cs="Arial"/>
          <w:color w:val="000000" w:themeColor="text1"/>
          <w:sz w:val="24"/>
          <w:szCs w:val="24"/>
        </w:rPr>
        <w:br/>
        <w:t>Accessed: 9</w:t>
      </w:r>
      <w:r w:rsidRPr="003C16D2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July 2020.</w:t>
      </w:r>
    </w:p>
    <w:p w14:paraId="23DD0AFB" w14:textId="77777777" w:rsidR="00E60C70" w:rsidRDefault="00E60C70" w:rsidP="0051454B">
      <w:pPr>
        <w:spacing w:line="276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>
        <w:rPr>
          <w:rFonts w:ascii="Arial" w:hAnsi="Arial" w:cs="Arial"/>
          <w:color w:val="000000" w:themeColor="text1"/>
          <w:sz w:val="24"/>
          <w:szCs w:val="24"/>
        </w:rPr>
        <w:t>Nutbrown</w:t>
      </w:r>
      <w:proofErr w:type="spellEnd"/>
      <w:r>
        <w:rPr>
          <w:rFonts w:ascii="Arial" w:hAnsi="Arial" w:cs="Arial"/>
          <w:color w:val="000000" w:themeColor="text1"/>
          <w:sz w:val="24"/>
          <w:szCs w:val="24"/>
        </w:rPr>
        <w:t xml:space="preserve">, C. (2012) </w:t>
      </w:r>
      <w:r w:rsidRPr="00204AD2">
        <w:rPr>
          <w:rFonts w:ascii="Arial" w:hAnsi="Arial" w:cs="Arial"/>
          <w:i/>
          <w:iCs/>
          <w:color w:val="000000" w:themeColor="text1"/>
          <w:sz w:val="24"/>
          <w:szCs w:val="24"/>
        </w:rPr>
        <w:t>Foundations for Quality: The Independent Review of Early Education and Childcare Qualifications. Final Report.</w:t>
      </w:r>
      <w:r>
        <w:rPr>
          <w:rFonts w:ascii="Arial" w:hAnsi="Arial" w:cs="Arial"/>
          <w:i/>
          <w:iCs/>
          <w:color w:val="000000" w:themeColor="text1"/>
          <w:sz w:val="24"/>
          <w:szCs w:val="24"/>
        </w:rPr>
        <w:br/>
      </w:r>
      <w:r>
        <w:rPr>
          <w:rFonts w:ascii="Arial" w:hAnsi="Arial" w:cs="Arial"/>
          <w:color w:val="000000" w:themeColor="text1"/>
          <w:sz w:val="24"/>
          <w:szCs w:val="24"/>
        </w:rPr>
        <w:t xml:space="preserve">Available at: </w:t>
      </w:r>
      <w:r w:rsidRPr="009C3A36">
        <w:rPr>
          <w:rFonts w:ascii="Arial" w:hAnsi="Arial" w:cs="Arial"/>
          <w:color w:val="000000" w:themeColor="text1"/>
          <w:sz w:val="24"/>
          <w:szCs w:val="24"/>
        </w:rPr>
        <w:t>https://assets.publishing.service.gov.uk/government/uploads/system/uploads/attachment_data/file/175463/nutbrown-review.pdf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>
        <w:rPr>
          <w:rFonts w:ascii="Arial" w:hAnsi="Arial" w:cs="Arial"/>
          <w:color w:val="000000" w:themeColor="text1"/>
          <w:sz w:val="24"/>
          <w:szCs w:val="24"/>
        </w:rPr>
        <w:br/>
        <w:t>Accessed: 9</w:t>
      </w:r>
      <w:r w:rsidRPr="009C3A36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July 2020.</w:t>
      </w:r>
    </w:p>
    <w:p w14:paraId="71FAFEB8" w14:textId="77777777" w:rsidR="00E60C70" w:rsidRDefault="00E60C70" w:rsidP="0051454B">
      <w:pPr>
        <w:spacing w:line="276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O’Connell, M. et al. (2016) </w:t>
      </w:r>
      <w:r w:rsidRPr="002940EF">
        <w:rPr>
          <w:rFonts w:ascii="Arial" w:hAnsi="Arial" w:cs="Arial"/>
          <w:i/>
          <w:iCs/>
          <w:color w:val="000000" w:themeColor="text1"/>
          <w:sz w:val="24"/>
          <w:szCs w:val="24"/>
        </w:rPr>
        <w:t>Quality Early Education for All.</w:t>
      </w:r>
      <w:r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Melbourne: </w:t>
      </w:r>
      <w:r w:rsidRPr="003734C1">
        <w:rPr>
          <w:rFonts w:ascii="Arial" w:hAnsi="Arial" w:cs="Arial"/>
          <w:color w:val="000000" w:themeColor="text1"/>
          <w:sz w:val="24"/>
          <w:szCs w:val="24"/>
        </w:rPr>
        <w:t>Mitchell Institute</w:t>
      </w:r>
      <w:r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. </w:t>
      </w:r>
      <w:r>
        <w:rPr>
          <w:rFonts w:ascii="Arial" w:hAnsi="Arial" w:cs="Arial"/>
          <w:i/>
          <w:iCs/>
          <w:color w:val="000000" w:themeColor="text1"/>
          <w:sz w:val="24"/>
          <w:szCs w:val="24"/>
        </w:rPr>
        <w:br/>
      </w:r>
      <w:r>
        <w:rPr>
          <w:rFonts w:ascii="Arial" w:hAnsi="Arial" w:cs="Arial"/>
          <w:color w:val="000000" w:themeColor="text1"/>
          <w:sz w:val="24"/>
          <w:szCs w:val="24"/>
        </w:rPr>
        <w:t xml:space="preserve">Available at: </w:t>
      </w:r>
      <w:r w:rsidRPr="00032F64">
        <w:rPr>
          <w:rFonts w:ascii="Arial" w:hAnsi="Arial" w:cs="Arial"/>
          <w:color w:val="000000" w:themeColor="text1"/>
          <w:sz w:val="24"/>
          <w:szCs w:val="24"/>
        </w:rPr>
        <w:t>https://www.aph.gov.au/documentstore.ashx?id=c0b0a888-409f-4213-a9f8-63a084b1c8e7&amp;subld=414108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>
        <w:rPr>
          <w:rFonts w:ascii="Arial" w:hAnsi="Arial" w:cs="Arial"/>
          <w:color w:val="000000" w:themeColor="text1"/>
          <w:sz w:val="24"/>
          <w:szCs w:val="24"/>
        </w:rPr>
        <w:br/>
        <w:t>Accessed: 9</w:t>
      </w:r>
      <w:r w:rsidRPr="00032F64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July 2020.</w:t>
      </w:r>
    </w:p>
    <w:p w14:paraId="450ADA3F" w14:textId="77777777" w:rsidR="00E60C70" w:rsidRDefault="00E60C70" w:rsidP="00C7612A">
      <w:pPr>
        <w:spacing w:line="276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>
        <w:rPr>
          <w:rFonts w:ascii="Arial" w:hAnsi="Arial" w:cs="Arial"/>
          <w:color w:val="000000" w:themeColor="text1"/>
          <w:sz w:val="24"/>
          <w:szCs w:val="24"/>
        </w:rPr>
        <w:t>Ofsted</w:t>
      </w:r>
      <w:proofErr w:type="spellEnd"/>
      <w:r>
        <w:rPr>
          <w:rFonts w:ascii="Arial" w:hAnsi="Arial" w:cs="Arial"/>
          <w:color w:val="000000" w:themeColor="text1"/>
          <w:sz w:val="24"/>
          <w:szCs w:val="24"/>
        </w:rPr>
        <w:t xml:space="preserve"> (2013) Getting it Right First Time. Ofsted: Manchester.</w:t>
      </w:r>
      <w:r>
        <w:rPr>
          <w:rFonts w:ascii="Arial" w:hAnsi="Arial" w:cs="Arial"/>
          <w:color w:val="000000" w:themeColor="text1"/>
          <w:sz w:val="24"/>
          <w:szCs w:val="24"/>
        </w:rPr>
        <w:br/>
        <w:t xml:space="preserve">Available at: </w:t>
      </w:r>
      <w:r w:rsidRPr="006C7A89">
        <w:rPr>
          <w:rFonts w:ascii="Arial" w:hAnsi="Arial" w:cs="Arial"/>
          <w:color w:val="000000" w:themeColor="text1"/>
          <w:sz w:val="24"/>
          <w:szCs w:val="24"/>
        </w:rPr>
        <w:t>https://assets.publishing.service.gov.uk/government/uploads/system/uploads/attachment_data/file/418840/getting_it_right_first_time.pdf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 </w:t>
      </w:r>
      <w:r>
        <w:rPr>
          <w:rFonts w:ascii="Arial" w:hAnsi="Arial" w:cs="Arial"/>
          <w:color w:val="000000" w:themeColor="text1"/>
          <w:sz w:val="24"/>
          <w:szCs w:val="24"/>
        </w:rPr>
        <w:br/>
        <w:t>Accessed: 17</w:t>
      </w:r>
      <w:r w:rsidRPr="006C5B7B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June 2020.</w:t>
      </w:r>
    </w:p>
    <w:p w14:paraId="4C637109" w14:textId="77777777" w:rsidR="00E60C70" w:rsidRDefault="00E60C70" w:rsidP="0051454B">
      <w:pPr>
        <w:spacing w:line="276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>
        <w:rPr>
          <w:rFonts w:ascii="Arial" w:hAnsi="Arial" w:cs="Arial"/>
          <w:color w:val="000000" w:themeColor="text1"/>
          <w:sz w:val="24"/>
          <w:szCs w:val="24"/>
        </w:rPr>
        <w:t>Ofsted</w:t>
      </w:r>
      <w:proofErr w:type="spellEnd"/>
      <w:r>
        <w:rPr>
          <w:rFonts w:ascii="Arial" w:hAnsi="Arial" w:cs="Arial"/>
          <w:color w:val="000000" w:themeColor="text1"/>
          <w:sz w:val="24"/>
          <w:szCs w:val="24"/>
        </w:rPr>
        <w:t xml:space="preserve"> (2015) </w:t>
      </w:r>
      <w:r w:rsidRPr="00C60ED3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The Report of Her Majesty’s Chief Inspector of Education, Children’s Services and Skills 2015: Early Years. 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Ofsted: Manchester. </w:t>
      </w:r>
      <w:r>
        <w:rPr>
          <w:rFonts w:ascii="Arial" w:hAnsi="Arial" w:cs="Arial"/>
          <w:color w:val="000000" w:themeColor="text1"/>
          <w:sz w:val="24"/>
          <w:szCs w:val="24"/>
        </w:rPr>
        <w:br/>
        <w:t xml:space="preserve">Available at: </w:t>
      </w:r>
      <w:r w:rsidRPr="00434922">
        <w:rPr>
          <w:rFonts w:ascii="Arial" w:hAnsi="Arial" w:cs="Arial"/>
          <w:color w:val="000000" w:themeColor="text1"/>
          <w:sz w:val="24"/>
          <w:szCs w:val="24"/>
        </w:rPr>
        <w:t>https://assets.publishing.service.gov.uk/government/uploads/system/uploads/attachment_data/file/574186/Ofsted_annual_report_education_and_skills_201516_web-ready.pdf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>
        <w:rPr>
          <w:rFonts w:ascii="Arial" w:hAnsi="Arial" w:cs="Arial"/>
          <w:color w:val="000000" w:themeColor="text1"/>
          <w:sz w:val="24"/>
          <w:szCs w:val="24"/>
        </w:rPr>
        <w:br/>
        <w:t>Accessed: 9</w:t>
      </w:r>
      <w:r w:rsidRPr="00434922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July 2020.</w:t>
      </w:r>
    </w:p>
    <w:p w14:paraId="1DF4516B" w14:textId="77777777" w:rsidR="00E60C70" w:rsidRDefault="00E60C70" w:rsidP="0051454B">
      <w:pPr>
        <w:spacing w:line="276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>
        <w:rPr>
          <w:rFonts w:ascii="Arial" w:hAnsi="Arial" w:cs="Arial"/>
          <w:color w:val="000000" w:themeColor="text1"/>
          <w:sz w:val="24"/>
          <w:szCs w:val="24"/>
        </w:rPr>
        <w:t>Payler</w:t>
      </w:r>
      <w:proofErr w:type="spellEnd"/>
      <w:r>
        <w:rPr>
          <w:rFonts w:ascii="Arial" w:hAnsi="Arial" w:cs="Arial"/>
          <w:color w:val="000000" w:themeColor="text1"/>
          <w:sz w:val="24"/>
          <w:szCs w:val="24"/>
        </w:rPr>
        <w:t xml:space="preserve">, J and </w:t>
      </w:r>
      <w:proofErr w:type="spellStart"/>
      <w:r>
        <w:rPr>
          <w:rFonts w:ascii="Arial" w:hAnsi="Arial" w:cs="Arial"/>
          <w:color w:val="000000" w:themeColor="text1"/>
          <w:sz w:val="24"/>
          <w:szCs w:val="24"/>
        </w:rPr>
        <w:t>Georgeson</w:t>
      </w:r>
      <w:proofErr w:type="spellEnd"/>
      <w:r>
        <w:rPr>
          <w:rFonts w:ascii="Arial" w:hAnsi="Arial" w:cs="Arial"/>
          <w:color w:val="000000" w:themeColor="text1"/>
          <w:sz w:val="24"/>
          <w:szCs w:val="24"/>
        </w:rPr>
        <w:t xml:space="preserve">, J. (2013) ‘Multiagency Working in the Early Years: Confidence, Competence and Context’, </w:t>
      </w:r>
      <w:r w:rsidRPr="009B774F">
        <w:rPr>
          <w:rFonts w:ascii="Arial" w:hAnsi="Arial" w:cs="Arial"/>
          <w:i/>
          <w:iCs/>
          <w:color w:val="000000" w:themeColor="text1"/>
          <w:sz w:val="24"/>
          <w:szCs w:val="24"/>
        </w:rPr>
        <w:t>Early Years</w:t>
      </w:r>
      <w:r>
        <w:rPr>
          <w:rFonts w:ascii="Arial" w:hAnsi="Arial" w:cs="Arial"/>
          <w:color w:val="000000" w:themeColor="text1"/>
          <w:sz w:val="24"/>
          <w:szCs w:val="24"/>
        </w:rPr>
        <w:t>, 33 (4) pp. 380 – 397.</w:t>
      </w:r>
      <w:r>
        <w:rPr>
          <w:rFonts w:ascii="Arial" w:hAnsi="Arial" w:cs="Arial"/>
          <w:color w:val="000000" w:themeColor="text1"/>
          <w:sz w:val="24"/>
          <w:szCs w:val="24"/>
        </w:rPr>
        <w:br/>
        <w:t xml:space="preserve">DOI: 10.1080/09575146.2013.841130 </w:t>
      </w:r>
      <w:r>
        <w:rPr>
          <w:rFonts w:ascii="Arial" w:hAnsi="Arial" w:cs="Arial"/>
          <w:color w:val="000000" w:themeColor="text1"/>
          <w:sz w:val="24"/>
          <w:szCs w:val="24"/>
        </w:rPr>
        <w:br/>
        <w:t>Accessed: 4</w:t>
      </w:r>
      <w:r w:rsidRPr="009B774F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July 2020.</w:t>
      </w:r>
    </w:p>
    <w:p w14:paraId="40E445F8" w14:textId="77777777" w:rsidR="00E60C70" w:rsidRDefault="00E60C70" w:rsidP="0051454B">
      <w:pPr>
        <w:spacing w:line="276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Rani. U. K. (2016) ‘Communication Barriers’, </w:t>
      </w:r>
      <w:r w:rsidRPr="00041A62">
        <w:rPr>
          <w:rFonts w:ascii="Arial" w:hAnsi="Arial" w:cs="Arial"/>
          <w:i/>
          <w:iCs/>
          <w:color w:val="000000" w:themeColor="text1"/>
          <w:sz w:val="24"/>
          <w:szCs w:val="24"/>
        </w:rPr>
        <w:t>Journal of English Language and Literature,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3 (2) pp. 74 – 76. </w:t>
      </w:r>
      <w:r>
        <w:rPr>
          <w:rFonts w:ascii="Arial" w:hAnsi="Arial" w:cs="Arial"/>
          <w:color w:val="000000" w:themeColor="text1"/>
          <w:sz w:val="24"/>
          <w:szCs w:val="24"/>
        </w:rPr>
        <w:br/>
        <w:t xml:space="preserve">Available at: </w:t>
      </w:r>
      <w:r w:rsidRPr="00E877BB">
        <w:rPr>
          <w:rFonts w:ascii="Arial" w:hAnsi="Arial" w:cs="Arial"/>
          <w:color w:val="000000" w:themeColor="text1"/>
          <w:sz w:val="24"/>
          <w:szCs w:val="24"/>
        </w:rPr>
        <w:t>https://www.researchgate.net/profile/Usha_Kumbakonam/publication/304038097_Communication_Barriers/links/57641fd708aedbc345ecb7e2/communication-barriers.pdf</w:t>
      </w:r>
      <w:r>
        <w:rPr>
          <w:rFonts w:ascii="Arial" w:hAnsi="Arial" w:cs="Arial"/>
          <w:color w:val="000000" w:themeColor="text1"/>
          <w:sz w:val="24"/>
          <w:szCs w:val="24"/>
        </w:rPr>
        <w:br/>
        <w:t>Accessed: 7</w:t>
      </w:r>
      <w:r w:rsidRPr="00E877BB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July 2020.</w:t>
      </w:r>
    </w:p>
    <w:p w14:paraId="105D1B9B" w14:textId="77777777" w:rsidR="00E60C70" w:rsidRDefault="00E60C70" w:rsidP="0051454B">
      <w:pPr>
        <w:spacing w:line="276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Robb, S. (2020) ‘Committing to Quality’, Teach Nursery, pp. 86 – 87. </w:t>
      </w:r>
      <w:r>
        <w:rPr>
          <w:rFonts w:ascii="Arial" w:hAnsi="Arial" w:cs="Arial"/>
          <w:color w:val="000000" w:themeColor="text1"/>
          <w:sz w:val="24"/>
          <w:szCs w:val="24"/>
        </w:rPr>
        <w:br/>
        <w:t xml:space="preserve">Available at: </w:t>
      </w:r>
      <w:r w:rsidRPr="000203B5">
        <w:rPr>
          <w:rFonts w:ascii="Arial" w:hAnsi="Arial" w:cs="Arial"/>
          <w:color w:val="000000" w:themeColor="text1"/>
          <w:sz w:val="24"/>
          <w:szCs w:val="24"/>
        </w:rPr>
        <w:t>https://www.teachearlyyears.com/images/uploads/article/delivering-quality-provision-in-the-early-years.pdf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>
        <w:rPr>
          <w:rFonts w:ascii="Arial" w:hAnsi="Arial" w:cs="Arial"/>
          <w:color w:val="000000" w:themeColor="text1"/>
          <w:sz w:val="24"/>
          <w:szCs w:val="24"/>
        </w:rPr>
        <w:br/>
        <w:t>Accessed: 9th July 2020.</w:t>
      </w:r>
    </w:p>
    <w:p w14:paraId="5EF8BAFC" w14:textId="77777777" w:rsidR="00E60C70" w:rsidRDefault="00E60C70" w:rsidP="00C7612A">
      <w:pPr>
        <w:spacing w:line="276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lastRenderedPageBreak/>
        <w:t xml:space="preserve">Robbins, S.P. et al. (1998) </w:t>
      </w:r>
      <w:r w:rsidRPr="004538D3">
        <w:rPr>
          <w:rFonts w:ascii="Arial" w:hAnsi="Arial" w:cs="Arial"/>
          <w:i/>
          <w:iCs/>
          <w:color w:val="000000" w:themeColor="text1"/>
          <w:sz w:val="24"/>
          <w:szCs w:val="24"/>
        </w:rPr>
        <w:t>Organizational Behaviour</w:t>
      </w:r>
      <w:r>
        <w:rPr>
          <w:rFonts w:ascii="Arial" w:hAnsi="Arial" w:cs="Arial"/>
          <w:color w:val="000000" w:themeColor="text1"/>
          <w:sz w:val="24"/>
          <w:szCs w:val="24"/>
        </w:rPr>
        <w:t>. Sydney: Prentice Hall.</w:t>
      </w:r>
    </w:p>
    <w:p w14:paraId="072A3FCD" w14:textId="77777777" w:rsidR="00E60C70" w:rsidRDefault="00E60C70" w:rsidP="0051454B">
      <w:pPr>
        <w:spacing w:line="276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>
        <w:rPr>
          <w:rFonts w:ascii="Arial" w:hAnsi="Arial" w:cs="Arial"/>
          <w:color w:val="000000" w:themeColor="text1"/>
          <w:sz w:val="24"/>
          <w:szCs w:val="24"/>
        </w:rPr>
        <w:t>Rodd</w:t>
      </w:r>
      <w:proofErr w:type="spellEnd"/>
      <w:r>
        <w:rPr>
          <w:rFonts w:ascii="Arial" w:hAnsi="Arial" w:cs="Arial"/>
          <w:color w:val="000000" w:themeColor="text1"/>
          <w:sz w:val="24"/>
          <w:szCs w:val="24"/>
        </w:rPr>
        <w:t xml:space="preserve">, J. (2005) </w:t>
      </w:r>
      <w:r w:rsidRPr="00BC2FC7">
        <w:rPr>
          <w:rFonts w:ascii="Arial" w:hAnsi="Arial" w:cs="Arial"/>
          <w:i/>
          <w:iCs/>
          <w:color w:val="000000" w:themeColor="text1"/>
          <w:sz w:val="24"/>
          <w:szCs w:val="24"/>
        </w:rPr>
        <w:t>Leadership in Early Childhood</w:t>
      </w:r>
      <w:r>
        <w:rPr>
          <w:rFonts w:ascii="Arial" w:hAnsi="Arial" w:cs="Arial"/>
          <w:color w:val="000000" w:themeColor="text1"/>
          <w:sz w:val="24"/>
          <w:szCs w:val="24"/>
        </w:rPr>
        <w:t>. 3</w:t>
      </w:r>
      <w:r w:rsidRPr="00BC2FC7">
        <w:rPr>
          <w:rFonts w:ascii="Arial" w:hAnsi="Arial" w:cs="Arial"/>
          <w:color w:val="000000" w:themeColor="text1"/>
          <w:sz w:val="24"/>
          <w:szCs w:val="24"/>
          <w:vertAlign w:val="superscript"/>
        </w:rPr>
        <w:t>rd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Ed. Maidenhead: Open University Press.</w:t>
      </w:r>
    </w:p>
    <w:p w14:paraId="7ADE3E50" w14:textId="77777777" w:rsidR="00E60C70" w:rsidRDefault="00E60C70" w:rsidP="0051454B">
      <w:pPr>
        <w:spacing w:line="276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>
        <w:rPr>
          <w:rFonts w:ascii="Arial" w:hAnsi="Arial" w:cs="Arial"/>
          <w:color w:val="000000" w:themeColor="text1"/>
          <w:sz w:val="24"/>
          <w:szCs w:val="24"/>
        </w:rPr>
        <w:t>Rodd</w:t>
      </w:r>
      <w:proofErr w:type="spellEnd"/>
      <w:r>
        <w:rPr>
          <w:rFonts w:ascii="Arial" w:hAnsi="Arial" w:cs="Arial"/>
          <w:color w:val="000000" w:themeColor="text1"/>
          <w:sz w:val="24"/>
          <w:szCs w:val="24"/>
        </w:rPr>
        <w:t xml:space="preserve">, J. (2013) </w:t>
      </w:r>
      <w:r w:rsidRPr="0036560C">
        <w:rPr>
          <w:rFonts w:ascii="Arial" w:hAnsi="Arial" w:cs="Arial"/>
          <w:i/>
          <w:iCs/>
          <w:color w:val="000000" w:themeColor="text1"/>
          <w:sz w:val="24"/>
          <w:szCs w:val="24"/>
        </w:rPr>
        <w:t>Leadership in Early Childhood</w:t>
      </w:r>
      <w:r>
        <w:rPr>
          <w:rFonts w:ascii="Arial" w:hAnsi="Arial" w:cs="Arial"/>
          <w:color w:val="000000" w:themeColor="text1"/>
          <w:sz w:val="24"/>
          <w:szCs w:val="24"/>
        </w:rPr>
        <w:t>. 4</w:t>
      </w:r>
      <w:r w:rsidRPr="00B213C0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Ed. Singapore: Phoenix Print Media.</w:t>
      </w:r>
    </w:p>
    <w:p w14:paraId="3B096EA9" w14:textId="77777777" w:rsidR="00E60C70" w:rsidRDefault="00E60C70" w:rsidP="0051454B">
      <w:pPr>
        <w:spacing w:line="276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Scottish Government (2014) </w:t>
      </w:r>
      <w:r w:rsidRPr="007E6526">
        <w:rPr>
          <w:rFonts w:ascii="Arial" w:hAnsi="Arial" w:cs="Arial"/>
          <w:i/>
          <w:iCs/>
          <w:color w:val="000000" w:themeColor="text1"/>
          <w:sz w:val="24"/>
          <w:szCs w:val="24"/>
        </w:rPr>
        <w:t>Building the Ambition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. Edinburgh: Scottish Government. </w:t>
      </w:r>
      <w:r>
        <w:rPr>
          <w:rFonts w:ascii="Arial" w:hAnsi="Arial" w:cs="Arial"/>
          <w:color w:val="000000" w:themeColor="text1"/>
          <w:sz w:val="24"/>
          <w:szCs w:val="24"/>
        </w:rPr>
        <w:br/>
        <w:t xml:space="preserve">Available at: </w:t>
      </w:r>
      <w:r w:rsidRPr="00DB4390">
        <w:rPr>
          <w:rFonts w:ascii="Arial" w:hAnsi="Arial" w:cs="Arial"/>
          <w:color w:val="000000" w:themeColor="text1"/>
          <w:sz w:val="24"/>
          <w:szCs w:val="24"/>
        </w:rPr>
        <w:t>http://www.moray.gov.uk/downloads/file103675.pdf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>
        <w:rPr>
          <w:rFonts w:ascii="Arial" w:hAnsi="Arial" w:cs="Arial"/>
          <w:color w:val="000000" w:themeColor="text1"/>
          <w:sz w:val="24"/>
          <w:szCs w:val="24"/>
        </w:rPr>
        <w:br/>
        <w:t>Accessed: 1</w:t>
      </w:r>
      <w:r w:rsidRPr="00DB4390">
        <w:rPr>
          <w:rFonts w:ascii="Arial" w:hAnsi="Arial" w:cs="Arial"/>
          <w:color w:val="000000" w:themeColor="text1"/>
          <w:sz w:val="24"/>
          <w:szCs w:val="24"/>
          <w:vertAlign w:val="superscript"/>
        </w:rPr>
        <w:t>st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July 2020.</w:t>
      </w:r>
    </w:p>
    <w:p w14:paraId="73E71CF0" w14:textId="77777777" w:rsidR="00E60C70" w:rsidRDefault="00E60C70" w:rsidP="0051454B">
      <w:pPr>
        <w:spacing w:line="276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Stacey, M. (2009) </w:t>
      </w:r>
      <w:r w:rsidRPr="003D47B8">
        <w:rPr>
          <w:rFonts w:ascii="Arial" w:hAnsi="Arial" w:cs="Arial"/>
          <w:i/>
          <w:iCs/>
          <w:color w:val="000000" w:themeColor="text1"/>
          <w:sz w:val="24"/>
          <w:szCs w:val="24"/>
        </w:rPr>
        <w:t>Teamwork and Collaboration in Early Years Settings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. Exeter: Learning Matters Ltd. </w:t>
      </w:r>
    </w:p>
    <w:p w14:paraId="044E1156" w14:textId="77777777" w:rsidR="00E60C70" w:rsidRDefault="00E60C70" w:rsidP="0051454B">
      <w:pPr>
        <w:spacing w:line="276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>
        <w:rPr>
          <w:rFonts w:ascii="Arial" w:hAnsi="Arial" w:cs="Arial"/>
          <w:color w:val="000000" w:themeColor="text1"/>
          <w:sz w:val="24"/>
          <w:szCs w:val="24"/>
        </w:rPr>
        <w:t>Stallard</w:t>
      </w:r>
      <w:proofErr w:type="spellEnd"/>
      <w:r>
        <w:rPr>
          <w:rFonts w:ascii="Arial" w:hAnsi="Arial" w:cs="Arial"/>
          <w:color w:val="000000" w:themeColor="text1"/>
          <w:sz w:val="24"/>
          <w:szCs w:val="24"/>
        </w:rPr>
        <w:t>, H. (2015) ‘Communication in an Early Years Environment. Are you Using it Effectively?’, Childcare, Nursery Management [blog]. 3</w:t>
      </w:r>
      <w:r w:rsidRPr="00415276">
        <w:rPr>
          <w:rFonts w:ascii="Arial" w:hAnsi="Arial" w:cs="Arial"/>
          <w:color w:val="000000" w:themeColor="text1"/>
          <w:sz w:val="24"/>
          <w:szCs w:val="24"/>
          <w:vertAlign w:val="superscript"/>
        </w:rPr>
        <w:t>rd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August. </w:t>
      </w:r>
      <w:r>
        <w:rPr>
          <w:rFonts w:ascii="Arial" w:hAnsi="Arial" w:cs="Arial"/>
          <w:color w:val="000000" w:themeColor="text1"/>
          <w:sz w:val="24"/>
          <w:szCs w:val="24"/>
        </w:rPr>
        <w:br/>
        <w:t xml:space="preserve">Available at: </w:t>
      </w:r>
      <w:r w:rsidRPr="00415276">
        <w:rPr>
          <w:rFonts w:ascii="Arial" w:hAnsi="Arial" w:cs="Arial"/>
          <w:color w:val="000000" w:themeColor="text1"/>
          <w:sz w:val="24"/>
          <w:szCs w:val="24"/>
        </w:rPr>
        <w:t>www.astecsoloutionsltd.com/communication-early-years-environment/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>
        <w:rPr>
          <w:rFonts w:ascii="Arial" w:hAnsi="Arial" w:cs="Arial"/>
          <w:color w:val="000000" w:themeColor="text1"/>
          <w:sz w:val="24"/>
          <w:szCs w:val="24"/>
        </w:rPr>
        <w:br/>
        <w:t>Accessed: 7</w:t>
      </w:r>
      <w:r w:rsidRPr="00415276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July 2020.</w:t>
      </w:r>
    </w:p>
    <w:p w14:paraId="41FBC451" w14:textId="77777777" w:rsidR="00E60C70" w:rsidRDefault="00E60C70" w:rsidP="0051454B">
      <w:pPr>
        <w:spacing w:line="276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>
        <w:rPr>
          <w:rFonts w:ascii="Arial" w:hAnsi="Arial" w:cs="Arial"/>
          <w:color w:val="000000" w:themeColor="text1"/>
          <w:sz w:val="24"/>
          <w:szCs w:val="24"/>
        </w:rPr>
        <w:t>Taleghani</w:t>
      </w:r>
      <w:proofErr w:type="spellEnd"/>
      <w:r>
        <w:rPr>
          <w:rFonts w:ascii="Arial" w:hAnsi="Arial" w:cs="Arial"/>
          <w:color w:val="000000" w:themeColor="text1"/>
          <w:sz w:val="24"/>
          <w:szCs w:val="24"/>
        </w:rPr>
        <w:t xml:space="preserve">, G. et al. (2010) ‘Survey of Leadership Styles in Different Cultures’, </w:t>
      </w:r>
      <w:r w:rsidRPr="00337360">
        <w:rPr>
          <w:rFonts w:ascii="Arial" w:hAnsi="Arial" w:cs="Arial"/>
          <w:i/>
          <w:iCs/>
          <w:color w:val="000000" w:themeColor="text1"/>
          <w:sz w:val="24"/>
          <w:szCs w:val="24"/>
        </w:rPr>
        <w:t>Iranian Journal of Management Studies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, 3 (3) pp. 91 – 111. </w:t>
      </w:r>
      <w:r>
        <w:rPr>
          <w:rFonts w:ascii="Arial" w:hAnsi="Arial" w:cs="Arial"/>
          <w:color w:val="000000" w:themeColor="text1"/>
          <w:sz w:val="24"/>
          <w:szCs w:val="24"/>
        </w:rPr>
        <w:br/>
        <w:t xml:space="preserve">DOI: 10.22059/IKMS.2011.21809 </w:t>
      </w:r>
      <w:r>
        <w:rPr>
          <w:rFonts w:ascii="Arial" w:hAnsi="Arial" w:cs="Arial"/>
          <w:color w:val="000000" w:themeColor="text1"/>
          <w:sz w:val="24"/>
          <w:szCs w:val="24"/>
        </w:rPr>
        <w:br/>
        <w:t>Accessed: 30</w:t>
      </w:r>
      <w:r w:rsidRPr="00104C04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June 2020.</w:t>
      </w:r>
    </w:p>
    <w:p w14:paraId="72A73A7A" w14:textId="77777777" w:rsidR="00E60C70" w:rsidRDefault="00E60C70" w:rsidP="0051454B">
      <w:pPr>
        <w:spacing w:line="276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The Education State (no date</w:t>
      </w:r>
      <w:r w:rsidRPr="009C010D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) Collaborative </w:t>
      </w:r>
      <w:r>
        <w:rPr>
          <w:rFonts w:ascii="Arial" w:hAnsi="Arial" w:cs="Arial"/>
          <w:i/>
          <w:iCs/>
          <w:color w:val="000000" w:themeColor="text1"/>
          <w:sz w:val="24"/>
          <w:szCs w:val="24"/>
        </w:rPr>
        <w:t>T</w:t>
      </w:r>
      <w:r w:rsidRPr="009C010D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eaching: </w:t>
      </w:r>
      <w:r>
        <w:rPr>
          <w:rFonts w:ascii="Arial" w:hAnsi="Arial" w:cs="Arial"/>
          <w:i/>
          <w:iCs/>
          <w:color w:val="000000" w:themeColor="text1"/>
          <w:sz w:val="24"/>
          <w:szCs w:val="24"/>
        </w:rPr>
        <w:t>T</w:t>
      </w:r>
      <w:r w:rsidRPr="009C010D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eaching as a </w:t>
      </w:r>
      <w:r>
        <w:rPr>
          <w:rFonts w:ascii="Arial" w:hAnsi="Arial" w:cs="Arial"/>
          <w:i/>
          <w:iCs/>
          <w:color w:val="000000" w:themeColor="text1"/>
          <w:sz w:val="24"/>
          <w:szCs w:val="24"/>
        </w:rPr>
        <w:t>T</w:t>
      </w:r>
      <w:r w:rsidRPr="009C010D">
        <w:rPr>
          <w:rFonts w:ascii="Arial" w:hAnsi="Arial" w:cs="Arial"/>
          <w:i/>
          <w:iCs/>
          <w:color w:val="000000" w:themeColor="text1"/>
          <w:sz w:val="24"/>
          <w:szCs w:val="24"/>
        </w:rPr>
        <w:t>eam</w:t>
      </w:r>
      <w:r>
        <w:rPr>
          <w:rFonts w:ascii="Arial" w:hAnsi="Arial" w:cs="Arial"/>
          <w:color w:val="000000" w:themeColor="text1"/>
          <w:sz w:val="24"/>
          <w:szCs w:val="24"/>
        </w:rPr>
        <w:t>.</w:t>
      </w:r>
      <w:r>
        <w:rPr>
          <w:rFonts w:ascii="Arial" w:hAnsi="Arial" w:cs="Arial"/>
          <w:color w:val="000000" w:themeColor="text1"/>
          <w:sz w:val="24"/>
          <w:szCs w:val="24"/>
        </w:rPr>
        <w:br/>
        <w:t xml:space="preserve">Available at: </w:t>
      </w:r>
      <w:r w:rsidRPr="0071146D">
        <w:rPr>
          <w:rFonts w:ascii="Arial" w:hAnsi="Arial" w:cs="Arial"/>
          <w:color w:val="000000" w:themeColor="text1"/>
          <w:sz w:val="24"/>
          <w:szCs w:val="24"/>
        </w:rPr>
        <w:t>https://www.education.vic.gov.au/documents/childhood/professionals/support/ratiotipsheet1.pdf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>
        <w:rPr>
          <w:rFonts w:ascii="Arial" w:hAnsi="Arial" w:cs="Arial"/>
          <w:color w:val="000000" w:themeColor="text1"/>
          <w:sz w:val="24"/>
          <w:szCs w:val="24"/>
        </w:rPr>
        <w:br/>
        <w:t>Accessed: 3</w:t>
      </w:r>
      <w:r w:rsidRPr="0071146D">
        <w:rPr>
          <w:rFonts w:ascii="Arial" w:hAnsi="Arial" w:cs="Arial"/>
          <w:color w:val="000000" w:themeColor="text1"/>
          <w:sz w:val="24"/>
          <w:szCs w:val="24"/>
          <w:vertAlign w:val="superscript"/>
        </w:rPr>
        <w:t>rd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July 2020.</w:t>
      </w:r>
    </w:p>
    <w:p w14:paraId="147B5F79" w14:textId="77777777" w:rsidR="00E60C70" w:rsidRDefault="00E60C70" w:rsidP="0051454B">
      <w:pPr>
        <w:spacing w:line="276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Urban, M. et al. (2012) </w:t>
      </w:r>
      <w:r w:rsidRPr="007C75FF">
        <w:rPr>
          <w:rFonts w:ascii="Arial" w:hAnsi="Arial" w:cs="Arial"/>
          <w:i/>
          <w:iCs/>
          <w:color w:val="000000" w:themeColor="text1"/>
          <w:sz w:val="24"/>
          <w:szCs w:val="24"/>
        </w:rPr>
        <w:t>Competence Requirements in Early Childhood Education and Care: Final Report.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>
        <w:rPr>
          <w:rFonts w:ascii="Arial" w:hAnsi="Arial" w:cs="Arial"/>
          <w:color w:val="000000" w:themeColor="text1"/>
          <w:sz w:val="24"/>
          <w:szCs w:val="24"/>
        </w:rPr>
        <w:br/>
        <w:t xml:space="preserve">Available at: </w:t>
      </w:r>
      <w:r w:rsidRPr="003376EB">
        <w:rPr>
          <w:rFonts w:ascii="Arial" w:hAnsi="Arial" w:cs="Arial"/>
          <w:color w:val="000000" w:themeColor="text1"/>
          <w:sz w:val="24"/>
          <w:szCs w:val="24"/>
        </w:rPr>
        <w:t>https://files.eric.ed.gov/fulltext/ED534599.pdf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>
        <w:rPr>
          <w:rFonts w:ascii="Arial" w:hAnsi="Arial" w:cs="Arial"/>
          <w:color w:val="000000" w:themeColor="text1"/>
          <w:sz w:val="24"/>
          <w:szCs w:val="24"/>
        </w:rPr>
        <w:br/>
        <w:t>Accessed: 9</w:t>
      </w:r>
      <w:r w:rsidRPr="003376EB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July 2020.</w:t>
      </w:r>
    </w:p>
    <w:p w14:paraId="5C0A4FE4" w14:textId="77777777" w:rsidR="00E60C70" w:rsidRDefault="00E60C70" w:rsidP="0051454B">
      <w:pPr>
        <w:spacing w:line="276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Welsh Government (2013) </w:t>
      </w:r>
      <w:r w:rsidRPr="009E70E8">
        <w:rPr>
          <w:rFonts w:ascii="Arial" w:hAnsi="Arial" w:cs="Arial"/>
          <w:i/>
          <w:iCs/>
          <w:color w:val="000000" w:themeColor="text1"/>
          <w:sz w:val="24"/>
          <w:szCs w:val="24"/>
        </w:rPr>
        <w:t>National Evaluation of Flying Start: Impact Report.</w:t>
      </w:r>
      <w:r>
        <w:rPr>
          <w:rFonts w:ascii="Arial" w:hAnsi="Arial" w:cs="Arial"/>
          <w:i/>
          <w:iCs/>
          <w:color w:val="000000" w:themeColor="text1"/>
          <w:sz w:val="24"/>
          <w:szCs w:val="24"/>
        </w:rPr>
        <w:br/>
      </w:r>
      <w:r>
        <w:rPr>
          <w:rFonts w:ascii="Arial" w:hAnsi="Arial" w:cs="Arial"/>
          <w:color w:val="000000" w:themeColor="text1"/>
          <w:sz w:val="24"/>
          <w:szCs w:val="24"/>
        </w:rPr>
        <w:t xml:space="preserve">Available at: </w:t>
      </w:r>
      <w:r w:rsidRPr="00653EBB">
        <w:rPr>
          <w:rFonts w:ascii="Arial" w:hAnsi="Arial" w:cs="Arial"/>
          <w:color w:val="000000" w:themeColor="text1"/>
          <w:sz w:val="24"/>
          <w:szCs w:val="24"/>
        </w:rPr>
        <w:t>https://dera.ioe.ac.uk/19094/1/131205-national-evaluation-flying-start-impact-report-en.pdf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>
        <w:rPr>
          <w:rFonts w:ascii="Arial" w:hAnsi="Arial" w:cs="Arial"/>
          <w:color w:val="000000" w:themeColor="text1"/>
          <w:sz w:val="24"/>
          <w:szCs w:val="24"/>
        </w:rPr>
        <w:br/>
        <w:t>Accessed: 9</w:t>
      </w:r>
      <w:r w:rsidRPr="00653EBB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July 2020.</w:t>
      </w:r>
    </w:p>
    <w:p w14:paraId="12A7BABE" w14:textId="77777777" w:rsidR="00E60C70" w:rsidRDefault="00E60C70" w:rsidP="0051454B">
      <w:pPr>
        <w:spacing w:line="276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Welsh Government (2014) </w:t>
      </w:r>
      <w:r w:rsidRPr="00B2316D">
        <w:rPr>
          <w:rFonts w:ascii="Arial" w:hAnsi="Arial" w:cs="Arial"/>
          <w:i/>
          <w:iCs/>
          <w:color w:val="000000" w:themeColor="text1"/>
          <w:sz w:val="24"/>
          <w:szCs w:val="24"/>
        </w:rPr>
        <w:t>Flying Start – Annex: Quality Childcare Guidance.</w:t>
      </w:r>
      <w:r>
        <w:rPr>
          <w:rFonts w:ascii="Arial" w:hAnsi="Arial" w:cs="Arial"/>
          <w:color w:val="000000" w:themeColor="text1"/>
          <w:sz w:val="24"/>
          <w:szCs w:val="24"/>
        </w:rPr>
        <w:br/>
        <w:t xml:space="preserve">Available at: </w:t>
      </w:r>
      <w:r w:rsidRPr="00B2316D">
        <w:rPr>
          <w:rFonts w:ascii="Arial" w:hAnsi="Arial" w:cs="Arial"/>
          <w:color w:val="000000" w:themeColor="text1"/>
          <w:sz w:val="24"/>
          <w:szCs w:val="24"/>
        </w:rPr>
        <w:t>https://gov.wales/sites/default/files/publications/2019-07/flying-start-childcare-guidance.pdf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>
        <w:rPr>
          <w:rFonts w:ascii="Arial" w:hAnsi="Arial" w:cs="Arial"/>
          <w:color w:val="000000" w:themeColor="text1"/>
          <w:sz w:val="24"/>
          <w:szCs w:val="24"/>
        </w:rPr>
        <w:br/>
        <w:t>Accessed: 9</w:t>
      </w:r>
      <w:r w:rsidRPr="00B2316D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July 2020.</w:t>
      </w:r>
    </w:p>
    <w:p w14:paraId="47B3C77E" w14:textId="77777777" w:rsidR="00E60C70" w:rsidRDefault="00E60C70" w:rsidP="0051454B">
      <w:pPr>
        <w:spacing w:line="276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Welsh Government (2016) </w:t>
      </w:r>
      <w:r w:rsidRPr="009E70E8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National Minimum Standards for Regulated Childcare for Children up to the age of 12 years. </w:t>
      </w:r>
      <w:r>
        <w:rPr>
          <w:rFonts w:ascii="Arial" w:hAnsi="Arial" w:cs="Arial"/>
          <w:color w:val="000000" w:themeColor="text1"/>
          <w:sz w:val="24"/>
          <w:szCs w:val="24"/>
        </w:rPr>
        <w:br/>
        <w:t xml:space="preserve">Available at: </w:t>
      </w:r>
      <w:r w:rsidRPr="005C06CD">
        <w:rPr>
          <w:rFonts w:ascii="Arial" w:hAnsi="Arial" w:cs="Arial"/>
          <w:color w:val="000000" w:themeColor="text1"/>
          <w:sz w:val="24"/>
          <w:szCs w:val="24"/>
        </w:rPr>
        <w:t>https://careinspectorate.wales/sites/default/files/2018-</w:t>
      </w:r>
      <w:r w:rsidRPr="005C06CD">
        <w:rPr>
          <w:rFonts w:ascii="Arial" w:hAnsi="Arial" w:cs="Arial"/>
          <w:color w:val="000000" w:themeColor="text1"/>
          <w:sz w:val="24"/>
          <w:szCs w:val="24"/>
        </w:rPr>
        <w:lastRenderedPageBreak/>
        <w:t>01/160411regchildcareen.pdf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>
        <w:rPr>
          <w:rFonts w:ascii="Arial" w:hAnsi="Arial" w:cs="Arial"/>
          <w:color w:val="000000" w:themeColor="text1"/>
          <w:sz w:val="24"/>
          <w:szCs w:val="24"/>
        </w:rPr>
        <w:br/>
        <w:t>Accessed: 9</w:t>
      </w:r>
      <w:r w:rsidRPr="005C06CD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July 2020.</w:t>
      </w:r>
    </w:p>
    <w:p w14:paraId="56F8F6A7" w14:textId="77777777" w:rsidR="00E60C70" w:rsidRPr="00971565" w:rsidRDefault="00E60C70" w:rsidP="0051454B">
      <w:pPr>
        <w:spacing w:line="276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Welsh Government (2017) </w:t>
      </w:r>
      <w:r w:rsidRPr="009716C2">
        <w:rPr>
          <w:rFonts w:ascii="Arial" w:hAnsi="Arial" w:cs="Arial"/>
          <w:i/>
          <w:iCs/>
          <w:color w:val="000000" w:themeColor="text1"/>
          <w:sz w:val="24"/>
          <w:szCs w:val="24"/>
        </w:rPr>
        <w:t>Childcare, Play and Early Years Workforce Plan.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Welsh Government: Cardiff. </w:t>
      </w:r>
      <w:r>
        <w:rPr>
          <w:rFonts w:ascii="Arial" w:hAnsi="Arial" w:cs="Arial"/>
          <w:color w:val="000000" w:themeColor="text1"/>
          <w:sz w:val="24"/>
          <w:szCs w:val="24"/>
        </w:rPr>
        <w:br/>
        <w:t xml:space="preserve">Available at: </w:t>
      </w:r>
      <w:r w:rsidRPr="005C23F2">
        <w:rPr>
          <w:rFonts w:ascii="Arial" w:hAnsi="Arial" w:cs="Arial"/>
          <w:color w:val="000000" w:themeColor="text1"/>
          <w:sz w:val="24"/>
          <w:szCs w:val="24"/>
        </w:rPr>
        <w:t>https://gov.wales/sites/default/files/publications/2019-07/early-years-workforce-plan.pdf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>
        <w:rPr>
          <w:rFonts w:ascii="Arial" w:hAnsi="Arial" w:cs="Arial"/>
          <w:color w:val="000000" w:themeColor="text1"/>
          <w:sz w:val="24"/>
          <w:szCs w:val="24"/>
        </w:rPr>
        <w:br/>
        <w:t>Accessed: 9</w:t>
      </w:r>
      <w:r w:rsidRPr="00136BF5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July 2020.</w:t>
      </w:r>
    </w:p>
    <w:p w14:paraId="7C69E5E4" w14:textId="77777777" w:rsidR="003C16D2" w:rsidRDefault="003C16D2" w:rsidP="0051454B">
      <w:pPr>
        <w:spacing w:line="276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60779797" w14:textId="77777777" w:rsidR="00434922" w:rsidRDefault="00434922" w:rsidP="0051454B">
      <w:pPr>
        <w:spacing w:line="276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3FE93846" w14:textId="77777777" w:rsidR="000203B5" w:rsidRPr="00204AD2" w:rsidRDefault="000203B5" w:rsidP="0051454B">
      <w:pPr>
        <w:spacing w:line="276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2382A2FB" w14:textId="77777777" w:rsidR="005F6DA0" w:rsidRPr="001A4A33" w:rsidRDefault="005F6DA0" w:rsidP="0051454B">
      <w:pPr>
        <w:spacing w:line="276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sectPr w:rsidR="005F6DA0" w:rsidRPr="001A4A33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404E619" w14:textId="77777777" w:rsidR="0079057F" w:rsidRDefault="0079057F" w:rsidP="00C7612A">
      <w:pPr>
        <w:spacing w:after="0" w:line="240" w:lineRule="auto"/>
      </w:pPr>
      <w:r>
        <w:separator/>
      </w:r>
    </w:p>
  </w:endnote>
  <w:endnote w:type="continuationSeparator" w:id="0">
    <w:p w14:paraId="282B895D" w14:textId="77777777" w:rsidR="0079057F" w:rsidRDefault="0079057F" w:rsidP="00C7612A">
      <w:pPr>
        <w:spacing w:after="0" w:line="240" w:lineRule="auto"/>
      </w:pPr>
      <w:r>
        <w:continuationSeparator/>
      </w:r>
    </w:p>
  </w:endnote>
  <w:endnote w:type="continuationNotice" w:id="1">
    <w:p w14:paraId="7220ED7D" w14:textId="77777777" w:rsidR="00AB55B1" w:rsidRDefault="00AB55B1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604020202020204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1873096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B31A190" w14:textId="1B255DBD" w:rsidR="00C7612A" w:rsidRDefault="00C7612A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024D98A" w14:textId="77777777" w:rsidR="00C7612A" w:rsidRDefault="00C7612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B927471" w14:textId="77777777" w:rsidR="0079057F" w:rsidRDefault="0079057F" w:rsidP="00C7612A">
      <w:pPr>
        <w:spacing w:after="0" w:line="240" w:lineRule="auto"/>
      </w:pPr>
      <w:r>
        <w:separator/>
      </w:r>
    </w:p>
  </w:footnote>
  <w:footnote w:type="continuationSeparator" w:id="0">
    <w:p w14:paraId="2E72051E" w14:textId="77777777" w:rsidR="0079057F" w:rsidRDefault="0079057F" w:rsidP="00C7612A">
      <w:pPr>
        <w:spacing w:after="0" w:line="240" w:lineRule="auto"/>
      </w:pPr>
      <w:r>
        <w:continuationSeparator/>
      </w:r>
    </w:p>
  </w:footnote>
  <w:footnote w:type="continuationNotice" w:id="1">
    <w:p w14:paraId="28701C62" w14:textId="77777777" w:rsidR="00AB55B1" w:rsidRDefault="00AB55B1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8F9AD78" w14:textId="270B5D13" w:rsidR="00C7612A" w:rsidRPr="00C7612A" w:rsidRDefault="00C7612A">
    <w:pPr>
      <w:pStyle w:val="Header"/>
      <w:rPr>
        <w:rFonts w:ascii="Arial" w:hAnsi="Arial" w:cs="Arial"/>
        <w:sz w:val="24"/>
        <w:szCs w:val="24"/>
      </w:rPr>
    </w:pPr>
    <w:r w:rsidRPr="00C7612A">
      <w:rPr>
        <w:rFonts w:ascii="Arial" w:hAnsi="Arial" w:cs="Arial"/>
        <w:sz w:val="24"/>
        <w:szCs w:val="24"/>
      </w:rPr>
      <w:t>ECEY6002</w:t>
    </w:r>
    <w:r w:rsidRPr="00C7612A">
      <w:rPr>
        <w:rFonts w:ascii="Arial" w:hAnsi="Arial" w:cs="Arial"/>
        <w:sz w:val="24"/>
        <w:szCs w:val="24"/>
      </w:rPr>
      <w:ptab w:relativeTo="margin" w:alignment="center" w:leader="none"/>
    </w:r>
    <w:r w:rsidRPr="00C7612A">
      <w:rPr>
        <w:rFonts w:ascii="Arial" w:hAnsi="Arial" w:cs="Arial"/>
        <w:sz w:val="24"/>
        <w:szCs w:val="24"/>
      </w:rPr>
      <w:ptab w:relativeTo="margin" w:alignment="right" w:leader="none"/>
    </w:r>
    <w:r w:rsidRPr="00C7612A">
      <w:rPr>
        <w:rFonts w:ascii="Arial" w:hAnsi="Arial" w:cs="Arial"/>
        <w:sz w:val="24"/>
        <w:szCs w:val="24"/>
      </w:rPr>
      <w:t>1815455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3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612A"/>
    <w:rsid w:val="00002809"/>
    <w:rsid w:val="000035A4"/>
    <w:rsid w:val="000038E7"/>
    <w:rsid w:val="000143F5"/>
    <w:rsid w:val="000203B5"/>
    <w:rsid w:val="00021932"/>
    <w:rsid w:val="00024598"/>
    <w:rsid w:val="0002651C"/>
    <w:rsid w:val="00032F64"/>
    <w:rsid w:val="00041A62"/>
    <w:rsid w:val="00072949"/>
    <w:rsid w:val="00094D3B"/>
    <w:rsid w:val="0009730B"/>
    <w:rsid w:val="000A768A"/>
    <w:rsid w:val="000B233C"/>
    <w:rsid w:val="000B2CC2"/>
    <w:rsid w:val="000B398D"/>
    <w:rsid w:val="000C65F5"/>
    <w:rsid w:val="000E50D6"/>
    <w:rsid w:val="000F3206"/>
    <w:rsid w:val="000F694F"/>
    <w:rsid w:val="001006E8"/>
    <w:rsid w:val="00104C04"/>
    <w:rsid w:val="00123B03"/>
    <w:rsid w:val="0012546F"/>
    <w:rsid w:val="001366C4"/>
    <w:rsid w:val="00136BF5"/>
    <w:rsid w:val="00147CBD"/>
    <w:rsid w:val="00157CBD"/>
    <w:rsid w:val="00161C9F"/>
    <w:rsid w:val="00171DAC"/>
    <w:rsid w:val="00177BE4"/>
    <w:rsid w:val="00184E70"/>
    <w:rsid w:val="001A4A33"/>
    <w:rsid w:val="001A6664"/>
    <w:rsid w:val="001A7FCC"/>
    <w:rsid w:val="001C718C"/>
    <w:rsid w:val="001D4DB5"/>
    <w:rsid w:val="001F1C1C"/>
    <w:rsid w:val="001F2F82"/>
    <w:rsid w:val="00204AD2"/>
    <w:rsid w:val="00212B7B"/>
    <w:rsid w:val="002219E8"/>
    <w:rsid w:val="00222F2F"/>
    <w:rsid w:val="0023191A"/>
    <w:rsid w:val="002473C2"/>
    <w:rsid w:val="0026275E"/>
    <w:rsid w:val="002631A5"/>
    <w:rsid w:val="002820DB"/>
    <w:rsid w:val="00283758"/>
    <w:rsid w:val="0029216A"/>
    <w:rsid w:val="002931FA"/>
    <w:rsid w:val="002940EF"/>
    <w:rsid w:val="00294862"/>
    <w:rsid w:val="002B3224"/>
    <w:rsid w:val="002B7FC9"/>
    <w:rsid w:val="002E0120"/>
    <w:rsid w:val="002E1F3A"/>
    <w:rsid w:val="002E401A"/>
    <w:rsid w:val="002E63B5"/>
    <w:rsid w:val="002E72A5"/>
    <w:rsid w:val="002F3F8C"/>
    <w:rsid w:val="003009DF"/>
    <w:rsid w:val="00305BA4"/>
    <w:rsid w:val="00305F5B"/>
    <w:rsid w:val="003139B1"/>
    <w:rsid w:val="003277A1"/>
    <w:rsid w:val="00337360"/>
    <w:rsid w:val="003376EB"/>
    <w:rsid w:val="003426B6"/>
    <w:rsid w:val="00353B90"/>
    <w:rsid w:val="0036560C"/>
    <w:rsid w:val="003734C1"/>
    <w:rsid w:val="00384684"/>
    <w:rsid w:val="00385AEE"/>
    <w:rsid w:val="003873CF"/>
    <w:rsid w:val="003A736A"/>
    <w:rsid w:val="003C09BE"/>
    <w:rsid w:val="003C16D2"/>
    <w:rsid w:val="003D4280"/>
    <w:rsid w:val="003D47B8"/>
    <w:rsid w:val="003D752B"/>
    <w:rsid w:val="003D7F52"/>
    <w:rsid w:val="00404C5F"/>
    <w:rsid w:val="00415276"/>
    <w:rsid w:val="0042023D"/>
    <w:rsid w:val="00421AFE"/>
    <w:rsid w:val="00434922"/>
    <w:rsid w:val="00452295"/>
    <w:rsid w:val="004538D3"/>
    <w:rsid w:val="00476AFD"/>
    <w:rsid w:val="004905AD"/>
    <w:rsid w:val="004B3590"/>
    <w:rsid w:val="004C2FF8"/>
    <w:rsid w:val="004D0791"/>
    <w:rsid w:val="004D4B9F"/>
    <w:rsid w:val="004E5B8C"/>
    <w:rsid w:val="004F4C68"/>
    <w:rsid w:val="00506183"/>
    <w:rsid w:val="0051454B"/>
    <w:rsid w:val="00521437"/>
    <w:rsid w:val="00522309"/>
    <w:rsid w:val="00522ED4"/>
    <w:rsid w:val="00523FBC"/>
    <w:rsid w:val="00532CD5"/>
    <w:rsid w:val="0053757F"/>
    <w:rsid w:val="005403F0"/>
    <w:rsid w:val="00545450"/>
    <w:rsid w:val="005465BF"/>
    <w:rsid w:val="005513C7"/>
    <w:rsid w:val="005806ED"/>
    <w:rsid w:val="005921E4"/>
    <w:rsid w:val="0059374B"/>
    <w:rsid w:val="00595AD7"/>
    <w:rsid w:val="005B78CD"/>
    <w:rsid w:val="005C06CD"/>
    <w:rsid w:val="005C23F2"/>
    <w:rsid w:val="005E75DE"/>
    <w:rsid w:val="005F67CA"/>
    <w:rsid w:val="005F6DA0"/>
    <w:rsid w:val="006008E2"/>
    <w:rsid w:val="00606D90"/>
    <w:rsid w:val="00653EBB"/>
    <w:rsid w:val="00674C53"/>
    <w:rsid w:val="00677B39"/>
    <w:rsid w:val="006809AB"/>
    <w:rsid w:val="006922CD"/>
    <w:rsid w:val="006C1A0A"/>
    <w:rsid w:val="006C5B7B"/>
    <w:rsid w:val="006C7A89"/>
    <w:rsid w:val="0071146D"/>
    <w:rsid w:val="0071713F"/>
    <w:rsid w:val="00724AF4"/>
    <w:rsid w:val="00736E12"/>
    <w:rsid w:val="00761294"/>
    <w:rsid w:val="00772F04"/>
    <w:rsid w:val="007749C6"/>
    <w:rsid w:val="00774B57"/>
    <w:rsid w:val="0077651C"/>
    <w:rsid w:val="00780423"/>
    <w:rsid w:val="007819F9"/>
    <w:rsid w:val="00781A8D"/>
    <w:rsid w:val="00783207"/>
    <w:rsid w:val="00786A94"/>
    <w:rsid w:val="0079057F"/>
    <w:rsid w:val="007A1535"/>
    <w:rsid w:val="007A26C5"/>
    <w:rsid w:val="007C6EEE"/>
    <w:rsid w:val="007C75FF"/>
    <w:rsid w:val="007C7DCB"/>
    <w:rsid w:val="007E6526"/>
    <w:rsid w:val="007F3B64"/>
    <w:rsid w:val="00815854"/>
    <w:rsid w:val="00821A51"/>
    <w:rsid w:val="00824545"/>
    <w:rsid w:val="00840DCB"/>
    <w:rsid w:val="00845AC0"/>
    <w:rsid w:val="0087746B"/>
    <w:rsid w:val="008A195D"/>
    <w:rsid w:val="008B14AC"/>
    <w:rsid w:val="008B1831"/>
    <w:rsid w:val="008C0B1C"/>
    <w:rsid w:val="008F01D3"/>
    <w:rsid w:val="008F3EDA"/>
    <w:rsid w:val="00901F1F"/>
    <w:rsid w:val="009031AB"/>
    <w:rsid w:val="009119B3"/>
    <w:rsid w:val="009217F1"/>
    <w:rsid w:val="00931259"/>
    <w:rsid w:val="009421E1"/>
    <w:rsid w:val="00954385"/>
    <w:rsid w:val="009563C5"/>
    <w:rsid w:val="00960484"/>
    <w:rsid w:val="00960511"/>
    <w:rsid w:val="00961553"/>
    <w:rsid w:val="00963A29"/>
    <w:rsid w:val="00971565"/>
    <w:rsid w:val="009716C2"/>
    <w:rsid w:val="009747B7"/>
    <w:rsid w:val="00975687"/>
    <w:rsid w:val="0098437F"/>
    <w:rsid w:val="00986CCC"/>
    <w:rsid w:val="00994975"/>
    <w:rsid w:val="009A4207"/>
    <w:rsid w:val="009A7EFC"/>
    <w:rsid w:val="009B6AF1"/>
    <w:rsid w:val="009B774F"/>
    <w:rsid w:val="009C010D"/>
    <w:rsid w:val="009C3A36"/>
    <w:rsid w:val="009C6E3B"/>
    <w:rsid w:val="009D696C"/>
    <w:rsid w:val="009E3AE3"/>
    <w:rsid w:val="009E428C"/>
    <w:rsid w:val="009E70E8"/>
    <w:rsid w:val="009E7729"/>
    <w:rsid w:val="00A169E9"/>
    <w:rsid w:val="00A31B0C"/>
    <w:rsid w:val="00A323DD"/>
    <w:rsid w:val="00A33510"/>
    <w:rsid w:val="00A92F7A"/>
    <w:rsid w:val="00AA09CA"/>
    <w:rsid w:val="00AB5326"/>
    <w:rsid w:val="00AB55B1"/>
    <w:rsid w:val="00AB7056"/>
    <w:rsid w:val="00AC79EF"/>
    <w:rsid w:val="00AE0378"/>
    <w:rsid w:val="00B113B3"/>
    <w:rsid w:val="00B15ACD"/>
    <w:rsid w:val="00B213C0"/>
    <w:rsid w:val="00B2316D"/>
    <w:rsid w:val="00B31124"/>
    <w:rsid w:val="00B35006"/>
    <w:rsid w:val="00B3593E"/>
    <w:rsid w:val="00B36069"/>
    <w:rsid w:val="00B36F7B"/>
    <w:rsid w:val="00B433A4"/>
    <w:rsid w:val="00B43E94"/>
    <w:rsid w:val="00B50D35"/>
    <w:rsid w:val="00B5714A"/>
    <w:rsid w:val="00B82BA6"/>
    <w:rsid w:val="00B90908"/>
    <w:rsid w:val="00B91148"/>
    <w:rsid w:val="00BA08F7"/>
    <w:rsid w:val="00BC2FC7"/>
    <w:rsid w:val="00BC5904"/>
    <w:rsid w:val="00BE6531"/>
    <w:rsid w:val="00BF0273"/>
    <w:rsid w:val="00BF1762"/>
    <w:rsid w:val="00C040A4"/>
    <w:rsid w:val="00C15879"/>
    <w:rsid w:val="00C23238"/>
    <w:rsid w:val="00C37C87"/>
    <w:rsid w:val="00C415CA"/>
    <w:rsid w:val="00C52D5F"/>
    <w:rsid w:val="00C60ED3"/>
    <w:rsid w:val="00C72381"/>
    <w:rsid w:val="00C7331E"/>
    <w:rsid w:val="00C7612A"/>
    <w:rsid w:val="00C76306"/>
    <w:rsid w:val="00C97ACB"/>
    <w:rsid w:val="00CA3E8C"/>
    <w:rsid w:val="00CC3AC7"/>
    <w:rsid w:val="00D00925"/>
    <w:rsid w:val="00D0163F"/>
    <w:rsid w:val="00D2278D"/>
    <w:rsid w:val="00D24BC1"/>
    <w:rsid w:val="00D40B0D"/>
    <w:rsid w:val="00D50A97"/>
    <w:rsid w:val="00D5630A"/>
    <w:rsid w:val="00D60B61"/>
    <w:rsid w:val="00D64206"/>
    <w:rsid w:val="00D75D8C"/>
    <w:rsid w:val="00D77F12"/>
    <w:rsid w:val="00D83327"/>
    <w:rsid w:val="00D95514"/>
    <w:rsid w:val="00DA1645"/>
    <w:rsid w:val="00DA35B3"/>
    <w:rsid w:val="00DB4390"/>
    <w:rsid w:val="00DB7F2E"/>
    <w:rsid w:val="00DC7109"/>
    <w:rsid w:val="00DD05A4"/>
    <w:rsid w:val="00DE1FB1"/>
    <w:rsid w:val="00E03B51"/>
    <w:rsid w:val="00E07D00"/>
    <w:rsid w:val="00E103A5"/>
    <w:rsid w:val="00E123AB"/>
    <w:rsid w:val="00E24F02"/>
    <w:rsid w:val="00E328E1"/>
    <w:rsid w:val="00E350C0"/>
    <w:rsid w:val="00E371BA"/>
    <w:rsid w:val="00E60C70"/>
    <w:rsid w:val="00E63A94"/>
    <w:rsid w:val="00E65782"/>
    <w:rsid w:val="00E71563"/>
    <w:rsid w:val="00E877BB"/>
    <w:rsid w:val="00E9068E"/>
    <w:rsid w:val="00E90B9C"/>
    <w:rsid w:val="00EA4FC6"/>
    <w:rsid w:val="00EA5A70"/>
    <w:rsid w:val="00EF0CFC"/>
    <w:rsid w:val="00EF32E8"/>
    <w:rsid w:val="00F07B56"/>
    <w:rsid w:val="00F23D30"/>
    <w:rsid w:val="00F41CC6"/>
    <w:rsid w:val="00F43755"/>
    <w:rsid w:val="00F54100"/>
    <w:rsid w:val="00F60A43"/>
    <w:rsid w:val="00F713C8"/>
    <w:rsid w:val="00F71D28"/>
    <w:rsid w:val="00F77945"/>
    <w:rsid w:val="00F858B0"/>
    <w:rsid w:val="00F85C30"/>
    <w:rsid w:val="00FA79C1"/>
    <w:rsid w:val="00FB275C"/>
    <w:rsid w:val="00FB31BC"/>
    <w:rsid w:val="00FB46AA"/>
    <w:rsid w:val="00FC13BD"/>
    <w:rsid w:val="00FE7C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710DC8"/>
  <w15:chartTrackingRefBased/>
  <w15:docId w15:val="{0EC699B7-5332-4FC7-AFBF-1ABF28AA8B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7612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7612A"/>
  </w:style>
  <w:style w:type="paragraph" w:styleId="Footer">
    <w:name w:val="footer"/>
    <w:basedOn w:val="Normal"/>
    <w:link w:val="FooterChar"/>
    <w:uiPriority w:val="99"/>
    <w:unhideWhenUsed/>
    <w:rsid w:val="00C7612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7612A"/>
  </w:style>
  <w:style w:type="character" w:styleId="Hyperlink">
    <w:name w:val="Hyperlink"/>
    <w:basedOn w:val="DefaultParagraphFont"/>
    <w:uiPriority w:val="99"/>
    <w:unhideWhenUsed/>
    <w:rsid w:val="006C5B7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C5B7B"/>
    <w:rPr>
      <w:color w:val="605E5C"/>
      <w:shd w:val="clear" w:color="auto" w:fill="E1DFDD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B55B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B55B1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F481468CCF9884A9DC14674B375D20C" ma:contentTypeVersion="8" ma:contentTypeDescription="Create a new document." ma:contentTypeScope="" ma:versionID="6f67c483d6e277bdfb5a192a8d4475d3">
  <xsd:schema xmlns:xsd="http://www.w3.org/2001/XMLSchema" xmlns:xs="http://www.w3.org/2001/XMLSchema" xmlns:p="http://schemas.microsoft.com/office/2006/metadata/properties" xmlns:ns3="d3116da0-9e78-4f18-87b5-1db626d71ad8" xmlns:ns4="6c1b13ea-6625-45a5-bcb2-71a4916863ac" targetNamespace="http://schemas.microsoft.com/office/2006/metadata/properties" ma:root="true" ma:fieldsID="be6dec1e8d0eef4448b1fc8ff4769325" ns3:_="" ns4:_="">
    <xsd:import namespace="d3116da0-9e78-4f18-87b5-1db626d71ad8"/>
    <xsd:import namespace="6c1b13ea-6625-45a5-bcb2-71a4916863ac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3116da0-9e78-4f18-87b5-1db626d71ad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c1b13ea-6625-45a5-bcb2-71a4916863ac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F1B64A10-6925-4F03-BBE6-2D0D408F5B1E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d3116da0-9e78-4f18-87b5-1db626d71ad8"/>
    <ds:schemaRef ds:uri="6c1b13ea-6625-45a5-bcb2-71a4916863ac"/>
  </ds:schemaRefs>
</ds:datastoreItem>
</file>

<file path=customXml/itemProps2.xml><?xml version="1.0" encoding="utf-8"?>
<ds:datastoreItem xmlns:ds="http://schemas.openxmlformats.org/officeDocument/2006/customXml" ds:itemID="{D95900DF-E376-4223-8DE3-11D56DA0386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C076179-8C00-49D3-95C2-536404C21A92}">
  <ds:schemaRefs>
    <ds:schemaRef ds:uri="http://schemas.microsoft.com/office/2006/metadata/properties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1530</Words>
  <Characters>8724</Characters>
  <Application>Microsoft Office Word</Application>
  <DocSecurity>0</DocSecurity>
  <Lines>72</Lines>
  <Paragraphs>20</Paragraphs>
  <ScaleCrop>false</ScaleCrop>
  <Company/>
  <LinksUpToDate>false</LinksUpToDate>
  <CharactersWithSpaces>10234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Mollie Sadler (1815455)</dc:creator>
  <cp:keywords/>
  <dc:description/>
  <cp:lastModifiedBy>Mollie Sadler (1815455)</cp:lastModifiedBy>
  <cp:revision>2</cp:revision>
  <dcterms:created xsi:type="dcterms:W3CDTF">2020-07-09T15:51:00Z</dcterms:created>
  <dcterms:modified xsi:type="dcterms:W3CDTF">2020-07-09T15:51:00Z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0x010100CF481468CCF9884A9DC14674B375D20C</vt:lpwstr>
  </property>
</Properties>
</file>