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A67F6" w14:textId="77777777" w:rsidR="00BB1B34" w:rsidRDefault="00BB1B34" w:rsidP="00BB1B34">
      <w:pPr>
        <w:pStyle w:val="a3"/>
        <w:spacing w:before="1540" w:after="240"/>
        <w:jc w:val="center"/>
        <w:rPr>
          <w:color w:val="4472C4" w:themeColor="accent1"/>
          <w:sz w:val="21"/>
          <w:szCs w:val="21"/>
        </w:rPr>
      </w:pPr>
      <w:r>
        <w:rPr>
          <w:noProof/>
          <w:color w:val="4472C4" w:themeColor="accent1"/>
          <w:sz w:val="21"/>
          <w:szCs w:val="21"/>
          <w:lang w:val="en-GB" w:eastAsia="en-GB"/>
        </w:rPr>
        <w:drawing>
          <wp:inline distT="0" distB="0" distL="0" distR="0" wp14:anchorId="591A4E75" wp14:editId="6140B365">
            <wp:extent cx="1417320" cy="750570"/>
            <wp:effectExtent l="0" t="0" r="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/>
                    <pic:cNvPicPr>
                      <a:picLocks noChangeAspect="1"/>
                    </pic:cNvPicPr>
                  </pic:nvPicPr>
                  <pic:blipFill>
                    <a:blip r:embed="rId5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7320" cy="750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633037" w14:textId="77777777" w:rsidR="00BB1B34" w:rsidRDefault="00BB1B34" w:rsidP="00BB1B34">
      <w:pPr>
        <w:pStyle w:val="a3"/>
        <w:pBdr>
          <w:top w:val="single" w:sz="6" w:space="6" w:color="4472C4" w:themeColor="accent1"/>
          <w:bottom w:val="single" w:sz="6" w:space="6" w:color="4472C4" w:themeColor="accent1"/>
        </w:pBdr>
        <w:spacing w:after="240"/>
        <w:jc w:val="center"/>
        <w:rPr>
          <w:rFonts w:asciiTheme="majorHAnsi" w:eastAsiaTheme="majorEastAsia" w:hAnsiTheme="majorHAnsi" w:cstheme="majorBidi"/>
          <w:caps/>
          <w:color w:val="4472C4" w:themeColor="accent1"/>
          <w:sz w:val="72"/>
          <w:szCs w:val="72"/>
        </w:rPr>
      </w:pPr>
      <w:r>
        <w:rPr>
          <w:rFonts w:asciiTheme="majorHAnsi" w:eastAsiaTheme="majorEastAsia" w:hAnsiTheme="majorHAnsi" w:cstheme="majorBidi"/>
          <w:caps/>
          <w:color w:val="4472C4" w:themeColor="accent1"/>
          <w:sz w:val="56"/>
          <w:szCs w:val="56"/>
          <w:lang w:eastAsia="zh-CN"/>
        </w:rPr>
        <w:t xml:space="preserve">A comprehensive analysis of </w:t>
      </w:r>
      <w:r>
        <w:rPr>
          <w:rFonts w:asciiTheme="majorHAnsi" w:eastAsiaTheme="majorEastAsia" w:hAnsiTheme="majorHAnsi" w:cstheme="majorBidi" w:hint="eastAsia"/>
          <w:caps/>
          <w:color w:val="4472C4" w:themeColor="accent1"/>
          <w:sz w:val="56"/>
          <w:szCs w:val="56"/>
          <w:lang w:eastAsia="zh-CN"/>
        </w:rPr>
        <w:t>Bytedance</w:t>
      </w:r>
      <w:r>
        <w:rPr>
          <w:rFonts w:asciiTheme="majorHAnsi" w:eastAsiaTheme="majorEastAsia" w:hAnsiTheme="majorHAnsi" w:cstheme="majorBidi"/>
          <w:caps/>
          <w:color w:val="4472C4" w:themeColor="accent1"/>
          <w:sz w:val="56"/>
          <w:szCs w:val="56"/>
          <w:lang w:eastAsia="zh-CN"/>
        </w:rPr>
        <w:t xml:space="preserve">’s </w:t>
      </w:r>
      <w:sdt>
        <w:sdtPr>
          <w:rPr>
            <w:rFonts w:asciiTheme="majorHAnsi" w:eastAsiaTheme="majorEastAsia" w:hAnsiTheme="majorHAnsi" w:cstheme="majorBidi" w:hint="eastAsia"/>
            <w:caps/>
            <w:color w:val="4472C4" w:themeColor="accent1"/>
            <w:sz w:val="56"/>
            <w:szCs w:val="56"/>
            <w:lang w:eastAsia="zh-CN"/>
          </w:rPr>
          <w:alias w:val="Title"/>
          <w:id w:val="1735040861"/>
          <w:placeholder>
            <w:docPart w:val="E33EABF8BE2448E6B3080BA9B6F051C3"/>
          </w:placeholder>
          <w:text/>
        </w:sdtPr>
        <w:sdtContent>
          <w:r>
            <w:rPr>
              <w:rFonts w:asciiTheme="majorHAnsi" w:eastAsiaTheme="majorEastAsia" w:hAnsiTheme="majorHAnsi" w:cstheme="majorBidi" w:hint="eastAsia"/>
              <w:caps/>
              <w:color w:val="4472C4" w:themeColor="accent1"/>
              <w:sz w:val="56"/>
              <w:szCs w:val="56"/>
              <w:lang w:eastAsia="zh-CN"/>
            </w:rPr>
            <w:t>human resources management</w:t>
          </w:r>
        </w:sdtContent>
      </w:sdt>
    </w:p>
    <w:p w14:paraId="6F3DA4BD" w14:textId="096A42E9" w:rsidR="00BB1B34" w:rsidRDefault="00000000" w:rsidP="00BB1B34">
      <w:pPr>
        <w:pStyle w:val="a3"/>
        <w:spacing w:before="480"/>
        <w:jc w:val="center"/>
        <w:rPr>
          <w:color w:val="4472C4" w:themeColor="accent1"/>
          <w:lang w:eastAsia="zh-CN"/>
        </w:rPr>
      </w:pPr>
      <w:r>
        <w:rPr>
          <w:noProof/>
        </w:rPr>
        <w:pict w14:anchorId="2DB75ABF">
          <v:shapetype id="_x0000_t202" coordsize="21600,21600" o:spt="202" path="m,l,21600r21600,l21600,xe">
            <v:stroke joinstyle="miter"/>
            <v:path gradientshapeok="t" o:connecttype="rect"/>
          </v:shapetype>
          <v:shape id="Text Box 142" o:spid="_x0000_s1026" type="#_x0000_t202" style="position:absolute;left:0;text-align:left;margin-left:0;margin-top:0;width:451.3pt;height:46.4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" filled="f" stroked="f" strokeweight=".5pt">
            <v:textbox style="mso-fit-shape-to-text:t" inset="0,0,0,0">
              <w:txbxContent>
                <w:sdt>
                  <w:sdtPr>
                    <w:rPr>
                      <w:caps/>
                      <w:color w:val="4472C4" w:themeColor="accent1"/>
                      <w:sz w:val="28"/>
                      <w:szCs w:val="28"/>
                    </w:rPr>
                    <w:alias w:val="Date"/>
                    <w:id w:val="197127006"/>
                    <w:date w:fullDate="2024-04-22T00:00:00Z">
                      <w:dateFormat w:val="MMMM d, yyyy"/>
                      <w:lid w:val="en-US"/>
                      <w:storeMappedDataAs w:val="dateTime"/>
                      <w:calendar w:val="gregorian"/>
                    </w:date>
                  </w:sdtPr>
                  <w:sdtContent>
                    <w:p w14:paraId="42FE71D0" w14:textId="060387D6" w:rsidR="00BB1B34" w:rsidRDefault="00BB1B34" w:rsidP="00BB1B34">
                      <w:pPr>
                        <w:pStyle w:val="a3"/>
                        <w:spacing w:after="40"/>
                        <w:jc w:val="center"/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</w:pPr>
                      <w: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t xml:space="preserve">April </w:t>
                      </w:r>
                      <w:r w:rsidR="00C83472">
                        <w:rPr>
                          <w:rFonts w:hint="eastAsia"/>
                          <w:caps/>
                          <w:color w:val="4472C4" w:themeColor="accent1"/>
                          <w:sz w:val="28"/>
                          <w:szCs w:val="28"/>
                          <w:lang w:eastAsia="zh-CN"/>
                        </w:rPr>
                        <w:t>22</w:t>
                      </w:r>
                      <w:r>
                        <w:rPr>
                          <w:caps/>
                          <w:color w:val="4472C4" w:themeColor="accent1"/>
                          <w:sz w:val="28"/>
                          <w:szCs w:val="28"/>
                        </w:rPr>
                        <w:t>, 2024</w:t>
                      </w:r>
                    </w:p>
                  </w:sdtContent>
                </w:sdt>
                <w:p w14:paraId="36612150" w14:textId="77777777" w:rsidR="00BB1B34" w:rsidRDefault="00000000" w:rsidP="00BB1B34">
                  <w:pPr>
                    <w:pStyle w:val="a3"/>
                    <w:jc w:val="center"/>
                    <w:rPr>
                      <w:color w:val="4472C4" w:themeColor="accent1"/>
                    </w:rPr>
                  </w:pPr>
                  <w:sdt>
                    <w:sdtPr>
                      <w:rPr>
                        <w:caps/>
                        <w:color w:val="4472C4" w:themeColor="accent1"/>
                      </w:rPr>
                      <w:alias w:val="Company"/>
                      <w:id w:val="1390145197"/>
                      <w:showingPlcHdr/>
                      <w:text/>
                    </w:sdtPr>
                    <w:sdtContent>
                      <w:r w:rsidR="00BB1B34">
                        <w:rPr>
                          <w:caps/>
                          <w:color w:val="4472C4" w:themeColor="accent1"/>
                        </w:rPr>
                        <w:t xml:space="preserve">     </w:t>
                      </w:r>
                    </w:sdtContent>
                  </w:sdt>
                  <w:r w:rsidR="00BB1B34">
                    <w:rPr>
                      <w:caps/>
                      <w:color w:val="4472C4" w:themeColor="accent1"/>
                    </w:rPr>
                    <w:t>University of wales trinity saint david</w:t>
                  </w:r>
                </w:p>
                <w:p w14:paraId="4747D15B" w14:textId="77777777" w:rsidR="00BB1B34" w:rsidRDefault="00000000" w:rsidP="00BB1B34">
                  <w:pPr>
                    <w:pStyle w:val="a3"/>
                    <w:jc w:val="center"/>
                    <w:rPr>
                      <w:color w:val="4472C4" w:themeColor="accent1"/>
                    </w:rPr>
                  </w:pPr>
                  <w:sdt>
                    <w:sdtPr>
                      <w:rPr>
                        <w:color w:val="4472C4" w:themeColor="accent1"/>
                      </w:rPr>
                      <w:alias w:val="Address"/>
                      <w:id w:val="-1"/>
                      <w:showingPlcHdr/>
                      <w:text/>
                    </w:sdtPr>
                    <w:sdtContent>
                      <w:r w:rsidR="00BB1B34">
                        <w:rPr>
                          <w:color w:val="4472C4" w:themeColor="accent1"/>
                        </w:rPr>
                        <w:t xml:space="preserve">     </w:t>
                      </w:r>
                    </w:sdtContent>
                  </w:sdt>
                </w:p>
              </w:txbxContent>
            </v:textbox>
            <w10:wrap anchorx="margin" anchory="page"/>
          </v:shape>
        </w:pict>
      </w:r>
      <w:r w:rsidR="00BB1B34">
        <w:rPr>
          <w:noProof/>
          <w:color w:val="4472C4" w:themeColor="accent1"/>
          <w:lang w:val="en-GB" w:eastAsia="en-GB"/>
        </w:rPr>
        <w:drawing>
          <wp:inline distT="0" distB="0" distL="0" distR="0" wp14:anchorId="0350E7F1" wp14:editId="51DEB030">
            <wp:extent cx="758825" cy="478790"/>
            <wp:effectExtent l="0" t="0" r="3175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Picture 144"/>
                    <pic:cNvPicPr>
                      <a:picLocks noChangeAspect="1"/>
                    </pic:cNvPicPr>
                  </pic:nvPicPr>
                  <pic:blipFill>
                    <a:blip r:embed="rId6" cstate="print">
                      <a:duotone>
                        <a:schemeClr val="accent1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8952" cy="478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5E30B" w14:textId="77777777" w:rsidR="00BB1B34" w:rsidRDefault="00BB1B34" w:rsidP="00BB1B34">
      <w:pPr>
        <w:pStyle w:val="a3"/>
        <w:spacing w:before="480"/>
        <w:jc w:val="center"/>
        <w:rPr>
          <w:color w:val="4472C4" w:themeColor="accent1"/>
          <w:lang w:eastAsia="zh-CN"/>
        </w:rPr>
      </w:pPr>
    </w:p>
    <w:tbl>
      <w:tblPr>
        <w:tblW w:w="5949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80"/>
        <w:gridCol w:w="3969"/>
      </w:tblGrid>
      <w:tr w:rsidR="00BB1B34" w14:paraId="44FA6B93" w14:textId="77777777" w:rsidTr="0040175C">
        <w:trPr>
          <w:jc w:val="center"/>
        </w:trPr>
        <w:tc>
          <w:tcPr>
            <w:tcW w:w="198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5043E48D" w14:textId="77777777" w:rsidR="00BB1B34" w:rsidRDefault="00BB1B34" w:rsidP="0040175C">
            <w:pPr>
              <w:spacing w:line="360" w:lineRule="auto"/>
              <w:jc w:val="distribute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NAME</w:t>
            </w:r>
          </w:p>
        </w:tc>
        <w:tc>
          <w:tcPr>
            <w:tcW w:w="3969" w:type="dxa"/>
            <w:tcBorders>
              <w:top w:val="single" w:sz="4" w:space="0" w:color="FFFFFF"/>
              <w:left w:val="single" w:sz="4" w:space="0" w:color="FFFFFF"/>
              <w:right w:val="single" w:sz="4" w:space="0" w:color="FFFFFF"/>
            </w:tcBorders>
            <w:vAlign w:val="bottom"/>
          </w:tcPr>
          <w:p w14:paraId="57A3E0F8" w14:textId="77777777" w:rsidR="00BB1B34" w:rsidRDefault="00BB1B34" w:rsidP="0040175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8"/>
              </w:rPr>
            </w:pPr>
            <w:r>
              <w:rPr>
                <w:rFonts w:ascii="Times New Roman" w:hAnsi="Times New Roman" w:cs="Times New Roman"/>
                <w:b/>
                <w:sz w:val="28"/>
              </w:rPr>
              <w:t>Shuyi CUI</w:t>
            </w:r>
          </w:p>
        </w:tc>
      </w:tr>
      <w:tr w:rsidR="00BB1B34" w14:paraId="2F88DBF4" w14:textId="77777777" w:rsidTr="0040175C">
        <w:trPr>
          <w:jc w:val="center"/>
        </w:trPr>
        <w:tc>
          <w:tcPr>
            <w:tcW w:w="198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55FDCC4E" w14:textId="77777777" w:rsidR="00BB1B34" w:rsidRDefault="00BB1B34" w:rsidP="0040175C">
            <w:pPr>
              <w:spacing w:line="360" w:lineRule="auto"/>
              <w:jc w:val="distribute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STUDENT ID</w:t>
            </w:r>
          </w:p>
        </w:tc>
        <w:tc>
          <w:tcPr>
            <w:tcW w:w="3969" w:type="dxa"/>
            <w:tcBorders>
              <w:left w:val="single" w:sz="4" w:space="0" w:color="FFFFFF"/>
              <w:right w:val="single" w:sz="4" w:space="0" w:color="FFFFFF"/>
            </w:tcBorders>
            <w:vAlign w:val="bottom"/>
          </w:tcPr>
          <w:p w14:paraId="0493A761" w14:textId="77777777" w:rsidR="00BB1B34" w:rsidRDefault="00BB1B34" w:rsidP="0040175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8"/>
              </w:rPr>
            </w:pPr>
            <w:r>
              <w:rPr>
                <w:rFonts w:ascii="Times New Roman" w:hAnsi="Times New Roman" w:cs="Times New Roman" w:hint="eastAsia"/>
                <w:b/>
                <w:sz w:val="28"/>
              </w:rPr>
              <w:t>2</w:t>
            </w:r>
            <w:r>
              <w:rPr>
                <w:rFonts w:ascii="Times New Roman" w:hAnsi="Times New Roman" w:cs="Times New Roman"/>
                <w:b/>
                <w:sz w:val="28"/>
              </w:rPr>
              <w:t>304700</w:t>
            </w:r>
          </w:p>
        </w:tc>
      </w:tr>
      <w:tr w:rsidR="00BB1B34" w14:paraId="42E88A57" w14:textId="77777777" w:rsidTr="0040175C">
        <w:trPr>
          <w:jc w:val="center"/>
        </w:trPr>
        <w:tc>
          <w:tcPr>
            <w:tcW w:w="198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306ADD75" w14:textId="77777777" w:rsidR="00BB1B34" w:rsidRDefault="00BB1B34" w:rsidP="0040175C">
            <w:pPr>
              <w:spacing w:line="360" w:lineRule="auto"/>
              <w:jc w:val="distribute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MODULE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FFFFFF"/>
              <w:bottom w:val="single" w:sz="4" w:space="0" w:color="auto"/>
              <w:right w:val="single" w:sz="4" w:space="0" w:color="FFFFFF"/>
            </w:tcBorders>
            <w:vAlign w:val="bottom"/>
          </w:tcPr>
          <w:p w14:paraId="0EBEA5BA" w14:textId="77777777" w:rsidR="00BB1B34" w:rsidRDefault="00BB1B34" w:rsidP="0040175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8"/>
              </w:rPr>
            </w:pPr>
            <w:r>
              <w:rPr>
                <w:rFonts w:ascii="TimesNewRomanPS-BoldMT" w:hAnsi="TimesNewRomanPS-BoldMT" w:cs="TimesNewRomanPS-BoldMT" w:hint="eastAsia"/>
                <w:b/>
                <w:bCs/>
                <w:color w:val="000000"/>
                <w:kern w:val="0"/>
                <w:sz w:val="28"/>
                <w:szCs w:val="28"/>
                <w:lang w:bidi="ar"/>
              </w:rPr>
              <w:t>Managing People in</w:t>
            </w:r>
            <w:r>
              <w:rPr>
                <w:rFonts w:ascii="TimesNewRomanPS-BoldMT" w:eastAsia="TimesNewRomanPS-BoldMT" w:hAnsi="TimesNewRomanPS-BoldMT" w:cs="TimesNewRomanPS-BoldMT"/>
                <w:b/>
                <w:bCs/>
                <w:color w:val="000000"/>
                <w:kern w:val="0"/>
                <w:sz w:val="28"/>
                <w:szCs w:val="28"/>
                <w:lang w:bidi="ar"/>
              </w:rPr>
              <w:t xml:space="preserve"> </w:t>
            </w:r>
            <w:proofErr w:type="spellStart"/>
            <w:r>
              <w:rPr>
                <w:rFonts w:ascii="TimesNewRomanPS-BoldMT" w:hAnsi="TimesNewRomanPS-BoldMT" w:cs="TimesNewRomanPS-BoldMT" w:hint="eastAsia"/>
                <w:b/>
                <w:bCs/>
                <w:color w:val="000000"/>
                <w:kern w:val="0"/>
                <w:sz w:val="28"/>
                <w:szCs w:val="28"/>
                <w:lang w:bidi="ar"/>
              </w:rPr>
              <w:t>Organisations</w:t>
            </w:r>
            <w:proofErr w:type="spellEnd"/>
          </w:p>
        </w:tc>
      </w:tr>
      <w:tr w:rsidR="00BB1B34" w14:paraId="46CF80F1" w14:textId="77777777" w:rsidTr="0040175C">
        <w:trPr>
          <w:jc w:val="center"/>
        </w:trPr>
        <w:tc>
          <w:tcPr>
            <w:tcW w:w="198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6E10072A" w14:textId="77777777" w:rsidR="00BB1B34" w:rsidRDefault="00BB1B34" w:rsidP="0040175C">
            <w:pPr>
              <w:spacing w:line="360" w:lineRule="auto"/>
              <w:jc w:val="distribute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MODULE ID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FFFFFF"/>
              <w:bottom w:val="single" w:sz="4" w:space="0" w:color="auto"/>
              <w:right w:val="single" w:sz="4" w:space="0" w:color="FFFFFF"/>
            </w:tcBorders>
            <w:vAlign w:val="bottom"/>
          </w:tcPr>
          <w:p w14:paraId="77EFD51C" w14:textId="77777777" w:rsidR="00BB1B34" w:rsidRDefault="00BB1B34" w:rsidP="0040175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8"/>
              </w:rPr>
            </w:pPr>
            <w:r>
              <w:rPr>
                <w:rFonts w:ascii="Times New Roman" w:hAnsi="Times New Roman" w:cs="Times New Roman" w:hint="eastAsia"/>
                <w:b/>
                <w:sz w:val="28"/>
              </w:rPr>
              <w:t>B</w:t>
            </w:r>
            <w:r>
              <w:rPr>
                <w:rFonts w:ascii="Times New Roman" w:hAnsi="Times New Roman" w:cs="Times New Roman"/>
                <w:b/>
                <w:sz w:val="28"/>
              </w:rPr>
              <w:t>MMB70</w:t>
            </w:r>
            <w:r>
              <w:rPr>
                <w:rFonts w:ascii="Times New Roman" w:hAnsi="Times New Roman" w:cs="Times New Roman" w:hint="eastAsia"/>
                <w:b/>
                <w:sz w:val="28"/>
              </w:rPr>
              <w:t>25</w:t>
            </w:r>
          </w:p>
        </w:tc>
      </w:tr>
      <w:tr w:rsidR="00BB1B34" w14:paraId="1E6F747D" w14:textId="77777777" w:rsidTr="0040175C">
        <w:trPr>
          <w:jc w:val="center"/>
        </w:trPr>
        <w:tc>
          <w:tcPr>
            <w:tcW w:w="1980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vAlign w:val="bottom"/>
          </w:tcPr>
          <w:p w14:paraId="21927B70" w14:textId="77777777" w:rsidR="00BB1B34" w:rsidRDefault="00BB1B34" w:rsidP="0040175C">
            <w:pPr>
              <w:spacing w:line="360" w:lineRule="auto"/>
              <w:jc w:val="distribute"/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LECTURER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FFFFFF"/>
              <w:bottom w:val="single" w:sz="4" w:space="0" w:color="auto"/>
              <w:right w:val="single" w:sz="4" w:space="0" w:color="FFFFFF"/>
            </w:tcBorders>
            <w:vAlign w:val="bottom"/>
          </w:tcPr>
          <w:p w14:paraId="0B964205" w14:textId="77777777" w:rsidR="00BB1B34" w:rsidRDefault="00BB1B34" w:rsidP="0040175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sz w:val="28"/>
              </w:rPr>
            </w:pPr>
            <w:r>
              <w:rPr>
                <w:rFonts w:ascii="Times New Roman" w:hAnsi="Times New Roman" w:cs="Times New Roman"/>
                <w:b/>
                <w:sz w:val="28"/>
              </w:rPr>
              <w:t>James Moore</w:t>
            </w:r>
          </w:p>
        </w:tc>
      </w:tr>
    </w:tbl>
    <w:p w14:paraId="34D49B81" w14:textId="77777777" w:rsidR="00BB1B34" w:rsidRDefault="00BB1B34" w:rsidP="00BB1B34">
      <w:pPr>
        <w:spacing w:line="360" w:lineRule="auto"/>
        <w:rPr>
          <w:rFonts w:ascii="Times New Roman Regular" w:hAnsi="Times New Roman Regular" w:cs="Times New Roman Regular"/>
          <w:sz w:val="24"/>
        </w:rPr>
      </w:pPr>
    </w:p>
    <w:p w14:paraId="5B5E7143" w14:textId="77777777" w:rsidR="00BB1B34" w:rsidRDefault="00BB1B34" w:rsidP="00BB1B34"/>
    <w:p w14:paraId="2176795B" w14:textId="692F012C" w:rsidR="00BB1B34" w:rsidRDefault="00BB1B34" w:rsidP="000C32B1">
      <w:pPr>
        <w:widowControl/>
        <w:jc w:val="left"/>
      </w:pPr>
      <w:r>
        <w:br w:type="page"/>
      </w:r>
    </w:p>
    <w:p w14:paraId="39874880" w14:textId="463487C0" w:rsidR="00C30D4D" w:rsidRPr="000C32B1" w:rsidRDefault="00BB1B34">
      <w:pPr>
        <w:rPr>
          <w:rFonts w:ascii="Times New Roman" w:hAnsi="Times New Roman" w:cs="Times New Roman"/>
          <w:b/>
          <w:bCs/>
          <w:sz w:val="28"/>
          <w:szCs w:val="36"/>
        </w:rPr>
      </w:pPr>
      <w:r w:rsidRPr="000C32B1">
        <w:rPr>
          <w:rFonts w:ascii="Times New Roman" w:hAnsi="Times New Roman" w:cs="Times New Roman"/>
          <w:b/>
          <w:bCs/>
          <w:sz w:val="28"/>
          <w:szCs w:val="36"/>
        </w:rPr>
        <w:lastRenderedPageBreak/>
        <w:t>Video Link:</w:t>
      </w:r>
    </w:p>
    <w:p w14:paraId="4AB1872A" w14:textId="77777777" w:rsidR="00C83472" w:rsidRDefault="00C83472">
      <w:pPr>
        <w:rPr>
          <w:rFonts w:ascii="Times New Roman" w:hAnsi="Times New Roman" w:cs="Times New Roman"/>
          <w:sz w:val="24"/>
          <w:szCs w:val="32"/>
        </w:rPr>
      </w:pPr>
    </w:p>
    <w:p w14:paraId="5E6530BF" w14:textId="603ED6F7" w:rsidR="00C83472" w:rsidRPr="006320B5" w:rsidRDefault="006320B5">
      <w:pPr>
        <w:rPr>
          <w:rFonts w:ascii="Times New Roman" w:hAnsi="Times New Roman" w:cs="Times New Roman" w:hint="eastAsia"/>
          <w:sz w:val="24"/>
          <w:szCs w:val="32"/>
        </w:rPr>
      </w:pPr>
      <w:hyperlink r:id="rId7" w:history="1">
        <w:r w:rsidRPr="00E573B3">
          <w:rPr>
            <w:rStyle w:val="a5"/>
          </w:rPr>
          <w:t>https://uowtsd-my.sharepoint.com/:v:/g/personal/2304700_student_uwtsd_ac_uk/EakegohFU7ZCjTw0yqLiVK4Baj5ujIIeN0v_P2XtT0tERQ?e=OtVUyl&amp;nav=eyJyZWZlcnJhbEluZm8iOnsicmVmZXJyYWxBcHAiOiJTdHJlYW1XZWJBcHAiLCJyZWZlcnJhbFZpZXciOiJTaGFyZURpYWxvZy1MaW5rIiwicmVmZXJyYWxBcHBQbGF0Zm9ybSI6IldlYiIsInJlZmVycmFsTW9kZSI6InZpZXcifSwicGxheWJhY2tPcHRpb25zIjp7InN0YXJ0VGltZUluU2Vjb25kcyI6MTMxLjIyfX0%3D</w:t>
        </w:r>
      </w:hyperlink>
      <w:r>
        <w:rPr>
          <w:rFonts w:hint="eastAsia"/>
        </w:rPr>
        <w:t xml:space="preserve"> </w:t>
      </w:r>
    </w:p>
    <w:p w14:paraId="0F326521" w14:textId="22B67EB6" w:rsidR="00C83472" w:rsidRPr="000C32B1" w:rsidRDefault="00C83472">
      <w:pPr>
        <w:rPr>
          <w:rFonts w:ascii="Times New Roman" w:hAnsi="Times New Roman" w:cs="Times New Roman"/>
          <w:b/>
          <w:bCs/>
          <w:sz w:val="28"/>
          <w:szCs w:val="36"/>
        </w:rPr>
      </w:pPr>
      <w:r w:rsidRPr="000C32B1">
        <w:rPr>
          <w:rFonts w:ascii="Times New Roman" w:hAnsi="Times New Roman" w:cs="Times New Roman" w:hint="eastAsia"/>
          <w:b/>
          <w:bCs/>
          <w:sz w:val="28"/>
          <w:szCs w:val="36"/>
        </w:rPr>
        <w:t>Backup Link:</w:t>
      </w:r>
    </w:p>
    <w:p w14:paraId="683C80E6" w14:textId="5F64B110" w:rsidR="00803B94" w:rsidRDefault="00000000">
      <w:pPr>
        <w:rPr>
          <w:rFonts w:ascii="Times New Roman" w:hAnsi="Times New Roman" w:cs="Times New Roman"/>
          <w:sz w:val="24"/>
          <w:szCs w:val="32"/>
        </w:rPr>
      </w:pPr>
      <w:hyperlink r:id="rId8" w:history="1">
        <w:r w:rsidR="00C83472" w:rsidRPr="006C218F">
          <w:rPr>
            <w:rStyle w:val="a5"/>
            <w:rFonts w:ascii="Times New Roman" w:hAnsi="Times New Roman" w:cs="Times New Roman"/>
            <w:sz w:val="24"/>
            <w:szCs w:val="32"/>
          </w:rPr>
          <w:t>https://youtu.be/KGCoJH6153o</w:t>
        </w:r>
      </w:hyperlink>
    </w:p>
    <w:p w14:paraId="04F96E5B" w14:textId="00F1FE50" w:rsidR="00803B94" w:rsidRDefault="00803B94" w:rsidP="00803B94">
      <w:pPr>
        <w:pStyle w:val="1"/>
        <w:spacing w:line="360" w:lineRule="auto"/>
        <w:ind w:left="360"/>
        <w:jc w:val="center"/>
        <w:rPr>
          <w:sz w:val="28"/>
          <w:szCs w:val="28"/>
        </w:rPr>
      </w:pPr>
      <w:r w:rsidRPr="00803B94">
        <w:rPr>
          <w:rFonts w:hint="eastAsia"/>
          <w:sz w:val="28"/>
          <w:szCs w:val="28"/>
        </w:rPr>
        <w:t>References</w:t>
      </w:r>
    </w:p>
    <w:p w14:paraId="1F8A3053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>Carrillo Arciniega, L. (2020) ‘Selling diversity to White Men: How Disentangling Economics from morality is a racial and gendered performance’, </w:t>
      </w:r>
      <w:r w:rsidRPr="00803B94">
        <w:rPr>
          <w:rFonts w:ascii="Times New Roman" w:hAnsi="Times New Roman" w:cs="Times New Roman"/>
          <w:i/>
          <w:iCs/>
          <w:sz w:val="24"/>
        </w:rPr>
        <w:t>Organization</w:t>
      </w:r>
      <w:r w:rsidRPr="00803B94">
        <w:rPr>
          <w:rFonts w:ascii="Times New Roman" w:hAnsi="Times New Roman" w:cs="Times New Roman"/>
          <w:sz w:val="24"/>
        </w:rPr>
        <w:t>, 28(2), pp. 228–246. doi:10.1177/1350508420930341. </w:t>
      </w:r>
    </w:p>
    <w:p w14:paraId="136CA8C3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Catalino, N. </w:t>
      </w:r>
      <w:r w:rsidRPr="00803B94">
        <w:rPr>
          <w:rFonts w:ascii="Times New Roman" w:hAnsi="Times New Roman" w:cs="Times New Roman"/>
          <w:i/>
          <w:iCs/>
          <w:sz w:val="24"/>
        </w:rPr>
        <w:t>et al.</w:t>
      </w:r>
      <w:r w:rsidRPr="00803B94">
        <w:rPr>
          <w:rFonts w:ascii="Times New Roman" w:hAnsi="Times New Roman" w:cs="Times New Roman"/>
          <w:sz w:val="24"/>
        </w:rPr>
        <w:t xml:space="preserve"> (2022) </w:t>
      </w:r>
      <w:r w:rsidRPr="00803B94">
        <w:rPr>
          <w:rFonts w:ascii="Times New Roman" w:hAnsi="Times New Roman" w:cs="Times New Roman"/>
          <w:i/>
          <w:iCs/>
          <w:sz w:val="24"/>
        </w:rPr>
        <w:t>Effective employee resource groups are key to inclusion at work. here’s how to get them right</w:t>
      </w:r>
      <w:r w:rsidRPr="00803B94">
        <w:rPr>
          <w:rFonts w:ascii="Times New Roman" w:hAnsi="Times New Roman" w:cs="Times New Roman"/>
          <w:sz w:val="24"/>
        </w:rPr>
        <w:t xml:space="preserve">, </w:t>
      </w:r>
      <w:r w:rsidRPr="00803B94">
        <w:rPr>
          <w:rFonts w:ascii="Times New Roman" w:hAnsi="Times New Roman" w:cs="Times New Roman"/>
          <w:i/>
          <w:iCs/>
          <w:sz w:val="24"/>
        </w:rPr>
        <w:t>McKinsey &amp; Company</w:t>
      </w:r>
      <w:r w:rsidRPr="00803B94">
        <w:rPr>
          <w:rFonts w:ascii="Times New Roman" w:hAnsi="Times New Roman" w:cs="Times New Roman"/>
          <w:sz w:val="24"/>
        </w:rPr>
        <w:t xml:space="preserve">. Available at: https://www.mckinsey.com/capabilities/people-and-organizational-performance/our-insights/effective-employee-resource-groups-are-key-to-inclusion-at-work-heres-how-to-get-them-right (Accessed: 22 April 2024). </w:t>
      </w:r>
    </w:p>
    <w:p w14:paraId="4A92F4B1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Cho, W. (2023) </w:t>
      </w:r>
      <w:r w:rsidRPr="00803B94">
        <w:rPr>
          <w:rFonts w:ascii="Times New Roman" w:hAnsi="Times New Roman" w:cs="Times New Roman"/>
          <w:i/>
          <w:iCs/>
          <w:sz w:val="24"/>
        </w:rPr>
        <w:t xml:space="preserve">What are grievance </w:t>
      </w:r>
      <w:proofErr w:type="gramStart"/>
      <w:r w:rsidRPr="00803B94">
        <w:rPr>
          <w:rFonts w:ascii="Times New Roman" w:hAnsi="Times New Roman" w:cs="Times New Roman"/>
          <w:i/>
          <w:iCs/>
          <w:sz w:val="24"/>
        </w:rPr>
        <w:t>mechanisms?</w:t>
      </w:r>
      <w:r w:rsidRPr="00803B94">
        <w:rPr>
          <w:rFonts w:ascii="Times New Roman" w:hAnsi="Times New Roman" w:cs="Times New Roman"/>
          <w:sz w:val="24"/>
        </w:rPr>
        <w:t>,</w:t>
      </w:r>
      <w:proofErr w:type="gramEnd"/>
      <w:r w:rsidRPr="00803B94">
        <w:rPr>
          <w:rFonts w:ascii="Times New Roman" w:hAnsi="Times New Roman" w:cs="Times New Roman"/>
          <w:sz w:val="24"/>
        </w:rPr>
        <w:t xml:space="preserve"> </w:t>
      </w:r>
      <w:r w:rsidRPr="00803B94">
        <w:rPr>
          <w:rFonts w:ascii="Times New Roman" w:hAnsi="Times New Roman" w:cs="Times New Roman"/>
          <w:i/>
          <w:iCs/>
          <w:sz w:val="24"/>
        </w:rPr>
        <w:t>SOMO</w:t>
      </w:r>
      <w:r w:rsidRPr="00803B94">
        <w:rPr>
          <w:rFonts w:ascii="Times New Roman" w:hAnsi="Times New Roman" w:cs="Times New Roman"/>
          <w:sz w:val="24"/>
        </w:rPr>
        <w:t xml:space="preserve">. Available at: https://www.somo.nl/hrgm/what-are-grievance-mechanisms/ (Accessed: 22 April 2024). </w:t>
      </w:r>
    </w:p>
    <w:p w14:paraId="02C1F874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Dobbs, M.F. (1996) ‘Managing diversity: Lessons from the private sector’, </w:t>
      </w:r>
      <w:r w:rsidRPr="00803B94">
        <w:rPr>
          <w:rFonts w:ascii="Times New Roman" w:hAnsi="Times New Roman" w:cs="Times New Roman"/>
          <w:i/>
          <w:iCs/>
          <w:sz w:val="24"/>
        </w:rPr>
        <w:t>Public Personnel Management</w:t>
      </w:r>
      <w:r w:rsidRPr="00803B94">
        <w:rPr>
          <w:rFonts w:ascii="Times New Roman" w:hAnsi="Times New Roman" w:cs="Times New Roman"/>
          <w:sz w:val="24"/>
        </w:rPr>
        <w:t xml:space="preserve">, 25(3), pp. 351–367. doi:10.1177/009102609602500308. </w:t>
      </w:r>
    </w:p>
    <w:p w14:paraId="66653EEC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Habeshian, S. (2023) </w:t>
      </w:r>
      <w:r w:rsidRPr="00803B94">
        <w:rPr>
          <w:rFonts w:ascii="Times New Roman" w:hAnsi="Times New Roman" w:cs="Times New Roman"/>
          <w:i/>
          <w:iCs/>
          <w:sz w:val="24"/>
        </w:rPr>
        <w:t>Ex-</w:t>
      </w:r>
      <w:proofErr w:type="spellStart"/>
      <w:r w:rsidRPr="00803B94">
        <w:rPr>
          <w:rFonts w:ascii="Times New Roman" w:hAnsi="Times New Roman" w:cs="Times New Roman"/>
          <w:i/>
          <w:iCs/>
          <w:sz w:val="24"/>
        </w:rPr>
        <w:t>bytedance</w:t>
      </w:r>
      <w:proofErr w:type="spellEnd"/>
      <w:r w:rsidRPr="00803B94">
        <w:rPr>
          <w:rFonts w:ascii="Times New Roman" w:hAnsi="Times New Roman" w:cs="Times New Roman"/>
          <w:i/>
          <w:iCs/>
          <w:sz w:val="24"/>
        </w:rPr>
        <w:t xml:space="preserve"> workers say company retaliated after discrimination complaint</w:t>
      </w:r>
      <w:r w:rsidRPr="00803B94">
        <w:rPr>
          <w:rFonts w:ascii="Times New Roman" w:hAnsi="Times New Roman" w:cs="Times New Roman"/>
          <w:sz w:val="24"/>
        </w:rPr>
        <w:t xml:space="preserve">, </w:t>
      </w:r>
      <w:r w:rsidRPr="00803B94">
        <w:rPr>
          <w:rFonts w:ascii="Times New Roman" w:hAnsi="Times New Roman" w:cs="Times New Roman"/>
          <w:i/>
          <w:iCs/>
          <w:sz w:val="24"/>
        </w:rPr>
        <w:t>Axios</w:t>
      </w:r>
      <w:r w:rsidRPr="00803B94">
        <w:rPr>
          <w:rFonts w:ascii="Times New Roman" w:hAnsi="Times New Roman" w:cs="Times New Roman"/>
          <w:sz w:val="24"/>
        </w:rPr>
        <w:t xml:space="preserve">. Available at: https://www.axios.com/2023/09/21/tiktok-employees-lawsuit-discrimination-bytedance (Accessed: 22 April 2024). </w:t>
      </w:r>
    </w:p>
    <w:p w14:paraId="552BDA33" w14:textId="77777777" w:rsid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803B94">
        <w:rPr>
          <w:rFonts w:ascii="Times New Roman" w:hAnsi="Times New Roman" w:cs="Times New Roman"/>
          <w:sz w:val="24"/>
        </w:rPr>
        <w:t>Hadero</w:t>
      </w:r>
      <w:proofErr w:type="spellEnd"/>
      <w:r w:rsidRPr="00803B94">
        <w:rPr>
          <w:rFonts w:ascii="Times New Roman" w:hAnsi="Times New Roman" w:cs="Times New Roman"/>
          <w:sz w:val="24"/>
        </w:rPr>
        <w:t>, H. (2024) </w:t>
      </w:r>
      <w:r w:rsidRPr="00803B94">
        <w:rPr>
          <w:rFonts w:ascii="Times New Roman" w:hAnsi="Times New Roman" w:cs="Times New Roman"/>
          <w:i/>
          <w:iCs/>
          <w:sz w:val="24"/>
        </w:rPr>
        <w:t>A former TikTok executive sues the company, alleging gender and age discrimination</w:t>
      </w:r>
      <w:r w:rsidRPr="00803B94">
        <w:rPr>
          <w:rFonts w:ascii="Times New Roman" w:hAnsi="Times New Roman" w:cs="Times New Roman"/>
          <w:sz w:val="24"/>
        </w:rPr>
        <w:t>, </w:t>
      </w:r>
      <w:r w:rsidRPr="00803B94">
        <w:rPr>
          <w:rFonts w:ascii="Times New Roman" w:hAnsi="Times New Roman" w:cs="Times New Roman"/>
          <w:i/>
          <w:iCs/>
          <w:sz w:val="24"/>
        </w:rPr>
        <w:t>AP News</w:t>
      </w:r>
      <w:r w:rsidRPr="00803B94">
        <w:rPr>
          <w:rFonts w:ascii="Times New Roman" w:hAnsi="Times New Roman" w:cs="Times New Roman"/>
          <w:sz w:val="24"/>
        </w:rPr>
        <w:t>. Available at: https://apnews.com/article/tiktok-</w:t>
      </w:r>
      <w:r w:rsidRPr="00803B94">
        <w:rPr>
          <w:rFonts w:ascii="Times New Roman" w:hAnsi="Times New Roman" w:cs="Times New Roman"/>
          <w:sz w:val="24"/>
        </w:rPr>
        <w:lastRenderedPageBreak/>
        <w:t>executive-age-gender-discrimination-640248f921ad03adb477b2ab1b5130c4 (Accessed: 12 April 2024). </w:t>
      </w:r>
    </w:p>
    <w:p w14:paraId="0E5EA7AE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Kirton, G. and Greene, A. (2009) ‘The costs and opportunities of doing diversity work in mainstream </w:t>
      </w:r>
      <w:proofErr w:type="spellStart"/>
      <w:r w:rsidRPr="00803B94">
        <w:rPr>
          <w:rFonts w:ascii="Times New Roman" w:hAnsi="Times New Roman" w:cs="Times New Roman"/>
          <w:sz w:val="24"/>
        </w:rPr>
        <w:t>organisations</w:t>
      </w:r>
      <w:proofErr w:type="spellEnd"/>
      <w:r w:rsidRPr="00803B94">
        <w:rPr>
          <w:rFonts w:ascii="Times New Roman" w:hAnsi="Times New Roman" w:cs="Times New Roman"/>
          <w:sz w:val="24"/>
        </w:rPr>
        <w:t>’, </w:t>
      </w:r>
      <w:r w:rsidRPr="00803B94">
        <w:rPr>
          <w:rFonts w:ascii="Times New Roman" w:hAnsi="Times New Roman" w:cs="Times New Roman"/>
          <w:i/>
          <w:iCs/>
          <w:sz w:val="24"/>
        </w:rPr>
        <w:t>Human Resource Management Journal</w:t>
      </w:r>
      <w:r w:rsidRPr="00803B94">
        <w:rPr>
          <w:rFonts w:ascii="Times New Roman" w:hAnsi="Times New Roman" w:cs="Times New Roman"/>
          <w:sz w:val="24"/>
        </w:rPr>
        <w:t>, 19(2), pp. 159–175. doi:10.1111/j.1748-8583.2009.</w:t>
      </w:r>
      <w:proofErr w:type="gramStart"/>
      <w:r w:rsidRPr="00803B94">
        <w:rPr>
          <w:rFonts w:ascii="Times New Roman" w:hAnsi="Times New Roman" w:cs="Times New Roman"/>
          <w:sz w:val="24"/>
        </w:rPr>
        <w:t>00091.x.</w:t>
      </w:r>
      <w:proofErr w:type="gramEnd"/>
      <w:r w:rsidRPr="00803B94">
        <w:rPr>
          <w:rFonts w:ascii="Times New Roman" w:hAnsi="Times New Roman" w:cs="Times New Roman"/>
          <w:sz w:val="24"/>
        </w:rPr>
        <w:t> </w:t>
      </w:r>
    </w:p>
    <w:p w14:paraId="660998C8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Laroche, L. and Rutherford, D. (2012) </w:t>
      </w:r>
      <w:r w:rsidRPr="00803B94">
        <w:rPr>
          <w:rFonts w:ascii="Times New Roman" w:hAnsi="Times New Roman" w:cs="Times New Roman"/>
          <w:i/>
          <w:iCs/>
          <w:sz w:val="24"/>
        </w:rPr>
        <w:t>Recruiting, retaining, and promoting culturally different employees</w:t>
      </w:r>
      <w:r w:rsidRPr="00803B94">
        <w:rPr>
          <w:rFonts w:ascii="Times New Roman" w:hAnsi="Times New Roman" w:cs="Times New Roman"/>
          <w:sz w:val="24"/>
        </w:rPr>
        <w:t xml:space="preserve">. London: Routledge. </w:t>
      </w:r>
    </w:p>
    <w:p w14:paraId="19371092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Luu, T.T., Rowley, C. and Vo, T.T. (2019) ‘Addressing employee diversity to foster their work engagement’, </w:t>
      </w:r>
      <w:r w:rsidRPr="00803B94">
        <w:rPr>
          <w:rFonts w:ascii="Times New Roman" w:hAnsi="Times New Roman" w:cs="Times New Roman"/>
          <w:i/>
          <w:iCs/>
          <w:sz w:val="24"/>
        </w:rPr>
        <w:t>Journal of Business Research</w:t>
      </w:r>
      <w:r w:rsidRPr="00803B94">
        <w:rPr>
          <w:rFonts w:ascii="Times New Roman" w:hAnsi="Times New Roman" w:cs="Times New Roman"/>
          <w:sz w:val="24"/>
        </w:rPr>
        <w:t xml:space="preserve">, 95, pp. 303–315. </w:t>
      </w:r>
      <w:proofErr w:type="gramStart"/>
      <w:r w:rsidRPr="00803B94">
        <w:rPr>
          <w:rFonts w:ascii="Times New Roman" w:hAnsi="Times New Roman" w:cs="Times New Roman"/>
          <w:sz w:val="24"/>
        </w:rPr>
        <w:t>doi:10.1016/j.jbusres</w:t>
      </w:r>
      <w:proofErr w:type="gramEnd"/>
      <w:r w:rsidRPr="00803B94">
        <w:rPr>
          <w:rFonts w:ascii="Times New Roman" w:hAnsi="Times New Roman" w:cs="Times New Roman"/>
          <w:sz w:val="24"/>
        </w:rPr>
        <w:t xml:space="preserve">.2018.08.017. </w:t>
      </w:r>
    </w:p>
    <w:p w14:paraId="70836855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>Pande, S. and Hossain, N., (2023). Grievance Redress Mechanisms in the Public Sector: A Literature Review.</w:t>
      </w:r>
    </w:p>
    <w:p w14:paraId="7C468707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Petersen, T. and Togstad, T. (2006) ‘Getting the offer: Sex discrimination in hiring’, </w:t>
      </w:r>
      <w:r w:rsidRPr="00803B94">
        <w:rPr>
          <w:rFonts w:ascii="Times New Roman" w:hAnsi="Times New Roman" w:cs="Times New Roman"/>
          <w:i/>
          <w:iCs/>
          <w:sz w:val="24"/>
        </w:rPr>
        <w:t>Research in Social Stratification and Mobility</w:t>
      </w:r>
      <w:r w:rsidRPr="00803B94">
        <w:rPr>
          <w:rFonts w:ascii="Times New Roman" w:hAnsi="Times New Roman" w:cs="Times New Roman"/>
          <w:sz w:val="24"/>
        </w:rPr>
        <w:t xml:space="preserve">, 24(3), pp. 239–257. </w:t>
      </w:r>
      <w:proofErr w:type="gramStart"/>
      <w:r w:rsidRPr="00803B94">
        <w:rPr>
          <w:rFonts w:ascii="Times New Roman" w:hAnsi="Times New Roman" w:cs="Times New Roman"/>
          <w:sz w:val="24"/>
        </w:rPr>
        <w:t>doi:10.1016/j.rssm</w:t>
      </w:r>
      <w:proofErr w:type="gramEnd"/>
      <w:r w:rsidRPr="00803B94">
        <w:rPr>
          <w:rFonts w:ascii="Times New Roman" w:hAnsi="Times New Roman" w:cs="Times New Roman"/>
          <w:sz w:val="24"/>
        </w:rPr>
        <w:t xml:space="preserve">.2006.06.001. </w:t>
      </w:r>
    </w:p>
    <w:p w14:paraId="38B70504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Phomphakdy, R. and Kleiner, B.H. (1999) ‘How to eliminate discrimination in the workplace’, </w:t>
      </w:r>
      <w:r w:rsidRPr="00803B94">
        <w:rPr>
          <w:rFonts w:ascii="Times New Roman" w:hAnsi="Times New Roman" w:cs="Times New Roman"/>
          <w:i/>
          <w:iCs/>
          <w:sz w:val="24"/>
        </w:rPr>
        <w:t>Equal Opportunities International</w:t>
      </w:r>
      <w:r w:rsidRPr="00803B94">
        <w:rPr>
          <w:rFonts w:ascii="Times New Roman" w:hAnsi="Times New Roman" w:cs="Times New Roman"/>
          <w:sz w:val="24"/>
        </w:rPr>
        <w:t xml:space="preserve">, 18(2/3/4), pp. 43–46. doi:10.1108/02610159910785808. </w:t>
      </w:r>
    </w:p>
    <w:p w14:paraId="60482C77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Randall, A. and Wong, L. (2022) </w:t>
      </w:r>
      <w:r w:rsidRPr="00803B94">
        <w:rPr>
          <w:rFonts w:ascii="Times New Roman" w:hAnsi="Times New Roman" w:cs="Times New Roman"/>
          <w:i/>
          <w:iCs/>
          <w:sz w:val="24"/>
        </w:rPr>
        <w:t xml:space="preserve">How to prevent discrimination in the workplace: Practical Advice for </w:t>
      </w:r>
      <w:proofErr w:type="spellStart"/>
      <w:r w:rsidRPr="00803B94">
        <w:rPr>
          <w:rFonts w:ascii="Times New Roman" w:hAnsi="Times New Roman" w:cs="Times New Roman"/>
          <w:i/>
          <w:iCs/>
          <w:sz w:val="24"/>
        </w:rPr>
        <w:t>hong</w:t>
      </w:r>
      <w:proofErr w:type="spellEnd"/>
      <w:r w:rsidRPr="00803B94">
        <w:rPr>
          <w:rFonts w:ascii="Times New Roman" w:hAnsi="Times New Roman" w:cs="Times New Roman"/>
          <w:i/>
          <w:iCs/>
          <w:sz w:val="24"/>
        </w:rPr>
        <w:t xml:space="preserve"> </w:t>
      </w:r>
      <w:proofErr w:type="spellStart"/>
      <w:r w:rsidRPr="00803B94">
        <w:rPr>
          <w:rFonts w:ascii="Times New Roman" w:hAnsi="Times New Roman" w:cs="Times New Roman"/>
          <w:i/>
          <w:iCs/>
          <w:sz w:val="24"/>
        </w:rPr>
        <w:t>kong</w:t>
      </w:r>
      <w:proofErr w:type="spellEnd"/>
      <w:r w:rsidRPr="00803B94">
        <w:rPr>
          <w:rFonts w:ascii="Times New Roman" w:hAnsi="Times New Roman" w:cs="Times New Roman"/>
          <w:i/>
          <w:iCs/>
          <w:sz w:val="24"/>
        </w:rPr>
        <w:t xml:space="preserve"> employers</w:t>
      </w:r>
      <w:r w:rsidRPr="00803B94">
        <w:rPr>
          <w:rFonts w:ascii="Times New Roman" w:hAnsi="Times New Roman" w:cs="Times New Roman"/>
          <w:sz w:val="24"/>
        </w:rPr>
        <w:t xml:space="preserve">, </w:t>
      </w:r>
      <w:r w:rsidRPr="00803B94">
        <w:rPr>
          <w:rFonts w:ascii="Times New Roman" w:hAnsi="Times New Roman" w:cs="Times New Roman"/>
          <w:i/>
          <w:iCs/>
          <w:sz w:val="24"/>
        </w:rPr>
        <w:t>RPC</w:t>
      </w:r>
      <w:r w:rsidRPr="00803B94">
        <w:rPr>
          <w:rFonts w:ascii="Times New Roman" w:hAnsi="Times New Roman" w:cs="Times New Roman"/>
          <w:sz w:val="24"/>
        </w:rPr>
        <w:t xml:space="preserve">. Available at: https://www.rpc.co.uk/perspectives/employment/how-to-prevent-discrimination-in-the-workplace-hong-kong/ (Accessed: 22 April 2024). </w:t>
      </w:r>
    </w:p>
    <w:p w14:paraId="4BDEAC0B" w14:textId="77777777" w:rsidR="00803B94" w:rsidRPr="00803B94" w:rsidRDefault="00803B94" w:rsidP="00803B94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</w:rPr>
        <w:t xml:space="preserve">Qaisar, A. and Abdul, H. (2010) ‘Gender Discrimination &amp; Its </w:t>
      </w:r>
      <w:proofErr w:type="spellStart"/>
      <w:r w:rsidRPr="00803B94">
        <w:rPr>
          <w:rFonts w:ascii="Times New Roman" w:hAnsi="Times New Roman" w:cs="Times New Roman"/>
          <w:sz w:val="24"/>
        </w:rPr>
        <w:t>Affect</w:t>
      </w:r>
      <w:proofErr w:type="spellEnd"/>
      <w:r w:rsidRPr="00803B94">
        <w:rPr>
          <w:rFonts w:ascii="Times New Roman" w:hAnsi="Times New Roman" w:cs="Times New Roman"/>
          <w:sz w:val="24"/>
        </w:rPr>
        <w:t xml:space="preserve"> on Employee Performance/Productivity’, </w:t>
      </w:r>
      <w:r w:rsidRPr="00803B94">
        <w:rPr>
          <w:rFonts w:ascii="Times New Roman" w:hAnsi="Times New Roman" w:cs="Times New Roman"/>
          <w:i/>
          <w:iCs/>
          <w:sz w:val="24"/>
        </w:rPr>
        <w:t>Managerial and Entrepreneurial Developments in the Mediterranean Area</w:t>
      </w:r>
      <w:r w:rsidRPr="00803B94">
        <w:rPr>
          <w:rFonts w:ascii="Times New Roman" w:hAnsi="Times New Roman" w:cs="Times New Roman"/>
          <w:sz w:val="24"/>
        </w:rPr>
        <w:t xml:space="preserve">, 1(15), pp. 17–32. </w:t>
      </w:r>
    </w:p>
    <w:p w14:paraId="26EEDF37" w14:textId="507EC37B" w:rsidR="00803B94" w:rsidRPr="00C83472" w:rsidRDefault="00803B94" w:rsidP="00C83472">
      <w:pPr>
        <w:spacing w:line="360" w:lineRule="auto"/>
        <w:rPr>
          <w:rFonts w:ascii="Times New Roman" w:hAnsi="Times New Roman" w:cs="Times New Roman"/>
          <w:sz w:val="24"/>
        </w:rPr>
      </w:pPr>
      <w:r w:rsidRPr="00803B94">
        <w:rPr>
          <w:rFonts w:ascii="Times New Roman" w:hAnsi="Times New Roman" w:cs="Times New Roman"/>
          <w:sz w:val="24"/>
          <w:lang w:val="fr-FR"/>
        </w:rPr>
        <w:t xml:space="preserve">Shore, L.M. </w:t>
      </w:r>
      <w:r w:rsidRPr="00803B94">
        <w:rPr>
          <w:rFonts w:ascii="Times New Roman" w:hAnsi="Times New Roman" w:cs="Times New Roman"/>
          <w:i/>
          <w:iCs/>
          <w:sz w:val="24"/>
          <w:lang w:val="fr-FR"/>
        </w:rPr>
        <w:t>et al.</w:t>
      </w:r>
      <w:r w:rsidRPr="00803B94">
        <w:rPr>
          <w:rFonts w:ascii="Times New Roman" w:hAnsi="Times New Roman" w:cs="Times New Roman"/>
          <w:sz w:val="24"/>
          <w:lang w:val="fr-FR"/>
        </w:rPr>
        <w:t xml:space="preserve"> </w:t>
      </w:r>
      <w:r w:rsidRPr="00803B94">
        <w:rPr>
          <w:rFonts w:ascii="Times New Roman" w:hAnsi="Times New Roman" w:cs="Times New Roman"/>
          <w:sz w:val="24"/>
        </w:rPr>
        <w:t xml:space="preserve">(2010) ‘Inclusion and diversity in work groups: A Review and model for future research’, </w:t>
      </w:r>
      <w:r w:rsidRPr="00803B94">
        <w:rPr>
          <w:rFonts w:ascii="Times New Roman" w:hAnsi="Times New Roman" w:cs="Times New Roman"/>
          <w:i/>
          <w:iCs/>
          <w:sz w:val="24"/>
        </w:rPr>
        <w:t>Journal of Management</w:t>
      </w:r>
      <w:r w:rsidRPr="00803B94">
        <w:rPr>
          <w:rFonts w:ascii="Times New Roman" w:hAnsi="Times New Roman" w:cs="Times New Roman"/>
          <w:sz w:val="24"/>
        </w:rPr>
        <w:t xml:space="preserve">, 37(4), pp. 1262–1289. doi:10.1177/0149206310385943. </w:t>
      </w:r>
    </w:p>
    <w:sectPr w:rsidR="00803B94" w:rsidRPr="00C8347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NewRomanPS-BoldMT">
    <w:altName w:val="Times New Roman"/>
    <w:charset w:val="00"/>
    <w:family w:val="auto"/>
    <w:pitch w:val="default"/>
    <w:sig w:usb0="E0002AEF" w:usb1="C0007841" w:usb2="00000009" w:usb3="00000000" w:csb0="400001FF" w:csb1="FFFF0000"/>
  </w:font>
  <w:font w:name="Times New Roman Regular">
    <w:altName w:val="Times New Roman"/>
    <w:charset w:val="00"/>
    <w:family w:val="auto"/>
    <w:pitch w:val="default"/>
    <w:sig w:usb0="E0002AEF" w:usb1="C0007841" w:usb2="00000009" w:usb3="00000000" w:csb0="400001FF" w:csb1="FFFF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3700F9"/>
    <w:multiLevelType w:val="hybridMultilevel"/>
    <w:tmpl w:val="E65CDE5E"/>
    <w:lvl w:ilvl="0" w:tplc="7D70AE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588B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27EAA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E1460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623F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7047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DB0BB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5FA10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89C85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87D43A7"/>
    <w:multiLevelType w:val="hybridMultilevel"/>
    <w:tmpl w:val="3D9AA2FC"/>
    <w:lvl w:ilvl="0" w:tplc="07E670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8ED4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7A7C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64813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812BB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DA8A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FA3C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AB4DF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27469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28341312">
    <w:abstractNumId w:val="1"/>
  </w:num>
  <w:num w:numId="2" w16cid:durableId="19918582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bordersDoNotSurroundHeader/>
  <w:bordersDoNotSurroundFooter/>
  <w:proofState w:spelling="clean" w:grammar="clean"/>
  <w:defaultTabStop w:val="4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4794E"/>
    <w:rsid w:val="000C32B1"/>
    <w:rsid w:val="006320B5"/>
    <w:rsid w:val="00803B94"/>
    <w:rsid w:val="00A74114"/>
    <w:rsid w:val="00BB1B34"/>
    <w:rsid w:val="00C30D4D"/>
    <w:rsid w:val="00C83472"/>
    <w:rsid w:val="00F47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08ABC69F"/>
  <w15:chartTrackingRefBased/>
  <w15:docId w15:val="{809DEA6F-F258-4007-BAD0-E73648D57C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BB1B34"/>
    <w:pPr>
      <w:widowControl w:val="0"/>
      <w:jc w:val="both"/>
    </w:pPr>
    <w:rPr>
      <w:szCs w:val="24"/>
    </w:rPr>
  </w:style>
  <w:style w:type="paragraph" w:styleId="1">
    <w:name w:val="heading 1"/>
    <w:basedOn w:val="a"/>
    <w:next w:val="a"/>
    <w:link w:val="10"/>
    <w:uiPriority w:val="9"/>
    <w:qFormat/>
    <w:rsid w:val="00803B94"/>
    <w:pPr>
      <w:keepNext/>
      <w:keepLines/>
      <w:spacing w:before="340" w:after="330" w:line="578" w:lineRule="auto"/>
      <w:outlineLvl w:val="0"/>
    </w:pPr>
    <w:rPr>
      <w:rFonts w:ascii="Times New Roman" w:eastAsia="宋体" w:hAnsi="Times New Roman" w:cs="Times New Roman"/>
      <w:b/>
      <w:bCs/>
      <w:kern w:val="44"/>
      <w:sz w:val="44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BB1B34"/>
    <w:rPr>
      <w:kern w:val="0"/>
      <w:sz w:val="22"/>
      <w:lang w:eastAsia="en-US"/>
    </w:rPr>
  </w:style>
  <w:style w:type="character" w:customStyle="1" w:styleId="a4">
    <w:name w:val="无间隔 字符"/>
    <w:basedOn w:val="a0"/>
    <w:link w:val="a3"/>
    <w:uiPriority w:val="1"/>
    <w:qFormat/>
    <w:rsid w:val="00BB1B34"/>
    <w:rPr>
      <w:kern w:val="0"/>
      <w:sz w:val="22"/>
      <w:lang w:eastAsia="en-US"/>
    </w:rPr>
  </w:style>
  <w:style w:type="character" w:customStyle="1" w:styleId="10">
    <w:name w:val="标题 1 字符"/>
    <w:basedOn w:val="a0"/>
    <w:link w:val="1"/>
    <w:uiPriority w:val="9"/>
    <w:qFormat/>
    <w:rsid w:val="00803B94"/>
    <w:rPr>
      <w:rFonts w:ascii="Times New Roman" w:eastAsia="宋体" w:hAnsi="Times New Roman" w:cs="Times New Roman"/>
      <w:b/>
      <w:bCs/>
      <w:kern w:val="44"/>
      <w:sz w:val="44"/>
      <w:szCs w:val="44"/>
    </w:rPr>
  </w:style>
  <w:style w:type="character" w:styleId="a5">
    <w:name w:val="Hyperlink"/>
    <w:basedOn w:val="a0"/>
    <w:uiPriority w:val="99"/>
    <w:unhideWhenUsed/>
    <w:rsid w:val="00C83472"/>
    <w:rPr>
      <w:color w:val="0563C1" w:themeColor="hyperlink"/>
      <w:u w:val="single"/>
    </w:rPr>
  </w:style>
  <w:style w:type="character" w:styleId="a6">
    <w:name w:val="Unresolved Mention"/>
    <w:basedOn w:val="a0"/>
    <w:uiPriority w:val="99"/>
    <w:semiHidden/>
    <w:unhideWhenUsed/>
    <w:rsid w:val="00C834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27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1451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4416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78780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318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73557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4412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7904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59243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132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01270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2993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7195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2011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0932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1547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9713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KGCoJH6153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g/personal/2304700_student_uwtsd_ac_uk/EakegohFU7ZCjTw0yqLiVK4Baj5ujIIeN0v_P2XtT0tERQ?e=OtVUyl&amp;nav=eyJyZWZlcnJhbEluZm8iOnsicmVmZXJyYWxBcHAiOiJTdHJlYW1XZWJBcHAiLCJyZWZlcnJhbFZpZXciOiJTaGFyZURpYWxvZy1MaW5rIiwicmVmZXJyYWxBcHBQbGF0Zm9ybSI6IldlYiIsInJlZmVycmFsTW9kZSI6InZpZXcifSwicGxheWJhY2tPcHRpb25zIjp7InN0YXJ0VGltZUluU2Vjb25kcyI6MTMxLjIyfX0%3D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33EABF8BE2448E6B3080BA9B6F051C3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5BDC6417-2197-4CFD-9897-0CF8A429586E}"/>
      </w:docPartPr>
      <w:docPartBody>
        <w:p w:rsidR="00544A53" w:rsidRDefault="00FC2861" w:rsidP="00FC2861">
          <w:pPr>
            <w:pStyle w:val="E33EABF8BE2448E6B3080BA9B6F051C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NewRomanPS-BoldMT">
    <w:altName w:val="Times New Roman"/>
    <w:charset w:val="00"/>
    <w:family w:val="auto"/>
    <w:pitch w:val="default"/>
    <w:sig w:usb0="E0002AEF" w:usb1="C0007841" w:usb2="00000009" w:usb3="00000000" w:csb0="400001FF" w:csb1="FFFF0000"/>
  </w:font>
  <w:font w:name="Times New Roman Regular">
    <w:altName w:val="Times New Roman"/>
    <w:charset w:val="00"/>
    <w:family w:val="auto"/>
    <w:pitch w:val="default"/>
    <w:sig w:usb0="E0002AEF" w:usb1="C0007841" w:usb2="00000009" w:usb3="00000000" w:csb0="400001FF" w:csb1="FFFF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861"/>
    <w:rsid w:val="00544A53"/>
    <w:rsid w:val="00926B44"/>
    <w:rsid w:val="00A42160"/>
    <w:rsid w:val="00C14264"/>
    <w:rsid w:val="00FC2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E33EABF8BE2448E6B3080BA9B6F051C3">
    <w:name w:val="E33EABF8BE2448E6B3080BA9B6F051C3"/>
    <w:rsid w:val="00FC2861"/>
    <w:pPr>
      <w:widowControl w:val="0"/>
      <w:jc w:val="both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612</Words>
  <Characters>3493</Characters>
  <Application>Microsoft Office Word</Application>
  <DocSecurity>0</DocSecurity>
  <Lines>29</Lines>
  <Paragraphs>8</Paragraphs>
  <ScaleCrop>false</ScaleCrop>
  <Company/>
  <LinksUpToDate>false</LinksUpToDate>
  <CharactersWithSpaces>4097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孝勇 田</dc:creator>
  <cp:keywords/>
  <dc:description/>
  <cp:lastModifiedBy>孝勇 田</cp:lastModifiedBy>
  <cp:revision>6</cp:revision>
  <cp:lastPrinted>2024-04-23T11:23:00Z</cp:lastPrinted>
  <dcterms:created xsi:type="dcterms:W3CDTF">2024-04-23T01:03:00Z</dcterms:created>
  <dcterms:modified xsi:type="dcterms:W3CDTF">2024-04-23T11:27:00Z</dcterms:modified>
</cp:coreProperties>
</file>