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8F3D0" w14:textId="77777777" w:rsidR="000D033D" w:rsidRDefault="000D033D" w:rsidP="000D033D">
      <w:r w:rsidRPr="00871AC0">
        <w:rPr>
          <w:noProof/>
          <w:lang w:eastAsia="en-US"/>
        </w:rPr>
        <w:drawing>
          <wp:inline distT="0" distB="0" distL="0" distR="0" wp14:anchorId="40897120" wp14:editId="73C5AC51">
            <wp:extent cx="2009775" cy="797560"/>
            <wp:effectExtent l="0" t="0" r="0" b="0"/>
            <wp:docPr id="1" name="Picture 3" descr="Description: C:\Users\H.cale\Documents\My Received Files\logomai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escription: C:\Users\H.cale\Documents\My Received Files\logomain.jpg"/>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09775" cy="797560"/>
                    </a:xfrm>
                    <a:prstGeom prst="rect">
                      <a:avLst/>
                    </a:prstGeom>
                    <a:noFill/>
                    <a:ln>
                      <a:noFill/>
                    </a:ln>
                  </pic:spPr>
                </pic:pic>
              </a:graphicData>
            </a:graphic>
          </wp:inline>
        </w:drawing>
      </w:r>
    </w:p>
    <w:p w14:paraId="69DE3DDD" w14:textId="77777777" w:rsidR="000D033D" w:rsidRDefault="000D033D" w:rsidP="000D033D"/>
    <w:p w14:paraId="0DF8362F" w14:textId="77777777" w:rsidR="000D033D" w:rsidRDefault="000D033D" w:rsidP="000D033D">
      <w:pPr>
        <w:pStyle w:val="Modcode"/>
        <w:jc w:val="left"/>
        <w:rPr>
          <w:color w:val="FF0000"/>
        </w:rPr>
      </w:pPr>
      <w:r>
        <w:t>LEVEL 4</w:t>
      </w:r>
      <w:r w:rsidRPr="00EB1F41">
        <w:rPr>
          <w:color w:val="FF0000"/>
        </w:rPr>
        <w:t xml:space="preserve"> </w:t>
      </w:r>
    </w:p>
    <w:p w14:paraId="064355F6" w14:textId="77777777" w:rsidR="000D033D" w:rsidRDefault="000D033D" w:rsidP="000D033D">
      <w:pPr>
        <w:pStyle w:val="Modcode"/>
        <w:jc w:val="left"/>
        <w:rPr>
          <w:color w:val="FF0000"/>
        </w:rPr>
      </w:pPr>
      <w:r w:rsidRPr="00EB1F41">
        <w:rPr>
          <w:color w:val="FF0000"/>
        </w:rPr>
        <w:t xml:space="preserve">                                                                      </w:t>
      </w:r>
    </w:p>
    <w:p w14:paraId="60456A46" w14:textId="77777777" w:rsidR="000D033D" w:rsidRPr="004C3FF5" w:rsidRDefault="000D033D" w:rsidP="000D033D">
      <w:pPr>
        <w:pStyle w:val="Modcode"/>
        <w:jc w:val="left"/>
      </w:pPr>
      <w:r>
        <w:t>SEMESTER 2</w:t>
      </w:r>
    </w:p>
    <w:p w14:paraId="620AEA33" w14:textId="77777777" w:rsidR="000D033D" w:rsidRDefault="000D033D" w:rsidP="000D033D">
      <w:pPr>
        <w:pStyle w:val="Modcode"/>
        <w:jc w:val="left"/>
      </w:pPr>
    </w:p>
    <w:p w14:paraId="57C7A082" w14:textId="77777777" w:rsidR="000D033D" w:rsidRPr="007E3A8E" w:rsidRDefault="000D033D" w:rsidP="000D033D">
      <w:pPr>
        <w:pStyle w:val="Modcode"/>
        <w:jc w:val="left"/>
      </w:pPr>
    </w:p>
    <w:p w14:paraId="20659057" w14:textId="77777777" w:rsidR="000D033D" w:rsidRDefault="000D033D" w:rsidP="000D033D">
      <w:pPr>
        <w:pStyle w:val="Modcode"/>
      </w:pPr>
      <w:r w:rsidRPr="007E3A8E">
        <w:t>MODULE CODE</w:t>
      </w:r>
      <w:r>
        <w:t>: SHOA4001</w:t>
      </w:r>
    </w:p>
    <w:p w14:paraId="735F2FC5" w14:textId="77777777" w:rsidR="000D033D" w:rsidRPr="003525B3" w:rsidRDefault="000D033D" w:rsidP="000D033D">
      <w:pPr>
        <w:pStyle w:val="Subtitle"/>
        <w:rPr>
          <w:b w:val="0"/>
          <w:bCs/>
          <w:szCs w:val="24"/>
        </w:rPr>
      </w:pPr>
      <w:r w:rsidRPr="003525B3">
        <w:rPr>
          <w:bCs/>
          <w:szCs w:val="24"/>
        </w:rPr>
        <w:t>THEORETICAL ISSUES IN OUTDOOR PURSUITS</w:t>
      </w:r>
    </w:p>
    <w:p w14:paraId="25B8946D" w14:textId="77777777" w:rsidR="000D033D" w:rsidRPr="004C3FF5" w:rsidRDefault="000D033D" w:rsidP="000D033D">
      <w:pPr>
        <w:pStyle w:val="Modcode"/>
      </w:pPr>
      <w:r w:rsidRPr="004C3FF5">
        <w:t xml:space="preserve"> </w:t>
      </w:r>
    </w:p>
    <w:p w14:paraId="3522D6D1" w14:textId="77777777" w:rsidR="000D033D" w:rsidRDefault="000D033D" w:rsidP="000D033D">
      <w:pPr>
        <w:pStyle w:val="Time"/>
        <w:rPr>
          <w:szCs w:val="28"/>
        </w:rPr>
      </w:pPr>
    </w:p>
    <w:p w14:paraId="1497D2C4" w14:textId="77777777" w:rsidR="000D033D" w:rsidRDefault="000D033D" w:rsidP="000D033D">
      <w:pPr>
        <w:pStyle w:val="Time"/>
        <w:rPr>
          <w:szCs w:val="28"/>
        </w:rPr>
      </w:pPr>
      <w:r w:rsidRPr="004C3FF5">
        <w:rPr>
          <w:szCs w:val="28"/>
        </w:rPr>
        <w:t xml:space="preserve">aSSESSMENT TYPE:  aSSIGNMENT </w:t>
      </w:r>
    </w:p>
    <w:p w14:paraId="1F7D5D95" w14:textId="77777777" w:rsidR="000D033D" w:rsidRDefault="000D033D" w:rsidP="000D033D">
      <w:pPr>
        <w:pStyle w:val="Time"/>
        <w:rPr>
          <w:szCs w:val="28"/>
        </w:rPr>
      </w:pPr>
      <w:r w:rsidRPr="004C3FF5">
        <w:rPr>
          <w:szCs w:val="28"/>
        </w:rPr>
        <w:t>Assessment/Component: 1</w:t>
      </w:r>
    </w:p>
    <w:p w14:paraId="277BCF55" w14:textId="77777777" w:rsidR="000D033D" w:rsidRDefault="000D033D" w:rsidP="000D033D">
      <w:pPr>
        <w:pStyle w:val="Time"/>
        <w:rPr>
          <w:szCs w:val="28"/>
        </w:rPr>
      </w:pPr>
      <w:r w:rsidRPr="004C3FF5">
        <w:rPr>
          <w:szCs w:val="28"/>
        </w:rPr>
        <w:t>COMPONENT WEIGHTING:</w:t>
      </w:r>
      <w:r>
        <w:rPr>
          <w:szCs w:val="28"/>
        </w:rPr>
        <w:t xml:space="preserve"> 40</w:t>
      </w:r>
      <w:r w:rsidRPr="004C3FF5">
        <w:rPr>
          <w:szCs w:val="28"/>
        </w:rPr>
        <w:t xml:space="preserve"> %</w:t>
      </w:r>
    </w:p>
    <w:p w14:paraId="53CDBE2E" w14:textId="77777777" w:rsidR="000D033D" w:rsidRDefault="000D033D" w:rsidP="000D033D">
      <w:pPr>
        <w:pStyle w:val="Time"/>
        <w:rPr>
          <w:szCs w:val="28"/>
        </w:rPr>
      </w:pPr>
      <w:r w:rsidRPr="00C536A6">
        <w:rPr>
          <w:szCs w:val="28"/>
        </w:rPr>
        <w:t>WORD COUNT:</w:t>
      </w:r>
      <w:r>
        <w:rPr>
          <w:szCs w:val="28"/>
        </w:rPr>
        <w:t xml:space="preserve"> 1,5</w:t>
      </w:r>
      <w:r w:rsidRPr="004C3FF5">
        <w:rPr>
          <w:szCs w:val="28"/>
        </w:rPr>
        <w:t xml:space="preserve">00 WORDS </w:t>
      </w:r>
    </w:p>
    <w:p w14:paraId="1705BD6F" w14:textId="77777777" w:rsidR="000D033D" w:rsidRPr="002B2156" w:rsidRDefault="000D033D" w:rsidP="000D033D">
      <w:pPr>
        <w:pStyle w:val="Time"/>
        <w:rPr>
          <w:szCs w:val="28"/>
        </w:rPr>
      </w:pPr>
      <w:r w:rsidRPr="00C536A6">
        <w:rPr>
          <w:szCs w:val="28"/>
        </w:rPr>
        <w:t>MODULE TUTOR:</w:t>
      </w:r>
      <w:r>
        <w:rPr>
          <w:szCs w:val="28"/>
        </w:rPr>
        <w:t xml:space="preserve"> TOM MOORE</w:t>
      </w:r>
      <w:r w:rsidRPr="00C536A6">
        <w:rPr>
          <w:szCs w:val="28"/>
        </w:rPr>
        <w:t xml:space="preserve"> </w:t>
      </w:r>
    </w:p>
    <w:p w14:paraId="5241132E" w14:textId="77777777" w:rsidR="000D033D" w:rsidRPr="002D76BA" w:rsidRDefault="000D033D" w:rsidP="000D033D">
      <w:pPr>
        <w:rPr>
          <w:rFonts w:ascii="Arial" w:hAnsi="Arial" w:cs="Arial"/>
          <w:b/>
        </w:rPr>
      </w:pPr>
    </w:p>
    <w:p w14:paraId="2589ACF8" w14:textId="77777777" w:rsidR="000D033D" w:rsidRPr="00244CBB" w:rsidRDefault="000D033D" w:rsidP="000D033D">
      <w:pPr>
        <w:rPr>
          <w:sz w:val="28"/>
          <w:szCs w:val="28"/>
          <w:u w:val="single"/>
        </w:rPr>
      </w:pPr>
      <w:r>
        <w:rPr>
          <w:b/>
          <w:sz w:val="28"/>
          <w:szCs w:val="28"/>
          <w:u w:val="single"/>
        </w:rPr>
        <w:t>Essay</w:t>
      </w:r>
    </w:p>
    <w:p w14:paraId="2DBD7718" w14:textId="77777777" w:rsidR="000D033D" w:rsidRPr="00244CBB" w:rsidRDefault="000D033D" w:rsidP="000D033D">
      <w:pPr>
        <w:rPr>
          <w:b/>
          <w:sz w:val="28"/>
          <w:szCs w:val="28"/>
        </w:rPr>
      </w:pPr>
    </w:p>
    <w:p w14:paraId="588E94C1" w14:textId="77777777" w:rsidR="000D033D" w:rsidRPr="00B63EE7" w:rsidRDefault="000D033D" w:rsidP="000D033D">
      <w:pPr>
        <w:rPr>
          <w:sz w:val="28"/>
          <w:szCs w:val="28"/>
          <w:lang w:val="en-GB"/>
        </w:rPr>
      </w:pPr>
      <w:r w:rsidRPr="00B63EE7">
        <w:rPr>
          <w:sz w:val="28"/>
          <w:szCs w:val="28"/>
          <w:lang w:val="en-GB"/>
        </w:rPr>
        <w:t>Evaluate the potential value of outdoor education as a means of experiential learning.</w:t>
      </w:r>
    </w:p>
    <w:p w14:paraId="70EDA36D" w14:textId="77777777" w:rsidR="000D033D" w:rsidRPr="007E3A8E" w:rsidRDefault="000D033D" w:rsidP="000D033D">
      <w:pPr>
        <w:pStyle w:val="BodyText"/>
        <w:rPr>
          <w:sz w:val="28"/>
        </w:rPr>
      </w:pPr>
    </w:p>
    <w:p w14:paraId="67A37B57" w14:textId="77777777" w:rsidR="000D033D" w:rsidRPr="00C536A6" w:rsidRDefault="000D033D" w:rsidP="000D033D">
      <w:pPr>
        <w:rPr>
          <w:sz w:val="28"/>
          <w:szCs w:val="28"/>
        </w:rPr>
      </w:pPr>
    </w:p>
    <w:p w14:paraId="05BFA46E" w14:textId="77777777" w:rsidR="000D033D" w:rsidRDefault="000D033D" w:rsidP="000D033D">
      <w:pPr>
        <w:rPr>
          <w:b/>
          <w:sz w:val="28"/>
          <w:szCs w:val="28"/>
        </w:rPr>
      </w:pPr>
      <w:r w:rsidRPr="00C536A6">
        <w:rPr>
          <w:b/>
          <w:sz w:val="28"/>
          <w:szCs w:val="28"/>
        </w:rPr>
        <w:t xml:space="preserve">SUBMISSION DETAILS:  </w:t>
      </w:r>
    </w:p>
    <w:p w14:paraId="2413D20D" w14:textId="77777777" w:rsidR="000D033D" w:rsidRDefault="000D033D" w:rsidP="000D033D">
      <w:pPr>
        <w:rPr>
          <w:b/>
          <w:sz w:val="28"/>
          <w:szCs w:val="28"/>
        </w:rPr>
      </w:pPr>
    </w:p>
    <w:p w14:paraId="276DF825" w14:textId="77777777" w:rsidR="000D033D" w:rsidRDefault="000D033D" w:rsidP="000D033D">
      <w:pPr>
        <w:rPr>
          <w:sz w:val="28"/>
          <w:szCs w:val="28"/>
        </w:rPr>
      </w:pPr>
      <w:r>
        <w:rPr>
          <w:sz w:val="28"/>
          <w:szCs w:val="28"/>
        </w:rPr>
        <w:t>Deadline:</w:t>
      </w:r>
    </w:p>
    <w:p w14:paraId="40D5587E" w14:textId="77777777" w:rsidR="000D033D" w:rsidRDefault="000D033D" w:rsidP="000D033D">
      <w:pPr>
        <w:rPr>
          <w:sz w:val="28"/>
          <w:szCs w:val="28"/>
        </w:rPr>
      </w:pPr>
      <w:r>
        <w:rPr>
          <w:sz w:val="28"/>
          <w:szCs w:val="28"/>
        </w:rPr>
        <w:t>Date: TBC</w:t>
      </w:r>
    </w:p>
    <w:p w14:paraId="53B0A454" w14:textId="77777777" w:rsidR="000D033D" w:rsidRDefault="000D033D" w:rsidP="000D033D">
      <w:pPr>
        <w:rPr>
          <w:sz w:val="28"/>
          <w:szCs w:val="28"/>
        </w:rPr>
      </w:pPr>
      <w:r>
        <w:rPr>
          <w:sz w:val="28"/>
          <w:szCs w:val="28"/>
        </w:rPr>
        <w:t>Time: TBC</w:t>
      </w:r>
    </w:p>
    <w:p w14:paraId="3A9CFA17" w14:textId="77777777" w:rsidR="000D033D" w:rsidRPr="002B2156" w:rsidRDefault="000D033D" w:rsidP="000D033D">
      <w:pPr>
        <w:rPr>
          <w:sz w:val="28"/>
          <w:szCs w:val="28"/>
        </w:rPr>
      </w:pPr>
      <w:r>
        <w:rPr>
          <w:sz w:val="28"/>
          <w:szCs w:val="28"/>
        </w:rPr>
        <w:t xml:space="preserve">Portal: </w:t>
      </w:r>
      <w:proofErr w:type="spellStart"/>
      <w:r>
        <w:rPr>
          <w:sz w:val="28"/>
          <w:szCs w:val="28"/>
        </w:rPr>
        <w:t>Turnitin</w:t>
      </w:r>
      <w:proofErr w:type="spellEnd"/>
      <w:r w:rsidRPr="00C536A6">
        <w:rPr>
          <w:b/>
          <w:sz w:val="28"/>
          <w:szCs w:val="28"/>
        </w:rPr>
        <w:t xml:space="preserve">  </w:t>
      </w:r>
    </w:p>
    <w:p w14:paraId="33331A73" w14:textId="77777777" w:rsidR="000D033D" w:rsidRDefault="000D033D" w:rsidP="000D033D">
      <w:pPr>
        <w:rPr>
          <w:b/>
          <w:sz w:val="28"/>
          <w:szCs w:val="28"/>
        </w:rPr>
      </w:pPr>
    </w:p>
    <w:p w14:paraId="4A8A7C4D" w14:textId="77777777" w:rsidR="000D033D" w:rsidRDefault="000D033D" w:rsidP="000D033D">
      <w:pPr>
        <w:rPr>
          <w:sz w:val="28"/>
          <w:szCs w:val="28"/>
        </w:rPr>
      </w:pPr>
    </w:p>
    <w:p w14:paraId="3DCF7D99" w14:textId="77777777" w:rsidR="000D033D" w:rsidRDefault="000D033D" w:rsidP="000D033D">
      <w:pPr>
        <w:rPr>
          <w:sz w:val="28"/>
          <w:szCs w:val="28"/>
        </w:rPr>
      </w:pPr>
    </w:p>
    <w:p w14:paraId="5C123870" w14:textId="77777777" w:rsidR="000D033D" w:rsidRDefault="000D033D" w:rsidP="000D033D">
      <w:pPr>
        <w:rPr>
          <w:sz w:val="28"/>
          <w:szCs w:val="28"/>
        </w:rPr>
      </w:pPr>
    </w:p>
    <w:p w14:paraId="420C0312" w14:textId="77777777" w:rsidR="000D033D" w:rsidRDefault="000D033D" w:rsidP="000D033D">
      <w:pPr>
        <w:rPr>
          <w:sz w:val="28"/>
          <w:szCs w:val="28"/>
        </w:rPr>
      </w:pPr>
    </w:p>
    <w:p w14:paraId="61DE8FF8" w14:textId="77777777" w:rsidR="000D033D" w:rsidRPr="000D6366" w:rsidRDefault="000D033D" w:rsidP="000D033D">
      <w:pPr>
        <w:rPr>
          <w:sz w:val="28"/>
          <w:szCs w:val="28"/>
        </w:rPr>
      </w:pPr>
    </w:p>
    <w:p w14:paraId="32461368" w14:textId="77777777" w:rsidR="000D033D" w:rsidRPr="007A2699" w:rsidRDefault="000D033D" w:rsidP="000D033D">
      <w:pPr>
        <w:pStyle w:val="Title"/>
      </w:pPr>
      <w:r w:rsidRPr="007A2699">
        <w:t>School of Sport, Health &amp; Outdoor Education</w:t>
      </w:r>
    </w:p>
    <w:p w14:paraId="45634F5A" w14:textId="77777777" w:rsidR="000D033D" w:rsidRPr="00F276F2" w:rsidRDefault="000D033D" w:rsidP="000D033D">
      <w:pPr>
        <w:jc w:val="center"/>
        <w:rPr>
          <w:b/>
          <w:sz w:val="32"/>
        </w:rPr>
      </w:pPr>
      <w:r>
        <w:rPr>
          <w:b/>
          <w:sz w:val="32"/>
        </w:rPr>
        <w:t>International Outdoor Pursuits</w:t>
      </w:r>
    </w:p>
    <w:p w14:paraId="0DE80FFB" w14:textId="77777777" w:rsidR="000D033D" w:rsidRPr="007A2699" w:rsidRDefault="000D033D" w:rsidP="000D033D">
      <w:pPr>
        <w:pStyle w:val="Subtitle"/>
      </w:pPr>
      <w:r>
        <w:t>Assessment Feedback Sheet</w:t>
      </w:r>
    </w:p>
    <w:p w14:paraId="1AB9D352" w14:textId="77777777" w:rsidR="000D033D" w:rsidRPr="00DB29C9" w:rsidRDefault="000D033D" w:rsidP="000D033D">
      <w:pPr>
        <w:pStyle w:val="Subtitle"/>
        <w:rPr>
          <w:sz w:val="16"/>
          <w:szCs w:val="16"/>
        </w:rPr>
      </w:pPr>
    </w:p>
    <w:p w14:paraId="65ECC109" w14:textId="77777777" w:rsidR="000D033D" w:rsidRPr="00952485" w:rsidRDefault="000D033D" w:rsidP="000D033D">
      <w:pPr>
        <w:pStyle w:val="Subtitle"/>
        <w:jc w:val="both"/>
        <w:rPr>
          <w:b w:val="0"/>
          <w:bCs/>
        </w:rPr>
      </w:pPr>
      <w:r w:rsidRPr="00952485">
        <w:rPr>
          <w:bCs/>
          <w:sz w:val="24"/>
          <w:szCs w:val="24"/>
        </w:rPr>
        <w:tab/>
        <w:t xml:space="preserve">            </w:t>
      </w:r>
      <w:r>
        <w:rPr>
          <w:bCs/>
          <w:sz w:val="24"/>
          <w:szCs w:val="24"/>
        </w:rPr>
        <w:t xml:space="preserve">    Student No./Name:</w:t>
      </w:r>
      <w:r>
        <w:rPr>
          <w:bCs/>
          <w:sz w:val="24"/>
          <w:szCs w:val="24"/>
        </w:rPr>
        <w:tab/>
      </w:r>
    </w:p>
    <w:p w14:paraId="46B664B7" w14:textId="77777777" w:rsidR="000D033D" w:rsidRPr="00952485" w:rsidRDefault="000D033D" w:rsidP="000D033D">
      <w:pPr>
        <w:pStyle w:val="Subtitle"/>
        <w:jc w:val="left"/>
        <w:rPr>
          <w:b w:val="0"/>
          <w:bCs/>
          <w:sz w:val="24"/>
          <w:szCs w:val="24"/>
        </w:rPr>
      </w:pPr>
      <w:r w:rsidRPr="00952485">
        <w:rPr>
          <w:bCs/>
          <w:sz w:val="24"/>
          <w:szCs w:val="24"/>
        </w:rPr>
        <w:t xml:space="preserve">                                               </w:t>
      </w:r>
      <w:r>
        <w:rPr>
          <w:bCs/>
          <w:sz w:val="24"/>
          <w:szCs w:val="24"/>
        </w:rPr>
        <w:t>Module: SHOA4001</w:t>
      </w:r>
      <w:r>
        <w:rPr>
          <w:bCs/>
          <w:sz w:val="24"/>
          <w:szCs w:val="24"/>
        </w:rPr>
        <w:tab/>
      </w:r>
    </w:p>
    <w:p w14:paraId="5E429047" w14:textId="77777777" w:rsidR="000D033D" w:rsidRDefault="000D033D" w:rsidP="000D033D">
      <w:pPr>
        <w:pStyle w:val="Subtitle"/>
        <w:jc w:val="left"/>
        <w:rPr>
          <w:b w:val="0"/>
          <w:bCs/>
          <w:sz w:val="24"/>
          <w:szCs w:val="24"/>
        </w:rPr>
      </w:pPr>
      <w:r w:rsidRPr="00952485">
        <w:rPr>
          <w:bCs/>
          <w:sz w:val="24"/>
          <w:szCs w:val="24"/>
        </w:rPr>
        <w:t xml:space="preserve">                      </w:t>
      </w:r>
      <w:r>
        <w:rPr>
          <w:bCs/>
          <w:sz w:val="24"/>
          <w:szCs w:val="24"/>
        </w:rPr>
        <w:t xml:space="preserve">               Module Code: Theoretical Issues In Outdoor Pursuits</w:t>
      </w:r>
    </w:p>
    <w:p w14:paraId="3AA5DECB" w14:textId="77777777" w:rsidR="000D033D" w:rsidRDefault="000D033D" w:rsidP="000D033D">
      <w:pPr>
        <w:pStyle w:val="Subtitle"/>
        <w:jc w:val="left"/>
        <w:rPr>
          <w:b w:val="0"/>
          <w:bCs/>
          <w:sz w:val="24"/>
          <w:szCs w:val="24"/>
        </w:rPr>
      </w:pPr>
    </w:p>
    <w:p w14:paraId="0860D3E9" w14:textId="77777777" w:rsidR="000D033D" w:rsidRPr="00DB29C9" w:rsidRDefault="000D033D" w:rsidP="000D033D">
      <w:pPr>
        <w:pStyle w:val="Subtitle"/>
        <w:jc w:val="left"/>
        <w:rPr>
          <w:b w:val="0"/>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0D033D" w:rsidRPr="00313008" w14:paraId="0BDA8E34" w14:textId="77777777" w:rsidTr="00DF4B7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5AE5409" w14:textId="77777777" w:rsidR="000D033D" w:rsidRPr="00313008" w:rsidRDefault="000D033D" w:rsidP="00DF4B7C">
            <w:pPr>
              <w:pStyle w:val="Subtitle"/>
              <w:rPr>
                <w:b w:val="0"/>
                <w:bCs/>
                <w:sz w:val="24"/>
                <w:szCs w:val="24"/>
              </w:rPr>
            </w:pPr>
            <w:r w:rsidRPr="00C806E5">
              <w:rPr>
                <w:sz w:val="18"/>
                <w:szCs w:val="18"/>
              </w:rPr>
              <w:t>Personal Evaluation</w:t>
            </w:r>
            <w:r w:rsidRPr="003E28EA">
              <w:rPr>
                <w:bCs/>
                <w:sz w:val="18"/>
                <w:szCs w:val="18"/>
              </w:rPr>
              <w:t xml:space="preserve"> – to support your academic progress please complete the section below </w:t>
            </w:r>
            <w:r w:rsidRPr="00C806E5">
              <w:rPr>
                <w:bCs/>
                <w:sz w:val="18"/>
                <w:szCs w:val="18"/>
              </w:rPr>
              <w:t>BEFORE</w:t>
            </w:r>
            <w:r w:rsidRPr="003E28EA">
              <w:rPr>
                <w:bCs/>
                <w:sz w:val="18"/>
                <w:szCs w:val="18"/>
              </w:rPr>
              <w:t xml:space="preserve"> submitting your work.</w:t>
            </w:r>
          </w:p>
        </w:tc>
      </w:tr>
      <w:tr w:rsidR="000D033D" w:rsidRPr="00313008" w14:paraId="23D1A070" w14:textId="77777777" w:rsidTr="00DF4B7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A8E0574" w14:textId="77777777" w:rsidR="000D033D" w:rsidRPr="004150A6" w:rsidRDefault="000D033D" w:rsidP="00DF4B7C">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574258F" w14:textId="77777777" w:rsidR="000D033D" w:rsidRPr="00313008" w:rsidRDefault="000D033D" w:rsidP="00DF4B7C">
            <w:pPr>
              <w:pStyle w:val="Subtitle"/>
              <w:rPr>
                <w:b w:val="0"/>
                <w:bCs/>
                <w:sz w:val="24"/>
                <w:szCs w:val="24"/>
              </w:rPr>
            </w:pPr>
            <w:r>
              <w:rPr>
                <w:b w:val="0"/>
                <w:bCs/>
                <w:sz w:val="24"/>
                <w:szCs w:val="24"/>
              </w:rPr>
              <w:t>The best aspects of this work are those that connect the theorist ideas with our specific experience in Wales. I believe I did this best with Dewey.</w:t>
            </w:r>
          </w:p>
        </w:tc>
      </w:tr>
      <w:tr w:rsidR="000D033D" w:rsidRPr="00313008" w14:paraId="783FD5A5" w14:textId="77777777" w:rsidTr="00DF4B7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C04B916" w14:textId="77777777" w:rsidR="000D033D" w:rsidRPr="004150A6" w:rsidRDefault="000D033D" w:rsidP="00DF4B7C">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C3D5703" w14:textId="77777777" w:rsidR="000D033D" w:rsidRPr="00313008" w:rsidRDefault="000D033D" w:rsidP="00DF4B7C">
            <w:pPr>
              <w:pStyle w:val="Subtitle"/>
              <w:rPr>
                <w:b w:val="0"/>
                <w:bCs/>
                <w:sz w:val="24"/>
                <w:szCs w:val="24"/>
              </w:rPr>
            </w:pPr>
            <w:r>
              <w:rPr>
                <w:b w:val="0"/>
                <w:bCs/>
                <w:sz w:val="24"/>
                <w:szCs w:val="24"/>
              </w:rPr>
              <w:t xml:space="preserve">I wish I was able to connect a bit more about challenge by choice with our outdoor education experience, however I felt like many times I never really gave myself a choice so I didn’t know how to reflect on that. </w:t>
            </w:r>
          </w:p>
        </w:tc>
      </w:tr>
      <w:tr w:rsidR="000D033D" w:rsidRPr="00313008" w14:paraId="49120184" w14:textId="77777777" w:rsidTr="00DF4B7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3F406B0" w14:textId="77777777" w:rsidR="000D033D" w:rsidRPr="004150A6" w:rsidRDefault="000D033D" w:rsidP="00DF4B7C">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3B16F93" w14:textId="77777777" w:rsidR="000D033D" w:rsidRPr="00313008" w:rsidRDefault="000D033D" w:rsidP="00DF4B7C">
            <w:pPr>
              <w:pStyle w:val="Subtitle"/>
              <w:rPr>
                <w:b w:val="0"/>
                <w:bCs/>
                <w:sz w:val="24"/>
                <w:szCs w:val="24"/>
              </w:rPr>
            </w:pPr>
            <w:r>
              <w:rPr>
                <w:b w:val="0"/>
                <w:bCs/>
                <w:sz w:val="24"/>
                <w:szCs w:val="24"/>
              </w:rPr>
              <w:t>I loved how I was able to eventually tie together theorist at the end of the paper before finally finding a great appreciation for how representative our experience with outdoor education was of experiential learning.</w:t>
            </w:r>
          </w:p>
        </w:tc>
      </w:tr>
      <w:tr w:rsidR="000D033D" w:rsidRPr="00313008" w14:paraId="276259BC" w14:textId="77777777" w:rsidTr="00DF4B7C">
        <w:trPr>
          <w:cantSplit/>
        </w:trPr>
        <w:tc>
          <w:tcPr>
            <w:tcW w:w="2609" w:type="dxa"/>
            <w:vMerge w:val="restart"/>
            <w:tcBorders>
              <w:top w:val="single" w:sz="4" w:space="0" w:color="auto"/>
              <w:left w:val="thinThickLargeGap" w:sz="24" w:space="0" w:color="auto"/>
              <w:bottom w:val="single" w:sz="6" w:space="0" w:color="auto"/>
            </w:tcBorders>
          </w:tcPr>
          <w:p w14:paraId="52D0F7C0" w14:textId="77777777" w:rsidR="000D033D" w:rsidRPr="00313008" w:rsidRDefault="000D033D" w:rsidP="00DF4B7C">
            <w:pPr>
              <w:pStyle w:val="Subtitle"/>
              <w:jc w:val="left"/>
              <w:rPr>
                <w:b w:val="0"/>
                <w:bCs/>
                <w:sz w:val="24"/>
                <w:szCs w:val="24"/>
              </w:rPr>
            </w:pPr>
          </w:p>
          <w:p w14:paraId="35BD4F93" w14:textId="77777777" w:rsidR="000D033D" w:rsidRPr="009574BA" w:rsidRDefault="000D033D" w:rsidP="00DF4B7C">
            <w:pPr>
              <w:pStyle w:val="Subtitle"/>
              <w:rPr>
                <w:b w:val="0"/>
                <w:bCs/>
                <w:sz w:val="24"/>
                <w:szCs w:val="24"/>
              </w:rPr>
            </w:pPr>
            <w:r w:rsidRPr="00313008">
              <w:rPr>
                <w:bCs/>
                <w:sz w:val="24"/>
                <w:szCs w:val="24"/>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14:paraId="3AA2978A" w14:textId="77777777" w:rsidR="000D033D" w:rsidRPr="00313008" w:rsidRDefault="000D033D" w:rsidP="00DF4B7C">
            <w:pPr>
              <w:ind w:left="113" w:right="113"/>
              <w:rPr>
                <w:sz w:val="16"/>
                <w:szCs w:val="16"/>
              </w:rPr>
            </w:pPr>
          </w:p>
          <w:p w14:paraId="0A9C5A82" w14:textId="77777777" w:rsidR="000D033D" w:rsidRPr="00313008" w:rsidRDefault="000D033D" w:rsidP="00DF4B7C">
            <w:pPr>
              <w:pStyle w:val="Subtitle"/>
              <w:ind w:left="113" w:right="113"/>
              <w:rPr>
                <w:b w:val="0"/>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B48EABF" w14:textId="77777777" w:rsidR="000D033D" w:rsidRPr="00313008" w:rsidRDefault="000D033D" w:rsidP="00DF4B7C">
            <w:pPr>
              <w:pStyle w:val="Subtitle"/>
              <w:rPr>
                <w:b w:val="0"/>
                <w:bCs/>
                <w:sz w:val="24"/>
                <w:szCs w:val="24"/>
              </w:rPr>
            </w:pPr>
            <w:r w:rsidRPr="00313008">
              <w:rPr>
                <w:bCs/>
                <w:sz w:val="24"/>
                <w:szCs w:val="24"/>
              </w:rPr>
              <w:t>GRADE</w:t>
            </w:r>
          </w:p>
        </w:tc>
      </w:tr>
      <w:tr w:rsidR="000D033D" w:rsidRPr="00313008" w14:paraId="561C6EB4" w14:textId="77777777" w:rsidTr="00DF4B7C">
        <w:trPr>
          <w:cantSplit/>
        </w:trPr>
        <w:tc>
          <w:tcPr>
            <w:tcW w:w="2609" w:type="dxa"/>
            <w:vMerge/>
            <w:tcBorders>
              <w:top w:val="single" w:sz="6" w:space="0" w:color="auto"/>
              <w:left w:val="thinThickLargeGap" w:sz="24" w:space="0" w:color="auto"/>
              <w:bottom w:val="single" w:sz="6" w:space="0" w:color="auto"/>
            </w:tcBorders>
          </w:tcPr>
          <w:p w14:paraId="03194B8E" w14:textId="77777777" w:rsidR="000D033D" w:rsidRPr="00313008" w:rsidRDefault="000D033D" w:rsidP="00DF4B7C">
            <w:pPr>
              <w:pStyle w:val="Subtitle"/>
              <w:jc w:val="left"/>
              <w:rPr>
                <w:b w:val="0"/>
                <w:bCs/>
                <w:sz w:val="24"/>
                <w:szCs w:val="24"/>
              </w:rPr>
            </w:pPr>
          </w:p>
        </w:tc>
        <w:tc>
          <w:tcPr>
            <w:tcW w:w="236" w:type="dxa"/>
            <w:gridSpan w:val="2"/>
            <w:vMerge/>
            <w:tcBorders>
              <w:top w:val="single" w:sz="6" w:space="0" w:color="auto"/>
              <w:bottom w:val="single" w:sz="6" w:space="0" w:color="auto"/>
              <w:right w:val="single" w:sz="6" w:space="0" w:color="auto"/>
            </w:tcBorders>
          </w:tcPr>
          <w:p w14:paraId="7C743A48" w14:textId="77777777" w:rsidR="000D033D" w:rsidRPr="00313008" w:rsidRDefault="000D033D" w:rsidP="00DF4B7C">
            <w:pPr>
              <w:pStyle w:val="Subtitle"/>
              <w:jc w:val="left"/>
              <w:rPr>
                <w:b w:val="0"/>
                <w:bCs/>
                <w:sz w:val="24"/>
                <w:szCs w:val="24"/>
              </w:rPr>
            </w:pPr>
          </w:p>
        </w:tc>
        <w:tc>
          <w:tcPr>
            <w:tcW w:w="922" w:type="dxa"/>
            <w:tcBorders>
              <w:top w:val="single" w:sz="6" w:space="0" w:color="auto"/>
              <w:left w:val="single" w:sz="6" w:space="0" w:color="auto"/>
              <w:right w:val="single" w:sz="6" w:space="0" w:color="auto"/>
            </w:tcBorders>
          </w:tcPr>
          <w:p w14:paraId="11ECE91A" w14:textId="77777777" w:rsidR="000D033D" w:rsidRPr="003E3041" w:rsidRDefault="000D033D" w:rsidP="00DF4B7C">
            <w:pPr>
              <w:pStyle w:val="Subtitle"/>
              <w:rPr>
                <w:b w:val="0"/>
                <w:bCs/>
                <w:sz w:val="16"/>
                <w:szCs w:val="16"/>
              </w:rPr>
            </w:pPr>
            <w:r>
              <w:rPr>
                <w:bCs/>
                <w:sz w:val="16"/>
                <w:szCs w:val="16"/>
              </w:rPr>
              <w:t>Poor</w:t>
            </w:r>
          </w:p>
          <w:p w14:paraId="48B7481C" w14:textId="77777777" w:rsidR="000D033D" w:rsidRPr="003E3041" w:rsidRDefault="000D033D" w:rsidP="00DF4B7C">
            <w:pPr>
              <w:pStyle w:val="Subtitle"/>
              <w:rPr>
                <w:b w:val="0"/>
                <w:bCs/>
                <w:sz w:val="16"/>
                <w:szCs w:val="16"/>
              </w:rPr>
            </w:pPr>
            <w:r>
              <w:rPr>
                <w:bCs/>
                <w:sz w:val="16"/>
                <w:szCs w:val="16"/>
              </w:rPr>
              <w:t>&lt; 2</w:t>
            </w:r>
            <w:r w:rsidRPr="003E3041">
              <w:rPr>
                <w:bCs/>
                <w:sz w:val="16"/>
                <w:szCs w:val="16"/>
              </w:rPr>
              <w:t>0%</w:t>
            </w:r>
          </w:p>
          <w:p w14:paraId="3A5646D2" w14:textId="77777777" w:rsidR="000D033D" w:rsidRPr="003E3041" w:rsidRDefault="000D033D" w:rsidP="00DF4B7C">
            <w:pPr>
              <w:pStyle w:val="Subtitle"/>
              <w:rPr>
                <w:sz w:val="16"/>
                <w:szCs w:val="16"/>
              </w:rPr>
            </w:pPr>
          </w:p>
        </w:tc>
        <w:tc>
          <w:tcPr>
            <w:tcW w:w="923" w:type="dxa"/>
            <w:tcBorders>
              <w:top w:val="single" w:sz="6" w:space="0" w:color="auto"/>
              <w:left w:val="single" w:sz="6" w:space="0" w:color="auto"/>
              <w:right w:val="single" w:sz="6" w:space="0" w:color="auto"/>
            </w:tcBorders>
          </w:tcPr>
          <w:p w14:paraId="1AE7A84E" w14:textId="77777777" w:rsidR="000D033D" w:rsidRDefault="000D033D" w:rsidP="00DF4B7C">
            <w:pPr>
              <w:pStyle w:val="Subtitle"/>
              <w:rPr>
                <w:b w:val="0"/>
                <w:sz w:val="16"/>
                <w:szCs w:val="16"/>
              </w:rPr>
            </w:pPr>
            <w:r>
              <w:rPr>
                <w:sz w:val="16"/>
                <w:szCs w:val="16"/>
              </w:rPr>
              <w:t>Weak</w:t>
            </w:r>
          </w:p>
          <w:p w14:paraId="44306CC9" w14:textId="77777777" w:rsidR="000D033D" w:rsidRPr="003E3041" w:rsidRDefault="000D033D" w:rsidP="00DF4B7C">
            <w:pPr>
              <w:pStyle w:val="Subtitle"/>
              <w:rPr>
                <w:b w:val="0"/>
                <w:sz w:val="16"/>
                <w:szCs w:val="16"/>
              </w:rPr>
            </w:pPr>
            <w:r>
              <w:rPr>
                <w:sz w:val="16"/>
                <w:szCs w:val="16"/>
              </w:rPr>
              <w:t>20-29</w:t>
            </w:r>
            <w:r w:rsidRPr="003E3041">
              <w:rPr>
                <w:sz w:val="16"/>
                <w:szCs w:val="16"/>
              </w:rPr>
              <w:t>%</w:t>
            </w:r>
          </w:p>
        </w:tc>
        <w:tc>
          <w:tcPr>
            <w:tcW w:w="922" w:type="dxa"/>
            <w:gridSpan w:val="2"/>
            <w:tcBorders>
              <w:top w:val="single" w:sz="6" w:space="0" w:color="auto"/>
              <w:left w:val="single" w:sz="6" w:space="0" w:color="auto"/>
              <w:right w:val="single" w:sz="6" w:space="0" w:color="auto"/>
            </w:tcBorders>
          </w:tcPr>
          <w:p w14:paraId="10CA3A8E" w14:textId="77777777" w:rsidR="000D033D" w:rsidRPr="00633FC5" w:rsidRDefault="000D033D" w:rsidP="00DF4B7C">
            <w:pPr>
              <w:pStyle w:val="Subtitle"/>
              <w:rPr>
                <w:b w:val="0"/>
                <w:bCs/>
                <w:sz w:val="16"/>
                <w:szCs w:val="16"/>
              </w:rPr>
            </w:pPr>
            <w:r w:rsidRPr="00633FC5">
              <w:rPr>
                <w:bCs/>
                <w:sz w:val="16"/>
                <w:szCs w:val="16"/>
              </w:rPr>
              <w:t>Unsatisfactory</w:t>
            </w:r>
          </w:p>
          <w:p w14:paraId="393523C4" w14:textId="77777777" w:rsidR="000D033D" w:rsidRPr="003E3041" w:rsidRDefault="000D033D" w:rsidP="00DF4B7C">
            <w:pPr>
              <w:pStyle w:val="Subtitle"/>
              <w:rPr>
                <w:b w:val="0"/>
                <w:bCs/>
                <w:sz w:val="16"/>
                <w:szCs w:val="16"/>
              </w:rPr>
            </w:pPr>
            <w:r>
              <w:rPr>
                <w:bCs/>
                <w:sz w:val="16"/>
                <w:szCs w:val="16"/>
              </w:rPr>
              <w:t>30-39</w:t>
            </w:r>
            <w:r w:rsidRPr="003E3041">
              <w:rPr>
                <w:bCs/>
                <w:sz w:val="16"/>
                <w:szCs w:val="16"/>
              </w:rPr>
              <w:t>%</w:t>
            </w:r>
          </w:p>
        </w:tc>
        <w:tc>
          <w:tcPr>
            <w:tcW w:w="923" w:type="dxa"/>
            <w:tcBorders>
              <w:top w:val="single" w:sz="6" w:space="0" w:color="auto"/>
              <w:left w:val="single" w:sz="6" w:space="0" w:color="auto"/>
              <w:bottom w:val="single" w:sz="6" w:space="0" w:color="auto"/>
              <w:right w:val="single" w:sz="6" w:space="0" w:color="auto"/>
            </w:tcBorders>
          </w:tcPr>
          <w:p w14:paraId="46A9E94C" w14:textId="77777777" w:rsidR="000D033D" w:rsidRPr="003E3041" w:rsidRDefault="000D033D" w:rsidP="00DF4B7C">
            <w:pPr>
              <w:pStyle w:val="Subtitle"/>
              <w:rPr>
                <w:b w:val="0"/>
                <w:bCs/>
                <w:sz w:val="16"/>
                <w:szCs w:val="16"/>
              </w:rPr>
            </w:pPr>
            <w:r w:rsidRPr="003E3041">
              <w:rPr>
                <w:bCs/>
                <w:sz w:val="16"/>
                <w:szCs w:val="16"/>
              </w:rPr>
              <w:t>Satisfactory</w:t>
            </w:r>
          </w:p>
          <w:p w14:paraId="7F67F34E" w14:textId="77777777" w:rsidR="000D033D" w:rsidRPr="003E3041" w:rsidRDefault="000D033D" w:rsidP="00DF4B7C">
            <w:pPr>
              <w:pStyle w:val="Subtitle"/>
              <w:rPr>
                <w:b w:val="0"/>
                <w:bCs/>
                <w:sz w:val="16"/>
                <w:szCs w:val="16"/>
              </w:rPr>
            </w:pPr>
            <w:r>
              <w:rPr>
                <w:bCs/>
                <w:sz w:val="16"/>
                <w:szCs w:val="16"/>
              </w:rPr>
              <w:t>40 – 49</w:t>
            </w:r>
            <w:r w:rsidRPr="003E3041">
              <w:rPr>
                <w:bCs/>
                <w:sz w:val="16"/>
                <w:szCs w:val="16"/>
              </w:rPr>
              <w:t>%</w:t>
            </w:r>
          </w:p>
        </w:tc>
        <w:tc>
          <w:tcPr>
            <w:tcW w:w="922" w:type="dxa"/>
            <w:tcBorders>
              <w:top w:val="single" w:sz="6" w:space="0" w:color="auto"/>
              <w:left w:val="single" w:sz="6" w:space="0" w:color="auto"/>
              <w:bottom w:val="single" w:sz="6" w:space="0" w:color="auto"/>
              <w:right w:val="single" w:sz="6" w:space="0" w:color="auto"/>
            </w:tcBorders>
          </w:tcPr>
          <w:p w14:paraId="51EDEA5A" w14:textId="77777777" w:rsidR="000D033D" w:rsidRPr="003E3041" w:rsidRDefault="000D033D" w:rsidP="00DF4B7C">
            <w:pPr>
              <w:pStyle w:val="Subtitle"/>
              <w:rPr>
                <w:b w:val="0"/>
                <w:bCs/>
                <w:sz w:val="16"/>
                <w:szCs w:val="16"/>
              </w:rPr>
            </w:pPr>
            <w:r w:rsidRPr="003E3041">
              <w:rPr>
                <w:bCs/>
                <w:sz w:val="16"/>
                <w:szCs w:val="16"/>
              </w:rPr>
              <w:t>Good</w:t>
            </w:r>
          </w:p>
          <w:p w14:paraId="2F4451A4" w14:textId="77777777" w:rsidR="000D033D" w:rsidRPr="003E3041" w:rsidRDefault="000D033D" w:rsidP="00DF4B7C">
            <w:pPr>
              <w:pStyle w:val="Subtitle"/>
              <w:rPr>
                <w:b w:val="0"/>
                <w:bCs/>
                <w:sz w:val="16"/>
                <w:szCs w:val="16"/>
              </w:rPr>
            </w:pPr>
            <w:r>
              <w:rPr>
                <w:bCs/>
                <w:sz w:val="16"/>
                <w:szCs w:val="16"/>
              </w:rPr>
              <w:t>50</w:t>
            </w:r>
            <w:r w:rsidRPr="003E3041">
              <w:rPr>
                <w:bCs/>
                <w:sz w:val="16"/>
                <w:szCs w:val="16"/>
              </w:rPr>
              <w:t xml:space="preserve"> – 59%</w:t>
            </w:r>
          </w:p>
        </w:tc>
        <w:tc>
          <w:tcPr>
            <w:tcW w:w="923" w:type="dxa"/>
            <w:tcBorders>
              <w:top w:val="single" w:sz="6" w:space="0" w:color="auto"/>
              <w:left w:val="single" w:sz="6" w:space="0" w:color="auto"/>
              <w:bottom w:val="single" w:sz="6" w:space="0" w:color="auto"/>
              <w:right w:val="single" w:sz="6" w:space="0" w:color="auto"/>
            </w:tcBorders>
          </w:tcPr>
          <w:p w14:paraId="6AFCDD56" w14:textId="77777777" w:rsidR="000D033D" w:rsidRPr="003E3041" w:rsidRDefault="000D033D" w:rsidP="00DF4B7C">
            <w:pPr>
              <w:pStyle w:val="Subtitle"/>
              <w:rPr>
                <w:b w:val="0"/>
                <w:bCs/>
                <w:sz w:val="16"/>
                <w:szCs w:val="16"/>
              </w:rPr>
            </w:pPr>
            <w:r w:rsidRPr="003E3041">
              <w:rPr>
                <w:bCs/>
                <w:sz w:val="16"/>
                <w:szCs w:val="16"/>
              </w:rPr>
              <w:t>Very Good</w:t>
            </w:r>
          </w:p>
          <w:p w14:paraId="01C42781" w14:textId="77777777" w:rsidR="000D033D" w:rsidRPr="003E3041" w:rsidRDefault="000D033D" w:rsidP="00DF4B7C">
            <w:pPr>
              <w:pStyle w:val="Subtitle"/>
              <w:rPr>
                <w:b w:val="0"/>
                <w:bCs/>
                <w:sz w:val="16"/>
                <w:szCs w:val="16"/>
              </w:rPr>
            </w:pPr>
            <w:r w:rsidRPr="003E3041">
              <w:rPr>
                <w:bCs/>
                <w:sz w:val="16"/>
                <w:szCs w:val="16"/>
              </w:rPr>
              <w:t>60 – 69%</w:t>
            </w:r>
          </w:p>
        </w:tc>
        <w:tc>
          <w:tcPr>
            <w:tcW w:w="922" w:type="dxa"/>
            <w:gridSpan w:val="2"/>
            <w:tcBorders>
              <w:top w:val="single" w:sz="6" w:space="0" w:color="auto"/>
              <w:left w:val="single" w:sz="6" w:space="0" w:color="auto"/>
              <w:right w:val="single" w:sz="6" w:space="0" w:color="auto"/>
            </w:tcBorders>
          </w:tcPr>
          <w:p w14:paraId="5D2C2BB2" w14:textId="77777777" w:rsidR="000D033D" w:rsidRPr="003E3041" w:rsidRDefault="000D033D" w:rsidP="00DF4B7C">
            <w:pPr>
              <w:pStyle w:val="Subtitle"/>
              <w:rPr>
                <w:b w:val="0"/>
                <w:bCs/>
                <w:sz w:val="16"/>
                <w:szCs w:val="16"/>
              </w:rPr>
            </w:pPr>
            <w:r w:rsidRPr="003E3041">
              <w:rPr>
                <w:bCs/>
                <w:sz w:val="16"/>
                <w:szCs w:val="16"/>
              </w:rPr>
              <w:t>Excellent</w:t>
            </w:r>
          </w:p>
          <w:p w14:paraId="02952F7A" w14:textId="77777777" w:rsidR="000D033D" w:rsidRPr="003E3041" w:rsidRDefault="000D033D" w:rsidP="00DF4B7C">
            <w:pPr>
              <w:pStyle w:val="Subtitle"/>
              <w:rPr>
                <w:b w:val="0"/>
                <w:bCs/>
                <w:sz w:val="16"/>
                <w:szCs w:val="16"/>
              </w:rPr>
            </w:pPr>
            <w:r w:rsidRPr="003E3041">
              <w:rPr>
                <w:bCs/>
                <w:sz w:val="16"/>
                <w:szCs w:val="16"/>
              </w:rPr>
              <w:t>70</w:t>
            </w:r>
            <w:r>
              <w:rPr>
                <w:bCs/>
                <w:sz w:val="16"/>
                <w:szCs w:val="16"/>
              </w:rPr>
              <w:t xml:space="preserve"> – 84%</w:t>
            </w:r>
          </w:p>
        </w:tc>
        <w:tc>
          <w:tcPr>
            <w:tcW w:w="923" w:type="dxa"/>
            <w:tcBorders>
              <w:top w:val="single" w:sz="6" w:space="0" w:color="auto"/>
              <w:left w:val="single" w:sz="6" w:space="0" w:color="auto"/>
              <w:right w:val="single" w:sz="6" w:space="0" w:color="auto"/>
            </w:tcBorders>
          </w:tcPr>
          <w:p w14:paraId="304AFD57" w14:textId="77777777" w:rsidR="000D033D" w:rsidRDefault="000D033D" w:rsidP="00DF4B7C">
            <w:pPr>
              <w:pStyle w:val="Subtitle"/>
              <w:rPr>
                <w:b w:val="0"/>
                <w:bCs/>
                <w:sz w:val="16"/>
                <w:szCs w:val="16"/>
              </w:rPr>
            </w:pPr>
            <w:r>
              <w:rPr>
                <w:bCs/>
                <w:sz w:val="16"/>
                <w:szCs w:val="16"/>
              </w:rPr>
              <w:t>Exceptional</w:t>
            </w:r>
          </w:p>
          <w:p w14:paraId="47E5B7EB" w14:textId="77777777" w:rsidR="000D033D" w:rsidRPr="003E3041" w:rsidRDefault="000D033D" w:rsidP="00DF4B7C">
            <w:pPr>
              <w:pStyle w:val="Subtitle"/>
              <w:rPr>
                <w:b w:val="0"/>
                <w:bCs/>
                <w:sz w:val="16"/>
                <w:szCs w:val="16"/>
              </w:rPr>
            </w:pPr>
            <w:r>
              <w:rPr>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52CD7D86" w14:textId="77777777" w:rsidR="000D033D" w:rsidRPr="00313008" w:rsidRDefault="000D033D" w:rsidP="00DF4B7C">
            <w:pPr>
              <w:pStyle w:val="Subtitle"/>
              <w:jc w:val="left"/>
              <w:rPr>
                <w:b w:val="0"/>
                <w:bCs/>
                <w:sz w:val="18"/>
                <w:szCs w:val="18"/>
              </w:rPr>
            </w:pPr>
          </w:p>
          <w:p w14:paraId="30555EA3" w14:textId="77777777" w:rsidR="000D033D" w:rsidRPr="00313008" w:rsidRDefault="000D033D" w:rsidP="00DF4B7C">
            <w:pPr>
              <w:pStyle w:val="Subtitle"/>
              <w:jc w:val="left"/>
              <w:rPr>
                <w:b w:val="0"/>
                <w:bCs/>
                <w:sz w:val="18"/>
                <w:szCs w:val="18"/>
              </w:rPr>
            </w:pPr>
            <w:r w:rsidRPr="00313008">
              <w:rPr>
                <w:bCs/>
                <w:sz w:val="18"/>
                <w:szCs w:val="18"/>
              </w:rPr>
              <w:t xml:space="preserve">  %</w:t>
            </w:r>
          </w:p>
        </w:tc>
      </w:tr>
      <w:tr w:rsidR="000D033D" w:rsidRPr="00313008" w14:paraId="561112CC" w14:textId="77777777" w:rsidTr="00DF4B7C">
        <w:tc>
          <w:tcPr>
            <w:tcW w:w="2609" w:type="dxa"/>
            <w:tcBorders>
              <w:top w:val="single" w:sz="6" w:space="0" w:color="auto"/>
              <w:left w:val="thinThickLargeGap" w:sz="24" w:space="0" w:color="auto"/>
              <w:bottom w:val="single" w:sz="6" w:space="0" w:color="auto"/>
            </w:tcBorders>
          </w:tcPr>
          <w:p w14:paraId="1BCFC0EA" w14:textId="77777777" w:rsidR="000D033D" w:rsidRDefault="000D033D" w:rsidP="00DF4B7C">
            <w:pPr>
              <w:rPr>
                <w:sz w:val="20"/>
              </w:rPr>
            </w:pPr>
            <w:r>
              <w:rPr>
                <w:sz w:val="20"/>
              </w:rPr>
              <w:t>Exploration of the defining characteristics of an experiential learning experience.</w:t>
            </w:r>
          </w:p>
          <w:p w14:paraId="0C289C77" w14:textId="77777777" w:rsidR="000D033D" w:rsidRPr="00834791" w:rsidRDefault="000D033D" w:rsidP="00DF4B7C">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0D073156" w14:textId="77777777" w:rsidR="000D033D" w:rsidRPr="00834791" w:rsidRDefault="000D033D" w:rsidP="00DF4B7C">
            <w:pPr>
              <w:pStyle w:val="Subtitle"/>
              <w:jc w:val="left"/>
              <w:rPr>
                <w:b w:val="0"/>
                <w:bCs/>
                <w:sz w:val="18"/>
                <w:szCs w:val="18"/>
              </w:rPr>
            </w:pPr>
          </w:p>
        </w:tc>
        <w:tc>
          <w:tcPr>
            <w:tcW w:w="922" w:type="dxa"/>
            <w:tcBorders>
              <w:left w:val="single" w:sz="6" w:space="0" w:color="auto"/>
              <w:right w:val="single" w:sz="6" w:space="0" w:color="auto"/>
            </w:tcBorders>
          </w:tcPr>
          <w:p w14:paraId="67FC7B3E" w14:textId="77777777" w:rsidR="000D033D" w:rsidRPr="00834791" w:rsidRDefault="000D033D" w:rsidP="00DF4B7C">
            <w:pPr>
              <w:pStyle w:val="Subtitle"/>
              <w:rPr>
                <w:sz w:val="18"/>
                <w:szCs w:val="18"/>
              </w:rPr>
            </w:pPr>
          </w:p>
        </w:tc>
        <w:tc>
          <w:tcPr>
            <w:tcW w:w="923" w:type="dxa"/>
            <w:tcBorders>
              <w:left w:val="single" w:sz="6" w:space="0" w:color="auto"/>
              <w:right w:val="single" w:sz="6" w:space="0" w:color="auto"/>
            </w:tcBorders>
          </w:tcPr>
          <w:p w14:paraId="5C10F2E8" w14:textId="77777777" w:rsidR="000D033D" w:rsidRPr="00834791" w:rsidRDefault="000D033D" w:rsidP="00DF4B7C">
            <w:pPr>
              <w:pStyle w:val="Subtitle"/>
              <w:rPr>
                <w:sz w:val="18"/>
                <w:szCs w:val="18"/>
              </w:rPr>
            </w:pPr>
          </w:p>
        </w:tc>
        <w:tc>
          <w:tcPr>
            <w:tcW w:w="922" w:type="dxa"/>
            <w:gridSpan w:val="2"/>
            <w:tcBorders>
              <w:left w:val="single" w:sz="6" w:space="0" w:color="auto"/>
              <w:right w:val="single" w:sz="6" w:space="0" w:color="auto"/>
            </w:tcBorders>
          </w:tcPr>
          <w:p w14:paraId="11439204" w14:textId="77777777" w:rsidR="000D033D" w:rsidRPr="00834791" w:rsidRDefault="000D033D" w:rsidP="00DF4B7C">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68454DDC" w14:textId="77777777" w:rsidR="000D033D" w:rsidRPr="00834791" w:rsidRDefault="000D033D" w:rsidP="00DF4B7C">
            <w:pPr>
              <w:pStyle w:val="Subtitle"/>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45C8E9C8" w14:textId="77777777" w:rsidR="000D033D" w:rsidRPr="00834791" w:rsidRDefault="000D033D" w:rsidP="00DF4B7C">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47BD76F8" w14:textId="77777777" w:rsidR="000D033D" w:rsidRPr="00834791" w:rsidRDefault="000D033D" w:rsidP="00DF4B7C">
            <w:pPr>
              <w:pStyle w:val="Subtitle"/>
              <w:jc w:val="right"/>
              <w:rPr>
                <w:sz w:val="18"/>
                <w:szCs w:val="18"/>
              </w:rPr>
            </w:pPr>
          </w:p>
        </w:tc>
        <w:tc>
          <w:tcPr>
            <w:tcW w:w="922" w:type="dxa"/>
            <w:gridSpan w:val="2"/>
            <w:tcBorders>
              <w:left w:val="single" w:sz="6" w:space="0" w:color="auto"/>
              <w:right w:val="single" w:sz="6" w:space="0" w:color="auto"/>
            </w:tcBorders>
          </w:tcPr>
          <w:p w14:paraId="4A89F5B7" w14:textId="77777777" w:rsidR="000D033D" w:rsidRPr="00834791" w:rsidRDefault="000D033D" w:rsidP="00DF4B7C">
            <w:pPr>
              <w:pStyle w:val="Subtitle"/>
              <w:rPr>
                <w:sz w:val="18"/>
                <w:szCs w:val="18"/>
              </w:rPr>
            </w:pPr>
          </w:p>
        </w:tc>
        <w:tc>
          <w:tcPr>
            <w:tcW w:w="923" w:type="dxa"/>
            <w:tcBorders>
              <w:left w:val="single" w:sz="6" w:space="0" w:color="auto"/>
              <w:right w:val="single" w:sz="6" w:space="0" w:color="auto"/>
            </w:tcBorders>
          </w:tcPr>
          <w:p w14:paraId="29A43D5B" w14:textId="77777777" w:rsidR="000D033D" w:rsidRPr="00834791" w:rsidRDefault="000D033D" w:rsidP="00DF4B7C">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CD297AA" w14:textId="77777777" w:rsidR="000D033D" w:rsidRPr="00834791" w:rsidRDefault="000D033D" w:rsidP="00DF4B7C">
            <w:pPr>
              <w:pStyle w:val="Subtitle"/>
              <w:jc w:val="left"/>
              <w:rPr>
                <w:b w:val="0"/>
                <w:bCs/>
                <w:sz w:val="18"/>
                <w:szCs w:val="18"/>
              </w:rPr>
            </w:pPr>
            <w:r>
              <w:rPr>
                <w:bCs/>
                <w:sz w:val="18"/>
                <w:szCs w:val="18"/>
              </w:rPr>
              <w:t>40</w:t>
            </w:r>
            <w:r w:rsidRPr="00834791">
              <w:rPr>
                <w:bCs/>
                <w:sz w:val="18"/>
                <w:szCs w:val="18"/>
              </w:rPr>
              <w:t>%</w:t>
            </w:r>
          </w:p>
        </w:tc>
      </w:tr>
      <w:tr w:rsidR="000D033D" w:rsidRPr="00313008" w14:paraId="2BFEDB75" w14:textId="77777777" w:rsidTr="00DF4B7C">
        <w:tc>
          <w:tcPr>
            <w:tcW w:w="2609" w:type="dxa"/>
            <w:tcBorders>
              <w:top w:val="single" w:sz="6" w:space="0" w:color="auto"/>
              <w:left w:val="thinThickLargeGap" w:sz="24" w:space="0" w:color="auto"/>
              <w:bottom w:val="single" w:sz="6" w:space="0" w:color="auto"/>
            </w:tcBorders>
          </w:tcPr>
          <w:p w14:paraId="680B053B" w14:textId="77777777" w:rsidR="000D033D" w:rsidRDefault="000D033D" w:rsidP="00DF4B7C">
            <w:pPr>
              <w:rPr>
                <w:sz w:val="20"/>
              </w:rPr>
            </w:pPr>
            <w:r>
              <w:rPr>
                <w:sz w:val="20"/>
              </w:rPr>
              <w:t>Demonstrate an appreciation of how a range of outdoor activities might be used to facilitate experiential learning opportunities.</w:t>
            </w:r>
          </w:p>
          <w:p w14:paraId="09D4A292" w14:textId="77777777" w:rsidR="000D033D" w:rsidRPr="00834791" w:rsidRDefault="000D033D" w:rsidP="00DF4B7C">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3D6D715D" w14:textId="77777777" w:rsidR="000D033D" w:rsidRPr="00834791" w:rsidRDefault="000D033D" w:rsidP="00DF4B7C">
            <w:pPr>
              <w:pStyle w:val="Subtitle"/>
              <w:rPr>
                <w:b w:val="0"/>
                <w:bCs/>
                <w:sz w:val="18"/>
                <w:szCs w:val="18"/>
              </w:rPr>
            </w:pPr>
          </w:p>
        </w:tc>
        <w:tc>
          <w:tcPr>
            <w:tcW w:w="922" w:type="dxa"/>
            <w:tcBorders>
              <w:left w:val="single" w:sz="6" w:space="0" w:color="auto"/>
              <w:right w:val="single" w:sz="6" w:space="0" w:color="auto"/>
            </w:tcBorders>
          </w:tcPr>
          <w:p w14:paraId="2AA2CAB6" w14:textId="77777777" w:rsidR="000D033D" w:rsidRPr="00834791" w:rsidRDefault="000D033D" w:rsidP="00DF4B7C">
            <w:pPr>
              <w:pStyle w:val="Subtitle"/>
              <w:rPr>
                <w:sz w:val="18"/>
                <w:szCs w:val="18"/>
              </w:rPr>
            </w:pPr>
          </w:p>
        </w:tc>
        <w:tc>
          <w:tcPr>
            <w:tcW w:w="923" w:type="dxa"/>
            <w:tcBorders>
              <w:left w:val="single" w:sz="6" w:space="0" w:color="auto"/>
              <w:right w:val="single" w:sz="6" w:space="0" w:color="auto"/>
            </w:tcBorders>
          </w:tcPr>
          <w:p w14:paraId="42477E5C" w14:textId="77777777" w:rsidR="000D033D" w:rsidRPr="00834791" w:rsidRDefault="000D033D" w:rsidP="00DF4B7C">
            <w:pPr>
              <w:pStyle w:val="Subtitle"/>
              <w:rPr>
                <w:sz w:val="18"/>
                <w:szCs w:val="18"/>
              </w:rPr>
            </w:pPr>
          </w:p>
        </w:tc>
        <w:tc>
          <w:tcPr>
            <w:tcW w:w="922" w:type="dxa"/>
            <w:gridSpan w:val="2"/>
            <w:tcBorders>
              <w:left w:val="single" w:sz="6" w:space="0" w:color="auto"/>
              <w:right w:val="single" w:sz="6" w:space="0" w:color="auto"/>
            </w:tcBorders>
          </w:tcPr>
          <w:p w14:paraId="4BC76BE2" w14:textId="77777777" w:rsidR="000D033D" w:rsidRPr="00834791" w:rsidRDefault="000D033D" w:rsidP="00DF4B7C">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3C829C7C" w14:textId="77777777" w:rsidR="000D033D" w:rsidRPr="00834791" w:rsidRDefault="000D033D" w:rsidP="00DF4B7C">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79BA23A6" w14:textId="77777777" w:rsidR="000D033D" w:rsidRPr="00834791" w:rsidRDefault="000D033D" w:rsidP="00DF4B7C">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74F69901" w14:textId="77777777" w:rsidR="000D033D" w:rsidRPr="00834791" w:rsidRDefault="000D033D" w:rsidP="00DF4B7C">
            <w:pPr>
              <w:rPr>
                <w:sz w:val="18"/>
                <w:szCs w:val="18"/>
              </w:rPr>
            </w:pPr>
          </w:p>
        </w:tc>
        <w:tc>
          <w:tcPr>
            <w:tcW w:w="922" w:type="dxa"/>
            <w:gridSpan w:val="2"/>
            <w:tcBorders>
              <w:left w:val="single" w:sz="6" w:space="0" w:color="auto"/>
              <w:right w:val="single" w:sz="6" w:space="0" w:color="auto"/>
            </w:tcBorders>
          </w:tcPr>
          <w:p w14:paraId="3358A563" w14:textId="77777777" w:rsidR="000D033D" w:rsidRPr="00834791" w:rsidRDefault="000D033D" w:rsidP="00DF4B7C">
            <w:pPr>
              <w:pStyle w:val="Subtitle"/>
              <w:rPr>
                <w:sz w:val="18"/>
                <w:szCs w:val="18"/>
              </w:rPr>
            </w:pPr>
          </w:p>
        </w:tc>
        <w:tc>
          <w:tcPr>
            <w:tcW w:w="923" w:type="dxa"/>
            <w:tcBorders>
              <w:left w:val="single" w:sz="6" w:space="0" w:color="auto"/>
              <w:right w:val="single" w:sz="6" w:space="0" w:color="auto"/>
            </w:tcBorders>
          </w:tcPr>
          <w:p w14:paraId="6ACDA1B3" w14:textId="77777777" w:rsidR="000D033D" w:rsidRPr="00834791" w:rsidRDefault="000D033D" w:rsidP="00DF4B7C">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6DC14EF4" w14:textId="77777777" w:rsidR="000D033D" w:rsidRPr="00834791" w:rsidRDefault="000D033D" w:rsidP="00DF4B7C">
            <w:pPr>
              <w:pStyle w:val="Subtitle"/>
              <w:jc w:val="left"/>
              <w:rPr>
                <w:b w:val="0"/>
                <w:bCs/>
                <w:sz w:val="18"/>
                <w:szCs w:val="18"/>
              </w:rPr>
            </w:pPr>
            <w:r>
              <w:rPr>
                <w:bCs/>
                <w:sz w:val="18"/>
                <w:szCs w:val="18"/>
              </w:rPr>
              <w:t>40</w:t>
            </w:r>
            <w:r w:rsidRPr="00834791">
              <w:rPr>
                <w:bCs/>
                <w:sz w:val="18"/>
                <w:szCs w:val="18"/>
              </w:rPr>
              <w:t>%</w:t>
            </w:r>
          </w:p>
        </w:tc>
      </w:tr>
      <w:tr w:rsidR="000D033D" w:rsidRPr="00313008" w14:paraId="173DC1DF" w14:textId="77777777" w:rsidTr="00DF4B7C">
        <w:tc>
          <w:tcPr>
            <w:tcW w:w="2609" w:type="dxa"/>
            <w:tcBorders>
              <w:top w:val="single" w:sz="6" w:space="0" w:color="auto"/>
              <w:left w:val="thinThickLargeGap" w:sz="24" w:space="0" w:color="auto"/>
              <w:bottom w:val="single" w:sz="6" w:space="0" w:color="auto"/>
            </w:tcBorders>
          </w:tcPr>
          <w:p w14:paraId="6B35D1DF" w14:textId="77777777" w:rsidR="000D033D" w:rsidRPr="006229DF" w:rsidRDefault="000D033D" w:rsidP="00DF4B7C">
            <w:pPr>
              <w:ind w:hanging="18"/>
              <w:rPr>
                <w:sz w:val="20"/>
              </w:rPr>
            </w:pPr>
            <w:r>
              <w:rPr>
                <w:sz w:val="20"/>
              </w:rPr>
              <w:t xml:space="preserve">Evidence </w:t>
            </w:r>
            <w:r w:rsidRPr="006229DF">
              <w:rPr>
                <w:sz w:val="20"/>
              </w:rPr>
              <w:t>of reflective thinking</w:t>
            </w:r>
            <w:r>
              <w:rPr>
                <w:sz w:val="20"/>
              </w:rPr>
              <w:t xml:space="preserve"> and application of relevant theories to personal experience in the outdoors.</w:t>
            </w:r>
          </w:p>
          <w:p w14:paraId="0AC144F6" w14:textId="77777777" w:rsidR="000D033D" w:rsidRDefault="000D033D" w:rsidP="00DF4B7C">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337F490A" w14:textId="77777777" w:rsidR="000D033D" w:rsidRPr="00935535" w:rsidRDefault="000D033D" w:rsidP="00DF4B7C">
            <w:pPr>
              <w:pStyle w:val="Subtitle"/>
              <w:rPr>
                <w:bCs/>
                <w:sz w:val="18"/>
                <w:szCs w:val="18"/>
              </w:rPr>
            </w:pPr>
          </w:p>
        </w:tc>
        <w:tc>
          <w:tcPr>
            <w:tcW w:w="922" w:type="dxa"/>
            <w:tcBorders>
              <w:left w:val="single" w:sz="6" w:space="0" w:color="auto"/>
              <w:right w:val="single" w:sz="6" w:space="0" w:color="auto"/>
            </w:tcBorders>
          </w:tcPr>
          <w:p w14:paraId="3521DCE6" w14:textId="77777777" w:rsidR="000D033D" w:rsidRPr="00834791" w:rsidRDefault="000D033D" w:rsidP="00DF4B7C">
            <w:pPr>
              <w:pStyle w:val="Subtitle"/>
              <w:rPr>
                <w:sz w:val="18"/>
                <w:szCs w:val="18"/>
              </w:rPr>
            </w:pPr>
          </w:p>
        </w:tc>
        <w:tc>
          <w:tcPr>
            <w:tcW w:w="923" w:type="dxa"/>
            <w:tcBorders>
              <w:left w:val="single" w:sz="6" w:space="0" w:color="auto"/>
              <w:right w:val="single" w:sz="6" w:space="0" w:color="auto"/>
            </w:tcBorders>
          </w:tcPr>
          <w:p w14:paraId="6F243C58" w14:textId="77777777" w:rsidR="000D033D" w:rsidRPr="00834791" w:rsidRDefault="000D033D" w:rsidP="00DF4B7C">
            <w:pPr>
              <w:pStyle w:val="Subtitle"/>
              <w:rPr>
                <w:sz w:val="18"/>
                <w:szCs w:val="18"/>
              </w:rPr>
            </w:pPr>
          </w:p>
        </w:tc>
        <w:tc>
          <w:tcPr>
            <w:tcW w:w="922" w:type="dxa"/>
            <w:gridSpan w:val="2"/>
            <w:tcBorders>
              <w:left w:val="single" w:sz="6" w:space="0" w:color="auto"/>
              <w:right w:val="single" w:sz="6" w:space="0" w:color="auto"/>
            </w:tcBorders>
          </w:tcPr>
          <w:p w14:paraId="5C2BDF2C" w14:textId="77777777" w:rsidR="000D033D" w:rsidRPr="00834791" w:rsidRDefault="000D033D" w:rsidP="00DF4B7C">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1A1D87B5" w14:textId="77777777" w:rsidR="000D033D" w:rsidRPr="00834791" w:rsidRDefault="000D033D" w:rsidP="00DF4B7C">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79EBF3BB" w14:textId="77777777" w:rsidR="000D033D" w:rsidRPr="00834791" w:rsidRDefault="000D033D" w:rsidP="00DF4B7C">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6BF249FD" w14:textId="77777777" w:rsidR="000D033D" w:rsidRPr="00834791" w:rsidRDefault="000D033D" w:rsidP="00DF4B7C">
            <w:pPr>
              <w:rPr>
                <w:sz w:val="18"/>
                <w:szCs w:val="18"/>
              </w:rPr>
            </w:pPr>
          </w:p>
        </w:tc>
        <w:tc>
          <w:tcPr>
            <w:tcW w:w="922" w:type="dxa"/>
            <w:gridSpan w:val="2"/>
            <w:tcBorders>
              <w:left w:val="single" w:sz="6" w:space="0" w:color="auto"/>
              <w:right w:val="single" w:sz="6" w:space="0" w:color="auto"/>
            </w:tcBorders>
          </w:tcPr>
          <w:p w14:paraId="490D4EE5" w14:textId="77777777" w:rsidR="000D033D" w:rsidRPr="00834791" w:rsidRDefault="000D033D" w:rsidP="00DF4B7C">
            <w:pPr>
              <w:pStyle w:val="Subtitle"/>
              <w:rPr>
                <w:sz w:val="18"/>
                <w:szCs w:val="18"/>
              </w:rPr>
            </w:pPr>
          </w:p>
        </w:tc>
        <w:tc>
          <w:tcPr>
            <w:tcW w:w="923" w:type="dxa"/>
            <w:tcBorders>
              <w:left w:val="single" w:sz="6" w:space="0" w:color="auto"/>
              <w:right w:val="single" w:sz="6" w:space="0" w:color="auto"/>
            </w:tcBorders>
          </w:tcPr>
          <w:p w14:paraId="1E9874E5" w14:textId="77777777" w:rsidR="000D033D" w:rsidRPr="00834791" w:rsidRDefault="000D033D" w:rsidP="00DF4B7C">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59C93687" w14:textId="77777777" w:rsidR="000D033D" w:rsidRDefault="000D033D" w:rsidP="00DF4B7C">
            <w:pPr>
              <w:pStyle w:val="Subtitle"/>
              <w:jc w:val="left"/>
              <w:rPr>
                <w:b w:val="0"/>
                <w:bCs/>
                <w:sz w:val="18"/>
                <w:szCs w:val="18"/>
              </w:rPr>
            </w:pPr>
            <w:r>
              <w:rPr>
                <w:bCs/>
                <w:sz w:val="18"/>
                <w:szCs w:val="18"/>
              </w:rPr>
              <w:t>20%</w:t>
            </w:r>
          </w:p>
        </w:tc>
      </w:tr>
      <w:tr w:rsidR="000D033D" w:rsidRPr="00313008" w14:paraId="1A06F292" w14:textId="77777777" w:rsidTr="00DF4B7C">
        <w:trPr>
          <w:cantSplit/>
          <w:trHeight w:val="282"/>
        </w:trPr>
        <w:tc>
          <w:tcPr>
            <w:tcW w:w="10225" w:type="dxa"/>
            <w:gridSpan w:val="13"/>
            <w:tcBorders>
              <w:left w:val="thinThickLargeGap" w:sz="24" w:space="0" w:color="auto"/>
              <w:right w:val="single" w:sz="4" w:space="0" w:color="auto"/>
            </w:tcBorders>
          </w:tcPr>
          <w:p w14:paraId="37433FE9" w14:textId="77777777" w:rsidR="000D033D" w:rsidRPr="00400127" w:rsidRDefault="000D033D" w:rsidP="00DF4B7C">
            <w:pPr>
              <w:pStyle w:val="Subtitle"/>
              <w:jc w:val="left"/>
              <w:rPr>
                <w:bCs/>
                <w:sz w:val="20"/>
              </w:rPr>
            </w:pPr>
            <w:r w:rsidRPr="00400127">
              <w:rPr>
                <w:sz w:val="18"/>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14:paraId="29F79474" w14:textId="77777777" w:rsidR="000D033D" w:rsidRPr="00313008" w:rsidRDefault="000D033D" w:rsidP="00DF4B7C">
            <w:pPr>
              <w:pStyle w:val="Subtitle"/>
              <w:jc w:val="left"/>
              <w:rPr>
                <w:b w:val="0"/>
                <w:bCs/>
                <w:sz w:val="24"/>
                <w:szCs w:val="24"/>
              </w:rPr>
            </w:pPr>
          </w:p>
        </w:tc>
      </w:tr>
      <w:tr w:rsidR="000D033D" w:rsidRPr="00313008" w14:paraId="45CBF3F5" w14:textId="77777777" w:rsidTr="00DF4B7C">
        <w:trPr>
          <w:cantSplit/>
          <w:trHeight w:val="3415"/>
        </w:trPr>
        <w:tc>
          <w:tcPr>
            <w:tcW w:w="10945" w:type="dxa"/>
            <w:gridSpan w:val="14"/>
            <w:tcBorders>
              <w:left w:val="thinThickLargeGap" w:sz="24" w:space="0" w:color="auto"/>
              <w:right w:val="thinThickLargeGap" w:sz="24" w:space="0" w:color="auto"/>
            </w:tcBorders>
          </w:tcPr>
          <w:p w14:paraId="17948902" w14:textId="77777777" w:rsidR="000D033D" w:rsidRDefault="000D033D" w:rsidP="00DF4B7C">
            <w:pPr>
              <w:pStyle w:val="Subtitle"/>
              <w:jc w:val="left"/>
              <w:rPr>
                <w:bCs/>
                <w:sz w:val="24"/>
                <w:szCs w:val="24"/>
              </w:rPr>
            </w:pPr>
            <w:r w:rsidRPr="00313008">
              <w:rPr>
                <w:bCs/>
                <w:sz w:val="24"/>
                <w:szCs w:val="24"/>
              </w:rPr>
              <w:lastRenderedPageBreak/>
              <w:t>TUTOR COMMENTS:</w:t>
            </w:r>
          </w:p>
          <w:p w14:paraId="3858CD85" w14:textId="77777777" w:rsidR="000D033D" w:rsidRDefault="000D033D" w:rsidP="00DF4B7C">
            <w:pPr>
              <w:pStyle w:val="Subtitle"/>
              <w:jc w:val="left"/>
              <w:rPr>
                <w:bCs/>
                <w:sz w:val="24"/>
                <w:szCs w:val="24"/>
              </w:rPr>
            </w:pPr>
          </w:p>
          <w:p w14:paraId="41D13F35" w14:textId="77777777" w:rsidR="000D033D" w:rsidRDefault="000D033D" w:rsidP="00DF4B7C">
            <w:pPr>
              <w:pStyle w:val="Subtitle"/>
              <w:jc w:val="left"/>
              <w:rPr>
                <w:bCs/>
                <w:sz w:val="24"/>
                <w:szCs w:val="24"/>
              </w:rPr>
            </w:pPr>
          </w:p>
          <w:p w14:paraId="1372B092" w14:textId="77777777" w:rsidR="000D033D" w:rsidRDefault="000D033D" w:rsidP="00DF4B7C">
            <w:pPr>
              <w:pStyle w:val="Subtitle"/>
              <w:jc w:val="left"/>
              <w:rPr>
                <w:bCs/>
                <w:sz w:val="24"/>
                <w:szCs w:val="24"/>
              </w:rPr>
            </w:pPr>
          </w:p>
          <w:p w14:paraId="31EC7C20" w14:textId="77777777" w:rsidR="000D033D" w:rsidRDefault="000D033D" w:rsidP="00DF4B7C">
            <w:pPr>
              <w:pStyle w:val="Subtitle"/>
              <w:jc w:val="left"/>
              <w:rPr>
                <w:bCs/>
                <w:sz w:val="24"/>
                <w:szCs w:val="24"/>
              </w:rPr>
            </w:pPr>
          </w:p>
          <w:p w14:paraId="58629C1C" w14:textId="77777777" w:rsidR="000D033D" w:rsidRDefault="000D033D" w:rsidP="00DF4B7C">
            <w:pPr>
              <w:pStyle w:val="Subtitle"/>
              <w:jc w:val="left"/>
              <w:rPr>
                <w:bCs/>
                <w:sz w:val="24"/>
                <w:szCs w:val="24"/>
              </w:rPr>
            </w:pPr>
          </w:p>
          <w:p w14:paraId="5A0BB8C2" w14:textId="77777777" w:rsidR="000D033D" w:rsidRDefault="000D033D" w:rsidP="00DF4B7C">
            <w:pPr>
              <w:pStyle w:val="Subtitle"/>
              <w:jc w:val="left"/>
              <w:rPr>
                <w:bCs/>
                <w:sz w:val="24"/>
                <w:szCs w:val="24"/>
              </w:rPr>
            </w:pPr>
          </w:p>
          <w:p w14:paraId="0EBBDB79" w14:textId="77777777" w:rsidR="000D033D" w:rsidRDefault="000D033D" w:rsidP="00DF4B7C">
            <w:pPr>
              <w:pStyle w:val="Subtitle"/>
              <w:jc w:val="left"/>
              <w:rPr>
                <w:bCs/>
                <w:sz w:val="24"/>
                <w:szCs w:val="24"/>
              </w:rPr>
            </w:pPr>
          </w:p>
          <w:p w14:paraId="57DF6123" w14:textId="77777777" w:rsidR="000D033D" w:rsidRDefault="000D033D" w:rsidP="00DF4B7C">
            <w:pPr>
              <w:pStyle w:val="Subtitle"/>
              <w:jc w:val="left"/>
              <w:rPr>
                <w:bCs/>
                <w:sz w:val="24"/>
                <w:szCs w:val="24"/>
              </w:rPr>
            </w:pPr>
          </w:p>
          <w:p w14:paraId="2F9E4DB0" w14:textId="77777777" w:rsidR="000D033D" w:rsidRDefault="000D033D" w:rsidP="00DF4B7C">
            <w:pPr>
              <w:pStyle w:val="Subtitle"/>
              <w:jc w:val="left"/>
              <w:rPr>
                <w:bCs/>
                <w:sz w:val="24"/>
                <w:szCs w:val="24"/>
              </w:rPr>
            </w:pPr>
          </w:p>
          <w:p w14:paraId="671727D6" w14:textId="77777777" w:rsidR="000D033D" w:rsidRDefault="000D033D" w:rsidP="00DF4B7C">
            <w:pPr>
              <w:pStyle w:val="Subtitle"/>
              <w:jc w:val="left"/>
              <w:rPr>
                <w:bCs/>
                <w:sz w:val="24"/>
                <w:szCs w:val="24"/>
              </w:rPr>
            </w:pPr>
          </w:p>
          <w:p w14:paraId="7E6020D8" w14:textId="77777777" w:rsidR="000D033D" w:rsidRDefault="000D033D" w:rsidP="00DF4B7C">
            <w:pPr>
              <w:pStyle w:val="Subtitle"/>
              <w:jc w:val="left"/>
              <w:rPr>
                <w:bCs/>
                <w:sz w:val="24"/>
                <w:szCs w:val="24"/>
              </w:rPr>
            </w:pPr>
          </w:p>
          <w:p w14:paraId="48D8F215" w14:textId="77777777" w:rsidR="000D033D" w:rsidRPr="00313008" w:rsidRDefault="000D033D" w:rsidP="00DF4B7C">
            <w:pPr>
              <w:pStyle w:val="Subtitle"/>
              <w:jc w:val="left"/>
              <w:rPr>
                <w:b w:val="0"/>
                <w:bCs/>
                <w:sz w:val="24"/>
                <w:szCs w:val="24"/>
              </w:rPr>
            </w:pPr>
          </w:p>
        </w:tc>
      </w:tr>
      <w:tr w:rsidR="000D033D" w:rsidRPr="00313008" w14:paraId="014EAD4E" w14:textId="77777777" w:rsidTr="00DF4B7C">
        <w:trPr>
          <w:cantSplit/>
          <w:trHeight w:val="50"/>
        </w:trPr>
        <w:tc>
          <w:tcPr>
            <w:tcW w:w="2661" w:type="dxa"/>
            <w:gridSpan w:val="2"/>
            <w:tcBorders>
              <w:left w:val="thinThickLargeGap" w:sz="24" w:space="0" w:color="auto"/>
              <w:bottom w:val="thickThinLargeGap" w:sz="24" w:space="0" w:color="auto"/>
            </w:tcBorders>
          </w:tcPr>
          <w:p w14:paraId="3C5AE029" w14:textId="77777777" w:rsidR="000D033D" w:rsidRPr="00313008" w:rsidRDefault="000D033D" w:rsidP="00DF4B7C">
            <w:pPr>
              <w:pStyle w:val="Subtitle"/>
              <w:jc w:val="left"/>
              <w:rPr>
                <w:b w:val="0"/>
                <w:bCs/>
                <w:sz w:val="18"/>
                <w:szCs w:val="18"/>
              </w:rPr>
            </w:pPr>
            <w:r w:rsidRPr="00313008">
              <w:rPr>
                <w:bCs/>
                <w:sz w:val="18"/>
                <w:szCs w:val="18"/>
              </w:rPr>
              <w:t xml:space="preserve"> Submission date: </w:t>
            </w:r>
          </w:p>
          <w:p w14:paraId="05565CCA" w14:textId="77777777" w:rsidR="000D033D" w:rsidRPr="00313008" w:rsidRDefault="000D033D" w:rsidP="00DF4B7C">
            <w:pPr>
              <w:pStyle w:val="Subtitle"/>
              <w:jc w:val="left"/>
              <w:rPr>
                <w:b w:val="0"/>
                <w:bCs/>
                <w:sz w:val="18"/>
                <w:szCs w:val="18"/>
              </w:rPr>
            </w:pPr>
            <w:r>
              <w:rPr>
                <w:bCs/>
                <w:sz w:val="18"/>
                <w:szCs w:val="18"/>
              </w:rPr>
              <w:t xml:space="preserve">via </w:t>
            </w:r>
            <w:proofErr w:type="spellStart"/>
            <w:r>
              <w:rPr>
                <w:bCs/>
                <w:sz w:val="18"/>
                <w:szCs w:val="18"/>
              </w:rPr>
              <w:t>Turnitin</w:t>
            </w:r>
            <w:proofErr w:type="spellEnd"/>
          </w:p>
        </w:tc>
        <w:tc>
          <w:tcPr>
            <w:tcW w:w="2337" w:type="dxa"/>
            <w:gridSpan w:val="4"/>
            <w:tcBorders>
              <w:bottom w:val="thickThinLargeGap" w:sz="24" w:space="0" w:color="auto"/>
            </w:tcBorders>
          </w:tcPr>
          <w:p w14:paraId="5D326754" w14:textId="77777777" w:rsidR="000D033D" w:rsidRPr="00313008" w:rsidRDefault="000D033D" w:rsidP="00DF4B7C">
            <w:pPr>
              <w:pStyle w:val="Subtitle"/>
              <w:jc w:val="left"/>
              <w:rPr>
                <w:b w:val="0"/>
                <w:bCs/>
                <w:sz w:val="18"/>
                <w:szCs w:val="18"/>
              </w:rPr>
            </w:pPr>
            <w:r>
              <w:rPr>
                <w:bCs/>
                <w:sz w:val="18"/>
                <w:szCs w:val="18"/>
              </w:rPr>
              <w:t>Return date:</w:t>
            </w:r>
          </w:p>
          <w:p w14:paraId="71B2F953" w14:textId="77777777" w:rsidR="000D033D" w:rsidRPr="00313008" w:rsidRDefault="000D033D" w:rsidP="00DF4B7C">
            <w:pPr>
              <w:pStyle w:val="Subtitle"/>
              <w:jc w:val="left"/>
              <w:rPr>
                <w:b w:val="0"/>
                <w:bCs/>
                <w:sz w:val="18"/>
                <w:szCs w:val="18"/>
              </w:rPr>
            </w:pPr>
            <w:r>
              <w:rPr>
                <w:bCs/>
                <w:sz w:val="18"/>
                <w:szCs w:val="18"/>
              </w:rPr>
              <w:t>(at least within 4</w:t>
            </w:r>
            <w:r w:rsidRPr="00313008">
              <w:rPr>
                <w:bCs/>
                <w:sz w:val="18"/>
                <w:szCs w:val="18"/>
              </w:rPr>
              <w:t xml:space="preserve"> weeks)</w:t>
            </w:r>
          </w:p>
        </w:tc>
        <w:tc>
          <w:tcPr>
            <w:tcW w:w="3600" w:type="dxa"/>
            <w:gridSpan w:val="5"/>
            <w:tcBorders>
              <w:bottom w:val="thickThinLargeGap" w:sz="24" w:space="0" w:color="auto"/>
            </w:tcBorders>
          </w:tcPr>
          <w:p w14:paraId="7A13CFFF" w14:textId="77777777" w:rsidR="000D033D" w:rsidRPr="00313008" w:rsidRDefault="000D033D" w:rsidP="00DF4B7C">
            <w:pPr>
              <w:pStyle w:val="Subtitle"/>
              <w:jc w:val="left"/>
              <w:rPr>
                <w:b w:val="0"/>
                <w:bCs/>
                <w:sz w:val="18"/>
                <w:szCs w:val="18"/>
              </w:rPr>
            </w:pPr>
            <w:r w:rsidRPr="00313008">
              <w:rPr>
                <w:bCs/>
                <w:sz w:val="18"/>
                <w:szCs w:val="18"/>
              </w:rPr>
              <w:t xml:space="preserve">Tutor: </w:t>
            </w:r>
            <w:r>
              <w:rPr>
                <w:bCs/>
                <w:sz w:val="18"/>
                <w:szCs w:val="18"/>
              </w:rPr>
              <w:t>TOM MOORE</w:t>
            </w:r>
          </w:p>
        </w:tc>
        <w:tc>
          <w:tcPr>
            <w:tcW w:w="2347" w:type="dxa"/>
            <w:gridSpan w:val="3"/>
            <w:tcBorders>
              <w:bottom w:val="thickThinLargeGap" w:sz="24" w:space="0" w:color="auto"/>
              <w:right w:val="thinThickLargeGap" w:sz="24" w:space="0" w:color="auto"/>
            </w:tcBorders>
          </w:tcPr>
          <w:p w14:paraId="651F6ABC" w14:textId="77777777" w:rsidR="000D033D" w:rsidRPr="00313008" w:rsidRDefault="000D033D" w:rsidP="00DF4B7C">
            <w:pPr>
              <w:pStyle w:val="Subtitle"/>
              <w:jc w:val="left"/>
              <w:rPr>
                <w:b w:val="0"/>
                <w:bCs/>
                <w:sz w:val="18"/>
                <w:szCs w:val="18"/>
              </w:rPr>
            </w:pPr>
            <w:r w:rsidRPr="00313008">
              <w:rPr>
                <w:bCs/>
                <w:sz w:val="18"/>
                <w:szCs w:val="18"/>
              </w:rPr>
              <w:t xml:space="preserve">Mark: </w:t>
            </w:r>
          </w:p>
        </w:tc>
      </w:tr>
    </w:tbl>
    <w:p w14:paraId="72D2E004" w14:textId="77777777" w:rsidR="000D033D" w:rsidRDefault="000D033D" w:rsidP="000D033D">
      <w:pPr>
        <w:spacing w:line="480" w:lineRule="auto"/>
        <w:rPr>
          <w:szCs w:val="24"/>
        </w:rPr>
      </w:pPr>
    </w:p>
    <w:p w14:paraId="0ED42466" w14:textId="0E5BCCF7" w:rsidR="00284702" w:rsidRDefault="00284702" w:rsidP="009124CD">
      <w:pPr>
        <w:spacing w:line="480" w:lineRule="auto"/>
        <w:ind w:firstLine="720"/>
        <w:rPr>
          <w:szCs w:val="24"/>
        </w:rPr>
      </w:pPr>
      <w:r w:rsidRPr="00284702">
        <w:rPr>
          <w:szCs w:val="24"/>
        </w:rPr>
        <w:t>When looking for new ways to teach concepts and ideas, one might look to experiential education</w:t>
      </w:r>
      <w:r>
        <w:rPr>
          <w:szCs w:val="24"/>
        </w:rPr>
        <w:t xml:space="preserve"> to do so</w:t>
      </w:r>
      <w:r w:rsidRPr="00284702">
        <w:rPr>
          <w:szCs w:val="24"/>
        </w:rPr>
        <w:t xml:space="preserve">. John Dewey presented the foundational philosophy that experiential education would be built upon. Specifically Dewey felt that “progressive education” and the use of student experience in learning is more “democratic and humane” than traditional education. While Dewey felt that education was key in helping citizens participate in democracy, the traditional education that was in place during his time had the wrong character of experiences with the teacher holding all of the knowledge and the power. There were a wide variety of experiences in traditional education, but they were unsuccessful in teaching students new ideas because these experiences were repetitive, boring, and inapplicable to life outside of the classroom (p. 15). Therefore, when Dewey refers to “progressive education” as more “democratic and humane” than traditional education he means that it allows for students to control their educational experience and have individual empowerment while learning. </w:t>
      </w:r>
      <w:r>
        <w:rPr>
          <w:szCs w:val="24"/>
        </w:rPr>
        <w:t xml:space="preserve">This type of experience he describes can specifically be found in that of outdoor education, which is a means of experiential learning. </w:t>
      </w:r>
      <w:r w:rsidRPr="00284702">
        <w:rPr>
          <w:szCs w:val="24"/>
        </w:rPr>
        <w:t>Furthermore, within progressive education</w:t>
      </w:r>
      <w:r>
        <w:rPr>
          <w:szCs w:val="24"/>
        </w:rPr>
        <w:t>,</w:t>
      </w:r>
      <w:r w:rsidRPr="00284702">
        <w:rPr>
          <w:szCs w:val="24"/>
        </w:rPr>
        <w:t xml:space="preserve"> </w:t>
      </w:r>
      <w:r>
        <w:rPr>
          <w:szCs w:val="24"/>
        </w:rPr>
        <w:t xml:space="preserve">or experiential education that Dewey presents on, there </w:t>
      </w:r>
      <w:r w:rsidRPr="00284702">
        <w:rPr>
          <w:szCs w:val="24"/>
        </w:rPr>
        <w:t xml:space="preserve">exists the experiential continuum. This is the idea that </w:t>
      </w:r>
      <w:r w:rsidRPr="00284702">
        <w:rPr>
          <w:szCs w:val="24"/>
        </w:rPr>
        <w:lastRenderedPageBreak/>
        <w:t xml:space="preserve">experiences need to grow and build off of others in order for them to be engaging. This enables “every experience (to be) a moving force” that “arouses curiosity, strengthens initiative, and sets up desires and purposes” (p. 31). When learning is done through experiences that enable freedom of choice and evokes feelings, students and teachers are more involved and certain ideas are no longer discriminated against. Thus, providing a experience which students can grow from. </w:t>
      </w:r>
    </w:p>
    <w:p w14:paraId="1B354BC1" w14:textId="7558BDE8" w:rsidR="00284702" w:rsidRDefault="00284702" w:rsidP="00284702">
      <w:pPr>
        <w:spacing w:line="480" w:lineRule="auto"/>
        <w:ind w:firstLine="720"/>
        <w:rPr>
          <w:szCs w:val="24"/>
        </w:rPr>
      </w:pPr>
      <w:r>
        <w:rPr>
          <w:szCs w:val="24"/>
        </w:rPr>
        <w:t>When looking at outdoor education and after experiencing it</w:t>
      </w:r>
      <w:r w:rsidR="004B00D7">
        <w:rPr>
          <w:szCs w:val="24"/>
        </w:rPr>
        <w:t xml:space="preserve"> in its</w:t>
      </w:r>
      <w:r>
        <w:rPr>
          <w:szCs w:val="24"/>
        </w:rPr>
        <w:t xml:space="preserve"> full nature for three weeks, it would be foolish if one did not believe it to be an adequate means of experiential learning. As Dewey stated, experiential learning </w:t>
      </w:r>
      <w:r w:rsidR="0015577A">
        <w:rPr>
          <w:szCs w:val="24"/>
        </w:rPr>
        <w:t>permits</w:t>
      </w:r>
      <w:r>
        <w:rPr>
          <w:szCs w:val="24"/>
        </w:rPr>
        <w:t xml:space="preserve"> curiosity, enables desires and purposes to be discovered, and </w:t>
      </w:r>
      <w:r w:rsidR="0015577A">
        <w:rPr>
          <w:szCs w:val="24"/>
        </w:rPr>
        <w:t xml:space="preserve">allows for </w:t>
      </w:r>
      <w:r>
        <w:rPr>
          <w:szCs w:val="24"/>
        </w:rPr>
        <w:t>experiences to build off of one another</w:t>
      </w:r>
      <w:r w:rsidR="0015577A">
        <w:rPr>
          <w:szCs w:val="24"/>
        </w:rPr>
        <w:t xml:space="preserve">. The experiences I had in Wales during my outdoor education did just that. As adventures would commence each day, the challenges and obstacles that would be faced that day were uncertain. Students would ponder how long and far the trails would take us as well as what new people, places, or things we would encounter. Some days students would have moments were they felt like what they experienced was all that they had ever dreamed of, while others found areas that they were not so interested in. But this was all of the process, it enabled students to be guided across vast landscapes questioning their purpose and who they are while also reflecting on those around them as well as those before them who left their mark on the outdoors. More importantly, however, the outdoor education experienced by myself and several others allows for one challenge to lead to the next. While some challenges may build upon one another, others may be contrasting in order for each individual to find their true passion. These moments of realization are what makes it an experiential learning. Students are actively engaging, questioning, and reflecting in order to build a greater learning experience. </w:t>
      </w:r>
    </w:p>
    <w:p w14:paraId="46EF87B3" w14:textId="5424E609" w:rsidR="0015577A" w:rsidRDefault="0015577A" w:rsidP="0015577A">
      <w:pPr>
        <w:spacing w:line="480" w:lineRule="auto"/>
        <w:ind w:firstLine="720"/>
        <w:rPr>
          <w:rFonts w:ascii="Cambria" w:hAnsi="Cambria"/>
        </w:rPr>
      </w:pPr>
      <w:r>
        <w:rPr>
          <w:szCs w:val="24"/>
        </w:rPr>
        <w:lastRenderedPageBreak/>
        <w:t xml:space="preserve">Another crucial part of experiential education </w:t>
      </w:r>
      <w:r w:rsidR="00DF5F05">
        <w:rPr>
          <w:szCs w:val="24"/>
        </w:rPr>
        <w:t xml:space="preserve">that varies from traditional education </w:t>
      </w:r>
      <w:r>
        <w:rPr>
          <w:szCs w:val="24"/>
        </w:rPr>
        <w:t xml:space="preserve">is the power dynamic between the student and teacher. </w:t>
      </w:r>
      <w:r w:rsidR="00DF5F05">
        <w:rPr>
          <w:rFonts w:ascii="Cambria" w:hAnsi="Cambria"/>
        </w:rPr>
        <w:t>I</w:t>
      </w:r>
      <w:r>
        <w:rPr>
          <w:rFonts w:ascii="Cambria" w:hAnsi="Cambria"/>
        </w:rPr>
        <w:t>n traditional education,</w:t>
      </w:r>
      <w:r w:rsidRPr="00BF1AF2">
        <w:rPr>
          <w:rFonts w:ascii="Cambria" w:hAnsi="Cambria"/>
        </w:rPr>
        <w:t xml:space="preserve"> </w:t>
      </w:r>
      <w:r>
        <w:rPr>
          <w:rFonts w:ascii="Cambria" w:hAnsi="Cambria"/>
        </w:rPr>
        <w:t>like Dewey expresses, learning functions around custom and established routines (p. 18). Many times due to this organizatio</w:t>
      </w:r>
      <w:r w:rsidR="00DF5F05">
        <w:rPr>
          <w:rFonts w:ascii="Cambria" w:hAnsi="Cambria"/>
        </w:rPr>
        <w:t>n</w:t>
      </w:r>
      <w:r>
        <w:rPr>
          <w:rFonts w:ascii="Cambria" w:hAnsi="Cambria"/>
        </w:rPr>
        <w:t xml:space="preserve"> the teachers hold much of the power,</w:t>
      </w:r>
      <w:r w:rsidR="00DF5F05">
        <w:rPr>
          <w:rFonts w:ascii="Cambria" w:hAnsi="Cambria"/>
        </w:rPr>
        <w:t xml:space="preserve"> and </w:t>
      </w:r>
      <w:r>
        <w:rPr>
          <w:rFonts w:ascii="Cambria" w:hAnsi="Cambria"/>
        </w:rPr>
        <w:t>students in traditional education do not learn how to grow and become further interested in their learning but instead they feel restricted. Students become accustomed to the everyday routine and start to lose interest in furthering their understanding on topics and no longer react to new ideas unless they are out of the ordinary. They are not choosing what they are interested in, but rather they are taking orders from the teacher and going through their everyday routines as if they lack the need for growth and new experiences or are inhumane. When this happens, students are not able to explore their interests freely and foster new ideas. They become stuck in a groove that is hard to escape because of the organizational structure of traditional education that is all they know and in and of itself is limiting their ability to have experiences that empower and engage.</w:t>
      </w:r>
      <w:r w:rsidR="00DF5F05">
        <w:rPr>
          <w:rFonts w:ascii="Cambria" w:hAnsi="Cambria"/>
        </w:rPr>
        <w:t xml:space="preserve"> Experiential education instead has an instructor there to foster ideas and provide support, rather than to make strict agendas while holding all the power.</w:t>
      </w:r>
    </w:p>
    <w:p w14:paraId="79D0BE47" w14:textId="1AB54606" w:rsidR="00DF5F05" w:rsidRDefault="00DF5F05" w:rsidP="0015577A">
      <w:pPr>
        <w:spacing w:line="480" w:lineRule="auto"/>
        <w:ind w:firstLine="720"/>
        <w:rPr>
          <w:rFonts w:ascii="Cambria" w:hAnsi="Cambria"/>
        </w:rPr>
      </w:pPr>
      <w:r>
        <w:rPr>
          <w:rFonts w:ascii="Cambria" w:hAnsi="Cambria"/>
        </w:rPr>
        <w:t xml:space="preserve">This fluid and motivational type of instruction is seen outdoor education. Several days we were given options as to what we would like to conquer on our adventures. The instructors were allowing students to be treated as individuals with creative and growing ideas, while also being given the </w:t>
      </w:r>
      <w:r w:rsidR="00E12C3E">
        <w:rPr>
          <w:rFonts w:ascii="Cambria" w:hAnsi="Cambria"/>
        </w:rPr>
        <w:t>autonomy</w:t>
      </w:r>
      <w:r>
        <w:rPr>
          <w:rFonts w:ascii="Cambria" w:hAnsi="Cambria"/>
        </w:rPr>
        <w:t xml:space="preserve"> to explore and come across new scenarios. Had we not been given the opportunity to choose from certain topics and pursue </w:t>
      </w:r>
      <w:r w:rsidR="00E57257">
        <w:rPr>
          <w:rFonts w:ascii="Cambria" w:hAnsi="Cambria"/>
        </w:rPr>
        <w:t xml:space="preserve">them </w:t>
      </w:r>
      <w:r>
        <w:rPr>
          <w:rFonts w:ascii="Cambria" w:hAnsi="Cambria"/>
        </w:rPr>
        <w:t>outdoors, we may have never found an interest for what w</w:t>
      </w:r>
      <w:r w:rsidR="00E57257">
        <w:rPr>
          <w:rFonts w:ascii="Cambria" w:hAnsi="Cambria"/>
        </w:rPr>
        <w:t>ould have</w:t>
      </w:r>
      <w:r>
        <w:rPr>
          <w:rFonts w:ascii="Cambria" w:hAnsi="Cambria"/>
        </w:rPr>
        <w:t xml:space="preserve"> be</w:t>
      </w:r>
      <w:r w:rsidR="00E57257">
        <w:rPr>
          <w:rFonts w:ascii="Cambria" w:hAnsi="Cambria"/>
        </w:rPr>
        <w:t>en</w:t>
      </w:r>
      <w:r>
        <w:rPr>
          <w:rFonts w:ascii="Cambria" w:hAnsi="Cambria"/>
        </w:rPr>
        <w:t xml:space="preserve"> taught in lecture using traditional education approaches. This is because while in </w:t>
      </w:r>
      <w:r w:rsidR="00E57257">
        <w:rPr>
          <w:rFonts w:ascii="Cambria" w:hAnsi="Cambria"/>
        </w:rPr>
        <w:t xml:space="preserve">a </w:t>
      </w:r>
      <w:r>
        <w:rPr>
          <w:rFonts w:ascii="Cambria" w:hAnsi="Cambria"/>
        </w:rPr>
        <w:t xml:space="preserve">lecture, us students are </w:t>
      </w:r>
      <w:r>
        <w:rPr>
          <w:rFonts w:ascii="Cambria" w:hAnsi="Cambria"/>
        </w:rPr>
        <w:lastRenderedPageBreak/>
        <w:t>too familiar with sitting back and having the teacher talk at us; taking away our ability to express ideas and thoughts freely and more importantly limiting our ability to put such ideas into actions. By learning from experience</w:t>
      </w:r>
      <w:r w:rsidR="00E57257">
        <w:rPr>
          <w:rFonts w:ascii="Cambria" w:hAnsi="Cambria"/>
        </w:rPr>
        <w:t>, particularly outdoor education experiences</w:t>
      </w:r>
      <w:r>
        <w:rPr>
          <w:rFonts w:ascii="Cambria" w:hAnsi="Cambria"/>
        </w:rPr>
        <w:t xml:space="preserve">, we instead were able to grow as </w:t>
      </w:r>
      <w:r w:rsidR="00E57257">
        <w:rPr>
          <w:rFonts w:ascii="Cambria" w:hAnsi="Cambria"/>
        </w:rPr>
        <w:t>explorers</w:t>
      </w:r>
      <w:r>
        <w:rPr>
          <w:rFonts w:ascii="Cambria" w:hAnsi="Cambria"/>
        </w:rPr>
        <w:t xml:space="preserve"> and </w:t>
      </w:r>
      <w:r w:rsidR="00E57257">
        <w:rPr>
          <w:rFonts w:ascii="Cambria" w:hAnsi="Cambria"/>
        </w:rPr>
        <w:t xml:space="preserve">adventurers </w:t>
      </w:r>
      <w:r>
        <w:rPr>
          <w:rFonts w:ascii="Cambria" w:hAnsi="Cambria"/>
        </w:rPr>
        <w:t xml:space="preserve">and </w:t>
      </w:r>
      <w:r w:rsidR="00E57257">
        <w:rPr>
          <w:rFonts w:ascii="Cambria" w:hAnsi="Cambria"/>
        </w:rPr>
        <w:t>investigate</w:t>
      </w:r>
      <w:r>
        <w:rPr>
          <w:rFonts w:ascii="Cambria" w:hAnsi="Cambria"/>
        </w:rPr>
        <w:t xml:space="preserve"> a new area that was unfamiliar to many of us</w:t>
      </w:r>
      <w:r w:rsidR="00E57257">
        <w:rPr>
          <w:rFonts w:ascii="Cambria" w:hAnsi="Cambria"/>
        </w:rPr>
        <w:t xml:space="preserve"> before the three week program began</w:t>
      </w:r>
      <w:r>
        <w:rPr>
          <w:rFonts w:ascii="Cambria" w:hAnsi="Cambria"/>
        </w:rPr>
        <w:t>.</w:t>
      </w:r>
    </w:p>
    <w:p w14:paraId="71B0EFD2" w14:textId="1D418D28" w:rsidR="00BB3AE2" w:rsidRDefault="00BB3AE2" w:rsidP="004B00D7">
      <w:pPr>
        <w:spacing w:line="480" w:lineRule="auto"/>
        <w:ind w:firstLine="720"/>
        <w:rPr>
          <w:rFonts w:ascii="Cambria" w:hAnsi="Cambria"/>
        </w:rPr>
      </w:pPr>
      <w:r>
        <w:rPr>
          <w:rFonts w:ascii="Cambria" w:hAnsi="Cambria"/>
        </w:rPr>
        <w:t xml:space="preserve">The theories of Kolb, </w:t>
      </w:r>
      <w:proofErr w:type="spellStart"/>
      <w:r>
        <w:rPr>
          <w:rFonts w:ascii="Cambria" w:hAnsi="Cambria"/>
        </w:rPr>
        <w:t>Mortlock</w:t>
      </w:r>
      <w:proofErr w:type="spellEnd"/>
      <w:r>
        <w:rPr>
          <w:rFonts w:ascii="Cambria" w:hAnsi="Cambria"/>
        </w:rPr>
        <w:t xml:space="preserve"> and </w:t>
      </w:r>
      <w:proofErr w:type="spellStart"/>
      <w:r>
        <w:rPr>
          <w:rFonts w:ascii="Cambria" w:hAnsi="Cambria"/>
        </w:rPr>
        <w:t>Preist</w:t>
      </w:r>
      <w:proofErr w:type="spellEnd"/>
      <w:r>
        <w:rPr>
          <w:rFonts w:ascii="Cambria" w:hAnsi="Cambria"/>
        </w:rPr>
        <w:t xml:space="preserve">, and </w:t>
      </w:r>
      <w:proofErr w:type="spellStart"/>
      <w:r>
        <w:rPr>
          <w:rFonts w:ascii="Cambria" w:hAnsi="Cambria"/>
        </w:rPr>
        <w:t>Rhonke</w:t>
      </w:r>
      <w:proofErr w:type="spellEnd"/>
      <w:r>
        <w:rPr>
          <w:rFonts w:ascii="Cambria" w:hAnsi="Cambria"/>
        </w:rPr>
        <w:t xml:space="preserve"> are also crucial to the implementation of experiential learning. </w:t>
      </w:r>
      <w:r>
        <w:rPr>
          <w:rFonts w:ascii="Cambria" w:hAnsi="Cambria"/>
        </w:rPr>
        <w:t xml:space="preserve">Kolb presented the idea that there are four learning phases. These include the concrete experience, reflexive observation, abstract conceptualizing, and active experimenting. These phases exist chronologically, starting with concrete experience and ending provisionally with active experimenting. This is because the phases are continuous and are a never ending loop. </w:t>
      </w:r>
      <w:r w:rsidR="004B00D7">
        <w:rPr>
          <w:rFonts w:ascii="Cambria" w:hAnsi="Cambria"/>
        </w:rPr>
        <w:t xml:space="preserve">The mountain biking day in particular applied greatly to these phases. </w:t>
      </w:r>
      <w:r>
        <w:rPr>
          <w:rFonts w:ascii="Cambria" w:hAnsi="Cambria"/>
        </w:rPr>
        <w:t xml:space="preserve">Concrete experience, known as the doing phase, is when the individual or team does the task. In my experience, the concrete experience was when I first got on the </w:t>
      </w:r>
      <w:r w:rsidR="004B00D7">
        <w:rPr>
          <w:rFonts w:ascii="Cambria" w:hAnsi="Cambria"/>
        </w:rPr>
        <w:t>mountain bike</w:t>
      </w:r>
      <w:r>
        <w:rPr>
          <w:rFonts w:ascii="Cambria" w:hAnsi="Cambria"/>
        </w:rPr>
        <w:t xml:space="preserve"> and started to follow </w:t>
      </w:r>
      <w:proofErr w:type="spellStart"/>
      <w:r w:rsidR="004B00D7">
        <w:rPr>
          <w:rFonts w:ascii="Cambria" w:hAnsi="Cambria"/>
        </w:rPr>
        <w:t>Tomo</w:t>
      </w:r>
      <w:proofErr w:type="spellEnd"/>
      <w:r w:rsidR="004B00D7">
        <w:rPr>
          <w:rFonts w:ascii="Cambria" w:hAnsi="Cambria"/>
        </w:rPr>
        <w:t xml:space="preserve"> and Jon’s directions</w:t>
      </w:r>
      <w:r>
        <w:rPr>
          <w:rFonts w:ascii="Cambria" w:hAnsi="Cambria"/>
        </w:rPr>
        <w:t xml:space="preserve"> on the </w:t>
      </w:r>
      <w:r w:rsidR="004B00D7">
        <w:rPr>
          <w:rFonts w:ascii="Cambria" w:hAnsi="Cambria"/>
        </w:rPr>
        <w:t xml:space="preserve">practice </w:t>
      </w:r>
      <w:r>
        <w:rPr>
          <w:rFonts w:ascii="Cambria" w:hAnsi="Cambria"/>
        </w:rPr>
        <w:t>trails. Reflective observation or the observing phase is when the individual reviews what they have done and tried. This phase was constantly reoccurring during my experience</w:t>
      </w:r>
      <w:r w:rsidR="004B00D7">
        <w:rPr>
          <w:rFonts w:ascii="Cambria" w:hAnsi="Cambria"/>
        </w:rPr>
        <w:t xml:space="preserve"> mountain biking</w:t>
      </w:r>
      <w:r>
        <w:rPr>
          <w:rFonts w:ascii="Cambria" w:hAnsi="Cambria"/>
        </w:rPr>
        <w:t xml:space="preserve">. </w:t>
      </w:r>
      <w:r>
        <w:rPr>
          <w:rFonts w:ascii="Cambria" w:hAnsi="Cambria"/>
        </w:rPr>
        <w:t xml:space="preserve">As we would go on </w:t>
      </w:r>
      <w:r>
        <w:rPr>
          <w:rFonts w:ascii="Cambria" w:hAnsi="Cambria"/>
        </w:rPr>
        <w:t xml:space="preserve">different types of trails </w:t>
      </w:r>
      <w:r>
        <w:rPr>
          <w:rFonts w:ascii="Cambria" w:hAnsi="Cambria"/>
        </w:rPr>
        <w:t xml:space="preserve">I would reflect on how it looked and felt differently than the last as well as how I needed to adjust my </w:t>
      </w:r>
      <w:r w:rsidR="004B00D7">
        <w:rPr>
          <w:rFonts w:ascii="Cambria" w:hAnsi="Cambria"/>
        </w:rPr>
        <w:t>steering</w:t>
      </w:r>
      <w:r>
        <w:rPr>
          <w:rFonts w:ascii="Cambria" w:hAnsi="Cambria"/>
        </w:rPr>
        <w:t xml:space="preserve"> and speed in order to be able to maneuver through the narrow trails. Following this reflective phase </w:t>
      </w:r>
      <w:r>
        <w:rPr>
          <w:rFonts w:ascii="Cambria" w:hAnsi="Cambria"/>
        </w:rPr>
        <w:t>i</w:t>
      </w:r>
      <w:r>
        <w:rPr>
          <w:rFonts w:ascii="Cambria" w:hAnsi="Cambria"/>
        </w:rPr>
        <w:t xml:space="preserve">s abstract conceptualizing; the thinking stage. Here conclusions are made about the experience and hypotheses are formed. After reflecting on my experience of riding the </w:t>
      </w:r>
      <w:r>
        <w:rPr>
          <w:rFonts w:ascii="Cambria" w:hAnsi="Cambria"/>
        </w:rPr>
        <w:t>mountain bike</w:t>
      </w:r>
      <w:r>
        <w:rPr>
          <w:rFonts w:ascii="Cambria" w:hAnsi="Cambria"/>
        </w:rPr>
        <w:t xml:space="preserve">, I would take part in abstract conceptualizing by drawing conclusions about the best speed of the </w:t>
      </w:r>
      <w:r>
        <w:rPr>
          <w:rFonts w:ascii="Cambria" w:hAnsi="Cambria"/>
        </w:rPr>
        <w:t>bike</w:t>
      </w:r>
      <w:r>
        <w:rPr>
          <w:rFonts w:ascii="Cambria" w:hAnsi="Cambria"/>
        </w:rPr>
        <w:t xml:space="preserve"> or positioning of my hands and body </w:t>
      </w:r>
      <w:r>
        <w:rPr>
          <w:rFonts w:ascii="Cambria" w:hAnsi="Cambria"/>
        </w:rPr>
        <w:lastRenderedPageBreak/>
        <w:t>while driving that would enable to have the</w:t>
      </w:r>
      <w:r>
        <w:rPr>
          <w:rFonts w:ascii="Cambria" w:hAnsi="Cambria"/>
        </w:rPr>
        <w:t xml:space="preserve"> safest yet enjoyable </w:t>
      </w:r>
      <w:r>
        <w:rPr>
          <w:rFonts w:ascii="Cambria" w:hAnsi="Cambria"/>
        </w:rPr>
        <w:t>experience. I also would make assumptions about the best way to take on a new terrain based on my previous experiences while riding. Finally, active experimenting or the planning phase occurs lastly before the phases repeat themselves. Here individuals predict what happen next and decide what actions to take. Specifically during my outdoor experience</w:t>
      </w:r>
      <w:r>
        <w:rPr>
          <w:rFonts w:ascii="Cambria" w:hAnsi="Cambria"/>
        </w:rPr>
        <w:t xml:space="preserve"> on the bike trails</w:t>
      </w:r>
      <w:r>
        <w:rPr>
          <w:rFonts w:ascii="Cambria" w:hAnsi="Cambria"/>
        </w:rPr>
        <w:t xml:space="preserve"> I would take my assumptions from my thinking phase and make an execution plan as to how fast I was going to approach the new t</w:t>
      </w:r>
      <w:r>
        <w:rPr>
          <w:rFonts w:ascii="Cambria" w:hAnsi="Cambria"/>
        </w:rPr>
        <w:t>urns and trails</w:t>
      </w:r>
      <w:r>
        <w:rPr>
          <w:rFonts w:ascii="Cambria" w:hAnsi="Cambria"/>
        </w:rPr>
        <w:t xml:space="preserve">, how I would lean my body to ensure that I would not fall off the side of the </w:t>
      </w:r>
      <w:r>
        <w:rPr>
          <w:rFonts w:ascii="Cambria" w:hAnsi="Cambria"/>
        </w:rPr>
        <w:t>path</w:t>
      </w:r>
      <w:r>
        <w:rPr>
          <w:rFonts w:ascii="Cambria" w:hAnsi="Cambria"/>
        </w:rPr>
        <w:t xml:space="preserve">, or how I needed to sit in order to have the greatest </w:t>
      </w:r>
      <w:r>
        <w:rPr>
          <w:rFonts w:ascii="Cambria" w:hAnsi="Cambria"/>
        </w:rPr>
        <w:t xml:space="preserve">maneuverability and visibility. </w:t>
      </w:r>
      <w:r>
        <w:rPr>
          <w:rFonts w:ascii="Cambria" w:hAnsi="Cambria"/>
        </w:rPr>
        <w:t>Following my decision</w:t>
      </w:r>
      <w:r>
        <w:rPr>
          <w:rFonts w:ascii="Cambria" w:hAnsi="Cambria"/>
        </w:rPr>
        <w:t xml:space="preserve"> and execution</w:t>
      </w:r>
      <w:r>
        <w:rPr>
          <w:rFonts w:ascii="Cambria" w:hAnsi="Cambria"/>
        </w:rPr>
        <w:t>, I would partake in doing the activity again, restarting the four phases.</w:t>
      </w:r>
      <w:r>
        <w:rPr>
          <w:rFonts w:ascii="Cambria" w:hAnsi="Cambria"/>
        </w:rPr>
        <w:t xml:space="preserve"> Experiencing these phases was  frequently done on other days when approaching different outdoor activities. They went hand in hand with outdoor education exercises and I cannot imagine these </w:t>
      </w:r>
      <w:r w:rsidR="004B00D7">
        <w:rPr>
          <w:rFonts w:ascii="Cambria" w:hAnsi="Cambria"/>
        </w:rPr>
        <w:t xml:space="preserve">experiential learning </w:t>
      </w:r>
      <w:r>
        <w:rPr>
          <w:rFonts w:ascii="Cambria" w:hAnsi="Cambria"/>
        </w:rPr>
        <w:t>phases within a classroom setting or lecture hall. Therefore</w:t>
      </w:r>
      <w:r w:rsidR="004B00D7">
        <w:rPr>
          <w:rFonts w:ascii="Cambria" w:hAnsi="Cambria"/>
        </w:rPr>
        <w:t>,</w:t>
      </w:r>
      <w:r>
        <w:rPr>
          <w:rFonts w:ascii="Cambria" w:hAnsi="Cambria"/>
        </w:rPr>
        <w:t xml:space="preserve"> it becomes evident again how </w:t>
      </w:r>
      <w:r w:rsidR="00A56454">
        <w:rPr>
          <w:rFonts w:ascii="Cambria" w:hAnsi="Cambria"/>
        </w:rPr>
        <w:t xml:space="preserve">outdoor education provides a means of experiential learning.  </w:t>
      </w:r>
    </w:p>
    <w:p w14:paraId="093AE3BE" w14:textId="2A19FF4D" w:rsidR="009124CD" w:rsidRDefault="00A56454" w:rsidP="000D033D">
      <w:pPr>
        <w:spacing w:line="480" w:lineRule="auto"/>
        <w:ind w:firstLine="720"/>
        <w:rPr>
          <w:rFonts w:ascii="Cambria" w:hAnsi="Cambria"/>
        </w:rPr>
      </w:pPr>
      <w:proofErr w:type="spellStart"/>
      <w:r>
        <w:rPr>
          <w:rFonts w:ascii="Cambria" w:hAnsi="Cambria"/>
        </w:rPr>
        <w:t>Mortlock</w:t>
      </w:r>
      <w:proofErr w:type="spellEnd"/>
      <w:r>
        <w:rPr>
          <w:rFonts w:ascii="Cambria" w:hAnsi="Cambria"/>
        </w:rPr>
        <w:t xml:space="preserve"> and Priest</w:t>
      </w:r>
      <w:r>
        <w:rPr>
          <w:rFonts w:ascii="Cambria" w:hAnsi="Cambria"/>
        </w:rPr>
        <w:t xml:space="preserve">’s </w:t>
      </w:r>
      <w:r>
        <w:rPr>
          <w:rFonts w:ascii="Cambria" w:hAnsi="Cambria"/>
        </w:rPr>
        <w:t xml:space="preserve">4 stages of adventure </w:t>
      </w:r>
      <w:r>
        <w:rPr>
          <w:rFonts w:ascii="Cambria" w:hAnsi="Cambria"/>
        </w:rPr>
        <w:t xml:space="preserve">and </w:t>
      </w:r>
      <w:proofErr w:type="spellStart"/>
      <w:r>
        <w:rPr>
          <w:rFonts w:ascii="Cambria" w:hAnsi="Cambria"/>
        </w:rPr>
        <w:t>Rhonke’s</w:t>
      </w:r>
      <w:proofErr w:type="spellEnd"/>
      <w:r>
        <w:rPr>
          <w:rFonts w:ascii="Cambria" w:hAnsi="Cambria"/>
        </w:rPr>
        <w:t xml:space="preserve"> concepts of “challenge by choice” and “falling forward with confidence”</w:t>
      </w:r>
      <w:r>
        <w:rPr>
          <w:rFonts w:ascii="Cambria" w:hAnsi="Cambria"/>
        </w:rPr>
        <w:t xml:space="preserve"> </w:t>
      </w:r>
      <w:r>
        <w:rPr>
          <w:rFonts w:ascii="Cambria" w:hAnsi="Cambria"/>
        </w:rPr>
        <w:t xml:space="preserve">are </w:t>
      </w:r>
      <w:r>
        <w:rPr>
          <w:rFonts w:ascii="Cambria" w:hAnsi="Cambria"/>
        </w:rPr>
        <w:t xml:space="preserve">also </w:t>
      </w:r>
      <w:r>
        <w:rPr>
          <w:rFonts w:ascii="Cambria" w:hAnsi="Cambria"/>
        </w:rPr>
        <w:t>applicable to</w:t>
      </w:r>
      <w:r>
        <w:rPr>
          <w:rFonts w:ascii="Cambria" w:hAnsi="Cambria"/>
        </w:rPr>
        <w:t xml:space="preserve"> </w:t>
      </w:r>
      <w:proofErr w:type="spellStart"/>
      <w:r>
        <w:rPr>
          <w:rFonts w:ascii="Cambria" w:hAnsi="Cambria"/>
        </w:rPr>
        <w:t>experien</w:t>
      </w:r>
      <w:r>
        <w:rPr>
          <w:rFonts w:ascii="Cambria" w:hAnsi="Cambria"/>
        </w:rPr>
        <w:t>tal</w:t>
      </w:r>
      <w:proofErr w:type="spellEnd"/>
      <w:r>
        <w:rPr>
          <w:rFonts w:ascii="Cambria" w:hAnsi="Cambria"/>
        </w:rPr>
        <w:t xml:space="preserve"> learning. </w:t>
      </w:r>
      <w:proofErr w:type="spellStart"/>
      <w:r>
        <w:rPr>
          <w:rFonts w:ascii="Cambria" w:hAnsi="Cambria"/>
        </w:rPr>
        <w:t>Mortlock</w:t>
      </w:r>
      <w:proofErr w:type="spellEnd"/>
      <w:r>
        <w:rPr>
          <w:rFonts w:ascii="Cambria" w:hAnsi="Cambria"/>
        </w:rPr>
        <w:t xml:space="preserve"> and Priest describe an area between adventure and frontier adventure as the peak adventure stage. This is when an individual’s skill level or competence and situational challenge or risk are in proportion and encouraged to create the most optimal adventure for an individual.</w:t>
      </w:r>
      <w:r>
        <w:rPr>
          <w:rFonts w:ascii="Cambria" w:hAnsi="Cambria"/>
        </w:rPr>
        <w:t xml:space="preserve">  </w:t>
      </w:r>
      <w:proofErr w:type="spellStart"/>
      <w:r>
        <w:rPr>
          <w:rFonts w:ascii="Cambria" w:hAnsi="Cambria"/>
        </w:rPr>
        <w:t>Rhonke’s</w:t>
      </w:r>
      <w:proofErr w:type="spellEnd"/>
      <w:r>
        <w:rPr>
          <w:rFonts w:ascii="Cambria" w:hAnsi="Cambria"/>
        </w:rPr>
        <w:t xml:space="preserve"> concepts of “challenge by choice” and “falling forward with confidence”</w:t>
      </w:r>
      <w:r>
        <w:rPr>
          <w:rFonts w:ascii="Cambria" w:hAnsi="Cambria"/>
        </w:rPr>
        <w:t xml:space="preserve"> enable individuals to make the best out of their experience and give one the autonomy to learn as emphasized by Dewey. When partaking in the outdoor education program in Wales it was the moments were I </w:t>
      </w:r>
      <w:r w:rsidR="004B00D7">
        <w:rPr>
          <w:rFonts w:ascii="Cambria" w:hAnsi="Cambria"/>
        </w:rPr>
        <w:t>“</w:t>
      </w:r>
      <w:r>
        <w:rPr>
          <w:rFonts w:ascii="Cambria" w:hAnsi="Cambria"/>
        </w:rPr>
        <w:t>challenged by choice</w:t>
      </w:r>
      <w:r w:rsidR="004B00D7">
        <w:rPr>
          <w:rFonts w:ascii="Cambria" w:hAnsi="Cambria"/>
        </w:rPr>
        <w:t>”</w:t>
      </w:r>
      <w:r>
        <w:rPr>
          <w:rFonts w:ascii="Cambria" w:hAnsi="Cambria"/>
        </w:rPr>
        <w:t xml:space="preserve"> and </w:t>
      </w:r>
      <w:r w:rsidR="004B00D7">
        <w:rPr>
          <w:rFonts w:ascii="Cambria" w:hAnsi="Cambria"/>
        </w:rPr>
        <w:t>“</w:t>
      </w:r>
      <w:r>
        <w:rPr>
          <w:rFonts w:ascii="Cambria" w:hAnsi="Cambria"/>
        </w:rPr>
        <w:t xml:space="preserve">fell forward with </w:t>
      </w:r>
      <w:r>
        <w:rPr>
          <w:rFonts w:ascii="Cambria" w:hAnsi="Cambria"/>
        </w:rPr>
        <w:lastRenderedPageBreak/>
        <w:t>confidence</w:t>
      </w:r>
      <w:r w:rsidR="004B00D7">
        <w:rPr>
          <w:rFonts w:ascii="Cambria" w:hAnsi="Cambria"/>
        </w:rPr>
        <w:t>”</w:t>
      </w:r>
      <w:r>
        <w:rPr>
          <w:rFonts w:ascii="Cambria" w:hAnsi="Cambria"/>
        </w:rPr>
        <w:t xml:space="preserve"> (literally during our forward abseil), where I was granted some of my most memorable peak adventures. I was able to make decisions in my learning and even was granted alternatives if needed. However, if I decided to take a different route I still was having an experience that I could reflect upon. In a classroom setting where experiential learning is hard to find, it is rare to have multiple options for students to choose from when the class is bound between walls</w:t>
      </w:r>
      <w:r w:rsidR="009124CD">
        <w:rPr>
          <w:rFonts w:ascii="Cambria" w:hAnsi="Cambria"/>
        </w:rPr>
        <w:t xml:space="preserve">. Furthermore, if a student were to choose to opt out in a traditional classroom it is likely they would not have another pathway to experience. </w:t>
      </w:r>
      <w:r w:rsidR="004B00D7">
        <w:rPr>
          <w:rFonts w:ascii="Cambria" w:hAnsi="Cambria"/>
        </w:rPr>
        <w:t>After finishing my time in Wales and now having time to reflect, i</w:t>
      </w:r>
      <w:r w:rsidR="009124CD">
        <w:rPr>
          <w:rFonts w:ascii="Cambria" w:hAnsi="Cambria"/>
        </w:rPr>
        <w:t xml:space="preserve">t has become clear to me that it is unruly to have experiential learning without outdoor experiences. The platform that the outdoors provides for endless opportunities is unmatched. I believe that it should become essential for all students to interact with experiential learning, specifically outdoor education in order to reap the benefits of curiosity, creativity, and choice that it continues to provide to generations. </w:t>
      </w:r>
      <w:bookmarkStart w:id="0" w:name="_GoBack"/>
      <w:bookmarkEnd w:id="0"/>
    </w:p>
    <w:p w14:paraId="2BFD10D6" w14:textId="77777777" w:rsidR="009124CD" w:rsidRDefault="009124CD" w:rsidP="009124CD">
      <w:pPr>
        <w:spacing w:line="480" w:lineRule="auto"/>
        <w:jc w:val="center"/>
        <w:rPr>
          <w:rFonts w:ascii="Cambria" w:hAnsi="Cambria"/>
        </w:rPr>
      </w:pPr>
      <w:r>
        <w:rPr>
          <w:rFonts w:ascii="Cambria" w:hAnsi="Cambria"/>
        </w:rPr>
        <w:t>Works Cited</w:t>
      </w:r>
    </w:p>
    <w:p w14:paraId="267BB105" w14:textId="77777777" w:rsidR="009124CD" w:rsidRPr="00882BC9" w:rsidRDefault="009124CD" w:rsidP="009124CD">
      <w:pPr>
        <w:rPr>
          <w:rFonts w:ascii="Cambria" w:hAnsi="Cambria"/>
        </w:rPr>
      </w:pPr>
      <w:r w:rsidRPr="00882BC9">
        <w:rPr>
          <w:rFonts w:ascii="Cambria" w:hAnsi="Cambria"/>
        </w:rPr>
        <w:t>Dewey, John. Experience and Education. The Macmillan Company, 1939.</w:t>
      </w:r>
    </w:p>
    <w:p w14:paraId="1B71ECFF" w14:textId="333FA72C" w:rsidR="00284702" w:rsidRPr="00A56454" w:rsidRDefault="00284702" w:rsidP="009124CD">
      <w:pPr>
        <w:spacing w:line="480" w:lineRule="auto"/>
        <w:jc w:val="center"/>
        <w:rPr>
          <w:rFonts w:ascii="Cambria" w:hAnsi="Cambria"/>
        </w:rPr>
      </w:pPr>
    </w:p>
    <w:sectPr w:rsidR="00284702" w:rsidRPr="00A56454" w:rsidSect="00F02B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02"/>
    <w:rsid w:val="000D033D"/>
    <w:rsid w:val="0015577A"/>
    <w:rsid w:val="00284702"/>
    <w:rsid w:val="002B4071"/>
    <w:rsid w:val="004B00D7"/>
    <w:rsid w:val="00745DA9"/>
    <w:rsid w:val="009124CD"/>
    <w:rsid w:val="00A56454"/>
    <w:rsid w:val="00BB3AE2"/>
    <w:rsid w:val="00DF5F05"/>
    <w:rsid w:val="00E12C3E"/>
    <w:rsid w:val="00E57257"/>
    <w:rsid w:val="00F02B97"/>
    <w:rsid w:val="00F11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28C7A"/>
  <w14:defaultImageDpi w14:val="32767"/>
  <w15:chartTrackingRefBased/>
  <w15:docId w15:val="{D1C1D502-36DB-5040-A600-A58C0B18A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4702"/>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0D033D"/>
    <w:pPr>
      <w:jc w:val="center"/>
    </w:pPr>
    <w:rPr>
      <w:b/>
      <w:sz w:val="32"/>
      <w:lang w:val="en-GB"/>
    </w:rPr>
  </w:style>
  <w:style w:type="character" w:customStyle="1" w:styleId="TitleChar">
    <w:name w:val="Title Char"/>
    <w:basedOn w:val="DefaultParagraphFont"/>
    <w:link w:val="Title"/>
    <w:uiPriority w:val="10"/>
    <w:rsid w:val="000D033D"/>
    <w:rPr>
      <w:rFonts w:ascii="Times New Roman" w:eastAsia="Times New Roman" w:hAnsi="Times New Roman" w:cs="Times New Roman"/>
      <w:b/>
      <w:sz w:val="32"/>
      <w:szCs w:val="20"/>
      <w:lang w:val="en-GB" w:eastAsia="en-GB"/>
    </w:rPr>
  </w:style>
  <w:style w:type="paragraph" w:styleId="Subtitle">
    <w:name w:val="Subtitle"/>
    <w:basedOn w:val="Normal"/>
    <w:link w:val="SubtitleChar"/>
    <w:qFormat/>
    <w:rsid w:val="000D033D"/>
    <w:pPr>
      <w:jc w:val="center"/>
    </w:pPr>
    <w:rPr>
      <w:b/>
      <w:sz w:val="28"/>
      <w:lang w:val="en-GB"/>
    </w:rPr>
  </w:style>
  <w:style w:type="character" w:customStyle="1" w:styleId="SubtitleChar">
    <w:name w:val="Subtitle Char"/>
    <w:basedOn w:val="DefaultParagraphFont"/>
    <w:link w:val="Subtitle"/>
    <w:rsid w:val="000D033D"/>
    <w:rPr>
      <w:rFonts w:ascii="Times New Roman" w:eastAsia="Times New Roman" w:hAnsi="Times New Roman" w:cs="Times New Roman"/>
      <w:b/>
      <w:sz w:val="28"/>
      <w:szCs w:val="20"/>
      <w:lang w:val="en-GB" w:eastAsia="en-GB"/>
    </w:rPr>
  </w:style>
  <w:style w:type="paragraph" w:customStyle="1" w:styleId="Modcode">
    <w:name w:val="Modcode"/>
    <w:basedOn w:val="Normal"/>
    <w:rsid w:val="000D033D"/>
    <w:pPr>
      <w:jc w:val="center"/>
    </w:pPr>
    <w:rPr>
      <w:b/>
      <w:caps/>
      <w:sz w:val="28"/>
      <w:lang w:val="en-GB"/>
    </w:rPr>
  </w:style>
  <w:style w:type="paragraph" w:customStyle="1" w:styleId="Time">
    <w:name w:val="Time"/>
    <w:basedOn w:val="Normal"/>
    <w:next w:val="Normal"/>
    <w:rsid w:val="000D033D"/>
    <w:pPr>
      <w:spacing w:after="240"/>
    </w:pPr>
    <w:rPr>
      <w:b/>
      <w:caps/>
      <w:sz w:val="28"/>
      <w:lang w:val="en-GB"/>
    </w:rPr>
  </w:style>
  <w:style w:type="paragraph" w:styleId="BodyText">
    <w:name w:val="Body Text"/>
    <w:basedOn w:val="Normal"/>
    <w:link w:val="BodyTextChar"/>
    <w:rsid w:val="000D033D"/>
    <w:pPr>
      <w:spacing w:after="120"/>
    </w:pPr>
    <w:rPr>
      <w:lang w:val="en-GB"/>
    </w:rPr>
  </w:style>
  <w:style w:type="character" w:customStyle="1" w:styleId="BodyTextChar">
    <w:name w:val="Body Text Char"/>
    <w:basedOn w:val="DefaultParagraphFont"/>
    <w:link w:val="BodyText"/>
    <w:rsid w:val="000D033D"/>
    <w:rPr>
      <w:rFonts w:ascii="Times New Roman" w:eastAsia="Times New Roman" w:hAnsi="Times New Roman" w:cs="Times New Roman"/>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1949</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mf4321@hws.edu</dc:creator>
  <cp:keywords/>
  <dc:description/>
  <cp:lastModifiedBy>mf4321@hws.edu</cp:lastModifiedBy>
  <cp:revision>2</cp:revision>
  <dcterms:created xsi:type="dcterms:W3CDTF">2019-06-29T01:45:00Z</dcterms:created>
  <dcterms:modified xsi:type="dcterms:W3CDTF">2019-06-29T01:45:00Z</dcterms:modified>
</cp:coreProperties>
</file>