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3395F" w14:textId="77777777" w:rsidR="00550AED" w:rsidRPr="00D0047A" w:rsidRDefault="00550AED" w:rsidP="00550AED">
      <w:pPr>
        <w:jc w:val="center"/>
        <w:rPr>
          <w:rFonts w:ascii="Arial" w:eastAsia="Times New Roman" w:hAnsi="Arial" w:cs="Arial"/>
          <w:color w:val="0E0E0E"/>
          <w:kern w:val="0"/>
          <w:lang w:eastAsia="en-GB"/>
          <w14:ligatures w14:val="none"/>
        </w:rPr>
      </w:pPr>
    </w:p>
    <w:p w14:paraId="62A5AA01" w14:textId="77777777" w:rsidR="00550AED" w:rsidRPr="00D0047A" w:rsidRDefault="00550AED" w:rsidP="00550AED">
      <w:pPr>
        <w:jc w:val="center"/>
        <w:rPr>
          <w:rFonts w:ascii="Arial" w:eastAsia="Times New Roman" w:hAnsi="Arial" w:cs="Arial"/>
          <w:color w:val="0E0E0E"/>
          <w:kern w:val="0"/>
          <w:lang w:eastAsia="en-GB"/>
          <w14:ligatures w14:val="none"/>
        </w:rPr>
      </w:pPr>
    </w:p>
    <w:p w14:paraId="799DC5CE" w14:textId="77777777" w:rsidR="00550AED" w:rsidRPr="00D0047A" w:rsidRDefault="00550AED" w:rsidP="00550AED">
      <w:pPr>
        <w:jc w:val="center"/>
        <w:rPr>
          <w:rFonts w:ascii="Arial" w:eastAsia="Times New Roman" w:hAnsi="Arial" w:cs="Arial"/>
          <w:color w:val="0E0E0E"/>
          <w:kern w:val="0"/>
          <w:lang w:eastAsia="en-GB"/>
          <w14:ligatures w14:val="none"/>
        </w:rPr>
      </w:pPr>
    </w:p>
    <w:p w14:paraId="6C7AC30E" w14:textId="77777777" w:rsidR="00550AED" w:rsidRPr="00D0047A" w:rsidRDefault="00550AED" w:rsidP="00550AED">
      <w:pPr>
        <w:jc w:val="center"/>
        <w:rPr>
          <w:rFonts w:ascii="Arial" w:eastAsia="Times New Roman" w:hAnsi="Arial" w:cs="Arial"/>
          <w:color w:val="0E0E0E"/>
          <w:kern w:val="0"/>
          <w:lang w:eastAsia="en-GB"/>
          <w14:ligatures w14:val="none"/>
        </w:rPr>
      </w:pPr>
    </w:p>
    <w:p w14:paraId="2BCBE5C9" w14:textId="34BA5C7C" w:rsidR="00550AED" w:rsidRPr="00D0047A" w:rsidRDefault="00550AED" w:rsidP="00550AED">
      <w:pPr>
        <w:jc w:val="center"/>
        <w:rPr>
          <w:rFonts w:ascii="Arial" w:eastAsia="Times New Roman" w:hAnsi="Arial" w:cs="Arial"/>
          <w:color w:val="0E0E0E"/>
          <w:kern w:val="0"/>
          <w:lang w:eastAsia="en-GB"/>
          <w14:ligatures w14:val="none"/>
        </w:rPr>
      </w:pPr>
      <w:r w:rsidRPr="00D0047A">
        <w:rPr>
          <w:rFonts w:ascii="Arial" w:hAnsi="Arial" w:cs="Arial"/>
          <w:noProof/>
        </w:rPr>
        <w:drawing>
          <wp:inline distT="0" distB="0" distL="0" distR="0" wp14:anchorId="0F2B4C18" wp14:editId="0B12ED5E">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7"/>
                    <a:stretch>
                      <a:fillRect/>
                    </a:stretch>
                  </pic:blipFill>
                  <pic:spPr>
                    <a:xfrm>
                      <a:off x="0" y="0"/>
                      <a:ext cx="2238103" cy="889850"/>
                    </a:xfrm>
                    <a:prstGeom prst="rect">
                      <a:avLst/>
                    </a:prstGeom>
                  </pic:spPr>
                </pic:pic>
              </a:graphicData>
            </a:graphic>
          </wp:inline>
        </w:drawing>
      </w:r>
    </w:p>
    <w:p w14:paraId="483B292F" w14:textId="77777777" w:rsidR="00550AED" w:rsidRPr="00D0047A" w:rsidRDefault="00550AED" w:rsidP="00550AED">
      <w:pPr>
        <w:jc w:val="center"/>
        <w:rPr>
          <w:rFonts w:ascii="Arial" w:eastAsia="Times New Roman" w:hAnsi="Arial" w:cs="Arial"/>
          <w:color w:val="0E0E0E"/>
          <w:kern w:val="0"/>
          <w:sz w:val="48"/>
          <w:szCs w:val="48"/>
          <w:lang w:eastAsia="en-GB"/>
          <w14:ligatures w14:val="none"/>
        </w:rPr>
      </w:pPr>
    </w:p>
    <w:p w14:paraId="20A7CFC3" w14:textId="77777777" w:rsidR="00550AED" w:rsidRPr="00D0047A" w:rsidRDefault="00550AED" w:rsidP="00550AED">
      <w:pPr>
        <w:pStyle w:val="Title"/>
        <w:spacing w:after="0" w:line="360" w:lineRule="auto"/>
        <w:jc w:val="center"/>
        <w:rPr>
          <w:rFonts w:ascii="Arial" w:eastAsia="Times New Roman" w:hAnsi="Arial" w:cs="Arial"/>
          <w:b/>
          <w:bCs/>
          <w:kern w:val="0"/>
          <w:sz w:val="48"/>
          <w:szCs w:val="48"/>
          <w:lang w:eastAsia="en-GB"/>
          <w14:ligatures w14:val="none"/>
        </w:rPr>
      </w:pPr>
      <w:r w:rsidRPr="00D0047A">
        <w:rPr>
          <w:rFonts w:ascii="Arial" w:hAnsi="Arial" w:cs="Arial"/>
          <w:b/>
          <w:bCs/>
          <w:sz w:val="48"/>
          <w:szCs w:val="48"/>
        </w:rPr>
        <w:t>Certificate of Higher Education</w:t>
      </w:r>
    </w:p>
    <w:p w14:paraId="60DA1D97" w14:textId="77777777" w:rsidR="00550AED" w:rsidRPr="00D0047A" w:rsidRDefault="00550AED" w:rsidP="00550AED">
      <w:pPr>
        <w:pStyle w:val="Title"/>
        <w:spacing w:after="0" w:line="360" w:lineRule="auto"/>
        <w:jc w:val="center"/>
        <w:rPr>
          <w:rFonts w:ascii="Arial" w:hAnsi="Arial" w:cs="Arial"/>
          <w:b/>
          <w:bCs/>
          <w:sz w:val="48"/>
          <w:szCs w:val="48"/>
        </w:rPr>
      </w:pPr>
      <w:r w:rsidRPr="00D0047A">
        <w:rPr>
          <w:rFonts w:ascii="Arial" w:hAnsi="Arial" w:cs="Arial"/>
          <w:b/>
          <w:bCs/>
          <w:sz w:val="48"/>
          <w:szCs w:val="48"/>
        </w:rPr>
        <w:t>Employability Skills</w:t>
      </w:r>
    </w:p>
    <w:p w14:paraId="2AAE1B13" w14:textId="77777777" w:rsidR="00550AED" w:rsidRPr="00D0047A" w:rsidRDefault="00550AED" w:rsidP="00550AED">
      <w:pPr>
        <w:pStyle w:val="Title"/>
        <w:spacing w:after="0" w:line="360" w:lineRule="auto"/>
        <w:jc w:val="center"/>
        <w:rPr>
          <w:rFonts w:ascii="Arial" w:hAnsi="Arial" w:cs="Arial"/>
          <w:b/>
          <w:bCs/>
          <w:sz w:val="48"/>
          <w:szCs w:val="48"/>
        </w:rPr>
      </w:pPr>
      <w:r w:rsidRPr="00D0047A">
        <w:rPr>
          <w:rFonts w:ascii="Arial" w:hAnsi="Arial" w:cs="Arial"/>
          <w:b/>
          <w:bCs/>
          <w:sz w:val="48"/>
          <w:szCs w:val="48"/>
        </w:rPr>
        <w:t>Module: Problem Solving and Innovation Module code: BMSW4014</w:t>
      </w:r>
    </w:p>
    <w:p w14:paraId="74516CFC" w14:textId="77777777" w:rsidR="00550AED" w:rsidRPr="00D0047A" w:rsidRDefault="00550AED" w:rsidP="00550AED">
      <w:pPr>
        <w:pStyle w:val="Title"/>
        <w:spacing w:after="0" w:line="360" w:lineRule="auto"/>
        <w:jc w:val="center"/>
        <w:rPr>
          <w:rFonts w:ascii="Arial" w:hAnsi="Arial" w:cs="Arial"/>
          <w:b/>
          <w:bCs/>
          <w:sz w:val="48"/>
          <w:szCs w:val="48"/>
        </w:rPr>
      </w:pPr>
      <w:r w:rsidRPr="00D0047A">
        <w:rPr>
          <w:rFonts w:ascii="Arial" w:hAnsi="Arial" w:cs="Arial"/>
          <w:b/>
          <w:bCs/>
          <w:sz w:val="48"/>
          <w:szCs w:val="48"/>
        </w:rPr>
        <w:t>Lecturer: Chris Rogers</w:t>
      </w:r>
    </w:p>
    <w:p w14:paraId="5C8791C8" w14:textId="709D5895" w:rsidR="00550AED" w:rsidRDefault="00550AED" w:rsidP="00550AED">
      <w:pPr>
        <w:pStyle w:val="Title"/>
        <w:spacing w:after="0" w:line="360" w:lineRule="auto"/>
        <w:jc w:val="center"/>
        <w:rPr>
          <w:rFonts w:ascii="Arial" w:hAnsi="Arial" w:cs="Arial"/>
          <w:b/>
          <w:bCs/>
          <w:sz w:val="48"/>
          <w:szCs w:val="48"/>
        </w:rPr>
      </w:pPr>
      <w:r w:rsidRPr="00D0047A">
        <w:rPr>
          <w:rFonts w:ascii="Arial" w:hAnsi="Arial" w:cs="Arial"/>
          <w:b/>
          <w:bCs/>
          <w:sz w:val="48"/>
          <w:szCs w:val="48"/>
        </w:rPr>
        <w:t xml:space="preserve">Student: Florina Tutuiu (2409707) </w:t>
      </w:r>
    </w:p>
    <w:p w14:paraId="032D3588" w14:textId="77777777" w:rsidR="00966F64" w:rsidRPr="00966F64" w:rsidRDefault="00966F64" w:rsidP="00966F64"/>
    <w:p w14:paraId="76CD55C1" w14:textId="77777777" w:rsidR="006B0214" w:rsidRDefault="00550AED" w:rsidP="006B0214">
      <w:pPr>
        <w:pStyle w:val="Title"/>
        <w:spacing w:after="0" w:line="360" w:lineRule="auto"/>
        <w:jc w:val="center"/>
        <w:rPr>
          <w:rFonts w:ascii="Arial" w:hAnsi="Arial" w:cs="Arial"/>
          <w:b/>
          <w:bCs/>
          <w:color w:val="C00000"/>
          <w:sz w:val="52"/>
          <w:szCs w:val="52"/>
        </w:rPr>
      </w:pPr>
      <w:r w:rsidRPr="006B0214">
        <w:rPr>
          <w:rFonts w:ascii="Arial" w:hAnsi="Arial" w:cs="Arial"/>
          <w:b/>
          <w:bCs/>
          <w:color w:val="C00000"/>
          <w:sz w:val="52"/>
          <w:szCs w:val="52"/>
        </w:rPr>
        <w:t xml:space="preserve">The rise of shoplifting in retail </w:t>
      </w:r>
    </w:p>
    <w:p w14:paraId="0FE51525" w14:textId="5C816B3B" w:rsidR="00550AED" w:rsidRPr="006B0214" w:rsidRDefault="009E5192" w:rsidP="006B0214">
      <w:pPr>
        <w:pStyle w:val="Title"/>
        <w:spacing w:after="0" w:line="360" w:lineRule="auto"/>
        <w:jc w:val="center"/>
        <w:rPr>
          <w:rFonts w:ascii="Arial" w:hAnsi="Arial" w:cs="Arial"/>
          <w:b/>
          <w:bCs/>
          <w:color w:val="000000" w:themeColor="text1"/>
          <w:sz w:val="52"/>
          <w:szCs w:val="52"/>
        </w:rPr>
      </w:pPr>
      <w:r>
        <w:rPr>
          <w:rFonts w:ascii="Arial" w:hAnsi="Arial" w:cs="Arial"/>
          <w:b/>
          <w:bCs/>
          <w:color w:val="C00000"/>
          <w:sz w:val="52"/>
          <w:szCs w:val="52"/>
        </w:rPr>
        <w:t>R</w:t>
      </w:r>
      <w:r w:rsidR="00550AED" w:rsidRPr="006B0214">
        <w:rPr>
          <w:rFonts w:ascii="Arial" w:hAnsi="Arial" w:cs="Arial"/>
          <w:b/>
          <w:bCs/>
          <w:color w:val="C00000"/>
          <w:sz w:val="52"/>
          <w:szCs w:val="52"/>
        </w:rPr>
        <w:t xml:space="preserve">oot cause analysis </w:t>
      </w:r>
    </w:p>
    <w:p w14:paraId="7E8F908B" w14:textId="5EAA5717" w:rsidR="00550AED" w:rsidRPr="00D0047A" w:rsidRDefault="00550AED">
      <w:pPr>
        <w:rPr>
          <w:rFonts w:ascii="Arial" w:hAnsi="Arial" w:cs="Arial"/>
          <w:b/>
          <w:bCs/>
          <w:color w:val="000000" w:themeColor="text1"/>
        </w:rPr>
      </w:pPr>
      <w:r w:rsidRPr="00D0047A">
        <w:rPr>
          <w:rFonts w:ascii="Arial" w:hAnsi="Arial" w:cs="Arial"/>
          <w:b/>
          <w:bCs/>
          <w:color w:val="000000" w:themeColor="text1"/>
        </w:rPr>
        <w:br w:type="page"/>
      </w:r>
    </w:p>
    <w:p w14:paraId="52211536" w14:textId="49CDFDD4" w:rsidR="00F46CEA" w:rsidRPr="00D0047A" w:rsidRDefault="00550AED" w:rsidP="00550AED">
      <w:pPr>
        <w:spacing w:after="0" w:line="360" w:lineRule="auto"/>
        <w:jc w:val="both"/>
        <w:outlineLvl w:val="2"/>
        <w:rPr>
          <w:rFonts w:ascii="Arial" w:eastAsia="Times New Roman" w:hAnsi="Arial" w:cs="Arial"/>
          <w:b/>
          <w:bCs/>
          <w:color w:val="000000" w:themeColor="text1"/>
          <w:kern w:val="0"/>
          <w:lang w:eastAsia="en-GB"/>
          <w14:ligatures w14:val="none"/>
        </w:rPr>
      </w:pPr>
      <w:r w:rsidRPr="00D0047A">
        <w:rPr>
          <w:rFonts w:ascii="Arial" w:hAnsi="Arial" w:cs="Arial"/>
          <w:b/>
          <w:bCs/>
          <w:color w:val="000000" w:themeColor="text1"/>
        </w:rPr>
        <w:lastRenderedPageBreak/>
        <w:t>Factors that influence the rise of shoplifting in retail</w:t>
      </w:r>
    </w:p>
    <w:p w14:paraId="5A379B26" w14:textId="46668218" w:rsidR="00F46CEA" w:rsidRPr="00D0047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Shoplifting has always existed, but there has been a significant increase in the last six years in the United Kingdom. According to the annual report of British Retail Consortium</w:t>
      </w:r>
      <w:r w:rsidR="00064675" w:rsidRPr="00D0047A">
        <w:rPr>
          <w:rFonts w:ascii="Arial" w:eastAsia="Times New Roman" w:hAnsi="Arial" w:cs="Arial"/>
          <w:kern w:val="0"/>
          <w:lang w:eastAsia="en-GB"/>
          <w14:ligatures w14:val="none"/>
        </w:rPr>
        <w:t xml:space="preserve"> (2024)</w:t>
      </w:r>
      <w:r w:rsidRPr="00D0047A">
        <w:rPr>
          <w:rFonts w:ascii="Arial" w:eastAsia="Times New Roman" w:hAnsi="Arial" w:cs="Arial"/>
          <w:kern w:val="0"/>
          <w:lang w:eastAsia="en-GB"/>
          <w14:ligatures w14:val="none"/>
        </w:rPr>
        <w:t xml:space="preserve"> released </w:t>
      </w:r>
      <w:r w:rsidR="00A14FDA" w:rsidRPr="00D0047A">
        <w:rPr>
          <w:rFonts w:ascii="Arial" w:eastAsia="Times New Roman" w:hAnsi="Arial" w:cs="Arial"/>
          <w:kern w:val="0"/>
          <w:lang w:eastAsia="en-GB"/>
          <w14:ligatures w14:val="none"/>
        </w:rPr>
        <w:t>this month</w:t>
      </w:r>
      <w:r w:rsidRPr="00D0047A">
        <w:rPr>
          <w:rFonts w:ascii="Arial" w:eastAsia="Times New Roman" w:hAnsi="Arial" w:cs="Arial"/>
          <w:kern w:val="0"/>
          <w:lang w:eastAsia="en-GB"/>
          <w14:ligatures w14:val="none"/>
        </w:rPr>
        <w:t>, the loss from customer theft has hit the highest level in two decades, hitting a 2.2 billion record in 2023/2024. This increase is attributed to a complex of factors, which we will detail below (Kent and Sussex Courier, 2025).</w:t>
      </w:r>
    </w:p>
    <w:p w14:paraId="352952BC" w14:textId="77777777" w:rsidR="00550AED" w:rsidRPr="00D0047A" w:rsidRDefault="00550AED" w:rsidP="00550AED">
      <w:pPr>
        <w:spacing w:after="0" w:line="360" w:lineRule="auto"/>
        <w:jc w:val="both"/>
        <w:outlineLvl w:val="2"/>
        <w:rPr>
          <w:rFonts w:ascii="Arial" w:eastAsia="Times New Roman" w:hAnsi="Arial" w:cs="Arial"/>
          <w:b/>
          <w:bCs/>
          <w:kern w:val="0"/>
          <w:lang w:eastAsia="en-GB"/>
          <w14:ligatures w14:val="none"/>
        </w:rPr>
      </w:pPr>
    </w:p>
    <w:p w14:paraId="2247D52D" w14:textId="0C47AFA0" w:rsidR="00F46CEA" w:rsidRPr="00D0047A" w:rsidRDefault="00FF1D10" w:rsidP="00550AED">
      <w:pPr>
        <w:spacing w:after="0" w:line="360" w:lineRule="auto"/>
        <w:jc w:val="both"/>
        <w:outlineLvl w:val="2"/>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t>The</w:t>
      </w:r>
      <w:r w:rsidR="00F46CEA" w:rsidRPr="00D0047A">
        <w:rPr>
          <w:rFonts w:ascii="Arial" w:eastAsia="Times New Roman" w:hAnsi="Arial" w:cs="Arial"/>
          <w:b/>
          <w:bCs/>
          <w:kern w:val="0"/>
          <w:lang w:eastAsia="en-GB"/>
          <w14:ligatures w14:val="none"/>
        </w:rPr>
        <w:t xml:space="preserve"> Impact of the COVID-19 Pandemic</w:t>
      </w:r>
    </w:p>
    <w:p w14:paraId="38C9E70E" w14:textId="55D3A0B8" w:rsidR="00F46CEA" w:rsidRPr="00D0047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The COVID-19 pandemic has led to a global economic recession, with significant job losses, reduced incomes and financial instability. In the United Kingdom, these economic difficulties have been closely linked to the increase in shoplifting. Studies suggest that financial hardship has pushed many people towards theft as a means of survival (Kent and Sussex Courier, 2025). According to the British Retail Consortium</w:t>
      </w:r>
      <w:r w:rsidR="00452ED9" w:rsidRPr="00D0047A">
        <w:rPr>
          <w:rFonts w:ascii="Arial" w:eastAsia="Times New Roman" w:hAnsi="Arial" w:cs="Arial"/>
          <w:kern w:val="0"/>
          <w:lang w:eastAsia="en-GB"/>
          <w14:ligatures w14:val="none"/>
        </w:rPr>
        <w:t xml:space="preserve"> (2024)</w:t>
      </w:r>
      <w:r w:rsidRPr="00D0047A">
        <w:rPr>
          <w:rFonts w:ascii="Arial" w:eastAsia="Times New Roman" w:hAnsi="Arial" w:cs="Arial"/>
          <w:kern w:val="0"/>
          <w:lang w:eastAsia="en-GB"/>
          <w14:ligatures w14:val="none"/>
        </w:rPr>
        <w:t>, the negative economic effects have persisted, and the incidence of shoplifting has almost doubled in the last six years, with around 8 million thefts per year.</w:t>
      </w:r>
    </w:p>
    <w:p w14:paraId="7B601153" w14:textId="77777777" w:rsidR="00550AED" w:rsidRPr="00D0047A" w:rsidRDefault="00550AED" w:rsidP="00550AED">
      <w:pPr>
        <w:spacing w:after="0" w:line="360" w:lineRule="auto"/>
        <w:jc w:val="both"/>
        <w:outlineLvl w:val="2"/>
        <w:rPr>
          <w:rFonts w:ascii="Arial" w:eastAsia="Times New Roman" w:hAnsi="Arial" w:cs="Arial"/>
          <w:b/>
          <w:bCs/>
          <w:kern w:val="0"/>
          <w:lang w:eastAsia="en-GB"/>
          <w14:ligatures w14:val="none"/>
        </w:rPr>
      </w:pPr>
    </w:p>
    <w:p w14:paraId="41003FF6" w14:textId="0D57C653" w:rsidR="00550AED" w:rsidRPr="00D0047A" w:rsidRDefault="00F46CEA" w:rsidP="00550AED">
      <w:pPr>
        <w:spacing w:after="0" w:line="360" w:lineRule="auto"/>
        <w:jc w:val="both"/>
        <w:outlineLvl w:val="2"/>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t>The Impact of Brexit on the Retail Sector</w:t>
      </w:r>
    </w:p>
    <w:p w14:paraId="25A18A06" w14:textId="08C93148" w:rsidR="00F46CEA" w:rsidRPr="00D0047A" w:rsidRDefault="00F46CEA" w:rsidP="00550AED">
      <w:pPr>
        <w:spacing w:after="0" w:line="360" w:lineRule="auto"/>
        <w:jc w:val="both"/>
        <w:outlineLvl w:val="2"/>
        <w:rPr>
          <w:rFonts w:ascii="Arial" w:eastAsia="Times New Roman" w:hAnsi="Arial" w:cs="Arial"/>
          <w:b/>
          <w:bCs/>
          <w:kern w:val="0"/>
          <w:lang w:eastAsia="en-GB"/>
          <w14:ligatures w14:val="none"/>
        </w:rPr>
      </w:pPr>
      <w:r w:rsidRPr="00D0047A">
        <w:rPr>
          <w:rFonts w:ascii="Arial" w:eastAsia="Times New Roman" w:hAnsi="Arial" w:cs="Arial"/>
          <w:kern w:val="0"/>
          <w:lang w:eastAsia="en-GB"/>
          <w14:ligatures w14:val="none"/>
        </w:rPr>
        <w:t>Brexit has played an important role in worsening economic instability and contributing to the increase in shoplifting. The UK's exit from the European Union has led to labour shortages, supply chain disruptions and higher costs for imported goods (Reuters, 2024). Retailers have faced higher prices, which has led to the increased price of basic products, making them less accessible to consumers (Office for National Statistics</w:t>
      </w:r>
      <w:r w:rsidR="00D0047A">
        <w:rPr>
          <w:rFonts w:ascii="Arial" w:eastAsia="Times New Roman" w:hAnsi="Arial" w:cs="Arial"/>
          <w:kern w:val="0"/>
          <w:lang w:eastAsia="en-GB"/>
          <w14:ligatures w14:val="none"/>
        </w:rPr>
        <w:t>,2024;</w:t>
      </w:r>
      <w:r w:rsidRPr="00D0047A">
        <w:rPr>
          <w:rFonts w:ascii="Arial" w:eastAsia="Times New Roman" w:hAnsi="Arial" w:cs="Arial"/>
          <w:kern w:val="0"/>
          <w:lang w:eastAsia="en-GB"/>
          <w14:ligatures w14:val="none"/>
        </w:rPr>
        <w:t xml:space="preserve"> </w:t>
      </w:r>
      <w:r w:rsidR="002A028A" w:rsidRPr="00D0047A">
        <w:rPr>
          <w:rFonts w:ascii="Arial" w:eastAsia="Times New Roman" w:hAnsi="Arial" w:cs="Arial"/>
          <w:kern w:val="0"/>
          <w:lang w:eastAsia="en-GB"/>
          <w14:ligatures w14:val="none"/>
        </w:rPr>
        <w:t>Partridge</w:t>
      </w:r>
      <w:r w:rsidR="00D05693" w:rsidRPr="00D0047A">
        <w:rPr>
          <w:rFonts w:ascii="Arial" w:eastAsia="Times New Roman" w:hAnsi="Arial" w:cs="Arial"/>
          <w:kern w:val="0"/>
          <w:lang w:eastAsia="en-GB"/>
          <w14:ligatures w14:val="none"/>
        </w:rPr>
        <w:t xml:space="preserve">, </w:t>
      </w:r>
      <w:r w:rsidRPr="00D0047A">
        <w:rPr>
          <w:rFonts w:ascii="Arial" w:eastAsia="Times New Roman" w:hAnsi="Arial" w:cs="Arial"/>
          <w:kern w:val="0"/>
          <w:lang w:eastAsia="en-GB"/>
          <w14:ligatures w14:val="none"/>
        </w:rPr>
        <w:t>2024). With rising inflation and stagnant wages, many people in need have resorted to theft out of necessity (The Times, 2025). At the same time, the lack of retail security personnel caused by Brexit has led to vulnerability, making it easier to exploit weaknesses (Daily Telegraph, 2024).</w:t>
      </w:r>
    </w:p>
    <w:p w14:paraId="344B99B9" w14:textId="77777777" w:rsidR="00550AED" w:rsidRPr="00D0047A" w:rsidRDefault="00550AED" w:rsidP="00550AED">
      <w:pPr>
        <w:spacing w:after="0" w:line="360" w:lineRule="auto"/>
        <w:jc w:val="both"/>
        <w:outlineLvl w:val="2"/>
        <w:rPr>
          <w:rFonts w:ascii="Arial" w:eastAsia="Times New Roman" w:hAnsi="Arial" w:cs="Arial"/>
          <w:b/>
          <w:bCs/>
          <w:kern w:val="0"/>
          <w:lang w:eastAsia="en-GB"/>
          <w14:ligatures w14:val="none"/>
        </w:rPr>
      </w:pPr>
    </w:p>
    <w:p w14:paraId="4138C878" w14:textId="2F859FAE" w:rsidR="00F46CEA" w:rsidRPr="00D0047A" w:rsidRDefault="00F46CEA" w:rsidP="00550AED">
      <w:pPr>
        <w:spacing w:after="0" w:line="360" w:lineRule="auto"/>
        <w:jc w:val="both"/>
        <w:outlineLvl w:val="2"/>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t>Global Conflicts and Supply Chain Disruptions</w:t>
      </w:r>
    </w:p>
    <w:p w14:paraId="3A6F7797" w14:textId="77777777" w:rsidR="00F46CEA" w:rsidRPr="00D0047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The war in Ukraine has further aggravated the economic situation in the United Kingdom. The conflict has disrupted global supply chains, driving up prices alike, and implicitly contributing to the development of organized crime networks in retail (Butler, 2024).</w:t>
      </w:r>
    </w:p>
    <w:p w14:paraId="0B46B533" w14:textId="77777777" w:rsidR="00D0047A" w:rsidRDefault="00D0047A" w:rsidP="00550AED">
      <w:pPr>
        <w:spacing w:after="0" w:line="360" w:lineRule="auto"/>
        <w:jc w:val="both"/>
        <w:outlineLvl w:val="2"/>
        <w:rPr>
          <w:rFonts w:ascii="Arial" w:eastAsia="Times New Roman" w:hAnsi="Arial" w:cs="Arial"/>
          <w:b/>
          <w:bCs/>
          <w:kern w:val="0"/>
          <w:lang w:eastAsia="en-GB"/>
          <w14:ligatures w14:val="none"/>
        </w:rPr>
      </w:pPr>
    </w:p>
    <w:p w14:paraId="614BA715" w14:textId="7CDB7C91" w:rsidR="00F46CEA" w:rsidRPr="00D0047A" w:rsidRDefault="00F46CEA" w:rsidP="00550AED">
      <w:pPr>
        <w:spacing w:after="0" w:line="360" w:lineRule="auto"/>
        <w:jc w:val="both"/>
        <w:outlineLvl w:val="2"/>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lastRenderedPageBreak/>
        <w:t>Organized Crime in Retail</w:t>
      </w:r>
    </w:p>
    <w:p w14:paraId="2E55B88E" w14:textId="67A17161" w:rsidR="00F46CEA" w:rsidRPr="00D0047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Criminal groups orchestrate large-scale thefts, often involving individuals targeting high-value products. The British Retail Consortium has warned that organised gangs are increasingly targeting shops, contributing to the increase of retail theft crimes (T</w:t>
      </w:r>
      <w:r w:rsidR="008B7D74" w:rsidRPr="00D0047A">
        <w:rPr>
          <w:rFonts w:ascii="Arial" w:eastAsia="Times New Roman" w:hAnsi="Arial" w:cs="Arial"/>
          <w:kern w:val="0"/>
          <w:lang w:eastAsia="en-GB"/>
          <w14:ligatures w14:val="none"/>
        </w:rPr>
        <w:t>aylor, 2024</w:t>
      </w:r>
      <w:r w:rsidR="00D0047A">
        <w:rPr>
          <w:rFonts w:ascii="Arial" w:eastAsia="Times New Roman" w:hAnsi="Arial" w:cs="Arial"/>
          <w:kern w:val="0"/>
          <w:lang w:eastAsia="en-GB"/>
          <w14:ligatures w14:val="none"/>
        </w:rPr>
        <w:t>;</w:t>
      </w:r>
      <w:r w:rsidR="006C1EB7" w:rsidRPr="00D0047A">
        <w:rPr>
          <w:rFonts w:ascii="Arial" w:eastAsia="Times New Roman" w:hAnsi="Arial" w:cs="Arial"/>
          <w:kern w:val="0"/>
          <w:lang w:eastAsia="en-GB"/>
          <w14:ligatures w14:val="none"/>
        </w:rPr>
        <w:t xml:space="preserve"> Royal United Service Institute, </w:t>
      </w:r>
      <w:r w:rsidR="00D0047A" w:rsidRPr="00D0047A">
        <w:rPr>
          <w:rFonts w:ascii="Arial" w:eastAsia="Times New Roman" w:hAnsi="Arial" w:cs="Arial"/>
          <w:kern w:val="0"/>
          <w:lang w:eastAsia="en-GB"/>
          <w14:ligatures w14:val="none"/>
        </w:rPr>
        <w:t>2024</w:t>
      </w:r>
      <w:r w:rsidR="00D0047A">
        <w:rPr>
          <w:rFonts w:ascii="Arial" w:eastAsia="Times New Roman" w:hAnsi="Arial" w:cs="Arial"/>
          <w:kern w:val="0"/>
          <w:lang w:eastAsia="en-GB"/>
          <w14:ligatures w14:val="none"/>
        </w:rPr>
        <w:t>;</w:t>
      </w:r>
      <w:r w:rsidR="00D0047A" w:rsidRPr="00D0047A">
        <w:rPr>
          <w:rFonts w:ascii="Arial" w:eastAsia="Times New Roman" w:hAnsi="Arial" w:cs="Arial"/>
          <w:kern w:val="0"/>
          <w:lang w:eastAsia="en-GB"/>
          <w14:ligatures w14:val="none"/>
        </w:rPr>
        <w:t xml:space="preserve"> The</w:t>
      </w:r>
      <w:r w:rsidR="007A516F" w:rsidRPr="00D0047A">
        <w:rPr>
          <w:rFonts w:ascii="Arial" w:eastAsia="Times New Roman" w:hAnsi="Arial" w:cs="Arial"/>
          <w:kern w:val="0"/>
          <w:lang w:eastAsia="en-GB"/>
          <w14:ligatures w14:val="none"/>
        </w:rPr>
        <w:t xml:space="preserve"> Guardian, 2025</w:t>
      </w:r>
      <w:r w:rsidRPr="00D0047A">
        <w:rPr>
          <w:rFonts w:ascii="Arial" w:eastAsia="Times New Roman" w:hAnsi="Arial" w:cs="Arial"/>
          <w:kern w:val="0"/>
          <w:lang w:eastAsia="en-GB"/>
          <w14:ligatures w14:val="none"/>
        </w:rPr>
        <w:t>). There are examples of drug addicts that operate on command, in exchange for accommodation or money, and the products are then passed by the organisation to a network of buyers, some of them placing orders online (Butler, 2024).</w:t>
      </w:r>
    </w:p>
    <w:p w14:paraId="12F4D81B" w14:textId="77777777" w:rsidR="00550AED" w:rsidRPr="00D0047A" w:rsidRDefault="00550AED" w:rsidP="00550AED">
      <w:pPr>
        <w:spacing w:after="0" w:line="360" w:lineRule="auto"/>
        <w:jc w:val="both"/>
        <w:rPr>
          <w:rFonts w:ascii="Arial" w:eastAsia="Times New Roman" w:hAnsi="Arial" w:cs="Arial"/>
          <w:b/>
          <w:bCs/>
          <w:kern w:val="0"/>
          <w:lang w:eastAsia="en-GB"/>
          <w14:ligatures w14:val="none"/>
        </w:rPr>
      </w:pPr>
    </w:p>
    <w:p w14:paraId="2995F6F4" w14:textId="56133F3A" w:rsidR="00F46CEA" w:rsidRPr="00D0047A" w:rsidRDefault="00F46CEA" w:rsidP="00550AED">
      <w:pPr>
        <w:spacing w:after="0" w:line="360" w:lineRule="auto"/>
        <w:jc w:val="both"/>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t>Operational Challenges for Retailers</w:t>
      </w:r>
    </w:p>
    <w:p w14:paraId="37FA3611" w14:textId="51F76EF1" w:rsidR="00F46CE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Retailers are facing increasing difficulties in combating theft, due to the reduction in the number of staff and the increasing use of self-service cash registers. Employees of supermarkets have noticed that thefts have become more daring, with thieves exploiting the lack of secu</w:t>
      </w:r>
      <w:r w:rsidR="00FF1D10" w:rsidRPr="00D0047A">
        <w:rPr>
          <w:rFonts w:ascii="Arial" w:eastAsia="Times New Roman" w:hAnsi="Arial" w:cs="Arial"/>
          <w:kern w:val="0"/>
          <w:lang w:eastAsia="en-GB"/>
          <w14:ligatures w14:val="none"/>
        </w:rPr>
        <w:t>rit</w:t>
      </w:r>
      <w:r w:rsidRPr="00D0047A">
        <w:rPr>
          <w:rFonts w:ascii="Arial" w:eastAsia="Times New Roman" w:hAnsi="Arial" w:cs="Arial"/>
          <w:kern w:val="0"/>
          <w:lang w:eastAsia="en-GB"/>
          <w14:ligatures w14:val="none"/>
        </w:rPr>
        <w:t>y staff and the inability of employees to intervene (Daily Telegraph, 2024).</w:t>
      </w:r>
    </w:p>
    <w:p w14:paraId="7C4B664E" w14:textId="77777777" w:rsidR="00FF6A28" w:rsidRPr="00D0047A" w:rsidRDefault="00FF6A28" w:rsidP="00550AED">
      <w:pPr>
        <w:spacing w:after="0" w:line="360" w:lineRule="auto"/>
        <w:jc w:val="both"/>
        <w:rPr>
          <w:rFonts w:ascii="Arial" w:eastAsia="Times New Roman" w:hAnsi="Arial" w:cs="Arial"/>
          <w:kern w:val="0"/>
          <w:lang w:eastAsia="en-GB"/>
          <w14:ligatures w14:val="none"/>
        </w:rPr>
      </w:pPr>
    </w:p>
    <w:p w14:paraId="14F8EC0A" w14:textId="77777777" w:rsidR="00F46CEA" w:rsidRPr="00D0047A" w:rsidRDefault="00F46CEA" w:rsidP="00550AED">
      <w:pPr>
        <w:spacing w:after="0" w:line="360" w:lineRule="auto"/>
        <w:jc w:val="both"/>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The increase in the incidence of shoplifting in the UK is proving to be a complex problem, driven by economic difficulties caused by the COVID-19 pandemic, aggravated by post-Brexit economic instability, global conflicts and organised crime. Equally, changes in society's attitude and poor law enforcement have also contributed to this crisis (Syal, 2024).</w:t>
      </w:r>
    </w:p>
    <w:p w14:paraId="40B573AB" w14:textId="77777777" w:rsidR="00550AED" w:rsidRPr="00D0047A" w:rsidRDefault="00550AED" w:rsidP="00550AED">
      <w:pPr>
        <w:spacing w:after="0" w:line="240" w:lineRule="auto"/>
        <w:jc w:val="both"/>
        <w:rPr>
          <w:rFonts w:ascii="Arial" w:eastAsia="Times New Roman" w:hAnsi="Arial" w:cs="Arial"/>
          <w:b/>
          <w:bCs/>
          <w:kern w:val="0"/>
          <w:lang w:eastAsia="en-GB"/>
          <w14:ligatures w14:val="none"/>
        </w:rPr>
      </w:pPr>
    </w:p>
    <w:p w14:paraId="4190D73E" w14:textId="77777777" w:rsidR="00550AED" w:rsidRPr="00D0047A" w:rsidRDefault="00550AED" w:rsidP="00550AED">
      <w:pPr>
        <w:spacing w:after="0" w:line="240" w:lineRule="auto"/>
        <w:jc w:val="both"/>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br w:type="page"/>
      </w:r>
    </w:p>
    <w:p w14:paraId="672C3C7D" w14:textId="0C234EC0" w:rsidR="00200E2B" w:rsidRPr="00D0047A" w:rsidRDefault="00200E2B" w:rsidP="007F1751">
      <w:pPr>
        <w:spacing w:after="0" w:line="360" w:lineRule="auto"/>
        <w:rPr>
          <w:rFonts w:ascii="Arial" w:eastAsia="Times New Roman" w:hAnsi="Arial" w:cs="Arial"/>
          <w:b/>
          <w:bCs/>
          <w:kern w:val="0"/>
          <w:lang w:eastAsia="en-GB"/>
          <w14:ligatures w14:val="none"/>
        </w:rPr>
      </w:pPr>
      <w:r w:rsidRPr="00D0047A">
        <w:rPr>
          <w:rFonts w:ascii="Arial" w:eastAsia="Times New Roman" w:hAnsi="Arial" w:cs="Arial"/>
          <w:b/>
          <w:bCs/>
          <w:kern w:val="0"/>
          <w:lang w:eastAsia="en-GB"/>
          <w14:ligatures w14:val="none"/>
        </w:rPr>
        <w:lastRenderedPageBreak/>
        <w:t xml:space="preserve">Reference List </w:t>
      </w:r>
    </w:p>
    <w:p w14:paraId="27197495"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British Retail Consortium. (2024) </w:t>
      </w:r>
      <w:r w:rsidRPr="00D0047A">
        <w:rPr>
          <w:rFonts w:ascii="Arial" w:eastAsia="Times New Roman" w:hAnsi="Arial" w:cs="Arial"/>
          <w:i/>
          <w:iCs/>
          <w:kern w:val="0"/>
          <w:lang w:eastAsia="en-GB"/>
          <w14:ligatures w14:val="none"/>
        </w:rPr>
        <w:t>Retail Crime Survey 2023/24</w:t>
      </w:r>
      <w:r w:rsidRPr="00D0047A">
        <w:rPr>
          <w:rFonts w:ascii="Arial" w:eastAsia="Times New Roman" w:hAnsi="Arial" w:cs="Arial"/>
          <w:kern w:val="0"/>
          <w:lang w:eastAsia="en-GB"/>
          <w14:ligatures w14:val="none"/>
        </w:rPr>
        <w:t xml:space="preserve">. Retrieved from </w:t>
      </w:r>
      <w:hyperlink r:id="rId8" w:history="1">
        <w:r w:rsidRPr="00D0047A">
          <w:rPr>
            <w:rFonts w:ascii="Arial" w:eastAsia="Times New Roman" w:hAnsi="Arial" w:cs="Arial"/>
            <w:color w:val="0000FF"/>
            <w:kern w:val="0"/>
            <w:u w:val="single"/>
            <w:lang w:eastAsia="en-GB"/>
            <w14:ligatures w14:val="none"/>
          </w:rPr>
          <w:t>lordslibrary.parliament.uk</w:t>
        </w:r>
      </w:hyperlink>
    </w:p>
    <w:p w14:paraId="169A448F"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Butler, S. (2024) ‘Huge rise in retail crime driven by gangs, not stealing to survive, says Co-op’. </w:t>
      </w:r>
      <w:r w:rsidRPr="00D0047A">
        <w:rPr>
          <w:rFonts w:ascii="Arial" w:eastAsia="Times New Roman" w:hAnsi="Arial" w:cs="Arial"/>
          <w:i/>
          <w:iCs/>
          <w:kern w:val="0"/>
          <w:lang w:eastAsia="en-GB"/>
          <w14:ligatures w14:val="none"/>
        </w:rPr>
        <w:t>The Guardian</w:t>
      </w:r>
      <w:r w:rsidRPr="00D0047A">
        <w:rPr>
          <w:rFonts w:ascii="Arial" w:eastAsia="Times New Roman" w:hAnsi="Arial" w:cs="Arial"/>
          <w:kern w:val="0"/>
          <w:lang w:eastAsia="en-GB"/>
          <w14:ligatures w14:val="none"/>
        </w:rPr>
        <w:t xml:space="preserve"> (London).</w:t>
      </w:r>
    </w:p>
    <w:p w14:paraId="3744DFEA"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Daily Telegraph (London, England: 1969) (2024) ‘Self-checkout rage “causes rise in middle-class shoplifting”’.</w:t>
      </w:r>
    </w:p>
    <w:p w14:paraId="684EF629"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Kent and Sussex Courier (2025) ‘Shoplifting still on the rise’, </w:t>
      </w:r>
      <w:r w:rsidRPr="00D0047A">
        <w:rPr>
          <w:rFonts w:ascii="Arial" w:eastAsia="Times New Roman" w:hAnsi="Arial" w:cs="Arial"/>
          <w:i/>
          <w:iCs/>
          <w:kern w:val="0"/>
          <w:lang w:eastAsia="en-GB"/>
          <w14:ligatures w14:val="none"/>
        </w:rPr>
        <w:t>Tunbridge Wells edition</w:t>
      </w:r>
      <w:r w:rsidRPr="00D0047A">
        <w:rPr>
          <w:rFonts w:ascii="Arial" w:eastAsia="Times New Roman" w:hAnsi="Arial" w:cs="Arial"/>
          <w:kern w:val="0"/>
          <w:lang w:eastAsia="en-GB"/>
          <w14:ligatures w14:val="none"/>
        </w:rPr>
        <w:t>, UK.</w:t>
      </w:r>
    </w:p>
    <w:p w14:paraId="38468126"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Office for National Statistics. (2024) </w:t>
      </w:r>
      <w:r w:rsidRPr="00D0047A">
        <w:rPr>
          <w:rFonts w:ascii="Arial" w:eastAsia="Times New Roman" w:hAnsi="Arial" w:cs="Arial"/>
          <w:i/>
          <w:iCs/>
          <w:kern w:val="0"/>
          <w:lang w:eastAsia="en-GB"/>
          <w14:ligatures w14:val="none"/>
        </w:rPr>
        <w:t>Crime in England and Wales: Year ending March 2024</w:t>
      </w:r>
      <w:r w:rsidRPr="00D0047A">
        <w:rPr>
          <w:rFonts w:ascii="Arial" w:eastAsia="Times New Roman" w:hAnsi="Arial" w:cs="Arial"/>
          <w:kern w:val="0"/>
          <w:lang w:eastAsia="en-GB"/>
          <w14:ligatures w14:val="none"/>
        </w:rPr>
        <w:t xml:space="preserve">. Retrieved from </w:t>
      </w:r>
      <w:hyperlink r:id="rId9" w:history="1">
        <w:r w:rsidRPr="00D0047A">
          <w:rPr>
            <w:rFonts w:ascii="Arial" w:eastAsia="Times New Roman" w:hAnsi="Arial" w:cs="Arial"/>
            <w:color w:val="0000FF"/>
            <w:kern w:val="0"/>
            <w:u w:val="single"/>
            <w:lang w:eastAsia="en-GB"/>
            <w14:ligatures w14:val="none"/>
          </w:rPr>
          <w:t>reuters.com</w:t>
        </w:r>
      </w:hyperlink>
    </w:p>
    <w:p w14:paraId="03D56B1F"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Partridge, J. (2024) ‘Shoplifting offences in England and Wales at highest level on record, ONS figures show’. </w:t>
      </w:r>
      <w:r w:rsidRPr="00D0047A">
        <w:rPr>
          <w:rFonts w:ascii="Arial" w:eastAsia="Times New Roman" w:hAnsi="Arial" w:cs="Arial"/>
          <w:i/>
          <w:iCs/>
          <w:kern w:val="0"/>
          <w:lang w:eastAsia="en-GB"/>
          <w14:ligatures w14:val="none"/>
        </w:rPr>
        <w:t>The Guardian</w:t>
      </w:r>
      <w:r w:rsidRPr="00D0047A">
        <w:rPr>
          <w:rFonts w:ascii="Arial" w:eastAsia="Times New Roman" w:hAnsi="Arial" w:cs="Arial"/>
          <w:kern w:val="0"/>
          <w:lang w:eastAsia="en-GB"/>
          <w14:ligatures w14:val="none"/>
        </w:rPr>
        <w:t xml:space="preserve"> (London).</w:t>
      </w:r>
    </w:p>
    <w:p w14:paraId="2D7B2F59"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Reuters. (2024) ‘Shoplifting surges 30% in England and Wales, official data shows’. </w:t>
      </w:r>
      <w:r w:rsidRPr="00D0047A">
        <w:rPr>
          <w:rFonts w:ascii="Arial" w:eastAsia="Times New Roman" w:hAnsi="Arial" w:cs="Arial"/>
          <w:i/>
          <w:iCs/>
          <w:kern w:val="0"/>
          <w:lang w:eastAsia="en-GB"/>
          <w14:ligatures w14:val="none"/>
        </w:rPr>
        <w:t>Reuters</w:t>
      </w:r>
      <w:r w:rsidRPr="00D0047A">
        <w:rPr>
          <w:rFonts w:ascii="Arial" w:eastAsia="Times New Roman" w:hAnsi="Arial" w:cs="Arial"/>
          <w:kern w:val="0"/>
          <w:lang w:eastAsia="en-GB"/>
          <w14:ligatures w14:val="none"/>
        </w:rPr>
        <w:t xml:space="preserve">, 24 July. Available at: </w:t>
      </w:r>
      <w:hyperlink r:id="rId10" w:history="1">
        <w:r w:rsidRPr="00D0047A">
          <w:rPr>
            <w:rFonts w:ascii="Arial" w:eastAsia="Times New Roman" w:hAnsi="Arial" w:cs="Arial"/>
            <w:color w:val="0000FF"/>
            <w:kern w:val="0"/>
            <w:u w:val="single"/>
            <w:lang w:eastAsia="en-GB"/>
            <w14:ligatures w14:val="none"/>
          </w:rPr>
          <w:t>reuters.com</w:t>
        </w:r>
      </w:hyperlink>
    </w:p>
    <w:p w14:paraId="69D42DD0"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Royal United Services Institute. (2024) ‘10 Years, 10 Threats: How Organised Crime Has Evolved Over a Decade’. </w:t>
      </w:r>
      <w:r w:rsidRPr="00D0047A">
        <w:rPr>
          <w:rFonts w:ascii="Arial" w:eastAsia="Times New Roman" w:hAnsi="Arial" w:cs="Arial"/>
          <w:i/>
          <w:iCs/>
          <w:kern w:val="0"/>
          <w:lang w:eastAsia="en-GB"/>
          <w14:ligatures w14:val="none"/>
        </w:rPr>
        <w:t>RUSI</w:t>
      </w:r>
      <w:r w:rsidRPr="00D0047A">
        <w:rPr>
          <w:rFonts w:ascii="Arial" w:eastAsia="Times New Roman" w:hAnsi="Arial" w:cs="Arial"/>
          <w:kern w:val="0"/>
          <w:lang w:eastAsia="en-GB"/>
          <w14:ligatures w14:val="none"/>
        </w:rPr>
        <w:t xml:space="preserve">, 15 March. Available at: </w:t>
      </w:r>
      <w:hyperlink r:id="rId11" w:history="1">
        <w:r w:rsidRPr="00D0047A">
          <w:rPr>
            <w:rFonts w:ascii="Arial" w:eastAsia="Times New Roman" w:hAnsi="Arial" w:cs="Arial"/>
            <w:color w:val="0000FF"/>
            <w:kern w:val="0"/>
            <w:u w:val="single"/>
            <w:lang w:eastAsia="en-GB"/>
            <w14:ligatures w14:val="none"/>
          </w:rPr>
          <w:t>rusi.org</w:t>
        </w:r>
      </w:hyperlink>
    </w:p>
    <w:p w14:paraId="0BEE8585"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Syal, R. (2024) ‘Shoplifting rate in England and Wales rises to new 20-year high’. </w:t>
      </w:r>
      <w:r w:rsidRPr="00D0047A">
        <w:rPr>
          <w:rFonts w:ascii="Arial" w:eastAsia="Times New Roman" w:hAnsi="Arial" w:cs="Arial"/>
          <w:i/>
          <w:iCs/>
          <w:kern w:val="0"/>
          <w:lang w:eastAsia="en-GB"/>
          <w14:ligatures w14:val="none"/>
        </w:rPr>
        <w:t>The Guardian</w:t>
      </w:r>
      <w:r w:rsidRPr="00D0047A">
        <w:rPr>
          <w:rFonts w:ascii="Arial" w:eastAsia="Times New Roman" w:hAnsi="Arial" w:cs="Arial"/>
          <w:kern w:val="0"/>
          <w:lang w:eastAsia="en-GB"/>
          <w14:ligatures w14:val="none"/>
        </w:rPr>
        <w:t xml:space="preserve"> (London).</w:t>
      </w:r>
    </w:p>
    <w:p w14:paraId="5884E395"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Taylor, E. (2024) ‘Did you pay for that? What is driving the massive rise in shoplifting?’. </w:t>
      </w:r>
      <w:r w:rsidRPr="00D0047A">
        <w:rPr>
          <w:rFonts w:ascii="Arial" w:eastAsia="Times New Roman" w:hAnsi="Arial" w:cs="Arial"/>
          <w:i/>
          <w:iCs/>
          <w:kern w:val="0"/>
          <w:lang w:eastAsia="en-GB"/>
          <w14:ligatures w14:val="none"/>
        </w:rPr>
        <w:t>The Guardian</w:t>
      </w:r>
      <w:r w:rsidRPr="00D0047A">
        <w:rPr>
          <w:rFonts w:ascii="Arial" w:eastAsia="Times New Roman" w:hAnsi="Arial" w:cs="Arial"/>
          <w:kern w:val="0"/>
          <w:lang w:eastAsia="en-GB"/>
          <w14:ligatures w14:val="none"/>
        </w:rPr>
        <w:t xml:space="preserve">, 2 June. Available at: </w:t>
      </w:r>
      <w:hyperlink r:id="rId12" w:history="1">
        <w:r w:rsidRPr="00D0047A">
          <w:rPr>
            <w:rFonts w:ascii="Arial" w:eastAsia="Times New Roman" w:hAnsi="Arial" w:cs="Arial"/>
            <w:color w:val="0000FF"/>
            <w:kern w:val="0"/>
            <w:u w:val="single"/>
            <w:lang w:eastAsia="en-GB"/>
            <w14:ligatures w14:val="none"/>
          </w:rPr>
          <w:t>theguardian.com</w:t>
        </w:r>
      </w:hyperlink>
    </w:p>
    <w:p w14:paraId="7D1BA1AB"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The Guardian. (2025) ‘Crime “spiralling out of control” in stores, warns British Retail Consortium’. </w:t>
      </w:r>
      <w:r w:rsidRPr="00D0047A">
        <w:rPr>
          <w:rFonts w:ascii="Arial" w:eastAsia="Times New Roman" w:hAnsi="Arial" w:cs="Arial"/>
          <w:i/>
          <w:iCs/>
          <w:kern w:val="0"/>
          <w:lang w:eastAsia="en-GB"/>
          <w14:ligatures w14:val="none"/>
        </w:rPr>
        <w:t>The Guardian</w:t>
      </w:r>
      <w:r w:rsidRPr="00D0047A">
        <w:rPr>
          <w:rFonts w:ascii="Arial" w:eastAsia="Times New Roman" w:hAnsi="Arial" w:cs="Arial"/>
          <w:kern w:val="0"/>
          <w:lang w:eastAsia="en-GB"/>
          <w14:ligatures w14:val="none"/>
        </w:rPr>
        <w:t xml:space="preserve">, 30 January. Available at: </w:t>
      </w:r>
      <w:hyperlink r:id="rId13" w:history="1">
        <w:r w:rsidRPr="00D0047A">
          <w:rPr>
            <w:rFonts w:ascii="Arial" w:eastAsia="Times New Roman" w:hAnsi="Arial" w:cs="Arial"/>
            <w:color w:val="0000FF"/>
            <w:kern w:val="0"/>
            <w:u w:val="single"/>
            <w:lang w:eastAsia="en-GB"/>
            <w14:ligatures w14:val="none"/>
          </w:rPr>
          <w:t>theguardian.com</w:t>
        </w:r>
      </w:hyperlink>
    </w:p>
    <w:p w14:paraId="28161575" w14:textId="77777777" w:rsidR="00200E2B" w:rsidRPr="00D0047A" w:rsidRDefault="00200E2B" w:rsidP="007F1751">
      <w:pPr>
        <w:pStyle w:val="ListParagraph"/>
        <w:numPr>
          <w:ilvl w:val="0"/>
          <w:numId w:val="3"/>
        </w:numPr>
        <w:spacing w:before="120" w:after="0" w:line="360" w:lineRule="auto"/>
        <w:rPr>
          <w:rFonts w:ascii="Arial" w:eastAsia="Times New Roman" w:hAnsi="Arial" w:cs="Arial"/>
          <w:kern w:val="0"/>
          <w:lang w:eastAsia="en-GB"/>
          <w14:ligatures w14:val="none"/>
        </w:rPr>
      </w:pPr>
      <w:r w:rsidRPr="00D0047A">
        <w:rPr>
          <w:rFonts w:ascii="Arial" w:eastAsia="Times New Roman" w:hAnsi="Arial" w:cs="Arial"/>
          <w:kern w:val="0"/>
          <w:lang w:eastAsia="en-GB"/>
          <w14:ligatures w14:val="none"/>
        </w:rPr>
        <w:t xml:space="preserve">The Times. (2025) ‘Dishonest Britain is “becoming a land of cheats and shoplifters”’. </w:t>
      </w:r>
      <w:r w:rsidRPr="00D0047A">
        <w:rPr>
          <w:rFonts w:ascii="Arial" w:eastAsia="Times New Roman" w:hAnsi="Arial" w:cs="Arial"/>
          <w:i/>
          <w:iCs/>
          <w:kern w:val="0"/>
          <w:lang w:eastAsia="en-GB"/>
          <w14:ligatures w14:val="none"/>
        </w:rPr>
        <w:t>The Times</w:t>
      </w:r>
      <w:r w:rsidRPr="00D0047A">
        <w:rPr>
          <w:rFonts w:ascii="Arial" w:eastAsia="Times New Roman" w:hAnsi="Arial" w:cs="Arial"/>
          <w:kern w:val="0"/>
          <w:lang w:eastAsia="en-GB"/>
          <w14:ligatures w14:val="none"/>
        </w:rPr>
        <w:t xml:space="preserve">, 10 January. Available at: </w:t>
      </w:r>
      <w:hyperlink r:id="rId14" w:history="1">
        <w:r w:rsidRPr="00D0047A">
          <w:rPr>
            <w:rFonts w:ascii="Arial" w:eastAsia="Times New Roman" w:hAnsi="Arial" w:cs="Arial"/>
            <w:color w:val="0000FF"/>
            <w:kern w:val="0"/>
            <w:u w:val="single"/>
            <w:lang w:eastAsia="en-GB"/>
            <w14:ligatures w14:val="none"/>
          </w:rPr>
          <w:t>thetimes.co.uk</w:t>
        </w:r>
      </w:hyperlink>
    </w:p>
    <w:p w14:paraId="2B5B19DA" w14:textId="52361850" w:rsidR="00C30B30" w:rsidRPr="00D0047A" w:rsidRDefault="00C30B30" w:rsidP="007F1751">
      <w:pPr>
        <w:rPr>
          <w:rFonts w:ascii="Arial" w:eastAsia="Times New Roman" w:hAnsi="Arial" w:cs="Arial"/>
          <w:kern w:val="0"/>
          <w:lang w:eastAsia="en-GB"/>
          <w14:ligatures w14:val="none"/>
        </w:rPr>
      </w:pPr>
    </w:p>
    <w:sectPr w:rsidR="00C30B30" w:rsidRPr="00D004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FA976" w14:textId="77777777" w:rsidR="005B4CC0" w:rsidRDefault="005B4CC0" w:rsidP="0009701D">
      <w:pPr>
        <w:spacing w:after="0" w:line="240" w:lineRule="auto"/>
      </w:pPr>
      <w:r>
        <w:separator/>
      </w:r>
    </w:p>
  </w:endnote>
  <w:endnote w:type="continuationSeparator" w:id="0">
    <w:p w14:paraId="0BB8084E" w14:textId="77777777" w:rsidR="005B4CC0" w:rsidRDefault="005B4CC0" w:rsidP="0009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5C608" w14:textId="77777777" w:rsidR="005B4CC0" w:rsidRDefault="005B4CC0" w:rsidP="0009701D">
      <w:pPr>
        <w:spacing w:after="0" w:line="240" w:lineRule="auto"/>
      </w:pPr>
      <w:r>
        <w:separator/>
      </w:r>
    </w:p>
  </w:footnote>
  <w:footnote w:type="continuationSeparator" w:id="0">
    <w:p w14:paraId="7CC8CBCB" w14:textId="77777777" w:rsidR="005B4CC0" w:rsidRDefault="005B4CC0" w:rsidP="00097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70AD"/>
    <w:multiLevelType w:val="hybridMultilevel"/>
    <w:tmpl w:val="EC18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ED0F99"/>
    <w:multiLevelType w:val="multilevel"/>
    <w:tmpl w:val="33A6F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FB26E9"/>
    <w:multiLevelType w:val="hybridMultilevel"/>
    <w:tmpl w:val="C0DC2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751635">
    <w:abstractNumId w:val="1"/>
  </w:num>
  <w:num w:numId="2" w16cid:durableId="1454248877">
    <w:abstractNumId w:val="0"/>
  </w:num>
  <w:num w:numId="3" w16cid:durableId="864443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11"/>
    <w:rsid w:val="00017DF7"/>
    <w:rsid w:val="00064675"/>
    <w:rsid w:val="0009701D"/>
    <w:rsid w:val="000D3975"/>
    <w:rsid w:val="001561D0"/>
    <w:rsid w:val="00157EAA"/>
    <w:rsid w:val="001C4F88"/>
    <w:rsid w:val="00200E2B"/>
    <w:rsid w:val="00227147"/>
    <w:rsid w:val="00243F22"/>
    <w:rsid w:val="00260453"/>
    <w:rsid w:val="002A028A"/>
    <w:rsid w:val="002C4E4B"/>
    <w:rsid w:val="00346C54"/>
    <w:rsid w:val="0035525E"/>
    <w:rsid w:val="003650C9"/>
    <w:rsid w:val="004146D2"/>
    <w:rsid w:val="00422065"/>
    <w:rsid w:val="00450E98"/>
    <w:rsid w:val="00452ED9"/>
    <w:rsid w:val="00455F38"/>
    <w:rsid w:val="00472114"/>
    <w:rsid w:val="004A3C33"/>
    <w:rsid w:val="004A63ED"/>
    <w:rsid w:val="00550AED"/>
    <w:rsid w:val="00590DD2"/>
    <w:rsid w:val="005B4CC0"/>
    <w:rsid w:val="0061378A"/>
    <w:rsid w:val="006B0214"/>
    <w:rsid w:val="006C1EB7"/>
    <w:rsid w:val="006F3A94"/>
    <w:rsid w:val="006F6164"/>
    <w:rsid w:val="00767506"/>
    <w:rsid w:val="007A516F"/>
    <w:rsid w:val="007C5318"/>
    <w:rsid w:val="007F1751"/>
    <w:rsid w:val="007F72B5"/>
    <w:rsid w:val="008360A6"/>
    <w:rsid w:val="00877311"/>
    <w:rsid w:val="00893712"/>
    <w:rsid w:val="008A6B9A"/>
    <w:rsid w:val="008B7D74"/>
    <w:rsid w:val="008E4AB8"/>
    <w:rsid w:val="00966F64"/>
    <w:rsid w:val="009A045A"/>
    <w:rsid w:val="009A3AF3"/>
    <w:rsid w:val="009C53BB"/>
    <w:rsid w:val="009E5192"/>
    <w:rsid w:val="009F025D"/>
    <w:rsid w:val="00A140A5"/>
    <w:rsid w:val="00A14FDA"/>
    <w:rsid w:val="00A253DE"/>
    <w:rsid w:val="00A524BE"/>
    <w:rsid w:val="00AB6871"/>
    <w:rsid w:val="00AD1860"/>
    <w:rsid w:val="00B016D0"/>
    <w:rsid w:val="00B20E83"/>
    <w:rsid w:val="00B358BD"/>
    <w:rsid w:val="00B74A3E"/>
    <w:rsid w:val="00B95E70"/>
    <w:rsid w:val="00BC0DC4"/>
    <w:rsid w:val="00BC3E2E"/>
    <w:rsid w:val="00BE0B2C"/>
    <w:rsid w:val="00C05333"/>
    <w:rsid w:val="00C30B30"/>
    <w:rsid w:val="00C724C4"/>
    <w:rsid w:val="00C75562"/>
    <w:rsid w:val="00C847CF"/>
    <w:rsid w:val="00CB6FB5"/>
    <w:rsid w:val="00D0047A"/>
    <w:rsid w:val="00D05693"/>
    <w:rsid w:val="00D15311"/>
    <w:rsid w:val="00D512BD"/>
    <w:rsid w:val="00D7755F"/>
    <w:rsid w:val="00D80CC4"/>
    <w:rsid w:val="00D95347"/>
    <w:rsid w:val="00E4519D"/>
    <w:rsid w:val="00E661EA"/>
    <w:rsid w:val="00E84A92"/>
    <w:rsid w:val="00EC1158"/>
    <w:rsid w:val="00EF3D4E"/>
    <w:rsid w:val="00F46CEA"/>
    <w:rsid w:val="00FB00C3"/>
    <w:rsid w:val="00FF1D10"/>
    <w:rsid w:val="00FF6A28"/>
    <w:rsid w:val="00FF7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E738E"/>
  <w15:chartTrackingRefBased/>
  <w15:docId w15:val="{80D2EB26-A403-4AB1-B6FB-6830B6A4C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311"/>
    <w:rPr>
      <w:rFonts w:eastAsiaTheme="majorEastAsia" w:cstheme="majorBidi"/>
      <w:color w:val="272727" w:themeColor="text1" w:themeTint="D8"/>
    </w:rPr>
  </w:style>
  <w:style w:type="paragraph" w:styleId="Title">
    <w:name w:val="Title"/>
    <w:basedOn w:val="Normal"/>
    <w:next w:val="Normal"/>
    <w:link w:val="TitleChar"/>
    <w:uiPriority w:val="10"/>
    <w:qFormat/>
    <w:rsid w:val="00D15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311"/>
    <w:pPr>
      <w:spacing w:before="160"/>
      <w:jc w:val="center"/>
    </w:pPr>
    <w:rPr>
      <w:i/>
      <w:iCs/>
      <w:color w:val="404040" w:themeColor="text1" w:themeTint="BF"/>
    </w:rPr>
  </w:style>
  <w:style w:type="character" w:customStyle="1" w:styleId="QuoteChar">
    <w:name w:val="Quote Char"/>
    <w:basedOn w:val="DefaultParagraphFont"/>
    <w:link w:val="Quote"/>
    <w:uiPriority w:val="29"/>
    <w:rsid w:val="00D15311"/>
    <w:rPr>
      <w:i/>
      <w:iCs/>
      <w:color w:val="404040" w:themeColor="text1" w:themeTint="BF"/>
    </w:rPr>
  </w:style>
  <w:style w:type="paragraph" w:styleId="ListParagraph">
    <w:name w:val="List Paragraph"/>
    <w:basedOn w:val="Normal"/>
    <w:uiPriority w:val="34"/>
    <w:qFormat/>
    <w:rsid w:val="00D15311"/>
    <w:pPr>
      <w:ind w:left="720"/>
      <w:contextualSpacing/>
    </w:pPr>
  </w:style>
  <w:style w:type="character" w:styleId="IntenseEmphasis">
    <w:name w:val="Intense Emphasis"/>
    <w:basedOn w:val="DefaultParagraphFont"/>
    <w:uiPriority w:val="21"/>
    <w:qFormat/>
    <w:rsid w:val="00D15311"/>
    <w:rPr>
      <w:i/>
      <w:iCs/>
      <w:color w:val="0F4761" w:themeColor="accent1" w:themeShade="BF"/>
    </w:rPr>
  </w:style>
  <w:style w:type="paragraph" w:styleId="IntenseQuote">
    <w:name w:val="Intense Quote"/>
    <w:basedOn w:val="Normal"/>
    <w:next w:val="Normal"/>
    <w:link w:val="IntenseQuoteChar"/>
    <w:uiPriority w:val="30"/>
    <w:qFormat/>
    <w:rsid w:val="00D15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311"/>
    <w:rPr>
      <w:i/>
      <w:iCs/>
      <w:color w:val="0F4761" w:themeColor="accent1" w:themeShade="BF"/>
    </w:rPr>
  </w:style>
  <w:style w:type="character" w:styleId="IntenseReference">
    <w:name w:val="Intense Reference"/>
    <w:basedOn w:val="DefaultParagraphFont"/>
    <w:uiPriority w:val="32"/>
    <w:qFormat/>
    <w:rsid w:val="00D15311"/>
    <w:rPr>
      <w:b/>
      <w:bCs/>
      <w:smallCaps/>
      <w:color w:val="0F4761" w:themeColor="accent1" w:themeShade="BF"/>
      <w:spacing w:val="5"/>
    </w:rPr>
  </w:style>
  <w:style w:type="character" w:styleId="PlaceholderText">
    <w:name w:val="Placeholder Text"/>
    <w:basedOn w:val="DefaultParagraphFont"/>
    <w:uiPriority w:val="99"/>
    <w:semiHidden/>
    <w:rsid w:val="0009701D"/>
    <w:rPr>
      <w:color w:val="666666"/>
    </w:rPr>
  </w:style>
  <w:style w:type="paragraph" w:styleId="Header">
    <w:name w:val="header"/>
    <w:basedOn w:val="Normal"/>
    <w:link w:val="HeaderChar"/>
    <w:uiPriority w:val="99"/>
    <w:unhideWhenUsed/>
    <w:rsid w:val="00097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01D"/>
  </w:style>
  <w:style w:type="paragraph" w:styleId="Footer">
    <w:name w:val="footer"/>
    <w:basedOn w:val="Normal"/>
    <w:link w:val="FooterChar"/>
    <w:uiPriority w:val="99"/>
    <w:unhideWhenUsed/>
    <w:rsid w:val="00097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01D"/>
  </w:style>
  <w:style w:type="paragraph" w:styleId="NormalWeb">
    <w:name w:val="Normal (Web)"/>
    <w:basedOn w:val="Normal"/>
    <w:uiPriority w:val="99"/>
    <w:unhideWhenUsed/>
    <w:rsid w:val="00590D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A524B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524BE"/>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996569">
      <w:bodyDiv w:val="1"/>
      <w:marLeft w:val="0"/>
      <w:marRight w:val="0"/>
      <w:marTop w:val="0"/>
      <w:marBottom w:val="0"/>
      <w:divBdr>
        <w:top w:val="none" w:sz="0" w:space="0" w:color="auto"/>
        <w:left w:val="none" w:sz="0" w:space="0" w:color="auto"/>
        <w:bottom w:val="none" w:sz="0" w:space="0" w:color="auto"/>
        <w:right w:val="none" w:sz="0" w:space="0" w:color="auto"/>
      </w:divBdr>
      <w:divsChild>
        <w:div w:id="1555462116">
          <w:marLeft w:val="0"/>
          <w:marRight w:val="0"/>
          <w:marTop w:val="0"/>
          <w:marBottom w:val="0"/>
          <w:divBdr>
            <w:top w:val="none" w:sz="0" w:space="0" w:color="auto"/>
            <w:left w:val="none" w:sz="0" w:space="0" w:color="auto"/>
            <w:bottom w:val="none" w:sz="0" w:space="0" w:color="auto"/>
            <w:right w:val="none" w:sz="0" w:space="0" w:color="auto"/>
          </w:divBdr>
          <w:divsChild>
            <w:div w:id="165120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33088">
      <w:bodyDiv w:val="1"/>
      <w:marLeft w:val="0"/>
      <w:marRight w:val="0"/>
      <w:marTop w:val="0"/>
      <w:marBottom w:val="0"/>
      <w:divBdr>
        <w:top w:val="none" w:sz="0" w:space="0" w:color="auto"/>
        <w:left w:val="none" w:sz="0" w:space="0" w:color="auto"/>
        <w:bottom w:val="none" w:sz="0" w:space="0" w:color="auto"/>
        <w:right w:val="none" w:sz="0" w:space="0" w:color="auto"/>
      </w:divBdr>
    </w:div>
    <w:div w:id="633364067">
      <w:bodyDiv w:val="1"/>
      <w:marLeft w:val="0"/>
      <w:marRight w:val="0"/>
      <w:marTop w:val="0"/>
      <w:marBottom w:val="0"/>
      <w:divBdr>
        <w:top w:val="none" w:sz="0" w:space="0" w:color="auto"/>
        <w:left w:val="none" w:sz="0" w:space="0" w:color="auto"/>
        <w:bottom w:val="none" w:sz="0" w:space="0" w:color="auto"/>
        <w:right w:val="none" w:sz="0" w:space="0" w:color="auto"/>
      </w:divBdr>
    </w:div>
    <w:div w:id="691805975">
      <w:bodyDiv w:val="1"/>
      <w:marLeft w:val="0"/>
      <w:marRight w:val="0"/>
      <w:marTop w:val="0"/>
      <w:marBottom w:val="0"/>
      <w:divBdr>
        <w:top w:val="none" w:sz="0" w:space="0" w:color="auto"/>
        <w:left w:val="none" w:sz="0" w:space="0" w:color="auto"/>
        <w:bottom w:val="none" w:sz="0" w:space="0" w:color="auto"/>
        <w:right w:val="none" w:sz="0" w:space="0" w:color="auto"/>
      </w:divBdr>
    </w:div>
    <w:div w:id="972753721">
      <w:bodyDiv w:val="1"/>
      <w:marLeft w:val="0"/>
      <w:marRight w:val="0"/>
      <w:marTop w:val="0"/>
      <w:marBottom w:val="0"/>
      <w:divBdr>
        <w:top w:val="none" w:sz="0" w:space="0" w:color="auto"/>
        <w:left w:val="none" w:sz="0" w:space="0" w:color="auto"/>
        <w:bottom w:val="none" w:sz="0" w:space="0" w:color="auto"/>
        <w:right w:val="none" w:sz="0" w:space="0" w:color="auto"/>
      </w:divBdr>
      <w:divsChild>
        <w:div w:id="1794446319">
          <w:marLeft w:val="0"/>
          <w:marRight w:val="0"/>
          <w:marTop w:val="0"/>
          <w:marBottom w:val="0"/>
          <w:divBdr>
            <w:top w:val="none" w:sz="0" w:space="0" w:color="auto"/>
            <w:left w:val="none" w:sz="0" w:space="0" w:color="auto"/>
            <w:bottom w:val="none" w:sz="0" w:space="0" w:color="auto"/>
            <w:right w:val="none" w:sz="0" w:space="0" w:color="auto"/>
          </w:divBdr>
          <w:divsChild>
            <w:div w:id="9939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78026">
      <w:bodyDiv w:val="1"/>
      <w:marLeft w:val="0"/>
      <w:marRight w:val="0"/>
      <w:marTop w:val="0"/>
      <w:marBottom w:val="0"/>
      <w:divBdr>
        <w:top w:val="none" w:sz="0" w:space="0" w:color="auto"/>
        <w:left w:val="none" w:sz="0" w:space="0" w:color="auto"/>
        <w:bottom w:val="none" w:sz="0" w:space="0" w:color="auto"/>
        <w:right w:val="none" w:sz="0" w:space="0" w:color="auto"/>
      </w:divBdr>
    </w:div>
    <w:div w:id="1225991104">
      <w:bodyDiv w:val="1"/>
      <w:marLeft w:val="0"/>
      <w:marRight w:val="0"/>
      <w:marTop w:val="0"/>
      <w:marBottom w:val="0"/>
      <w:divBdr>
        <w:top w:val="none" w:sz="0" w:space="0" w:color="auto"/>
        <w:left w:val="none" w:sz="0" w:space="0" w:color="auto"/>
        <w:bottom w:val="none" w:sz="0" w:space="0" w:color="auto"/>
        <w:right w:val="none" w:sz="0" w:space="0" w:color="auto"/>
      </w:divBdr>
    </w:div>
    <w:div w:id="1427074574">
      <w:bodyDiv w:val="1"/>
      <w:marLeft w:val="0"/>
      <w:marRight w:val="0"/>
      <w:marTop w:val="0"/>
      <w:marBottom w:val="0"/>
      <w:divBdr>
        <w:top w:val="none" w:sz="0" w:space="0" w:color="auto"/>
        <w:left w:val="none" w:sz="0" w:space="0" w:color="auto"/>
        <w:bottom w:val="none" w:sz="0" w:space="0" w:color="auto"/>
        <w:right w:val="none" w:sz="0" w:space="0" w:color="auto"/>
      </w:divBdr>
    </w:div>
    <w:div w:id="1491209371">
      <w:bodyDiv w:val="1"/>
      <w:marLeft w:val="0"/>
      <w:marRight w:val="0"/>
      <w:marTop w:val="0"/>
      <w:marBottom w:val="0"/>
      <w:divBdr>
        <w:top w:val="none" w:sz="0" w:space="0" w:color="auto"/>
        <w:left w:val="none" w:sz="0" w:space="0" w:color="auto"/>
        <w:bottom w:val="none" w:sz="0" w:space="0" w:color="auto"/>
        <w:right w:val="none" w:sz="0" w:space="0" w:color="auto"/>
      </w:divBdr>
    </w:div>
    <w:div w:id="1538162357">
      <w:bodyDiv w:val="1"/>
      <w:marLeft w:val="0"/>
      <w:marRight w:val="0"/>
      <w:marTop w:val="0"/>
      <w:marBottom w:val="0"/>
      <w:divBdr>
        <w:top w:val="none" w:sz="0" w:space="0" w:color="auto"/>
        <w:left w:val="none" w:sz="0" w:space="0" w:color="auto"/>
        <w:bottom w:val="none" w:sz="0" w:space="0" w:color="auto"/>
        <w:right w:val="none" w:sz="0" w:space="0" w:color="auto"/>
      </w:divBdr>
    </w:div>
    <w:div w:id="1570965340">
      <w:bodyDiv w:val="1"/>
      <w:marLeft w:val="0"/>
      <w:marRight w:val="0"/>
      <w:marTop w:val="0"/>
      <w:marBottom w:val="0"/>
      <w:divBdr>
        <w:top w:val="none" w:sz="0" w:space="0" w:color="auto"/>
        <w:left w:val="none" w:sz="0" w:space="0" w:color="auto"/>
        <w:bottom w:val="none" w:sz="0" w:space="0" w:color="auto"/>
        <w:right w:val="none" w:sz="0" w:space="0" w:color="auto"/>
      </w:divBdr>
    </w:div>
    <w:div w:id="1620992746">
      <w:bodyDiv w:val="1"/>
      <w:marLeft w:val="0"/>
      <w:marRight w:val="0"/>
      <w:marTop w:val="0"/>
      <w:marBottom w:val="0"/>
      <w:divBdr>
        <w:top w:val="none" w:sz="0" w:space="0" w:color="auto"/>
        <w:left w:val="none" w:sz="0" w:space="0" w:color="auto"/>
        <w:bottom w:val="none" w:sz="0" w:space="0" w:color="auto"/>
        <w:right w:val="none" w:sz="0" w:space="0" w:color="auto"/>
      </w:divBdr>
      <w:divsChild>
        <w:div w:id="2045862307">
          <w:marLeft w:val="0"/>
          <w:marRight w:val="0"/>
          <w:marTop w:val="0"/>
          <w:marBottom w:val="0"/>
          <w:divBdr>
            <w:top w:val="none" w:sz="0" w:space="0" w:color="auto"/>
            <w:left w:val="none" w:sz="0" w:space="0" w:color="auto"/>
            <w:bottom w:val="none" w:sz="0" w:space="0" w:color="auto"/>
            <w:right w:val="none" w:sz="0" w:space="0" w:color="auto"/>
          </w:divBdr>
          <w:divsChild>
            <w:div w:id="68918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73623">
      <w:bodyDiv w:val="1"/>
      <w:marLeft w:val="0"/>
      <w:marRight w:val="0"/>
      <w:marTop w:val="0"/>
      <w:marBottom w:val="0"/>
      <w:divBdr>
        <w:top w:val="none" w:sz="0" w:space="0" w:color="auto"/>
        <w:left w:val="none" w:sz="0" w:space="0" w:color="auto"/>
        <w:bottom w:val="none" w:sz="0" w:space="0" w:color="auto"/>
        <w:right w:val="none" w:sz="0" w:space="0" w:color="auto"/>
      </w:divBdr>
    </w:div>
    <w:div w:id="1906139021">
      <w:bodyDiv w:val="1"/>
      <w:marLeft w:val="0"/>
      <w:marRight w:val="0"/>
      <w:marTop w:val="0"/>
      <w:marBottom w:val="0"/>
      <w:divBdr>
        <w:top w:val="none" w:sz="0" w:space="0" w:color="auto"/>
        <w:left w:val="none" w:sz="0" w:space="0" w:color="auto"/>
        <w:bottom w:val="none" w:sz="0" w:space="0" w:color="auto"/>
        <w:right w:val="none" w:sz="0" w:space="0" w:color="auto"/>
      </w:divBdr>
      <w:divsChild>
        <w:div w:id="1814758733">
          <w:marLeft w:val="0"/>
          <w:marRight w:val="0"/>
          <w:marTop w:val="0"/>
          <w:marBottom w:val="0"/>
          <w:divBdr>
            <w:top w:val="none" w:sz="0" w:space="0" w:color="auto"/>
            <w:left w:val="none" w:sz="0" w:space="0" w:color="auto"/>
            <w:bottom w:val="none" w:sz="0" w:space="0" w:color="auto"/>
            <w:right w:val="none" w:sz="0" w:space="0" w:color="auto"/>
          </w:divBdr>
          <w:divsChild>
            <w:div w:id="185637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69978">
      <w:bodyDiv w:val="1"/>
      <w:marLeft w:val="0"/>
      <w:marRight w:val="0"/>
      <w:marTop w:val="0"/>
      <w:marBottom w:val="0"/>
      <w:divBdr>
        <w:top w:val="none" w:sz="0" w:space="0" w:color="auto"/>
        <w:left w:val="none" w:sz="0" w:space="0" w:color="auto"/>
        <w:bottom w:val="none" w:sz="0" w:space="0" w:color="auto"/>
        <w:right w:val="none" w:sz="0" w:space="0" w:color="auto"/>
      </w:divBdr>
      <w:divsChild>
        <w:div w:id="539704651">
          <w:marLeft w:val="0"/>
          <w:marRight w:val="0"/>
          <w:marTop w:val="0"/>
          <w:marBottom w:val="0"/>
          <w:divBdr>
            <w:top w:val="none" w:sz="0" w:space="0" w:color="auto"/>
            <w:left w:val="none" w:sz="0" w:space="0" w:color="auto"/>
            <w:bottom w:val="none" w:sz="0" w:space="0" w:color="auto"/>
            <w:right w:val="none" w:sz="0" w:space="0" w:color="auto"/>
          </w:divBdr>
          <w:divsChild>
            <w:div w:id="133314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rdslibrary.parliament.uk/" TargetMode="External"/><Relationship Id="rId13" Type="http://schemas.openxmlformats.org/officeDocument/2006/relationships/hyperlink" Target="https://www.theguardian.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theguardian.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usi.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uters.com/" TargetMode="External"/><Relationship Id="rId4" Type="http://schemas.openxmlformats.org/officeDocument/2006/relationships/webSettings" Target="webSettings.xml"/><Relationship Id="rId9" Type="http://schemas.openxmlformats.org/officeDocument/2006/relationships/hyperlink" Target="https://www.reuters.com/" TargetMode="External"/><Relationship Id="rId14" Type="http://schemas.openxmlformats.org/officeDocument/2006/relationships/hyperlink" Target="https://www.thetim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282</TotalTime>
  <Pages>4</Pages>
  <Words>837</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Tutuiu Florina</cp:lastModifiedBy>
  <cp:revision>9</cp:revision>
  <dcterms:created xsi:type="dcterms:W3CDTF">2025-02-13T23:49:00Z</dcterms:created>
  <dcterms:modified xsi:type="dcterms:W3CDTF">2025-02-14T01:42:00Z</dcterms:modified>
</cp:coreProperties>
</file>