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7EC39" w14:textId="3376FE8F" w:rsidR="00617DE7" w:rsidRPr="006D32C4" w:rsidRDefault="006D32C4" w:rsidP="006D32C4">
      <w:pPr>
        <w:jc w:val="center"/>
        <w:rPr>
          <w:b/>
          <w:bCs/>
          <w:sz w:val="32"/>
          <w:szCs w:val="32"/>
        </w:rPr>
      </w:pPr>
      <w:r w:rsidRPr="006D32C4">
        <w:rPr>
          <w:b/>
          <w:bCs/>
          <w:sz w:val="32"/>
          <w:szCs w:val="32"/>
        </w:rPr>
        <w:t>LCHS4010 Psychology in Health and Social Care</w:t>
      </w:r>
    </w:p>
    <w:p w14:paraId="3E94A15A" w14:textId="77777777" w:rsidR="00617DE7" w:rsidRDefault="00617DE7"/>
    <w:p w14:paraId="5AA9AD8F" w14:textId="77777777" w:rsidR="00617DE7" w:rsidRDefault="00617DE7"/>
    <w:p w14:paraId="15DB22E2" w14:textId="77777777" w:rsidR="00617DE7" w:rsidRDefault="00617DE7"/>
    <w:p w14:paraId="350E8F2E" w14:textId="77777777" w:rsidR="00617DE7" w:rsidRDefault="00617DE7"/>
    <w:p w14:paraId="748F6D6A" w14:textId="77777777" w:rsidR="00617DE7" w:rsidRDefault="00617DE7"/>
    <w:p w14:paraId="7822940D" w14:textId="77777777" w:rsidR="00617DE7" w:rsidRDefault="00617DE7"/>
    <w:p w14:paraId="6EAF4B5C" w14:textId="77777777" w:rsidR="00617DE7" w:rsidRDefault="00617DE7"/>
    <w:p w14:paraId="34BF538F" w14:textId="77777777" w:rsidR="00617DE7" w:rsidRDefault="00617DE7"/>
    <w:p w14:paraId="24D32B1E" w14:textId="77777777" w:rsidR="00617DE7" w:rsidRDefault="00617DE7"/>
    <w:p w14:paraId="657CE896" w14:textId="77777777" w:rsidR="00617DE7" w:rsidRDefault="00617DE7"/>
    <w:p w14:paraId="3539C99C" w14:textId="3FEB9F11" w:rsidR="00617DE7" w:rsidRPr="00655074" w:rsidRDefault="00655074">
      <w:pPr>
        <w:rPr>
          <w:b/>
          <w:bCs/>
        </w:rPr>
      </w:pPr>
      <w:r w:rsidRPr="00655074">
        <w:rPr>
          <w:b/>
          <w:bCs/>
        </w:rPr>
        <w:t>Student’s Name:</w:t>
      </w:r>
      <w:r w:rsidR="00B37965">
        <w:rPr>
          <w:b/>
          <w:bCs/>
        </w:rPr>
        <w:t xml:space="preserve"> </w:t>
      </w:r>
      <w:r w:rsidR="00B37965" w:rsidRPr="00B37965">
        <w:rPr>
          <w:b/>
          <w:bCs/>
        </w:rPr>
        <w:t>Mary Vicentina Novasis</w:t>
      </w:r>
    </w:p>
    <w:p w14:paraId="68EC232E" w14:textId="0C7E50A8" w:rsidR="00655074" w:rsidRPr="00655074" w:rsidRDefault="00655074">
      <w:pPr>
        <w:rPr>
          <w:b/>
          <w:bCs/>
        </w:rPr>
      </w:pPr>
      <w:r w:rsidRPr="00655074">
        <w:rPr>
          <w:b/>
          <w:bCs/>
        </w:rPr>
        <w:t>Student’s ID:</w:t>
      </w:r>
      <w:r w:rsidR="00B37965">
        <w:rPr>
          <w:b/>
          <w:bCs/>
        </w:rPr>
        <w:t xml:space="preserve"> </w:t>
      </w:r>
      <w:r w:rsidR="00B37965" w:rsidRPr="00B37965">
        <w:rPr>
          <w:b/>
          <w:bCs/>
        </w:rPr>
        <w:t>2436907</w:t>
      </w:r>
    </w:p>
    <w:p w14:paraId="422DBBD3" w14:textId="4C164CD6" w:rsidR="00617DE7" w:rsidRDefault="00655074" w:rsidP="00655074">
      <w:r w:rsidRPr="00655074">
        <w:rPr>
          <w:b/>
          <w:bCs/>
        </w:rPr>
        <w:t>Assignment Title:</w:t>
      </w:r>
      <w:r>
        <w:t xml:space="preserve"> Assessment 2- Bibliography &amp; report</w:t>
      </w:r>
    </w:p>
    <w:p w14:paraId="4FCC5870" w14:textId="641B43D7" w:rsidR="00617DE7" w:rsidRDefault="00B82C4C">
      <w:r w:rsidRPr="00B82C4C">
        <w:rPr>
          <w:b/>
          <w:bCs/>
        </w:rPr>
        <w:t>Module lead:</w:t>
      </w:r>
      <w:r w:rsidRPr="00B82C4C">
        <w:t xml:space="preserve"> Farah Wiita</w:t>
      </w:r>
    </w:p>
    <w:p w14:paraId="3B09D9CA" w14:textId="77777777" w:rsidR="00043675" w:rsidRDefault="00043675">
      <w:pPr>
        <w:spacing w:line="278" w:lineRule="auto"/>
        <w:jc w:val="left"/>
      </w:pPr>
      <w:r>
        <w:br w:type="page"/>
      </w:r>
    </w:p>
    <w:sdt>
      <w:sdtPr>
        <w:rPr>
          <w:rFonts w:ascii="Times New Roman" w:eastAsiaTheme="minorHAnsi" w:hAnsi="Times New Roman" w:cstheme="minorBidi"/>
          <w:color w:val="auto"/>
          <w:sz w:val="24"/>
          <w:szCs w:val="24"/>
          <w:lang w:val="en-GB"/>
          <w14:ligatures w14:val="standardContextual"/>
        </w:rPr>
        <w:id w:val="-260222262"/>
        <w:docPartObj>
          <w:docPartGallery w:val="Table of Contents"/>
          <w:docPartUnique/>
        </w:docPartObj>
      </w:sdtPr>
      <w:sdtEndPr>
        <w:rPr>
          <w:b/>
          <w:bCs/>
          <w:noProof/>
        </w:rPr>
      </w:sdtEndPr>
      <w:sdtContent>
        <w:p w14:paraId="7EAAFFAC" w14:textId="45A579D1" w:rsidR="00863370" w:rsidRDefault="00863370">
          <w:pPr>
            <w:pStyle w:val="TOCHeading"/>
          </w:pPr>
          <w:r>
            <w:t>Table of Contents</w:t>
          </w:r>
        </w:p>
        <w:p w14:paraId="18993B11" w14:textId="73397F1D" w:rsidR="002F4430" w:rsidRDefault="00863370">
          <w:pPr>
            <w:pStyle w:val="TOC1"/>
            <w:tabs>
              <w:tab w:val="right" w:leader="dot" w:pos="9350"/>
            </w:tabs>
            <w:rPr>
              <w:rFonts w:asciiTheme="minorHAnsi" w:eastAsiaTheme="minorEastAsia" w:hAnsiTheme="minorHAnsi"/>
              <w:noProof/>
              <w:kern w:val="2"/>
              <w:lang w:eastAsia="en-GB"/>
            </w:rPr>
          </w:pPr>
          <w:r>
            <w:fldChar w:fldCharType="begin"/>
          </w:r>
          <w:r>
            <w:instrText xml:space="preserve"> TOC \o "1-3" \h \z \u </w:instrText>
          </w:r>
          <w:r>
            <w:fldChar w:fldCharType="separate"/>
          </w:r>
          <w:hyperlink w:anchor="_Toc224244143" w:history="1">
            <w:r w:rsidR="002F4430" w:rsidRPr="00E01100">
              <w:rPr>
                <w:rStyle w:val="Hyperlink"/>
                <w:noProof/>
              </w:rPr>
              <w:t>Part A: Annotated Bibliography</w:t>
            </w:r>
            <w:r w:rsidR="002F4430">
              <w:rPr>
                <w:noProof/>
                <w:webHidden/>
              </w:rPr>
              <w:tab/>
            </w:r>
            <w:r w:rsidR="002F4430">
              <w:rPr>
                <w:noProof/>
                <w:webHidden/>
              </w:rPr>
              <w:fldChar w:fldCharType="begin"/>
            </w:r>
            <w:r w:rsidR="002F4430">
              <w:rPr>
                <w:noProof/>
                <w:webHidden/>
              </w:rPr>
              <w:instrText xml:space="preserve"> PAGEREF _Toc224244143 \h </w:instrText>
            </w:r>
            <w:r w:rsidR="002F4430">
              <w:rPr>
                <w:noProof/>
                <w:webHidden/>
              </w:rPr>
            </w:r>
            <w:r w:rsidR="002F4430">
              <w:rPr>
                <w:noProof/>
                <w:webHidden/>
              </w:rPr>
              <w:fldChar w:fldCharType="separate"/>
            </w:r>
            <w:r w:rsidR="002F4430">
              <w:rPr>
                <w:noProof/>
                <w:webHidden/>
              </w:rPr>
              <w:t>3</w:t>
            </w:r>
            <w:r w:rsidR="002F4430">
              <w:rPr>
                <w:noProof/>
                <w:webHidden/>
              </w:rPr>
              <w:fldChar w:fldCharType="end"/>
            </w:r>
          </w:hyperlink>
        </w:p>
        <w:p w14:paraId="497BAFA0" w14:textId="2C6E6CF1" w:rsidR="002F4430" w:rsidRDefault="002F4430">
          <w:pPr>
            <w:pStyle w:val="TOC2"/>
            <w:tabs>
              <w:tab w:val="right" w:leader="dot" w:pos="9350"/>
            </w:tabs>
            <w:rPr>
              <w:rFonts w:asciiTheme="minorHAnsi" w:eastAsiaTheme="minorEastAsia" w:hAnsiTheme="minorHAnsi"/>
              <w:noProof/>
              <w:kern w:val="2"/>
              <w:lang w:eastAsia="en-GB"/>
            </w:rPr>
          </w:pPr>
          <w:hyperlink w:anchor="_Toc224244144" w:history="1">
            <w:r w:rsidRPr="00E01100">
              <w:rPr>
                <w:rStyle w:val="Hyperlink"/>
                <w:noProof/>
              </w:rPr>
              <w:t>Introduction</w:t>
            </w:r>
            <w:r>
              <w:rPr>
                <w:noProof/>
                <w:webHidden/>
              </w:rPr>
              <w:tab/>
            </w:r>
            <w:r>
              <w:rPr>
                <w:noProof/>
                <w:webHidden/>
              </w:rPr>
              <w:fldChar w:fldCharType="begin"/>
            </w:r>
            <w:r>
              <w:rPr>
                <w:noProof/>
                <w:webHidden/>
              </w:rPr>
              <w:instrText xml:space="preserve"> PAGEREF _Toc224244144 \h </w:instrText>
            </w:r>
            <w:r>
              <w:rPr>
                <w:noProof/>
                <w:webHidden/>
              </w:rPr>
            </w:r>
            <w:r>
              <w:rPr>
                <w:noProof/>
                <w:webHidden/>
              </w:rPr>
              <w:fldChar w:fldCharType="separate"/>
            </w:r>
            <w:r>
              <w:rPr>
                <w:noProof/>
                <w:webHidden/>
              </w:rPr>
              <w:t>3</w:t>
            </w:r>
            <w:r>
              <w:rPr>
                <w:noProof/>
                <w:webHidden/>
              </w:rPr>
              <w:fldChar w:fldCharType="end"/>
            </w:r>
          </w:hyperlink>
        </w:p>
        <w:p w14:paraId="290D6CA9" w14:textId="3ACAEE59" w:rsidR="002F4430" w:rsidRDefault="002F4430">
          <w:pPr>
            <w:pStyle w:val="TOC2"/>
            <w:tabs>
              <w:tab w:val="right" w:leader="dot" w:pos="9350"/>
            </w:tabs>
            <w:rPr>
              <w:rFonts w:asciiTheme="minorHAnsi" w:eastAsiaTheme="minorEastAsia" w:hAnsiTheme="minorHAnsi"/>
              <w:noProof/>
              <w:kern w:val="2"/>
              <w:lang w:eastAsia="en-GB"/>
            </w:rPr>
          </w:pPr>
          <w:hyperlink w:anchor="_Toc224244145" w:history="1">
            <w:r w:rsidRPr="00E01100">
              <w:rPr>
                <w:rStyle w:val="Hyperlink"/>
                <w:noProof/>
              </w:rPr>
              <w:t>Source 1</w:t>
            </w:r>
            <w:r>
              <w:rPr>
                <w:noProof/>
                <w:webHidden/>
              </w:rPr>
              <w:tab/>
            </w:r>
            <w:r>
              <w:rPr>
                <w:noProof/>
                <w:webHidden/>
              </w:rPr>
              <w:fldChar w:fldCharType="begin"/>
            </w:r>
            <w:r>
              <w:rPr>
                <w:noProof/>
                <w:webHidden/>
              </w:rPr>
              <w:instrText xml:space="preserve"> PAGEREF _Toc224244145 \h </w:instrText>
            </w:r>
            <w:r>
              <w:rPr>
                <w:noProof/>
                <w:webHidden/>
              </w:rPr>
            </w:r>
            <w:r>
              <w:rPr>
                <w:noProof/>
                <w:webHidden/>
              </w:rPr>
              <w:fldChar w:fldCharType="separate"/>
            </w:r>
            <w:r>
              <w:rPr>
                <w:noProof/>
                <w:webHidden/>
              </w:rPr>
              <w:t>3</w:t>
            </w:r>
            <w:r>
              <w:rPr>
                <w:noProof/>
                <w:webHidden/>
              </w:rPr>
              <w:fldChar w:fldCharType="end"/>
            </w:r>
          </w:hyperlink>
        </w:p>
        <w:p w14:paraId="030E5994" w14:textId="6400F4CF" w:rsidR="002F4430" w:rsidRDefault="002F4430">
          <w:pPr>
            <w:pStyle w:val="TOC2"/>
            <w:tabs>
              <w:tab w:val="right" w:leader="dot" w:pos="9350"/>
            </w:tabs>
            <w:rPr>
              <w:rFonts w:asciiTheme="minorHAnsi" w:eastAsiaTheme="minorEastAsia" w:hAnsiTheme="minorHAnsi"/>
              <w:noProof/>
              <w:kern w:val="2"/>
              <w:lang w:eastAsia="en-GB"/>
            </w:rPr>
          </w:pPr>
          <w:hyperlink w:anchor="_Toc224244146" w:history="1">
            <w:r w:rsidRPr="00E01100">
              <w:rPr>
                <w:rStyle w:val="Hyperlink"/>
                <w:noProof/>
              </w:rPr>
              <w:t>Source 2</w:t>
            </w:r>
            <w:r>
              <w:rPr>
                <w:noProof/>
                <w:webHidden/>
              </w:rPr>
              <w:tab/>
            </w:r>
            <w:r>
              <w:rPr>
                <w:noProof/>
                <w:webHidden/>
              </w:rPr>
              <w:fldChar w:fldCharType="begin"/>
            </w:r>
            <w:r>
              <w:rPr>
                <w:noProof/>
                <w:webHidden/>
              </w:rPr>
              <w:instrText xml:space="preserve"> PAGEREF _Toc224244146 \h </w:instrText>
            </w:r>
            <w:r>
              <w:rPr>
                <w:noProof/>
                <w:webHidden/>
              </w:rPr>
            </w:r>
            <w:r>
              <w:rPr>
                <w:noProof/>
                <w:webHidden/>
              </w:rPr>
              <w:fldChar w:fldCharType="separate"/>
            </w:r>
            <w:r>
              <w:rPr>
                <w:noProof/>
                <w:webHidden/>
              </w:rPr>
              <w:t>4</w:t>
            </w:r>
            <w:r>
              <w:rPr>
                <w:noProof/>
                <w:webHidden/>
              </w:rPr>
              <w:fldChar w:fldCharType="end"/>
            </w:r>
          </w:hyperlink>
        </w:p>
        <w:p w14:paraId="588F2F7F" w14:textId="4593BEEC" w:rsidR="002F4430" w:rsidRDefault="002F4430">
          <w:pPr>
            <w:pStyle w:val="TOC2"/>
            <w:tabs>
              <w:tab w:val="right" w:leader="dot" w:pos="9350"/>
            </w:tabs>
            <w:rPr>
              <w:rFonts w:asciiTheme="minorHAnsi" w:eastAsiaTheme="minorEastAsia" w:hAnsiTheme="minorHAnsi"/>
              <w:noProof/>
              <w:kern w:val="2"/>
              <w:lang w:eastAsia="en-GB"/>
            </w:rPr>
          </w:pPr>
          <w:hyperlink w:anchor="_Toc224244147" w:history="1">
            <w:r w:rsidRPr="00E01100">
              <w:rPr>
                <w:rStyle w:val="Hyperlink"/>
                <w:noProof/>
              </w:rPr>
              <w:t>Source 3</w:t>
            </w:r>
            <w:r>
              <w:rPr>
                <w:noProof/>
                <w:webHidden/>
              </w:rPr>
              <w:tab/>
            </w:r>
            <w:r>
              <w:rPr>
                <w:noProof/>
                <w:webHidden/>
              </w:rPr>
              <w:fldChar w:fldCharType="begin"/>
            </w:r>
            <w:r>
              <w:rPr>
                <w:noProof/>
                <w:webHidden/>
              </w:rPr>
              <w:instrText xml:space="preserve"> PAGEREF _Toc224244147 \h </w:instrText>
            </w:r>
            <w:r>
              <w:rPr>
                <w:noProof/>
                <w:webHidden/>
              </w:rPr>
            </w:r>
            <w:r>
              <w:rPr>
                <w:noProof/>
                <w:webHidden/>
              </w:rPr>
              <w:fldChar w:fldCharType="separate"/>
            </w:r>
            <w:r>
              <w:rPr>
                <w:noProof/>
                <w:webHidden/>
              </w:rPr>
              <w:t>4</w:t>
            </w:r>
            <w:r>
              <w:rPr>
                <w:noProof/>
                <w:webHidden/>
              </w:rPr>
              <w:fldChar w:fldCharType="end"/>
            </w:r>
          </w:hyperlink>
        </w:p>
        <w:p w14:paraId="081E05D7" w14:textId="17DDDBAF" w:rsidR="002F4430" w:rsidRDefault="002F4430">
          <w:pPr>
            <w:pStyle w:val="TOC2"/>
            <w:tabs>
              <w:tab w:val="right" w:leader="dot" w:pos="9350"/>
            </w:tabs>
            <w:rPr>
              <w:rFonts w:asciiTheme="minorHAnsi" w:eastAsiaTheme="minorEastAsia" w:hAnsiTheme="minorHAnsi"/>
              <w:noProof/>
              <w:kern w:val="2"/>
              <w:lang w:eastAsia="en-GB"/>
            </w:rPr>
          </w:pPr>
          <w:hyperlink w:anchor="_Toc224244148" w:history="1">
            <w:r w:rsidRPr="00E01100">
              <w:rPr>
                <w:rStyle w:val="Hyperlink"/>
                <w:noProof/>
              </w:rPr>
              <w:t>Source 4</w:t>
            </w:r>
            <w:r>
              <w:rPr>
                <w:noProof/>
                <w:webHidden/>
              </w:rPr>
              <w:tab/>
            </w:r>
            <w:r>
              <w:rPr>
                <w:noProof/>
                <w:webHidden/>
              </w:rPr>
              <w:fldChar w:fldCharType="begin"/>
            </w:r>
            <w:r>
              <w:rPr>
                <w:noProof/>
                <w:webHidden/>
              </w:rPr>
              <w:instrText xml:space="preserve"> PAGEREF _Toc224244148 \h </w:instrText>
            </w:r>
            <w:r>
              <w:rPr>
                <w:noProof/>
                <w:webHidden/>
              </w:rPr>
            </w:r>
            <w:r>
              <w:rPr>
                <w:noProof/>
                <w:webHidden/>
              </w:rPr>
              <w:fldChar w:fldCharType="separate"/>
            </w:r>
            <w:r>
              <w:rPr>
                <w:noProof/>
                <w:webHidden/>
              </w:rPr>
              <w:t>5</w:t>
            </w:r>
            <w:r>
              <w:rPr>
                <w:noProof/>
                <w:webHidden/>
              </w:rPr>
              <w:fldChar w:fldCharType="end"/>
            </w:r>
          </w:hyperlink>
        </w:p>
        <w:p w14:paraId="02D2C667" w14:textId="2DBC3F53" w:rsidR="002F4430" w:rsidRDefault="002F4430">
          <w:pPr>
            <w:pStyle w:val="TOC2"/>
            <w:tabs>
              <w:tab w:val="right" w:leader="dot" w:pos="9350"/>
            </w:tabs>
            <w:rPr>
              <w:rFonts w:asciiTheme="minorHAnsi" w:eastAsiaTheme="minorEastAsia" w:hAnsiTheme="minorHAnsi"/>
              <w:noProof/>
              <w:kern w:val="2"/>
              <w:lang w:eastAsia="en-GB"/>
            </w:rPr>
          </w:pPr>
          <w:hyperlink w:anchor="_Toc224244149" w:history="1">
            <w:r w:rsidRPr="00E01100">
              <w:rPr>
                <w:rStyle w:val="Hyperlink"/>
                <w:noProof/>
              </w:rPr>
              <w:t>Summary of Part A</w:t>
            </w:r>
            <w:r>
              <w:rPr>
                <w:noProof/>
                <w:webHidden/>
              </w:rPr>
              <w:tab/>
            </w:r>
            <w:r>
              <w:rPr>
                <w:noProof/>
                <w:webHidden/>
              </w:rPr>
              <w:fldChar w:fldCharType="begin"/>
            </w:r>
            <w:r>
              <w:rPr>
                <w:noProof/>
                <w:webHidden/>
              </w:rPr>
              <w:instrText xml:space="preserve"> PAGEREF _Toc224244149 \h </w:instrText>
            </w:r>
            <w:r>
              <w:rPr>
                <w:noProof/>
                <w:webHidden/>
              </w:rPr>
            </w:r>
            <w:r>
              <w:rPr>
                <w:noProof/>
                <w:webHidden/>
              </w:rPr>
              <w:fldChar w:fldCharType="separate"/>
            </w:r>
            <w:r>
              <w:rPr>
                <w:noProof/>
                <w:webHidden/>
              </w:rPr>
              <w:t>5</w:t>
            </w:r>
            <w:r>
              <w:rPr>
                <w:noProof/>
                <w:webHidden/>
              </w:rPr>
              <w:fldChar w:fldCharType="end"/>
            </w:r>
          </w:hyperlink>
        </w:p>
        <w:p w14:paraId="6B1200DB" w14:textId="176F2A9F" w:rsidR="002F4430" w:rsidRDefault="002F4430">
          <w:pPr>
            <w:pStyle w:val="TOC1"/>
            <w:tabs>
              <w:tab w:val="right" w:leader="dot" w:pos="9350"/>
            </w:tabs>
            <w:rPr>
              <w:rFonts w:asciiTheme="minorHAnsi" w:eastAsiaTheme="minorEastAsia" w:hAnsiTheme="minorHAnsi"/>
              <w:noProof/>
              <w:kern w:val="2"/>
              <w:lang w:eastAsia="en-GB"/>
            </w:rPr>
          </w:pPr>
          <w:hyperlink w:anchor="_Toc224244150" w:history="1">
            <w:r w:rsidRPr="00E01100">
              <w:rPr>
                <w:rStyle w:val="Hyperlink"/>
                <w:noProof/>
              </w:rPr>
              <w:t>Part B: Short Report</w:t>
            </w:r>
            <w:r>
              <w:rPr>
                <w:noProof/>
                <w:webHidden/>
              </w:rPr>
              <w:tab/>
            </w:r>
            <w:r>
              <w:rPr>
                <w:noProof/>
                <w:webHidden/>
              </w:rPr>
              <w:fldChar w:fldCharType="begin"/>
            </w:r>
            <w:r>
              <w:rPr>
                <w:noProof/>
                <w:webHidden/>
              </w:rPr>
              <w:instrText xml:space="preserve"> PAGEREF _Toc224244150 \h </w:instrText>
            </w:r>
            <w:r>
              <w:rPr>
                <w:noProof/>
                <w:webHidden/>
              </w:rPr>
            </w:r>
            <w:r>
              <w:rPr>
                <w:noProof/>
                <w:webHidden/>
              </w:rPr>
              <w:fldChar w:fldCharType="separate"/>
            </w:r>
            <w:r>
              <w:rPr>
                <w:noProof/>
                <w:webHidden/>
              </w:rPr>
              <w:t>6</w:t>
            </w:r>
            <w:r>
              <w:rPr>
                <w:noProof/>
                <w:webHidden/>
              </w:rPr>
              <w:fldChar w:fldCharType="end"/>
            </w:r>
          </w:hyperlink>
        </w:p>
        <w:p w14:paraId="2CB7CE8B" w14:textId="34A5D8B1" w:rsidR="002F4430" w:rsidRDefault="002F4430">
          <w:pPr>
            <w:pStyle w:val="TOC2"/>
            <w:tabs>
              <w:tab w:val="right" w:leader="dot" w:pos="9350"/>
            </w:tabs>
            <w:rPr>
              <w:rFonts w:asciiTheme="minorHAnsi" w:eastAsiaTheme="minorEastAsia" w:hAnsiTheme="minorHAnsi"/>
              <w:noProof/>
              <w:kern w:val="2"/>
              <w:lang w:eastAsia="en-GB"/>
            </w:rPr>
          </w:pPr>
          <w:hyperlink w:anchor="_Toc224244151" w:history="1">
            <w:r w:rsidRPr="00E01100">
              <w:rPr>
                <w:rStyle w:val="Hyperlink"/>
                <w:noProof/>
              </w:rPr>
              <w:t>Introduction</w:t>
            </w:r>
            <w:r>
              <w:rPr>
                <w:noProof/>
                <w:webHidden/>
              </w:rPr>
              <w:tab/>
            </w:r>
            <w:r>
              <w:rPr>
                <w:noProof/>
                <w:webHidden/>
              </w:rPr>
              <w:fldChar w:fldCharType="begin"/>
            </w:r>
            <w:r>
              <w:rPr>
                <w:noProof/>
                <w:webHidden/>
              </w:rPr>
              <w:instrText xml:space="preserve"> PAGEREF _Toc224244151 \h </w:instrText>
            </w:r>
            <w:r>
              <w:rPr>
                <w:noProof/>
                <w:webHidden/>
              </w:rPr>
            </w:r>
            <w:r>
              <w:rPr>
                <w:noProof/>
                <w:webHidden/>
              </w:rPr>
              <w:fldChar w:fldCharType="separate"/>
            </w:r>
            <w:r>
              <w:rPr>
                <w:noProof/>
                <w:webHidden/>
              </w:rPr>
              <w:t>6</w:t>
            </w:r>
            <w:r>
              <w:rPr>
                <w:noProof/>
                <w:webHidden/>
              </w:rPr>
              <w:fldChar w:fldCharType="end"/>
            </w:r>
          </w:hyperlink>
        </w:p>
        <w:p w14:paraId="227B7427" w14:textId="3D2C8753" w:rsidR="002F4430" w:rsidRDefault="002F4430">
          <w:pPr>
            <w:pStyle w:val="TOC2"/>
            <w:tabs>
              <w:tab w:val="right" w:leader="dot" w:pos="9350"/>
            </w:tabs>
            <w:rPr>
              <w:rFonts w:asciiTheme="minorHAnsi" w:eastAsiaTheme="minorEastAsia" w:hAnsiTheme="minorHAnsi"/>
              <w:noProof/>
              <w:kern w:val="2"/>
              <w:lang w:eastAsia="en-GB"/>
            </w:rPr>
          </w:pPr>
          <w:hyperlink w:anchor="_Toc224244152" w:history="1">
            <w:r w:rsidRPr="00E01100">
              <w:rPr>
                <w:rStyle w:val="Hyperlink"/>
                <w:noProof/>
              </w:rPr>
              <w:t>Explanation of the Theory</w:t>
            </w:r>
            <w:r>
              <w:rPr>
                <w:noProof/>
                <w:webHidden/>
              </w:rPr>
              <w:tab/>
            </w:r>
            <w:r>
              <w:rPr>
                <w:noProof/>
                <w:webHidden/>
              </w:rPr>
              <w:fldChar w:fldCharType="begin"/>
            </w:r>
            <w:r>
              <w:rPr>
                <w:noProof/>
                <w:webHidden/>
              </w:rPr>
              <w:instrText xml:space="preserve"> PAGEREF _Toc224244152 \h </w:instrText>
            </w:r>
            <w:r>
              <w:rPr>
                <w:noProof/>
                <w:webHidden/>
              </w:rPr>
            </w:r>
            <w:r>
              <w:rPr>
                <w:noProof/>
                <w:webHidden/>
              </w:rPr>
              <w:fldChar w:fldCharType="separate"/>
            </w:r>
            <w:r>
              <w:rPr>
                <w:noProof/>
                <w:webHidden/>
              </w:rPr>
              <w:t>6</w:t>
            </w:r>
            <w:r>
              <w:rPr>
                <w:noProof/>
                <w:webHidden/>
              </w:rPr>
              <w:fldChar w:fldCharType="end"/>
            </w:r>
          </w:hyperlink>
        </w:p>
        <w:p w14:paraId="7523C4D8" w14:textId="51640DC7" w:rsidR="002F4430" w:rsidRDefault="002F4430">
          <w:pPr>
            <w:pStyle w:val="TOC2"/>
            <w:tabs>
              <w:tab w:val="right" w:leader="dot" w:pos="9350"/>
            </w:tabs>
            <w:rPr>
              <w:rFonts w:asciiTheme="minorHAnsi" w:eastAsiaTheme="minorEastAsia" w:hAnsiTheme="minorHAnsi"/>
              <w:noProof/>
              <w:kern w:val="2"/>
              <w:lang w:eastAsia="en-GB"/>
            </w:rPr>
          </w:pPr>
          <w:hyperlink w:anchor="_Toc224244153" w:history="1">
            <w:r w:rsidRPr="00E01100">
              <w:rPr>
                <w:rStyle w:val="Hyperlink"/>
                <w:noProof/>
              </w:rPr>
              <w:t>Application in Residential Care</w:t>
            </w:r>
            <w:r>
              <w:rPr>
                <w:noProof/>
                <w:webHidden/>
              </w:rPr>
              <w:tab/>
            </w:r>
            <w:r>
              <w:rPr>
                <w:noProof/>
                <w:webHidden/>
              </w:rPr>
              <w:fldChar w:fldCharType="begin"/>
            </w:r>
            <w:r>
              <w:rPr>
                <w:noProof/>
                <w:webHidden/>
              </w:rPr>
              <w:instrText xml:space="preserve"> PAGEREF _Toc224244153 \h </w:instrText>
            </w:r>
            <w:r>
              <w:rPr>
                <w:noProof/>
                <w:webHidden/>
              </w:rPr>
            </w:r>
            <w:r>
              <w:rPr>
                <w:noProof/>
                <w:webHidden/>
              </w:rPr>
              <w:fldChar w:fldCharType="separate"/>
            </w:r>
            <w:r>
              <w:rPr>
                <w:noProof/>
                <w:webHidden/>
              </w:rPr>
              <w:t>6</w:t>
            </w:r>
            <w:r>
              <w:rPr>
                <w:noProof/>
                <w:webHidden/>
              </w:rPr>
              <w:fldChar w:fldCharType="end"/>
            </w:r>
          </w:hyperlink>
        </w:p>
        <w:p w14:paraId="78439A03" w14:textId="47B495DA" w:rsidR="002F4430" w:rsidRDefault="002F4430">
          <w:pPr>
            <w:pStyle w:val="TOC2"/>
            <w:tabs>
              <w:tab w:val="right" w:leader="dot" w:pos="9350"/>
            </w:tabs>
            <w:rPr>
              <w:rFonts w:asciiTheme="minorHAnsi" w:eastAsiaTheme="minorEastAsia" w:hAnsiTheme="minorHAnsi"/>
              <w:noProof/>
              <w:kern w:val="2"/>
              <w:lang w:eastAsia="en-GB"/>
            </w:rPr>
          </w:pPr>
          <w:hyperlink w:anchor="_Toc224244154" w:history="1">
            <w:r w:rsidRPr="00E01100">
              <w:rPr>
                <w:rStyle w:val="Hyperlink"/>
                <w:noProof/>
              </w:rPr>
              <w:t>Case Example</w:t>
            </w:r>
            <w:r>
              <w:rPr>
                <w:noProof/>
                <w:webHidden/>
              </w:rPr>
              <w:tab/>
            </w:r>
            <w:r>
              <w:rPr>
                <w:noProof/>
                <w:webHidden/>
              </w:rPr>
              <w:fldChar w:fldCharType="begin"/>
            </w:r>
            <w:r>
              <w:rPr>
                <w:noProof/>
                <w:webHidden/>
              </w:rPr>
              <w:instrText xml:space="preserve"> PAGEREF _Toc224244154 \h </w:instrText>
            </w:r>
            <w:r>
              <w:rPr>
                <w:noProof/>
                <w:webHidden/>
              </w:rPr>
            </w:r>
            <w:r>
              <w:rPr>
                <w:noProof/>
                <w:webHidden/>
              </w:rPr>
              <w:fldChar w:fldCharType="separate"/>
            </w:r>
            <w:r>
              <w:rPr>
                <w:noProof/>
                <w:webHidden/>
              </w:rPr>
              <w:t>7</w:t>
            </w:r>
            <w:r>
              <w:rPr>
                <w:noProof/>
                <w:webHidden/>
              </w:rPr>
              <w:fldChar w:fldCharType="end"/>
            </w:r>
          </w:hyperlink>
        </w:p>
        <w:p w14:paraId="5478558E" w14:textId="04594D61" w:rsidR="002F4430" w:rsidRDefault="002F4430">
          <w:pPr>
            <w:pStyle w:val="TOC2"/>
            <w:tabs>
              <w:tab w:val="right" w:leader="dot" w:pos="9350"/>
            </w:tabs>
            <w:rPr>
              <w:rFonts w:asciiTheme="minorHAnsi" w:eastAsiaTheme="minorEastAsia" w:hAnsiTheme="minorHAnsi"/>
              <w:noProof/>
              <w:kern w:val="2"/>
              <w:lang w:eastAsia="en-GB"/>
            </w:rPr>
          </w:pPr>
          <w:hyperlink w:anchor="_Toc224244155" w:history="1">
            <w:r w:rsidRPr="00E01100">
              <w:rPr>
                <w:rStyle w:val="Hyperlink"/>
                <w:noProof/>
              </w:rPr>
              <w:t>One Challenge</w:t>
            </w:r>
            <w:r>
              <w:rPr>
                <w:noProof/>
                <w:webHidden/>
              </w:rPr>
              <w:tab/>
            </w:r>
            <w:r>
              <w:rPr>
                <w:noProof/>
                <w:webHidden/>
              </w:rPr>
              <w:fldChar w:fldCharType="begin"/>
            </w:r>
            <w:r>
              <w:rPr>
                <w:noProof/>
                <w:webHidden/>
              </w:rPr>
              <w:instrText xml:space="preserve"> PAGEREF _Toc224244155 \h </w:instrText>
            </w:r>
            <w:r>
              <w:rPr>
                <w:noProof/>
                <w:webHidden/>
              </w:rPr>
            </w:r>
            <w:r>
              <w:rPr>
                <w:noProof/>
                <w:webHidden/>
              </w:rPr>
              <w:fldChar w:fldCharType="separate"/>
            </w:r>
            <w:r>
              <w:rPr>
                <w:noProof/>
                <w:webHidden/>
              </w:rPr>
              <w:t>7</w:t>
            </w:r>
            <w:r>
              <w:rPr>
                <w:noProof/>
                <w:webHidden/>
              </w:rPr>
              <w:fldChar w:fldCharType="end"/>
            </w:r>
          </w:hyperlink>
        </w:p>
        <w:p w14:paraId="27771B27" w14:textId="49B201BD" w:rsidR="002F4430" w:rsidRDefault="002F4430">
          <w:pPr>
            <w:pStyle w:val="TOC2"/>
            <w:tabs>
              <w:tab w:val="right" w:leader="dot" w:pos="9350"/>
            </w:tabs>
            <w:rPr>
              <w:rFonts w:asciiTheme="minorHAnsi" w:eastAsiaTheme="minorEastAsia" w:hAnsiTheme="minorHAnsi"/>
              <w:noProof/>
              <w:kern w:val="2"/>
              <w:lang w:eastAsia="en-GB"/>
            </w:rPr>
          </w:pPr>
          <w:hyperlink w:anchor="_Toc224244156" w:history="1">
            <w:r w:rsidRPr="00E01100">
              <w:rPr>
                <w:rStyle w:val="Hyperlink"/>
                <w:noProof/>
              </w:rPr>
              <w:t>Strategy to Overcome the Challenge</w:t>
            </w:r>
            <w:r>
              <w:rPr>
                <w:noProof/>
                <w:webHidden/>
              </w:rPr>
              <w:tab/>
            </w:r>
            <w:r>
              <w:rPr>
                <w:noProof/>
                <w:webHidden/>
              </w:rPr>
              <w:fldChar w:fldCharType="begin"/>
            </w:r>
            <w:r>
              <w:rPr>
                <w:noProof/>
                <w:webHidden/>
              </w:rPr>
              <w:instrText xml:space="preserve"> PAGEREF _Toc224244156 \h </w:instrText>
            </w:r>
            <w:r>
              <w:rPr>
                <w:noProof/>
                <w:webHidden/>
              </w:rPr>
            </w:r>
            <w:r>
              <w:rPr>
                <w:noProof/>
                <w:webHidden/>
              </w:rPr>
              <w:fldChar w:fldCharType="separate"/>
            </w:r>
            <w:r>
              <w:rPr>
                <w:noProof/>
                <w:webHidden/>
              </w:rPr>
              <w:t>7</w:t>
            </w:r>
            <w:r>
              <w:rPr>
                <w:noProof/>
                <w:webHidden/>
              </w:rPr>
              <w:fldChar w:fldCharType="end"/>
            </w:r>
          </w:hyperlink>
        </w:p>
        <w:p w14:paraId="1F597698" w14:textId="1CEBBBDD" w:rsidR="002F4430" w:rsidRDefault="002F4430">
          <w:pPr>
            <w:pStyle w:val="TOC2"/>
            <w:tabs>
              <w:tab w:val="right" w:leader="dot" w:pos="9350"/>
            </w:tabs>
            <w:rPr>
              <w:rFonts w:asciiTheme="minorHAnsi" w:eastAsiaTheme="minorEastAsia" w:hAnsiTheme="minorHAnsi"/>
              <w:noProof/>
              <w:kern w:val="2"/>
              <w:lang w:eastAsia="en-GB"/>
            </w:rPr>
          </w:pPr>
          <w:hyperlink w:anchor="_Toc224244157" w:history="1">
            <w:r w:rsidRPr="00E01100">
              <w:rPr>
                <w:rStyle w:val="Hyperlink"/>
                <w:noProof/>
              </w:rPr>
              <w:t>Conclusion</w:t>
            </w:r>
            <w:r>
              <w:rPr>
                <w:noProof/>
                <w:webHidden/>
              </w:rPr>
              <w:tab/>
            </w:r>
            <w:r>
              <w:rPr>
                <w:noProof/>
                <w:webHidden/>
              </w:rPr>
              <w:fldChar w:fldCharType="begin"/>
            </w:r>
            <w:r>
              <w:rPr>
                <w:noProof/>
                <w:webHidden/>
              </w:rPr>
              <w:instrText xml:space="preserve"> PAGEREF _Toc224244157 \h </w:instrText>
            </w:r>
            <w:r>
              <w:rPr>
                <w:noProof/>
                <w:webHidden/>
              </w:rPr>
            </w:r>
            <w:r>
              <w:rPr>
                <w:noProof/>
                <w:webHidden/>
              </w:rPr>
              <w:fldChar w:fldCharType="separate"/>
            </w:r>
            <w:r>
              <w:rPr>
                <w:noProof/>
                <w:webHidden/>
              </w:rPr>
              <w:t>8</w:t>
            </w:r>
            <w:r>
              <w:rPr>
                <w:noProof/>
                <w:webHidden/>
              </w:rPr>
              <w:fldChar w:fldCharType="end"/>
            </w:r>
          </w:hyperlink>
        </w:p>
        <w:p w14:paraId="46276D60" w14:textId="0C6F79B4" w:rsidR="002F4430" w:rsidRDefault="002F4430">
          <w:pPr>
            <w:pStyle w:val="TOC1"/>
            <w:tabs>
              <w:tab w:val="right" w:leader="dot" w:pos="9350"/>
            </w:tabs>
            <w:rPr>
              <w:rFonts w:asciiTheme="minorHAnsi" w:eastAsiaTheme="minorEastAsia" w:hAnsiTheme="minorHAnsi"/>
              <w:noProof/>
              <w:kern w:val="2"/>
              <w:lang w:eastAsia="en-GB"/>
            </w:rPr>
          </w:pPr>
          <w:hyperlink w:anchor="_Toc224244158" w:history="1">
            <w:r w:rsidRPr="00E01100">
              <w:rPr>
                <w:rStyle w:val="Hyperlink"/>
                <w:noProof/>
              </w:rPr>
              <w:t>References</w:t>
            </w:r>
            <w:r>
              <w:rPr>
                <w:noProof/>
                <w:webHidden/>
              </w:rPr>
              <w:tab/>
            </w:r>
            <w:r>
              <w:rPr>
                <w:noProof/>
                <w:webHidden/>
              </w:rPr>
              <w:fldChar w:fldCharType="begin"/>
            </w:r>
            <w:r>
              <w:rPr>
                <w:noProof/>
                <w:webHidden/>
              </w:rPr>
              <w:instrText xml:space="preserve"> PAGEREF _Toc224244158 \h </w:instrText>
            </w:r>
            <w:r>
              <w:rPr>
                <w:noProof/>
                <w:webHidden/>
              </w:rPr>
            </w:r>
            <w:r>
              <w:rPr>
                <w:noProof/>
                <w:webHidden/>
              </w:rPr>
              <w:fldChar w:fldCharType="separate"/>
            </w:r>
            <w:r>
              <w:rPr>
                <w:noProof/>
                <w:webHidden/>
              </w:rPr>
              <w:t>9</w:t>
            </w:r>
            <w:r>
              <w:rPr>
                <w:noProof/>
                <w:webHidden/>
              </w:rPr>
              <w:fldChar w:fldCharType="end"/>
            </w:r>
          </w:hyperlink>
        </w:p>
        <w:p w14:paraId="011F6499" w14:textId="719BD2A4" w:rsidR="00863370" w:rsidRDefault="00863370">
          <w:r>
            <w:rPr>
              <w:b/>
              <w:bCs/>
              <w:noProof/>
            </w:rPr>
            <w:fldChar w:fldCharType="end"/>
          </w:r>
        </w:p>
      </w:sdtContent>
    </w:sdt>
    <w:p w14:paraId="37152A61" w14:textId="4A122046" w:rsidR="00043675" w:rsidRDefault="00043675"/>
    <w:p w14:paraId="346CEFA1" w14:textId="77777777" w:rsidR="00043675" w:rsidRDefault="00043675">
      <w:pPr>
        <w:spacing w:line="278" w:lineRule="auto"/>
        <w:jc w:val="left"/>
      </w:pPr>
      <w:r>
        <w:br w:type="page"/>
      </w:r>
    </w:p>
    <w:p w14:paraId="108BD8C0" w14:textId="77777777" w:rsidR="00043675" w:rsidRPr="00043675" w:rsidRDefault="00043675" w:rsidP="00B43DE0">
      <w:pPr>
        <w:pStyle w:val="Heading1"/>
      </w:pPr>
      <w:bookmarkStart w:id="0" w:name="_Toc224244143"/>
      <w:r w:rsidRPr="00043675">
        <w:lastRenderedPageBreak/>
        <w:t>Part A: Annotated Bibliography</w:t>
      </w:r>
      <w:bookmarkEnd w:id="0"/>
    </w:p>
    <w:p w14:paraId="6006F246" w14:textId="77777777" w:rsidR="00043675" w:rsidRPr="00043675" w:rsidRDefault="00043675" w:rsidP="00B43DE0">
      <w:pPr>
        <w:pStyle w:val="Heading2"/>
      </w:pPr>
      <w:bookmarkStart w:id="1" w:name="_Toc224244144"/>
      <w:r w:rsidRPr="00043675">
        <w:t>Introduction</w:t>
      </w:r>
      <w:bookmarkEnd w:id="1"/>
    </w:p>
    <w:p w14:paraId="05894DEF" w14:textId="59737633" w:rsidR="00043675" w:rsidRPr="00043675" w:rsidRDefault="00F951B8" w:rsidP="00043675">
      <w:r>
        <w:t>The psychological theories make health and social care professionals gain insight into how human beings evolve throughout life. They can be applied in helping older adults in residential care</w:t>
      </w:r>
      <w:r w:rsidR="000F1D47">
        <w:t xml:space="preserve">. </w:t>
      </w:r>
      <w:r w:rsidR="00F71F46">
        <w:t>Because</w:t>
      </w:r>
      <w:r w:rsidR="000F1D47">
        <w:t xml:space="preserve"> </w:t>
      </w:r>
      <w:r>
        <w:t xml:space="preserve">the later life of the elderly usually encompasses loss, sickness, loneliness, and identity transformation. Theory assists the staff to comprehend these experiences and react in a more favourable manner. The current annotated bibliography provides a review of four scholarly articles that are related to two psychological theories applicable to geriatric people: the psychosocial theory and the activity theory, developed by Erikson and Havighurst, respectively. </w:t>
      </w:r>
      <w:r w:rsidR="006E7284">
        <w:t>T</w:t>
      </w:r>
      <w:r>
        <w:t>he</w:t>
      </w:r>
      <w:r w:rsidR="006E7284">
        <w:t>se</w:t>
      </w:r>
      <w:r>
        <w:t xml:space="preserve"> theories were selected </w:t>
      </w:r>
      <w:r w:rsidR="006E7284">
        <w:t xml:space="preserve">to </w:t>
      </w:r>
      <w:r>
        <w:t>explain the emotional wellbeing, the satisfaction in life, and the significance of social interaction in old age</w:t>
      </w:r>
      <w:r w:rsidR="00043675" w:rsidRPr="00043675">
        <w:t>.</w:t>
      </w:r>
    </w:p>
    <w:p w14:paraId="7F7F8FE1" w14:textId="77777777" w:rsidR="00043675" w:rsidRPr="00043675" w:rsidRDefault="00043675" w:rsidP="00B43DE0">
      <w:pPr>
        <w:pStyle w:val="Heading2"/>
      </w:pPr>
      <w:bookmarkStart w:id="2" w:name="_Toc224244145"/>
      <w:r w:rsidRPr="00043675">
        <w:t>Source 1</w:t>
      </w:r>
      <w:bookmarkEnd w:id="2"/>
    </w:p>
    <w:p w14:paraId="5BBFA492" w14:textId="77777777" w:rsidR="00043675" w:rsidRPr="00043675" w:rsidRDefault="00043675" w:rsidP="00043675">
      <w:r w:rsidRPr="00043675">
        <w:t xml:space="preserve">Erikson, E.H. (1982) </w:t>
      </w:r>
      <w:r w:rsidRPr="00043675">
        <w:rPr>
          <w:i/>
          <w:iCs/>
        </w:rPr>
        <w:t>The life cycle completed</w:t>
      </w:r>
      <w:r w:rsidRPr="00043675">
        <w:t>. New York: W.W. Norton.</w:t>
      </w:r>
    </w:p>
    <w:p w14:paraId="027F2D71" w14:textId="3FBB3312" w:rsidR="000950F0" w:rsidRDefault="000950F0" w:rsidP="000950F0">
      <w:r>
        <w:t>Erikson describes the human development in eight psychosocial stages. The last phase is the ego integrity vs. despair, which occurs at the later stages of adulthood. At this point, the individuals look back at their lives and determine whether they are satisfied or not. Ego integrity is established when an individual accepts his life is meaningful. The condition of despair occurs when an individual is dissatisfied, guilty, or unhappy about the past</w:t>
      </w:r>
      <w:r w:rsidR="00D91C22" w:rsidRPr="00D91C22">
        <w:t>(Erikson and Erikson, 1998)</w:t>
      </w:r>
      <w:r>
        <w:t>.</w:t>
      </w:r>
    </w:p>
    <w:p w14:paraId="01F94823" w14:textId="0AC03A0C" w:rsidR="00043675" w:rsidRPr="00043675" w:rsidRDefault="000950F0" w:rsidP="000950F0">
      <w:r>
        <w:t>This theory is very applicable to elderly people in residential care. Since most of the residents devote more time reflecting on their life, relations, and accomplishments. One may take pride and be at peace and another might have a sense of loss and regrets. The source is a good one since it aids professionals in comprehending the importance of reflection in later life. It further indicates that emotional wellbeing may be enhanced through support</w:t>
      </w:r>
      <w:r w:rsidR="00D91C22">
        <w:t xml:space="preserve"> </w:t>
      </w:r>
      <w:r w:rsidR="00D91C22" w:rsidRPr="00D91C22">
        <w:t>(Erikson and Erikson, 1998)</w:t>
      </w:r>
      <w:r>
        <w:t>. For example, life story work, reminiscence, and respectful listening. Besides, the theory is general and might not be able to fully explain the impact of physical sickness, poverty, or care facility routine on the wellbeing</w:t>
      </w:r>
      <w:r w:rsidR="00043675" w:rsidRPr="00043675">
        <w:t>.</w:t>
      </w:r>
    </w:p>
    <w:p w14:paraId="53510CDA" w14:textId="77777777" w:rsidR="00043675" w:rsidRPr="00043675" w:rsidRDefault="00043675" w:rsidP="00B43DE0">
      <w:pPr>
        <w:pStyle w:val="Heading2"/>
      </w:pPr>
      <w:bookmarkStart w:id="3" w:name="_Toc224244146"/>
      <w:r w:rsidRPr="00043675">
        <w:lastRenderedPageBreak/>
        <w:t>Source 2</w:t>
      </w:r>
      <w:bookmarkEnd w:id="3"/>
    </w:p>
    <w:p w14:paraId="6766F27E" w14:textId="77777777" w:rsidR="00043675" w:rsidRPr="00043675" w:rsidRDefault="00043675" w:rsidP="00043675">
      <w:r w:rsidRPr="00043675">
        <w:t xml:space="preserve">Westerhof, G.J. and Bohlmeijer, E.T. (2014) ‘Celebrating fifty years of research and applications in reminiscence and life review: state of the art and new directions’, </w:t>
      </w:r>
      <w:r w:rsidRPr="00043675">
        <w:rPr>
          <w:i/>
          <w:iCs/>
        </w:rPr>
        <w:t>Journal of Aging Studies</w:t>
      </w:r>
      <w:r w:rsidRPr="00043675">
        <w:t>, 29, pp. 107–114.</w:t>
      </w:r>
    </w:p>
    <w:p w14:paraId="344CF5F0" w14:textId="20F73BA7" w:rsidR="00C83053" w:rsidRDefault="00C83053" w:rsidP="00C83053">
      <w:r>
        <w:t>This paper is a literature review of reminiscence and life review in later life. The authors elaborate that a systematic reflection on the past experiences can enhance self-understanding, sense, and emotional wellbeing. Life review may assist the older adults to tie the positive and negative experiences to a more comprehensive and accepting perception of life</w:t>
      </w:r>
      <w:r w:rsidR="005340D2" w:rsidRPr="005340D2">
        <w:t xml:space="preserve"> (Westerhof and Bohlmeijer, 2014)</w:t>
      </w:r>
      <w:r>
        <w:t>.</w:t>
      </w:r>
    </w:p>
    <w:p w14:paraId="6DFEBAC2" w14:textId="31071C3C" w:rsidR="00043675" w:rsidRPr="00043675" w:rsidRDefault="00C83053" w:rsidP="00C83053">
      <w:r>
        <w:t xml:space="preserve">This source correlates with the last psychosocial stage of Erikson. It helps me believe that the later life in the life of an individual is connected with reflection and meaning making. This is practical in health and social care since the members of staff can adopt basic exercises, </w:t>
      </w:r>
      <w:r w:rsidR="005340D2">
        <w:t xml:space="preserve">such as </w:t>
      </w:r>
      <w:r>
        <w:t>memory books, photographs, and conversation groups to assist the residents</w:t>
      </w:r>
      <w:r w:rsidR="005340D2" w:rsidRPr="005340D2">
        <w:t xml:space="preserve"> (Westerhof and Bohlmeijer, 2014)</w:t>
      </w:r>
      <w:r>
        <w:t>. The source is effective in that it relates the theory to practice. Residential care is also related as many of the older adults enjoy listening to and being appreciated. One of the weaknesses is that reminiscence might not be effective among all residents, particularly when they have a serious level of cognitive decline</w:t>
      </w:r>
      <w:r w:rsidR="00043675" w:rsidRPr="00043675">
        <w:t>.</w:t>
      </w:r>
    </w:p>
    <w:p w14:paraId="604FA487" w14:textId="77777777" w:rsidR="00043675" w:rsidRPr="00043675" w:rsidRDefault="00043675" w:rsidP="00B43DE0">
      <w:pPr>
        <w:pStyle w:val="Heading2"/>
      </w:pPr>
      <w:bookmarkStart w:id="4" w:name="_Toc224244147"/>
      <w:r w:rsidRPr="00043675">
        <w:t>Source 3</w:t>
      </w:r>
      <w:bookmarkEnd w:id="4"/>
    </w:p>
    <w:p w14:paraId="6A67B937" w14:textId="77777777" w:rsidR="00043675" w:rsidRPr="00043675" w:rsidRDefault="00043675" w:rsidP="00043675">
      <w:r w:rsidRPr="00043675">
        <w:t xml:space="preserve">Havighurst, R.J. (1961) ‘Successful aging’, </w:t>
      </w:r>
      <w:r w:rsidRPr="00043675">
        <w:rPr>
          <w:i/>
          <w:iCs/>
        </w:rPr>
        <w:t>The Gerontologist</w:t>
      </w:r>
      <w:r w:rsidRPr="00043675">
        <w:t>, 1(1), pp. 8–13.</w:t>
      </w:r>
    </w:p>
    <w:p w14:paraId="766276CB" w14:textId="2302A408" w:rsidR="00D01E59" w:rsidRDefault="00D01E59" w:rsidP="00D01E59">
      <w:r>
        <w:t>According to the activity theory by Havighurst, the more active and socially engaged the older adults are, the more they are satisfied. This theory states that well ageing is not just about not getting sick. It is also of maintaining interests, roles and relationship. As long as the elder people remain in touch with the normal everyday life and social life, they are likely to feel valuable and in touch</w:t>
      </w:r>
      <w:r w:rsidR="00F7765E" w:rsidRPr="00F7765E">
        <w:t xml:space="preserve"> (Havighurst, 1961)</w:t>
      </w:r>
      <w:r>
        <w:t>.</w:t>
      </w:r>
    </w:p>
    <w:p w14:paraId="3B7B2C7C" w14:textId="725198F9" w:rsidR="00043675" w:rsidRPr="00043675" w:rsidRDefault="00D01E59" w:rsidP="00D01E59">
      <w:r>
        <w:t xml:space="preserve">This source is quite applicable to residential care. The elderly lose their positions due to retirement, bereavement, or care placement. Unless they are provided with new opportunities to participate in life, they will become lonely. The usefulness of this theory is that it prompts care homes to offer </w:t>
      </w:r>
      <w:r>
        <w:lastRenderedPageBreak/>
        <w:t>social and meaningful activities</w:t>
      </w:r>
      <w:r w:rsidR="00F7765E" w:rsidRPr="00F7765E">
        <w:t xml:space="preserve"> (Havighurst, 1961)</w:t>
      </w:r>
      <w:r>
        <w:t>. It promotes practice like group sessions, gardening, crafts, music, and common routines</w:t>
      </w:r>
      <w:r w:rsidR="00043675" w:rsidRPr="00043675">
        <w:t>.</w:t>
      </w:r>
    </w:p>
    <w:p w14:paraId="7F666437" w14:textId="77777777" w:rsidR="00043675" w:rsidRPr="00043675" w:rsidRDefault="00043675" w:rsidP="00B43DE0">
      <w:pPr>
        <w:pStyle w:val="Heading2"/>
      </w:pPr>
      <w:bookmarkStart w:id="5" w:name="_Toc224244148"/>
      <w:r w:rsidRPr="00043675">
        <w:t>Source 4</w:t>
      </w:r>
      <w:bookmarkEnd w:id="5"/>
    </w:p>
    <w:p w14:paraId="161F83A6" w14:textId="77777777" w:rsidR="00043675" w:rsidRPr="00043675" w:rsidRDefault="00043675" w:rsidP="00043675">
      <w:r w:rsidRPr="00043675">
        <w:t xml:space="preserve">Rowe, J.W. and Kahn, R.L. (2015) </w:t>
      </w:r>
      <w:r w:rsidRPr="00043675">
        <w:rPr>
          <w:i/>
          <w:iCs/>
        </w:rPr>
        <w:t>Successful aging</w:t>
      </w:r>
      <w:r w:rsidRPr="00043675">
        <w:t>. 2nd edn. New York: Pantheon Books.</w:t>
      </w:r>
    </w:p>
    <w:p w14:paraId="3D8A917B" w14:textId="642AF4BE" w:rsidR="00B443FF" w:rsidRDefault="00B443FF" w:rsidP="00B443FF">
      <w:r>
        <w:t>Rowe and Kahn believe that successful ageing comprises of low risk of disease, good physical and mental functioning, and involvement with life</w:t>
      </w:r>
      <w:r w:rsidR="00F7765E" w:rsidRPr="00F7765E">
        <w:t xml:space="preserve"> (Rowe and Kahn, 1997)</w:t>
      </w:r>
      <w:r>
        <w:t>. Their work extends the thinking in terms of activities demonstrating that older adults require the support of their health and the possibility of participation. The authors emphasize the fact that quality of life is all about being engaged in life.</w:t>
      </w:r>
    </w:p>
    <w:p w14:paraId="6E42A7DB" w14:textId="649AA2FC" w:rsidR="00043675" w:rsidRPr="00043675" w:rsidRDefault="00B443FF" w:rsidP="00B443FF">
      <w:r>
        <w:t>This source is advantageous since it provides a more comprehensive account of later life wellbeing. It demonstrates that residential care is not to be concentrated on physical care</w:t>
      </w:r>
      <w:r w:rsidR="00F7765E" w:rsidRPr="00F7765E">
        <w:t xml:space="preserve"> (Rowe and Kahn, 2015)</w:t>
      </w:r>
      <w:r>
        <w:t>. It is also important that the social contact, mental stimulation and meaningful activity are provided. This source promotes person-centred practice as the staff will be prompted to see a resident as an individual, rather a patient. One of the limitations is that the concept of successful ageing cannot be realistic to frail elderly people with various diseases</w:t>
      </w:r>
      <w:r w:rsidR="00043675" w:rsidRPr="00043675">
        <w:t>.</w:t>
      </w:r>
    </w:p>
    <w:p w14:paraId="0E2E7113" w14:textId="77777777" w:rsidR="00043675" w:rsidRPr="00043675" w:rsidRDefault="00043675" w:rsidP="00863370">
      <w:pPr>
        <w:pStyle w:val="Heading2"/>
      </w:pPr>
      <w:bookmarkStart w:id="6" w:name="_Toc224244149"/>
      <w:r w:rsidRPr="00043675">
        <w:t>Summary of Part A</w:t>
      </w:r>
      <w:bookmarkEnd w:id="6"/>
    </w:p>
    <w:p w14:paraId="26B4AAC3" w14:textId="5C02C83A" w:rsidR="00F71F46" w:rsidRDefault="000125CC" w:rsidP="00043675">
      <w:r>
        <w:t>Both reflection and social engagement are demonstrated in the four sources to influence psychological wellbeing in older adulthood. This is explained by Erikson theory by the emotional need of meaning and acceptance in the later life. Activity theory demonstrates the worthiness of remaining engaged in their everyday and social existence. These theories combined provide practical advice towards better care in residential facilities</w:t>
      </w:r>
      <w:r w:rsidR="00043675" w:rsidRPr="00043675">
        <w:t>.</w:t>
      </w:r>
    </w:p>
    <w:p w14:paraId="7132EACE" w14:textId="2F7513CC" w:rsidR="00043675" w:rsidRPr="00043675" w:rsidRDefault="00F71F46" w:rsidP="00F71F46">
      <w:pPr>
        <w:spacing w:line="278" w:lineRule="auto"/>
        <w:jc w:val="left"/>
      </w:pPr>
      <w:r>
        <w:br w:type="page"/>
      </w:r>
    </w:p>
    <w:p w14:paraId="7C07D1E7" w14:textId="77777777" w:rsidR="00043675" w:rsidRPr="00043675" w:rsidRDefault="00043675" w:rsidP="00863370">
      <w:pPr>
        <w:pStyle w:val="Heading1"/>
      </w:pPr>
      <w:bookmarkStart w:id="7" w:name="_Toc224244150"/>
      <w:r w:rsidRPr="00043675">
        <w:lastRenderedPageBreak/>
        <w:t>Part B: Short Report</w:t>
      </w:r>
      <w:bookmarkEnd w:id="7"/>
    </w:p>
    <w:p w14:paraId="23A3B19D" w14:textId="77777777" w:rsidR="00043675" w:rsidRPr="00043675" w:rsidRDefault="00043675" w:rsidP="00863370">
      <w:pPr>
        <w:pStyle w:val="Heading2"/>
      </w:pPr>
      <w:bookmarkStart w:id="8" w:name="_Toc224244151"/>
      <w:r w:rsidRPr="00043675">
        <w:t>Introduction</w:t>
      </w:r>
      <w:bookmarkEnd w:id="8"/>
    </w:p>
    <w:p w14:paraId="59E19B5E" w14:textId="2BB8801F" w:rsidR="00043675" w:rsidRPr="00043675" w:rsidRDefault="007D7F9E" w:rsidP="00043675">
      <w:r>
        <w:t xml:space="preserve">Residential aged care can also result in some of these older adults feeling lonely, feeling grief, diminished autonomy, and identity shifts. These challenges may influence the mood, confidence, and wellbeing. The psychological theory can assist professionals in comprehending these experiences and develop superior support. This report dwells on the activity theory by Havighurst and how the theory can be applied in enhancing the psychological wellbeing of the older adults staying in residential care </w:t>
      </w:r>
      <w:r w:rsidR="00243512">
        <w:t>centres</w:t>
      </w:r>
      <w:r>
        <w:t>. It also has one example, one challenge, and one strategy of overcoming that challenge</w:t>
      </w:r>
      <w:r w:rsidR="00043675" w:rsidRPr="00043675">
        <w:t>.</w:t>
      </w:r>
    </w:p>
    <w:p w14:paraId="3F123BFE" w14:textId="77777777" w:rsidR="00043675" w:rsidRPr="00043675" w:rsidRDefault="00043675" w:rsidP="00863370">
      <w:pPr>
        <w:pStyle w:val="Heading2"/>
      </w:pPr>
      <w:bookmarkStart w:id="9" w:name="_Toc224244152"/>
      <w:r w:rsidRPr="00043675">
        <w:t>Explanation of the Theory</w:t>
      </w:r>
      <w:bookmarkEnd w:id="9"/>
    </w:p>
    <w:p w14:paraId="1B625DA3" w14:textId="2AE422D3" w:rsidR="00740BC3" w:rsidRDefault="00740BC3" w:rsidP="00740BC3">
      <w:r>
        <w:t>According to the activity theory, the older generation has a higher chance of sharing life satisfaction, which is achieved when they are socially, mentally and physically active</w:t>
      </w:r>
      <w:r w:rsidR="00243512" w:rsidRPr="00243512">
        <w:t xml:space="preserve"> (Abreu, Araújo and Ribeiro, 2023)</w:t>
      </w:r>
      <w:r>
        <w:t>. According to the theory, lots of roles are lost in adulthood, including jobs, parenting, or community work. Unless these roles are substituted, the elderly can get empty, lonely or less importance. Stillness contributes to preserving identity, routine, purpose, and social relationship.</w:t>
      </w:r>
    </w:p>
    <w:p w14:paraId="086B3EE5" w14:textId="641AA2B0" w:rsidR="00043675" w:rsidRPr="00043675" w:rsidRDefault="00740BC3" w:rsidP="00740BC3">
      <w:r>
        <w:t xml:space="preserve">The theory does not imply that all the residents need to </w:t>
      </w:r>
      <w:r w:rsidR="002F4430">
        <w:t>always be busy</w:t>
      </w:r>
      <w:r>
        <w:t>. Rather it implies that the elderly be provided with valuable chances to participate in life in a way that suits their capability, interests and preferences</w:t>
      </w:r>
      <w:r w:rsidR="007A4B4C" w:rsidRPr="007A4B4C">
        <w:t xml:space="preserve"> (Bohlmeijer et al., 2017)</w:t>
      </w:r>
      <w:r>
        <w:t>. This in residential care could be the hobbies, social interaction, collective decision making, religious life, small daily chores</w:t>
      </w:r>
      <w:r w:rsidR="00043675" w:rsidRPr="00043675">
        <w:t>.</w:t>
      </w:r>
    </w:p>
    <w:p w14:paraId="1558966F" w14:textId="77777777" w:rsidR="00043675" w:rsidRPr="00043675" w:rsidRDefault="00043675" w:rsidP="00863370">
      <w:pPr>
        <w:pStyle w:val="Heading2"/>
      </w:pPr>
      <w:bookmarkStart w:id="10" w:name="_Toc224244153"/>
      <w:r w:rsidRPr="00043675">
        <w:t>Application in Residential Care</w:t>
      </w:r>
      <w:bookmarkEnd w:id="10"/>
    </w:p>
    <w:p w14:paraId="4F91EADB" w14:textId="4B531FDF" w:rsidR="00944A33" w:rsidRDefault="00944A33" w:rsidP="00944A33">
      <w:r>
        <w:t>Psychological wellbeing can be enhanced with the help of activity theory in a number of ways. To begin with, it can alleviate loneliness. Social activities like music, games, reading groups, or tea sessions can be used to get the residents to talk to others and develop relationships</w:t>
      </w:r>
      <w:r w:rsidR="007A4B4C" w:rsidRPr="007A4B4C">
        <w:t xml:space="preserve"> (Bohlmeijer, Smit and Cuijpers, 2023)</w:t>
      </w:r>
      <w:r>
        <w:t>. Second, it has the ability to enhance identity. When residents are assisted to carry on with hobbies or personal interests, they are reminded of what they are not their care needs. Third, it is able to augment intent.</w:t>
      </w:r>
    </w:p>
    <w:p w14:paraId="647D9CF8" w14:textId="75C3E6BA" w:rsidR="00043675" w:rsidRPr="00043675" w:rsidRDefault="00944A33" w:rsidP="00944A33">
      <w:r>
        <w:lastRenderedPageBreak/>
        <w:t>Person-centred care is also supported by the theory</w:t>
      </w:r>
      <w:r w:rsidR="00B26821" w:rsidRPr="00B26821">
        <w:t xml:space="preserve"> (Taylor, Singer and Baum, 2020)</w:t>
      </w:r>
      <w:r>
        <w:t>. Employees must get to know the history, interests, culture, and preferences of every resident. There should not be random activities. They ought to relate with the life and capabilities of the person. As an example, a resident who liked to sew might like crafts, and a resident who liked to teach might like reading to others or assisting in discussion groups. This method promotes respect and personal comfort</w:t>
      </w:r>
      <w:r w:rsidR="007A4B4C" w:rsidRPr="007A4B4C">
        <w:t xml:space="preserve"> (Bülow and Söderqvist, 2024)</w:t>
      </w:r>
      <w:r w:rsidR="00043675" w:rsidRPr="00043675">
        <w:t>.</w:t>
      </w:r>
    </w:p>
    <w:p w14:paraId="41FBB8C7" w14:textId="77777777" w:rsidR="00043675" w:rsidRPr="00043675" w:rsidRDefault="00043675" w:rsidP="00863370">
      <w:pPr>
        <w:pStyle w:val="Heading2"/>
      </w:pPr>
      <w:bookmarkStart w:id="11" w:name="_Toc224244154"/>
      <w:r w:rsidRPr="00043675">
        <w:t>Case Example</w:t>
      </w:r>
      <w:bookmarkEnd w:id="11"/>
    </w:p>
    <w:p w14:paraId="4CF860AA" w14:textId="77777777" w:rsidR="00B63106" w:rsidRDefault="00B63106" w:rsidP="00B63106">
      <w:r>
        <w:t>Mrs Ahmed is 84 and she was admitted in the residential care following the death of her husband. She has spent majority of the day in her room since she entered the home. She seldom comes out to participate in group activities and normally claims that her life has been made meaningless. Employees get to know that she used to go gardening and chatting with her neighbours.</w:t>
      </w:r>
    </w:p>
    <w:p w14:paraId="3B8D69EC" w14:textId="7BE16BDF" w:rsidR="00043675" w:rsidRPr="00043675" w:rsidRDefault="00B63106" w:rsidP="00B63106">
      <w:r>
        <w:t>Through the activity theory, the care team asks Mrs Ahmed to participate in a small gardening group within the home courtyard. They also request her to assist in the selection of plants and advice other residents. Over time, she starts to attend on a regular basis, speak more and make friends. Her mood is getting better and she begins to participate in other activities</w:t>
      </w:r>
      <w:r w:rsidR="00043675" w:rsidRPr="00043675">
        <w:t>.</w:t>
      </w:r>
    </w:p>
    <w:p w14:paraId="3B2557C7" w14:textId="77777777" w:rsidR="00043675" w:rsidRPr="00043675" w:rsidRDefault="00043675" w:rsidP="00863370">
      <w:pPr>
        <w:pStyle w:val="Heading2"/>
      </w:pPr>
      <w:bookmarkStart w:id="12" w:name="_Toc224244155"/>
      <w:r w:rsidRPr="00043675">
        <w:t>One Challenge</w:t>
      </w:r>
      <w:bookmarkEnd w:id="12"/>
    </w:p>
    <w:p w14:paraId="22A54D5A" w14:textId="12DA8ABF" w:rsidR="00043675" w:rsidRPr="00043675" w:rsidRDefault="0071157F" w:rsidP="00043675">
      <w:r>
        <w:t>One of the greatest difficulties in the implementation of the activity theory is that the residents are not the same in their physical and cognitive capacities</w:t>
      </w:r>
      <w:r w:rsidR="009311E9" w:rsidRPr="009311E9">
        <w:t xml:space="preserve"> (Chen, Li and Li, 2022)</w:t>
      </w:r>
      <w:r>
        <w:t>. Others can be living in pain, tiredness, or deafness, or be demented. Due to this fact, they can be unable to participate in regular group activities. Unless the activities are modified, some residents will feel marginalized other than assisted</w:t>
      </w:r>
      <w:r w:rsidR="00043675" w:rsidRPr="00043675">
        <w:t>.</w:t>
      </w:r>
    </w:p>
    <w:p w14:paraId="3A954A4A" w14:textId="77777777" w:rsidR="00043675" w:rsidRPr="00043675" w:rsidRDefault="00043675" w:rsidP="00863370">
      <w:pPr>
        <w:pStyle w:val="Heading2"/>
      </w:pPr>
      <w:bookmarkStart w:id="13" w:name="_Toc224244156"/>
      <w:r w:rsidRPr="00043675">
        <w:t>Strategy to Overcome the Challenge</w:t>
      </w:r>
      <w:bookmarkEnd w:id="13"/>
    </w:p>
    <w:p w14:paraId="0C4FD57F" w14:textId="382A1333" w:rsidR="00043675" w:rsidRPr="00043675" w:rsidRDefault="001B6B58" w:rsidP="00043675">
      <w:r>
        <w:t>Flexible person-centred planning of activities is the most appropriate strategy. The activities will need to be adjusted to the needs and strengths of the resident</w:t>
      </w:r>
      <w:r w:rsidR="009311E9" w:rsidRPr="009311E9">
        <w:t xml:space="preserve"> (Rothman and Salovey, 2023)</w:t>
      </w:r>
      <w:r>
        <w:t>s. A sedentary resident can have seated exercise, music or art. Short sensory activities, well-known songs, or simple memory provocation can better help a resident with dementia respond. The employees must note the individual preferences of residents and revise the plans on a regular basis. Relatives also have a part to play by telling about the previous interests</w:t>
      </w:r>
      <w:r w:rsidR="009311E9" w:rsidRPr="009311E9">
        <w:t xml:space="preserve"> (Steptoe, Deaton and Stone, </w:t>
      </w:r>
      <w:r w:rsidR="009311E9" w:rsidRPr="009311E9">
        <w:lastRenderedPageBreak/>
        <w:t>2015)</w:t>
      </w:r>
      <w:r>
        <w:t>. This strategy endears the activity theory to be more realistic and involving in residential care</w:t>
      </w:r>
      <w:r w:rsidR="00043675" w:rsidRPr="00043675">
        <w:t>.</w:t>
      </w:r>
    </w:p>
    <w:p w14:paraId="6DBE3017" w14:textId="77777777" w:rsidR="00043675" w:rsidRPr="00043675" w:rsidRDefault="00043675" w:rsidP="00863370">
      <w:pPr>
        <w:pStyle w:val="Heading2"/>
      </w:pPr>
      <w:bookmarkStart w:id="14" w:name="_Toc224244157"/>
      <w:r w:rsidRPr="00043675">
        <w:t>Conclusion</w:t>
      </w:r>
      <w:bookmarkEnd w:id="14"/>
    </w:p>
    <w:p w14:paraId="3447E315" w14:textId="11F4566E" w:rsidR="00043675" w:rsidRPr="00043675" w:rsidRDefault="00FA648E" w:rsidP="00043675">
      <w:r>
        <w:t>The activity theory is an effective tool in assisting older adults in residential care. It reveals that later life wellbeing is closely related to social connection, meaningful activity and the sense of purpose. In practice, the theory assists the care staff to establish supportive and person-centred environments. The psychological wellbeing of older adults is more likely to increase when these individuals are facilitated to remain connected and involved</w:t>
      </w:r>
      <w:r w:rsidR="00043675" w:rsidRPr="00043675">
        <w:t>.</w:t>
      </w:r>
    </w:p>
    <w:p w14:paraId="688ED1C3" w14:textId="6C70FE59" w:rsidR="00863370" w:rsidRDefault="00863370"/>
    <w:p w14:paraId="45DA812F" w14:textId="77777777" w:rsidR="00863370" w:rsidRDefault="00863370">
      <w:pPr>
        <w:spacing w:line="278" w:lineRule="auto"/>
        <w:jc w:val="left"/>
      </w:pPr>
      <w:r>
        <w:br w:type="page"/>
      </w:r>
    </w:p>
    <w:p w14:paraId="3E8E1965" w14:textId="49BD3BBD" w:rsidR="00A71C99" w:rsidRDefault="00863370" w:rsidP="00863370">
      <w:pPr>
        <w:pStyle w:val="Heading1"/>
      </w:pPr>
      <w:bookmarkStart w:id="15" w:name="_Toc224244158"/>
      <w:r>
        <w:lastRenderedPageBreak/>
        <w:t>References</w:t>
      </w:r>
      <w:bookmarkEnd w:id="15"/>
    </w:p>
    <w:p w14:paraId="59F1506F" w14:textId="77777777" w:rsidR="007B0584" w:rsidRPr="007B0584" w:rsidRDefault="007B0584" w:rsidP="007B0584">
      <w:r w:rsidRPr="007B0584">
        <w:t xml:space="preserve">Abreu, T., Araújo, L. and Ribeiro, O. (2023). How to Promote Gerotranscendence in Older Adults? A Scoping Review of Interventions. </w:t>
      </w:r>
      <w:r w:rsidRPr="007B0584">
        <w:rPr>
          <w:i/>
          <w:iCs/>
        </w:rPr>
        <w:t>How to Promote Gerotranscendence in Older Adults? A Scoping Review of Interventions</w:t>
      </w:r>
      <w:r w:rsidRPr="007B0584">
        <w:t>, 42(9), p.073346482311690-073346482311690. doi:https://doi.org/10.1177/07334648231169082.</w:t>
      </w:r>
    </w:p>
    <w:p w14:paraId="19A7A485" w14:textId="77777777" w:rsidR="007B0584" w:rsidRPr="007B0584" w:rsidRDefault="007B0584" w:rsidP="007B0584">
      <w:r w:rsidRPr="007B0584">
        <w:t xml:space="preserve">Bohlmeijer, E., Roemer, M., Cuijpers, P. and Smit, F. (2017). The effects of reminiscence on psychological well-being in older adults: A meta-analysis. </w:t>
      </w:r>
      <w:r w:rsidRPr="007B0584">
        <w:rPr>
          <w:i/>
          <w:iCs/>
        </w:rPr>
        <w:t>Aging &amp; Mental Health</w:t>
      </w:r>
      <w:r w:rsidRPr="007B0584">
        <w:t>, 11(3), pp.291–300. doi:https://doi.org/10.1080/13607860600963547.</w:t>
      </w:r>
    </w:p>
    <w:p w14:paraId="4F5F2EE6" w14:textId="77777777" w:rsidR="007B0584" w:rsidRPr="007B0584" w:rsidRDefault="007B0584" w:rsidP="007B0584">
      <w:r w:rsidRPr="007B0584">
        <w:t xml:space="preserve">Bohlmeijer, E., Smit, F. and Cuijpers, P. (2023). Effects of reminiscence and life review on late-life depression: a meta-analysis. </w:t>
      </w:r>
      <w:r w:rsidRPr="007B0584">
        <w:rPr>
          <w:i/>
          <w:iCs/>
        </w:rPr>
        <w:t>International Journal of Geriatric Psychiatry</w:t>
      </w:r>
      <w:r w:rsidRPr="007B0584">
        <w:t>, 18(12), pp.1088–1094. doi:https://doi.org/10.1002/gps.1018.</w:t>
      </w:r>
    </w:p>
    <w:p w14:paraId="11970A52" w14:textId="77777777" w:rsidR="007B0584" w:rsidRPr="007B0584" w:rsidRDefault="007B0584" w:rsidP="007B0584">
      <w:r w:rsidRPr="007B0584">
        <w:t xml:space="preserve">Bülow, M.H. and Söderqvist, T. (2024). Successful ageing: A historical overview and critical analysis of a successful concept. </w:t>
      </w:r>
      <w:r w:rsidRPr="007B0584">
        <w:rPr>
          <w:i/>
          <w:iCs/>
        </w:rPr>
        <w:t>Journal of Aging Studies</w:t>
      </w:r>
      <w:r w:rsidRPr="007B0584">
        <w:t>, 31, pp.139–149. doi:https://doi.org/10.1016/j.jaging.2014.08.009.</w:t>
      </w:r>
    </w:p>
    <w:p w14:paraId="6A739A51" w14:textId="77777777" w:rsidR="007B0584" w:rsidRPr="007B0584" w:rsidRDefault="007B0584" w:rsidP="007B0584">
      <w:r w:rsidRPr="007B0584">
        <w:t xml:space="preserve">Chen, T., Li, H. and Li, J. (2022). The effects of reminiscence therapy on depressive symptoms of Chinese elderly: study protocol of a randomized controlled trial. </w:t>
      </w:r>
      <w:r w:rsidRPr="007B0584">
        <w:rPr>
          <w:i/>
          <w:iCs/>
        </w:rPr>
        <w:t>BMC Psychiatry</w:t>
      </w:r>
      <w:r w:rsidRPr="007B0584">
        <w:t>, 12(1). doi:https://doi.org/10.1186/1471-244x-12-189.</w:t>
      </w:r>
    </w:p>
    <w:p w14:paraId="6FF40DE8" w14:textId="77777777" w:rsidR="007B0584" w:rsidRPr="007B0584" w:rsidRDefault="007B0584" w:rsidP="007B0584">
      <w:r w:rsidRPr="007B0584">
        <w:t xml:space="preserve">Erikson, E.H. and Erikson, J.M. (1998). </w:t>
      </w:r>
      <w:r w:rsidRPr="007B0584">
        <w:rPr>
          <w:i/>
          <w:iCs/>
        </w:rPr>
        <w:t>The life cycle completed</w:t>
      </w:r>
      <w:r w:rsidRPr="007B0584">
        <w:t>. New York: W.W. Norton.</w:t>
      </w:r>
    </w:p>
    <w:p w14:paraId="00C6807C" w14:textId="77777777" w:rsidR="007B0584" w:rsidRPr="007B0584" w:rsidRDefault="007B0584" w:rsidP="007B0584">
      <w:r w:rsidRPr="007B0584">
        <w:t xml:space="preserve">Havighurst, R.J. (1961). Successful Aging. </w:t>
      </w:r>
      <w:r w:rsidRPr="007B0584">
        <w:rPr>
          <w:i/>
          <w:iCs/>
        </w:rPr>
        <w:t>The Gerontologist</w:t>
      </w:r>
      <w:r w:rsidRPr="007B0584">
        <w:t>, [online] 1(1), pp.8–13. doi:https://doi.org/10.1093/geront/1.1.8.</w:t>
      </w:r>
    </w:p>
    <w:p w14:paraId="5A3BCA9F" w14:textId="77777777" w:rsidR="007B0584" w:rsidRPr="007B0584" w:rsidRDefault="007B0584" w:rsidP="007B0584">
      <w:r w:rsidRPr="007B0584">
        <w:t xml:space="preserve">Rothman, A. and Salovey, P. (2023). </w:t>
      </w:r>
      <w:r w:rsidRPr="007B0584">
        <w:rPr>
          <w:i/>
          <w:iCs/>
        </w:rPr>
        <w:t>The social psychology of health : key readings</w:t>
      </w:r>
      <w:r w:rsidRPr="007B0584">
        <w:t>. Hove ; New York, N.Y.: Psychology Press.</w:t>
      </w:r>
    </w:p>
    <w:p w14:paraId="42D90ABB" w14:textId="77777777" w:rsidR="007B0584" w:rsidRPr="007B0584" w:rsidRDefault="007B0584" w:rsidP="007B0584">
      <w:r w:rsidRPr="007B0584">
        <w:t xml:space="preserve">Rowe, J.W. and Kahn, R.L. (1997). Successful Aging. </w:t>
      </w:r>
      <w:r w:rsidRPr="007B0584">
        <w:rPr>
          <w:i/>
          <w:iCs/>
        </w:rPr>
        <w:t>The Gerontologist</w:t>
      </w:r>
      <w:r w:rsidRPr="007B0584">
        <w:t>, 37(4), pp.433–440. doi:https://doi.org/10.1093/geront/37.4.433.</w:t>
      </w:r>
    </w:p>
    <w:p w14:paraId="1B7D8C7D" w14:textId="77777777" w:rsidR="007B0584" w:rsidRPr="007B0584" w:rsidRDefault="007B0584" w:rsidP="007B0584">
      <w:r w:rsidRPr="007B0584">
        <w:t xml:space="preserve">Rowe, J.W. and Kahn, R.L. (2015). Successful Aging 2.0: Conceptual Expansions for the 21st Century. </w:t>
      </w:r>
      <w:r w:rsidRPr="007B0584">
        <w:rPr>
          <w:i/>
          <w:iCs/>
        </w:rPr>
        <w:t>The Journals of Gerontology Series B: Psychological Sciences and Social Sciences</w:t>
      </w:r>
      <w:r w:rsidRPr="007B0584">
        <w:t>, 70(4), pp.593–596. doi:https://doi.org/10.1093/geronb/gbv025.</w:t>
      </w:r>
    </w:p>
    <w:p w14:paraId="3A83681C" w14:textId="77777777" w:rsidR="007B0584" w:rsidRPr="007B0584" w:rsidRDefault="007B0584" w:rsidP="007B0584">
      <w:r w:rsidRPr="007B0584">
        <w:lastRenderedPageBreak/>
        <w:t xml:space="preserve">Steptoe, A., Deaton, A. and Stone, A.A. (2015). Subjective wellbeing, health, and ageing. </w:t>
      </w:r>
      <w:r w:rsidRPr="007B0584">
        <w:rPr>
          <w:i/>
          <w:iCs/>
        </w:rPr>
        <w:t>The Lancet</w:t>
      </w:r>
      <w:r w:rsidRPr="007B0584">
        <w:t>, 385(9968), pp.640–648. doi:https://doi.org/10.1016/s0140-6736(13)61489-0.</w:t>
      </w:r>
    </w:p>
    <w:p w14:paraId="5E3DC5B3" w14:textId="77777777" w:rsidR="007B0584" w:rsidRPr="007B0584" w:rsidRDefault="007B0584" w:rsidP="007B0584">
      <w:r w:rsidRPr="007B0584">
        <w:t xml:space="preserve">Taylor, S.E., Singer, J.E. and Baum, A. (2020). </w:t>
      </w:r>
      <w:r w:rsidRPr="007B0584">
        <w:rPr>
          <w:i/>
          <w:iCs/>
        </w:rPr>
        <w:t>Handbook of Psychology and Health, Volume IV</w:t>
      </w:r>
      <w:r w:rsidRPr="007B0584">
        <w:t>. Routledge.</w:t>
      </w:r>
    </w:p>
    <w:p w14:paraId="02D64178" w14:textId="77777777" w:rsidR="007B0584" w:rsidRPr="007B0584" w:rsidRDefault="007B0584" w:rsidP="007B0584">
      <w:r w:rsidRPr="007B0584">
        <w:t xml:space="preserve">Westerhof, G.J. and Bohlmeijer, E.T. (2014). Celebrating fifty years of research and applications in reminiscence and life review: State of the art and new directions. </w:t>
      </w:r>
      <w:r w:rsidRPr="007B0584">
        <w:rPr>
          <w:i/>
          <w:iCs/>
        </w:rPr>
        <w:t>Journal of Aging Studies</w:t>
      </w:r>
      <w:r w:rsidRPr="007B0584">
        <w:t>, 29, pp.107–114. doi:https://doi.org/10.1016/j.jaging.2014.02.003.</w:t>
      </w:r>
    </w:p>
    <w:p w14:paraId="32EDA420" w14:textId="77777777" w:rsidR="00863370" w:rsidRDefault="00863370"/>
    <w:sectPr w:rsidR="00863370" w:rsidSect="00B43DE0">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B93E8" w14:textId="77777777" w:rsidR="00BB5D6D" w:rsidRDefault="00BB5D6D" w:rsidP="00B43DE0">
      <w:pPr>
        <w:spacing w:after="0" w:line="240" w:lineRule="auto"/>
      </w:pPr>
      <w:r>
        <w:separator/>
      </w:r>
    </w:p>
  </w:endnote>
  <w:endnote w:type="continuationSeparator" w:id="0">
    <w:p w14:paraId="56556305" w14:textId="77777777" w:rsidR="00BB5D6D" w:rsidRDefault="00BB5D6D" w:rsidP="00B43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2365572"/>
      <w:docPartObj>
        <w:docPartGallery w:val="Page Numbers (Bottom of Page)"/>
        <w:docPartUnique/>
      </w:docPartObj>
    </w:sdtPr>
    <w:sdtEndPr>
      <w:rPr>
        <w:noProof/>
      </w:rPr>
    </w:sdtEndPr>
    <w:sdtContent>
      <w:p w14:paraId="25236831" w14:textId="4FE0D91A" w:rsidR="00B43DE0" w:rsidRDefault="00B43D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51BEED" w14:textId="77777777" w:rsidR="00B43DE0" w:rsidRDefault="00B43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403DF" w14:textId="77777777" w:rsidR="00BB5D6D" w:rsidRDefault="00BB5D6D" w:rsidP="00B43DE0">
      <w:pPr>
        <w:spacing w:after="0" w:line="240" w:lineRule="auto"/>
      </w:pPr>
      <w:r>
        <w:separator/>
      </w:r>
    </w:p>
  </w:footnote>
  <w:footnote w:type="continuationSeparator" w:id="0">
    <w:p w14:paraId="367C6376" w14:textId="77777777" w:rsidR="00BB5D6D" w:rsidRDefault="00BB5D6D" w:rsidP="00B43D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675"/>
    <w:rsid w:val="000125CC"/>
    <w:rsid w:val="00043675"/>
    <w:rsid w:val="000950F0"/>
    <w:rsid w:val="000B4238"/>
    <w:rsid w:val="000C6EF3"/>
    <w:rsid w:val="000F1D47"/>
    <w:rsid w:val="001044F0"/>
    <w:rsid w:val="001B6B58"/>
    <w:rsid w:val="00243512"/>
    <w:rsid w:val="002F4430"/>
    <w:rsid w:val="003834D9"/>
    <w:rsid w:val="00450FE4"/>
    <w:rsid w:val="005219FD"/>
    <w:rsid w:val="0052559B"/>
    <w:rsid w:val="005340D2"/>
    <w:rsid w:val="0059188E"/>
    <w:rsid w:val="005C6F79"/>
    <w:rsid w:val="00617DE7"/>
    <w:rsid w:val="00655074"/>
    <w:rsid w:val="00672FD2"/>
    <w:rsid w:val="006D32C4"/>
    <w:rsid w:val="006E7069"/>
    <w:rsid w:val="006E7284"/>
    <w:rsid w:val="0071157F"/>
    <w:rsid w:val="00740BC3"/>
    <w:rsid w:val="00784BE1"/>
    <w:rsid w:val="0079400B"/>
    <w:rsid w:val="007A4B4C"/>
    <w:rsid w:val="007B0584"/>
    <w:rsid w:val="007D7F9E"/>
    <w:rsid w:val="00827D2D"/>
    <w:rsid w:val="00863370"/>
    <w:rsid w:val="00902000"/>
    <w:rsid w:val="009311E9"/>
    <w:rsid w:val="00944A33"/>
    <w:rsid w:val="00A03925"/>
    <w:rsid w:val="00A71C99"/>
    <w:rsid w:val="00AB28FC"/>
    <w:rsid w:val="00B26821"/>
    <w:rsid w:val="00B37965"/>
    <w:rsid w:val="00B43DE0"/>
    <w:rsid w:val="00B443FF"/>
    <w:rsid w:val="00B63106"/>
    <w:rsid w:val="00B82C4C"/>
    <w:rsid w:val="00B85203"/>
    <w:rsid w:val="00BB5D6D"/>
    <w:rsid w:val="00C6144B"/>
    <w:rsid w:val="00C83053"/>
    <w:rsid w:val="00CE55D0"/>
    <w:rsid w:val="00D01E59"/>
    <w:rsid w:val="00D91C22"/>
    <w:rsid w:val="00E3346D"/>
    <w:rsid w:val="00E41667"/>
    <w:rsid w:val="00E87384"/>
    <w:rsid w:val="00EE35C2"/>
    <w:rsid w:val="00F71F46"/>
    <w:rsid w:val="00F7765E"/>
    <w:rsid w:val="00F8155D"/>
    <w:rsid w:val="00F951B8"/>
    <w:rsid w:val="00FA64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AAB6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59B"/>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52559B"/>
    <w:pPr>
      <w:keepNext/>
      <w:keepLines/>
      <w:spacing w:before="360" w:after="80"/>
      <w:jc w:val="left"/>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52559B"/>
    <w:pPr>
      <w:keepNext/>
      <w:keepLines/>
      <w:spacing w:before="160" w:after="80"/>
      <w:jc w:val="left"/>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04367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367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4367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4367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4367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4367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4367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59B"/>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52559B"/>
    <w:rPr>
      <w:rFonts w:ascii="Times New Roman" w:eastAsiaTheme="majorEastAsia" w:hAnsi="Times New Roman" w:cstheme="majorBidi"/>
      <w:b/>
      <w:color w:val="000000" w:themeColor="text1"/>
      <w:sz w:val="28"/>
      <w:szCs w:val="32"/>
    </w:rPr>
  </w:style>
  <w:style w:type="paragraph" w:styleId="Title">
    <w:name w:val="Title"/>
    <w:basedOn w:val="Normal"/>
    <w:next w:val="Normal"/>
    <w:link w:val="TitleChar"/>
    <w:uiPriority w:val="10"/>
    <w:qFormat/>
    <w:rsid w:val="0052559B"/>
    <w:pPr>
      <w:spacing w:after="80" w:line="240" w:lineRule="auto"/>
      <w:contextualSpacing/>
      <w:jc w:val="left"/>
    </w:pPr>
    <w:rPr>
      <w:rFonts w:eastAsiaTheme="majorEastAsia" w:cstheme="majorBidi"/>
      <w:b/>
      <w:color w:val="000000" w:themeColor="text1"/>
      <w:spacing w:val="-10"/>
      <w:kern w:val="28"/>
      <w:szCs w:val="56"/>
    </w:rPr>
  </w:style>
  <w:style w:type="character" w:customStyle="1" w:styleId="TitleChar">
    <w:name w:val="Title Char"/>
    <w:basedOn w:val="DefaultParagraphFont"/>
    <w:link w:val="Title"/>
    <w:uiPriority w:val="10"/>
    <w:rsid w:val="0052559B"/>
    <w:rPr>
      <w:rFonts w:ascii="Times New Roman" w:eastAsiaTheme="majorEastAsia" w:hAnsi="Times New Roman" w:cstheme="majorBidi"/>
      <w:b/>
      <w:color w:val="000000" w:themeColor="text1"/>
      <w:spacing w:val="-10"/>
      <w:kern w:val="28"/>
      <w:szCs w:val="56"/>
    </w:rPr>
  </w:style>
  <w:style w:type="character" w:customStyle="1" w:styleId="Heading3Char">
    <w:name w:val="Heading 3 Char"/>
    <w:basedOn w:val="DefaultParagraphFont"/>
    <w:link w:val="Heading3"/>
    <w:uiPriority w:val="9"/>
    <w:semiHidden/>
    <w:rsid w:val="000436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36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36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36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36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36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3675"/>
    <w:rPr>
      <w:rFonts w:eastAsiaTheme="majorEastAsia" w:cstheme="majorBidi"/>
      <w:color w:val="272727" w:themeColor="text1" w:themeTint="D8"/>
    </w:rPr>
  </w:style>
  <w:style w:type="paragraph" w:styleId="Subtitle">
    <w:name w:val="Subtitle"/>
    <w:basedOn w:val="Normal"/>
    <w:next w:val="Normal"/>
    <w:link w:val="SubtitleChar"/>
    <w:uiPriority w:val="11"/>
    <w:qFormat/>
    <w:rsid w:val="0004367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36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3675"/>
    <w:pPr>
      <w:spacing w:before="160"/>
      <w:jc w:val="center"/>
    </w:pPr>
    <w:rPr>
      <w:i/>
      <w:iCs/>
      <w:color w:val="404040" w:themeColor="text1" w:themeTint="BF"/>
    </w:rPr>
  </w:style>
  <w:style w:type="character" w:customStyle="1" w:styleId="QuoteChar">
    <w:name w:val="Quote Char"/>
    <w:basedOn w:val="DefaultParagraphFont"/>
    <w:link w:val="Quote"/>
    <w:uiPriority w:val="29"/>
    <w:rsid w:val="00043675"/>
    <w:rPr>
      <w:rFonts w:ascii="Times New Roman" w:hAnsi="Times New Roman"/>
      <w:i/>
      <w:iCs/>
      <w:color w:val="404040" w:themeColor="text1" w:themeTint="BF"/>
    </w:rPr>
  </w:style>
  <w:style w:type="paragraph" w:styleId="ListParagraph">
    <w:name w:val="List Paragraph"/>
    <w:basedOn w:val="Normal"/>
    <w:uiPriority w:val="34"/>
    <w:qFormat/>
    <w:rsid w:val="00043675"/>
    <w:pPr>
      <w:ind w:left="720"/>
      <w:contextualSpacing/>
    </w:pPr>
  </w:style>
  <w:style w:type="character" w:styleId="IntenseEmphasis">
    <w:name w:val="Intense Emphasis"/>
    <w:basedOn w:val="DefaultParagraphFont"/>
    <w:uiPriority w:val="21"/>
    <w:qFormat/>
    <w:rsid w:val="00043675"/>
    <w:rPr>
      <w:i/>
      <w:iCs/>
      <w:color w:val="0F4761" w:themeColor="accent1" w:themeShade="BF"/>
    </w:rPr>
  </w:style>
  <w:style w:type="paragraph" w:styleId="IntenseQuote">
    <w:name w:val="Intense Quote"/>
    <w:basedOn w:val="Normal"/>
    <w:next w:val="Normal"/>
    <w:link w:val="IntenseQuoteChar"/>
    <w:uiPriority w:val="30"/>
    <w:qFormat/>
    <w:rsid w:val="000436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3675"/>
    <w:rPr>
      <w:rFonts w:ascii="Times New Roman" w:hAnsi="Times New Roman"/>
      <w:i/>
      <w:iCs/>
      <w:color w:val="0F4761" w:themeColor="accent1" w:themeShade="BF"/>
    </w:rPr>
  </w:style>
  <w:style w:type="character" w:styleId="IntenseReference">
    <w:name w:val="Intense Reference"/>
    <w:basedOn w:val="DefaultParagraphFont"/>
    <w:uiPriority w:val="32"/>
    <w:qFormat/>
    <w:rsid w:val="00043675"/>
    <w:rPr>
      <w:b/>
      <w:bCs/>
      <w:smallCaps/>
      <w:color w:val="0F4761" w:themeColor="accent1" w:themeShade="BF"/>
      <w:spacing w:val="5"/>
    </w:rPr>
  </w:style>
  <w:style w:type="paragraph" w:styleId="Header">
    <w:name w:val="header"/>
    <w:basedOn w:val="Normal"/>
    <w:link w:val="HeaderChar"/>
    <w:uiPriority w:val="99"/>
    <w:unhideWhenUsed/>
    <w:rsid w:val="00B43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DE0"/>
    <w:rPr>
      <w:rFonts w:ascii="Times New Roman" w:hAnsi="Times New Roman"/>
    </w:rPr>
  </w:style>
  <w:style w:type="paragraph" w:styleId="Footer">
    <w:name w:val="footer"/>
    <w:basedOn w:val="Normal"/>
    <w:link w:val="FooterChar"/>
    <w:uiPriority w:val="99"/>
    <w:unhideWhenUsed/>
    <w:rsid w:val="00B43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DE0"/>
    <w:rPr>
      <w:rFonts w:ascii="Times New Roman" w:hAnsi="Times New Roman"/>
    </w:rPr>
  </w:style>
  <w:style w:type="paragraph" w:styleId="TOCHeading">
    <w:name w:val="TOC Heading"/>
    <w:basedOn w:val="Heading1"/>
    <w:next w:val="Normal"/>
    <w:uiPriority w:val="39"/>
    <w:unhideWhenUsed/>
    <w:qFormat/>
    <w:rsid w:val="00863370"/>
    <w:pPr>
      <w:spacing w:before="240" w:after="0" w:line="259" w:lineRule="auto"/>
      <w:outlineLvl w:val="9"/>
    </w:pPr>
    <w:rPr>
      <w:rFonts w:asciiTheme="majorHAnsi" w:hAnsiTheme="majorHAnsi"/>
      <w:b w:val="0"/>
      <w:color w:val="0F4761" w:themeColor="accent1" w:themeShade="BF"/>
      <w:szCs w:val="32"/>
      <w:lang w:val="en-US"/>
      <w14:ligatures w14:val="none"/>
    </w:rPr>
  </w:style>
  <w:style w:type="paragraph" w:styleId="TOC1">
    <w:name w:val="toc 1"/>
    <w:basedOn w:val="Normal"/>
    <w:next w:val="Normal"/>
    <w:autoRedefine/>
    <w:uiPriority w:val="39"/>
    <w:unhideWhenUsed/>
    <w:rsid w:val="00863370"/>
    <w:pPr>
      <w:spacing w:after="100"/>
    </w:pPr>
  </w:style>
  <w:style w:type="paragraph" w:styleId="TOC2">
    <w:name w:val="toc 2"/>
    <w:basedOn w:val="Normal"/>
    <w:next w:val="Normal"/>
    <w:autoRedefine/>
    <w:uiPriority w:val="39"/>
    <w:unhideWhenUsed/>
    <w:rsid w:val="00863370"/>
    <w:pPr>
      <w:spacing w:after="100"/>
      <w:ind w:left="240"/>
    </w:pPr>
  </w:style>
  <w:style w:type="character" w:styleId="Hyperlink">
    <w:name w:val="Hyperlink"/>
    <w:basedOn w:val="DefaultParagraphFont"/>
    <w:uiPriority w:val="99"/>
    <w:unhideWhenUsed/>
    <w:rsid w:val="0086337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CE4B4-C48F-458D-B670-4FFA7AF67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2247</Words>
  <Characters>12812</Characters>
  <Application>Microsoft Office Word</Application>
  <DocSecurity>0</DocSecurity>
  <Lines>106</Lines>
  <Paragraphs>30</Paragraphs>
  <ScaleCrop>false</ScaleCrop>
  <Company/>
  <LinksUpToDate>false</LinksUpToDate>
  <CharactersWithSpaces>15029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2026-03-12T15:42:00Z</dcterms:created>
  <dcterms:modified xsi:type="dcterms:W3CDTF">2026-04-19T20:54:00Z</dcterms:modified>
</cp:coreProperties>
</file>