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9DC89" w14:textId="432CE83C" w:rsidR="00347329" w:rsidRDefault="004A787B" w:rsidP="004A787B">
      <w:pPr>
        <w:pStyle w:val="Title"/>
      </w:pPr>
      <w:r>
        <w:t>Academic Skills LCLM 4001</w:t>
      </w:r>
    </w:p>
    <w:p w14:paraId="269963C7" w14:textId="77777777" w:rsidR="004A787B" w:rsidRDefault="004A787B" w:rsidP="004A787B"/>
    <w:p w14:paraId="372A71D6" w14:textId="77777777" w:rsidR="004A787B" w:rsidRDefault="004A787B" w:rsidP="004A787B"/>
    <w:p w14:paraId="19D140E8" w14:textId="42776C3E" w:rsidR="004A787B" w:rsidRDefault="00B72C61" w:rsidP="004A787B">
      <w:r>
        <w:t>TASK 3</w:t>
      </w:r>
    </w:p>
    <w:p w14:paraId="0BE4B964" w14:textId="77777777" w:rsidR="004A787B" w:rsidRDefault="004A787B" w:rsidP="004A787B"/>
    <w:p w14:paraId="4830DD99" w14:textId="77777777" w:rsidR="004A787B" w:rsidRDefault="004A787B" w:rsidP="004A787B"/>
    <w:p w14:paraId="6A2FDC49" w14:textId="77777777" w:rsidR="004A787B" w:rsidRDefault="004A787B" w:rsidP="004A787B"/>
    <w:p w14:paraId="56445BDD" w14:textId="77777777" w:rsidR="004A787B" w:rsidRDefault="004A787B" w:rsidP="004A787B"/>
    <w:p w14:paraId="69857938" w14:textId="77777777" w:rsidR="004A787B" w:rsidRDefault="004A787B" w:rsidP="004A787B"/>
    <w:p w14:paraId="49396908" w14:textId="77777777" w:rsidR="004A787B" w:rsidRDefault="004A787B" w:rsidP="004A787B"/>
    <w:p w14:paraId="3DE62F93" w14:textId="77777777" w:rsidR="004A787B" w:rsidRDefault="004A787B" w:rsidP="004A787B"/>
    <w:p w14:paraId="3F56830A" w14:textId="77777777" w:rsidR="004A787B" w:rsidRDefault="004A787B" w:rsidP="004A787B"/>
    <w:p w14:paraId="69348C59" w14:textId="77777777" w:rsidR="004A787B" w:rsidRDefault="004A787B" w:rsidP="004A787B"/>
    <w:p w14:paraId="341A9A34" w14:textId="77777777" w:rsidR="004A787B" w:rsidRDefault="004A787B" w:rsidP="004A787B"/>
    <w:p w14:paraId="73FA1C96" w14:textId="77777777" w:rsidR="004A787B" w:rsidRDefault="004A787B" w:rsidP="004A787B"/>
    <w:p w14:paraId="53FC5A61" w14:textId="77777777" w:rsidR="004A787B" w:rsidRDefault="004A787B" w:rsidP="004A787B"/>
    <w:p w14:paraId="68F92111" w14:textId="77777777" w:rsidR="004A787B" w:rsidRDefault="004A787B" w:rsidP="004A787B"/>
    <w:p w14:paraId="33F49D45" w14:textId="77777777" w:rsidR="004A787B" w:rsidRDefault="004A787B" w:rsidP="004A787B"/>
    <w:p w14:paraId="66199477" w14:textId="77777777" w:rsidR="004A787B" w:rsidRDefault="004A787B" w:rsidP="004A787B"/>
    <w:p w14:paraId="7E3D0C0A" w14:textId="77777777" w:rsidR="004A787B" w:rsidRDefault="004A787B" w:rsidP="004A787B"/>
    <w:p w14:paraId="3AAAEBC4" w14:textId="77777777" w:rsidR="004A787B" w:rsidRDefault="004A787B" w:rsidP="004A787B"/>
    <w:p w14:paraId="50286B37" w14:textId="77777777" w:rsidR="004A787B" w:rsidRDefault="004A787B" w:rsidP="004A787B"/>
    <w:p w14:paraId="2E3A10A1" w14:textId="77777777" w:rsidR="004A787B" w:rsidRDefault="004A787B" w:rsidP="004A787B"/>
    <w:p w14:paraId="095C201F" w14:textId="77777777" w:rsidR="004A787B" w:rsidRDefault="004A787B" w:rsidP="004A787B"/>
    <w:p w14:paraId="64D4FD05" w14:textId="77777777" w:rsidR="006E7644" w:rsidRDefault="008C12F3" w:rsidP="006E7644">
      <w:r>
        <w:lastRenderedPageBreak/>
        <w:t xml:space="preserve"> </w:t>
      </w:r>
      <w:r w:rsidR="006E7644">
        <w:t>Introduction</w:t>
      </w:r>
    </w:p>
    <w:p w14:paraId="59FB922A" w14:textId="77777777" w:rsidR="006E7644" w:rsidRDefault="006E7644" w:rsidP="006E7644">
      <w:r>
        <w:t>Through this reflections report, my learning experience during the Academic Skills module can be analysed, including the process of acquiring key academic skills, on which the successful study of higher education depends. The report shall reflect the reflection on the main experiences such as academic skills quiz (Task 1), practical application exercise (Task 2) and other classroom activities that helped in my academic improvement to a large extent. Such experiences have proven to be a good way to expose me to the norms of academia, refine my research and writing skills as well as promote critical thinking which I will have to exercise during my academic food voyage (Moon, 2013). These experiences, rather than the mere checking of the assessment, are rather the process of transformation that has provided me with the tools that I needed to succeed in academia and a lifelong learner.</w:t>
      </w:r>
    </w:p>
    <w:p w14:paraId="23233DEF" w14:textId="77777777" w:rsidR="006E7644" w:rsidRDefault="006E7644" w:rsidP="006E7644">
      <w:r>
        <w:t>Accounts of Events</w:t>
      </w:r>
    </w:p>
    <w:p w14:paraId="1A0BCA26" w14:textId="77777777" w:rsidR="006E7644" w:rsidRDefault="006E7644" w:rsidP="006E7644">
      <w:r>
        <w:t>The Academic Skills module was a bit different because it involved a number of the most important learning experiences that further developed my academic skills. Week 5 academic skills quiz provided a detailed evaluation of the basic academic knowledge including time management, note taking skills, information literacy, principles of academic writing, referencing and awareness of academic misconducts. The 45-minute test reminded that I need to be better prepared with knowledge to display the ability to apply theoretical knowledge in a short time and consider further knowledge consolidation (Cottrell, 2019).</w:t>
      </w:r>
    </w:p>
    <w:p w14:paraId="5156E2DA" w14:textId="77777777" w:rsidR="006E7644" w:rsidRDefault="006E7644" w:rsidP="006E7644">
      <w:r>
        <w:t>The week 7 exercise on practical application of knowledge was of specific importance in enabling one to connect the theoretical knowledge and its practical application. This 90 minutes exercise made me not only show proficiency of note-taking skills out of academic works, but also paraphrasing skills and writing paragraphs in accordance with the academic norms. The given exercise helped to underline the interdependent in nature of academic skills and demonstrated the direct connection between effective note taking and the quality of an academic writing and critical thinking.</w:t>
      </w:r>
    </w:p>
    <w:p w14:paraId="0D49B73D" w14:textId="77777777" w:rsidR="006E7644" w:rsidRDefault="006E7644" w:rsidP="006E7644">
      <w:r>
        <w:t xml:space="preserve">During the module, the classroom conversations promoted positive learning experiences in which different opinions stimulated the insights into the series of academic concepts. Group work on referencing techniques and peer review were educational because they enabled observing other ways of addressing academic problems and listening to the experience of peer review. Such collaborative aspects were much more important in cultivating my confidence </w:t>
      </w:r>
      <w:r>
        <w:lastRenderedPageBreak/>
        <w:t>toward the academic discourse and realization of the social character of the academic learning communities (Vygotsky, 1978).</w:t>
      </w:r>
    </w:p>
    <w:p w14:paraId="6007642B" w14:textId="77777777" w:rsidR="006E7644" w:rsidRDefault="006E7644" w:rsidP="006E7644">
      <w:r>
        <w:t>Reflection and Analysis</w:t>
      </w:r>
    </w:p>
    <w:p w14:paraId="169AAAA1" w14:textId="77777777" w:rsidR="006E7644" w:rsidRDefault="006E7644" w:rsidP="006E7644">
      <w:r>
        <w:t>Evaluating the experience of completing the academic skills quiz, I can notice that I have developed greatly in the context of my knowledge of academic conventions and requirements. First, the variety of subjects was difficult, especially, the issues of the Harvard referencing method and the details of the policy on the academic dishonesty. Nevertheless, the guided preparation model has enabled me to use the systematic study methods, which I have used in other modules. The pressurised setting of the quiz helps me realise that I should improve my time management strategies and, therefore, use more digitals tools and prioritisation models to plan more efficiently (Covey, 2020).</w:t>
      </w:r>
    </w:p>
    <w:p w14:paraId="46909045" w14:textId="77777777" w:rsidR="006E7644" w:rsidRDefault="006E7644" w:rsidP="006E7644">
      <w:r>
        <w:t>The exercise of applying my knowledge in practice helped to realize some positive aspects and those areas where I need to improve my academic skills. My note taking skills were rather effective especially in the determination of main ideas and the use of well organised structures. Nonetheless, I have learn that I faced difficulties when paraphrasing and still keeping the original and being at the correct academic level. Such a realisation led me to a higher involvement in the academic writing resources and a daily practice of using paraphrasing techniques. The paragraph formation element was an indicator of my improved confidence in making the arrangements of academic arguments, but I did realise that I have to still improve in terms of being able to have the seamless flow of thought and being able to ensure that there is logical flow whenever I am engaging longer writings.</w:t>
      </w:r>
    </w:p>
    <w:p w14:paraId="32FB803B" w14:textId="77777777" w:rsidR="006E7644" w:rsidRDefault="006E7644" w:rsidP="006E7644">
      <w:r>
        <w:t>Discussions in the classrooms also contributed greatly to my critical thinking process and also allowed me to be exposed to different academic outlooks. First of all, I was shy to participate in conversations, not being sure that my inputs are sufficient. Nevertheless, the support of lecturers and classmates helped me gain confidence, and I started to understand the importance of doubting the presumptions and examining the opinions of others. The discussions also made me realize that I had learned an important lesson about academia because the academic process is inherently collaborative and that various points of view reinforce knowledge in a community instead of jeopardizing the knowledge of individuals (Brookfield, 2017).</w:t>
      </w:r>
    </w:p>
    <w:p w14:paraId="7573371D" w14:textId="77777777" w:rsidR="006E7644" w:rsidRDefault="006E7644" w:rsidP="006E7644">
      <w:r>
        <w:t xml:space="preserve">The focus on information literacy formulated under the module was life-changing in acquisition of research ability. Training to analyze source credibility, identify the primary and secondary sources, and search their academic databases has effectively altered my research </w:t>
      </w:r>
      <w:r>
        <w:lastRenderedPageBreak/>
        <w:t>perspective in all topics. I have become more systematic and critical in information retrieving, using evaluation criteria and creating the detailed records of the sources to be used later.</w:t>
      </w:r>
    </w:p>
    <w:p w14:paraId="60165203" w14:textId="77777777" w:rsidR="006E7644" w:rsidRDefault="006E7644" w:rsidP="006E7644">
      <w:r>
        <w:t>The best achievement in my capacity coming out of this module is that I have learnt to carry out academic work in an organized manner. The learned time management skills have allowed the planning of studying in a more comprehensive way and cutting down on the stress levels related to the due dates. Moreover, I have also become better at referencing in general, as well as from a simple inclusion of the mentioning of a reference to its realization as a scholarly discourse.</w:t>
      </w:r>
    </w:p>
    <w:p w14:paraId="53552E4E" w14:textId="77777777" w:rsidR="006E7644" w:rsidRDefault="006E7644" w:rsidP="006E7644">
      <w:r>
        <w:t>The further areas of improvement should be advanced paraphrasing skills and the use of several sources within one argument. Although I am now able to paraphrase, I do not always feel comfortable synthesise information provided by various sources into organized arguments that reflect the advanced knowledge of complex issues. Moreover, my learning writing voice is still in the process of development, and I should strive to find the right balance between personal comments and objective analysis and proper academic tone in longer compositions.</w:t>
      </w:r>
    </w:p>
    <w:p w14:paraId="05DE51C9" w14:textId="77777777" w:rsidR="006E7644" w:rsidRDefault="006E7644" w:rsidP="006E7644">
      <w:r>
        <w:t>I can also say that this module played an important role in my personal development as a student because it has led to increased awareness in relation to my own learning processes and abilities in the academic field. I have gained an increased sense of what I can and cannot do as well as having higher aspirations to work upon and improve. The presented reflective practices have now become a part of my learning process, thus, providing opportunity to constantly evaluate myself and adjust study strategies depending on their effectiveness and adjust needs.</w:t>
      </w:r>
    </w:p>
    <w:p w14:paraId="3CF451A1" w14:textId="77777777" w:rsidR="006E7644" w:rsidRDefault="006E7644" w:rsidP="006E7644">
      <w:r>
        <w:t>Conclusion</w:t>
      </w:r>
    </w:p>
    <w:p w14:paraId="03EC5D84" w14:textId="77777777" w:rsidR="006E7644" w:rsidRDefault="006E7644" w:rsidP="006E7644">
      <w:r>
        <w:t>Academic Skills module has contributed significantly to my studies by putting the future accomplishments on the strong path of academic achievements and cultivating my critical self-reflection skills. The synthesis of threshold (Task 1) and applied (Task 2) knowledge combined with the regular classroom sessions has produced the complete learning experience that is quite not limited by the module. Among the major accomplishments are better personal time management, enriched skills of academic writing, increased information literacy and more confidence in academic communication.</w:t>
      </w:r>
    </w:p>
    <w:p w14:paraId="319DF8C9" w14:textId="1DCC4422" w:rsidR="004A787B" w:rsidRDefault="006E7644" w:rsidP="006E7644">
      <w:r>
        <w:t xml:space="preserve">The largest part of the module based contribution is the professional development of my self-sufficient learning ability and critical self-analysis. The above metacognitive skills will be essential in my academic life and afterward because they will help me be flexible and better </w:t>
      </w:r>
      <w:r>
        <w:lastRenderedPageBreak/>
        <w:t>forever in the face of new challenges and opportunities. I intend to use the knowledge and the practices I have picked in the future knowing that the acquisition of skills in academia is dynamic and one should practice the skills to get the ideal results (Gibbs, 1988).</w:t>
      </w:r>
    </w:p>
    <w:p w14:paraId="5099FEE3" w14:textId="77777777" w:rsidR="00255C4B" w:rsidRDefault="00255C4B" w:rsidP="00255C4B"/>
    <w:p w14:paraId="4D83A1D7" w14:textId="77777777" w:rsidR="00255C4B" w:rsidRDefault="00255C4B" w:rsidP="00255C4B">
      <w:pPr>
        <w:pStyle w:val="Heading1"/>
      </w:pPr>
      <w:r>
        <w:t>References</w:t>
      </w:r>
    </w:p>
    <w:p w14:paraId="51FEBD49" w14:textId="77777777" w:rsidR="006E7644" w:rsidRDefault="008C12F3" w:rsidP="006E7644">
      <w:r>
        <w:t xml:space="preserve"> </w:t>
      </w:r>
      <w:r w:rsidR="006E7644">
        <w:t>Brookfield, S.D. (2017) Becoming a Critically Reflective Teacher. 2nd edn. San Francisco: Jossey-Bass.</w:t>
      </w:r>
    </w:p>
    <w:p w14:paraId="34B071A3" w14:textId="77777777" w:rsidR="006E7644" w:rsidRDefault="006E7644" w:rsidP="006E7644">
      <w:r>
        <w:t>Cottrell, S. (2019) The Study Skills Handbook. 5th edn. London: Palgrave Macmillan.</w:t>
      </w:r>
    </w:p>
    <w:p w14:paraId="70044511" w14:textId="77777777" w:rsidR="006E7644" w:rsidRDefault="006E7644" w:rsidP="006E7644">
      <w:r>
        <w:t>Covey, S.R. (2020) The 7 Habits of Highly Effective People. 30th anniversary edn. New York: Simon &amp; Schuster.</w:t>
      </w:r>
    </w:p>
    <w:p w14:paraId="6EDA889F" w14:textId="77777777" w:rsidR="006E7644" w:rsidRDefault="006E7644" w:rsidP="006E7644">
      <w:r>
        <w:t>Gibbs, G. (1988) Learning by Doing: A Guide to Teaching and Learning Methods. Oxford: Further Education Unit.</w:t>
      </w:r>
    </w:p>
    <w:p w14:paraId="50B827E2" w14:textId="77777777" w:rsidR="006E7644" w:rsidRDefault="006E7644" w:rsidP="006E7644">
      <w:r>
        <w:t>Moon, J.A. (2013) A Handbook of Reflective and Experiential Learning: Theory and Practice. London: Routledge.</w:t>
      </w:r>
    </w:p>
    <w:p w14:paraId="76B41C5D" w14:textId="43DEE723" w:rsidR="004A787B" w:rsidRPr="004A787B" w:rsidRDefault="006E7644" w:rsidP="006E7644">
      <w:r>
        <w:t>Vygotsky, L.S. (1978) Mind in Society: The Development of Higher Psychological Processes. Cambridge, MA: Harvard University Press.</w:t>
      </w:r>
    </w:p>
    <w:sectPr w:rsidR="004A787B" w:rsidRPr="004A7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7B"/>
    <w:rsid w:val="0005265B"/>
    <w:rsid w:val="00142D5D"/>
    <w:rsid w:val="001D6220"/>
    <w:rsid w:val="00255C4B"/>
    <w:rsid w:val="003403A6"/>
    <w:rsid w:val="00347329"/>
    <w:rsid w:val="003C5579"/>
    <w:rsid w:val="004A787B"/>
    <w:rsid w:val="005F3B2A"/>
    <w:rsid w:val="006934D9"/>
    <w:rsid w:val="006E0FD7"/>
    <w:rsid w:val="006E7644"/>
    <w:rsid w:val="0076244D"/>
    <w:rsid w:val="00862736"/>
    <w:rsid w:val="008A21EE"/>
    <w:rsid w:val="008C12F3"/>
    <w:rsid w:val="00902E6D"/>
    <w:rsid w:val="00987331"/>
    <w:rsid w:val="00991D77"/>
    <w:rsid w:val="009F6E24"/>
    <w:rsid w:val="00A310BC"/>
    <w:rsid w:val="00A50DFC"/>
    <w:rsid w:val="00A77B22"/>
    <w:rsid w:val="00AF285C"/>
    <w:rsid w:val="00B2477A"/>
    <w:rsid w:val="00B72C61"/>
    <w:rsid w:val="00C304A1"/>
    <w:rsid w:val="00C86434"/>
    <w:rsid w:val="00D125EA"/>
    <w:rsid w:val="00D21D74"/>
    <w:rsid w:val="00D44EDA"/>
    <w:rsid w:val="00D53F29"/>
    <w:rsid w:val="00E037A9"/>
    <w:rsid w:val="00E9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F72C"/>
  <w15:chartTrackingRefBased/>
  <w15:docId w15:val="{43EFD7C1-3514-4F3C-AB02-D3BCC41A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7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4A7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7B"/>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A787B"/>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A787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A787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A787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A787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4A7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7B"/>
    <w:pPr>
      <w:spacing w:before="160"/>
      <w:jc w:val="center"/>
    </w:pPr>
    <w:rPr>
      <w:i/>
      <w:iCs/>
      <w:color w:val="404040" w:themeColor="text1" w:themeTint="BF"/>
    </w:rPr>
  </w:style>
  <w:style w:type="character" w:customStyle="1" w:styleId="QuoteChar">
    <w:name w:val="Quote Char"/>
    <w:basedOn w:val="DefaultParagraphFont"/>
    <w:link w:val="Quote"/>
    <w:uiPriority w:val="29"/>
    <w:rsid w:val="004A787B"/>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4A787B"/>
    <w:pPr>
      <w:ind w:left="720"/>
      <w:contextualSpacing/>
    </w:pPr>
  </w:style>
  <w:style w:type="character" w:styleId="IntenseEmphasis">
    <w:name w:val="Intense Emphasis"/>
    <w:basedOn w:val="DefaultParagraphFont"/>
    <w:uiPriority w:val="21"/>
    <w:qFormat/>
    <w:rsid w:val="004A787B"/>
    <w:rPr>
      <w:i/>
      <w:iCs/>
      <w:color w:val="0F4761" w:themeColor="accent1" w:themeShade="BF"/>
    </w:rPr>
  </w:style>
  <w:style w:type="paragraph" w:styleId="IntenseQuote">
    <w:name w:val="Intense Quote"/>
    <w:basedOn w:val="Normal"/>
    <w:next w:val="Normal"/>
    <w:link w:val="IntenseQuoteChar"/>
    <w:uiPriority w:val="30"/>
    <w:qFormat/>
    <w:rsid w:val="004A7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7B"/>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4A7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477">
      <w:bodyDiv w:val="1"/>
      <w:marLeft w:val="0"/>
      <w:marRight w:val="0"/>
      <w:marTop w:val="0"/>
      <w:marBottom w:val="0"/>
      <w:divBdr>
        <w:top w:val="none" w:sz="0" w:space="0" w:color="auto"/>
        <w:left w:val="none" w:sz="0" w:space="0" w:color="auto"/>
        <w:bottom w:val="none" w:sz="0" w:space="0" w:color="auto"/>
        <w:right w:val="none" w:sz="0" w:space="0" w:color="auto"/>
      </w:divBdr>
    </w:div>
    <w:div w:id="907233354">
      <w:bodyDiv w:val="1"/>
      <w:marLeft w:val="0"/>
      <w:marRight w:val="0"/>
      <w:marTop w:val="0"/>
      <w:marBottom w:val="0"/>
      <w:divBdr>
        <w:top w:val="none" w:sz="0" w:space="0" w:color="auto"/>
        <w:left w:val="none" w:sz="0" w:space="0" w:color="auto"/>
        <w:bottom w:val="none" w:sz="0" w:space="0" w:color="auto"/>
        <w:right w:val="none" w:sz="0" w:space="0" w:color="auto"/>
      </w:divBdr>
      <w:divsChild>
        <w:div w:id="1455754903">
          <w:marLeft w:val="0"/>
          <w:marRight w:val="0"/>
          <w:marTop w:val="0"/>
          <w:marBottom w:val="0"/>
          <w:divBdr>
            <w:top w:val="single" w:sz="2" w:space="0" w:color="auto"/>
            <w:left w:val="single" w:sz="2" w:space="0" w:color="auto"/>
            <w:bottom w:val="single" w:sz="2" w:space="0" w:color="auto"/>
            <w:right w:val="single" w:sz="2" w:space="0" w:color="auto"/>
          </w:divBdr>
          <w:divsChild>
            <w:div w:id="575242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1333</Words>
  <Characters>7603</Characters>
  <Application>Microsoft Office Word</Application>
  <DocSecurity>0</DocSecurity>
  <Lines>63</Lines>
  <Paragraphs>17</Paragraphs>
  <ScaleCrop>false</ScaleCrop>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4</cp:revision>
  <dcterms:created xsi:type="dcterms:W3CDTF">2025-08-15T14:11:00Z</dcterms:created>
  <dcterms:modified xsi:type="dcterms:W3CDTF">2025-08-15T14:15:00Z</dcterms:modified>
</cp:coreProperties>
</file>