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847935364"/>
        <w:docPartObj>
          <w:docPartGallery w:val="Cover Pages"/>
          <w:docPartUnique/>
        </w:docPartObj>
      </w:sdtPr>
      <w:sdtContent>
        <w:p w14:paraId="52F624C1" w14:textId="77777777" w:rsidR="000435A0" w:rsidRDefault="000435A0">
          <w:pPr>
            <w:pStyle w:val="NoSpacing"/>
          </w:pPr>
          <w:r>
            <w:rPr>
              <w:noProof/>
            </w:rPr>
            <mc:AlternateContent>
              <mc:Choice Requires="wpg">
                <w:drawing>
                  <wp:anchor distT="0" distB="0" distL="114300" distR="114300" simplePos="0" relativeHeight="251659264" behindDoc="1" locked="0" layoutInCell="1" allowOverlap="1" wp14:anchorId="730A87AD" wp14:editId="7603E5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4E7D5A0"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H59NTQ8kAADhAAEADgAAAAAAAAAAAAAA&#10;AAAuAgAAZHJzL2Uyb0RvYy54bWxQSwECLQAUAAYACAAAACEAXWZITNwAAAAGAQAADwAAAAAAAAAA&#10;AAAAAABp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E7E5CDC" wp14:editId="20BD159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B099EC" w14:textId="77777777" w:rsidR="000435A0" w:rsidRDefault="000435A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E7E5CDC" id="_x0000_t202" coordsize="21600,21600" o:spt="202" path="m,l,21600r21600,l21600,xe">
                    <v:stroke joinstyle="miter"/>
                    <v:path gradientshapeok="t" o:connecttype="rect"/>
                  </v:shapetype>
                  <v:shape id="Text Box 32"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QQ5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A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EDEEOXMCAABbBQAADgAAAAAAAAAAAAAA&#10;AAAuAgAAZHJzL2Uyb0RvYy54bWxQSwECLQAUAAYACAAAACEA0UvQbtkAAAAEAQAADwAAAAAAAAAA&#10;AAAAAADNBAAAZHJzL2Rvd25yZXYueG1sUEsFBgAAAAAEAAQA8wAAANMFAAAAAA==&#10;" filled="f" stroked="f" strokeweight=".5pt">
                    <v:textbox style="mso-fit-shape-to-text:t" inset="0,0,0,0">
                      <w:txbxContent>
                        <w:p w14:paraId="48B099EC" w14:textId="77777777" w:rsidR="000435A0" w:rsidRDefault="000435A0">
                          <w:pPr>
                            <w:pStyle w:val="NoSpacing"/>
                            <w:rPr>
                              <w:color w:val="595959" w:themeColor="text1" w:themeTint="A6"/>
                              <w:sz w:val="20"/>
                              <w:szCs w:val="20"/>
                            </w:rPr>
                          </w:pPr>
                        </w:p>
                      </w:txbxContent>
                    </v:textbox>
                    <w10:wrap anchorx="page" anchory="page"/>
                  </v:shape>
                </w:pict>
              </mc:Fallback>
            </mc:AlternateContent>
          </w:r>
        </w:p>
        <w:p w14:paraId="47ECDC0D" w14:textId="77777777" w:rsidR="000435A0" w:rsidRDefault="000435A0">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0288" behindDoc="0" locked="0" layoutInCell="1" allowOverlap="1" wp14:anchorId="10F278D5" wp14:editId="41124C96">
                    <wp:simplePos x="0" y="0"/>
                    <wp:positionH relativeFrom="page">
                      <wp:posOffset>1504950</wp:posOffset>
                    </wp:positionH>
                    <wp:positionV relativeFrom="page">
                      <wp:posOffset>1885950</wp:posOffset>
                    </wp:positionV>
                    <wp:extent cx="5734050" cy="2368550"/>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5734050" cy="236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CA47F5" w14:textId="77777777" w:rsidR="000435A0" w:rsidRPr="00072461" w:rsidRDefault="000435A0">
                                <w:pPr>
                                  <w:pStyle w:val="NoSpacing"/>
                                  <w:rPr>
                                    <w:rFonts w:asciiTheme="majorHAnsi" w:eastAsiaTheme="majorEastAsia" w:hAnsiTheme="majorHAnsi" w:cstheme="majorBidi"/>
                                    <w:color w:val="262626" w:themeColor="text1" w:themeTint="D9"/>
                                    <w:sz w:val="36"/>
                                    <w:szCs w:val="36"/>
                                  </w:rPr>
                                </w:pPr>
                                <w:sdt>
                                  <w:sdtPr>
                                    <w:rPr>
                                      <w:rFonts w:eastAsiaTheme="majorEastAsia" w:cstheme="minorHAnsi"/>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72461">
                                      <w:rPr>
                                        <w:rFonts w:eastAsiaTheme="majorEastAsia" w:cstheme="minorHAnsi"/>
                                        <w:color w:val="262626" w:themeColor="text1" w:themeTint="D9"/>
                                        <w:sz w:val="36"/>
                                        <w:szCs w:val="36"/>
                                      </w:rPr>
                                      <w:t>Daniel Olah (2022891)</w:t>
                                    </w:r>
                                  </w:sdtContent>
                                </w:sdt>
                              </w:p>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p w14:paraId="37374F41" w14:textId="77777777" w:rsidR="000435A0" w:rsidRDefault="000435A0">
                                    <w:pPr>
                                      <w:spacing w:before="120"/>
                                      <w:rPr>
                                        <w:color w:val="404040" w:themeColor="text1" w:themeTint="BF"/>
                                        <w:sz w:val="36"/>
                                        <w:szCs w:val="36"/>
                                      </w:rPr>
                                    </w:pPr>
                                    <w:r w:rsidRPr="00072461">
                                      <w:rPr>
                                        <w:color w:val="404040" w:themeColor="text1" w:themeTint="BF"/>
                                        <w:sz w:val="36"/>
                                        <w:szCs w:val="36"/>
                                      </w:rPr>
                                      <w:t>Professional Career Development (BMSW4005_SWAN)</w:t>
                                    </w:r>
                                    <w:r>
                                      <w:rPr>
                                        <w:color w:val="404040" w:themeColor="text1" w:themeTint="BF"/>
                                        <w:sz w:val="36"/>
                                        <w:szCs w:val="36"/>
                                      </w:rPr>
                                      <w:t xml:space="preserve"> Reflective Report                                                                      Word Count: 2795</w:t>
                                    </w:r>
                                  </w:p>
                                </w:sdtContent>
                              </w:sdt>
                              <w:p w14:paraId="5FE854DE" w14:textId="77777777" w:rsidR="000435A0" w:rsidRPr="00072461" w:rsidRDefault="000435A0">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0F278D5" id="Text Box 1" o:spid="_x0000_s1027" type="#_x0000_t202" style="position:absolute;margin-left:118.5pt;margin-top:148.5pt;width:451.5pt;height:18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" filled="f" stroked="f" strokeweight=".5pt">
                    <v:textbox inset="0,0,0,0">
                      <w:txbxContent>
                        <w:p w14:paraId="3CCA47F5" w14:textId="77777777" w:rsidR="000435A0" w:rsidRPr="00072461" w:rsidRDefault="000435A0">
                          <w:pPr>
                            <w:pStyle w:val="NoSpacing"/>
                            <w:rPr>
                              <w:rFonts w:asciiTheme="majorHAnsi" w:eastAsiaTheme="majorEastAsia" w:hAnsiTheme="majorHAnsi" w:cstheme="majorBidi"/>
                              <w:color w:val="262626" w:themeColor="text1" w:themeTint="D9"/>
                              <w:sz w:val="36"/>
                              <w:szCs w:val="36"/>
                            </w:rPr>
                          </w:pPr>
                          <w:sdt>
                            <w:sdtPr>
                              <w:rPr>
                                <w:rFonts w:eastAsiaTheme="majorEastAsia" w:cstheme="minorHAnsi"/>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72461">
                                <w:rPr>
                                  <w:rFonts w:eastAsiaTheme="majorEastAsia" w:cstheme="minorHAnsi"/>
                                  <w:color w:val="262626" w:themeColor="text1" w:themeTint="D9"/>
                                  <w:sz w:val="36"/>
                                  <w:szCs w:val="36"/>
                                </w:rPr>
                                <w:t>Daniel Olah (2022891)</w:t>
                              </w:r>
                            </w:sdtContent>
                          </w:sdt>
                        </w:p>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p w14:paraId="37374F41" w14:textId="77777777" w:rsidR="000435A0" w:rsidRDefault="000435A0">
                              <w:pPr>
                                <w:spacing w:before="120"/>
                                <w:rPr>
                                  <w:color w:val="404040" w:themeColor="text1" w:themeTint="BF"/>
                                  <w:sz w:val="36"/>
                                  <w:szCs w:val="36"/>
                                </w:rPr>
                              </w:pPr>
                              <w:r w:rsidRPr="00072461">
                                <w:rPr>
                                  <w:color w:val="404040" w:themeColor="text1" w:themeTint="BF"/>
                                  <w:sz w:val="36"/>
                                  <w:szCs w:val="36"/>
                                </w:rPr>
                                <w:t>Professional Career Development (BMSW4005_SWAN)</w:t>
                              </w:r>
                              <w:r>
                                <w:rPr>
                                  <w:color w:val="404040" w:themeColor="text1" w:themeTint="BF"/>
                                  <w:sz w:val="36"/>
                                  <w:szCs w:val="36"/>
                                </w:rPr>
                                <w:t xml:space="preserve"> Reflective Report                                                                      Word Count: 2795</w:t>
                              </w:r>
                            </w:p>
                          </w:sdtContent>
                        </w:sdt>
                        <w:p w14:paraId="5FE854DE" w14:textId="77777777" w:rsidR="000435A0" w:rsidRPr="00072461" w:rsidRDefault="000435A0">
                          <w:pPr>
                            <w:spacing w:before="120"/>
                            <w:rPr>
                              <w:color w:val="404040" w:themeColor="text1" w:themeTint="BF"/>
                              <w:sz w:val="36"/>
                              <w:szCs w:val="36"/>
                            </w:rPr>
                          </w:pPr>
                        </w:p>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703005597"/>
        <w:docPartObj>
          <w:docPartGallery w:val="Table of Contents"/>
          <w:docPartUnique/>
        </w:docPartObj>
      </w:sdtPr>
      <w:sdtEndPr>
        <w:rPr>
          <w:b/>
          <w:bCs/>
          <w:noProof/>
        </w:rPr>
      </w:sdtEndPr>
      <w:sdtContent>
        <w:p w14:paraId="64C2B3B0" w14:textId="77777777" w:rsidR="000435A0" w:rsidRDefault="000435A0">
          <w:pPr>
            <w:pStyle w:val="TOCHeading"/>
          </w:pPr>
          <w:r>
            <w:t>Contents</w:t>
          </w:r>
        </w:p>
        <w:p w14:paraId="1C746665" w14:textId="77777777" w:rsidR="000435A0" w:rsidRDefault="000435A0">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65835440" w:history="1">
            <w:r w:rsidRPr="002230FC">
              <w:rPr>
                <w:rStyle w:val="Hyperlink"/>
                <w:noProof/>
              </w:rPr>
              <w:t>1.0</w:t>
            </w:r>
            <w:r>
              <w:rPr>
                <w:rFonts w:eastAsiaTheme="minorEastAsia"/>
                <w:noProof/>
                <w:lang w:eastAsia="en-GB"/>
              </w:rPr>
              <w:tab/>
            </w:r>
            <w:r w:rsidRPr="002230FC">
              <w:rPr>
                <w:rStyle w:val="Hyperlink"/>
                <w:noProof/>
              </w:rPr>
              <w:t>Introduction</w:t>
            </w:r>
            <w:r>
              <w:rPr>
                <w:noProof/>
                <w:webHidden/>
              </w:rPr>
              <w:tab/>
            </w:r>
            <w:r>
              <w:rPr>
                <w:noProof/>
                <w:webHidden/>
              </w:rPr>
              <w:fldChar w:fldCharType="begin"/>
            </w:r>
            <w:r>
              <w:rPr>
                <w:noProof/>
                <w:webHidden/>
              </w:rPr>
              <w:instrText xml:space="preserve"> PAGEREF _Toc65835440 \h </w:instrText>
            </w:r>
            <w:r>
              <w:rPr>
                <w:noProof/>
                <w:webHidden/>
              </w:rPr>
            </w:r>
            <w:r>
              <w:rPr>
                <w:noProof/>
                <w:webHidden/>
              </w:rPr>
              <w:fldChar w:fldCharType="separate"/>
            </w:r>
            <w:r>
              <w:rPr>
                <w:noProof/>
                <w:webHidden/>
              </w:rPr>
              <w:t>2</w:t>
            </w:r>
            <w:r>
              <w:rPr>
                <w:noProof/>
                <w:webHidden/>
              </w:rPr>
              <w:fldChar w:fldCharType="end"/>
            </w:r>
          </w:hyperlink>
        </w:p>
        <w:p w14:paraId="3888E30B" w14:textId="77777777" w:rsidR="000435A0" w:rsidRDefault="000435A0">
          <w:pPr>
            <w:pStyle w:val="TOC1"/>
            <w:tabs>
              <w:tab w:val="left" w:pos="660"/>
              <w:tab w:val="right" w:leader="dot" w:pos="9016"/>
            </w:tabs>
            <w:rPr>
              <w:rFonts w:eastAsiaTheme="minorEastAsia"/>
              <w:noProof/>
              <w:lang w:eastAsia="en-GB"/>
            </w:rPr>
          </w:pPr>
          <w:hyperlink w:anchor="_Toc65835441" w:history="1">
            <w:r w:rsidRPr="002230FC">
              <w:rPr>
                <w:rStyle w:val="Hyperlink"/>
                <w:noProof/>
              </w:rPr>
              <w:t>2.0</w:t>
            </w:r>
            <w:r>
              <w:rPr>
                <w:rFonts w:eastAsiaTheme="minorEastAsia"/>
                <w:noProof/>
                <w:lang w:eastAsia="en-GB"/>
              </w:rPr>
              <w:tab/>
            </w:r>
            <w:r w:rsidRPr="002230FC">
              <w:rPr>
                <w:rStyle w:val="Hyperlink"/>
                <w:noProof/>
              </w:rPr>
              <w:t>Main findings</w:t>
            </w:r>
            <w:r>
              <w:rPr>
                <w:noProof/>
                <w:webHidden/>
              </w:rPr>
              <w:tab/>
            </w:r>
            <w:r>
              <w:rPr>
                <w:noProof/>
                <w:webHidden/>
              </w:rPr>
              <w:fldChar w:fldCharType="begin"/>
            </w:r>
            <w:r>
              <w:rPr>
                <w:noProof/>
                <w:webHidden/>
              </w:rPr>
              <w:instrText xml:space="preserve"> PAGEREF _Toc65835441 \h </w:instrText>
            </w:r>
            <w:r>
              <w:rPr>
                <w:noProof/>
                <w:webHidden/>
              </w:rPr>
            </w:r>
            <w:r>
              <w:rPr>
                <w:noProof/>
                <w:webHidden/>
              </w:rPr>
              <w:fldChar w:fldCharType="separate"/>
            </w:r>
            <w:r>
              <w:rPr>
                <w:noProof/>
                <w:webHidden/>
              </w:rPr>
              <w:t>3</w:t>
            </w:r>
            <w:r>
              <w:rPr>
                <w:noProof/>
                <w:webHidden/>
              </w:rPr>
              <w:fldChar w:fldCharType="end"/>
            </w:r>
          </w:hyperlink>
        </w:p>
        <w:p w14:paraId="767AF93B" w14:textId="77777777" w:rsidR="000435A0" w:rsidRDefault="000435A0">
          <w:pPr>
            <w:pStyle w:val="TOC2"/>
            <w:tabs>
              <w:tab w:val="left" w:pos="880"/>
              <w:tab w:val="right" w:leader="dot" w:pos="9016"/>
            </w:tabs>
            <w:rPr>
              <w:rFonts w:eastAsiaTheme="minorEastAsia"/>
              <w:noProof/>
              <w:lang w:eastAsia="en-GB"/>
            </w:rPr>
          </w:pPr>
          <w:hyperlink w:anchor="_Toc65835442" w:history="1">
            <w:r w:rsidRPr="002230FC">
              <w:rPr>
                <w:rStyle w:val="Hyperlink"/>
                <w:noProof/>
              </w:rPr>
              <w:t>2.1</w:t>
            </w:r>
            <w:r>
              <w:rPr>
                <w:rFonts w:eastAsiaTheme="minorEastAsia"/>
                <w:noProof/>
                <w:lang w:eastAsia="en-GB"/>
              </w:rPr>
              <w:tab/>
            </w:r>
            <w:r w:rsidRPr="002230FC">
              <w:rPr>
                <w:rStyle w:val="Hyperlink"/>
                <w:noProof/>
              </w:rPr>
              <w:t>SMART goal</w:t>
            </w:r>
            <w:r>
              <w:rPr>
                <w:noProof/>
                <w:webHidden/>
              </w:rPr>
              <w:tab/>
            </w:r>
            <w:r>
              <w:rPr>
                <w:noProof/>
                <w:webHidden/>
              </w:rPr>
              <w:fldChar w:fldCharType="begin"/>
            </w:r>
            <w:r>
              <w:rPr>
                <w:noProof/>
                <w:webHidden/>
              </w:rPr>
              <w:instrText xml:space="preserve"> PAGEREF _Toc65835442 \h </w:instrText>
            </w:r>
            <w:r>
              <w:rPr>
                <w:noProof/>
                <w:webHidden/>
              </w:rPr>
            </w:r>
            <w:r>
              <w:rPr>
                <w:noProof/>
                <w:webHidden/>
              </w:rPr>
              <w:fldChar w:fldCharType="separate"/>
            </w:r>
            <w:r>
              <w:rPr>
                <w:noProof/>
                <w:webHidden/>
              </w:rPr>
              <w:t>3</w:t>
            </w:r>
            <w:r>
              <w:rPr>
                <w:noProof/>
                <w:webHidden/>
              </w:rPr>
              <w:fldChar w:fldCharType="end"/>
            </w:r>
          </w:hyperlink>
        </w:p>
        <w:p w14:paraId="66B83D46" w14:textId="77777777" w:rsidR="000435A0" w:rsidRDefault="000435A0">
          <w:pPr>
            <w:pStyle w:val="TOC2"/>
            <w:tabs>
              <w:tab w:val="left" w:pos="880"/>
              <w:tab w:val="right" w:leader="dot" w:pos="9016"/>
            </w:tabs>
            <w:rPr>
              <w:rFonts w:eastAsiaTheme="minorEastAsia"/>
              <w:noProof/>
              <w:lang w:eastAsia="en-GB"/>
            </w:rPr>
          </w:pPr>
          <w:hyperlink w:anchor="_Toc65835443" w:history="1">
            <w:r w:rsidRPr="002230FC">
              <w:rPr>
                <w:rStyle w:val="Hyperlink"/>
                <w:noProof/>
              </w:rPr>
              <w:t>2.2</w:t>
            </w:r>
            <w:r>
              <w:rPr>
                <w:rFonts w:eastAsiaTheme="minorEastAsia"/>
                <w:noProof/>
                <w:lang w:eastAsia="en-GB"/>
              </w:rPr>
              <w:tab/>
            </w:r>
            <w:r w:rsidRPr="002230FC">
              <w:rPr>
                <w:rStyle w:val="Hyperlink"/>
                <w:noProof/>
              </w:rPr>
              <w:t>SWOT and TOWS analysis</w:t>
            </w:r>
            <w:r>
              <w:rPr>
                <w:noProof/>
                <w:webHidden/>
              </w:rPr>
              <w:tab/>
            </w:r>
            <w:r>
              <w:rPr>
                <w:noProof/>
                <w:webHidden/>
              </w:rPr>
              <w:fldChar w:fldCharType="begin"/>
            </w:r>
            <w:r>
              <w:rPr>
                <w:noProof/>
                <w:webHidden/>
              </w:rPr>
              <w:instrText xml:space="preserve"> PAGEREF _Toc65835443 \h </w:instrText>
            </w:r>
            <w:r>
              <w:rPr>
                <w:noProof/>
                <w:webHidden/>
              </w:rPr>
            </w:r>
            <w:r>
              <w:rPr>
                <w:noProof/>
                <w:webHidden/>
              </w:rPr>
              <w:fldChar w:fldCharType="separate"/>
            </w:r>
            <w:r>
              <w:rPr>
                <w:noProof/>
                <w:webHidden/>
              </w:rPr>
              <w:t>4</w:t>
            </w:r>
            <w:r>
              <w:rPr>
                <w:noProof/>
                <w:webHidden/>
              </w:rPr>
              <w:fldChar w:fldCharType="end"/>
            </w:r>
          </w:hyperlink>
        </w:p>
        <w:p w14:paraId="4513958C" w14:textId="77777777" w:rsidR="000435A0" w:rsidRDefault="000435A0">
          <w:pPr>
            <w:pStyle w:val="TOC2"/>
            <w:tabs>
              <w:tab w:val="left" w:pos="880"/>
              <w:tab w:val="right" w:leader="dot" w:pos="9016"/>
            </w:tabs>
            <w:rPr>
              <w:rFonts w:eastAsiaTheme="minorEastAsia"/>
              <w:noProof/>
              <w:lang w:eastAsia="en-GB"/>
            </w:rPr>
          </w:pPr>
          <w:hyperlink w:anchor="_Toc65835444" w:history="1">
            <w:r w:rsidRPr="002230FC">
              <w:rPr>
                <w:rStyle w:val="Hyperlink"/>
                <w:noProof/>
              </w:rPr>
              <w:t>2.3</w:t>
            </w:r>
            <w:r>
              <w:rPr>
                <w:rFonts w:eastAsiaTheme="minorEastAsia"/>
                <w:noProof/>
                <w:lang w:eastAsia="en-GB"/>
              </w:rPr>
              <w:tab/>
            </w:r>
            <w:r w:rsidRPr="002230FC">
              <w:rPr>
                <w:rStyle w:val="Hyperlink"/>
                <w:noProof/>
              </w:rPr>
              <w:t>Skills audit, Johari Window Model and 4C’s Model</w:t>
            </w:r>
            <w:r>
              <w:rPr>
                <w:noProof/>
                <w:webHidden/>
              </w:rPr>
              <w:tab/>
            </w:r>
            <w:r>
              <w:rPr>
                <w:noProof/>
                <w:webHidden/>
              </w:rPr>
              <w:fldChar w:fldCharType="begin"/>
            </w:r>
            <w:r>
              <w:rPr>
                <w:noProof/>
                <w:webHidden/>
              </w:rPr>
              <w:instrText xml:space="preserve"> PAGEREF _Toc65835444 \h </w:instrText>
            </w:r>
            <w:r>
              <w:rPr>
                <w:noProof/>
                <w:webHidden/>
              </w:rPr>
            </w:r>
            <w:r>
              <w:rPr>
                <w:noProof/>
                <w:webHidden/>
              </w:rPr>
              <w:fldChar w:fldCharType="separate"/>
            </w:r>
            <w:r>
              <w:rPr>
                <w:noProof/>
                <w:webHidden/>
              </w:rPr>
              <w:t>5</w:t>
            </w:r>
            <w:r>
              <w:rPr>
                <w:noProof/>
                <w:webHidden/>
              </w:rPr>
              <w:fldChar w:fldCharType="end"/>
            </w:r>
          </w:hyperlink>
        </w:p>
        <w:p w14:paraId="1B5D0403" w14:textId="77777777" w:rsidR="000435A0" w:rsidRDefault="000435A0">
          <w:pPr>
            <w:pStyle w:val="TOC2"/>
            <w:tabs>
              <w:tab w:val="left" w:pos="880"/>
              <w:tab w:val="right" w:leader="dot" w:pos="9016"/>
            </w:tabs>
            <w:rPr>
              <w:rFonts w:eastAsiaTheme="minorEastAsia"/>
              <w:noProof/>
              <w:lang w:eastAsia="en-GB"/>
            </w:rPr>
          </w:pPr>
          <w:hyperlink w:anchor="_Toc65835445" w:history="1">
            <w:r w:rsidRPr="002230FC">
              <w:rPr>
                <w:rStyle w:val="Hyperlink"/>
                <w:noProof/>
              </w:rPr>
              <w:t>2.4</w:t>
            </w:r>
            <w:r>
              <w:rPr>
                <w:rFonts w:eastAsiaTheme="minorEastAsia"/>
                <w:noProof/>
                <w:lang w:eastAsia="en-GB"/>
              </w:rPr>
              <w:tab/>
            </w:r>
            <w:r w:rsidRPr="002230FC">
              <w:rPr>
                <w:rStyle w:val="Hyperlink"/>
                <w:noProof/>
              </w:rPr>
              <w:t>Learning Styles</w:t>
            </w:r>
            <w:r>
              <w:rPr>
                <w:noProof/>
                <w:webHidden/>
              </w:rPr>
              <w:tab/>
            </w:r>
            <w:r>
              <w:rPr>
                <w:noProof/>
                <w:webHidden/>
              </w:rPr>
              <w:fldChar w:fldCharType="begin"/>
            </w:r>
            <w:r>
              <w:rPr>
                <w:noProof/>
                <w:webHidden/>
              </w:rPr>
              <w:instrText xml:space="preserve"> PAGEREF _Toc65835445 \h </w:instrText>
            </w:r>
            <w:r>
              <w:rPr>
                <w:noProof/>
                <w:webHidden/>
              </w:rPr>
            </w:r>
            <w:r>
              <w:rPr>
                <w:noProof/>
                <w:webHidden/>
              </w:rPr>
              <w:fldChar w:fldCharType="separate"/>
            </w:r>
            <w:r>
              <w:rPr>
                <w:noProof/>
                <w:webHidden/>
              </w:rPr>
              <w:t>9</w:t>
            </w:r>
            <w:r>
              <w:rPr>
                <w:noProof/>
                <w:webHidden/>
              </w:rPr>
              <w:fldChar w:fldCharType="end"/>
            </w:r>
          </w:hyperlink>
        </w:p>
        <w:p w14:paraId="5A6FACFF" w14:textId="77777777" w:rsidR="000435A0" w:rsidRDefault="000435A0">
          <w:pPr>
            <w:pStyle w:val="TOC2"/>
            <w:tabs>
              <w:tab w:val="left" w:pos="880"/>
              <w:tab w:val="right" w:leader="dot" w:pos="9016"/>
            </w:tabs>
            <w:rPr>
              <w:rFonts w:eastAsiaTheme="minorEastAsia"/>
              <w:noProof/>
              <w:lang w:eastAsia="en-GB"/>
            </w:rPr>
          </w:pPr>
          <w:hyperlink w:anchor="_Toc65835446" w:history="1">
            <w:r w:rsidRPr="002230FC">
              <w:rPr>
                <w:rStyle w:val="Hyperlink"/>
                <w:noProof/>
              </w:rPr>
              <w:t>2.5</w:t>
            </w:r>
            <w:r>
              <w:rPr>
                <w:rFonts w:eastAsiaTheme="minorEastAsia"/>
                <w:noProof/>
                <w:lang w:eastAsia="en-GB"/>
              </w:rPr>
              <w:tab/>
            </w:r>
            <w:r w:rsidRPr="002230FC">
              <w:rPr>
                <w:rStyle w:val="Hyperlink"/>
                <w:noProof/>
              </w:rPr>
              <w:t>Personal Development Plan</w:t>
            </w:r>
            <w:r>
              <w:rPr>
                <w:noProof/>
                <w:webHidden/>
              </w:rPr>
              <w:tab/>
            </w:r>
            <w:r>
              <w:rPr>
                <w:noProof/>
                <w:webHidden/>
              </w:rPr>
              <w:fldChar w:fldCharType="begin"/>
            </w:r>
            <w:r>
              <w:rPr>
                <w:noProof/>
                <w:webHidden/>
              </w:rPr>
              <w:instrText xml:space="preserve"> PAGEREF _Toc65835446 \h </w:instrText>
            </w:r>
            <w:r>
              <w:rPr>
                <w:noProof/>
                <w:webHidden/>
              </w:rPr>
            </w:r>
            <w:r>
              <w:rPr>
                <w:noProof/>
                <w:webHidden/>
              </w:rPr>
              <w:fldChar w:fldCharType="separate"/>
            </w:r>
            <w:r>
              <w:rPr>
                <w:noProof/>
                <w:webHidden/>
              </w:rPr>
              <w:t>10</w:t>
            </w:r>
            <w:r>
              <w:rPr>
                <w:noProof/>
                <w:webHidden/>
              </w:rPr>
              <w:fldChar w:fldCharType="end"/>
            </w:r>
          </w:hyperlink>
        </w:p>
        <w:p w14:paraId="094C9E8A" w14:textId="77777777" w:rsidR="000435A0" w:rsidRDefault="000435A0">
          <w:pPr>
            <w:pStyle w:val="TOC1"/>
            <w:tabs>
              <w:tab w:val="right" w:leader="dot" w:pos="9016"/>
            </w:tabs>
            <w:rPr>
              <w:rFonts w:eastAsiaTheme="minorEastAsia"/>
              <w:noProof/>
              <w:lang w:eastAsia="en-GB"/>
            </w:rPr>
          </w:pPr>
          <w:hyperlink w:anchor="_Toc65835447" w:history="1">
            <w:r w:rsidRPr="002230FC">
              <w:rPr>
                <w:rStyle w:val="Hyperlink"/>
                <w:noProof/>
              </w:rPr>
              <w:t>3.0 Conclusion</w:t>
            </w:r>
            <w:r>
              <w:rPr>
                <w:noProof/>
                <w:webHidden/>
              </w:rPr>
              <w:tab/>
            </w:r>
            <w:r>
              <w:rPr>
                <w:noProof/>
                <w:webHidden/>
              </w:rPr>
              <w:fldChar w:fldCharType="begin"/>
            </w:r>
            <w:r>
              <w:rPr>
                <w:noProof/>
                <w:webHidden/>
              </w:rPr>
              <w:instrText xml:space="preserve"> PAGEREF _Toc65835447 \h </w:instrText>
            </w:r>
            <w:r>
              <w:rPr>
                <w:noProof/>
                <w:webHidden/>
              </w:rPr>
            </w:r>
            <w:r>
              <w:rPr>
                <w:noProof/>
                <w:webHidden/>
              </w:rPr>
              <w:fldChar w:fldCharType="separate"/>
            </w:r>
            <w:r>
              <w:rPr>
                <w:noProof/>
                <w:webHidden/>
              </w:rPr>
              <w:t>11</w:t>
            </w:r>
            <w:r>
              <w:rPr>
                <w:noProof/>
                <w:webHidden/>
              </w:rPr>
              <w:fldChar w:fldCharType="end"/>
            </w:r>
          </w:hyperlink>
        </w:p>
        <w:p w14:paraId="5B6AB6D3" w14:textId="77777777" w:rsidR="000435A0" w:rsidRDefault="000435A0">
          <w:pPr>
            <w:pStyle w:val="TOC1"/>
            <w:tabs>
              <w:tab w:val="right" w:leader="dot" w:pos="9016"/>
            </w:tabs>
            <w:rPr>
              <w:rFonts w:eastAsiaTheme="minorEastAsia"/>
              <w:noProof/>
              <w:lang w:eastAsia="en-GB"/>
            </w:rPr>
          </w:pPr>
          <w:hyperlink w:anchor="_Toc65835448" w:history="1">
            <w:r w:rsidRPr="002230FC">
              <w:rPr>
                <w:rStyle w:val="Hyperlink"/>
                <w:noProof/>
              </w:rPr>
              <w:t>Reference list</w:t>
            </w:r>
            <w:r>
              <w:rPr>
                <w:noProof/>
                <w:webHidden/>
              </w:rPr>
              <w:tab/>
            </w:r>
            <w:r>
              <w:rPr>
                <w:noProof/>
                <w:webHidden/>
              </w:rPr>
              <w:fldChar w:fldCharType="begin"/>
            </w:r>
            <w:r>
              <w:rPr>
                <w:noProof/>
                <w:webHidden/>
              </w:rPr>
              <w:instrText xml:space="preserve"> PAGEREF _Toc65835448 \h </w:instrText>
            </w:r>
            <w:r>
              <w:rPr>
                <w:noProof/>
                <w:webHidden/>
              </w:rPr>
            </w:r>
            <w:r>
              <w:rPr>
                <w:noProof/>
                <w:webHidden/>
              </w:rPr>
              <w:fldChar w:fldCharType="separate"/>
            </w:r>
            <w:r>
              <w:rPr>
                <w:noProof/>
                <w:webHidden/>
              </w:rPr>
              <w:t>12</w:t>
            </w:r>
            <w:r>
              <w:rPr>
                <w:noProof/>
                <w:webHidden/>
              </w:rPr>
              <w:fldChar w:fldCharType="end"/>
            </w:r>
          </w:hyperlink>
        </w:p>
        <w:p w14:paraId="27F49A51" w14:textId="77777777" w:rsidR="000435A0" w:rsidRDefault="000435A0">
          <w:pPr>
            <w:pStyle w:val="TOC1"/>
            <w:tabs>
              <w:tab w:val="right" w:leader="dot" w:pos="9016"/>
            </w:tabs>
            <w:rPr>
              <w:rFonts w:eastAsiaTheme="minorEastAsia"/>
              <w:noProof/>
              <w:lang w:eastAsia="en-GB"/>
            </w:rPr>
          </w:pPr>
          <w:hyperlink w:anchor="_Toc65835449" w:history="1">
            <w:r w:rsidRPr="002230FC">
              <w:rPr>
                <w:rStyle w:val="Hyperlink"/>
                <w:noProof/>
              </w:rPr>
              <w:t>Appendices</w:t>
            </w:r>
            <w:r>
              <w:rPr>
                <w:noProof/>
                <w:webHidden/>
              </w:rPr>
              <w:tab/>
            </w:r>
            <w:r>
              <w:rPr>
                <w:noProof/>
                <w:webHidden/>
              </w:rPr>
              <w:fldChar w:fldCharType="begin"/>
            </w:r>
            <w:r>
              <w:rPr>
                <w:noProof/>
                <w:webHidden/>
              </w:rPr>
              <w:instrText xml:space="preserve"> PAGEREF _Toc65835449 \h </w:instrText>
            </w:r>
            <w:r>
              <w:rPr>
                <w:noProof/>
                <w:webHidden/>
              </w:rPr>
            </w:r>
            <w:r>
              <w:rPr>
                <w:noProof/>
                <w:webHidden/>
              </w:rPr>
              <w:fldChar w:fldCharType="separate"/>
            </w:r>
            <w:r>
              <w:rPr>
                <w:noProof/>
                <w:webHidden/>
              </w:rPr>
              <w:t>13</w:t>
            </w:r>
            <w:r>
              <w:rPr>
                <w:noProof/>
                <w:webHidden/>
              </w:rPr>
              <w:fldChar w:fldCharType="end"/>
            </w:r>
          </w:hyperlink>
        </w:p>
        <w:p w14:paraId="6DD0CAD9" w14:textId="77777777" w:rsidR="000435A0" w:rsidRDefault="000435A0">
          <w:pPr>
            <w:pStyle w:val="TOC3"/>
            <w:tabs>
              <w:tab w:val="right" w:leader="dot" w:pos="9016"/>
            </w:tabs>
            <w:rPr>
              <w:noProof/>
            </w:rPr>
          </w:pPr>
        </w:p>
        <w:p w14:paraId="7E02D439" w14:textId="77777777" w:rsidR="000435A0" w:rsidRDefault="000435A0">
          <w:r>
            <w:rPr>
              <w:b/>
              <w:bCs/>
              <w:noProof/>
            </w:rPr>
            <w:fldChar w:fldCharType="end"/>
          </w:r>
        </w:p>
      </w:sdtContent>
    </w:sdt>
    <w:p w14:paraId="4D949667" w14:textId="77777777" w:rsidR="000435A0" w:rsidRDefault="000435A0" w:rsidP="00A15362">
      <w:pPr>
        <w:pStyle w:val="Heading1"/>
      </w:pPr>
    </w:p>
    <w:p w14:paraId="585AC575" w14:textId="77777777" w:rsidR="000435A0" w:rsidRDefault="000435A0">
      <w:pPr>
        <w:rPr>
          <w:rFonts w:asciiTheme="majorHAnsi" w:eastAsiaTheme="majorEastAsia" w:hAnsiTheme="majorHAnsi" w:cstheme="majorBidi"/>
          <w:color w:val="2F5496" w:themeColor="accent1" w:themeShade="BF"/>
          <w:sz w:val="32"/>
          <w:szCs w:val="32"/>
        </w:rPr>
      </w:pPr>
      <w:r>
        <w:br w:type="page"/>
      </w:r>
    </w:p>
    <w:p w14:paraId="2D5603C1" w14:textId="77777777" w:rsidR="000435A0" w:rsidRDefault="000435A0" w:rsidP="00A15362">
      <w:pPr>
        <w:pStyle w:val="Heading1"/>
      </w:pPr>
    </w:p>
    <w:p w14:paraId="57DACC51" w14:textId="77777777" w:rsidR="000435A0" w:rsidRDefault="000435A0" w:rsidP="00A15362">
      <w:pPr>
        <w:pStyle w:val="Heading1"/>
        <w:numPr>
          <w:ilvl w:val="0"/>
          <w:numId w:val="1"/>
        </w:numPr>
      </w:pPr>
      <w:bookmarkStart w:id="0" w:name="_Toc63679297"/>
      <w:bookmarkStart w:id="1" w:name="_Toc65835440"/>
      <w:r>
        <w:t>Introduction</w:t>
      </w:r>
      <w:bookmarkEnd w:id="0"/>
      <w:bookmarkEnd w:id="1"/>
    </w:p>
    <w:p w14:paraId="7FDD2B05" w14:textId="77777777" w:rsidR="000435A0" w:rsidRDefault="000435A0"/>
    <w:p w14:paraId="62C858B9" w14:textId="77777777" w:rsidR="000435A0" w:rsidRDefault="000435A0">
      <w:r>
        <w:t xml:space="preserve">This report will reflect on my personal development as a professional and as a student by identifying my SMART goal and recognizing the skills I need to develop or improve in order to achieve it. Using the tool of self-awareness, personal SWOT, TOWS and Skills audit analysis and by identifying my preferred learning style will help me to create a Personal Development Plan in order to improve my employability and ultimately fulfil my SMART goal. </w:t>
      </w:r>
    </w:p>
    <w:p w14:paraId="3B009F6D" w14:textId="77777777" w:rsidR="000435A0" w:rsidRDefault="000435A0">
      <w:r>
        <w:t>Employability is the trait that makes us wanted by the employers and it clearly defined as follows:</w:t>
      </w:r>
    </w:p>
    <w:p w14:paraId="21F0F9DB" w14:textId="77777777" w:rsidR="000435A0" w:rsidRDefault="000435A0" w:rsidP="00D030E1">
      <w:pPr>
        <w:ind w:left="284"/>
      </w:pPr>
      <w:r>
        <w:t xml:space="preserve"> </w:t>
      </w:r>
      <w:r w:rsidRPr="002431CF">
        <w:t>A set of achievements, - skills, understandings and personal attributes – that make graduates more likely to gain employment and be successful in their chosen occupations, which benefits themselves, the workforce, the community and the economy.</w:t>
      </w:r>
      <w:r>
        <w:t xml:space="preserve"> (Yorke, 2006)</w:t>
      </w:r>
    </w:p>
    <w:p w14:paraId="34AE178F" w14:textId="77777777" w:rsidR="000435A0" w:rsidRDefault="000435A0"/>
    <w:p w14:paraId="15CA89FD" w14:textId="77777777" w:rsidR="000435A0" w:rsidRDefault="000435A0"/>
    <w:p w14:paraId="161C7BDD" w14:textId="77777777" w:rsidR="000435A0" w:rsidRDefault="000435A0"/>
    <w:p w14:paraId="5DC895AA" w14:textId="77777777" w:rsidR="000435A0" w:rsidRDefault="000435A0"/>
    <w:p w14:paraId="7322866D" w14:textId="77777777" w:rsidR="000435A0" w:rsidRDefault="000435A0">
      <w:pPr>
        <w:rPr>
          <w:rFonts w:asciiTheme="majorHAnsi" w:eastAsiaTheme="majorEastAsia" w:hAnsiTheme="majorHAnsi" w:cstheme="majorBidi"/>
          <w:color w:val="2F5496" w:themeColor="accent1" w:themeShade="BF"/>
          <w:sz w:val="32"/>
          <w:szCs w:val="32"/>
        </w:rPr>
      </w:pPr>
    </w:p>
    <w:p w14:paraId="0E8C047A" w14:textId="77777777" w:rsidR="000435A0" w:rsidRDefault="000435A0">
      <w:pPr>
        <w:rPr>
          <w:rFonts w:asciiTheme="majorHAnsi" w:eastAsiaTheme="majorEastAsia" w:hAnsiTheme="majorHAnsi" w:cstheme="majorBidi"/>
          <w:color w:val="2F5496" w:themeColor="accent1" w:themeShade="BF"/>
          <w:sz w:val="32"/>
          <w:szCs w:val="32"/>
        </w:rPr>
      </w:pPr>
      <w:r>
        <w:br w:type="page"/>
      </w:r>
    </w:p>
    <w:p w14:paraId="2C947FFB" w14:textId="77777777" w:rsidR="000435A0" w:rsidRDefault="000435A0" w:rsidP="00A15362">
      <w:pPr>
        <w:pStyle w:val="Heading1"/>
        <w:ind w:left="720"/>
      </w:pPr>
    </w:p>
    <w:p w14:paraId="57FE9AD8" w14:textId="77777777" w:rsidR="000435A0" w:rsidRDefault="000435A0" w:rsidP="00A15362">
      <w:pPr>
        <w:pStyle w:val="Heading1"/>
        <w:numPr>
          <w:ilvl w:val="0"/>
          <w:numId w:val="1"/>
        </w:numPr>
      </w:pPr>
      <w:bookmarkStart w:id="2" w:name="_Toc63679298"/>
      <w:bookmarkStart w:id="3" w:name="_Toc65835441"/>
      <w:r>
        <w:t>Main findings</w:t>
      </w:r>
      <w:bookmarkEnd w:id="2"/>
      <w:bookmarkEnd w:id="3"/>
    </w:p>
    <w:p w14:paraId="5D87486D" w14:textId="77777777" w:rsidR="000435A0" w:rsidRDefault="000435A0" w:rsidP="008548F5">
      <w:pPr>
        <w:pStyle w:val="Heading2"/>
        <w:numPr>
          <w:ilvl w:val="1"/>
          <w:numId w:val="1"/>
        </w:numPr>
      </w:pPr>
      <w:bookmarkStart w:id="4" w:name="_Toc65835442"/>
      <w:r>
        <w:t>SMART goal</w:t>
      </w:r>
      <w:bookmarkEnd w:id="4"/>
    </w:p>
    <w:p w14:paraId="29F27662" w14:textId="77777777" w:rsidR="000435A0" w:rsidRPr="000E0F59" w:rsidRDefault="000435A0" w:rsidP="000E0F59"/>
    <w:p w14:paraId="55B45FF2" w14:textId="77777777" w:rsidR="000435A0" w:rsidRDefault="000435A0" w:rsidP="00F57037">
      <w:r>
        <w:t xml:space="preserve">Stephen Covey in </w:t>
      </w:r>
      <w:r w:rsidRPr="00D9242E">
        <w:t>7 Habits of Highly Effective People</w:t>
      </w:r>
      <w:r>
        <w:t xml:space="preserve"> (1989) states that in order to succeed in our lives we must identify the habits that are helping us achieve our goals. He believes by changing our perception of the world we can change ourselves and as a result we can improve. He identified seven habits of highly effective people, which if are followed should lead to a paradigm shift enabling personal growth. The 7 habits of highly effective people are the following:</w:t>
      </w:r>
    </w:p>
    <w:p w14:paraId="03D1B8A9" w14:textId="77777777" w:rsidR="000435A0" w:rsidRDefault="000435A0" w:rsidP="00F57037">
      <w:pPr>
        <w:pStyle w:val="ListParagraph"/>
        <w:numPr>
          <w:ilvl w:val="0"/>
          <w:numId w:val="8"/>
        </w:numPr>
      </w:pPr>
      <w:r>
        <w:t xml:space="preserve"> ‘Be proactive’ - need to take charge of the events in our lives.  </w:t>
      </w:r>
    </w:p>
    <w:p w14:paraId="1FA5D488" w14:textId="77777777" w:rsidR="000435A0" w:rsidRDefault="000435A0" w:rsidP="00F57037">
      <w:pPr>
        <w:pStyle w:val="ListParagraph"/>
        <w:numPr>
          <w:ilvl w:val="0"/>
          <w:numId w:val="8"/>
        </w:numPr>
      </w:pPr>
      <w:r>
        <w:t xml:space="preserve"> ‘Begin with the End in Mind’ - everything we do should have a clear goal.</w:t>
      </w:r>
    </w:p>
    <w:p w14:paraId="37D73488" w14:textId="77777777" w:rsidR="000435A0" w:rsidRDefault="000435A0" w:rsidP="00F57037">
      <w:pPr>
        <w:pStyle w:val="ListParagraph"/>
        <w:numPr>
          <w:ilvl w:val="0"/>
          <w:numId w:val="8"/>
        </w:numPr>
      </w:pPr>
      <w:r>
        <w:t>‘Put first things first’ – prioritize tasks by importance and not by urgency.</w:t>
      </w:r>
    </w:p>
    <w:p w14:paraId="5607180D" w14:textId="77777777" w:rsidR="000435A0" w:rsidRDefault="000435A0" w:rsidP="00F57037">
      <w:pPr>
        <w:pStyle w:val="ListParagraph"/>
        <w:numPr>
          <w:ilvl w:val="0"/>
          <w:numId w:val="8"/>
        </w:numPr>
      </w:pPr>
      <w:r>
        <w:t>‘Think Win-Win’ – creating mutually beneficial situations for each party.</w:t>
      </w:r>
    </w:p>
    <w:p w14:paraId="693291F9" w14:textId="77777777" w:rsidR="000435A0" w:rsidRDefault="000435A0" w:rsidP="00F57037">
      <w:pPr>
        <w:pStyle w:val="ListParagraph"/>
        <w:numPr>
          <w:ilvl w:val="0"/>
          <w:numId w:val="8"/>
        </w:numPr>
      </w:pPr>
      <w:r>
        <w:t>‘</w:t>
      </w:r>
      <w:r w:rsidRPr="00214D53">
        <w:t>Seek First to Understand, Then to Be Understood</w:t>
      </w:r>
      <w:r>
        <w:t>’- learn to listen and understand before attempting to be understood.</w:t>
      </w:r>
    </w:p>
    <w:p w14:paraId="5416E2D6" w14:textId="77777777" w:rsidR="000435A0" w:rsidRDefault="000435A0" w:rsidP="00F57037">
      <w:pPr>
        <w:pStyle w:val="ListParagraph"/>
        <w:numPr>
          <w:ilvl w:val="0"/>
          <w:numId w:val="8"/>
        </w:numPr>
      </w:pPr>
      <w:r>
        <w:t>‘</w:t>
      </w:r>
      <w:r w:rsidRPr="00F52432">
        <w:t>Synergize</w:t>
      </w:r>
      <w:r>
        <w:t>’- creating synergy by understanding other people’s perspective.</w:t>
      </w:r>
    </w:p>
    <w:p w14:paraId="0D08FC5E" w14:textId="77777777" w:rsidR="000435A0" w:rsidRDefault="000435A0" w:rsidP="00F57037">
      <w:pPr>
        <w:pStyle w:val="ListParagraph"/>
        <w:numPr>
          <w:ilvl w:val="0"/>
          <w:numId w:val="8"/>
        </w:numPr>
      </w:pPr>
      <w:r>
        <w:t>‘</w:t>
      </w:r>
      <w:r w:rsidRPr="00F52432">
        <w:t>Sharpen the Saw</w:t>
      </w:r>
      <w:r>
        <w:t>’ – continuously renewing and maintaining ourselves.</w:t>
      </w:r>
    </w:p>
    <w:p w14:paraId="2CC666B6" w14:textId="77777777" w:rsidR="000435A0" w:rsidRDefault="000435A0" w:rsidP="008566DE">
      <w:r w:rsidRPr="008566DE">
        <w:t xml:space="preserve">Following Covey’s first three habits of highly effective people, implementing habit 1 to be proactive, I have taken the initiative and have enrolled to Cert HE Skills for the Workplace this January. Implementing habit 2 of starting with the end in mind, as I want to become a manager I intent to go on to studying Business Management. The third habit of putting first thing first, within the next five years I will graduate and apply for a graduate level management position which will enable me to put the learned theory into practice and to gain experience. I will know I am on track to fulfil my goal by finishing all my studies on time with as high grades as possible. My studies will allow me to gain the skills and knowledge I will need to fulfil my objective and achieve self-actualization, which is the final phase in the personal development outlined in Maslow’s Theory of Needs (1943). </w:t>
      </w:r>
    </w:p>
    <w:p w14:paraId="525F0F4F" w14:textId="77777777" w:rsidR="000435A0" w:rsidRDefault="000435A0" w:rsidP="008566DE">
      <w:r>
        <w:t xml:space="preserve">Maslow claimed that people move up a needs hierarchy as they satisfy each of them. </w:t>
      </w:r>
      <w:r w:rsidRPr="005163E4">
        <w:t xml:space="preserve">Progression through his hierarchy was based on the notion that once a need was satisfied it </w:t>
      </w:r>
      <w:r>
        <w:t>is no longer acting as a motivator</w:t>
      </w:r>
      <w:r w:rsidRPr="005163E4">
        <w:t>. Self</w:t>
      </w:r>
      <w:r>
        <w:t>-</w:t>
      </w:r>
      <w:r w:rsidRPr="005163E4">
        <w:t xml:space="preserve">actualisation </w:t>
      </w:r>
      <w:r>
        <w:t xml:space="preserve">stage </w:t>
      </w:r>
      <w:r w:rsidRPr="005163E4">
        <w:t>was exception to this rule</w:t>
      </w:r>
      <w:r>
        <w:t>, since experiencing it leads to a desire for more. He visualized the hierarchy as a pyramid. At the bottom of the needs hierarchy pyramid is survival (physiological needs), next is safety and security (health, financial and social stability), then belongingness (sense of connection), after that esteem (the need to be a unique individual, confidence), and finally self-actualization (self- fulfilment)</w:t>
      </w:r>
    </w:p>
    <w:p w14:paraId="23DB3692" w14:textId="77777777" w:rsidR="000435A0" w:rsidRDefault="000435A0" w:rsidP="008566DE">
      <w:r w:rsidRPr="00FE3DC0">
        <w:t>Currently I feel in the Hierarchy</w:t>
      </w:r>
      <w:r>
        <w:t xml:space="preserve"> of Needs</w:t>
      </w:r>
      <w:r w:rsidRPr="00FE3DC0">
        <w:t xml:space="preserve"> </w:t>
      </w:r>
      <w:r>
        <w:t>that my</w:t>
      </w:r>
      <w:r w:rsidRPr="00FE3DC0">
        <w:t xml:space="preserve"> essential physiological needs are met along with my basic safety needs </w:t>
      </w:r>
      <w:r>
        <w:t>and</w:t>
      </w:r>
      <w:r w:rsidRPr="00FE3DC0">
        <w:t xml:space="preserve"> social needs of belonging. I am currently in the ‘esteem’ level where I am trying to gain experience and knowledge through my work and my studies and gain confidence in my own abilities. Once I have achieved the relevant knowledge and qualifications, I would like to progress on to my self-actualization stage, where I believe I can attain the job of a manager in order to use my full potential.</w:t>
      </w:r>
    </w:p>
    <w:p w14:paraId="2BC955F5" w14:textId="77777777" w:rsidR="000435A0" w:rsidRPr="008548F5" w:rsidRDefault="000435A0" w:rsidP="008548F5">
      <w:pPr>
        <w:pStyle w:val="ListParagraph"/>
        <w:ind w:left="1440"/>
      </w:pPr>
    </w:p>
    <w:p w14:paraId="65F36674" w14:textId="77777777" w:rsidR="000435A0" w:rsidRPr="00FE3DC0" w:rsidRDefault="000435A0" w:rsidP="00FE3DC0"/>
    <w:p w14:paraId="45AE50CC" w14:textId="77777777" w:rsidR="000435A0" w:rsidRDefault="000435A0" w:rsidP="009A529D">
      <w:pPr>
        <w:pStyle w:val="Heading2"/>
        <w:numPr>
          <w:ilvl w:val="1"/>
          <w:numId w:val="1"/>
        </w:numPr>
      </w:pPr>
      <w:bookmarkStart w:id="5" w:name="_Toc65835443"/>
      <w:r>
        <w:t>SWOT and TOWS analysis</w:t>
      </w:r>
      <w:bookmarkEnd w:id="5"/>
    </w:p>
    <w:p w14:paraId="4B5E8816" w14:textId="77777777" w:rsidR="000435A0" w:rsidRDefault="000435A0" w:rsidP="009A529D">
      <w:pPr>
        <w:spacing w:before="240"/>
      </w:pPr>
      <w:r>
        <w:t>Albert Humphrey in 1960s has developed a framework called SWOT analysis which enables individuals or organisations to analyse their strengths, weaknesses, opportunities and threats. (</w:t>
      </w:r>
      <w:r w:rsidRPr="000E0F59">
        <w:t>Pasteur</w:t>
      </w:r>
      <w:r>
        <w:t>, n.d) Applying SWOT analysis to ourselves</w:t>
      </w:r>
      <w:r w:rsidRPr="00CD0DB4">
        <w:t xml:space="preserve"> </w:t>
      </w:r>
      <w:r>
        <w:t>can</w:t>
      </w:r>
      <w:r w:rsidRPr="00CD0DB4">
        <w:t xml:space="preserve"> highlight our strengths that we can build on, our weaknesses that we need to work on, opportunities we could use to our advantage and threats that could impede our progress towards our goals</w:t>
      </w:r>
      <w:r>
        <w:t xml:space="preserve">. </w:t>
      </w:r>
    </w:p>
    <w:p w14:paraId="04979601" w14:textId="77777777" w:rsidR="000435A0" w:rsidRDefault="000435A0" w:rsidP="009A529D">
      <w:pPr>
        <w:spacing w:before="240"/>
      </w:pPr>
      <w:r w:rsidRPr="000C4889">
        <w:t>TOWS analysis</w:t>
      </w:r>
      <w:r>
        <w:t xml:space="preserve"> </w:t>
      </w:r>
      <w:r w:rsidRPr="000C4889">
        <w:t xml:space="preserve">(conversion strategies) </w:t>
      </w:r>
      <w:r>
        <w:t xml:space="preserve">takes the findings from SWOT analysis and combines them in a way </w:t>
      </w:r>
      <w:r w:rsidRPr="000C4889">
        <w:t>that can help us improve ourselves</w:t>
      </w:r>
      <w:r>
        <w:t>, as in</w:t>
      </w:r>
      <w:r w:rsidRPr="000C4889">
        <w:t xml:space="preserve"> by using our strengths to take advantage of opportunities and to minimize threats, to improve our weaknesses by making use of opportunities and to avoid threats by eliminating weaknesses.</w:t>
      </w:r>
      <w:r>
        <w:t xml:space="preserve"> </w:t>
      </w:r>
    </w:p>
    <w:p w14:paraId="466247F4" w14:textId="77777777" w:rsidR="000435A0" w:rsidRDefault="000435A0" w:rsidP="009A529D">
      <w:pPr>
        <w:spacing w:before="240"/>
      </w:pPr>
      <w:r>
        <w:t>My personal SWOT analysis:</w:t>
      </w:r>
    </w:p>
    <w:p w14:paraId="436F4032" w14:textId="77777777" w:rsidR="000435A0" w:rsidRDefault="000435A0" w:rsidP="009A529D">
      <w:pPr>
        <w:spacing w:before="240"/>
      </w:pPr>
      <w:r>
        <w:rPr>
          <w:noProof/>
        </w:rPr>
        <w:drawing>
          <wp:inline distT="0" distB="0" distL="0" distR="0" wp14:anchorId="7610DBB9" wp14:editId="7FCA421D">
            <wp:extent cx="5486400" cy="5683250"/>
            <wp:effectExtent l="0" t="0" r="19050" b="12700"/>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1DFE8EDD" w14:textId="77777777" w:rsidR="000435A0" w:rsidRDefault="000435A0" w:rsidP="00BE6070">
      <w:pPr>
        <w:spacing w:before="240"/>
      </w:pPr>
    </w:p>
    <w:p w14:paraId="49BB7FD0" w14:textId="77777777" w:rsidR="000435A0" w:rsidRPr="00281846" w:rsidRDefault="000435A0" w:rsidP="00BE6070">
      <w:pPr>
        <w:spacing w:before="240"/>
        <w:rPr>
          <w:b/>
          <w:bCs/>
          <w:sz w:val="24"/>
          <w:szCs w:val="24"/>
        </w:rPr>
      </w:pPr>
      <w:r w:rsidRPr="00281846">
        <w:rPr>
          <w:b/>
          <w:bCs/>
          <w:sz w:val="24"/>
          <w:szCs w:val="24"/>
        </w:rPr>
        <w:t>Conversion strategy/ TOWS:</w:t>
      </w:r>
    </w:p>
    <w:p w14:paraId="39232C00" w14:textId="77777777" w:rsidR="000435A0" w:rsidRDefault="000435A0" w:rsidP="009A529D">
      <w:r>
        <w:t>Conversion 1: Combining my leadership skill with the opportunity of being employed by an international company could lead to a career in management. The company I am employed with is an enormous international company which is constantly expending hence their continual need for talented people with high leadership skills in order to support their growth.</w:t>
      </w:r>
    </w:p>
    <w:p w14:paraId="155BC2E3" w14:textId="77777777" w:rsidR="000435A0" w:rsidRDefault="000435A0" w:rsidP="009A529D">
      <w:r>
        <w:t>Conversion 2: By enrolling to a University course, I will be able to improve my research and writing skills. Attending the lectures will provide me with the theoretical knowledge and help me gain an understanding on how to write academically and how to do a research for academical purposes</w:t>
      </w:r>
      <w:r w:rsidRPr="004054D4">
        <w:t>. I can use this opportunity of being on this course, to improve</w:t>
      </w:r>
      <w:r>
        <w:t xml:space="preserve"> my</w:t>
      </w:r>
      <w:r w:rsidRPr="004054D4">
        <w:t xml:space="preserve"> academic writing</w:t>
      </w:r>
      <w:r>
        <w:t xml:space="preserve"> and research</w:t>
      </w:r>
      <w:r w:rsidRPr="004054D4">
        <w:t xml:space="preserve"> skills through practice and learning f</w:t>
      </w:r>
      <w:r>
        <w:t>ro</w:t>
      </w:r>
      <w:r w:rsidRPr="004054D4">
        <w:t>m feedback on my as</w:t>
      </w:r>
      <w:r>
        <w:t>signments</w:t>
      </w:r>
      <w:r w:rsidRPr="004054D4">
        <w:t>.</w:t>
      </w:r>
    </w:p>
    <w:p w14:paraId="7C502B7E" w14:textId="77777777" w:rsidR="000435A0" w:rsidRDefault="000435A0" w:rsidP="00BE6070">
      <w:r>
        <w:t>Conversion 3.: Eliminating my weakness of lacking higher education by obtaining a Certificate of Higher Education and a Degree could reduce the threat of oversaturated job market.  Having a higher education certificate or diploma could help me stand out from the crowd and help me develop a professional career.</w:t>
      </w:r>
    </w:p>
    <w:p w14:paraId="2AA18759" w14:textId="77777777" w:rsidR="000435A0" w:rsidRDefault="000435A0" w:rsidP="009A529D">
      <w:pPr>
        <w:rPr>
          <w:rFonts w:asciiTheme="majorHAnsi" w:eastAsiaTheme="majorEastAsia" w:hAnsiTheme="majorHAnsi" w:cstheme="majorBidi"/>
          <w:color w:val="2F5496" w:themeColor="accent1" w:themeShade="BF"/>
          <w:sz w:val="26"/>
          <w:szCs w:val="26"/>
        </w:rPr>
      </w:pPr>
    </w:p>
    <w:p w14:paraId="11D21D81" w14:textId="77777777" w:rsidR="000435A0" w:rsidRDefault="000435A0" w:rsidP="00D84233">
      <w:pPr>
        <w:pStyle w:val="Heading2"/>
        <w:numPr>
          <w:ilvl w:val="1"/>
          <w:numId w:val="1"/>
        </w:numPr>
      </w:pPr>
      <w:bookmarkStart w:id="6" w:name="_Toc65835444"/>
      <w:r>
        <w:t>Skills audit, Johari Window Model and 4C’s Model</w:t>
      </w:r>
      <w:bookmarkEnd w:id="6"/>
    </w:p>
    <w:p w14:paraId="44C28BDF" w14:textId="77777777" w:rsidR="000435A0" w:rsidRDefault="000435A0" w:rsidP="00C737DF"/>
    <w:p w14:paraId="767CB1B7" w14:textId="77777777" w:rsidR="000435A0" w:rsidRDefault="000435A0" w:rsidP="00C737DF">
      <w:r>
        <w:t>Employability skills, or fundamental skills are the desired skills and traits that are required to be employable by organisations. These f</w:t>
      </w:r>
      <w:r w:rsidRPr="002B6649">
        <w:t>undamental</w:t>
      </w:r>
      <w:r>
        <w:t xml:space="preserve"> skills include the soft skills which enables us to fit into any work environment, to work well with others and to apply our knowledge in problem solving. They also include professional skills, or transferable skills, which help us be successful in the workplace. (Doyle, 2020).  In order to improve our employability skills, we must focus on the eight core skills, as outlined by the Confederation of British Industry in </w:t>
      </w:r>
      <w:r w:rsidRPr="00A154A7">
        <w:t>Employability: Making the Most of Your Career Development</w:t>
      </w:r>
      <w:r>
        <w:t xml:space="preserve"> (</w:t>
      </w:r>
      <w:r w:rsidRPr="00A154A7">
        <w:t>Neugebauer, Evans-Brain</w:t>
      </w:r>
      <w:r>
        <w:t>, 2016). These skills are the following: self- management, teamworking, business and customer awareness, problem solving, communication and literacy, application of numeracy, application of information technology and entrepreneurship/enterprise.</w:t>
      </w:r>
    </w:p>
    <w:p w14:paraId="28BAB32A" w14:textId="77777777" w:rsidR="000435A0" w:rsidRDefault="000435A0" w:rsidP="00C737DF">
      <w:r>
        <w:t>Performing a skills audit we can review our skills we have and compare to the skills we will need in the future. Doing this we are developing an “</w:t>
      </w:r>
      <w:r w:rsidRPr="00C737DF">
        <w:t>extraordinarily realistic self-image (ERSI)</w:t>
      </w:r>
      <w:r>
        <w:t>”</w:t>
      </w:r>
      <w:r w:rsidRPr="00C737DF">
        <w:t xml:space="preserve"> </w:t>
      </w:r>
      <w:r>
        <w:t>(Inglis ,1994)</w:t>
      </w:r>
      <w:r w:rsidRPr="00C737DF">
        <w:t xml:space="preserve"> – </w:t>
      </w:r>
      <w:r>
        <w:t>which helps us identify where we are currently on the development process and reveals the ‘gap’ between the skills we have and the skills we will need reach our SMART goal.</w:t>
      </w:r>
    </w:p>
    <w:p w14:paraId="1D782B80" w14:textId="77777777" w:rsidR="000435A0" w:rsidRDefault="000435A0" w:rsidP="00D5385D">
      <w:r>
        <w:t>Skills audit is carried out by a 5 stage process. The first stage is identifying existing skills, the second is identifying the skills required in the future, the third is rating the current skills against the skills needed in future using a five-point scale where 1 is no current competent and 5 is fully competent, the fourth is reviewing the given ratings (by someone who can be objective) and the final stage is identifying which areas need to be focused on based on the ratings.</w:t>
      </w:r>
    </w:p>
    <w:p w14:paraId="26298DCA" w14:textId="77777777" w:rsidR="000435A0" w:rsidRDefault="000435A0" w:rsidP="00C737DF">
      <w:r>
        <w:t>In the table below I have conducted a skills audit based on some of my current skills and knowledge and the skills needed to achieve my SMART goal which is to become a manager.  For the ratings review stage I have asked my current manager at my workplace for feedback and they agreed on my ratings.</w:t>
      </w:r>
    </w:p>
    <w:p w14:paraId="23315261" w14:textId="77777777" w:rsidR="000435A0" w:rsidRDefault="000435A0" w:rsidP="00C737DF"/>
    <w:p w14:paraId="36321E78" w14:textId="77777777" w:rsidR="000435A0" w:rsidRDefault="000435A0" w:rsidP="00C737DF"/>
    <w:tbl>
      <w:tblPr>
        <w:tblStyle w:val="TableGrid"/>
        <w:tblpPr w:leftFromText="180" w:rightFromText="180" w:vertAnchor="text" w:horzAnchor="margin" w:tblpY="32"/>
        <w:tblW w:w="9493" w:type="dxa"/>
        <w:tblLook w:val="04A0" w:firstRow="1" w:lastRow="0" w:firstColumn="1" w:lastColumn="0" w:noHBand="0" w:noVBand="1"/>
      </w:tblPr>
      <w:tblGrid>
        <w:gridCol w:w="2087"/>
        <w:gridCol w:w="2087"/>
        <w:gridCol w:w="2087"/>
        <w:gridCol w:w="3232"/>
      </w:tblGrid>
      <w:tr w:rsidR="000435A0" w:rsidRPr="00DB1A46" w14:paraId="74A049A2" w14:textId="77777777" w:rsidTr="00BF3AAA">
        <w:trPr>
          <w:trHeight w:val="699"/>
        </w:trPr>
        <w:tc>
          <w:tcPr>
            <w:tcW w:w="2087" w:type="dxa"/>
            <w:shd w:val="clear" w:color="auto" w:fill="B4C6E7" w:themeFill="accent1" w:themeFillTint="66"/>
          </w:tcPr>
          <w:p w14:paraId="3BC7A328" w14:textId="77777777" w:rsidR="000435A0" w:rsidRPr="00DB1A46" w:rsidRDefault="000435A0" w:rsidP="00BF3AAA">
            <w:pPr>
              <w:rPr>
                <w:b/>
                <w:bCs/>
                <w:sz w:val="24"/>
                <w:szCs w:val="24"/>
              </w:rPr>
            </w:pPr>
            <w:r w:rsidRPr="00DB1A46">
              <w:rPr>
                <w:b/>
                <w:bCs/>
                <w:sz w:val="24"/>
                <w:szCs w:val="24"/>
              </w:rPr>
              <w:t>1. Existing Skills and Knowledge</w:t>
            </w:r>
          </w:p>
        </w:tc>
        <w:tc>
          <w:tcPr>
            <w:tcW w:w="2087" w:type="dxa"/>
            <w:shd w:val="clear" w:color="auto" w:fill="B4C6E7" w:themeFill="accent1" w:themeFillTint="66"/>
          </w:tcPr>
          <w:p w14:paraId="74CB0CE5" w14:textId="77777777" w:rsidR="000435A0" w:rsidRPr="00DB1A46" w:rsidRDefault="000435A0" w:rsidP="00BF3AAA">
            <w:pPr>
              <w:rPr>
                <w:b/>
                <w:bCs/>
                <w:sz w:val="24"/>
                <w:szCs w:val="24"/>
              </w:rPr>
            </w:pPr>
            <w:r w:rsidRPr="00DB1A46">
              <w:rPr>
                <w:b/>
                <w:bCs/>
                <w:sz w:val="24"/>
                <w:szCs w:val="24"/>
              </w:rPr>
              <w:t xml:space="preserve">2.Future Skills and Knowledge </w:t>
            </w:r>
          </w:p>
        </w:tc>
        <w:tc>
          <w:tcPr>
            <w:tcW w:w="2087" w:type="dxa"/>
            <w:shd w:val="clear" w:color="auto" w:fill="B4C6E7" w:themeFill="accent1" w:themeFillTint="66"/>
          </w:tcPr>
          <w:p w14:paraId="2CBAA574" w14:textId="77777777" w:rsidR="000435A0" w:rsidRPr="00DB1A46" w:rsidRDefault="000435A0" w:rsidP="00BF3AAA">
            <w:pPr>
              <w:rPr>
                <w:b/>
                <w:bCs/>
                <w:sz w:val="24"/>
                <w:szCs w:val="24"/>
              </w:rPr>
            </w:pPr>
            <w:r w:rsidRPr="00DB1A46">
              <w:rPr>
                <w:b/>
                <w:bCs/>
                <w:sz w:val="24"/>
                <w:szCs w:val="24"/>
              </w:rPr>
              <w:t>3.Rating</w:t>
            </w:r>
          </w:p>
        </w:tc>
        <w:tc>
          <w:tcPr>
            <w:tcW w:w="3232" w:type="dxa"/>
            <w:shd w:val="clear" w:color="auto" w:fill="B4C6E7" w:themeFill="accent1" w:themeFillTint="66"/>
          </w:tcPr>
          <w:p w14:paraId="0F6A1B26" w14:textId="77777777" w:rsidR="000435A0" w:rsidRPr="00DB1A46" w:rsidRDefault="000435A0" w:rsidP="00BF3AAA">
            <w:pPr>
              <w:rPr>
                <w:b/>
                <w:bCs/>
                <w:sz w:val="24"/>
                <w:szCs w:val="24"/>
              </w:rPr>
            </w:pPr>
            <w:r w:rsidRPr="00DB1A46">
              <w:rPr>
                <w:b/>
                <w:bCs/>
                <w:sz w:val="24"/>
                <w:szCs w:val="24"/>
              </w:rPr>
              <w:t>5.Focus for development</w:t>
            </w:r>
          </w:p>
        </w:tc>
      </w:tr>
      <w:tr w:rsidR="000435A0" w14:paraId="6A260832" w14:textId="77777777" w:rsidTr="00BF3AAA">
        <w:trPr>
          <w:trHeight w:val="1923"/>
        </w:trPr>
        <w:tc>
          <w:tcPr>
            <w:tcW w:w="2087" w:type="dxa"/>
          </w:tcPr>
          <w:p w14:paraId="4435BAF8" w14:textId="77777777" w:rsidR="000435A0" w:rsidRDefault="000435A0" w:rsidP="00BF3AAA">
            <w:r>
              <w:t>Ability to work independently</w:t>
            </w:r>
          </w:p>
        </w:tc>
        <w:tc>
          <w:tcPr>
            <w:tcW w:w="2087" w:type="dxa"/>
          </w:tcPr>
          <w:p w14:paraId="5C52A451" w14:textId="77777777" w:rsidR="000435A0" w:rsidRDefault="000435A0" w:rsidP="00BF3AAA">
            <w:r>
              <w:t>Ability to work independently</w:t>
            </w:r>
          </w:p>
        </w:tc>
        <w:tc>
          <w:tcPr>
            <w:tcW w:w="2087" w:type="dxa"/>
          </w:tcPr>
          <w:p w14:paraId="6976AAAA" w14:textId="77777777" w:rsidR="000435A0" w:rsidRDefault="000435A0" w:rsidP="00BF3AAA">
            <w:r>
              <w:t xml:space="preserve">3- some competency </w:t>
            </w:r>
          </w:p>
        </w:tc>
        <w:tc>
          <w:tcPr>
            <w:tcW w:w="3232" w:type="dxa"/>
          </w:tcPr>
          <w:p w14:paraId="087E238A" w14:textId="77777777" w:rsidR="000435A0" w:rsidRDefault="000435A0" w:rsidP="00BF3AAA">
            <w:r>
              <w:t>Need to focus on developing my research skills in order to work better independently.</w:t>
            </w:r>
          </w:p>
        </w:tc>
      </w:tr>
      <w:tr w:rsidR="000435A0" w14:paraId="034010EC" w14:textId="77777777" w:rsidTr="00BF3AAA">
        <w:trPr>
          <w:trHeight w:val="1923"/>
        </w:trPr>
        <w:tc>
          <w:tcPr>
            <w:tcW w:w="2087" w:type="dxa"/>
          </w:tcPr>
          <w:p w14:paraId="501566AA" w14:textId="77777777" w:rsidR="000435A0" w:rsidRDefault="000435A0" w:rsidP="00BF3AAA">
            <w:r>
              <w:t>I.T skills</w:t>
            </w:r>
          </w:p>
        </w:tc>
        <w:tc>
          <w:tcPr>
            <w:tcW w:w="2087" w:type="dxa"/>
          </w:tcPr>
          <w:p w14:paraId="6010754D" w14:textId="77777777" w:rsidR="000435A0" w:rsidRDefault="000435A0" w:rsidP="00BF3AAA">
            <w:r>
              <w:t>I.T skills</w:t>
            </w:r>
          </w:p>
        </w:tc>
        <w:tc>
          <w:tcPr>
            <w:tcW w:w="2087" w:type="dxa"/>
          </w:tcPr>
          <w:p w14:paraId="7270FA3D" w14:textId="77777777" w:rsidR="000435A0" w:rsidRDefault="000435A0" w:rsidP="00BF3AAA">
            <w:r>
              <w:t>4- proficient and able to demonstrate competency</w:t>
            </w:r>
          </w:p>
        </w:tc>
        <w:tc>
          <w:tcPr>
            <w:tcW w:w="3232" w:type="dxa"/>
          </w:tcPr>
          <w:p w14:paraId="733CEC3F" w14:textId="77777777" w:rsidR="000435A0" w:rsidRDefault="000435A0" w:rsidP="00BF3AAA">
            <w:r>
              <w:t>Familiar with general usage of I.T software but need to learn advanced techniques and tools.</w:t>
            </w:r>
          </w:p>
        </w:tc>
      </w:tr>
      <w:tr w:rsidR="000435A0" w14:paraId="6C642647" w14:textId="77777777" w:rsidTr="00BF3AAA">
        <w:trPr>
          <w:trHeight w:val="1849"/>
        </w:trPr>
        <w:tc>
          <w:tcPr>
            <w:tcW w:w="2087" w:type="dxa"/>
          </w:tcPr>
          <w:p w14:paraId="4BD5CDBA" w14:textId="77777777" w:rsidR="000435A0" w:rsidRDefault="000435A0" w:rsidP="00BF3AAA">
            <w:r>
              <w:t>Leadership</w:t>
            </w:r>
          </w:p>
        </w:tc>
        <w:tc>
          <w:tcPr>
            <w:tcW w:w="2087" w:type="dxa"/>
          </w:tcPr>
          <w:p w14:paraId="644247EA" w14:textId="77777777" w:rsidR="000435A0" w:rsidRDefault="000435A0" w:rsidP="00BF3AAA">
            <w:r>
              <w:t>Leadership</w:t>
            </w:r>
          </w:p>
        </w:tc>
        <w:tc>
          <w:tcPr>
            <w:tcW w:w="2087" w:type="dxa"/>
          </w:tcPr>
          <w:p w14:paraId="5DCDC9B4" w14:textId="77777777" w:rsidR="000435A0" w:rsidRDefault="000435A0" w:rsidP="00BF3AAA">
            <w:r>
              <w:t>3- some competency</w:t>
            </w:r>
          </w:p>
        </w:tc>
        <w:tc>
          <w:tcPr>
            <w:tcW w:w="3232" w:type="dxa"/>
          </w:tcPr>
          <w:p w14:paraId="3ABFD53C" w14:textId="77777777" w:rsidR="000435A0" w:rsidRDefault="000435A0" w:rsidP="00BF3AAA">
            <w:r>
              <w:t>Having some natural leadership skills which need more practice and additional education in leadership and management.</w:t>
            </w:r>
          </w:p>
        </w:tc>
      </w:tr>
      <w:tr w:rsidR="000435A0" w14:paraId="6AF46008" w14:textId="77777777" w:rsidTr="00BF3AAA">
        <w:trPr>
          <w:trHeight w:val="1923"/>
        </w:trPr>
        <w:tc>
          <w:tcPr>
            <w:tcW w:w="2087" w:type="dxa"/>
          </w:tcPr>
          <w:p w14:paraId="591D5692" w14:textId="77777777" w:rsidR="000435A0" w:rsidRDefault="000435A0" w:rsidP="00BF3AAA">
            <w:r w:rsidRPr="00DB1A46">
              <w:t>Communication and Presentation skills</w:t>
            </w:r>
          </w:p>
        </w:tc>
        <w:tc>
          <w:tcPr>
            <w:tcW w:w="2087" w:type="dxa"/>
          </w:tcPr>
          <w:p w14:paraId="558F04B7" w14:textId="77777777" w:rsidR="000435A0" w:rsidRDefault="000435A0" w:rsidP="00BF3AAA">
            <w:r w:rsidRPr="00DB1A46">
              <w:t>Communication and Presentation skills</w:t>
            </w:r>
          </w:p>
        </w:tc>
        <w:tc>
          <w:tcPr>
            <w:tcW w:w="2087" w:type="dxa"/>
          </w:tcPr>
          <w:p w14:paraId="6AB4CCF9" w14:textId="77777777" w:rsidR="000435A0" w:rsidRDefault="000435A0" w:rsidP="00BF3AAA">
            <w:r>
              <w:t xml:space="preserve">2- some awareness but not competent enough to use it </w:t>
            </w:r>
          </w:p>
        </w:tc>
        <w:tc>
          <w:tcPr>
            <w:tcW w:w="3232" w:type="dxa"/>
          </w:tcPr>
          <w:p w14:paraId="35286D42" w14:textId="77777777" w:rsidR="000435A0" w:rsidRDefault="000435A0" w:rsidP="00BF3AAA">
            <w:r>
              <w:t>Gain more confidence in communication and presentation and seek opportunities to practice.</w:t>
            </w:r>
          </w:p>
        </w:tc>
      </w:tr>
      <w:tr w:rsidR="000435A0" w:rsidRPr="00DB1A46" w14:paraId="30CE4630" w14:textId="77777777" w:rsidTr="00BF3AAA">
        <w:trPr>
          <w:trHeight w:val="1923"/>
        </w:trPr>
        <w:tc>
          <w:tcPr>
            <w:tcW w:w="2087" w:type="dxa"/>
          </w:tcPr>
          <w:p w14:paraId="3C14F1B1" w14:textId="77777777" w:rsidR="000435A0" w:rsidRPr="00DB1A46" w:rsidRDefault="000435A0" w:rsidP="00BF3AAA"/>
        </w:tc>
        <w:tc>
          <w:tcPr>
            <w:tcW w:w="2087" w:type="dxa"/>
          </w:tcPr>
          <w:p w14:paraId="0A88E49A" w14:textId="77777777" w:rsidR="000435A0" w:rsidRDefault="000435A0" w:rsidP="00BF3AAA">
            <w:r>
              <w:t>Time management</w:t>
            </w:r>
          </w:p>
        </w:tc>
        <w:tc>
          <w:tcPr>
            <w:tcW w:w="2087" w:type="dxa"/>
          </w:tcPr>
          <w:p w14:paraId="40B69E7E" w14:textId="77777777" w:rsidR="000435A0" w:rsidRDefault="000435A0" w:rsidP="00BF3AAA">
            <w:r>
              <w:t xml:space="preserve">2- </w:t>
            </w:r>
            <w:r w:rsidRPr="00DB1A46">
              <w:t>some awareness but not competent enough to use it</w:t>
            </w:r>
          </w:p>
        </w:tc>
        <w:tc>
          <w:tcPr>
            <w:tcW w:w="3232" w:type="dxa"/>
          </w:tcPr>
          <w:p w14:paraId="38EB2A9B" w14:textId="77777777" w:rsidR="000435A0" w:rsidRDefault="000435A0" w:rsidP="00BF3AAA">
            <w:r>
              <w:t xml:space="preserve">Stop procrastinating by developing a schedule to evenly distribute the workload. </w:t>
            </w:r>
          </w:p>
        </w:tc>
      </w:tr>
      <w:tr w:rsidR="000435A0" w14:paraId="0A63F31E" w14:textId="77777777" w:rsidTr="00BF3AAA">
        <w:trPr>
          <w:trHeight w:val="1923"/>
        </w:trPr>
        <w:tc>
          <w:tcPr>
            <w:tcW w:w="2087" w:type="dxa"/>
          </w:tcPr>
          <w:p w14:paraId="74677D05" w14:textId="77777777" w:rsidR="000435A0" w:rsidRDefault="000435A0" w:rsidP="00BF3AAA"/>
        </w:tc>
        <w:tc>
          <w:tcPr>
            <w:tcW w:w="2087" w:type="dxa"/>
          </w:tcPr>
          <w:p w14:paraId="41342400" w14:textId="77777777" w:rsidR="000435A0" w:rsidRDefault="000435A0" w:rsidP="00BF3AAA">
            <w:r w:rsidRPr="00DB1A46">
              <w:t>Creativity</w:t>
            </w:r>
          </w:p>
        </w:tc>
        <w:tc>
          <w:tcPr>
            <w:tcW w:w="2087" w:type="dxa"/>
          </w:tcPr>
          <w:p w14:paraId="0855DF28" w14:textId="77777777" w:rsidR="000435A0" w:rsidRDefault="000435A0" w:rsidP="00BF3AAA">
            <w:r>
              <w:t xml:space="preserve">2- </w:t>
            </w:r>
            <w:r w:rsidRPr="00DB1A46">
              <w:t>some awareness but not competent enough to use it</w:t>
            </w:r>
          </w:p>
        </w:tc>
        <w:tc>
          <w:tcPr>
            <w:tcW w:w="3232" w:type="dxa"/>
          </w:tcPr>
          <w:p w14:paraId="615EBC20" w14:textId="77777777" w:rsidR="000435A0" w:rsidRDefault="000435A0" w:rsidP="00BF3AAA">
            <w:r>
              <w:t>Gain confidence to explore new ideas and solutions by learning about the already existing ones.</w:t>
            </w:r>
          </w:p>
        </w:tc>
      </w:tr>
    </w:tbl>
    <w:p w14:paraId="3772710F" w14:textId="77777777" w:rsidR="000435A0" w:rsidRDefault="000435A0">
      <w:r>
        <w:t xml:space="preserve"> </w:t>
      </w:r>
      <w:r>
        <w:br w:type="page"/>
      </w:r>
    </w:p>
    <w:p w14:paraId="3C6817E7" w14:textId="77777777" w:rsidR="000435A0" w:rsidRPr="00957557" w:rsidRDefault="000435A0" w:rsidP="00D5385D">
      <w:pPr>
        <w:rPr>
          <w:b/>
          <w:bCs/>
          <w:sz w:val="24"/>
          <w:szCs w:val="24"/>
        </w:rPr>
      </w:pPr>
      <w:r w:rsidRPr="00957557">
        <w:rPr>
          <w:b/>
          <w:bCs/>
          <w:sz w:val="24"/>
          <w:szCs w:val="24"/>
        </w:rPr>
        <w:t>Johari Window Model:</w:t>
      </w:r>
    </w:p>
    <w:p w14:paraId="0069CF64" w14:textId="77777777" w:rsidR="000435A0" w:rsidRDefault="000435A0" w:rsidP="00D5385D">
      <w:r>
        <w:t xml:space="preserve"> Johari Window model is a self-awareness tool developed in 1950s by Joseph Luft and Harry Ingham. (</w:t>
      </w:r>
      <w:r>
        <w:rPr>
          <w:rFonts w:cstheme="minorHAnsi"/>
        </w:rPr>
        <w:t>Selfawareness</w:t>
      </w:r>
      <w:r w:rsidRPr="001C1D02">
        <w:rPr>
          <w:rFonts w:cstheme="minorHAnsi"/>
        </w:rPr>
        <w:t xml:space="preserve"> </w:t>
      </w:r>
      <w:r>
        <w:rPr>
          <w:rFonts w:cstheme="minorHAnsi"/>
        </w:rPr>
        <w:t>,</w:t>
      </w:r>
      <w:r w:rsidRPr="001C1D02">
        <w:rPr>
          <w:rFonts w:cstheme="minorHAnsi"/>
        </w:rPr>
        <w:t>2013</w:t>
      </w:r>
      <w:r>
        <w:t>) Unlike the Skills audit we mentioned above which can equally be used with the soft and transferable skills, this model has emphasis on the soft skills. The Johari model is based on what we know about ourselves and what people know about us.  The model has four areas:</w:t>
      </w:r>
    </w:p>
    <w:p w14:paraId="7645D3F7" w14:textId="77777777" w:rsidR="000435A0" w:rsidRPr="00EC34B3" w:rsidRDefault="000435A0" w:rsidP="00371887">
      <w:pPr>
        <w:pStyle w:val="ListParagraph"/>
        <w:numPr>
          <w:ilvl w:val="0"/>
          <w:numId w:val="10"/>
        </w:numPr>
        <w:rPr>
          <w:rFonts w:asciiTheme="majorHAnsi" w:eastAsiaTheme="majorEastAsia" w:hAnsiTheme="majorHAnsi" w:cstheme="majorBidi"/>
          <w:color w:val="2F5496" w:themeColor="accent1" w:themeShade="BF"/>
          <w:sz w:val="26"/>
          <w:szCs w:val="26"/>
        </w:rPr>
      </w:pPr>
      <w:r>
        <w:t>Open - known by self and others</w:t>
      </w:r>
    </w:p>
    <w:p w14:paraId="6FE1A41D" w14:textId="77777777" w:rsidR="000435A0" w:rsidRPr="00EC34B3" w:rsidRDefault="000435A0" w:rsidP="00371887">
      <w:pPr>
        <w:pStyle w:val="ListParagraph"/>
        <w:numPr>
          <w:ilvl w:val="0"/>
          <w:numId w:val="10"/>
        </w:numPr>
        <w:rPr>
          <w:rFonts w:asciiTheme="majorHAnsi" w:eastAsiaTheme="majorEastAsia" w:hAnsiTheme="majorHAnsi" w:cstheme="majorBidi"/>
          <w:color w:val="2F5496" w:themeColor="accent1" w:themeShade="BF"/>
          <w:sz w:val="26"/>
          <w:szCs w:val="26"/>
        </w:rPr>
      </w:pPr>
      <w:r>
        <w:t>Blind - unknown to self but known to others</w:t>
      </w:r>
    </w:p>
    <w:p w14:paraId="3E61DEA7" w14:textId="77777777" w:rsidR="000435A0" w:rsidRPr="00EC34B3" w:rsidRDefault="000435A0" w:rsidP="00371887">
      <w:pPr>
        <w:pStyle w:val="ListParagraph"/>
        <w:numPr>
          <w:ilvl w:val="0"/>
          <w:numId w:val="10"/>
        </w:numPr>
        <w:rPr>
          <w:rFonts w:asciiTheme="majorHAnsi" w:eastAsiaTheme="majorEastAsia" w:hAnsiTheme="majorHAnsi" w:cstheme="majorBidi"/>
          <w:color w:val="2F5496" w:themeColor="accent1" w:themeShade="BF"/>
          <w:sz w:val="26"/>
          <w:szCs w:val="26"/>
        </w:rPr>
      </w:pPr>
      <w:r>
        <w:t>Hidden - known to self but hidden from others</w:t>
      </w:r>
    </w:p>
    <w:p w14:paraId="4BA778B8" w14:textId="77777777" w:rsidR="000435A0" w:rsidRPr="00371887" w:rsidRDefault="000435A0" w:rsidP="00371887">
      <w:pPr>
        <w:pStyle w:val="ListParagraph"/>
        <w:numPr>
          <w:ilvl w:val="0"/>
          <w:numId w:val="10"/>
        </w:numPr>
        <w:rPr>
          <w:rFonts w:asciiTheme="majorHAnsi" w:eastAsiaTheme="majorEastAsia" w:hAnsiTheme="majorHAnsi" w:cstheme="majorBidi"/>
          <w:color w:val="2F5496" w:themeColor="accent1" w:themeShade="BF"/>
          <w:sz w:val="26"/>
          <w:szCs w:val="26"/>
        </w:rPr>
      </w:pPr>
      <w:r>
        <w:t>Unknown – unknown to self and others</w:t>
      </w:r>
    </w:p>
    <w:p w14:paraId="72CF12B1" w14:textId="77777777" w:rsidR="000435A0" w:rsidRPr="00EC34B3" w:rsidRDefault="000435A0" w:rsidP="00371887">
      <w:pPr>
        <w:pStyle w:val="ListParagraph"/>
        <w:ind w:left="1080"/>
        <w:rPr>
          <w:rFonts w:asciiTheme="majorHAnsi" w:eastAsiaTheme="majorEastAsia" w:hAnsiTheme="majorHAnsi" w:cstheme="majorBidi"/>
          <w:color w:val="2F5496" w:themeColor="accent1" w:themeShade="BF"/>
          <w:sz w:val="26"/>
          <w:szCs w:val="26"/>
        </w:rPr>
      </w:pPr>
    </w:p>
    <w:p w14:paraId="0D0D0711" w14:textId="77777777" w:rsidR="000435A0" w:rsidRDefault="000435A0" w:rsidP="00EC34B3">
      <w:pPr>
        <w:rPr>
          <w:rFonts w:eastAsiaTheme="majorEastAsia" w:cstheme="majorBidi"/>
        </w:rPr>
      </w:pPr>
      <w:r>
        <w:rPr>
          <w:rFonts w:eastAsiaTheme="majorEastAsia" w:cstheme="majorBidi"/>
        </w:rPr>
        <w:t>Filling some areas requires feedback from people from our surrounding, as some of our skills will be unknown to us. The goal of the model is to gain an understanding of all the skills we have, including the ones that are hidden from us and others, so that they can be transferred to the Open area in order to be used for self-improvement. Not only it can improve self-awareness, but it can also lead to a greater understanding of others and how they perceive us.</w:t>
      </w:r>
    </w:p>
    <w:p w14:paraId="47D4C6E8" w14:textId="77777777" w:rsidR="000435A0" w:rsidRDefault="000435A0" w:rsidP="00EC34B3">
      <w:pPr>
        <w:rPr>
          <w:rFonts w:eastAsiaTheme="majorEastAsia" w:cstheme="majorBidi"/>
        </w:rPr>
      </w:pPr>
      <w:r>
        <w:rPr>
          <w:rFonts w:eastAsiaTheme="majorEastAsia" w:cstheme="majorBidi"/>
        </w:rPr>
        <w:t>Using the feedback gained from my colleagues and my partner I have applied the Johari window Model to myself in the model below.</w:t>
      </w:r>
    </w:p>
    <w:p w14:paraId="48DF80CE" w14:textId="77777777" w:rsidR="000435A0" w:rsidRDefault="000435A0" w:rsidP="00EC34B3">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noProof/>
          <w:color w:val="2F5496" w:themeColor="accent1" w:themeShade="BF"/>
          <w:sz w:val="26"/>
          <w:szCs w:val="26"/>
        </w:rPr>
        <w:drawing>
          <wp:inline distT="0" distB="0" distL="0" distR="0" wp14:anchorId="0D5740C2" wp14:editId="675C0D71">
            <wp:extent cx="5486400" cy="3200400"/>
            <wp:effectExtent l="0" t="0" r="0" b="0"/>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15D4676" w14:textId="77777777" w:rsidR="000435A0" w:rsidRDefault="000435A0">
      <w:pPr>
        <w:rPr>
          <w:rFonts w:eastAsiaTheme="majorEastAsia" w:cstheme="majorBidi"/>
        </w:rPr>
      </w:pPr>
      <w:r>
        <w:rPr>
          <w:rFonts w:eastAsiaTheme="majorEastAsia" w:cstheme="majorBidi"/>
        </w:rPr>
        <w:t>As the goal is to increase the Open quadrant, I can utilize the feedback received from others from the Blind area and try to turn them into my Open strengths. Also, from the Hidden area I can show my good listening skills by giving feedback and sharing my positive thoughts therefore moving these skills to the open area as well. As a result, the unknown area will become smaller as the open area has grown.</w:t>
      </w:r>
    </w:p>
    <w:p w14:paraId="3264FEBA" w14:textId="77777777" w:rsidR="000435A0" w:rsidRDefault="000435A0">
      <w:pPr>
        <w:rPr>
          <w:rFonts w:eastAsiaTheme="majorEastAsia" w:cstheme="majorBidi"/>
        </w:rPr>
      </w:pPr>
    </w:p>
    <w:p w14:paraId="678CE196" w14:textId="77777777" w:rsidR="000435A0" w:rsidRDefault="000435A0">
      <w:pPr>
        <w:rPr>
          <w:rFonts w:eastAsiaTheme="majorEastAsia" w:cstheme="majorBidi"/>
        </w:rPr>
      </w:pPr>
    </w:p>
    <w:p w14:paraId="22B7244A" w14:textId="77777777" w:rsidR="000435A0" w:rsidRPr="00957557" w:rsidRDefault="000435A0">
      <w:pPr>
        <w:rPr>
          <w:rFonts w:eastAsiaTheme="majorEastAsia" w:cstheme="majorBidi"/>
          <w:b/>
          <w:bCs/>
          <w:sz w:val="24"/>
          <w:szCs w:val="24"/>
        </w:rPr>
      </w:pPr>
      <w:r w:rsidRPr="00957557">
        <w:rPr>
          <w:rFonts w:eastAsiaTheme="majorEastAsia" w:cstheme="majorBidi"/>
          <w:b/>
          <w:bCs/>
          <w:sz w:val="24"/>
          <w:szCs w:val="24"/>
        </w:rPr>
        <w:t>The 4 stages of competence Model:</w:t>
      </w:r>
    </w:p>
    <w:p w14:paraId="66F7FAD4" w14:textId="77777777" w:rsidR="000435A0" w:rsidRDefault="000435A0">
      <w:pPr>
        <w:rPr>
          <w:rFonts w:eastAsiaTheme="majorEastAsia" w:cstheme="majorBidi"/>
        </w:rPr>
      </w:pPr>
      <w:r>
        <w:rPr>
          <w:rFonts w:eastAsiaTheme="majorEastAsia" w:cstheme="majorBidi"/>
        </w:rPr>
        <w:t>The 4 stages of competence model is a learning model created by Noel Burch in 1970s. (</w:t>
      </w:r>
      <w:r>
        <w:rPr>
          <w:rFonts w:cstheme="minorHAnsi"/>
        </w:rPr>
        <w:t>Mindtools</w:t>
      </w:r>
      <w:r>
        <w:rPr>
          <w:rFonts w:cstheme="minorHAnsi"/>
        </w:rPr>
        <w:t xml:space="preserve">, </w:t>
      </w:r>
      <w:r>
        <w:rPr>
          <w:rFonts w:cstheme="minorHAnsi"/>
        </w:rPr>
        <w:t>n.d)</w:t>
      </w:r>
      <w:r w:rsidRPr="001C1D02">
        <w:rPr>
          <w:rFonts w:cstheme="minorHAnsi"/>
        </w:rPr>
        <w:t xml:space="preserve"> </w:t>
      </w:r>
      <w:r>
        <w:rPr>
          <w:rFonts w:eastAsiaTheme="majorEastAsia" w:cstheme="majorBidi"/>
        </w:rPr>
        <w:t>It takes two factors in consideration: consciousness and competence. According to the model we progress through 4 stages as we gradually gain more competence, as shown below.</w:t>
      </w:r>
    </w:p>
    <w:p w14:paraId="525E8FF3" w14:textId="77777777" w:rsidR="000435A0" w:rsidRDefault="000435A0">
      <w:pPr>
        <w:rPr>
          <w:rFonts w:eastAsiaTheme="majorEastAsia" w:cstheme="majorBidi"/>
        </w:rPr>
      </w:pPr>
    </w:p>
    <w:p w14:paraId="10C53D90" w14:textId="77777777" w:rsidR="000435A0" w:rsidRDefault="000435A0">
      <w:pPr>
        <w:rPr>
          <w:rFonts w:eastAsiaTheme="majorEastAsia" w:cstheme="majorBidi"/>
        </w:rPr>
      </w:pPr>
    </w:p>
    <w:p w14:paraId="79D78072" w14:textId="77777777" w:rsidR="000435A0" w:rsidRPr="00BC74DA" w:rsidRDefault="000435A0">
      <w:pPr>
        <w:rPr>
          <w:rFonts w:eastAsiaTheme="majorEastAsia" w:cstheme="majorBidi"/>
        </w:rPr>
      </w:pPr>
      <w:r>
        <w:rPr>
          <w:rFonts w:asciiTheme="majorHAnsi" w:eastAsiaTheme="majorEastAsia" w:hAnsiTheme="majorHAnsi" w:cstheme="majorBidi"/>
          <w:noProof/>
          <w:color w:val="2F5496" w:themeColor="accent1" w:themeShade="BF"/>
          <w:sz w:val="26"/>
          <w:szCs w:val="26"/>
        </w:rPr>
        <w:drawing>
          <wp:inline distT="0" distB="0" distL="0" distR="0" wp14:anchorId="517CA661" wp14:editId="3607BA85">
            <wp:extent cx="5486400" cy="3200400"/>
            <wp:effectExtent l="38100" t="0" r="19050" b="19050"/>
            <wp:docPr id="36" name="Diagram 3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r>
        <w:rPr>
          <w:rFonts w:eastAsiaTheme="majorEastAsia" w:cstheme="majorBidi"/>
          <w:sz w:val="26"/>
          <w:szCs w:val="26"/>
        </w:rPr>
        <w:t xml:space="preserve">     </w:t>
      </w:r>
      <w:r w:rsidRPr="00BC74DA">
        <w:rPr>
          <w:rFonts w:eastAsiaTheme="majorEastAsia" w:cstheme="majorBidi"/>
        </w:rPr>
        <w:t>I have identified when I started my higher</w:t>
      </w:r>
      <w:r>
        <w:rPr>
          <w:rFonts w:eastAsiaTheme="majorEastAsia" w:cstheme="majorBidi"/>
        </w:rPr>
        <w:t xml:space="preserve"> education</w:t>
      </w:r>
      <w:r w:rsidRPr="00BC74DA">
        <w:rPr>
          <w:rFonts w:eastAsiaTheme="majorEastAsia" w:cstheme="majorBidi"/>
        </w:rPr>
        <w:t xml:space="preserve"> studies that I am lacking academical writing skills</w:t>
      </w:r>
      <w:r>
        <w:rPr>
          <w:rFonts w:eastAsiaTheme="majorEastAsia" w:cstheme="majorBidi"/>
          <w:sz w:val="26"/>
          <w:szCs w:val="26"/>
        </w:rPr>
        <w:t xml:space="preserve">. </w:t>
      </w:r>
      <w:r>
        <w:rPr>
          <w:rFonts w:eastAsiaTheme="majorEastAsia" w:cstheme="majorBidi"/>
        </w:rPr>
        <w:t>Prior to this, my writing skills were on the first stage, in the Unconscious incompetence stage, and once I realized this it moved to the second stage, onto the Conscious Incompetence stage. Currently I am between the second and third stage, since now I know that I need to improve, and I am actively learning from the lectures and the feedback from my assignments in hopes of moving onto the third and fourth stage.</w:t>
      </w:r>
      <w:r w:rsidRPr="00677210">
        <w:rPr>
          <w:rFonts w:asciiTheme="majorHAnsi" w:eastAsiaTheme="majorEastAsia" w:hAnsiTheme="majorHAnsi" w:cstheme="majorBidi"/>
          <w:color w:val="2F5496" w:themeColor="accent1" w:themeShade="BF"/>
          <w:sz w:val="26"/>
          <w:szCs w:val="26"/>
        </w:rPr>
        <w:br w:type="page"/>
      </w:r>
    </w:p>
    <w:p w14:paraId="5B678C06" w14:textId="77777777" w:rsidR="000435A0" w:rsidRPr="00EC34B3" w:rsidRDefault="000435A0" w:rsidP="00EC34B3">
      <w:pPr>
        <w:rPr>
          <w:rFonts w:asciiTheme="majorHAnsi" w:eastAsiaTheme="majorEastAsia" w:hAnsiTheme="majorHAnsi" w:cstheme="majorBidi"/>
          <w:color w:val="2F5496" w:themeColor="accent1" w:themeShade="BF"/>
          <w:sz w:val="26"/>
          <w:szCs w:val="26"/>
        </w:rPr>
      </w:pPr>
    </w:p>
    <w:p w14:paraId="2E73B0B3" w14:textId="77777777" w:rsidR="000435A0" w:rsidRDefault="000435A0" w:rsidP="009A529D">
      <w:pPr>
        <w:pStyle w:val="Heading2"/>
        <w:numPr>
          <w:ilvl w:val="1"/>
          <w:numId w:val="1"/>
        </w:numPr>
      </w:pPr>
      <w:bookmarkStart w:id="7" w:name="_Toc65835445"/>
      <w:r>
        <w:t>Learning Styles</w:t>
      </w:r>
      <w:bookmarkEnd w:id="7"/>
    </w:p>
    <w:p w14:paraId="274E99CC" w14:textId="77777777" w:rsidR="000435A0" w:rsidRPr="00CA7254" w:rsidRDefault="000435A0" w:rsidP="00CA7254"/>
    <w:p w14:paraId="0D6EE7A0" w14:textId="77777777" w:rsidR="000435A0" w:rsidRDefault="000435A0" w:rsidP="00C737DF">
      <w:r>
        <w:t>In order to have a greater self-awareness we should know what learning style would suit us the most. By taking psychometric tests and profiling questionnaires we identify what methods are most effective for us based on the results. Best known of these tests are Myers-Briggs, VARK and Honey &amp; Mumford.  For the purpose of this report, I have completed a VARK and a Honey &amp; Mumford test in order to identify my learning style.</w:t>
      </w:r>
    </w:p>
    <w:p w14:paraId="72B8A7A9" w14:textId="77777777" w:rsidR="000435A0" w:rsidRPr="00501331" w:rsidRDefault="000435A0" w:rsidP="00C737DF">
      <w:pPr>
        <w:rPr>
          <w:b/>
          <w:bCs/>
          <w:sz w:val="24"/>
          <w:szCs w:val="24"/>
        </w:rPr>
      </w:pPr>
      <w:r w:rsidRPr="00501331">
        <w:rPr>
          <w:b/>
          <w:bCs/>
          <w:sz w:val="24"/>
          <w:szCs w:val="24"/>
        </w:rPr>
        <w:t>VARK:</w:t>
      </w:r>
    </w:p>
    <w:p w14:paraId="3104E3A0" w14:textId="77777777" w:rsidR="000435A0" w:rsidRDefault="000435A0" w:rsidP="00680888">
      <w:r>
        <w:t>VARK was developed in 1987 by Neil Fleming. (</w:t>
      </w:r>
      <w:r>
        <w:rPr>
          <w:rFonts w:cstheme="minorHAnsi"/>
          <w:shd w:val="clear" w:color="auto" w:fill="FFFFFF"/>
        </w:rPr>
        <w:t>Vark-Learn</w:t>
      </w:r>
      <w:r>
        <w:rPr>
          <w:rFonts w:cstheme="minorHAnsi"/>
          <w:shd w:val="clear" w:color="auto" w:fill="FFFFFF"/>
        </w:rPr>
        <w:t xml:space="preserve">, </w:t>
      </w:r>
      <w:r>
        <w:rPr>
          <w:rFonts w:cstheme="minorHAnsi"/>
          <w:shd w:val="clear" w:color="auto" w:fill="FFFFFF"/>
        </w:rPr>
        <w:t>n.d</w:t>
      </w:r>
      <w:r>
        <w:t xml:space="preserve">) The results of the test indicate different ways of learning based on how we interact with world around us. The four types are the following: </w:t>
      </w:r>
    </w:p>
    <w:p w14:paraId="239D33E3" w14:textId="77777777" w:rsidR="000435A0" w:rsidRDefault="000435A0" w:rsidP="00680888">
      <w:pPr>
        <w:pStyle w:val="ListParagraph"/>
        <w:numPr>
          <w:ilvl w:val="0"/>
          <w:numId w:val="12"/>
        </w:numPr>
      </w:pPr>
      <w:r>
        <w:t>Visual – learn by observing rather than acting or talking.</w:t>
      </w:r>
    </w:p>
    <w:p w14:paraId="60DC5F3C" w14:textId="77777777" w:rsidR="000435A0" w:rsidRDefault="000435A0" w:rsidP="00680888">
      <w:pPr>
        <w:pStyle w:val="ListParagraph"/>
        <w:numPr>
          <w:ilvl w:val="0"/>
          <w:numId w:val="12"/>
        </w:numPr>
      </w:pPr>
      <w:r>
        <w:t xml:space="preserve">Auditory- learn by talking and listening </w:t>
      </w:r>
    </w:p>
    <w:p w14:paraId="013E5D7D" w14:textId="77777777" w:rsidR="000435A0" w:rsidRDefault="000435A0" w:rsidP="00680888">
      <w:pPr>
        <w:pStyle w:val="ListParagraph"/>
        <w:numPr>
          <w:ilvl w:val="0"/>
          <w:numId w:val="12"/>
        </w:numPr>
      </w:pPr>
      <w:r>
        <w:t>Read/Write- learn by reading and writing</w:t>
      </w:r>
    </w:p>
    <w:p w14:paraId="50952BF9" w14:textId="77777777" w:rsidR="000435A0" w:rsidRDefault="000435A0" w:rsidP="00680888">
      <w:pPr>
        <w:pStyle w:val="ListParagraph"/>
        <w:numPr>
          <w:ilvl w:val="0"/>
          <w:numId w:val="12"/>
        </w:numPr>
      </w:pPr>
      <w:r>
        <w:t>K</w:t>
      </w:r>
      <w:r w:rsidRPr="00680888">
        <w:t>inesthetic</w:t>
      </w:r>
      <w:r w:rsidRPr="00680888">
        <w:t xml:space="preserve"> </w:t>
      </w:r>
      <w:r>
        <w:t xml:space="preserve">– learn by practically doing activities </w:t>
      </w:r>
    </w:p>
    <w:p w14:paraId="05C4C5B4" w14:textId="77777777" w:rsidR="000435A0" w:rsidRDefault="000435A0" w:rsidP="00022DF3">
      <w:r>
        <w:t>Based on my answers in the questionnaire I am a Reader/Writer learner. (Appendix 1) As my actual preferred style of learning matches the one suggested by the VARK questionnaire I will continue to learn as I was doing before, as in I will keep taking notes on all lectures and read all the relevant materials. Until recently I mostly relied on learning by reading only, but in hopes of improving my writing skills I will not only wite notes on the lecture but also reflections and summaries.</w:t>
      </w:r>
    </w:p>
    <w:p w14:paraId="68E14BF3" w14:textId="77777777" w:rsidR="000435A0" w:rsidRDefault="000435A0" w:rsidP="00022DF3">
      <w:pPr>
        <w:rPr>
          <w:b/>
          <w:bCs/>
          <w:sz w:val="24"/>
          <w:szCs w:val="24"/>
        </w:rPr>
      </w:pPr>
      <w:r w:rsidRPr="00501331">
        <w:rPr>
          <w:b/>
          <w:bCs/>
          <w:sz w:val="24"/>
          <w:szCs w:val="24"/>
        </w:rPr>
        <w:t>Honey &amp; Mumford:</w:t>
      </w:r>
    </w:p>
    <w:p w14:paraId="262BA702" w14:textId="77777777" w:rsidR="000435A0" w:rsidRDefault="000435A0" w:rsidP="00BE6070">
      <w:r>
        <w:t>This learning style questionnaire was developed in 1986 by Peter Honey and Alan Mumford. (Duff and Duffy,2002) According to them there are 4 learning styles:</w:t>
      </w:r>
    </w:p>
    <w:p w14:paraId="73B2C99F" w14:textId="77777777" w:rsidR="000435A0" w:rsidRDefault="000435A0" w:rsidP="00811FF2">
      <w:pPr>
        <w:pStyle w:val="ListParagraph"/>
        <w:numPr>
          <w:ilvl w:val="0"/>
          <w:numId w:val="13"/>
        </w:numPr>
      </w:pPr>
      <w:r>
        <w:t>Activist- likes to deal with new situations, tends to act first and consider the consequences after.</w:t>
      </w:r>
    </w:p>
    <w:p w14:paraId="2CEDC70F" w14:textId="77777777" w:rsidR="000435A0" w:rsidRDefault="000435A0" w:rsidP="00D84233">
      <w:pPr>
        <w:pStyle w:val="ListParagraph"/>
        <w:numPr>
          <w:ilvl w:val="0"/>
          <w:numId w:val="13"/>
        </w:numPr>
      </w:pPr>
      <w:r>
        <w:t xml:space="preserve">Reflector- tends to be cautious, likes to gather all available data and consider all possibilities before acting, prefers </w:t>
      </w:r>
      <w:r>
        <w:t>observing other people in action</w:t>
      </w:r>
      <w:r>
        <w:t>.</w:t>
      </w:r>
    </w:p>
    <w:p w14:paraId="38FA4C50" w14:textId="77777777" w:rsidR="000435A0" w:rsidRDefault="000435A0" w:rsidP="00CB4779">
      <w:pPr>
        <w:pStyle w:val="ListParagraph"/>
        <w:numPr>
          <w:ilvl w:val="0"/>
          <w:numId w:val="13"/>
        </w:numPr>
      </w:pPr>
      <w:r>
        <w:t xml:space="preserve">Theorist- </w:t>
      </w:r>
      <w:r w:rsidRPr="00934681">
        <w:t>tend</w:t>
      </w:r>
      <w:r>
        <w:t>s</w:t>
      </w:r>
      <w:r w:rsidRPr="00934681">
        <w:t xml:space="preserve"> to be detached, analytical and dedicated to rational objectivity</w:t>
      </w:r>
      <w:r>
        <w:t>, likes to integrate observations into logical theories.</w:t>
      </w:r>
    </w:p>
    <w:p w14:paraId="754E65F0" w14:textId="77777777" w:rsidR="000435A0" w:rsidRDefault="000435A0" w:rsidP="00811FF2">
      <w:pPr>
        <w:pStyle w:val="ListParagraph"/>
        <w:numPr>
          <w:ilvl w:val="0"/>
          <w:numId w:val="13"/>
        </w:numPr>
      </w:pPr>
      <w:r>
        <w:t>Pragmatist – likes to experiment with new ideas, tends to make practical decisions.</w:t>
      </w:r>
    </w:p>
    <w:p w14:paraId="5BA98FF6" w14:textId="77777777" w:rsidR="000435A0" w:rsidRDefault="000435A0" w:rsidP="00973D9C">
      <w:r>
        <w:t xml:space="preserve">Completing the questionnaire has indicated that my learning style is Reflector. (Appendix 2) I believe this result is true to my actual nature, since I like to learn by observation, I tend to join discussions only if I have gathered enough information to form a conclusion. </w:t>
      </w:r>
    </w:p>
    <w:p w14:paraId="1304C03D" w14:textId="77777777" w:rsidR="000435A0" w:rsidRDefault="000435A0" w:rsidP="00CB4779">
      <w:pPr>
        <w:pStyle w:val="ListParagraph"/>
      </w:pPr>
      <w:r>
        <w:t xml:space="preserve"> </w:t>
      </w:r>
    </w:p>
    <w:p w14:paraId="384F9EE8" w14:textId="77777777" w:rsidR="000435A0" w:rsidRDefault="000435A0">
      <w:r>
        <w:br w:type="page"/>
      </w:r>
    </w:p>
    <w:p w14:paraId="618FED57" w14:textId="77777777" w:rsidR="000435A0" w:rsidRPr="00BE6070" w:rsidRDefault="000435A0" w:rsidP="00CB4779">
      <w:pPr>
        <w:pStyle w:val="ListParagraph"/>
      </w:pPr>
    </w:p>
    <w:p w14:paraId="6991123F" w14:textId="77777777" w:rsidR="000435A0" w:rsidRDefault="000435A0" w:rsidP="009A529D">
      <w:pPr>
        <w:pStyle w:val="Heading2"/>
        <w:numPr>
          <w:ilvl w:val="1"/>
          <w:numId w:val="1"/>
        </w:numPr>
      </w:pPr>
      <w:bookmarkStart w:id="8" w:name="_Toc65835446"/>
      <w:r>
        <w:t>Personal Development Plan</w:t>
      </w:r>
      <w:bookmarkEnd w:id="8"/>
    </w:p>
    <w:p w14:paraId="7D75ED73" w14:textId="77777777" w:rsidR="000435A0" w:rsidRDefault="000435A0" w:rsidP="002E54DD">
      <w:pPr>
        <w:spacing w:before="240"/>
      </w:pPr>
      <w:r>
        <w:t xml:space="preserve">A Personal Development Plan (PDP) is a detailed plan of actions to be taken to improve academically, professionally or personally with the aim of fulfilling our goals. </w:t>
      </w:r>
    </w:p>
    <w:p w14:paraId="30234A91" w14:textId="77777777" w:rsidR="000435A0" w:rsidRDefault="000435A0" w:rsidP="002E54DD">
      <w:pPr>
        <w:spacing w:before="240"/>
      </w:pPr>
      <w:r>
        <w:t>I have produced a PDP below with the help of the analytical tools used above in order to support my SMART goal.</w:t>
      </w:r>
    </w:p>
    <w:tbl>
      <w:tblPr>
        <w:tblStyle w:val="TableGrid"/>
        <w:tblW w:w="11211" w:type="dxa"/>
        <w:tblInd w:w="-1055" w:type="dxa"/>
        <w:tblLook w:val="04A0" w:firstRow="1" w:lastRow="0" w:firstColumn="1" w:lastColumn="0" w:noHBand="0" w:noVBand="1"/>
      </w:tblPr>
      <w:tblGrid>
        <w:gridCol w:w="2242"/>
        <w:gridCol w:w="2242"/>
        <w:gridCol w:w="2242"/>
        <w:gridCol w:w="2242"/>
        <w:gridCol w:w="2243"/>
      </w:tblGrid>
      <w:tr w:rsidR="000435A0" w:rsidRPr="00291AF0" w14:paraId="6A74EF49" w14:textId="77777777" w:rsidTr="00291AF0">
        <w:trPr>
          <w:trHeight w:val="1799"/>
        </w:trPr>
        <w:tc>
          <w:tcPr>
            <w:tcW w:w="2242" w:type="dxa"/>
            <w:shd w:val="clear" w:color="auto" w:fill="B4C6E7" w:themeFill="accent1" w:themeFillTint="66"/>
          </w:tcPr>
          <w:p w14:paraId="54F064D5" w14:textId="77777777" w:rsidR="000435A0" w:rsidRPr="00291AF0" w:rsidRDefault="000435A0" w:rsidP="00291AF0">
            <w:pPr>
              <w:spacing w:before="240"/>
              <w:jc w:val="center"/>
              <w:rPr>
                <w:b/>
                <w:bCs/>
                <w:sz w:val="28"/>
                <w:szCs w:val="28"/>
              </w:rPr>
            </w:pPr>
            <w:r w:rsidRPr="00291AF0">
              <w:rPr>
                <w:b/>
                <w:bCs/>
                <w:sz w:val="28"/>
                <w:szCs w:val="28"/>
              </w:rPr>
              <w:t>Development Objectives</w:t>
            </w:r>
          </w:p>
        </w:tc>
        <w:tc>
          <w:tcPr>
            <w:tcW w:w="2242" w:type="dxa"/>
            <w:shd w:val="clear" w:color="auto" w:fill="B4C6E7" w:themeFill="accent1" w:themeFillTint="66"/>
          </w:tcPr>
          <w:p w14:paraId="25591626" w14:textId="77777777" w:rsidR="000435A0" w:rsidRPr="00291AF0" w:rsidRDefault="000435A0" w:rsidP="00291AF0">
            <w:pPr>
              <w:spacing w:before="240"/>
              <w:jc w:val="center"/>
              <w:rPr>
                <w:b/>
                <w:bCs/>
                <w:sz w:val="28"/>
                <w:szCs w:val="28"/>
              </w:rPr>
            </w:pPr>
            <w:r w:rsidRPr="00291AF0">
              <w:rPr>
                <w:b/>
                <w:bCs/>
                <w:sz w:val="28"/>
                <w:szCs w:val="28"/>
              </w:rPr>
              <w:t>Specific Action</w:t>
            </w:r>
          </w:p>
        </w:tc>
        <w:tc>
          <w:tcPr>
            <w:tcW w:w="2242" w:type="dxa"/>
            <w:shd w:val="clear" w:color="auto" w:fill="B4C6E7" w:themeFill="accent1" w:themeFillTint="66"/>
          </w:tcPr>
          <w:p w14:paraId="65B37051" w14:textId="77777777" w:rsidR="000435A0" w:rsidRPr="00291AF0" w:rsidRDefault="000435A0" w:rsidP="00291AF0">
            <w:pPr>
              <w:spacing w:before="240"/>
              <w:jc w:val="center"/>
              <w:rPr>
                <w:b/>
                <w:bCs/>
                <w:sz w:val="28"/>
                <w:szCs w:val="28"/>
              </w:rPr>
            </w:pPr>
            <w:r w:rsidRPr="00291AF0">
              <w:rPr>
                <w:b/>
                <w:bCs/>
                <w:sz w:val="28"/>
                <w:szCs w:val="28"/>
              </w:rPr>
              <w:t>Barriers and how to overcome them</w:t>
            </w:r>
          </w:p>
        </w:tc>
        <w:tc>
          <w:tcPr>
            <w:tcW w:w="2242" w:type="dxa"/>
            <w:shd w:val="clear" w:color="auto" w:fill="B4C6E7" w:themeFill="accent1" w:themeFillTint="66"/>
          </w:tcPr>
          <w:p w14:paraId="2FE8BC54" w14:textId="77777777" w:rsidR="000435A0" w:rsidRPr="00291AF0" w:rsidRDefault="000435A0" w:rsidP="00291AF0">
            <w:pPr>
              <w:spacing w:before="240"/>
              <w:jc w:val="center"/>
              <w:rPr>
                <w:b/>
                <w:bCs/>
                <w:sz w:val="28"/>
                <w:szCs w:val="28"/>
              </w:rPr>
            </w:pPr>
            <w:r w:rsidRPr="00291AF0">
              <w:rPr>
                <w:b/>
                <w:bCs/>
                <w:sz w:val="28"/>
                <w:szCs w:val="28"/>
              </w:rPr>
              <w:t>Support required</w:t>
            </w:r>
          </w:p>
        </w:tc>
        <w:tc>
          <w:tcPr>
            <w:tcW w:w="2243" w:type="dxa"/>
            <w:shd w:val="clear" w:color="auto" w:fill="B4C6E7" w:themeFill="accent1" w:themeFillTint="66"/>
          </w:tcPr>
          <w:p w14:paraId="0E8DA162" w14:textId="77777777" w:rsidR="000435A0" w:rsidRPr="00291AF0" w:rsidRDefault="000435A0" w:rsidP="00291AF0">
            <w:pPr>
              <w:spacing w:before="240"/>
              <w:jc w:val="center"/>
              <w:rPr>
                <w:b/>
                <w:bCs/>
                <w:sz w:val="28"/>
                <w:szCs w:val="28"/>
              </w:rPr>
            </w:pPr>
            <w:r w:rsidRPr="00291AF0">
              <w:rPr>
                <w:b/>
                <w:bCs/>
                <w:sz w:val="28"/>
                <w:szCs w:val="28"/>
              </w:rPr>
              <w:t>How will I know I have achieved the objective</w:t>
            </w:r>
          </w:p>
        </w:tc>
      </w:tr>
      <w:tr w:rsidR="000435A0" w14:paraId="7B2B494B" w14:textId="77777777" w:rsidTr="00291AF0">
        <w:trPr>
          <w:trHeight w:val="2822"/>
        </w:trPr>
        <w:tc>
          <w:tcPr>
            <w:tcW w:w="2242" w:type="dxa"/>
          </w:tcPr>
          <w:p w14:paraId="230CB6B0" w14:textId="77777777" w:rsidR="000435A0" w:rsidRDefault="000435A0" w:rsidP="00291AF0">
            <w:pPr>
              <w:spacing w:before="240"/>
            </w:pPr>
            <w:r>
              <w:t>1. To improve research skills.</w:t>
            </w:r>
          </w:p>
        </w:tc>
        <w:tc>
          <w:tcPr>
            <w:tcW w:w="2242" w:type="dxa"/>
          </w:tcPr>
          <w:p w14:paraId="39C93862" w14:textId="77777777" w:rsidR="000435A0" w:rsidRDefault="000435A0" w:rsidP="002E54DD">
            <w:pPr>
              <w:spacing w:before="240"/>
            </w:pPr>
            <w:r>
              <w:t>As a Reflector I will gather data on research tools and sources, also I will practice by researching sources for my academic assignments.</w:t>
            </w:r>
          </w:p>
        </w:tc>
        <w:tc>
          <w:tcPr>
            <w:tcW w:w="2242" w:type="dxa"/>
          </w:tcPr>
          <w:p w14:paraId="7784D526" w14:textId="77777777" w:rsidR="000435A0" w:rsidRDefault="000435A0" w:rsidP="002E54DD">
            <w:pPr>
              <w:spacing w:before="240"/>
            </w:pPr>
            <w:r>
              <w:t>Poor time management – giving myself more time to research should yield better results. Also, I would be able to ask for assistance on time.</w:t>
            </w:r>
          </w:p>
        </w:tc>
        <w:tc>
          <w:tcPr>
            <w:tcW w:w="2242" w:type="dxa"/>
          </w:tcPr>
          <w:p w14:paraId="3DF212EF" w14:textId="77777777" w:rsidR="000435A0" w:rsidRDefault="000435A0" w:rsidP="002E54DD">
            <w:pPr>
              <w:spacing w:before="240"/>
            </w:pPr>
            <w:r>
              <w:t>Peers and lecturers – my peers could help me with hints, while lecturers can provide guidance and feedback.</w:t>
            </w:r>
          </w:p>
        </w:tc>
        <w:tc>
          <w:tcPr>
            <w:tcW w:w="2243" w:type="dxa"/>
          </w:tcPr>
          <w:p w14:paraId="0ACD25AE" w14:textId="77777777" w:rsidR="000435A0" w:rsidRDefault="000435A0" w:rsidP="002E54DD">
            <w:pPr>
              <w:spacing w:before="240"/>
            </w:pPr>
            <w:r>
              <w:t xml:space="preserve">The overall quality and quantity of the academic sources used in my works should clearly increase.  </w:t>
            </w:r>
          </w:p>
        </w:tc>
      </w:tr>
      <w:tr w:rsidR="000435A0" w14:paraId="0167B41B" w14:textId="77777777" w:rsidTr="008E208D">
        <w:trPr>
          <w:trHeight w:val="3112"/>
        </w:trPr>
        <w:tc>
          <w:tcPr>
            <w:tcW w:w="2242" w:type="dxa"/>
          </w:tcPr>
          <w:p w14:paraId="46A7AE38" w14:textId="77777777" w:rsidR="000435A0" w:rsidRDefault="000435A0" w:rsidP="002E54DD">
            <w:pPr>
              <w:spacing w:before="240"/>
            </w:pPr>
            <w:r>
              <w:t>2. To further improve my leadership skills</w:t>
            </w:r>
          </w:p>
        </w:tc>
        <w:tc>
          <w:tcPr>
            <w:tcW w:w="2242" w:type="dxa"/>
          </w:tcPr>
          <w:p w14:paraId="29D36A72" w14:textId="77777777" w:rsidR="000435A0" w:rsidRDefault="000435A0" w:rsidP="002E54DD">
            <w:pPr>
              <w:spacing w:before="240"/>
            </w:pPr>
            <w:r>
              <w:t xml:space="preserve">I will actively look for opportunities to be a leader in activities in order to gain experience. If being the leader is not possible then as Reflector, I will learn by observing the leader. </w:t>
            </w:r>
          </w:p>
        </w:tc>
        <w:tc>
          <w:tcPr>
            <w:tcW w:w="2242" w:type="dxa"/>
          </w:tcPr>
          <w:p w14:paraId="2EA7518F" w14:textId="77777777" w:rsidR="000435A0" w:rsidRDefault="000435A0" w:rsidP="002E54DD">
            <w:pPr>
              <w:spacing w:before="240"/>
            </w:pPr>
            <w:r>
              <w:t>Lack of confidence – if I feel too shy to volunteer to lead, or I feel unsuitable for the role, then I will pay close attention to the leader in order to gain confidence and relevant knowledge by observation.</w:t>
            </w:r>
          </w:p>
        </w:tc>
        <w:tc>
          <w:tcPr>
            <w:tcW w:w="2242" w:type="dxa"/>
          </w:tcPr>
          <w:p w14:paraId="63F0B2FD" w14:textId="77777777" w:rsidR="000435A0" w:rsidRDefault="000435A0" w:rsidP="002E54DD">
            <w:pPr>
              <w:spacing w:before="240"/>
            </w:pPr>
            <w:r>
              <w:t>Supervisors at work and lecturers- by enabling an environment where I can try to lead or to witness leadership first-hand.</w:t>
            </w:r>
          </w:p>
        </w:tc>
        <w:tc>
          <w:tcPr>
            <w:tcW w:w="2243" w:type="dxa"/>
          </w:tcPr>
          <w:p w14:paraId="240F7E29" w14:textId="77777777" w:rsidR="000435A0" w:rsidRDefault="000435A0" w:rsidP="002E54DD">
            <w:pPr>
              <w:spacing w:before="240"/>
            </w:pPr>
            <w:r>
              <w:t>I should feel more confident to take the lead in group activities and should gain recognition from my peers and superiors for demonstration good leadership skills.</w:t>
            </w:r>
          </w:p>
        </w:tc>
      </w:tr>
      <w:tr w:rsidR="000435A0" w14:paraId="1B6FABF4" w14:textId="77777777" w:rsidTr="00E52DA4">
        <w:trPr>
          <w:trHeight w:val="3535"/>
        </w:trPr>
        <w:tc>
          <w:tcPr>
            <w:tcW w:w="2242" w:type="dxa"/>
          </w:tcPr>
          <w:p w14:paraId="02750EAF" w14:textId="77777777" w:rsidR="000435A0" w:rsidRDefault="000435A0" w:rsidP="002E54DD">
            <w:pPr>
              <w:spacing w:before="240"/>
            </w:pPr>
            <w:r>
              <w:t>3.To improve time management</w:t>
            </w:r>
          </w:p>
        </w:tc>
        <w:tc>
          <w:tcPr>
            <w:tcW w:w="2242" w:type="dxa"/>
          </w:tcPr>
          <w:p w14:paraId="5FC0FCC1" w14:textId="77777777" w:rsidR="000435A0" w:rsidRDefault="000435A0" w:rsidP="002E54DD">
            <w:pPr>
              <w:spacing w:before="240"/>
            </w:pPr>
            <w:r>
              <w:t xml:space="preserve">According to VARK my style of learning is Read/Write, therefore I will write lists of things I need to do and organise them in way I can manage completing them without missing a deadline. </w:t>
            </w:r>
          </w:p>
        </w:tc>
        <w:tc>
          <w:tcPr>
            <w:tcW w:w="2242" w:type="dxa"/>
          </w:tcPr>
          <w:p w14:paraId="09AD71C3" w14:textId="77777777" w:rsidR="000435A0" w:rsidRDefault="000435A0" w:rsidP="002E54DD">
            <w:pPr>
              <w:spacing w:before="240"/>
            </w:pPr>
            <w:r>
              <w:t>Procrastination- I must have a schedule with some spare time to deal with unexpected events, aside from that I must adhere to the schedule to avoid feeling overwhelmed when deadlines are approaching.</w:t>
            </w:r>
          </w:p>
        </w:tc>
        <w:tc>
          <w:tcPr>
            <w:tcW w:w="2242" w:type="dxa"/>
          </w:tcPr>
          <w:p w14:paraId="5DF1F172" w14:textId="77777777" w:rsidR="000435A0" w:rsidRDefault="000435A0" w:rsidP="002E54DD">
            <w:pPr>
              <w:spacing w:before="240"/>
            </w:pPr>
            <w:r>
              <w:t>Organisation, I.T skills and lecturers - learn how to make schedules and be aware of the tasks and their deadlines in order to produce an effective timetable for achieving them.</w:t>
            </w:r>
          </w:p>
        </w:tc>
        <w:tc>
          <w:tcPr>
            <w:tcW w:w="2243" w:type="dxa"/>
          </w:tcPr>
          <w:p w14:paraId="25C897AE" w14:textId="77777777" w:rsidR="000435A0" w:rsidRDefault="000435A0" w:rsidP="002E54DD">
            <w:pPr>
              <w:spacing w:before="240"/>
            </w:pPr>
            <w:r>
              <w:t>Meeting all the deadlines without the need of procrastination and feeling less overwhelmed by the assignments.</w:t>
            </w:r>
          </w:p>
        </w:tc>
      </w:tr>
    </w:tbl>
    <w:p w14:paraId="26247CE5" w14:textId="77777777" w:rsidR="000435A0" w:rsidRDefault="000435A0" w:rsidP="00A15362">
      <w:pPr>
        <w:pStyle w:val="Heading2"/>
      </w:pPr>
    </w:p>
    <w:p w14:paraId="60D81B15" w14:textId="77777777" w:rsidR="000435A0" w:rsidRDefault="000435A0" w:rsidP="00A15362">
      <w:pPr>
        <w:pStyle w:val="Heading1"/>
      </w:pPr>
      <w:bookmarkStart w:id="9" w:name="_Toc63679301"/>
      <w:bookmarkStart w:id="10" w:name="_Toc65835447"/>
      <w:r>
        <w:t>3.0 Conclusion</w:t>
      </w:r>
      <w:bookmarkEnd w:id="9"/>
      <w:bookmarkEnd w:id="10"/>
    </w:p>
    <w:p w14:paraId="5D93CFD1" w14:textId="77777777" w:rsidR="000435A0" w:rsidRDefault="000435A0" w:rsidP="00957557">
      <w:r>
        <w:t xml:space="preserve">Being Self-aware is the ability to objectively evaluate our actions, emotions and behaviour to ensure they are aligned with our values. Self-awareness can </w:t>
      </w:r>
      <w:r>
        <w:t>be categorised</w:t>
      </w:r>
      <w:r>
        <w:t xml:space="preserve"> </w:t>
      </w:r>
      <w:r>
        <w:t>as</w:t>
      </w:r>
      <w:r>
        <w:t xml:space="preserve"> Internal and external. Internal self-awareness is focused on our own feelings, thoughts and ambitions, while the external is concentrated on how others see how we are.</w:t>
      </w:r>
      <w:r w:rsidRPr="00713B05">
        <w:t xml:space="preserve"> </w:t>
      </w:r>
      <w:r>
        <w:t xml:space="preserve">(Forsey, n.d). </w:t>
      </w:r>
    </w:p>
    <w:p w14:paraId="0A9860F1" w14:textId="77777777" w:rsidR="000435A0" w:rsidRDefault="000435A0" w:rsidP="00957557">
      <w:r>
        <w:t>By reflecting on my skills and traits using the self-awareness tools in this report I have gained an understanding on what I currently possess and what I will need to improve or gain in order to improve myself and how others perceive me. Ultimately, the aim of being self-aware is to know where to improve in order to achieve my SMART goal and reach self-actualization.</w:t>
      </w:r>
    </w:p>
    <w:p w14:paraId="12CBB321" w14:textId="77777777" w:rsidR="000435A0" w:rsidRDefault="000435A0">
      <w:pPr>
        <w:rPr>
          <w:rFonts w:asciiTheme="majorHAnsi" w:eastAsiaTheme="majorEastAsia" w:hAnsiTheme="majorHAnsi" w:cstheme="majorBidi"/>
          <w:color w:val="2F5496" w:themeColor="accent1" w:themeShade="BF"/>
          <w:sz w:val="32"/>
          <w:szCs w:val="32"/>
        </w:rPr>
      </w:pPr>
      <w:r>
        <w:br w:type="page"/>
      </w:r>
    </w:p>
    <w:p w14:paraId="2BA3A798" w14:textId="77777777" w:rsidR="000435A0" w:rsidRDefault="000435A0" w:rsidP="00A15362">
      <w:pPr>
        <w:pStyle w:val="Heading1"/>
      </w:pPr>
    </w:p>
    <w:p w14:paraId="40614B4F" w14:textId="77777777" w:rsidR="000435A0" w:rsidRDefault="000435A0" w:rsidP="00A15362">
      <w:pPr>
        <w:pStyle w:val="Heading1"/>
      </w:pPr>
      <w:r>
        <w:t xml:space="preserve"> </w:t>
      </w:r>
      <w:bookmarkStart w:id="11" w:name="_Toc63679302"/>
      <w:bookmarkStart w:id="12" w:name="_Toc65835448"/>
      <w:r>
        <w:t>Reference list</w:t>
      </w:r>
      <w:bookmarkEnd w:id="11"/>
      <w:bookmarkEnd w:id="12"/>
    </w:p>
    <w:p w14:paraId="6F92EE69" w14:textId="77777777" w:rsidR="000435A0" w:rsidRPr="00E2207A" w:rsidRDefault="000435A0" w:rsidP="00E2207A"/>
    <w:p w14:paraId="72D134BE" w14:textId="77777777" w:rsidR="000435A0" w:rsidRPr="001C1D02" w:rsidRDefault="000435A0" w:rsidP="00E2207A">
      <w:pPr>
        <w:rPr>
          <w:rFonts w:cstheme="minorHAnsi"/>
          <w:shd w:val="clear" w:color="auto" w:fill="FFFFFF"/>
        </w:rPr>
      </w:pPr>
      <w:r w:rsidRPr="001C1D02">
        <w:rPr>
          <w:rFonts w:cstheme="minorHAnsi"/>
          <w:shd w:val="clear" w:color="auto" w:fill="FFFFFF"/>
        </w:rPr>
        <w:t>Covey, R. S.</w:t>
      </w:r>
      <w:r w:rsidRPr="001C1D02">
        <w:rPr>
          <w:rFonts w:cstheme="minorHAnsi"/>
          <w:shd w:val="clear" w:color="auto" w:fill="FFFFFF"/>
        </w:rPr>
        <w:t xml:space="preserve"> </w:t>
      </w:r>
      <w:r w:rsidRPr="001C1D02">
        <w:rPr>
          <w:rFonts w:cstheme="minorHAnsi"/>
          <w:shd w:val="clear" w:color="auto" w:fill="FFFFFF"/>
        </w:rPr>
        <w:t>(</w:t>
      </w:r>
      <w:r w:rsidRPr="001C1D02">
        <w:rPr>
          <w:rFonts w:cstheme="minorHAnsi"/>
          <w:shd w:val="clear" w:color="auto" w:fill="FFFFFF"/>
        </w:rPr>
        <w:t>1989</w:t>
      </w:r>
      <w:r w:rsidRPr="001C1D02">
        <w:rPr>
          <w:rFonts w:cstheme="minorHAnsi"/>
          <w:shd w:val="clear" w:color="auto" w:fill="FFFFFF"/>
        </w:rPr>
        <w:t>)</w:t>
      </w:r>
      <w:r w:rsidRPr="001C1D02">
        <w:rPr>
          <w:rFonts w:cstheme="minorHAnsi"/>
          <w:shd w:val="clear" w:color="auto" w:fill="FFFFFF"/>
        </w:rPr>
        <w:t xml:space="preserve"> </w:t>
      </w:r>
      <w:r w:rsidRPr="001C1D02">
        <w:rPr>
          <w:rFonts w:cstheme="minorHAnsi"/>
          <w:i/>
          <w:iCs/>
          <w:shd w:val="clear" w:color="auto" w:fill="FFFFFF"/>
        </w:rPr>
        <w:t>The seven habits of highly effective people: restoring the character ethic</w:t>
      </w:r>
      <w:r w:rsidRPr="001C1D02">
        <w:rPr>
          <w:rFonts w:cstheme="minorHAnsi"/>
          <w:shd w:val="clear" w:color="auto" w:fill="FFFFFF"/>
        </w:rPr>
        <w:t>. New York: Simon and Schuster.</w:t>
      </w:r>
    </w:p>
    <w:p w14:paraId="5EE14DF0" w14:textId="77777777" w:rsidR="000435A0" w:rsidRPr="001C1D02" w:rsidRDefault="000435A0" w:rsidP="00E2207A">
      <w:pPr>
        <w:rPr>
          <w:rFonts w:cstheme="minorHAnsi"/>
        </w:rPr>
      </w:pPr>
      <w:r w:rsidRPr="001C1D02">
        <w:rPr>
          <w:rFonts w:cstheme="minorHAnsi"/>
          <w:shd w:val="clear" w:color="auto" w:fill="FFFFFF"/>
        </w:rPr>
        <w:t>Doyle, Alison (2020</w:t>
      </w:r>
      <w:r w:rsidRPr="001C1D02">
        <w:rPr>
          <w:rFonts w:cstheme="minorHAnsi"/>
          <w:i/>
          <w:iCs/>
          <w:shd w:val="clear" w:color="auto" w:fill="FFFFFF"/>
        </w:rPr>
        <w:t>) What Are Employability Skills</w:t>
      </w:r>
      <w:r w:rsidRPr="001C1D02">
        <w:rPr>
          <w:rFonts w:cstheme="minorHAnsi"/>
          <w:shd w:val="clear" w:color="auto" w:fill="FFFFFF"/>
        </w:rPr>
        <w:t xml:space="preserve">. Available at </w:t>
      </w:r>
      <w:hyperlink r:id="rId21" w:history="1">
        <w:r w:rsidRPr="001C1D02">
          <w:rPr>
            <w:rStyle w:val="Hyperlink"/>
            <w:rFonts w:cstheme="minorHAnsi"/>
            <w:color w:val="auto"/>
            <w:u w:val="none"/>
          </w:rPr>
          <w:t>https://www.thebalancecareers.com/employability-skills-list-and-examples-4143571</w:t>
        </w:r>
      </w:hyperlink>
      <w:r w:rsidRPr="001C1D02">
        <w:rPr>
          <w:rFonts w:cstheme="minorHAnsi"/>
        </w:rPr>
        <w:t xml:space="preserve"> (Accessed on 04/03/2021)</w:t>
      </w:r>
    </w:p>
    <w:p w14:paraId="0477E634" w14:textId="77777777" w:rsidR="000435A0" w:rsidRPr="001C1D02" w:rsidRDefault="000435A0" w:rsidP="00E2207A">
      <w:pPr>
        <w:rPr>
          <w:rFonts w:cstheme="minorHAnsi"/>
          <w:shd w:val="clear" w:color="auto" w:fill="FFFFFF"/>
        </w:rPr>
      </w:pPr>
      <w:r w:rsidRPr="001C1D02">
        <w:rPr>
          <w:rFonts w:cstheme="minorHAnsi"/>
          <w:shd w:val="clear" w:color="auto" w:fill="FFFFFF"/>
        </w:rPr>
        <w:t>Duff, A</w:t>
      </w:r>
      <w:r w:rsidRPr="001C1D02">
        <w:rPr>
          <w:rFonts w:cstheme="minorHAnsi"/>
          <w:shd w:val="clear" w:color="auto" w:fill="FFFFFF"/>
        </w:rPr>
        <w:t>.</w:t>
      </w:r>
      <w:r w:rsidRPr="001C1D02">
        <w:rPr>
          <w:rFonts w:cstheme="minorHAnsi"/>
          <w:shd w:val="clear" w:color="auto" w:fill="FFFFFF"/>
        </w:rPr>
        <w:t xml:space="preserve"> </w:t>
      </w:r>
      <w:r w:rsidRPr="001C1D02">
        <w:rPr>
          <w:rFonts w:cstheme="minorHAnsi"/>
          <w:shd w:val="clear" w:color="auto" w:fill="FFFFFF"/>
        </w:rPr>
        <w:t>and</w:t>
      </w:r>
      <w:r w:rsidRPr="001C1D02">
        <w:rPr>
          <w:rFonts w:cstheme="minorHAnsi"/>
          <w:shd w:val="clear" w:color="auto" w:fill="FFFFFF"/>
        </w:rPr>
        <w:t xml:space="preserve"> Duffy, T</w:t>
      </w:r>
      <w:r w:rsidRPr="001C1D02">
        <w:rPr>
          <w:rFonts w:cstheme="minorHAnsi"/>
          <w:shd w:val="clear" w:color="auto" w:fill="FFFFFF"/>
        </w:rPr>
        <w:t>.</w:t>
      </w:r>
      <w:r w:rsidRPr="001C1D02">
        <w:rPr>
          <w:rFonts w:cstheme="minorHAnsi"/>
          <w:shd w:val="clear" w:color="auto" w:fill="FFFFFF"/>
        </w:rPr>
        <w:t xml:space="preserve"> </w:t>
      </w:r>
      <w:r w:rsidRPr="001C1D02">
        <w:rPr>
          <w:rFonts w:cstheme="minorHAnsi"/>
          <w:shd w:val="clear" w:color="auto" w:fill="FFFFFF"/>
        </w:rPr>
        <w:t>(</w:t>
      </w:r>
      <w:r w:rsidRPr="001C1D02">
        <w:rPr>
          <w:rFonts w:cstheme="minorHAnsi"/>
          <w:shd w:val="clear" w:color="auto" w:fill="FFFFFF"/>
        </w:rPr>
        <w:t>2002</w:t>
      </w:r>
      <w:r w:rsidRPr="001C1D02">
        <w:rPr>
          <w:rFonts w:cstheme="minorHAnsi"/>
          <w:shd w:val="clear" w:color="auto" w:fill="FFFFFF"/>
        </w:rPr>
        <w:t>) ‘</w:t>
      </w:r>
      <w:r w:rsidRPr="001C1D02">
        <w:rPr>
          <w:rFonts w:cstheme="minorHAnsi"/>
          <w:shd w:val="clear" w:color="auto" w:fill="FFFFFF"/>
        </w:rPr>
        <w:t>Psychometric properties of Honey &amp; Mumford's Learning Styles Questionnaire (LSQ)</w:t>
      </w:r>
      <w:r w:rsidRPr="001C1D02">
        <w:rPr>
          <w:rFonts w:cstheme="minorHAnsi"/>
          <w:shd w:val="clear" w:color="auto" w:fill="FFFFFF"/>
        </w:rPr>
        <w:t>’,</w:t>
      </w:r>
      <w:r w:rsidRPr="001C1D02">
        <w:rPr>
          <w:rFonts w:cstheme="minorHAnsi"/>
          <w:shd w:val="clear" w:color="auto" w:fill="FFFFFF"/>
        </w:rPr>
        <w:t> </w:t>
      </w:r>
      <w:r w:rsidRPr="001C1D02">
        <w:rPr>
          <w:rFonts w:cstheme="minorHAnsi"/>
          <w:i/>
          <w:iCs/>
          <w:shd w:val="clear" w:color="auto" w:fill="FFFFFF"/>
        </w:rPr>
        <w:t>Personality and individual differences</w:t>
      </w:r>
      <w:r w:rsidRPr="001C1D02">
        <w:rPr>
          <w:rFonts w:cstheme="minorHAnsi"/>
          <w:shd w:val="clear" w:color="auto" w:fill="FFFFFF"/>
        </w:rPr>
        <w:t>, 33(1), pp.147–163</w:t>
      </w:r>
    </w:p>
    <w:p w14:paraId="06C70F98" w14:textId="77777777" w:rsidR="000435A0" w:rsidRPr="001C1D02" w:rsidRDefault="000435A0" w:rsidP="00E2207A">
      <w:pPr>
        <w:rPr>
          <w:rFonts w:cstheme="minorHAnsi"/>
          <w:shd w:val="clear" w:color="auto" w:fill="FFFFFF"/>
        </w:rPr>
      </w:pPr>
      <w:r w:rsidRPr="001C1D02">
        <w:rPr>
          <w:rFonts w:cstheme="minorHAnsi"/>
          <w:shd w:val="clear" w:color="auto" w:fill="FFFFFF"/>
        </w:rPr>
        <w:t>Forsey,</w:t>
      </w:r>
      <w:r>
        <w:rPr>
          <w:rFonts w:cstheme="minorHAnsi"/>
          <w:shd w:val="clear" w:color="auto" w:fill="FFFFFF"/>
        </w:rPr>
        <w:t xml:space="preserve"> C. </w:t>
      </w:r>
      <w:r w:rsidRPr="001C1D02">
        <w:rPr>
          <w:rFonts w:cstheme="minorHAnsi"/>
          <w:shd w:val="clear" w:color="auto" w:fill="FFFFFF"/>
        </w:rPr>
        <w:t xml:space="preserve">(n.d), </w:t>
      </w:r>
      <w:r w:rsidRPr="001C1D02">
        <w:rPr>
          <w:rFonts w:cstheme="minorHAnsi"/>
          <w:i/>
          <w:iCs/>
          <w:shd w:val="clear" w:color="auto" w:fill="FFFFFF"/>
        </w:rPr>
        <w:t>The True Meaning of Self-Awareness (&amp; How to Tell If You're Actually Self-Aware)</w:t>
      </w:r>
      <w:r w:rsidRPr="001C1D02">
        <w:rPr>
          <w:rFonts w:cstheme="minorHAnsi"/>
          <w:shd w:val="clear" w:color="auto" w:fill="FFFFFF"/>
        </w:rPr>
        <w:t xml:space="preserve"> Available at </w:t>
      </w:r>
      <w:hyperlink r:id="rId22" w:history="1">
        <w:r w:rsidRPr="001C1D02">
          <w:rPr>
            <w:rStyle w:val="Hyperlink"/>
            <w:rFonts w:cstheme="minorHAnsi"/>
            <w:color w:val="auto"/>
            <w:u w:val="none"/>
            <w:shd w:val="clear" w:color="auto" w:fill="FFFFFF"/>
          </w:rPr>
          <w:t>https://blog.hubspot.com/marketing/self-awareness</w:t>
        </w:r>
      </w:hyperlink>
      <w:r w:rsidRPr="001C1D02">
        <w:rPr>
          <w:rFonts w:cstheme="minorHAnsi"/>
          <w:shd w:val="clear" w:color="auto" w:fill="FFFFFF"/>
        </w:rPr>
        <w:t xml:space="preserve"> (Accessed </w:t>
      </w:r>
      <w:r>
        <w:rPr>
          <w:rFonts w:cstheme="minorHAnsi"/>
          <w:shd w:val="clear" w:color="auto" w:fill="FFFFFF"/>
        </w:rPr>
        <w:t>on</w:t>
      </w:r>
      <w:r w:rsidRPr="001C1D02">
        <w:rPr>
          <w:rFonts w:cstheme="minorHAnsi"/>
          <w:shd w:val="clear" w:color="auto" w:fill="FFFFFF"/>
        </w:rPr>
        <w:t xml:space="preserve"> 04/03/2021)</w:t>
      </w:r>
    </w:p>
    <w:p w14:paraId="1DADDE43" w14:textId="77777777" w:rsidR="000435A0" w:rsidRPr="001C1D02" w:rsidRDefault="000435A0" w:rsidP="00E2207A">
      <w:pPr>
        <w:rPr>
          <w:rFonts w:cstheme="minorHAnsi"/>
        </w:rPr>
      </w:pPr>
      <w:r w:rsidRPr="001C1D02">
        <w:rPr>
          <w:rFonts w:cstheme="minorHAnsi"/>
        </w:rPr>
        <w:t>Inglis, S. (1994</w:t>
      </w:r>
      <w:r w:rsidRPr="001C1D02">
        <w:rPr>
          <w:rFonts w:cstheme="minorHAnsi"/>
          <w:i/>
          <w:iCs/>
        </w:rPr>
        <w:t>) Making most of action learning</w:t>
      </w:r>
      <w:r w:rsidRPr="001C1D02">
        <w:rPr>
          <w:rFonts w:cstheme="minorHAnsi"/>
        </w:rPr>
        <w:t>. Aldershot: Gower</w:t>
      </w:r>
    </w:p>
    <w:p w14:paraId="323471FA" w14:textId="77777777" w:rsidR="000435A0" w:rsidRPr="001C1D02" w:rsidRDefault="000435A0" w:rsidP="00E2207A">
      <w:pPr>
        <w:rPr>
          <w:rFonts w:cstheme="minorHAnsi"/>
          <w:shd w:val="clear" w:color="auto" w:fill="FFFFFF"/>
        </w:rPr>
      </w:pPr>
      <w:r w:rsidRPr="00E2207A">
        <w:rPr>
          <w:rFonts w:cstheme="minorHAnsi"/>
          <w:shd w:val="clear" w:color="auto" w:fill="FFFFFF"/>
        </w:rPr>
        <w:t>Maslow, A. H. (1943)</w:t>
      </w:r>
      <w:r w:rsidRPr="001C1D02">
        <w:rPr>
          <w:rFonts w:cstheme="minorHAnsi"/>
          <w:shd w:val="clear" w:color="auto" w:fill="FFFFFF"/>
        </w:rPr>
        <w:t xml:space="preserve"> </w:t>
      </w:r>
      <w:r w:rsidRPr="00E2207A">
        <w:rPr>
          <w:rFonts w:cstheme="minorHAnsi"/>
          <w:shd w:val="clear" w:color="auto" w:fill="FFFFFF"/>
        </w:rPr>
        <w:t>’A theory of human motivation’, </w:t>
      </w:r>
      <w:r w:rsidRPr="00E2207A">
        <w:rPr>
          <w:rFonts w:cstheme="minorHAnsi"/>
          <w:i/>
          <w:iCs/>
          <w:shd w:val="clear" w:color="auto" w:fill="FFFFFF"/>
        </w:rPr>
        <w:t>Psychological Review, 50</w:t>
      </w:r>
      <w:r w:rsidRPr="00E2207A">
        <w:rPr>
          <w:rFonts w:cstheme="minorHAnsi"/>
          <w:shd w:val="clear" w:color="auto" w:fill="FFFFFF"/>
        </w:rPr>
        <w:t>(4), pp 370–396</w:t>
      </w:r>
    </w:p>
    <w:p w14:paraId="21056228" w14:textId="77777777" w:rsidR="000435A0" w:rsidRPr="001C1D02" w:rsidRDefault="000435A0" w:rsidP="00E2207A">
      <w:pPr>
        <w:rPr>
          <w:rFonts w:cstheme="minorHAnsi"/>
        </w:rPr>
      </w:pPr>
      <w:r>
        <w:rPr>
          <w:rFonts w:cstheme="minorHAnsi"/>
        </w:rPr>
        <w:t>Mindtools (n.d)</w:t>
      </w:r>
      <w:r w:rsidRPr="001C1D02">
        <w:rPr>
          <w:rFonts w:cstheme="minorHAnsi"/>
        </w:rPr>
        <w:t xml:space="preserve"> </w:t>
      </w:r>
      <w:r w:rsidRPr="001C1D02">
        <w:rPr>
          <w:rFonts w:cstheme="minorHAnsi"/>
          <w:i/>
          <w:iCs/>
        </w:rPr>
        <w:t>The Conscious Competence Ladder</w:t>
      </w:r>
      <w:r>
        <w:rPr>
          <w:rFonts w:cstheme="minorHAnsi"/>
        </w:rPr>
        <w:t>.</w:t>
      </w:r>
      <w:r w:rsidRPr="001C1D02">
        <w:rPr>
          <w:rFonts w:cstheme="minorHAnsi"/>
        </w:rPr>
        <w:t xml:space="preserve"> Available at </w:t>
      </w:r>
      <w:hyperlink r:id="rId23" w:history="1">
        <w:r w:rsidRPr="001C1D02">
          <w:rPr>
            <w:rStyle w:val="Hyperlink"/>
            <w:rFonts w:cstheme="minorHAnsi"/>
            <w:color w:val="auto"/>
            <w:u w:val="none"/>
          </w:rPr>
          <w:t>https://www.mindtools.com/pages/article/newISS_96.htm</w:t>
        </w:r>
        <w:r w:rsidRPr="001C1D02">
          <w:rPr>
            <w:rStyle w:val="Hyperlink"/>
            <w:rFonts w:cstheme="minorHAnsi"/>
            <w:color w:val="auto"/>
            <w:u w:val="none"/>
          </w:rPr>
          <w:t xml:space="preserve"> (Accessed on 04/03/2021</w:t>
        </w:r>
      </w:hyperlink>
      <w:r w:rsidRPr="001C1D02">
        <w:rPr>
          <w:rFonts w:cstheme="minorHAnsi"/>
        </w:rPr>
        <w:t>)</w:t>
      </w:r>
    </w:p>
    <w:p w14:paraId="6693664E" w14:textId="77777777" w:rsidR="000435A0" w:rsidRPr="001C1D02" w:rsidRDefault="000435A0" w:rsidP="00E2207A">
      <w:pPr>
        <w:rPr>
          <w:rFonts w:cstheme="minorHAnsi"/>
        </w:rPr>
      </w:pPr>
      <w:r w:rsidRPr="001C1D02">
        <w:rPr>
          <w:rFonts w:cstheme="minorHAnsi"/>
        </w:rPr>
        <w:t xml:space="preserve">Neugebauer, J. and Evans-Brain, J. (2016) </w:t>
      </w:r>
      <w:r w:rsidRPr="001C1D02">
        <w:rPr>
          <w:rFonts w:cstheme="minorHAnsi"/>
          <w:i/>
          <w:iCs/>
        </w:rPr>
        <w:t>Employability:</w:t>
      </w:r>
      <w:r w:rsidRPr="001C1D02">
        <w:rPr>
          <w:rFonts w:cstheme="minorHAnsi"/>
          <w:i/>
          <w:iCs/>
        </w:rPr>
        <w:t xml:space="preserve"> making the most of your career development</w:t>
      </w:r>
      <w:r w:rsidRPr="001C1D02">
        <w:rPr>
          <w:rFonts w:cstheme="minorHAnsi"/>
        </w:rPr>
        <w:t xml:space="preserve">. London; </w:t>
      </w:r>
      <w:r w:rsidRPr="001C1D02">
        <w:rPr>
          <w:rFonts w:cstheme="minorHAnsi"/>
        </w:rPr>
        <w:t xml:space="preserve">Thousand </w:t>
      </w:r>
      <w:r w:rsidRPr="001C1D02">
        <w:rPr>
          <w:rFonts w:cstheme="minorHAnsi"/>
        </w:rPr>
        <w:t>Oaks;</w:t>
      </w:r>
      <w:r w:rsidRPr="001C1D02">
        <w:rPr>
          <w:rFonts w:cstheme="minorHAnsi"/>
        </w:rPr>
        <w:t xml:space="preserve"> New Delhi; Singapore</w:t>
      </w:r>
      <w:r w:rsidRPr="001C1D02">
        <w:rPr>
          <w:rFonts w:cstheme="minorHAnsi"/>
        </w:rPr>
        <w:t>: SAGE</w:t>
      </w:r>
    </w:p>
    <w:p w14:paraId="3FC8AD01" w14:textId="77777777" w:rsidR="000435A0" w:rsidRPr="001C1D02" w:rsidRDefault="000435A0" w:rsidP="00E2207A">
      <w:pPr>
        <w:rPr>
          <w:rFonts w:cstheme="minorHAnsi"/>
        </w:rPr>
      </w:pPr>
      <w:r w:rsidRPr="001C1D02">
        <w:rPr>
          <w:rFonts w:cstheme="minorHAnsi"/>
        </w:rPr>
        <w:t xml:space="preserve">Pasteur, L. (n.d) </w:t>
      </w:r>
      <w:r w:rsidRPr="001C1D02">
        <w:rPr>
          <w:rFonts w:cstheme="minorHAnsi"/>
          <w:i/>
          <w:iCs/>
        </w:rPr>
        <w:t>Personal Swot Analysis</w:t>
      </w:r>
      <w:r w:rsidRPr="001C1D02">
        <w:rPr>
          <w:rFonts w:cstheme="minorHAnsi"/>
        </w:rPr>
        <w:t>. Available at:</w:t>
      </w:r>
      <w:r w:rsidRPr="001C1D02">
        <w:rPr>
          <w:rFonts w:cstheme="minorHAnsi"/>
        </w:rPr>
        <w:t xml:space="preserve"> </w:t>
      </w:r>
      <w:r w:rsidRPr="001C1D02">
        <w:rPr>
          <w:rFonts w:cstheme="minorHAnsi"/>
        </w:rPr>
        <w:t>https://www.mindtools.com/pages/article/newTMC_05_1.htm</w:t>
      </w:r>
      <w:r w:rsidRPr="001C1D02">
        <w:rPr>
          <w:rFonts w:cstheme="minorHAnsi"/>
        </w:rPr>
        <w:t xml:space="preserve"> </w:t>
      </w:r>
      <w:r w:rsidRPr="001C1D02">
        <w:rPr>
          <w:rFonts w:cstheme="minorHAnsi"/>
        </w:rPr>
        <w:t>(</w:t>
      </w:r>
      <w:r w:rsidRPr="001C1D02">
        <w:rPr>
          <w:rFonts w:cstheme="minorHAnsi"/>
        </w:rPr>
        <w:t>A</w:t>
      </w:r>
      <w:r w:rsidRPr="001C1D02">
        <w:rPr>
          <w:rFonts w:cstheme="minorHAnsi"/>
        </w:rPr>
        <w:t>ccessed</w:t>
      </w:r>
      <w:r w:rsidRPr="001C1D02">
        <w:rPr>
          <w:rFonts w:cstheme="minorHAnsi"/>
        </w:rPr>
        <w:t xml:space="preserve"> on</w:t>
      </w:r>
      <w:r w:rsidRPr="001C1D02">
        <w:rPr>
          <w:rFonts w:cstheme="minorHAnsi"/>
        </w:rPr>
        <w:t xml:space="preserve">: </w:t>
      </w:r>
      <w:r w:rsidRPr="001C1D02">
        <w:rPr>
          <w:rFonts w:cstheme="minorHAnsi"/>
        </w:rPr>
        <w:t>04</w:t>
      </w:r>
      <w:r w:rsidRPr="001C1D02">
        <w:rPr>
          <w:rFonts w:cstheme="minorHAnsi"/>
        </w:rPr>
        <w:t>/</w:t>
      </w:r>
      <w:r w:rsidRPr="001C1D02">
        <w:rPr>
          <w:rFonts w:cstheme="minorHAnsi"/>
        </w:rPr>
        <w:t>3</w:t>
      </w:r>
      <w:r w:rsidRPr="001C1D02">
        <w:rPr>
          <w:rFonts w:cstheme="minorHAnsi"/>
        </w:rPr>
        <w:t>/21)</w:t>
      </w:r>
    </w:p>
    <w:p w14:paraId="10A1E412" w14:textId="77777777" w:rsidR="000435A0" w:rsidRPr="001C1D02" w:rsidRDefault="000435A0" w:rsidP="00E2207A">
      <w:pPr>
        <w:rPr>
          <w:rFonts w:cstheme="minorHAnsi"/>
        </w:rPr>
      </w:pPr>
      <w:r>
        <w:rPr>
          <w:rFonts w:cstheme="minorHAnsi"/>
        </w:rPr>
        <w:t>Selfawareness</w:t>
      </w:r>
      <w:r w:rsidRPr="001C1D02">
        <w:rPr>
          <w:rFonts w:cstheme="minorHAnsi"/>
        </w:rPr>
        <w:t xml:space="preserve"> (2013</w:t>
      </w:r>
      <w:r w:rsidRPr="001C1D02">
        <w:rPr>
          <w:rFonts w:cstheme="minorHAnsi"/>
          <w:i/>
          <w:iCs/>
        </w:rPr>
        <w:t>) Understanding the Johari Window model</w:t>
      </w:r>
      <w:r>
        <w:rPr>
          <w:rFonts w:cstheme="minorHAnsi"/>
        </w:rPr>
        <w:t>.</w:t>
      </w:r>
      <w:r w:rsidRPr="001C1D02">
        <w:rPr>
          <w:rFonts w:cstheme="minorHAnsi"/>
        </w:rPr>
        <w:t xml:space="preserve"> Available at: </w:t>
      </w:r>
      <w:hyperlink r:id="rId24" w:history="1">
        <w:r w:rsidRPr="001C1D02">
          <w:rPr>
            <w:rStyle w:val="Hyperlink"/>
            <w:rFonts w:cstheme="minorHAnsi"/>
            <w:color w:val="auto"/>
            <w:u w:val="none"/>
          </w:rPr>
          <w:t>https://www.selfawareness.org.uk/news/understanding-the-johari-window-model</w:t>
        </w:r>
        <w:r w:rsidRPr="001C1D02">
          <w:rPr>
            <w:rStyle w:val="Hyperlink"/>
            <w:rFonts w:cstheme="minorHAnsi"/>
            <w:color w:val="auto"/>
            <w:u w:val="none"/>
          </w:rPr>
          <w:t xml:space="preserve"> (Accessed on 04/03/2021</w:t>
        </w:r>
      </w:hyperlink>
      <w:r w:rsidRPr="001C1D02">
        <w:rPr>
          <w:rFonts w:cstheme="minorHAnsi"/>
        </w:rPr>
        <w:t>)</w:t>
      </w:r>
    </w:p>
    <w:p w14:paraId="2DB73ED0" w14:textId="77777777" w:rsidR="000435A0" w:rsidRPr="001C1D02" w:rsidRDefault="000435A0" w:rsidP="00E2207A">
      <w:pPr>
        <w:rPr>
          <w:rFonts w:cstheme="minorHAnsi"/>
          <w:shd w:val="clear" w:color="auto" w:fill="FFFFFF"/>
        </w:rPr>
      </w:pPr>
      <w:r>
        <w:rPr>
          <w:rFonts w:cstheme="minorHAnsi"/>
          <w:shd w:val="clear" w:color="auto" w:fill="FFFFFF"/>
        </w:rPr>
        <w:t>Vark-Learn (n.d)</w:t>
      </w:r>
      <w:r w:rsidRPr="001C1D02">
        <w:rPr>
          <w:rFonts w:cstheme="minorHAnsi"/>
          <w:shd w:val="clear" w:color="auto" w:fill="FFFFFF"/>
        </w:rPr>
        <w:t xml:space="preserve"> </w:t>
      </w:r>
      <w:r w:rsidRPr="001C1D02">
        <w:rPr>
          <w:rFonts w:cstheme="minorHAnsi"/>
          <w:i/>
          <w:iCs/>
          <w:shd w:val="clear" w:color="auto" w:fill="FFFFFF"/>
        </w:rPr>
        <w:t>Introduction to VARK</w:t>
      </w:r>
      <w:r>
        <w:rPr>
          <w:rFonts w:cstheme="minorHAnsi"/>
          <w:i/>
          <w:iCs/>
          <w:shd w:val="clear" w:color="auto" w:fill="FFFFFF"/>
        </w:rPr>
        <w:t>.</w:t>
      </w:r>
      <w:r w:rsidRPr="001C1D02">
        <w:rPr>
          <w:rFonts w:cstheme="minorHAnsi"/>
          <w:shd w:val="clear" w:color="auto" w:fill="FFFFFF"/>
        </w:rPr>
        <w:t xml:space="preserve"> Available at </w:t>
      </w:r>
      <w:hyperlink r:id="rId25" w:history="1">
        <w:r w:rsidRPr="001C1D02">
          <w:rPr>
            <w:rStyle w:val="Hyperlink"/>
            <w:rFonts w:cstheme="minorHAnsi"/>
            <w:color w:val="auto"/>
            <w:u w:val="none"/>
            <w:shd w:val="clear" w:color="auto" w:fill="FFFFFF"/>
          </w:rPr>
          <w:t>https://vark-learn.com/introduction-to-vark/</w:t>
        </w:r>
      </w:hyperlink>
      <w:r w:rsidRPr="001C1D02">
        <w:rPr>
          <w:rFonts w:cstheme="minorHAnsi"/>
          <w:shd w:val="clear" w:color="auto" w:fill="FFFFFF"/>
        </w:rPr>
        <w:t xml:space="preserve"> </w:t>
      </w:r>
      <w:r>
        <w:rPr>
          <w:rFonts w:cstheme="minorHAnsi"/>
          <w:shd w:val="clear" w:color="auto" w:fill="FFFFFF"/>
        </w:rPr>
        <w:t>(</w:t>
      </w:r>
      <w:r w:rsidRPr="001C1D02">
        <w:rPr>
          <w:rFonts w:cstheme="minorHAnsi"/>
          <w:shd w:val="clear" w:color="auto" w:fill="FFFFFF"/>
        </w:rPr>
        <w:t>Accessed on 04/03/2121</w:t>
      </w:r>
      <w:r>
        <w:rPr>
          <w:rFonts w:cstheme="minorHAnsi"/>
          <w:shd w:val="clear" w:color="auto" w:fill="FFFFFF"/>
        </w:rPr>
        <w:t>)</w:t>
      </w:r>
    </w:p>
    <w:p w14:paraId="69F174D9" w14:textId="77777777" w:rsidR="000435A0" w:rsidRPr="001C1D02" w:rsidRDefault="000435A0" w:rsidP="00E2207A">
      <w:pPr>
        <w:rPr>
          <w:rFonts w:cstheme="minorHAnsi"/>
          <w:shd w:val="clear" w:color="auto" w:fill="FFFFFF"/>
        </w:rPr>
      </w:pPr>
      <w:r w:rsidRPr="001C1D02">
        <w:rPr>
          <w:rFonts w:cstheme="minorHAnsi"/>
          <w:shd w:val="clear" w:color="auto" w:fill="FFFFFF"/>
        </w:rPr>
        <w:t>Yorke, M</w:t>
      </w:r>
      <w:r w:rsidRPr="001C1D02">
        <w:rPr>
          <w:rFonts w:cstheme="minorHAnsi"/>
          <w:shd w:val="clear" w:color="auto" w:fill="FFFFFF"/>
        </w:rPr>
        <w:t>.</w:t>
      </w:r>
      <w:r w:rsidRPr="001C1D02">
        <w:rPr>
          <w:rFonts w:cstheme="minorHAnsi"/>
          <w:shd w:val="clear" w:color="auto" w:fill="FFFFFF"/>
        </w:rPr>
        <w:t xml:space="preserve"> (2006)</w:t>
      </w:r>
      <w:r w:rsidRPr="001C1D02">
        <w:rPr>
          <w:rFonts w:cstheme="minorHAnsi"/>
          <w:shd w:val="clear" w:color="auto" w:fill="FFFFFF"/>
        </w:rPr>
        <w:t xml:space="preserve"> </w:t>
      </w:r>
      <w:r w:rsidRPr="001C1D02">
        <w:rPr>
          <w:rFonts w:cstheme="minorHAnsi"/>
          <w:i/>
          <w:iCs/>
          <w:shd w:val="clear" w:color="auto" w:fill="FFFFFF"/>
        </w:rPr>
        <w:t>Employability in Higher Education: What It Is, What It Is Not</w:t>
      </w:r>
      <w:r w:rsidRPr="001C1D02">
        <w:rPr>
          <w:rFonts w:cstheme="minorHAnsi"/>
          <w:shd w:val="clear" w:color="auto" w:fill="FFFFFF"/>
        </w:rPr>
        <w:t>.</w:t>
      </w:r>
      <w:r w:rsidRPr="001C1D02">
        <w:rPr>
          <w:rFonts w:cstheme="minorHAnsi"/>
          <w:shd w:val="clear" w:color="auto" w:fill="FFFFFF"/>
        </w:rPr>
        <w:t xml:space="preserve"> Available at https://www.researchgate.net/publication/225083582_Employability_in_Higher_Education_What_It_Is_What_It_Is_Not (Accessed on 04/03/2021)</w:t>
      </w:r>
    </w:p>
    <w:p w14:paraId="6F1C8704" w14:textId="77777777" w:rsidR="000435A0" w:rsidRDefault="000435A0" w:rsidP="00E2207A">
      <w:pPr>
        <w:rPr>
          <w:rFonts w:ascii="Source Sans Pro" w:hAnsi="Source Sans Pro"/>
          <w:color w:val="3A3A3A"/>
          <w:sz w:val="23"/>
          <w:szCs w:val="23"/>
          <w:shd w:val="clear" w:color="auto" w:fill="FFFFFF"/>
        </w:rPr>
      </w:pPr>
    </w:p>
    <w:p w14:paraId="34748AA8" w14:textId="77777777" w:rsidR="000435A0" w:rsidRDefault="000435A0" w:rsidP="00E2207A">
      <w:pPr>
        <w:rPr>
          <w:rFonts w:cstheme="minorHAnsi"/>
          <w:shd w:val="clear" w:color="auto" w:fill="FFFFFF"/>
        </w:rPr>
      </w:pPr>
    </w:p>
    <w:p w14:paraId="75F81F94" w14:textId="77777777" w:rsidR="000435A0" w:rsidRPr="00E2207A" w:rsidRDefault="000435A0" w:rsidP="00E2207A">
      <w:pPr>
        <w:rPr>
          <w:rFonts w:cstheme="minorHAnsi"/>
          <w:shd w:val="clear" w:color="auto" w:fill="FFFFFF"/>
        </w:rPr>
      </w:pPr>
    </w:p>
    <w:p w14:paraId="4AE054B8" w14:textId="77777777" w:rsidR="000435A0" w:rsidRDefault="000435A0">
      <w:pPr>
        <w:rPr>
          <w:rFonts w:asciiTheme="majorHAnsi" w:eastAsiaTheme="majorEastAsia" w:hAnsiTheme="majorHAnsi" w:cstheme="majorBidi"/>
          <w:color w:val="2F5496" w:themeColor="accent1" w:themeShade="BF"/>
          <w:sz w:val="32"/>
          <w:szCs w:val="32"/>
        </w:rPr>
      </w:pPr>
      <w:r>
        <w:br w:type="page"/>
      </w:r>
    </w:p>
    <w:p w14:paraId="1B1EFCAD" w14:textId="77777777" w:rsidR="000435A0" w:rsidRDefault="000435A0" w:rsidP="00A15362">
      <w:pPr>
        <w:pStyle w:val="Heading1"/>
      </w:pPr>
    </w:p>
    <w:p w14:paraId="0ED0268F" w14:textId="77777777" w:rsidR="000435A0" w:rsidRDefault="000435A0" w:rsidP="00A15362">
      <w:pPr>
        <w:pStyle w:val="Heading1"/>
      </w:pPr>
      <w:bookmarkStart w:id="13" w:name="_Toc65835449"/>
      <w:r>
        <w:t>Appendices</w:t>
      </w:r>
      <w:bookmarkEnd w:id="13"/>
      <w:r>
        <w:t xml:space="preserve"> </w:t>
      </w:r>
    </w:p>
    <w:p w14:paraId="6263E7C8" w14:textId="77777777" w:rsidR="000435A0" w:rsidRDefault="000435A0" w:rsidP="003D528B"/>
    <w:p w14:paraId="2DBFC776" w14:textId="77777777" w:rsidR="000435A0" w:rsidRPr="003D528B" w:rsidRDefault="000435A0" w:rsidP="003D528B">
      <w:pPr>
        <w:rPr>
          <w:b/>
          <w:bCs/>
          <w:sz w:val="28"/>
          <w:szCs w:val="28"/>
          <w:u w:val="single"/>
        </w:rPr>
      </w:pPr>
      <w:r w:rsidRPr="003D528B">
        <w:rPr>
          <w:b/>
          <w:bCs/>
          <w:sz w:val="28"/>
          <w:szCs w:val="28"/>
          <w:u w:val="single"/>
        </w:rPr>
        <w:t>Appendix 1</w:t>
      </w:r>
    </w:p>
    <w:p w14:paraId="3153D19C" w14:textId="77777777" w:rsidR="000435A0" w:rsidRDefault="000435A0" w:rsidP="003D528B">
      <w:pPr>
        <w:sectPr w:rsidR="000435A0" w:rsidSect="003D528B">
          <w:headerReference w:type="default" r:id="rId26"/>
          <w:footerReference w:type="default" r:id="rId27"/>
          <w:pgSz w:w="11906" w:h="16838"/>
          <w:pgMar w:top="1440" w:right="1440" w:bottom="1440" w:left="1440" w:header="708" w:footer="708" w:gutter="0"/>
          <w:pgNumType w:start="0"/>
          <w:cols w:space="708"/>
          <w:docGrid w:linePitch="360"/>
        </w:sectPr>
      </w:pPr>
    </w:p>
    <w:p w14:paraId="543DC818" w14:textId="77777777" w:rsidR="000435A0" w:rsidRDefault="000435A0" w:rsidP="003D528B">
      <w:pPr>
        <w:rPr>
          <w:b/>
          <w:bCs/>
          <w:sz w:val="24"/>
          <w:szCs w:val="24"/>
        </w:rPr>
      </w:pPr>
      <w:subDoc r:id="rId28"/>
    </w:p>
    <w:p w14:paraId="6132213A" w14:textId="77777777" w:rsidR="000435A0" w:rsidRPr="00D84233" w:rsidRDefault="000435A0" w:rsidP="003D528B">
      <w:pPr>
        <w:rPr>
          <w:b/>
          <w:bCs/>
          <w:sz w:val="28"/>
          <w:szCs w:val="28"/>
          <w:u w:val="single"/>
        </w:rPr>
        <w:sectPr w:rsidR="000435A0" w:rsidRPr="00D84233" w:rsidSect="003D528B">
          <w:type w:val="continuous"/>
          <w:pgSz w:w="11906" w:h="16838"/>
          <w:pgMar w:top="1440" w:right="1440" w:bottom="1440" w:left="1440" w:header="708" w:footer="708" w:gutter="0"/>
          <w:pgNumType w:start="0"/>
          <w:cols w:space="708"/>
          <w:docGrid w:linePitch="360"/>
        </w:sectPr>
      </w:pPr>
      <w:r w:rsidRPr="003D528B">
        <w:rPr>
          <w:b/>
          <w:bCs/>
          <w:sz w:val="28"/>
          <w:szCs w:val="28"/>
          <w:u w:val="single"/>
        </w:rPr>
        <w:t xml:space="preserve">Appendix </w:t>
      </w:r>
      <w:r>
        <w:rPr>
          <w:b/>
          <w:bCs/>
          <w:sz w:val="28"/>
          <w:szCs w:val="28"/>
          <w:u w:val="single"/>
        </w:rPr>
        <w:t>2</w:t>
      </w:r>
    </w:p>
    <w:p w14:paraId="260E4F58" w14:textId="77777777" w:rsidR="000435A0" w:rsidRPr="003D528B" w:rsidRDefault="000435A0" w:rsidP="003D528B">
      <w:pPr>
        <w:rPr>
          <w:b/>
          <w:bCs/>
          <w:sz w:val="28"/>
          <w:szCs w:val="28"/>
          <w:u w:val="single"/>
        </w:rPr>
      </w:pPr>
      <w:subDoc r:id="rId29"/>
    </w:p>
    <w:sectPr w:rsidR="000435A0" w:rsidRPr="003D528B" w:rsidSect="003D528B">
      <w:footerReference w:type="default" r:id="rId30"/>
      <w:type w:val="continuous"/>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4402084"/>
      <w:docPartObj>
        <w:docPartGallery w:val="Page Numbers (Bottom of Page)"/>
        <w:docPartUnique/>
      </w:docPartObj>
    </w:sdtPr>
    <w:sdtEndPr>
      <w:rPr>
        <w:noProof/>
      </w:rPr>
    </w:sdtEndPr>
    <w:sdtContent>
      <w:p w14:paraId="2484EC85" w14:textId="77777777" w:rsidR="00795757" w:rsidRDefault="007957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7282BC" w14:textId="77777777" w:rsidR="00795757" w:rsidRDefault="007957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EDFC5B" w14:textId="77777777" w:rsidR="003D528B" w:rsidRDefault="003D528B" w:rsidP="0022317E">
    <w:pPr>
      <w:pStyle w:val="Footer"/>
      <w:pBdr>
        <w:top w:val="single" w:sz="4" w:space="1" w:color="auto"/>
      </w:pBdr>
      <w:rPr>
        <w:rFonts w:ascii="Arial" w:hAnsi="Arial" w:cs="Arial"/>
        <w:sz w:val="20"/>
      </w:rPr>
    </w:pPr>
    <w:r>
      <w:rPr>
        <w:rStyle w:val="PageNumber"/>
        <w:rFonts w:ascii="Arial" w:hAnsi="Arial" w:cs="Arial"/>
        <w:sz w:val="16"/>
      </w:rPr>
      <w:t>www.hrdevelopment.co.nz</w:t>
    </w: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8B4DA4" w14:textId="77777777" w:rsidR="00795757" w:rsidRDefault="00795757">
    <w:pPr>
      <w:pStyle w:val="Header"/>
    </w:pPr>
    <w:r>
      <w:t>Daniel Olah 2022891</w:t>
    </w:r>
  </w:p>
  <w:p w14:paraId="382E77CD" w14:textId="77777777" w:rsidR="00795757" w:rsidRDefault="007957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F768A4"/>
    <w:multiLevelType w:val="multilevel"/>
    <w:tmpl w:val="DA7EC262"/>
    <w:lvl w:ilvl="0">
      <w:start w:val="1"/>
      <w:numFmt w:val="lowerLetter"/>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0D54F1E"/>
    <w:multiLevelType w:val="hybridMultilevel"/>
    <w:tmpl w:val="CD8C2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2F3CF3"/>
    <w:multiLevelType w:val="hybridMultilevel"/>
    <w:tmpl w:val="EFA0783E"/>
    <w:lvl w:ilvl="0" w:tplc="C27CAF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FE5596"/>
    <w:multiLevelType w:val="hybridMultilevel"/>
    <w:tmpl w:val="8D463440"/>
    <w:lvl w:ilvl="0" w:tplc="BF76BC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6F6F08"/>
    <w:multiLevelType w:val="hybridMultilevel"/>
    <w:tmpl w:val="91C6F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90D786E"/>
    <w:multiLevelType w:val="hybridMultilevel"/>
    <w:tmpl w:val="E5BAB688"/>
    <w:lvl w:ilvl="0" w:tplc="36A6F9FC">
      <w:start w:val="1"/>
      <w:numFmt w:val="bullet"/>
      <w:lvlText w:val="•"/>
      <w:lvlJc w:val="left"/>
      <w:pPr>
        <w:tabs>
          <w:tab w:val="num" w:pos="720"/>
        </w:tabs>
        <w:ind w:left="720" w:hanging="360"/>
      </w:pPr>
      <w:rPr>
        <w:rFonts w:ascii="Times New Roman" w:hAnsi="Times New Roman" w:hint="default"/>
      </w:rPr>
    </w:lvl>
    <w:lvl w:ilvl="1" w:tplc="FC2E33F2" w:tentative="1">
      <w:start w:val="1"/>
      <w:numFmt w:val="bullet"/>
      <w:lvlText w:val="•"/>
      <w:lvlJc w:val="left"/>
      <w:pPr>
        <w:tabs>
          <w:tab w:val="num" w:pos="1440"/>
        </w:tabs>
        <w:ind w:left="1440" w:hanging="360"/>
      </w:pPr>
      <w:rPr>
        <w:rFonts w:ascii="Times New Roman" w:hAnsi="Times New Roman" w:hint="default"/>
      </w:rPr>
    </w:lvl>
    <w:lvl w:ilvl="2" w:tplc="2BC2FE4C" w:tentative="1">
      <w:start w:val="1"/>
      <w:numFmt w:val="bullet"/>
      <w:lvlText w:val="•"/>
      <w:lvlJc w:val="left"/>
      <w:pPr>
        <w:tabs>
          <w:tab w:val="num" w:pos="2160"/>
        </w:tabs>
        <w:ind w:left="2160" w:hanging="360"/>
      </w:pPr>
      <w:rPr>
        <w:rFonts w:ascii="Times New Roman" w:hAnsi="Times New Roman" w:hint="default"/>
      </w:rPr>
    </w:lvl>
    <w:lvl w:ilvl="3" w:tplc="4D843638" w:tentative="1">
      <w:start w:val="1"/>
      <w:numFmt w:val="bullet"/>
      <w:lvlText w:val="•"/>
      <w:lvlJc w:val="left"/>
      <w:pPr>
        <w:tabs>
          <w:tab w:val="num" w:pos="2880"/>
        </w:tabs>
        <w:ind w:left="2880" w:hanging="360"/>
      </w:pPr>
      <w:rPr>
        <w:rFonts w:ascii="Times New Roman" w:hAnsi="Times New Roman" w:hint="default"/>
      </w:rPr>
    </w:lvl>
    <w:lvl w:ilvl="4" w:tplc="519C46DE" w:tentative="1">
      <w:start w:val="1"/>
      <w:numFmt w:val="bullet"/>
      <w:lvlText w:val="•"/>
      <w:lvlJc w:val="left"/>
      <w:pPr>
        <w:tabs>
          <w:tab w:val="num" w:pos="3600"/>
        </w:tabs>
        <w:ind w:left="3600" w:hanging="360"/>
      </w:pPr>
      <w:rPr>
        <w:rFonts w:ascii="Times New Roman" w:hAnsi="Times New Roman" w:hint="default"/>
      </w:rPr>
    </w:lvl>
    <w:lvl w:ilvl="5" w:tplc="25F0CF46" w:tentative="1">
      <w:start w:val="1"/>
      <w:numFmt w:val="bullet"/>
      <w:lvlText w:val="•"/>
      <w:lvlJc w:val="left"/>
      <w:pPr>
        <w:tabs>
          <w:tab w:val="num" w:pos="4320"/>
        </w:tabs>
        <w:ind w:left="4320" w:hanging="360"/>
      </w:pPr>
      <w:rPr>
        <w:rFonts w:ascii="Times New Roman" w:hAnsi="Times New Roman" w:hint="default"/>
      </w:rPr>
    </w:lvl>
    <w:lvl w:ilvl="6" w:tplc="5134CBC6" w:tentative="1">
      <w:start w:val="1"/>
      <w:numFmt w:val="bullet"/>
      <w:lvlText w:val="•"/>
      <w:lvlJc w:val="left"/>
      <w:pPr>
        <w:tabs>
          <w:tab w:val="num" w:pos="5040"/>
        </w:tabs>
        <w:ind w:left="5040" w:hanging="360"/>
      </w:pPr>
      <w:rPr>
        <w:rFonts w:ascii="Times New Roman" w:hAnsi="Times New Roman" w:hint="default"/>
      </w:rPr>
    </w:lvl>
    <w:lvl w:ilvl="7" w:tplc="0B8652F2" w:tentative="1">
      <w:start w:val="1"/>
      <w:numFmt w:val="bullet"/>
      <w:lvlText w:val="•"/>
      <w:lvlJc w:val="left"/>
      <w:pPr>
        <w:tabs>
          <w:tab w:val="num" w:pos="5760"/>
        </w:tabs>
        <w:ind w:left="5760" w:hanging="360"/>
      </w:pPr>
      <w:rPr>
        <w:rFonts w:ascii="Times New Roman" w:hAnsi="Times New Roman" w:hint="default"/>
      </w:rPr>
    </w:lvl>
    <w:lvl w:ilvl="8" w:tplc="7CBE1A94"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A452EB6"/>
    <w:multiLevelType w:val="multilevel"/>
    <w:tmpl w:val="DA7EC262"/>
    <w:lvl w:ilvl="0">
      <w:start w:val="1"/>
      <w:numFmt w:val="lowerLetter"/>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3DDB36C4"/>
    <w:multiLevelType w:val="hybridMultilevel"/>
    <w:tmpl w:val="6A220F5A"/>
    <w:lvl w:ilvl="0" w:tplc="E558E4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4D050D45"/>
    <w:multiLevelType w:val="hybridMultilevel"/>
    <w:tmpl w:val="8C8A1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5F78C1"/>
    <w:multiLevelType w:val="hybridMultilevel"/>
    <w:tmpl w:val="A330D4D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648B7D50"/>
    <w:multiLevelType w:val="hybridMultilevel"/>
    <w:tmpl w:val="44248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66A93767"/>
    <w:multiLevelType w:val="multilevel"/>
    <w:tmpl w:val="DA7EC262"/>
    <w:lvl w:ilvl="0">
      <w:start w:val="1"/>
      <w:numFmt w:val="lowerLetter"/>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9" w15:restartNumberingAfterBreak="0">
    <w:nsid w:val="6A837B1F"/>
    <w:multiLevelType w:val="multilevel"/>
    <w:tmpl w:val="5DDEA6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0" w15:restartNumberingAfterBreak="0">
    <w:nsid w:val="6BB53FDE"/>
    <w:multiLevelType w:val="hybridMultilevel"/>
    <w:tmpl w:val="D50A87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B5D7C02"/>
    <w:multiLevelType w:val="multilevel"/>
    <w:tmpl w:val="DA7EC262"/>
    <w:lvl w:ilvl="0">
      <w:start w:val="1"/>
      <w:numFmt w:val="lowerLetter"/>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3" w15:restartNumberingAfterBreak="0">
    <w:nsid w:val="7EFF406B"/>
    <w:multiLevelType w:val="multilevel"/>
    <w:tmpl w:val="DA7EC262"/>
    <w:lvl w:ilvl="0">
      <w:start w:val="1"/>
      <w:numFmt w:val="lowerLetter"/>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19"/>
  </w:num>
  <w:num w:numId="2">
    <w:abstractNumId w:val="5"/>
  </w:num>
  <w:num w:numId="3">
    <w:abstractNumId w:val="23"/>
  </w:num>
  <w:num w:numId="4">
    <w:abstractNumId w:val="22"/>
  </w:num>
  <w:num w:numId="5">
    <w:abstractNumId w:val="0"/>
  </w:num>
  <w:num w:numId="6">
    <w:abstractNumId w:val="9"/>
  </w:num>
  <w:num w:numId="7">
    <w:abstractNumId w:val="18"/>
  </w:num>
  <w:num w:numId="8">
    <w:abstractNumId w:val="15"/>
  </w:num>
  <w:num w:numId="9">
    <w:abstractNumId w:val="8"/>
  </w:num>
  <w:num w:numId="10">
    <w:abstractNumId w:val="20"/>
  </w:num>
  <w:num w:numId="11">
    <w:abstractNumId w:val="2"/>
  </w:num>
  <w:num w:numId="12">
    <w:abstractNumId w:val="14"/>
  </w:num>
  <w:num w:numId="13">
    <w:abstractNumId w:val="16"/>
  </w:num>
  <w:num w:numId="14">
    <w:abstractNumId w:val="4"/>
  </w:num>
  <w:num w:numId="15">
    <w:abstractNumId w:val="10"/>
  </w:num>
  <w:num w:numId="16">
    <w:abstractNumId w:val="3"/>
  </w:num>
  <w:num w:numId="17">
    <w:abstractNumId w:val="13"/>
  </w:num>
  <w:num w:numId="18">
    <w:abstractNumId w:val="21"/>
  </w:num>
  <w:num w:numId="19">
    <w:abstractNumId w:val="11"/>
  </w:num>
  <w:num w:numId="20">
    <w:abstractNumId w:val="17"/>
  </w:num>
  <w:num w:numId="21">
    <w:abstractNumId w:val="12"/>
  </w:num>
  <w:num w:numId="22">
    <w:abstractNumId w:val="6"/>
  </w:num>
  <w:num w:numId="23">
    <w:abstractNumId w:val="1"/>
  </w:num>
  <w:num w:numId="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A3F"/>
    <w:rsid w:val="00022DF3"/>
    <w:rsid w:val="00042957"/>
    <w:rsid w:val="000435A0"/>
    <w:rsid w:val="00072461"/>
    <w:rsid w:val="000C4889"/>
    <w:rsid w:val="000D0FD5"/>
    <w:rsid w:val="000E0F59"/>
    <w:rsid w:val="001275B8"/>
    <w:rsid w:val="001C1D02"/>
    <w:rsid w:val="001C5E1B"/>
    <w:rsid w:val="001E22B5"/>
    <w:rsid w:val="00214D53"/>
    <w:rsid w:val="002431CF"/>
    <w:rsid w:val="00281846"/>
    <w:rsid w:val="0028298D"/>
    <w:rsid w:val="00291AF0"/>
    <w:rsid w:val="0029599D"/>
    <w:rsid w:val="002A6E6F"/>
    <w:rsid w:val="002B6649"/>
    <w:rsid w:val="002C2CAE"/>
    <w:rsid w:val="002C3871"/>
    <w:rsid w:val="002C6A3F"/>
    <w:rsid w:val="002E476C"/>
    <w:rsid w:val="002E54DD"/>
    <w:rsid w:val="002E5952"/>
    <w:rsid w:val="002E673C"/>
    <w:rsid w:val="002F0619"/>
    <w:rsid w:val="0030761C"/>
    <w:rsid w:val="00371887"/>
    <w:rsid w:val="00383CCB"/>
    <w:rsid w:val="003C72E6"/>
    <w:rsid w:val="003D528B"/>
    <w:rsid w:val="003F0BC5"/>
    <w:rsid w:val="004054D4"/>
    <w:rsid w:val="004743C4"/>
    <w:rsid w:val="0048002C"/>
    <w:rsid w:val="004B49D0"/>
    <w:rsid w:val="004D6939"/>
    <w:rsid w:val="004F2550"/>
    <w:rsid w:val="00501331"/>
    <w:rsid w:val="005070E7"/>
    <w:rsid w:val="0051006C"/>
    <w:rsid w:val="005163E4"/>
    <w:rsid w:val="00522D49"/>
    <w:rsid w:val="0053014C"/>
    <w:rsid w:val="005B7D9A"/>
    <w:rsid w:val="005E5D66"/>
    <w:rsid w:val="005F59B7"/>
    <w:rsid w:val="00646495"/>
    <w:rsid w:val="00660A04"/>
    <w:rsid w:val="00663472"/>
    <w:rsid w:val="00677210"/>
    <w:rsid w:val="00680888"/>
    <w:rsid w:val="006A7441"/>
    <w:rsid w:val="006B20DD"/>
    <w:rsid w:val="006C1804"/>
    <w:rsid w:val="006C36D3"/>
    <w:rsid w:val="006D56B6"/>
    <w:rsid w:val="00713B05"/>
    <w:rsid w:val="00787239"/>
    <w:rsid w:val="00795757"/>
    <w:rsid w:val="007D09C1"/>
    <w:rsid w:val="007D5B62"/>
    <w:rsid w:val="007F700F"/>
    <w:rsid w:val="00811FF2"/>
    <w:rsid w:val="00814EA0"/>
    <w:rsid w:val="00815D32"/>
    <w:rsid w:val="00816996"/>
    <w:rsid w:val="00837297"/>
    <w:rsid w:val="008548F5"/>
    <w:rsid w:val="0085574B"/>
    <w:rsid w:val="008566DE"/>
    <w:rsid w:val="008B4C30"/>
    <w:rsid w:val="008E208D"/>
    <w:rsid w:val="008E67F5"/>
    <w:rsid w:val="0090137D"/>
    <w:rsid w:val="0090471F"/>
    <w:rsid w:val="0091526B"/>
    <w:rsid w:val="00934681"/>
    <w:rsid w:val="00954618"/>
    <w:rsid w:val="00957557"/>
    <w:rsid w:val="00973D9C"/>
    <w:rsid w:val="00996215"/>
    <w:rsid w:val="00996668"/>
    <w:rsid w:val="009A4E08"/>
    <w:rsid w:val="009A529D"/>
    <w:rsid w:val="009B69E5"/>
    <w:rsid w:val="009D5D1E"/>
    <w:rsid w:val="00A15362"/>
    <w:rsid w:val="00A154A7"/>
    <w:rsid w:val="00A228E4"/>
    <w:rsid w:val="00A65F68"/>
    <w:rsid w:val="00B757D1"/>
    <w:rsid w:val="00BA5024"/>
    <w:rsid w:val="00BB3345"/>
    <w:rsid w:val="00BC74DA"/>
    <w:rsid w:val="00BE0616"/>
    <w:rsid w:val="00BE6070"/>
    <w:rsid w:val="00BF3AAA"/>
    <w:rsid w:val="00C275B0"/>
    <w:rsid w:val="00C411B9"/>
    <w:rsid w:val="00C737DF"/>
    <w:rsid w:val="00CA7254"/>
    <w:rsid w:val="00CB4779"/>
    <w:rsid w:val="00CB5349"/>
    <w:rsid w:val="00CD0DB4"/>
    <w:rsid w:val="00D030E1"/>
    <w:rsid w:val="00D369BA"/>
    <w:rsid w:val="00D5385D"/>
    <w:rsid w:val="00D84233"/>
    <w:rsid w:val="00D9242E"/>
    <w:rsid w:val="00DB1A46"/>
    <w:rsid w:val="00DE3FBB"/>
    <w:rsid w:val="00E2207A"/>
    <w:rsid w:val="00E52DA4"/>
    <w:rsid w:val="00E778AA"/>
    <w:rsid w:val="00EC34B3"/>
    <w:rsid w:val="00F00BA8"/>
    <w:rsid w:val="00F32752"/>
    <w:rsid w:val="00F44A6D"/>
    <w:rsid w:val="00F52432"/>
    <w:rsid w:val="00F57037"/>
    <w:rsid w:val="00F73C4C"/>
    <w:rsid w:val="00FA54AA"/>
    <w:rsid w:val="00FD3115"/>
    <w:rsid w:val="00FE3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1CC2EF9B"/>
  <w15:chartTrackingRefBased/>
  <w15:docId w15:val="{77094DAE-DCCD-4A72-8B36-1F1A903F3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A153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A153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nhideWhenUsed/>
    <w:qFormat/>
    <w:rsid w:val="00214D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3D528B"/>
    <w:pPr>
      <w:keepNext/>
      <w:spacing w:after="72" w:line="240" w:lineRule="auto"/>
      <w:outlineLvl w:val="3"/>
    </w:pPr>
    <w:rPr>
      <w:rFonts w:ascii="Verdana" w:eastAsia="Times New Roman" w:hAnsi="Verdana" w:cs="Arial"/>
      <w:b/>
      <w:bCs/>
      <w:spacing w:val="-4"/>
      <w:sz w:val="28"/>
      <w:szCs w:val="24"/>
      <w:lang w:val="en-AU"/>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5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362"/>
  </w:style>
  <w:style w:type="paragraph" w:styleId="Footer">
    <w:name w:val="footer"/>
    <w:basedOn w:val="Normal"/>
    <w:link w:val="FooterChar"/>
    <w:unhideWhenUsed/>
    <w:rsid w:val="00A15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362"/>
  </w:style>
  <w:style w:type="character" w:customStyle="1" w:styleId="Heading1Char">
    <w:name w:val="Heading 1 Char"/>
    <w:basedOn w:val="DefaultParagraphFont"/>
    <w:link w:val="Heading1"/>
    <w:uiPriority w:val="9"/>
    <w:rsid w:val="00A15362"/>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A153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5362"/>
    <w:rPr>
      <w:rFonts w:eastAsiaTheme="minorEastAsia"/>
      <w:lang w:val="en-US"/>
    </w:rPr>
  </w:style>
  <w:style w:type="character" w:customStyle="1" w:styleId="Heading2Char">
    <w:name w:val="Heading 2 Char"/>
    <w:basedOn w:val="DefaultParagraphFont"/>
    <w:link w:val="Heading2"/>
    <w:uiPriority w:val="9"/>
    <w:rsid w:val="00A1536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5B62"/>
    <w:pPr>
      <w:outlineLvl w:val="9"/>
    </w:pPr>
    <w:rPr>
      <w:lang w:val="en-US"/>
    </w:rPr>
  </w:style>
  <w:style w:type="paragraph" w:styleId="TOC1">
    <w:name w:val="toc 1"/>
    <w:basedOn w:val="Normal"/>
    <w:next w:val="Normal"/>
    <w:autoRedefine/>
    <w:uiPriority w:val="39"/>
    <w:unhideWhenUsed/>
    <w:rsid w:val="007D5B62"/>
    <w:pPr>
      <w:spacing w:after="100"/>
    </w:pPr>
  </w:style>
  <w:style w:type="paragraph" w:styleId="TOC2">
    <w:name w:val="toc 2"/>
    <w:basedOn w:val="Normal"/>
    <w:next w:val="Normal"/>
    <w:autoRedefine/>
    <w:uiPriority w:val="39"/>
    <w:unhideWhenUsed/>
    <w:rsid w:val="007D5B62"/>
    <w:pPr>
      <w:spacing w:after="100"/>
      <w:ind w:left="220"/>
    </w:pPr>
  </w:style>
  <w:style w:type="character" w:styleId="Hyperlink">
    <w:name w:val="Hyperlink"/>
    <w:basedOn w:val="DefaultParagraphFont"/>
    <w:uiPriority w:val="99"/>
    <w:unhideWhenUsed/>
    <w:rsid w:val="007D5B62"/>
    <w:rPr>
      <w:color w:val="0563C1" w:themeColor="hyperlink"/>
      <w:u w:val="single"/>
    </w:rPr>
  </w:style>
  <w:style w:type="paragraph" w:styleId="ListParagraph">
    <w:name w:val="List Paragraph"/>
    <w:basedOn w:val="Normal"/>
    <w:uiPriority w:val="34"/>
    <w:qFormat/>
    <w:rsid w:val="008548F5"/>
    <w:pPr>
      <w:ind w:left="720"/>
      <w:contextualSpacing/>
    </w:pPr>
  </w:style>
  <w:style w:type="character" w:customStyle="1" w:styleId="Heading3Char">
    <w:name w:val="Heading 3 Char"/>
    <w:basedOn w:val="DefaultParagraphFont"/>
    <w:link w:val="Heading3"/>
    <w:uiPriority w:val="9"/>
    <w:semiHidden/>
    <w:rsid w:val="00214D53"/>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2959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81846"/>
    <w:rPr>
      <w:color w:val="605E5C"/>
      <w:shd w:val="clear" w:color="auto" w:fill="E1DFDD"/>
    </w:rPr>
  </w:style>
  <w:style w:type="character" w:customStyle="1" w:styleId="Heading4Char">
    <w:name w:val="Heading 4 Char"/>
    <w:basedOn w:val="DefaultParagraphFont"/>
    <w:link w:val="Heading4"/>
    <w:rsid w:val="003D528B"/>
    <w:rPr>
      <w:rFonts w:ascii="Verdana" w:eastAsia="Times New Roman" w:hAnsi="Verdana" w:cs="Arial"/>
      <w:b/>
      <w:bCs/>
      <w:spacing w:val="-4"/>
      <w:sz w:val="28"/>
      <w:szCs w:val="24"/>
      <w:lang w:val="en-AU"/>
    </w:rPr>
  </w:style>
  <w:style w:type="paragraph" w:styleId="Title">
    <w:name w:val="Title"/>
    <w:basedOn w:val="Normal"/>
    <w:link w:val="TitleChar"/>
    <w:qFormat/>
    <w:rsid w:val="003D528B"/>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3D528B"/>
    <w:rPr>
      <w:rFonts w:ascii="Verdana" w:eastAsia="Times New Roman" w:hAnsi="Verdana" w:cs="Times New Roman"/>
      <w:b/>
      <w:bCs/>
      <w:spacing w:val="-2"/>
      <w:sz w:val="24"/>
      <w:szCs w:val="24"/>
      <w:lang w:val="en-AU"/>
    </w:rPr>
  </w:style>
  <w:style w:type="paragraph" w:styleId="BodyTextIndent">
    <w:name w:val="Body Text Indent"/>
    <w:basedOn w:val="Normal"/>
    <w:link w:val="BodyTextIndentChar"/>
    <w:rsid w:val="003D528B"/>
    <w:pPr>
      <w:tabs>
        <w:tab w:val="left" w:pos="288"/>
      </w:tabs>
      <w:spacing w:after="0" w:line="240" w:lineRule="auto"/>
      <w:ind w:left="289" w:hanging="289"/>
    </w:pPr>
    <w:rPr>
      <w:rFonts w:ascii="Arial" w:eastAsia="Times New Roman" w:hAnsi="Arial" w:cs="Arial"/>
      <w:spacing w:val="-6"/>
      <w:szCs w:val="24"/>
      <w:lang w:val="en-AU"/>
    </w:rPr>
  </w:style>
  <w:style w:type="character" w:customStyle="1" w:styleId="BodyTextIndentChar">
    <w:name w:val="Body Text Indent Char"/>
    <w:basedOn w:val="DefaultParagraphFont"/>
    <w:link w:val="BodyTextIndent"/>
    <w:rsid w:val="003D528B"/>
    <w:rPr>
      <w:rFonts w:ascii="Arial" w:eastAsia="Times New Roman" w:hAnsi="Arial" w:cs="Arial"/>
      <w:spacing w:val="-6"/>
      <w:szCs w:val="24"/>
      <w:lang w:val="en-AU"/>
    </w:rPr>
  </w:style>
  <w:style w:type="paragraph" w:styleId="BodyTextIndent2">
    <w:name w:val="Body Text Indent 2"/>
    <w:basedOn w:val="Normal"/>
    <w:link w:val="BodyTextIndent2Char"/>
    <w:rsid w:val="003D528B"/>
    <w:pPr>
      <w:tabs>
        <w:tab w:val="left" w:pos="288"/>
      </w:tabs>
      <w:spacing w:after="80" w:line="216" w:lineRule="exact"/>
      <w:ind w:left="288" w:hanging="288"/>
    </w:pPr>
    <w:rPr>
      <w:rFonts w:ascii="Arial" w:eastAsia="Times New Roman" w:hAnsi="Arial" w:cs="Arial"/>
      <w:spacing w:val="-6"/>
      <w:szCs w:val="24"/>
      <w:lang w:val="en-AU"/>
    </w:rPr>
  </w:style>
  <w:style w:type="character" w:customStyle="1" w:styleId="BodyTextIndent2Char">
    <w:name w:val="Body Text Indent 2 Char"/>
    <w:basedOn w:val="DefaultParagraphFont"/>
    <w:link w:val="BodyTextIndent2"/>
    <w:rsid w:val="003D528B"/>
    <w:rPr>
      <w:rFonts w:ascii="Arial" w:eastAsia="Times New Roman" w:hAnsi="Arial" w:cs="Arial"/>
      <w:spacing w:val="-6"/>
      <w:szCs w:val="24"/>
      <w:lang w:val="en-AU"/>
    </w:rPr>
  </w:style>
  <w:style w:type="paragraph" w:styleId="BlockText">
    <w:name w:val="Block Text"/>
    <w:basedOn w:val="Normal"/>
    <w:rsid w:val="003D528B"/>
    <w:pPr>
      <w:tabs>
        <w:tab w:val="left" w:pos="288"/>
      </w:tabs>
      <w:spacing w:after="80" w:line="240" w:lineRule="auto"/>
      <w:ind w:left="288" w:right="576" w:hanging="288"/>
    </w:pPr>
    <w:rPr>
      <w:rFonts w:ascii="Arial" w:eastAsia="Times New Roman" w:hAnsi="Arial" w:cs="Arial"/>
      <w:spacing w:val="-6"/>
      <w:szCs w:val="24"/>
      <w:lang w:val="en-AU"/>
    </w:rPr>
  </w:style>
  <w:style w:type="paragraph" w:styleId="BodyTextIndent3">
    <w:name w:val="Body Text Indent 3"/>
    <w:basedOn w:val="Normal"/>
    <w:link w:val="BodyTextIndent3Char"/>
    <w:rsid w:val="003D528B"/>
    <w:pPr>
      <w:tabs>
        <w:tab w:val="left" w:pos="288"/>
      </w:tabs>
      <w:spacing w:after="80" w:line="240" w:lineRule="auto"/>
      <w:ind w:left="374" w:hanging="374"/>
    </w:pPr>
    <w:rPr>
      <w:rFonts w:ascii="Arial" w:eastAsia="Times New Roman" w:hAnsi="Arial" w:cs="Arial"/>
      <w:spacing w:val="-6"/>
      <w:szCs w:val="24"/>
      <w:lang w:val="en-AU"/>
    </w:rPr>
  </w:style>
  <w:style w:type="character" w:customStyle="1" w:styleId="BodyTextIndent3Char">
    <w:name w:val="Body Text Indent 3 Char"/>
    <w:basedOn w:val="DefaultParagraphFont"/>
    <w:link w:val="BodyTextIndent3"/>
    <w:rsid w:val="003D528B"/>
    <w:rPr>
      <w:rFonts w:ascii="Arial" w:eastAsia="Times New Roman" w:hAnsi="Arial" w:cs="Arial"/>
      <w:spacing w:val="-6"/>
      <w:szCs w:val="24"/>
      <w:lang w:val="en-AU"/>
    </w:rPr>
  </w:style>
  <w:style w:type="character" w:styleId="PageNumber">
    <w:name w:val="page number"/>
    <w:basedOn w:val="DefaultParagraphFont"/>
    <w:rsid w:val="003D528B"/>
  </w:style>
  <w:style w:type="paragraph" w:styleId="Caption">
    <w:name w:val="caption"/>
    <w:basedOn w:val="Normal"/>
    <w:next w:val="Normal"/>
    <w:qFormat/>
    <w:rsid w:val="003D528B"/>
    <w:pPr>
      <w:spacing w:before="72" w:after="72" w:line="240" w:lineRule="auto"/>
    </w:pPr>
    <w:rPr>
      <w:rFonts w:ascii="Arial" w:eastAsia="Times New Roman" w:hAnsi="Arial" w:cs="Arial"/>
      <w:b/>
      <w:bCs/>
      <w:spacing w:val="-4"/>
      <w:sz w:val="24"/>
      <w:szCs w:val="24"/>
      <w:lang w:val="en-AU"/>
    </w:rPr>
  </w:style>
  <w:style w:type="paragraph" w:styleId="BodyText">
    <w:name w:val="Body Text"/>
    <w:basedOn w:val="Normal"/>
    <w:link w:val="BodyTextChar"/>
    <w:rsid w:val="003D528B"/>
    <w:pPr>
      <w:spacing w:after="360" w:line="240" w:lineRule="auto"/>
      <w:jc w:val="center"/>
    </w:pPr>
    <w:rPr>
      <w:rFonts w:ascii="Verdana" w:eastAsia="Times New Roman" w:hAnsi="Verdana" w:cs="Arial"/>
      <w:b/>
      <w:bCs/>
      <w:spacing w:val="-4"/>
      <w:sz w:val="28"/>
      <w:lang w:val="en-AU"/>
    </w:rPr>
  </w:style>
  <w:style w:type="character" w:customStyle="1" w:styleId="BodyTextChar">
    <w:name w:val="Body Text Char"/>
    <w:basedOn w:val="DefaultParagraphFont"/>
    <w:link w:val="BodyText"/>
    <w:rsid w:val="003D528B"/>
    <w:rPr>
      <w:rFonts w:ascii="Verdana" w:eastAsia="Times New Roman" w:hAnsi="Verdana" w:cs="Arial"/>
      <w:b/>
      <w:bCs/>
      <w:spacing w:val="-4"/>
      <w:sz w:val="28"/>
      <w:lang w:val="en-AU"/>
    </w:rPr>
  </w:style>
  <w:style w:type="paragraph" w:styleId="TOC3">
    <w:name w:val="toc 3"/>
    <w:basedOn w:val="Normal"/>
    <w:next w:val="Normal"/>
    <w:autoRedefine/>
    <w:uiPriority w:val="39"/>
    <w:unhideWhenUsed/>
    <w:rsid w:val="006A744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thebalancecareers.com/employability-skills-list-and-examples-4143571" TargetMode="Externa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openxmlformats.org/officeDocument/2006/relationships/hyperlink" Target="https://vark-learn.com/introduction-to-vark/" TargetMode="External"/><Relationship Id="rId2" Type="http://schemas.openxmlformats.org/officeDocument/2006/relationships/numbering" Target="numbering.xml"/><Relationship Id="rId16" Type="http://schemas.openxmlformats.org/officeDocument/2006/relationships/diagramData" Target="diagrams/data3.xml"/><Relationship Id="rId20" Type="http://schemas.microsoft.com/office/2007/relationships/diagramDrawing" Target="diagrams/drawing3.xml"/><Relationship Id="rId29" Type="http://schemas.openxmlformats.org/officeDocument/2006/relationships/subDocument" Target="file:///C:\Users\danio\Desktop\honey-and-mumford%20APPENDIX%202.docx" TargetMode="Externa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hyperlink" Target="https://www.selfawareness.org.uk/news/understanding-the-johari-window-model%20(Accessed%20on%2004/03/202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2.xml"/><Relationship Id="rId23" Type="http://schemas.openxmlformats.org/officeDocument/2006/relationships/hyperlink" Target="https://www.mindtools.com/pages/article/newISS_96.htm%20(Accessed%20on%2004/03/2021" TargetMode="External"/><Relationship Id="rId28" Type="http://schemas.openxmlformats.org/officeDocument/2006/relationships/subDocument" Target="file:///C:\Users\danio\Desktop\Vark%20learning-styles-questionnaire-geol%20APPENDIX%201.docx" TargetMode="External"/><Relationship Id="rId10" Type="http://schemas.microsoft.com/office/2007/relationships/diagramDrawing" Target="diagrams/drawing1.xml"/><Relationship Id="rId19" Type="http://schemas.openxmlformats.org/officeDocument/2006/relationships/diagramColors" Target="diagrams/colors3.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hyperlink" Target="https://blog.hubspot.com/marketing/self-awareness" TargetMode="External"/><Relationship Id="rId27" Type="http://schemas.openxmlformats.org/officeDocument/2006/relationships/footer" Target="footer1.xml"/><Relationship Id="rId30"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C765D6-4119-4DC9-BD5E-BCCC24F6303B}"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C6FD104D-0108-4E4B-8E68-4A34D973F580}">
      <dgm:prSet phldrT="[Text]" custT="1"/>
      <dgm:spPr/>
      <dgm:t>
        <a:bodyPr/>
        <a:lstStyle/>
        <a:p>
          <a:r>
            <a:rPr lang="en-GB" sz="4000"/>
            <a:t>SWOT</a:t>
          </a:r>
        </a:p>
      </dgm:t>
    </dgm:pt>
    <dgm:pt modelId="{4FFDFE9D-D5C9-435E-B73E-45F0AE781141}" type="parTrans" cxnId="{9461EE3C-56D3-4BFC-BB99-11D839A57423}">
      <dgm:prSet/>
      <dgm:spPr/>
      <dgm:t>
        <a:bodyPr/>
        <a:lstStyle/>
        <a:p>
          <a:endParaRPr lang="en-GB"/>
        </a:p>
      </dgm:t>
    </dgm:pt>
    <dgm:pt modelId="{3D120454-DE51-4802-AAEC-4B7435625705}" type="sibTrans" cxnId="{9461EE3C-56D3-4BFC-BB99-11D839A57423}">
      <dgm:prSet/>
      <dgm:spPr/>
      <dgm:t>
        <a:bodyPr/>
        <a:lstStyle/>
        <a:p>
          <a:endParaRPr lang="en-GB"/>
        </a:p>
      </dgm:t>
    </dgm:pt>
    <dgm:pt modelId="{7A0D92D2-E11D-4C2D-9EC3-7E219F48006A}">
      <dgm:prSet phldrT="[Text]" custT="1"/>
      <dgm:spPr/>
      <dgm:t>
        <a:bodyPr/>
        <a:lstStyle/>
        <a:p>
          <a:r>
            <a:rPr lang="en-GB" sz="1600" b="1"/>
            <a:t>Strengths: </a:t>
          </a:r>
          <a:br>
            <a:rPr lang="en-GB" sz="1600" b="1"/>
          </a:br>
          <a:r>
            <a:rPr lang="en-GB" sz="1100" b="0"/>
            <a:t>1. Leadership skills</a:t>
          </a:r>
          <a:br>
            <a:rPr lang="en-GB" sz="1100" b="0"/>
          </a:br>
          <a:r>
            <a:rPr lang="en-GB" sz="1100" b="0"/>
            <a:t>2. Communication skills</a:t>
          </a:r>
          <a:br>
            <a:rPr lang="en-GB" sz="1100" b="0"/>
          </a:br>
          <a:r>
            <a:rPr lang="en-GB" sz="1100" b="0"/>
            <a:t>3. Multilingual</a:t>
          </a:r>
        </a:p>
      </dgm:t>
    </dgm:pt>
    <dgm:pt modelId="{51F340F7-8C39-41CA-AAF5-6F7487A0E7EF}" type="parTrans" cxnId="{C43291F3-FA7D-4E69-B84F-98CA025D26FE}">
      <dgm:prSet/>
      <dgm:spPr/>
      <dgm:t>
        <a:bodyPr/>
        <a:lstStyle/>
        <a:p>
          <a:endParaRPr lang="en-GB"/>
        </a:p>
      </dgm:t>
    </dgm:pt>
    <dgm:pt modelId="{E4D9CDC2-3D19-4154-A819-6E124AA90C08}" type="sibTrans" cxnId="{C43291F3-FA7D-4E69-B84F-98CA025D26FE}">
      <dgm:prSet/>
      <dgm:spPr/>
      <dgm:t>
        <a:bodyPr/>
        <a:lstStyle/>
        <a:p>
          <a:endParaRPr lang="en-GB"/>
        </a:p>
      </dgm:t>
    </dgm:pt>
    <dgm:pt modelId="{73052487-9A06-4C32-8F1C-B9AA67196B34}">
      <dgm:prSet phldrT="[Text]" custT="1"/>
      <dgm:spPr/>
      <dgm:t>
        <a:bodyPr/>
        <a:lstStyle/>
        <a:p>
          <a:r>
            <a:rPr lang="en-GB" sz="1600" b="1"/>
            <a:t>Weaknesses:</a:t>
          </a:r>
          <a:br>
            <a:rPr lang="en-GB" sz="1600" b="1"/>
          </a:br>
          <a:r>
            <a:rPr lang="en-GB" sz="1100" b="0"/>
            <a:t>1. Research skills</a:t>
          </a:r>
          <a:br>
            <a:rPr lang="en-GB" sz="1100" b="0"/>
          </a:br>
          <a:r>
            <a:rPr lang="en-GB" sz="1100" b="0"/>
            <a:t>2. Writing skills</a:t>
          </a:r>
          <a:br>
            <a:rPr lang="en-GB" sz="1100" b="0"/>
          </a:br>
          <a:r>
            <a:rPr lang="en-GB" sz="1100" b="0"/>
            <a:t>3. Lack of higher education</a:t>
          </a:r>
          <a:br>
            <a:rPr lang="en-GB" sz="1100" b="0"/>
          </a:br>
          <a:r>
            <a:rPr lang="en-GB" sz="1100" b="0"/>
            <a:t>4. Creativity</a:t>
          </a:r>
        </a:p>
        <a:p>
          <a:r>
            <a:rPr lang="en-GB" sz="1100" b="0"/>
            <a:t>5.Critical thinking</a:t>
          </a:r>
        </a:p>
      </dgm:t>
    </dgm:pt>
    <dgm:pt modelId="{A5E25966-4EB1-40F7-98AC-3DD0EB63CB15}" type="parTrans" cxnId="{CDE415A3-F050-4ECD-8EDF-5DA6A3BC56DC}">
      <dgm:prSet/>
      <dgm:spPr/>
      <dgm:t>
        <a:bodyPr/>
        <a:lstStyle/>
        <a:p>
          <a:endParaRPr lang="en-GB"/>
        </a:p>
      </dgm:t>
    </dgm:pt>
    <dgm:pt modelId="{8A8F7370-FF06-43D0-8F67-DDDB95F01695}" type="sibTrans" cxnId="{CDE415A3-F050-4ECD-8EDF-5DA6A3BC56DC}">
      <dgm:prSet/>
      <dgm:spPr/>
      <dgm:t>
        <a:bodyPr/>
        <a:lstStyle/>
        <a:p>
          <a:endParaRPr lang="en-GB"/>
        </a:p>
      </dgm:t>
    </dgm:pt>
    <dgm:pt modelId="{36E70AA4-ED82-4A90-A44B-4E9F95227734}">
      <dgm:prSet phldrT="[Text]" custT="1"/>
      <dgm:spPr/>
      <dgm:t>
        <a:bodyPr/>
        <a:lstStyle/>
        <a:p>
          <a:r>
            <a:rPr lang="en-GB" sz="1600" b="1"/>
            <a:t>Opportunities:</a:t>
          </a:r>
          <a:br>
            <a:rPr lang="en-GB" sz="1600" b="1"/>
          </a:br>
          <a:r>
            <a:rPr lang="en-GB" sz="1100" b="0"/>
            <a:t>1. Permanent employment with an international company</a:t>
          </a:r>
          <a:br>
            <a:rPr lang="en-GB" sz="1100" b="0"/>
          </a:br>
          <a:r>
            <a:rPr lang="en-GB" sz="1100" b="0"/>
            <a:t>2. Higher education studies</a:t>
          </a:r>
        </a:p>
      </dgm:t>
    </dgm:pt>
    <dgm:pt modelId="{9F91F11E-2FD3-4EEB-8487-F3B9143BBAA1}" type="parTrans" cxnId="{D099FD61-338E-4257-8341-82238D252B72}">
      <dgm:prSet/>
      <dgm:spPr/>
      <dgm:t>
        <a:bodyPr/>
        <a:lstStyle/>
        <a:p>
          <a:endParaRPr lang="en-GB"/>
        </a:p>
      </dgm:t>
    </dgm:pt>
    <dgm:pt modelId="{A219569C-3EE7-4FAE-8DCB-3C5F48D93A2A}" type="sibTrans" cxnId="{D099FD61-338E-4257-8341-82238D252B72}">
      <dgm:prSet/>
      <dgm:spPr/>
      <dgm:t>
        <a:bodyPr/>
        <a:lstStyle/>
        <a:p>
          <a:endParaRPr lang="en-GB"/>
        </a:p>
      </dgm:t>
    </dgm:pt>
    <dgm:pt modelId="{B017A7A7-1162-4E13-AF2E-3B40608D4A80}">
      <dgm:prSet phldrT="[Text]" custT="1"/>
      <dgm:spPr/>
      <dgm:t>
        <a:bodyPr/>
        <a:lstStyle/>
        <a:p>
          <a:r>
            <a:rPr lang="en-GB" sz="1600" b="1"/>
            <a:t>Threats:</a:t>
          </a:r>
          <a:br>
            <a:rPr lang="en-GB" sz="1600" b="1"/>
          </a:br>
          <a:r>
            <a:rPr lang="en-GB" sz="1100" b="0"/>
            <a:t>1.Covid caused weakened economy </a:t>
          </a:r>
          <a:br>
            <a:rPr lang="en-GB" sz="1100" b="0"/>
          </a:br>
          <a:r>
            <a:rPr lang="en-GB" sz="1100" b="0"/>
            <a:t>2. Political climate, Brexit</a:t>
          </a:r>
          <a:br>
            <a:rPr lang="en-GB" sz="1100" b="0"/>
          </a:br>
          <a:r>
            <a:rPr lang="en-GB" sz="1100" b="0"/>
            <a:t>3. Racism</a:t>
          </a:r>
          <a:br>
            <a:rPr lang="en-GB" sz="1100" b="0"/>
          </a:br>
          <a:r>
            <a:rPr lang="en-GB" sz="1100" b="0"/>
            <a:t>4. Oversaturated job market</a:t>
          </a:r>
        </a:p>
      </dgm:t>
    </dgm:pt>
    <dgm:pt modelId="{53C6DEE4-7C91-41B7-8798-C313674AC6E8}" type="parTrans" cxnId="{B2E40EF0-14A5-4CD1-965E-F05642323BA0}">
      <dgm:prSet/>
      <dgm:spPr/>
      <dgm:t>
        <a:bodyPr/>
        <a:lstStyle/>
        <a:p>
          <a:endParaRPr lang="en-GB"/>
        </a:p>
      </dgm:t>
    </dgm:pt>
    <dgm:pt modelId="{0CD53714-916D-4F92-850F-E45BE1132AB1}" type="sibTrans" cxnId="{B2E40EF0-14A5-4CD1-965E-F05642323BA0}">
      <dgm:prSet/>
      <dgm:spPr/>
      <dgm:t>
        <a:bodyPr/>
        <a:lstStyle/>
        <a:p>
          <a:endParaRPr lang="en-GB"/>
        </a:p>
      </dgm:t>
    </dgm:pt>
    <dgm:pt modelId="{6A027015-831A-4404-9D27-D1D28D6D082B}" type="pres">
      <dgm:prSet presAssocID="{60C765D6-4119-4DC9-BD5E-BCCC24F6303B}" presName="diagram" presStyleCnt="0">
        <dgm:presLayoutVars>
          <dgm:chMax val="1"/>
          <dgm:dir/>
          <dgm:animLvl val="ctr"/>
          <dgm:resizeHandles val="exact"/>
        </dgm:presLayoutVars>
      </dgm:prSet>
      <dgm:spPr/>
    </dgm:pt>
    <dgm:pt modelId="{7997535F-C4CC-4153-8DA4-7CD898CDF9E7}" type="pres">
      <dgm:prSet presAssocID="{60C765D6-4119-4DC9-BD5E-BCCC24F6303B}" presName="matrix" presStyleCnt="0"/>
      <dgm:spPr/>
    </dgm:pt>
    <dgm:pt modelId="{534AF72D-F478-4F41-8A0D-4DD6FC83EB88}" type="pres">
      <dgm:prSet presAssocID="{60C765D6-4119-4DC9-BD5E-BCCC24F6303B}" presName="tile1" presStyleLbl="node1" presStyleIdx="0" presStyleCnt="4"/>
      <dgm:spPr/>
    </dgm:pt>
    <dgm:pt modelId="{77D2071A-B4CC-449D-A80D-FA793C2A80CB}" type="pres">
      <dgm:prSet presAssocID="{60C765D6-4119-4DC9-BD5E-BCCC24F6303B}" presName="tile1text" presStyleLbl="node1" presStyleIdx="0" presStyleCnt="4">
        <dgm:presLayoutVars>
          <dgm:chMax val="0"/>
          <dgm:chPref val="0"/>
          <dgm:bulletEnabled val="1"/>
        </dgm:presLayoutVars>
      </dgm:prSet>
      <dgm:spPr/>
    </dgm:pt>
    <dgm:pt modelId="{DBEDE6C4-3355-41E8-95EE-914BA9946CE6}" type="pres">
      <dgm:prSet presAssocID="{60C765D6-4119-4DC9-BD5E-BCCC24F6303B}" presName="tile2" presStyleLbl="node1" presStyleIdx="1" presStyleCnt="4"/>
      <dgm:spPr/>
    </dgm:pt>
    <dgm:pt modelId="{00ADBC9D-8D42-4293-93A1-9232101F2821}" type="pres">
      <dgm:prSet presAssocID="{60C765D6-4119-4DC9-BD5E-BCCC24F6303B}" presName="tile2text" presStyleLbl="node1" presStyleIdx="1" presStyleCnt="4">
        <dgm:presLayoutVars>
          <dgm:chMax val="0"/>
          <dgm:chPref val="0"/>
          <dgm:bulletEnabled val="1"/>
        </dgm:presLayoutVars>
      </dgm:prSet>
      <dgm:spPr/>
    </dgm:pt>
    <dgm:pt modelId="{02F588C2-E4C3-46B9-B5AD-F19F5EC352C1}" type="pres">
      <dgm:prSet presAssocID="{60C765D6-4119-4DC9-BD5E-BCCC24F6303B}" presName="tile3" presStyleLbl="node1" presStyleIdx="2" presStyleCnt="4"/>
      <dgm:spPr/>
    </dgm:pt>
    <dgm:pt modelId="{08578651-276F-443C-9936-773AF0148FEB}" type="pres">
      <dgm:prSet presAssocID="{60C765D6-4119-4DC9-BD5E-BCCC24F6303B}" presName="tile3text" presStyleLbl="node1" presStyleIdx="2" presStyleCnt="4">
        <dgm:presLayoutVars>
          <dgm:chMax val="0"/>
          <dgm:chPref val="0"/>
          <dgm:bulletEnabled val="1"/>
        </dgm:presLayoutVars>
      </dgm:prSet>
      <dgm:spPr/>
    </dgm:pt>
    <dgm:pt modelId="{B87CD20A-9F58-439D-B754-0037135DC2CE}" type="pres">
      <dgm:prSet presAssocID="{60C765D6-4119-4DC9-BD5E-BCCC24F6303B}" presName="tile4" presStyleLbl="node1" presStyleIdx="3" presStyleCnt="4"/>
      <dgm:spPr/>
    </dgm:pt>
    <dgm:pt modelId="{4679576A-8071-4416-94CD-8824A3956A64}" type="pres">
      <dgm:prSet presAssocID="{60C765D6-4119-4DC9-BD5E-BCCC24F6303B}" presName="tile4text" presStyleLbl="node1" presStyleIdx="3" presStyleCnt="4">
        <dgm:presLayoutVars>
          <dgm:chMax val="0"/>
          <dgm:chPref val="0"/>
          <dgm:bulletEnabled val="1"/>
        </dgm:presLayoutVars>
      </dgm:prSet>
      <dgm:spPr/>
    </dgm:pt>
    <dgm:pt modelId="{0AD80916-669C-4806-921A-9864355BB1CA}" type="pres">
      <dgm:prSet presAssocID="{60C765D6-4119-4DC9-BD5E-BCCC24F6303B}" presName="centerTile" presStyleLbl="fgShp" presStyleIdx="0" presStyleCnt="1" custScaleX="155093">
        <dgm:presLayoutVars>
          <dgm:chMax val="0"/>
          <dgm:chPref val="0"/>
        </dgm:presLayoutVars>
      </dgm:prSet>
      <dgm:spPr/>
    </dgm:pt>
  </dgm:ptLst>
  <dgm:cxnLst>
    <dgm:cxn modelId="{79F1001E-CE6B-4077-8811-984C4614154A}" type="presOf" srcId="{73052487-9A06-4C32-8F1C-B9AA67196B34}" destId="{DBEDE6C4-3355-41E8-95EE-914BA9946CE6}" srcOrd="0" destOrd="0" presId="urn:microsoft.com/office/officeart/2005/8/layout/matrix1"/>
    <dgm:cxn modelId="{5D2CBC38-6483-4FAD-814E-A0C51DD8CA9A}" type="presOf" srcId="{B017A7A7-1162-4E13-AF2E-3B40608D4A80}" destId="{4679576A-8071-4416-94CD-8824A3956A64}" srcOrd="1" destOrd="0" presId="urn:microsoft.com/office/officeart/2005/8/layout/matrix1"/>
    <dgm:cxn modelId="{9461EE3C-56D3-4BFC-BB99-11D839A57423}" srcId="{60C765D6-4119-4DC9-BD5E-BCCC24F6303B}" destId="{C6FD104D-0108-4E4B-8E68-4A34D973F580}" srcOrd="0" destOrd="0" parTransId="{4FFDFE9D-D5C9-435E-B73E-45F0AE781141}" sibTransId="{3D120454-DE51-4802-AAEC-4B7435625705}"/>
    <dgm:cxn modelId="{D099FD61-338E-4257-8341-82238D252B72}" srcId="{C6FD104D-0108-4E4B-8E68-4A34D973F580}" destId="{36E70AA4-ED82-4A90-A44B-4E9F95227734}" srcOrd="2" destOrd="0" parTransId="{9F91F11E-2FD3-4EEB-8487-F3B9143BBAA1}" sibTransId="{A219569C-3EE7-4FAE-8DCB-3C5F48D93A2A}"/>
    <dgm:cxn modelId="{EA7E1F72-06C4-4629-87D9-40BBA226D6FA}" type="presOf" srcId="{36E70AA4-ED82-4A90-A44B-4E9F95227734}" destId="{02F588C2-E4C3-46B9-B5AD-F19F5EC352C1}" srcOrd="0" destOrd="0" presId="urn:microsoft.com/office/officeart/2005/8/layout/matrix1"/>
    <dgm:cxn modelId="{A5A21257-C7DA-4275-A80F-9827C4C5E412}" type="presOf" srcId="{36E70AA4-ED82-4A90-A44B-4E9F95227734}" destId="{08578651-276F-443C-9936-773AF0148FEB}" srcOrd="1" destOrd="0" presId="urn:microsoft.com/office/officeart/2005/8/layout/matrix1"/>
    <dgm:cxn modelId="{1002BC91-6C3C-4B46-9038-145DC2D7B10A}" type="presOf" srcId="{60C765D6-4119-4DC9-BD5E-BCCC24F6303B}" destId="{6A027015-831A-4404-9D27-D1D28D6D082B}" srcOrd="0" destOrd="0" presId="urn:microsoft.com/office/officeart/2005/8/layout/matrix1"/>
    <dgm:cxn modelId="{7750F391-6AB5-438B-8365-F7B3BE8FB633}" type="presOf" srcId="{73052487-9A06-4C32-8F1C-B9AA67196B34}" destId="{00ADBC9D-8D42-4293-93A1-9232101F2821}" srcOrd="1" destOrd="0" presId="urn:microsoft.com/office/officeart/2005/8/layout/matrix1"/>
    <dgm:cxn modelId="{81F79196-A549-4954-9679-AA0E5B014752}" type="presOf" srcId="{7A0D92D2-E11D-4C2D-9EC3-7E219F48006A}" destId="{77D2071A-B4CC-449D-A80D-FA793C2A80CB}" srcOrd="1" destOrd="0" presId="urn:microsoft.com/office/officeart/2005/8/layout/matrix1"/>
    <dgm:cxn modelId="{643728A1-2102-484B-909E-DE0023C78172}" type="presOf" srcId="{C6FD104D-0108-4E4B-8E68-4A34D973F580}" destId="{0AD80916-669C-4806-921A-9864355BB1CA}" srcOrd="0" destOrd="0" presId="urn:microsoft.com/office/officeart/2005/8/layout/matrix1"/>
    <dgm:cxn modelId="{CDE415A3-F050-4ECD-8EDF-5DA6A3BC56DC}" srcId="{C6FD104D-0108-4E4B-8E68-4A34D973F580}" destId="{73052487-9A06-4C32-8F1C-B9AA67196B34}" srcOrd="1" destOrd="0" parTransId="{A5E25966-4EB1-40F7-98AC-3DD0EB63CB15}" sibTransId="{8A8F7370-FF06-43D0-8F67-DDDB95F01695}"/>
    <dgm:cxn modelId="{95BDC9D6-2544-4C3F-ABFA-962AD7DA31E9}" type="presOf" srcId="{B017A7A7-1162-4E13-AF2E-3B40608D4A80}" destId="{B87CD20A-9F58-439D-B754-0037135DC2CE}" srcOrd="0" destOrd="0" presId="urn:microsoft.com/office/officeart/2005/8/layout/matrix1"/>
    <dgm:cxn modelId="{B2E40EF0-14A5-4CD1-965E-F05642323BA0}" srcId="{C6FD104D-0108-4E4B-8E68-4A34D973F580}" destId="{B017A7A7-1162-4E13-AF2E-3B40608D4A80}" srcOrd="3" destOrd="0" parTransId="{53C6DEE4-7C91-41B7-8798-C313674AC6E8}" sibTransId="{0CD53714-916D-4F92-850F-E45BE1132AB1}"/>
    <dgm:cxn modelId="{C43291F3-FA7D-4E69-B84F-98CA025D26FE}" srcId="{C6FD104D-0108-4E4B-8E68-4A34D973F580}" destId="{7A0D92D2-E11D-4C2D-9EC3-7E219F48006A}" srcOrd="0" destOrd="0" parTransId="{51F340F7-8C39-41CA-AAF5-6F7487A0E7EF}" sibTransId="{E4D9CDC2-3D19-4154-A819-6E124AA90C08}"/>
    <dgm:cxn modelId="{6176A9FD-8C9D-417F-BE39-3362432E8AAD}" type="presOf" srcId="{7A0D92D2-E11D-4C2D-9EC3-7E219F48006A}" destId="{534AF72D-F478-4F41-8A0D-4DD6FC83EB88}" srcOrd="0" destOrd="0" presId="urn:microsoft.com/office/officeart/2005/8/layout/matrix1"/>
    <dgm:cxn modelId="{BC8762AE-5C06-401A-B18C-2E86B84474FB}" type="presParOf" srcId="{6A027015-831A-4404-9D27-D1D28D6D082B}" destId="{7997535F-C4CC-4153-8DA4-7CD898CDF9E7}" srcOrd="0" destOrd="0" presId="urn:microsoft.com/office/officeart/2005/8/layout/matrix1"/>
    <dgm:cxn modelId="{74117F97-A559-41A8-9846-B3E6CEA64A0E}" type="presParOf" srcId="{7997535F-C4CC-4153-8DA4-7CD898CDF9E7}" destId="{534AF72D-F478-4F41-8A0D-4DD6FC83EB88}" srcOrd="0" destOrd="0" presId="urn:microsoft.com/office/officeart/2005/8/layout/matrix1"/>
    <dgm:cxn modelId="{6AEB7AB1-595C-44E0-B5A6-35F4284BAC5D}" type="presParOf" srcId="{7997535F-C4CC-4153-8DA4-7CD898CDF9E7}" destId="{77D2071A-B4CC-449D-A80D-FA793C2A80CB}" srcOrd="1" destOrd="0" presId="urn:microsoft.com/office/officeart/2005/8/layout/matrix1"/>
    <dgm:cxn modelId="{67B3DDE2-ED62-4F6C-AC7A-0AC199937184}" type="presParOf" srcId="{7997535F-C4CC-4153-8DA4-7CD898CDF9E7}" destId="{DBEDE6C4-3355-41E8-95EE-914BA9946CE6}" srcOrd="2" destOrd="0" presId="urn:microsoft.com/office/officeart/2005/8/layout/matrix1"/>
    <dgm:cxn modelId="{DECA01E3-3BDB-4B37-82F0-BCF9F48F059B}" type="presParOf" srcId="{7997535F-C4CC-4153-8DA4-7CD898CDF9E7}" destId="{00ADBC9D-8D42-4293-93A1-9232101F2821}" srcOrd="3" destOrd="0" presId="urn:microsoft.com/office/officeart/2005/8/layout/matrix1"/>
    <dgm:cxn modelId="{2EE413B0-E5EE-4124-9784-2B235DF8DF01}" type="presParOf" srcId="{7997535F-C4CC-4153-8DA4-7CD898CDF9E7}" destId="{02F588C2-E4C3-46B9-B5AD-F19F5EC352C1}" srcOrd="4" destOrd="0" presId="urn:microsoft.com/office/officeart/2005/8/layout/matrix1"/>
    <dgm:cxn modelId="{6E08EAC1-EF9D-4601-A5D0-A7CFDA0569E7}" type="presParOf" srcId="{7997535F-C4CC-4153-8DA4-7CD898CDF9E7}" destId="{08578651-276F-443C-9936-773AF0148FEB}" srcOrd="5" destOrd="0" presId="urn:microsoft.com/office/officeart/2005/8/layout/matrix1"/>
    <dgm:cxn modelId="{557A467F-8AFB-41FF-8AF7-A3A850B7CC78}" type="presParOf" srcId="{7997535F-C4CC-4153-8DA4-7CD898CDF9E7}" destId="{B87CD20A-9F58-439D-B754-0037135DC2CE}" srcOrd="6" destOrd="0" presId="urn:microsoft.com/office/officeart/2005/8/layout/matrix1"/>
    <dgm:cxn modelId="{899C95C1-EA6C-470D-9170-82A67E7B48B8}" type="presParOf" srcId="{7997535F-C4CC-4153-8DA4-7CD898CDF9E7}" destId="{4679576A-8071-4416-94CD-8824A3956A64}" srcOrd="7" destOrd="0" presId="urn:microsoft.com/office/officeart/2005/8/layout/matrix1"/>
    <dgm:cxn modelId="{742A11AC-5D3E-4283-AB40-33F08ED2CBBB}" type="presParOf" srcId="{6A027015-831A-4404-9D27-D1D28D6D082B}" destId="{0AD80916-669C-4806-921A-9864355BB1CA}" srcOrd="1" destOrd="0" presId="urn:microsoft.com/office/officeart/2005/8/layout/matrix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A56933E-2753-4ACB-BE17-E5803451CFE1}"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31A00325-81EE-46B3-914F-A39687D7152C}">
      <dgm:prSet phldrT="[Text]" custT="1"/>
      <dgm:spPr/>
      <dgm:t>
        <a:bodyPr/>
        <a:lstStyle/>
        <a:p>
          <a:r>
            <a:rPr lang="en-GB" sz="1400" b="1"/>
            <a:t>Open:</a:t>
          </a:r>
        </a:p>
        <a:p>
          <a:r>
            <a:rPr lang="en-GB" sz="1100" b="0"/>
            <a:t>1. Strong work etchic</a:t>
          </a:r>
        </a:p>
        <a:p>
          <a:r>
            <a:rPr lang="en-GB" sz="1100" b="0"/>
            <a:t>2. Determined</a:t>
          </a:r>
        </a:p>
        <a:p>
          <a:r>
            <a:rPr lang="en-GB" sz="1200" b="0"/>
            <a:t>3.Reliable</a:t>
          </a:r>
          <a:br>
            <a:rPr lang="en-GB" sz="1400" b="1"/>
          </a:br>
          <a:endParaRPr lang="en-GB" sz="1400" b="1"/>
        </a:p>
      </dgm:t>
    </dgm:pt>
    <dgm:pt modelId="{7D71353E-32B9-4227-9014-269B416E2EFA}" type="parTrans" cxnId="{CFD48F8D-791F-4400-86D2-AAE8B8D1B775}">
      <dgm:prSet/>
      <dgm:spPr/>
      <dgm:t>
        <a:bodyPr/>
        <a:lstStyle/>
        <a:p>
          <a:endParaRPr lang="en-GB"/>
        </a:p>
      </dgm:t>
    </dgm:pt>
    <dgm:pt modelId="{AF5D3797-8A8E-4CA5-8825-94A818FC272F}" type="sibTrans" cxnId="{CFD48F8D-791F-4400-86D2-AAE8B8D1B775}">
      <dgm:prSet/>
      <dgm:spPr/>
      <dgm:t>
        <a:bodyPr/>
        <a:lstStyle/>
        <a:p>
          <a:endParaRPr lang="en-GB"/>
        </a:p>
      </dgm:t>
    </dgm:pt>
    <dgm:pt modelId="{E6FE6365-5E9D-4A4D-ABFA-203BB0B1AB02}">
      <dgm:prSet phldrT="[Text]" custT="1"/>
      <dgm:spPr/>
      <dgm:t>
        <a:bodyPr/>
        <a:lstStyle/>
        <a:p>
          <a:r>
            <a:rPr lang="en-GB" sz="1400" b="1"/>
            <a:t>Blind:</a:t>
          </a:r>
        </a:p>
        <a:p>
          <a:r>
            <a:rPr lang="en-GB" sz="1200" b="0"/>
            <a:t>1. Disciplined</a:t>
          </a:r>
        </a:p>
        <a:p>
          <a:r>
            <a:rPr lang="en-GB" sz="1200" b="0"/>
            <a:t>2.Emphatetic</a:t>
          </a:r>
        </a:p>
        <a:p>
          <a:r>
            <a:rPr lang="en-GB" sz="1200" b="0"/>
            <a:t>3. Patient</a:t>
          </a:r>
        </a:p>
        <a:p>
          <a:endParaRPr lang="en-GB" sz="1200" b="0"/>
        </a:p>
        <a:p>
          <a:endParaRPr lang="en-GB" sz="1400" b="1"/>
        </a:p>
      </dgm:t>
    </dgm:pt>
    <dgm:pt modelId="{705F48FA-6213-47AA-920E-5718258E408E}" type="parTrans" cxnId="{9106B00B-3F0F-4C9D-87E6-23CBCAF5FBCF}">
      <dgm:prSet/>
      <dgm:spPr/>
      <dgm:t>
        <a:bodyPr/>
        <a:lstStyle/>
        <a:p>
          <a:endParaRPr lang="en-GB"/>
        </a:p>
      </dgm:t>
    </dgm:pt>
    <dgm:pt modelId="{CD8C6443-B4B5-4B01-9E25-014BB33DF46B}" type="sibTrans" cxnId="{9106B00B-3F0F-4C9D-87E6-23CBCAF5FBCF}">
      <dgm:prSet/>
      <dgm:spPr/>
      <dgm:t>
        <a:bodyPr/>
        <a:lstStyle/>
        <a:p>
          <a:endParaRPr lang="en-GB"/>
        </a:p>
      </dgm:t>
    </dgm:pt>
    <dgm:pt modelId="{D195A95A-A0DD-42B8-9EC4-8F51CC89DD5A}">
      <dgm:prSet phldrT="[Text]" custT="1"/>
      <dgm:spPr/>
      <dgm:t>
        <a:bodyPr/>
        <a:lstStyle/>
        <a:p>
          <a:r>
            <a:rPr lang="en-GB" sz="1400" b="1"/>
            <a:t>Hidden:</a:t>
          </a:r>
        </a:p>
        <a:p>
          <a:r>
            <a:rPr lang="en-GB" sz="1200" b="0"/>
            <a:t>1.Good listening</a:t>
          </a:r>
        </a:p>
        <a:p>
          <a:r>
            <a:rPr lang="en-GB" sz="1200" b="0"/>
            <a:t>2.Positive thinking</a:t>
          </a:r>
        </a:p>
        <a:p>
          <a:endParaRPr lang="en-GB" sz="1200" b="0"/>
        </a:p>
      </dgm:t>
    </dgm:pt>
    <dgm:pt modelId="{281DE7C0-39CA-4215-BF8B-21B1CDA63183}" type="parTrans" cxnId="{9904350C-2379-44B0-9662-4304F0A76DA8}">
      <dgm:prSet/>
      <dgm:spPr/>
      <dgm:t>
        <a:bodyPr/>
        <a:lstStyle/>
        <a:p>
          <a:endParaRPr lang="en-GB"/>
        </a:p>
      </dgm:t>
    </dgm:pt>
    <dgm:pt modelId="{AD0D43FD-7078-4326-A4BF-14DCFF4437B7}" type="sibTrans" cxnId="{9904350C-2379-44B0-9662-4304F0A76DA8}">
      <dgm:prSet/>
      <dgm:spPr/>
      <dgm:t>
        <a:bodyPr/>
        <a:lstStyle/>
        <a:p>
          <a:endParaRPr lang="en-GB"/>
        </a:p>
      </dgm:t>
    </dgm:pt>
    <dgm:pt modelId="{943F7AF4-93B3-4151-B815-E6EA7355AC83}">
      <dgm:prSet phldrT="[Text]" custT="1"/>
      <dgm:spPr/>
      <dgm:t>
        <a:bodyPr/>
        <a:lstStyle/>
        <a:p>
          <a:r>
            <a:rPr lang="en-GB" sz="1400" b="1"/>
            <a:t>Unknown</a:t>
          </a:r>
        </a:p>
      </dgm:t>
    </dgm:pt>
    <dgm:pt modelId="{D4BE1D12-BD90-4874-8A8E-88071DFFF655}" type="parTrans" cxnId="{B9CCCA8F-0C24-4AF1-B1F8-C44DA829845D}">
      <dgm:prSet/>
      <dgm:spPr/>
      <dgm:t>
        <a:bodyPr/>
        <a:lstStyle/>
        <a:p>
          <a:endParaRPr lang="en-GB"/>
        </a:p>
      </dgm:t>
    </dgm:pt>
    <dgm:pt modelId="{53497B11-46D8-4A21-B368-7B4738531100}" type="sibTrans" cxnId="{B9CCCA8F-0C24-4AF1-B1F8-C44DA829845D}">
      <dgm:prSet/>
      <dgm:spPr/>
      <dgm:t>
        <a:bodyPr/>
        <a:lstStyle/>
        <a:p>
          <a:endParaRPr lang="en-GB"/>
        </a:p>
      </dgm:t>
    </dgm:pt>
    <dgm:pt modelId="{EBAD266F-80B9-4326-9125-7ED18B86564E}" type="pres">
      <dgm:prSet presAssocID="{7A56933E-2753-4ACB-BE17-E5803451CFE1}" presName="matrix" presStyleCnt="0">
        <dgm:presLayoutVars>
          <dgm:chMax val="1"/>
          <dgm:dir/>
          <dgm:resizeHandles val="exact"/>
        </dgm:presLayoutVars>
      </dgm:prSet>
      <dgm:spPr/>
    </dgm:pt>
    <dgm:pt modelId="{7CDF3CF0-E71C-417F-84E7-A0A614BF825D}" type="pres">
      <dgm:prSet presAssocID="{7A56933E-2753-4ACB-BE17-E5803451CFE1}" presName="diamond" presStyleLbl="bgShp" presStyleIdx="0" presStyleCnt="1"/>
      <dgm:spPr/>
    </dgm:pt>
    <dgm:pt modelId="{721E191F-4598-431A-A2C0-EFFBF59925BB}" type="pres">
      <dgm:prSet presAssocID="{7A56933E-2753-4ACB-BE17-E5803451CFE1}" presName="quad1" presStyleLbl="node1" presStyleIdx="0" presStyleCnt="4" custScaleX="209443" custLinFactNeighborX="-75804" custLinFactNeighborY="-3561">
        <dgm:presLayoutVars>
          <dgm:chMax val="0"/>
          <dgm:chPref val="0"/>
          <dgm:bulletEnabled val="1"/>
        </dgm:presLayoutVars>
      </dgm:prSet>
      <dgm:spPr/>
    </dgm:pt>
    <dgm:pt modelId="{A0FB8A16-9ECD-45B4-AD2E-17CCFAF31536}" type="pres">
      <dgm:prSet presAssocID="{7A56933E-2753-4ACB-BE17-E5803451CFE1}" presName="quad2" presStyleLbl="node1" presStyleIdx="1" presStyleCnt="4" custScaleX="220799" custScaleY="110156" custLinFactNeighborX="57094" custLinFactNeighborY="112">
        <dgm:presLayoutVars>
          <dgm:chMax val="0"/>
          <dgm:chPref val="0"/>
          <dgm:bulletEnabled val="1"/>
        </dgm:presLayoutVars>
      </dgm:prSet>
      <dgm:spPr/>
    </dgm:pt>
    <dgm:pt modelId="{D71A1704-68E0-43CD-8AB6-0B86DFA4C3D7}" type="pres">
      <dgm:prSet presAssocID="{7A56933E-2753-4ACB-BE17-E5803451CFE1}" presName="quad3" presStyleLbl="node1" presStyleIdx="2" presStyleCnt="4" custScaleX="208159" custLinFactNeighborX="-75804" custLinFactNeighborY="1017">
        <dgm:presLayoutVars>
          <dgm:chMax val="0"/>
          <dgm:chPref val="0"/>
          <dgm:bulletEnabled val="1"/>
        </dgm:presLayoutVars>
      </dgm:prSet>
      <dgm:spPr/>
    </dgm:pt>
    <dgm:pt modelId="{DA847372-81D8-446C-A7A8-3536C9DAA938}" type="pres">
      <dgm:prSet presAssocID="{7A56933E-2753-4ACB-BE17-E5803451CFE1}" presName="quad4" presStyleLbl="node1" presStyleIdx="3" presStyleCnt="4" custScaleX="218010" custLinFactNeighborX="57489" custLinFactNeighborY="3053">
        <dgm:presLayoutVars>
          <dgm:chMax val="0"/>
          <dgm:chPref val="0"/>
          <dgm:bulletEnabled val="1"/>
        </dgm:presLayoutVars>
      </dgm:prSet>
      <dgm:spPr/>
    </dgm:pt>
  </dgm:ptLst>
  <dgm:cxnLst>
    <dgm:cxn modelId="{9106B00B-3F0F-4C9D-87E6-23CBCAF5FBCF}" srcId="{7A56933E-2753-4ACB-BE17-E5803451CFE1}" destId="{E6FE6365-5E9D-4A4D-ABFA-203BB0B1AB02}" srcOrd="1" destOrd="0" parTransId="{705F48FA-6213-47AA-920E-5718258E408E}" sibTransId="{CD8C6443-B4B5-4B01-9E25-014BB33DF46B}"/>
    <dgm:cxn modelId="{9904350C-2379-44B0-9662-4304F0A76DA8}" srcId="{7A56933E-2753-4ACB-BE17-E5803451CFE1}" destId="{D195A95A-A0DD-42B8-9EC4-8F51CC89DD5A}" srcOrd="2" destOrd="0" parTransId="{281DE7C0-39CA-4215-BF8B-21B1CDA63183}" sibTransId="{AD0D43FD-7078-4326-A4BF-14DCFF4437B7}"/>
    <dgm:cxn modelId="{2A245411-1309-4BD1-98AC-AC06200B6600}" type="presOf" srcId="{E6FE6365-5E9D-4A4D-ABFA-203BB0B1AB02}" destId="{A0FB8A16-9ECD-45B4-AD2E-17CCFAF31536}" srcOrd="0" destOrd="0" presId="urn:microsoft.com/office/officeart/2005/8/layout/matrix3"/>
    <dgm:cxn modelId="{E2711289-ACA3-4B51-9C3A-E70D13A14EAD}" type="presOf" srcId="{D195A95A-A0DD-42B8-9EC4-8F51CC89DD5A}" destId="{D71A1704-68E0-43CD-8AB6-0B86DFA4C3D7}" srcOrd="0" destOrd="0" presId="urn:microsoft.com/office/officeart/2005/8/layout/matrix3"/>
    <dgm:cxn modelId="{CFD48F8D-791F-4400-86D2-AAE8B8D1B775}" srcId="{7A56933E-2753-4ACB-BE17-E5803451CFE1}" destId="{31A00325-81EE-46B3-914F-A39687D7152C}" srcOrd="0" destOrd="0" parTransId="{7D71353E-32B9-4227-9014-269B416E2EFA}" sibTransId="{AF5D3797-8A8E-4CA5-8825-94A818FC272F}"/>
    <dgm:cxn modelId="{B9CCCA8F-0C24-4AF1-B1F8-C44DA829845D}" srcId="{7A56933E-2753-4ACB-BE17-E5803451CFE1}" destId="{943F7AF4-93B3-4151-B815-E6EA7355AC83}" srcOrd="3" destOrd="0" parTransId="{D4BE1D12-BD90-4874-8A8E-88071DFFF655}" sibTransId="{53497B11-46D8-4A21-B368-7B4738531100}"/>
    <dgm:cxn modelId="{77478792-9D69-439E-9AAD-8EA4DE211F49}" type="presOf" srcId="{31A00325-81EE-46B3-914F-A39687D7152C}" destId="{721E191F-4598-431A-A2C0-EFFBF59925BB}" srcOrd="0" destOrd="0" presId="urn:microsoft.com/office/officeart/2005/8/layout/matrix3"/>
    <dgm:cxn modelId="{57DF6E9C-683C-4D50-BB3D-378BA4DD6DB9}" type="presOf" srcId="{943F7AF4-93B3-4151-B815-E6EA7355AC83}" destId="{DA847372-81D8-446C-A7A8-3536C9DAA938}" srcOrd="0" destOrd="0" presId="urn:microsoft.com/office/officeart/2005/8/layout/matrix3"/>
    <dgm:cxn modelId="{EE0C6AB0-F651-4904-A4AC-5A607F9F26B3}" type="presOf" srcId="{7A56933E-2753-4ACB-BE17-E5803451CFE1}" destId="{EBAD266F-80B9-4326-9125-7ED18B86564E}" srcOrd="0" destOrd="0" presId="urn:microsoft.com/office/officeart/2005/8/layout/matrix3"/>
    <dgm:cxn modelId="{FFAE3ED7-1D69-4AD8-8156-F97F07BDD980}" type="presParOf" srcId="{EBAD266F-80B9-4326-9125-7ED18B86564E}" destId="{7CDF3CF0-E71C-417F-84E7-A0A614BF825D}" srcOrd="0" destOrd="0" presId="urn:microsoft.com/office/officeart/2005/8/layout/matrix3"/>
    <dgm:cxn modelId="{5058F122-D1C8-400D-A092-F296B9427544}" type="presParOf" srcId="{EBAD266F-80B9-4326-9125-7ED18B86564E}" destId="{721E191F-4598-431A-A2C0-EFFBF59925BB}" srcOrd="1" destOrd="0" presId="urn:microsoft.com/office/officeart/2005/8/layout/matrix3"/>
    <dgm:cxn modelId="{8C253CAB-183F-41EE-BED8-64EEA3C6C153}" type="presParOf" srcId="{EBAD266F-80B9-4326-9125-7ED18B86564E}" destId="{A0FB8A16-9ECD-45B4-AD2E-17CCFAF31536}" srcOrd="2" destOrd="0" presId="urn:microsoft.com/office/officeart/2005/8/layout/matrix3"/>
    <dgm:cxn modelId="{CCDCF5B9-A598-460D-AA8A-8350736DBA8F}" type="presParOf" srcId="{EBAD266F-80B9-4326-9125-7ED18B86564E}" destId="{D71A1704-68E0-43CD-8AB6-0B86DFA4C3D7}" srcOrd="3" destOrd="0" presId="urn:microsoft.com/office/officeart/2005/8/layout/matrix3"/>
    <dgm:cxn modelId="{8EA3B552-6A17-4E50-BA7E-0F43CCB16340}" type="presParOf" srcId="{EBAD266F-80B9-4326-9125-7ED18B86564E}" destId="{DA847372-81D8-446C-A7A8-3536C9DAA938}" srcOrd="4" destOrd="0" presId="urn:microsoft.com/office/officeart/2005/8/layout/matrix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302F0AA-16C0-4557-842F-6AB8C54E9202}"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GB"/>
        </a:p>
      </dgm:t>
    </dgm:pt>
    <dgm:pt modelId="{0A03D6B6-4888-49E2-8523-7F5A7F6E3AB5}">
      <dgm:prSet phldrT="[Text]"/>
      <dgm:spPr/>
      <dgm:t>
        <a:bodyPr/>
        <a:lstStyle/>
        <a:p>
          <a:r>
            <a:rPr lang="en-GB"/>
            <a:t>Unconscious Incompetence</a:t>
          </a:r>
        </a:p>
      </dgm:t>
    </dgm:pt>
    <dgm:pt modelId="{EB8004AF-DE7E-46C7-AD52-9A77064AE9FA}" type="parTrans" cxnId="{D5F5EE9B-92B5-43B1-8888-027FE2E24656}">
      <dgm:prSet/>
      <dgm:spPr/>
      <dgm:t>
        <a:bodyPr/>
        <a:lstStyle/>
        <a:p>
          <a:endParaRPr lang="en-GB"/>
        </a:p>
      </dgm:t>
    </dgm:pt>
    <dgm:pt modelId="{AA4186AB-8F67-484E-B860-F94E85B7589F}" type="sibTrans" cxnId="{D5F5EE9B-92B5-43B1-8888-027FE2E24656}">
      <dgm:prSet/>
      <dgm:spPr/>
      <dgm:t>
        <a:bodyPr/>
        <a:lstStyle/>
        <a:p>
          <a:endParaRPr lang="en-GB"/>
        </a:p>
      </dgm:t>
    </dgm:pt>
    <dgm:pt modelId="{7ABC4660-1BF7-4C59-B8F5-0128AF2C639A}">
      <dgm:prSet phldrT="[Text]"/>
      <dgm:spPr/>
      <dgm:t>
        <a:bodyPr/>
        <a:lstStyle/>
        <a:p>
          <a:r>
            <a:rPr lang="en-GB" b="0" i="0"/>
            <a:t>Conscious </a:t>
          </a:r>
          <a:r>
            <a:rPr lang="en-GB"/>
            <a:t>Incompetence</a:t>
          </a:r>
        </a:p>
      </dgm:t>
    </dgm:pt>
    <dgm:pt modelId="{15C7267E-3E39-4DD5-8114-60A49C34F4CB}" type="parTrans" cxnId="{25E4A2AF-F2E9-4E9D-BA9B-AEC962F1CA30}">
      <dgm:prSet/>
      <dgm:spPr/>
      <dgm:t>
        <a:bodyPr/>
        <a:lstStyle/>
        <a:p>
          <a:endParaRPr lang="en-GB"/>
        </a:p>
      </dgm:t>
    </dgm:pt>
    <dgm:pt modelId="{4F94F35F-7FF3-478B-8EE7-2B28CC2F846F}" type="sibTrans" cxnId="{25E4A2AF-F2E9-4E9D-BA9B-AEC962F1CA30}">
      <dgm:prSet/>
      <dgm:spPr/>
      <dgm:t>
        <a:bodyPr/>
        <a:lstStyle/>
        <a:p>
          <a:endParaRPr lang="en-GB"/>
        </a:p>
      </dgm:t>
    </dgm:pt>
    <dgm:pt modelId="{A0EAB2FF-7138-4FBA-8A7F-3C950D50C57D}">
      <dgm:prSet phldrT="[Text]"/>
      <dgm:spPr/>
      <dgm:t>
        <a:bodyPr/>
        <a:lstStyle/>
        <a:p>
          <a:r>
            <a:rPr lang="en-GB" b="0" i="0"/>
            <a:t>Conscious Competence</a:t>
          </a:r>
          <a:endParaRPr lang="en-GB"/>
        </a:p>
      </dgm:t>
    </dgm:pt>
    <dgm:pt modelId="{6DE41F3F-0DAF-449D-9D47-420465B68020}" type="parTrans" cxnId="{94AC08DD-D6D6-4AD7-9E1A-4E7FC057AE61}">
      <dgm:prSet/>
      <dgm:spPr/>
      <dgm:t>
        <a:bodyPr/>
        <a:lstStyle/>
        <a:p>
          <a:endParaRPr lang="en-GB"/>
        </a:p>
      </dgm:t>
    </dgm:pt>
    <dgm:pt modelId="{E958FCBB-3621-47C3-94BC-49290F26A7AF}" type="sibTrans" cxnId="{94AC08DD-D6D6-4AD7-9E1A-4E7FC057AE61}">
      <dgm:prSet/>
      <dgm:spPr/>
      <dgm:t>
        <a:bodyPr/>
        <a:lstStyle/>
        <a:p>
          <a:endParaRPr lang="en-GB"/>
        </a:p>
      </dgm:t>
    </dgm:pt>
    <dgm:pt modelId="{07A697CB-8AC8-4A24-B859-B99D80D59FB9}">
      <dgm:prSet/>
      <dgm:spPr/>
      <dgm:t>
        <a:bodyPr/>
        <a:lstStyle/>
        <a:p>
          <a:r>
            <a:rPr lang="en-GB" b="0" i="0"/>
            <a:t>Unconscious Competence</a:t>
          </a:r>
          <a:endParaRPr lang="en-GB"/>
        </a:p>
      </dgm:t>
    </dgm:pt>
    <dgm:pt modelId="{46C7C4AA-C4EF-4518-B177-58599AFDCC59}" type="parTrans" cxnId="{BB7F5CBB-BC5A-477B-8870-7D17878B2496}">
      <dgm:prSet/>
      <dgm:spPr/>
      <dgm:t>
        <a:bodyPr/>
        <a:lstStyle/>
        <a:p>
          <a:endParaRPr lang="en-GB"/>
        </a:p>
      </dgm:t>
    </dgm:pt>
    <dgm:pt modelId="{F5589507-6860-4AEE-9AF9-D4071D66B298}" type="sibTrans" cxnId="{BB7F5CBB-BC5A-477B-8870-7D17878B2496}">
      <dgm:prSet/>
      <dgm:spPr/>
      <dgm:t>
        <a:bodyPr/>
        <a:lstStyle/>
        <a:p>
          <a:endParaRPr lang="en-GB"/>
        </a:p>
      </dgm:t>
    </dgm:pt>
    <dgm:pt modelId="{4B042590-9AB9-4C58-9C10-4BA4D2ABB73C}" type="pres">
      <dgm:prSet presAssocID="{A302F0AA-16C0-4557-842F-6AB8C54E9202}" presName="outerComposite" presStyleCnt="0">
        <dgm:presLayoutVars>
          <dgm:chMax val="5"/>
          <dgm:dir/>
          <dgm:resizeHandles val="exact"/>
        </dgm:presLayoutVars>
      </dgm:prSet>
      <dgm:spPr/>
    </dgm:pt>
    <dgm:pt modelId="{89C71715-EBEC-4374-ADD9-ABF0C47E56F2}" type="pres">
      <dgm:prSet presAssocID="{A302F0AA-16C0-4557-842F-6AB8C54E9202}" presName="dummyMaxCanvas" presStyleCnt="0">
        <dgm:presLayoutVars/>
      </dgm:prSet>
      <dgm:spPr/>
    </dgm:pt>
    <dgm:pt modelId="{C755F5A0-B949-498A-9401-02E0E51529A2}" type="pres">
      <dgm:prSet presAssocID="{A302F0AA-16C0-4557-842F-6AB8C54E9202}" presName="FourNodes_1" presStyleLbl="node1" presStyleIdx="0" presStyleCnt="4">
        <dgm:presLayoutVars>
          <dgm:bulletEnabled val="1"/>
        </dgm:presLayoutVars>
      </dgm:prSet>
      <dgm:spPr/>
    </dgm:pt>
    <dgm:pt modelId="{A0D79B7A-7C22-485C-9606-9B82C063B164}" type="pres">
      <dgm:prSet presAssocID="{A302F0AA-16C0-4557-842F-6AB8C54E9202}" presName="FourNodes_2" presStyleLbl="node1" presStyleIdx="1" presStyleCnt="4">
        <dgm:presLayoutVars>
          <dgm:bulletEnabled val="1"/>
        </dgm:presLayoutVars>
      </dgm:prSet>
      <dgm:spPr/>
    </dgm:pt>
    <dgm:pt modelId="{C920B087-07EC-41EF-9875-3446233F43F7}" type="pres">
      <dgm:prSet presAssocID="{A302F0AA-16C0-4557-842F-6AB8C54E9202}" presName="FourNodes_3" presStyleLbl="node1" presStyleIdx="2" presStyleCnt="4">
        <dgm:presLayoutVars>
          <dgm:bulletEnabled val="1"/>
        </dgm:presLayoutVars>
      </dgm:prSet>
      <dgm:spPr/>
    </dgm:pt>
    <dgm:pt modelId="{BCB878B6-723E-4B70-90C6-D29CC1C13FC4}" type="pres">
      <dgm:prSet presAssocID="{A302F0AA-16C0-4557-842F-6AB8C54E9202}" presName="FourNodes_4" presStyleLbl="node1" presStyleIdx="3" presStyleCnt="4">
        <dgm:presLayoutVars>
          <dgm:bulletEnabled val="1"/>
        </dgm:presLayoutVars>
      </dgm:prSet>
      <dgm:spPr/>
    </dgm:pt>
    <dgm:pt modelId="{D32222E3-3620-4EDB-85C5-BC2B1E56A474}" type="pres">
      <dgm:prSet presAssocID="{A302F0AA-16C0-4557-842F-6AB8C54E9202}" presName="FourConn_1-2" presStyleLbl="fgAccFollowNode1" presStyleIdx="0" presStyleCnt="3">
        <dgm:presLayoutVars>
          <dgm:bulletEnabled val="1"/>
        </dgm:presLayoutVars>
      </dgm:prSet>
      <dgm:spPr/>
    </dgm:pt>
    <dgm:pt modelId="{DD27C041-5D5C-4E0E-BC73-ED7B9F500096}" type="pres">
      <dgm:prSet presAssocID="{A302F0AA-16C0-4557-842F-6AB8C54E9202}" presName="FourConn_2-3" presStyleLbl="fgAccFollowNode1" presStyleIdx="1" presStyleCnt="3">
        <dgm:presLayoutVars>
          <dgm:bulletEnabled val="1"/>
        </dgm:presLayoutVars>
      </dgm:prSet>
      <dgm:spPr/>
    </dgm:pt>
    <dgm:pt modelId="{BEB02108-81E4-479F-9C32-8EAEFBD58C23}" type="pres">
      <dgm:prSet presAssocID="{A302F0AA-16C0-4557-842F-6AB8C54E9202}" presName="FourConn_3-4" presStyleLbl="fgAccFollowNode1" presStyleIdx="2" presStyleCnt="3">
        <dgm:presLayoutVars>
          <dgm:bulletEnabled val="1"/>
        </dgm:presLayoutVars>
      </dgm:prSet>
      <dgm:spPr/>
    </dgm:pt>
    <dgm:pt modelId="{F594398F-380E-4820-B0EA-73ECADBDA81F}" type="pres">
      <dgm:prSet presAssocID="{A302F0AA-16C0-4557-842F-6AB8C54E9202}" presName="FourNodes_1_text" presStyleLbl="node1" presStyleIdx="3" presStyleCnt="4">
        <dgm:presLayoutVars>
          <dgm:bulletEnabled val="1"/>
        </dgm:presLayoutVars>
      </dgm:prSet>
      <dgm:spPr/>
    </dgm:pt>
    <dgm:pt modelId="{3423A1BC-E2BE-42DC-BCA9-BCB470A83903}" type="pres">
      <dgm:prSet presAssocID="{A302F0AA-16C0-4557-842F-6AB8C54E9202}" presName="FourNodes_2_text" presStyleLbl="node1" presStyleIdx="3" presStyleCnt="4">
        <dgm:presLayoutVars>
          <dgm:bulletEnabled val="1"/>
        </dgm:presLayoutVars>
      </dgm:prSet>
      <dgm:spPr/>
    </dgm:pt>
    <dgm:pt modelId="{F344200C-EF57-4A8A-B3F4-A69D9030EF58}" type="pres">
      <dgm:prSet presAssocID="{A302F0AA-16C0-4557-842F-6AB8C54E9202}" presName="FourNodes_3_text" presStyleLbl="node1" presStyleIdx="3" presStyleCnt="4">
        <dgm:presLayoutVars>
          <dgm:bulletEnabled val="1"/>
        </dgm:presLayoutVars>
      </dgm:prSet>
      <dgm:spPr/>
    </dgm:pt>
    <dgm:pt modelId="{8850BF4C-0241-4360-BC10-69A6FC4193E6}" type="pres">
      <dgm:prSet presAssocID="{A302F0AA-16C0-4557-842F-6AB8C54E9202}" presName="FourNodes_4_text" presStyleLbl="node1" presStyleIdx="3" presStyleCnt="4">
        <dgm:presLayoutVars>
          <dgm:bulletEnabled val="1"/>
        </dgm:presLayoutVars>
      </dgm:prSet>
      <dgm:spPr/>
    </dgm:pt>
  </dgm:ptLst>
  <dgm:cxnLst>
    <dgm:cxn modelId="{90599725-F624-431D-9F34-F603559BA30D}" type="presOf" srcId="{7ABC4660-1BF7-4C59-B8F5-0128AF2C639A}" destId="{A0D79B7A-7C22-485C-9606-9B82C063B164}" srcOrd="0" destOrd="0" presId="urn:microsoft.com/office/officeart/2005/8/layout/vProcess5"/>
    <dgm:cxn modelId="{4C5E062C-EF72-4959-856F-DD3A672AA2AC}" type="presOf" srcId="{0A03D6B6-4888-49E2-8523-7F5A7F6E3AB5}" destId="{C755F5A0-B949-498A-9401-02E0E51529A2}" srcOrd="0" destOrd="0" presId="urn:microsoft.com/office/officeart/2005/8/layout/vProcess5"/>
    <dgm:cxn modelId="{B47FB22F-05C4-4A4F-812C-22598DE20E91}" type="presOf" srcId="{4F94F35F-7FF3-478B-8EE7-2B28CC2F846F}" destId="{DD27C041-5D5C-4E0E-BC73-ED7B9F500096}" srcOrd="0" destOrd="0" presId="urn:microsoft.com/office/officeart/2005/8/layout/vProcess5"/>
    <dgm:cxn modelId="{02A99470-6E9B-4695-8B16-6116465CF472}" type="presOf" srcId="{A302F0AA-16C0-4557-842F-6AB8C54E9202}" destId="{4B042590-9AB9-4C58-9C10-4BA4D2ABB73C}" srcOrd="0" destOrd="0" presId="urn:microsoft.com/office/officeart/2005/8/layout/vProcess5"/>
    <dgm:cxn modelId="{6387A28A-BFF2-4468-9055-0BE1E69ACEED}" type="presOf" srcId="{7ABC4660-1BF7-4C59-B8F5-0128AF2C639A}" destId="{3423A1BC-E2BE-42DC-BCA9-BCB470A83903}" srcOrd="1" destOrd="0" presId="urn:microsoft.com/office/officeart/2005/8/layout/vProcess5"/>
    <dgm:cxn modelId="{D5F5EE9B-92B5-43B1-8888-027FE2E24656}" srcId="{A302F0AA-16C0-4557-842F-6AB8C54E9202}" destId="{0A03D6B6-4888-49E2-8523-7F5A7F6E3AB5}" srcOrd="0" destOrd="0" parTransId="{EB8004AF-DE7E-46C7-AD52-9A77064AE9FA}" sibTransId="{AA4186AB-8F67-484E-B860-F94E85B7589F}"/>
    <dgm:cxn modelId="{6661889C-327F-4778-AFDA-514986951DE6}" type="presOf" srcId="{07A697CB-8AC8-4A24-B859-B99D80D59FB9}" destId="{BCB878B6-723E-4B70-90C6-D29CC1C13FC4}" srcOrd="0" destOrd="0" presId="urn:microsoft.com/office/officeart/2005/8/layout/vProcess5"/>
    <dgm:cxn modelId="{25E4A2AF-F2E9-4E9D-BA9B-AEC962F1CA30}" srcId="{A302F0AA-16C0-4557-842F-6AB8C54E9202}" destId="{7ABC4660-1BF7-4C59-B8F5-0128AF2C639A}" srcOrd="1" destOrd="0" parTransId="{15C7267E-3E39-4DD5-8114-60A49C34F4CB}" sibTransId="{4F94F35F-7FF3-478B-8EE7-2B28CC2F846F}"/>
    <dgm:cxn modelId="{BB7F5CBB-BC5A-477B-8870-7D17878B2496}" srcId="{A302F0AA-16C0-4557-842F-6AB8C54E9202}" destId="{07A697CB-8AC8-4A24-B859-B99D80D59FB9}" srcOrd="3" destOrd="0" parTransId="{46C7C4AA-C4EF-4518-B177-58599AFDCC59}" sibTransId="{F5589507-6860-4AEE-9AF9-D4071D66B298}"/>
    <dgm:cxn modelId="{147C93C8-4623-432A-AF2F-1F7F746BF50E}" type="presOf" srcId="{0A03D6B6-4888-49E2-8523-7F5A7F6E3AB5}" destId="{F594398F-380E-4820-B0EA-73ECADBDA81F}" srcOrd="1" destOrd="0" presId="urn:microsoft.com/office/officeart/2005/8/layout/vProcess5"/>
    <dgm:cxn modelId="{D33F0ADB-1167-45AB-A6F0-2271E5B221DD}" type="presOf" srcId="{E958FCBB-3621-47C3-94BC-49290F26A7AF}" destId="{BEB02108-81E4-479F-9C32-8EAEFBD58C23}" srcOrd="0" destOrd="0" presId="urn:microsoft.com/office/officeart/2005/8/layout/vProcess5"/>
    <dgm:cxn modelId="{94AC08DD-D6D6-4AD7-9E1A-4E7FC057AE61}" srcId="{A302F0AA-16C0-4557-842F-6AB8C54E9202}" destId="{A0EAB2FF-7138-4FBA-8A7F-3C950D50C57D}" srcOrd="2" destOrd="0" parTransId="{6DE41F3F-0DAF-449D-9D47-420465B68020}" sibTransId="{E958FCBB-3621-47C3-94BC-49290F26A7AF}"/>
    <dgm:cxn modelId="{8A00C5E2-6F4A-469E-B52B-675981318381}" type="presOf" srcId="{A0EAB2FF-7138-4FBA-8A7F-3C950D50C57D}" destId="{C920B087-07EC-41EF-9875-3446233F43F7}" srcOrd="0" destOrd="0" presId="urn:microsoft.com/office/officeart/2005/8/layout/vProcess5"/>
    <dgm:cxn modelId="{A5B58CEB-40B8-4387-B375-7D6998F655FB}" type="presOf" srcId="{A0EAB2FF-7138-4FBA-8A7F-3C950D50C57D}" destId="{F344200C-EF57-4A8A-B3F4-A69D9030EF58}" srcOrd="1" destOrd="0" presId="urn:microsoft.com/office/officeart/2005/8/layout/vProcess5"/>
    <dgm:cxn modelId="{C8441DF6-20E0-4332-8B40-9BA68011127C}" type="presOf" srcId="{07A697CB-8AC8-4A24-B859-B99D80D59FB9}" destId="{8850BF4C-0241-4360-BC10-69A6FC4193E6}" srcOrd="1" destOrd="0" presId="urn:microsoft.com/office/officeart/2005/8/layout/vProcess5"/>
    <dgm:cxn modelId="{43AC42F8-3A0F-483E-8524-D98D4AA6B674}" type="presOf" srcId="{AA4186AB-8F67-484E-B860-F94E85B7589F}" destId="{D32222E3-3620-4EDB-85C5-BC2B1E56A474}" srcOrd="0" destOrd="0" presId="urn:microsoft.com/office/officeart/2005/8/layout/vProcess5"/>
    <dgm:cxn modelId="{A1363AA0-EC8A-4175-9EEB-3382AB96F50B}" type="presParOf" srcId="{4B042590-9AB9-4C58-9C10-4BA4D2ABB73C}" destId="{89C71715-EBEC-4374-ADD9-ABF0C47E56F2}" srcOrd="0" destOrd="0" presId="urn:microsoft.com/office/officeart/2005/8/layout/vProcess5"/>
    <dgm:cxn modelId="{059A0040-2292-4AF6-994D-6016AD87E3E2}" type="presParOf" srcId="{4B042590-9AB9-4C58-9C10-4BA4D2ABB73C}" destId="{C755F5A0-B949-498A-9401-02E0E51529A2}" srcOrd="1" destOrd="0" presId="urn:microsoft.com/office/officeart/2005/8/layout/vProcess5"/>
    <dgm:cxn modelId="{E47D2806-079C-4A90-AC17-66376418EFE6}" type="presParOf" srcId="{4B042590-9AB9-4C58-9C10-4BA4D2ABB73C}" destId="{A0D79B7A-7C22-485C-9606-9B82C063B164}" srcOrd="2" destOrd="0" presId="urn:microsoft.com/office/officeart/2005/8/layout/vProcess5"/>
    <dgm:cxn modelId="{754E09E7-2DBE-4198-B203-4A14D4A09AF0}" type="presParOf" srcId="{4B042590-9AB9-4C58-9C10-4BA4D2ABB73C}" destId="{C920B087-07EC-41EF-9875-3446233F43F7}" srcOrd="3" destOrd="0" presId="urn:microsoft.com/office/officeart/2005/8/layout/vProcess5"/>
    <dgm:cxn modelId="{4151949E-509C-4E39-BB90-376EAD57F624}" type="presParOf" srcId="{4B042590-9AB9-4C58-9C10-4BA4D2ABB73C}" destId="{BCB878B6-723E-4B70-90C6-D29CC1C13FC4}" srcOrd="4" destOrd="0" presId="urn:microsoft.com/office/officeart/2005/8/layout/vProcess5"/>
    <dgm:cxn modelId="{7283A4E6-EA7C-4034-BAED-F19CCC140669}" type="presParOf" srcId="{4B042590-9AB9-4C58-9C10-4BA4D2ABB73C}" destId="{D32222E3-3620-4EDB-85C5-BC2B1E56A474}" srcOrd="5" destOrd="0" presId="urn:microsoft.com/office/officeart/2005/8/layout/vProcess5"/>
    <dgm:cxn modelId="{7BB80980-BD6B-402A-9577-994188EDFF69}" type="presParOf" srcId="{4B042590-9AB9-4C58-9C10-4BA4D2ABB73C}" destId="{DD27C041-5D5C-4E0E-BC73-ED7B9F500096}" srcOrd="6" destOrd="0" presId="urn:microsoft.com/office/officeart/2005/8/layout/vProcess5"/>
    <dgm:cxn modelId="{8EC48CC8-C6D1-4FF6-9756-B790BEC91FDC}" type="presParOf" srcId="{4B042590-9AB9-4C58-9C10-4BA4D2ABB73C}" destId="{BEB02108-81E4-479F-9C32-8EAEFBD58C23}" srcOrd="7" destOrd="0" presId="urn:microsoft.com/office/officeart/2005/8/layout/vProcess5"/>
    <dgm:cxn modelId="{78A51561-340F-45F4-90F1-DC4BFE6E346A}" type="presParOf" srcId="{4B042590-9AB9-4C58-9C10-4BA4D2ABB73C}" destId="{F594398F-380E-4820-B0EA-73ECADBDA81F}" srcOrd="8" destOrd="0" presId="urn:microsoft.com/office/officeart/2005/8/layout/vProcess5"/>
    <dgm:cxn modelId="{19B7B048-5F9E-4358-BDE6-974F54229810}" type="presParOf" srcId="{4B042590-9AB9-4C58-9C10-4BA4D2ABB73C}" destId="{3423A1BC-E2BE-42DC-BCA9-BCB470A83903}" srcOrd="9" destOrd="0" presId="urn:microsoft.com/office/officeart/2005/8/layout/vProcess5"/>
    <dgm:cxn modelId="{7F3548B1-50AA-4104-964D-21C282B2066C}" type="presParOf" srcId="{4B042590-9AB9-4C58-9C10-4BA4D2ABB73C}" destId="{F344200C-EF57-4A8A-B3F4-A69D9030EF58}" srcOrd="10" destOrd="0" presId="urn:microsoft.com/office/officeart/2005/8/layout/vProcess5"/>
    <dgm:cxn modelId="{7B5E0CAD-9A01-4570-97E8-6C58807EAA3B}" type="presParOf" srcId="{4B042590-9AB9-4C58-9C10-4BA4D2ABB73C}" destId="{8850BF4C-0241-4360-BC10-69A6FC4193E6}" srcOrd="11" destOrd="0" presId="urn:microsoft.com/office/officeart/2005/8/layout/vProcess5"/>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4AF72D-F478-4F41-8A0D-4DD6FC83EB88}">
      <dsp:nvSpPr>
        <dsp:cNvPr id="0" name=""/>
        <dsp:cNvSpPr/>
      </dsp:nvSpPr>
      <dsp:spPr>
        <a:xfrm rot="16200000">
          <a:off x="-49212" y="49212"/>
          <a:ext cx="2841624"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t>Strengths: </a:t>
          </a:r>
          <a:br>
            <a:rPr lang="en-GB" sz="1600" b="1" kern="1200"/>
          </a:br>
          <a:r>
            <a:rPr lang="en-GB" sz="1100" b="0" kern="1200"/>
            <a:t>1. Leadership skills</a:t>
          </a:r>
          <a:br>
            <a:rPr lang="en-GB" sz="1100" b="0" kern="1200"/>
          </a:br>
          <a:r>
            <a:rPr lang="en-GB" sz="1100" b="0" kern="1200"/>
            <a:t>2. Communication skills</a:t>
          </a:r>
          <a:br>
            <a:rPr lang="en-GB" sz="1100" b="0" kern="1200"/>
          </a:br>
          <a:r>
            <a:rPr lang="en-GB" sz="1100" b="0" kern="1200"/>
            <a:t>3. Multilingual</a:t>
          </a:r>
        </a:p>
      </dsp:txBody>
      <dsp:txXfrm rot="5400000">
        <a:off x="-1" y="1"/>
        <a:ext cx="2743200" cy="2131218"/>
      </dsp:txXfrm>
    </dsp:sp>
    <dsp:sp modelId="{DBEDE6C4-3355-41E8-95EE-914BA9946CE6}">
      <dsp:nvSpPr>
        <dsp:cNvPr id="0" name=""/>
        <dsp:cNvSpPr/>
      </dsp:nvSpPr>
      <dsp:spPr>
        <a:xfrm>
          <a:off x="2743200" y="0"/>
          <a:ext cx="2743200" cy="2841624"/>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t>Weaknesses:</a:t>
          </a:r>
          <a:br>
            <a:rPr lang="en-GB" sz="1600" b="1" kern="1200"/>
          </a:br>
          <a:r>
            <a:rPr lang="en-GB" sz="1100" b="0" kern="1200"/>
            <a:t>1. Research skills</a:t>
          </a:r>
          <a:br>
            <a:rPr lang="en-GB" sz="1100" b="0" kern="1200"/>
          </a:br>
          <a:r>
            <a:rPr lang="en-GB" sz="1100" b="0" kern="1200"/>
            <a:t>2. Writing skills</a:t>
          </a:r>
          <a:br>
            <a:rPr lang="en-GB" sz="1100" b="0" kern="1200"/>
          </a:br>
          <a:r>
            <a:rPr lang="en-GB" sz="1100" b="0" kern="1200"/>
            <a:t>3. Lack of higher education</a:t>
          </a:r>
          <a:br>
            <a:rPr lang="en-GB" sz="1100" b="0" kern="1200"/>
          </a:br>
          <a:r>
            <a:rPr lang="en-GB" sz="1100" b="0" kern="1200"/>
            <a:t>4. Creativity</a:t>
          </a:r>
        </a:p>
        <a:p>
          <a:pPr marL="0" lvl="0" indent="0" algn="ctr" defTabSz="711200">
            <a:lnSpc>
              <a:spcPct val="90000"/>
            </a:lnSpc>
            <a:spcBef>
              <a:spcPct val="0"/>
            </a:spcBef>
            <a:spcAft>
              <a:spcPct val="35000"/>
            </a:spcAft>
            <a:buNone/>
          </a:pPr>
          <a:r>
            <a:rPr lang="en-GB" sz="1100" b="0" kern="1200"/>
            <a:t>5.Critical thinking</a:t>
          </a:r>
        </a:p>
      </dsp:txBody>
      <dsp:txXfrm>
        <a:off x="2743200" y="0"/>
        <a:ext cx="2743200" cy="2131218"/>
      </dsp:txXfrm>
    </dsp:sp>
    <dsp:sp modelId="{02F588C2-E4C3-46B9-B5AD-F19F5EC352C1}">
      <dsp:nvSpPr>
        <dsp:cNvPr id="0" name=""/>
        <dsp:cNvSpPr/>
      </dsp:nvSpPr>
      <dsp:spPr>
        <a:xfrm rot="10800000">
          <a:off x="0" y="2841624"/>
          <a:ext cx="2743200" cy="2841624"/>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t>Opportunities:</a:t>
          </a:r>
          <a:br>
            <a:rPr lang="en-GB" sz="1600" b="1" kern="1200"/>
          </a:br>
          <a:r>
            <a:rPr lang="en-GB" sz="1100" b="0" kern="1200"/>
            <a:t>1. Permanent employment with an international company</a:t>
          </a:r>
          <a:br>
            <a:rPr lang="en-GB" sz="1100" b="0" kern="1200"/>
          </a:br>
          <a:r>
            <a:rPr lang="en-GB" sz="1100" b="0" kern="1200"/>
            <a:t>2. Higher education studies</a:t>
          </a:r>
        </a:p>
      </dsp:txBody>
      <dsp:txXfrm rot="10800000">
        <a:off x="0" y="3552031"/>
        <a:ext cx="2743200" cy="2131218"/>
      </dsp:txXfrm>
    </dsp:sp>
    <dsp:sp modelId="{B87CD20A-9F58-439D-B754-0037135DC2CE}">
      <dsp:nvSpPr>
        <dsp:cNvPr id="0" name=""/>
        <dsp:cNvSpPr/>
      </dsp:nvSpPr>
      <dsp:spPr>
        <a:xfrm rot="5400000">
          <a:off x="2693987" y="2890837"/>
          <a:ext cx="2841624"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t>Threats:</a:t>
          </a:r>
          <a:br>
            <a:rPr lang="en-GB" sz="1600" b="1" kern="1200"/>
          </a:br>
          <a:r>
            <a:rPr lang="en-GB" sz="1100" b="0" kern="1200"/>
            <a:t>1.Covid caused weakened economy </a:t>
          </a:r>
          <a:br>
            <a:rPr lang="en-GB" sz="1100" b="0" kern="1200"/>
          </a:br>
          <a:r>
            <a:rPr lang="en-GB" sz="1100" b="0" kern="1200"/>
            <a:t>2. Political climate, Brexit</a:t>
          </a:r>
          <a:br>
            <a:rPr lang="en-GB" sz="1100" b="0" kern="1200"/>
          </a:br>
          <a:r>
            <a:rPr lang="en-GB" sz="1100" b="0" kern="1200"/>
            <a:t>3. Racism</a:t>
          </a:r>
          <a:br>
            <a:rPr lang="en-GB" sz="1100" b="0" kern="1200"/>
          </a:br>
          <a:r>
            <a:rPr lang="en-GB" sz="1100" b="0" kern="1200"/>
            <a:t>4. Oversaturated job market</a:t>
          </a:r>
        </a:p>
      </dsp:txBody>
      <dsp:txXfrm rot="-5400000">
        <a:off x="2743199" y="3552031"/>
        <a:ext cx="2743200" cy="2131218"/>
      </dsp:txXfrm>
    </dsp:sp>
    <dsp:sp modelId="{0AD80916-669C-4806-921A-9864355BB1CA}">
      <dsp:nvSpPr>
        <dsp:cNvPr id="0" name=""/>
        <dsp:cNvSpPr/>
      </dsp:nvSpPr>
      <dsp:spPr>
        <a:xfrm>
          <a:off x="1466846" y="2131218"/>
          <a:ext cx="2552706" cy="1420812"/>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0" tIns="152400" rIns="152400" bIns="152400" numCol="1" spcCol="1270" anchor="ctr" anchorCtr="0">
          <a:noAutofit/>
        </a:bodyPr>
        <a:lstStyle/>
        <a:p>
          <a:pPr marL="0" lvl="0" indent="0" algn="ctr" defTabSz="1778000">
            <a:lnSpc>
              <a:spcPct val="90000"/>
            </a:lnSpc>
            <a:spcBef>
              <a:spcPct val="0"/>
            </a:spcBef>
            <a:spcAft>
              <a:spcPct val="35000"/>
            </a:spcAft>
            <a:buNone/>
          </a:pPr>
          <a:r>
            <a:rPr lang="en-GB" sz="4000" kern="1200"/>
            <a:t>SWOT</a:t>
          </a:r>
        </a:p>
      </dsp:txBody>
      <dsp:txXfrm>
        <a:off x="1536204" y="2200576"/>
        <a:ext cx="2413990" cy="12820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DF3CF0-E71C-417F-84E7-A0A614BF825D}">
      <dsp:nvSpPr>
        <dsp:cNvPr id="0" name=""/>
        <dsp:cNvSpPr/>
      </dsp:nvSpPr>
      <dsp:spPr>
        <a:xfrm>
          <a:off x="1107564" y="0"/>
          <a:ext cx="3200400" cy="320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21E191F-4598-431A-A2C0-EFFBF59925BB}">
      <dsp:nvSpPr>
        <dsp:cNvPr id="0" name=""/>
        <dsp:cNvSpPr/>
      </dsp:nvSpPr>
      <dsp:spPr>
        <a:xfrm>
          <a:off x="0" y="259591"/>
          <a:ext cx="2614175"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Open:</a:t>
          </a:r>
        </a:p>
        <a:p>
          <a:pPr marL="0" lvl="0" indent="0" algn="ctr" defTabSz="622300">
            <a:lnSpc>
              <a:spcPct val="90000"/>
            </a:lnSpc>
            <a:spcBef>
              <a:spcPct val="0"/>
            </a:spcBef>
            <a:spcAft>
              <a:spcPct val="35000"/>
            </a:spcAft>
            <a:buNone/>
          </a:pPr>
          <a:r>
            <a:rPr lang="en-GB" sz="1100" b="0" kern="1200"/>
            <a:t>1. Strong work etchic</a:t>
          </a:r>
        </a:p>
        <a:p>
          <a:pPr marL="0" lvl="0" indent="0" algn="ctr" defTabSz="622300">
            <a:lnSpc>
              <a:spcPct val="90000"/>
            </a:lnSpc>
            <a:spcBef>
              <a:spcPct val="0"/>
            </a:spcBef>
            <a:spcAft>
              <a:spcPct val="35000"/>
            </a:spcAft>
            <a:buNone/>
          </a:pPr>
          <a:r>
            <a:rPr lang="en-GB" sz="1100" b="0" kern="1200"/>
            <a:t>2. Determined</a:t>
          </a:r>
        </a:p>
        <a:p>
          <a:pPr marL="0" lvl="0" indent="0" algn="ctr" defTabSz="622300">
            <a:lnSpc>
              <a:spcPct val="90000"/>
            </a:lnSpc>
            <a:spcBef>
              <a:spcPct val="0"/>
            </a:spcBef>
            <a:spcAft>
              <a:spcPct val="35000"/>
            </a:spcAft>
            <a:buNone/>
          </a:pPr>
          <a:r>
            <a:rPr lang="en-GB" sz="1200" b="0" kern="1200"/>
            <a:t>3.Reliable</a:t>
          </a:r>
          <a:br>
            <a:rPr lang="en-GB" sz="1400" b="1" kern="1200"/>
          </a:br>
          <a:endParaRPr lang="en-GB" sz="1400" b="1" kern="1200"/>
        </a:p>
      </dsp:txBody>
      <dsp:txXfrm>
        <a:off x="60930" y="320521"/>
        <a:ext cx="2492315" cy="1126296"/>
      </dsp:txXfrm>
    </dsp:sp>
    <dsp:sp modelId="{A0FB8A16-9ECD-45B4-AD2E-17CCFAF31536}">
      <dsp:nvSpPr>
        <dsp:cNvPr id="0" name=""/>
        <dsp:cNvSpPr/>
      </dsp:nvSpPr>
      <dsp:spPr>
        <a:xfrm>
          <a:off x="2714513" y="242054"/>
          <a:ext cx="2755915" cy="137491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Blind:</a:t>
          </a:r>
        </a:p>
        <a:p>
          <a:pPr marL="0" lvl="0" indent="0" algn="ctr" defTabSz="622300">
            <a:lnSpc>
              <a:spcPct val="90000"/>
            </a:lnSpc>
            <a:spcBef>
              <a:spcPct val="0"/>
            </a:spcBef>
            <a:spcAft>
              <a:spcPct val="35000"/>
            </a:spcAft>
            <a:buNone/>
          </a:pPr>
          <a:r>
            <a:rPr lang="en-GB" sz="1200" b="0" kern="1200"/>
            <a:t>1. Disciplined</a:t>
          </a:r>
        </a:p>
        <a:p>
          <a:pPr marL="0" lvl="0" indent="0" algn="ctr" defTabSz="622300">
            <a:lnSpc>
              <a:spcPct val="90000"/>
            </a:lnSpc>
            <a:spcBef>
              <a:spcPct val="0"/>
            </a:spcBef>
            <a:spcAft>
              <a:spcPct val="35000"/>
            </a:spcAft>
            <a:buNone/>
          </a:pPr>
          <a:r>
            <a:rPr lang="en-GB" sz="1200" b="0" kern="1200"/>
            <a:t>2.Emphatetic</a:t>
          </a:r>
        </a:p>
        <a:p>
          <a:pPr marL="0" lvl="0" indent="0" algn="ctr" defTabSz="622300">
            <a:lnSpc>
              <a:spcPct val="90000"/>
            </a:lnSpc>
            <a:spcBef>
              <a:spcPct val="0"/>
            </a:spcBef>
            <a:spcAft>
              <a:spcPct val="35000"/>
            </a:spcAft>
            <a:buNone/>
          </a:pPr>
          <a:r>
            <a:rPr lang="en-GB" sz="1200" b="0" kern="1200"/>
            <a:t>3. Patient</a:t>
          </a:r>
        </a:p>
        <a:p>
          <a:pPr marL="0" lvl="0" indent="0" algn="ctr" defTabSz="622300">
            <a:lnSpc>
              <a:spcPct val="90000"/>
            </a:lnSpc>
            <a:spcBef>
              <a:spcPct val="0"/>
            </a:spcBef>
            <a:spcAft>
              <a:spcPct val="35000"/>
            </a:spcAft>
            <a:buNone/>
          </a:pPr>
          <a:endParaRPr lang="en-GB" sz="1200" b="0" kern="1200"/>
        </a:p>
        <a:p>
          <a:pPr marL="0" lvl="0" indent="0" algn="ctr" defTabSz="622300">
            <a:lnSpc>
              <a:spcPct val="90000"/>
            </a:lnSpc>
            <a:spcBef>
              <a:spcPct val="0"/>
            </a:spcBef>
            <a:spcAft>
              <a:spcPct val="35000"/>
            </a:spcAft>
            <a:buNone/>
          </a:pPr>
          <a:endParaRPr lang="en-GB" sz="1400" b="1" kern="1200"/>
        </a:p>
      </dsp:txBody>
      <dsp:txXfrm>
        <a:off x="2781631" y="309172"/>
        <a:ext cx="2621679" cy="1240682"/>
      </dsp:txXfrm>
    </dsp:sp>
    <dsp:sp modelId="{D71A1704-68E0-43CD-8AB6-0B86DFA4C3D7}">
      <dsp:nvSpPr>
        <dsp:cNvPr id="0" name=""/>
        <dsp:cNvSpPr/>
      </dsp:nvSpPr>
      <dsp:spPr>
        <a:xfrm>
          <a:off x="0" y="1660899"/>
          <a:ext cx="2598149"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Hidden:</a:t>
          </a:r>
        </a:p>
        <a:p>
          <a:pPr marL="0" lvl="0" indent="0" algn="ctr" defTabSz="622300">
            <a:lnSpc>
              <a:spcPct val="90000"/>
            </a:lnSpc>
            <a:spcBef>
              <a:spcPct val="0"/>
            </a:spcBef>
            <a:spcAft>
              <a:spcPct val="35000"/>
            </a:spcAft>
            <a:buNone/>
          </a:pPr>
          <a:r>
            <a:rPr lang="en-GB" sz="1200" b="0" kern="1200"/>
            <a:t>1.Good listening</a:t>
          </a:r>
        </a:p>
        <a:p>
          <a:pPr marL="0" lvl="0" indent="0" algn="ctr" defTabSz="622300">
            <a:lnSpc>
              <a:spcPct val="90000"/>
            </a:lnSpc>
            <a:spcBef>
              <a:spcPct val="0"/>
            </a:spcBef>
            <a:spcAft>
              <a:spcPct val="35000"/>
            </a:spcAft>
            <a:buNone/>
          </a:pPr>
          <a:r>
            <a:rPr lang="en-GB" sz="1200" b="0" kern="1200"/>
            <a:t>2.Positive thinking</a:t>
          </a:r>
        </a:p>
        <a:p>
          <a:pPr marL="0" lvl="0" indent="0" algn="ctr" defTabSz="622300">
            <a:lnSpc>
              <a:spcPct val="90000"/>
            </a:lnSpc>
            <a:spcBef>
              <a:spcPct val="0"/>
            </a:spcBef>
            <a:spcAft>
              <a:spcPct val="35000"/>
            </a:spcAft>
            <a:buNone/>
          </a:pPr>
          <a:endParaRPr lang="en-GB" sz="1200" b="0" kern="1200"/>
        </a:p>
      </dsp:txBody>
      <dsp:txXfrm>
        <a:off x="60930" y="1721829"/>
        <a:ext cx="2476289" cy="1126296"/>
      </dsp:txXfrm>
    </dsp:sp>
    <dsp:sp modelId="{DA847372-81D8-446C-A7A8-3536C9DAA938}">
      <dsp:nvSpPr>
        <dsp:cNvPr id="0" name=""/>
        <dsp:cNvSpPr/>
      </dsp:nvSpPr>
      <dsp:spPr>
        <a:xfrm>
          <a:off x="2736848" y="1686312"/>
          <a:ext cx="2721104"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Unknown</a:t>
          </a:r>
        </a:p>
      </dsp:txBody>
      <dsp:txXfrm>
        <a:off x="2797778" y="1747242"/>
        <a:ext cx="2599244" cy="11262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55F5A0-B949-498A-9401-02E0E51529A2}">
      <dsp:nvSpPr>
        <dsp:cNvPr id="0" name=""/>
        <dsp:cNvSpPr/>
      </dsp:nvSpPr>
      <dsp:spPr>
        <a:xfrm>
          <a:off x="0" y="0"/>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l" defTabSz="1022350">
            <a:lnSpc>
              <a:spcPct val="90000"/>
            </a:lnSpc>
            <a:spcBef>
              <a:spcPct val="0"/>
            </a:spcBef>
            <a:spcAft>
              <a:spcPct val="35000"/>
            </a:spcAft>
            <a:buNone/>
          </a:pPr>
          <a:r>
            <a:rPr lang="en-GB" sz="2300" kern="1200"/>
            <a:t>Unconscious Incompetence</a:t>
          </a:r>
        </a:p>
      </dsp:txBody>
      <dsp:txXfrm>
        <a:off x="20622" y="20622"/>
        <a:ext cx="3569858" cy="662844"/>
      </dsp:txXfrm>
    </dsp:sp>
    <dsp:sp modelId="{A0D79B7A-7C22-485C-9606-9B82C063B164}">
      <dsp:nvSpPr>
        <dsp:cNvPr id="0" name=""/>
        <dsp:cNvSpPr/>
      </dsp:nvSpPr>
      <dsp:spPr>
        <a:xfrm>
          <a:off x="367588" y="832104"/>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l" defTabSz="1022350">
            <a:lnSpc>
              <a:spcPct val="90000"/>
            </a:lnSpc>
            <a:spcBef>
              <a:spcPct val="0"/>
            </a:spcBef>
            <a:spcAft>
              <a:spcPct val="35000"/>
            </a:spcAft>
            <a:buNone/>
          </a:pPr>
          <a:r>
            <a:rPr lang="en-GB" sz="2300" b="0" i="0" kern="1200"/>
            <a:t>Conscious </a:t>
          </a:r>
          <a:r>
            <a:rPr lang="en-GB" sz="2300" kern="1200"/>
            <a:t>Incompetence</a:t>
          </a:r>
        </a:p>
      </dsp:txBody>
      <dsp:txXfrm>
        <a:off x="388210" y="852726"/>
        <a:ext cx="3522630" cy="662844"/>
      </dsp:txXfrm>
    </dsp:sp>
    <dsp:sp modelId="{C920B087-07EC-41EF-9875-3446233F43F7}">
      <dsp:nvSpPr>
        <dsp:cNvPr id="0" name=""/>
        <dsp:cNvSpPr/>
      </dsp:nvSpPr>
      <dsp:spPr>
        <a:xfrm>
          <a:off x="729691" y="1664208"/>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l" defTabSz="1022350">
            <a:lnSpc>
              <a:spcPct val="90000"/>
            </a:lnSpc>
            <a:spcBef>
              <a:spcPct val="0"/>
            </a:spcBef>
            <a:spcAft>
              <a:spcPct val="35000"/>
            </a:spcAft>
            <a:buNone/>
          </a:pPr>
          <a:r>
            <a:rPr lang="en-GB" sz="2300" b="0" i="0" kern="1200"/>
            <a:t>Conscious Competence</a:t>
          </a:r>
          <a:endParaRPr lang="en-GB" sz="2300" kern="1200"/>
        </a:p>
      </dsp:txBody>
      <dsp:txXfrm>
        <a:off x="750313" y="1684830"/>
        <a:ext cx="3528116" cy="662844"/>
      </dsp:txXfrm>
    </dsp:sp>
    <dsp:sp modelId="{BCB878B6-723E-4B70-90C6-D29CC1C13FC4}">
      <dsp:nvSpPr>
        <dsp:cNvPr id="0" name=""/>
        <dsp:cNvSpPr/>
      </dsp:nvSpPr>
      <dsp:spPr>
        <a:xfrm>
          <a:off x="1097279" y="2496312"/>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l" defTabSz="1022350">
            <a:lnSpc>
              <a:spcPct val="90000"/>
            </a:lnSpc>
            <a:spcBef>
              <a:spcPct val="0"/>
            </a:spcBef>
            <a:spcAft>
              <a:spcPct val="35000"/>
            </a:spcAft>
            <a:buNone/>
          </a:pPr>
          <a:r>
            <a:rPr lang="en-GB" sz="2300" b="0" i="0" kern="1200"/>
            <a:t>Unconscious Competence</a:t>
          </a:r>
          <a:endParaRPr lang="en-GB" sz="2300" kern="1200"/>
        </a:p>
      </dsp:txBody>
      <dsp:txXfrm>
        <a:off x="1117901" y="2516934"/>
        <a:ext cx="3522630" cy="662844"/>
      </dsp:txXfrm>
    </dsp:sp>
    <dsp:sp modelId="{D32222E3-3620-4EDB-85C5-BC2B1E56A474}">
      <dsp:nvSpPr>
        <dsp:cNvPr id="0" name=""/>
        <dsp:cNvSpPr/>
      </dsp:nvSpPr>
      <dsp:spPr>
        <a:xfrm>
          <a:off x="3931462" y="539267"/>
          <a:ext cx="457657" cy="45765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4034435" y="539267"/>
        <a:ext cx="251711" cy="344387"/>
      </dsp:txXfrm>
    </dsp:sp>
    <dsp:sp modelId="{DD27C041-5D5C-4E0E-BC73-ED7B9F500096}">
      <dsp:nvSpPr>
        <dsp:cNvPr id="0" name=""/>
        <dsp:cNvSpPr/>
      </dsp:nvSpPr>
      <dsp:spPr>
        <a:xfrm>
          <a:off x="4299051" y="1371371"/>
          <a:ext cx="457657" cy="45765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4402024" y="1371371"/>
        <a:ext cx="251711" cy="344387"/>
      </dsp:txXfrm>
    </dsp:sp>
    <dsp:sp modelId="{BEB02108-81E4-479F-9C32-8EAEFBD58C23}">
      <dsp:nvSpPr>
        <dsp:cNvPr id="0" name=""/>
        <dsp:cNvSpPr/>
      </dsp:nvSpPr>
      <dsp:spPr>
        <a:xfrm>
          <a:off x="4661154" y="2203475"/>
          <a:ext cx="457657" cy="45765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4764127" y="2203475"/>
        <a:ext cx="251711" cy="344387"/>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673B90-F9CB-42BC-8A8E-32C89CD2A7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3016</Words>
  <Characters>17192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Daniel Olah (2022891)</vt:lpstr>
    </vt:vector>
  </TitlesOfParts>
  <Company/>
  <LinksUpToDate>false</LinksUpToDate>
  <CharactersWithSpaces>20168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Daniel Olah (2022891)</dc:title>
  <dc:subject>Professional Career Development (BMSW4005_SWAN) Reflective Report                                                                      Word Count: 2795</dc:subject>
  <dc:creator>Daniel Olah (Learner 335338)</dc:creator>
  <cp:keywords/>
  <dc:description/>
  <cp:lastModifiedBy>Daniel Olah (Learner 335338)</cp:lastModifiedBy>
  <cp:revision>2</cp:revision>
  <dcterms:created xsi:type="dcterms:W3CDTF">2021-03-05T12:01:00Z</dcterms:created>
  <dcterms:modified xsi:type="dcterms:W3CDTF">2021-03-05T12:01:00Z</dcterms:modified>
</cp:coreProperties>
</file>