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C6A72" w:rsidRDefault="00436B09">
      <w:pPr>
        <w:rPr>
          <w:rFonts w:ascii="Times New Roman" w:eastAsia="Times New Roman" w:hAnsi="Times New Roman" w:cs="Times New Roman"/>
          <w:b/>
          <w:sz w:val="40"/>
          <w:szCs w:val="40"/>
        </w:rPr>
      </w:pPr>
      <w:r>
        <w:rPr>
          <w:b/>
        </w:rPr>
        <w:t xml:space="preserve">                   </w:t>
      </w:r>
      <w:r>
        <w:rPr>
          <w:rFonts w:ascii="Times New Roman" w:eastAsia="Times New Roman" w:hAnsi="Times New Roman" w:cs="Times New Roman"/>
          <w:b/>
          <w:sz w:val="40"/>
          <w:szCs w:val="40"/>
        </w:rPr>
        <w:t>Academic and Employability Skills</w:t>
      </w:r>
    </w:p>
    <w:p w14:paraId="00000002" w14:textId="17DE51B4" w:rsidR="003C6A72" w:rsidRDefault="00436B09">
      <w:pP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Student Name:</w:t>
      </w:r>
      <w:r w:rsidR="00262B43">
        <w:rPr>
          <w:rFonts w:ascii="Times New Roman" w:eastAsia="Times New Roman" w:hAnsi="Times New Roman" w:cs="Times New Roman"/>
          <w:b/>
          <w:sz w:val="40"/>
          <w:szCs w:val="40"/>
        </w:rPr>
        <w:t xml:space="preserve"> Razvan-Ion Mucenic</w:t>
      </w:r>
    </w:p>
    <w:p w14:paraId="00000003" w14:textId="233E3F60" w:rsidR="003C6A72" w:rsidRDefault="00436B09">
      <w:pP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Student ID:</w:t>
      </w:r>
      <w:r w:rsidR="00984C72">
        <w:rPr>
          <w:rFonts w:ascii="Times New Roman" w:eastAsia="Times New Roman" w:hAnsi="Times New Roman" w:cs="Times New Roman"/>
          <w:b/>
          <w:sz w:val="40"/>
          <w:szCs w:val="40"/>
        </w:rPr>
        <w:t xml:space="preserve"> 2120426</w:t>
      </w:r>
    </w:p>
    <w:p w14:paraId="00000004" w14:textId="646B1AEC" w:rsidR="003C6A72" w:rsidRDefault="00436B09">
      <w:pP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Module Title:</w:t>
      </w:r>
      <w:r w:rsidR="00984C72">
        <w:rPr>
          <w:rFonts w:ascii="Times New Roman" w:eastAsia="Times New Roman" w:hAnsi="Times New Roman" w:cs="Times New Roman"/>
          <w:b/>
          <w:sz w:val="40"/>
          <w:szCs w:val="40"/>
        </w:rPr>
        <w:t xml:space="preserve"> Academic  and Employabilty </w:t>
      </w:r>
      <w:r w:rsidR="003D7F72">
        <w:rPr>
          <w:rFonts w:ascii="Times New Roman" w:eastAsia="Times New Roman" w:hAnsi="Times New Roman" w:cs="Times New Roman"/>
          <w:b/>
          <w:sz w:val="40"/>
          <w:szCs w:val="40"/>
        </w:rPr>
        <w:t>Skills</w:t>
      </w:r>
      <w:r>
        <w:br w:type="page"/>
      </w:r>
    </w:p>
    <w:p w14:paraId="00000005" w14:textId="77777777" w:rsidR="003C6A72" w:rsidRDefault="00436B09">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Table of Contents</w:t>
      </w:r>
    </w:p>
    <w:sdt>
      <w:sdtPr>
        <w:id w:val="1185858465"/>
        <w:docPartObj>
          <w:docPartGallery w:val="Table of Contents"/>
          <w:docPartUnique/>
        </w:docPartObj>
      </w:sdtPr>
      <w:sdtEndPr/>
      <w:sdtContent>
        <w:p w14:paraId="00000006" w14:textId="77777777" w:rsidR="003C6A72" w:rsidRDefault="00436B09">
          <w:pPr>
            <w:pBdr>
              <w:top w:val="nil"/>
              <w:left w:val="nil"/>
              <w:bottom w:val="nil"/>
              <w:right w:val="nil"/>
              <w:between w:val="nil"/>
            </w:pBdr>
            <w:tabs>
              <w:tab w:val="right" w:pos="9015"/>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14:paraId="00000007" w14:textId="77777777" w:rsidR="003C6A72" w:rsidRDefault="003D7F72">
          <w:pPr>
            <w:pBdr>
              <w:top w:val="nil"/>
              <w:left w:val="nil"/>
              <w:bottom w:val="nil"/>
              <w:right w:val="nil"/>
              <w:between w:val="nil"/>
            </w:pBdr>
            <w:tabs>
              <w:tab w:val="right" w:pos="9015"/>
            </w:tabs>
            <w:spacing w:after="100" w:line="360" w:lineRule="auto"/>
            <w:jc w:val="both"/>
            <w:rPr>
              <w:rFonts w:ascii="Times New Roman" w:eastAsia="Times New Roman" w:hAnsi="Times New Roman" w:cs="Times New Roman"/>
              <w:color w:val="000000"/>
              <w:sz w:val="24"/>
              <w:szCs w:val="24"/>
            </w:rPr>
          </w:pPr>
          <w:hyperlink w:anchor="_30j0zll">
            <w:r w:rsidR="00436B09">
              <w:rPr>
                <w:rFonts w:ascii="Times New Roman" w:eastAsia="Times New Roman" w:hAnsi="Times New Roman" w:cs="Times New Roman"/>
                <w:color w:val="000000"/>
                <w:sz w:val="24"/>
                <w:szCs w:val="24"/>
              </w:rPr>
              <w:t>Discussion</w:t>
            </w:r>
            <w:r w:rsidR="00436B09">
              <w:rPr>
                <w:rFonts w:ascii="Times New Roman" w:eastAsia="Times New Roman" w:hAnsi="Times New Roman" w:cs="Times New Roman"/>
                <w:color w:val="000000"/>
                <w:sz w:val="24"/>
                <w:szCs w:val="24"/>
              </w:rPr>
              <w:tab/>
              <w:t>3</w:t>
            </w:r>
          </w:hyperlink>
        </w:p>
        <w:p w14:paraId="00000008" w14:textId="77777777" w:rsidR="003C6A72" w:rsidRDefault="003D7F72">
          <w:pPr>
            <w:pBdr>
              <w:top w:val="nil"/>
              <w:left w:val="nil"/>
              <w:bottom w:val="nil"/>
              <w:right w:val="nil"/>
              <w:between w:val="nil"/>
            </w:pBdr>
            <w:tabs>
              <w:tab w:val="right" w:pos="9015"/>
            </w:tabs>
            <w:spacing w:after="100" w:line="360" w:lineRule="auto"/>
            <w:ind w:left="220"/>
            <w:jc w:val="both"/>
            <w:rPr>
              <w:rFonts w:ascii="Times New Roman" w:eastAsia="Times New Roman" w:hAnsi="Times New Roman" w:cs="Times New Roman"/>
              <w:color w:val="000000"/>
              <w:sz w:val="24"/>
              <w:szCs w:val="24"/>
            </w:rPr>
          </w:pPr>
          <w:hyperlink w:anchor="_1fob9te">
            <w:r w:rsidR="00436B09">
              <w:rPr>
                <w:rFonts w:ascii="Times New Roman" w:eastAsia="Times New Roman" w:hAnsi="Times New Roman" w:cs="Times New Roman"/>
                <w:color w:val="000000"/>
                <w:sz w:val="24"/>
                <w:szCs w:val="24"/>
              </w:rPr>
              <w:t>Gibbs Reflective Model</w:t>
            </w:r>
            <w:r w:rsidR="00436B09">
              <w:rPr>
                <w:rFonts w:ascii="Times New Roman" w:eastAsia="Times New Roman" w:hAnsi="Times New Roman" w:cs="Times New Roman"/>
                <w:color w:val="000000"/>
                <w:sz w:val="24"/>
                <w:szCs w:val="24"/>
              </w:rPr>
              <w:tab/>
              <w:t>3</w:t>
            </w:r>
          </w:hyperlink>
        </w:p>
        <w:p w14:paraId="00000009" w14:textId="77777777" w:rsidR="003C6A72" w:rsidRDefault="003D7F72">
          <w:pPr>
            <w:pBdr>
              <w:top w:val="nil"/>
              <w:left w:val="nil"/>
              <w:bottom w:val="nil"/>
              <w:right w:val="nil"/>
              <w:between w:val="nil"/>
            </w:pBdr>
            <w:tabs>
              <w:tab w:val="right" w:pos="9015"/>
            </w:tabs>
            <w:spacing w:after="100" w:line="360" w:lineRule="auto"/>
            <w:jc w:val="both"/>
            <w:rPr>
              <w:rFonts w:ascii="Times New Roman" w:eastAsia="Times New Roman" w:hAnsi="Times New Roman" w:cs="Times New Roman"/>
              <w:color w:val="000000"/>
              <w:sz w:val="24"/>
              <w:szCs w:val="24"/>
            </w:rPr>
          </w:pPr>
          <w:hyperlink w:anchor="_3znysh7">
            <w:r w:rsidR="00436B09">
              <w:rPr>
                <w:rFonts w:ascii="Times New Roman" w:eastAsia="Times New Roman" w:hAnsi="Times New Roman" w:cs="Times New Roman"/>
                <w:color w:val="000000"/>
                <w:sz w:val="24"/>
                <w:szCs w:val="24"/>
              </w:rPr>
              <w:t>Conclusion</w:t>
            </w:r>
            <w:r w:rsidR="00436B09">
              <w:rPr>
                <w:rFonts w:ascii="Times New Roman" w:eastAsia="Times New Roman" w:hAnsi="Times New Roman" w:cs="Times New Roman"/>
                <w:color w:val="000000"/>
                <w:sz w:val="24"/>
                <w:szCs w:val="24"/>
              </w:rPr>
              <w:tab/>
              <w:t>6</w:t>
            </w:r>
          </w:hyperlink>
        </w:p>
        <w:p w14:paraId="0000000A" w14:textId="77777777" w:rsidR="003C6A72" w:rsidRDefault="003D7F72">
          <w:pPr>
            <w:pBdr>
              <w:top w:val="nil"/>
              <w:left w:val="nil"/>
              <w:bottom w:val="nil"/>
              <w:right w:val="nil"/>
              <w:between w:val="nil"/>
            </w:pBdr>
            <w:tabs>
              <w:tab w:val="right" w:pos="9015"/>
            </w:tabs>
            <w:spacing w:after="100" w:line="360" w:lineRule="auto"/>
            <w:jc w:val="both"/>
            <w:rPr>
              <w:color w:val="000000"/>
            </w:rPr>
          </w:pPr>
          <w:hyperlink w:anchor="_2et92p0">
            <w:r w:rsidR="00436B09">
              <w:rPr>
                <w:rFonts w:ascii="Times New Roman" w:eastAsia="Times New Roman" w:hAnsi="Times New Roman" w:cs="Times New Roman"/>
                <w:color w:val="000000"/>
                <w:sz w:val="24"/>
                <w:szCs w:val="24"/>
              </w:rPr>
              <w:t>Reference List</w:t>
            </w:r>
          </w:hyperlink>
          <w:hyperlink w:anchor="_2et92p0">
            <w:r w:rsidR="00436B09">
              <w:rPr>
                <w:color w:val="000000"/>
              </w:rPr>
              <w:tab/>
              <w:t>7</w:t>
            </w:r>
          </w:hyperlink>
          <w:r w:rsidR="00436B09">
            <w:fldChar w:fldCharType="end"/>
          </w:r>
        </w:p>
      </w:sdtContent>
    </w:sdt>
    <w:p w14:paraId="0000000B" w14:textId="77777777" w:rsidR="003C6A72" w:rsidRDefault="003C6A72">
      <w:pPr>
        <w:jc w:val="both"/>
        <w:rPr>
          <w:rFonts w:ascii="Times New Roman" w:eastAsia="Times New Roman" w:hAnsi="Times New Roman" w:cs="Times New Roman"/>
          <w:b/>
          <w:sz w:val="28"/>
          <w:szCs w:val="28"/>
        </w:rPr>
      </w:pPr>
    </w:p>
    <w:p w14:paraId="0000000C" w14:textId="77777777" w:rsidR="003C6A72" w:rsidRDefault="00436B09">
      <w:pPr>
        <w:rPr>
          <w:b/>
        </w:rPr>
      </w:pPr>
      <w:r>
        <w:br w:type="page"/>
      </w:r>
    </w:p>
    <w:p w14:paraId="0000000D" w14:textId="77777777" w:rsidR="003C6A72" w:rsidRDefault="00436B09">
      <w:pPr>
        <w:pStyle w:val="Titlu1"/>
        <w:spacing w:line="360" w:lineRule="auto"/>
        <w:jc w:val="both"/>
        <w:rPr>
          <w:rFonts w:ascii="Times New Roman" w:eastAsia="Times New Roman" w:hAnsi="Times New Roman" w:cs="Times New Roman"/>
          <w:b/>
          <w:sz w:val="24"/>
          <w:szCs w:val="24"/>
        </w:rPr>
      </w:pPr>
      <w:bookmarkStart w:id="0" w:name="_gjdgxs" w:colFirst="0" w:colLast="0"/>
      <w:bookmarkEnd w:id="0"/>
      <w:r>
        <w:rPr>
          <w:rFonts w:ascii="Times New Roman" w:eastAsia="Times New Roman" w:hAnsi="Times New Roman" w:cs="Times New Roman"/>
          <w:b/>
          <w:sz w:val="24"/>
          <w:szCs w:val="24"/>
        </w:rPr>
        <w:t xml:space="preserve">Introduction </w:t>
      </w:r>
    </w:p>
    <w:p w14:paraId="0000000E"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is a process that starts from a very early stage and it is a continuous process. Individuals gather knowledge from academic studies as well as from their surroundings.  Knowledge is gathered for the development of personal and professional careers. Time management is very important for academic success. It helps in planning and organising time and dividing in such a manner that it is utilised in the best manner. Students have to complete their whole syllabus, projects, and assignments in a particular period. Deficiency of time and improper structuring has increased the stress level (</w:t>
      </w:r>
      <w:r>
        <w:rPr>
          <w:rFonts w:ascii="Times New Roman" w:eastAsia="Times New Roman" w:hAnsi="Times New Roman" w:cs="Times New Roman"/>
          <w:color w:val="222222"/>
          <w:sz w:val="24"/>
          <w:szCs w:val="24"/>
          <w:highlight w:val="white"/>
        </w:rPr>
        <w:t>Hloba, Isaeva and Karmazina,  2018).</w:t>
      </w:r>
      <w:r>
        <w:rPr>
          <w:rFonts w:ascii="Times New Roman" w:eastAsia="Times New Roman" w:hAnsi="Times New Roman" w:cs="Times New Roman"/>
          <w:sz w:val="24"/>
          <w:szCs w:val="24"/>
        </w:rPr>
        <w:t xml:space="preserve"> It helps to complete more within a less period as it increases the focus of the students. Students can increase their efficiency without wasting their time. Apart from time management, students should give importance to organising studies, developing academic writing skills Public speaking and giving presentations. This report aims to give a reflection on time management, organising the study, academic writing and public speaking and giving presentations by using Gibbs Reflective model.</w:t>
      </w:r>
    </w:p>
    <w:p w14:paraId="0000000F" w14:textId="77777777" w:rsidR="003C6A72" w:rsidRDefault="00436B09">
      <w:pPr>
        <w:pStyle w:val="Titlu1"/>
        <w:spacing w:line="360" w:lineRule="auto"/>
        <w:jc w:val="both"/>
        <w:rPr>
          <w:rFonts w:ascii="Times New Roman" w:eastAsia="Times New Roman" w:hAnsi="Times New Roman" w:cs="Times New Roman"/>
          <w:b/>
          <w:sz w:val="24"/>
          <w:szCs w:val="24"/>
        </w:rPr>
      </w:pPr>
      <w:bookmarkStart w:id="1" w:name="_30j0zll" w:colFirst="0" w:colLast="0"/>
      <w:bookmarkEnd w:id="1"/>
      <w:r>
        <w:rPr>
          <w:rFonts w:ascii="Times New Roman" w:eastAsia="Times New Roman" w:hAnsi="Times New Roman" w:cs="Times New Roman"/>
          <w:b/>
          <w:sz w:val="24"/>
          <w:szCs w:val="24"/>
        </w:rPr>
        <w:t>Discussion</w:t>
      </w:r>
    </w:p>
    <w:p w14:paraId="00000010" w14:textId="77777777" w:rsidR="003C6A72" w:rsidRDefault="00436B09">
      <w:pPr>
        <w:pStyle w:val="Titlu2"/>
        <w:spacing w:line="360" w:lineRule="auto"/>
        <w:jc w:val="both"/>
        <w:rPr>
          <w:rFonts w:ascii="Times New Roman" w:eastAsia="Times New Roman" w:hAnsi="Times New Roman" w:cs="Times New Roman"/>
          <w:b/>
          <w:sz w:val="24"/>
          <w:szCs w:val="24"/>
        </w:rPr>
      </w:pPr>
      <w:bookmarkStart w:id="2" w:name="_1fob9te" w:colFirst="0" w:colLast="0"/>
      <w:bookmarkEnd w:id="2"/>
      <w:r>
        <w:rPr>
          <w:rFonts w:ascii="Times New Roman" w:eastAsia="Times New Roman" w:hAnsi="Times New Roman" w:cs="Times New Roman"/>
          <w:b/>
          <w:sz w:val="24"/>
          <w:szCs w:val="24"/>
        </w:rPr>
        <w:t>Gibbs Reflective Model</w:t>
      </w:r>
    </w:p>
    <w:p w14:paraId="00000011"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1: Description </w:t>
      </w:r>
    </w:p>
    <w:p w14:paraId="00000012" w14:textId="4FA5AF94"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w:t>
      </w:r>
      <w:r>
        <w:rPr>
          <w:rFonts w:ascii="Times New Roman" w:eastAsia="Times New Roman" w:hAnsi="Times New Roman" w:cs="Times New Roman"/>
          <w:sz w:val="24"/>
          <w:szCs w:val="24"/>
        </w:rPr>
        <w:t xml:space="preserve"> During the first day of the session I was struggling to complete my task within a specified period. Completing my syllabus, assignments, and projects all just messed up. It was tough to manage my time. In the session, I understood the importance of time management. Time management is the skill to plan, prioritise work, </w:t>
      </w:r>
      <w:r w:rsidR="001E731B">
        <w:rPr>
          <w:rFonts w:ascii="Times New Roman" w:eastAsia="Times New Roman" w:hAnsi="Times New Roman" w:cs="Times New Roman"/>
          <w:sz w:val="24"/>
          <w:szCs w:val="24"/>
        </w:rPr>
        <w:t>scheduling</w:t>
      </w:r>
      <w:r>
        <w:rPr>
          <w:rFonts w:ascii="Times New Roman" w:eastAsia="Times New Roman" w:hAnsi="Times New Roman" w:cs="Times New Roman"/>
          <w:sz w:val="24"/>
          <w:szCs w:val="24"/>
        </w:rPr>
        <w:t xml:space="preserve"> and prepare well for exams and it is much needed for academic success (</w:t>
      </w:r>
      <w:r>
        <w:rPr>
          <w:rFonts w:ascii="Times New Roman" w:eastAsia="Times New Roman" w:hAnsi="Times New Roman" w:cs="Times New Roman"/>
          <w:color w:val="222222"/>
          <w:sz w:val="24"/>
          <w:szCs w:val="24"/>
          <w:highlight w:val="white"/>
        </w:rPr>
        <w:t>Jinalee and Singh,  2018). I</w:t>
      </w:r>
      <w:r>
        <w:rPr>
          <w:rFonts w:ascii="Times New Roman" w:eastAsia="Times New Roman" w:hAnsi="Times New Roman" w:cs="Times New Roman"/>
          <w:sz w:val="24"/>
          <w:szCs w:val="24"/>
        </w:rPr>
        <w:t xml:space="preserve">t was taught that it is important to set goals. Without this, it is impossible to manage time well. </w:t>
      </w:r>
    </w:p>
    <w:p w14:paraId="00000013"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Organising Study-</w:t>
      </w:r>
      <w:r>
        <w:rPr>
          <w:rFonts w:ascii="Times New Roman" w:eastAsia="Times New Roman" w:hAnsi="Times New Roman" w:cs="Times New Roman"/>
          <w:sz w:val="24"/>
          <w:szCs w:val="24"/>
        </w:rPr>
        <w:t xml:space="preserve">Apart from time management keeping the study space organised is also very important to focus on the studies. Disorganisation may result in losing a few important notes and assignments. So it is very important to organise study as well as the study space. Making a well-organised routine is a good habit and helps to organise studies. Besides this gathering, all-important study material such as pens, notebooks, pencils, erasers, and calculators is also important. </w:t>
      </w:r>
    </w:p>
    <w:p w14:paraId="00000014"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Academic Writing-</w:t>
      </w:r>
      <w:r>
        <w:rPr>
          <w:rFonts w:ascii="Times New Roman" w:eastAsia="Times New Roman" w:hAnsi="Times New Roman" w:cs="Times New Roman"/>
          <w:sz w:val="24"/>
          <w:szCs w:val="24"/>
        </w:rPr>
        <w:t xml:space="preserve"> Writing is one of the most challenging tasks and most students dislike writing (</w:t>
      </w:r>
      <w:r>
        <w:rPr>
          <w:rFonts w:ascii="Times New Roman" w:eastAsia="Times New Roman" w:hAnsi="Times New Roman" w:cs="Times New Roman"/>
          <w:color w:val="222222"/>
          <w:sz w:val="24"/>
          <w:szCs w:val="24"/>
          <w:highlight w:val="white"/>
        </w:rPr>
        <w:t>Senel, 2018)</w:t>
      </w:r>
      <w:r>
        <w:rPr>
          <w:rFonts w:ascii="Times New Roman" w:eastAsia="Times New Roman" w:hAnsi="Times New Roman" w:cs="Times New Roman"/>
          <w:sz w:val="24"/>
          <w:szCs w:val="24"/>
        </w:rPr>
        <w:t xml:space="preserve">. During the session, our guide taught us the importance of academic writing skills. The most significant way of expressing oneself is through writing. In academics, its importance is well mentioned. Just writing a few notes and essays does not mean that the student has a good command of writing. </w:t>
      </w:r>
    </w:p>
    <w:p w14:paraId="00000015"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Public Speaking and Giving Presentation- </w:t>
      </w:r>
      <w:r>
        <w:rPr>
          <w:rFonts w:ascii="Times New Roman" w:eastAsia="Times New Roman" w:hAnsi="Times New Roman" w:cs="Times New Roman"/>
          <w:sz w:val="24"/>
          <w:szCs w:val="24"/>
        </w:rPr>
        <w:t>Another important topic that was covered in the session was public speaking and giving presentations. Communication is the way through which we connect with different individuals. Public speaking builds self-confidence, develops communication skills, enhances leadership skill, improves attitude and reduces stress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It was also taught that public speaking helps in improving classroom activity as the student speaks better. </w:t>
      </w:r>
    </w:p>
    <w:p w14:paraId="00000016"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2: Feelings </w:t>
      </w:r>
    </w:p>
    <w:p w14:paraId="00000017"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Time Management- </w:t>
      </w:r>
      <w:r>
        <w:rPr>
          <w:rFonts w:ascii="Times New Roman" w:eastAsia="Times New Roman" w:hAnsi="Times New Roman" w:cs="Times New Roman"/>
          <w:sz w:val="24"/>
          <w:szCs w:val="24"/>
        </w:rPr>
        <w:t>Before the session, I was feeling nervous about wasting my time attending the session and I was thinking about how to manage my studies. When my teacher started the lecture I felt yes I am going to learn something that will help me in managing my time and studies. While the lecture was going on and the teacher was talking about the consequences of not planning and managing time well, I relate to the situation. Also, the stress he mentioned is a fact and during exams, I feel the stress of not completing my syllabus.</w:t>
      </w:r>
    </w:p>
    <w:p w14:paraId="00000018"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Organising Study-</w:t>
      </w:r>
      <w:r>
        <w:rPr>
          <w:rFonts w:ascii="Times New Roman" w:eastAsia="Times New Roman" w:hAnsi="Times New Roman" w:cs="Times New Roman"/>
          <w:sz w:val="24"/>
          <w:szCs w:val="24"/>
        </w:rPr>
        <w:t xml:space="preserve"> When the teacher started talking about this topic I felt the real importance of it. Finding well-organised plans and strategies is a real challenge for students (</w:t>
      </w:r>
      <w:r>
        <w:rPr>
          <w:rFonts w:ascii="Times New Roman" w:eastAsia="Times New Roman" w:hAnsi="Times New Roman" w:cs="Times New Roman"/>
          <w:color w:val="222222"/>
          <w:sz w:val="24"/>
          <w:szCs w:val="24"/>
          <w:highlight w:val="white"/>
        </w:rPr>
        <w:t>Ilonga, Ashipala and Tomas, 2020).</w:t>
      </w:r>
      <w:r>
        <w:rPr>
          <w:rFonts w:ascii="Times New Roman" w:eastAsia="Times New Roman" w:hAnsi="Times New Roman" w:cs="Times New Roman"/>
          <w:sz w:val="24"/>
          <w:szCs w:val="24"/>
        </w:rPr>
        <w:t xml:space="preserve"> The organising study is not only organising books but at the same time organising all the stationeries also. </w:t>
      </w:r>
    </w:p>
    <w:p w14:paraId="00000019"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Academic Writing- </w:t>
      </w:r>
      <w:r>
        <w:rPr>
          <w:rFonts w:ascii="Times New Roman" w:eastAsia="Times New Roman" w:hAnsi="Times New Roman" w:cs="Times New Roman"/>
          <w:sz w:val="24"/>
          <w:szCs w:val="24"/>
        </w:rPr>
        <w:t xml:space="preserve">The session helped me in understanding the true meaning of academic writing. I learned the correct way of academic writing and its difference from general writing skills. I realised that by developing this writing skill I can succeed in my professional career. After attending this session I will surely concentrate on developing my academic writing skills. </w:t>
      </w:r>
    </w:p>
    <w:p w14:paraId="0000001A"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Public Speaking and Giving Presentation- </w:t>
      </w:r>
      <w:r>
        <w:rPr>
          <w:rFonts w:ascii="Times New Roman" w:eastAsia="Times New Roman" w:hAnsi="Times New Roman" w:cs="Times New Roman"/>
          <w:sz w:val="24"/>
          <w:szCs w:val="24"/>
        </w:rPr>
        <w:t>Public speaking was not so important for me and I concentrated more on reading and writing skills. The way the teacher presented in the class was really helpful. Before attending the session I have so many questions about how to improve public speaking and what is the importance of it?. Now I feel improving my speaking will help me to develop my communication skills which are much needed in my professional career.</w:t>
      </w:r>
    </w:p>
    <w:p w14:paraId="0000001B"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3: Evaluation </w:t>
      </w:r>
    </w:p>
    <w:p w14:paraId="0000001C"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Time Management- </w:t>
      </w:r>
      <w:r>
        <w:rPr>
          <w:rFonts w:ascii="Times New Roman" w:eastAsia="Times New Roman" w:hAnsi="Times New Roman" w:cs="Times New Roman"/>
          <w:sz w:val="24"/>
          <w:szCs w:val="24"/>
        </w:rPr>
        <w:t xml:space="preserve">After attending the session, so many questions came into mind how to implement the learning in a practical field? How to approach this further? We then decided that the first thing that we have to decide is the goal and fix the priority. This will help to plan well. But the most important question is how to execute it well. The answer to this is making a well planned routine keeping in mind all the essential priorities. The free time can be used to collect all the useful information and also it can be used in reading more related books that will improve learning. </w:t>
      </w:r>
    </w:p>
    <w:p w14:paraId="0000001D"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Organising Study- </w:t>
      </w:r>
      <w:r>
        <w:rPr>
          <w:rFonts w:ascii="Times New Roman" w:eastAsia="Times New Roman" w:hAnsi="Times New Roman" w:cs="Times New Roman"/>
          <w:sz w:val="24"/>
          <w:szCs w:val="24"/>
        </w:rPr>
        <w:t>This will help in improving studies and help to understand the importance of working in an organised manner. Further, it was taught that sitting in good posture will be helpful for healthy living (</w:t>
      </w:r>
      <w:r>
        <w:rPr>
          <w:rFonts w:ascii="Times New Roman" w:eastAsia="Times New Roman" w:hAnsi="Times New Roman" w:cs="Times New Roman"/>
          <w:color w:val="222222"/>
          <w:sz w:val="24"/>
          <w:szCs w:val="24"/>
          <w:highlight w:val="white"/>
        </w:rPr>
        <w:t>Jalal and Murray, 2019)</w:t>
      </w:r>
      <w:r>
        <w:rPr>
          <w:rFonts w:ascii="Times New Roman" w:eastAsia="Times New Roman" w:hAnsi="Times New Roman" w:cs="Times New Roman"/>
          <w:sz w:val="24"/>
          <w:szCs w:val="24"/>
        </w:rPr>
        <w:t>. Also organising study space will help get all the essential stuff easily and whenever needed. It will also reduce stress and make studies organised. I try to follow all the recommendations given in the session. Higher education institutions must not focus solely on educating, but they should also generate strategies that match the organisation's skills</w:t>
      </w:r>
      <w:r>
        <w:rPr>
          <w:rFonts w:ascii="Times New Roman" w:eastAsia="Times New Roman" w:hAnsi="Times New Roman" w:cs="Times New Roman"/>
          <w:color w:val="222222"/>
          <w:sz w:val="24"/>
          <w:szCs w:val="24"/>
          <w:highlight w:val="white"/>
        </w:rPr>
        <w:t>.</w:t>
      </w:r>
    </w:p>
    <w:p w14:paraId="0000001E"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Academic Writing- </w:t>
      </w:r>
      <w:r>
        <w:rPr>
          <w:rFonts w:ascii="Times New Roman" w:eastAsia="Times New Roman" w:hAnsi="Times New Roman" w:cs="Times New Roman"/>
          <w:sz w:val="24"/>
          <w:szCs w:val="24"/>
        </w:rPr>
        <w:t>This is the area I have to give more concentration. It will help in future development and I believe I can present myself in a better way. The session was good but it would be better if there would be much clarity about how to develop the writing skill as much concentration was given on the importance.  Some Academic writing programs are designed to enhance writing skills (</w:t>
      </w:r>
      <w:r>
        <w:rPr>
          <w:rFonts w:ascii="Times New Roman" w:eastAsia="Times New Roman" w:hAnsi="Times New Roman" w:cs="Times New Roman"/>
          <w:color w:val="222222"/>
          <w:sz w:val="24"/>
          <w:szCs w:val="24"/>
          <w:highlight w:val="white"/>
        </w:rPr>
        <w:t>Boyle, Ramsay and Struan, 2019)</w:t>
      </w:r>
      <w:r>
        <w:rPr>
          <w:rFonts w:ascii="Times New Roman" w:eastAsia="Times New Roman" w:hAnsi="Times New Roman" w:cs="Times New Roman"/>
          <w:sz w:val="24"/>
          <w:szCs w:val="24"/>
        </w:rPr>
        <w:t>. Students can join that program to develop this skill.</w:t>
      </w:r>
    </w:p>
    <w:p w14:paraId="0000001F"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Public Speaking and Giving Presentation-  </w:t>
      </w:r>
      <w:r>
        <w:rPr>
          <w:rFonts w:ascii="Times New Roman" w:eastAsia="Times New Roman" w:hAnsi="Times New Roman" w:cs="Times New Roman"/>
          <w:sz w:val="24"/>
          <w:szCs w:val="24"/>
        </w:rPr>
        <w:t xml:space="preserve">Fear of speaking in public is the most common thing ( </w:t>
      </w:r>
      <w:r>
        <w:rPr>
          <w:rFonts w:ascii="Times New Roman" w:eastAsia="Times New Roman" w:hAnsi="Times New Roman" w:cs="Times New Roman"/>
          <w:color w:val="222222"/>
          <w:sz w:val="24"/>
          <w:szCs w:val="24"/>
          <w:highlight w:val="white"/>
        </w:rPr>
        <w:t xml:space="preserve">Chollet et al.,  2018). </w:t>
      </w:r>
      <w:r>
        <w:rPr>
          <w:rFonts w:ascii="Times New Roman" w:eastAsia="Times New Roman" w:hAnsi="Times New Roman" w:cs="Times New Roman"/>
          <w:sz w:val="24"/>
          <w:szCs w:val="24"/>
        </w:rPr>
        <w:t>This part attracted me more than any other topic. I think the development of public speaking skills will boost confidence and anyone can express themself in a better way. Also, it would be easy to understand the classroom activity. Here also much concentration is given to the importance of it rather than showing the path to develop the skill.</w:t>
      </w:r>
    </w:p>
    <w:p w14:paraId="00000020"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4: Conclusion </w:t>
      </w:r>
    </w:p>
    <w:p w14:paraId="00000021"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w:t>
      </w:r>
      <w:r>
        <w:rPr>
          <w:rFonts w:ascii="Times New Roman" w:eastAsia="Times New Roman" w:hAnsi="Times New Roman" w:cs="Times New Roman"/>
          <w:sz w:val="24"/>
          <w:szCs w:val="24"/>
        </w:rPr>
        <w:t xml:space="preserve"> It was a great experience and I will try to follow all the instructions that were taught regarding time management. I found that because of my inefficiency in time management skills I was unable to complete all the portions on time. It will be better for all the students to understand the importance of time management. Also, plan well, set goals, make a priority list and then complete the process on time. This will bring success in both professional as well as in personal life.</w:t>
      </w:r>
    </w:p>
    <w:p w14:paraId="00000022"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Organising Study-</w:t>
      </w:r>
      <w:r>
        <w:rPr>
          <w:rFonts w:ascii="Times New Roman" w:eastAsia="Times New Roman" w:hAnsi="Times New Roman" w:cs="Times New Roman"/>
          <w:sz w:val="24"/>
          <w:szCs w:val="24"/>
        </w:rPr>
        <w:t xml:space="preserve"> It not only covers study only but at the same time the place of study. It must be clean and kept in an organised manner so that whatever is needed will be available on time. Further will help in living a disciplined and organised lifestyle. Everyone should try to improve this skill and live a disciplined lifestyle.</w:t>
      </w:r>
    </w:p>
    <w:p w14:paraId="00000023"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Academic Writing- </w:t>
      </w:r>
      <w:r>
        <w:rPr>
          <w:rFonts w:ascii="Times New Roman" w:eastAsia="Times New Roman" w:hAnsi="Times New Roman" w:cs="Times New Roman"/>
          <w:sz w:val="24"/>
          <w:szCs w:val="24"/>
        </w:rPr>
        <w:t>The first and foremost thing that everyone should try is to write in a focused and planned way. Also, try to write in a structured and formal style and tone. Enhancing this will allow students to convey in a better manner. Also improve the understanding level, analytical thinking and research skill.</w:t>
      </w:r>
    </w:p>
    <w:p w14:paraId="00000024" w14:textId="5A5EFC1D"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Public Speaking and Giving Presentation- </w:t>
      </w:r>
      <w:r>
        <w:rPr>
          <w:rFonts w:ascii="Times New Roman" w:eastAsia="Times New Roman" w:hAnsi="Times New Roman" w:cs="Times New Roman"/>
          <w:sz w:val="24"/>
          <w:szCs w:val="24"/>
        </w:rPr>
        <w:t xml:space="preserve">Improving the oral communication skill and presentation skills will enhance the students speaking skills. They can involve themself in many academic activities. Improving speaking skills will enhance professional </w:t>
      </w:r>
      <w:r w:rsidR="001E731B">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w:t>
      </w:r>
    </w:p>
    <w:p w14:paraId="00000025"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5: Action </w:t>
      </w:r>
    </w:p>
    <w:p w14:paraId="00000026"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Time Management- </w:t>
      </w:r>
      <w:r>
        <w:rPr>
          <w:rFonts w:ascii="Times New Roman" w:eastAsia="Times New Roman" w:hAnsi="Times New Roman" w:cs="Times New Roman"/>
          <w:sz w:val="24"/>
          <w:szCs w:val="24"/>
        </w:rPr>
        <w:t>Next time when I attend such a lecture I will try to give more attention and will try to note down every point that will be important.  It is important to carry out a daily routine (</w:t>
      </w:r>
      <w:r>
        <w:rPr>
          <w:rFonts w:ascii="Times New Roman" w:eastAsia="Times New Roman" w:hAnsi="Times New Roman" w:cs="Times New Roman"/>
          <w:color w:val="222222"/>
          <w:sz w:val="24"/>
          <w:szCs w:val="24"/>
          <w:highlight w:val="white"/>
        </w:rPr>
        <w:t xml:space="preserve">Afsaneh et al., 2019). </w:t>
      </w:r>
      <w:r>
        <w:rPr>
          <w:rFonts w:ascii="Times New Roman" w:eastAsia="Times New Roman" w:hAnsi="Times New Roman" w:cs="Times New Roman"/>
          <w:sz w:val="24"/>
          <w:szCs w:val="24"/>
        </w:rPr>
        <w:t>Time management is a vast topic and its importance is beyond imagination. My full focus will be on utilising every time that I have in hand. I will devote a few minutes to making a versed routine and think of how to implement this routine.</w:t>
      </w:r>
    </w:p>
    <w:p w14:paraId="00000027"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Organising Study-</w:t>
      </w:r>
      <w:r>
        <w:rPr>
          <w:rFonts w:ascii="Times New Roman" w:eastAsia="Times New Roman" w:hAnsi="Times New Roman" w:cs="Times New Roman"/>
          <w:sz w:val="24"/>
          <w:szCs w:val="24"/>
        </w:rPr>
        <w:t xml:space="preserve"> Disorganisation will impact directly the studies and grades. It will be better to give full focus on organising study and the space of study. Moreover, I will try to keep all notes in a manner so that I can use them whenever needed. Also after studying the place should be cleaned up and things to be kept in their proper place. Arranging the study in an organised way will improve the grades and will be helpful for personal and future success. </w:t>
      </w:r>
    </w:p>
    <w:p w14:paraId="00000028"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Academic Writing- </w:t>
      </w:r>
      <w:r>
        <w:rPr>
          <w:rFonts w:ascii="Times New Roman" w:eastAsia="Times New Roman" w:hAnsi="Times New Roman" w:cs="Times New Roman"/>
          <w:sz w:val="24"/>
          <w:szCs w:val="24"/>
        </w:rPr>
        <w:t xml:space="preserve">Things that I believe are to write more and more. This will speed up the writing skill and at the same time develop writing skills. Read more and while reading tries to find new words that will increase the word stock. Also, sticky notes can be used to write important notes. </w:t>
      </w:r>
    </w:p>
    <w:p w14:paraId="00000029"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Public Speaking and Giving Presentation- </w:t>
      </w:r>
      <w:r>
        <w:rPr>
          <w:rFonts w:ascii="Times New Roman" w:eastAsia="Times New Roman" w:hAnsi="Times New Roman" w:cs="Times New Roman"/>
          <w:sz w:val="24"/>
          <w:szCs w:val="24"/>
        </w:rPr>
        <w:t>Last but not least I will improve my public speaking skill. The first thing that I believe is to listen carefully. I tried to understand and listened carefully to what was taught in the session. Sometimes I am not very comfortable expressing myself but I have taken it as a challenge. This will boost my confidence and will bring success.</w:t>
      </w:r>
    </w:p>
    <w:p w14:paraId="0000002A" w14:textId="77777777" w:rsidR="003C6A72" w:rsidRDefault="00436B09">
      <w:pPr>
        <w:pStyle w:val="Titlu1"/>
        <w:spacing w:line="360" w:lineRule="auto"/>
        <w:jc w:val="both"/>
        <w:rPr>
          <w:rFonts w:ascii="Times New Roman" w:eastAsia="Times New Roman" w:hAnsi="Times New Roman" w:cs="Times New Roman"/>
          <w:b/>
          <w:sz w:val="24"/>
          <w:szCs w:val="24"/>
        </w:rPr>
      </w:pPr>
      <w:bookmarkStart w:id="3" w:name="_3znysh7" w:colFirst="0" w:colLast="0"/>
      <w:bookmarkEnd w:id="3"/>
      <w:r>
        <w:rPr>
          <w:rFonts w:ascii="Times New Roman" w:eastAsia="Times New Roman" w:hAnsi="Times New Roman" w:cs="Times New Roman"/>
          <w:b/>
          <w:sz w:val="24"/>
          <w:szCs w:val="24"/>
        </w:rPr>
        <w:t>Conclusion</w:t>
      </w:r>
    </w:p>
    <w:p w14:paraId="0000002B" w14:textId="77777777" w:rsidR="003C6A72" w:rsidRDefault="00436B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end, it can be concluded that to get success in an academic field students must develop time management skills, organising skills, writing skills and public speaking skills. Time is very precious and should not be wasted rather utilising it positively will be helpful for every individual. Organising skill is not only important in academic success but also important in personal and future career growth. Academic writing is different from general writing; it is professional writing that needs to be focused and should be in a formal manner. Communication is an essential element in everyone's life and it can be improved by improving public speaking skills.</w:t>
      </w:r>
    </w:p>
    <w:p w14:paraId="0000002C" w14:textId="77777777" w:rsidR="003C6A72" w:rsidRDefault="00436B09">
      <w:pPr>
        <w:spacing w:line="360" w:lineRule="auto"/>
        <w:jc w:val="both"/>
        <w:rPr>
          <w:rFonts w:ascii="Times New Roman" w:eastAsia="Times New Roman" w:hAnsi="Times New Roman" w:cs="Times New Roman"/>
          <w:b/>
          <w:sz w:val="24"/>
          <w:szCs w:val="24"/>
        </w:rPr>
      </w:pPr>
      <w:r>
        <w:br w:type="page"/>
      </w:r>
    </w:p>
    <w:p w14:paraId="0000002D" w14:textId="77777777" w:rsidR="003C6A72" w:rsidRDefault="00436B09">
      <w:pPr>
        <w:pStyle w:val="Titlu1"/>
        <w:spacing w:line="360" w:lineRule="auto"/>
        <w:jc w:val="both"/>
        <w:rPr>
          <w:rFonts w:ascii="Times New Roman" w:eastAsia="Times New Roman" w:hAnsi="Times New Roman" w:cs="Times New Roman"/>
          <w:b/>
          <w:sz w:val="24"/>
          <w:szCs w:val="24"/>
        </w:rPr>
      </w:pPr>
      <w:bookmarkStart w:id="4" w:name="_2et92p0" w:colFirst="0" w:colLast="0"/>
      <w:bookmarkEnd w:id="4"/>
      <w:r>
        <w:rPr>
          <w:rFonts w:ascii="Times New Roman" w:eastAsia="Times New Roman" w:hAnsi="Times New Roman" w:cs="Times New Roman"/>
          <w:b/>
          <w:sz w:val="24"/>
          <w:szCs w:val="24"/>
        </w:rPr>
        <w:t>Reference List</w:t>
      </w:r>
    </w:p>
    <w:p w14:paraId="0000002E" w14:textId="1B98AFF8"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Afsaneh, H.R., Gunnel, J., Suzanne, W. and Kajsa, L.H., 2019. Time management skills </w:t>
      </w:r>
      <w:r w:rsidR="001E731B">
        <w:rPr>
          <w:rFonts w:ascii="Times New Roman" w:eastAsia="Times New Roman" w:hAnsi="Times New Roman" w:cs="Times New Roman"/>
          <w:color w:val="222222"/>
          <w:sz w:val="24"/>
          <w:szCs w:val="24"/>
          <w:highlight w:val="white"/>
        </w:rPr>
        <w:t>about</w:t>
      </w:r>
      <w:r>
        <w:rPr>
          <w:rFonts w:ascii="Times New Roman" w:eastAsia="Times New Roman" w:hAnsi="Times New Roman" w:cs="Times New Roman"/>
          <w:color w:val="222222"/>
          <w:sz w:val="24"/>
          <w:szCs w:val="24"/>
          <w:highlight w:val="white"/>
        </w:rPr>
        <w:t xml:space="preserve"> general self-efficacy and parental sense of competence in individuals with and without cognitive disabilities. </w:t>
      </w:r>
      <w:r>
        <w:rPr>
          <w:rFonts w:ascii="Times New Roman" w:eastAsia="Times New Roman" w:hAnsi="Times New Roman" w:cs="Times New Roman"/>
          <w:i/>
          <w:color w:val="222222"/>
          <w:sz w:val="24"/>
          <w:szCs w:val="24"/>
          <w:highlight w:val="white"/>
        </w:rPr>
        <w:t>Cogent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(1), p.1655981. Available at: </w:t>
      </w:r>
      <w:hyperlink r:id="rId6">
        <w:r>
          <w:rPr>
            <w:rFonts w:ascii="Times New Roman" w:eastAsia="Times New Roman" w:hAnsi="Times New Roman" w:cs="Times New Roman"/>
            <w:color w:val="1155CC"/>
            <w:sz w:val="24"/>
            <w:szCs w:val="24"/>
            <w:highlight w:val="white"/>
            <w:u w:val="single"/>
          </w:rPr>
          <w:t>https://www.tandfonline.com/doi/pdf/10.1080/23311908.2019.1655981</w:t>
        </w:r>
      </w:hyperlink>
    </w:p>
    <w:p w14:paraId="0000002F"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Awasthi, S., 2019. Plagiarism and academic misconduct: A systematic review. </w:t>
      </w:r>
      <w:r>
        <w:rPr>
          <w:rFonts w:ascii="Times New Roman" w:eastAsia="Times New Roman" w:hAnsi="Times New Roman" w:cs="Times New Roman"/>
          <w:i/>
          <w:color w:val="222222"/>
          <w:sz w:val="24"/>
          <w:szCs w:val="24"/>
          <w:highlight w:val="white"/>
        </w:rPr>
        <w:t>DESIDOC Journal of Library &amp; Information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 xml:space="preserve">(2). Available at: </w:t>
      </w:r>
      <w:hyperlink r:id="rId7">
        <w:r>
          <w:rPr>
            <w:rFonts w:ascii="Times New Roman" w:eastAsia="Times New Roman" w:hAnsi="Times New Roman" w:cs="Times New Roman"/>
            <w:color w:val="1155CC"/>
            <w:sz w:val="24"/>
            <w:szCs w:val="24"/>
            <w:highlight w:val="white"/>
            <w:u w:val="single"/>
          </w:rPr>
          <w:t>https://www.researchgate.net/profile/Shipra-Awasthi/publication/332568987_Plagiarism_and_Academic_Misconduct_A_Systematic_Review/links/602d249c92851c4ed57abb5e/Plagiarism-and-Academic-Misconduct-A-Systematic-Review.pdf</w:t>
        </w:r>
      </w:hyperlink>
    </w:p>
    <w:p w14:paraId="00000030"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Boyle, J., Ramsay, S. and Struan, A., 2019. The academic writing skills programme: A model for technology-enhanced, blended delivery of an academic writing programme. </w:t>
      </w:r>
      <w:r>
        <w:rPr>
          <w:rFonts w:ascii="Times New Roman" w:eastAsia="Times New Roman" w:hAnsi="Times New Roman" w:cs="Times New Roman"/>
          <w:i/>
          <w:color w:val="222222"/>
          <w:sz w:val="24"/>
          <w:szCs w:val="24"/>
          <w:highlight w:val="white"/>
        </w:rPr>
        <w:t>Journal of University Teaching and Learning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(4), p.4. Available at: </w:t>
      </w:r>
      <w:hyperlink r:id="rId8">
        <w:r>
          <w:rPr>
            <w:rFonts w:ascii="Times New Roman" w:eastAsia="Times New Roman" w:hAnsi="Times New Roman" w:cs="Times New Roman"/>
            <w:color w:val="1155CC"/>
            <w:sz w:val="24"/>
            <w:szCs w:val="24"/>
            <w:highlight w:val="white"/>
            <w:u w:val="single"/>
          </w:rPr>
          <w:t>https://files.eric.ed.gov/fulltext/EJ1229920.pdf</w:t>
        </w:r>
      </w:hyperlink>
    </w:p>
    <w:p w14:paraId="00000031" w14:textId="77777777" w:rsidR="003C6A72" w:rsidRDefault="00436B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Chollet, M., Ghate, P., Neubauer, C. and Scherer, S., 2018, November. Influence of individual differences when training public speaking with virtual audiences. In </w:t>
      </w:r>
      <w:r>
        <w:rPr>
          <w:rFonts w:ascii="Times New Roman" w:eastAsia="Times New Roman" w:hAnsi="Times New Roman" w:cs="Times New Roman"/>
          <w:i/>
          <w:color w:val="222222"/>
          <w:sz w:val="24"/>
          <w:szCs w:val="24"/>
          <w:highlight w:val="white"/>
        </w:rPr>
        <w:t>Proceedings of the 18th International Conference on Intelligent Virtual Agents</w:t>
      </w:r>
      <w:r>
        <w:rPr>
          <w:rFonts w:ascii="Times New Roman" w:eastAsia="Times New Roman" w:hAnsi="Times New Roman" w:cs="Times New Roman"/>
          <w:color w:val="222222"/>
          <w:sz w:val="24"/>
          <w:szCs w:val="24"/>
          <w:highlight w:val="white"/>
        </w:rPr>
        <w:t xml:space="preserve"> (pp. 1-7). Available at: </w:t>
      </w:r>
      <w:hyperlink r:id="rId9">
        <w:r>
          <w:rPr>
            <w:rFonts w:ascii="Times New Roman" w:eastAsia="Times New Roman" w:hAnsi="Times New Roman" w:cs="Times New Roman"/>
            <w:color w:val="1155CC"/>
            <w:sz w:val="24"/>
            <w:szCs w:val="24"/>
            <w:highlight w:val="white"/>
            <w:u w:val="single"/>
          </w:rPr>
          <w:t>https://dl.acm.org/doi/pdf/10.1145/3267851.3267874?casa_token=t761ocSrY4YAAAAA:DrpXKBOFOQT4uH_wVeKgVPXBv2mYsXFRcPgneJLDlis24C0d-LtwXjIwdGxq08E0tbnUbf_w69pV</w:t>
        </w:r>
      </w:hyperlink>
    </w:p>
    <w:p w14:paraId="00000032" w14:textId="77777777" w:rsidR="003C6A72" w:rsidRDefault="00436B0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Hloba, N., Isaeva, I. and Karmazina, I., 2018. Regarding the Role of Time Deficiency Factor in Development of Emotional Stress in Medical Students. </w:t>
      </w:r>
      <w:r>
        <w:rPr>
          <w:rFonts w:ascii="Times New Roman" w:eastAsia="Times New Roman" w:hAnsi="Times New Roman" w:cs="Times New Roman"/>
          <w:i/>
          <w:color w:val="222222"/>
          <w:sz w:val="24"/>
          <w:szCs w:val="24"/>
          <w:highlight w:val="white"/>
        </w:rPr>
        <w:t>Science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 p.13. Available at: </w:t>
      </w:r>
      <w:hyperlink r:id="rId10">
        <w:r>
          <w:rPr>
            <w:rFonts w:ascii="Times New Roman" w:eastAsia="Times New Roman" w:hAnsi="Times New Roman" w:cs="Times New Roman"/>
            <w:color w:val="1155CC"/>
            <w:sz w:val="24"/>
            <w:szCs w:val="24"/>
            <w:highlight w:val="white"/>
            <w:u w:val="single"/>
          </w:rPr>
          <w:t>https://d1wqtxts1xzle7.cloudfront.net/57179174/pw0931-with-cover-page-v2.pdf?Expires=1648812172&amp;Signature=Epmx5-d20cqaiGPWaLu6IzhncdQD4Ll-YJvR2pCMaoAQMRzfYOnLc8cE1UNYTTN2yJvIq077Wzq9o613yqg4bKeijTQvsqZYQZvBGTBBisCQRczRTo1vfCOrJSA-RbYxdC4FPh5V3h8yDJbgMOvZdcDH8iWWJ1keQlATNdSWReh5y7w~sGYjrrKobrFJZ9FT2Het6uY9LGQ594Vmqjs94MACsiuzrSLeZGr62KuSPtUY86B6~TEGL8IJIik-vpnjGfa26yAOiAcVyzjwkHRIB1uePDDc45ixyJlpK~ajOYHg5umir~dM~CNf5pO0IdsOoV9ZiPcpZ3j3nNWDOvgJYA__&amp;Key-Pair-Id=APKAJLOHF5GGSLRBV4ZA</w:t>
        </w:r>
      </w:hyperlink>
    </w:p>
    <w:p w14:paraId="00000033" w14:textId="77777777" w:rsidR="003C6A72" w:rsidRDefault="00436B0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Ilonga, A., Ashipala, D.O. and Tomas, N., 2020. Challenges Experienced by Students Studying through Open and Distance Learning at a Higher Education Institution in Namibia: Implications for Strategic Planning. </w:t>
      </w:r>
      <w:r>
        <w:rPr>
          <w:rFonts w:ascii="Times New Roman" w:eastAsia="Times New Roman" w:hAnsi="Times New Roman" w:cs="Times New Roman"/>
          <w:i/>
          <w:color w:val="222222"/>
          <w:sz w:val="24"/>
          <w:szCs w:val="24"/>
          <w:highlight w:val="white"/>
        </w:rPr>
        <w:t>International Journal of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xml:space="preserve">(4), pp.116-127. Available at: </w:t>
      </w:r>
      <w:hyperlink r:id="rId11">
        <w:r>
          <w:rPr>
            <w:rFonts w:ascii="Times New Roman" w:eastAsia="Times New Roman" w:hAnsi="Times New Roman" w:cs="Times New Roman"/>
            <w:color w:val="1155CC"/>
            <w:sz w:val="24"/>
            <w:szCs w:val="24"/>
            <w:highlight w:val="white"/>
            <w:u w:val="single"/>
          </w:rPr>
          <w:t>https://files.eric.ed.gov/fulltext/EJ1255777.pdf</w:t>
        </w:r>
      </w:hyperlink>
    </w:p>
    <w:p w14:paraId="00000034" w14:textId="77777777" w:rsidR="003C6A72" w:rsidRDefault="00436B0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Jalal, A. and Murray, A., 2019. Strategic planning for higher education: A novel model for a strategic planning process for higher education. </w:t>
      </w:r>
      <w:r>
        <w:rPr>
          <w:rFonts w:ascii="Times New Roman" w:eastAsia="Times New Roman" w:hAnsi="Times New Roman" w:cs="Times New Roman"/>
          <w:i/>
          <w:color w:val="222222"/>
          <w:sz w:val="24"/>
          <w:szCs w:val="24"/>
          <w:highlight w:val="white"/>
        </w:rPr>
        <w:t>Journal of Higher Education Service Science and Management (JoHESSM)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(2). Available at: </w:t>
      </w:r>
      <w:hyperlink r:id="rId12">
        <w:r>
          <w:rPr>
            <w:rFonts w:ascii="Times New Roman" w:eastAsia="Times New Roman" w:hAnsi="Times New Roman" w:cs="Times New Roman"/>
            <w:color w:val="1155CC"/>
            <w:sz w:val="24"/>
            <w:szCs w:val="24"/>
            <w:highlight w:val="white"/>
            <w:u w:val="single"/>
          </w:rPr>
          <w:t>https://myresearchspace.uws.ac.uk/ws/portalfiles/portal/12451534/2019_09_24_Murray_et_al_StrategicFinal.pdf</w:t>
        </w:r>
      </w:hyperlink>
    </w:p>
    <w:p w14:paraId="00000035" w14:textId="77777777" w:rsidR="003C6A72" w:rsidRDefault="00436B0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Jinalee, N. and Singh, A.K., 2018. A descriptive study of time management models and theories. </w:t>
      </w:r>
      <w:r>
        <w:rPr>
          <w:rFonts w:ascii="Times New Roman" w:eastAsia="Times New Roman" w:hAnsi="Times New Roman" w:cs="Times New Roman"/>
          <w:i/>
          <w:color w:val="222222"/>
          <w:sz w:val="24"/>
          <w:szCs w:val="24"/>
          <w:highlight w:val="white"/>
        </w:rPr>
        <w:t>International Journal of Advanced Scientific Research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(9), pp.141-147. Available at: </w:t>
      </w:r>
      <w:hyperlink r:id="rId13">
        <w:r>
          <w:rPr>
            <w:rFonts w:ascii="Times New Roman" w:eastAsia="Times New Roman" w:hAnsi="Times New Roman" w:cs="Times New Roman"/>
            <w:color w:val="1155CC"/>
            <w:sz w:val="24"/>
            <w:szCs w:val="24"/>
            <w:highlight w:val="white"/>
            <w:u w:val="single"/>
          </w:rPr>
          <w:t>https://www.researchgate.net/profile/Amit-Singh-184/publication/327890577_A_descriptive_study_of_time_management_models_and_theories/links/5bab8869a6fdccd3cb73e9fb/A-descriptive-study-of-time-management-models-and-theories.pdf</w:t>
        </w:r>
      </w:hyperlink>
    </w:p>
    <w:p w14:paraId="00000036" w14:textId="77777777" w:rsidR="003C6A72" w:rsidRDefault="00436B0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Senel, E., 2018. The Integration of Creative Writing into Academic Writing Skills in EFL Classes. </w:t>
      </w:r>
      <w:r>
        <w:rPr>
          <w:rFonts w:ascii="Times New Roman" w:eastAsia="Times New Roman" w:hAnsi="Times New Roman" w:cs="Times New Roman"/>
          <w:i/>
          <w:color w:val="222222"/>
          <w:sz w:val="24"/>
          <w:szCs w:val="24"/>
          <w:highlight w:val="white"/>
        </w:rPr>
        <w:t>Online Submission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(2), pp.115-120. Available at: </w:t>
      </w:r>
      <w:hyperlink r:id="rId14">
        <w:r>
          <w:rPr>
            <w:rFonts w:ascii="Times New Roman" w:eastAsia="Times New Roman" w:hAnsi="Times New Roman" w:cs="Times New Roman"/>
            <w:color w:val="1155CC"/>
            <w:sz w:val="24"/>
            <w:szCs w:val="24"/>
            <w:highlight w:val="white"/>
            <w:u w:val="single"/>
          </w:rPr>
          <w:t>https://files.eric.ed.gov/fulltext/ED585092.pdf</w:t>
        </w:r>
      </w:hyperlink>
    </w:p>
    <w:p w14:paraId="00000037" w14:textId="77777777" w:rsidR="003C6A72" w:rsidRDefault="00436B0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00000038" w14:textId="77777777" w:rsidR="003C6A72" w:rsidRDefault="003C6A72">
      <w:pPr>
        <w:spacing w:line="360" w:lineRule="auto"/>
        <w:jc w:val="both"/>
        <w:rPr>
          <w:rFonts w:ascii="Times New Roman" w:eastAsia="Times New Roman" w:hAnsi="Times New Roman" w:cs="Times New Roman"/>
          <w:color w:val="222222"/>
          <w:sz w:val="24"/>
          <w:szCs w:val="24"/>
          <w:highlight w:val="white"/>
        </w:rPr>
      </w:pPr>
    </w:p>
    <w:p w14:paraId="00000039" w14:textId="77777777" w:rsidR="003C6A72" w:rsidRDefault="003C6A72">
      <w:pPr>
        <w:spacing w:line="360" w:lineRule="auto"/>
        <w:jc w:val="both"/>
        <w:rPr>
          <w:rFonts w:ascii="Times New Roman" w:eastAsia="Times New Roman" w:hAnsi="Times New Roman" w:cs="Times New Roman"/>
          <w:color w:val="222222"/>
          <w:sz w:val="24"/>
          <w:szCs w:val="24"/>
          <w:highlight w:val="white"/>
        </w:rPr>
      </w:pPr>
    </w:p>
    <w:p w14:paraId="0000003A" w14:textId="77777777" w:rsidR="003C6A72" w:rsidRDefault="003C6A72">
      <w:pPr>
        <w:spacing w:line="360" w:lineRule="auto"/>
        <w:jc w:val="both"/>
        <w:rPr>
          <w:rFonts w:ascii="Times New Roman" w:eastAsia="Times New Roman" w:hAnsi="Times New Roman" w:cs="Times New Roman"/>
          <w:color w:val="222222"/>
          <w:sz w:val="24"/>
          <w:szCs w:val="24"/>
          <w:highlight w:val="white"/>
        </w:rPr>
      </w:pPr>
    </w:p>
    <w:p w14:paraId="0000003B" w14:textId="77777777" w:rsidR="003C6A72" w:rsidRDefault="003C6A72">
      <w:pPr>
        <w:spacing w:line="360" w:lineRule="auto"/>
        <w:jc w:val="both"/>
        <w:rPr>
          <w:rFonts w:ascii="Times New Roman" w:eastAsia="Times New Roman" w:hAnsi="Times New Roman" w:cs="Times New Roman"/>
          <w:color w:val="222222"/>
          <w:sz w:val="24"/>
          <w:szCs w:val="24"/>
          <w:highlight w:val="white"/>
        </w:rPr>
      </w:pPr>
    </w:p>
    <w:p w14:paraId="0000003C" w14:textId="77777777" w:rsidR="003C6A72" w:rsidRDefault="003C6A72">
      <w:pPr>
        <w:spacing w:line="360" w:lineRule="auto"/>
        <w:jc w:val="both"/>
        <w:rPr>
          <w:rFonts w:ascii="Times New Roman" w:eastAsia="Times New Roman" w:hAnsi="Times New Roman" w:cs="Times New Roman"/>
          <w:color w:val="222222"/>
          <w:sz w:val="24"/>
          <w:szCs w:val="24"/>
          <w:highlight w:val="white"/>
        </w:rPr>
      </w:pPr>
    </w:p>
    <w:p w14:paraId="0000003D" w14:textId="77777777" w:rsidR="003C6A72" w:rsidRDefault="003C6A72">
      <w:pPr>
        <w:spacing w:line="360" w:lineRule="auto"/>
        <w:jc w:val="both"/>
        <w:rPr>
          <w:rFonts w:ascii="Times New Roman" w:eastAsia="Times New Roman" w:hAnsi="Times New Roman" w:cs="Times New Roman"/>
          <w:color w:val="222222"/>
          <w:sz w:val="24"/>
          <w:szCs w:val="24"/>
          <w:highlight w:val="white"/>
        </w:rPr>
      </w:pPr>
    </w:p>
    <w:p w14:paraId="0000003E" w14:textId="77777777" w:rsidR="003C6A72" w:rsidRDefault="003C6A72">
      <w:pPr>
        <w:spacing w:line="360" w:lineRule="auto"/>
        <w:jc w:val="both"/>
        <w:rPr>
          <w:rFonts w:ascii="Times New Roman" w:eastAsia="Times New Roman" w:hAnsi="Times New Roman" w:cs="Times New Roman"/>
          <w:color w:val="222222"/>
          <w:sz w:val="24"/>
          <w:szCs w:val="24"/>
          <w:highlight w:val="white"/>
        </w:rPr>
      </w:pPr>
    </w:p>
    <w:p w14:paraId="0000003F" w14:textId="77777777" w:rsidR="003C6A72" w:rsidRDefault="003C6A72">
      <w:pPr>
        <w:rPr>
          <w:b/>
          <w:color w:val="222222"/>
          <w:sz w:val="20"/>
          <w:szCs w:val="20"/>
          <w:highlight w:val="white"/>
        </w:rPr>
      </w:pPr>
    </w:p>
    <w:sectPr w:rsidR="003C6A72">
      <w:footerReference w:type="default" r:id="rId1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843C8" w14:textId="77777777" w:rsidR="00436B09" w:rsidRDefault="00436B09">
      <w:pPr>
        <w:spacing w:line="240" w:lineRule="auto"/>
      </w:pPr>
      <w:r>
        <w:separator/>
      </w:r>
    </w:p>
  </w:endnote>
  <w:endnote w:type="continuationSeparator" w:id="0">
    <w:p w14:paraId="29E33816" w14:textId="77777777" w:rsidR="00436B09" w:rsidRDefault="00436B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1" w14:textId="2BD6D046" w:rsidR="003C6A72" w:rsidRDefault="00436B09">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1E731B">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of </w:t>
    </w:r>
    <w:r>
      <w:rPr>
        <w:rFonts w:ascii="Times New Roman" w:eastAsia="Times New Roman" w:hAnsi="Times New Roman" w:cs="Times New Roman"/>
        <w:b/>
        <w:sz w:val="24"/>
        <w:szCs w:val="24"/>
      </w:rPr>
      <w:t>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4971B" w14:textId="77777777" w:rsidR="00436B09" w:rsidRDefault="00436B09">
      <w:pPr>
        <w:spacing w:line="240" w:lineRule="auto"/>
      </w:pPr>
      <w:r>
        <w:separator/>
      </w:r>
    </w:p>
  </w:footnote>
  <w:footnote w:type="continuationSeparator" w:id="0">
    <w:p w14:paraId="629EB642" w14:textId="77777777" w:rsidR="00436B09" w:rsidRDefault="00436B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6A72"/>
    <w:rsid w:val="001E731B"/>
    <w:rsid w:val="00262B43"/>
    <w:rsid w:val="003C6A72"/>
    <w:rsid w:val="003D7F72"/>
    <w:rsid w:val="00436B09"/>
    <w:rsid w:val="005678C9"/>
    <w:rsid w:val="00984C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3E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5678C9"/>
    <w:pPr>
      <w:tabs>
        <w:tab w:val="center" w:pos="4513"/>
        <w:tab w:val="right" w:pos="9026"/>
      </w:tabs>
      <w:spacing w:line="240" w:lineRule="auto"/>
    </w:pPr>
  </w:style>
  <w:style w:type="character" w:customStyle="1" w:styleId="AntetCaracter">
    <w:name w:val="Antet Caracter"/>
    <w:basedOn w:val="Fontdeparagrafimplicit"/>
    <w:link w:val="Antet"/>
    <w:uiPriority w:val="99"/>
    <w:rsid w:val="005678C9"/>
  </w:style>
  <w:style w:type="paragraph" w:styleId="Subsol">
    <w:name w:val="footer"/>
    <w:basedOn w:val="Normal"/>
    <w:link w:val="SubsolCaracter"/>
    <w:uiPriority w:val="99"/>
    <w:unhideWhenUsed/>
    <w:rsid w:val="005678C9"/>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678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229920.pdf" TargetMode="External" /><Relationship Id="rId13" Type="http://schemas.openxmlformats.org/officeDocument/2006/relationships/hyperlink" Target="https://www.researchgate.net/profile/Amit-Singh-184/publication/327890577_A_descriptive_study_of_time_management_models_and_theories/links/5bab8869a6fdccd3cb73e9fb/A-descriptive-study-of-time-management-models-and-theories.pdf" TargetMode="External" /><Relationship Id="rId3" Type="http://schemas.openxmlformats.org/officeDocument/2006/relationships/webSettings" Target="webSettings.xml" /><Relationship Id="rId7" Type="http://schemas.openxmlformats.org/officeDocument/2006/relationships/hyperlink" Target="https://www.researchgate.net/profile/Shipra-Awasthi/publication/332568987_Plagiarism_and_Academic_Misconduct_A_Systematic_Review/links/602d249c92851c4ed57abb5e/Plagiarism-and-Academic-Misconduct-A-Systematic-Review.pdf" TargetMode="External" /><Relationship Id="rId12" Type="http://schemas.openxmlformats.org/officeDocument/2006/relationships/hyperlink" Target="https://myresearchspace.uws.ac.uk/ws/portalfiles/portal/12451534/2019_09_24_Murray_et_al_StrategicFinal.pdf" TargetMode="Externa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hyperlink" Target="https://www.tandfonline.com/doi/pdf/10.1080/23311908.2019.1655981" TargetMode="External" /><Relationship Id="rId11" Type="http://schemas.openxmlformats.org/officeDocument/2006/relationships/hyperlink" Target="https://files.eric.ed.gov/fulltext/EJ1255777.pdf" TargetMode="External" /><Relationship Id="rId5" Type="http://schemas.openxmlformats.org/officeDocument/2006/relationships/endnotes" Target="endnotes.xml" /><Relationship Id="rId15" Type="http://schemas.openxmlformats.org/officeDocument/2006/relationships/footer" Target="footer1.xml" /><Relationship Id="rId10" Type="http://schemas.openxmlformats.org/officeDocument/2006/relationships/hyperlink" Target="https://d1wqtxts1xzle7.cloudfront.net/57179174/pw0931-with-cover-page-v2.pdf?Expires=1648812172&amp;Signature=Epmx5-d20cqaiGPWaLu6IzhncdQD4Ll-YJvR2pCMaoAQMRzfYOnLc8cE1UNYTTN2yJvIq077Wzq9o613yqg4bKeijTQvsqZYQZvBGTBBisCQRczRTo1vfCOrJSA-RbYxdC4FPh5V3h8yDJbgMOvZdcDH8iWWJ1keQlATNdSWReh5y7w~sGYjrrKobrFJZ9FT2Het6uY9LGQ594Vmqjs94MACsiuzrSLeZGr62KuSPtUY86B6~TEGL8IJIik-vpnjGfa26yAOiAcVyzjwkHRIB1uePDDc45ixyJlpK~ajOYHg5umir~dM~CNf5pO0IdsOoV9ZiPcpZ3j3nNWDOvgJYA__&amp;Key-Pair-Id=APKAJLOHF5GGSLRBV4ZA" TargetMode="External" /><Relationship Id="rId4" Type="http://schemas.openxmlformats.org/officeDocument/2006/relationships/footnotes" Target="footnotes.xml" /><Relationship Id="rId9" Type="http://schemas.openxmlformats.org/officeDocument/2006/relationships/hyperlink" Target="https://dl.acm.org/doi/pdf/10.1145/3267851.3267874?casa_token=t761ocSrY4YAAAAA:DrpXKBOFOQT4uH_wVeKgVPXBv2mYsXFRcPgneJLDlis24C0d-LtwXjIwdGxq08E0tbnUbf_w69pV" TargetMode="External" /><Relationship Id="rId14" Type="http://schemas.openxmlformats.org/officeDocument/2006/relationships/hyperlink" Target="https://files.eric.ed.gov/fulltext/ED585092.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2385</Words>
  <Characters>13835</Characters>
  <Application>Microsoft Office Word</Application>
  <DocSecurity>0</DocSecurity>
  <Lines>115</Lines>
  <Paragraphs>32</Paragraphs>
  <ScaleCrop>false</ScaleCrop>
  <Company/>
  <LinksUpToDate>false</LinksUpToDate>
  <CharactersWithSpaces>16188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2022-04-01T22:58:00Z</dcterms:created>
  <dcterms:modified xsi:type="dcterms:W3CDTF">2022-04-01T22:58:00Z</dcterms:modified>
</cp:coreProperties>
</file>