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0444D0" w:rsidRPr="00904C47" w:rsidRDefault="000444D0" w:rsidP="00904C47">
      <w:pPr>
        <w:spacing w:line="360" w:lineRule="auto"/>
        <w:jc w:val="center"/>
        <w:rPr>
          <w:rFonts w:ascii="Times New Roman" w:hAnsi="Times New Roman" w:cs="Times New Roman"/>
          <w:b/>
          <w:sz w:val="36"/>
          <w:szCs w:val="36"/>
        </w:rPr>
      </w:pPr>
      <w:r w:rsidRPr="00904C47">
        <w:rPr>
          <w:rFonts w:ascii="Times New Roman" w:hAnsi="Times New Roman" w:cs="Times New Roman"/>
          <w:b/>
          <w:sz w:val="36"/>
          <w:szCs w:val="36"/>
        </w:rPr>
        <w:t>CAREER DEVELOPMENT PLANNING</w:t>
      </w:r>
    </w:p>
    <w:p w:rsidR="000444D0" w:rsidRPr="00904C47" w:rsidRDefault="000444D0" w:rsidP="00904C47">
      <w:pPr>
        <w:spacing w:line="360" w:lineRule="auto"/>
        <w:jc w:val="center"/>
        <w:rPr>
          <w:rFonts w:ascii="Times New Roman" w:hAnsi="Times New Roman" w:cs="Times New Roman"/>
          <w:b/>
          <w:sz w:val="36"/>
          <w:szCs w:val="36"/>
        </w:rPr>
      </w:pPr>
    </w:p>
    <w:p w:rsidR="000444D0" w:rsidRPr="00904C47" w:rsidRDefault="000444D0" w:rsidP="00904C47">
      <w:pPr>
        <w:spacing w:line="360" w:lineRule="auto"/>
        <w:jc w:val="center"/>
        <w:rPr>
          <w:rFonts w:ascii="Times New Roman" w:hAnsi="Times New Roman" w:cs="Times New Roman"/>
          <w:b/>
          <w:sz w:val="36"/>
          <w:szCs w:val="36"/>
        </w:rPr>
      </w:pPr>
      <w:r w:rsidRPr="00904C47">
        <w:rPr>
          <w:rFonts w:ascii="Times New Roman" w:hAnsi="Times New Roman" w:cs="Times New Roman"/>
          <w:b/>
          <w:sz w:val="36"/>
          <w:szCs w:val="36"/>
        </w:rPr>
        <w:t xml:space="preserve">STUDENT NAME: </w:t>
      </w:r>
      <w:r w:rsidR="00904C47" w:rsidRPr="00904C47">
        <w:rPr>
          <w:rFonts w:ascii="Times New Roman" w:hAnsi="Times New Roman" w:cs="Times New Roman"/>
          <w:b/>
          <w:sz w:val="36"/>
          <w:szCs w:val="36"/>
        </w:rPr>
        <w:t>BEATRICE LABEJA</w:t>
      </w:r>
    </w:p>
    <w:p w:rsidR="000444D0" w:rsidRPr="00904C47" w:rsidRDefault="000444D0" w:rsidP="00904C47">
      <w:pPr>
        <w:spacing w:line="360" w:lineRule="auto"/>
        <w:jc w:val="center"/>
        <w:rPr>
          <w:rFonts w:ascii="Times New Roman" w:hAnsi="Times New Roman" w:cs="Times New Roman"/>
          <w:b/>
          <w:sz w:val="36"/>
          <w:szCs w:val="36"/>
        </w:rPr>
      </w:pPr>
      <w:r w:rsidRPr="00904C47">
        <w:rPr>
          <w:rFonts w:ascii="Times New Roman" w:hAnsi="Times New Roman" w:cs="Times New Roman"/>
          <w:b/>
          <w:sz w:val="36"/>
          <w:szCs w:val="36"/>
        </w:rPr>
        <w:t>STUDENT NUMBER: 2211594</w:t>
      </w:r>
    </w:p>
    <w:p w:rsidR="000444D0" w:rsidRDefault="000444D0" w:rsidP="006D292A">
      <w:pPr>
        <w:spacing w:line="360" w:lineRule="auto"/>
        <w:jc w:val="both"/>
        <w:rPr>
          <w:rFonts w:ascii="Times New Roman" w:hAnsi="Times New Roman" w:cs="Times New Roman"/>
          <w:b/>
          <w:sz w:val="24"/>
          <w:szCs w:val="24"/>
        </w:rPr>
      </w:pPr>
    </w:p>
    <w:p w:rsidR="000444D0" w:rsidRDefault="000444D0" w:rsidP="006D292A">
      <w:pPr>
        <w:spacing w:line="360" w:lineRule="auto"/>
        <w:jc w:val="both"/>
        <w:rPr>
          <w:rFonts w:ascii="Times New Roman" w:hAnsi="Times New Roman" w:cs="Times New Roman"/>
          <w:b/>
          <w:sz w:val="24"/>
          <w:szCs w:val="24"/>
        </w:rPr>
      </w:pPr>
    </w:p>
    <w:p w:rsidR="000444D0" w:rsidRDefault="000444D0" w:rsidP="006D292A">
      <w:pPr>
        <w:spacing w:line="360" w:lineRule="auto"/>
        <w:jc w:val="both"/>
        <w:rPr>
          <w:rFonts w:ascii="Times New Roman" w:hAnsi="Times New Roman" w:cs="Times New Roman"/>
          <w:b/>
          <w:sz w:val="24"/>
          <w:szCs w:val="24"/>
        </w:rPr>
      </w:pPr>
    </w:p>
    <w:p w:rsidR="000444D0" w:rsidRDefault="000444D0" w:rsidP="006D292A">
      <w:pPr>
        <w:spacing w:line="360" w:lineRule="auto"/>
        <w:jc w:val="both"/>
        <w:rPr>
          <w:rFonts w:ascii="Times New Roman" w:hAnsi="Times New Roman" w:cs="Times New Roman"/>
          <w:b/>
          <w:sz w:val="24"/>
          <w:szCs w:val="24"/>
        </w:rPr>
      </w:pPr>
    </w:p>
    <w:p w:rsidR="000444D0" w:rsidRDefault="000444D0" w:rsidP="006D292A">
      <w:pPr>
        <w:spacing w:line="360" w:lineRule="auto"/>
        <w:jc w:val="both"/>
        <w:rPr>
          <w:rFonts w:ascii="Times New Roman" w:hAnsi="Times New Roman" w:cs="Times New Roman"/>
          <w:b/>
          <w:sz w:val="24"/>
          <w:szCs w:val="24"/>
        </w:rPr>
      </w:pPr>
    </w:p>
    <w:p w:rsidR="000444D0" w:rsidRDefault="000444D0" w:rsidP="006D292A">
      <w:pPr>
        <w:spacing w:line="360" w:lineRule="auto"/>
        <w:jc w:val="both"/>
        <w:rPr>
          <w:rFonts w:ascii="Times New Roman" w:hAnsi="Times New Roman" w:cs="Times New Roman"/>
          <w:b/>
          <w:sz w:val="24"/>
          <w:szCs w:val="24"/>
        </w:rPr>
      </w:pPr>
    </w:p>
    <w:p w:rsidR="000444D0" w:rsidRDefault="000444D0" w:rsidP="006D292A">
      <w:pPr>
        <w:spacing w:line="360" w:lineRule="auto"/>
        <w:jc w:val="both"/>
        <w:rPr>
          <w:rFonts w:ascii="Times New Roman" w:hAnsi="Times New Roman" w:cs="Times New Roman"/>
          <w:b/>
          <w:sz w:val="24"/>
          <w:szCs w:val="24"/>
        </w:rPr>
      </w:pPr>
    </w:p>
    <w:p w:rsidR="000444D0" w:rsidRDefault="000444D0" w:rsidP="006D292A">
      <w:pPr>
        <w:spacing w:line="360" w:lineRule="auto"/>
        <w:jc w:val="both"/>
        <w:rPr>
          <w:rFonts w:ascii="Times New Roman" w:hAnsi="Times New Roman" w:cs="Times New Roman"/>
          <w:b/>
          <w:sz w:val="24"/>
          <w:szCs w:val="24"/>
        </w:rPr>
      </w:pPr>
    </w:p>
    <w:p w:rsidR="000444D0" w:rsidRDefault="000444D0" w:rsidP="006D292A">
      <w:pPr>
        <w:spacing w:line="360" w:lineRule="auto"/>
        <w:jc w:val="both"/>
        <w:rPr>
          <w:rFonts w:ascii="Times New Roman" w:hAnsi="Times New Roman" w:cs="Times New Roman"/>
          <w:b/>
          <w:sz w:val="24"/>
          <w:szCs w:val="24"/>
        </w:rPr>
      </w:pPr>
    </w:p>
    <w:p w:rsidR="000444D0" w:rsidRDefault="000444D0" w:rsidP="006D292A">
      <w:pPr>
        <w:spacing w:line="360" w:lineRule="auto"/>
        <w:jc w:val="both"/>
        <w:rPr>
          <w:rFonts w:ascii="Times New Roman" w:hAnsi="Times New Roman" w:cs="Times New Roman"/>
          <w:b/>
          <w:sz w:val="24"/>
          <w:szCs w:val="24"/>
        </w:rPr>
      </w:pPr>
    </w:p>
    <w:p w:rsidR="000444D0" w:rsidRDefault="000444D0" w:rsidP="006D292A">
      <w:pPr>
        <w:spacing w:line="360" w:lineRule="auto"/>
        <w:jc w:val="both"/>
        <w:rPr>
          <w:rFonts w:ascii="Times New Roman" w:hAnsi="Times New Roman" w:cs="Times New Roman"/>
          <w:b/>
          <w:sz w:val="24"/>
          <w:szCs w:val="24"/>
        </w:rPr>
      </w:pPr>
    </w:p>
    <w:p w:rsidR="000444D0" w:rsidRDefault="000444D0" w:rsidP="006D292A">
      <w:pPr>
        <w:spacing w:line="360" w:lineRule="auto"/>
        <w:jc w:val="both"/>
        <w:rPr>
          <w:rFonts w:ascii="Times New Roman" w:hAnsi="Times New Roman" w:cs="Times New Roman"/>
          <w:b/>
          <w:sz w:val="24"/>
          <w:szCs w:val="24"/>
        </w:rPr>
      </w:pPr>
    </w:p>
    <w:p w:rsidR="000444D0" w:rsidRDefault="000444D0" w:rsidP="006D292A">
      <w:pPr>
        <w:spacing w:line="360" w:lineRule="auto"/>
        <w:jc w:val="both"/>
        <w:rPr>
          <w:rFonts w:ascii="Times New Roman" w:hAnsi="Times New Roman" w:cs="Times New Roman"/>
          <w:b/>
          <w:sz w:val="24"/>
          <w:szCs w:val="24"/>
        </w:rPr>
      </w:pPr>
    </w:p>
    <w:p w:rsidR="000444D0" w:rsidRDefault="000444D0" w:rsidP="006D292A">
      <w:pPr>
        <w:spacing w:line="360" w:lineRule="auto"/>
        <w:jc w:val="both"/>
        <w:rPr>
          <w:rFonts w:ascii="Times New Roman" w:hAnsi="Times New Roman" w:cs="Times New Roman"/>
          <w:b/>
          <w:sz w:val="24"/>
          <w:szCs w:val="24"/>
        </w:rPr>
      </w:pPr>
    </w:p>
    <w:p w:rsidR="000444D0" w:rsidRDefault="000444D0" w:rsidP="006D292A">
      <w:pPr>
        <w:spacing w:line="360" w:lineRule="auto"/>
        <w:jc w:val="both"/>
        <w:rPr>
          <w:rFonts w:ascii="Times New Roman" w:hAnsi="Times New Roman" w:cs="Times New Roman"/>
          <w:b/>
          <w:sz w:val="24"/>
          <w:szCs w:val="24"/>
        </w:rPr>
      </w:pPr>
    </w:p>
    <w:p w:rsidR="000444D0" w:rsidRDefault="000444D0" w:rsidP="006D292A">
      <w:pPr>
        <w:spacing w:line="360" w:lineRule="auto"/>
        <w:jc w:val="both"/>
        <w:rPr>
          <w:rFonts w:ascii="Times New Roman" w:hAnsi="Times New Roman" w:cs="Times New Roman"/>
          <w:b/>
          <w:sz w:val="24"/>
          <w:szCs w:val="24"/>
        </w:rPr>
      </w:pPr>
    </w:p>
    <w:p w:rsidR="00B87903" w:rsidRPr="00457D0A" w:rsidRDefault="00B87903" w:rsidP="00B87903">
      <w:pPr>
        <w:pStyle w:val="NormalWeb"/>
        <w:spacing w:before="0" w:beforeAutospacing="0" w:after="0" w:afterAutospacing="0" w:line="360" w:lineRule="auto"/>
        <w:jc w:val="center"/>
        <w:rPr>
          <w:b/>
          <w:bCs/>
        </w:rPr>
      </w:pPr>
      <w:r w:rsidRPr="00457D0A">
        <w:rPr>
          <w:b/>
          <w:bCs/>
        </w:rPr>
        <w:lastRenderedPageBreak/>
        <w:t>Table of content</w:t>
      </w:r>
    </w:p>
    <w:p w:rsidR="00B87903" w:rsidRPr="00457D0A" w:rsidRDefault="00B87903" w:rsidP="00B87903">
      <w:pPr>
        <w:pStyle w:val="NormalWeb"/>
        <w:spacing w:before="0" w:beforeAutospacing="0" w:after="0" w:afterAutospacing="0" w:line="360" w:lineRule="auto"/>
        <w:jc w:val="center"/>
        <w:rPr>
          <w:b/>
          <w:bCs/>
        </w:rPr>
      </w:pPr>
      <w:r w:rsidRPr="00C17B27">
        <w:tab/>
      </w:r>
      <w:r w:rsidRPr="00C17B27">
        <w:tab/>
      </w:r>
      <w:r w:rsidRPr="00C17B27">
        <w:tab/>
      </w:r>
      <w:r w:rsidRPr="00C17B27">
        <w:tab/>
      </w:r>
      <w:r w:rsidRPr="00C17B27">
        <w:tab/>
      </w:r>
      <w:r w:rsidRPr="00C17B27">
        <w:tab/>
      </w:r>
      <w:r w:rsidRPr="00C17B27">
        <w:tab/>
      </w:r>
      <w:r w:rsidRPr="00C17B27">
        <w:tab/>
      </w:r>
      <w:r w:rsidRPr="00C17B27">
        <w:tab/>
      </w:r>
      <w:r w:rsidRPr="00C17B27">
        <w:tab/>
      </w:r>
    </w:p>
    <w:p w:rsidR="00B87903" w:rsidRPr="00C17B27" w:rsidRDefault="00904C47" w:rsidP="00904C47">
      <w:pPr>
        <w:pStyle w:val="NormalWeb"/>
        <w:spacing w:before="0" w:beforeAutospacing="0" w:after="0" w:afterAutospacing="0" w:line="480" w:lineRule="auto"/>
      </w:pPr>
      <w:r>
        <w:t>1.0</w:t>
      </w:r>
      <w:r>
        <w:tab/>
      </w:r>
      <w:r w:rsidR="00B87903" w:rsidRPr="00C17B27">
        <w:t>Introduct</w:t>
      </w:r>
      <w:r>
        <w:t>ion</w:t>
      </w:r>
      <w:r w:rsidR="00CF74E6">
        <w:tab/>
      </w:r>
      <w:r w:rsidR="00CF74E6">
        <w:tab/>
      </w:r>
      <w:r w:rsidR="00CF74E6">
        <w:tab/>
      </w:r>
      <w:r w:rsidR="00CF74E6">
        <w:tab/>
      </w:r>
      <w:r w:rsidR="00CF74E6">
        <w:tab/>
      </w:r>
      <w:r w:rsidR="00CF74E6">
        <w:tab/>
      </w:r>
      <w:r w:rsidR="00CF74E6">
        <w:tab/>
      </w:r>
      <w:r w:rsidR="00CF74E6">
        <w:tab/>
      </w:r>
      <w:r w:rsidR="00CF74E6">
        <w:tab/>
      </w:r>
      <w:r w:rsidR="00CF74E6">
        <w:tab/>
        <w:t>3</w:t>
      </w:r>
    </w:p>
    <w:p w:rsidR="00B87903" w:rsidRPr="00B87903" w:rsidRDefault="00B87903" w:rsidP="00904C47">
      <w:pPr>
        <w:spacing w:after="0" w:line="480" w:lineRule="auto"/>
        <w:jc w:val="both"/>
        <w:rPr>
          <w:rFonts w:ascii="Times New Roman" w:hAnsi="Times New Roman" w:cs="Times New Roman"/>
          <w:sz w:val="24"/>
          <w:szCs w:val="24"/>
        </w:rPr>
      </w:pPr>
      <w:r w:rsidRPr="00904C47">
        <w:rPr>
          <w:rStyle w:val="Strong"/>
          <w:rFonts w:ascii="Times New Roman" w:hAnsi="Times New Roman" w:cs="Times New Roman"/>
          <w:b w:val="0"/>
          <w:sz w:val="24"/>
          <w:szCs w:val="24"/>
        </w:rPr>
        <w:t>2.0</w:t>
      </w:r>
      <w:r w:rsidR="00904C47">
        <w:rPr>
          <w:rStyle w:val="Strong"/>
        </w:rPr>
        <w:tab/>
      </w:r>
      <w:r w:rsidRPr="00B87903">
        <w:rPr>
          <w:rFonts w:ascii="Times New Roman" w:hAnsi="Times New Roman" w:cs="Times New Roman"/>
          <w:sz w:val="24"/>
          <w:szCs w:val="24"/>
        </w:rPr>
        <w:t>The Employment Relationship and Legislations</w:t>
      </w:r>
      <w:r w:rsidR="00CF74E6">
        <w:rPr>
          <w:rFonts w:ascii="Times New Roman" w:hAnsi="Times New Roman" w:cs="Times New Roman"/>
          <w:sz w:val="24"/>
          <w:szCs w:val="24"/>
        </w:rPr>
        <w:tab/>
      </w:r>
      <w:r w:rsidR="00CF74E6">
        <w:rPr>
          <w:rFonts w:ascii="Times New Roman" w:hAnsi="Times New Roman" w:cs="Times New Roman"/>
          <w:sz w:val="24"/>
          <w:szCs w:val="24"/>
        </w:rPr>
        <w:tab/>
      </w:r>
      <w:r w:rsidR="00CF74E6">
        <w:rPr>
          <w:rFonts w:ascii="Times New Roman" w:hAnsi="Times New Roman" w:cs="Times New Roman"/>
          <w:sz w:val="24"/>
          <w:szCs w:val="24"/>
        </w:rPr>
        <w:tab/>
      </w:r>
      <w:r w:rsidR="00CF74E6">
        <w:rPr>
          <w:rFonts w:ascii="Times New Roman" w:hAnsi="Times New Roman" w:cs="Times New Roman"/>
          <w:sz w:val="24"/>
          <w:szCs w:val="24"/>
        </w:rPr>
        <w:tab/>
      </w:r>
      <w:r w:rsidR="00CF74E6">
        <w:rPr>
          <w:rFonts w:ascii="Times New Roman" w:hAnsi="Times New Roman" w:cs="Times New Roman"/>
          <w:sz w:val="24"/>
          <w:szCs w:val="24"/>
        </w:rPr>
        <w:tab/>
        <w:t>3</w:t>
      </w:r>
    </w:p>
    <w:p w:rsidR="00B87903" w:rsidRDefault="00B87903" w:rsidP="00904C47">
      <w:pPr>
        <w:spacing w:line="48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2.1 </w:t>
      </w:r>
      <w:r w:rsidRPr="00B87903">
        <w:rPr>
          <w:rFonts w:ascii="Times New Roman" w:hAnsi="Times New Roman" w:cs="Times New Roman"/>
          <w:sz w:val="24"/>
          <w:szCs w:val="24"/>
        </w:rPr>
        <w:t>The Recruitment Process</w:t>
      </w:r>
      <w:r w:rsidR="00CF74E6">
        <w:rPr>
          <w:rFonts w:ascii="Times New Roman" w:hAnsi="Times New Roman" w:cs="Times New Roman"/>
          <w:sz w:val="24"/>
          <w:szCs w:val="24"/>
        </w:rPr>
        <w:tab/>
      </w:r>
      <w:r w:rsidR="00CF74E6">
        <w:rPr>
          <w:rFonts w:ascii="Times New Roman" w:hAnsi="Times New Roman" w:cs="Times New Roman"/>
          <w:sz w:val="24"/>
          <w:szCs w:val="24"/>
        </w:rPr>
        <w:tab/>
      </w:r>
      <w:r w:rsidR="00CF74E6">
        <w:rPr>
          <w:rFonts w:ascii="Times New Roman" w:hAnsi="Times New Roman" w:cs="Times New Roman"/>
          <w:sz w:val="24"/>
          <w:szCs w:val="24"/>
        </w:rPr>
        <w:tab/>
      </w:r>
      <w:r w:rsidR="00CF74E6">
        <w:rPr>
          <w:rFonts w:ascii="Times New Roman" w:hAnsi="Times New Roman" w:cs="Times New Roman"/>
          <w:sz w:val="24"/>
          <w:szCs w:val="24"/>
        </w:rPr>
        <w:tab/>
      </w:r>
      <w:r w:rsidR="00CF74E6">
        <w:rPr>
          <w:rFonts w:ascii="Times New Roman" w:hAnsi="Times New Roman" w:cs="Times New Roman"/>
          <w:sz w:val="24"/>
          <w:szCs w:val="24"/>
        </w:rPr>
        <w:tab/>
      </w:r>
      <w:r w:rsidR="00CF74E6">
        <w:rPr>
          <w:rFonts w:ascii="Times New Roman" w:hAnsi="Times New Roman" w:cs="Times New Roman"/>
          <w:sz w:val="24"/>
          <w:szCs w:val="24"/>
        </w:rPr>
        <w:tab/>
      </w:r>
      <w:r w:rsidR="00CF74E6">
        <w:rPr>
          <w:rFonts w:ascii="Times New Roman" w:hAnsi="Times New Roman" w:cs="Times New Roman"/>
          <w:sz w:val="24"/>
          <w:szCs w:val="24"/>
        </w:rPr>
        <w:tab/>
      </w:r>
      <w:r w:rsidR="00CF74E6">
        <w:rPr>
          <w:rFonts w:ascii="Times New Roman" w:hAnsi="Times New Roman" w:cs="Times New Roman"/>
          <w:sz w:val="24"/>
          <w:szCs w:val="24"/>
        </w:rPr>
        <w:tab/>
        <w:t>5</w:t>
      </w:r>
    </w:p>
    <w:p w:rsidR="00B87903" w:rsidRPr="00B87903" w:rsidRDefault="00B87903" w:rsidP="00904C47">
      <w:pPr>
        <w:spacing w:after="0" w:line="480" w:lineRule="auto"/>
        <w:jc w:val="both"/>
        <w:rPr>
          <w:rFonts w:ascii="Times New Roman" w:hAnsi="Times New Roman" w:cs="Times New Roman"/>
          <w:sz w:val="24"/>
          <w:szCs w:val="24"/>
        </w:rPr>
      </w:pPr>
      <w:r w:rsidRPr="00B87903">
        <w:rPr>
          <w:rFonts w:ascii="Times New Roman" w:hAnsi="Times New Roman" w:cs="Times New Roman"/>
          <w:sz w:val="24"/>
          <w:szCs w:val="24"/>
        </w:rPr>
        <w:t>3.0</w:t>
      </w:r>
      <w:r w:rsidRPr="00B87903">
        <w:rPr>
          <w:rFonts w:ascii="Times New Roman" w:hAnsi="Times New Roman" w:cs="Times New Roman"/>
          <w:sz w:val="24"/>
          <w:szCs w:val="24"/>
        </w:rPr>
        <w:tab/>
        <w:t>Career Development</w:t>
      </w:r>
      <w:r w:rsidR="00CF74E6">
        <w:rPr>
          <w:rFonts w:ascii="Times New Roman" w:hAnsi="Times New Roman" w:cs="Times New Roman"/>
          <w:sz w:val="24"/>
          <w:szCs w:val="24"/>
        </w:rPr>
        <w:tab/>
      </w:r>
      <w:r w:rsidR="00CF74E6">
        <w:rPr>
          <w:rFonts w:ascii="Times New Roman" w:hAnsi="Times New Roman" w:cs="Times New Roman"/>
          <w:sz w:val="24"/>
          <w:szCs w:val="24"/>
        </w:rPr>
        <w:tab/>
      </w:r>
      <w:r w:rsidR="00CF74E6">
        <w:rPr>
          <w:rFonts w:ascii="Times New Roman" w:hAnsi="Times New Roman" w:cs="Times New Roman"/>
          <w:sz w:val="24"/>
          <w:szCs w:val="24"/>
        </w:rPr>
        <w:tab/>
      </w:r>
      <w:r w:rsidR="00CF74E6">
        <w:rPr>
          <w:rFonts w:ascii="Times New Roman" w:hAnsi="Times New Roman" w:cs="Times New Roman"/>
          <w:sz w:val="24"/>
          <w:szCs w:val="24"/>
        </w:rPr>
        <w:tab/>
      </w:r>
      <w:r w:rsidR="00CF74E6">
        <w:rPr>
          <w:rFonts w:ascii="Times New Roman" w:hAnsi="Times New Roman" w:cs="Times New Roman"/>
          <w:sz w:val="24"/>
          <w:szCs w:val="24"/>
        </w:rPr>
        <w:tab/>
      </w:r>
      <w:r w:rsidR="00CF74E6">
        <w:rPr>
          <w:rFonts w:ascii="Times New Roman" w:hAnsi="Times New Roman" w:cs="Times New Roman"/>
          <w:sz w:val="24"/>
          <w:szCs w:val="24"/>
        </w:rPr>
        <w:tab/>
      </w:r>
      <w:r w:rsidR="00CF74E6">
        <w:rPr>
          <w:rFonts w:ascii="Times New Roman" w:hAnsi="Times New Roman" w:cs="Times New Roman"/>
          <w:sz w:val="24"/>
          <w:szCs w:val="24"/>
        </w:rPr>
        <w:tab/>
      </w:r>
      <w:r w:rsidR="00CF74E6">
        <w:rPr>
          <w:rFonts w:ascii="Times New Roman" w:hAnsi="Times New Roman" w:cs="Times New Roman"/>
          <w:sz w:val="24"/>
          <w:szCs w:val="24"/>
        </w:rPr>
        <w:tab/>
      </w:r>
      <w:r w:rsidR="00CF74E6">
        <w:rPr>
          <w:rFonts w:ascii="Times New Roman" w:hAnsi="Times New Roman" w:cs="Times New Roman"/>
          <w:sz w:val="24"/>
          <w:szCs w:val="24"/>
        </w:rPr>
        <w:tab/>
        <w:t>6</w:t>
      </w:r>
    </w:p>
    <w:p w:rsidR="00B87903" w:rsidRDefault="00B87903" w:rsidP="00904C47">
      <w:pPr>
        <w:spacing w:after="0" w:line="480" w:lineRule="auto"/>
        <w:ind w:firstLine="720"/>
        <w:jc w:val="both"/>
        <w:rPr>
          <w:rFonts w:ascii="Times New Roman" w:hAnsi="Times New Roman" w:cs="Times New Roman"/>
          <w:sz w:val="24"/>
          <w:szCs w:val="24"/>
        </w:rPr>
      </w:pPr>
      <w:r>
        <w:rPr>
          <w:rFonts w:ascii="Times New Roman" w:hAnsi="Times New Roman" w:cs="Times New Roman"/>
          <w:sz w:val="24"/>
          <w:szCs w:val="24"/>
        </w:rPr>
        <w:t>3.1</w:t>
      </w:r>
      <w:r>
        <w:rPr>
          <w:rFonts w:ascii="Times New Roman" w:hAnsi="Times New Roman" w:cs="Times New Roman"/>
          <w:sz w:val="24"/>
          <w:szCs w:val="24"/>
        </w:rPr>
        <w:tab/>
        <w:t>SWOT Analysis</w:t>
      </w:r>
      <w:r w:rsidR="00CF74E6">
        <w:rPr>
          <w:rFonts w:ascii="Times New Roman" w:hAnsi="Times New Roman" w:cs="Times New Roman"/>
          <w:sz w:val="24"/>
          <w:szCs w:val="24"/>
        </w:rPr>
        <w:tab/>
      </w:r>
      <w:r w:rsidR="00CF74E6">
        <w:rPr>
          <w:rFonts w:ascii="Times New Roman" w:hAnsi="Times New Roman" w:cs="Times New Roman"/>
          <w:sz w:val="24"/>
          <w:szCs w:val="24"/>
        </w:rPr>
        <w:tab/>
      </w:r>
      <w:r w:rsidR="00CF74E6">
        <w:rPr>
          <w:rFonts w:ascii="Times New Roman" w:hAnsi="Times New Roman" w:cs="Times New Roman"/>
          <w:sz w:val="24"/>
          <w:szCs w:val="24"/>
        </w:rPr>
        <w:tab/>
      </w:r>
      <w:r w:rsidR="00CF74E6">
        <w:rPr>
          <w:rFonts w:ascii="Times New Roman" w:hAnsi="Times New Roman" w:cs="Times New Roman"/>
          <w:sz w:val="24"/>
          <w:szCs w:val="24"/>
        </w:rPr>
        <w:tab/>
      </w:r>
      <w:r w:rsidR="00CF74E6">
        <w:rPr>
          <w:rFonts w:ascii="Times New Roman" w:hAnsi="Times New Roman" w:cs="Times New Roman"/>
          <w:sz w:val="24"/>
          <w:szCs w:val="24"/>
        </w:rPr>
        <w:tab/>
      </w:r>
      <w:r w:rsidR="00CF74E6">
        <w:rPr>
          <w:rFonts w:ascii="Times New Roman" w:hAnsi="Times New Roman" w:cs="Times New Roman"/>
          <w:sz w:val="24"/>
          <w:szCs w:val="24"/>
        </w:rPr>
        <w:tab/>
      </w:r>
      <w:r w:rsidR="00CF74E6">
        <w:rPr>
          <w:rFonts w:ascii="Times New Roman" w:hAnsi="Times New Roman" w:cs="Times New Roman"/>
          <w:sz w:val="24"/>
          <w:szCs w:val="24"/>
        </w:rPr>
        <w:tab/>
      </w:r>
      <w:r w:rsidR="00CF74E6">
        <w:rPr>
          <w:rFonts w:ascii="Times New Roman" w:hAnsi="Times New Roman" w:cs="Times New Roman"/>
          <w:sz w:val="24"/>
          <w:szCs w:val="24"/>
        </w:rPr>
        <w:tab/>
        <w:t>8</w:t>
      </w:r>
    </w:p>
    <w:p w:rsidR="00B87903" w:rsidRPr="00A93DA5" w:rsidRDefault="00B87903" w:rsidP="00CF74E6">
      <w:pPr>
        <w:spacing w:after="0" w:line="480" w:lineRule="auto"/>
        <w:ind w:firstLine="720"/>
        <w:jc w:val="both"/>
        <w:rPr>
          <w:rFonts w:ascii="Times New Roman" w:hAnsi="Times New Roman" w:cs="Times New Roman"/>
          <w:b/>
          <w:sz w:val="24"/>
          <w:szCs w:val="24"/>
        </w:rPr>
      </w:pPr>
      <w:r>
        <w:rPr>
          <w:rFonts w:ascii="Times New Roman" w:hAnsi="Times New Roman" w:cs="Times New Roman"/>
          <w:sz w:val="24"/>
          <w:szCs w:val="24"/>
        </w:rPr>
        <w:t>3.2</w:t>
      </w:r>
      <w:r>
        <w:rPr>
          <w:rFonts w:ascii="Times New Roman" w:hAnsi="Times New Roman" w:cs="Times New Roman"/>
          <w:sz w:val="24"/>
          <w:szCs w:val="24"/>
        </w:rPr>
        <w:tab/>
      </w:r>
      <w:r w:rsidRPr="00B87903">
        <w:rPr>
          <w:rFonts w:ascii="Times New Roman" w:hAnsi="Times New Roman" w:cs="Times New Roman"/>
          <w:sz w:val="24"/>
          <w:szCs w:val="24"/>
        </w:rPr>
        <w:t>Skills Needed for the Chosen Career</w:t>
      </w:r>
      <w:r w:rsidRPr="00A93DA5">
        <w:rPr>
          <w:rFonts w:ascii="Times New Roman" w:hAnsi="Times New Roman" w:cs="Times New Roman"/>
          <w:b/>
          <w:sz w:val="24"/>
          <w:szCs w:val="24"/>
        </w:rPr>
        <w:t xml:space="preserve"> </w:t>
      </w:r>
      <w:r w:rsidR="00CF74E6">
        <w:rPr>
          <w:rFonts w:ascii="Times New Roman" w:hAnsi="Times New Roman" w:cs="Times New Roman"/>
          <w:b/>
          <w:sz w:val="24"/>
          <w:szCs w:val="24"/>
        </w:rPr>
        <w:tab/>
      </w:r>
      <w:r w:rsidR="00CF74E6">
        <w:rPr>
          <w:rFonts w:ascii="Times New Roman" w:hAnsi="Times New Roman" w:cs="Times New Roman"/>
          <w:b/>
          <w:sz w:val="24"/>
          <w:szCs w:val="24"/>
        </w:rPr>
        <w:tab/>
      </w:r>
      <w:r w:rsidR="00CF74E6">
        <w:rPr>
          <w:rFonts w:ascii="Times New Roman" w:hAnsi="Times New Roman" w:cs="Times New Roman"/>
          <w:b/>
          <w:sz w:val="24"/>
          <w:szCs w:val="24"/>
        </w:rPr>
        <w:tab/>
      </w:r>
      <w:r w:rsidR="00CF74E6">
        <w:rPr>
          <w:rFonts w:ascii="Times New Roman" w:hAnsi="Times New Roman" w:cs="Times New Roman"/>
          <w:b/>
          <w:sz w:val="24"/>
          <w:szCs w:val="24"/>
        </w:rPr>
        <w:tab/>
      </w:r>
      <w:r w:rsidR="00CF74E6">
        <w:rPr>
          <w:rFonts w:ascii="Times New Roman" w:hAnsi="Times New Roman" w:cs="Times New Roman"/>
          <w:b/>
          <w:sz w:val="24"/>
          <w:szCs w:val="24"/>
        </w:rPr>
        <w:tab/>
      </w:r>
      <w:r w:rsidR="00CF74E6">
        <w:rPr>
          <w:rFonts w:ascii="Times New Roman" w:hAnsi="Times New Roman" w:cs="Times New Roman"/>
          <w:b/>
          <w:sz w:val="24"/>
          <w:szCs w:val="24"/>
        </w:rPr>
        <w:tab/>
      </w:r>
      <w:r w:rsidR="00CF74E6" w:rsidRPr="00CF74E6">
        <w:rPr>
          <w:rFonts w:ascii="Times New Roman" w:hAnsi="Times New Roman" w:cs="Times New Roman"/>
          <w:sz w:val="24"/>
          <w:szCs w:val="24"/>
        </w:rPr>
        <w:t>9</w:t>
      </w:r>
    </w:p>
    <w:p w:rsidR="00B87903" w:rsidRDefault="006C53CF" w:rsidP="00904C47">
      <w:pPr>
        <w:spacing w:line="480" w:lineRule="auto"/>
        <w:ind w:firstLine="720"/>
        <w:jc w:val="both"/>
        <w:rPr>
          <w:rFonts w:ascii="Times New Roman" w:hAnsi="Times New Roman" w:cs="Times New Roman"/>
          <w:sz w:val="24"/>
          <w:szCs w:val="24"/>
        </w:rPr>
      </w:pPr>
      <w:r>
        <w:rPr>
          <w:rFonts w:ascii="Times New Roman" w:hAnsi="Times New Roman" w:cs="Times New Roman"/>
          <w:sz w:val="24"/>
          <w:szCs w:val="24"/>
        </w:rPr>
        <w:t>3.3</w:t>
      </w:r>
      <w:r>
        <w:rPr>
          <w:rFonts w:ascii="Times New Roman" w:hAnsi="Times New Roman" w:cs="Times New Roman"/>
          <w:sz w:val="24"/>
          <w:szCs w:val="24"/>
        </w:rPr>
        <w:tab/>
        <w:t>Professional</w:t>
      </w:r>
      <w:r w:rsidR="00B87903">
        <w:rPr>
          <w:rFonts w:ascii="Times New Roman" w:hAnsi="Times New Roman" w:cs="Times New Roman"/>
          <w:sz w:val="24"/>
          <w:szCs w:val="24"/>
        </w:rPr>
        <w:t xml:space="preserve"> Development Plan</w:t>
      </w:r>
      <w:r w:rsidR="00CF74E6">
        <w:rPr>
          <w:rFonts w:ascii="Times New Roman" w:hAnsi="Times New Roman" w:cs="Times New Roman"/>
          <w:sz w:val="24"/>
          <w:szCs w:val="24"/>
        </w:rPr>
        <w:tab/>
      </w:r>
      <w:r w:rsidR="00CF74E6">
        <w:rPr>
          <w:rFonts w:ascii="Times New Roman" w:hAnsi="Times New Roman" w:cs="Times New Roman"/>
          <w:sz w:val="24"/>
          <w:szCs w:val="24"/>
        </w:rPr>
        <w:tab/>
      </w:r>
      <w:r w:rsidR="00CF74E6">
        <w:rPr>
          <w:rFonts w:ascii="Times New Roman" w:hAnsi="Times New Roman" w:cs="Times New Roman"/>
          <w:sz w:val="24"/>
          <w:szCs w:val="24"/>
        </w:rPr>
        <w:tab/>
      </w:r>
      <w:r w:rsidR="00CF74E6">
        <w:rPr>
          <w:rFonts w:ascii="Times New Roman" w:hAnsi="Times New Roman" w:cs="Times New Roman"/>
          <w:sz w:val="24"/>
          <w:szCs w:val="24"/>
        </w:rPr>
        <w:tab/>
      </w:r>
      <w:r w:rsidR="00CF74E6">
        <w:rPr>
          <w:rFonts w:ascii="Times New Roman" w:hAnsi="Times New Roman" w:cs="Times New Roman"/>
          <w:sz w:val="24"/>
          <w:szCs w:val="24"/>
        </w:rPr>
        <w:tab/>
      </w:r>
      <w:r w:rsidR="00CF74E6">
        <w:rPr>
          <w:rFonts w:ascii="Times New Roman" w:hAnsi="Times New Roman" w:cs="Times New Roman"/>
          <w:sz w:val="24"/>
          <w:szCs w:val="24"/>
        </w:rPr>
        <w:tab/>
        <w:t>11</w:t>
      </w:r>
    </w:p>
    <w:p w:rsidR="00B87903" w:rsidRDefault="00B87903" w:rsidP="00904C47">
      <w:pPr>
        <w:spacing w:line="480" w:lineRule="auto"/>
        <w:jc w:val="both"/>
        <w:rPr>
          <w:rFonts w:ascii="Times New Roman" w:hAnsi="Times New Roman" w:cs="Times New Roman"/>
          <w:sz w:val="24"/>
          <w:szCs w:val="24"/>
        </w:rPr>
      </w:pPr>
      <w:r>
        <w:rPr>
          <w:rFonts w:ascii="Times New Roman" w:hAnsi="Times New Roman" w:cs="Times New Roman"/>
          <w:sz w:val="24"/>
          <w:szCs w:val="24"/>
        </w:rPr>
        <w:t>4.0</w:t>
      </w:r>
      <w:r>
        <w:rPr>
          <w:rFonts w:ascii="Times New Roman" w:hAnsi="Times New Roman" w:cs="Times New Roman"/>
          <w:sz w:val="24"/>
          <w:szCs w:val="24"/>
        </w:rPr>
        <w:tab/>
      </w:r>
      <w:r w:rsidRPr="00B87903">
        <w:rPr>
          <w:rFonts w:ascii="Times New Roman" w:hAnsi="Times New Roman" w:cs="Times New Roman"/>
          <w:sz w:val="24"/>
          <w:szCs w:val="24"/>
        </w:rPr>
        <w:t>Conclusion</w:t>
      </w:r>
      <w:r w:rsidR="00CF74E6">
        <w:rPr>
          <w:rFonts w:ascii="Times New Roman" w:hAnsi="Times New Roman" w:cs="Times New Roman"/>
          <w:sz w:val="24"/>
          <w:szCs w:val="24"/>
        </w:rPr>
        <w:tab/>
      </w:r>
      <w:r w:rsidR="00CF74E6">
        <w:rPr>
          <w:rFonts w:ascii="Times New Roman" w:hAnsi="Times New Roman" w:cs="Times New Roman"/>
          <w:sz w:val="24"/>
          <w:szCs w:val="24"/>
        </w:rPr>
        <w:tab/>
      </w:r>
      <w:r w:rsidR="00CF74E6">
        <w:rPr>
          <w:rFonts w:ascii="Times New Roman" w:hAnsi="Times New Roman" w:cs="Times New Roman"/>
          <w:sz w:val="24"/>
          <w:szCs w:val="24"/>
        </w:rPr>
        <w:tab/>
      </w:r>
      <w:r w:rsidR="00CF74E6">
        <w:rPr>
          <w:rFonts w:ascii="Times New Roman" w:hAnsi="Times New Roman" w:cs="Times New Roman"/>
          <w:sz w:val="24"/>
          <w:szCs w:val="24"/>
        </w:rPr>
        <w:tab/>
      </w:r>
      <w:r w:rsidR="00CF74E6">
        <w:rPr>
          <w:rFonts w:ascii="Times New Roman" w:hAnsi="Times New Roman" w:cs="Times New Roman"/>
          <w:sz w:val="24"/>
          <w:szCs w:val="24"/>
        </w:rPr>
        <w:tab/>
      </w:r>
      <w:r w:rsidR="00CF74E6">
        <w:rPr>
          <w:rFonts w:ascii="Times New Roman" w:hAnsi="Times New Roman" w:cs="Times New Roman"/>
          <w:sz w:val="24"/>
          <w:szCs w:val="24"/>
        </w:rPr>
        <w:tab/>
      </w:r>
      <w:r w:rsidR="00CF74E6">
        <w:rPr>
          <w:rFonts w:ascii="Times New Roman" w:hAnsi="Times New Roman" w:cs="Times New Roman"/>
          <w:sz w:val="24"/>
          <w:szCs w:val="24"/>
        </w:rPr>
        <w:tab/>
      </w:r>
      <w:r w:rsidR="00CF74E6">
        <w:rPr>
          <w:rFonts w:ascii="Times New Roman" w:hAnsi="Times New Roman" w:cs="Times New Roman"/>
          <w:sz w:val="24"/>
          <w:szCs w:val="24"/>
        </w:rPr>
        <w:tab/>
      </w:r>
      <w:r w:rsidR="00CF74E6">
        <w:rPr>
          <w:rFonts w:ascii="Times New Roman" w:hAnsi="Times New Roman" w:cs="Times New Roman"/>
          <w:sz w:val="24"/>
          <w:szCs w:val="24"/>
        </w:rPr>
        <w:tab/>
      </w:r>
      <w:r w:rsidR="00CF74E6">
        <w:rPr>
          <w:rFonts w:ascii="Times New Roman" w:hAnsi="Times New Roman" w:cs="Times New Roman"/>
          <w:sz w:val="24"/>
          <w:szCs w:val="24"/>
        </w:rPr>
        <w:tab/>
        <w:t>12</w:t>
      </w:r>
    </w:p>
    <w:p w:rsidR="00F33856" w:rsidRDefault="00F33856" w:rsidP="00904C47">
      <w:pPr>
        <w:spacing w:line="480" w:lineRule="auto"/>
        <w:jc w:val="both"/>
        <w:rPr>
          <w:rFonts w:ascii="Times New Roman" w:hAnsi="Times New Roman" w:cs="Times New Roman"/>
          <w:b/>
          <w:sz w:val="24"/>
          <w:szCs w:val="24"/>
        </w:rPr>
      </w:pPr>
      <w:r>
        <w:rPr>
          <w:rFonts w:ascii="Times New Roman" w:hAnsi="Times New Roman" w:cs="Times New Roman"/>
          <w:sz w:val="24"/>
          <w:szCs w:val="24"/>
        </w:rPr>
        <w:t>References</w:t>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t>13</w:t>
      </w:r>
    </w:p>
    <w:p w:rsidR="00B87903" w:rsidRDefault="00B87903" w:rsidP="00B87903">
      <w:pPr>
        <w:tabs>
          <w:tab w:val="left" w:pos="2656"/>
        </w:tabs>
        <w:rPr>
          <w:rFonts w:ascii="Times New Roman" w:hAnsi="Times New Roman" w:cs="Times New Roman"/>
        </w:rPr>
      </w:pPr>
    </w:p>
    <w:p w:rsidR="00B87903" w:rsidRDefault="00B87903" w:rsidP="00B87903">
      <w:pPr>
        <w:tabs>
          <w:tab w:val="left" w:pos="2656"/>
        </w:tabs>
        <w:rPr>
          <w:rFonts w:ascii="Times New Roman" w:hAnsi="Times New Roman" w:cs="Times New Roman"/>
        </w:rPr>
      </w:pPr>
    </w:p>
    <w:p w:rsidR="00B87903" w:rsidRDefault="00B87903" w:rsidP="00B87903">
      <w:pPr>
        <w:tabs>
          <w:tab w:val="left" w:pos="2656"/>
        </w:tabs>
        <w:rPr>
          <w:rFonts w:ascii="Times New Roman" w:hAnsi="Times New Roman" w:cs="Times New Roman"/>
        </w:rPr>
      </w:pPr>
    </w:p>
    <w:p w:rsidR="00B87903" w:rsidRDefault="00B87903" w:rsidP="00B87903">
      <w:pPr>
        <w:tabs>
          <w:tab w:val="left" w:pos="2656"/>
        </w:tabs>
        <w:rPr>
          <w:rFonts w:ascii="Times New Roman" w:hAnsi="Times New Roman" w:cs="Times New Roman"/>
        </w:rPr>
      </w:pPr>
    </w:p>
    <w:p w:rsidR="00B87903" w:rsidRDefault="00B87903" w:rsidP="00B87903">
      <w:pPr>
        <w:tabs>
          <w:tab w:val="left" w:pos="2656"/>
        </w:tabs>
        <w:rPr>
          <w:rFonts w:ascii="Times New Roman" w:hAnsi="Times New Roman" w:cs="Times New Roman"/>
        </w:rPr>
      </w:pPr>
    </w:p>
    <w:p w:rsidR="00B87903" w:rsidRDefault="00B87903" w:rsidP="00B87903">
      <w:pPr>
        <w:tabs>
          <w:tab w:val="left" w:pos="2656"/>
        </w:tabs>
        <w:rPr>
          <w:rFonts w:ascii="Times New Roman" w:hAnsi="Times New Roman" w:cs="Times New Roman"/>
        </w:rPr>
      </w:pPr>
    </w:p>
    <w:p w:rsidR="00B87903" w:rsidRDefault="00B87903" w:rsidP="00B87903">
      <w:pPr>
        <w:tabs>
          <w:tab w:val="left" w:pos="2656"/>
        </w:tabs>
        <w:rPr>
          <w:rFonts w:ascii="Times New Roman" w:hAnsi="Times New Roman" w:cs="Times New Roman"/>
        </w:rPr>
      </w:pPr>
    </w:p>
    <w:p w:rsidR="00B87903" w:rsidRDefault="00B87903" w:rsidP="00B87903">
      <w:pPr>
        <w:tabs>
          <w:tab w:val="left" w:pos="2656"/>
        </w:tabs>
        <w:rPr>
          <w:rFonts w:ascii="Times New Roman" w:hAnsi="Times New Roman" w:cs="Times New Roman"/>
        </w:rPr>
      </w:pPr>
    </w:p>
    <w:p w:rsidR="00B87903" w:rsidRDefault="00B87903" w:rsidP="00B87903">
      <w:pPr>
        <w:tabs>
          <w:tab w:val="left" w:pos="2656"/>
        </w:tabs>
        <w:jc w:val="center"/>
        <w:rPr>
          <w:rFonts w:ascii="Times New Roman" w:hAnsi="Times New Roman" w:cs="Times New Roman"/>
          <w:b/>
          <w:bCs/>
        </w:rPr>
      </w:pPr>
    </w:p>
    <w:p w:rsidR="00B87903" w:rsidRDefault="00B87903" w:rsidP="00B87903">
      <w:pPr>
        <w:tabs>
          <w:tab w:val="left" w:pos="2656"/>
        </w:tabs>
        <w:jc w:val="center"/>
        <w:rPr>
          <w:rFonts w:ascii="Times New Roman" w:hAnsi="Times New Roman" w:cs="Times New Roman"/>
          <w:b/>
          <w:bCs/>
        </w:rPr>
      </w:pPr>
    </w:p>
    <w:p w:rsidR="00B87903" w:rsidRDefault="00B87903" w:rsidP="00B87903">
      <w:pPr>
        <w:tabs>
          <w:tab w:val="left" w:pos="2656"/>
        </w:tabs>
        <w:jc w:val="center"/>
        <w:rPr>
          <w:rFonts w:ascii="Times New Roman" w:hAnsi="Times New Roman" w:cs="Times New Roman"/>
          <w:b/>
          <w:bCs/>
        </w:rPr>
      </w:pPr>
    </w:p>
    <w:p w:rsidR="00B87903" w:rsidRDefault="00B87903" w:rsidP="00B87903">
      <w:pPr>
        <w:tabs>
          <w:tab w:val="left" w:pos="2656"/>
        </w:tabs>
        <w:jc w:val="center"/>
        <w:rPr>
          <w:rFonts w:ascii="Times New Roman" w:hAnsi="Times New Roman" w:cs="Times New Roman"/>
          <w:b/>
          <w:bCs/>
        </w:rPr>
      </w:pPr>
    </w:p>
    <w:p w:rsidR="00B87903" w:rsidRDefault="00B87903" w:rsidP="00B87903">
      <w:pPr>
        <w:tabs>
          <w:tab w:val="left" w:pos="2656"/>
        </w:tabs>
        <w:jc w:val="center"/>
        <w:rPr>
          <w:rFonts w:ascii="Times New Roman" w:hAnsi="Times New Roman" w:cs="Times New Roman"/>
          <w:b/>
          <w:bCs/>
        </w:rPr>
      </w:pPr>
    </w:p>
    <w:p w:rsidR="00B87903" w:rsidRDefault="00B87903" w:rsidP="00B87903">
      <w:pPr>
        <w:tabs>
          <w:tab w:val="left" w:pos="2656"/>
        </w:tabs>
        <w:jc w:val="center"/>
        <w:rPr>
          <w:rFonts w:ascii="Times New Roman" w:hAnsi="Times New Roman" w:cs="Times New Roman"/>
          <w:b/>
          <w:bCs/>
        </w:rPr>
      </w:pPr>
    </w:p>
    <w:p w:rsidR="00B87903" w:rsidRDefault="00B87903" w:rsidP="006C53CF">
      <w:pPr>
        <w:tabs>
          <w:tab w:val="left" w:pos="2656"/>
        </w:tabs>
        <w:rPr>
          <w:rFonts w:ascii="Times New Roman" w:hAnsi="Times New Roman" w:cs="Times New Roman"/>
          <w:b/>
          <w:bCs/>
        </w:rPr>
      </w:pPr>
      <w:r w:rsidRPr="00B652FD">
        <w:rPr>
          <w:rFonts w:ascii="Times New Roman" w:hAnsi="Times New Roman" w:cs="Times New Roman"/>
          <w:b/>
          <w:bCs/>
        </w:rPr>
        <w:t>List of figures</w:t>
      </w:r>
    </w:p>
    <w:p w:rsidR="00904C47" w:rsidRDefault="00904C47" w:rsidP="00904C47">
      <w:pPr>
        <w:tabs>
          <w:tab w:val="left" w:pos="2656"/>
        </w:tabs>
        <w:rPr>
          <w:rFonts w:ascii="Times New Roman" w:hAnsi="Times New Roman" w:cs="Times New Roman"/>
        </w:rPr>
      </w:pPr>
      <w:r>
        <w:rPr>
          <w:rFonts w:ascii="Times New Roman" w:hAnsi="Times New Roman" w:cs="Times New Roman"/>
        </w:rPr>
        <w:tab/>
      </w:r>
      <w:r>
        <w:rPr>
          <w:rFonts w:ascii="Times New Roman" w:hAnsi="Times New Roman" w:cs="Times New Roman"/>
        </w:rPr>
        <w:tab/>
      </w:r>
      <w:r>
        <w:rPr>
          <w:rFonts w:ascii="Times New Roman" w:hAnsi="Times New Roman" w:cs="Times New Roman"/>
        </w:rPr>
        <w:tab/>
      </w:r>
      <w:r>
        <w:rPr>
          <w:rFonts w:ascii="Times New Roman" w:hAnsi="Times New Roman" w:cs="Times New Roman"/>
        </w:rPr>
        <w:tab/>
      </w:r>
      <w:r>
        <w:rPr>
          <w:rFonts w:ascii="Times New Roman" w:hAnsi="Times New Roman" w:cs="Times New Roman"/>
        </w:rPr>
        <w:tab/>
      </w:r>
      <w:r>
        <w:rPr>
          <w:rFonts w:ascii="Times New Roman" w:hAnsi="Times New Roman" w:cs="Times New Roman"/>
        </w:rPr>
        <w:tab/>
      </w:r>
      <w:r>
        <w:rPr>
          <w:rFonts w:ascii="Times New Roman" w:hAnsi="Times New Roman" w:cs="Times New Roman"/>
        </w:rPr>
        <w:tab/>
      </w:r>
    </w:p>
    <w:p w:rsidR="00904C47" w:rsidRPr="00C17B27" w:rsidRDefault="00904C47" w:rsidP="00904C47">
      <w:pPr>
        <w:tabs>
          <w:tab w:val="left" w:pos="2656"/>
        </w:tabs>
        <w:rPr>
          <w:rFonts w:ascii="Times New Roman" w:hAnsi="Times New Roman" w:cs="Times New Roman"/>
          <w:sz w:val="24"/>
          <w:szCs w:val="24"/>
        </w:rPr>
      </w:pPr>
      <w:r>
        <w:rPr>
          <w:rFonts w:ascii="Times New Roman" w:hAnsi="Times New Roman" w:cs="Times New Roman"/>
        </w:rPr>
        <w:t>Figure 1</w:t>
      </w:r>
      <w:r w:rsidRPr="00C17B27">
        <w:rPr>
          <w:rFonts w:ascii="Times New Roman" w:hAnsi="Times New Roman" w:cs="Times New Roman"/>
        </w:rPr>
        <w:t xml:space="preserve">: </w:t>
      </w:r>
      <w:r>
        <w:rPr>
          <w:rFonts w:ascii="Times New Roman" w:hAnsi="Times New Roman" w:cs="Times New Roman"/>
          <w:sz w:val="24"/>
          <w:szCs w:val="24"/>
        </w:rPr>
        <w:t>SWOT Analysis Diagram</w:t>
      </w:r>
      <w:r w:rsidR="00CF74E6">
        <w:rPr>
          <w:rFonts w:ascii="Times New Roman" w:hAnsi="Times New Roman" w:cs="Times New Roman"/>
          <w:sz w:val="24"/>
          <w:szCs w:val="24"/>
        </w:rPr>
        <w:tab/>
      </w:r>
      <w:r w:rsidR="00CF74E6">
        <w:rPr>
          <w:rFonts w:ascii="Times New Roman" w:hAnsi="Times New Roman" w:cs="Times New Roman"/>
          <w:sz w:val="24"/>
          <w:szCs w:val="24"/>
        </w:rPr>
        <w:tab/>
      </w:r>
      <w:r w:rsidR="00CF74E6">
        <w:rPr>
          <w:rFonts w:ascii="Times New Roman" w:hAnsi="Times New Roman" w:cs="Times New Roman"/>
          <w:sz w:val="24"/>
          <w:szCs w:val="24"/>
        </w:rPr>
        <w:tab/>
      </w:r>
      <w:r w:rsidR="00CF74E6">
        <w:rPr>
          <w:rFonts w:ascii="Times New Roman" w:hAnsi="Times New Roman" w:cs="Times New Roman"/>
          <w:sz w:val="24"/>
          <w:szCs w:val="24"/>
        </w:rPr>
        <w:tab/>
      </w:r>
      <w:r w:rsidR="00CF74E6">
        <w:rPr>
          <w:rFonts w:ascii="Times New Roman" w:hAnsi="Times New Roman" w:cs="Times New Roman"/>
          <w:sz w:val="24"/>
          <w:szCs w:val="24"/>
        </w:rPr>
        <w:tab/>
      </w:r>
      <w:r w:rsidR="00CF74E6">
        <w:rPr>
          <w:rFonts w:ascii="Times New Roman" w:hAnsi="Times New Roman" w:cs="Times New Roman"/>
          <w:sz w:val="24"/>
          <w:szCs w:val="24"/>
        </w:rPr>
        <w:tab/>
      </w:r>
      <w:r w:rsidR="00CF74E6">
        <w:rPr>
          <w:rFonts w:ascii="Times New Roman" w:hAnsi="Times New Roman" w:cs="Times New Roman"/>
          <w:sz w:val="24"/>
          <w:szCs w:val="24"/>
        </w:rPr>
        <w:tab/>
      </w:r>
      <w:r w:rsidR="00CF74E6">
        <w:rPr>
          <w:rFonts w:ascii="Times New Roman" w:hAnsi="Times New Roman" w:cs="Times New Roman"/>
          <w:sz w:val="24"/>
          <w:szCs w:val="24"/>
        </w:rPr>
        <w:tab/>
        <w:t>8</w:t>
      </w:r>
    </w:p>
    <w:p w:rsidR="00B87903" w:rsidRPr="00B652FD" w:rsidRDefault="00B87903" w:rsidP="00B87903">
      <w:pPr>
        <w:tabs>
          <w:tab w:val="left" w:pos="2656"/>
        </w:tabs>
        <w:jc w:val="center"/>
        <w:rPr>
          <w:rFonts w:ascii="Times New Roman" w:hAnsi="Times New Roman" w:cs="Times New Roman"/>
          <w:b/>
          <w:bCs/>
        </w:rPr>
      </w:pPr>
      <w:r>
        <w:rPr>
          <w:rFonts w:ascii="Times New Roman" w:hAnsi="Times New Roman" w:cs="Times New Roman"/>
          <w:b/>
          <w:bCs/>
        </w:rPr>
        <w:tab/>
      </w:r>
      <w:r>
        <w:rPr>
          <w:rFonts w:ascii="Times New Roman" w:hAnsi="Times New Roman" w:cs="Times New Roman"/>
          <w:b/>
          <w:bCs/>
        </w:rPr>
        <w:tab/>
      </w:r>
      <w:r>
        <w:rPr>
          <w:rFonts w:ascii="Times New Roman" w:hAnsi="Times New Roman" w:cs="Times New Roman"/>
          <w:b/>
          <w:bCs/>
        </w:rPr>
        <w:tab/>
      </w:r>
      <w:r>
        <w:rPr>
          <w:rFonts w:ascii="Times New Roman" w:hAnsi="Times New Roman" w:cs="Times New Roman"/>
          <w:b/>
          <w:bCs/>
        </w:rPr>
        <w:tab/>
      </w:r>
      <w:r>
        <w:rPr>
          <w:rFonts w:ascii="Times New Roman" w:hAnsi="Times New Roman" w:cs="Times New Roman"/>
          <w:b/>
          <w:bCs/>
        </w:rPr>
        <w:tab/>
      </w:r>
      <w:r>
        <w:rPr>
          <w:rFonts w:ascii="Times New Roman" w:hAnsi="Times New Roman" w:cs="Times New Roman"/>
          <w:b/>
          <w:bCs/>
        </w:rPr>
        <w:tab/>
      </w:r>
      <w:r>
        <w:rPr>
          <w:rFonts w:ascii="Times New Roman" w:hAnsi="Times New Roman" w:cs="Times New Roman"/>
          <w:b/>
          <w:bCs/>
        </w:rPr>
        <w:tab/>
      </w:r>
      <w:r>
        <w:rPr>
          <w:rFonts w:ascii="Times New Roman" w:hAnsi="Times New Roman" w:cs="Times New Roman"/>
          <w:b/>
          <w:bCs/>
        </w:rPr>
        <w:tab/>
      </w:r>
    </w:p>
    <w:p w:rsidR="00B87903" w:rsidRPr="00C17B27" w:rsidRDefault="00904C47" w:rsidP="00B87903">
      <w:pPr>
        <w:tabs>
          <w:tab w:val="left" w:pos="2656"/>
        </w:tabs>
        <w:rPr>
          <w:rFonts w:ascii="Times New Roman" w:hAnsi="Times New Roman" w:cs="Times New Roman"/>
          <w:sz w:val="24"/>
          <w:szCs w:val="24"/>
        </w:rPr>
      </w:pPr>
      <w:r>
        <w:rPr>
          <w:rFonts w:ascii="Times New Roman" w:hAnsi="Times New Roman" w:cs="Times New Roman"/>
        </w:rPr>
        <w:t>Figure 2</w:t>
      </w:r>
      <w:r w:rsidR="00B87903" w:rsidRPr="00C17B27">
        <w:rPr>
          <w:rFonts w:ascii="Times New Roman" w:hAnsi="Times New Roman" w:cs="Times New Roman"/>
        </w:rPr>
        <w:t xml:space="preserve">: </w:t>
      </w:r>
      <w:r w:rsidR="00B87903" w:rsidRPr="00C17B27">
        <w:rPr>
          <w:rFonts w:ascii="Times New Roman" w:hAnsi="Times New Roman" w:cs="Times New Roman"/>
          <w:sz w:val="24"/>
          <w:szCs w:val="24"/>
        </w:rPr>
        <w:t>Professional Devel</w:t>
      </w:r>
      <w:r>
        <w:rPr>
          <w:rFonts w:ascii="Times New Roman" w:hAnsi="Times New Roman" w:cs="Times New Roman"/>
          <w:sz w:val="24"/>
          <w:szCs w:val="24"/>
        </w:rPr>
        <w:t>opment Program Diagram</w:t>
      </w:r>
      <w:r w:rsidR="00CF74E6">
        <w:rPr>
          <w:rFonts w:ascii="Times New Roman" w:hAnsi="Times New Roman" w:cs="Times New Roman"/>
          <w:sz w:val="24"/>
          <w:szCs w:val="24"/>
        </w:rPr>
        <w:tab/>
      </w:r>
      <w:r w:rsidR="00CF74E6">
        <w:rPr>
          <w:rFonts w:ascii="Times New Roman" w:hAnsi="Times New Roman" w:cs="Times New Roman"/>
          <w:sz w:val="24"/>
          <w:szCs w:val="24"/>
        </w:rPr>
        <w:tab/>
      </w:r>
      <w:r w:rsidR="00CF74E6">
        <w:rPr>
          <w:rFonts w:ascii="Times New Roman" w:hAnsi="Times New Roman" w:cs="Times New Roman"/>
          <w:sz w:val="24"/>
          <w:szCs w:val="24"/>
        </w:rPr>
        <w:tab/>
      </w:r>
      <w:r w:rsidR="00CF74E6">
        <w:rPr>
          <w:rFonts w:ascii="Times New Roman" w:hAnsi="Times New Roman" w:cs="Times New Roman"/>
          <w:sz w:val="24"/>
          <w:szCs w:val="24"/>
        </w:rPr>
        <w:tab/>
      </w:r>
      <w:r w:rsidR="00CF74E6">
        <w:rPr>
          <w:rFonts w:ascii="Times New Roman" w:hAnsi="Times New Roman" w:cs="Times New Roman"/>
          <w:sz w:val="24"/>
          <w:szCs w:val="24"/>
        </w:rPr>
        <w:tab/>
        <w:t>11</w:t>
      </w:r>
    </w:p>
    <w:p w:rsidR="000444D0" w:rsidRDefault="000444D0" w:rsidP="006D292A">
      <w:pPr>
        <w:spacing w:line="360" w:lineRule="auto"/>
        <w:jc w:val="both"/>
        <w:rPr>
          <w:rFonts w:ascii="Times New Roman" w:hAnsi="Times New Roman" w:cs="Times New Roman"/>
          <w:b/>
          <w:sz w:val="24"/>
          <w:szCs w:val="24"/>
        </w:rPr>
      </w:pPr>
    </w:p>
    <w:p w:rsidR="000444D0" w:rsidRDefault="000444D0" w:rsidP="006D292A">
      <w:pPr>
        <w:spacing w:line="360" w:lineRule="auto"/>
        <w:jc w:val="both"/>
        <w:rPr>
          <w:rFonts w:ascii="Times New Roman" w:hAnsi="Times New Roman" w:cs="Times New Roman"/>
          <w:b/>
          <w:sz w:val="24"/>
          <w:szCs w:val="24"/>
        </w:rPr>
      </w:pPr>
    </w:p>
    <w:p w:rsidR="000444D0" w:rsidRDefault="000444D0" w:rsidP="006D292A">
      <w:pPr>
        <w:spacing w:line="360" w:lineRule="auto"/>
        <w:jc w:val="both"/>
        <w:rPr>
          <w:rFonts w:ascii="Times New Roman" w:hAnsi="Times New Roman" w:cs="Times New Roman"/>
          <w:b/>
          <w:sz w:val="24"/>
          <w:szCs w:val="24"/>
        </w:rPr>
      </w:pPr>
    </w:p>
    <w:p w:rsidR="000444D0" w:rsidRDefault="000444D0" w:rsidP="006D292A">
      <w:pPr>
        <w:spacing w:line="360" w:lineRule="auto"/>
        <w:jc w:val="both"/>
        <w:rPr>
          <w:rFonts w:ascii="Times New Roman" w:hAnsi="Times New Roman" w:cs="Times New Roman"/>
          <w:b/>
          <w:sz w:val="24"/>
          <w:szCs w:val="24"/>
        </w:rPr>
      </w:pPr>
    </w:p>
    <w:p w:rsidR="00B87903" w:rsidRDefault="00B87903" w:rsidP="006D292A">
      <w:pPr>
        <w:spacing w:line="360" w:lineRule="auto"/>
        <w:jc w:val="both"/>
        <w:rPr>
          <w:rFonts w:ascii="Times New Roman" w:hAnsi="Times New Roman" w:cs="Times New Roman"/>
          <w:b/>
          <w:sz w:val="24"/>
          <w:szCs w:val="24"/>
        </w:rPr>
      </w:pPr>
    </w:p>
    <w:p w:rsidR="00B87903" w:rsidRDefault="00B87903" w:rsidP="006D292A">
      <w:pPr>
        <w:spacing w:line="360" w:lineRule="auto"/>
        <w:jc w:val="both"/>
        <w:rPr>
          <w:rFonts w:ascii="Times New Roman" w:hAnsi="Times New Roman" w:cs="Times New Roman"/>
          <w:b/>
          <w:sz w:val="24"/>
          <w:szCs w:val="24"/>
        </w:rPr>
      </w:pPr>
    </w:p>
    <w:p w:rsidR="00B87903" w:rsidRDefault="00B87903" w:rsidP="006D292A">
      <w:pPr>
        <w:spacing w:line="360" w:lineRule="auto"/>
        <w:jc w:val="both"/>
        <w:rPr>
          <w:rFonts w:ascii="Times New Roman" w:hAnsi="Times New Roman" w:cs="Times New Roman"/>
          <w:b/>
          <w:sz w:val="24"/>
          <w:szCs w:val="24"/>
        </w:rPr>
      </w:pPr>
    </w:p>
    <w:p w:rsidR="00B87903" w:rsidRDefault="00B87903" w:rsidP="006D292A">
      <w:pPr>
        <w:spacing w:line="360" w:lineRule="auto"/>
        <w:jc w:val="both"/>
        <w:rPr>
          <w:rFonts w:ascii="Times New Roman" w:hAnsi="Times New Roman" w:cs="Times New Roman"/>
          <w:b/>
          <w:sz w:val="24"/>
          <w:szCs w:val="24"/>
        </w:rPr>
      </w:pPr>
    </w:p>
    <w:p w:rsidR="00B87903" w:rsidRDefault="00B87903" w:rsidP="006D292A">
      <w:pPr>
        <w:spacing w:line="360" w:lineRule="auto"/>
        <w:jc w:val="both"/>
        <w:rPr>
          <w:rFonts w:ascii="Times New Roman" w:hAnsi="Times New Roman" w:cs="Times New Roman"/>
          <w:b/>
          <w:sz w:val="24"/>
          <w:szCs w:val="24"/>
        </w:rPr>
      </w:pPr>
    </w:p>
    <w:p w:rsidR="00B87903" w:rsidRDefault="00B87903" w:rsidP="006D292A">
      <w:pPr>
        <w:spacing w:line="360" w:lineRule="auto"/>
        <w:jc w:val="both"/>
        <w:rPr>
          <w:rFonts w:ascii="Times New Roman" w:hAnsi="Times New Roman" w:cs="Times New Roman"/>
          <w:b/>
          <w:sz w:val="24"/>
          <w:szCs w:val="24"/>
        </w:rPr>
      </w:pPr>
    </w:p>
    <w:p w:rsidR="00B87903" w:rsidRDefault="00B87903" w:rsidP="006D292A">
      <w:pPr>
        <w:spacing w:line="360" w:lineRule="auto"/>
        <w:jc w:val="both"/>
        <w:rPr>
          <w:rFonts w:ascii="Times New Roman" w:hAnsi="Times New Roman" w:cs="Times New Roman"/>
          <w:b/>
          <w:sz w:val="24"/>
          <w:szCs w:val="24"/>
        </w:rPr>
      </w:pPr>
    </w:p>
    <w:p w:rsidR="00B87903" w:rsidRDefault="00B87903" w:rsidP="006D292A">
      <w:pPr>
        <w:spacing w:line="360" w:lineRule="auto"/>
        <w:jc w:val="both"/>
        <w:rPr>
          <w:rFonts w:ascii="Times New Roman" w:hAnsi="Times New Roman" w:cs="Times New Roman"/>
          <w:b/>
          <w:sz w:val="24"/>
          <w:szCs w:val="24"/>
        </w:rPr>
      </w:pPr>
    </w:p>
    <w:p w:rsidR="000444D0" w:rsidRDefault="000444D0" w:rsidP="006D292A">
      <w:pPr>
        <w:spacing w:line="360" w:lineRule="auto"/>
        <w:jc w:val="both"/>
        <w:rPr>
          <w:rFonts w:ascii="Times New Roman" w:hAnsi="Times New Roman" w:cs="Times New Roman"/>
          <w:b/>
          <w:sz w:val="24"/>
          <w:szCs w:val="24"/>
        </w:rPr>
      </w:pPr>
    </w:p>
    <w:p w:rsidR="000444D0" w:rsidRDefault="000444D0" w:rsidP="006D292A">
      <w:pPr>
        <w:spacing w:line="360" w:lineRule="auto"/>
        <w:jc w:val="both"/>
        <w:rPr>
          <w:rFonts w:ascii="Times New Roman" w:hAnsi="Times New Roman" w:cs="Times New Roman"/>
          <w:b/>
          <w:sz w:val="24"/>
          <w:szCs w:val="24"/>
        </w:rPr>
      </w:pPr>
    </w:p>
    <w:p w:rsidR="00B87903" w:rsidRDefault="00B87903" w:rsidP="006D292A">
      <w:pPr>
        <w:spacing w:line="360" w:lineRule="auto"/>
        <w:jc w:val="both"/>
        <w:rPr>
          <w:rFonts w:ascii="Times New Roman" w:hAnsi="Times New Roman" w:cs="Times New Roman"/>
          <w:b/>
          <w:sz w:val="24"/>
          <w:szCs w:val="24"/>
        </w:rPr>
      </w:pPr>
    </w:p>
    <w:p w:rsidR="00B87903" w:rsidRDefault="00B87903" w:rsidP="006D292A">
      <w:pPr>
        <w:spacing w:line="360" w:lineRule="auto"/>
        <w:jc w:val="both"/>
        <w:rPr>
          <w:rFonts w:ascii="Times New Roman" w:hAnsi="Times New Roman" w:cs="Times New Roman"/>
          <w:b/>
          <w:sz w:val="24"/>
          <w:szCs w:val="24"/>
        </w:rPr>
      </w:pPr>
    </w:p>
    <w:p w:rsidR="006D292A" w:rsidRPr="006D292A" w:rsidRDefault="0020405B" w:rsidP="006D292A">
      <w:pPr>
        <w:spacing w:line="360" w:lineRule="auto"/>
        <w:jc w:val="both"/>
        <w:rPr>
          <w:rFonts w:ascii="Times New Roman" w:hAnsi="Times New Roman" w:cs="Times New Roman"/>
          <w:b/>
          <w:sz w:val="24"/>
          <w:szCs w:val="24"/>
        </w:rPr>
      </w:pPr>
      <w:r>
        <w:rPr>
          <w:rFonts w:ascii="Times New Roman" w:hAnsi="Times New Roman" w:cs="Times New Roman"/>
          <w:b/>
          <w:sz w:val="24"/>
          <w:szCs w:val="24"/>
        </w:rPr>
        <w:lastRenderedPageBreak/>
        <w:t>1.0</w:t>
      </w:r>
      <w:r>
        <w:rPr>
          <w:rFonts w:ascii="Times New Roman" w:hAnsi="Times New Roman" w:cs="Times New Roman"/>
          <w:b/>
          <w:sz w:val="24"/>
          <w:szCs w:val="24"/>
        </w:rPr>
        <w:tab/>
      </w:r>
      <w:r w:rsidR="006D292A" w:rsidRPr="006D292A">
        <w:rPr>
          <w:rFonts w:ascii="Times New Roman" w:hAnsi="Times New Roman" w:cs="Times New Roman"/>
          <w:b/>
          <w:sz w:val="24"/>
          <w:szCs w:val="24"/>
        </w:rPr>
        <w:t>Introduction</w:t>
      </w:r>
    </w:p>
    <w:p w:rsidR="005D1C2F" w:rsidRDefault="006D292A" w:rsidP="006D292A">
      <w:pPr>
        <w:spacing w:line="360" w:lineRule="auto"/>
        <w:jc w:val="both"/>
        <w:rPr>
          <w:rFonts w:ascii="Times New Roman" w:hAnsi="Times New Roman" w:cs="Times New Roman"/>
          <w:sz w:val="24"/>
          <w:szCs w:val="24"/>
        </w:rPr>
      </w:pPr>
      <w:r w:rsidRPr="006D292A">
        <w:rPr>
          <w:rFonts w:ascii="Times New Roman" w:hAnsi="Times New Roman" w:cs="Times New Roman"/>
          <w:sz w:val="24"/>
          <w:szCs w:val="24"/>
        </w:rPr>
        <w:t>In today's competitive job market, employability has emerged as a crucial concept, encompassing a set of skills, knowledge, and attributes that make individuals desirable to employers. Employers not only seek technical expertise but also value a range of soft skills, including effective communication, problem-solving ability, adaptability, teamwork, and a strong work ethic</w:t>
      </w:r>
      <w:r w:rsidR="0020405B">
        <w:rPr>
          <w:rFonts w:ascii="Times New Roman" w:hAnsi="Times New Roman" w:cs="Times New Roman"/>
          <w:sz w:val="24"/>
          <w:szCs w:val="24"/>
        </w:rPr>
        <w:t xml:space="preserve"> (Majid </w:t>
      </w:r>
      <w:r w:rsidR="0020405B" w:rsidRPr="0020405B">
        <w:rPr>
          <w:rFonts w:ascii="Times New Roman" w:hAnsi="Times New Roman" w:cs="Times New Roman"/>
          <w:i/>
          <w:sz w:val="24"/>
          <w:szCs w:val="24"/>
        </w:rPr>
        <w:t>et al.,</w:t>
      </w:r>
      <w:r w:rsidR="0020405B">
        <w:rPr>
          <w:rFonts w:ascii="Times New Roman" w:hAnsi="Times New Roman" w:cs="Times New Roman"/>
          <w:sz w:val="24"/>
          <w:szCs w:val="24"/>
        </w:rPr>
        <w:t xml:space="preserve"> 2019)</w:t>
      </w:r>
      <w:r w:rsidRPr="006D292A">
        <w:rPr>
          <w:rFonts w:ascii="Times New Roman" w:hAnsi="Times New Roman" w:cs="Times New Roman"/>
          <w:sz w:val="24"/>
          <w:szCs w:val="24"/>
        </w:rPr>
        <w:t>. As the demand for skilled professionals continues to evolve, understanding the intricacies of the employment relationship and its regulatory aspects becomes vital for both employers and employees. This report aims to delve into the multifaceted dimensions of employability</w:t>
      </w:r>
      <w:r>
        <w:rPr>
          <w:rFonts w:ascii="Times New Roman" w:hAnsi="Times New Roman" w:cs="Times New Roman"/>
          <w:sz w:val="24"/>
          <w:szCs w:val="24"/>
        </w:rPr>
        <w:t xml:space="preserve"> in the health and care sector</w:t>
      </w:r>
      <w:r w:rsidRPr="006D292A">
        <w:rPr>
          <w:rFonts w:ascii="Times New Roman" w:hAnsi="Times New Roman" w:cs="Times New Roman"/>
          <w:sz w:val="24"/>
          <w:szCs w:val="24"/>
        </w:rPr>
        <w:t xml:space="preserve">, the recruitment and selection process, shedding light on how employers and employees navigate their roles and responsibilities in the workplace. </w:t>
      </w:r>
      <w:r>
        <w:rPr>
          <w:rFonts w:ascii="Times New Roman" w:hAnsi="Times New Roman" w:cs="Times New Roman"/>
          <w:sz w:val="24"/>
          <w:szCs w:val="24"/>
        </w:rPr>
        <w:t>Moreover, the report will examine</w:t>
      </w:r>
      <w:r w:rsidRPr="006D292A">
        <w:rPr>
          <w:rFonts w:ascii="Times New Roman" w:hAnsi="Times New Roman" w:cs="Times New Roman"/>
          <w:sz w:val="24"/>
          <w:szCs w:val="24"/>
        </w:rPr>
        <w:t xml:space="preserve"> the regulatory aspects of the employment relationship, examining how Acts of Parliament, such as the Health and Safety Act (1974), the Employment Act (1998), and the Equality Act (2010), govern and safeguard the rights of employers and employees in the UK</w:t>
      </w:r>
      <w:r>
        <w:rPr>
          <w:rFonts w:ascii="Times New Roman" w:hAnsi="Times New Roman" w:cs="Times New Roman"/>
          <w:sz w:val="24"/>
          <w:szCs w:val="24"/>
        </w:rPr>
        <w:t>.</w:t>
      </w:r>
    </w:p>
    <w:p w:rsidR="00AC009D" w:rsidRDefault="00AC009D" w:rsidP="006D292A">
      <w:pPr>
        <w:spacing w:line="360" w:lineRule="auto"/>
        <w:jc w:val="both"/>
        <w:rPr>
          <w:rFonts w:ascii="Times New Roman" w:hAnsi="Times New Roman" w:cs="Times New Roman"/>
          <w:b/>
          <w:sz w:val="24"/>
          <w:szCs w:val="24"/>
        </w:rPr>
      </w:pPr>
    </w:p>
    <w:p w:rsidR="005C67AB" w:rsidRDefault="0020405B" w:rsidP="006D292A">
      <w:pPr>
        <w:spacing w:line="360" w:lineRule="auto"/>
        <w:jc w:val="both"/>
        <w:rPr>
          <w:rFonts w:ascii="Times New Roman" w:hAnsi="Times New Roman" w:cs="Times New Roman"/>
          <w:b/>
          <w:sz w:val="24"/>
          <w:szCs w:val="24"/>
        </w:rPr>
      </w:pPr>
      <w:r>
        <w:rPr>
          <w:rFonts w:ascii="Times New Roman" w:hAnsi="Times New Roman" w:cs="Times New Roman"/>
          <w:b/>
          <w:sz w:val="24"/>
          <w:szCs w:val="24"/>
        </w:rPr>
        <w:t>2.0</w:t>
      </w:r>
      <w:r>
        <w:rPr>
          <w:rFonts w:ascii="Times New Roman" w:hAnsi="Times New Roman" w:cs="Times New Roman"/>
          <w:b/>
          <w:sz w:val="24"/>
          <w:szCs w:val="24"/>
        </w:rPr>
        <w:tab/>
      </w:r>
      <w:r w:rsidR="005C67AB" w:rsidRPr="005C67AB">
        <w:rPr>
          <w:rFonts w:ascii="Times New Roman" w:hAnsi="Times New Roman" w:cs="Times New Roman"/>
          <w:b/>
          <w:sz w:val="24"/>
          <w:szCs w:val="24"/>
        </w:rPr>
        <w:t>The Employment Relationship</w:t>
      </w:r>
      <w:r>
        <w:rPr>
          <w:rFonts w:ascii="Times New Roman" w:hAnsi="Times New Roman" w:cs="Times New Roman"/>
          <w:b/>
          <w:sz w:val="24"/>
          <w:szCs w:val="24"/>
        </w:rPr>
        <w:t xml:space="preserve"> and Legislations</w:t>
      </w:r>
    </w:p>
    <w:p w:rsidR="00B13906" w:rsidRDefault="00AC009D" w:rsidP="00B13906">
      <w:pPr>
        <w:spacing w:line="360" w:lineRule="auto"/>
        <w:jc w:val="both"/>
        <w:rPr>
          <w:rFonts w:ascii="Times New Roman" w:hAnsi="Times New Roman" w:cs="Times New Roman"/>
          <w:sz w:val="24"/>
          <w:szCs w:val="24"/>
        </w:rPr>
      </w:pPr>
      <w:r w:rsidRPr="00AC009D">
        <w:rPr>
          <w:rFonts w:ascii="Times New Roman" w:hAnsi="Times New Roman" w:cs="Times New Roman"/>
          <w:sz w:val="24"/>
          <w:szCs w:val="24"/>
        </w:rPr>
        <w:t>The employment relationship in the UK is governed by a comprehensive set of laws, regulations, and contractual agreements aimed at safeguarding the rights of both employers and employees. This regulatory framework ensures fair treatment, prevents exploitation, and fosters a harmonious work environment. Key aspects of the employment relationship and its regulation include employment contracts that define job terms and conditions, statutory employment rights protecting workers' entitlements, the role of trade unions in collective bargaining for employee interests, regulations on termin</w:t>
      </w:r>
      <w:r w:rsidR="00B13906">
        <w:rPr>
          <w:rFonts w:ascii="Times New Roman" w:hAnsi="Times New Roman" w:cs="Times New Roman"/>
          <w:sz w:val="24"/>
          <w:szCs w:val="24"/>
        </w:rPr>
        <w:t>ation and redundancy procedures.</w:t>
      </w:r>
      <w:r w:rsidRPr="00AC009D">
        <w:rPr>
          <w:rFonts w:ascii="Times New Roman" w:hAnsi="Times New Roman" w:cs="Times New Roman"/>
          <w:sz w:val="24"/>
          <w:szCs w:val="24"/>
        </w:rPr>
        <w:t xml:space="preserve"> </w:t>
      </w:r>
      <w:r w:rsidR="00B13906">
        <w:rPr>
          <w:rFonts w:ascii="Times New Roman" w:hAnsi="Times New Roman" w:cs="Times New Roman"/>
          <w:sz w:val="24"/>
          <w:szCs w:val="24"/>
        </w:rPr>
        <w:t xml:space="preserve">The </w:t>
      </w:r>
      <w:r w:rsidR="007D3CC1" w:rsidRPr="007D3CC1">
        <w:rPr>
          <w:rFonts w:ascii="Times New Roman" w:hAnsi="Times New Roman" w:cs="Times New Roman"/>
          <w:sz w:val="24"/>
          <w:szCs w:val="24"/>
        </w:rPr>
        <w:t>key legislations that govern the employment relationship are the Health and Safety Act (1974), the Employment Act (1998), and the Equality Act (2010).</w:t>
      </w:r>
      <w:r w:rsidR="00B13906">
        <w:rPr>
          <w:rFonts w:ascii="Times New Roman" w:hAnsi="Times New Roman" w:cs="Times New Roman"/>
          <w:sz w:val="24"/>
          <w:szCs w:val="24"/>
        </w:rPr>
        <w:t xml:space="preserve"> </w:t>
      </w:r>
      <w:r w:rsidR="0020405B">
        <w:rPr>
          <w:rFonts w:ascii="Times New Roman" w:hAnsi="Times New Roman" w:cs="Times New Roman"/>
          <w:sz w:val="24"/>
          <w:szCs w:val="24"/>
        </w:rPr>
        <w:t>These employment regulations</w:t>
      </w:r>
      <w:r w:rsidR="00B13906" w:rsidRPr="00AC009D">
        <w:rPr>
          <w:rFonts w:ascii="Times New Roman" w:hAnsi="Times New Roman" w:cs="Times New Roman"/>
          <w:sz w:val="24"/>
          <w:szCs w:val="24"/>
        </w:rPr>
        <w:t xml:space="preserve"> strive to create a fair and productive work atmosphere for all stakeholders involved.</w:t>
      </w:r>
    </w:p>
    <w:p w:rsidR="0020405B" w:rsidRDefault="0020405B" w:rsidP="00B13906">
      <w:pPr>
        <w:spacing w:line="360" w:lineRule="auto"/>
        <w:jc w:val="both"/>
        <w:rPr>
          <w:rFonts w:ascii="Times New Roman" w:hAnsi="Times New Roman" w:cs="Times New Roman"/>
          <w:sz w:val="24"/>
          <w:szCs w:val="24"/>
        </w:rPr>
      </w:pPr>
    </w:p>
    <w:p w:rsidR="0020405B" w:rsidRPr="00AC009D" w:rsidRDefault="0020405B" w:rsidP="00B13906">
      <w:pPr>
        <w:spacing w:line="360" w:lineRule="auto"/>
        <w:jc w:val="both"/>
        <w:rPr>
          <w:rFonts w:ascii="Times New Roman" w:hAnsi="Times New Roman" w:cs="Times New Roman"/>
          <w:sz w:val="24"/>
          <w:szCs w:val="24"/>
        </w:rPr>
      </w:pPr>
    </w:p>
    <w:p w:rsidR="0020405B" w:rsidRPr="00891157" w:rsidRDefault="007D3CC1" w:rsidP="0020405B">
      <w:pPr>
        <w:pStyle w:val="ListParagraph"/>
        <w:numPr>
          <w:ilvl w:val="0"/>
          <w:numId w:val="1"/>
        </w:numPr>
        <w:spacing w:line="360" w:lineRule="auto"/>
        <w:jc w:val="both"/>
        <w:rPr>
          <w:rFonts w:ascii="Times New Roman" w:hAnsi="Times New Roman" w:cs="Times New Roman"/>
          <w:b/>
          <w:i/>
          <w:sz w:val="24"/>
          <w:szCs w:val="24"/>
        </w:rPr>
      </w:pPr>
      <w:r w:rsidRPr="00891157">
        <w:rPr>
          <w:rFonts w:ascii="Times New Roman" w:hAnsi="Times New Roman" w:cs="Times New Roman"/>
          <w:b/>
          <w:i/>
          <w:sz w:val="24"/>
          <w:szCs w:val="24"/>
        </w:rPr>
        <w:lastRenderedPageBreak/>
        <w:t>Th</w:t>
      </w:r>
      <w:r w:rsidR="0020405B" w:rsidRPr="00891157">
        <w:rPr>
          <w:rFonts w:ascii="Times New Roman" w:hAnsi="Times New Roman" w:cs="Times New Roman"/>
          <w:b/>
          <w:i/>
          <w:sz w:val="24"/>
          <w:szCs w:val="24"/>
        </w:rPr>
        <w:t>e Health and Safety Act (1974)</w:t>
      </w:r>
    </w:p>
    <w:p w:rsidR="007D3CC1" w:rsidRPr="0020405B" w:rsidRDefault="007D3CC1" w:rsidP="0020405B">
      <w:pPr>
        <w:spacing w:line="360" w:lineRule="auto"/>
        <w:jc w:val="both"/>
        <w:rPr>
          <w:rFonts w:ascii="Times New Roman" w:hAnsi="Times New Roman" w:cs="Times New Roman"/>
          <w:sz w:val="24"/>
          <w:szCs w:val="24"/>
        </w:rPr>
      </w:pPr>
      <w:r w:rsidRPr="0020405B">
        <w:rPr>
          <w:rFonts w:ascii="Times New Roman" w:hAnsi="Times New Roman" w:cs="Times New Roman"/>
          <w:sz w:val="24"/>
          <w:szCs w:val="24"/>
        </w:rPr>
        <w:t>The Health and Safety at Work Act 1974 is a comprehensive piece of legislation that places a duty on employers to ensure the health, safety, and welfare of their employees. The Act requires employers to conduct risk assessments, implement measures to mitigate workplace hazards, provide appropriate training, and maintain a safe working environment</w:t>
      </w:r>
      <w:r w:rsidR="008E65DE">
        <w:rPr>
          <w:rFonts w:ascii="Times New Roman" w:hAnsi="Times New Roman" w:cs="Times New Roman"/>
          <w:sz w:val="24"/>
          <w:szCs w:val="24"/>
        </w:rPr>
        <w:t xml:space="preserve"> (Blewitt, 2021)</w:t>
      </w:r>
      <w:r w:rsidRPr="0020405B">
        <w:rPr>
          <w:rFonts w:ascii="Times New Roman" w:hAnsi="Times New Roman" w:cs="Times New Roman"/>
          <w:sz w:val="24"/>
          <w:szCs w:val="24"/>
        </w:rPr>
        <w:t>. Employers are also obligated to consult with employees on health and safety matters and appoint competent persons to oversee safety procedures. Failure to comply with the Health and Safety Act can result in legal consequences, including fines and penalties.</w:t>
      </w:r>
    </w:p>
    <w:p w:rsidR="008E65DE" w:rsidRPr="008E65DE" w:rsidRDefault="00987C4A" w:rsidP="008E65DE">
      <w:pPr>
        <w:pStyle w:val="ListParagraph"/>
        <w:numPr>
          <w:ilvl w:val="0"/>
          <w:numId w:val="2"/>
        </w:numPr>
        <w:spacing w:line="360" w:lineRule="auto"/>
        <w:jc w:val="both"/>
        <w:rPr>
          <w:rFonts w:ascii="Times New Roman" w:hAnsi="Times New Roman" w:cs="Times New Roman"/>
          <w:b/>
          <w:i/>
          <w:sz w:val="24"/>
          <w:szCs w:val="24"/>
        </w:rPr>
      </w:pPr>
      <w:r>
        <w:rPr>
          <w:rFonts w:ascii="Times New Roman" w:hAnsi="Times New Roman" w:cs="Times New Roman"/>
          <w:b/>
          <w:i/>
          <w:sz w:val="24"/>
          <w:szCs w:val="24"/>
        </w:rPr>
        <w:t>The Employment Act (1998</w:t>
      </w:r>
      <w:r w:rsidR="008E65DE" w:rsidRPr="008E65DE">
        <w:rPr>
          <w:rFonts w:ascii="Times New Roman" w:hAnsi="Times New Roman" w:cs="Times New Roman"/>
          <w:b/>
          <w:i/>
          <w:sz w:val="24"/>
          <w:szCs w:val="24"/>
        </w:rPr>
        <w:t>)</w:t>
      </w:r>
    </w:p>
    <w:p w:rsidR="007D3CC1" w:rsidRPr="007D3CC1" w:rsidRDefault="003461AE" w:rsidP="007D3CC1">
      <w:pPr>
        <w:spacing w:line="360" w:lineRule="auto"/>
        <w:jc w:val="both"/>
        <w:rPr>
          <w:rFonts w:ascii="Times New Roman" w:hAnsi="Times New Roman" w:cs="Times New Roman"/>
          <w:sz w:val="24"/>
          <w:szCs w:val="24"/>
        </w:rPr>
      </w:pPr>
      <w:r>
        <w:rPr>
          <w:rFonts w:ascii="Times New Roman" w:hAnsi="Times New Roman" w:cs="Times New Roman"/>
          <w:sz w:val="24"/>
          <w:szCs w:val="24"/>
        </w:rPr>
        <w:t>The Employment Rights Act (</w:t>
      </w:r>
      <w:r w:rsidR="00987C4A">
        <w:rPr>
          <w:rFonts w:ascii="Times New Roman" w:hAnsi="Times New Roman" w:cs="Times New Roman"/>
          <w:sz w:val="24"/>
          <w:szCs w:val="24"/>
        </w:rPr>
        <w:t>1998</w:t>
      </w:r>
      <w:r>
        <w:rPr>
          <w:rFonts w:ascii="Times New Roman" w:hAnsi="Times New Roman" w:cs="Times New Roman"/>
          <w:sz w:val="24"/>
          <w:szCs w:val="24"/>
        </w:rPr>
        <w:t>)</w:t>
      </w:r>
      <w:r w:rsidR="007D3CC1" w:rsidRPr="007D3CC1">
        <w:rPr>
          <w:rFonts w:ascii="Times New Roman" w:hAnsi="Times New Roman" w:cs="Times New Roman"/>
          <w:sz w:val="24"/>
          <w:szCs w:val="24"/>
        </w:rPr>
        <w:t xml:space="preserve"> is a fundamental piece of employment legislation that sets out the basic rights and responsibilities of employers and employees in the UK. It covers various aspects of the employment relationship, including the right to a written statement of employment particulars, minimum notice periods, protection against unfair dismissal, and redundancy rights</w:t>
      </w:r>
      <w:r w:rsidR="00D559C8">
        <w:rPr>
          <w:rFonts w:ascii="Times New Roman" w:hAnsi="Times New Roman" w:cs="Times New Roman"/>
          <w:sz w:val="24"/>
          <w:szCs w:val="24"/>
        </w:rPr>
        <w:t xml:space="preserve"> (Barnard, 2012)</w:t>
      </w:r>
      <w:r w:rsidR="007D3CC1" w:rsidRPr="007D3CC1">
        <w:rPr>
          <w:rFonts w:ascii="Times New Roman" w:hAnsi="Times New Roman" w:cs="Times New Roman"/>
          <w:sz w:val="24"/>
          <w:szCs w:val="24"/>
        </w:rPr>
        <w:t>. The Act also establishes the framework for collective bargaining and the role of trade unions in representing employees' interests.</w:t>
      </w:r>
    </w:p>
    <w:p w:rsidR="00D559C8" w:rsidRPr="00D559C8" w:rsidRDefault="00D559C8" w:rsidP="00D559C8">
      <w:pPr>
        <w:pStyle w:val="ListParagraph"/>
        <w:numPr>
          <w:ilvl w:val="0"/>
          <w:numId w:val="2"/>
        </w:numPr>
        <w:spacing w:line="360" w:lineRule="auto"/>
        <w:jc w:val="both"/>
        <w:rPr>
          <w:rFonts w:ascii="Times New Roman" w:hAnsi="Times New Roman" w:cs="Times New Roman"/>
          <w:b/>
          <w:i/>
          <w:sz w:val="24"/>
          <w:szCs w:val="24"/>
        </w:rPr>
      </w:pPr>
      <w:r w:rsidRPr="00D559C8">
        <w:rPr>
          <w:rFonts w:ascii="Times New Roman" w:hAnsi="Times New Roman" w:cs="Times New Roman"/>
          <w:b/>
          <w:i/>
          <w:sz w:val="24"/>
          <w:szCs w:val="24"/>
        </w:rPr>
        <w:t>The Equality Act (2010)</w:t>
      </w:r>
    </w:p>
    <w:p w:rsidR="007D3CC1" w:rsidRPr="007D3CC1" w:rsidRDefault="007D3CC1" w:rsidP="007D3CC1">
      <w:pPr>
        <w:spacing w:line="360" w:lineRule="auto"/>
        <w:jc w:val="both"/>
        <w:rPr>
          <w:rFonts w:ascii="Times New Roman" w:hAnsi="Times New Roman" w:cs="Times New Roman"/>
          <w:sz w:val="24"/>
          <w:szCs w:val="24"/>
        </w:rPr>
      </w:pPr>
      <w:r w:rsidRPr="007D3CC1">
        <w:rPr>
          <w:rFonts w:ascii="Times New Roman" w:hAnsi="Times New Roman" w:cs="Times New Roman"/>
          <w:sz w:val="24"/>
          <w:szCs w:val="24"/>
        </w:rPr>
        <w:t xml:space="preserve">The Equality Act </w:t>
      </w:r>
      <w:r w:rsidR="00D559C8">
        <w:rPr>
          <w:rFonts w:ascii="Times New Roman" w:hAnsi="Times New Roman" w:cs="Times New Roman"/>
          <w:sz w:val="24"/>
          <w:szCs w:val="24"/>
        </w:rPr>
        <w:t>(</w:t>
      </w:r>
      <w:r w:rsidRPr="007D3CC1">
        <w:rPr>
          <w:rFonts w:ascii="Times New Roman" w:hAnsi="Times New Roman" w:cs="Times New Roman"/>
          <w:sz w:val="24"/>
          <w:szCs w:val="24"/>
        </w:rPr>
        <w:t>2010</w:t>
      </w:r>
      <w:r w:rsidR="00D559C8">
        <w:rPr>
          <w:rFonts w:ascii="Times New Roman" w:hAnsi="Times New Roman" w:cs="Times New Roman"/>
          <w:sz w:val="24"/>
          <w:szCs w:val="24"/>
        </w:rPr>
        <w:t>)</w:t>
      </w:r>
      <w:r w:rsidRPr="007D3CC1">
        <w:rPr>
          <w:rFonts w:ascii="Times New Roman" w:hAnsi="Times New Roman" w:cs="Times New Roman"/>
          <w:sz w:val="24"/>
          <w:szCs w:val="24"/>
        </w:rPr>
        <w:t xml:space="preserve"> is a comprehensive legislation aimed at promoting equality and combating discrimination in various areas, including employment. The Act prohibits discrimination based on protected characteristics such as age, disability, gender reassignment, marriage and civil partnership, pregnancy and maternity, race, religion or belief, sex, and sexual orientation</w:t>
      </w:r>
      <w:r w:rsidR="004E5724">
        <w:rPr>
          <w:rFonts w:ascii="Times New Roman" w:hAnsi="Times New Roman" w:cs="Times New Roman"/>
          <w:sz w:val="24"/>
          <w:szCs w:val="24"/>
        </w:rPr>
        <w:t xml:space="preserve"> (Hepple, 2010)</w:t>
      </w:r>
      <w:r w:rsidRPr="007D3CC1">
        <w:rPr>
          <w:rFonts w:ascii="Times New Roman" w:hAnsi="Times New Roman" w:cs="Times New Roman"/>
          <w:sz w:val="24"/>
          <w:szCs w:val="24"/>
        </w:rPr>
        <w:t>. Employers are required to ensure equal opportunities for all employees throughout the recruitment process, during employment, and in opportunities for promotion and career development.</w:t>
      </w:r>
    </w:p>
    <w:p w:rsidR="007D3CC1" w:rsidRPr="00987C4A" w:rsidRDefault="007D3CC1" w:rsidP="001E2DB1">
      <w:pPr>
        <w:pStyle w:val="ListParagraph"/>
        <w:numPr>
          <w:ilvl w:val="0"/>
          <w:numId w:val="2"/>
        </w:numPr>
        <w:spacing w:line="480" w:lineRule="auto"/>
        <w:jc w:val="both"/>
        <w:rPr>
          <w:rFonts w:ascii="Times New Roman" w:hAnsi="Times New Roman" w:cs="Times New Roman"/>
          <w:b/>
          <w:i/>
          <w:sz w:val="24"/>
          <w:szCs w:val="24"/>
        </w:rPr>
      </w:pPr>
      <w:r w:rsidRPr="00987C4A">
        <w:rPr>
          <w:rFonts w:ascii="Times New Roman" w:hAnsi="Times New Roman" w:cs="Times New Roman"/>
          <w:b/>
          <w:i/>
          <w:sz w:val="24"/>
          <w:szCs w:val="24"/>
        </w:rPr>
        <w:t>Employer's Responsibilities</w:t>
      </w:r>
    </w:p>
    <w:p w:rsidR="00987C4A" w:rsidRDefault="007D3CC1" w:rsidP="007D3CC1">
      <w:pPr>
        <w:pStyle w:val="ListParagraph"/>
        <w:numPr>
          <w:ilvl w:val="0"/>
          <w:numId w:val="3"/>
        </w:numPr>
        <w:spacing w:line="360" w:lineRule="auto"/>
        <w:jc w:val="both"/>
        <w:rPr>
          <w:rFonts w:ascii="Times New Roman" w:hAnsi="Times New Roman" w:cs="Times New Roman"/>
          <w:sz w:val="24"/>
          <w:szCs w:val="24"/>
        </w:rPr>
      </w:pPr>
      <w:r w:rsidRPr="00987C4A">
        <w:rPr>
          <w:rFonts w:ascii="Times New Roman" w:hAnsi="Times New Roman" w:cs="Times New Roman"/>
          <w:sz w:val="24"/>
          <w:szCs w:val="24"/>
        </w:rPr>
        <w:t>Providing a safe and healthy working environment in compliance with the Health and Safety Act (1974).</w:t>
      </w:r>
    </w:p>
    <w:p w:rsidR="00987C4A" w:rsidRDefault="007D3CC1" w:rsidP="007D3CC1">
      <w:pPr>
        <w:pStyle w:val="ListParagraph"/>
        <w:numPr>
          <w:ilvl w:val="0"/>
          <w:numId w:val="3"/>
        </w:numPr>
        <w:spacing w:line="360" w:lineRule="auto"/>
        <w:jc w:val="both"/>
        <w:rPr>
          <w:rFonts w:ascii="Times New Roman" w:hAnsi="Times New Roman" w:cs="Times New Roman"/>
          <w:sz w:val="24"/>
          <w:szCs w:val="24"/>
        </w:rPr>
      </w:pPr>
      <w:r w:rsidRPr="00987C4A">
        <w:rPr>
          <w:rFonts w:ascii="Times New Roman" w:hAnsi="Times New Roman" w:cs="Times New Roman"/>
          <w:sz w:val="24"/>
          <w:szCs w:val="24"/>
        </w:rPr>
        <w:t>Offering written terms and conditions of employment, as required by the Employment Act (1998).</w:t>
      </w:r>
    </w:p>
    <w:p w:rsidR="00987C4A" w:rsidRDefault="007D3CC1" w:rsidP="007D3CC1">
      <w:pPr>
        <w:pStyle w:val="ListParagraph"/>
        <w:numPr>
          <w:ilvl w:val="0"/>
          <w:numId w:val="3"/>
        </w:numPr>
        <w:spacing w:line="360" w:lineRule="auto"/>
        <w:jc w:val="both"/>
        <w:rPr>
          <w:rFonts w:ascii="Times New Roman" w:hAnsi="Times New Roman" w:cs="Times New Roman"/>
          <w:sz w:val="24"/>
          <w:szCs w:val="24"/>
        </w:rPr>
      </w:pPr>
      <w:r w:rsidRPr="00987C4A">
        <w:rPr>
          <w:rFonts w:ascii="Times New Roman" w:hAnsi="Times New Roman" w:cs="Times New Roman"/>
          <w:sz w:val="24"/>
          <w:szCs w:val="24"/>
        </w:rPr>
        <w:lastRenderedPageBreak/>
        <w:t>Complying with the Equality Act (2010) by promoting equal opportunities and preventing discrimination in the workplace.</w:t>
      </w:r>
    </w:p>
    <w:p w:rsidR="00987C4A" w:rsidRDefault="007D3CC1" w:rsidP="007D3CC1">
      <w:pPr>
        <w:pStyle w:val="ListParagraph"/>
        <w:numPr>
          <w:ilvl w:val="0"/>
          <w:numId w:val="3"/>
        </w:numPr>
        <w:spacing w:line="360" w:lineRule="auto"/>
        <w:jc w:val="both"/>
        <w:rPr>
          <w:rFonts w:ascii="Times New Roman" w:hAnsi="Times New Roman" w:cs="Times New Roman"/>
          <w:sz w:val="24"/>
          <w:szCs w:val="24"/>
        </w:rPr>
      </w:pPr>
      <w:r w:rsidRPr="00987C4A">
        <w:rPr>
          <w:rFonts w:ascii="Times New Roman" w:hAnsi="Times New Roman" w:cs="Times New Roman"/>
          <w:sz w:val="24"/>
          <w:szCs w:val="24"/>
        </w:rPr>
        <w:t>Paying employees at least the minimum wage and adhering to statutory rights such as paid holidays and sick leave.</w:t>
      </w:r>
    </w:p>
    <w:p w:rsidR="007D3CC1" w:rsidRDefault="007D3CC1" w:rsidP="007D3CC1">
      <w:pPr>
        <w:pStyle w:val="ListParagraph"/>
        <w:numPr>
          <w:ilvl w:val="0"/>
          <w:numId w:val="3"/>
        </w:numPr>
        <w:spacing w:line="360" w:lineRule="auto"/>
        <w:jc w:val="both"/>
        <w:rPr>
          <w:rFonts w:ascii="Times New Roman" w:hAnsi="Times New Roman" w:cs="Times New Roman"/>
          <w:sz w:val="24"/>
          <w:szCs w:val="24"/>
        </w:rPr>
      </w:pPr>
      <w:r w:rsidRPr="00987C4A">
        <w:rPr>
          <w:rFonts w:ascii="Times New Roman" w:hAnsi="Times New Roman" w:cs="Times New Roman"/>
          <w:sz w:val="24"/>
          <w:szCs w:val="24"/>
        </w:rPr>
        <w:t>Providing clear job roles and responsibilities, opportunities for training and development, and fair processes for grievances and disciplinary actions.</w:t>
      </w:r>
    </w:p>
    <w:p w:rsidR="001E2DB1" w:rsidRPr="00987C4A" w:rsidRDefault="001E2DB1" w:rsidP="001E2DB1">
      <w:pPr>
        <w:pStyle w:val="ListParagraph"/>
        <w:spacing w:line="360" w:lineRule="auto"/>
        <w:jc w:val="both"/>
        <w:rPr>
          <w:rFonts w:ascii="Times New Roman" w:hAnsi="Times New Roman" w:cs="Times New Roman"/>
          <w:sz w:val="24"/>
          <w:szCs w:val="24"/>
        </w:rPr>
      </w:pPr>
    </w:p>
    <w:p w:rsidR="007D3CC1" w:rsidRDefault="007D3CC1" w:rsidP="001E2DB1">
      <w:pPr>
        <w:pStyle w:val="ListParagraph"/>
        <w:numPr>
          <w:ilvl w:val="0"/>
          <w:numId w:val="2"/>
        </w:numPr>
        <w:spacing w:line="480" w:lineRule="auto"/>
        <w:jc w:val="both"/>
        <w:rPr>
          <w:rFonts w:ascii="Times New Roman" w:hAnsi="Times New Roman" w:cs="Times New Roman"/>
          <w:b/>
          <w:i/>
          <w:sz w:val="24"/>
          <w:szCs w:val="24"/>
        </w:rPr>
      </w:pPr>
      <w:r w:rsidRPr="001E2DB1">
        <w:rPr>
          <w:rFonts w:ascii="Times New Roman" w:hAnsi="Times New Roman" w:cs="Times New Roman"/>
          <w:b/>
          <w:i/>
          <w:sz w:val="24"/>
          <w:szCs w:val="24"/>
        </w:rPr>
        <w:t>Employee's Responsibilities</w:t>
      </w:r>
    </w:p>
    <w:p w:rsidR="001E2DB1" w:rsidRDefault="007D3CC1" w:rsidP="007D3CC1">
      <w:pPr>
        <w:pStyle w:val="ListParagraph"/>
        <w:numPr>
          <w:ilvl w:val="0"/>
          <w:numId w:val="4"/>
        </w:numPr>
        <w:spacing w:line="360" w:lineRule="auto"/>
        <w:jc w:val="both"/>
        <w:rPr>
          <w:rFonts w:ascii="Times New Roman" w:hAnsi="Times New Roman" w:cs="Times New Roman"/>
          <w:sz w:val="24"/>
          <w:szCs w:val="24"/>
        </w:rPr>
      </w:pPr>
      <w:r w:rsidRPr="001E2DB1">
        <w:rPr>
          <w:rFonts w:ascii="Times New Roman" w:hAnsi="Times New Roman" w:cs="Times New Roman"/>
          <w:sz w:val="24"/>
          <w:szCs w:val="24"/>
        </w:rPr>
        <w:t>Following health and safety procedures to ensure their safety and that of their colleagues.</w:t>
      </w:r>
    </w:p>
    <w:p w:rsidR="001E2DB1" w:rsidRDefault="007D3CC1" w:rsidP="007D3CC1">
      <w:pPr>
        <w:pStyle w:val="ListParagraph"/>
        <w:numPr>
          <w:ilvl w:val="0"/>
          <w:numId w:val="4"/>
        </w:numPr>
        <w:spacing w:line="360" w:lineRule="auto"/>
        <w:jc w:val="both"/>
        <w:rPr>
          <w:rFonts w:ascii="Times New Roman" w:hAnsi="Times New Roman" w:cs="Times New Roman"/>
          <w:sz w:val="24"/>
          <w:szCs w:val="24"/>
        </w:rPr>
      </w:pPr>
      <w:r w:rsidRPr="001E2DB1">
        <w:rPr>
          <w:rFonts w:ascii="Times New Roman" w:hAnsi="Times New Roman" w:cs="Times New Roman"/>
          <w:sz w:val="24"/>
          <w:szCs w:val="24"/>
        </w:rPr>
        <w:t>Complying with the terms and conditions of their employment contract.</w:t>
      </w:r>
    </w:p>
    <w:p w:rsidR="001E2DB1" w:rsidRDefault="007D3CC1" w:rsidP="007D3CC1">
      <w:pPr>
        <w:pStyle w:val="ListParagraph"/>
        <w:numPr>
          <w:ilvl w:val="0"/>
          <w:numId w:val="4"/>
        </w:numPr>
        <w:spacing w:line="360" w:lineRule="auto"/>
        <w:jc w:val="both"/>
        <w:rPr>
          <w:rFonts w:ascii="Times New Roman" w:hAnsi="Times New Roman" w:cs="Times New Roman"/>
          <w:sz w:val="24"/>
          <w:szCs w:val="24"/>
        </w:rPr>
      </w:pPr>
      <w:r w:rsidRPr="001E2DB1">
        <w:rPr>
          <w:rFonts w:ascii="Times New Roman" w:hAnsi="Times New Roman" w:cs="Times New Roman"/>
          <w:sz w:val="24"/>
          <w:szCs w:val="24"/>
        </w:rPr>
        <w:t xml:space="preserve">Treating colleagues and clients with respect and avoiding any discriminatory </w:t>
      </w:r>
      <w:r w:rsidR="001E2DB1" w:rsidRPr="001E2DB1">
        <w:rPr>
          <w:rFonts w:ascii="Times New Roman" w:hAnsi="Times New Roman" w:cs="Times New Roman"/>
          <w:sz w:val="24"/>
          <w:szCs w:val="24"/>
        </w:rPr>
        <w:t>behaviour</w:t>
      </w:r>
      <w:r w:rsidRPr="001E2DB1">
        <w:rPr>
          <w:rFonts w:ascii="Times New Roman" w:hAnsi="Times New Roman" w:cs="Times New Roman"/>
          <w:sz w:val="24"/>
          <w:szCs w:val="24"/>
        </w:rPr>
        <w:t>.</w:t>
      </w:r>
    </w:p>
    <w:p w:rsidR="001E2DB1" w:rsidRDefault="007D3CC1" w:rsidP="007D3CC1">
      <w:pPr>
        <w:pStyle w:val="ListParagraph"/>
        <w:numPr>
          <w:ilvl w:val="0"/>
          <w:numId w:val="4"/>
        </w:numPr>
        <w:spacing w:line="360" w:lineRule="auto"/>
        <w:jc w:val="both"/>
        <w:rPr>
          <w:rFonts w:ascii="Times New Roman" w:hAnsi="Times New Roman" w:cs="Times New Roman"/>
          <w:sz w:val="24"/>
          <w:szCs w:val="24"/>
        </w:rPr>
      </w:pPr>
      <w:r w:rsidRPr="001E2DB1">
        <w:rPr>
          <w:rFonts w:ascii="Times New Roman" w:hAnsi="Times New Roman" w:cs="Times New Roman"/>
          <w:sz w:val="24"/>
          <w:szCs w:val="24"/>
        </w:rPr>
        <w:t>Performing their duties diligently and to the best of their abilities.</w:t>
      </w:r>
    </w:p>
    <w:p w:rsidR="007D3CC1" w:rsidRPr="001E2DB1" w:rsidRDefault="007D3CC1" w:rsidP="007D3CC1">
      <w:pPr>
        <w:pStyle w:val="ListParagraph"/>
        <w:numPr>
          <w:ilvl w:val="0"/>
          <w:numId w:val="4"/>
        </w:numPr>
        <w:spacing w:line="360" w:lineRule="auto"/>
        <w:jc w:val="both"/>
        <w:rPr>
          <w:rFonts w:ascii="Times New Roman" w:hAnsi="Times New Roman" w:cs="Times New Roman"/>
          <w:sz w:val="24"/>
          <w:szCs w:val="24"/>
        </w:rPr>
      </w:pPr>
      <w:r w:rsidRPr="001E2DB1">
        <w:rPr>
          <w:rFonts w:ascii="Times New Roman" w:hAnsi="Times New Roman" w:cs="Times New Roman"/>
          <w:sz w:val="24"/>
          <w:szCs w:val="24"/>
        </w:rPr>
        <w:t>Cooperating with their employer and colleagues to maintain a positive work environment.</w:t>
      </w:r>
    </w:p>
    <w:p w:rsidR="003A7C06" w:rsidRDefault="003A7C06" w:rsidP="006D292A">
      <w:pPr>
        <w:spacing w:line="360" w:lineRule="auto"/>
        <w:jc w:val="both"/>
        <w:rPr>
          <w:rFonts w:ascii="Times New Roman" w:hAnsi="Times New Roman" w:cs="Times New Roman"/>
          <w:sz w:val="24"/>
          <w:szCs w:val="24"/>
        </w:rPr>
      </w:pPr>
    </w:p>
    <w:p w:rsidR="005D1215" w:rsidRDefault="003A7C06" w:rsidP="005D1215">
      <w:pPr>
        <w:spacing w:line="360" w:lineRule="auto"/>
        <w:jc w:val="both"/>
        <w:rPr>
          <w:rFonts w:ascii="Times New Roman" w:hAnsi="Times New Roman" w:cs="Times New Roman"/>
          <w:b/>
          <w:sz w:val="24"/>
          <w:szCs w:val="24"/>
        </w:rPr>
      </w:pPr>
      <w:r w:rsidRPr="003A7C06">
        <w:rPr>
          <w:rFonts w:ascii="Times New Roman" w:hAnsi="Times New Roman" w:cs="Times New Roman"/>
          <w:b/>
          <w:sz w:val="24"/>
          <w:szCs w:val="24"/>
        </w:rPr>
        <w:t>2.1</w:t>
      </w:r>
      <w:r w:rsidRPr="003A7C06">
        <w:rPr>
          <w:rFonts w:ascii="Times New Roman" w:hAnsi="Times New Roman" w:cs="Times New Roman"/>
          <w:b/>
          <w:sz w:val="24"/>
          <w:szCs w:val="24"/>
        </w:rPr>
        <w:tab/>
      </w:r>
      <w:r w:rsidR="005D1215">
        <w:rPr>
          <w:rFonts w:ascii="Times New Roman" w:hAnsi="Times New Roman" w:cs="Times New Roman"/>
          <w:b/>
          <w:sz w:val="24"/>
          <w:szCs w:val="24"/>
        </w:rPr>
        <w:t>The Recruitment Process</w:t>
      </w:r>
    </w:p>
    <w:p w:rsidR="005D1215" w:rsidRPr="005D1215" w:rsidRDefault="005D1215" w:rsidP="005D1215">
      <w:pPr>
        <w:spacing w:line="360" w:lineRule="auto"/>
        <w:jc w:val="both"/>
        <w:rPr>
          <w:rFonts w:ascii="Times New Roman" w:hAnsi="Times New Roman" w:cs="Times New Roman"/>
          <w:sz w:val="24"/>
          <w:szCs w:val="24"/>
        </w:rPr>
      </w:pPr>
      <w:r w:rsidRPr="005D1215">
        <w:rPr>
          <w:rFonts w:ascii="Times New Roman" w:hAnsi="Times New Roman" w:cs="Times New Roman"/>
          <w:sz w:val="24"/>
          <w:szCs w:val="24"/>
        </w:rPr>
        <w:t xml:space="preserve">The recruitment and selection process for psychologists is a critical aspect of mental healthcare organizations to ensure that highly qualified professionals are chosen to deliver quality therapeutic services. It follows a systematic approach to identify, attract, and select suitable candidates for psychology roles. As </w:t>
      </w:r>
      <w:r w:rsidR="00A13EED" w:rsidRPr="000E47AF">
        <w:rPr>
          <w:rFonts w:ascii="Times New Roman" w:eastAsia="Times New Roman" w:hAnsi="Times New Roman" w:cs="Times New Roman"/>
          <w:sz w:val="24"/>
          <w:szCs w:val="24"/>
        </w:rPr>
        <w:t xml:space="preserve">Breaugh, </w:t>
      </w:r>
      <w:r w:rsidR="00A13EED">
        <w:rPr>
          <w:rFonts w:ascii="Times New Roman" w:eastAsia="Times New Roman" w:hAnsi="Times New Roman" w:cs="Times New Roman"/>
          <w:sz w:val="24"/>
          <w:szCs w:val="24"/>
        </w:rPr>
        <w:t>(2017)</w:t>
      </w:r>
      <w:r w:rsidR="00A13EED" w:rsidRPr="005D1215">
        <w:rPr>
          <w:rFonts w:ascii="Times New Roman" w:hAnsi="Times New Roman" w:cs="Times New Roman"/>
          <w:sz w:val="24"/>
          <w:szCs w:val="24"/>
        </w:rPr>
        <w:t xml:space="preserve"> </w:t>
      </w:r>
      <w:r w:rsidR="00A13EED">
        <w:rPr>
          <w:rFonts w:ascii="Times New Roman" w:hAnsi="Times New Roman" w:cs="Times New Roman"/>
          <w:sz w:val="24"/>
          <w:szCs w:val="24"/>
        </w:rPr>
        <w:t>suggested</w:t>
      </w:r>
      <w:r w:rsidRPr="005D1215">
        <w:rPr>
          <w:rFonts w:ascii="Times New Roman" w:hAnsi="Times New Roman" w:cs="Times New Roman"/>
          <w:sz w:val="24"/>
          <w:szCs w:val="24"/>
        </w:rPr>
        <w:t xml:space="preserve">, the process commences with job analysis, identifying specific skills, qualifications, and experience required for the psychologist position. Once the job requirements are established, the organization advertises the vacancy through various channels, such as online job portals, professional psychology associations, and social media platforms. In line with </w:t>
      </w:r>
      <w:r w:rsidR="00A13EED">
        <w:rPr>
          <w:rFonts w:ascii="Times New Roman" w:hAnsi="Times New Roman" w:cs="Times New Roman"/>
          <w:sz w:val="24"/>
          <w:szCs w:val="24"/>
        </w:rPr>
        <w:t>Warrick (2017</w:t>
      </w:r>
      <w:r w:rsidRPr="005D1215">
        <w:rPr>
          <w:rFonts w:ascii="Times New Roman" w:hAnsi="Times New Roman" w:cs="Times New Roman"/>
          <w:sz w:val="24"/>
          <w:szCs w:val="24"/>
        </w:rPr>
        <w:t>) emphasis on cultural fit, ensuring alignment with the organization's values and therapeutic mission is vital during psychologist recruitment.</w:t>
      </w:r>
    </w:p>
    <w:p w:rsidR="005D1215" w:rsidRPr="005D1215" w:rsidRDefault="005D1215" w:rsidP="005D1215">
      <w:pPr>
        <w:spacing w:line="360" w:lineRule="auto"/>
        <w:jc w:val="both"/>
        <w:rPr>
          <w:rFonts w:ascii="Times New Roman" w:hAnsi="Times New Roman" w:cs="Times New Roman"/>
          <w:sz w:val="24"/>
          <w:szCs w:val="24"/>
        </w:rPr>
      </w:pPr>
      <w:r w:rsidRPr="005D1215">
        <w:rPr>
          <w:rFonts w:ascii="Times New Roman" w:hAnsi="Times New Roman" w:cs="Times New Roman"/>
          <w:sz w:val="24"/>
          <w:szCs w:val="24"/>
        </w:rPr>
        <w:t xml:space="preserve">Obtaining application forms is a crucial step in the selection process, providing essential information about candidates' backgrounds, qualifications, and work experiences. During the shortlisting stage, applications are screened against the job requirements and person specifications to identify the most suitable candidates. Interviews hold significant importance in assessing candidates' compatibility with the psychology role, as </w:t>
      </w:r>
      <w:r w:rsidR="00A13EED">
        <w:rPr>
          <w:rFonts w:ascii="Times New Roman" w:hAnsi="Times New Roman" w:cs="Times New Roman"/>
          <w:sz w:val="24"/>
          <w:szCs w:val="24"/>
        </w:rPr>
        <w:t>Macan (2009</w:t>
      </w:r>
      <w:r w:rsidRPr="005D1215">
        <w:rPr>
          <w:rFonts w:ascii="Times New Roman" w:hAnsi="Times New Roman" w:cs="Times New Roman"/>
          <w:sz w:val="24"/>
          <w:szCs w:val="24"/>
        </w:rPr>
        <w:t>)</w:t>
      </w:r>
      <w:r w:rsidR="00634426">
        <w:rPr>
          <w:rFonts w:ascii="Times New Roman" w:hAnsi="Times New Roman" w:cs="Times New Roman"/>
          <w:sz w:val="24"/>
          <w:szCs w:val="24"/>
        </w:rPr>
        <w:t xml:space="preserve"> and Levashina </w:t>
      </w:r>
      <w:r w:rsidR="00634426" w:rsidRPr="00634426">
        <w:rPr>
          <w:rFonts w:ascii="Times New Roman" w:hAnsi="Times New Roman" w:cs="Times New Roman"/>
          <w:i/>
          <w:sz w:val="24"/>
          <w:szCs w:val="24"/>
        </w:rPr>
        <w:t xml:space="preserve">et </w:t>
      </w:r>
      <w:r w:rsidR="00634426" w:rsidRPr="00634426">
        <w:rPr>
          <w:rFonts w:ascii="Times New Roman" w:hAnsi="Times New Roman" w:cs="Times New Roman"/>
          <w:i/>
          <w:sz w:val="24"/>
          <w:szCs w:val="24"/>
        </w:rPr>
        <w:lastRenderedPageBreak/>
        <w:t>al.,</w:t>
      </w:r>
      <w:r w:rsidR="00634426">
        <w:rPr>
          <w:rFonts w:ascii="Times New Roman" w:hAnsi="Times New Roman" w:cs="Times New Roman"/>
          <w:sz w:val="24"/>
          <w:szCs w:val="24"/>
        </w:rPr>
        <w:t xml:space="preserve"> (2014)</w:t>
      </w:r>
      <w:r w:rsidRPr="005D1215">
        <w:rPr>
          <w:rFonts w:ascii="Times New Roman" w:hAnsi="Times New Roman" w:cs="Times New Roman"/>
          <w:sz w:val="24"/>
          <w:szCs w:val="24"/>
        </w:rPr>
        <w:t xml:space="preserve"> suggests. Structured interviews with a predetermined set of questions can evaluate candidates consistently and fairly. Additionally, </w:t>
      </w:r>
      <w:r w:rsidR="00221EAF">
        <w:rPr>
          <w:rFonts w:ascii="Times New Roman" w:hAnsi="Times New Roman" w:cs="Times New Roman"/>
          <w:sz w:val="24"/>
          <w:szCs w:val="24"/>
        </w:rPr>
        <w:t>Baron and Agustina (2020</w:t>
      </w:r>
      <w:r w:rsidRPr="005D1215">
        <w:rPr>
          <w:rFonts w:ascii="Times New Roman" w:hAnsi="Times New Roman" w:cs="Times New Roman"/>
          <w:sz w:val="24"/>
          <w:szCs w:val="24"/>
        </w:rPr>
        <w:t>)</w:t>
      </w:r>
      <w:r w:rsidR="00221EAF">
        <w:rPr>
          <w:rFonts w:ascii="Times New Roman" w:hAnsi="Times New Roman" w:cs="Times New Roman"/>
          <w:sz w:val="24"/>
          <w:szCs w:val="24"/>
        </w:rPr>
        <w:t xml:space="preserve"> and Callahan </w:t>
      </w:r>
      <w:r w:rsidR="00221EAF" w:rsidRPr="00221EAF">
        <w:rPr>
          <w:rFonts w:ascii="Times New Roman" w:hAnsi="Times New Roman" w:cs="Times New Roman"/>
          <w:i/>
          <w:sz w:val="24"/>
          <w:szCs w:val="24"/>
        </w:rPr>
        <w:t>et al.,</w:t>
      </w:r>
      <w:r w:rsidR="00221EAF">
        <w:rPr>
          <w:rFonts w:ascii="Times New Roman" w:hAnsi="Times New Roman" w:cs="Times New Roman"/>
          <w:sz w:val="24"/>
          <w:szCs w:val="24"/>
        </w:rPr>
        <w:t xml:space="preserve"> (2022)</w:t>
      </w:r>
      <w:r w:rsidRPr="005D1215">
        <w:rPr>
          <w:rFonts w:ascii="Times New Roman" w:hAnsi="Times New Roman" w:cs="Times New Roman"/>
          <w:sz w:val="24"/>
          <w:szCs w:val="24"/>
        </w:rPr>
        <w:t xml:space="preserve"> </w:t>
      </w:r>
      <w:r w:rsidR="00221EAF" w:rsidRPr="005D1215">
        <w:rPr>
          <w:rFonts w:ascii="Times New Roman" w:hAnsi="Times New Roman" w:cs="Times New Roman"/>
          <w:sz w:val="24"/>
          <w:szCs w:val="24"/>
        </w:rPr>
        <w:t>highlight</w:t>
      </w:r>
      <w:r w:rsidRPr="005D1215">
        <w:rPr>
          <w:rFonts w:ascii="Times New Roman" w:hAnsi="Times New Roman" w:cs="Times New Roman"/>
          <w:sz w:val="24"/>
          <w:szCs w:val="24"/>
        </w:rPr>
        <w:t xml:space="preserve"> the usefulness of competency-based assessments and personality tests to gauge candidates' suitability for psychology roles.</w:t>
      </w:r>
    </w:p>
    <w:p w:rsidR="003D1E13" w:rsidRPr="005D1215" w:rsidRDefault="005D1215" w:rsidP="005D1215">
      <w:pPr>
        <w:spacing w:line="360" w:lineRule="auto"/>
        <w:jc w:val="both"/>
        <w:rPr>
          <w:rFonts w:ascii="Times New Roman" w:hAnsi="Times New Roman" w:cs="Times New Roman"/>
          <w:sz w:val="24"/>
          <w:szCs w:val="24"/>
        </w:rPr>
      </w:pPr>
      <w:r w:rsidRPr="005D1215">
        <w:rPr>
          <w:rFonts w:ascii="Times New Roman" w:hAnsi="Times New Roman" w:cs="Times New Roman"/>
          <w:sz w:val="24"/>
          <w:szCs w:val="24"/>
        </w:rPr>
        <w:t xml:space="preserve">Throughout the recruitment and selection process, promoting diversity and inclusivity is essential, as advocated by </w:t>
      </w:r>
      <w:r w:rsidR="00221EAF">
        <w:rPr>
          <w:rFonts w:ascii="Times New Roman" w:hAnsi="Times New Roman" w:cs="Times New Roman"/>
          <w:sz w:val="24"/>
          <w:szCs w:val="24"/>
        </w:rPr>
        <w:t>Mahamudul-Hasan (2023)</w:t>
      </w:r>
      <w:r w:rsidRPr="005D1215">
        <w:rPr>
          <w:rFonts w:ascii="Times New Roman" w:hAnsi="Times New Roman" w:cs="Times New Roman"/>
          <w:sz w:val="24"/>
          <w:szCs w:val="24"/>
        </w:rPr>
        <w:t>. Prioritizing fairness and equal opportunities for all applicants contributes to a diverse and enriched workforce, enhancing the organization with different perspectives and talents. Ultimately, a well-structured and comprehensive recruitment and selection process leads to the identification of the best-fit psychologists who are likely to positively contribute to the organization's success and provide exceptional therapeutic care to clients.</w:t>
      </w:r>
    </w:p>
    <w:p w:rsidR="009903EB" w:rsidRDefault="009903EB" w:rsidP="003D1E13">
      <w:pPr>
        <w:spacing w:line="360" w:lineRule="auto"/>
        <w:jc w:val="both"/>
        <w:rPr>
          <w:rFonts w:ascii="Times New Roman" w:hAnsi="Times New Roman" w:cs="Times New Roman"/>
          <w:b/>
          <w:sz w:val="24"/>
          <w:szCs w:val="24"/>
        </w:rPr>
      </w:pPr>
      <w:r w:rsidRPr="009903EB">
        <w:rPr>
          <w:rFonts w:ascii="Times New Roman" w:hAnsi="Times New Roman" w:cs="Times New Roman"/>
          <w:b/>
          <w:sz w:val="24"/>
          <w:szCs w:val="24"/>
        </w:rPr>
        <w:t>3.0</w:t>
      </w:r>
      <w:r w:rsidRPr="009903EB">
        <w:rPr>
          <w:rFonts w:ascii="Times New Roman" w:hAnsi="Times New Roman" w:cs="Times New Roman"/>
          <w:b/>
          <w:sz w:val="24"/>
          <w:szCs w:val="24"/>
        </w:rPr>
        <w:tab/>
        <w:t>Career Development</w:t>
      </w:r>
    </w:p>
    <w:p w:rsidR="00A93DA5" w:rsidRPr="00A93DA5" w:rsidRDefault="00A93DA5" w:rsidP="00A93DA5">
      <w:pPr>
        <w:spacing w:line="360" w:lineRule="auto"/>
        <w:jc w:val="both"/>
        <w:rPr>
          <w:rFonts w:ascii="Times New Roman" w:hAnsi="Times New Roman" w:cs="Times New Roman"/>
          <w:sz w:val="24"/>
          <w:szCs w:val="24"/>
        </w:rPr>
      </w:pPr>
      <w:r w:rsidRPr="00A93DA5">
        <w:rPr>
          <w:rFonts w:ascii="Times New Roman" w:hAnsi="Times New Roman" w:cs="Times New Roman"/>
          <w:sz w:val="24"/>
          <w:szCs w:val="24"/>
        </w:rPr>
        <w:t xml:space="preserve">Career development for a psychologist is a dynamic and multifaceted process that involves a collaborative effort between the individual psychologist and potential employers. This joint </w:t>
      </w:r>
      <w:r w:rsidR="00F02DB2" w:rsidRPr="00A93DA5">
        <w:rPr>
          <w:rFonts w:ascii="Times New Roman" w:hAnsi="Times New Roman" w:cs="Times New Roman"/>
          <w:sz w:val="24"/>
          <w:szCs w:val="24"/>
        </w:rPr>
        <w:t>endeavour</w:t>
      </w:r>
      <w:r w:rsidRPr="00A93DA5">
        <w:rPr>
          <w:rFonts w:ascii="Times New Roman" w:hAnsi="Times New Roman" w:cs="Times New Roman"/>
          <w:sz w:val="24"/>
          <w:szCs w:val="24"/>
        </w:rPr>
        <w:t xml:space="preserve"> is essential to create a mutually beneficial environment where both parties contribute to and gain from a well-rounded professional growth. Researchers and experts in the field have highlighted the significance of this collaborative approach in optimizing career trajectories and fostering a thriving workforce.</w:t>
      </w:r>
    </w:p>
    <w:p w:rsidR="00A93DA5" w:rsidRPr="00A93DA5" w:rsidRDefault="00A93DA5" w:rsidP="00A93DA5">
      <w:pPr>
        <w:spacing w:line="360" w:lineRule="auto"/>
        <w:jc w:val="both"/>
        <w:rPr>
          <w:rFonts w:ascii="Times New Roman" w:hAnsi="Times New Roman" w:cs="Times New Roman"/>
          <w:sz w:val="24"/>
          <w:szCs w:val="24"/>
        </w:rPr>
      </w:pPr>
      <w:r w:rsidRPr="00A93DA5">
        <w:rPr>
          <w:rFonts w:ascii="Times New Roman" w:hAnsi="Times New Roman" w:cs="Times New Roman"/>
          <w:sz w:val="24"/>
          <w:szCs w:val="24"/>
        </w:rPr>
        <w:t xml:space="preserve">According to </w:t>
      </w:r>
      <w:r w:rsidR="0010692C">
        <w:rPr>
          <w:rFonts w:ascii="Times New Roman" w:hAnsi="Times New Roman" w:cs="Times New Roman"/>
          <w:sz w:val="24"/>
          <w:szCs w:val="24"/>
        </w:rPr>
        <w:t>Schoberova (2015),</w:t>
      </w:r>
      <w:r w:rsidRPr="00A93DA5">
        <w:rPr>
          <w:rFonts w:ascii="Times New Roman" w:hAnsi="Times New Roman" w:cs="Times New Roman"/>
          <w:sz w:val="24"/>
          <w:szCs w:val="24"/>
        </w:rPr>
        <w:t xml:space="preserve"> career development is a lifelong journey that requires active engagement and proactive planning from the employee, while also necessitating support and opportunities from employers. This collaborative model acknowledges that individuals bear the responsibility for charting their career paths, identifying personal strengths, and pursuing professional aspirations. Simultaneously, employers play a pivotal role in creating a conducive work environment that promotes employee development, recognizes potential, and offers avenues for advancement.</w:t>
      </w:r>
    </w:p>
    <w:p w:rsidR="00A93DA5" w:rsidRPr="00A93DA5" w:rsidRDefault="00A93DA5" w:rsidP="00A93DA5">
      <w:pPr>
        <w:spacing w:line="360" w:lineRule="auto"/>
        <w:jc w:val="both"/>
        <w:rPr>
          <w:rFonts w:ascii="Times New Roman" w:hAnsi="Times New Roman" w:cs="Times New Roman"/>
          <w:sz w:val="24"/>
          <w:szCs w:val="24"/>
        </w:rPr>
      </w:pPr>
      <w:r w:rsidRPr="00A93DA5">
        <w:rPr>
          <w:rFonts w:ascii="Times New Roman" w:hAnsi="Times New Roman" w:cs="Times New Roman"/>
          <w:sz w:val="24"/>
          <w:szCs w:val="24"/>
        </w:rPr>
        <w:t>The collaborative aspect of career development aligns with the principles of the Soci</w:t>
      </w:r>
      <w:r w:rsidR="003E688F">
        <w:rPr>
          <w:rFonts w:ascii="Times New Roman" w:hAnsi="Times New Roman" w:cs="Times New Roman"/>
          <w:sz w:val="24"/>
          <w:szCs w:val="24"/>
        </w:rPr>
        <w:t xml:space="preserve">al Cognitive Career Theory (Wang </w:t>
      </w:r>
      <w:r w:rsidR="003E688F" w:rsidRPr="003E688F">
        <w:rPr>
          <w:rFonts w:ascii="Times New Roman" w:hAnsi="Times New Roman" w:cs="Times New Roman"/>
          <w:i/>
          <w:sz w:val="24"/>
          <w:szCs w:val="24"/>
        </w:rPr>
        <w:t>et al.,</w:t>
      </w:r>
      <w:r w:rsidR="003E688F">
        <w:rPr>
          <w:rFonts w:ascii="Times New Roman" w:hAnsi="Times New Roman" w:cs="Times New Roman"/>
          <w:sz w:val="24"/>
          <w:szCs w:val="24"/>
        </w:rPr>
        <w:t xml:space="preserve"> 2022</w:t>
      </w:r>
      <w:r w:rsidRPr="00A93DA5">
        <w:rPr>
          <w:rFonts w:ascii="Times New Roman" w:hAnsi="Times New Roman" w:cs="Times New Roman"/>
          <w:sz w:val="24"/>
          <w:szCs w:val="24"/>
        </w:rPr>
        <w:t>). This theory emphasizes the reciprocal influence of personal factors, contextual factors, and learning experiences in shaping career development. Within this framework, the employee actively seeks out opportunities for skill enhancement and self-</w:t>
      </w:r>
      <w:r w:rsidRPr="00A93DA5">
        <w:rPr>
          <w:rFonts w:ascii="Times New Roman" w:hAnsi="Times New Roman" w:cs="Times New Roman"/>
          <w:sz w:val="24"/>
          <w:szCs w:val="24"/>
        </w:rPr>
        <w:lastRenderedPageBreak/>
        <w:t>improvement, while employers provide mentoring, training, and growth prospects to nurture the employee's potential.</w:t>
      </w:r>
    </w:p>
    <w:p w:rsidR="00A93DA5" w:rsidRDefault="00A93DA5" w:rsidP="00A93DA5">
      <w:pPr>
        <w:spacing w:line="360" w:lineRule="auto"/>
        <w:jc w:val="both"/>
        <w:rPr>
          <w:rFonts w:ascii="Times New Roman" w:hAnsi="Times New Roman" w:cs="Times New Roman"/>
          <w:sz w:val="24"/>
          <w:szCs w:val="24"/>
        </w:rPr>
      </w:pPr>
      <w:r w:rsidRPr="00A93DA5">
        <w:rPr>
          <w:rFonts w:ascii="Times New Roman" w:hAnsi="Times New Roman" w:cs="Times New Roman"/>
          <w:sz w:val="24"/>
          <w:szCs w:val="24"/>
        </w:rPr>
        <w:t xml:space="preserve">Moreover, contemporary research by </w:t>
      </w:r>
      <w:r w:rsidR="003E688F">
        <w:rPr>
          <w:rFonts w:ascii="Times New Roman" w:hAnsi="Times New Roman" w:cs="Times New Roman"/>
          <w:sz w:val="24"/>
          <w:szCs w:val="24"/>
        </w:rPr>
        <w:t>Merchant (2010</w:t>
      </w:r>
      <w:r w:rsidRPr="00A93DA5">
        <w:rPr>
          <w:rFonts w:ascii="Times New Roman" w:hAnsi="Times New Roman" w:cs="Times New Roman"/>
          <w:sz w:val="24"/>
          <w:szCs w:val="24"/>
        </w:rPr>
        <w:t>) highlights the importance of career support and development practices in organizational settings. Employers who invest in career development initiatives not only enhance employee satisfaction and commitment but also attract and retain talented professionals. A collaborative career development approach aligns organizational goals with individual aspirations, creating a win-win scenario where the psychologist's professional growth translates into improved performance and outcomes for the organization.</w:t>
      </w:r>
    </w:p>
    <w:p w:rsidR="009C4C9B" w:rsidRDefault="009C4C9B" w:rsidP="003D1E13">
      <w:pPr>
        <w:spacing w:line="360" w:lineRule="auto"/>
        <w:jc w:val="both"/>
        <w:rPr>
          <w:rFonts w:ascii="Times New Roman" w:hAnsi="Times New Roman" w:cs="Times New Roman"/>
          <w:b/>
          <w:sz w:val="24"/>
          <w:szCs w:val="24"/>
        </w:rPr>
      </w:pPr>
    </w:p>
    <w:p w:rsidR="009C4C9B" w:rsidRDefault="009C4C9B" w:rsidP="003D1E13">
      <w:pPr>
        <w:spacing w:line="360" w:lineRule="auto"/>
        <w:jc w:val="both"/>
        <w:rPr>
          <w:rFonts w:ascii="Times New Roman" w:hAnsi="Times New Roman" w:cs="Times New Roman"/>
          <w:b/>
          <w:sz w:val="24"/>
          <w:szCs w:val="24"/>
        </w:rPr>
      </w:pPr>
    </w:p>
    <w:p w:rsidR="009C4C9B" w:rsidRDefault="009C4C9B" w:rsidP="003D1E13">
      <w:pPr>
        <w:spacing w:line="360" w:lineRule="auto"/>
        <w:jc w:val="both"/>
        <w:rPr>
          <w:rFonts w:ascii="Times New Roman" w:hAnsi="Times New Roman" w:cs="Times New Roman"/>
          <w:b/>
          <w:sz w:val="24"/>
          <w:szCs w:val="24"/>
        </w:rPr>
      </w:pPr>
    </w:p>
    <w:p w:rsidR="009C4C9B" w:rsidRDefault="009C4C9B" w:rsidP="003D1E13">
      <w:pPr>
        <w:spacing w:line="360" w:lineRule="auto"/>
        <w:jc w:val="both"/>
        <w:rPr>
          <w:rFonts w:ascii="Times New Roman" w:hAnsi="Times New Roman" w:cs="Times New Roman"/>
          <w:b/>
          <w:sz w:val="24"/>
          <w:szCs w:val="24"/>
        </w:rPr>
      </w:pPr>
    </w:p>
    <w:p w:rsidR="009C4C9B" w:rsidRDefault="009C4C9B" w:rsidP="003D1E13">
      <w:pPr>
        <w:spacing w:line="360" w:lineRule="auto"/>
        <w:jc w:val="both"/>
        <w:rPr>
          <w:rFonts w:ascii="Times New Roman" w:hAnsi="Times New Roman" w:cs="Times New Roman"/>
          <w:b/>
          <w:sz w:val="24"/>
          <w:szCs w:val="24"/>
        </w:rPr>
      </w:pPr>
    </w:p>
    <w:p w:rsidR="009C4C9B" w:rsidRDefault="009C4C9B" w:rsidP="003D1E13">
      <w:pPr>
        <w:spacing w:line="360" w:lineRule="auto"/>
        <w:jc w:val="both"/>
        <w:rPr>
          <w:rFonts w:ascii="Times New Roman" w:hAnsi="Times New Roman" w:cs="Times New Roman"/>
          <w:b/>
          <w:sz w:val="24"/>
          <w:szCs w:val="24"/>
        </w:rPr>
      </w:pPr>
    </w:p>
    <w:p w:rsidR="009C4C9B" w:rsidRDefault="009C4C9B" w:rsidP="003D1E13">
      <w:pPr>
        <w:spacing w:line="360" w:lineRule="auto"/>
        <w:jc w:val="both"/>
        <w:rPr>
          <w:rFonts w:ascii="Times New Roman" w:hAnsi="Times New Roman" w:cs="Times New Roman"/>
          <w:b/>
          <w:sz w:val="24"/>
          <w:szCs w:val="24"/>
        </w:rPr>
      </w:pPr>
    </w:p>
    <w:p w:rsidR="009C4C9B" w:rsidRDefault="009C4C9B" w:rsidP="003D1E13">
      <w:pPr>
        <w:spacing w:line="360" w:lineRule="auto"/>
        <w:jc w:val="both"/>
        <w:rPr>
          <w:rFonts w:ascii="Times New Roman" w:hAnsi="Times New Roman" w:cs="Times New Roman"/>
          <w:b/>
          <w:sz w:val="24"/>
          <w:szCs w:val="24"/>
        </w:rPr>
      </w:pPr>
    </w:p>
    <w:p w:rsidR="009C4C9B" w:rsidRDefault="009C4C9B" w:rsidP="003D1E13">
      <w:pPr>
        <w:spacing w:line="360" w:lineRule="auto"/>
        <w:jc w:val="both"/>
        <w:rPr>
          <w:rFonts w:ascii="Times New Roman" w:hAnsi="Times New Roman" w:cs="Times New Roman"/>
          <w:b/>
          <w:sz w:val="24"/>
          <w:szCs w:val="24"/>
        </w:rPr>
      </w:pPr>
    </w:p>
    <w:p w:rsidR="009C4C9B" w:rsidRDefault="009C4C9B" w:rsidP="003D1E13">
      <w:pPr>
        <w:spacing w:line="360" w:lineRule="auto"/>
        <w:jc w:val="both"/>
        <w:rPr>
          <w:rFonts w:ascii="Times New Roman" w:hAnsi="Times New Roman" w:cs="Times New Roman"/>
          <w:b/>
          <w:sz w:val="24"/>
          <w:szCs w:val="24"/>
        </w:rPr>
      </w:pPr>
    </w:p>
    <w:p w:rsidR="009C4C9B" w:rsidRDefault="009C4C9B" w:rsidP="003D1E13">
      <w:pPr>
        <w:spacing w:line="360" w:lineRule="auto"/>
        <w:jc w:val="both"/>
        <w:rPr>
          <w:rFonts w:ascii="Times New Roman" w:hAnsi="Times New Roman" w:cs="Times New Roman"/>
          <w:b/>
          <w:sz w:val="24"/>
          <w:szCs w:val="24"/>
        </w:rPr>
      </w:pPr>
    </w:p>
    <w:p w:rsidR="009C4C9B" w:rsidRDefault="009C4C9B" w:rsidP="003D1E13">
      <w:pPr>
        <w:spacing w:line="360" w:lineRule="auto"/>
        <w:jc w:val="both"/>
        <w:rPr>
          <w:rFonts w:ascii="Times New Roman" w:hAnsi="Times New Roman" w:cs="Times New Roman"/>
          <w:b/>
          <w:sz w:val="24"/>
          <w:szCs w:val="24"/>
        </w:rPr>
      </w:pPr>
    </w:p>
    <w:p w:rsidR="009C4C9B" w:rsidRDefault="009C4C9B" w:rsidP="003D1E13">
      <w:pPr>
        <w:spacing w:line="360" w:lineRule="auto"/>
        <w:jc w:val="both"/>
        <w:rPr>
          <w:rFonts w:ascii="Times New Roman" w:hAnsi="Times New Roman" w:cs="Times New Roman"/>
          <w:b/>
          <w:sz w:val="24"/>
          <w:szCs w:val="24"/>
        </w:rPr>
      </w:pPr>
    </w:p>
    <w:p w:rsidR="009C4C9B" w:rsidRDefault="009C4C9B" w:rsidP="003D1E13">
      <w:pPr>
        <w:spacing w:line="360" w:lineRule="auto"/>
        <w:jc w:val="both"/>
        <w:rPr>
          <w:rFonts w:ascii="Times New Roman" w:hAnsi="Times New Roman" w:cs="Times New Roman"/>
          <w:b/>
          <w:sz w:val="24"/>
          <w:szCs w:val="24"/>
        </w:rPr>
      </w:pPr>
    </w:p>
    <w:p w:rsidR="001C535A" w:rsidRDefault="001C535A" w:rsidP="003D1E13">
      <w:pPr>
        <w:spacing w:line="360" w:lineRule="auto"/>
        <w:jc w:val="both"/>
        <w:rPr>
          <w:rFonts w:ascii="Times New Roman" w:hAnsi="Times New Roman" w:cs="Times New Roman"/>
          <w:b/>
          <w:sz w:val="24"/>
          <w:szCs w:val="24"/>
        </w:rPr>
      </w:pPr>
      <w:r w:rsidRPr="001C535A">
        <w:rPr>
          <w:rFonts w:ascii="Times New Roman" w:hAnsi="Times New Roman" w:cs="Times New Roman"/>
          <w:b/>
          <w:sz w:val="24"/>
          <w:szCs w:val="24"/>
        </w:rPr>
        <w:lastRenderedPageBreak/>
        <w:t>3.1</w:t>
      </w:r>
      <w:r w:rsidRPr="001C535A">
        <w:rPr>
          <w:rFonts w:ascii="Times New Roman" w:hAnsi="Times New Roman" w:cs="Times New Roman"/>
          <w:b/>
          <w:sz w:val="24"/>
          <w:szCs w:val="24"/>
        </w:rPr>
        <w:tab/>
        <w:t>Swot Analysis</w:t>
      </w:r>
    </w:p>
    <w:p w:rsidR="001C535A" w:rsidRDefault="001251EE" w:rsidP="003D1E13">
      <w:pPr>
        <w:spacing w:line="360" w:lineRule="auto"/>
        <w:jc w:val="both"/>
        <w:rPr>
          <w:rFonts w:ascii="Times New Roman" w:hAnsi="Times New Roman" w:cs="Times New Roman"/>
          <w:sz w:val="24"/>
          <w:szCs w:val="24"/>
        </w:rPr>
      </w:pPr>
      <w:r>
        <w:rPr>
          <w:rFonts w:ascii="Times New Roman" w:hAnsi="Times New Roman" w:cs="Times New Roman"/>
          <w:noProof/>
          <w:sz w:val="24"/>
          <w:szCs w:val="24"/>
          <w:lang w:eastAsia="en-GB"/>
        </w:rPr>
        <w:drawing>
          <wp:inline distT="0" distB="0" distL="0" distR="0" wp14:anchorId="3F73A603" wp14:editId="52B49D8D">
            <wp:extent cx="5924550" cy="7239000"/>
            <wp:effectExtent l="0" t="19050" r="19050" b="0"/>
            <wp:docPr id="3"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inline>
        </w:drawing>
      </w:r>
    </w:p>
    <w:p w:rsidR="00A93DA5" w:rsidRPr="006E43E1" w:rsidRDefault="006E43E1" w:rsidP="003D1E13">
      <w:pPr>
        <w:spacing w:line="360" w:lineRule="auto"/>
        <w:jc w:val="both"/>
        <w:rPr>
          <w:rFonts w:ascii="Times New Roman" w:hAnsi="Times New Roman" w:cs="Times New Roman"/>
          <w:b/>
          <w:sz w:val="24"/>
          <w:szCs w:val="24"/>
        </w:rPr>
      </w:pPr>
      <w:r w:rsidRPr="006E43E1">
        <w:rPr>
          <w:rFonts w:ascii="Times New Roman" w:hAnsi="Times New Roman" w:cs="Times New Roman"/>
          <w:b/>
          <w:sz w:val="24"/>
          <w:szCs w:val="24"/>
        </w:rPr>
        <w:t>Figure 1: Swot Analysis</w:t>
      </w:r>
    </w:p>
    <w:p w:rsidR="00A93DA5" w:rsidRPr="00A93DA5" w:rsidRDefault="00A93DA5" w:rsidP="00A93DA5">
      <w:pPr>
        <w:spacing w:line="360" w:lineRule="auto"/>
        <w:jc w:val="both"/>
        <w:rPr>
          <w:rFonts w:ascii="Times New Roman" w:hAnsi="Times New Roman" w:cs="Times New Roman"/>
          <w:b/>
          <w:sz w:val="24"/>
          <w:szCs w:val="24"/>
        </w:rPr>
      </w:pPr>
      <w:r w:rsidRPr="00A93DA5">
        <w:rPr>
          <w:rFonts w:ascii="Times New Roman" w:hAnsi="Times New Roman" w:cs="Times New Roman"/>
          <w:b/>
          <w:sz w:val="24"/>
          <w:szCs w:val="24"/>
        </w:rPr>
        <w:lastRenderedPageBreak/>
        <w:t xml:space="preserve">3.2. Skills Needed for the Chosen Career </w:t>
      </w:r>
    </w:p>
    <w:p w:rsidR="00A93DA5" w:rsidRPr="0032109D" w:rsidRDefault="00A93DA5" w:rsidP="00A93DA5">
      <w:pPr>
        <w:spacing w:line="360" w:lineRule="auto"/>
        <w:jc w:val="both"/>
        <w:rPr>
          <w:rFonts w:ascii="Times New Roman" w:hAnsi="Times New Roman" w:cs="Times New Roman"/>
          <w:sz w:val="24"/>
          <w:szCs w:val="24"/>
        </w:rPr>
      </w:pPr>
      <w:r w:rsidRPr="0032109D">
        <w:rPr>
          <w:rFonts w:ascii="Times New Roman" w:hAnsi="Times New Roman" w:cs="Times New Roman"/>
          <w:sz w:val="24"/>
          <w:szCs w:val="24"/>
        </w:rPr>
        <w:t>As a prospective psychologist, I recognize the need to take an active role in my career development, embracing opportunities for learning and personal advancement, while also seeking support and guidance from potential employers. By doing so, I can enhance my skills and knowledge, making myself a more attractive candidate in the competitive job market.</w:t>
      </w:r>
    </w:p>
    <w:p w:rsidR="00A93DA5" w:rsidRPr="0032109D" w:rsidRDefault="00A93DA5" w:rsidP="00A93DA5">
      <w:pPr>
        <w:spacing w:line="360" w:lineRule="auto"/>
        <w:jc w:val="both"/>
        <w:rPr>
          <w:rFonts w:ascii="Times New Roman" w:hAnsi="Times New Roman" w:cs="Times New Roman"/>
          <w:sz w:val="24"/>
          <w:szCs w:val="24"/>
        </w:rPr>
      </w:pPr>
      <w:r w:rsidRPr="0032109D">
        <w:rPr>
          <w:rFonts w:ascii="Times New Roman" w:hAnsi="Times New Roman" w:cs="Times New Roman"/>
          <w:sz w:val="24"/>
          <w:szCs w:val="24"/>
        </w:rPr>
        <w:t xml:space="preserve">To succeed as a psychologist, I must cultivate a combination of technical expertise and soft skills. Technical skills in psychological assessment, diagnostic methodologies, therapeutic techniques, and research methodologies are fundamental for conducting effective </w:t>
      </w:r>
      <w:r w:rsidR="009C4C9B" w:rsidRPr="0032109D">
        <w:rPr>
          <w:rFonts w:ascii="Times New Roman" w:hAnsi="Times New Roman" w:cs="Times New Roman"/>
          <w:sz w:val="24"/>
          <w:szCs w:val="24"/>
        </w:rPr>
        <w:t>counselling</w:t>
      </w:r>
      <w:r w:rsidRPr="0032109D">
        <w:rPr>
          <w:rFonts w:ascii="Times New Roman" w:hAnsi="Times New Roman" w:cs="Times New Roman"/>
          <w:sz w:val="24"/>
          <w:szCs w:val="24"/>
        </w:rPr>
        <w:t xml:space="preserve"> and mental health interventions. Additionally, I must possess strong communication skills to engage with clients and convey complex psychological concepts in a comprehensible manner. Critical thinking and problem-solving abilities are crucial for analysing and addressing clients' emotional and mental challenges effectively.</w:t>
      </w:r>
    </w:p>
    <w:p w:rsidR="00A93DA5" w:rsidRPr="0032109D" w:rsidRDefault="00A93DA5" w:rsidP="00A93DA5">
      <w:pPr>
        <w:spacing w:line="360" w:lineRule="auto"/>
        <w:jc w:val="both"/>
        <w:rPr>
          <w:rFonts w:ascii="Times New Roman" w:hAnsi="Times New Roman" w:cs="Times New Roman"/>
          <w:sz w:val="24"/>
          <w:szCs w:val="24"/>
        </w:rPr>
      </w:pPr>
      <w:r w:rsidRPr="0032109D">
        <w:rPr>
          <w:rFonts w:ascii="Times New Roman" w:hAnsi="Times New Roman" w:cs="Times New Roman"/>
          <w:sz w:val="24"/>
          <w:szCs w:val="24"/>
        </w:rPr>
        <w:t>To bo</w:t>
      </w:r>
      <w:r w:rsidR="009C4C9B">
        <w:rPr>
          <w:rFonts w:ascii="Times New Roman" w:hAnsi="Times New Roman" w:cs="Times New Roman"/>
          <w:sz w:val="24"/>
          <w:szCs w:val="24"/>
        </w:rPr>
        <w:t>lster my employability, I would</w:t>
      </w:r>
      <w:r w:rsidRPr="0032109D">
        <w:rPr>
          <w:rFonts w:ascii="Times New Roman" w:hAnsi="Times New Roman" w:cs="Times New Roman"/>
          <w:sz w:val="24"/>
          <w:szCs w:val="24"/>
        </w:rPr>
        <w:t xml:space="preserve"> focus on developing both transferable and job-specific skills. Transferable skills, such as active listening, empathy, and adaptability, are valuable across various professional settings and can be honed through diverse experiences and further education. Job-specific skills can be acquired through specialized training, workshops, and continuous learning in the ever-evolving field of psychology.</w:t>
      </w:r>
    </w:p>
    <w:p w:rsidR="00A93DA5" w:rsidRPr="0032109D" w:rsidRDefault="00A93DA5" w:rsidP="00A93DA5">
      <w:pPr>
        <w:spacing w:line="360" w:lineRule="auto"/>
        <w:jc w:val="both"/>
        <w:rPr>
          <w:rFonts w:ascii="Times New Roman" w:hAnsi="Times New Roman" w:cs="Times New Roman"/>
          <w:sz w:val="24"/>
          <w:szCs w:val="24"/>
        </w:rPr>
      </w:pPr>
      <w:r w:rsidRPr="0032109D">
        <w:rPr>
          <w:rFonts w:ascii="Times New Roman" w:hAnsi="Times New Roman" w:cs="Times New Roman"/>
          <w:sz w:val="24"/>
          <w:szCs w:val="24"/>
        </w:rPr>
        <w:t>Understanding my learning style and fostering self-awareness are integral aspects of career development. Utilizing tools like the VARK Questionnaire will help me identify my preferred learning style, enabling me to tailor my learning techniques to absorb information more effectively during my education and professional development. Moreover, leveraging the Johari Window's insights will help me recognize areas for improvement and actively seek feedback to enhance my skills and personal growth.</w:t>
      </w:r>
    </w:p>
    <w:p w:rsidR="00A93DA5" w:rsidRDefault="00A93DA5" w:rsidP="00A93DA5">
      <w:pPr>
        <w:spacing w:line="360" w:lineRule="auto"/>
        <w:jc w:val="both"/>
        <w:rPr>
          <w:rFonts w:ascii="Times New Roman" w:hAnsi="Times New Roman" w:cs="Times New Roman"/>
          <w:sz w:val="24"/>
          <w:szCs w:val="24"/>
        </w:rPr>
      </w:pPr>
      <w:r w:rsidRPr="0032109D">
        <w:rPr>
          <w:rFonts w:ascii="Times New Roman" w:hAnsi="Times New Roman" w:cs="Times New Roman"/>
          <w:sz w:val="24"/>
          <w:szCs w:val="24"/>
        </w:rPr>
        <w:t xml:space="preserve">A career as a psychologist demands a diverse skill set to provide exceptional mental health services and thrive in the dynamic healthcare environment. Effective communication skills are essential for building therapeutic rapport with clients, understanding their concerns, and demonstrating empathy. Critical thinking and problem-solving abilities enable psychologists to assess complex mental health issues and formulate appropriate treatment plans. Organizational </w:t>
      </w:r>
      <w:r w:rsidRPr="0032109D">
        <w:rPr>
          <w:rFonts w:ascii="Times New Roman" w:hAnsi="Times New Roman" w:cs="Times New Roman"/>
          <w:sz w:val="24"/>
          <w:szCs w:val="24"/>
        </w:rPr>
        <w:lastRenderedPageBreak/>
        <w:t xml:space="preserve">and time management skills are vital for managing multiple cases and maintaining accurate client records. </w:t>
      </w:r>
    </w:p>
    <w:p w:rsidR="00A93DA5" w:rsidRDefault="00A93DA5" w:rsidP="00A93DA5">
      <w:pPr>
        <w:spacing w:line="360" w:lineRule="auto"/>
        <w:jc w:val="both"/>
        <w:rPr>
          <w:rFonts w:ascii="Times New Roman" w:hAnsi="Times New Roman" w:cs="Times New Roman"/>
          <w:sz w:val="24"/>
          <w:szCs w:val="24"/>
        </w:rPr>
      </w:pPr>
      <w:r w:rsidRPr="0032109D">
        <w:rPr>
          <w:rFonts w:ascii="Times New Roman" w:hAnsi="Times New Roman" w:cs="Times New Roman"/>
          <w:sz w:val="24"/>
          <w:szCs w:val="24"/>
        </w:rPr>
        <w:t>Attention to detail is critical in administering assessments accurately and documenting clients' progress. Emotional intelligence and compassion are foundational traits that allow psychologists to establish trust and create a supportive therapeutic space. Proficiency in psychological assessment tools and therapeutic techniques is essential for providing evidence-based interventions. Additionally, teamwork and collaboration skills facilitate interdisciplinary cooperation, promoting comprehensive patient care. By developing and honing these skills, psychologists can excel in their careers and make a significant positive impact on individuals' mental well-being.</w:t>
      </w:r>
    </w:p>
    <w:p w:rsidR="00A93DA5" w:rsidRDefault="00A93DA5" w:rsidP="003D1E13">
      <w:pPr>
        <w:spacing w:line="360" w:lineRule="auto"/>
        <w:jc w:val="both"/>
        <w:rPr>
          <w:rFonts w:ascii="Times New Roman" w:hAnsi="Times New Roman" w:cs="Times New Roman"/>
          <w:sz w:val="24"/>
          <w:szCs w:val="24"/>
        </w:rPr>
      </w:pPr>
    </w:p>
    <w:p w:rsidR="006004A3" w:rsidRDefault="006004A3" w:rsidP="003D1E13">
      <w:pPr>
        <w:spacing w:line="360" w:lineRule="auto"/>
        <w:jc w:val="both"/>
        <w:rPr>
          <w:rFonts w:ascii="Times New Roman" w:hAnsi="Times New Roman" w:cs="Times New Roman"/>
          <w:sz w:val="24"/>
          <w:szCs w:val="24"/>
        </w:rPr>
        <w:sectPr w:rsidR="006004A3" w:rsidSect="00CF74E6">
          <w:footerReference w:type="default" r:id="rId13"/>
          <w:pgSz w:w="12240" w:h="15840"/>
          <w:pgMar w:top="1440" w:right="1440" w:bottom="1440" w:left="1440" w:header="720" w:footer="720" w:gutter="0"/>
          <w:pgNumType w:start="0"/>
          <w:cols w:space="720"/>
          <w:docGrid w:linePitch="360"/>
        </w:sectPr>
      </w:pPr>
    </w:p>
    <w:p w:rsidR="001C535A" w:rsidRDefault="001C535A" w:rsidP="003D1E13">
      <w:pPr>
        <w:spacing w:line="360" w:lineRule="auto"/>
        <w:jc w:val="both"/>
        <w:rPr>
          <w:rFonts w:ascii="Times New Roman" w:hAnsi="Times New Roman" w:cs="Times New Roman"/>
          <w:sz w:val="24"/>
          <w:szCs w:val="24"/>
        </w:rPr>
      </w:pPr>
    </w:p>
    <w:p w:rsidR="001251EE" w:rsidRDefault="006E43E1" w:rsidP="003D1E13">
      <w:pPr>
        <w:spacing w:line="360" w:lineRule="auto"/>
        <w:jc w:val="both"/>
        <w:rPr>
          <w:rFonts w:ascii="Times New Roman" w:hAnsi="Times New Roman" w:cs="Times New Roman"/>
          <w:b/>
          <w:sz w:val="24"/>
          <w:szCs w:val="24"/>
        </w:rPr>
      </w:pPr>
      <w:r>
        <w:rPr>
          <w:rFonts w:ascii="Times New Roman" w:hAnsi="Times New Roman" w:cs="Times New Roman"/>
          <w:b/>
          <w:sz w:val="24"/>
          <w:szCs w:val="24"/>
        </w:rPr>
        <w:t>3.3</w:t>
      </w:r>
      <w:r w:rsidR="006C53CF">
        <w:rPr>
          <w:rFonts w:ascii="Times New Roman" w:hAnsi="Times New Roman" w:cs="Times New Roman"/>
          <w:b/>
          <w:sz w:val="24"/>
          <w:szCs w:val="24"/>
        </w:rPr>
        <w:tab/>
        <w:t>Professional</w:t>
      </w:r>
      <w:bookmarkStart w:id="0" w:name="_GoBack"/>
      <w:bookmarkEnd w:id="0"/>
      <w:r w:rsidR="00B25CE6" w:rsidRPr="00B25CE6">
        <w:rPr>
          <w:rFonts w:ascii="Times New Roman" w:hAnsi="Times New Roman" w:cs="Times New Roman"/>
          <w:b/>
          <w:sz w:val="24"/>
          <w:szCs w:val="24"/>
        </w:rPr>
        <w:t xml:space="preserve"> Development plan</w:t>
      </w:r>
    </w:p>
    <w:p w:rsidR="002C1BB1" w:rsidRDefault="006004A3" w:rsidP="00124A9E">
      <w:pPr>
        <w:spacing w:line="360" w:lineRule="auto"/>
        <w:rPr>
          <w:rFonts w:ascii="Times New Roman" w:hAnsi="Times New Roman" w:cs="Times New Roman"/>
          <w:b/>
          <w:sz w:val="24"/>
          <w:szCs w:val="24"/>
        </w:rPr>
        <w:sectPr w:rsidR="002C1BB1" w:rsidSect="006004A3">
          <w:pgSz w:w="15840" w:h="12240" w:orient="landscape"/>
          <w:pgMar w:top="1440" w:right="1440" w:bottom="1440" w:left="1440" w:header="720" w:footer="720" w:gutter="0"/>
          <w:cols w:space="720"/>
          <w:docGrid w:linePitch="360"/>
        </w:sectPr>
      </w:pPr>
      <w:r>
        <w:rPr>
          <w:rFonts w:ascii="Times New Roman" w:hAnsi="Times New Roman" w:cs="Times New Roman"/>
          <w:b/>
          <w:noProof/>
          <w:sz w:val="24"/>
          <w:szCs w:val="24"/>
          <w:lang w:eastAsia="en-GB"/>
        </w:rPr>
        <w:drawing>
          <wp:inline distT="0" distB="0" distL="0" distR="0" wp14:anchorId="1F96A56C" wp14:editId="7154DD86">
            <wp:extent cx="8325134" cy="4967786"/>
            <wp:effectExtent l="0" t="19050" r="38100" b="0"/>
            <wp:docPr id="4" name="Diagram 4"/>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4" r:lo="rId15" r:qs="rId16" r:cs="rId17"/>
              </a:graphicData>
            </a:graphic>
          </wp:inline>
        </w:drawing>
      </w:r>
      <w:r w:rsidR="006C53CF">
        <w:rPr>
          <w:rFonts w:ascii="Times New Roman" w:hAnsi="Times New Roman" w:cs="Times New Roman"/>
          <w:b/>
          <w:sz w:val="24"/>
          <w:szCs w:val="24"/>
        </w:rPr>
        <w:t>Figure 2: Professional</w:t>
      </w:r>
      <w:r w:rsidR="00124A9E">
        <w:rPr>
          <w:rFonts w:ascii="Times New Roman" w:hAnsi="Times New Roman" w:cs="Times New Roman"/>
          <w:b/>
          <w:sz w:val="24"/>
          <w:szCs w:val="24"/>
        </w:rPr>
        <w:t xml:space="preserve"> Development Plan to achieve the skill needed for Career Development.</w:t>
      </w:r>
    </w:p>
    <w:p w:rsidR="002C1BB1" w:rsidRPr="002C1BB1" w:rsidRDefault="002C1BB1" w:rsidP="003D1E13">
      <w:pPr>
        <w:spacing w:line="360" w:lineRule="auto"/>
        <w:jc w:val="both"/>
        <w:rPr>
          <w:rFonts w:ascii="Times New Roman" w:hAnsi="Times New Roman" w:cs="Times New Roman"/>
          <w:sz w:val="24"/>
          <w:szCs w:val="24"/>
        </w:rPr>
      </w:pPr>
      <w:r w:rsidRPr="002C1BB1">
        <w:rPr>
          <w:rFonts w:ascii="Times New Roman" w:hAnsi="Times New Roman" w:cs="Times New Roman"/>
          <w:sz w:val="24"/>
          <w:szCs w:val="24"/>
        </w:rPr>
        <w:lastRenderedPageBreak/>
        <w:t>By following this Persona</w:t>
      </w:r>
      <w:r>
        <w:rPr>
          <w:rFonts w:ascii="Times New Roman" w:hAnsi="Times New Roman" w:cs="Times New Roman"/>
          <w:sz w:val="24"/>
          <w:szCs w:val="24"/>
        </w:rPr>
        <w:t>l Development Plan (PDP) in Figure (2) above,</w:t>
      </w:r>
      <w:r w:rsidRPr="002C1BB1">
        <w:rPr>
          <w:rFonts w:ascii="Times New Roman" w:hAnsi="Times New Roman" w:cs="Times New Roman"/>
          <w:sz w:val="24"/>
          <w:szCs w:val="24"/>
        </w:rPr>
        <w:t xml:space="preserve"> I can actively progress in my career as a psychologist, acquiring the necessary skills, refining competencies, and fostering self-awareness to excel in the field of psychology. Through continuous learning and self-improvement, I will enhance my employability and positively impact individuals' mental well-being.</w:t>
      </w:r>
    </w:p>
    <w:p w:rsidR="00B25CE6" w:rsidRDefault="002C1BB1" w:rsidP="003D1E13">
      <w:pPr>
        <w:spacing w:line="360" w:lineRule="auto"/>
        <w:jc w:val="both"/>
        <w:rPr>
          <w:rFonts w:ascii="Times New Roman" w:hAnsi="Times New Roman" w:cs="Times New Roman"/>
          <w:b/>
          <w:sz w:val="24"/>
          <w:szCs w:val="24"/>
        </w:rPr>
      </w:pPr>
      <w:r>
        <w:rPr>
          <w:rFonts w:ascii="Times New Roman" w:hAnsi="Times New Roman" w:cs="Times New Roman"/>
          <w:b/>
          <w:sz w:val="24"/>
          <w:szCs w:val="24"/>
        </w:rPr>
        <w:t>4.0</w:t>
      </w:r>
      <w:r>
        <w:rPr>
          <w:rFonts w:ascii="Times New Roman" w:hAnsi="Times New Roman" w:cs="Times New Roman"/>
          <w:b/>
          <w:sz w:val="24"/>
          <w:szCs w:val="24"/>
        </w:rPr>
        <w:tab/>
        <w:t>Conclusion</w:t>
      </w:r>
    </w:p>
    <w:p w:rsidR="00890DE3" w:rsidRPr="00890DE3" w:rsidRDefault="00890DE3" w:rsidP="00890DE3">
      <w:pPr>
        <w:spacing w:line="360" w:lineRule="auto"/>
        <w:jc w:val="both"/>
        <w:rPr>
          <w:rFonts w:ascii="Times New Roman" w:hAnsi="Times New Roman" w:cs="Times New Roman"/>
          <w:sz w:val="24"/>
          <w:szCs w:val="24"/>
        </w:rPr>
      </w:pPr>
      <w:r w:rsidRPr="00890DE3">
        <w:rPr>
          <w:rFonts w:ascii="Times New Roman" w:hAnsi="Times New Roman" w:cs="Times New Roman"/>
          <w:sz w:val="24"/>
          <w:szCs w:val="24"/>
        </w:rPr>
        <w:t xml:space="preserve">As a psychologist, I deeply </w:t>
      </w:r>
      <w:r w:rsidR="00FD3102" w:rsidRPr="00890DE3">
        <w:rPr>
          <w:rFonts w:ascii="Times New Roman" w:hAnsi="Times New Roman" w:cs="Times New Roman"/>
          <w:sz w:val="24"/>
          <w:szCs w:val="24"/>
        </w:rPr>
        <w:t>understand</w:t>
      </w:r>
      <w:r w:rsidRPr="00890DE3">
        <w:rPr>
          <w:rFonts w:ascii="Times New Roman" w:hAnsi="Times New Roman" w:cs="Times New Roman"/>
          <w:sz w:val="24"/>
          <w:szCs w:val="24"/>
        </w:rPr>
        <w:t xml:space="preserve"> the significance of possessing a diverse skill set and extensive knowledge to work effectively in the mental health field. I am fully prepared to embrace employment opportunities, leveraging my technical expertise in psychological assessment, therapeutic techniques, and research methodologies. Moreover, my strong communication skills, critical thinking abilities, and compassionate nature enable me to establish a trusting therapeutic environment with clients. I have identified my personal strengths, such as empathy and resilience, which will undoubtedly contribute to my success as a </w:t>
      </w:r>
      <w:r w:rsidR="00ED2A6E">
        <w:rPr>
          <w:rFonts w:ascii="Times New Roman" w:hAnsi="Times New Roman" w:cs="Times New Roman"/>
          <w:sz w:val="24"/>
          <w:szCs w:val="24"/>
        </w:rPr>
        <w:t xml:space="preserve">clinical </w:t>
      </w:r>
      <w:r w:rsidRPr="00890DE3">
        <w:rPr>
          <w:rFonts w:ascii="Times New Roman" w:hAnsi="Times New Roman" w:cs="Times New Roman"/>
          <w:sz w:val="24"/>
          <w:szCs w:val="24"/>
        </w:rPr>
        <w:t>psychologist.</w:t>
      </w:r>
    </w:p>
    <w:p w:rsidR="00890DE3" w:rsidRPr="00890DE3" w:rsidRDefault="00890DE3" w:rsidP="00890DE3">
      <w:pPr>
        <w:spacing w:line="360" w:lineRule="auto"/>
        <w:jc w:val="both"/>
        <w:rPr>
          <w:rFonts w:ascii="Times New Roman" w:hAnsi="Times New Roman" w:cs="Times New Roman"/>
          <w:sz w:val="24"/>
          <w:szCs w:val="24"/>
        </w:rPr>
      </w:pPr>
      <w:r w:rsidRPr="00890DE3">
        <w:rPr>
          <w:rFonts w:ascii="Times New Roman" w:hAnsi="Times New Roman" w:cs="Times New Roman"/>
          <w:sz w:val="24"/>
          <w:szCs w:val="24"/>
        </w:rPr>
        <w:t>In recognizing areas for further development, I am committed to enhancing my time management and assertiveness skills to optimize client care and advocacy within the healthcare system. Understanding my preferred learning style through the VARK Questionnaire allows me to tailor my educational pursuits effectively, while the Johari Window aids in fostering self-awareness and seeking feedback for continuous personal growth.</w:t>
      </w:r>
    </w:p>
    <w:p w:rsidR="002C1BB1" w:rsidRDefault="00890DE3" w:rsidP="00890DE3">
      <w:pPr>
        <w:spacing w:line="360" w:lineRule="auto"/>
        <w:jc w:val="both"/>
        <w:rPr>
          <w:rFonts w:ascii="Times New Roman" w:hAnsi="Times New Roman" w:cs="Times New Roman"/>
          <w:sz w:val="24"/>
          <w:szCs w:val="24"/>
        </w:rPr>
      </w:pPr>
      <w:r w:rsidRPr="00890DE3">
        <w:rPr>
          <w:rFonts w:ascii="Times New Roman" w:hAnsi="Times New Roman" w:cs="Times New Roman"/>
          <w:sz w:val="24"/>
          <w:szCs w:val="24"/>
        </w:rPr>
        <w:t xml:space="preserve">My employment goals are </w:t>
      </w:r>
      <w:r w:rsidR="00124A9E" w:rsidRPr="00890DE3">
        <w:rPr>
          <w:rFonts w:ascii="Times New Roman" w:hAnsi="Times New Roman" w:cs="Times New Roman"/>
          <w:sz w:val="24"/>
          <w:szCs w:val="24"/>
        </w:rPr>
        <w:t>centred</w:t>
      </w:r>
      <w:r w:rsidRPr="00890DE3">
        <w:rPr>
          <w:rFonts w:ascii="Times New Roman" w:hAnsi="Times New Roman" w:cs="Times New Roman"/>
          <w:sz w:val="24"/>
          <w:szCs w:val="24"/>
        </w:rPr>
        <w:t xml:space="preserve"> </w:t>
      </w:r>
      <w:r w:rsidR="00124A9E" w:rsidRPr="00890DE3">
        <w:rPr>
          <w:rFonts w:ascii="Times New Roman" w:hAnsi="Times New Roman" w:cs="Times New Roman"/>
          <w:sz w:val="24"/>
          <w:szCs w:val="24"/>
        </w:rPr>
        <w:t>on</w:t>
      </w:r>
      <w:r w:rsidRPr="00890DE3">
        <w:rPr>
          <w:rFonts w:ascii="Times New Roman" w:hAnsi="Times New Roman" w:cs="Times New Roman"/>
          <w:sz w:val="24"/>
          <w:szCs w:val="24"/>
        </w:rPr>
        <w:t xml:space="preserve"> specialization in specific branches of psychology, such as clinical psychology or </w:t>
      </w:r>
      <w:r w:rsidR="00124A9E" w:rsidRPr="00890DE3">
        <w:rPr>
          <w:rFonts w:ascii="Times New Roman" w:hAnsi="Times New Roman" w:cs="Times New Roman"/>
          <w:sz w:val="24"/>
          <w:szCs w:val="24"/>
        </w:rPr>
        <w:t>counselling</w:t>
      </w:r>
      <w:r w:rsidRPr="00890DE3">
        <w:rPr>
          <w:rFonts w:ascii="Times New Roman" w:hAnsi="Times New Roman" w:cs="Times New Roman"/>
          <w:sz w:val="24"/>
          <w:szCs w:val="24"/>
        </w:rPr>
        <w:t xml:space="preserve"> psychology, to align my passion for mental health with focused areas of expertise. I aim to actively pursue opportunities for professional development through workshops, seminars, and further education. By creating and implementing a personal development action plan, I am dedicated to honing transferable skills like adaptability and teamwork, which will bolster my employability and allow me to contribute holistically to interdisciplinary healthcare collaboration.</w:t>
      </w:r>
    </w:p>
    <w:p w:rsidR="009C4C9B" w:rsidRDefault="009C4C9B" w:rsidP="00890DE3">
      <w:pPr>
        <w:spacing w:line="360" w:lineRule="auto"/>
        <w:jc w:val="both"/>
        <w:rPr>
          <w:rFonts w:ascii="Times New Roman" w:hAnsi="Times New Roman" w:cs="Times New Roman"/>
          <w:sz w:val="24"/>
          <w:szCs w:val="24"/>
        </w:rPr>
      </w:pPr>
    </w:p>
    <w:p w:rsidR="009C4C9B" w:rsidRDefault="009C4C9B" w:rsidP="00890DE3">
      <w:pPr>
        <w:spacing w:line="360" w:lineRule="auto"/>
        <w:jc w:val="both"/>
        <w:rPr>
          <w:rFonts w:ascii="Times New Roman" w:hAnsi="Times New Roman" w:cs="Times New Roman"/>
          <w:sz w:val="24"/>
          <w:szCs w:val="24"/>
        </w:rPr>
      </w:pPr>
    </w:p>
    <w:p w:rsidR="009C4C9B" w:rsidRPr="003205AE" w:rsidRDefault="009C4C9B" w:rsidP="009C4C9B">
      <w:pPr>
        <w:jc w:val="both"/>
        <w:rPr>
          <w:rFonts w:ascii="Times New Roman" w:hAnsi="Times New Roman" w:cs="Times New Roman"/>
          <w:b/>
          <w:sz w:val="24"/>
          <w:szCs w:val="24"/>
          <w:lang w:val="en-US"/>
        </w:rPr>
      </w:pPr>
      <w:r w:rsidRPr="003205AE">
        <w:rPr>
          <w:rFonts w:ascii="Times New Roman" w:hAnsi="Times New Roman" w:cs="Times New Roman"/>
          <w:b/>
          <w:sz w:val="24"/>
          <w:szCs w:val="24"/>
          <w:lang w:val="en-US"/>
        </w:rPr>
        <w:lastRenderedPageBreak/>
        <w:t>References</w:t>
      </w:r>
    </w:p>
    <w:p w:rsidR="009C4C9B" w:rsidRPr="003205AE" w:rsidRDefault="009C4C9B" w:rsidP="009C4C9B">
      <w:pPr>
        <w:jc w:val="both"/>
        <w:rPr>
          <w:rFonts w:ascii="Times New Roman" w:hAnsi="Times New Roman" w:cs="Times New Roman"/>
          <w:color w:val="222222"/>
          <w:sz w:val="24"/>
          <w:szCs w:val="24"/>
          <w:shd w:val="clear" w:color="auto" w:fill="FFFFFF"/>
        </w:rPr>
      </w:pPr>
      <w:r w:rsidRPr="003205AE">
        <w:rPr>
          <w:rFonts w:ascii="Times New Roman" w:hAnsi="Times New Roman" w:cs="Times New Roman"/>
          <w:color w:val="222222"/>
          <w:sz w:val="24"/>
          <w:szCs w:val="24"/>
          <w:shd w:val="clear" w:color="auto" w:fill="FFFFFF"/>
        </w:rPr>
        <w:t>Barnard, C. (2012). </w:t>
      </w:r>
      <w:r w:rsidRPr="003205AE">
        <w:rPr>
          <w:rFonts w:ascii="Times New Roman" w:hAnsi="Times New Roman" w:cs="Times New Roman"/>
          <w:i/>
          <w:iCs/>
          <w:color w:val="222222"/>
          <w:sz w:val="24"/>
          <w:szCs w:val="24"/>
          <w:shd w:val="clear" w:color="auto" w:fill="FFFFFF"/>
        </w:rPr>
        <w:t>EU employment law</w:t>
      </w:r>
      <w:r w:rsidRPr="003205AE">
        <w:rPr>
          <w:rFonts w:ascii="Times New Roman" w:hAnsi="Times New Roman" w:cs="Times New Roman"/>
          <w:color w:val="222222"/>
          <w:sz w:val="24"/>
          <w:szCs w:val="24"/>
          <w:shd w:val="clear" w:color="auto" w:fill="FFFFFF"/>
        </w:rPr>
        <w:t>. Oxford University Press.</w:t>
      </w:r>
    </w:p>
    <w:p w:rsidR="009C4C9B" w:rsidRPr="003205AE" w:rsidRDefault="009C4C9B" w:rsidP="009C4C9B">
      <w:pPr>
        <w:jc w:val="both"/>
        <w:rPr>
          <w:rFonts w:ascii="Times New Roman" w:hAnsi="Times New Roman" w:cs="Times New Roman"/>
          <w:color w:val="222222"/>
          <w:sz w:val="24"/>
          <w:szCs w:val="24"/>
          <w:shd w:val="clear" w:color="auto" w:fill="FFFFFF"/>
        </w:rPr>
      </w:pPr>
      <w:r w:rsidRPr="003205AE">
        <w:rPr>
          <w:rFonts w:ascii="Times New Roman" w:hAnsi="Times New Roman" w:cs="Times New Roman"/>
          <w:color w:val="222222"/>
          <w:sz w:val="24"/>
          <w:szCs w:val="24"/>
          <w:shd w:val="clear" w:color="auto" w:fill="FFFFFF"/>
        </w:rPr>
        <w:t>Baron, I. S., &amp; Agustina, H. (2020). The role of psychological testing as an effort to improve employee competency. </w:t>
      </w:r>
      <w:r w:rsidRPr="003205AE">
        <w:rPr>
          <w:rFonts w:ascii="Times New Roman" w:hAnsi="Times New Roman" w:cs="Times New Roman"/>
          <w:i/>
          <w:iCs/>
          <w:color w:val="222222"/>
          <w:sz w:val="24"/>
          <w:szCs w:val="24"/>
          <w:shd w:val="clear" w:color="auto" w:fill="FFFFFF"/>
        </w:rPr>
        <w:t>Baron, IS Melania</w:t>
      </w:r>
      <w:r w:rsidRPr="003205AE">
        <w:rPr>
          <w:rFonts w:ascii="Times New Roman" w:hAnsi="Times New Roman" w:cs="Times New Roman"/>
          <w:color w:val="222222"/>
          <w:sz w:val="24"/>
          <w:szCs w:val="24"/>
          <w:shd w:val="clear" w:color="auto" w:fill="FFFFFF"/>
        </w:rPr>
        <w:t>, 01-15.</w:t>
      </w:r>
    </w:p>
    <w:p w:rsidR="009C4C9B" w:rsidRPr="003205AE" w:rsidRDefault="009C4C9B" w:rsidP="009C4C9B">
      <w:pPr>
        <w:jc w:val="both"/>
        <w:rPr>
          <w:rFonts w:ascii="Times New Roman" w:hAnsi="Times New Roman" w:cs="Times New Roman"/>
          <w:color w:val="222222"/>
          <w:sz w:val="24"/>
          <w:szCs w:val="24"/>
          <w:shd w:val="clear" w:color="auto" w:fill="FFFFFF"/>
        </w:rPr>
      </w:pPr>
      <w:r w:rsidRPr="003205AE">
        <w:rPr>
          <w:rFonts w:ascii="Times New Roman" w:hAnsi="Times New Roman" w:cs="Times New Roman"/>
          <w:color w:val="222222"/>
          <w:sz w:val="24"/>
          <w:szCs w:val="24"/>
          <w:shd w:val="clear" w:color="auto" w:fill="FFFFFF"/>
        </w:rPr>
        <w:t xml:space="preserve">Blewitt, A. (2021). Health &amp; Safety at Work Act 1974. Retrieved from: </w:t>
      </w:r>
      <w:hyperlink r:id="rId19" w:history="1">
        <w:r w:rsidRPr="003205AE">
          <w:rPr>
            <w:rStyle w:val="Hyperlink"/>
            <w:rFonts w:ascii="Times New Roman" w:hAnsi="Times New Roman" w:cs="Times New Roman"/>
            <w:sz w:val="24"/>
            <w:szCs w:val="24"/>
            <w:shd w:val="clear" w:color="auto" w:fill="FFFFFF"/>
          </w:rPr>
          <w:t>https://policycommons.net/artifacts/1669365/health-safety-at-work-act-1974/2401014/</w:t>
        </w:r>
      </w:hyperlink>
      <w:r w:rsidRPr="003205AE">
        <w:rPr>
          <w:rFonts w:ascii="Times New Roman" w:hAnsi="Times New Roman" w:cs="Times New Roman"/>
          <w:color w:val="222222"/>
          <w:sz w:val="24"/>
          <w:szCs w:val="24"/>
          <w:shd w:val="clear" w:color="auto" w:fill="FFFFFF"/>
        </w:rPr>
        <w:t xml:space="preserve"> </w:t>
      </w:r>
    </w:p>
    <w:p w:rsidR="009C4C9B" w:rsidRPr="003205AE" w:rsidRDefault="009C4C9B" w:rsidP="009C4C9B">
      <w:pPr>
        <w:jc w:val="both"/>
        <w:rPr>
          <w:rFonts w:ascii="Times New Roman" w:eastAsia="Times New Roman" w:hAnsi="Times New Roman" w:cs="Times New Roman"/>
          <w:sz w:val="24"/>
          <w:szCs w:val="24"/>
        </w:rPr>
      </w:pPr>
      <w:r w:rsidRPr="003205AE">
        <w:rPr>
          <w:rFonts w:ascii="Times New Roman" w:eastAsia="Times New Roman" w:hAnsi="Times New Roman" w:cs="Times New Roman"/>
          <w:sz w:val="24"/>
          <w:szCs w:val="24"/>
        </w:rPr>
        <w:t>Breaugh, J.A., (2017). The contribution of job analysis to recruitment. The Wiley Blackwell  handbook of the psychology of recruitment, selection and employee retention, pp.12-28.</w:t>
      </w:r>
    </w:p>
    <w:p w:rsidR="009C4C9B" w:rsidRPr="003205AE" w:rsidRDefault="009C4C9B" w:rsidP="009C4C9B">
      <w:pPr>
        <w:jc w:val="both"/>
        <w:rPr>
          <w:rFonts w:ascii="Times New Roman" w:hAnsi="Times New Roman" w:cs="Times New Roman"/>
          <w:color w:val="222222"/>
          <w:sz w:val="24"/>
          <w:szCs w:val="24"/>
          <w:shd w:val="clear" w:color="auto" w:fill="FFFFFF"/>
        </w:rPr>
      </w:pPr>
      <w:r w:rsidRPr="003205AE">
        <w:rPr>
          <w:rFonts w:ascii="Times New Roman" w:hAnsi="Times New Roman" w:cs="Times New Roman"/>
          <w:color w:val="222222"/>
          <w:sz w:val="24"/>
          <w:szCs w:val="24"/>
          <w:shd w:val="clear" w:color="auto" w:fill="FFFFFF"/>
        </w:rPr>
        <w:t>Callahan, J. L., Bell, D. J., Davila, J., Johnson, S. L., Strauman, T. J., &amp; Yee, C. M. (2020). The enhanced examination for professional practice in psychology: A viable approach?. </w:t>
      </w:r>
      <w:r w:rsidRPr="003205AE">
        <w:rPr>
          <w:rFonts w:ascii="Times New Roman" w:hAnsi="Times New Roman" w:cs="Times New Roman"/>
          <w:i/>
          <w:iCs/>
          <w:color w:val="222222"/>
          <w:sz w:val="24"/>
          <w:szCs w:val="24"/>
          <w:shd w:val="clear" w:color="auto" w:fill="FFFFFF"/>
        </w:rPr>
        <w:t>American Psychologist</w:t>
      </w:r>
      <w:r w:rsidRPr="003205AE">
        <w:rPr>
          <w:rFonts w:ascii="Times New Roman" w:hAnsi="Times New Roman" w:cs="Times New Roman"/>
          <w:color w:val="222222"/>
          <w:sz w:val="24"/>
          <w:szCs w:val="24"/>
          <w:shd w:val="clear" w:color="auto" w:fill="FFFFFF"/>
        </w:rPr>
        <w:t>, </w:t>
      </w:r>
      <w:r w:rsidRPr="003205AE">
        <w:rPr>
          <w:rFonts w:ascii="Times New Roman" w:hAnsi="Times New Roman" w:cs="Times New Roman"/>
          <w:i/>
          <w:iCs/>
          <w:color w:val="222222"/>
          <w:sz w:val="24"/>
          <w:szCs w:val="24"/>
          <w:shd w:val="clear" w:color="auto" w:fill="FFFFFF"/>
        </w:rPr>
        <w:t>75</w:t>
      </w:r>
      <w:r w:rsidRPr="003205AE">
        <w:rPr>
          <w:rFonts w:ascii="Times New Roman" w:hAnsi="Times New Roman" w:cs="Times New Roman"/>
          <w:color w:val="222222"/>
          <w:sz w:val="24"/>
          <w:szCs w:val="24"/>
          <w:shd w:val="clear" w:color="auto" w:fill="FFFFFF"/>
        </w:rPr>
        <w:t>(1), 52.</w:t>
      </w:r>
    </w:p>
    <w:p w:rsidR="009C4C9B" w:rsidRPr="003205AE" w:rsidRDefault="009C4C9B" w:rsidP="009C4C9B">
      <w:pPr>
        <w:jc w:val="both"/>
        <w:rPr>
          <w:rFonts w:ascii="Times New Roman" w:hAnsi="Times New Roman" w:cs="Times New Roman"/>
          <w:color w:val="222222"/>
          <w:sz w:val="24"/>
          <w:szCs w:val="24"/>
          <w:shd w:val="clear" w:color="auto" w:fill="FFFFFF"/>
        </w:rPr>
      </w:pPr>
      <w:r w:rsidRPr="003205AE">
        <w:rPr>
          <w:rFonts w:ascii="Times New Roman" w:hAnsi="Times New Roman" w:cs="Times New Roman"/>
          <w:color w:val="222222"/>
          <w:sz w:val="24"/>
          <w:szCs w:val="24"/>
          <w:shd w:val="clear" w:color="auto" w:fill="FFFFFF"/>
        </w:rPr>
        <w:t>Hepple, B. (2010). The new single equality act in Britain. </w:t>
      </w:r>
      <w:r w:rsidRPr="003205AE">
        <w:rPr>
          <w:rFonts w:ascii="Times New Roman" w:hAnsi="Times New Roman" w:cs="Times New Roman"/>
          <w:i/>
          <w:iCs/>
          <w:color w:val="222222"/>
          <w:sz w:val="24"/>
          <w:szCs w:val="24"/>
          <w:shd w:val="clear" w:color="auto" w:fill="FFFFFF"/>
        </w:rPr>
        <w:t>The Equal Rights Review</w:t>
      </w:r>
      <w:r w:rsidRPr="003205AE">
        <w:rPr>
          <w:rFonts w:ascii="Times New Roman" w:hAnsi="Times New Roman" w:cs="Times New Roman"/>
          <w:color w:val="222222"/>
          <w:sz w:val="24"/>
          <w:szCs w:val="24"/>
          <w:shd w:val="clear" w:color="auto" w:fill="FFFFFF"/>
        </w:rPr>
        <w:t>, </w:t>
      </w:r>
      <w:r w:rsidRPr="003205AE">
        <w:rPr>
          <w:rFonts w:ascii="Times New Roman" w:hAnsi="Times New Roman" w:cs="Times New Roman"/>
          <w:i/>
          <w:iCs/>
          <w:color w:val="222222"/>
          <w:sz w:val="24"/>
          <w:szCs w:val="24"/>
          <w:shd w:val="clear" w:color="auto" w:fill="FFFFFF"/>
        </w:rPr>
        <w:t>5</w:t>
      </w:r>
      <w:r w:rsidRPr="003205AE">
        <w:rPr>
          <w:rFonts w:ascii="Times New Roman" w:hAnsi="Times New Roman" w:cs="Times New Roman"/>
          <w:color w:val="222222"/>
          <w:sz w:val="24"/>
          <w:szCs w:val="24"/>
          <w:shd w:val="clear" w:color="auto" w:fill="FFFFFF"/>
        </w:rPr>
        <w:t>(1), 11-24.</w:t>
      </w:r>
    </w:p>
    <w:p w:rsidR="009C4C9B" w:rsidRPr="003205AE" w:rsidRDefault="009C4C9B" w:rsidP="009C4C9B">
      <w:pPr>
        <w:jc w:val="both"/>
        <w:rPr>
          <w:rFonts w:ascii="Times New Roman" w:hAnsi="Times New Roman" w:cs="Times New Roman"/>
          <w:color w:val="222222"/>
          <w:sz w:val="24"/>
          <w:szCs w:val="24"/>
          <w:shd w:val="clear" w:color="auto" w:fill="FFFFFF"/>
        </w:rPr>
      </w:pPr>
      <w:r w:rsidRPr="003205AE">
        <w:rPr>
          <w:rFonts w:ascii="Times New Roman" w:hAnsi="Times New Roman" w:cs="Times New Roman"/>
          <w:color w:val="222222"/>
          <w:sz w:val="24"/>
          <w:szCs w:val="24"/>
          <w:shd w:val="clear" w:color="auto" w:fill="FFFFFF"/>
        </w:rPr>
        <w:t>Levashina, J., Hartwell, C. J., Morgeson, F. P., &amp; Campion, M. A. (2014). The structured employment interview: Narrative and quantitative review of the research literature. </w:t>
      </w:r>
      <w:r w:rsidRPr="003205AE">
        <w:rPr>
          <w:rFonts w:ascii="Times New Roman" w:hAnsi="Times New Roman" w:cs="Times New Roman"/>
          <w:i/>
          <w:iCs/>
          <w:color w:val="222222"/>
          <w:sz w:val="24"/>
          <w:szCs w:val="24"/>
          <w:shd w:val="clear" w:color="auto" w:fill="FFFFFF"/>
        </w:rPr>
        <w:t>Personnel Psychology</w:t>
      </w:r>
      <w:r w:rsidRPr="003205AE">
        <w:rPr>
          <w:rFonts w:ascii="Times New Roman" w:hAnsi="Times New Roman" w:cs="Times New Roman"/>
          <w:color w:val="222222"/>
          <w:sz w:val="24"/>
          <w:szCs w:val="24"/>
          <w:shd w:val="clear" w:color="auto" w:fill="FFFFFF"/>
        </w:rPr>
        <w:t>, </w:t>
      </w:r>
      <w:r w:rsidRPr="003205AE">
        <w:rPr>
          <w:rFonts w:ascii="Times New Roman" w:hAnsi="Times New Roman" w:cs="Times New Roman"/>
          <w:i/>
          <w:iCs/>
          <w:color w:val="222222"/>
          <w:sz w:val="24"/>
          <w:szCs w:val="24"/>
          <w:shd w:val="clear" w:color="auto" w:fill="FFFFFF"/>
        </w:rPr>
        <w:t>67</w:t>
      </w:r>
      <w:r w:rsidRPr="003205AE">
        <w:rPr>
          <w:rFonts w:ascii="Times New Roman" w:hAnsi="Times New Roman" w:cs="Times New Roman"/>
          <w:color w:val="222222"/>
          <w:sz w:val="24"/>
          <w:szCs w:val="24"/>
          <w:shd w:val="clear" w:color="auto" w:fill="FFFFFF"/>
        </w:rPr>
        <w:t>(1), 241-293.</w:t>
      </w:r>
    </w:p>
    <w:p w:rsidR="009C4C9B" w:rsidRPr="003205AE" w:rsidRDefault="009C4C9B" w:rsidP="009C4C9B">
      <w:pPr>
        <w:jc w:val="both"/>
        <w:rPr>
          <w:rFonts w:ascii="Times New Roman" w:hAnsi="Times New Roman" w:cs="Times New Roman"/>
          <w:color w:val="222222"/>
          <w:sz w:val="24"/>
          <w:szCs w:val="24"/>
          <w:shd w:val="clear" w:color="auto" w:fill="FFFFFF"/>
        </w:rPr>
      </w:pPr>
      <w:r w:rsidRPr="003205AE">
        <w:rPr>
          <w:rFonts w:ascii="Times New Roman" w:hAnsi="Times New Roman" w:cs="Times New Roman"/>
          <w:color w:val="222222"/>
          <w:sz w:val="24"/>
          <w:szCs w:val="24"/>
          <w:shd w:val="clear" w:color="auto" w:fill="FFFFFF"/>
        </w:rPr>
        <w:t>Macan, T. (2009). The employment interview: A review of current studies and directions for future research. </w:t>
      </w:r>
      <w:r w:rsidRPr="003205AE">
        <w:rPr>
          <w:rFonts w:ascii="Times New Roman" w:hAnsi="Times New Roman" w:cs="Times New Roman"/>
          <w:i/>
          <w:iCs/>
          <w:color w:val="222222"/>
          <w:sz w:val="24"/>
          <w:szCs w:val="24"/>
          <w:shd w:val="clear" w:color="auto" w:fill="FFFFFF"/>
        </w:rPr>
        <w:t>Human Resource Management Review</w:t>
      </w:r>
      <w:r w:rsidRPr="003205AE">
        <w:rPr>
          <w:rFonts w:ascii="Times New Roman" w:hAnsi="Times New Roman" w:cs="Times New Roman"/>
          <w:color w:val="222222"/>
          <w:sz w:val="24"/>
          <w:szCs w:val="24"/>
          <w:shd w:val="clear" w:color="auto" w:fill="FFFFFF"/>
        </w:rPr>
        <w:t>, </w:t>
      </w:r>
      <w:r w:rsidRPr="003205AE">
        <w:rPr>
          <w:rFonts w:ascii="Times New Roman" w:hAnsi="Times New Roman" w:cs="Times New Roman"/>
          <w:i/>
          <w:iCs/>
          <w:color w:val="222222"/>
          <w:sz w:val="24"/>
          <w:szCs w:val="24"/>
          <w:shd w:val="clear" w:color="auto" w:fill="FFFFFF"/>
        </w:rPr>
        <w:t>19</w:t>
      </w:r>
      <w:r w:rsidRPr="003205AE">
        <w:rPr>
          <w:rFonts w:ascii="Times New Roman" w:hAnsi="Times New Roman" w:cs="Times New Roman"/>
          <w:color w:val="222222"/>
          <w:sz w:val="24"/>
          <w:szCs w:val="24"/>
          <w:shd w:val="clear" w:color="auto" w:fill="FFFFFF"/>
        </w:rPr>
        <w:t>(3), 203-218.</w:t>
      </w:r>
    </w:p>
    <w:p w:rsidR="009C4C9B" w:rsidRPr="003205AE" w:rsidRDefault="009C4C9B" w:rsidP="009C4C9B">
      <w:pPr>
        <w:jc w:val="both"/>
        <w:rPr>
          <w:rFonts w:ascii="Times New Roman" w:hAnsi="Times New Roman" w:cs="Times New Roman"/>
          <w:color w:val="222222"/>
          <w:sz w:val="24"/>
          <w:szCs w:val="24"/>
          <w:shd w:val="clear" w:color="auto" w:fill="FFFFFF"/>
        </w:rPr>
      </w:pPr>
      <w:r w:rsidRPr="003205AE">
        <w:rPr>
          <w:rFonts w:ascii="Times New Roman" w:hAnsi="Times New Roman" w:cs="Times New Roman"/>
          <w:color w:val="222222"/>
          <w:sz w:val="24"/>
          <w:szCs w:val="24"/>
          <w:shd w:val="clear" w:color="auto" w:fill="FFFFFF"/>
        </w:rPr>
        <w:t>Mahamudul Hasan, M. (2023). </w:t>
      </w:r>
      <w:r w:rsidRPr="003205AE">
        <w:rPr>
          <w:rFonts w:ascii="Times New Roman" w:hAnsi="Times New Roman" w:cs="Times New Roman"/>
          <w:i/>
          <w:iCs/>
          <w:color w:val="222222"/>
          <w:sz w:val="24"/>
          <w:szCs w:val="24"/>
          <w:shd w:val="clear" w:color="auto" w:fill="FFFFFF"/>
        </w:rPr>
        <w:t>Recruitment and selection process-A study on Digicon Technologies Limited</w:t>
      </w:r>
      <w:r w:rsidRPr="003205AE">
        <w:rPr>
          <w:rFonts w:ascii="Times New Roman" w:hAnsi="Times New Roman" w:cs="Times New Roman"/>
          <w:color w:val="222222"/>
          <w:sz w:val="24"/>
          <w:szCs w:val="24"/>
          <w:shd w:val="clear" w:color="auto" w:fill="FFFFFF"/>
        </w:rPr>
        <w:t> (Doctoral dissertation).</w:t>
      </w:r>
    </w:p>
    <w:p w:rsidR="009C4C9B" w:rsidRPr="003205AE" w:rsidRDefault="009C4C9B" w:rsidP="009C4C9B">
      <w:pPr>
        <w:jc w:val="both"/>
        <w:rPr>
          <w:rFonts w:ascii="Times New Roman" w:hAnsi="Times New Roman" w:cs="Times New Roman"/>
          <w:color w:val="222222"/>
          <w:sz w:val="24"/>
          <w:szCs w:val="24"/>
          <w:shd w:val="clear" w:color="auto" w:fill="FFFFFF"/>
        </w:rPr>
      </w:pPr>
      <w:r w:rsidRPr="003205AE">
        <w:rPr>
          <w:rFonts w:ascii="Times New Roman" w:hAnsi="Times New Roman" w:cs="Times New Roman"/>
          <w:color w:val="222222"/>
          <w:sz w:val="24"/>
          <w:szCs w:val="24"/>
          <w:shd w:val="clear" w:color="auto" w:fill="FFFFFF"/>
        </w:rPr>
        <w:t>Merchant Jr, R. C. (2010). The role of career development in improving organizational effectiveness and employee development. </w:t>
      </w:r>
      <w:r w:rsidRPr="003205AE">
        <w:rPr>
          <w:rFonts w:ascii="Times New Roman" w:hAnsi="Times New Roman" w:cs="Times New Roman"/>
          <w:i/>
          <w:iCs/>
          <w:color w:val="222222"/>
          <w:sz w:val="24"/>
          <w:szCs w:val="24"/>
          <w:shd w:val="clear" w:color="auto" w:fill="FFFFFF"/>
        </w:rPr>
        <w:t>Florida Department of Law Enforcement</w:t>
      </w:r>
      <w:r w:rsidRPr="003205AE">
        <w:rPr>
          <w:rFonts w:ascii="Times New Roman" w:hAnsi="Times New Roman" w:cs="Times New Roman"/>
          <w:color w:val="222222"/>
          <w:sz w:val="24"/>
          <w:szCs w:val="24"/>
          <w:shd w:val="clear" w:color="auto" w:fill="FFFFFF"/>
        </w:rPr>
        <w:t>, </w:t>
      </w:r>
      <w:r w:rsidRPr="003205AE">
        <w:rPr>
          <w:rFonts w:ascii="Times New Roman" w:hAnsi="Times New Roman" w:cs="Times New Roman"/>
          <w:i/>
          <w:iCs/>
          <w:color w:val="222222"/>
          <w:sz w:val="24"/>
          <w:szCs w:val="24"/>
          <w:shd w:val="clear" w:color="auto" w:fill="FFFFFF"/>
        </w:rPr>
        <w:t>1</w:t>
      </w:r>
      <w:r w:rsidRPr="003205AE">
        <w:rPr>
          <w:rFonts w:ascii="Times New Roman" w:hAnsi="Times New Roman" w:cs="Times New Roman"/>
          <w:color w:val="222222"/>
          <w:sz w:val="24"/>
          <w:szCs w:val="24"/>
          <w:shd w:val="clear" w:color="auto" w:fill="FFFFFF"/>
        </w:rPr>
        <w:t>(2), 1-17.</w:t>
      </w:r>
    </w:p>
    <w:p w:rsidR="009C4C9B" w:rsidRPr="003205AE" w:rsidRDefault="009C4C9B" w:rsidP="009C4C9B">
      <w:pPr>
        <w:jc w:val="both"/>
        <w:rPr>
          <w:rFonts w:ascii="Times New Roman" w:hAnsi="Times New Roman" w:cs="Times New Roman"/>
          <w:sz w:val="24"/>
          <w:szCs w:val="24"/>
          <w:lang w:val="en-US"/>
        </w:rPr>
      </w:pPr>
      <w:r w:rsidRPr="003205AE">
        <w:rPr>
          <w:rFonts w:ascii="Times New Roman" w:hAnsi="Times New Roman" w:cs="Times New Roman"/>
          <w:color w:val="222222"/>
          <w:sz w:val="24"/>
          <w:szCs w:val="24"/>
          <w:shd w:val="clear" w:color="auto" w:fill="FFFFFF"/>
        </w:rPr>
        <w:t>Majid, S., Eapen, C. M., Aung, E. M., &amp; Oo, K. T. (2019). The Importance of Soft Skills for Employability and Career Development: Students and Employers' Perspectives. </w:t>
      </w:r>
      <w:r w:rsidRPr="003205AE">
        <w:rPr>
          <w:rFonts w:ascii="Times New Roman" w:hAnsi="Times New Roman" w:cs="Times New Roman"/>
          <w:i/>
          <w:iCs/>
          <w:color w:val="222222"/>
          <w:sz w:val="24"/>
          <w:szCs w:val="24"/>
          <w:shd w:val="clear" w:color="auto" w:fill="FFFFFF"/>
        </w:rPr>
        <w:t>IUP Journal of Soft Skills</w:t>
      </w:r>
      <w:r w:rsidRPr="003205AE">
        <w:rPr>
          <w:rFonts w:ascii="Times New Roman" w:hAnsi="Times New Roman" w:cs="Times New Roman"/>
          <w:color w:val="222222"/>
          <w:sz w:val="24"/>
          <w:szCs w:val="24"/>
          <w:shd w:val="clear" w:color="auto" w:fill="FFFFFF"/>
        </w:rPr>
        <w:t>, </w:t>
      </w:r>
      <w:r w:rsidRPr="003205AE">
        <w:rPr>
          <w:rFonts w:ascii="Times New Roman" w:hAnsi="Times New Roman" w:cs="Times New Roman"/>
          <w:i/>
          <w:iCs/>
          <w:color w:val="222222"/>
          <w:sz w:val="24"/>
          <w:szCs w:val="24"/>
          <w:shd w:val="clear" w:color="auto" w:fill="FFFFFF"/>
        </w:rPr>
        <w:t>13</w:t>
      </w:r>
      <w:r w:rsidRPr="003205AE">
        <w:rPr>
          <w:rFonts w:ascii="Times New Roman" w:hAnsi="Times New Roman" w:cs="Times New Roman"/>
          <w:color w:val="222222"/>
          <w:sz w:val="24"/>
          <w:szCs w:val="24"/>
          <w:shd w:val="clear" w:color="auto" w:fill="FFFFFF"/>
        </w:rPr>
        <w:t>(4).</w:t>
      </w:r>
    </w:p>
    <w:p w:rsidR="009C4C9B" w:rsidRPr="003205AE" w:rsidRDefault="009C4C9B" w:rsidP="009C4C9B">
      <w:pPr>
        <w:jc w:val="both"/>
        <w:rPr>
          <w:rFonts w:ascii="Times New Roman" w:hAnsi="Times New Roman" w:cs="Times New Roman"/>
          <w:color w:val="222222"/>
          <w:sz w:val="24"/>
          <w:szCs w:val="24"/>
          <w:shd w:val="clear" w:color="auto" w:fill="FFFFFF"/>
        </w:rPr>
      </w:pPr>
      <w:r w:rsidRPr="003205AE">
        <w:rPr>
          <w:rFonts w:ascii="Times New Roman" w:hAnsi="Times New Roman" w:cs="Times New Roman"/>
          <w:color w:val="222222"/>
          <w:sz w:val="24"/>
          <w:szCs w:val="24"/>
          <w:shd w:val="clear" w:color="auto" w:fill="FFFFFF"/>
        </w:rPr>
        <w:t>Schoberova, M. (2015). Job crafting and personal development in the workplace: Employees and managers co-creating meaningful and productive work in personal development discussions.</w:t>
      </w:r>
    </w:p>
    <w:p w:rsidR="009C4C9B" w:rsidRPr="003205AE" w:rsidRDefault="009C4C9B" w:rsidP="009C4C9B">
      <w:pPr>
        <w:jc w:val="both"/>
        <w:rPr>
          <w:rFonts w:ascii="Times New Roman" w:hAnsi="Times New Roman" w:cs="Times New Roman"/>
          <w:color w:val="222222"/>
          <w:sz w:val="24"/>
          <w:szCs w:val="24"/>
          <w:shd w:val="clear" w:color="auto" w:fill="FFFFFF"/>
        </w:rPr>
      </w:pPr>
      <w:r w:rsidRPr="003205AE">
        <w:rPr>
          <w:rFonts w:ascii="Times New Roman" w:hAnsi="Times New Roman" w:cs="Times New Roman"/>
          <w:color w:val="222222"/>
          <w:sz w:val="24"/>
          <w:szCs w:val="24"/>
          <w:shd w:val="clear" w:color="auto" w:fill="FFFFFF"/>
        </w:rPr>
        <w:t>Wang, D., Liu, X., &amp; Deng, H. (2022). The perspectives of social cognitive career theory approach in current times. </w:t>
      </w:r>
      <w:r w:rsidRPr="003205AE">
        <w:rPr>
          <w:rFonts w:ascii="Times New Roman" w:hAnsi="Times New Roman" w:cs="Times New Roman"/>
          <w:i/>
          <w:iCs/>
          <w:color w:val="222222"/>
          <w:sz w:val="24"/>
          <w:szCs w:val="24"/>
          <w:shd w:val="clear" w:color="auto" w:fill="FFFFFF"/>
        </w:rPr>
        <w:t>Frontiers in psychology</w:t>
      </w:r>
      <w:r w:rsidRPr="003205AE">
        <w:rPr>
          <w:rFonts w:ascii="Times New Roman" w:hAnsi="Times New Roman" w:cs="Times New Roman"/>
          <w:color w:val="222222"/>
          <w:sz w:val="24"/>
          <w:szCs w:val="24"/>
          <w:shd w:val="clear" w:color="auto" w:fill="FFFFFF"/>
        </w:rPr>
        <w:t>, </w:t>
      </w:r>
      <w:r w:rsidRPr="003205AE">
        <w:rPr>
          <w:rFonts w:ascii="Times New Roman" w:hAnsi="Times New Roman" w:cs="Times New Roman"/>
          <w:i/>
          <w:iCs/>
          <w:color w:val="222222"/>
          <w:sz w:val="24"/>
          <w:szCs w:val="24"/>
          <w:shd w:val="clear" w:color="auto" w:fill="FFFFFF"/>
        </w:rPr>
        <w:t>13</w:t>
      </w:r>
      <w:r w:rsidRPr="003205AE">
        <w:rPr>
          <w:rFonts w:ascii="Times New Roman" w:hAnsi="Times New Roman" w:cs="Times New Roman"/>
          <w:color w:val="222222"/>
          <w:sz w:val="24"/>
          <w:szCs w:val="24"/>
          <w:shd w:val="clear" w:color="auto" w:fill="FFFFFF"/>
        </w:rPr>
        <w:t>, 1023994.</w:t>
      </w:r>
    </w:p>
    <w:p w:rsidR="009C4C9B" w:rsidRPr="003205AE" w:rsidRDefault="009C4C9B" w:rsidP="009C4C9B">
      <w:pPr>
        <w:jc w:val="both"/>
        <w:rPr>
          <w:rFonts w:ascii="Times New Roman" w:hAnsi="Times New Roman" w:cs="Times New Roman"/>
          <w:sz w:val="24"/>
          <w:szCs w:val="24"/>
          <w:lang w:val="en-US"/>
        </w:rPr>
      </w:pPr>
      <w:r w:rsidRPr="003205AE">
        <w:rPr>
          <w:rFonts w:ascii="Times New Roman" w:hAnsi="Times New Roman" w:cs="Times New Roman"/>
          <w:color w:val="222222"/>
          <w:sz w:val="24"/>
          <w:szCs w:val="24"/>
          <w:shd w:val="clear" w:color="auto" w:fill="FFFFFF"/>
        </w:rPr>
        <w:t>Warrick, D. D. (2017). What leaders need to know about organizational culture. </w:t>
      </w:r>
      <w:r w:rsidRPr="003205AE">
        <w:rPr>
          <w:rFonts w:ascii="Times New Roman" w:hAnsi="Times New Roman" w:cs="Times New Roman"/>
          <w:i/>
          <w:iCs/>
          <w:color w:val="222222"/>
          <w:sz w:val="24"/>
          <w:szCs w:val="24"/>
          <w:shd w:val="clear" w:color="auto" w:fill="FFFFFF"/>
        </w:rPr>
        <w:t>Business Horizons</w:t>
      </w:r>
      <w:r w:rsidRPr="003205AE">
        <w:rPr>
          <w:rFonts w:ascii="Times New Roman" w:hAnsi="Times New Roman" w:cs="Times New Roman"/>
          <w:color w:val="222222"/>
          <w:sz w:val="24"/>
          <w:szCs w:val="24"/>
          <w:shd w:val="clear" w:color="auto" w:fill="FFFFFF"/>
        </w:rPr>
        <w:t>, </w:t>
      </w:r>
      <w:r w:rsidRPr="003205AE">
        <w:rPr>
          <w:rFonts w:ascii="Times New Roman" w:hAnsi="Times New Roman" w:cs="Times New Roman"/>
          <w:i/>
          <w:iCs/>
          <w:color w:val="222222"/>
          <w:sz w:val="24"/>
          <w:szCs w:val="24"/>
          <w:shd w:val="clear" w:color="auto" w:fill="FFFFFF"/>
        </w:rPr>
        <w:t>60</w:t>
      </w:r>
      <w:r w:rsidRPr="003205AE">
        <w:rPr>
          <w:rFonts w:ascii="Times New Roman" w:hAnsi="Times New Roman" w:cs="Times New Roman"/>
          <w:color w:val="222222"/>
          <w:sz w:val="24"/>
          <w:szCs w:val="24"/>
          <w:shd w:val="clear" w:color="auto" w:fill="FFFFFF"/>
        </w:rPr>
        <w:t>(3), 395-404.</w:t>
      </w:r>
    </w:p>
    <w:p w:rsidR="009C4C9B" w:rsidRPr="002C1BB1" w:rsidRDefault="009C4C9B" w:rsidP="00890DE3">
      <w:pPr>
        <w:spacing w:line="360" w:lineRule="auto"/>
        <w:jc w:val="both"/>
        <w:rPr>
          <w:rFonts w:ascii="Times New Roman" w:hAnsi="Times New Roman" w:cs="Times New Roman"/>
          <w:sz w:val="24"/>
          <w:szCs w:val="24"/>
        </w:rPr>
      </w:pPr>
    </w:p>
    <w:p w:rsidR="002C1BB1" w:rsidRPr="00B25CE6" w:rsidRDefault="002C1BB1" w:rsidP="003D1E13">
      <w:pPr>
        <w:spacing w:line="360" w:lineRule="auto"/>
        <w:jc w:val="both"/>
        <w:rPr>
          <w:rFonts w:ascii="Times New Roman" w:hAnsi="Times New Roman" w:cs="Times New Roman"/>
          <w:b/>
          <w:sz w:val="24"/>
          <w:szCs w:val="24"/>
        </w:rPr>
      </w:pPr>
    </w:p>
    <w:sectPr w:rsidR="002C1BB1" w:rsidRPr="00B25CE6" w:rsidSect="002C1BB1">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5C3208" w:rsidRDefault="005C3208" w:rsidP="00904C47">
      <w:pPr>
        <w:spacing w:after="0" w:line="240" w:lineRule="auto"/>
      </w:pPr>
      <w:r>
        <w:separator/>
      </w:r>
    </w:p>
  </w:endnote>
  <w:endnote w:type="continuationSeparator" w:id="0">
    <w:p w:rsidR="005C3208" w:rsidRDefault="005C3208" w:rsidP="00904C4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Wingdings">
    <w:panose1 w:val="05000000000000000000"/>
    <w:charset w:val="02"/>
    <w:family w:val="auto"/>
    <w:pitch w:val="variable"/>
    <w:sig w:usb0="00000000" w:usb1="10000000" w:usb2="00000000" w:usb3="00000000" w:csb0="80000000" w:csb1="00000000"/>
  </w:font>
  <w:font w:name="Times New Roman">
    <w:altName w:val="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10002FF" w:usb1="4000ACFF" w:usb2="00000009" w:usb3="00000000" w:csb0="0000019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685630659"/>
      <w:docPartObj>
        <w:docPartGallery w:val="Page Numbers (Bottom of Page)"/>
        <w:docPartUnique/>
      </w:docPartObj>
    </w:sdtPr>
    <w:sdtEndPr>
      <w:rPr>
        <w:noProof/>
      </w:rPr>
    </w:sdtEndPr>
    <w:sdtContent>
      <w:p w:rsidR="00CF74E6" w:rsidRDefault="00CF74E6">
        <w:pPr>
          <w:pStyle w:val="Footer"/>
          <w:jc w:val="center"/>
        </w:pPr>
        <w:r>
          <w:fldChar w:fldCharType="begin"/>
        </w:r>
        <w:r>
          <w:instrText xml:space="preserve"> PAGE   \* MERGEFORMAT </w:instrText>
        </w:r>
        <w:r>
          <w:fldChar w:fldCharType="separate"/>
        </w:r>
        <w:r w:rsidR="006C53CF">
          <w:rPr>
            <w:noProof/>
          </w:rPr>
          <w:t>11</w:t>
        </w:r>
        <w:r>
          <w:rPr>
            <w:noProof/>
          </w:rPr>
          <w:fldChar w:fldCharType="end"/>
        </w:r>
      </w:p>
    </w:sdtContent>
  </w:sdt>
  <w:p w:rsidR="00904C47" w:rsidRDefault="00904C47">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5C3208" w:rsidRDefault="005C3208" w:rsidP="00904C47">
      <w:pPr>
        <w:spacing w:after="0" w:line="240" w:lineRule="auto"/>
      </w:pPr>
      <w:r>
        <w:separator/>
      </w:r>
    </w:p>
  </w:footnote>
  <w:footnote w:type="continuationSeparator" w:id="0">
    <w:p w:rsidR="005C3208" w:rsidRDefault="005C3208" w:rsidP="00904C47">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13C6150"/>
    <w:multiLevelType w:val="hybridMultilevel"/>
    <w:tmpl w:val="07F45426"/>
    <w:lvl w:ilvl="0" w:tplc="04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37810209"/>
    <w:multiLevelType w:val="hybridMultilevel"/>
    <w:tmpl w:val="5F8A847C"/>
    <w:lvl w:ilvl="0" w:tplc="04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497E3A9D"/>
    <w:multiLevelType w:val="hybridMultilevel"/>
    <w:tmpl w:val="B4ACA37A"/>
    <w:lvl w:ilvl="0" w:tplc="04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69EE276A"/>
    <w:multiLevelType w:val="multilevel"/>
    <w:tmpl w:val="A02C41D2"/>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4">
    <w:nsid w:val="6F1134E8"/>
    <w:multiLevelType w:val="hybridMultilevel"/>
    <w:tmpl w:val="A8A8AA08"/>
    <w:lvl w:ilvl="0" w:tplc="04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4"/>
  </w:num>
  <w:num w:numId="3">
    <w:abstractNumId w:val="0"/>
  </w:num>
  <w:num w:numId="4">
    <w:abstractNumId w:val="2"/>
  </w:num>
  <w:num w:numId="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80"/>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6D292A"/>
    <w:rsid w:val="00000FE4"/>
    <w:rsid w:val="00001746"/>
    <w:rsid w:val="00001778"/>
    <w:rsid w:val="00002078"/>
    <w:rsid w:val="00002432"/>
    <w:rsid w:val="0000445D"/>
    <w:rsid w:val="00004554"/>
    <w:rsid w:val="0000472E"/>
    <w:rsid w:val="0000536B"/>
    <w:rsid w:val="00005700"/>
    <w:rsid w:val="00005E6A"/>
    <w:rsid w:val="00007444"/>
    <w:rsid w:val="00007580"/>
    <w:rsid w:val="00007B36"/>
    <w:rsid w:val="00010DC2"/>
    <w:rsid w:val="0001139A"/>
    <w:rsid w:val="000116C0"/>
    <w:rsid w:val="00011F39"/>
    <w:rsid w:val="00011FCC"/>
    <w:rsid w:val="0001224B"/>
    <w:rsid w:val="00012888"/>
    <w:rsid w:val="00013245"/>
    <w:rsid w:val="00013A7B"/>
    <w:rsid w:val="00013AF5"/>
    <w:rsid w:val="00013FA7"/>
    <w:rsid w:val="0001427D"/>
    <w:rsid w:val="00014D6B"/>
    <w:rsid w:val="000156FD"/>
    <w:rsid w:val="00016A4D"/>
    <w:rsid w:val="00016B0C"/>
    <w:rsid w:val="00017338"/>
    <w:rsid w:val="00017C8D"/>
    <w:rsid w:val="00020270"/>
    <w:rsid w:val="00020318"/>
    <w:rsid w:val="00020351"/>
    <w:rsid w:val="00020608"/>
    <w:rsid w:val="00020F51"/>
    <w:rsid w:val="000224B0"/>
    <w:rsid w:val="000225E1"/>
    <w:rsid w:val="00022A2A"/>
    <w:rsid w:val="0002307D"/>
    <w:rsid w:val="00023A76"/>
    <w:rsid w:val="00023B0F"/>
    <w:rsid w:val="00024A95"/>
    <w:rsid w:val="00024CB8"/>
    <w:rsid w:val="0002559E"/>
    <w:rsid w:val="0002597B"/>
    <w:rsid w:val="000259F9"/>
    <w:rsid w:val="0002637C"/>
    <w:rsid w:val="00026C1B"/>
    <w:rsid w:val="00027162"/>
    <w:rsid w:val="000273A8"/>
    <w:rsid w:val="00027C45"/>
    <w:rsid w:val="00027E62"/>
    <w:rsid w:val="00030713"/>
    <w:rsid w:val="00030A1A"/>
    <w:rsid w:val="00030FD4"/>
    <w:rsid w:val="000315D5"/>
    <w:rsid w:val="00031AFF"/>
    <w:rsid w:val="000326ED"/>
    <w:rsid w:val="000329E0"/>
    <w:rsid w:val="000336F1"/>
    <w:rsid w:val="00034D3E"/>
    <w:rsid w:val="00035B5B"/>
    <w:rsid w:val="0003600D"/>
    <w:rsid w:val="000367CE"/>
    <w:rsid w:val="00036A94"/>
    <w:rsid w:val="00037E89"/>
    <w:rsid w:val="000401F9"/>
    <w:rsid w:val="000408BC"/>
    <w:rsid w:val="00040F31"/>
    <w:rsid w:val="000411D0"/>
    <w:rsid w:val="00041945"/>
    <w:rsid w:val="00043451"/>
    <w:rsid w:val="00043F66"/>
    <w:rsid w:val="000443D5"/>
    <w:rsid w:val="000444D0"/>
    <w:rsid w:val="00045246"/>
    <w:rsid w:val="000463A5"/>
    <w:rsid w:val="00046CEE"/>
    <w:rsid w:val="00047208"/>
    <w:rsid w:val="000472F1"/>
    <w:rsid w:val="0004781B"/>
    <w:rsid w:val="00047960"/>
    <w:rsid w:val="00047B10"/>
    <w:rsid w:val="00047BB2"/>
    <w:rsid w:val="000505DF"/>
    <w:rsid w:val="000522BA"/>
    <w:rsid w:val="000522FA"/>
    <w:rsid w:val="000526A0"/>
    <w:rsid w:val="00052931"/>
    <w:rsid w:val="00052D98"/>
    <w:rsid w:val="00053106"/>
    <w:rsid w:val="000536D4"/>
    <w:rsid w:val="00053EDD"/>
    <w:rsid w:val="00053F6A"/>
    <w:rsid w:val="00054F71"/>
    <w:rsid w:val="000552E4"/>
    <w:rsid w:val="000559B2"/>
    <w:rsid w:val="00057184"/>
    <w:rsid w:val="000620F8"/>
    <w:rsid w:val="0006226F"/>
    <w:rsid w:val="000635F9"/>
    <w:rsid w:val="00063960"/>
    <w:rsid w:val="00064231"/>
    <w:rsid w:val="000654C7"/>
    <w:rsid w:val="000657FF"/>
    <w:rsid w:val="000662F8"/>
    <w:rsid w:val="000664E6"/>
    <w:rsid w:val="00066DC8"/>
    <w:rsid w:val="00067C15"/>
    <w:rsid w:val="00070801"/>
    <w:rsid w:val="0007086E"/>
    <w:rsid w:val="00071984"/>
    <w:rsid w:val="0007207D"/>
    <w:rsid w:val="000721C0"/>
    <w:rsid w:val="00073500"/>
    <w:rsid w:val="00073870"/>
    <w:rsid w:val="0007419E"/>
    <w:rsid w:val="00074C55"/>
    <w:rsid w:val="00074C81"/>
    <w:rsid w:val="00075482"/>
    <w:rsid w:val="00075D35"/>
    <w:rsid w:val="000761C7"/>
    <w:rsid w:val="00080B60"/>
    <w:rsid w:val="00081299"/>
    <w:rsid w:val="00081D2C"/>
    <w:rsid w:val="00081FFF"/>
    <w:rsid w:val="000823BD"/>
    <w:rsid w:val="0008307D"/>
    <w:rsid w:val="00083B55"/>
    <w:rsid w:val="00084BA7"/>
    <w:rsid w:val="000851F3"/>
    <w:rsid w:val="00086580"/>
    <w:rsid w:val="00086923"/>
    <w:rsid w:val="00086FAD"/>
    <w:rsid w:val="00087679"/>
    <w:rsid w:val="00090114"/>
    <w:rsid w:val="000904B2"/>
    <w:rsid w:val="00090602"/>
    <w:rsid w:val="00090D8D"/>
    <w:rsid w:val="0009132F"/>
    <w:rsid w:val="00091771"/>
    <w:rsid w:val="00091DA5"/>
    <w:rsid w:val="00091FA4"/>
    <w:rsid w:val="00092C83"/>
    <w:rsid w:val="00094CA0"/>
    <w:rsid w:val="00095049"/>
    <w:rsid w:val="00095062"/>
    <w:rsid w:val="00095966"/>
    <w:rsid w:val="00096E57"/>
    <w:rsid w:val="00097391"/>
    <w:rsid w:val="0009764E"/>
    <w:rsid w:val="00097D4C"/>
    <w:rsid w:val="000A0740"/>
    <w:rsid w:val="000A099D"/>
    <w:rsid w:val="000A0EF6"/>
    <w:rsid w:val="000A0F49"/>
    <w:rsid w:val="000A16A9"/>
    <w:rsid w:val="000A16BF"/>
    <w:rsid w:val="000A252C"/>
    <w:rsid w:val="000A3200"/>
    <w:rsid w:val="000A3C21"/>
    <w:rsid w:val="000A3D90"/>
    <w:rsid w:val="000A428C"/>
    <w:rsid w:val="000A4A19"/>
    <w:rsid w:val="000A50A4"/>
    <w:rsid w:val="000A6262"/>
    <w:rsid w:val="000A64B3"/>
    <w:rsid w:val="000A652B"/>
    <w:rsid w:val="000A662A"/>
    <w:rsid w:val="000A6AD0"/>
    <w:rsid w:val="000A6C8B"/>
    <w:rsid w:val="000A6FFF"/>
    <w:rsid w:val="000A73AC"/>
    <w:rsid w:val="000B0FD8"/>
    <w:rsid w:val="000B42F2"/>
    <w:rsid w:val="000B505C"/>
    <w:rsid w:val="000B524B"/>
    <w:rsid w:val="000B57D5"/>
    <w:rsid w:val="000B5A5B"/>
    <w:rsid w:val="000B6B82"/>
    <w:rsid w:val="000B73AB"/>
    <w:rsid w:val="000B78C5"/>
    <w:rsid w:val="000B790B"/>
    <w:rsid w:val="000C04B2"/>
    <w:rsid w:val="000C105A"/>
    <w:rsid w:val="000C1E00"/>
    <w:rsid w:val="000C2448"/>
    <w:rsid w:val="000C34CE"/>
    <w:rsid w:val="000C4CEA"/>
    <w:rsid w:val="000C6A29"/>
    <w:rsid w:val="000C6CFD"/>
    <w:rsid w:val="000C704F"/>
    <w:rsid w:val="000C7ADD"/>
    <w:rsid w:val="000D080F"/>
    <w:rsid w:val="000D1262"/>
    <w:rsid w:val="000D2B51"/>
    <w:rsid w:val="000D366F"/>
    <w:rsid w:val="000D3959"/>
    <w:rsid w:val="000D42E6"/>
    <w:rsid w:val="000D43E9"/>
    <w:rsid w:val="000D4C1C"/>
    <w:rsid w:val="000D53ED"/>
    <w:rsid w:val="000D56F1"/>
    <w:rsid w:val="000D5BF6"/>
    <w:rsid w:val="000D619D"/>
    <w:rsid w:val="000D6639"/>
    <w:rsid w:val="000D67C1"/>
    <w:rsid w:val="000D67F7"/>
    <w:rsid w:val="000D738E"/>
    <w:rsid w:val="000D7B33"/>
    <w:rsid w:val="000D7B4D"/>
    <w:rsid w:val="000E1428"/>
    <w:rsid w:val="000E20D1"/>
    <w:rsid w:val="000E25B2"/>
    <w:rsid w:val="000E2B93"/>
    <w:rsid w:val="000E2E92"/>
    <w:rsid w:val="000E3974"/>
    <w:rsid w:val="000E4FA0"/>
    <w:rsid w:val="000E50C6"/>
    <w:rsid w:val="000E59FB"/>
    <w:rsid w:val="000E5D8B"/>
    <w:rsid w:val="000E71A0"/>
    <w:rsid w:val="000F1119"/>
    <w:rsid w:val="000F2666"/>
    <w:rsid w:val="000F2937"/>
    <w:rsid w:val="000F2F25"/>
    <w:rsid w:val="000F31C9"/>
    <w:rsid w:val="000F335D"/>
    <w:rsid w:val="000F33DB"/>
    <w:rsid w:val="000F4D08"/>
    <w:rsid w:val="000F4E96"/>
    <w:rsid w:val="000F56EF"/>
    <w:rsid w:val="000F5A65"/>
    <w:rsid w:val="000F6314"/>
    <w:rsid w:val="000F6565"/>
    <w:rsid w:val="000F7640"/>
    <w:rsid w:val="000F77E1"/>
    <w:rsid w:val="001006AE"/>
    <w:rsid w:val="00100749"/>
    <w:rsid w:val="00100910"/>
    <w:rsid w:val="001009AA"/>
    <w:rsid w:val="001011DC"/>
    <w:rsid w:val="0010129F"/>
    <w:rsid w:val="00101301"/>
    <w:rsid w:val="001013E1"/>
    <w:rsid w:val="001014FD"/>
    <w:rsid w:val="00101A49"/>
    <w:rsid w:val="00101D78"/>
    <w:rsid w:val="00102768"/>
    <w:rsid w:val="00102C77"/>
    <w:rsid w:val="00103C90"/>
    <w:rsid w:val="00103EEF"/>
    <w:rsid w:val="00104A0C"/>
    <w:rsid w:val="00105534"/>
    <w:rsid w:val="0010558E"/>
    <w:rsid w:val="001068EC"/>
    <w:rsid w:val="0010692C"/>
    <w:rsid w:val="001070E3"/>
    <w:rsid w:val="0010736E"/>
    <w:rsid w:val="0011019D"/>
    <w:rsid w:val="00110C43"/>
    <w:rsid w:val="00112196"/>
    <w:rsid w:val="00112B9A"/>
    <w:rsid w:val="00112DDE"/>
    <w:rsid w:val="00113653"/>
    <w:rsid w:val="00113AA5"/>
    <w:rsid w:val="00114553"/>
    <w:rsid w:val="0011469C"/>
    <w:rsid w:val="001157EB"/>
    <w:rsid w:val="001159BF"/>
    <w:rsid w:val="00115EC1"/>
    <w:rsid w:val="00115EDD"/>
    <w:rsid w:val="00116194"/>
    <w:rsid w:val="00116556"/>
    <w:rsid w:val="001170E5"/>
    <w:rsid w:val="00117688"/>
    <w:rsid w:val="00117826"/>
    <w:rsid w:val="00117CBB"/>
    <w:rsid w:val="001204E1"/>
    <w:rsid w:val="00120EA0"/>
    <w:rsid w:val="00121194"/>
    <w:rsid w:val="001219E1"/>
    <w:rsid w:val="00121CEF"/>
    <w:rsid w:val="00122289"/>
    <w:rsid w:val="00122345"/>
    <w:rsid w:val="00122982"/>
    <w:rsid w:val="00122B23"/>
    <w:rsid w:val="0012383F"/>
    <w:rsid w:val="00123BA8"/>
    <w:rsid w:val="00124A9E"/>
    <w:rsid w:val="00124B69"/>
    <w:rsid w:val="00124C59"/>
    <w:rsid w:val="00124FD2"/>
    <w:rsid w:val="001250A0"/>
    <w:rsid w:val="001251EE"/>
    <w:rsid w:val="00125C70"/>
    <w:rsid w:val="00125EF9"/>
    <w:rsid w:val="00126010"/>
    <w:rsid w:val="0012686B"/>
    <w:rsid w:val="001268E9"/>
    <w:rsid w:val="001268EF"/>
    <w:rsid w:val="00127FA3"/>
    <w:rsid w:val="00130F61"/>
    <w:rsid w:val="00131860"/>
    <w:rsid w:val="00131BCB"/>
    <w:rsid w:val="00131EDE"/>
    <w:rsid w:val="00131F1B"/>
    <w:rsid w:val="00131F93"/>
    <w:rsid w:val="00132951"/>
    <w:rsid w:val="00133E3B"/>
    <w:rsid w:val="001343A5"/>
    <w:rsid w:val="00134D95"/>
    <w:rsid w:val="00134E78"/>
    <w:rsid w:val="00134F80"/>
    <w:rsid w:val="00135BCE"/>
    <w:rsid w:val="00136867"/>
    <w:rsid w:val="00136E91"/>
    <w:rsid w:val="00136F98"/>
    <w:rsid w:val="0013717E"/>
    <w:rsid w:val="001371A1"/>
    <w:rsid w:val="001371DF"/>
    <w:rsid w:val="00137C1D"/>
    <w:rsid w:val="00140228"/>
    <w:rsid w:val="00140647"/>
    <w:rsid w:val="00140F6A"/>
    <w:rsid w:val="00141488"/>
    <w:rsid w:val="001415D0"/>
    <w:rsid w:val="00141A31"/>
    <w:rsid w:val="0014234C"/>
    <w:rsid w:val="00142533"/>
    <w:rsid w:val="00142C5A"/>
    <w:rsid w:val="00142F2F"/>
    <w:rsid w:val="001434B3"/>
    <w:rsid w:val="0014497D"/>
    <w:rsid w:val="001456FA"/>
    <w:rsid w:val="001459E4"/>
    <w:rsid w:val="0014679F"/>
    <w:rsid w:val="00146886"/>
    <w:rsid w:val="00146F45"/>
    <w:rsid w:val="001478D5"/>
    <w:rsid w:val="00147949"/>
    <w:rsid w:val="001505B6"/>
    <w:rsid w:val="001507F2"/>
    <w:rsid w:val="0015122B"/>
    <w:rsid w:val="001519C8"/>
    <w:rsid w:val="00151A35"/>
    <w:rsid w:val="00151E65"/>
    <w:rsid w:val="00152F06"/>
    <w:rsid w:val="00152F6F"/>
    <w:rsid w:val="00152FFC"/>
    <w:rsid w:val="001539B3"/>
    <w:rsid w:val="00153AAF"/>
    <w:rsid w:val="001549C4"/>
    <w:rsid w:val="00154BEF"/>
    <w:rsid w:val="0015562A"/>
    <w:rsid w:val="00155A61"/>
    <w:rsid w:val="00155C2D"/>
    <w:rsid w:val="0015601A"/>
    <w:rsid w:val="00156E03"/>
    <w:rsid w:val="00157087"/>
    <w:rsid w:val="00157B0F"/>
    <w:rsid w:val="00157F49"/>
    <w:rsid w:val="001600F2"/>
    <w:rsid w:val="001603C5"/>
    <w:rsid w:val="001609E4"/>
    <w:rsid w:val="0016103F"/>
    <w:rsid w:val="0016172E"/>
    <w:rsid w:val="0016182E"/>
    <w:rsid w:val="00162266"/>
    <w:rsid w:val="0016233A"/>
    <w:rsid w:val="001627E0"/>
    <w:rsid w:val="00162EF0"/>
    <w:rsid w:val="00162FC4"/>
    <w:rsid w:val="00163400"/>
    <w:rsid w:val="00163A61"/>
    <w:rsid w:val="00164473"/>
    <w:rsid w:val="00164EF2"/>
    <w:rsid w:val="00165787"/>
    <w:rsid w:val="00166BE5"/>
    <w:rsid w:val="00171284"/>
    <w:rsid w:val="001716C2"/>
    <w:rsid w:val="001721FF"/>
    <w:rsid w:val="0017236F"/>
    <w:rsid w:val="00172DC6"/>
    <w:rsid w:val="00173169"/>
    <w:rsid w:val="00173A90"/>
    <w:rsid w:val="00173AAA"/>
    <w:rsid w:val="001742F6"/>
    <w:rsid w:val="001746EA"/>
    <w:rsid w:val="00174F07"/>
    <w:rsid w:val="001758CE"/>
    <w:rsid w:val="00175BE9"/>
    <w:rsid w:val="00175F5D"/>
    <w:rsid w:val="00176C67"/>
    <w:rsid w:val="001773AF"/>
    <w:rsid w:val="00180D21"/>
    <w:rsid w:val="00181039"/>
    <w:rsid w:val="001810FA"/>
    <w:rsid w:val="0018162B"/>
    <w:rsid w:val="00182B84"/>
    <w:rsid w:val="00184942"/>
    <w:rsid w:val="00184A22"/>
    <w:rsid w:val="00184BE0"/>
    <w:rsid w:val="001872A8"/>
    <w:rsid w:val="00187B1D"/>
    <w:rsid w:val="00190DD5"/>
    <w:rsid w:val="0019154C"/>
    <w:rsid w:val="00191F3F"/>
    <w:rsid w:val="00192FE2"/>
    <w:rsid w:val="00193AAC"/>
    <w:rsid w:val="00193C4B"/>
    <w:rsid w:val="0019424C"/>
    <w:rsid w:val="0019462C"/>
    <w:rsid w:val="00194B1E"/>
    <w:rsid w:val="0019540D"/>
    <w:rsid w:val="00195BF0"/>
    <w:rsid w:val="001966F0"/>
    <w:rsid w:val="001976E3"/>
    <w:rsid w:val="001A0FFA"/>
    <w:rsid w:val="001A271E"/>
    <w:rsid w:val="001A3C0D"/>
    <w:rsid w:val="001A5890"/>
    <w:rsid w:val="001A6B12"/>
    <w:rsid w:val="001A758F"/>
    <w:rsid w:val="001A75B8"/>
    <w:rsid w:val="001A7A0C"/>
    <w:rsid w:val="001A7A75"/>
    <w:rsid w:val="001A7CBB"/>
    <w:rsid w:val="001B091E"/>
    <w:rsid w:val="001B101E"/>
    <w:rsid w:val="001B1343"/>
    <w:rsid w:val="001B13C2"/>
    <w:rsid w:val="001B2E3F"/>
    <w:rsid w:val="001B2EAC"/>
    <w:rsid w:val="001B349F"/>
    <w:rsid w:val="001B3BA1"/>
    <w:rsid w:val="001B3FB4"/>
    <w:rsid w:val="001B464B"/>
    <w:rsid w:val="001B4C52"/>
    <w:rsid w:val="001B5219"/>
    <w:rsid w:val="001B52C0"/>
    <w:rsid w:val="001B5321"/>
    <w:rsid w:val="001B5A09"/>
    <w:rsid w:val="001B78A9"/>
    <w:rsid w:val="001C1060"/>
    <w:rsid w:val="001C242F"/>
    <w:rsid w:val="001C26D7"/>
    <w:rsid w:val="001C2C26"/>
    <w:rsid w:val="001C44C3"/>
    <w:rsid w:val="001C535A"/>
    <w:rsid w:val="001C5C1E"/>
    <w:rsid w:val="001C63B3"/>
    <w:rsid w:val="001C7797"/>
    <w:rsid w:val="001C796C"/>
    <w:rsid w:val="001C7F38"/>
    <w:rsid w:val="001D0269"/>
    <w:rsid w:val="001D0C77"/>
    <w:rsid w:val="001D174E"/>
    <w:rsid w:val="001D1A73"/>
    <w:rsid w:val="001D225E"/>
    <w:rsid w:val="001D26E3"/>
    <w:rsid w:val="001D299F"/>
    <w:rsid w:val="001D2B1A"/>
    <w:rsid w:val="001D3E47"/>
    <w:rsid w:val="001D4593"/>
    <w:rsid w:val="001D463B"/>
    <w:rsid w:val="001D4791"/>
    <w:rsid w:val="001D487B"/>
    <w:rsid w:val="001D4B7D"/>
    <w:rsid w:val="001D5039"/>
    <w:rsid w:val="001D55DC"/>
    <w:rsid w:val="001D56B0"/>
    <w:rsid w:val="001D5E63"/>
    <w:rsid w:val="001D5E70"/>
    <w:rsid w:val="001D671D"/>
    <w:rsid w:val="001D6D4C"/>
    <w:rsid w:val="001D6EFC"/>
    <w:rsid w:val="001D6F1A"/>
    <w:rsid w:val="001D7312"/>
    <w:rsid w:val="001D7702"/>
    <w:rsid w:val="001D7B75"/>
    <w:rsid w:val="001E0253"/>
    <w:rsid w:val="001E0309"/>
    <w:rsid w:val="001E0377"/>
    <w:rsid w:val="001E242E"/>
    <w:rsid w:val="001E253A"/>
    <w:rsid w:val="001E2DB1"/>
    <w:rsid w:val="001E304E"/>
    <w:rsid w:val="001E3303"/>
    <w:rsid w:val="001E33C3"/>
    <w:rsid w:val="001E414F"/>
    <w:rsid w:val="001E4293"/>
    <w:rsid w:val="001E4295"/>
    <w:rsid w:val="001E446A"/>
    <w:rsid w:val="001E5360"/>
    <w:rsid w:val="001E580B"/>
    <w:rsid w:val="001E5BEA"/>
    <w:rsid w:val="001E70B1"/>
    <w:rsid w:val="001E724D"/>
    <w:rsid w:val="001E7D10"/>
    <w:rsid w:val="001E7D55"/>
    <w:rsid w:val="001E7F3E"/>
    <w:rsid w:val="001F0116"/>
    <w:rsid w:val="001F0A3D"/>
    <w:rsid w:val="001F1DD0"/>
    <w:rsid w:val="001F2FB8"/>
    <w:rsid w:val="001F334F"/>
    <w:rsid w:val="001F3499"/>
    <w:rsid w:val="001F34CD"/>
    <w:rsid w:val="001F3BB3"/>
    <w:rsid w:val="001F42DD"/>
    <w:rsid w:val="001F45F3"/>
    <w:rsid w:val="001F4A44"/>
    <w:rsid w:val="001F4C08"/>
    <w:rsid w:val="001F4F9F"/>
    <w:rsid w:val="001F53A3"/>
    <w:rsid w:val="001F54CE"/>
    <w:rsid w:val="001F5B25"/>
    <w:rsid w:val="001F5CE1"/>
    <w:rsid w:val="001F63E4"/>
    <w:rsid w:val="001F65F7"/>
    <w:rsid w:val="001F73C4"/>
    <w:rsid w:val="001F7A28"/>
    <w:rsid w:val="001F7D13"/>
    <w:rsid w:val="001F7EC6"/>
    <w:rsid w:val="00200E0E"/>
    <w:rsid w:val="00201713"/>
    <w:rsid w:val="0020172F"/>
    <w:rsid w:val="00201977"/>
    <w:rsid w:val="002019D3"/>
    <w:rsid w:val="002020AE"/>
    <w:rsid w:val="00202B77"/>
    <w:rsid w:val="00202FC7"/>
    <w:rsid w:val="002032B1"/>
    <w:rsid w:val="002035A9"/>
    <w:rsid w:val="0020405B"/>
    <w:rsid w:val="002052E6"/>
    <w:rsid w:val="00205352"/>
    <w:rsid w:val="00206627"/>
    <w:rsid w:val="0020677A"/>
    <w:rsid w:val="00206B9E"/>
    <w:rsid w:val="00207675"/>
    <w:rsid w:val="0020768F"/>
    <w:rsid w:val="002077C4"/>
    <w:rsid w:val="00210C3B"/>
    <w:rsid w:val="002120D9"/>
    <w:rsid w:val="00212ABB"/>
    <w:rsid w:val="00214399"/>
    <w:rsid w:val="00215BED"/>
    <w:rsid w:val="00215D90"/>
    <w:rsid w:val="002165B2"/>
    <w:rsid w:val="002165C8"/>
    <w:rsid w:val="00216710"/>
    <w:rsid w:val="0021781D"/>
    <w:rsid w:val="00217A8D"/>
    <w:rsid w:val="00220130"/>
    <w:rsid w:val="002202EB"/>
    <w:rsid w:val="00220505"/>
    <w:rsid w:val="00220817"/>
    <w:rsid w:val="00220E34"/>
    <w:rsid w:val="0022181C"/>
    <w:rsid w:val="00221EAF"/>
    <w:rsid w:val="0022254F"/>
    <w:rsid w:val="002225F6"/>
    <w:rsid w:val="00222D59"/>
    <w:rsid w:val="00223566"/>
    <w:rsid w:val="00225200"/>
    <w:rsid w:val="00225468"/>
    <w:rsid w:val="002258FB"/>
    <w:rsid w:val="00225CA3"/>
    <w:rsid w:val="002260A6"/>
    <w:rsid w:val="002266F4"/>
    <w:rsid w:val="002275C6"/>
    <w:rsid w:val="002277BB"/>
    <w:rsid w:val="00227DD9"/>
    <w:rsid w:val="002303F0"/>
    <w:rsid w:val="002303F8"/>
    <w:rsid w:val="002312B6"/>
    <w:rsid w:val="00232262"/>
    <w:rsid w:val="00232623"/>
    <w:rsid w:val="00232D4F"/>
    <w:rsid w:val="00232E21"/>
    <w:rsid w:val="002334B7"/>
    <w:rsid w:val="00233745"/>
    <w:rsid w:val="00233F4F"/>
    <w:rsid w:val="00234257"/>
    <w:rsid w:val="002349E3"/>
    <w:rsid w:val="00234D5B"/>
    <w:rsid w:val="002357B4"/>
    <w:rsid w:val="00235B37"/>
    <w:rsid w:val="00235B99"/>
    <w:rsid w:val="0023651D"/>
    <w:rsid w:val="0023666F"/>
    <w:rsid w:val="002402FE"/>
    <w:rsid w:val="00241BBA"/>
    <w:rsid w:val="00241C91"/>
    <w:rsid w:val="00242409"/>
    <w:rsid w:val="0024316D"/>
    <w:rsid w:val="00244D1A"/>
    <w:rsid w:val="00245371"/>
    <w:rsid w:val="002462CC"/>
    <w:rsid w:val="00247365"/>
    <w:rsid w:val="0024786E"/>
    <w:rsid w:val="002504E4"/>
    <w:rsid w:val="002509F2"/>
    <w:rsid w:val="00250F76"/>
    <w:rsid w:val="002516FD"/>
    <w:rsid w:val="00251725"/>
    <w:rsid w:val="00251D99"/>
    <w:rsid w:val="0025263A"/>
    <w:rsid w:val="002527DE"/>
    <w:rsid w:val="00252CBE"/>
    <w:rsid w:val="002536A2"/>
    <w:rsid w:val="00254599"/>
    <w:rsid w:val="00254C6B"/>
    <w:rsid w:val="00254EAB"/>
    <w:rsid w:val="00255E5C"/>
    <w:rsid w:val="00257016"/>
    <w:rsid w:val="00257175"/>
    <w:rsid w:val="002574D5"/>
    <w:rsid w:val="002575DA"/>
    <w:rsid w:val="00257FE9"/>
    <w:rsid w:val="00261402"/>
    <w:rsid w:val="00261C46"/>
    <w:rsid w:val="0026228D"/>
    <w:rsid w:val="00262A17"/>
    <w:rsid w:val="00262EDB"/>
    <w:rsid w:val="002630A7"/>
    <w:rsid w:val="00263A02"/>
    <w:rsid w:val="00263A4A"/>
    <w:rsid w:val="00263AA5"/>
    <w:rsid w:val="00263CE9"/>
    <w:rsid w:val="00263DDC"/>
    <w:rsid w:val="002641E8"/>
    <w:rsid w:val="00264BD4"/>
    <w:rsid w:val="0026512A"/>
    <w:rsid w:val="00266142"/>
    <w:rsid w:val="00266AAE"/>
    <w:rsid w:val="00267216"/>
    <w:rsid w:val="00267B91"/>
    <w:rsid w:val="00267D24"/>
    <w:rsid w:val="00267DC5"/>
    <w:rsid w:val="00271001"/>
    <w:rsid w:val="002711C1"/>
    <w:rsid w:val="00273631"/>
    <w:rsid w:val="002737DA"/>
    <w:rsid w:val="00273946"/>
    <w:rsid w:val="002739CB"/>
    <w:rsid w:val="00273D9E"/>
    <w:rsid w:val="00276173"/>
    <w:rsid w:val="002761D5"/>
    <w:rsid w:val="002769C5"/>
    <w:rsid w:val="00276F60"/>
    <w:rsid w:val="00277830"/>
    <w:rsid w:val="00280A3E"/>
    <w:rsid w:val="00281631"/>
    <w:rsid w:val="00281951"/>
    <w:rsid w:val="00282431"/>
    <w:rsid w:val="00282B28"/>
    <w:rsid w:val="0028343B"/>
    <w:rsid w:val="00284C8C"/>
    <w:rsid w:val="002859F7"/>
    <w:rsid w:val="00287875"/>
    <w:rsid w:val="00290358"/>
    <w:rsid w:val="00290838"/>
    <w:rsid w:val="00291314"/>
    <w:rsid w:val="00291E43"/>
    <w:rsid w:val="00292DDC"/>
    <w:rsid w:val="00292F13"/>
    <w:rsid w:val="00293C4E"/>
    <w:rsid w:val="00294075"/>
    <w:rsid w:val="00295AE5"/>
    <w:rsid w:val="00296136"/>
    <w:rsid w:val="0029655E"/>
    <w:rsid w:val="00296A6A"/>
    <w:rsid w:val="00297318"/>
    <w:rsid w:val="00297C80"/>
    <w:rsid w:val="00297CC2"/>
    <w:rsid w:val="002A1033"/>
    <w:rsid w:val="002A2028"/>
    <w:rsid w:val="002A2419"/>
    <w:rsid w:val="002A24A9"/>
    <w:rsid w:val="002A3145"/>
    <w:rsid w:val="002A3852"/>
    <w:rsid w:val="002A3B73"/>
    <w:rsid w:val="002A3C40"/>
    <w:rsid w:val="002A471C"/>
    <w:rsid w:val="002A47B0"/>
    <w:rsid w:val="002A482A"/>
    <w:rsid w:val="002A5257"/>
    <w:rsid w:val="002A5955"/>
    <w:rsid w:val="002A5BBE"/>
    <w:rsid w:val="002A6689"/>
    <w:rsid w:val="002A6DDC"/>
    <w:rsid w:val="002A77A5"/>
    <w:rsid w:val="002A77BF"/>
    <w:rsid w:val="002A7AEB"/>
    <w:rsid w:val="002B02D2"/>
    <w:rsid w:val="002B0901"/>
    <w:rsid w:val="002B1863"/>
    <w:rsid w:val="002B19A5"/>
    <w:rsid w:val="002B1D55"/>
    <w:rsid w:val="002B1F0E"/>
    <w:rsid w:val="002B2578"/>
    <w:rsid w:val="002B2F48"/>
    <w:rsid w:val="002B3602"/>
    <w:rsid w:val="002B416F"/>
    <w:rsid w:val="002B4289"/>
    <w:rsid w:val="002B6BD7"/>
    <w:rsid w:val="002C077C"/>
    <w:rsid w:val="002C084E"/>
    <w:rsid w:val="002C15CB"/>
    <w:rsid w:val="002C1BB1"/>
    <w:rsid w:val="002C206C"/>
    <w:rsid w:val="002C255D"/>
    <w:rsid w:val="002C2833"/>
    <w:rsid w:val="002C296D"/>
    <w:rsid w:val="002C345F"/>
    <w:rsid w:val="002C5017"/>
    <w:rsid w:val="002C54D4"/>
    <w:rsid w:val="002C6249"/>
    <w:rsid w:val="002C627B"/>
    <w:rsid w:val="002C63ED"/>
    <w:rsid w:val="002C72B1"/>
    <w:rsid w:val="002C741C"/>
    <w:rsid w:val="002C7582"/>
    <w:rsid w:val="002C7C50"/>
    <w:rsid w:val="002C7CC0"/>
    <w:rsid w:val="002C7FBD"/>
    <w:rsid w:val="002D0A0A"/>
    <w:rsid w:val="002D0BD7"/>
    <w:rsid w:val="002D11B5"/>
    <w:rsid w:val="002D126F"/>
    <w:rsid w:val="002D2777"/>
    <w:rsid w:val="002D5162"/>
    <w:rsid w:val="002D5AAE"/>
    <w:rsid w:val="002D5F19"/>
    <w:rsid w:val="002D5F4A"/>
    <w:rsid w:val="002D72A6"/>
    <w:rsid w:val="002E0F31"/>
    <w:rsid w:val="002E136A"/>
    <w:rsid w:val="002E21EC"/>
    <w:rsid w:val="002E2E4B"/>
    <w:rsid w:val="002E401C"/>
    <w:rsid w:val="002E44A1"/>
    <w:rsid w:val="002E4A17"/>
    <w:rsid w:val="002E50D5"/>
    <w:rsid w:val="002E55FD"/>
    <w:rsid w:val="002E5905"/>
    <w:rsid w:val="002E5D84"/>
    <w:rsid w:val="002E5E03"/>
    <w:rsid w:val="002E7666"/>
    <w:rsid w:val="002E784F"/>
    <w:rsid w:val="002E7A81"/>
    <w:rsid w:val="002E7FC6"/>
    <w:rsid w:val="002F05B2"/>
    <w:rsid w:val="002F1C77"/>
    <w:rsid w:val="002F2E36"/>
    <w:rsid w:val="002F3231"/>
    <w:rsid w:val="002F43AC"/>
    <w:rsid w:val="002F440C"/>
    <w:rsid w:val="002F4559"/>
    <w:rsid w:val="002F54E0"/>
    <w:rsid w:val="002F7187"/>
    <w:rsid w:val="0030054E"/>
    <w:rsid w:val="00300E7B"/>
    <w:rsid w:val="003018DA"/>
    <w:rsid w:val="00302272"/>
    <w:rsid w:val="00302387"/>
    <w:rsid w:val="00302473"/>
    <w:rsid w:val="00302770"/>
    <w:rsid w:val="00302DBB"/>
    <w:rsid w:val="003039D0"/>
    <w:rsid w:val="00304138"/>
    <w:rsid w:val="00304BDD"/>
    <w:rsid w:val="003054CD"/>
    <w:rsid w:val="0030649B"/>
    <w:rsid w:val="0030656F"/>
    <w:rsid w:val="00307209"/>
    <w:rsid w:val="00310BF0"/>
    <w:rsid w:val="00312415"/>
    <w:rsid w:val="00312500"/>
    <w:rsid w:val="00312645"/>
    <w:rsid w:val="003127CD"/>
    <w:rsid w:val="00312CA2"/>
    <w:rsid w:val="00312DE8"/>
    <w:rsid w:val="003136DB"/>
    <w:rsid w:val="00313783"/>
    <w:rsid w:val="003140ED"/>
    <w:rsid w:val="00314391"/>
    <w:rsid w:val="00314869"/>
    <w:rsid w:val="003149F1"/>
    <w:rsid w:val="0031545E"/>
    <w:rsid w:val="0031554E"/>
    <w:rsid w:val="00315D11"/>
    <w:rsid w:val="00315DD1"/>
    <w:rsid w:val="00317199"/>
    <w:rsid w:val="003172C2"/>
    <w:rsid w:val="0031748E"/>
    <w:rsid w:val="00317DA2"/>
    <w:rsid w:val="00320397"/>
    <w:rsid w:val="0032109D"/>
    <w:rsid w:val="00321962"/>
    <w:rsid w:val="00322352"/>
    <w:rsid w:val="00323235"/>
    <w:rsid w:val="0032333E"/>
    <w:rsid w:val="00323611"/>
    <w:rsid w:val="00323B1C"/>
    <w:rsid w:val="00324074"/>
    <w:rsid w:val="00324214"/>
    <w:rsid w:val="003243DD"/>
    <w:rsid w:val="00324462"/>
    <w:rsid w:val="003253A7"/>
    <w:rsid w:val="003258DE"/>
    <w:rsid w:val="003260AA"/>
    <w:rsid w:val="0032683F"/>
    <w:rsid w:val="00326EAB"/>
    <w:rsid w:val="00330E8D"/>
    <w:rsid w:val="0033199B"/>
    <w:rsid w:val="00331EF4"/>
    <w:rsid w:val="00332167"/>
    <w:rsid w:val="00332B46"/>
    <w:rsid w:val="00332DBB"/>
    <w:rsid w:val="00332F4A"/>
    <w:rsid w:val="00333984"/>
    <w:rsid w:val="00334034"/>
    <w:rsid w:val="0033483B"/>
    <w:rsid w:val="0033516D"/>
    <w:rsid w:val="003351F4"/>
    <w:rsid w:val="0033678A"/>
    <w:rsid w:val="00337F5D"/>
    <w:rsid w:val="00340454"/>
    <w:rsid w:val="0034096C"/>
    <w:rsid w:val="00340B20"/>
    <w:rsid w:val="0034116B"/>
    <w:rsid w:val="003416D7"/>
    <w:rsid w:val="003417C3"/>
    <w:rsid w:val="00342202"/>
    <w:rsid w:val="00342804"/>
    <w:rsid w:val="0034310E"/>
    <w:rsid w:val="003433E0"/>
    <w:rsid w:val="00343C16"/>
    <w:rsid w:val="00344089"/>
    <w:rsid w:val="00345B80"/>
    <w:rsid w:val="003461AE"/>
    <w:rsid w:val="00347E38"/>
    <w:rsid w:val="0035000D"/>
    <w:rsid w:val="00350C03"/>
    <w:rsid w:val="00350D88"/>
    <w:rsid w:val="00350FBB"/>
    <w:rsid w:val="00351115"/>
    <w:rsid w:val="0035113E"/>
    <w:rsid w:val="003516AF"/>
    <w:rsid w:val="003516B8"/>
    <w:rsid w:val="003522D7"/>
    <w:rsid w:val="0035255F"/>
    <w:rsid w:val="00352576"/>
    <w:rsid w:val="0035282E"/>
    <w:rsid w:val="00353176"/>
    <w:rsid w:val="00355374"/>
    <w:rsid w:val="00355444"/>
    <w:rsid w:val="003554D0"/>
    <w:rsid w:val="00355BF9"/>
    <w:rsid w:val="00356097"/>
    <w:rsid w:val="0035616A"/>
    <w:rsid w:val="00356247"/>
    <w:rsid w:val="00356F68"/>
    <w:rsid w:val="0035703F"/>
    <w:rsid w:val="0035740C"/>
    <w:rsid w:val="003578FC"/>
    <w:rsid w:val="00357AC6"/>
    <w:rsid w:val="0036094A"/>
    <w:rsid w:val="00360FC0"/>
    <w:rsid w:val="0036114C"/>
    <w:rsid w:val="00361B36"/>
    <w:rsid w:val="00362ED0"/>
    <w:rsid w:val="003637B9"/>
    <w:rsid w:val="00363A0A"/>
    <w:rsid w:val="00363C71"/>
    <w:rsid w:val="003651E7"/>
    <w:rsid w:val="00366BC4"/>
    <w:rsid w:val="0036774E"/>
    <w:rsid w:val="00370183"/>
    <w:rsid w:val="003704B4"/>
    <w:rsid w:val="00370EAB"/>
    <w:rsid w:val="00371A15"/>
    <w:rsid w:val="003729C0"/>
    <w:rsid w:val="00372CD1"/>
    <w:rsid w:val="00373061"/>
    <w:rsid w:val="00373CF3"/>
    <w:rsid w:val="003744D6"/>
    <w:rsid w:val="003747E2"/>
    <w:rsid w:val="00374B10"/>
    <w:rsid w:val="003751B8"/>
    <w:rsid w:val="00375414"/>
    <w:rsid w:val="0037582A"/>
    <w:rsid w:val="00375F79"/>
    <w:rsid w:val="0037654B"/>
    <w:rsid w:val="00376588"/>
    <w:rsid w:val="00377399"/>
    <w:rsid w:val="003803EE"/>
    <w:rsid w:val="00381895"/>
    <w:rsid w:val="0038206B"/>
    <w:rsid w:val="003822F7"/>
    <w:rsid w:val="00382A3F"/>
    <w:rsid w:val="00382E2F"/>
    <w:rsid w:val="00383031"/>
    <w:rsid w:val="00383123"/>
    <w:rsid w:val="00383C12"/>
    <w:rsid w:val="00384B2A"/>
    <w:rsid w:val="0038537E"/>
    <w:rsid w:val="003855EC"/>
    <w:rsid w:val="00385DEC"/>
    <w:rsid w:val="00386778"/>
    <w:rsid w:val="0038688C"/>
    <w:rsid w:val="00386D1E"/>
    <w:rsid w:val="00386EBC"/>
    <w:rsid w:val="00387B2B"/>
    <w:rsid w:val="00387B83"/>
    <w:rsid w:val="00387B8B"/>
    <w:rsid w:val="003901D8"/>
    <w:rsid w:val="003901FB"/>
    <w:rsid w:val="003912B5"/>
    <w:rsid w:val="003919B6"/>
    <w:rsid w:val="00391F5B"/>
    <w:rsid w:val="0039256B"/>
    <w:rsid w:val="00392E06"/>
    <w:rsid w:val="003932A1"/>
    <w:rsid w:val="00393F16"/>
    <w:rsid w:val="00393FD9"/>
    <w:rsid w:val="0039422C"/>
    <w:rsid w:val="00395EA4"/>
    <w:rsid w:val="00396901"/>
    <w:rsid w:val="00397C85"/>
    <w:rsid w:val="00397DCB"/>
    <w:rsid w:val="003A0D16"/>
    <w:rsid w:val="003A1942"/>
    <w:rsid w:val="003A2925"/>
    <w:rsid w:val="003A39B8"/>
    <w:rsid w:val="003A5558"/>
    <w:rsid w:val="003A6357"/>
    <w:rsid w:val="003A661D"/>
    <w:rsid w:val="003A69D9"/>
    <w:rsid w:val="003A6BB0"/>
    <w:rsid w:val="003A7358"/>
    <w:rsid w:val="003A7BD8"/>
    <w:rsid w:val="003A7C06"/>
    <w:rsid w:val="003A7C33"/>
    <w:rsid w:val="003B08E8"/>
    <w:rsid w:val="003B2916"/>
    <w:rsid w:val="003B3CCC"/>
    <w:rsid w:val="003B4CA7"/>
    <w:rsid w:val="003B58DA"/>
    <w:rsid w:val="003B5A00"/>
    <w:rsid w:val="003B5EF8"/>
    <w:rsid w:val="003B61E2"/>
    <w:rsid w:val="003B6BEE"/>
    <w:rsid w:val="003B7E9E"/>
    <w:rsid w:val="003B7F8B"/>
    <w:rsid w:val="003C1A76"/>
    <w:rsid w:val="003C203E"/>
    <w:rsid w:val="003C27F2"/>
    <w:rsid w:val="003C375B"/>
    <w:rsid w:val="003C4316"/>
    <w:rsid w:val="003C48E5"/>
    <w:rsid w:val="003C5365"/>
    <w:rsid w:val="003C5A66"/>
    <w:rsid w:val="003C6C7E"/>
    <w:rsid w:val="003D1076"/>
    <w:rsid w:val="003D12D3"/>
    <w:rsid w:val="003D1844"/>
    <w:rsid w:val="003D1E13"/>
    <w:rsid w:val="003D2209"/>
    <w:rsid w:val="003D2384"/>
    <w:rsid w:val="003D43E7"/>
    <w:rsid w:val="003D4D16"/>
    <w:rsid w:val="003D5384"/>
    <w:rsid w:val="003D60CA"/>
    <w:rsid w:val="003D64BA"/>
    <w:rsid w:val="003D6BF6"/>
    <w:rsid w:val="003D7169"/>
    <w:rsid w:val="003D7BC9"/>
    <w:rsid w:val="003E0058"/>
    <w:rsid w:val="003E0139"/>
    <w:rsid w:val="003E18F2"/>
    <w:rsid w:val="003E2957"/>
    <w:rsid w:val="003E3106"/>
    <w:rsid w:val="003E3555"/>
    <w:rsid w:val="003E402C"/>
    <w:rsid w:val="003E491D"/>
    <w:rsid w:val="003E4B86"/>
    <w:rsid w:val="003E5C88"/>
    <w:rsid w:val="003E5F4B"/>
    <w:rsid w:val="003E688F"/>
    <w:rsid w:val="003E713D"/>
    <w:rsid w:val="003E743F"/>
    <w:rsid w:val="003E7851"/>
    <w:rsid w:val="003E796D"/>
    <w:rsid w:val="003F103B"/>
    <w:rsid w:val="003F192E"/>
    <w:rsid w:val="003F1A6B"/>
    <w:rsid w:val="003F1D59"/>
    <w:rsid w:val="003F25DF"/>
    <w:rsid w:val="003F276F"/>
    <w:rsid w:val="003F31B7"/>
    <w:rsid w:val="003F360F"/>
    <w:rsid w:val="003F437E"/>
    <w:rsid w:val="003F46EB"/>
    <w:rsid w:val="003F4C94"/>
    <w:rsid w:val="003F4FA8"/>
    <w:rsid w:val="003F59C2"/>
    <w:rsid w:val="003F63C5"/>
    <w:rsid w:val="003F66BE"/>
    <w:rsid w:val="003F6AC8"/>
    <w:rsid w:val="003F7920"/>
    <w:rsid w:val="00400A98"/>
    <w:rsid w:val="0040134D"/>
    <w:rsid w:val="0040182F"/>
    <w:rsid w:val="0040195B"/>
    <w:rsid w:val="004026AA"/>
    <w:rsid w:val="00402731"/>
    <w:rsid w:val="004029CB"/>
    <w:rsid w:val="0040390C"/>
    <w:rsid w:val="00403B72"/>
    <w:rsid w:val="00403CA8"/>
    <w:rsid w:val="00404129"/>
    <w:rsid w:val="0040496A"/>
    <w:rsid w:val="00405256"/>
    <w:rsid w:val="00405C3D"/>
    <w:rsid w:val="0040725F"/>
    <w:rsid w:val="00407573"/>
    <w:rsid w:val="004076C8"/>
    <w:rsid w:val="0041117B"/>
    <w:rsid w:val="00411ECD"/>
    <w:rsid w:val="0041316C"/>
    <w:rsid w:val="0041367F"/>
    <w:rsid w:val="00413ADD"/>
    <w:rsid w:val="00415464"/>
    <w:rsid w:val="0041558D"/>
    <w:rsid w:val="00415AE6"/>
    <w:rsid w:val="00416B76"/>
    <w:rsid w:val="00416C2A"/>
    <w:rsid w:val="00416FF3"/>
    <w:rsid w:val="004201D1"/>
    <w:rsid w:val="004202BA"/>
    <w:rsid w:val="00420759"/>
    <w:rsid w:val="00420912"/>
    <w:rsid w:val="00421628"/>
    <w:rsid w:val="00421E92"/>
    <w:rsid w:val="004229B7"/>
    <w:rsid w:val="0042317A"/>
    <w:rsid w:val="004231B0"/>
    <w:rsid w:val="00423B9B"/>
    <w:rsid w:val="00424271"/>
    <w:rsid w:val="0042521E"/>
    <w:rsid w:val="004256D4"/>
    <w:rsid w:val="00425994"/>
    <w:rsid w:val="00425D4D"/>
    <w:rsid w:val="004261F6"/>
    <w:rsid w:val="004301E3"/>
    <w:rsid w:val="0043082B"/>
    <w:rsid w:val="00430A50"/>
    <w:rsid w:val="00430B45"/>
    <w:rsid w:val="00430C80"/>
    <w:rsid w:val="00431892"/>
    <w:rsid w:val="00432F65"/>
    <w:rsid w:val="004330A9"/>
    <w:rsid w:val="0043414C"/>
    <w:rsid w:val="004342F2"/>
    <w:rsid w:val="00434A76"/>
    <w:rsid w:val="00434B29"/>
    <w:rsid w:val="00435426"/>
    <w:rsid w:val="00435494"/>
    <w:rsid w:val="00435A33"/>
    <w:rsid w:val="00436460"/>
    <w:rsid w:val="00436C93"/>
    <w:rsid w:val="00436DBB"/>
    <w:rsid w:val="00436EA8"/>
    <w:rsid w:val="004401E9"/>
    <w:rsid w:val="00440398"/>
    <w:rsid w:val="00441D60"/>
    <w:rsid w:val="00441F57"/>
    <w:rsid w:val="0044202A"/>
    <w:rsid w:val="00442893"/>
    <w:rsid w:val="00443A73"/>
    <w:rsid w:val="00444342"/>
    <w:rsid w:val="00444513"/>
    <w:rsid w:val="004446BB"/>
    <w:rsid w:val="00445619"/>
    <w:rsid w:val="0044625A"/>
    <w:rsid w:val="0044681D"/>
    <w:rsid w:val="00446837"/>
    <w:rsid w:val="004473EA"/>
    <w:rsid w:val="004474A0"/>
    <w:rsid w:val="004517B1"/>
    <w:rsid w:val="00451D48"/>
    <w:rsid w:val="00452396"/>
    <w:rsid w:val="00452481"/>
    <w:rsid w:val="00452810"/>
    <w:rsid w:val="00452847"/>
    <w:rsid w:val="004538C6"/>
    <w:rsid w:val="0045420D"/>
    <w:rsid w:val="00454A64"/>
    <w:rsid w:val="00454C4A"/>
    <w:rsid w:val="00456B5F"/>
    <w:rsid w:val="00456E51"/>
    <w:rsid w:val="00457208"/>
    <w:rsid w:val="00457CB4"/>
    <w:rsid w:val="00457CDA"/>
    <w:rsid w:val="00460531"/>
    <w:rsid w:val="00460827"/>
    <w:rsid w:val="00460932"/>
    <w:rsid w:val="00461631"/>
    <w:rsid w:val="00462AAB"/>
    <w:rsid w:val="00463CC7"/>
    <w:rsid w:val="00464824"/>
    <w:rsid w:val="00464F6E"/>
    <w:rsid w:val="004650F6"/>
    <w:rsid w:val="004651B3"/>
    <w:rsid w:val="00465D8D"/>
    <w:rsid w:val="00466E64"/>
    <w:rsid w:val="00467BA8"/>
    <w:rsid w:val="004700A4"/>
    <w:rsid w:val="004705D7"/>
    <w:rsid w:val="004723B0"/>
    <w:rsid w:val="00472547"/>
    <w:rsid w:val="00472A6F"/>
    <w:rsid w:val="00473566"/>
    <w:rsid w:val="00473B8F"/>
    <w:rsid w:val="00473D90"/>
    <w:rsid w:val="00474484"/>
    <w:rsid w:val="0047483E"/>
    <w:rsid w:val="00474870"/>
    <w:rsid w:val="004752BD"/>
    <w:rsid w:val="0047544F"/>
    <w:rsid w:val="004769CB"/>
    <w:rsid w:val="004769FC"/>
    <w:rsid w:val="004803D6"/>
    <w:rsid w:val="00480AE1"/>
    <w:rsid w:val="00481766"/>
    <w:rsid w:val="00481F19"/>
    <w:rsid w:val="00482DDA"/>
    <w:rsid w:val="00482FAE"/>
    <w:rsid w:val="00483724"/>
    <w:rsid w:val="00484C16"/>
    <w:rsid w:val="0048509A"/>
    <w:rsid w:val="004853A2"/>
    <w:rsid w:val="004855BE"/>
    <w:rsid w:val="00485BD0"/>
    <w:rsid w:val="004864CF"/>
    <w:rsid w:val="00487A7E"/>
    <w:rsid w:val="00490D16"/>
    <w:rsid w:val="0049189F"/>
    <w:rsid w:val="00491EA8"/>
    <w:rsid w:val="00492DE4"/>
    <w:rsid w:val="00493015"/>
    <w:rsid w:val="00493425"/>
    <w:rsid w:val="00493703"/>
    <w:rsid w:val="00494181"/>
    <w:rsid w:val="004941F1"/>
    <w:rsid w:val="00494588"/>
    <w:rsid w:val="00494B2A"/>
    <w:rsid w:val="00494E0C"/>
    <w:rsid w:val="004951D4"/>
    <w:rsid w:val="004957F4"/>
    <w:rsid w:val="0049592B"/>
    <w:rsid w:val="00495AC6"/>
    <w:rsid w:val="00495F51"/>
    <w:rsid w:val="00496B72"/>
    <w:rsid w:val="00497115"/>
    <w:rsid w:val="00497624"/>
    <w:rsid w:val="00497D8A"/>
    <w:rsid w:val="004A0039"/>
    <w:rsid w:val="004A018C"/>
    <w:rsid w:val="004A01DB"/>
    <w:rsid w:val="004A068C"/>
    <w:rsid w:val="004A09E2"/>
    <w:rsid w:val="004A0F66"/>
    <w:rsid w:val="004A1067"/>
    <w:rsid w:val="004A199B"/>
    <w:rsid w:val="004A300F"/>
    <w:rsid w:val="004A3078"/>
    <w:rsid w:val="004A4502"/>
    <w:rsid w:val="004A4E37"/>
    <w:rsid w:val="004A4F3F"/>
    <w:rsid w:val="004A6798"/>
    <w:rsid w:val="004A6B54"/>
    <w:rsid w:val="004A6C5C"/>
    <w:rsid w:val="004A6D5D"/>
    <w:rsid w:val="004A72C2"/>
    <w:rsid w:val="004A7AF7"/>
    <w:rsid w:val="004B0ACB"/>
    <w:rsid w:val="004B1FDA"/>
    <w:rsid w:val="004B337A"/>
    <w:rsid w:val="004B4796"/>
    <w:rsid w:val="004B50EB"/>
    <w:rsid w:val="004B51AF"/>
    <w:rsid w:val="004B58D5"/>
    <w:rsid w:val="004B5B2A"/>
    <w:rsid w:val="004B5C83"/>
    <w:rsid w:val="004B6029"/>
    <w:rsid w:val="004B69A3"/>
    <w:rsid w:val="004B6EF6"/>
    <w:rsid w:val="004B78E0"/>
    <w:rsid w:val="004C0CA2"/>
    <w:rsid w:val="004C0DA9"/>
    <w:rsid w:val="004C112F"/>
    <w:rsid w:val="004C17FD"/>
    <w:rsid w:val="004C1938"/>
    <w:rsid w:val="004C1C88"/>
    <w:rsid w:val="004C1DB1"/>
    <w:rsid w:val="004C2848"/>
    <w:rsid w:val="004C2A20"/>
    <w:rsid w:val="004C2F7E"/>
    <w:rsid w:val="004C46B7"/>
    <w:rsid w:val="004C52B2"/>
    <w:rsid w:val="004C5B21"/>
    <w:rsid w:val="004C5E18"/>
    <w:rsid w:val="004C6382"/>
    <w:rsid w:val="004C66BB"/>
    <w:rsid w:val="004C6DEA"/>
    <w:rsid w:val="004C6F7C"/>
    <w:rsid w:val="004C7072"/>
    <w:rsid w:val="004C7700"/>
    <w:rsid w:val="004C7D6D"/>
    <w:rsid w:val="004C7DCD"/>
    <w:rsid w:val="004C7E31"/>
    <w:rsid w:val="004D130D"/>
    <w:rsid w:val="004D28F2"/>
    <w:rsid w:val="004D2EF2"/>
    <w:rsid w:val="004D350D"/>
    <w:rsid w:val="004D5DB9"/>
    <w:rsid w:val="004D61AB"/>
    <w:rsid w:val="004D61FC"/>
    <w:rsid w:val="004D6648"/>
    <w:rsid w:val="004D6C6C"/>
    <w:rsid w:val="004D74FE"/>
    <w:rsid w:val="004D7639"/>
    <w:rsid w:val="004E0151"/>
    <w:rsid w:val="004E020C"/>
    <w:rsid w:val="004E094D"/>
    <w:rsid w:val="004E0ACC"/>
    <w:rsid w:val="004E0AE5"/>
    <w:rsid w:val="004E1FBF"/>
    <w:rsid w:val="004E261B"/>
    <w:rsid w:val="004E2E17"/>
    <w:rsid w:val="004E3893"/>
    <w:rsid w:val="004E3F47"/>
    <w:rsid w:val="004E5724"/>
    <w:rsid w:val="004E63BC"/>
    <w:rsid w:val="004E64D9"/>
    <w:rsid w:val="004E656E"/>
    <w:rsid w:val="004E6599"/>
    <w:rsid w:val="004E6DF9"/>
    <w:rsid w:val="004E77EE"/>
    <w:rsid w:val="004E7DA4"/>
    <w:rsid w:val="004E7E7C"/>
    <w:rsid w:val="004F00CF"/>
    <w:rsid w:val="004F0870"/>
    <w:rsid w:val="004F09B0"/>
    <w:rsid w:val="004F0D47"/>
    <w:rsid w:val="004F0E91"/>
    <w:rsid w:val="004F1CCB"/>
    <w:rsid w:val="004F207C"/>
    <w:rsid w:val="004F24C2"/>
    <w:rsid w:val="004F2B60"/>
    <w:rsid w:val="004F2D81"/>
    <w:rsid w:val="004F3BD7"/>
    <w:rsid w:val="004F3E9E"/>
    <w:rsid w:val="004F41E1"/>
    <w:rsid w:val="004F42D7"/>
    <w:rsid w:val="004F5350"/>
    <w:rsid w:val="004F5C82"/>
    <w:rsid w:val="004F6C3D"/>
    <w:rsid w:val="004F7A18"/>
    <w:rsid w:val="005004D4"/>
    <w:rsid w:val="0050097D"/>
    <w:rsid w:val="00500FDB"/>
    <w:rsid w:val="00501350"/>
    <w:rsid w:val="00503D36"/>
    <w:rsid w:val="00504916"/>
    <w:rsid w:val="00504ABB"/>
    <w:rsid w:val="00504CB9"/>
    <w:rsid w:val="00504CDC"/>
    <w:rsid w:val="00505043"/>
    <w:rsid w:val="005052E9"/>
    <w:rsid w:val="00505748"/>
    <w:rsid w:val="0050725A"/>
    <w:rsid w:val="005074B1"/>
    <w:rsid w:val="0051016A"/>
    <w:rsid w:val="00510CC3"/>
    <w:rsid w:val="00511B5B"/>
    <w:rsid w:val="005125BD"/>
    <w:rsid w:val="005129FF"/>
    <w:rsid w:val="005132CC"/>
    <w:rsid w:val="0051337E"/>
    <w:rsid w:val="005139BF"/>
    <w:rsid w:val="005148BC"/>
    <w:rsid w:val="005151EA"/>
    <w:rsid w:val="00515BA2"/>
    <w:rsid w:val="00515CD9"/>
    <w:rsid w:val="00515D1A"/>
    <w:rsid w:val="005164AD"/>
    <w:rsid w:val="0051775A"/>
    <w:rsid w:val="00517AC2"/>
    <w:rsid w:val="00517B98"/>
    <w:rsid w:val="00521061"/>
    <w:rsid w:val="0052184A"/>
    <w:rsid w:val="00521A87"/>
    <w:rsid w:val="00521D14"/>
    <w:rsid w:val="00521F36"/>
    <w:rsid w:val="0052401C"/>
    <w:rsid w:val="005260FE"/>
    <w:rsid w:val="00527AB6"/>
    <w:rsid w:val="00527C25"/>
    <w:rsid w:val="00527E88"/>
    <w:rsid w:val="00531052"/>
    <w:rsid w:val="00531974"/>
    <w:rsid w:val="00531DF1"/>
    <w:rsid w:val="0053201A"/>
    <w:rsid w:val="00532033"/>
    <w:rsid w:val="00532146"/>
    <w:rsid w:val="00533297"/>
    <w:rsid w:val="005338EE"/>
    <w:rsid w:val="00533910"/>
    <w:rsid w:val="005339A3"/>
    <w:rsid w:val="005355C0"/>
    <w:rsid w:val="00535C3C"/>
    <w:rsid w:val="005378EC"/>
    <w:rsid w:val="00537D1B"/>
    <w:rsid w:val="00540121"/>
    <w:rsid w:val="00540387"/>
    <w:rsid w:val="005411C9"/>
    <w:rsid w:val="0054149C"/>
    <w:rsid w:val="00541AF4"/>
    <w:rsid w:val="005421CE"/>
    <w:rsid w:val="00542AD3"/>
    <w:rsid w:val="00542EF4"/>
    <w:rsid w:val="00544537"/>
    <w:rsid w:val="00544631"/>
    <w:rsid w:val="00544FF2"/>
    <w:rsid w:val="005456E0"/>
    <w:rsid w:val="00545838"/>
    <w:rsid w:val="00545BEA"/>
    <w:rsid w:val="005463BF"/>
    <w:rsid w:val="005467E7"/>
    <w:rsid w:val="00546DEA"/>
    <w:rsid w:val="00546EDD"/>
    <w:rsid w:val="00547EAB"/>
    <w:rsid w:val="0055017C"/>
    <w:rsid w:val="00550342"/>
    <w:rsid w:val="00550CD9"/>
    <w:rsid w:val="00551469"/>
    <w:rsid w:val="005516CB"/>
    <w:rsid w:val="00552581"/>
    <w:rsid w:val="005525B6"/>
    <w:rsid w:val="005528C6"/>
    <w:rsid w:val="00552AFD"/>
    <w:rsid w:val="00553FEA"/>
    <w:rsid w:val="00554641"/>
    <w:rsid w:val="00554FB9"/>
    <w:rsid w:val="005553A7"/>
    <w:rsid w:val="00555805"/>
    <w:rsid w:val="00555841"/>
    <w:rsid w:val="00555956"/>
    <w:rsid w:val="00555A73"/>
    <w:rsid w:val="005566A2"/>
    <w:rsid w:val="005570F7"/>
    <w:rsid w:val="00557DEB"/>
    <w:rsid w:val="00560FD1"/>
    <w:rsid w:val="00562884"/>
    <w:rsid w:val="00563DDA"/>
    <w:rsid w:val="00564790"/>
    <w:rsid w:val="00564932"/>
    <w:rsid w:val="00564A1A"/>
    <w:rsid w:val="0056748D"/>
    <w:rsid w:val="0056763A"/>
    <w:rsid w:val="00567AEF"/>
    <w:rsid w:val="00567BB8"/>
    <w:rsid w:val="00570220"/>
    <w:rsid w:val="00571022"/>
    <w:rsid w:val="005718F6"/>
    <w:rsid w:val="00571DC0"/>
    <w:rsid w:val="00571DDC"/>
    <w:rsid w:val="005720AC"/>
    <w:rsid w:val="005720EC"/>
    <w:rsid w:val="00572472"/>
    <w:rsid w:val="00572962"/>
    <w:rsid w:val="00572FA6"/>
    <w:rsid w:val="00574577"/>
    <w:rsid w:val="005751F7"/>
    <w:rsid w:val="00575765"/>
    <w:rsid w:val="00576D86"/>
    <w:rsid w:val="00576DDF"/>
    <w:rsid w:val="0057705C"/>
    <w:rsid w:val="005805C4"/>
    <w:rsid w:val="00580B59"/>
    <w:rsid w:val="005810E2"/>
    <w:rsid w:val="0058163E"/>
    <w:rsid w:val="005817E8"/>
    <w:rsid w:val="00581DD9"/>
    <w:rsid w:val="005825D7"/>
    <w:rsid w:val="005827F7"/>
    <w:rsid w:val="00585440"/>
    <w:rsid w:val="00587363"/>
    <w:rsid w:val="005875ED"/>
    <w:rsid w:val="00587E4C"/>
    <w:rsid w:val="00590C0B"/>
    <w:rsid w:val="00590D30"/>
    <w:rsid w:val="005917BA"/>
    <w:rsid w:val="00592528"/>
    <w:rsid w:val="00592931"/>
    <w:rsid w:val="00593FD2"/>
    <w:rsid w:val="00594315"/>
    <w:rsid w:val="00594397"/>
    <w:rsid w:val="005954F5"/>
    <w:rsid w:val="00595978"/>
    <w:rsid w:val="00595EB8"/>
    <w:rsid w:val="00596782"/>
    <w:rsid w:val="00596BC3"/>
    <w:rsid w:val="00596F99"/>
    <w:rsid w:val="00597973"/>
    <w:rsid w:val="005A0E99"/>
    <w:rsid w:val="005A121D"/>
    <w:rsid w:val="005A1895"/>
    <w:rsid w:val="005A1AD5"/>
    <w:rsid w:val="005A1CCC"/>
    <w:rsid w:val="005A2CDE"/>
    <w:rsid w:val="005A3558"/>
    <w:rsid w:val="005A59CE"/>
    <w:rsid w:val="005A608B"/>
    <w:rsid w:val="005A6BE9"/>
    <w:rsid w:val="005A6C84"/>
    <w:rsid w:val="005A6CE2"/>
    <w:rsid w:val="005B0377"/>
    <w:rsid w:val="005B03A7"/>
    <w:rsid w:val="005B078A"/>
    <w:rsid w:val="005B085F"/>
    <w:rsid w:val="005B0A14"/>
    <w:rsid w:val="005B1482"/>
    <w:rsid w:val="005B31E1"/>
    <w:rsid w:val="005B383D"/>
    <w:rsid w:val="005B3FEF"/>
    <w:rsid w:val="005B4864"/>
    <w:rsid w:val="005B4A87"/>
    <w:rsid w:val="005B50CB"/>
    <w:rsid w:val="005B56A8"/>
    <w:rsid w:val="005B581A"/>
    <w:rsid w:val="005B661A"/>
    <w:rsid w:val="005B7861"/>
    <w:rsid w:val="005B7AD4"/>
    <w:rsid w:val="005C0269"/>
    <w:rsid w:val="005C0332"/>
    <w:rsid w:val="005C140B"/>
    <w:rsid w:val="005C1F98"/>
    <w:rsid w:val="005C3208"/>
    <w:rsid w:val="005C3732"/>
    <w:rsid w:val="005C3A1F"/>
    <w:rsid w:val="005C3B6D"/>
    <w:rsid w:val="005C48C9"/>
    <w:rsid w:val="005C4BD9"/>
    <w:rsid w:val="005C5A79"/>
    <w:rsid w:val="005C5D8A"/>
    <w:rsid w:val="005C5E18"/>
    <w:rsid w:val="005C665A"/>
    <w:rsid w:val="005C67AB"/>
    <w:rsid w:val="005C7343"/>
    <w:rsid w:val="005D1215"/>
    <w:rsid w:val="005D1556"/>
    <w:rsid w:val="005D176F"/>
    <w:rsid w:val="005D19F8"/>
    <w:rsid w:val="005D1B6A"/>
    <w:rsid w:val="005D1C2F"/>
    <w:rsid w:val="005D1D09"/>
    <w:rsid w:val="005D2BBE"/>
    <w:rsid w:val="005D350D"/>
    <w:rsid w:val="005D3A5B"/>
    <w:rsid w:val="005D3C64"/>
    <w:rsid w:val="005D4E4B"/>
    <w:rsid w:val="005D50D1"/>
    <w:rsid w:val="005D513E"/>
    <w:rsid w:val="005D5BE5"/>
    <w:rsid w:val="005D772D"/>
    <w:rsid w:val="005D7B23"/>
    <w:rsid w:val="005E0B97"/>
    <w:rsid w:val="005E144F"/>
    <w:rsid w:val="005E1833"/>
    <w:rsid w:val="005E1D23"/>
    <w:rsid w:val="005E1FAD"/>
    <w:rsid w:val="005E33D2"/>
    <w:rsid w:val="005E4171"/>
    <w:rsid w:val="005E490A"/>
    <w:rsid w:val="005E524A"/>
    <w:rsid w:val="005E5EC9"/>
    <w:rsid w:val="005E7752"/>
    <w:rsid w:val="005F00BD"/>
    <w:rsid w:val="005F0975"/>
    <w:rsid w:val="005F0B41"/>
    <w:rsid w:val="005F0CC5"/>
    <w:rsid w:val="005F31A4"/>
    <w:rsid w:val="005F32F2"/>
    <w:rsid w:val="005F3331"/>
    <w:rsid w:val="005F33AB"/>
    <w:rsid w:val="005F37A7"/>
    <w:rsid w:val="005F41B7"/>
    <w:rsid w:val="005F4AEF"/>
    <w:rsid w:val="005F4C47"/>
    <w:rsid w:val="005F5F22"/>
    <w:rsid w:val="005F6819"/>
    <w:rsid w:val="005F75B4"/>
    <w:rsid w:val="005F7B2B"/>
    <w:rsid w:val="005F7BFB"/>
    <w:rsid w:val="006002D8"/>
    <w:rsid w:val="006004A3"/>
    <w:rsid w:val="006005B4"/>
    <w:rsid w:val="00602064"/>
    <w:rsid w:val="006023E3"/>
    <w:rsid w:val="0060317E"/>
    <w:rsid w:val="00603262"/>
    <w:rsid w:val="00603465"/>
    <w:rsid w:val="00603ABD"/>
    <w:rsid w:val="00603D1E"/>
    <w:rsid w:val="00603D86"/>
    <w:rsid w:val="006042D5"/>
    <w:rsid w:val="00604E4E"/>
    <w:rsid w:val="00605A4E"/>
    <w:rsid w:val="0060625F"/>
    <w:rsid w:val="00606281"/>
    <w:rsid w:val="00606633"/>
    <w:rsid w:val="00606E9A"/>
    <w:rsid w:val="00606FCA"/>
    <w:rsid w:val="006073C5"/>
    <w:rsid w:val="00611B29"/>
    <w:rsid w:val="0061280B"/>
    <w:rsid w:val="006134D0"/>
    <w:rsid w:val="00613CBD"/>
    <w:rsid w:val="00614B47"/>
    <w:rsid w:val="00614D3D"/>
    <w:rsid w:val="006166AF"/>
    <w:rsid w:val="00620380"/>
    <w:rsid w:val="00620945"/>
    <w:rsid w:val="00622018"/>
    <w:rsid w:val="00622B27"/>
    <w:rsid w:val="006238AC"/>
    <w:rsid w:val="00623B00"/>
    <w:rsid w:val="00623D24"/>
    <w:rsid w:val="0062449C"/>
    <w:rsid w:val="00624AC3"/>
    <w:rsid w:val="00625043"/>
    <w:rsid w:val="00626F31"/>
    <w:rsid w:val="006271AB"/>
    <w:rsid w:val="00627345"/>
    <w:rsid w:val="006315E7"/>
    <w:rsid w:val="006328C2"/>
    <w:rsid w:val="00633822"/>
    <w:rsid w:val="006342A9"/>
    <w:rsid w:val="00634426"/>
    <w:rsid w:val="0063524A"/>
    <w:rsid w:val="00635533"/>
    <w:rsid w:val="00635B00"/>
    <w:rsid w:val="00635BEE"/>
    <w:rsid w:val="00636763"/>
    <w:rsid w:val="00636778"/>
    <w:rsid w:val="00636B28"/>
    <w:rsid w:val="00636BF3"/>
    <w:rsid w:val="0063715F"/>
    <w:rsid w:val="0064035C"/>
    <w:rsid w:val="006405D6"/>
    <w:rsid w:val="00640DC7"/>
    <w:rsid w:val="0064194E"/>
    <w:rsid w:val="00642F08"/>
    <w:rsid w:val="00643520"/>
    <w:rsid w:val="006448EB"/>
    <w:rsid w:val="00644BBA"/>
    <w:rsid w:val="00644FEA"/>
    <w:rsid w:val="00644FF6"/>
    <w:rsid w:val="00645A10"/>
    <w:rsid w:val="00646FB5"/>
    <w:rsid w:val="0065180D"/>
    <w:rsid w:val="00652007"/>
    <w:rsid w:val="00656107"/>
    <w:rsid w:val="006570C4"/>
    <w:rsid w:val="006604DE"/>
    <w:rsid w:val="00660520"/>
    <w:rsid w:val="00660AC0"/>
    <w:rsid w:val="00663E96"/>
    <w:rsid w:val="006650F0"/>
    <w:rsid w:val="006652CA"/>
    <w:rsid w:val="00670390"/>
    <w:rsid w:val="00672264"/>
    <w:rsid w:val="00672281"/>
    <w:rsid w:val="00672643"/>
    <w:rsid w:val="00672AB8"/>
    <w:rsid w:val="00672F7B"/>
    <w:rsid w:val="0067310F"/>
    <w:rsid w:val="00673405"/>
    <w:rsid w:val="00674C95"/>
    <w:rsid w:val="00675D05"/>
    <w:rsid w:val="00676104"/>
    <w:rsid w:val="0067647A"/>
    <w:rsid w:val="00676A44"/>
    <w:rsid w:val="006772DA"/>
    <w:rsid w:val="0067730E"/>
    <w:rsid w:val="00677CFF"/>
    <w:rsid w:val="006800BB"/>
    <w:rsid w:val="006827DB"/>
    <w:rsid w:val="00682862"/>
    <w:rsid w:val="00682920"/>
    <w:rsid w:val="00682FCB"/>
    <w:rsid w:val="00683470"/>
    <w:rsid w:val="006846B9"/>
    <w:rsid w:val="006864C0"/>
    <w:rsid w:val="006901EB"/>
    <w:rsid w:val="00692CEF"/>
    <w:rsid w:val="00693C3C"/>
    <w:rsid w:val="00694D0C"/>
    <w:rsid w:val="00694F71"/>
    <w:rsid w:val="006952C6"/>
    <w:rsid w:val="0069645C"/>
    <w:rsid w:val="006967AF"/>
    <w:rsid w:val="006975C0"/>
    <w:rsid w:val="006A04EB"/>
    <w:rsid w:val="006A069D"/>
    <w:rsid w:val="006A0AB9"/>
    <w:rsid w:val="006A0BED"/>
    <w:rsid w:val="006A0C05"/>
    <w:rsid w:val="006A1C68"/>
    <w:rsid w:val="006A2086"/>
    <w:rsid w:val="006A2BC7"/>
    <w:rsid w:val="006A2E88"/>
    <w:rsid w:val="006A2F88"/>
    <w:rsid w:val="006A4836"/>
    <w:rsid w:val="006A5186"/>
    <w:rsid w:val="006A5B9D"/>
    <w:rsid w:val="006A622B"/>
    <w:rsid w:val="006A64DB"/>
    <w:rsid w:val="006A723C"/>
    <w:rsid w:val="006B059A"/>
    <w:rsid w:val="006B0C2A"/>
    <w:rsid w:val="006B114F"/>
    <w:rsid w:val="006B1C7C"/>
    <w:rsid w:val="006B241B"/>
    <w:rsid w:val="006B246D"/>
    <w:rsid w:val="006B45A5"/>
    <w:rsid w:val="006B4E92"/>
    <w:rsid w:val="006B5792"/>
    <w:rsid w:val="006B663B"/>
    <w:rsid w:val="006B6BCB"/>
    <w:rsid w:val="006B7362"/>
    <w:rsid w:val="006B791C"/>
    <w:rsid w:val="006C1932"/>
    <w:rsid w:val="006C1DEA"/>
    <w:rsid w:val="006C2301"/>
    <w:rsid w:val="006C2BE1"/>
    <w:rsid w:val="006C36E0"/>
    <w:rsid w:val="006C3858"/>
    <w:rsid w:val="006C3A12"/>
    <w:rsid w:val="006C4A71"/>
    <w:rsid w:val="006C50C2"/>
    <w:rsid w:val="006C53CF"/>
    <w:rsid w:val="006C7D06"/>
    <w:rsid w:val="006D091D"/>
    <w:rsid w:val="006D1209"/>
    <w:rsid w:val="006D159E"/>
    <w:rsid w:val="006D1622"/>
    <w:rsid w:val="006D1740"/>
    <w:rsid w:val="006D1E55"/>
    <w:rsid w:val="006D292A"/>
    <w:rsid w:val="006D2B0B"/>
    <w:rsid w:val="006D2DCE"/>
    <w:rsid w:val="006D33B8"/>
    <w:rsid w:val="006D371E"/>
    <w:rsid w:val="006D3806"/>
    <w:rsid w:val="006D41C9"/>
    <w:rsid w:val="006D456B"/>
    <w:rsid w:val="006D4A3E"/>
    <w:rsid w:val="006D5A04"/>
    <w:rsid w:val="006D608F"/>
    <w:rsid w:val="006D6721"/>
    <w:rsid w:val="006D6A61"/>
    <w:rsid w:val="006E0593"/>
    <w:rsid w:val="006E06DF"/>
    <w:rsid w:val="006E095C"/>
    <w:rsid w:val="006E0BF5"/>
    <w:rsid w:val="006E0F9A"/>
    <w:rsid w:val="006E1309"/>
    <w:rsid w:val="006E162C"/>
    <w:rsid w:val="006E165E"/>
    <w:rsid w:val="006E1F33"/>
    <w:rsid w:val="006E27C7"/>
    <w:rsid w:val="006E2E30"/>
    <w:rsid w:val="006E418E"/>
    <w:rsid w:val="006E4396"/>
    <w:rsid w:val="006E43E1"/>
    <w:rsid w:val="006E479B"/>
    <w:rsid w:val="006E4943"/>
    <w:rsid w:val="006E56D0"/>
    <w:rsid w:val="006E5FE9"/>
    <w:rsid w:val="006E6358"/>
    <w:rsid w:val="006E6506"/>
    <w:rsid w:val="006E7A42"/>
    <w:rsid w:val="006F1657"/>
    <w:rsid w:val="006F1842"/>
    <w:rsid w:val="006F1EF5"/>
    <w:rsid w:val="006F2949"/>
    <w:rsid w:val="006F2B19"/>
    <w:rsid w:val="006F3ED5"/>
    <w:rsid w:val="006F4465"/>
    <w:rsid w:val="006F45A1"/>
    <w:rsid w:val="006F4A15"/>
    <w:rsid w:val="006F4B53"/>
    <w:rsid w:val="006F543D"/>
    <w:rsid w:val="006F54A2"/>
    <w:rsid w:val="006F5937"/>
    <w:rsid w:val="006F73FD"/>
    <w:rsid w:val="007002C8"/>
    <w:rsid w:val="00702628"/>
    <w:rsid w:val="007027D8"/>
    <w:rsid w:val="007048FE"/>
    <w:rsid w:val="00704D2D"/>
    <w:rsid w:val="00704E60"/>
    <w:rsid w:val="00705D21"/>
    <w:rsid w:val="00705F0E"/>
    <w:rsid w:val="0070601E"/>
    <w:rsid w:val="007070B5"/>
    <w:rsid w:val="00707C50"/>
    <w:rsid w:val="00707FC7"/>
    <w:rsid w:val="007109D7"/>
    <w:rsid w:val="00711B8B"/>
    <w:rsid w:val="00711D69"/>
    <w:rsid w:val="00712430"/>
    <w:rsid w:val="0071281C"/>
    <w:rsid w:val="00713D36"/>
    <w:rsid w:val="00714647"/>
    <w:rsid w:val="00714AD5"/>
    <w:rsid w:val="00715378"/>
    <w:rsid w:val="00715965"/>
    <w:rsid w:val="007171F7"/>
    <w:rsid w:val="007175AF"/>
    <w:rsid w:val="00717B6C"/>
    <w:rsid w:val="00717BAD"/>
    <w:rsid w:val="00717D95"/>
    <w:rsid w:val="00720576"/>
    <w:rsid w:val="00720A21"/>
    <w:rsid w:val="00721C07"/>
    <w:rsid w:val="00721CB9"/>
    <w:rsid w:val="00722245"/>
    <w:rsid w:val="007222D5"/>
    <w:rsid w:val="0072238C"/>
    <w:rsid w:val="00723278"/>
    <w:rsid w:val="00724E96"/>
    <w:rsid w:val="00725C26"/>
    <w:rsid w:val="00726BB8"/>
    <w:rsid w:val="00727009"/>
    <w:rsid w:val="0072711C"/>
    <w:rsid w:val="00731BF9"/>
    <w:rsid w:val="0073256A"/>
    <w:rsid w:val="007331E8"/>
    <w:rsid w:val="00733734"/>
    <w:rsid w:val="0073394A"/>
    <w:rsid w:val="00733FC3"/>
    <w:rsid w:val="00734951"/>
    <w:rsid w:val="00735003"/>
    <w:rsid w:val="0073533D"/>
    <w:rsid w:val="0073653B"/>
    <w:rsid w:val="00736696"/>
    <w:rsid w:val="0073738A"/>
    <w:rsid w:val="00737648"/>
    <w:rsid w:val="00737888"/>
    <w:rsid w:val="00737DE4"/>
    <w:rsid w:val="00740C49"/>
    <w:rsid w:val="00740D8C"/>
    <w:rsid w:val="00741439"/>
    <w:rsid w:val="00741856"/>
    <w:rsid w:val="00741B37"/>
    <w:rsid w:val="00742087"/>
    <w:rsid w:val="007424C6"/>
    <w:rsid w:val="007425B0"/>
    <w:rsid w:val="00742D01"/>
    <w:rsid w:val="00743C4D"/>
    <w:rsid w:val="00744067"/>
    <w:rsid w:val="00744078"/>
    <w:rsid w:val="00744E10"/>
    <w:rsid w:val="007457B0"/>
    <w:rsid w:val="00745B3F"/>
    <w:rsid w:val="00745E9B"/>
    <w:rsid w:val="00746313"/>
    <w:rsid w:val="00746983"/>
    <w:rsid w:val="00746A5C"/>
    <w:rsid w:val="00746F03"/>
    <w:rsid w:val="00747F10"/>
    <w:rsid w:val="00747F61"/>
    <w:rsid w:val="00750744"/>
    <w:rsid w:val="00750A3D"/>
    <w:rsid w:val="00750ED5"/>
    <w:rsid w:val="00751A46"/>
    <w:rsid w:val="00751D2A"/>
    <w:rsid w:val="00752242"/>
    <w:rsid w:val="007530DA"/>
    <w:rsid w:val="00755764"/>
    <w:rsid w:val="00755BCA"/>
    <w:rsid w:val="00755D48"/>
    <w:rsid w:val="00755E3B"/>
    <w:rsid w:val="00756228"/>
    <w:rsid w:val="00756977"/>
    <w:rsid w:val="007573DD"/>
    <w:rsid w:val="00760589"/>
    <w:rsid w:val="00760BDC"/>
    <w:rsid w:val="00760E9A"/>
    <w:rsid w:val="00761339"/>
    <w:rsid w:val="007613A2"/>
    <w:rsid w:val="00761595"/>
    <w:rsid w:val="00761781"/>
    <w:rsid w:val="00762722"/>
    <w:rsid w:val="00762887"/>
    <w:rsid w:val="00762CA0"/>
    <w:rsid w:val="00762D8D"/>
    <w:rsid w:val="00762EAF"/>
    <w:rsid w:val="00762F3B"/>
    <w:rsid w:val="007630E7"/>
    <w:rsid w:val="00763138"/>
    <w:rsid w:val="00763F19"/>
    <w:rsid w:val="00763FA3"/>
    <w:rsid w:val="00763FBE"/>
    <w:rsid w:val="0076540F"/>
    <w:rsid w:val="00765976"/>
    <w:rsid w:val="00767660"/>
    <w:rsid w:val="007701BB"/>
    <w:rsid w:val="007723BD"/>
    <w:rsid w:val="0077297B"/>
    <w:rsid w:val="00772B18"/>
    <w:rsid w:val="00772E30"/>
    <w:rsid w:val="00774E38"/>
    <w:rsid w:val="007759DC"/>
    <w:rsid w:val="00775A37"/>
    <w:rsid w:val="00775A3A"/>
    <w:rsid w:val="00775B8D"/>
    <w:rsid w:val="00775D62"/>
    <w:rsid w:val="00775DB8"/>
    <w:rsid w:val="0077758D"/>
    <w:rsid w:val="0077783C"/>
    <w:rsid w:val="007804B9"/>
    <w:rsid w:val="0078055C"/>
    <w:rsid w:val="0078056F"/>
    <w:rsid w:val="007812FD"/>
    <w:rsid w:val="00781457"/>
    <w:rsid w:val="0078470E"/>
    <w:rsid w:val="0078530C"/>
    <w:rsid w:val="007854F7"/>
    <w:rsid w:val="0078574D"/>
    <w:rsid w:val="00786E81"/>
    <w:rsid w:val="007872D9"/>
    <w:rsid w:val="00787FB6"/>
    <w:rsid w:val="0079056F"/>
    <w:rsid w:val="00790F13"/>
    <w:rsid w:val="00792060"/>
    <w:rsid w:val="0079217C"/>
    <w:rsid w:val="0079265B"/>
    <w:rsid w:val="007928C2"/>
    <w:rsid w:val="00792C92"/>
    <w:rsid w:val="007934EA"/>
    <w:rsid w:val="00794F0F"/>
    <w:rsid w:val="00794F54"/>
    <w:rsid w:val="007973CA"/>
    <w:rsid w:val="007979E4"/>
    <w:rsid w:val="007A0980"/>
    <w:rsid w:val="007A1E1D"/>
    <w:rsid w:val="007A283F"/>
    <w:rsid w:val="007A2A13"/>
    <w:rsid w:val="007A2D76"/>
    <w:rsid w:val="007A51DB"/>
    <w:rsid w:val="007A5606"/>
    <w:rsid w:val="007A66B0"/>
    <w:rsid w:val="007A68EB"/>
    <w:rsid w:val="007A752F"/>
    <w:rsid w:val="007A7D0A"/>
    <w:rsid w:val="007B151B"/>
    <w:rsid w:val="007B17A5"/>
    <w:rsid w:val="007B256F"/>
    <w:rsid w:val="007B2C8E"/>
    <w:rsid w:val="007B3FFB"/>
    <w:rsid w:val="007B4171"/>
    <w:rsid w:val="007B41A7"/>
    <w:rsid w:val="007B41B6"/>
    <w:rsid w:val="007B43D4"/>
    <w:rsid w:val="007B4EDD"/>
    <w:rsid w:val="007B504A"/>
    <w:rsid w:val="007B5E03"/>
    <w:rsid w:val="007B5E4F"/>
    <w:rsid w:val="007B696D"/>
    <w:rsid w:val="007B6A76"/>
    <w:rsid w:val="007B76D0"/>
    <w:rsid w:val="007B792F"/>
    <w:rsid w:val="007B7B76"/>
    <w:rsid w:val="007B7BEF"/>
    <w:rsid w:val="007B7C44"/>
    <w:rsid w:val="007C038F"/>
    <w:rsid w:val="007C0ACE"/>
    <w:rsid w:val="007C0D96"/>
    <w:rsid w:val="007C149C"/>
    <w:rsid w:val="007C254B"/>
    <w:rsid w:val="007C3205"/>
    <w:rsid w:val="007C3412"/>
    <w:rsid w:val="007C3D6B"/>
    <w:rsid w:val="007C3F78"/>
    <w:rsid w:val="007C4392"/>
    <w:rsid w:val="007C4B8A"/>
    <w:rsid w:val="007C5649"/>
    <w:rsid w:val="007C5B67"/>
    <w:rsid w:val="007C683B"/>
    <w:rsid w:val="007D0D6F"/>
    <w:rsid w:val="007D0FD3"/>
    <w:rsid w:val="007D151D"/>
    <w:rsid w:val="007D151F"/>
    <w:rsid w:val="007D1917"/>
    <w:rsid w:val="007D2005"/>
    <w:rsid w:val="007D2137"/>
    <w:rsid w:val="007D2356"/>
    <w:rsid w:val="007D2DC1"/>
    <w:rsid w:val="007D33AE"/>
    <w:rsid w:val="007D3CC1"/>
    <w:rsid w:val="007D4462"/>
    <w:rsid w:val="007D5892"/>
    <w:rsid w:val="007D5928"/>
    <w:rsid w:val="007D5A1E"/>
    <w:rsid w:val="007D5BA7"/>
    <w:rsid w:val="007D6FBB"/>
    <w:rsid w:val="007D71FF"/>
    <w:rsid w:val="007D731A"/>
    <w:rsid w:val="007D776A"/>
    <w:rsid w:val="007D787E"/>
    <w:rsid w:val="007D7BEF"/>
    <w:rsid w:val="007D7FC1"/>
    <w:rsid w:val="007E0B4F"/>
    <w:rsid w:val="007E0E16"/>
    <w:rsid w:val="007E14D0"/>
    <w:rsid w:val="007E14D3"/>
    <w:rsid w:val="007E1A74"/>
    <w:rsid w:val="007E1AF0"/>
    <w:rsid w:val="007E2FA1"/>
    <w:rsid w:val="007E30CC"/>
    <w:rsid w:val="007E3103"/>
    <w:rsid w:val="007E45B6"/>
    <w:rsid w:val="007E4E2D"/>
    <w:rsid w:val="007E66D3"/>
    <w:rsid w:val="007E740F"/>
    <w:rsid w:val="007E7D8E"/>
    <w:rsid w:val="007F03BA"/>
    <w:rsid w:val="007F0B4F"/>
    <w:rsid w:val="007F0E6B"/>
    <w:rsid w:val="007F1138"/>
    <w:rsid w:val="007F1263"/>
    <w:rsid w:val="007F1F3D"/>
    <w:rsid w:val="007F2913"/>
    <w:rsid w:val="007F3235"/>
    <w:rsid w:val="007F3383"/>
    <w:rsid w:val="007F40BD"/>
    <w:rsid w:val="007F4746"/>
    <w:rsid w:val="007F4D39"/>
    <w:rsid w:val="007F4ECD"/>
    <w:rsid w:val="007F6C9A"/>
    <w:rsid w:val="007F7432"/>
    <w:rsid w:val="007F7A3A"/>
    <w:rsid w:val="007F7A93"/>
    <w:rsid w:val="007F7B1B"/>
    <w:rsid w:val="008001DA"/>
    <w:rsid w:val="0080113F"/>
    <w:rsid w:val="0080148F"/>
    <w:rsid w:val="00801C9F"/>
    <w:rsid w:val="008022C8"/>
    <w:rsid w:val="00802895"/>
    <w:rsid w:val="008035C5"/>
    <w:rsid w:val="00803B78"/>
    <w:rsid w:val="00803BCD"/>
    <w:rsid w:val="00803E90"/>
    <w:rsid w:val="00805984"/>
    <w:rsid w:val="00805EAB"/>
    <w:rsid w:val="00806047"/>
    <w:rsid w:val="0080620E"/>
    <w:rsid w:val="008066E7"/>
    <w:rsid w:val="00806925"/>
    <w:rsid w:val="008069F9"/>
    <w:rsid w:val="00806D9C"/>
    <w:rsid w:val="008078A1"/>
    <w:rsid w:val="008100AE"/>
    <w:rsid w:val="00810BB5"/>
    <w:rsid w:val="00811FA7"/>
    <w:rsid w:val="00812CD5"/>
    <w:rsid w:val="008130B3"/>
    <w:rsid w:val="00813318"/>
    <w:rsid w:val="00813FF1"/>
    <w:rsid w:val="00814196"/>
    <w:rsid w:val="00814940"/>
    <w:rsid w:val="00814C39"/>
    <w:rsid w:val="00814C4D"/>
    <w:rsid w:val="0081596C"/>
    <w:rsid w:val="00815980"/>
    <w:rsid w:val="00815C12"/>
    <w:rsid w:val="00815FAC"/>
    <w:rsid w:val="008164F6"/>
    <w:rsid w:val="008170BA"/>
    <w:rsid w:val="00817D7F"/>
    <w:rsid w:val="0082004D"/>
    <w:rsid w:val="008204D7"/>
    <w:rsid w:val="0082065B"/>
    <w:rsid w:val="0082079F"/>
    <w:rsid w:val="0082099C"/>
    <w:rsid w:val="00821690"/>
    <w:rsid w:val="00821C6B"/>
    <w:rsid w:val="00822264"/>
    <w:rsid w:val="00822A4C"/>
    <w:rsid w:val="00822D93"/>
    <w:rsid w:val="008233E6"/>
    <w:rsid w:val="008238E5"/>
    <w:rsid w:val="00823C32"/>
    <w:rsid w:val="00824AC9"/>
    <w:rsid w:val="00824D7A"/>
    <w:rsid w:val="00824F72"/>
    <w:rsid w:val="0082517C"/>
    <w:rsid w:val="0082677A"/>
    <w:rsid w:val="0082753F"/>
    <w:rsid w:val="0082792C"/>
    <w:rsid w:val="008302C1"/>
    <w:rsid w:val="00830827"/>
    <w:rsid w:val="0083179E"/>
    <w:rsid w:val="008319CC"/>
    <w:rsid w:val="00831B67"/>
    <w:rsid w:val="0083270F"/>
    <w:rsid w:val="0083321C"/>
    <w:rsid w:val="00833352"/>
    <w:rsid w:val="00833A98"/>
    <w:rsid w:val="008343D3"/>
    <w:rsid w:val="00834640"/>
    <w:rsid w:val="00836970"/>
    <w:rsid w:val="00836C5C"/>
    <w:rsid w:val="008370C6"/>
    <w:rsid w:val="00837595"/>
    <w:rsid w:val="0084007D"/>
    <w:rsid w:val="00840BCC"/>
    <w:rsid w:val="0084106B"/>
    <w:rsid w:val="0084199F"/>
    <w:rsid w:val="00842FC1"/>
    <w:rsid w:val="00843554"/>
    <w:rsid w:val="00843B55"/>
    <w:rsid w:val="008448E1"/>
    <w:rsid w:val="00845D1E"/>
    <w:rsid w:val="00845DE5"/>
    <w:rsid w:val="008466DE"/>
    <w:rsid w:val="008477CE"/>
    <w:rsid w:val="008479D8"/>
    <w:rsid w:val="008502AC"/>
    <w:rsid w:val="00850599"/>
    <w:rsid w:val="00850950"/>
    <w:rsid w:val="0085128A"/>
    <w:rsid w:val="008523E3"/>
    <w:rsid w:val="00853055"/>
    <w:rsid w:val="0085416D"/>
    <w:rsid w:val="00854195"/>
    <w:rsid w:val="008542F6"/>
    <w:rsid w:val="008546C7"/>
    <w:rsid w:val="0085533F"/>
    <w:rsid w:val="0085535E"/>
    <w:rsid w:val="00855880"/>
    <w:rsid w:val="0085632B"/>
    <w:rsid w:val="008565C6"/>
    <w:rsid w:val="00857781"/>
    <w:rsid w:val="00857AA6"/>
    <w:rsid w:val="008611F3"/>
    <w:rsid w:val="0086151A"/>
    <w:rsid w:val="00861BD7"/>
    <w:rsid w:val="00862627"/>
    <w:rsid w:val="00862815"/>
    <w:rsid w:val="008629D6"/>
    <w:rsid w:val="00862D12"/>
    <w:rsid w:val="00863C64"/>
    <w:rsid w:val="0086425B"/>
    <w:rsid w:val="00864E20"/>
    <w:rsid w:val="008653E6"/>
    <w:rsid w:val="00865C56"/>
    <w:rsid w:val="00865FF6"/>
    <w:rsid w:val="00866853"/>
    <w:rsid w:val="00866B0F"/>
    <w:rsid w:val="00867D3C"/>
    <w:rsid w:val="008702DE"/>
    <w:rsid w:val="00870487"/>
    <w:rsid w:val="008705B0"/>
    <w:rsid w:val="00870924"/>
    <w:rsid w:val="00870B14"/>
    <w:rsid w:val="0087167A"/>
    <w:rsid w:val="00872263"/>
    <w:rsid w:val="00873DD8"/>
    <w:rsid w:val="00874223"/>
    <w:rsid w:val="00874429"/>
    <w:rsid w:val="00874D73"/>
    <w:rsid w:val="0087504D"/>
    <w:rsid w:val="0087600C"/>
    <w:rsid w:val="00876295"/>
    <w:rsid w:val="00876345"/>
    <w:rsid w:val="008763C8"/>
    <w:rsid w:val="00876498"/>
    <w:rsid w:val="00876579"/>
    <w:rsid w:val="00876586"/>
    <w:rsid w:val="00876C28"/>
    <w:rsid w:val="0087796E"/>
    <w:rsid w:val="00877A40"/>
    <w:rsid w:val="00880589"/>
    <w:rsid w:val="00880AF2"/>
    <w:rsid w:val="00880D33"/>
    <w:rsid w:val="00880E2A"/>
    <w:rsid w:val="0088333B"/>
    <w:rsid w:val="008834B4"/>
    <w:rsid w:val="00883FDA"/>
    <w:rsid w:val="0088566E"/>
    <w:rsid w:val="00885D27"/>
    <w:rsid w:val="0088624A"/>
    <w:rsid w:val="00886597"/>
    <w:rsid w:val="00886A8D"/>
    <w:rsid w:val="008870B3"/>
    <w:rsid w:val="0088712C"/>
    <w:rsid w:val="0088767B"/>
    <w:rsid w:val="00887A79"/>
    <w:rsid w:val="00890188"/>
    <w:rsid w:val="00890DE3"/>
    <w:rsid w:val="00891157"/>
    <w:rsid w:val="00891B4B"/>
    <w:rsid w:val="0089229E"/>
    <w:rsid w:val="00893414"/>
    <w:rsid w:val="00893521"/>
    <w:rsid w:val="008938A9"/>
    <w:rsid w:val="00893F22"/>
    <w:rsid w:val="008943F7"/>
    <w:rsid w:val="00894CAE"/>
    <w:rsid w:val="008954F8"/>
    <w:rsid w:val="008957DE"/>
    <w:rsid w:val="00895D24"/>
    <w:rsid w:val="00895F22"/>
    <w:rsid w:val="00896ABE"/>
    <w:rsid w:val="00896D0C"/>
    <w:rsid w:val="008973F8"/>
    <w:rsid w:val="008A0253"/>
    <w:rsid w:val="008A0D52"/>
    <w:rsid w:val="008A0FE1"/>
    <w:rsid w:val="008A156E"/>
    <w:rsid w:val="008A1D17"/>
    <w:rsid w:val="008A361C"/>
    <w:rsid w:val="008A395D"/>
    <w:rsid w:val="008A3DC7"/>
    <w:rsid w:val="008A408F"/>
    <w:rsid w:val="008A4DFE"/>
    <w:rsid w:val="008A5A87"/>
    <w:rsid w:val="008A655B"/>
    <w:rsid w:val="008A688C"/>
    <w:rsid w:val="008A7047"/>
    <w:rsid w:val="008A71EA"/>
    <w:rsid w:val="008B0F21"/>
    <w:rsid w:val="008B144E"/>
    <w:rsid w:val="008B1591"/>
    <w:rsid w:val="008B1D0E"/>
    <w:rsid w:val="008B2F7B"/>
    <w:rsid w:val="008B3943"/>
    <w:rsid w:val="008B44DC"/>
    <w:rsid w:val="008B4D48"/>
    <w:rsid w:val="008B51AF"/>
    <w:rsid w:val="008B55ED"/>
    <w:rsid w:val="008B5EFB"/>
    <w:rsid w:val="008B79B3"/>
    <w:rsid w:val="008B7BC3"/>
    <w:rsid w:val="008C0141"/>
    <w:rsid w:val="008C0438"/>
    <w:rsid w:val="008C068F"/>
    <w:rsid w:val="008C0741"/>
    <w:rsid w:val="008C0A13"/>
    <w:rsid w:val="008C2B77"/>
    <w:rsid w:val="008C31D6"/>
    <w:rsid w:val="008C3379"/>
    <w:rsid w:val="008C3A51"/>
    <w:rsid w:val="008C4792"/>
    <w:rsid w:val="008C4FF9"/>
    <w:rsid w:val="008C509C"/>
    <w:rsid w:val="008C532F"/>
    <w:rsid w:val="008C5378"/>
    <w:rsid w:val="008C56C8"/>
    <w:rsid w:val="008C7531"/>
    <w:rsid w:val="008D041F"/>
    <w:rsid w:val="008D0A65"/>
    <w:rsid w:val="008D133F"/>
    <w:rsid w:val="008D147E"/>
    <w:rsid w:val="008D19CC"/>
    <w:rsid w:val="008D1AE0"/>
    <w:rsid w:val="008D1C17"/>
    <w:rsid w:val="008D3628"/>
    <w:rsid w:val="008D3707"/>
    <w:rsid w:val="008D3769"/>
    <w:rsid w:val="008D39EE"/>
    <w:rsid w:val="008D4A4A"/>
    <w:rsid w:val="008D4BF7"/>
    <w:rsid w:val="008D5816"/>
    <w:rsid w:val="008D5E13"/>
    <w:rsid w:val="008D7779"/>
    <w:rsid w:val="008D7CD6"/>
    <w:rsid w:val="008E007A"/>
    <w:rsid w:val="008E1055"/>
    <w:rsid w:val="008E1942"/>
    <w:rsid w:val="008E1DDE"/>
    <w:rsid w:val="008E2108"/>
    <w:rsid w:val="008E366B"/>
    <w:rsid w:val="008E3FAA"/>
    <w:rsid w:val="008E406A"/>
    <w:rsid w:val="008E5CFA"/>
    <w:rsid w:val="008E6400"/>
    <w:rsid w:val="008E64AC"/>
    <w:rsid w:val="008E65DE"/>
    <w:rsid w:val="008E68EF"/>
    <w:rsid w:val="008E6FC9"/>
    <w:rsid w:val="008E7C6F"/>
    <w:rsid w:val="008F0206"/>
    <w:rsid w:val="008F02C2"/>
    <w:rsid w:val="008F08E6"/>
    <w:rsid w:val="008F0D3F"/>
    <w:rsid w:val="008F0E25"/>
    <w:rsid w:val="008F18CD"/>
    <w:rsid w:val="008F4E1E"/>
    <w:rsid w:val="008F5519"/>
    <w:rsid w:val="008F55E1"/>
    <w:rsid w:val="008F5E5D"/>
    <w:rsid w:val="008F5F46"/>
    <w:rsid w:val="008F62B7"/>
    <w:rsid w:val="008F74FC"/>
    <w:rsid w:val="008F7C71"/>
    <w:rsid w:val="0090031D"/>
    <w:rsid w:val="00900FC6"/>
    <w:rsid w:val="009018B0"/>
    <w:rsid w:val="009020CA"/>
    <w:rsid w:val="00902D4D"/>
    <w:rsid w:val="00902F42"/>
    <w:rsid w:val="00903067"/>
    <w:rsid w:val="009038B0"/>
    <w:rsid w:val="00903E4A"/>
    <w:rsid w:val="00904C47"/>
    <w:rsid w:val="00905347"/>
    <w:rsid w:val="0090536C"/>
    <w:rsid w:val="00905AF3"/>
    <w:rsid w:val="00905AF8"/>
    <w:rsid w:val="00905C07"/>
    <w:rsid w:val="00906BA9"/>
    <w:rsid w:val="00906FCB"/>
    <w:rsid w:val="00907EC9"/>
    <w:rsid w:val="00910168"/>
    <w:rsid w:val="00910935"/>
    <w:rsid w:val="00912C67"/>
    <w:rsid w:val="009137BD"/>
    <w:rsid w:val="009138FC"/>
    <w:rsid w:val="009160CF"/>
    <w:rsid w:val="00916359"/>
    <w:rsid w:val="00916779"/>
    <w:rsid w:val="00916A43"/>
    <w:rsid w:val="00917F69"/>
    <w:rsid w:val="00921B8A"/>
    <w:rsid w:val="00922677"/>
    <w:rsid w:val="00922687"/>
    <w:rsid w:val="00923010"/>
    <w:rsid w:val="0092304C"/>
    <w:rsid w:val="00923B2D"/>
    <w:rsid w:val="009258E9"/>
    <w:rsid w:val="00925B8B"/>
    <w:rsid w:val="00925D80"/>
    <w:rsid w:val="0092643D"/>
    <w:rsid w:val="00926CFB"/>
    <w:rsid w:val="00930142"/>
    <w:rsid w:val="00930C5E"/>
    <w:rsid w:val="00930E56"/>
    <w:rsid w:val="00932443"/>
    <w:rsid w:val="0093251A"/>
    <w:rsid w:val="0093259E"/>
    <w:rsid w:val="00932DEF"/>
    <w:rsid w:val="00933035"/>
    <w:rsid w:val="009331E4"/>
    <w:rsid w:val="0093320B"/>
    <w:rsid w:val="009336C3"/>
    <w:rsid w:val="009336C7"/>
    <w:rsid w:val="00933B30"/>
    <w:rsid w:val="00934313"/>
    <w:rsid w:val="0093457A"/>
    <w:rsid w:val="00935A87"/>
    <w:rsid w:val="00936C21"/>
    <w:rsid w:val="00936F35"/>
    <w:rsid w:val="00937670"/>
    <w:rsid w:val="009406C0"/>
    <w:rsid w:val="00940784"/>
    <w:rsid w:val="00940970"/>
    <w:rsid w:val="00941DFE"/>
    <w:rsid w:val="009426BF"/>
    <w:rsid w:val="009442A5"/>
    <w:rsid w:val="00945093"/>
    <w:rsid w:val="00945461"/>
    <w:rsid w:val="009457AB"/>
    <w:rsid w:val="0094625B"/>
    <w:rsid w:val="0094663C"/>
    <w:rsid w:val="00950E4C"/>
    <w:rsid w:val="00952257"/>
    <w:rsid w:val="00952309"/>
    <w:rsid w:val="0095260C"/>
    <w:rsid w:val="009527BF"/>
    <w:rsid w:val="00952E3B"/>
    <w:rsid w:val="0095340C"/>
    <w:rsid w:val="00953B3D"/>
    <w:rsid w:val="00953E2B"/>
    <w:rsid w:val="00954067"/>
    <w:rsid w:val="00955231"/>
    <w:rsid w:val="00955C08"/>
    <w:rsid w:val="00955EB6"/>
    <w:rsid w:val="00955FEC"/>
    <w:rsid w:val="0095618F"/>
    <w:rsid w:val="00956CCF"/>
    <w:rsid w:val="009570B0"/>
    <w:rsid w:val="00961645"/>
    <w:rsid w:val="00961BC5"/>
    <w:rsid w:val="00961FDD"/>
    <w:rsid w:val="0096257C"/>
    <w:rsid w:val="009634C7"/>
    <w:rsid w:val="00963595"/>
    <w:rsid w:val="009635B4"/>
    <w:rsid w:val="0096376B"/>
    <w:rsid w:val="00964441"/>
    <w:rsid w:val="009647C0"/>
    <w:rsid w:val="00964845"/>
    <w:rsid w:val="00964E93"/>
    <w:rsid w:val="00965228"/>
    <w:rsid w:val="009659C9"/>
    <w:rsid w:val="009660D1"/>
    <w:rsid w:val="00966503"/>
    <w:rsid w:val="0096681F"/>
    <w:rsid w:val="00966A20"/>
    <w:rsid w:val="009671D6"/>
    <w:rsid w:val="00967447"/>
    <w:rsid w:val="00967548"/>
    <w:rsid w:val="00967E94"/>
    <w:rsid w:val="009731A9"/>
    <w:rsid w:val="00973936"/>
    <w:rsid w:val="00973BDD"/>
    <w:rsid w:val="00973F1A"/>
    <w:rsid w:val="0097426A"/>
    <w:rsid w:val="00974A13"/>
    <w:rsid w:val="00975012"/>
    <w:rsid w:val="009752B6"/>
    <w:rsid w:val="009768FD"/>
    <w:rsid w:val="0097718E"/>
    <w:rsid w:val="00977396"/>
    <w:rsid w:val="009776F8"/>
    <w:rsid w:val="00977C0C"/>
    <w:rsid w:val="0098307A"/>
    <w:rsid w:val="009830F1"/>
    <w:rsid w:val="009853E7"/>
    <w:rsid w:val="00986293"/>
    <w:rsid w:val="0098633C"/>
    <w:rsid w:val="0098641F"/>
    <w:rsid w:val="009871B7"/>
    <w:rsid w:val="00987C4A"/>
    <w:rsid w:val="009903EB"/>
    <w:rsid w:val="009914A3"/>
    <w:rsid w:val="00991556"/>
    <w:rsid w:val="00991A12"/>
    <w:rsid w:val="00991E0E"/>
    <w:rsid w:val="00992B8A"/>
    <w:rsid w:val="0099491E"/>
    <w:rsid w:val="00995885"/>
    <w:rsid w:val="009964E7"/>
    <w:rsid w:val="00996787"/>
    <w:rsid w:val="00996970"/>
    <w:rsid w:val="009969D4"/>
    <w:rsid w:val="00996E10"/>
    <w:rsid w:val="00996E4F"/>
    <w:rsid w:val="0099753B"/>
    <w:rsid w:val="009A010E"/>
    <w:rsid w:val="009A026D"/>
    <w:rsid w:val="009A088B"/>
    <w:rsid w:val="009A1AC4"/>
    <w:rsid w:val="009A20A8"/>
    <w:rsid w:val="009A2638"/>
    <w:rsid w:val="009A2B85"/>
    <w:rsid w:val="009A445E"/>
    <w:rsid w:val="009A47BB"/>
    <w:rsid w:val="009A4CA1"/>
    <w:rsid w:val="009A5435"/>
    <w:rsid w:val="009A55BB"/>
    <w:rsid w:val="009A5B4F"/>
    <w:rsid w:val="009A5E70"/>
    <w:rsid w:val="009A5FC5"/>
    <w:rsid w:val="009A7E06"/>
    <w:rsid w:val="009B00D7"/>
    <w:rsid w:val="009B00FE"/>
    <w:rsid w:val="009B0197"/>
    <w:rsid w:val="009B0443"/>
    <w:rsid w:val="009B0C38"/>
    <w:rsid w:val="009B106D"/>
    <w:rsid w:val="009B1EB3"/>
    <w:rsid w:val="009B23A8"/>
    <w:rsid w:val="009B3DE3"/>
    <w:rsid w:val="009B45AE"/>
    <w:rsid w:val="009B4DC0"/>
    <w:rsid w:val="009B4EA4"/>
    <w:rsid w:val="009B5240"/>
    <w:rsid w:val="009B602B"/>
    <w:rsid w:val="009B61AF"/>
    <w:rsid w:val="009B7085"/>
    <w:rsid w:val="009B73D2"/>
    <w:rsid w:val="009B774C"/>
    <w:rsid w:val="009B78C7"/>
    <w:rsid w:val="009B7D2B"/>
    <w:rsid w:val="009C0295"/>
    <w:rsid w:val="009C0850"/>
    <w:rsid w:val="009C1214"/>
    <w:rsid w:val="009C20B9"/>
    <w:rsid w:val="009C2477"/>
    <w:rsid w:val="009C24FA"/>
    <w:rsid w:val="009C2607"/>
    <w:rsid w:val="009C2AED"/>
    <w:rsid w:val="009C3540"/>
    <w:rsid w:val="009C367D"/>
    <w:rsid w:val="009C3707"/>
    <w:rsid w:val="009C4674"/>
    <w:rsid w:val="009C4868"/>
    <w:rsid w:val="009C4C9B"/>
    <w:rsid w:val="009C5A0C"/>
    <w:rsid w:val="009C5C05"/>
    <w:rsid w:val="009C5F11"/>
    <w:rsid w:val="009C67FE"/>
    <w:rsid w:val="009C7144"/>
    <w:rsid w:val="009D090E"/>
    <w:rsid w:val="009D0C13"/>
    <w:rsid w:val="009D0EB5"/>
    <w:rsid w:val="009D145D"/>
    <w:rsid w:val="009D1BF8"/>
    <w:rsid w:val="009D1CF0"/>
    <w:rsid w:val="009D22CB"/>
    <w:rsid w:val="009D274E"/>
    <w:rsid w:val="009D2CC7"/>
    <w:rsid w:val="009D30A3"/>
    <w:rsid w:val="009D3740"/>
    <w:rsid w:val="009D3DF2"/>
    <w:rsid w:val="009D3E1D"/>
    <w:rsid w:val="009D487C"/>
    <w:rsid w:val="009D5308"/>
    <w:rsid w:val="009D5483"/>
    <w:rsid w:val="009D5620"/>
    <w:rsid w:val="009D5FD6"/>
    <w:rsid w:val="009D64F8"/>
    <w:rsid w:val="009D6B3A"/>
    <w:rsid w:val="009D6BF0"/>
    <w:rsid w:val="009D781F"/>
    <w:rsid w:val="009E09CC"/>
    <w:rsid w:val="009E1D1B"/>
    <w:rsid w:val="009E1F67"/>
    <w:rsid w:val="009E236F"/>
    <w:rsid w:val="009E3037"/>
    <w:rsid w:val="009E3798"/>
    <w:rsid w:val="009E3FA2"/>
    <w:rsid w:val="009E48C9"/>
    <w:rsid w:val="009E5043"/>
    <w:rsid w:val="009E5126"/>
    <w:rsid w:val="009E51A2"/>
    <w:rsid w:val="009E5B64"/>
    <w:rsid w:val="009E5DC5"/>
    <w:rsid w:val="009E61AE"/>
    <w:rsid w:val="009E69C8"/>
    <w:rsid w:val="009E6C15"/>
    <w:rsid w:val="009E7EF2"/>
    <w:rsid w:val="009F0117"/>
    <w:rsid w:val="009F02C9"/>
    <w:rsid w:val="009F1018"/>
    <w:rsid w:val="009F1551"/>
    <w:rsid w:val="009F1A44"/>
    <w:rsid w:val="009F2010"/>
    <w:rsid w:val="009F3672"/>
    <w:rsid w:val="009F40CC"/>
    <w:rsid w:val="009F489A"/>
    <w:rsid w:val="009F514A"/>
    <w:rsid w:val="009F5CFA"/>
    <w:rsid w:val="009F5D8C"/>
    <w:rsid w:val="009F7214"/>
    <w:rsid w:val="009F79FE"/>
    <w:rsid w:val="009F7BF9"/>
    <w:rsid w:val="009F7E21"/>
    <w:rsid w:val="00A001F4"/>
    <w:rsid w:val="00A01033"/>
    <w:rsid w:val="00A0117B"/>
    <w:rsid w:val="00A01187"/>
    <w:rsid w:val="00A01C6D"/>
    <w:rsid w:val="00A025C6"/>
    <w:rsid w:val="00A02967"/>
    <w:rsid w:val="00A037A9"/>
    <w:rsid w:val="00A03933"/>
    <w:rsid w:val="00A03B29"/>
    <w:rsid w:val="00A03E61"/>
    <w:rsid w:val="00A03F35"/>
    <w:rsid w:val="00A04FED"/>
    <w:rsid w:val="00A059D6"/>
    <w:rsid w:val="00A05FF5"/>
    <w:rsid w:val="00A0634B"/>
    <w:rsid w:val="00A06819"/>
    <w:rsid w:val="00A06B25"/>
    <w:rsid w:val="00A06BC7"/>
    <w:rsid w:val="00A07013"/>
    <w:rsid w:val="00A070DC"/>
    <w:rsid w:val="00A076DF"/>
    <w:rsid w:val="00A07D01"/>
    <w:rsid w:val="00A10042"/>
    <w:rsid w:val="00A104DF"/>
    <w:rsid w:val="00A11963"/>
    <w:rsid w:val="00A1305F"/>
    <w:rsid w:val="00A1335C"/>
    <w:rsid w:val="00A13B44"/>
    <w:rsid w:val="00A13EED"/>
    <w:rsid w:val="00A14B23"/>
    <w:rsid w:val="00A14BA3"/>
    <w:rsid w:val="00A14BB3"/>
    <w:rsid w:val="00A15A45"/>
    <w:rsid w:val="00A16072"/>
    <w:rsid w:val="00A16AB0"/>
    <w:rsid w:val="00A200D6"/>
    <w:rsid w:val="00A2010F"/>
    <w:rsid w:val="00A2040E"/>
    <w:rsid w:val="00A20444"/>
    <w:rsid w:val="00A20524"/>
    <w:rsid w:val="00A2099A"/>
    <w:rsid w:val="00A22165"/>
    <w:rsid w:val="00A2226D"/>
    <w:rsid w:val="00A222EC"/>
    <w:rsid w:val="00A22782"/>
    <w:rsid w:val="00A22922"/>
    <w:rsid w:val="00A22FDF"/>
    <w:rsid w:val="00A232B1"/>
    <w:rsid w:val="00A24142"/>
    <w:rsid w:val="00A26468"/>
    <w:rsid w:val="00A26694"/>
    <w:rsid w:val="00A27372"/>
    <w:rsid w:val="00A275C5"/>
    <w:rsid w:val="00A27904"/>
    <w:rsid w:val="00A30CC6"/>
    <w:rsid w:val="00A3104C"/>
    <w:rsid w:val="00A3135D"/>
    <w:rsid w:val="00A31E64"/>
    <w:rsid w:val="00A31FA5"/>
    <w:rsid w:val="00A329DB"/>
    <w:rsid w:val="00A32A76"/>
    <w:rsid w:val="00A32D90"/>
    <w:rsid w:val="00A335BC"/>
    <w:rsid w:val="00A33D5D"/>
    <w:rsid w:val="00A34394"/>
    <w:rsid w:val="00A34E40"/>
    <w:rsid w:val="00A34EC9"/>
    <w:rsid w:val="00A35680"/>
    <w:rsid w:val="00A35DA2"/>
    <w:rsid w:val="00A366C0"/>
    <w:rsid w:val="00A36EA9"/>
    <w:rsid w:val="00A372A8"/>
    <w:rsid w:val="00A37FF4"/>
    <w:rsid w:val="00A406E7"/>
    <w:rsid w:val="00A413BA"/>
    <w:rsid w:val="00A421B9"/>
    <w:rsid w:val="00A42F95"/>
    <w:rsid w:val="00A439FB"/>
    <w:rsid w:val="00A43AD0"/>
    <w:rsid w:val="00A44468"/>
    <w:rsid w:val="00A44B4D"/>
    <w:rsid w:val="00A45161"/>
    <w:rsid w:val="00A4529A"/>
    <w:rsid w:val="00A456BB"/>
    <w:rsid w:val="00A4578F"/>
    <w:rsid w:val="00A4605A"/>
    <w:rsid w:val="00A462CC"/>
    <w:rsid w:val="00A4669C"/>
    <w:rsid w:val="00A468DE"/>
    <w:rsid w:val="00A46A81"/>
    <w:rsid w:val="00A47704"/>
    <w:rsid w:val="00A508C8"/>
    <w:rsid w:val="00A514B1"/>
    <w:rsid w:val="00A5170A"/>
    <w:rsid w:val="00A52609"/>
    <w:rsid w:val="00A52B48"/>
    <w:rsid w:val="00A52E10"/>
    <w:rsid w:val="00A5372E"/>
    <w:rsid w:val="00A540AF"/>
    <w:rsid w:val="00A552C0"/>
    <w:rsid w:val="00A556D3"/>
    <w:rsid w:val="00A55B3A"/>
    <w:rsid w:val="00A561D4"/>
    <w:rsid w:val="00A5632B"/>
    <w:rsid w:val="00A5704C"/>
    <w:rsid w:val="00A57299"/>
    <w:rsid w:val="00A57448"/>
    <w:rsid w:val="00A576BA"/>
    <w:rsid w:val="00A601B9"/>
    <w:rsid w:val="00A61425"/>
    <w:rsid w:val="00A619E6"/>
    <w:rsid w:val="00A62F17"/>
    <w:rsid w:val="00A62FF1"/>
    <w:rsid w:val="00A638DC"/>
    <w:rsid w:val="00A642CB"/>
    <w:rsid w:val="00A645EC"/>
    <w:rsid w:val="00A6465E"/>
    <w:rsid w:val="00A65F9F"/>
    <w:rsid w:val="00A66930"/>
    <w:rsid w:val="00A67142"/>
    <w:rsid w:val="00A7093A"/>
    <w:rsid w:val="00A7178C"/>
    <w:rsid w:val="00A71CAE"/>
    <w:rsid w:val="00A71FE9"/>
    <w:rsid w:val="00A72283"/>
    <w:rsid w:val="00A724EA"/>
    <w:rsid w:val="00A732A5"/>
    <w:rsid w:val="00A73A16"/>
    <w:rsid w:val="00A73B40"/>
    <w:rsid w:val="00A74CA8"/>
    <w:rsid w:val="00A74E96"/>
    <w:rsid w:val="00A74F4F"/>
    <w:rsid w:val="00A76EB8"/>
    <w:rsid w:val="00A77016"/>
    <w:rsid w:val="00A77257"/>
    <w:rsid w:val="00A77819"/>
    <w:rsid w:val="00A80F08"/>
    <w:rsid w:val="00A8240E"/>
    <w:rsid w:val="00A82710"/>
    <w:rsid w:val="00A829E4"/>
    <w:rsid w:val="00A837C8"/>
    <w:rsid w:val="00A83DA2"/>
    <w:rsid w:val="00A85312"/>
    <w:rsid w:val="00A857F4"/>
    <w:rsid w:val="00A85A8C"/>
    <w:rsid w:val="00A85C13"/>
    <w:rsid w:val="00A86579"/>
    <w:rsid w:val="00A86747"/>
    <w:rsid w:val="00A87618"/>
    <w:rsid w:val="00A876BC"/>
    <w:rsid w:val="00A87957"/>
    <w:rsid w:val="00A91B0C"/>
    <w:rsid w:val="00A91FE7"/>
    <w:rsid w:val="00A92D67"/>
    <w:rsid w:val="00A92F6C"/>
    <w:rsid w:val="00A93DA5"/>
    <w:rsid w:val="00A94477"/>
    <w:rsid w:val="00A94B6B"/>
    <w:rsid w:val="00A96230"/>
    <w:rsid w:val="00A9632D"/>
    <w:rsid w:val="00A96886"/>
    <w:rsid w:val="00A96992"/>
    <w:rsid w:val="00A96AE3"/>
    <w:rsid w:val="00A97433"/>
    <w:rsid w:val="00A974B6"/>
    <w:rsid w:val="00A97C81"/>
    <w:rsid w:val="00A97FCF"/>
    <w:rsid w:val="00AA16FE"/>
    <w:rsid w:val="00AA186D"/>
    <w:rsid w:val="00AA1FB0"/>
    <w:rsid w:val="00AA239C"/>
    <w:rsid w:val="00AA2A95"/>
    <w:rsid w:val="00AA2CBC"/>
    <w:rsid w:val="00AA32B9"/>
    <w:rsid w:val="00AA3E99"/>
    <w:rsid w:val="00AA4466"/>
    <w:rsid w:val="00AA5A96"/>
    <w:rsid w:val="00AA640E"/>
    <w:rsid w:val="00AA64CC"/>
    <w:rsid w:val="00AA69B7"/>
    <w:rsid w:val="00AA7652"/>
    <w:rsid w:val="00AA7989"/>
    <w:rsid w:val="00AA7C19"/>
    <w:rsid w:val="00AB0036"/>
    <w:rsid w:val="00AB0700"/>
    <w:rsid w:val="00AB0A44"/>
    <w:rsid w:val="00AB1785"/>
    <w:rsid w:val="00AB1872"/>
    <w:rsid w:val="00AB1E20"/>
    <w:rsid w:val="00AB1FAD"/>
    <w:rsid w:val="00AB1FBD"/>
    <w:rsid w:val="00AB25E1"/>
    <w:rsid w:val="00AB2655"/>
    <w:rsid w:val="00AB31F2"/>
    <w:rsid w:val="00AB33C2"/>
    <w:rsid w:val="00AB474A"/>
    <w:rsid w:val="00AB53B8"/>
    <w:rsid w:val="00AB549A"/>
    <w:rsid w:val="00AB6297"/>
    <w:rsid w:val="00AB66AE"/>
    <w:rsid w:val="00AC009D"/>
    <w:rsid w:val="00AC0351"/>
    <w:rsid w:val="00AC0D51"/>
    <w:rsid w:val="00AC1B50"/>
    <w:rsid w:val="00AC26BC"/>
    <w:rsid w:val="00AC2743"/>
    <w:rsid w:val="00AC2C6A"/>
    <w:rsid w:val="00AC2EDA"/>
    <w:rsid w:val="00AC3B03"/>
    <w:rsid w:val="00AC4611"/>
    <w:rsid w:val="00AC51C0"/>
    <w:rsid w:val="00AC5331"/>
    <w:rsid w:val="00AC65FF"/>
    <w:rsid w:val="00AC6C19"/>
    <w:rsid w:val="00AC6C5B"/>
    <w:rsid w:val="00AC7104"/>
    <w:rsid w:val="00AC75AB"/>
    <w:rsid w:val="00AC7FBA"/>
    <w:rsid w:val="00AD0018"/>
    <w:rsid w:val="00AD092F"/>
    <w:rsid w:val="00AD0C5C"/>
    <w:rsid w:val="00AD0ECB"/>
    <w:rsid w:val="00AD1786"/>
    <w:rsid w:val="00AD20EE"/>
    <w:rsid w:val="00AD223D"/>
    <w:rsid w:val="00AD227E"/>
    <w:rsid w:val="00AD2808"/>
    <w:rsid w:val="00AD2861"/>
    <w:rsid w:val="00AD3577"/>
    <w:rsid w:val="00AD592E"/>
    <w:rsid w:val="00AD5F89"/>
    <w:rsid w:val="00AD61A7"/>
    <w:rsid w:val="00AD64B3"/>
    <w:rsid w:val="00AD67C8"/>
    <w:rsid w:val="00AD6BA8"/>
    <w:rsid w:val="00AD7828"/>
    <w:rsid w:val="00AD7888"/>
    <w:rsid w:val="00AE0877"/>
    <w:rsid w:val="00AE0BD1"/>
    <w:rsid w:val="00AE0D08"/>
    <w:rsid w:val="00AE0EEF"/>
    <w:rsid w:val="00AE1388"/>
    <w:rsid w:val="00AE13C4"/>
    <w:rsid w:val="00AE2855"/>
    <w:rsid w:val="00AE3365"/>
    <w:rsid w:val="00AE380C"/>
    <w:rsid w:val="00AE45C3"/>
    <w:rsid w:val="00AE4776"/>
    <w:rsid w:val="00AE5391"/>
    <w:rsid w:val="00AE60DD"/>
    <w:rsid w:val="00AE62F9"/>
    <w:rsid w:val="00AE6E68"/>
    <w:rsid w:val="00AE7563"/>
    <w:rsid w:val="00AE791D"/>
    <w:rsid w:val="00AE7B5B"/>
    <w:rsid w:val="00AE7D16"/>
    <w:rsid w:val="00AF0EEE"/>
    <w:rsid w:val="00AF12A8"/>
    <w:rsid w:val="00AF1BCC"/>
    <w:rsid w:val="00AF2697"/>
    <w:rsid w:val="00AF2DB3"/>
    <w:rsid w:val="00AF3524"/>
    <w:rsid w:val="00AF35A4"/>
    <w:rsid w:val="00AF4556"/>
    <w:rsid w:val="00AF4572"/>
    <w:rsid w:val="00AF4D3A"/>
    <w:rsid w:val="00AF4F3A"/>
    <w:rsid w:val="00AF5406"/>
    <w:rsid w:val="00AF6D22"/>
    <w:rsid w:val="00AF7585"/>
    <w:rsid w:val="00AF7AA8"/>
    <w:rsid w:val="00B00256"/>
    <w:rsid w:val="00B00525"/>
    <w:rsid w:val="00B00BC6"/>
    <w:rsid w:val="00B01DCC"/>
    <w:rsid w:val="00B02AA5"/>
    <w:rsid w:val="00B03763"/>
    <w:rsid w:val="00B0376C"/>
    <w:rsid w:val="00B04537"/>
    <w:rsid w:val="00B056DB"/>
    <w:rsid w:val="00B059D0"/>
    <w:rsid w:val="00B05AAE"/>
    <w:rsid w:val="00B05E09"/>
    <w:rsid w:val="00B06809"/>
    <w:rsid w:val="00B06887"/>
    <w:rsid w:val="00B07B54"/>
    <w:rsid w:val="00B1033A"/>
    <w:rsid w:val="00B10663"/>
    <w:rsid w:val="00B10FBD"/>
    <w:rsid w:val="00B1206D"/>
    <w:rsid w:val="00B12B0A"/>
    <w:rsid w:val="00B12D0B"/>
    <w:rsid w:val="00B13110"/>
    <w:rsid w:val="00B13187"/>
    <w:rsid w:val="00B136EE"/>
    <w:rsid w:val="00B13906"/>
    <w:rsid w:val="00B14426"/>
    <w:rsid w:val="00B14591"/>
    <w:rsid w:val="00B15E36"/>
    <w:rsid w:val="00B15E57"/>
    <w:rsid w:val="00B160E7"/>
    <w:rsid w:val="00B1617B"/>
    <w:rsid w:val="00B17012"/>
    <w:rsid w:val="00B17809"/>
    <w:rsid w:val="00B17A23"/>
    <w:rsid w:val="00B17D3E"/>
    <w:rsid w:val="00B20430"/>
    <w:rsid w:val="00B21508"/>
    <w:rsid w:val="00B23614"/>
    <w:rsid w:val="00B24279"/>
    <w:rsid w:val="00B24B15"/>
    <w:rsid w:val="00B24D4B"/>
    <w:rsid w:val="00B2523A"/>
    <w:rsid w:val="00B253F4"/>
    <w:rsid w:val="00B25566"/>
    <w:rsid w:val="00B25576"/>
    <w:rsid w:val="00B25CE6"/>
    <w:rsid w:val="00B26185"/>
    <w:rsid w:val="00B2658F"/>
    <w:rsid w:val="00B26DB5"/>
    <w:rsid w:val="00B27396"/>
    <w:rsid w:val="00B273EF"/>
    <w:rsid w:val="00B27964"/>
    <w:rsid w:val="00B27DEA"/>
    <w:rsid w:val="00B304C9"/>
    <w:rsid w:val="00B30A54"/>
    <w:rsid w:val="00B30A9C"/>
    <w:rsid w:val="00B30E9B"/>
    <w:rsid w:val="00B319E8"/>
    <w:rsid w:val="00B33524"/>
    <w:rsid w:val="00B338A9"/>
    <w:rsid w:val="00B345DC"/>
    <w:rsid w:val="00B34A48"/>
    <w:rsid w:val="00B34EB7"/>
    <w:rsid w:val="00B354CB"/>
    <w:rsid w:val="00B35573"/>
    <w:rsid w:val="00B36FC2"/>
    <w:rsid w:val="00B4066D"/>
    <w:rsid w:val="00B41ACA"/>
    <w:rsid w:val="00B42304"/>
    <w:rsid w:val="00B43776"/>
    <w:rsid w:val="00B43933"/>
    <w:rsid w:val="00B43937"/>
    <w:rsid w:val="00B44002"/>
    <w:rsid w:val="00B4515D"/>
    <w:rsid w:val="00B453A7"/>
    <w:rsid w:val="00B459C3"/>
    <w:rsid w:val="00B45A78"/>
    <w:rsid w:val="00B45AD3"/>
    <w:rsid w:val="00B46BA8"/>
    <w:rsid w:val="00B46C44"/>
    <w:rsid w:val="00B46C89"/>
    <w:rsid w:val="00B478E1"/>
    <w:rsid w:val="00B47AE8"/>
    <w:rsid w:val="00B50BB0"/>
    <w:rsid w:val="00B512E2"/>
    <w:rsid w:val="00B543A4"/>
    <w:rsid w:val="00B54937"/>
    <w:rsid w:val="00B57270"/>
    <w:rsid w:val="00B57689"/>
    <w:rsid w:val="00B578C7"/>
    <w:rsid w:val="00B60849"/>
    <w:rsid w:val="00B614D0"/>
    <w:rsid w:val="00B61916"/>
    <w:rsid w:val="00B62334"/>
    <w:rsid w:val="00B626CD"/>
    <w:rsid w:val="00B62EC6"/>
    <w:rsid w:val="00B6397D"/>
    <w:rsid w:val="00B64807"/>
    <w:rsid w:val="00B64DBA"/>
    <w:rsid w:val="00B655F6"/>
    <w:rsid w:val="00B665F5"/>
    <w:rsid w:val="00B67DFB"/>
    <w:rsid w:val="00B71283"/>
    <w:rsid w:val="00B72446"/>
    <w:rsid w:val="00B7244B"/>
    <w:rsid w:val="00B7267B"/>
    <w:rsid w:val="00B72A2A"/>
    <w:rsid w:val="00B73993"/>
    <w:rsid w:val="00B750A5"/>
    <w:rsid w:val="00B753F8"/>
    <w:rsid w:val="00B75575"/>
    <w:rsid w:val="00B757C6"/>
    <w:rsid w:val="00B757D9"/>
    <w:rsid w:val="00B75FB4"/>
    <w:rsid w:val="00B76CF1"/>
    <w:rsid w:val="00B80471"/>
    <w:rsid w:val="00B80D0D"/>
    <w:rsid w:val="00B81073"/>
    <w:rsid w:val="00B822C2"/>
    <w:rsid w:val="00B8530B"/>
    <w:rsid w:val="00B858C5"/>
    <w:rsid w:val="00B86EFB"/>
    <w:rsid w:val="00B87625"/>
    <w:rsid w:val="00B87903"/>
    <w:rsid w:val="00B90C33"/>
    <w:rsid w:val="00B9104B"/>
    <w:rsid w:val="00B9234E"/>
    <w:rsid w:val="00B92CE9"/>
    <w:rsid w:val="00B92D9C"/>
    <w:rsid w:val="00B938D8"/>
    <w:rsid w:val="00B93903"/>
    <w:rsid w:val="00B94028"/>
    <w:rsid w:val="00B94F16"/>
    <w:rsid w:val="00B95106"/>
    <w:rsid w:val="00B9565C"/>
    <w:rsid w:val="00B960FA"/>
    <w:rsid w:val="00B9718E"/>
    <w:rsid w:val="00B974A8"/>
    <w:rsid w:val="00B97CBC"/>
    <w:rsid w:val="00B97FC5"/>
    <w:rsid w:val="00BA0030"/>
    <w:rsid w:val="00BA0D2E"/>
    <w:rsid w:val="00BA10EA"/>
    <w:rsid w:val="00BA1506"/>
    <w:rsid w:val="00BA1667"/>
    <w:rsid w:val="00BA1E3B"/>
    <w:rsid w:val="00BA3303"/>
    <w:rsid w:val="00BA343A"/>
    <w:rsid w:val="00BA3B05"/>
    <w:rsid w:val="00BA4561"/>
    <w:rsid w:val="00BA48B4"/>
    <w:rsid w:val="00BA52F6"/>
    <w:rsid w:val="00BA597A"/>
    <w:rsid w:val="00BA7B1C"/>
    <w:rsid w:val="00BA7B4A"/>
    <w:rsid w:val="00BA7E18"/>
    <w:rsid w:val="00BB0519"/>
    <w:rsid w:val="00BB243B"/>
    <w:rsid w:val="00BB310D"/>
    <w:rsid w:val="00BB3CBE"/>
    <w:rsid w:val="00BB3E75"/>
    <w:rsid w:val="00BB467B"/>
    <w:rsid w:val="00BB524D"/>
    <w:rsid w:val="00BB5397"/>
    <w:rsid w:val="00BB62CB"/>
    <w:rsid w:val="00BB6369"/>
    <w:rsid w:val="00BB7012"/>
    <w:rsid w:val="00BB730E"/>
    <w:rsid w:val="00BC02FC"/>
    <w:rsid w:val="00BC04C5"/>
    <w:rsid w:val="00BC1DAD"/>
    <w:rsid w:val="00BC278C"/>
    <w:rsid w:val="00BC299C"/>
    <w:rsid w:val="00BC2D64"/>
    <w:rsid w:val="00BC2FEB"/>
    <w:rsid w:val="00BC343A"/>
    <w:rsid w:val="00BC3F86"/>
    <w:rsid w:val="00BC4A58"/>
    <w:rsid w:val="00BC575B"/>
    <w:rsid w:val="00BC5EC8"/>
    <w:rsid w:val="00BC6056"/>
    <w:rsid w:val="00BC60E2"/>
    <w:rsid w:val="00BC6A61"/>
    <w:rsid w:val="00BD08F9"/>
    <w:rsid w:val="00BD125C"/>
    <w:rsid w:val="00BD1FCB"/>
    <w:rsid w:val="00BD2B03"/>
    <w:rsid w:val="00BD2F9D"/>
    <w:rsid w:val="00BD3527"/>
    <w:rsid w:val="00BD41FF"/>
    <w:rsid w:val="00BD42A5"/>
    <w:rsid w:val="00BD54FE"/>
    <w:rsid w:val="00BD68C5"/>
    <w:rsid w:val="00BD6FB0"/>
    <w:rsid w:val="00BD6FF6"/>
    <w:rsid w:val="00BD7049"/>
    <w:rsid w:val="00BD76FB"/>
    <w:rsid w:val="00BD7CDD"/>
    <w:rsid w:val="00BE04A8"/>
    <w:rsid w:val="00BE2106"/>
    <w:rsid w:val="00BE2BE6"/>
    <w:rsid w:val="00BE2EEC"/>
    <w:rsid w:val="00BE36CA"/>
    <w:rsid w:val="00BE382B"/>
    <w:rsid w:val="00BE3C7F"/>
    <w:rsid w:val="00BE3EF2"/>
    <w:rsid w:val="00BE4C34"/>
    <w:rsid w:val="00BE54E9"/>
    <w:rsid w:val="00BE7DC4"/>
    <w:rsid w:val="00BF22A8"/>
    <w:rsid w:val="00BF264D"/>
    <w:rsid w:val="00BF3482"/>
    <w:rsid w:val="00BF351E"/>
    <w:rsid w:val="00BF3D73"/>
    <w:rsid w:val="00BF4930"/>
    <w:rsid w:val="00BF53BC"/>
    <w:rsid w:val="00BF6E2F"/>
    <w:rsid w:val="00BF72E0"/>
    <w:rsid w:val="00BF7665"/>
    <w:rsid w:val="00C001BA"/>
    <w:rsid w:val="00C01492"/>
    <w:rsid w:val="00C022B0"/>
    <w:rsid w:val="00C024BC"/>
    <w:rsid w:val="00C02D0F"/>
    <w:rsid w:val="00C039CF"/>
    <w:rsid w:val="00C0486A"/>
    <w:rsid w:val="00C06238"/>
    <w:rsid w:val="00C0663F"/>
    <w:rsid w:val="00C06998"/>
    <w:rsid w:val="00C06C90"/>
    <w:rsid w:val="00C06F69"/>
    <w:rsid w:val="00C07E2B"/>
    <w:rsid w:val="00C102BF"/>
    <w:rsid w:val="00C1092E"/>
    <w:rsid w:val="00C10993"/>
    <w:rsid w:val="00C1108F"/>
    <w:rsid w:val="00C11AA8"/>
    <w:rsid w:val="00C11E4F"/>
    <w:rsid w:val="00C12CAD"/>
    <w:rsid w:val="00C14229"/>
    <w:rsid w:val="00C14BF3"/>
    <w:rsid w:val="00C15D93"/>
    <w:rsid w:val="00C161D5"/>
    <w:rsid w:val="00C1680E"/>
    <w:rsid w:val="00C16885"/>
    <w:rsid w:val="00C16EFD"/>
    <w:rsid w:val="00C16F9F"/>
    <w:rsid w:val="00C17534"/>
    <w:rsid w:val="00C175A0"/>
    <w:rsid w:val="00C17A58"/>
    <w:rsid w:val="00C17B3B"/>
    <w:rsid w:val="00C17B88"/>
    <w:rsid w:val="00C200A3"/>
    <w:rsid w:val="00C2227F"/>
    <w:rsid w:val="00C22D0D"/>
    <w:rsid w:val="00C23157"/>
    <w:rsid w:val="00C24DEC"/>
    <w:rsid w:val="00C26108"/>
    <w:rsid w:val="00C261B1"/>
    <w:rsid w:val="00C26325"/>
    <w:rsid w:val="00C2750A"/>
    <w:rsid w:val="00C27616"/>
    <w:rsid w:val="00C27B3D"/>
    <w:rsid w:val="00C27B85"/>
    <w:rsid w:val="00C27CDD"/>
    <w:rsid w:val="00C30329"/>
    <w:rsid w:val="00C30809"/>
    <w:rsid w:val="00C308F6"/>
    <w:rsid w:val="00C30A02"/>
    <w:rsid w:val="00C30AAA"/>
    <w:rsid w:val="00C30C90"/>
    <w:rsid w:val="00C310B7"/>
    <w:rsid w:val="00C3128D"/>
    <w:rsid w:val="00C31301"/>
    <w:rsid w:val="00C316C2"/>
    <w:rsid w:val="00C31925"/>
    <w:rsid w:val="00C31D0E"/>
    <w:rsid w:val="00C3207D"/>
    <w:rsid w:val="00C32EF1"/>
    <w:rsid w:val="00C33E18"/>
    <w:rsid w:val="00C340A3"/>
    <w:rsid w:val="00C34123"/>
    <w:rsid w:val="00C34517"/>
    <w:rsid w:val="00C357C4"/>
    <w:rsid w:val="00C3598E"/>
    <w:rsid w:val="00C35D8D"/>
    <w:rsid w:val="00C35E90"/>
    <w:rsid w:val="00C36AAE"/>
    <w:rsid w:val="00C372B7"/>
    <w:rsid w:val="00C37E9C"/>
    <w:rsid w:val="00C40D28"/>
    <w:rsid w:val="00C40EE2"/>
    <w:rsid w:val="00C43AE8"/>
    <w:rsid w:val="00C43C25"/>
    <w:rsid w:val="00C43C79"/>
    <w:rsid w:val="00C449FA"/>
    <w:rsid w:val="00C457A2"/>
    <w:rsid w:val="00C50C5A"/>
    <w:rsid w:val="00C5165A"/>
    <w:rsid w:val="00C51CFF"/>
    <w:rsid w:val="00C51E9B"/>
    <w:rsid w:val="00C52100"/>
    <w:rsid w:val="00C52D0F"/>
    <w:rsid w:val="00C5304F"/>
    <w:rsid w:val="00C536AB"/>
    <w:rsid w:val="00C53F5D"/>
    <w:rsid w:val="00C543B6"/>
    <w:rsid w:val="00C5441F"/>
    <w:rsid w:val="00C55386"/>
    <w:rsid w:val="00C55ECE"/>
    <w:rsid w:val="00C56215"/>
    <w:rsid w:val="00C56404"/>
    <w:rsid w:val="00C56724"/>
    <w:rsid w:val="00C56AA2"/>
    <w:rsid w:val="00C56AAC"/>
    <w:rsid w:val="00C56F52"/>
    <w:rsid w:val="00C57864"/>
    <w:rsid w:val="00C57967"/>
    <w:rsid w:val="00C57E03"/>
    <w:rsid w:val="00C60AF1"/>
    <w:rsid w:val="00C6190E"/>
    <w:rsid w:val="00C61DE2"/>
    <w:rsid w:val="00C62121"/>
    <w:rsid w:val="00C62DB5"/>
    <w:rsid w:val="00C63B7A"/>
    <w:rsid w:val="00C63CD4"/>
    <w:rsid w:val="00C63FE5"/>
    <w:rsid w:val="00C64329"/>
    <w:rsid w:val="00C64542"/>
    <w:rsid w:val="00C6454A"/>
    <w:rsid w:val="00C65AE6"/>
    <w:rsid w:val="00C66F8D"/>
    <w:rsid w:val="00C670BC"/>
    <w:rsid w:val="00C6736C"/>
    <w:rsid w:val="00C70945"/>
    <w:rsid w:val="00C71AE6"/>
    <w:rsid w:val="00C72AF0"/>
    <w:rsid w:val="00C73698"/>
    <w:rsid w:val="00C73C24"/>
    <w:rsid w:val="00C743CC"/>
    <w:rsid w:val="00C74AB0"/>
    <w:rsid w:val="00C75C0C"/>
    <w:rsid w:val="00C75ED8"/>
    <w:rsid w:val="00C76AC0"/>
    <w:rsid w:val="00C76EBC"/>
    <w:rsid w:val="00C7767B"/>
    <w:rsid w:val="00C77BD8"/>
    <w:rsid w:val="00C81411"/>
    <w:rsid w:val="00C81B8F"/>
    <w:rsid w:val="00C81BAD"/>
    <w:rsid w:val="00C81D2C"/>
    <w:rsid w:val="00C82B26"/>
    <w:rsid w:val="00C843CA"/>
    <w:rsid w:val="00C847F3"/>
    <w:rsid w:val="00C85C2F"/>
    <w:rsid w:val="00C87797"/>
    <w:rsid w:val="00C879E4"/>
    <w:rsid w:val="00C87C3C"/>
    <w:rsid w:val="00C90911"/>
    <w:rsid w:val="00C90E06"/>
    <w:rsid w:val="00C91020"/>
    <w:rsid w:val="00C91F84"/>
    <w:rsid w:val="00C9304B"/>
    <w:rsid w:val="00C933E8"/>
    <w:rsid w:val="00C934FA"/>
    <w:rsid w:val="00C93E26"/>
    <w:rsid w:val="00C94390"/>
    <w:rsid w:val="00C94AFB"/>
    <w:rsid w:val="00C94CE7"/>
    <w:rsid w:val="00C94EE7"/>
    <w:rsid w:val="00C95502"/>
    <w:rsid w:val="00C95913"/>
    <w:rsid w:val="00C95C69"/>
    <w:rsid w:val="00C96A91"/>
    <w:rsid w:val="00C96C05"/>
    <w:rsid w:val="00C96C4A"/>
    <w:rsid w:val="00C97E28"/>
    <w:rsid w:val="00C97E7A"/>
    <w:rsid w:val="00CA0A5B"/>
    <w:rsid w:val="00CA1150"/>
    <w:rsid w:val="00CA5A94"/>
    <w:rsid w:val="00CA60F7"/>
    <w:rsid w:val="00CA6808"/>
    <w:rsid w:val="00CA7B30"/>
    <w:rsid w:val="00CB0017"/>
    <w:rsid w:val="00CB01F1"/>
    <w:rsid w:val="00CB033E"/>
    <w:rsid w:val="00CB0685"/>
    <w:rsid w:val="00CB0C74"/>
    <w:rsid w:val="00CB0D48"/>
    <w:rsid w:val="00CB1649"/>
    <w:rsid w:val="00CB17E1"/>
    <w:rsid w:val="00CB1BE3"/>
    <w:rsid w:val="00CB1C31"/>
    <w:rsid w:val="00CB1E82"/>
    <w:rsid w:val="00CB267E"/>
    <w:rsid w:val="00CB3145"/>
    <w:rsid w:val="00CB3806"/>
    <w:rsid w:val="00CB4960"/>
    <w:rsid w:val="00CB5390"/>
    <w:rsid w:val="00CB6F5F"/>
    <w:rsid w:val="00CB7564"/>
    <w:rsid w:val="00CC0465"/>
    <w:rsid w:val="00CC085B"/>
    <w:rsid w:val="00CC0D2B"/>
    <w:rsid w:val="00CC1249"/>
    <w:rsid w:val="00CC25D2"/>
    <w:rsid w:val="00CC4578"/>
    <w:rsid w:val="00CC5203"/>
    <w:rsid w:val="00CC6277"/>
    <w:rsid w:val="00CC62E8"/>
    <w:rsid w:val="00CC6AB3"/>
    <w:rsid w:val="00CC7C6D"/>
    <w:rsid w:val="00CD01E8"/>
    <w:rsid w:val="00CD0826"/>
    <w:rsid w:val="00CD268C"/>
    <w:rsid w:val="00CD3533"/>
    <w:rsid w:val="00CD3D63"/>
    <w:rsid w:val="00CD3EE3"/>
    <w:rsid w:val="00CD47DA"/>
    <w:rsid w:val="00CD5221"/>
    <w:rsid w:val="00CD5CBB"/>
    <w:rsid w:val="00CD665C"/>
    <w:rsid w:val="00CD6A3B"/>
    <w:rsid w:val="00CD7152"/>
    <w:rsid w:val="00CD7184"/>
    <w:rsid w:val="00CD7239"/>
    <w:rsid w:val="00CE0727"/>
    <w:rsid w:val="00CE0B8E"/>
    <w:rsid w:val="00CE10D6"/>
    <w:rsid w:val="00CE1A44"/>
    <w:rsid w:val="00CE1AC6"/>
    <w:rsid w:val="00CE1B2F"/>
    <w:rsid w:val="00CE2A0B"/>
    <w:rsid w:val="00CE2C10"/>
    <w:rsid w:val="00CE3A1E"/>
    <w:rsid w:val="00CE4332"/>
    <w:rsid w:val="00CE4900"/>
    <w:rsid w:val="00CE4ADB"/>
    <w:rsid w:val="00CE711B"/>
    <w:rsid w:val="00CE75EE"/>
    <w:rsid w:val="00CE77D3"/>
    <w:rsid w:val="00CE7EFB"/>
    <w:rsid w:val="00CF0C1C"/>
    <w:rsid w:val="00CF175C"/>
    <w:rsid w:val="00CF2207"/>
    <w:rsid w:val="00CF4776"/>
    <w:rsid w:val="00CF4BCC"/>
    <w:rsid w:val="00CF65C8"/>
    <w:rsid w:val="00CF7368"/>
    <w:rsid w:val="00CF74E6"/>
    <w:rsid w:val="00CF7E0B"/>
    <w:rsid w:val="00CF7E15"/>
    <w:rsid w:val="00D010E4"/>
    <w:rsid w:val="00D016B2"/>
    <w:rsid w:val="00D01FE2"/>
    <w:rsid w:val="00D025CA"/>
    <w:rsid w:val="00D02AF8"/>
    <w:rsid w:val="00D035B9"/>
    <w:rsid w:val="00D04564"/>
    <w:rsid w:val="00D04641"/>
    <w:rsid w:val="00D05145"/>
    <w:rsid w:val="00D05B97"/>
    <w:rsid w:val="00D101D6"/>
    <w:rsid w:val="00D10778"/>
    <w:rsid w:val="00D10D21"/>
    <w:rsid w:val="00D10F0E"/>
    <w:rsid w:val="00D11162"/>
    <w:rsid w:val="00D11902"/>
    <w:rsid w:val="00D11C05"/>
    <w:rsid w:val="00D11FFD"/>
    <w:rsid w:val="00D12031"/>
    <w:rsid w:val="00D12390"/>
    <w:rsid w:val="00D12A91"/>
    <w:rsid w:val="00D1347F"/>
    <w:rsid w:val="00D13706"/>
    <w:rsid w:val="00D13885"/>
    <w:rsid w:val="00D139DE"/>
    <w:rsid w:val="00D1508E"/>
    <w:rsid w:val="00D1560F"/>
    <w:rsid w:val="00D1585F"/>
    <w:rsid w:val="00D16BEF"/>
    <w:rsid w:val="00D1711E"/>
    <w:rsid w:val="00D17219"/>
    <w:rsid w:val="00D1731B"/>
    <w:rsid w:val="00D21336"/>
    <w:rsid w:val="00D21A7A"/>
    <w:rsid w:val="00D224AD"/>
    <w:rsid w:val="00D23379"/>
    <w:rsid w:val="00D23534"/>
    <w:rsid w:val="00D23757"/>
    <w:rsid w:val="00D23B57"/>
    <w:rsid w:val="00D241C7"/>
    <w:rsid w:val="00D244CD"/>
    <w:rsid w:val="00D248D7"/>
    <w:rsid w:val="00D26E3D"/>
    <w:rsid w:val="00D26F61"/>
    <w:rsid w:val="00D27538"/>
    <w:rsid w:val="00D30B34"/>
    <w:rsid w:val="00D31409"/>
    <w:rsid w:val="00D314CD"/>
    <w:rsid w:val="00D31600"/>
    <w:rsid w:val="00D316B7"/>
    <w:rsid w:val="00D31EDA"/>
    <w:rsid w:val="00D334E8"/>
    <w:rsid w:val="00D340CA"/>
    <w:rsid w:val="00D355E8"/>
    <w:rsid w:val="00D35D85"/>
    <w:rsid w:val="00D3747A"/>
    <w:rsid w:val="00D4015E"/>
    <w:rsid w:val="00D40718"/>
    <w:rsid w:val="00D41455"/>
    <w:rsid w:val="00D4185F"/>
    <w:rsid w:val="00D41A32"/>
    <w:rsid w:val="00D426EE"/>
    <w:rsid w:val="00D43109"/>
    <w:rsid w:val="00D43581"/>
    <w:rsid w:val="00D436DE"/>
    <w:rsid w:val="00D43735"/>
    <w:rsid w:val="00D43CB8"/>
    <w:rsid w:val="00D43E03"/>
    <w:rsid w:val="00D43EA2"/>
    <w:rsid w:val="00D44140"/>
    <w:rsid w:val="00D442FB"/>
    <w:rsid w:val="00D44629"/>
    <w:rsid w:val="00D44B58"/>
    <w:rsid w:val="00D4536B"/>
    <w:rsid w:val="00D456C1"/>
    <w:rsid w:val="00D46514"/>
    <w:rsid w:val="00D46989"/>
    <w:rsid w:val="00D46FA1"/>
    <w:rsid w:val="00D476C6"/>
    <w:rsid w:val="00D47915"/>
    <w:rsid w:val="00D50064"/>
    <w:rsid w:val="00D50D12"/>
    <w:rsid w:val="00D50F7D"/>
    <w:rsid w:val="00D510AF"/>
    <w:rsid w:val="00D51339"/>
    <w:rsid w:val="00D5321E"/>
    <w:rsid w:val="00D53382"/>
    <w:rsid w:val="00D53D6F"/>
    <w:rsid w:val="00D5491B"/>
    <w:rsid w:val="00D54C57"/>
    <w:rsid w:val="00D55040"/>
    <w:rsid w:val="00D559C8"/>
    <w:rsid w:val="00D560DD"/>
    <w:rsid w:val="00D56709"/>
    <w:rsid w:val="00D56F1E"/>
    <w:rsid w:val="00D57698"/>
    <w:rsid w:val="00D57BDF"/>
    <w:rsid w:val="00D57E89"/>
    <w:rsid w:val="00D57F81"/>
    <w:rsid w:val="00D60171"/>
    <w:rsid w:val="00D6073D"/>
    <w:rsid w:val="00D60AD9"/>
    <w:rsid w:val="00D61FAB"/>
    <w:rsid w:val="00D61FED"/>
    <w:rsid w:val="00D62615"/>
    <w:rsid w:val="00D639D6"/>
    <w:rsid w:val="00D6558D"/>
    <w:rsid w:val="00D657D8"/>
    <w:rsid w:val="00D66707"/>
    <w:rsid w:val="00D66C01"/>
    <w:rsid w:val="00D678B9"/>
    <w:rsid w:val="00D67BAC"/>
    <w:rsid w:val="00D7045B"/>
    <w:rsid w:val="00D70491"/>
    <w:rsid w:val="00D70516"/>
    <w:rsid w:val="00D7077B"/>
    <w:rsid w:val="00D709CC"/>
    <w:rsid w:val="00D70F92"/>
    <w:rsid w:val="00D7125E"/>
    <w:rsid w:val="00D7259C"/>
    <w:rsid w:val="00D726D1"/>
    <w:rsid w:val="00D72F92"/>
    <w:rsid w:val="00D72F9E"/>
    <w:rsid w:val="00D738E6"/>
    <w:rsid w:val="00D73FFF"/>
    <w:rsid w:val="00D743D0"/>
    <w:rsid w:val="00D748EF"/>
    <w:rsid w:val="00D74998"/>
    <w:rsid w:val="00D76D4D"/>
    <w:rsid w:val="00D7711C"/>
    <w:rsid w:val="00D7716B"/>
    <w:rsid w:val="00D774DB"/>
    <w:rsid w:val="00D77835"/>
    <w:rsid w:val="00D8066E"/>
    <w:rsid w:val="00D80D33"/>
    <w:rsid w:val="00D822D5"/>
    <w:rsid w:val="00D82816"/>
    <w:rsid w:val="00D82A85"/>
    <w:rsid w:val="00D832D1"/>
    <w:rsid w:val="00D83B95"/>
    <w:rsid w:val="00D84552"/>
    <w:rsid w:val="00D85C84"/>
    <w:rsid w:val="00D869D6"/>
    <w:rsid w:val="00D876C6"/>
    <w:rsid w:val="00D87EE2"/>
    <w:rsid w:val="00D9033B"/>
    <w:rsid w:val="00D90714"/>
    <w:rsid w:val="00D91044"/>
    <w:rsid w:val="00D91AC8"/>
    <w:rsid w:val="00D91DBB"/>
    <w:rsid w:val="00D9202E"/>
    <w:rsid w:val="00D9204C"/>
    <w:rsid w:val="00D928BE"/>
    <w:rsid w:val="00D92F5E"/>
    <w:rsid w:val="00D93B47"/>
    <w:rsid w:val="00D941DA"/>
    <w:rsid w:val="00D94495"/>
    <w:rsid w:val="00D95B2B"/>
    <w:rsid w:val="00D9602D"/>
    <w:rsid w:val="00D96D21"/>
    <w:rsid w:val="00D96F63"/>
    <w:rsid w:val="00D97455"/>
    <w:rsid w:val="00D97C84"/>
    <w:rsid w:val="00DA0946"/>
    <w:rsid w:val="00DA0D2E"/>
    <w:rsid w:val="00DA1069"/>
    <w:rsid w:val="00DA130A"/>
    <w:rsid w:val="00DA1EE8"/>
    <w:rsid w:val="00DA21FF"/>
    <w:rsid w:val="00DA2656"/>
    <w:rsid w:val="00DA28B3"/>
    <w:rsid w:val="00DA28E4"/>
    <w:rsid w:val="00DA2B1C"/>
    <w:rsid w:val="00DA373B"/>
    <w:rsid w:val="00DA377C"/>
    <w:rsid w:val="00DA487C"/>
    <w:rsid w:val="00DA493F"/>
    <w:rsid w:val="00DA4E2B"/>
    <w:rsid w:val="00DA54C9"/>
    <w:rsid w:val="00DA5A0E"/>
    <w:rsid w:val="00DA5ADE"/>
    <w:rsid w:val="00DA6078"/>
    <w:rsid w:val="00DA73DF"/>
    <w:rsid w:val="00DA760B"/>
    <w:rsid w:val="00DA77C8"/>
    <w:rsid w:val="00DA7B3D"/>
    <w:rsid w:val="00DB0737"/>
    <w:rsid w:val="00DB14E5"/>
    <w:rsid w:val="00DB1826"/>
    <w:rsid w:val="00DB25AE"/>
    <w:rsid w:val="00DB3AF2"/>
    <w:rsid w:val="00DB3C65"/>
    <w:rsid w:val="00DB47DA"/>
    <w:rsid w:val="00DB4FB7"/>
    <w:rsid w:val="00DB58D5"/>
    <w:rsid w:val="00DB5EA9"/>
    <w:rsid w:val="00DB60D3"/>
    <w:rsid w:val="00DB63A3"/>
    <w:rsid w:val="00DB7406"/>
    <w:rsid w:val="00DB7597"/>
    <w:rsid w:val="00DB7783"/>
    <w:rsid w:val="00DC036A"/>
    <w:rsid w:val="00DC0493"/>
    <w:rsid w:val="00DC0D36"/>
    <w:rsid w:val="00DC0DF7"/>
    <w:rsid w:val="00DC1818"/>
    <w:rsid w:val="00DC1951"/>
    <w:rsid w:val="00DC20E3"/>
    <w:rsid w:val="00DC2691"/>
    <w:rsid w:val="00DC3DBC"/>
    <w:rsid w:val="00DC3FBA"/>
    <w:rsid w:val="00DC3FCF"/>
    <w:rsid w:val="00DC5178"/>
    <w:rsid w:val="00DC5406"/>
    <w:rsid w:val="00DC5745"/>
    <w:rsid w:val="00DC5849"/>
    <w:rsid w:val="00DC58E4"/>
    <w:rsid w:val="00DC6095"/>
    <w:rsid w:val="00DC63C9"/>
    <w:rsid w:val="00DC6CFF"/>
    <w:rsid w:val="00DC75DC"/>
    <w:rsid w:val="00DC79FB"/>
    <w:rsid w:val="00DC7C9E"/>
    <w:rsid w:val="00DC7CF5"/>
    <w:rsid w:val="00DD008C"/>
    <w:rsid w:val="00DD0344"/>
    <w:rsid w:val="00DD1FAF"/>
    <w:rsid w:val="00DD2361"/>
    <w:rsid w:val="00DD2665"/>
    <w:rsid w:val="00DD283A"/>
    <w:rsid w:val="00DD386C"/>
    <w:rsid w:val="00DD3FC5"/>
    <w:rsid w:val="00DD4353"/>
    <w:rsid w:val="00DD4B93"/>
    <w:rsid w:val="00DD4BBC"/>
    <w:rsid w:val="00DD4FD8"/>
    <w:rsid w:val="00DD551D"/>
    <w:rsid w:val="00DD5A9F"/>
    <w:rsid w:val="00DD5C29"/>
    <w:rsid w:val="00DD5F3B"/>
    <w:rsid w:val="00DD611D"/>
    <w:rsid w:val="00DD6207"/>
    <w:rsid w:val="00DD676D"/>
    <w:rsid w:val="00DD699D"/>
    <w:rsid w:val="00DD6DBA"/>
    <w:rsid w:val="00DE1914"/>
    <w:rsid w:val="00DE1C65"/>
    <w:rsid w:val="00DE24D6"/>
    <w:rsid w:val="00DE3F07"/>
    <w:rsid w:val="00DE46A7"/>
    <w:rsid w:val="00DE4766"/>
    <w:rsid w:val="00DE4BF4"/>
    <w:rsid w:val="00DE5729"/>
    <w:rsid w:val="00DE5917"/>
    <w:rsid w:val="00DE5D2B"/>
    <w:rsid w:val="00DE5EF9"/>
    <w:rsid w:val="00DE6130"/>
    <w:rsid w:val="00DE676B"/>
    <w:rsid w:val="00DE6870"/>
    <w:rsid w:val="00DE6887"/>
    <w:rsid w:val="00DE6B70"/>
    <w:rsid w:val="00DE6BEC"/>
    <w:rsid w:val="00DE7849"/>
    <w:rsid w:val="00DE7858"/>
    <w:rsid w:val="00DE785C"/>
    <w:rsid w:val="00DF0A82"/>
    <w:rsid w:val="00DF0CE8"/>
    <w:rsid w:val="00DF0F03"/>
    <w:rsid w:val="00DF1087"/>
    <w:rsid w:val="00DF1764"/>
    <w:rsid w:val="00DF1CA2"/>
    <w:rsid w:val="00DF2058"/>
    <w:rsid w:val="00DF2258"/>
    <w:rsid w:val="00DF2358"/>
    <w:rsid w:val="00DF458F"/>
    <w:rsid w:val="00DF4A74"/>
    <w:rsid w:val="00DF5120"/>
    <w:rsid w:val="00DF553A"/>
    <w:rsid w:val="00DF6641"/>
    <w:rsid w:val="00DF73C7"/>
    <w:rsid w:val="00E029E4"/>
    <w:rsid w:val="00E0313F"/>
    <w:rsid w:val="00E047AF"/>
    <w:rsid w:val="00E050B7"/>
    <w:rsid w:val="00E05D7F"/>
    <w:rsid w:val="00E0682C"/>
    <w:rsid w:val="00E0696D"/>
    <w:rsid w:val="00E06D1B"/>
    <w:rsid w:val="00E0726D"/>
    <w:rsid w:val="00E07BCB"/>
    <w:rsid w:val="00E10048"/>
    <w:rsid w:val="00E10879"/>
    <w:rsid w:val="00E114B3"/>
    <w:rsid w:val="00E11CDA"/>
    <w:rsid w:val="00E12A7D"/>
    <w:rsid w:val="00E13333"/>
    <w:rsid w:val="00E13888"/>
    <w:rsid w:val="00E13890"/>
    <w:rsid w:val="00E14D76"/>
    <w:rsid w:val="00E1524F"/>
    <w:rsid w:val="00E155D2"/>
    <w:rsid w:val="00E15651"/>
    <w:rsid w:val="00E15FC2"/>
    <w:rsid w:val="00E16391"/>
    <w:rsid w:val="00E169F2"/>
    <w:rsid w:val="00E174E5"/>
    <w:rsid w:val="00E20BEA"/>
    <w:rsid w:val="00E21734"/>
    <w:rsid w:val="00E22DD6"/>
    <w:rsid w:val="00E23300"/>
    <w:rsid w:val="00E23A6B"/>
    <w:rsid w:val="00E23CA9"/>
    <w:rsid w:val="00E244A4"/>
    <w:rsid w:val="00E24A9E"/>
    <w:rsid w:val="00E24FCB"/>
    <w:rsid w:val="00E251FC"/>
    <w:rsid w:val="00E252D1"/>
    <w:rsid w:val="00E25300"/>
    <w:rsid w:val="00E2562C"/>
    <w:rsid w:val="00E25C5F"/>
    <w:rsid w:val="00E25DF1"/>
    <w:rsid w:val="00E26BC0"/>
    <w:rsid w:val="00E31F33"/>
    <w:rsid w:val="00E33D1D"/>
    <w:rsid w:val="00E342B2"/>
    <w:rsid w:val="00E3504F"/>
    <w:rsid w:val="00E35467"/>
    <w:rsid w:val="00E362DF"/>
    <w:rsid w:val="00E364EB"/>
    <w:rsid w:val="00E36524"/>
    <w:rsid w:val="00E3743C"/>
    <w:rsid w:val="00E37526"/>
    <w:rsid w:val="00E376D4"/>
    <w:rsid w:val="00E40315"/>
    <w:rsid w:val="00E41267"/>
    <w:rsid w:val="00E417EA"/>
    <w:rsid w:val="00E4244C"/>
    <w:rsid w:val="00E4292A"/>
    <w:rsid w:val="00E42C3E"/>
    <w:rsid w:val="00E43136"/>
    <w:rsid w:val="00E4345B"/>
    <w:rsid w:val="00E437ED"/>
    <w:rsid w:val="00E43BBA"/>
    <w:rsid w:val="00E43C24"/>
    <w:rsid w:val="00E44228"/>
    <w:rsid w:val="00E4481B"/>
    <w:rsid w:val="00E44B37"/>
    <w:rsid w:val="00E44E82"/>
    <w:rsid w:val="00E456C0"/>
    <w:rsid w:val="00E46415"/>
    <w:rsid w:val="00E472C1"/>
    <w:rsid w:val="00E50E47"/>
    <w:rsid w:val="00E51DB6"/>
    <w:rsid w:val="00E526CE"/>
    <w:rsid w:val="00E531AE"/>
    <w:rsid w:val="00E53C0E"/>
    <w:rsid w:val="00E53C4A"/>
    <w:rsid w:val="00E53E8E"/>
    <w:rsid w:val="00E542C6"/>
    <w:rsid w:val="00E5442B"/>
    <w:rsid w:val="00E55DBD"/>
    <w:rsid w:val="00E55FA6"/>
    <w:rsid w:val="00E560F5"/>
    <w:rsid w:val="00E56241"/>
    <w:rsid w:val="00E566CF"/>
    <w:rsid w:val="00E56F91"/>
    <w:rsid w:val="00E60849"/>
    <w:rsid w:val="00E61BD2"/>
    <w:rsid w:val="00E61D57"/>
    <w:rsid w:val="00E62FD7"/>
    <w:rsid w:val="00E63D3E"/>
    <w:rsid w:val="00E64919"/>
    <w:rsid w:val="00E652E2"/>
    <w:rsid w:val="00E65FE9"/>
    <w:rsid w:val="00E67539"/>
    <w:rsid w:val="00E70CA4"/>
    <w:rsid w:val="00E70D2E"/>
    <w:rsid w:val="00E7105B"/>
    <w:rsid w:val="00E72432"/>
    <w:rsid w:val="00E72B36"/>
    <w:rsid w:val="00E731A8"/>
    <w:rsid w:val="00E73C39"/>
    <w:rsid w:val="00E74103"/>
    <w:rsid w:val="00E74489"/>
    <w:rsid w:val="00E757DA"/>
    <w:rsid w:val="00E759EF"/>
    <w:rsid w:val="00E75C8D"/>
    <w:rsid w:val="00E75CED"/>
    <w:rsid w:val="00E76399"/>
    <w:rsid w:val="00E76846"/>
    <w:rsid w:val="00E76FC5"/>
    <w:rsid w:val="00E775C0"/>
    <w:rsid w:val="00E779C8"/>
    <w:rsid w:val="00E77D1C"/>
    <w:rsid w:val="00E81832"/>
    <w:rsid w:val="00E818CB"/>
    <w:rsid w:val="00E81AE7"/>
    <w:rsid w:val="00E81DF1"/>
    <w:rsid w:val="00E81F22"/>
    <w:rsid w:val="00E82855"/>
    <w:rsid w:val="00E82AB4"/>
    <w:rsid w:val="00E82CEB"/>
    <w:rsid w:val="00E82F04"/>
    <w:rsid w:val="00E83333"/>
    <w:rsid w:val="00E83A08"/>
    <w:rsid w:val="00E8410C"/>
    <w:rsid w:val="00E845FB"/>
    <w:rsid w:val="00E847EC"/>
    <w:rsid w:val="00E8629C"/>
    <w:rsid w:val="00E862B6"/>
    <w:rsid w:val="00E868C8"/>
    <w:rsid w:val="00E86FD8"/>
    <w:rsid w:val="00E87A3D"/>
    <w:rsid w:val="00E87A88"/>
    <w:rsid w:val="00E87EF0"/>
    <w:rsid w:val="00E905C3"/>
    <w:rsid w:val="00E9070F"/>
    <w:rsid w:val="00E914C6"/>
    <w:rsid w:val="00E9162A"/>
    <w:rsid w:val="00E9190E"/>
    <w:rsid w:val="00E91ABE"/>
    <w:rsid w:val="00E92413"/>
    <w:rsid w:val="00E926FD"/>
    <w:rsid w:val="00E92955"/>
    <w:rsid w:val="00E92A29"/>
    <w:rsid w:val="00E93853"/>
    <w:rsid w:val="00E93C57"/>
    <w:rsid w:val="00E93D8A"/>
    <w:rsid w:val="00E93E2C"/>
    <w:rsid w:val="00E940B7"/>
    <w:rsid w:val="00E95583"/>
    <w:rsid w:val="00E95A43"/>
    <w:rsid w:val="00E960BF"/>
    <w:rsid w:val="00E9698D"/>
    <w:rsid w:val="00E96F1F"/>
    <w:rsid w:val="00E97854"/>
    <w:rsid w:val="00EA01CA"/>
    <w:rsid w:val="00EA06F4"/>
    <w:rsid w:val="00EA0E74"/>
    <w:rsid w:val="00EA1659"/>
    <w:rsid w:val="00EA1F50"/>
    <w:rsid w:val="00EA327C"/>
    <w:rsid w:val="00EA33D1"/>
    <w:rsid w:val="00EA36CE"/>
    <w:rsid w:val="00EA39A7"/>
    <w:rsid w:val="00EA3EEB"/>
    <w:rsid w:val="00EA3F5D"/>
    <w:rsid w:val="00EA4AD6"/>
    <w:rsid w:val="00EA4F46"/>
    <w:rsid w:val="00EA4F69"/>
    <w:rsid w:val="00EA5D69"/>
    <w:rsid w:val="00EA662E"/>
    <w:rsid w:val="00EA68DB"/>
    <w:rsid w:val="00EA7AA3"/>
    <w:rsid w:val="00EA7F4A"/>
    <w:rsid w:val="00EB2E8F"/>
    <w:rsid w:val="00EB4427"/>
    <w:rsid w:val="00EB50D9"/>
    <w:rsid w:val="00EB5699"/>
    <w:rsid w:val="00EB58A1"/>
    <w:rsid w:val="00EB5D48"/>
    <w:rsid w:val="00EB5EB2"/>
    <w:rsid w:val="00EB64AD"/>
    <w:rsid w:val="00EB66F8"/>
    <w:rsid w:val="00EB6774"/>
    <w:rsid w:val="00EB6B33"/>
    <w:rsid w:val="00EB6D5D"/>
    <w:rsid w:val="00EB79A6"/>
    <w:rsid w:val="00EC0081"/>
    <w:rsid w:val="00EC029C"/>
    <w:rsid w:val="00EC18D3"/>
    <w:rsid w:val="00EC1E32"/>
    <w:rsid w:val="00EC2349"/>
    <w:rsid w:val="00EC2572"/>
    <w:rsid w:val="00EC26EF"/>
    <w:rsid w:val="00EC28C2"/>
    <w:rsid w:val="00EC36D1"/>
    <w:rsid w:val="00EC3D9C"/>
    <w:rsid w:val="00EC6475"/>
    <w:rsid w:val="00EC67AB"/>
    <w:rsid w:val="00EC687E"/>
    <w:rsid w:val="00EC7F06"/>
    <w:rsid w:val="00ED0438"/>
    <w:rsid w:val="00ED1748"/>
    <w:rsid w:val="00ED1AD3"/>
    <w:rsid w:val="00ED27C6"/>
    <w:rsid w:val="00ED2A6E"/>
    <w:rsid w:val="00ED2B50"/>
    <w:rsid w:val="00ED2BE3"/>
    <w:rsid w:val="00ED389C"/>
    <w:rsid w:val="00ED3F00"/>
    <w:rsid w:val="00ED4B1A"/>
    <w:rsid w:val="00ED4E88"/>
    <w:rsid w:val="00ED51C9"/>
    <w:rsid w:val="00ED5463"/>
    <w:rsid w:val="00ED5CB6"/>
    <w:rsid w:val="00ED6213"/>
    <w:rsid w:val="00ED6562"/>
    <w:rsid w:val="00ED78C6"/>
    <w:rsid w:val="00ED7E30"/>
    <w:rsid w:val="00ED7EA7"/>
    <w:rsid w:val="00EE01D7"/>
    <w:rsid w:val="00EE08E2"/>
    <w:rsid w:val="00EE0940"/>
    <w:rsid w:val="00EE2A66"/>
    <w:rsid w:val="00EE2C45"/>
    <w:rsid w:val="00EE31A2"/>
    <w:rsid w:val="00EE36B7"/>
    <w:rsid w:val="00EE47B0"/>
    <w:rsid w:val="00EE536D"/>
    <w:rsid w:val="00EE5710"/>
    <w:rsid w:val="00EE6A3C"/>
    <w:rsid w:val="00EE6D84"/>
    <w:rsid w:val="00EE7679"/>
    <w:rsid w:val="00EF169F"/>
    <w:rsid w:val="00EF1FBD"/>
    <w:rsid w:val="00EF2075"/>
    <w:rsid w:val="00EF2C75"/>
    <w:rsid w:val="00EF327E"/>
    <w:rsid w:val="00EF3BB4"/>
    <w:rsid w:val="00EF4281"/>
    <w:rsid w:val="00EF464F"/>
    <w:rsid w:val="00EF629B"/>
    <w:rsid w:val="00EF668A"/>
    <w:rsid w:val="00EF6EAC"/>
    <w:rsid w:val="00EF797B"/>
    <w:rsid w:val="00EF7AD5"/>
    <w:rsid w:val="00F01D5C"/>
    <w:rsid w:val="00F01EDB"/>
    <w:rsid w:val="00F0240C"/>
    <w:rsid w:val="00F02DB2"/>
    <w:rsid w:val="00F05AE1"/>
    <w:rsid w:val="00F06128"/>
    <w:rsid w:val="00F0655C"/>
    <w:rsid w:val="00F06D2B"/>
    <w:rsid w:val="00F06DC4"/>
    <w:rsid w:val="00F07002"/>
    <w:rsid w:val="00F07FAF"/>
    <w:rsid w:val="00F10C76"/>
    <w:rsid w:val="00F1165D"/>
    <w:rsid w:val="00F11AAC"/>
    <w:rsid w:val="00F11C31"/>
    <w:rsid w:val="00F1252D"/>
    <w:rsid w:val="00F132D8"/>
    <w:rsid w:val="00F134B6"/>
    <w:rsid w:val="00F145B3"/>
    <w:rsid w:val="00F146C8"/>
    <w:rsid w:val="00F14A1F"/>
    <w:rsid w:val="00F1535C"/>
    <w:rsid w:val="00F1634D"/>
    <w:rsid w:val="00F16355"/>
    <w:rsid w:val="00F2000F"/>
    <w:rsid w:val="00F20703"/>
    <w:rsid w:val="00F21827"/>
    <w:rsid w:val="00F22179"/>
    <w:rsid w:val="00F22681"/>
    <w:rsid w:val="00F22BCD"/>
    <w:rsid w:val="00F234F3"/>
    <w:rsid w:val="00F24226"/>
    <w:rsid w:val="00F26D05"/>
    <w:rsid w:val="00F26D58"/>
    <w:rsid w:val="00F2703C"/>
    <w:rsid w:val="00F27607"/>
    <w:rsid w:val="00F27E48"/>
    <w:rsid w:val="00F27EA9"/>
    <w:rsid w:val="00F301E3"/>
    <w:rsid w:val="00F308B6"/>
    <w:rsid w:val="00F30F98"/>
    <w:rsid w:val="00F324B7"/>
    <w:rsid w:val="00F32589"/>
    <w:rsid w:val="00F33856"/>
    <w:rsid w:val="00F3476D"/>
    <w:rsid w:val="00F3537B"/>
    <w:rsid w:val="00F3557D"/>
    <w:rsid w:val="00F35627"/>
    <w:rsid w:val="00F366B4"/>
    <w:rsid w:val="00F36C6D"/>
    <w:rsid w:val="00F37CF7"/>
    <w:rsid w:val="00F40E7B"/>
    <w:rsid w:val="00F40F56"/>
    <w:rsid w:val="00F41B1B"/>
    <w:rsid w:val="00F42A7B"/>
    <w:rsid w:val="00F440F0"/>
    <w:rsid w:val="00F4433C"/>
    <w:rsid w:val="00F444A7"/>
    <w:rsid w:val="00F44BBB"/>
    <w:rsid w:val="00F44C58"/>
    <w:rsid w:val="00F450E2"/>
    <w:rsid w:val="00F458F7"/>
    <w:rsid w:val="00F460EB"/>
    <w:rsid w:val="00F46B20"/>
    <w:rsid w:val="00F46B6A"/>
    <w:rsid w:val="00F46D1A"/>
    <w:rsid w:val="00F47A13"/>
    <w:rsid w:val="00F47BD7"/>
    <w:rsid w:val="00F50B2E"/>
    <w:rsid w:val="00F50D38"/>
    <w:rsid w:val="00F51236"/>
    <w:rsid w:val="00F5124F"/>
    <w:rsid w:val="00F529A0"/>
    <w:rsid w:val="00F52C91"/>
    <w:rsid w:val="00F5323E"/>
    <w:rsid w:val="00F53A9F"/>
    <w:rsid w:val="00F53D6D"/>
    <w:rsid w:val="00F53EBD"/>
    <w:rsid w:val="00F544E5"/>
    <w:rsid w:val="00F54D78"/>
    <w:rsid w:val="00F56021"/>
    <w:rsid w:val="00F570B9"/>
    <w:rsid w:val="00F57649"/>
    <w:rsid w:val="00F60D6B"/>
    <w:rsid w:val="00F60E11"/>
    <w:rsid w:val="00F61192"/>
    <w:rsid w:val="00F61271"/>
    <w:rsid w:val="00F623DB"/>
    <w:rsid w:val="00F623F6"/>
    <w:rsid w:val="00F627A7"/>
    <w:rsid w:val="00F628C1"/>
    <w:rsid w:val="00F63249"/>
    <w:rsid w:val="00F643AF"/>
    <w:rsid w:val="00F6502A"/>
    <w:rsid w:val="00F660F6"/>
    <w:rsid w:val="00F66665"/>
    <w:rsid w:val="00F66908"/>
    <w:rsid w:val="00F66A07"/>
    <w:rsid w:val="00F677CB"/>
    <w:rsid w:val="00F67B4C"/>
    <w:rsid w:val="00F70D0C"/>
    <w:rsid w:val="00F70F9B"/>
    <w:rsid w:val="00F713FC"/>
    <w:rsid w:val="00F72616"/>
    <w:rsid w:val="00F72CE7"/>
    <w:rsid w:val="00F74052"/>
    <w:rsid w:val="00F7493D"/>
    <w:rsid w:val="00F74F8A"/>
    <w:rsid w:val="00F75090"/>
    <w:rsid w:val="00F754B3"/>
    <w:rsid w:val="00F76130"/>
    <w:rsid w:val="00F762B1"/>
    <w:rsid w:val="00F769B1"/>
    <w:rsid w:val="00F76ADE"/>
    <w:rsid w:val="00F77D93"/>
    <w:rsid w:val="00F77FEF"/>
    <w:rsid w:val="00F81219"/>
    <w:rsid w:val="00F82958"/>
    <w:rsid w:val="00F83A3C"/>
    <w:rsid w:val="00F84043"/>
    <w:rsid w:val="00F84070"/>
    <w:rsid w:val="00F84193"/>
    <w:rsid w:val="00F858F1"/>
    <w:rsid w:val="00F86100"/>
    <w:rsid w:val="00F8627E"/>
    <w:rsid w:val="00F86957"/>
    <w:rsid w:val="00F86F06"/>
    <w:rsid w:val="00F877E8"/>
    <w:rsid w:val="00F87986"/>
    <w:rsid w:val="00F87BD7"/>
    <w:rsid w:val="00F90EBE"/>
    <w:rsid w:val="00F92BC1"/>
    <w:rsid w:val="00F93C1C"/>
    <w:rsid w:val="00F93DE8"/>
    <w:rsid w:val="00F94A5E"/>
    <w:rsid w:val="00F950E0"/>
    <w:rsid w:val="00F9618D"/>
    <w:rsid w:val="00F965F9"/>
    <w:rsid w:val="00F97840"/>
    <w:rsid w:val="00FA0251"/>
    <w:rsid w:val="00FA05E9"/>
    <w:rsid w:val="00FA08FE"/>
    <w:rsid w:val="00FA12EC"/>
    <w:rsid w:val="00FA196D"/>
    <w:rsid w:val="00FA20D8"/>
    <w:rsid w:val="00FA241E"/>
    <w:rsid w:val="00FA2EC4"/>
    <w:rsid w:val="00FA5055"/>
    <w:rsid w:val="00FA50F8"/>
    <w:rsid w:val="00FA5AF6"/>
    <w:rsid w:val="00FA5DA6"/>
    <w:rsid w:val="00FA6064"/>
    <w:rsid w:val="00FA618C"/>
    <w:rsid w:val="00FA6FF2"/>
    <w:rsid w:val="00FA7693"/>
    <w:rsid w:val="00FA7DE5"/>
    <w:rsid w:val="00FA7E4E"/>
    <w:rsid w:val="00FB0BBA"/>
    <w:rsid w:val="00FB1027"/>
    <w:rsid w:val="00FB150E"/>
    <w:rsid w:val="00FB186F"/>
    <w:rsid w:val="00FB2A29"/>
    <w:rsid w:val="00FB359B"/>
    <w:rsid w:val="00FB3927"/>
    <w:rsid w:val="00FB3CF0"/>
    <w:rsid w:val="00FB45CC"/>
    <w:rsid w:val="00FB4E85"/>
    <w:rsid w:val="00FB50FF"/>
    <w:rsid w:val="00FB540F"/>
    <w:rsid w:val="00FB541F"/>
    <w:rsid w:val="00FB5AA4"/>
    <w:rsid w:val="00FB690D"/>
    <w:rsid w:val="00FB75C6"/>
    <w:rsid w:val="00FC0659"/>
    <w:rsid w:val="00FC0A8F"/>
    <w:rsid w:val="00FC12E3"/>
    <w:rsid w:val="00FC1ABB"/>
    <w:rsid w:val="00FC29BE"/>
    <w:rsid w:val="00FC33EB"/>
    <w:rsid w:val="00FC3978"/>
    <w:rsid w:val="00FC3ECB"/>
    <w:rsid w:val="00FC4198"/>
    <w:rsid w:val="00FC4D42"/>
    <w:rsid w:val="00FC52AD"/>
    <w:rsid w:val="00FC65A1"/>
    <w:rsid w:val="00FC66A8"/>
    <w:rsid w:val="00FC67F3"/>
    <w:rsid w:val="00FC7202"/>
    <w:rsid w:val="00FC7DAF"/>
    <w:rsid w:val="00FD0158"/>
    <w:rsid w:val="00FD0A75"/>
    <w:rsid w:val="00FD1A0B"/>
    <w:rsid w:val="00FD1FD9"/>
    <w:rsid w:val="00FD25B9"/>
    <w:rsid w:val="00FD29A4"/>
    <w:rsid w:val="00FD3102"/>
    <w:rsid w:val="00FD3D7A"/>
    <w:rsid w:val="00FD469C"/>
    <w:rsid w:val="00FD560A"/>
    <w:rsid w:val="00FD5A07"/>
    <w:rsid w:val="00FD68AB"/>
    <w:rsid w:val="00FD7525"/>
    <w:rsid w:val="00FE0504"/>
    <w:rsid w:val="00FE0B89"/>
    <w:rsid w:val="00FE0EF4"/>
    <w:rsid w:val="00FE0F48"/>
    <w:rsid w:val="00FE173F"/>
    <w:rsid w:val="00FE1C2F"/>
    <w:rsid w:val="00FE1F58"/>
    <w:rsid w:val="00FE22A5"/>
    <w:rsid w:val="00FE2FEE"/>
    <w:rsid w:val="00FE30F8"/>
    <w:rsid w:val="00FE3255"/>
    <w:rsid w:val="00FE43A4"/>
    <w:rsid w:val="00FE44F2"/>
    <w:rsid w:val="00FE4E67"/>
    <w:rsid w:val="00FE50C1"/>
    <w:rsid w:val="00FE572D"/>
    <w:rsid w:val="00FE595B"/>
    <w:rsid w:val="00FE6B20"/>
    <w:rsid w:val="00FE72A2"/>
    <w:rsid w:val="00FE75A4"/>
    <w:rsid w:val="00FE7F57"/>
    <w:rsid w:val="00FF0669"/>
    <w:rsid w:val="00FF099E"/>
    <w:rsid w:val="00FF0D7B"/>
    <w:rsid w:val="00FF1524"/>
    <w:rsid w:val="00FF1CAC"/>
    <w:rsid w:val="00FF24C7"/>
    <w:rsid w:val="00FF31C0"/>
    <w:rsid w:val="00FF4082"/>
    <w:rsid w:val="00FF5BA0"/>
    <w:rsid w:val="00FF6A20"/>
    <w:rsid w:val="00FF6BB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6D292A"/>
    <w:rPr>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1C535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C535A"/>
    <w:rPr>
      <w:rFonts w:ascii="Tahoma" w:hAnsi="Tahoma" w:cs="Tahoma"/>
      <w:sz w:val="16"/>
      <w:szCs w:val="16"/>
      <w:lang w:val="en-GB"/>
    </w:rPr>
  </w:style>
  <w:style w:type="paragraph" w:styleId="ListParagraph">
    <w:name w:val="List Paragraph"/>
    <w:basedOn w:val="Normal"/>
    <w:uiPriority w:val="34"/>
    <w:qFormat/>
    <w:rsid w:val="0020405B"/>
    <w:pPr>
      <w:ind w:left="720"/>
      <w:contextualSpacing/>
    </w:pPr>
  </w:style>
  <w:style w:type="character" w:styleId="Hyperlink">
    <w:name w:val="Hyperlink"/>
    <w:basedOn w:val="DefaultParagraphFont"/>
    <w:uiPriority w:val="99"/>
    <w:unhideWhenUsed/>
    <w:rsid w:val="009C4C9B"/>
    <w:rPr>
      <w:color w:val="0000FF" w:themeColor="hyperlink"/>
      <w:u w:val="single"/>
    </w:rPr>
  </w:style>
  <w:style w:type="paragraph" w:styleId="NormalWeb">
    <w:name w:val="Normal (Web)"/>
    <w:basedOn w:val="Normal"/>
    <w:uiPriority w:val="99"/>
    <w:unhideWhenUsed/>
    <w:rsid w:val="00B87903"/>
    <w:pPr>
      <w:spacing w:before="100" w:beforeAutospacing="1" w:after="100" w:afterAutospacing="1" w:line="240" w:lineRule="auto"/>
    </w:pPr>
    <w:rPr>
      <w:rFonts w:ascii="Times New Roman" w:eastAsia="Times New Roman" w:hAnsi="Times New Roman" w:cs="Times New Roman"/>
      <w:sz w:val="24"/>
      <w:szCs w:val="24"/>
      <w:lang w:val="en-US"/>
    </w:rPr>
  </w:style>
  <w:style w:type="character" w:styleId="Strong">
    <w:name w:val="Strong"/>
    <w:basedOn w:val="DefaultParagraphFont"/>
    <w:uiPriority w:val="22"/>
    <w:qFormat/>
    <w:rsid w:val="00B87903"/>
    <w:rPr>
      <w:b/>
      <w:bCs/>
    </w:rPr>
  </w:style>
  <w:style w:type="paragraph" w:styleId="Header">
    <w:name w:val="header"/>
    <w:basedOn w:val="Normal"/>
    <w:link w:val="HeaderChar"/>
    <w:uiPriority w:val="99"/>
    <w:unhideWhenUsed/>
    <w:rsid w:val="00904C47"/>
    <w:pPr>
      <w:tabs>
        <w:tab w:val="center" w:pos="4680"/>
        <w:tab w:val="right" w:pos="9360"/>
      </w:tabs>
      <w:spacing w:after="0" w:line="240" w:lineRule="auto"/>
    </w:pPr>
  </w:style>
  <w:style w:type="character" w:customStyle="1" w:styleId="HeaderChar">
    <w:name w:val="Header Char"/>
    <w:basedOn w:val="DefaultParagraphFont"/>
    <w:link w:val="Header"/>
    <w:uiPriority w:val="99"/>
    <w:rsid w:val="00904C47"/>
    <w:rPr>
      <w:lang w:val="en-GB"/>
    </w:rPr>
  </w:style>
  <w:style w:type="paragraph" w:styleId="Footer">
    <w:name w:val="footer"/>
    <w:basedOn w:val="Normal"/>
    <w:link w:val="FooterChar"/>
    <w:uiPriority w:val="99"/>
    <w:unhideWhenUsed/>
    <w:rsid w:val="00904C47"/>
    <w:pPr>
      <w:tabs>
        <w:tab w:val="center" w:pos="4680"/>
        <w:tab w:val="right" w:pos="9360"/>
      </w:tabs>
      <w:spacing w:after="0" w:line="240" w:lineRule="auto"/>
    </w:pPr>
  </w:style>
  <w:style w:type="character" w:customStyle="1" w:styleId="FooterChar">
    <w:name w:val="Footer Char"/>
    <w:basedOn w:val="DefaultParagraphFont"/>
    <w:link w:val="Footer"/>
    <w:uiPriority w:val="99"/>
    <w:rsid w:val="00904C47"/>
    <w:rPr>
      <w:lang w:val="en-GB"/>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6D292A"/>
    <w:rPr>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1C535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C535A"/>
    <w:rPr>
      <w:rFonts w:ascii="Tahoma" w:hAnsi="Tahoma" w:cs="Tahoma"/>
      <w:sz w:val="16"/>
      <w:szCs w:val="16"/>
      <w:lang w:val="en-GB"/>
    </w:rPr>
  </w:style>
  <w:style w:type="paragraph" w:styleId="ListParagraph">
    <w:name w:val="List Paragraph"/>
    <w:basedOn w:val="Normal"/>
    <w:uiPriority w:val="34"/>
    <w:qFormat/>
    <w:rsid w:val="0020405B"/>
    <w:pPr>
      <w:ind w:left="720"/>
      <w:contextualSpacing/>
    </w:pPr>
  </w:style>
  <w:style w:type="character" w:styleId="Hyperlink">
    <w:name w:val="Hyperlink"/>
    <w:basedOn w:val="DefaultParagraphFont"/>
    <w:uiPriority w:val="99"/>
    <w:unhideWhenUsed/>
    <w:rsid w:val="009C4C9B"/>
    <w:rPr>
      <w:color w:val="0000FF" w:themeColor="hyperlink"/>
      <w:u w:val="single"/>
    </w:rPr>
  </w:style>
  <w:style w:type="paragraph" w:styleId="NormalWeb">
    <w:name w:val="Normal (Web)"/>
    <w:basedOn w:val="Normal"/>
    <w:uiPriority w:val="99"/>
    <w:unhideWhenUsed/>
    <w:rsid w:val="00B87903"/>
    <w:pPr>
      <w:spacing w:before="100" w:beforeAutospacing="1" w:after="100" w:afterAutospacing="1" w:line="240" w:lineRule="auto"/>
    </w:pPr>
    <w:rPr>
      <w:rFonts w:ascii="Times New Roman" w:eastAsia="Times New Roman" w:hAnsi="Times New Roman" w:cs="Times New Roman"/>
      <w:sz w:val="24"/>
      <w:szCs w:val="24"/>
      <w:lang w:val="en-US"/>
    </w:rPr>
  </w:style>
  <w:style w:type="character" w:styleId="Strong">
    <w:name w:val="Strong"/>
    <w:basedOn w:val="DefaultParagraphFont"/>
    <w:uiPriority w:val="22"/>
    <w:qFormat/>
    <w:rsid w:val="00B87903"/>
    <w:rPr>
      <w:b/>
      <w:bCs/>
    </w:rPr>
  </w:style>
  <w:style w:type="paragraph" w:styleId="Header">
    <w:name w:val="header"/>
    <w:basedOn w:val="Normal"/>
    <w:link w:val="HeaderChar"/>
    <w:uiPriority w:val="99"/>
    <w:unhideWhenUsed/>
    <w:rsid w:val="00904C47"/>
    <w:pPr>
      <w:tabs>
        <w:tab w:val="center" w:pos="4680"/>
        <w:tab w:val="right" w:pos="9360"/>
      </w:tabs>
      <w:spacing w:after="0" w:line="240" w:lineRule="auto"/>
    </w:pPr>
  </w:style>
  <w:style w:type="character" w:customStyle="1" w:styleId="HeaderChar">
    <w:name w:val="Header Char"/>
    <w:basedOn w:val="DefaultParagraphFont"/>
    <w:link w:val="Header"/>
    <w:uiPriority w:val="99"/>
    <w:rsid w:val="00904C47"/>
    <w:rPr>
      <w:lang w:val="en-GB"/>
    </w:rPr>
  </w:style>
  <w:style w:type="paragraph" w:styleId="Footer">
    <w:name w:val="footer"/>
    <w:basedOn w:val="Normal"/>
    <w:link w:val="FooterChar"/>
    <w:uiPriority w:val="99"/>
    <w:unhideWhenUsed/>
    <w:rsid w:val="00904C47"/>
    <w:pPr>
      <w:tabs>
        <w:tab w:val="center" w:pos="4680"/>
        <w:tab w:val="right" w:pos="9360"/>
      </w:tabs>
      <w:spacing w:after="0" w:line="240" w:lineRule="auto"/>
    </w:pPr>
  </w:style>
  <w:style w:type="character" w:customStyle="1" w:styleId="FooterChar">
    <w:name w:val="Footer Char"/>
    <w:basedOn w:val="DefaultParagraphFont"/>
    <w:link w:val="Footer"/>
    <w:uiPriority w:val="99"/>
    <w:rsid w:val="00904C47"/>
    <w:rPr>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03036188">
      <w:bodyDiv w:val="1"/>
      <w:marLeft w:val="0"/>
      <w:marRight w:val="0"/>
      <w:marTop w:val="0"/>
      <w:marBottom w:val="0"/>
      <w:divBdr>
        <w:top w:val="none" w:sz="0" w:space="0" w:color="auto"/>
        <w:left w:val="none" w:sz="0" w:space="0" w:color="auto"/>
        <w:bottom w:val="none" w:sz="0" w:space="0" w:color="auto"/>
        <w:right w:val="none" w:sz="0" w:space="0" w:color="auto"/>
      </w:divBdr>
    </w:div>
    <w:div w:id="724959792">
      <w:bodyDiv w:val="1"/>
      <w:marLeft w:val="0"/>
      <w:marRight w:val="0"/>
      <w:marTop w:val="0"/>
      <w:marBottom w:val="0"/>
      <w:divBdr>
        <w:top w:val="none" w:sz="0" w:space="0" w:color="auto"/>
        <w:left w:val="none" w:sz="0" w:space="0" w:color="auto"/>
        <w:bottom w:val="none" w:sz="0" w:space="0" w:color="auto"/>
        <w:right w:val="none" w:sz="0" w:space="0" w:color="auto"/>
      </w:divBdr>
    </w:div>
    <w:div w:id="787042446">
      <w:bodyDiv w:val="1"/>
      <w:marLeft w:val="0"/>
      <w:marRight w:val="0"/>
      <w:marTop w:val="0"/>
      <w:marBottom w:val="0"/>
      <w:divBdr>
        <w:top w:val="none" w:sz="0" w:space="0" w:color="auto"/>
        <w:left w:val="none" w:sz="0" w:space="0" w:color="auto"/>
        <w:bottom w:val="none" w:sz="0" w:space="0" w:color="auto"/>
        <w:right w:val="none" w:sz="0" w:space="0" w:color="auto"/>
      </w:divBdr>
    </w:div>
    <w:div w:id="1071266933">
      <w:bodyDiv w:val="1"/>
      <w:marLeft w:val="0"/>
      <w:marRight w:val="0"/>
      <w:marTop w:val="0"/>
      <w:marBottom w:val="0"/>
      <w:divBdr>
        <w:top w:val="none" w:sz="0" w:space="0" w:color="auto"/>
        <w:left w:val="none" w:sz="0" w:space="0" w:color="auto"/>
        <w:bottom w:val="none" w:sz="0" w:space="0" w:color="auto"/>
        <w:right w:val="none" w:sz="0" w:space="0" w:color="auto"/>
      </w:divBdr>
    </w:div>
    <w:div w:id="1706176219">
      <w:bodyDiv w:val="1"/>
      <w:marLeft w:val="0"/>
      <w:marRight w:val="0"/>
      <w:marTop w:val="0"/>
      <w:marBottom w:val="0"/>
      <w:divBdr>
        <w:top w:val="none" w:sz="0" w:space="0" w:color="auto"/>
        <w:left w:val="none" w:sz="0" w:space="0" w:color="auto"/>
        <w:bottom w:val="none" w:sz="0" w:space="0" w:color="auto"/>
        <w:right w:val="none" w:sz="0" w:space="0" w:color="auto"/>
      </w:divBdr>
    </w:div>
    <w:div w:id="185676938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diagramData" Target="diagrams/data1.xml"/><Relationship Id="rId13" Type="http://schemas.openxmlformats.org/officeDocument/2006/relationships/footer" Target="footer1.xml"/><Relationship Id="rId18" Type="http://schemas.microsoft.com/office/2007/relationships/diagramDrawing" Target="diagrams/drawing2.xml"/><Relationship Id="rId3" Type="http://schemas.microsoft.com/office/2007/relationships/stylesWithEffects" Target="stylesWithEffects.xml"/><Relationship Id="rId21" Type="http://schemas.openxmlformats.org/officeDocument/2006/relationships/theme" Target="theme/theme1.xml"/><Relationship Id="rId7" Type="http://schemas.openxmlformats.org/officeDocument/2006/relationships/endnotes" Target="endnotes.xml"/><Relationship Id="rId12" Type="http://schemas.microsoft.com/office/2007/relationships/diagramDrawing" Target="diagrams/drawing1.xml"/><Relationship Id="rId17" Type="http://schemas.openxmlformats.org/officeDocument/2006/relationships/diagramColors" Target="diagrams/colors2.xml"/><Relationship Id="rId2" Type="http://schemas.openxmlformats.org/officeDocument/2006/relationships/styles" Target="styles.xml"/><Relationship Id="rId16" Type="http://schemas.openxmlformats.org/officeDocument/2006/relationships/diagramQuickStyle" Target="diagrams/quickStyle2.xml"/><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footnotes" Target="footnotes.xml"/><Relationship Id="rId11" Type="http://schemas.openxmlformats.org/officeDocument/2006/relationships/diagramColors" Target="diagrams/colors1.xml"/><Relationship Id="rId5" Type="http://schemas.openxmlformats.org/officeDocument/2006/relationships/webSettings" Target="webSettings.xml"/><Relationship Id="rId15" Type="http://schemas.openxmlformats.org/officeDocument/2006/relationships/diagramLayout" Target="diagrams/layout2.xml"/><Relationship Id="rId10" Type="http://schemas.openxmlformats.org/officeDocument/2006/relationships/diagramQuickStyle" Target="diagrams/quickStyle1.xml"/><Relationship Id="rId19" Type="http://schemas.openxmlformats.org/officeDocument/2006/relationships/hyperlink" Target="https://policycommons.net/artifacts/1669365/health-safety-at-work-act-1974/2401014/" TargetMode="External"/><Relationship Id="rId4" Type="http://schemas.openxmlformats.org/officeDocument/2006/relationships/settings" Target="settings.xml"/><Relationship Id="rId9" Type="http://schemas.openxmlformats.org/officeDocument/2006/relationships/diagramLayout" Target="diagrams/layout1.xml"/><Relationship Id="rId14" Type="http://schemas.openxmlformats.org/officeDocument/2006/relationships/diagramData" Target="diagrams/data2.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EA2FE76C-E9FB-4C98-91EB-1E54AC79245C}" type="doc">
      <dgm:prSet loTypeId="urn:microsoft.com/office/officeart/2005/8/layout/list1" loCatId="list" qsTypeId="urn:microsoft.com/office/officeart/2005/8/quickstyle/simple1" qsCatId="simple" csTypeId="urn:microsoft.com/office/officeart/2005/8/colors/accent1_2" csCatId="accent1" phldr="1"/>
      <dgm:spPr/>
      <dgm:t>
        <a:bodyPr/>
        <a:lstStyle/>
        <a:p>
          <a:endParaRPr lang="en-GB"/>
        </a:p>
      </dgm:t>
    </dgm:pt>
    <dgm:pt modelId="{5AD90158-8681-49F5-8861-9602D7930C2D}">
      <dgm:prSet phldrT="[Text]" custT="1"/>
      <dgm:spPr/>
      <dgm:t>
        <a:bodyPr/>
        <a:lstStyle/>
        <a:p>
          <a:r>
            <a:rPr lang="en-GB" sz="1200" b="1">
              <a:latin typeface="Times New Roman" pitchFamily="18" charset="0"/>
              <a:cs typeface="Times New Roman" pitchFamily="18" charset="0"/>
            </a:rPr>
            <a:t>Strengths</a:t>
          </a:r>
        </a:p>
      </dgm:t>
    </dgm:pt>
    <dgm:pt modelId="{D2072DFD-12DB-4564-994D-180714F1C17F}" type="parTrans" cxnId="{CB611670-89E0-4775-BBA3-D521182DE4BC}">
      <dgm:prSet/>
      <dgm:spPr/>
      <dgm:t>
        <a:bodyPr/>
        <a:lstStyle/>
        <a:p>
          <a:endParaRPr lang="en-GB"/>
        </a:p>
      </dgm:t>
    </dgm:pt>
    <dgm:pt modelId="{BFED6D68-D862-4CC5-87E2-6361DDA3728C}" type="sibTrans" cxnId="{CB611670-89E0-4775-BBA3-D521182DE4BC}">
      <dgm:prSet/>
      <dgm:spPr/>
      <dgm:t>
        <a:bodyPr/>
        <a:lstStyle/>
        <a:p>
          <a:endParaRPr lang="en-GB"/>
        </a:p>
      </dgm:t>
    </dgm:pt>
    <dgm:pt modelId="{45CDF27B-3CCA-4905-88CD-45EDC2BDADF3}">
      <dgm:prSet phldrT="[Text]" custT="1"/>
      <dgm:spPr/>
      <dgm:t>
        <a:bodyPr/>
        <a:lstStyle/>
        <a:p>
          <a:r>
            <a:rPr lang="en-GB" sz="1200" b="1">
              <a:latin typeface="Times New Roman" pitchFamily="18" charset="0"/>
              <a:cs typeface="Times New Roman" pitchFamily="18" charset="0"/>
            </a:rPr>
            <a:t>Weaknesses</a:t>
          </a:r>
        </a:p>
      </dgm:t>
    </dgm:pt>
    <dgm:pt modelId="{AE337E20-AD01-4A51-99F2-07B08888905D}" type="parTrans" cxnId="{D97F18AA-46AF-4FD9-B55E-409704471782}">
      <dgm:prSet/>
      <dgm:spPr/>
      <dgm:t>
        <a:bodyPr/>
        <a:lstStyle/>
        <a:p>
          <a:endParaRPr lang="en-GB"/>
        </a:p>
      </dgm:t>
    </dgm:pt>
    <dgm:pt modelId="{86DC98F1-9EED-4EEA-9458-99ADEAC18B24}" type="sibTrans" cxnId="{D97F18AA-46AF-4FD9-B55E-409704471782}">
      <dgm:prSet/>
      <dgm:spPr/>
      <dgm:t>
        <a:bodyPr/>
        <a:lstStyle/>
        <a:p>
          <a:endParaRPr lang="en-GB"/>
        </a:p>
      </dgm:t>
    </dgm:pt>
    <dgm:pt modelId="{7A3ACC2D-4392-4E16-831C-725B0C671BA0}">
      <dgm:prSet phldrT="[Text]" custT="1"/>
      <dgm:spPr/>
      <dgm:t>
        <a:bodyPr/>
        <a:lstStyle/>
        <a:p>
          <a:r>
            <a:rPr lang="en-GB" sz="1200">
              <a:latin typeface="Times New Roman" pitchFamily="18" charset="0"/>
              <a:cs typeface="Times New Roman" pitchFamily="18" charset="0"/>
            </a:rPr>
            <a:t>Opportunities</a:t>
          </a:r>
        </a:p>
      </dgm:t>
    </dgm:pt>
    <dgm:pt modelId="{A69F9972-901C-450C-90EB-A75C9998DD26}" type="parTrans" cxnId="{A1915948-83C8-4D25-9C66-F484BBAFC10E}">
      <dgm:prSet/>
      <dgm:spPr/>
      <dgm:t>
        <a:bodyPr/>
        <a:lstStyle/>
        <a:p>
          <a:endParaRPr lang="en-GB"/>
        </a:p>
      </dgm:t>
    </dgm:pt>
    <dgm:pt modelId="{297BB6F1-0CEF-4E35-8034-353C1D94F0F8}" type="sibTrans" cxnId="{A1915948-83C8-4D25-9C66-F484BBAFC10E}">
      <dgm:prSet/>
      <dgm:spPr/>
      <dgm:t>
        <a:bodyPr/>
        <a:lstStyle/>
        <a:p>
          <a:endParaRPr lang="en-GB"/>
        </a:p>
      </dgm:t>
    </dgm:pt>
    <dgm:pt modelId="{C77EA765-9734-4335-8298-7E8F78F3C398}">
      <dgm:prSet/>
      <dgm:spPr/>
      <dgm:t>
        <a:bodyPr/>
        <a:lstStyle/>
        <a:p>
          <a:pPr algn="l"/>
          <a:endParaRPr lang="en-GB" sz="900"/>
        </a:p>
      </dgm:t>
    </dgm:pt>
    <dgm:pt modelId="{3CA1B395-17BD-4386-8DAD-D84548DA9A83}" type="parTrans" cxnId="{A4CA8B50-DF57-4EBA-85D1-91E5A191CCB0}">
      <dgm:prSet/>
      <dgm:spPr/>
      <dgm:t>
        <a:bodyPr/>
        <a:lstStyle/>
        <a:p>
          <a:endParaRPr lang="en-GB"/>
        </a:p>
      </dgm:t>
    </dgm:pt>
    <dgm:pt modelId="{14FBB536-F538-499A-B34D-E480F6F996C3}" type="sibTrans" cxnId="{A4CA8B50-DF57-4EBA-85D1-91E5A191CCB0}">
      <dgm:prSet/>
      <dgm:spPr/>
      <dgm:t>
        <a:bodyPr/>
        <a:lstStyle/>
        <a:p>
          <a:endParaRPr lang="en-GB"/>
        </a:p>
      </dgm:t>
    </dgm:pt>
    <dgm:pt modelId="{CD869EB2-B067-4BD2-B8D5-968DCABA148B}">
      <dgm:prSet custT="1"/>
      <dgm:spPr/>
      <dgm:t>
        <a:bodyPr/>
        <a:lstStyle/>
        <a:p>
          <a:pPr algn="just"/>
          <a:r>
            <a:rPr lang="en-GB" sz="900"/>
            <a:t> </a:t>
          </a:r>
          <a:r>
            <a:rPr lang="en-GB" sz="1000" b="1">
              <a:latin typeface="Times New Roman" pitchFamily="18" charset="0"/>
              <a:cs typeface="Times New Roman" pitchFamily="18" charset="0"/>
            </a:rPr>
            <a:t>Strong Interpersonal Skills:</a:t>
          </a:r>
          <a:r>
            <a:rPr lang="en-GB" sz="1000">
              <a:latin typeface="Times New Roman" pitchFamily="18" charset="0"/>
              <a:cs typeface="Times New Roman" pitchFamily="18" charset="0"/>
            </a:rPr>
            <a:t> </a:t>
          </a:r>
          <a:r>
            <a:rPr lang="en-GB" sz="1000" b="0" i="0">
              <a:latin typeface="Times New Roman" pitchFamily="18" charset="0"/>
              <a:cs typeface="Times New Roman" pitchFamily="18" charset="0"/>
            </a:rPr>
            <a:t>I possess exceptional communication and empathy, which are essential for establishing therapeutic relationships with clients and promoting a trusting environment in counseling sessions.</a:t>
          </a:r>
          <a:endParaRPr lang="en-GB" sz="1000">
            <a:latin typeface="Times New Roman" pitchFamily="18" charset="0"/>
            <a:cs typeface="Times New Roman" pitchFamily="18" charset="0"/>
          </a:endParaRPr>
        </a:p>
      </dgm:t>
    </dgm:pt>
    <dgm:pt modelId="{D34C510C-750A-4F82-9233-E355A65A8E1F}" type="parTrans" cxnId="{AD4EEB88-FC13-4CB4-9FA7-BC134148CEAA}">
      <dgm:prSet/>
      <dgm:spPr/>
      <dgm:t>
        <a:bodyPr/>
        <a:lstStyle/>
        <a:p>
          <a:endParaRPr lang="en-GB"/>
        </a:p>
      </dgm:t>
    </dgm:pt>
    <dgm:pt modelId="{2D1064D3-3F12-4386-AF0B-C705649F6ADD}" type="sibTrans" cxnId="{AD4EEB88-FC13-4CB4-9FA7-BC134148CEAA}">
      <dgm:prSet/>
      <dgm:spPr/>
      <dgm:t>
        <a:bodyPr/>
        <a:lstStyle/>
        <a:p>
          <a:endParaRPr lang="en-GB"/>
        </a:p>
      </dgm:t>
    </dgm:pt>
    <dgm:pt modelId="{12860C4A-03B1-46BB-A366-06E5B8553575}">
      <dgm:prSet custT="1"/>
      <dgm:spPr/>
      <dgm:t>
        <a:bodyPr/>
        <a:lstStyle/>
        <a:p>
          <a:pPr algn="just"/>
          <a:r>
            <a:rPr lang="en-GB" sz="1000">
              <a:latin typeface="Times New Roman" pitchFamily="18" charset="0"/>
              <a:cs typeface="Times New Roman" pitchFamily="18" charset="0"/>
            </a:rPr>
            <a:t> </a:t>
          </a:r>
          <a:r>
            <a:rPr lang="en-GB" sz="1000" b="1">
              <a:latin typeface="Times New Roman" pitchFamily="18" charset="0"/>
              <a:cs typeface="Times New Roman" pitchFamily="18" charset="0"/>
            </a:rPr>
            <a:t>Compassionate and Caring:</a:t>
          </a:r>
          <a:r>
            <a:rPr lang="en-GB" sz="1000">
              <a:latin typeface="Times New Roman" pitchFamily="18" charset="0"/>
              <a:cs typeface="Times New Roman" pitchFamily="18" charset="0"/>
            </a:rPr>
            <a:t> </a:t>
          </a:r>
          <a:r>
            <a:rPr lang="en-GB" sz="1000" b="0" i="0">
              <a:latin typeface="Times New Roman" pitchFamily="18" charset="0"/>
              <a:cs typeface="Times New Roman" pitchFamily="18" charset="0"/>
            </a:rPr>
            <a:t>My genuine desire to help others and provide emotional support aligns with the core values of psychology, allowing me to offer empathetic and compassionate care to individuals facing mental and emotional challenges.</a:t>
          </a:r>
          <a:endParaRPr lang="en-GB" sz="1000">
            <a:latin typeface="Times New Roman" pitchFamily="18" charset="0"/>
            <a:cs typeface="Times New Roman" pitchFamily="18" charset="0"/>
          </a:endParaRPr>
        </a:p>
      </dgm:t>
    </dgm:pt>
    <dgm:pt modelId="{C0131E00-E43A-431C-A3D5-1DCE00B2E4A8}" type="parTrans" cxnId="{0B34EA05-29DD-4D1A-A528-26B8EC938DB0}">
      <dgm:prSet/>
      <dgm:spPr/>
      <dgm:t>
        <a:bodyPr/>
        <a:lstStyle/>
        <a:p>
          <a:endParaRPr lang="en-GB"/>
        </a:p>
      </dgm:t>
    </dgm:pt>
    <dgm:pt modelId="{5067FA48-969A-4330-B7A6-5524A44F1741}" type="sibTrans" cxnId="{0B34EA05-29DD-4D1A-A528-26B8EC938DB0}">
      <dgm:prSet/>
      <dgm:spPr/>
      <dgm:t>
        <a:bodyPr/>
        <a:lstStyle/>
        <a:p>
          <a:endParaRPr lang="en-GB"/>
        </a:p>
      </dgm:t>
    </dgm:pt>
    <dgm:pt modelId="{9A378D68-8CFD-4383-83E0-6EA04A372866}">
      <dgm:prSet custT="1"/>
      <dgm:spPr/>
      <dgm:t>
        <a:bodyPr/>
        <a:lstStyle/>
        <a:p>
          <a:pPr algn="just"/>
          <a:r>
            <a:rPr lang="en-GB" sz="1000">
              <a:latin typeface="Times New Roman" pitchFamily="18" charset="0"/>
              <a:cs typeface="Times New Roman" pitchFamily="18" charset="0"/>
            </a:rPr>
            <a:t> </a:t>
          </a:r>
          <a:r>
            <a:rPr lang="en-GB" sz="1000" b="1">
              <a:latin typeface="Times New Roman" pitchFamily="18" charset="0"/>
              <a:cs typeface="Times New Roman" pitchFamily="18" charset="0"/>
            </a:rPr>
            <a:t>Analytical Thinking:</a:t>
          </a:r>
          <a:r>
            <a:rPr lang="en-GB" sz="1000">
              <a:latin typeface="Times New Roman" pitchFamily="18" charset="0"/>
              <a:cs typeface="Times New Roman" pitchFamily="18" charset="0"/>
            </a:rPr>
            <a:t> My capacity for critical thinking allows me to assess </a:t>
          </a:r>
          <a:r>
            <a:rPr lang="en-GB" sz="1000" b="0" i="0">
              <a:latin typeface="Times New Roman" pitchFamily="18" charset="0"/>
              <a:cs typeface="Times New Roman" pitchFamily="18" charset="0"/>
            </a:rPr>
            <a:t>clients' psychological needs effectively, formulate accurate diagnoses, and develop tailored treatment plans to foster their well-being</a:t>
          </a:r>
          <a:r>
            <a:rPr lang="en-GB" sz="900" b="0" i="0">
              <a:latin typeface="Times New Roman" pitchFamily="18" charset="0"/>
              <a:cs typeface="Times New Roman" pitchFamily="18" charset="0"/>
            </a:rPr>
            <a:t>.</a:t>
          </a:r>
          <a:endParaRPr lang="en-GB" sz="1000">
            <a:latin typeface="Times New Roman" pitchFamily="18" charset="0"/>
            <a:cs typeface="Times New Roman" pitchFamily="18" charset="0"/>
          </a:endParaRPr>
        </a:p>
      </dgm:t>
    </dgm:pt>
    <dgm:pt modelId="{B2397DBA-898E-497D-9285-84247521C618}" type="parTrans" cxnId="{799918D2-7A77-4EB0-90F6-7933BE90F688}">
      <dgm:prSet/>
      <dgm:spPr/>
      <dgm:t>
        <a:bodyPr/>
        <a:lstStyle/>
        <a:p>
          <a:endParaRPr lang="en-GB"/>
        </a:p>
      </dgm:t>
    </dgm:pt>
    <dgm:pt modelId="{19F7B36B-FF4F-4D35-BD88-95EF688DA615}" type="sibTrans" cxnId="{799918D2-7A77-4EB0-90F6-7933BE90F688}">
      <dgm:prSet/>
      <dgm:spPr/>
      <dgm:t>
        <a:bodyPr/>
        <a:lstStyle/>
        <a:p>
          <a:endParaRPr lang="en-GB"/>
        </a:p>
      </dgm:t>
    </dgm:pt>
    <dgm:pt modelId="{57B6413B-11A3-40E1-B34A-4FC89A248330}">
      <dgm:prSet custT="1"/>
      <dgm:spPr/>
      <dgm:t>
        <a:bodyPr/>
        <a:lstStyle/>
        <a:p>
          <a:pPr algn="just"/>
          <a:r>
            <a:rPr lang="en-GB" sz="1000" b="1" i="0">
              <a:latin typeface="Times New Roman" pitchFamily="18" charset="0"/>
              <a:cs typeface="Times New Roman" pitchFamily="18" charset="0"/>
            </a:rPr>
            <a:t>Limited Clinical Experience</a:t>
          </a:r>
          <a:r>
            <a:rPr lang="en-GB" sz="1000" b="0" i="0">
              <a:latin typeface="Times New Roman" pitchFamily="18" charset="0"/>
              <a:cs typeface="Times New Roman" pitchFamily="18" charset="0"/>
            </a:rPr>
            <a:t>: I lack extensive clinical experience, and further exposure to different psychological cases and therapeutic approaches is required to enhance my expertise.</a:t>
          </a:r>
          <a:endParaRPr lang="en-GB" sz="1000">
            <a:latin typeface="Times New Roman" pitchFamily="18" charset="0"/>
            <a:cs typeface="Times New Roman" pitchFamily="18" charset="0"/>
          </a:endParaRPr>
        </a:p>
      </dgm:t>
    </dgm:pt>
    <dgm:pt modelId="{17E8D7C7-7ED1-4B7F-9B32-9748FDD32816}" type="parTrans" cxnId="{F7292229-8397-49BF-8339-F7EC362069BA}">
      <dgm:prSet/>
      <dgm:spPr/>
      <dgm:t>
        <a:bodyPr/>
        <a:lstStyle/>
        <a:p>
          <a:endParaRPr lang="en-GB"/>
        </a:p>
      </dgm:t>
    </dgm:pt>
    <dgm:pt modelId="{2F9A2D72-3FF1-4A85-9DEE-6BAB3601101F}" type="sibTrans" cxnId="{F7292229-8397-49BF-8339-F7EC362069BA}">
      <dgm:prSet/>
      <dgm:spPr/>
      <dgm:t>
        <a:bodyPr/>
        <a:lstStyle/>
        <a:p>
          <a:endParaRPr lang="en-GB"/>
        </a:p>
      </dgm:t>
    </dgm:pt>
    <dgm:pt modelId="{836170BA-714C-44A1-8477-18FE3FEC46F6}">
      <dgm:prSet custT="1"/>
      <dgm:spPr/>
      <dgm:t>
        <a:bodyPr/>
        <a:lstStyle/>
        <a:p>
          <a:pPr algn="just"/>
          <a:r>
            <a:rPr lang="en-GB" sz="1000" b="1" i="0">
              <a:latin typeface="Times New Roman" pitchFamily="18" charset="0"/>
              <a:cs typeface="Times New Roman" pitchFamily="18" charset="0"/>
            </a:rPr>
            <a:t>Time Management:</a:t>
          </a:r>
          <a:r>
            <a:rPr lang="en-GB" sz="1000" b="0" i="0">
              <a:latin typeface="Times New Roman" pitchFamily="18" charset="0"/>
              <a:cs typeface="Times New Roman" pitchFamily="18" charset="0"/>
            </a:rPr>
            <a:t> Balancing academic requirements, professional development, and personal life may pose challenges, necessitating better time management skills to maintain a healthy work-life balance.</a:t>
          </a:r>
        </a:p>
      </dgm:t>
    </dgm:pt>
    <dgm:pt modelId="{24FF9173-9AF3-4013-BC3E-1EECA907F889}" type="parTrans" cxnId="{2EDD0BF7-B632-4F12-B8D0-75EA333BA9E4}">
      <dgm:prSet/>
      <dgm:spPr/>
      <dgm:t>
        <a:bodyPr/>
        <a:lstStyle/>
        <a:p>
          <a:endParaRPr lang="en-GB"/>
        </a:p>
      </dgm:t>
    </dgm:pt>
    <dgm:pt modelId="{35324746-8385-4FD6-8414-373FA00C490B}" type="sibTrans" cxnId="{2EDD0BF7-B632-4F12-B8D0-75EA333BA9E4}">
      <dgm:prSet/>
      <dgm:spPr/>
      <dgm:t>
        <a:bodyPr/>
        <a:lstStyle/>
        <a:p>
          <a:endParaRPr lang="en-GB"/>
        </a:p>
      </dgm:t>
    </dgm:pt>
    <dgm:pt modelId="{2C6B5FBF-2802-4E7B-AECD-9B8757E99273}">
      <dgm:prSet custT="1"/>
      <dgm:spPr/>
      <dgm:t>
        <a:bodyPr/>
        <a:lstStyle/>
        <a:p>
          <a:pPr algn="just"/>
          <a:r>
            <a:rPr lang="en-GB" sz="1000" b="1" i="0">
              <a:latin typeface="Times New Roman" pitchFamily="18" charset="0"/>
              <a:cs typeface="Times New Roman" pitchFamily="18" charset="0"/>
            </a:rPr>
            <a:t>Technical Skills: </a:t>
          </a:r>
          <a:r>
            <a:rPr lang="en-GB" sz="1000" b="0" i="0">
              <a:latin typeface="Times New Roman" pitchFamily="18" charset="0"/>
              <a:cs typeface="Times New Roman" pitchFamily="18" charset="0"/>
            </a:rPr>
            <a:t>While I possess a solid foundation in psychological theories, I may need to enhance my proficiency in using psychological assessment tools and research methodologies.</a:t>
          </a:r>
        </a:p>
      </dgm:t>
    </dgm:pt>
    <dgm:pt modelId="{1F586D4F-4BE4-4F7D-85ED-807CD40DAEA4}" type="parTrans" cxnId="{99187498-65C9-4B07-9764-D5EC62EE33D1}">
      <dgm:prSet/>
      <dgm:spPr/>
      <dgm:t>
        <a:bodyPr/>
        <a:lstStyle/>
        <a:p>
          <a:endParaRPr lang="en-GB"/>
        </a:p>
      </dgm:t>
    </dgm:pt>
    <dgm:pt modelId="{5B1BB045-4530-4F5E-B0D6-07597B296583}" type="sibTrans" cxnId="{99187498-65C9-4B07-9764-D5EC62EE33D1}">
      <dgm:prSet/>
      <dgm:spPr/>
      <dgm:t>
        <a:bodyPr/>
        <a:lstStyle/>
        <a:p>
          <a:endParaRPr lang="en-GB"/>
        </a:p>
      </dgm:t>
    </dgm:pt>
    <dgm:pt modelId="{F3EE7CA4-6F55-427C-AF77-B0F7D5BBB060}">
      <dgm:prSet custT="1"/>
      <dgm:spPr/>
      <dgm:t>
        <a:bodyPr/>
        <a:lstStyle/>
        <a:p>
          <a:pPr algn="just"/>
          <a:r>
            <a:rPr lang="en-GB" sz="1000" b="1" i="0">
              <a:latin typeface="Times New Roman" pitchFamily="18" charset="0"/>
              <a:cs typeface="Times New Roman" pitchFamily="18" charset="0"/>
            </a:rPr>
            <a:t>Advanced Education and Training: </a:t>
          </a:r>
          <a:r>
            <a:rPr lang="en-GB" sz="1000" b="0" i="0">
              <a:latin typeface="Times New Roman" pitchFamily="18" charset="0"/>
              <a:cs typeface="Times New Roman" pitchFamily="18" charset="0"/>
            </a:rPr>
            <a:t>Pursuing higher education and specialized training in specific branches of psychology will provide opportunities to deepen my knowledge and expertise, fostering career advancement.</a:t>
          </a:r>
          <a:endParaRPr lang="en-GB" sz="1000">
            <a:latin typeface="Times New Roman" pitchFamily="18" charset="0"/>
            <a:cs typeface="Times New Roman" pitchFamily="18" charset="0"/>
          </a:endParaRPr>
        </a:p>
      </dgm:t>
    </dgm:pt>
    <dgm:pt modelId="{0A406967-E4C6-4B30-BA83-6CC4ECC39E14}" type="parTrans" cxnId="{215F93FF-9F50-4C3F-A237-42C36707ADB2}">
      <dgm:prSet/>
      <dgm:spPr/>
      <dgm:t>
        <a:bodyPr/>
        <a:lstStyle/>
        <a:p>
          <a:endParaRPr lang="en-GB"/>
        </a:p>
      </dgm:t>
    </dgm:pt>
    <dgm:pt modelId="{91BB1FCF-4F00-4FDE-A175-D969C1F198D5}" type="sibTrans" cxnId="{215F93FF-9F50-4C3F-A237-42C36707ADB2}">
      <dgm:prSet/>
      <dgm:spPr/>
      <dgm:t>
        <a:bodyPr/>
        <a:lstStyle/>
        <a:p>
          <a:endParaRPr lang="en-GB"/>
        </a:p>
      </dgm:t>
    </dgm:pt>
    <dgm:pt modelId="{5DF036E3-1F53-4327-8D95-E5F6155AB9D8}">
      <dgm:prSet custT="1"/>
      <dgm:spPr/>
      <dgm:t>
        <a:bodyPr/>
        <a:lstStyle/>
        <a:p>
          <a:pPr algn="just"/>
          <a:r>
            <a:rPr lang="en-GB" sz="1000" b="1" i="0">
              <a:latin typeface="Times New Roman" pitchFamily="18" charset="0"/>
              <a:cs typeface="Times New Roman" pitchFamily="18" charset="0"/>
            </a:rPr>
            <a:t>Professional Development: </a:t>
          </a:r>
          <a:r>
            <a:rPr lang="en-GB" sz="1000" b="0" i="0">
              <a:latin typeface="Times New Roman" pitchFamily="18" charset="0"/>
              <a:cs typeface="Times New Roman" pitchFamily="18" charset="0"/>
            </a:rPr>
            <a:t>Engaging in workshops, seminars, and conferences will facilitate staying updated with the latest advancements in psychology and evidence-based practices.</a:t>
          </a:r>
        </a:p>
      </dgm:t>
    </dgm:pt>
    <dgm:pt modelId="{C89D3A74-BCC1-4F93-A702-EEB3932EF293}" type="parTrans" cxnId="{6F29B7D1-0A98-466B-BA3E-F980FF9256CD}">
      <dgm:prSet/>
      <dgm:spPr/>
      <dgm:t>
        <a:bodyPr/>
        <a:lstStyle/>
        <a:p>
          <a:endParaRPr lang="en-GB"/>
        </a:p>
      </dgm:t>
    </dgm:pt>
    <dgm:pt modelId="{6F7990C9-1CB0-400D-AEA7-D35A9574B5E1}" type="sibTrans" cxnId="{6F29B7D1-0A98-466B-BA3E-F980FF9256CD}">
      <dgm:prSet/>
      <dgm:spPr/>
      <dgm:t>
        <a:bodyPr/>
        <a:lstStyle/>
        <a:p>
          <a:endParaRPr lang="en-GB"/>
        </a:p>
      </dgm:t>
    </dgm:pt>
    <dgm:pt modelId="{90951237-2DFC-4EE4-9B0B-08CBFBAD3336}">
      <dgm:prSet custT="1"/>
      <dgm:spPr/>
      <dgm:t>
        <a:bodyPr/>
        <a:lstStyle/>
        <a:p>
          <a:r>
            <a:rPr lang="en-GB" sz="1200" b="1">
              <a:latin typeface="Times New Roman" pitchFamily="18" charset="0"/>
              <a:cs typeface="Times New Roman" pitchFamily="18" charset="0"/>
            </a:rPr>
            <a:t>Threats</a:t>
          </a:r>
        </a:p>
      </dgm:t>
    </dgm:pt>
    <dgm:pt modelId="{FED49FE7-E94A-444A-AC7A-15F428B1C7C4}" type="parTrans" cxnId="{9B30998B-4C4E-4F46-B5F8-780640F8F5DE}">
      <dgm:prSet/>
      <dgm:spPr/>
      <dgm:t>
        <a:bodyPr/>
        <a:lstStyle/>
        <a:p>
          <a:endParaRPr lang="en-GB"/>
        </a:p>
      </dgm:t>
    </dgm:pt>
    <dgm:pt modelId="{6D0467CB-32C7-4238-842B-6A0164912CC9}" type="sibTrans" cxnId="{9B30998B-4C4E-4F46-B5F8-780640F8F5DE}">
      <dgm:prSet/>
      <dgm:spPr/>
      <dgm:t>
        <a:bodyPr/>
        <a:lstStyle/>
        <a:p>
          <a:endParaRPr lang="en-GB"/>
        </a:p>
      </dgm:t>
    </dgm:pt>
    <dgm:pt modelId="{262CA23C-E3A3-4B35-BDA1-150F85EE4EB7}">
      <dgm:prSet custT="1"/>
      <dgm:spPr/>
      <dgm:t>
        <a:bodyPr/>
        <a:lstStyle/>
        <a:p>
          <a:pPr algn="just"/>
          <a:r>
            <a:rPr lang="en-GB" sz="1000" b="1" i="0">
              <a:latin typeface="Times New Roman" pitchFamily="18" charset="0"/>
              <a:cs typeface="Times New Roman" pitchFamily="18" charset="0"/>
            </a:rPr>
            <a:t>Burnout:</a:t>
          </a:r>
          <a:r>
            <a:rPr lang="en-GB" sz="1000" b="0" i="0">
              <a:latin typeface="Times New Roman" pitchFamily="18" charset="0"/>
              <a:cs typeface="Times New Roman" pitchFamily="18" charset="0"/>
            </a:rPr>
            <a:t> The demanding nature of working with clients facing emotional and psychological struggles may pose a risk of burnout, necessitating self-care strategies and establishing healthy boundaries.</a:t>
          </a:r>
          <a:endParaRPr lang="en-GB" sz="1000">
            <a:latin typeface="Times New Roman" pitchFamily="18" charset="0"/>
            <a:cs typeface="Times New Roman" pitchFamily="18" charset="0"/>
          </a:endParaRPr>
        </a:p>
      </dgm:t>
    </dgm:pt>
    <dgm:pt modelId="{9E6FBF33-7E00-43DA-AEBC-D9B98EDC0884}" type="parTrans" cxnId="{CF201A56-AFA1-4A00-B52B-9E34D0508B03}">
      <dgm:prSet/>
      <dgm:spPr/>
      <dgm:t>
        <a:bodyPr/>
        <a:lstStyle/>
        <a:p>
          <a:endParaRPr lang="en-GB"/>
        </a:p>
      </dgm:t>
    </dgm:pt>
    <dgm:pt modelId="{8EDCB549-5A5B-471A-AD31-03919E3A8BB2}" type="sibTrans" cxnId="{CF201A56-AFA1-4A00-B52B-9E34D0508B03}">
      <dgm:prSet/>
      <dgm:spPr/>
      <dgm:t>
        <a:bodyPr/>
        <a:lstStyle/>
        <a:p>
          <a:endParaRPr lang="en-GB"/>
        </a:p>
      </dgm:t>
    </dgm:pt>
    <dgm:pt modelId="{ADE05661-9C09-40E1-B71F-4B39331318F1}">
      <dgm:prSet custT="1"/>
      <dgm:spPr/>
      <dgm:t>
        <a:bodyPr/>
        <a:lstStyle/>
        <a:p>
          <a:pPr algn="just"/>
          <a:r>
            <a:rPr lang="en-GB" sz="1000" b="1" i="0">
              <a:latin typeface="Times New Roman" pitchFamily="18" charset="0"/>
              <a:cs typeface="Times New Roman" pitchFamily="18" charset="0"/>
            </a:rPr>
            <a:t>High Stress Environment:</a:t>
          </a:r>
          <a:r>
            <a:rPr lang="en-GB" sz="1000" b="0" i="0">
              <a:latin typeface="Times New Roman" pitchFamily="18" charset="0"/>
              <a:cs typeface="Times New Roman" pitchFamily="18" charset="0"/>
            </a:rPr>
            <a:t> The counseling and therapy setting can be emotionally charged, affecting my ability to cope with stress effectively.</a:t>
          </a:r>
        </a:p>
      </dgm:t>
    </dgm:pt>
    <dgm:pt modelId="{E866205C-4D8D-4A03-8100-231652C063A1}" type="parTrans" cxnId="{321BF633-85E9-48E8-A08B-474447BF2995}">
      <dgm:prSet/>
      <dgm:spPr/>
      <dgm:t>
        <a:bodyPr/>
        <a:lstStyle/>
        <a:p>
          <a:endParaRPr lang="en-GB"/>
        </a:p>
      </dgm:t>
    </dgm:pt>
    <dgm:pt modelId="{6901685A-5C5D-4767-86C1-7253E04C47A6}" type="sibTrans" cxnId="{321BF633-85E9-48E8-A08B-474447BF2995}">
      <dgm:prSet/>
      <dgm:spPr/>
      <dgm:t>
        <a:bodyPr/>
        <a:lstStyle/>
        <a:p>
          <a:endParaRPr lang="en-GB"/>
        </a:p>
      </dgm:t>
    </dgm:pt>
    <dgm:pt modelId="{F296FC8E-153B-44F8-B965-9674AA4C984C}">
      <dgm:prSet custT="1"/>
      <dgm:spPr/>
      <dgm:t>
        <a:bodyPr/>
        <a:lstStyle/>
        <a:p>
          <a:pPr algn="just"/>
          <a:r>
            <a:rPr lang="en-GB" sz="1000" b="1" i="0">
              <a:latin typeface="Times New Roman" pitchFamily="18" charset="0"/>
              <a:cs typeface="Times New Roman" pitchFamily="18" charset="0"/>
            </a:rPr>
            <a:t>Regulatory Changes:</a:t>
          </a:r>
          <a:r>
            <a:rPr lang="en-GB" sz="1000" b="0" i="0">
              <a:latin typeface="Times New Roman" pitchFamily="18" charset="0"/>
              <a:cs typeface="Times New Roman" pitchFamily="18" charset="0"/>
            </a:rPr>
            <a:t> Changes in psychological regulations and insurance policies may impact the practice of psychology, necessitating adaptability and staying informed about industry developments.</a:t>
          </a:r>
        </a:p>
      </dgm:t>
    </dgm:pt>
    <dgm:pt modelId="{973987C7-8032-48AE-A195-875DBB54E159}" type="parTrans" cxnId="{569E77CA-8B4B-4C5B-84CF-E92BE786220D}">
      <dgm:prSet/>
      <dgm:spPr/>
      <dgm:t>
        <a:bodyPr/>
        <a:lstStyle/>
        <a:p>
          <a:endParaRPr lang="en-GB"/>
        </a:p>
      </dgm:t>
    </dgm:pt>
    <dgm:pt modelId="{CDE4857A-7670-40EF-9BF1-01E3E6B990BA}" type="sibTrans" cxnId="{569E77CA-8B4B-4C5B-84CF-E92BE786220D}">
      <dgm:prSet/>
      <dgm:spPr/>
      <dgm:t>
        <a:bodyPr/>
        <a:lstStyle/>
        <a:p>
          <a:endParaRPr lang="en-GB"/>
        </a:p>
      </dgm:t>
    </dgm:pt>
    <dgm:pt modelId="{958D7FE7-DCF0-4DD3-B45B-1F066661940D}">
      <dgm:prSet custT="1"/>
      <dgm:spPr/>
      <dgm:t>
        <a:bodyPr/>
        <a:lstStyle/>
        <a:p>
          <a:pPr algn="just"/>
          <a:r>
            <a:rPr lang="en-GB" sz="1000" b="1" i="0">
              <a:latin typeface="Times New Roman" pitchFamily="18" charset="0"/>
              <a:cs typeface="Times New Roman" pitchFamily="18" charset="0"/>
            </a:rPr>
            <a:t>Collaborative Care: </a:t>
          </a:r>
          <a:r>
            <a:rPr lang="en-GB" sz="1000" b="0" i="0">
              <a:latin typeface="Times New Roman" pitchFamily="18" charset="0"/>
              <a:cs typeface="Times New Roman" pitchFamily="18" charset="0"/>
            </a:rPr>
            <a:t>Integrating psychological knowledge with other healthcare professionals can lead to interdisciplinary collaboration, offering comprehensive and holistic care to clients.</a:t>
          </a:r>
        </a:p>
      </dgm:t>
    </dgm:pt>
    <dgm:pt modelId="{6088865B-81F8-4986-AEE7-47F34DAD1D10}" type="parTrans" cxnId="{83054D5C-4399-4FFB-90D3-1283EE9605A1}">
      <dgm:prSet/>
      <dgm:spPr/>
      <dgm:t>
        <a:bodyPr/>
        <a:lstStyle/>
        <a:p>
          <a:endParaRPr lang="en-GB"/>
        </a:p>
      </dgm:t>
    </dgm:pt>
    <dgm:pt modelId="{88CAA4CB-CE44-46CB-B26F-224A2BC775B3}" type="sibTrans" cxnId="{83054D5C-4399-4FFB-90D3-1283EE9605A1}">
      <dgm:prSet/>
      <dgm:spPr/>
      <dgm:t>
        <a:bodyPr/>
        <a:lstStyle/>
        <a:p>
          <a:endParaRPr lang="en-GB"/>
        </a:p>
      </dgm:t>
    </dgm:pt>
    <dgm:pt modelId="{3FF84DFD-06C0-42C5-8FB5-8FA0E075CF3E}">
      <dgm:prSet custT="1"/>
      <dgm:spPr/>
      <dgm:t>
        <a:bodyPr/>
        <a:lstStyle/>
        <a:p>
          <a:pPr algn="just"/>
          <a:endParaRPr lang="en-GB" sz="1000">
            <a:latin typeface="Times New Roman" pitchFamily="18" charset="0"/>
            <a:cs typeface="Times New Roman" pitchFamily="18" charset="0"/>
          </a:endParaRPr>
        </a:p>
      </dgm:t>
    </dgm:pt>
    <dgm:pt modelId="{BE2B3B74-B1F2-46A8-9C23-E6C5223DF562}" type="parTrans" cxnId="{B05EB295-75EB-42E9-B2CB-DCB67D03FA35}">
      <dgm:prSet/>
      <dgm:spPr/>
      <dgm:t>
        <a:bodyPr/>
        <a:lstStyle/>
        <a:p>
          <a:endParaRPr lang="en-GB"/>
        </a:p>
      </dgm:t>
    </dgm:pt>
    <dgm:pt modelId="{FA972AB4-6CB4-49D5-8F3D-E5696139DD96}" type="sibTrans" cxnId="{B05EB295-75EB-42E9-B2CB-DCB67D03FA35}">
      <dgm:prSet/>
      <dgm:spPr/>
      <dgm:t>
        <a:bodyPr/>
        <a:lstStyle/>
        <a:p>
          <a:endParaRPr lang="en-GB"/>
        </a:p>
      </dgm:t>
    </dgm:pt>
    <dgm:pt modelId="{D6A60F85-9923-43D8-97C5-F8DBC8957D98}">
      <dgm:prSet custT="1"/>
      <dgm:spPr/>
      <dgm:t>
        <a:bodyPr/>
        <a:lstStyle/>
        <a:p>
          <a:pPr algn="just"/>
          <a:endParaRPr lang="en-GB" sz="1000">
            <a:latin typeface="Times New Roman" pitchFamily="18" charset="0"/>
            <a:cs typeface="Times New Roman" pitchFamily="18" charset="0"/>
          </a:endParaRPr>
        </a:p>
      </dgm:t>
    </dgm:pt>
    <dgm:pt modelId="{EFC72696-16A3-475E-9BD1-C67D3C1D1401}" type="parTrans" cxnId="{78FFF44F-C963-4E14-94D3-F506AF36B162}">
      <dgm:prSet/>
      <dgm:spPr/>
      <dgm:t>
        <a:bodyPr/>
        <a:lstStyle/>
        <a:p>
          <a:endParaRPr lang="en-GB"/>
        </a:p>
      </dgm:t>
    </dgm:pt>
    <dgm:pt modelId="{8A87BD7F-56B3-4590-A9EA-5DC8BBE3979B}" type="sibTrans" cxnId="{78FFF44F-C963-4E14-94D3-F506AF36B162}">
      <dgm:prSet/>
      <dgm:spPr/>
      <dgm:t>
        <a:bodyPr/>
        <a:lstStyle/>
        <a:p>
          <a:endParaRPr lang="en-GB"/>
        </a:p>
      </dgm:t>
    </dgm:pt>
    <dgm:pt modelId="{C0409AB6-F1A5-4944-9BEE-BBFBFC233ABB}">
      <dgm:prSet custT="1"/>
      <dgm:spPr/>
      <dgm:t>
        <a:bodyPr/>
        <a:lstStyle/>
        <a:p>
          <a:pPr algn="just"/>
          <a:endParaRPr lang="en-GB" sz="1000">
            <a:latin typeface="Times New Roman" pitchFamily="18" charset="0"/>
            <a:cs typeface="Times New Roman" pitchFamily="18" charset="0"/>
          </a:endParaRPr>
        </a:p>
      </dgm:t>
    </dgm:pt>
    <dgm:pt modelId="{EA5FE6B2-407E-4ECC-AAE6-700ED13F7FBD}" type="parTrans" cxnId="{F738B71A-4E1E-4A80-A150-5257CE87FADB}">
      <dgm:prSet/>
      <dgm:spPr/>
      <dgm:t>
        <a:bodyPr/>
        <a:lstStyle/>
        <a:p>
          <a:endParaRPr lang="en-GB"/>
        </a:p>
      </dgm:t>
    </dgm:pt>
    <dgm:pt modelId="{FDB1EBD3-8FDC-4A7C-B2C6-E25406A074F7}" type="sibTrans" cxnId="{F738B71A-4E1E-4A80-A150-5257CE87FADB}">
      <dgm:prSet/>
      <dgm:spPr/>
      <dgm:t>
        <a:bodyPr/>
        <a:lstStyle/>
        <a:p>
          <a:endParaRPr lang="en-GB"/>
        </a:p>
      </dgm:t>
    </dgm:pt>
    <dgm:pt modelId="{5FEFFAF4-B756-463A-ADDB-3DD769720FAD}">
      <dgm:prSet custT="1"/>
      <dgm:spPr/>
      <dgm:t>
        <a:bodyPr/>
        <a:lstStyle/>
        <a:p>
          <a:pPr algn="just"/>
          <a:endParaRPr lang="en-GB" sz="1000">
            <a:latin typeface="Times New Roman" pitchFamily="18" charset="0"/>
            <a:cs typeface="Times New Roman" pitchFamily="18" charset="0"/>
          </a:endParaRPr>
        </a:p>
      </dgm:t>
    </dgm:pt>
    <dgm:pt modelId="{AC26D143-37E1-4910-8BD9-E103AB13FF7C}" type="parTrans" cxnId="{4AE6D45C-D98E-42FD-B9D2-33F801A64F4F}">
      <dgm:prSet/>
      <dgm:spPr/>
      <dgm:t>
        <a:bodyPr/>
        <a:lstStyle/>
        <a:p>
          <a:endParaRPr lang="en-GB"/>
        </a:p>
      </dgm:t>
    </dgm:pt>
    <dgm:pt modelId="{78D2CBAD-B508-4FAD-AE89-08BD5059C171}" type="sibTrans" cxnId="{4AE6D45C-D98E-42FD-B9D2-33F801A64F4F}">
      <dgm:prSet/>
      <dgm:spPr/>
      <dgm:t>
        <a:bodyPr/>
        <a:lstStyle/>
        <a:p>
          <a:endParaRPr lang="en-GB"/>
        </a:p>
      </dgm:t>
    </dgm:pt>
    <dgm:pt modelId="{E3F2F2FE-E195-4492-9A01-30058DD41ED0}">
      <dgm:prSet custT="1"/>
      <dgm:spPr/>
      <dgm:t>
        <a:bodyPr/>
        <a:lstStyle/>
        <a:p>
          <a:pPr algn="just"/>
          <a:endParaRPr lang="en-GB" sz="1000" b="0" i="0">
            <a:latin typeface="Times New Roman" pitchFamily="18" charset="0"/>
            <a:cs typeface="Times New Roman" pitchFamily="18" charset="0"/>
          </a:endParaRPr>
        </a:p>
      </dgm:t>
    </dgm:pt>
    <dgm:pt modelId="{EEB5E5C9-CE90-4CC5-913D-48CBB5F9078D}" type="parTrans" cxnId="{C1403C49-57DD-4A38-ADCA-619152807950}">
      <dgm:prSet/>
      <dgm:spPr/>
      <dgm:t>
        <a:bodyPr/>
        <a:lstStyle/>
        <a:p>
          <a:endParaRPr lang="en-GB"/>
        </a:p>
      </dgm:t>
    </dgm:pt>
    <dgm:pt modelId="{65467BEC-B033-4853-8F02-323179DE9D6E}" type="sibTrans" cxnId="{C1403C49-57DD-4A38-ADCA-619152807950}">
      <dgm:prSet/>
      <dgm:spPr/>
      <dgm:t>
        <a:bodyPr/>
        <a:lstStyle/>
        <a:p>
          <a:endParaRPr lang="en-GB"/>
        </a:p>
      </dgm:t>
    </dgm:pt>
    <dgm:pt modelId="{7FB1C9A3-9EE2-488B-9DE8-BD46B007EAC2}">
      <dgm:prSet custT="1"/>
      <dgm:spPr/>
      <dgm:t>
        <a:bodyPr/>
        <a:lstStyle/>
        <a:p>
          <a:pPr algn="just"/>
          <a:endParaRPr lang="en-GB" sz="1000">
            <a:latin typeface="Times New Roman" pitchFamily="18" charset="0"/>
            <a:cs typeface="Times New Roman" pitchFamily="18" charset="0"/>
          </a:endParaRPr>
        </a:p>
      </dgm:t>
    </dgm:pt>
    <dgm:pt modelId="{0EB4AD8E-04CD-43E3-BE84-83AC2E8866B1}" type="parTrans" cxnId="{D8C16D44-C0CB-4B18-BBFB-DA98A0E2CDB7}">
      <dgm:prSet/>
      <dgm:spPr/>
      <dgm:t>
        <a:bodyPr/>
        <a:lstStyle/>
        <a:p>
          <a:endParaRPr lang="en-GB"/>
        </a:p>
      </dgm:t>
    </dgm:pt>
    <dgm:pt modelId="{0370789B-1725-4166-909C-789C961FB648}" type="sibTrans" cxnId="{D8C16D44-C0CB-4B18-BBFB-DA98A0E2CDB7}">
      <dgm:prSet/>
      <dgm:spPr/>
      <dgm:t>
        <a:bodyPr/>
        <a:lstStyle/>
        <a:p>
          <a:endParaRPr lang="en-GB"/>
        </a:p>
      </dgm:t>
    </dgm:pt>
    <dgm:pt modelId="{7B0EDEC1-8634-4728-92F2-00562AAD6696}">
      <dgm:prSet custT="1"/>
      <dgm:spPr/>
      <dgm:t>
        <a:bodyPr/>
        <a:lstStyle/>
        <a:p>
          <a:pPr algn="just"/>
          <a:endParaRPr lang="en-GB" sz="1000">
            <a:latin typeface="Times New Roman" pitchFamily="18" charset="0"/>
            <a:cs typeface="Times New Roman" pitchFamily="18" charset="0"/>
          </a:endParaRPr>
        </a:p>
      </dgm:t>
    </dgm:pt>
    <dgm:pt modelId="{DFB78A37-7105-4FD3-A5BC-688319235606}" type="parTrans" cxnId="{02BAEE05-F626-4E98-8CEA-3961878CD9FB}">
      <dgm:prSet/>
      <dgm:spPr/>
      <dgm:t>
        <a:bodyPr/>
        <a:lstStyle/>
        <a:p>
          <a:endParaRPr lang="en-GB"/>
        </a:p>
      </dgm:t>
    </dgm:pt>
    <dgm:pt modelId="{CCDA97F9-A169-48D9-A0B2-5CB0DFB8EC8C}" type="sibTrans" cxnId="{02BAEE05-F626-4E98-8CEA-3961878CD9FB}">
      <dgm:prSet/>
      <dgm:spPr/>
      <dgm:t>
        <a:bodyPr/>
        <a:lstStyle/>
        <a:p>
          <a:endParaRPr lang="en-GB"/>
        </a:p>
      </dgm:t>
    </dgm:pt>
    <dgm:pt modelId="{20AA6A26-FB88-40D5-A5C0-F76A936F2A12}">
      <dgm:prSet custT="1"/>
      <dgm:spPr/>
      <dgm:t>
        <a:bodyPr/>
        <a:lstStyle/>
        <a:p>
          <a:pPr algn="just"/>
          <a:endParaRPr lang="en-GB" sz="1000" b="0" i="0">
            <a:latin typeface="Times New Roman" pitchFamily="18" charset="0"/>
            <a:cs typeface="Times New Roman" pitchFamily="18" charset="0"/>
          </a:endParaRPr>
        </a:p>
      </dgm:t>
    </dgm:pt>
    <dgm:pt modelId="{4CE97404-4F47-4C82-89E5-F5B5BB5832DD}" type="parTrans" cxnId="{AF2A2BE0-EB27-4C93-B0EC-B9B590C4A418}">
      <dgm:prSet/>
      <dgm:spPr/>
      <dgm:t>
        <a:bodyPr/>
        <a:lstStyle/>
        <a:p>
          <a:endParaRPr lang="en-GB"/>
        </a:p>
      </dgm:t>
    </dgm:pt>
    <dgm:pt modelId="{04645A20-D60F-4521-9314-533551F041BC}" type="sibTrans" cxnId="{AF2A2BE0-EB27-4C93-B0EC-B9B590C4A418}">
      <dgm:prSet/>
      <dgm:spPr/>
      <dgm:t>
        <a:bodyPr/>
        <a:lstStyle/>
        <a:p>
          <a:endParaRPr lang="en-GB"/>
        </a:p>
      </dgm:t>
    </dgm:pt>
    <dgm:pt modelId="{1E23A52E-393D-4F23-8B38-5379D056E820}">
      <dgm:prSet custT="1"/>
      <dgm:spPr/>
      <dgm:t>
        <a:bodyPr/>
        <a:lstStyle/>
        <a:p>
          <a:pPr algn="just"/>
          <a:endParaRPr lang="en-GB" sz="900">
            <a:latin typeface="Times New Roman" pitchFamily="18" charset="0"/>
            <a:cs typeface="Times New Roman" pitchFamily="18" charset="0"/>
          </a:endParaRPr>
        </a:p>
      </dgm:t>
    </dgm:pt>
    <dgm:pt modelId="{31B7B5BC-466B-4704-A851-033497268F0A}" type="parTrans" cxnId="{07BA00DD-77D2-4796-9DD3-0BE6E77832AD}">
      <dgm:prSet/>
      <dgm:spPr/>
      <dgm:t>
        <a:bodyPr/>
        <a:lstStyle/>
        <a:p>
          <a:endParaRPr lang="en-GB"/>
        </a:p>
      </dgm:t>
    </dgm:pt>
    <dgm:pt modelId="{46B981A9-544B-4884-8BCF-9E4E57432322}" type="sibTrans" cxnId="{07BA00DD-77D2-4796-9DD3-0BE6E77832AD}">
      <dgm:prSet/>
      <dgm:spPr/>
      <dgm:t>
        <a:bodyPr/>
        <a:lstStyle/>
        <a:p>
          <a:endParaRPr lang="en-GB"/>
        </a:p>
      </dgm:t>
    </dgm:pt>
    <dgm:pt modelId="{7716A997-F4B9-4564-9B81-9DD07CB1C99B}">
      <dgm:prSet custT="1"/>
      <dgm:spPr/>
      <dgm:t>
        <a:bodyPr/>
        <a:lstStyle/>
        <a:p>
          <a:pPr algn="just"/>
          <a:endParaRPr lang="en-GB" sz="1000">
            <a:latin typeface="Times New Roman" pitchFamily="18" charset="0"/>
            <a:cs typeface="Times New Roman" pitchFamily="18" charset="0"/>
          </a:endParaRPr>
        </a:p>
      </dgm:t>
    </dgm:pt>
    <dgm:pt modelId="{108BF839-D40D-4089-A25D-36D3CAB14F13}" type="parTrans" cxnId="{D4FE8D33-2DAB-432F-8FAE-C60AF7017B72}">
      <dgm:prSet/>
      <dgm:spPr/>
      <dgm:t>
        <a:bodyPr/>
        <a:lstStyle/>
        <a:p>
          <a:endParaRPr lang="en-GB"/>
        </a:p>
      </dgm:t>
    </dgm:pt>
    <dgm:pt modelId="{BAB574DF-0F09-4AED-B24A-2CAD06BBF425}" type="sibTrans" cxnId="{D4FE8D33-2DAB-432F-8FAE-C60AF7017B72}">
      <dgm:prSet/>
      <dgm:spPr/>
      <dgm:t>
        <a:bodyPr/>
        <a:lstStyle/>
        <a:p>
          <a:endParaRPr lang="en-GB"/>
        </a:p>
      </dgm:t>
    </dgm:pt>
    <dgm:pt modelId="{B741E2C2-9EA9-4AC8-BC8E-45398A0FCFB1}">
      <dgm:prSet custT="1"/>
      <dgm:spPr/>
      <dgm:t>
        <a:bodyPr/>
        <a:lstStyle/>
        <a:p>
          <a:pPr algn="just"/>
          <a:endParaRPr lang="en-GB" sz="1000" b="0" i="0">
            <a:latin typeface="Times New Roman" pitchFamily="18" charset="0"/>
            <a:cs typeface="Times New Roman" pitchFamily="18" charset="0"/>
          </a:endParaRPr>
        </a:p>
      </dgm:t>
    </dgm:pt>
    <dgm:pt modelId="{BA592613-AB3C-4575-AE0B-8FCFFE15CB29}" type="parTrans" cxnId="{757FA34E-77F2-4CC2-BF5A-911AB8139E50}">
      <dgm:prSet/>
      <dgm:spPr/>
      <dgm:t>
        <a:bodyPr/>
        <a:lstStyle/>
        <a:p>
          <a:endParaRPr lang="en-GB"/>
        </a:p>
      </dgm:t>
    </dgm:pt>
    <dgm:pt modelId="{1B29EC55-C35F-49C7-B902-B7A15789E31A}" type="sibTrans" cxnId="{757FA34E-77F2-4CC2-BF5A-911AB8139E50}">
      <dgm:prSet/>
      <dgm:spPr/>
      <dgm:t>
        <a:bodyPr/>
        <a:lstStyle/>
        <a:p>
          <a:endParaRPr lang="en-GB"/>
        </a:p>
      </dgm:t>
    </dgm:pt>
    <dgm:pt modelId="{EB95BBF9-B436-4486-B998-F79FA3FB3EDA}" type="pres">
      <dgm:prSet presAssocID="{EA2FE76C-E9FB-4C98-91EB-1E54AC79245C}" presName="linear" presStyleCnt="0">
        <dgm:presLayoutVars>
          <dgm:dir/>
          <dgm:animLvl val="lvl"/>
          <dgm:resizeHandles val="exact"/>
        </dgm:presLayoutVars>
      </dgm:prSet>
      <dgm:spPr/>
      <dgm:t>
        <a:bodyPr/>
        <a:lstStyle/>
        <a:p>
          <a:endParaRPr lang="en-GB"/>
        </a:p>
      </dgm:t>
    </dgm:pt>
    <dgm:pt modelId="{BE570FB6-DCDA-45B1-81DA-71D643338059}" type="pres">
      <dgm:prSet presAssocID="{5AD90158-8681-49F5-8861-9602D7930C2D}" presName="parentLin" presStyleCnt="0"/>
      <dgm:spPr/>
    </dgm:pt>
    <dgm:pt modelId="{49737651-519E-425F-8D27-EA04E655AA3A}" type="pres">
      <dgm:prSet presAssocID="{5AD90158-8681-49F5-8861-9602D7930C2D}" presName="parentLeftMargin" presStyleLbl="node1" presStyleIdx="0" presStyleCnt="4"/>
      <dgm:spPr/>
      <dgm:t>
        <a:bodyPr/>
        <a:lstStyle/>
        <a:p>
          <a:endParaRPr lang="en-GB"/>
        </a:p>
      </dgm:t>
    </dgm:pt>
    <dgm:pt modelId="{6593E973-1D38-412B-A353-978E2D558D47}" type="pres">
      <dgm:prSet presAssocID="{5AD90158-8681-49F5-8861-9602D7930C2D}" presName="parentText" presStyleLbl="node1" presStyleIdx="0" presStyleCnt="4">
        <dgm:presLayoutVars>
          <dgm:chMax val="0"/>
          <dgm:bulletEnabled val="1"/>
        </dgm:presLayoutVars>
      </dgm:prSet>
      <dgm:spPr/>
      <dgm:t>
        <a:bodyPr/>
        <a:lstStyle/>
        <a:p>
          <a:endParaRPr lang="en-GB"/>
        </a:p>
      </dgm:t>
    </dgm:pt>
    <dgm:pt modelId="{B8A8C9F1-F302-4095-9EFB-154F5D57A91A}" type="pres">
      <dgm:prSet presAssocID="{5AD90158-8681-49F5-8861-9602D7930C2D}" presName="negativeSpace" presStyleCnt="0"/>
      <dgm:spPr/>
    </dgm:pt>
    <dgm:pt modelId="{82B77273-4313-4764-9F4B-83D5D0FC9EA7}" type="pres">
      <dgm:prSet presAssocID="{5AD90158-8681-49F5-8861-9602D7930C2D}" presName="childText" presStyleLbl="conFgAcc1" presStyleIdx="0" presStyleCnt="4" custScaleY="94156">
        <dgm:presLayoutVars>
          <dgm:bulletEnabled val="1"/>
        </dgm:presLayoutVars>
      </dgm:prSet>
      <dgm:spPr/>
      <dgm:t>
        <a:bodyPr/>
        <a:lstStyle/>
        <a:p>
          <a:endParaRPr lang="en-GB"/>
        </a:p>
      </dgm:t>
    </dgm:pt>
    <dgm:pt modelId="{A24367AF-33F8-4A59-8D56-9EA1F60D46D1}" type="pres">
      <dgm:prSet presAssocID="{BFED6D68-D862-4CC5-87E2-6361DDA3728C}" presName="spaceBetweenRectangles" presStyleCnt="0"/>
      <dgm:spPr/>
    </dgm:pt>
    <dgm:pt modelId="{5FEA72A1-0535-49C7-A2D9-C4A2A53E62AC}" type="pres">
      <dgm:prSet presAssocID="{45CDF27B-3CCA-4905-88CD-45EDC2BDADF3}" presName="parentLin" presStyleCnt="0"/>
      <dgm:spPr/>
    </dgm:pt>
    <dgm:pt modelId="{BD2622BD-0E81-48DE-B61B-49A0FF60E841}" type="pres">
      <dgm:prSet presAssocID="{45CDF27B-3CCA-4905-88CD-45EDC2BDADF3}" presName="parentLeftMargin" presStyleLbl="node1" presStyleIdx="0" presStyleCnt="4"/>
      <dgm:spPr/>
      <dgm:t>
        <a:bodyPr/>
        <a:lstStyle/>
        <a:p>
          <a:endParaRPr lang="en-GB"/>
        </a:p>
      </dgm:t>
    </dgm:pt>
    <dgm:pt modelId="{C2CCF39E-8A75-4E7C-B8B5-F615AB0D16FA}" type="pres">
      <dgm:prSet presAssocID="{45CDF27B-3CCA-4905-88CD-45EDC2BDADF3}" presName="parentText" presStyleLbl="node1" presStyleIdx="1" presStyleCnt="4">
        <dgm:presLayoutVars>
          <dgm:chMax val="0"/>
          <dgm:bulletEnabled val="1"/>
        </dgm:presLayoutVars>
      </dgm:prSet>
      <dgm:spPr/>
      <dgm:t>
        <a:bodyPr/>
        <a:lstStyle/>
        <a:p>
          <a:endParaRPr lang="en-GB"/>
        </a:p>
      </dgm:t>
    </dgm:pt>
    <dgm:pt modelId="{527D39EB-57CC-46CE-8729-1759D129C600}" type="pres">
      <dgm:prSet presAssocID="{45CDF27B-3CCA-4905-88CD-45EDC2BDADF3}" presName="negativeSpace" presStyleCnt="0"/>
      <dgm:spPr/>
    </dgm:pt>
    <dgm:pt modelId="{39164751-FA0D-49EE-9A97-2B445CD2DF89}" type="pres">
      <dgm:prSet presAssocID="{45CDF27B-3CCA-4905-88CD-45EDC2BDADF3}" presName="childText" presStyleLbl="conFgAcc1" presStyleIdx="1" presStyleCnt="4">
        <dgm:presLayoutVars>
          <dgm:bulletEnabled val="1"/>
        </dgm:presLayoutVars>
      </dgm:prSet>
      <dgm:spPr/>
      <dgm:t>
        <a:bodyPr/>
        <a:lstStyle/>
        <a:p>
          <a:endParaRPr lang="en-GB"/>
        </a:p>
      </dgm:t>
    </dgm:pt>
    <dgm:pt modelId="{16D62E05-221F-44AD-9EC2-778AB5BCDB8C}" type="pres">
      <dgm:prSet presAssocID="{86DC98F1-9EED-4EEA-9458-99ADEAC18B24}" presName="spaceBetweenRectangles" presStyleCnt="0"/>
      <dgm:spPr/>
    </dgm:pt>
    <dgm:pt modelId="{581087A6-8D53-443F-B094-425926770CEC}" type="pres">
      <dgm:prSet presAssocID="{7A3ACC2D-4392-4E16-831C-725B0C671BA0}" presName="parentLin" presStyleCnt="0"/>
      <dgm:spPr/>
    </dgm:pt>
    <dgm:pt modelId="{9A475516-F442-4E94-821A-B0AC9662186B}" type="pres">
      <dgm:prSet presAssocID="{7A3ACC2D-4392-4E16-831C-725B0C671BA0}" presName="parentLeftMargin" presStyleLbl="node1" presStyleIdx="1" presStyleCnt="4"/>
      <dgm:spPr/>
      <dgm:t>
        <a:bodyPr/>
        <a:lstStyle/>
        <a:p>
          <a:endParaRPr lang="en-GB"/>
        </a:p>
      </dgm:t>
    </dgm:pt>
    <dgm:pt modelId="{3B6DF675-3E80-428E-8887-91C4AD793C20}" type="pres">
      <dgm:prSet presAssocID="{7A3ACC2D-4392-4E16-831C-725B0C671BA0}" presName="parentText" presStyleLbl="node1" presStyleIdx="2" presStyleCnt="4">
        <dgm:presLayoutVars>
          <dgm:chMax val="0"/>
          <dgm:bulletEnabled val="1"/>
        </dgm:presLayoutVars>
      </dgm:prSet>
      <dgm:spPr/>
      <dgm:t>
        <a:bodyPr/>
        <a:lstStyle/>
        <a:p>
          <a:endParaRPr lang="en-GB"/>
        </a:p>
      </dgm:t>
    </dgm:pt>
    <dgm:pt modelId="{8BCED0B8-6C5E-44BB-B5BA-8202A34FB693}" type="pres">
      <dgm:prSet presAssocID="{7A3ACC2D-4392-4E16-831C-725B0C671BA0}" presName="negativeSpace" presStyleCnt="0"/>
      <dgm:spPr/>
    </dgm:pt>
    <dgm:pt modelId="{74BEDD7F-A63D-4ECD-9CB5-DBF0AA609B87}" type="pres">
      <dgm:prSet presAssocID="{7A3ACC2D-4392-4E16-831C-725B0C671BA0}" presName="childText" presStyleLbl="conFgAcc1" presStyleIdx="2" presStyleCnt="4">
        <dgm:presLayoutVars>
          <dgm:bulletEnabled val="1"/>
        </dgm:presLayoutVars>
      </dgm:prSet>
      <dgm:spPr/>
      <dgm:t>
        <a:bodyPr/>
        <a:lstStyle/>
        <a:p>
          <a:endParaRPr lang="en-GB"/>
        </a:p>
      </dgm:t>
    </dgm:pt>
    <dgm:pt modelId="{74425669-CADC-46C5-A93D-6F260EE1D6E4}" type="pres">
      <dgm:prSet presAssocID="{297BB6F1-0CEF-4E35-8034-353C1D94F0F8}" presName="spaceBetweenRectangles" presStyleCnt="0"/>
      <dgm:spPr/>
    </dgm:pt>
    <dgm:pt modelId="{988DBEF9-0410-49AF-8798-1582F1CEC94C}" type="pres">
      <dgm:prSet presAssocID="{90951237-2DFC-4EE4-9B0B-08CBFBAD3336}" presName="parentLin" presStyleCnt="0"/>
      <dgm:spPr/>
    </dgm:pt>
    <dgm:pt modelId="{837CF8F6-B08E-4C53-9404-7532917EE87F}" type="pres">
      <dgm:prSet presAssocID="{90951237-2DFC-4EE4-9B0B-08CBFBAD3336}" presName="parentLeftMargin" presStyleLbl="node1" presStyleIdx="2" presStyleCnt="4"/>
      <dgm:spPr/>
      <dgm:t>
        <a:bodyPr/>
        <a:lstStyle/>
        <a:p>
          <a:endParaRPr lang="en-GB"/>
        </a:p>
      </dgm:t>
    </dgm:pt>
    <dgm:pt modelId="{BECA14AC-6288-47B6-AFA3-560FB8743A3B}" type="pres">
      <dgm:prSet presAssocID="{90951237-2DFC-4EE4-9B0B-08CBFBAD3336}" presName="parentText" presStyleLbl="node1" presStyleIdx="3" presStyleCnt="4">
        <dgm:presLayoutVars>
          <dgm:chMax val="0"/>
          <dgm:bulletEnabled val="1"/>
        </dgm:presLayoutVars>
      </dgm:prSet>
      <dgm:spPr/>
      <dgm:t>
        <a:bodyPr/>
        <a:lstStyle/>
        <a:p>
          <a:endParaRPr lang="en-GB"/>
        </a:p>
      </dgm:t>
    </dgm:pt>
    <dgm:pt modelId="{94333245-CBCB-4F06-847F-A7D9653B7966}" type="pres">
      <dgm:prSet presAssocID="{90951237-2DFC-4EE4-9B0B-08CBFBAD3336}" presName="negativeSpace" presStyleCnt="0"/>
      <dgm:spPr/>
    </dgm:pt>
    <dgm:pt modelId="{783A7574-B232-4EC0-935E-9D8A6275DA52}" type="pres">
      <dgm:prSet presAssocID="{90951237-2DFC-4EE4-9B0B-08CBFBAD3336}" presName="childText" presStyleLbl="conFgAcc1" presStyleIdx="3" presStyleCnt="4">
        <dgm:presLayoutVars>
          <dgm:bulletEnabled val="1"/>
        </dgm:presLayoutVars>
      </dgm:prSet>
      <dgm:spPr/>
      <dgm:t>
        <a:bodyPr/>
        <a:lstStyle/>
        <a:p>
          <a:endParaRPr lang="en-GB"/>
        </a:p>
      </dgm:t>
    </dgm:pt>
  </dgm:ptLst>
  <dgm:cxnLst>
    <dgm:cxn modelId="{D8C16D44-C0CB-4B18-BBFB-DA98A0E2CDB7}" srcId="{7A3ACC2D-4392-4E16-831C-725B0C671BA0}" destId="{7FB1C9A3-9EE2-488B-9DE8-BD46B007EAC2}" srcOrd="2" destOrd="0" parTransId="{0EB4AD8E-04CD-43E3-BE84-83AC2E8866B1}" sibTransId="{0370789B-1725-4166-909C-789C961FB648}"/>
    <dgm:cxn modelId="{2DA38B58-27E1-48F3-B9B7-3C769CF5DF4D}" type="presOf" srcId="{B741E2C2-9EA9-4AC8-BC8E-45398A0FCFB1}" destId="{783A7574-B232-4EC0-935E-9D8A6275DA52}" srcOrd="0" destOrd="4" presId="urn:microsoft.com/office/officeart/2005/8/layout/list1"/>
    <dgm:cxn modelId="{94E163DE-997E-47FD-8BB7-DD4AB6930B59}" type="presOf" srcId="{1E23A52E-393D-4F23-8B38-5379D056E820}" destId="{783A7574-B232-4EC0-935E-9D8A6275DA52}" srcOrd="0" destOrd="0" presId="urn:microsoft.com/office/officeart/2005/8/layout/list1"/>
    <dgm:cxn modelId="{A39B8898-CCD6-4401-903A-84A97FC552E4}" type="presOf" srcId="{5AD90158-8681-49F5-8861-9602D7930C2D}" destId="{49737651-519E-425F-8D27-EA04E655AA3A}" srcOrd="0" destOrd="0" presId="urn:microsoft.com/office/officeart/2005/8/layout/list1"/>
    <dgm:cxn modelId="{F7292229-8397-49BF-8339-F7EC362069BA}" srcId="{45CDF27B-3CCA-4905-88CD-45EDC2BDADF3}" destId="{57B6413B-11A3-40E1-B34A-4FC89A248330}" srcOrd="1" destOrd="0" parTransId="{17E8D7C7-7ED1-4B7F-9B32-9748FDD32816}" sibTransId="{2F9A2D72-3FF1-4A85-9DEE-6BAB3601101F}"/>
    <dgm:cxn modelId="{C230A2A7-15FA-406E-BEE8-657897FB8736}" type="presOf" srcId="{12860C4A-03B1-46BB-A366-06E5B8553575}" destId="{82B77273-4313-4764-9F4B-83D5D0FC9EA7}" srcOrd="0" destOrd="2" presId="urn:microsoft.com/office/officeart/2005/8/layout/list1"/>
    <dgm:cxn modelId="{DFE8784C-DC42-4C36-AC15-50B7DE10D5BA}" type="presOf" srcId="{C0409AB6-F1A5-4944-9BEE-BBFBFC233ABB}" destId="{39164751-FA0D-49EE-9A97-2B445CD2DF89}" srcOrd="0" destOrd="0" presId="urn:microsoft.com/office/officeart/2005/8/layout/list1"/>
    <dgm:cxn modelId="{6C79C049-FA63-497C-B610-3E6A4310AEB0}" type="presOf" srcId="{5DF036E3-1F53-4327-8D95-E5F6155AB9D8}" destId="{74BEDD7F-A63D-4ECD-9CB5-DBF0AA609B87}" srcOrd="0" destOrd="3" presId="urn:microsoft.com/office/officeart/2005/8/layout/list1"/>
    <dgm:cxn modelId="{A1915948-83C8-4D25-9C66-F484BBAFC10E}" srcId="{EA2FE76C-E9FB-4C98-91EB-1E54AC79245C}" destId="{7A3ACC2D-4392-4E16-831C-725B0C671BA0}" srcOrd="2" destOrd="0" parTransId="{A69F9972-901C-450C-90EB-A75C9998DD26}" sibTransId="{297BB6F1-0CEF-4E35-8034-353C1D94F0F8}"/>
    <dgm:cxn modelId="{4AE6D45C-D98E-42FD-B9D2-33F801A64F4F}" srcId="{45CDF27B-3CCA-4905-88CD-45EDC2BDADF3}" destId="{5FEFFAF4-B756-463A-ADDB-3DD769720FAD}" srcOrd="2" destOrd="0" parTransId="{AC26D143-37E1-4910-8BD9-E103AB13FF7C}" sibTransId="{78D2CBAD-B508-4FAD-AE89-08BD5059C171}"/>
    <dgm:cxn modelId="{FCAD249C-1588-496D-A5D8-DC11E46CBA67}" type="presOf" srcId="{F3EE7CA4-6F55-427C-AF77-B0F7D5BBB060}" destId="{74BEDD7F-A63D-4ECD-9CB5-DBF0AA609B87}" srcOrd="0" destOrd="1" presId="urn:microsoft.com/office/officeart/2005/8/layout/list1"/>
    <dgm:cxn modelId="{8D36AA24-6580-48A1-8E4F-F08E1C79FB1C}" type="presOf" srcId="{7A3ACC2D-4392-4E16-831C-725B0C671BA0}" destId="{3B6DF675-3E80-428E-8887-91C4AD793C20}" srcOrd="1" destOrd="0" presId="urn:microsoft.com/office/officeart/2005/8/layout/list1"/>
    <dgm:cxn modelId="{CB611670-89E0-4775-BBA3-D521182DE4BC}" srcId="{EA2FE76C-E9FB-4C98-91EB-1E54AC79245C}" destId="{5AD90158-8681-49F5-8861-9602D7930C2D}" srcOrd="0" destOrd="0" parTransId="{D2072DFD-12DB-4564-994D-180714F1C17F}" sibTransId="{BFED6D68-D862-4CC5-87E2-6361DDA3728C}"/>
    <dgm:cxn modelId="{B91AB1E3-B562-40EF-9710-C504A12F9171}" type="presOf" srcId="{F296FC8E-153B-44F8-B965-9674AA4C984C}" destId="{783A7574-B232-4EC0-935E-9D8A6275DA52}" srcOrd="0" destOrd="5" presId="urn:microsoft.com/office/officeart/2005/8/layout/list1"/>
    <dgm:cxn modelId="{B05EB295-75EB-42E9-B2CB-DCB67D03FA35}" srcId="{5AD90158-8681-49F5-8861-9602D7930C2D}" destId="{3FF84DFD-06C0-42C5-8FB5-8FA0E075CF3E}" srcOrd="1" destOrd="0" parTransId="{BE2B3B74-B1F2-46A8-9C23-E6C5223DF562}" sibTransId="{FA972AB4-6CB4-49D5-8F3D-E5696139DD96}"/>
    <dgm:cxn modelId="{B685B843-E39F-43C1-9EB2-1E187A90A8EB}" type="presOf" srcId="{CD869EB2-B067-4BD2-B8D5-968DCABA148B}" destId="{82B77273-4313-4764-9F4B-83D5D0FC9EA7}" srcOrd="0" destOrd="0" presId="urn:microsoft.com/office/officeart/2005/8/layout/list1"/>
    <dgm:cxn modelId="{07BA00DD-77D2-4796-9DD3-0BE6E77832AD}" srcId="{90951237-2DFC-4EE4-9B0B-08CBFBAD3336}" destId="{1E23A52E-393D-4F23-8B38-5379D056E820}" srcOrd="0" destOrd="0" parTransId="{31B7B5BC-466B-4704-A851-033497268F0A}" sibTransId="{46B981A9-544B-4884-8BCF-9E4E57432322}"/>
    <dgm:cxn modelId="{AF2A2BE0-EB27-4C93-B0EC-B9B590C4A418}" srcId="{7A3ACC2D-4392-4E16-831C-725B0C671BA0}" destId="{20AA6A26-FB88-40D5-A5C0-F76A936F2A12}" srcOrd="4" destOrd="0" parTransId="{4CE97404-4F47-4C82-89E5-F5B5BB5832DD}" sibTransId="{04645A20-D60F-4521-9314-533551F041BC}"/>
    <dgm:cxn modelId="{6F29B7D1-0A98-466B-BA3E-F980FF9256CD}" srcId="{7A3ACC2D-4392-4E16-831C-725B0C671BA0}" destId="{5DF036E3-1F53-4327-8D95-E5F6155AB9D8}" srcOrd="3" destOrd="0" parTransId="{C89D3A74-BCC1-4F93-A702-EEB3932EF293}" sibTransId="{6F7990C9-1CB0-400D-AEA7-D35A9574B5E1}"/>
    <dgm:cxn modelId="{F8741628-2A41-4CE8-8204-D6CD135EF023}" type="presOf" srcId="{57B6413B-11A3-40E1-B34A-4FC89A248330}" destId="{39164751-FA0D-49EE-9A97-2B445CD2DF89}" srcOrd="0" destOrd="1" presId="urn:microsoft.com/office/officeart/2005/8/layout/list1"/>
    <dgm:cxn modelId="{83054D5C-4399-4FFB-90D3-1283EE9605A1}" srcId="{7A3ACC2D-4392-4E16-831C-725B0C671BA0}" destId="{958D7FE7-DCF0-4DD3-B45B-1F066661940D}" srcOrd="5" destOrd="0" parTransId="{6088865B-81F8-4986-AEE7-47F34DAD1D10}" sibTransId="{88CAA4CB-CE44-46CB-B26F-224A2BC775B3}"/>
    <dgm:cxn modelId="{9B30998B-4C4E-4F46-B5F8-780640F8F5DE}" srcId="{EA2FE76C-E9FB-4C98-91EB-1E54AC79245C}" destId="{90951237-2DFC-4EE4-9B0B-08CBFBAD3336}" srcOrd="3" destOrd="0" parTransId="{FED49FE7-E94A-444A-AC7A-15F428B1C7C4}" sibTransId="{6D0467CB-32C7-4238-842B-6A0164912CC9}"/>
    <dgm:cxn modelId="{D4FE8D33-2DAB-432F-8FAE-C60AF7017B72}" srcId="{90951237-2DFC-4EE4-9B0B-08CBFBAD3336}" destId="{7716A997-F4B9-4564-9B81-9DD07CB1C99B}" srcOrd="2" destOrd="0" parTransId="{108BF839-D40D-4089-A25D-36D3CAB14F13}" sibTransId="{BAB574DF-0F09-4AED-B24A-2CAD06BBF425}"/>
    <dgm:cxn modelId="{BB0242B3-8C5E-45A5-A0AC-5C315E693CF3}" type="presOf" srcId="{7FB1C9A3-9EE2-488B-9DE8-BD46B007EAC2}" destId="{74BEDD7F-A63D-4ECD-9CB5-DBF0AA609B87}" srcOrd="0" destOrd="2" presId="urn:microsoft.com/office/officeart/2005/8/layout/list1"/>
    <dgm:cxn modelId="{02C3E85A-EDD4-4DA5-975D-C4761FC7E274}" type="presOf" srcId="{E3F2F2FE-E195-4492-9A01-30058DD41ED0}" destId="{39164751-FA0D-49EE-9A97-2B445CD2DF89}" srcOrd="0" destOrd="4" presId="urn:microsoft.com/office/officeart/2005/8/layout/list1"/>
    <dgm:cxn modelId="{799918D2-7A77-4EB0-90F6-7933BE90F688}" srcId="{5AD90158-8681-49F5-8861-9602D7930C2D}" destId="{9A378D68-8CFD-4383-83E0-6EA04A372866}" srcOrd="4" destOrd="0" parTransId="{B2397DBA-898E-497D-9285-84247521C618}" sibTransId="{19F7B36B-FF4F-4D35-BD88-95EF688DA615}"/>
    <dgm:cxn modelId="{44CB5967-5675-4261-A664-AB030B0B04AB}" type="presOf" srcId="{EA2FE76C-E9FB-4C98-91EB-1E54AC79245C}" destId="{EB95BBF9-B436-4486-B998-F79FA3FB3EDA}" srcOrd="0" destOrd="0" presId="urn:microsoft.com/office/officeart/2005/8/layout/list1"/>
    <dgm:cxn modelId="{99187498-65C9-4B07-9764-D5EC62EE33D1}" srcId="{45CDF27B-3CCA-4905-88CD-45EDC2BDADF3}" destId="{2C6B5FBF-2802-4E7B-AECD-9B8757E99273}" srcOrd="5" destOrd="0" parTransId="{1F586D4F-4BE4-4F7D-85ED-807CD40DAEA4}" sibTransId="{5B1BB045-4530-4F5E-B0D6-07597B296583}"/>
    <dgm:cxn modelId="{757FA34E-77F2-4CC2-BF5A-911AB8139E50}" srcId="{90951237-2DFC-4EE4-9B0B-08CBFBAD3336}" destId="{B741E2C2-9EA9-4AC8-BC8E-45398A0FCFB1}" srcOrd="4" destOrd="0" parTransId="{BA592613-AB3C-4575-AE0B-8FCFFE15CB29}" sibTransId="{1B29EC55-C35F-49C7-B902-B7A15789E31A}"/>
    <dgm:cxn modelId="{C4ED38C0-CDB4-48F8-92CC-B19DB4CF1DCF}" type="presOf" srcId="{2C6B5FBF-2802-4E7B-AECD-9B8757E99273}" destId="{39164751-FA0D-49EE-9A97-2B445CD2DF89}" srcOrd="0" destOrd="5" presId="urn:microsoft.com/office/officeart/2005/8/layout/list1"/>
    <dgm:cxn modelId="{AD4EEB88-FC13-4CB4-9FA7-BC134148CEAA}" srcId="{5AD90158-8681-49F5-8861-9602D7930C2D}" destId="{CD869EB2-B067-4BD2-B8D5-968DCABA148B}" srcOrd="0" destOrd="0" parTransId="{D34C510C-750A-4F82-9233-E355A65A8E1F}" sibTransId="{2D1064D3-3F12-4386-AF0B-C705649F6ADD}"/>
    <dgm:cxn modelId="{C7CDD107-A07B-4374-B2B7-1554E503421C}" type="presOf" srcId="{90951237-2DFC-4EE4-9B0B-08CBFBAD3336}" destId="{BECA14AC-6288-47B6-AFA3-560FB8743A3B}" srcOrd="1" destOrd="0" presId="urn:microsoft.com/office/officeart/2005/8/layout/list1"/>
    <dgm:cxn modelId="{7B17F833-D402-4D92-9D36-EC7D75772A25}" type="presOf" srcId="{9A378D68-8CFD-4383-83E0-6EA04A372866}" destId="{82B77273-4313-4764-9F4B-83D5D0FC9EA7}" srcOrd="0" destOrd="4" presId="urn:microsoft.com/office/officeart/2005/8/layout/list1"/>
    <dgm:cxn modelId="{290E31B5-8FCD-40B0-96E6-BDD04CBB4706}" type="presOf" srcId="{7716A997-F4B9-4564-9B81-9DD07CB1C99B}" destId="{783A7574-B232-4EC0-935E-9D8A6275DA52}" srcOrd="0" destOrd="2" presId="urn:microsoft.com/office/officeart/2005/8/layout/list1"/>
    <dgm:cxn modelId="{F91750B0-188A-4447-9350-361D68C560A2}" type="presOf" srcId="{7A3ACC2D-4392-4E16-831C-725B0C671BA0}" destId="{9A475516-F442-4E94-821A-B0AC9662186B}" srcOrd="0" destOrd="0" presId="urn:microsoft.com/office/officeart/2005/8/layout/list1"/>
    <dgm:cxn modelId="{CDE4A0B7-41E2-4B5E-A4CF-DC0A967EBAD5}" type="presOf" srcId="{958D7FE7-DCF0-4DD3-B45B-1F066661940D}" destId="{74BEDD7F-A63D-4ECD-9CB5-DBF0AA609B87}" srcOrd="0" destOrd="5" presId="urn:microsoft.com/office/officeart/2005/8/layout/list1"/>
    <dgm:cxn modelId="{89876787-7EE4-48F7-A641-4ABC4F0825A2}" type="presOf" srcId="{262CA23C-E3A3-4B35-BDA1-150F85EE4EB7}" destId="{783A7574-B232-4EC0-935E-9D8A6275DA52}" srcOrd="0" destOrd="1" presId="urn:microsoft.com/office/officeart/2005/8/layout/list1"/>
    <dgm:cxn modelId="{4B1FC819-1AB6-40AA-BD56-202F4E9906AF}" type="presOf" srcId="{45CDF27B-3CCA-4905-88CD-45EDC2BDADF3}" destId="{BD2622BD-0E81-48DE-B61B-49A0FF60E841}" srcOrd="0" destOrd="0" presId="urn:microsoft.com/office/officeart/2005/8/layout/list1"/>
    <dgm:cxn modelId="{0FDBD4C4-7D84-430F-9C55-7E4008EF5A36}" type="presOf" srcId="{D6A60F85-9923-43D8-97C5-F8DBC8957D98}" destId="{82B77273-4313-4764-9F4B-83D5D0FC9EA7}" srcOrd="0" destOrd="3" presId="urn:microsoft.com/office/officeart/2005/8/layout/list1"/>
    <dgm:cxn modelId="{CF201A56-AFA1-4A00-B52B-9E34D0508B03}" srcId="{90951237-2DFC-4EE4-9B0B-08CBFBAD3336}" destId="{262CA23C-E3A3-4B35-BDA1-150F85EE4EB7}" srcOrd="1" destOrd="0" parTransId="{9E6FBF33-7E00-43DA-AEBC-D9B98EDC0884}" sibTransId="{8EDCB549-5A5B-471A-AD31-03919E3A8BB2}"/>
    <dgm:cxn modelId="{02BAEE05-F626-4E98-8CEA-3961878CD9FB}" srcId="{7A3ACC2D-4392-4E16-831C-725B0C671BA0}" destId="{7B0EDEC1-8634-4728-92F2-00562AAD6696}" srcOrd="0" destOrd="0" parTransId="{DFB78A37-7105-4FD3-A5BC-688319235606}" sibTransId="{CCDA97F9-A169-48D9-A0B2-5CB0DFB8EC8C}"/>
    <dgm:cxn modelId="{0B34EA05-29DD-4D1A-A528-26B8EC938DB0}" srcId="{5AD90158-8681-49F5-8861-9602D7930C2D}" destId="{12860C4A-03B1-46BB-A366-06E5B8553575}" srcOrd="2" destOrd="0" parTransId="{C0131E00-E43A-431C-A3D5-1DCE00B2E4A8}" sibTransId="{5067FA48-969A-4330-B7A6-5524A44F1741}"/>
    <dgm:cxn modelId="{C1403C49-57DD-4A38-ADCA-619152807950}" srcId="{45CDF27B-3CCA-4905-88CD-45EDC2BDADF3}" destId="{E3F2F2FE-E195-4492-9A01-30058DD41ED0}" srcOrd="4" destOrd="0" parTransId="{EEB5E5C9-CE90-4CC5-913D-48CBB5F9078D}" sibTransId="{65467BEC-B033-4853-8F02-323179DE9D6E}"/>
    <dgm:cxn modelId="{18F75097-5666-45FB-B8A3-DB7B37919665}" type="presOf" srcId="{5AD90158-8681-49F5-8861-9602D7930C2D}" destId="{6593E973-1D38-412B-A353-978E2D558D47}" srcOrd="1" destOrd="0" presId="urn:microsoft.com/office/officeart/2005/8/layout/list1"/>
    <dgm:cxn modelId="{ACED7F67-BF41-4AB4-93CA-B4522F808AE1}" type="presOf" srcId="{836170BA-714C-44A1-8477-18FE3FEC46F6}" destId="{39164751-FA0D-49EE-9A97-2B445CD2DF89}" srcOrd="0" destOrd="3" presId="urn:microsoft.com/office/officeart/2005/8/layout/list1"/>
    <dgm:cxn modelId="{321BF633-85E9-48E8-A08B-474447BF2995}" srcId="{90951237-2DFC-4EE4-9B0B-08CBFBAD3336}" destId="{ADE05661-9C09-40E1-B71F-4B39331318F1}" srcOrd="3" destOrd="0" parTransId="{E866205C-4D8D-4A03-8100-231652C063A1}" sibTransId="{6901685A-5C5D-4767-86C1-7253E04C47A6}"/>
    <dgm:cxn modelId="{569E77CA-8B4B-4C5B-84CF-E92BE786220D}" srcId="{90951237-2DFC-4EE4-9B0B-08CBFBAD3336}" destId="{F296FC8E-153B-44F8-B965-9674AA4C984C}" srcOrd="5" destOrd="0" parTransId="{973987C7-8032-48AE-A195-875DBB54E159}" sibTransId="{CDE4857A-7670-40EF-9BF1-01E3E6B990BA}"/>
    <dgm:cxn modelId="{600E6202-77B1-4949-97D4-6A089524926C}" type="presOf" srcId="{5FEFFAF4-B756-463A-ADDB-3DD769720FAD}" destId="{39164751-FA0D-49EE-9A97-2B445CD2DF89}" srcOrd="0" destOrd="2" presId="urn:microsoft.com/office/officeart/2005/8/layout/list1"/>
    <dgm:cxn modelId="{E0BC4294-2827-48CB-BE6B-A31E41B7743B}" type="presOf" srcId="{20AA6A26-FB88-40D5-A5C0-F76A936F2A12}" destId="{74BEDD7F-A63D-4ECD-9CB5-DBF0AA609B87}" srcOrd="0" destOrd="4" presId="urn:microsoft.com/office/officeart/2005/8/layout/list1"/>
    <dgm:cxn modelId="{78FFF44F-C963-4E14-94D3-F506AF36B162}" srcId="{5AD90158-8681-49F5-8861-9602D7930C2D}" destId="{D6A60F85-9923-43D8-97C5-F8DBC8957D98}" srcOrd="3" destOrd="0" parTransId="{EFC72696-16A3-475E-9BD1-C67D3C1D1401}" sibTransId="{8A87BD7F-56B3-4590-A9EA-5DC8BBE3979B}"/>
    <dgm:cxn modelId="{215F93FF-9F50-4C3F-A237-42C36707ADB2}" srcId="{7A3ACC2D-4392-4E16-831C-725B0C671BA0}" destId="{F3EE7CA4-6F55-427C-AF77-B0F7D5BBB060}" srcOrd="1" destOrd="0" parTransId="{0A406967-E4C6-4B30-BA83-6CC4ECC39E14}" sibTransId="{91BB1FCF-4F00-4FDE-A175-D969C1F198D5}"/>
    <dgm:cxn modelId="{D1A86898-C310-4353-B325-6A7E152F0BC5}" type="presOf" srcId="{ADE05661-9C09-40E1-B71F-4B39331318F1}" destId="{783A7574-B232-4EC0-935E-9D8A6275DA52}" srcOrd="0" destOrd="3" presId="urn:microsoft.com/office/officeart/2005/8/layout/list1"/>
    <dgm:cxn modelId="{CFF808DC-8E24-424F-8CBF-0FCE697A2DF9}" type="presOf" srcId="{3FF84DFD-06C0-42C5-8FB5-8FA0E075CF3E}" destId="{82B77273-4313-4764-9F4B-83D5D0FC9EA7}" srcOrd="0" destOrd="1" presId="urn:microsoft.com/office/officeart/2005/8/layout/list1"/>
    <dgm:cxn modelId="{F738B71A-4E1E-4A80-A150-5257CE87FADB}" srcId="{45CDF27B-3CCA-4905-88CD-45EDC2BDADF3}" destId="{C0409AB6-F1A5-4944-9BEE-BBFBFC233ABB}" srcOrd="0" destOrd="0" parTransId="{EA5FE6B2-407E-4ECC-AAE6-700ED13F7FBD}" sibTransId="{FDB1EBD3-8FDC-4A7C-B2C6-E25406A074F7}"/>
    <dgm:cxn modelId="{E4EEA761-40D3-489D-A0F6-97F46451AF2C}" type="presOf" srcId="{45CDF27B-3CCA-4905-88CD-45EDC2BDADF3}" destId="{C2CCF39E-8A75-4E7C-B8B5-F615AB0D16FA}" srcOrd="1" destOrd="0" presId="urn:microsoft.com/office/officeart/2005/8/layout/list1"/>
    <dgm:cxn modelId="{A4CA8B50-DF57-4EBA-85D1-91E5A191CCB0}" srcId="{5AD90158-8681-49F5-8861-9602D7930C2D}" destId="{C77EA765-9734-4335-8298-7E8F78F3C398}" srcOrd="5" destOrd="0" parTransId="{3CA1B395-17BD-4386-8DAD-D84548DA9A83}" sibTransId="{14FBB536-F538-499A-B34D-E480F6F996C3}"/>
    <dgm:cxn modelId="{EFE40D4F-3EB4-407D-AAA5-4AE827FCC5B2}" type="presOf" srcId="{C77EA765-9734-4335-8298-7E8F78F3C398}" destId="{82B77273-4313-4764-9F4B-83D5D0FC9EA7}" srcOrd="0" destOrd="5" presId="urn:microsoft.com/office/officeart/2005/8/layout/list1"/>
    <dgm:cxn modelId="{370BB70F-F8D0-437F-8D25-BD7FD4FC4EE6}" type="presOf" srcId="{90951237-2DFC-4EE4-9B0B-08CBFBAD3336}" destId="{837CF8F6-B08E-4C53-9404-7532917EE87F}" srcOrd="0" destOrd="0" presId="urn:microsoft.com/office/officeart/2005/8/layout/list1"/>
    <dgm:cxn modelId="{2EDD0BF7-B632-4F12-B8D0-75EA333BA9E4}" srcId="{45CDF27B-3CCA-4905-88CD-45EDC2BDADF3}" destId="{836170BA-714C-44A1-8477-18FE3FEC46F6}" srcOrd="3" destOrd="0" parTransId="{24FF9173-9AF3-4013-BC3E-1EECA907F889}" sibTransId="{35324746-8385-4FD6-8414-373FA00C490B}"/>
    <dgm:cxn modelId="{5B84BD80-8970-4512-A5E5-9FC8BD04F3C5}" type="presOf" srcId="{7B0EDEC1-8634-4728-92F2-00562AAD6696}" destId="{74BEDD7F-A63D-4ECD-9CB5-DBF0AA609B87}" srcOrd="0" destOrd="0" presId="urn:microsoft.com/office/officeart/2005/8/layout/list1"/>
    <dgm:cxn modelId="{D97F18AA-46AF-4FD9-B55E-409704471782}" srcId="{EA2FE76C-E9FB-4C98-91EB-1E54AC79245C}" destId="{45CDF27B-3CCA-4905-88CD-45EDC2BDADF3}" srcOrd="1" destOrd="0" parTransId="{AE337E20-AD01-4A51-99F2-07B08888905D}" sibTransId="{86DC98F1-9EED-4EEA-9458-99ADEAC18B24}"/>
    <dgm:cxn modelId="{D90BC5F3-D562-4FEB-BD00-A9C5CFF24E55}" type="presParOf" srcId="{EB95BBF9-B436-4486-B998-F79FA3FB3EDA}" destId="{BE570FB6-DCDA-45B1-81DA-71D643338059}" srcOrd="0" destOrd="0" presId="urn:microsoft.com/office/officeart/2005/8/layout/list1"/>
    <dgm:cxn modelId="{7CF57807-8F14-4B90-96DF-5A923E02C883}" type="presParOf" srcId="{BE570FB6-DCDA-45B1-81DA-71D643338059}" destId="{49737651-519E-425F-8D27-EA04E655AA3A}" srcOrd="0" destOrd="0" presId="urn:microsoft.com/office/officeart/2005/8/layout/list1"/>
    <dgm:cxn modelId="{0F8EC076-A277-4D03-B226-FD45DD284219}" type="presParOf" srcId="{BE570FB6-DCDA-45B1-81DA-71D643338059}" destId="{6593E973-1D38-412B-A353-978E2D558D47}" srcOrd="1" destOrd="0" presId="urn:microsoft.com/office/officeart/2005/8/layout/list1"/>
    <dgm:cxn modelId="{EBF96D4F-9CB1-42DE-BDC1-490DC8568747}" type="presParOf" srcId="{EB95BBF9-B436-4486-B998-F79FA3FB3EDA}" destId="{B8A8C9F1-F302-4095-9EFB-154F5D57A91A}" srcOrd="1" destOrd="0" presId="urn:microsoft.com/office/officeart/2005/8/layout/list1"/>
    <dgm:cxn modelId="{C6B5B3F6-645A-4FBE-A803-4FCFC5536A19}" type="presParOf" srcId="{EB95BBF9-B436-4486-B998-F79FA3FB3EDA}" destId="{82B77273-4313-4764-9F4B-83D5D0FC9EA7}" srcOrd="2" destOrd="0" presId="urn:microsoft.com/office/officeart/2005/8/layout/list1"/>
    <dgm:cxn modelId="{90B2C87D-B27D-4D7C-A715-F637769D2A6A}" type="presParOf" srcId="{EB95BBF9-B436-4486-B998-F79FA3FB3EDA}" destId="{A24367AF-33F8-4A59-8D56-9EA1F60D46D1}" srcOrd="3" destOrd="0" presId="urn:microsoft.com/office/officeart/2005/8/layout/list1"/>
    <dgm:cxn modelId="{CA284F92-A7BD-453F-9DAA-0837CC72A0C7}" type="presParOf" srcId="{EB95BBF9-B436-4486-B998-F79FA3FB3EDA}" destId="{5FEA72A1-0535-49C7-A2D9-C4A2A53E62AC}" srcOrd="4" destOrd="0" presId="urn:microsoft.com/office/officeart/2005/8/layout/list1"/>
    <dgm:cxn modelId="{5FEED1F0-9646-480E-8F51-D018C5AA8136}" type="presParOf" srcId="{5FEA72A1-0535-49C7-A2D9-C4A2A53E62AC}" destId="{BD2622BD-0E81-48DE-B61B-49A0FF60E841}" srcOrd="0" destOrd="0" presId="urn:microsoft.com/office/officeart/2005/8/layout/list1"/>
    <dgm:cxn modelId="{E578862E-5B22-4103-A24A-C7143BD1C5F5}" type="presParOf" srcId="{5FEA72A1-0535-49C7-A2D9-C4A2A53E62AC}" destId="{C2CCF39E-8A75-4E7C-B8B5-F615AB0D16FA}" srcOrd="1" destOrd="0" presId="urn:microsoft.com/office/officeart/2005/8/layout/list1"/>
    <dgm:cxn modelId="{D44E4D0E-AC83-4927-8B0B-C4C35D6BF526}" type="presParOf" srcId="{EB95BBF9-B436-4486-B998-F79FA3FB3EDA}" destId="{527D39EB-57CC-46CE-8729-1759D129C600}" srcOrd="5" destOrd="0" presId="urn:microsoft.com/office/officeart/2005/8/layout/list1"/>
    <dgm:cxn modelId="{9FD06397-C0B8-4778-BFD0-7203025A5CC4}" type="presParOf" srcId="{EB95BBF9-B436-4486-B998-F79FA3FB3EDA}" destId="{39164751-FA0D-49EE-9A97-2B445CD2DF89}" srcOrd="6" destOrd="0" presId="urn:microsoft.com/office/officeart/2005/8/layout/list1"/>
    <dgm:cxn modelId="{F2D128A7-E4F2-4E2C-B8B3-F3FA68A12057}" type="presParOf" srcId="{EB95BBF9-B436-4486-B998-F79FA3FB3EDA}" destId="{16D62E05-221F-44AD-9EC2-778AB5BCDB8C}" srcOrd="7" destOrd="0" presId="urn:microsoft.com/office/officeart/2005/8/layout/list1"/>
    <dgm:cxn modelId="{4B20C8DB-4AE9-4C9B-B63D-94809ECBA0D6}" type="presParOf" srcId="{EB95BBF9-B436-4486-B998-F79FA3FB3EDA}" destId="{581087A6-8D53-443F-B094-425926770CEC}" srcOrd="8" destOrd="0" presId="urn:microsoft.com/office/officeart/2005/8/layout/list1"/>
    <dgm:cxn modelId="{EF5A58EA-137D-471F-AF86-FE8CFA9ED1A4}" type="presParOf" srcId="{581087A6-8D53-443F-B094-425926770CEC}" destId="{9A475516-F442-4E94-821A-B0AC9662186B}" srcOrd="0" destOrd="0" presId="urn:microsoft.com/office/officeart/2005/8/layout/list1"/>
    <dgm:cxn modelId="{649A407E-A8FD-4D91-A7E4-A15ECCFAE49D}" type="presParOf" srcId="{581087A6-8D53-443F-B094-425926770CEC}" destId="{3B6DF675-3E80-428E-8887-91C4AD793C20}" srcOrd="1" destOrd="0" presId="urn:microsoft.com/office/officeart/2005/8/layout/list1"/>
    <dgm:cxn modelId="{98780AFF-B7A7-44D3-9A52-37BD9385120B}" type="presParOf" srcId="{EB95BBF9-B436-4486-B998-F79FA3FB3EDA}" destId="{8BCED0B8-6C5E-44BB-B5BA-8202A34FB693}" srcOrd="9" destOrd="0" presId="urn:microsoft.com/office/officeart/2005/8/layout/list1"/>
    <dgm:cxn modelId="{DB657F5D-81FE-4D41-91B3-667E116A5526}" type="presParOf" srcId="{EB95BBF9-B436-4486-B998-F79FA3FB3EDA}" destId="{74BEDD7F-A63D-4ECD-9CB5-DBF0AA609B87}" srcOrd="10" destOrd="0" presId="urn:microsoft.com/office/officeart/2005/8/layout/list1"/>
    <dgm:cxn modelId="{9AAB2E2C-D92F-4783-AB6E-1C5C80A5548B}" type="presParOf" srcId="{EB95BBF9-B436-4486-B998-F79FA3FB3EDA}" destId="{74425669-CADC-46C5-A93D-6F260EE1D6E4}" srcOrd="11" destOrd="0" presId="urn:microsoft.com/office/officeart/2005/8/layout/list1"/>
    <dgm:cxn modelId="{B6978254-95B3-4601-A37F-2E89BB3FB8B2}" type="presParOf" srcId="{EB95BBF9-B436-4486-B998-F79FA3FB3EDA}" destId="{988DBEF9-0410-49AF-8798-1582F1CEC94C}" srcOrd="12" destOrd="0" presId="urn:microsoft.com/office/officeart/2005/8/layout/list1"/>
    <dgm:cxn modelId="{2ED938CF-E3B4-4D74-98A9-F674E868EC56}" type="presParOf" srcId="{988DBEF9-0410-49AF-8798-1582F1CEC94C}" destId="{837CF8F6-B08E-4C53-9404-7532917EE87F}" srcOrd="0" destOrd="0" presId="urn:microsoft.com/office/officeart/2005/8/layout/list1"/>
    <dgm:cxn modelId="{41DE2E75-F8AC-43DF-ACBF-2F8614BF0019}" type="presParOf" srcId="{988DBEF9-0410-49AF-8798-1582F1CEC94C}" destId="{BECA14AC-6288-47B6-AFA3-560FB8743A3B}" srcOrd="1" destOrd="0" presId="urn:microsoft.com/office/officeart/2005/8/layout/list1"/>
    <dgm:cxn modelId="{0C545E8A-34B9-4519-8F66-638A44FEABE2}" type="presParOf" srcId="{EB95BBF9-B436-4486-B998-F79FA3FB3EDA}" destId="{94333245-CBCB-4F06-847F-A7D9653B7966}" srcOrd="13" destOrd="0" presId="urn:microsoft.com/office/officeart/2005/8/layout/list1"/>
    <dgm:cxn modelId="{6498159A-C9F3-457A-BC06-6CCE286B11FE}" type="presParOf" srcId="{EB95BBF9-B436-4486-B998-F79FA3FB3EDA}" destId="{783A7574-B232-4EC0-935E-9D8A6275DA52}" srcOrd="14" destOrd="0" presId="urn:microsoft.com/office/officeart/2005/8/layout/list1"/>
  </dgm:cxnLst>
  <dgm:bg/>
  <dgm:whole/>
  <dgm:extLst>
    <a:ext uri="http://schemas.microsoft.com/office/drawing/2008/diagram">
      <dsp:dataModelExt xmlns:dsp="http://schemas.microsoft.com/office/drawing/2008/diagram" relId="rId12"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CF18AAF0-566F-43E5-93C1-B0E510BD0835}" type="doc">
      <dgm:prSet loTypeId="urn:microsoft.com/office/officeart/2005/8/layout/hProcess4" loCatId="process" qsTypeId="urn:microsoft.com/office/officeart/2005/8/quickstyle/simple1" qsCatId="simple" csTypeId="urn:microsoft.com/office/officeart/2005/8/colors/accent1_2" csCatId="accent1" phldr="1"/>
      <dgm:spPr/>
      <dgm:t>
        <a:bodyPr/>
        <a:lstStyle/>
        <a:p>
          <a:endParaRPr lang="en-GB"/>
        </a:p>
      </dgm:t>
    </dgm:pt>
    <dgm:pt modelId="{F76629CF-E5AF-424A-9A32-8C445CB5F4F9}">
      <dgm:prSet phldrT="[Text]"/>
      <dgm:spPr/>
      <dgm:t>
        <a:bodyPr/>
        <a:lstStyle/>
        <a:p>
          <a:r>
            <a:rPr lang="en-GB" b="1">
              <a:latin typeface="Times New Roman" pitchFamily="18" charset="0"/>
              <a:cs typeface="Times New Roman" pitchFamily="18" charset="0"/>
            </a:rPr>
            <a:t>Technical Expertise</a:t>
          </a:r>
        </a:p>
      </dgm:t>
    </dgm:pt>
    <dgm:pt modelId="{46AEC0B1-2CD3-4E0C-9248-3841F040636F}" type="parTrans" cxnId="{0B817A7B-713D-464D-8A11-D416E3240B92}">
      <dgm:prSet/>
      <dgm:spPr/>
      <dgm:t>
        <a:bodyPr/>
        <a:lstStyle/>
        <a:p>
          <a:endParaRPr lang="en-GB"/>
        </a:p>
      </dgm:t>
    </dgm:pt>
    <dgm:pt modelId="{B7F35A51-D857-4DFB-B3AE-40B1EF9F12E9}" type="sibTrans" cxnId="{0B817A7B-713D-464D-8A11-D416E3240B92}">
      <dgm:prSet/>
      <dgm:spPr/>
      <dgm:t>
        <a:bodyPr/>
        <a:lstStyle/>
        <a:p>
          <a:endParaRPr lang="en-GB"/>
        </a:p>
      </dgm:t>
    </dgm:pt>
    <dgm:pt modelId="{29D9226E-886F-4CFB-AB37-BB3E8AEC524A}">
      <dgm:prSet phldrT="[Text]" custT="1"/>
      <dgm:spPr/>
      <dgm:t>
        <a:bodyPr/>
        <a:lstStyle/>
        <a:p>
          <a:pPr algn="l"/>
          <a:r>
            <a:rPr lang="en-GB" sz="1100">
              <a:latin typeface="Times New Roman" pitchFamily="18" charset="0"/>
              <a:cs typeface="Times New Roman" pitchFamily="18" charset="0"/>
            </a:rPr>
            <a:t>Attend workshops and seminars on psychological assessment and therapeutic techniques.</a:t>
          </a:r>
        </a:p>
      </dgm:t>
    </dgm:pt>
    <dgm:pt modelId="{4C8DCAFB-48AA-449D-80F2-7394AC703061}" type="parTrans" cxnId="{58578729-A398-46AE-896C-2CFD3E36F877}">
      <dgm:prSet/>
      <dgm:spPr/>
      <dgm:t>
        <a:bodyPr/>
        <a:lstStyle/>
        <a:p>
          <a:endParaRPr lang="en-GB"/>
        </a:p>
      </dgm:t>
    </dgm:pt>
    <dgm:pt modelId="{9DA7EC5B-FD28-41E2-9A29-EF2D37A827FF}" type="sibTrans" cxnId="{58578729-A398-46AE-896C-2CFD3E36F877}">
      <dgm:prSet/>
      <dgm:spPr/>
      <dgm:t>
        <a:bodyPr/>
        <a:lstStyle/>
        <a:p>
          <a:endParaRPr lang="en-GB"/>
        </a:p>
      </dgm:t>
    </dgm:pt>
    <dgm:pt modelId="{E765B60C-0240-40A4-9631-45DE7819FEF0}">
      <dgm:prSet phldrT="[Text]"/>
      <dgm:spPr/>
      <dgm:t>
        <a:bodyPr/>
        <a:lstStyle/>
        <a:p>
          <a:r>
            <a:rPr lang="en-GB" b="1">
              <a:latin typeface="Times New Roman" pitchFamily="18" charset="0"/>
              <a:cs typeface="Times New Roman" pitchFamily="18" charset="0"/>
            </a:rPr>
            <a:t>Communication Skills</a:t>
          </a:r>
        </a:p>
      </dgm:t>
    </dgm:pt>
    <dgm:pt modelId="{9B7BB366-A89C-4063-A7D5-BD51F0B1D569}" type="parTrans" cxnId="{B9278C52-493B-4E09-A128-53E0BA8EF478}">
      <dgm:prSet/>
      <dgm:spPr/>
      <dgm:t>
        <a:bodyPr/>
        <a:lstStyle/>
        <a:p>
          <a:endParaRPr lang="en-GB"/>
        </a:p>
      </dgm:t>
    </dgm:pt>
    <dgm:pt modelId="{9EE2BBCD-6A2D-40A4-8AB3-DD66C3218814}" type="sibTrans" cxnId="{B9278C52-493B-4E09-A128-53E0BA8EF478}">
      <dgm:prSet/>
      <dgm:spPr/>
      <dgm:t>
        <a:bodyPr/>
        <a:lstStyle/>
        <a:p>
          <a:endParaRPr lang="en-GB"/>
        </a:p>
      </dgm:t>
    </dgm:pt>
    <dgm:pt modelId="{4184E7D8-D051-4D0E-92E0-E0154011A5C9}">
      <dgm:prSet phldrT="[Text]"/>
      <dgm:spPr/>
      <dgm:t>
        <a:bodyPr/>
        <a:lstStyle/>
        <a:p>
          <a:r>
            <a:rPr lang="en-GB" b="1">
              <a:latin typeface="Times New Roman" pitchFamily="18" charset="0"/>
              <a:cs typeface="Times New Roman" pitchFamily="18" charset="0"/>
            </a:rPr>
            <a:t>Critical Thinking and Problem-Solving skills</a:t>
          </a:r>
        </a:p>
      </dgm:t>
    </dgm:pt>
    <dgm:pt modelId="{4FE69341-5749-43F2-8622-D8DFC414559A}" type="parTrans" cxnId="{F05ED510-32C4-43FC-99BF-BA7E7AD91CF6}">
      <dgm:prSet/>
      <dgm:spPr/>
      <dgm:t>
        <a:bodyPr/>
        <a:lstStyle/>
        <a:p>
          <a:endParaRPr lang="en-GB"/>
        </a:p>
      </dgm:t>
    </dgm:pt>
    <dgm:pt modelId="{9CE70F75-8CD8-424E-9DCE-F23B01C0C8D4}" type="sibTrans" cxnId="{F05ED510-32C4-43FC-99BF-BA7E7AD91CF6}">
      <dgm:prSet/>
      <dgm:spPr/>
      <dgm:t>
        <a:bodyPr/>
        <a:lstStyle/>
        <a:p>
          <a:endParaRPr lang="en-GB"/>
        </a:p>
      </dgm:t>
    </dgm:pt>
    <dgm:pt modelId="{0FD03E20-5DDB-46DC-871A-E2AF31D97202}">
      <dgm:prSet phldrT="[Text]" custT="1"/>
      <dgm:spPr/>
      <dgm:t>
        <a:bodyPr/>
        <a:lstStyle/>
        <a:p>
          <a:r>
            <a:rPr lang="en-GB" sz="1100">
              <a:latin typeface="Times New Roman" pitchFamily="18" charset="0"/>
              <a:cs typeface="Times New Roman" pitchFamily="18" charset="0"/>
            </a:rPr>
            <a:t>Engage in case studies and analyze diverse psychological scenarios to sharpen critical thinking abilities.</a:t>
          </a:r>
        </a:p>
      </dgm:t>
    </dgm:pt>
    <dgm:pt modelId="{D9E4D247-8C0A-485A-8398-EEBAEFA8A953}" type="parTrans" cxnId="{B3AD98C1-B35D-4440-8338-04AB69F7BE65}">
      <dgm:prSet/>
      <dgm:spPr/>
      <dgm:t>
        <a:bodyPr/>
        <a:lstStyle/>
        <a:p>
          <a:endParaRPr lang="en-GB"/>
        </a:p>
      </dgm:t>
    </dgm:pt>
    <dgm:pt modelId="{C695571A-C8EF-4C3B-AAC1-FEDB7DF6FE3E}" type="sibTrans" cxnId="{B3AD98C1-B35D-4440-8338-04AB69F7BE65}">
      <dgm:prSet/>
      <dgm:spPr/>
      <dgm:t>
        <a:bodyPr/>
        <a:lstStyle/>
        <a:p>
          <a:endParaRPr lang="en-GB"/>
        </a:p>
      </dgm:t>
    </dgm:pt>
    <dgm:pt modelId="{85C3C593-A937-42FA-9701-54E336D65C53}">
      <dgm:prSet custT="1"/>
      <dgm:spPr/>
      <dgm:t>
        <a:bodyPr/>
        <a:lstStyle/>
        <a:p>
          <a:pPr algn="l"/>
          <a:r>
            <a:rPr lang="en-GB" sz="1100">
              <a:latin typeface="Times New Roman" pitchFamily="18" charset="0"/>
              <a:cs typeface="Times New Roman" pitchFamily="18" charset="0"/>
            </a:rPr>
            <a:t>Seek mentorship from experienced psychologists to gain practical insights and refine technical skills.</a:t>
          </a:r>
        </a:p>
      </dgm:t>
    </dgm:pt>
    <dgm:pt modelId="{20B2F506-0FBC-4ABE-AC0B-2977D63F4177}" type="parTrans" cxnId="{D8F62B98-8D24-4587-821B-9F6E7814B18D}">
      <dgm:prSet/>
      <dgm:spPr/>
      <dgm:t>
        <a:bodyPr/>
        <a:lstStyle/>
        <a:p>
          <a:endParaRPr lang="en-GB"/>
        </a:p>
      </dgm:t>
    </dgm:pt>
    <dgm:pt modelId="{C5D26979-20D9-4F82-A074-0850224424FC}" type="sibTrans" cxnId="{D8F62B98-8D24-4587-821B-9F6E7814B18D}">
      <dgm:prSet/>
      <dgm:spPr/>
      <dgm:t>
        <a:bodyPr/>
        <a:lstStyle/>
        <a:p>
          <a:endParaRPr lang="en-GB"/>
        </a:p>
      </dgm:t>
    </dgm:pt>
    <dgm:pt modelId="{CB7FA91C-2F71-46C2-8E18-8B9D6DFAED9E}">
      <dgm:prSet custT="1"/>
      <dgm:spPr/>
      <dgm:t>
        <a:bodyPr/>
        <a:lstStyle/>
        <a:p>
          <a:pPr algn="l"/>
          <a:r>
            <a:rPr lang="en-GB" sz="1100" b="1">
              <a:latin typeface="Times New Roman" pitchFamily="18" charset="0"/>
              <a:cs typeface="Times New Roman" pitchFamily="18" charset="0"/>
            </a:rPr>
            <a:t>Obstacle:</a:t>
          </a:r>
          <a:r>
            <a:rPr lang="en-GB" sz="1100">
              <a:latin typeface="Times New Roman" pitchFamily="18" charset="0"/>
              <a:cs typeface="Times New Roman" pitchFamily="18" charset="0"/>
            </a:rPr>
            <a:t> Resource Unavailability</a:t>
          </a:r>
        </a:p>
      </dgm:t>
    </dgm:pt>
    <dgm:pt modelId="{C85D17BB-5B55-4212-B8FC-5900FB94974B}" type="parTrans" cxnId="{E36C0405-E570-408D-B62A-1B869908DDFD}">
      <dgm:prSet/>
      <dgm:spPr/>
      <dgm:t>
        <a:bodyPr/>
        <a:lstStyle/>
        <a:p>
          <a:endParaRPr lang="en-GB"/>
        </a:p>
      </dgm:t>
    </dgm:pt>
    <dgm:pt modelId="{59975181-B1E4-40F5-8CED-C890A082182D}" type="sibTrans" cxnId="{E36C0405-E570-408D-B62A-1B869908DDFD}">
      <dgm:prSet/>
      <dgm:spPr/>
      <dgm:t>
        <a:bodyPr/>
        <a:lstStyle/>
        <a:p>
          <a:endParaRPr lang="en-GB"/>
        </a:p>
      </dgm:t>
    </dgm:pt>
    <dgm:pt modelId="{BA4535B8-DFEC-4E81-92F8-A068C9722954}">
      <dgm:prSet custT="1"/>
      <dgm:spPr/>
      <dgm:t>
        <a:bodyPr/>
        <a:lstStyle/>
        <a:p>
          <a:pPr algn="l"/>
          <a:r>
            <a:rPr lang="en-GB" sz="1100">
              <a:latin typeface="Times New Roman" pitchFamily="18" charset="0"/>
              <a:cs typeface="Times New Roman" pitchFamily="18" charset="0"/>
            </a:rPr>
            <a:t>Enroll in communication courses or public speaking workshops to enhance verbal and non-verbal communication abilities.</a:t>
          </a:r>
        </a:p>
      </dgm:t>
    </dgm:pt>
    <dgm:pt modelId="{324E98D2-A536-4580-97FA-DD9BAB54165D}" type="parTrans" cxnId="{15DF20C0-98D3-4571-AABB-758711C79152}">
      <dgm:prSet/>
      <dgm:spPr/>
      <dgm:t>
        <a:bodyPr/>
        <a:lstStyle/>
        <a:p>
          <a:endParaRPr lang="en-GB"/>
        </a:p>
      </dgm:t>
    </dgm:pt>
    <dgm:pt modelId="{967C5126-F564-4F1A-94D7-150B2F66A36F}" type="sibTrans" cxnId="{15DF20C0-98D3-4571-AABB-758711C79152}">
      <dgm:prSet/>
      <dgm:spPr/>
      <dgm:t>
        <a:bodyPr/>
        <a:lstStyle/>
        <a:p>
          <a:endParaRPr lang="en-GB"/>
        </a:p>
      </dgm:t>
    </dgm:pt>
    <dgm:pt modelId="{88C47BF4-458B-406D-8E2F-4BAEC2DD244B}">
      <dgm:prSet custT="1"/>
      <dgm:spPr/>
      <dgm:t>
        <a:bodyPr/>
        <a:lstStyle/>
        <a:p>
          <a:pPr algn="l"/>
          <a:r>
            <a:rPr lang="en-GB" sz="1100">
              <a:latin typeface="Times New Roman" pitchFamily="18" charset="0"/>
              <a:cs typeface="Times New Roman" pitchFamily="18" charset="0"/>
            </a:rPr>
            <a:t>Practice active listening and empathetic communication in therapy sessions.</a:t>
          </a:r>
        </a:p>
      </dgm:t>
    </dgm:pt>
    <dgm:pt modelId="{E84B939E-4F50-4514-98B8-111642074F28}" type="parTrans" cxnId="{A121424F-1EC2-4477-B49F-E240396EEA01}">
      <dgm:prSet/>
      <dgm:spPr/>
      <dgm:t>
        <a:bodyPr/>
        <a:lstStyle/>
        <a:p>
          <a:endParaRPr lang="en-GB"/>
        </a:p>
      </dgm:t>
    </dgm:pt>
    <dgm:pt modelId="{470CEF5B-9152-44B0-8B8F-1FE8E101A36C}" type="sibTrans" cxnId="{A121424F-1EC2-4477-B49F-E240396EEA01}">
      <dgm:prSet/>
      <dgm:spPr/>
      <dgm:t>
        <a:bodyPr/>
        <a:lstStyle/>
        <a:p>
          <a:endParaRPr lang="en-GB"/>
        </a:p>
      </dgm:t>
    </dgm:pt>
    <dgm:pt modelId="{50744B03-1CFC-444D-A4C8-B2617BB24D04}">
      <dgm:prSet custT="1"/>
      <dgm:spPr/>
      <dgm:t>
        <a:bodyPr/>
        <a:lstStyle/>
        <a:p>
          <a:pPr algn="l"/>
          <a:r>
            <a:rPr lang="en-GB" sz="1100" b="1">
              <a:latin typeface="Times New Roman" pitchFamily="18" charset="0"/>
              <a:cs typeface="Times New Roman" pitchFamily="18" charset="0"/>
            </a:rPr>
            <a:t>Duration</a:t>
          </a:r>
          <a:r>
            <a:rPr lang="en-GB" sz="1100">
              <a:latin typeface="Times New Roman" pitchFamily="18" charset="0"/>
              <a:cs typeface="Times New Roman" pitchFamily="18" charset="0"/>
            </a:rPr>
            <a:t>: Ongoing.</a:t>
          </a:r>
        </a:p>
      </dgm:t>
    </dgm:pt>
    <dgm:pt modelId="{9F04AD15-F7AA-452F-8404-40D21A280640}" type="parTrans" cxnId="{515C73FE-A9EB-4D3E-9333-0DD52E5BBE65}">
      <dgm:prSet/>
      <dgm:spPr/>
      <dgm:t>
        <a:bodyPr/>
        <a:lstStyle/>
        <a:p>
          <a:endParaRPr lang="en-GB"/>
        </a:p>
      </dgm:t>
    </dgm:pt>
    <dgm:pt modelId="{AFD3349D-556D-44FE-B473-540263AD8B53}" type="sibTrans" cxnId="{515C73FE-A9EB-4D3E-9333-0DD52E5BBE65}">
      <dgm:prSet/>
      <dgm:spPr/>
      <dgm:t>
        <a:bodyPr/>
        <a:lstStyle/>
        <a:p>
          <a:endParaRPr lang="en-GB"/>
        </a:p>
      </dgm:t>
    </dgm:pt>
    <dgm:pt modelId="{AFF9C391-9B7C-4ABB-83E8-9C0F3812A6B0}">
      <dgm:prSet custT="1"/>
      <dgm:spPr/>
      <dgm:t>
        <a:bodyPr/>
        <a:lstStyle/>
        <a:p>
          <a:pPr algn="l"/>
          <a:r>
            <a:rPr lang="en-GB" sz="1100" b="1">
              <a:latin typeface="Times New Roman" pitchFamily="18" charset="0"/>
              <a:cs typeface="Times New Roman" pitchFamily="18" charset="0"/>
            </a:rPr>
            <a:t>Obstacle</a:t>
          </a:r>
          <a:r>
            <a:rPr lang="en-GB" sz="1100">
              <a:latin typeface="Times New Roman" pitchFamily="18" charset="0"/>
              <a:cs typeface="Times New Roman" pitchFamily="18" charset="0"/>
            </a:rPr>
            <a:t>: Time constraints</a:t>
          </a:r>
        </a:p>
      </dgm:t>
    </dgm:pt>
    <dgm:pt modelId="{5B3A1D11-DB71-4FBB-86FC-B1ABD5288D78}" type="parTrans" cxnId="{F6833C6B-2A41-4C0E-BC0F-131CCC1590E6}">
      <dgm:prSet/>
      <dgm:spPr/>
      <dgm:t>
        <a:bodyPr/>
        <a:lstStyle/>
        <a:p>
          <a:endParaRPr lang="en-GB"/>
        </a:p>
      </dgm:t>
    </dgm:pt>
    <dgm:pt modelId="{F05BE383-9427-42E2-BF49-58780E101554}" type="sibTrans" cxnId="{F6833C6B-2A41-4C0E-BC0F-131CCC1590E6}">
      <dgm:prSet/>
      <dgm:spPr/>
      <dgm:t>
        <a:bodyPr/>
        <a:lstStyle/>
        <a:p>
          <a:endParaRPr lang="en-GB"/>
        </a:p>
      </dgm:t>
    </dgm:pt>
    <dgm:pt modelId="{506BCFF5-1A22-4A2E-ACFF-2515F57C9DB9}">
      <dgm:prSet custT="1"/>
      <dgm:spPr/>
      <dgm:t>
        <a:bodyPr/>
        <a:lstStyle/>
        <a:p>
          <a:r>
            <a:rPr lang="en-GB" sz="1100">
              <a:latin typeface="Times New Roman" pitchFamily="18" charset="0"/>
              <a:cs typeface="Times New Roman" pitchFamily="18" charset="0"/>
            </a:rPr>
            <a:t>Participate in group discussions or peer consultations to develop problem-solving skills.</a:t>
          </a:r>
        </a:p>
      </dgm:t>
    </dgm:pt>
    <dgm:pt modelId="{3D29A173-D83A-4CE6-9C9D-1E9BDE717044}" type="parTrans" cxnId="{AE533090-6BE5-4A8F-8DE5-78ECF995BC35}">
      <dgm:prSet/>
      <dgm:spPr/>
      <dgm:t>
        <a:bodyPr/>
        <a:lstStyle/>
        <a:p>
          <a:endParaRPr lang="en-GB"/>
        </a:p>
      </dgm:t>
    </dgm:pt>
    <dgm:pt modelId="{62BAF570-0CAF-477B-8CFB-55EA0E265849}" type="sibTrans" cxnId="{AE533090-6BE5-4A8F-8DE5-78ECF995BC35}">
      <dgm:prSet/>
      <dgm:spPr/>
      <dgm:t>
        <a:bodyPr/>
        <a:lstStyle/>
        <a:p>
          <a:endParaRPr lang="en-GB"/>
        </a:p>
      </dgm:t>
    </dgm:pt>
    <dgm:pt modelId="{2F2CE8E7-81F2-4997-B76F-D18B3375BD48}">
      <dgm:prSet custT="1"/>
      <dgm:spPr/>
      <dgm:t>
        <a:bodyPr/>
        <a:lstStyle/>
        <a:p>
          <a:r>
            <a:rPr lang="en-GB" sz="1100" b="1">
              <a:latin typeface="Times New Roman" pitchFamily="18" charset="0"/>
              <a:cs typeface="Times New Roman" pitchFamily="18" charset="0"/>
            </a:rPr>
            <a:t>Duration</a:t>
          </a:r>
          <a:r>
            <a:rPr lang="en-GB" sz="1100">
              <a:latin typeface="Times New Roman" pitchFamily="18" charset="0"/>
              <a:cs typeface="Times New Roman" pitchFamily="18" charset="0"/>
            </a:rPr>
            <a:t>: Ongoing.</a:t>
          </a:r>
        </a:p>
      </dgm:t>
    </dgm:pt>
    <dgm:pt modelId="{68AA5DCA-782E-4C17-A3D9-30315B5FD3A2}" type="parTrans" cxnId="{D3C0724D-BF3F-40C6-9711-542B6C3FF9F8}">
      <dgm:prSet/>
      <dgm:spPr/>
      <dgm:t>
        <a:bodyPr/>
        <a:lstStyle/>
        <a:p>
          <a:endParaRPr lang="en-GB"/>
        </a:p>
      </dgm:t>
    </dgm:pt>
    <dgm:pt modelId="{F02E02F7-B9B0-48E0-B385-13AC6DB262E3}" type="sibTrans" cxnId="{D3C0724D-BF3F-40C6-9711-542B6C3FF9F8}">
      <dgm:prSet/>
      <dgm:spPr/>
      <dgm:t>
        <a:bodyPr/>
        <a:lstStyle/>
        <a:p>
          <a:endParaRPr lang="en-GB"/>
        </a:p>
      </dgm:t>
    </dgm:pt>
    <dgm:pt modelId="{0C9050D2-6A68-430F-A8EA-D99D5A7D00F7}">
      <dgm:prSet custT="1"/>
      <dgm:spPr/>
      <dgm:t>
        <a:bodyPr/>
        <a:lstStyle/>
        <a:p>
          <a:r>
            <a:rPr lang="en-GB" sz="1100" b="1">
              <a:latin typeface="Times New Roman" pitchFamily="18" charset="0"/>
              <a:cs typeface="Times New Roman" pitchFamily="18" charset="0"/>
            </a:rPr>
            <a:t>Obstacle</a:t>
          </a:r>
          <a:r>
            <a:rPr lang="en-GB" sz="1100">
              <a:latin typeface="Times New Roman" pitchFamily="18" charset="0"/>
              <a:cs typeface="Times New Roman" pitchFamily="18" charset="0"/>
            </a:rPr>
            <a:t>: Emotional Resilience</a:t>
          </a:r>
        </a:p>
      </dgm:t>
    </dgm:pt>
    <dgm:pt modelId="{EF9EAD9E-ECE6-42FA-A063-17C86B5F88C6}" type="parTrans" cxnId="{DF953A7A-1C20-416B-BA7C-C8A2FE2B8237}">
      <dgm:prSet/>
      <dgm:spPr/>
      <dgm:t>
        <a:bodyPr/>
        <a:lstStyle/>
        <a:p>
          <a:endParaRPr lang="en-GB"/>
        </a:p>
      </dgm:t>
    </dgm:pt>
    <dgm:pt modelId="{0A78B377-7EFA-4E46-91C9-DF9EF007AF9B}" type="sibTrans" cxnId="{DF953A7A-1C20-416B-BA7C-C8A2FE2B8237}">
      <dgm:prSet/>
      <dgm:spPr/>
      <dgm:t>
        <a:bodyPr/>
        <a:lstStyle/>
        <a:p>
          <a:endParaRPr lang="en-GB"/>
        </a:p>
      </dgm:t>
    </dgm:pt>
    <dgm:pt modelId="{D0834C28-3F7C-4CB3-9AD4-3A363864A4C1}">
      <dgm:prSet phldrT="[Text]" custT="1"/>
      <dgm:spPr/>
      <dgm:t>
        <a:bodyPr/>
        <a:lstStyle/>
        <a:p>
          <a:pPr algn="l"/>
          <a:endParaRPr lang="en-GB" sz="1100">
            <a:latin typeface="Times New Roman" pitchFamily="18" charset="0"/>
            <a:cs typeface="Times New Roman" pitchFamily="18" charset="0"/>
          </a:endParaRPr>
        </a:p>
      </dgm:t>
    </dgm:pt>
    <dgm:pt modelId="{7C6D5C6F-3BDC-42EC-A7F6-0BC610EC5D6B}" type="parTrans" cxnId="{F7AE2C07-E847-403B-A9C1-64C9E189F27C}">
      <dgm:prSet/>
      <dgm:spPr/>
      <dgm:t>
        <a:bodyPr/>
        <a:lstStyle/>
        <a:p>
          <a:endParaRPr lang="en-GB"/>
        </a:p>
      </dgm:t>
    </dgm:pt>
    <dgm:pt modelId="{1E55D51D-6B6C-4102-95A8-CF02EAABFEC8}" type="sibTrans" cxnId="{F7AE2C07-E847-403B-A9C1-64C9E189F27C}">
      <dgm:prSet/>
      <dgm:spPr/>
      <dgm:t>
        <a:bodyPr/>
        <a:lstStyle/>
        <a:p>
          <a:endParaRPr lang="en-GB"/>
        </a:p>
      </dgm:t>
    </dgm:pt>
    <dgm:pt modelId="{4150D24D-484D-4463-BF0C-7B2F5506C6AB}">
      <dgm:prSet custT="1"/>
      <dgm:spPr/>
      <dgm:t>
        <a:bodyPr/>
        <a:lstStyle/>
        <a:p>
          <a:pPr algn="l"/>
          <a:r>
            <a:rPr lang="en-GB" sz="1100" b="1">
              <a:latin typeface="Times New Roman" pitchFamily="18" charset="0"/>
              <a:cs typeface="Times New Roman" pitchFamily="18" charset="0"/>
            </a:rPr>
            <a:t>Duration:</a:t>
          </a:r>
          <a:r>
            <a:rPr lang="en-GB" sz="1100">
              <a:latin typeface="Times New Roman" pitchFamily="18" charset="0"/>
              <a:cs typeface="Times New Roman" pitchFamily="18" charset="0"/>
            </a:rPr>
            <a:t> 1-2 years.</a:t>
          </a:r>
        </a:p>
      </dgm:t>
    </dgm:pt>
    <dgm:pt modelId="{576B17C6-3542-4FF7-8ACB-5EAC17455F92}" type="parTrans" cxnId="{7189BFCA-1901-4430-B62C-CAB4907B079F}">
      <dgm:prSet/>
      <dgm:spPr/>
      <dgm:t>
        <a:bodyPr/>
        <a:lstStyle/>
        <a:p>
          <a:endParaRPr lang="en-GB"/>
        </a:p>
      </dgm:t>
    </dgm:pt>
    <dgm:pt modelId="{13C06847-D1D9-4219-9DEF-8B9648F7FBCB}" type="sibTrans" cxnId="{7189BFCA-1901-4430-B62C-CAB4907B079F}">
      <dgm:prSet/>
      <dgm:spPr/>
      <dgm:t>
        <a:bodyPr/>
        <a:lstStyle/>
        <a:p>
          <a:endParaRPr lang="en-GB"/>
        </a:p>
      </dgm:t>
    </dgm:pt>
    <dgm:pt modelId="{8DA565A1-01F4-4849-8364-5DE356DE6E4B}">
      <dgm:prSet custT="1"/>
      <dgm:spPr/>
      <dgm:t>
        <a:bodyPr/>
        <a:lstStyle/>
        <a:p>
          <a:pPr algn="l"/>
          <a:endParaRPr lang="en-GB" sz="1100">
            <a:latin typeface="Times New Roman" pitchFamily="18" charset="0"/>
            <a:cs typeface="Times New Roman" pitchFamily="18" charset="0"/>
          </a:endParaRPr>
        </a:p>
      </dgm:t>
    </dgm:pt>
    <dgm:pt modelId="{D005779F-A7CB-4E51-8F60-17D6566C2481}" type="parTrans" cxnId="{4E2DB5EE-BA38-4966-BF6B-97DCBEDF40A1}">
      <dgm:prSet/>
      <dgm:spPr/>
      <dgm:t>
        <a:bodyPr/>
        <a:lstStyle/>
        <a:p>
          <a:endParaRPr lang="en-GB"/>
        </a:p>
      </dgm:t>
    </dgm:pt>
    <dgm:pt modelId="{53088A58-835E-412A-AC88-43A2B855DD25}" type="sibTrans" cxnId="{4E2DB5EE-BA38-4966-BF6B-97DCBEDF40A1}">
      <dgm:prSet/>
      <dgm:spPr/>
      <dgm:t>
        <a:bodyPr/>
        <a:lstStyle/>
        <a:p>
          <a:endParaRPr lang="en-GB"/>
        </a:p>
      </dgm:t>
    </dgm:pt>
    <dgm:pt modelId="{25C4BC6B-92AB-474A-9BE4-33B33FA881C6}">
      <dgm:prSet custT="1"/>
      <dgm:spPr/>
      <dgm:t>
        <a:bodyPr/>
        <a:lstStyle/>
        <a:p>
          <a:pPr algn="l"/>
          <a:endParaRPr lang="en-GB" sz="1100">
            <a:latin typeface="Times New Roman" pitchFamily="18" charset="0"/>
            <a:cs typeface="Times New Roman" pitchFamily="18" charset="0"/>
          </a:endParaRPr>
        </a:p>
      </dgm:t>
    </dgm:pt>
    <dgm:pt modelId="{A31B69DC-AC5A-4425-91C4-754736EBBBE8}" type="parTrans" cxnId="{7DDE0519-4C09-4BE0-BF68-258BE67DD202}">
      <dgm:prSet/>
      <dgm:spPr/>
      <dgm:t>
        <a:bodyPr/>
        <a:lstStyle/>
        <a:p>
          <a:endParaRPr lang="en-GB"/>
        </a:p>
      </dgm:t>
    </dgm:pt>
    <dgm:pt modelId="{E54D4966-63E0-4001-8C85-94F7CE3ABAE9}" type="sibTrans" cxnId="{7DDE0519-4C09-4BE0-BF68-258BE67DD202}">
      <dgm:prSet/>
      <dgm:spPr/>
      <dgm:t>
        <a:bodyPr/>
        <a:lstStyle/>
        <a:p>
          <a:endParaRPr lang="en-GB"/>
        </a:p>
      </dgm:t>
    </dgm:pt>
    <dgm:pt modelId="{523BCC74-CCB4-43AC-B2F9-9A00784EBD31}">
      <dgm:prSet custT="1"/>
      <dgm:spPr/>
      <dgm:t>
        <a:bodyPr/>
        <a:lstStyle/>
        <a:p>
          <a:pPr algn="l"/>
          <a:endParaRPr lang="en-GB" sz="1100">
            <a:latin typeface="Times New Roman" pitchFamily="18" charset="0"/>
            <a:cs typeface="Times New Roman" pitchFamily="18" charset="0"/>
          </a:endParaRPr>
        </a:p>
      </dgm:t>
    </dgm:pt>
    <dgm:pt modelId="{5E6AB31A-08C6-4933-9A8E-5F65D52D511C}" type="parTrans" cxnId="{3C1A4757-C5E7-4314-8B8A-7F9F19799D1C}">
      <dgm:prSet/>
      <dgm:spPr/>
      <dgm:t>
        <a:bodyPr/>
        <a:lstStyle/>
        <a:p>
          <a:endParaRPr lang="en-GB"/>
        </a:p>
      </dgm:t>
    </dgm:pt>
    <dgm:pt modelId="{FA1B54E4-E7E0-4D4F-862B-80E76545458A}" type="sibTrans" cxnId="{3C1A4757-C5E7-4314-8B8A-7F9F19799D1C}">
      <dgm:prSet/>
      <dgm:spPr/>
      <dgm:t>
        <a:bodyPr/>
        <a:lstStyle/>
        <a:p>
          <a:endParaRPr lang="en-GB"/>
        </a:p>
      </dgm:t>
    </dgm:pt>
    <dgm:pt modelId="{B6157C93-8E4E-4929-A6ED-80123EFFF8E5}">
      <dgm:prSet custT="1"/>
      <dgm:spPr/>
      <dgm:t>
        <a:bodyPr/>
        <a:lstStyle/>
        <a:p>
          <a:pPr algn="l"/>
          <a:endParaRPr lang="en-GB" sz="1100">
            <a:latin typeface="Times New Roman" pitchFamily="18" charset="0"/>
            <a:cs typeface="Times New Roman" pitchFamily="18" charset="0"/>
          </a:endParaRPr>
        </a:p>
      </dgm:t>
    </dgm:pt>
    <dgm:pt modelId="{8A115163-4B92-4C77-AD2E-4F69486ED1EF}" type="parTrans" cxnId="{C76F1925-62B4-44F8-9656-CE0090963EAD}">
      <dgm:prSet/>
      <dgm:spPr/>
      <dgm:t>
        <a:bodyPr/>
        <a:lstStyle/>
        <a:p>
          <a:endParaRPr lang="en-GB"/>
        </a:p>
      </dgm:t>
    </dgm:pt>
    <dgm:pt modelId="{BD50DB22-5011-48B5-B337-D1DE76FC5BB2}" type="sibTrans" cxnId="{C76F1925-62B4-44F8-9656-CE0090963EAD}">
      <dgm:prSet/>
      <dgm:spPr/>
      <dgm:t>
        <a:bodyPr/>
        <a:lstStyle/>
        <a:p>
          <a:endParaRPr lang="en-GB"/>
        </a:p>
      </dgm:t>
    </dgm:pt>
    <dgm:pt modelId="{60DADE8D-8223-4DE1-9FD1-CA3AEA4BE59F}">
      <dgm:prSet phldrT="[Text]" custT="1"/>
      <dgm:spPr/>
      <dgm:t>
        <a:bodyPr/>
        <a:lstStyle/>
        <a:p>
          <a:endParaRPr lang="en-GB" sz="1100">
            <a:latin typeface="Times New Roman" pitchFamily="18" charset="0"/>
            <a:cs typeface="Times New Roman" pitchFamily="18" charset="0"/>
          </a:endParaRPr>
        </a:p>
      </dgm:t>
    </dgm:pt>
    <dgm:pt modelId="{93D0A999-4E79-403F-A306-DC8B26F87365}" type="parTrans" cxnId="{D2477855-BD25-42B6-8883-360D7148D1CE}">
      <dgm:prSet/>
      <dgm:spPr/>
      <dgm:t>
        <a:bodyPr/>
        <a:lstStyle/>
        <a:p>
          <a:endParaRPr lang="en-GB"/>
        </a:p>
      </dgm:t>
    </dgm:pt>
    <dgm:pt modelId="{4D7BF18F-BD7C-4AA6-A742-648FA791196B}" type="sibTrans" cxnId="{D2477855-BD25-42B6-8883-360D7148D1CE}">
      <dgm:prSet/>
      <dgm:spPr/>
      <dgm:t>
        <a:bodyPr/>
        <a:lstStyle/>
        <a:p>
          <a:endParaRPr lang="en-GB"/>
        </a:p>
      </dgm:t>
    </dgm:pt>
    <dgm:pt modelId="{0A2D3CC6-E1A7-44D2-BAF9-1D2D61D76FF0}">
      <dgm:prSet custT="1"/>
      <dgm:spPr/>
      <dgm:t>
        <a:bodyPr/>
        <a:lstStyle/>
        <a:p>
          <a:endParaRPr lang="en-GB" sz="1100">
            <a:latin typeface="Times New Roman" pitchFamily="18" charset="0"/>
            <a:cs typeface="Times New Roman" pitchFamily="18" charset="0"/>
          </a:endParaRPr>
        </a:p>
      </dgm:t>
    </dgm:pt>
    <dgm:pt modelId="{F4633C95-B843-4AB7-8CAB-EEB5C2D3C489}" type="parTrans" cxnId="{24E5FB44-B0A9-46A1-ADB7-B23A73744F13}">
      <dgm:prSet/>
      <dgm:spPr/>
      <dgm:t>
        <a:bodyPr/>
        <a:lstStyle/>
        <a:p>
          <a:endParaRPr lang="en-GB"/>
        </a:p>
      </dgm:t>
    </dgm:pt>
    <dgm:pt modelId="{BE47A6B0-D57E-437F-BDBF-73380581CD0D}" type="sibTrans" cxnId="{24E5FB44-B0A9-46A1-ADB7-B23A73744F13}">
      <dgm:prSet/>
      <dgm:spPr/>
      <dgm:t>
        <a:bodyPr/>
        <a:lstStyle/>
        <a:p>
          <a:endParaRPr lang="en-GB"/>
        </a:p>
      </dgm:t>
    </dgm:pt>
    <dgm:pt modelId="{9F6A249E-E7B5-49E8-9216-B8AF197A7D49}" type="pres">
      <dgm:prSet presAssocID="{CF18AAF0-566F-43E5-93C1-B0E510BD0835}" presName="Name0" presStyleCnt="0">
        <dgm:presLayoutVars>
          <dgm:dir/>
          <dgm:animLvl val="lvl"/>
          <dgm:resizeHandles val="exact"/>
        </dgm:presLayoutVars>
      </dgm:prSet>
      <dgm:spPr/>
      <dgm:t>
        <a:bodyPr/>
        <a:lstStyle/>
        <a:p>
          <a:endParaRPr lang="en-GB"/>
        </a:p>
      </dgm:t>
    </dgm:pt>
    <dgm:pt modelId="{4C37D019-7BA4-4D73-9384-0FC806C0F760}" type="pres">
      <dgm:prSet presAssocID="{CF18AAF0-566F-43E5-93C1-B0E510BD0835}" presName="tSp" presStyleCnt="0"/>
      <dgm:spPr/>
    </dgm:pt>
    <dgm:pt modelId="{101015E5-5C2C-4090-A380-D3F69EC4819F}" type="pres">
      <dgm:prSet presAssocID="{CF18AAF0-566F-43E5-93C1-B0E510BD0835}" presName="bSp" presStyleCnt="0"/>
      <dgm:spPr/>
    </dgm:pt>
    <dgm:pt modelId="{40938558-F3F1-4670-AB8E-16057C98CA81}" type="pres">
      <dgm:prSet presAssocID="{CF18AAF0-566F-43E5-93C1-B0E510BD0835}" presName="process" presStyleCnt="0"/>
      <dgm:spPr/>
    </dgm:pt>
    <dgm:pt modelId="{CA9B3B81-E92B-4528-BC03-E5D2133D8FF5}" type="pres">
      <dgm:prSet presAssocID="{F76629CF-E5AF-424A-9A32-8C445CB5F4F9}" presName="composite1" presStyleCnt="0"/>
      <dgm:spPr/>
    </dgm:pt>
    <dgm:pt modelId="{ECACC6B6-7385-4872-91A0-5A0EC42F075F}" type="pres">
      <dgm:prSet presAssocID="{F76629CF-E5AF-424A-9A32-8C445CB5F4F9}" presName="dummyNode1" presStyleLbl="node1" presStyleIdx="0" presStyleCnt="3"/>
      <dgm:spPr/>
    </dgm:pt>
    <dgm:pt modelId="{ADE2FE30-EC00-4DAC-BE25-F75B75DEB3D2}" type="pres">
      <dgm:prSet presAssocID="{F76629CF-E5AF-424A-9A32-8C445CB5F4F9}" presName="childNode1" presStyleLbl="bgAcc1" presStyleIdx="0" presStyleCnt="3" custScaleY="129502" custLinFactNeighborX="-214" custLinFactNeighborY="-26620">
        <dgm:presLayoutVars>
          <dgm:bulletEnabled val="1"/>
        </dgm:presLayoutVars>
      </dgm:prSet>
      <dgm:spPr/>
      <dgm:t>
        <a:bodyPr/>
        <a:lstStyle/>
        <a:p>
          <a:endParaRPr lang="en-GB"/>
        </a:p>
      </dgm:t>
    </dgm:pt>
    <dgm:pt modelId="{32DCED38-DDC1-4536-8753-6F405E5B80A7}" type="pres">
      <dgm:prSet presAssocID="{F76629CF-E5AF-424A-9A32-8C445CB5F4F9}" presName="childNode1tx" presStyleLbl="bgAcc1" presStyleIdx="0" presStyleCnt="3">
        <dgm:presLayoutVars>
          <dgm:bulletEnabled val="1"/>
        </dgm:presLayoutVars>
      </dgm:prSet>
      <dgm:spPr/>
      <dgm:t>
        <a:bodyPr/>
        <a:lstStyle/>
        <a:p>
          <a:endParaRPr lang="en-GB"/>
        </a:p>
      </dgm:t>
    </dgm:pt>
    <dgm:pt modelId="{56993802-F54C-44E3-BC15-BD1911D96783}" type="pres">
      <dgm:prSet presAssocID="{F76629CF-E5AF-424A-9A32-8C445CB5F4F9}" presName="parentNode1" presStyleLbl="node1" presStyleIdx="0" presStyleCnt="3">
        <dgm:presLayoutVars>
          <dgm:chMax val="1"/>
          <dgm:bulletEnabled val="1"/>
        </dgm:presLayoutVars>
      </dgm:prSet>
      <dgm:spPr/>
      <dgm:t>
        <a:bodyPr/>
        <a:lstStyle/>
        <a:p>
          <a:endParaRPr lang="en-GB"/>
        </a:p>
      </dgm:t>
    </dgm:pt>
    <dgm:pt modelId="{8957F8EC-2CA3-43C0-9A06-A0F712FE3E78}" type="pres">
      <dgm:prSet presAssocID="{F76629CF-E5AF-424A-9A32-8C445CB5F4F9}" presName="connSite1" presStyleCnt="0"/>
      <dgm:spPr/>
    </dgm:pt>
    <dgm:pt modelId="{4D84AF13-13A5-48C1-81CF-6EF0CF2E8BB0}" type="pres">
      <dgm:prSet presAssocID="{B7F35A51-D857-4DFB-B3AE-40B1EF9F12E9}" presName="Name9" presStyleLbl="sibTrans2D1" presStyleIdx="0" presStyleCnt="2"/>
      <dgm:spPr/>
      <dgm:t>
        <a:bodyPr/>
        <a:lstStyle/>
        <a:p>
          <a:endParaRPr lang="en-GB"/>
        </a:p>
      </dgm:t>
    </dgm:pt>
    <dgm:pt modelId="{0FCF9070-5CBE-49B0-B0C2-F2EE52429B3D}" type="pres">
      <dgm:prSet presAssocID="{E765B60C-0240-40A4-9631-45DE7819FEF0}" presName="composite2" presStyleCnt="0"/>
      <dgm:spPr/>
    </dgm:pt>
    <dgm:pt modelId="{81D85B0F-427B-463A-ACD0-8DB33484F0CC}" type="pres">
      <dgm:prSet presAssocID="{E765B60C-0240-40A4-9631-45DE7819FEF0}" presName="dummyNode2" presStyleLbl="node1" presStyleIdx="0" presStyleCnt="3"/>
      <dgm:spPr/>
    </dgm:pt>
    <dgm:pt modelId="{0EBC4CA3-76B4-40EF-8A24-15D2A118F8CC}" type="pres">
      <dgm:prSet presAssocID="{E765B60C-0240-40A4-9631-45DE7819FEF0}" presName="childNode2" presStyleLbl="bgAcc1" presStyleIdx="1" presStyleCnt="3" custScaleY="142450" custLinFactNeighborX="2967" custLinFactNeighborY="-10072">
        <dgm:presLayoutVars>
          <dgm:bulletEnabled val="1"/>
        </dgm:presLayoutVars>
      </dgm:prSet>
      <dgm:spPr/>
      <dgm:t>
        <a:bodyPr/>
        <a:lstStyle/>
        <a:p>
          <a:endParaRPr lang="en-GB"/>
        </a:p>
      </dgm:t>
    </dgm:pt>
    <dgm:pt modelId="{E52BC397-9D89-4D46-9B98-CDF329918121}" type="pres">
      <dgm:prSet presAssocID="{E765B60C-0240-40A4-9631-45DE7819FEF0}" presName="childNode2tx" presStyleLbl="bgAcc1" presStyleIdx="1" presStyleCnt="3">
        <dgm:presLayoutVars>
          <dgm:bulletEnabled val="1"/>
        </dgm:presLayoutVars>
      </dgm:prSet>
      <dgm:spPr/>
      <dgm:t>
        <a:bodyPr/>
        <a:lstStyle/>
        <a:p>
          <a:endParaRPr lang="en-GB"/>
        </a:p>
      </dgm:t>
    </dgm:pt>
    <dgm:pt modelId="{23887CF6-B223-4AE1-865E-2136BF4889D1}" type="pres">
      <dgm:prSet presAssocID="{E765B60C-0240-40A4-9631-45DE7819FEF0}" presName="parentNode2" presStyleLbl="node1" presStyleIdx="1" presStyleCnt="3" custLinFactNeighborX="-8011" custLinFactNeighborY="-50361">
        <dgm:presLayoutVars>
          <dgm:chMax val="0"/>
          <dgm:bulletEnabled val="1"/>
        </dgm:presLayoutVars>
      </dgm:prSet>
      <dgm:spPr/>
      <dgm:t>
        <a:bodyPr/>
        <a:lstStyle/>
        <a:p>
          <a:endParaRPr lang="en-GB"/>
        </a:p>
      </dgm:t>
    </dgm:pt>
    <dgm:pt modelId="{9AD8E2C8-81C1-4FDD-BDFF-037CA1F309A1}" type="pres">
      <dgm:prSet presAssocID="{E765B60C-0240-40A4-9631-45DE7819FEF0}" presName="connSite2" presStyleCnt="0"/>
      <dgm:spPr/>
    </dgm:pt>
    <dgm:pt modelId="{CF845CD4-4D4E-415A-855E-4512F03A5531}" type="pres">
      <dgm:prSet presAssocID="{9EE2BBCD-6A2D-40A4-8AB3-DD66C3218814}" presName="Name18" presStyleLbl="sibTrans2D1" presStyleIdx="1" presStyleCnt="2"/>
      <dgm:spPr/>
      <dgm:t>
        <a:bodyPr/>
        <a:lstStyle/>
        <a:p>
          <a:endParaRPr lang="en-GB"/>
        </a:p>
      </dgm:t>
    </dgm:pt>
    <dgm:pt modelId="{10848416-3812-4208-8E52-5F904006CA06}" type="pres">
      <dgm:prSet presAssocID="{4184E7D8-D051-4D0E-92E0-E0154011A5C9}" presName="composite1" presStyleCnt="0"/>
      <dgm:spPr/>
    </dgm:pt>
    <dgm:pt modelId="{E2B1C0BD-56BB-46A4-86AA-D6CD85FFC9CB}" type="pres">
      <dgm:prSet presAssocID="{4184E7D8-D051-4D0E-92E0-E0154011A5C9}" presName="dummyNode1" presStyleLbl="node1" presStyleIdx="1" presStyleCnt="3"/>
      <dgm:spPr/>
    </dgm:pt>
    <dgm:pt modelId="{AFDC1A72-1DA3-4D73-A129-BCAE7C1EF1EC}" type="pres">
      <dgm:prSet presAssocID="{4184E7D8-D051-4D0E-92E0-E0154011A5C9}" presName="childNode1" presStyleLbl="bgAcc1" presStyleIdx="2" presStyleCnt="3" custScaleY="141018" custLinFactNeighborX="-1187" custLinFactNeighborY="-21583">
        <dgm:presLayoutVars>
          <dgm:bulletEnabled val="1"/>
        </dgm:presLayoutVars>
      </dgm:prSet>
      <dgm:spPr/>
      <dgm:t>
        <a:bodyPr/>
        <a:lstStyle/>
        <a:p>
          <a:endParaRPr lang="en-GB"/>
        </a:p>
      </dgm:t>
    </dgm:pt>
    <dgm:pt modelId="{4A5520A4-9C06-44AE-BED0-E023A02D4322}" type="pres">
      <dgm:prSet presAssocID="{4184E7D8-D051-4D0E-92E0-E0154011A5C9}" presName="childNode1tx" presStyleLbl="bgAcc1" presStyleIdx="2" presStyleCnt="3">
        <dgm:presLayoutVars>
          <dgm:bulletEnabled val="1"/>
        </dgm:presLayoutVars>
      </dgm:prSet>
      <dgm:spPr/>
      <dgm:t>
        <a:bodyPr/>
        <a:lstStyle/>
        <a:p>
          <a:endParaRPr lang="en-GB"/>
        </a:p>
      </dgm:t>
    </dgm:pt>
    <dgm:pt modelId="{D0342BDD-377F-4ADE-A640-1C8C1EE18289}" type="pres">
      <dgm:prSet presAssocID="{4184E7D8-D051-4D0E-92E0-E0154011A5C9}" presName="parentNode1" presStyleLbl="node1" presStyleIdx="2" presStyleCnt="3">
        <dgm:presLayoutVars>
          <dgm:chMax val="1"/>
          <dgm:bulletEnabled val="1"/>
        </dgm:presLayoutVars>
      </dgm:prSet>
      <dgm:spPr/>
      <dgm:t>
        <a:bodyPr/>
        <a:lstStyle/>
        <a:p>
          <a:endParaRPr lang="en-GB"/>
        </a:p>
      </dgm:t>
    </dgm:pt>
    <dgm:pt modelId="{03EDB27F-2246-425D-815E-C61E5C19484F}" type="pres">
      <dgm:prSet presAssocID="{4184E7D8-D051-4D0E-92E0-E0154011A5C9}" presName="connSite1" presStyleCnt="0"/>
      <dgm:spPr/>
    </dgm:pt>
  </dgm:ptLst>
  <dgm:cxnLst>
    <dgm:cxn modelId="{DF953A7A-1C20-416B-BA7C-C8A2FE2B8237}" srcId="{4184E7D8-D051-4D0E-92E0-E0154011A5C9}" destId="{0C9050D2-6A68-430F-A8EA-D99D5A7D00F7}" srcOrd="5" destOrd="0" parTransId="{EF9EAD9E-ECE6-42FA-A063-17C86B5F88C6}" sibTransId="{0A78B377-7EFA-4E46-91C9-DF9EF007AF9B}"/>
    <dgm:cxn modelId="{1CD64E5F-F093-4C2E-93E5-4EBEC3723115}" type="presOf" srcId="{CB7FA91C-2F71-46C2-8E18-8B9D6DFAED9E}" destId="{ADE2FE30-EC00-4DAC-BE25-F75B75DEB3D2}" srcOrd="0" destOrd="6" presId="urn:microsoft.com/office/officeart/2005/8/layout/hProcess4"/>
    <dgm:cxn modelId="{0E139037-5EAC-46EB-A132-50808E050D1E}" type="presOf" srcId="{4184E7D8-D051-4D0E-92E0-E0154011A5C9}" destId="{D0342BDD-377F-4ADE-A640-1C8C1EE18289}" srcOrd="0" destOrd="0" presId="urn:microsoft.com/office/officeart/2005/8/layout/hProcess4"/>
    <dgm:cxn modelId="{4B87B0A1-084E-418D-8105-2D25A58E83B9}" type="presOf" srcId="{88C47BF4-458B-406D-8E2F-4BAEC2DD244B}" destId="{E52BC397-9D89-4D46-9B98-CDF329918121}" srcOrd="1" destOrd="2" presId="urn:microsoft.com/office/officeart/2005/8/layout/hProcess4"/>
    <dgm:cxn modelId="{5D67D363-A834-4707-A560-9F7B11275072}" type="presOf" srcId="{0A2D3CC6-E1A7-44D2-BAF9-1D2D61D76FF0}" destId="{AFDC1A72-1DA3-4D73-A129-BCAE7C1EF1EC}" srcOrd="0" destOrd="3" presId="urn:microsoft.com/office/officeart/2005/8/layout/hProcess4"/>
    <dgm:cxn modelId="{0C779C07-DE56-422C-BC52-6A51FDB3CEEA}" type="presOf" srcId="{D0834C28-3F7C-4CB3-9AD4-3A363864A4C1}" destId="{32DCED38-DDC1-4536-8753-6F405E5B80A7}" srcOrd="1" destOrd="1" presId="urn:microsoft.com/office/officeart/2005/8/layout/hProcess4"/>
    <dgm:cxn modelId="{AE533090-6BE5-4A8F-8DE5-78ECF995BC35}" srcId="{4184E7D8-D051-4D0E-92E0-E0154011A5C9}" destId="{506BCFF5-1A22-4A2E-ACFF-2515F57C9DB9}" srcOrd="2" destOrd="0" parTransId="{3D29A173-D83A-4CE6-9C9D-1E9BDE717044}" sibTransId="{62BAF570-0CAF-477B-8CFB-55EA0E265849}"/>
    <dgm:cxn modelId="{9263E145-3D74-437A-A0DE-D317B21FA5A3}" type="presOf" srcId="{60DADE8D-8223-4DE1-9FD1-CA3AEA4BE59F}" destId="{4A5520A4-9C06-44AE-BED0-E023A02D4322}" srcOrd="1" destOrd="1" presId="urn:microsoft.com/office/officeart/2005/8/layout/hProcess4"/>
    <dgm:cxn modelId="{F05ED510-32C4-43FC-99BF-BA7E7AD91CF6}" srcId="{CF18AAF0-566F-43E5-93C1-B0E510BD0835}" destId="{4184E7D8-D051-4D0E-92E0-E0154011A5C9}" srcOrd="2" destOrd="0" parTransId="{4FE69341-5749-43F2-8622-D8DFC414559A}" sibTransId="{9CE70F75-8CD8-424E-9DCE-F23B01C0C8D4}"/>
    <dgm:cxn modelId="{B72374FA-0467-4EF6-91E1-89368AFF1C66}" type="presOf" srcId="{29D9226E-886F-4CFB-AB37-BB3E8AEC524A}" destId="{ADE2FE30-EC00-4DAC-BE25-F75B75DEB3D2}" srcOrd="0" destOrd="0" presId="urn:microsoft.com/office/officeart/2005/8/layout/hProcess4"/>
    <dgm:cxn modelId="{5EBBFC49-FA75-4002-996A-8A40E210BFE2}" type="presOf" srcId="{25C4BC6B-92AB-474A-9BE4-33B33FA881C6}" destId="{ADE2FE30-EC00-4DAC-BE25-F75B75DEB3D2}" srcOrd="0" destOrd="5" presId="urn:microsoft.com/office/officeart/2005/8/layout/hProcess4"/>
    <dgm:cxn modelId="{B3AD98C1-B35D-4440-8338-04AB69F7BE65}" srcId="{4184E7D8-D051-4D0E-92E0-E0154011A5C9}" destId="{0FD03E20-5DDB-46DC-871A-E2AF31D97202}" srcOrd="0" destOrd="0" parTransId="{D9E4D247-8C0A-485A-8398-EEBAEFA8A953}" sibTransId="{C695571A-C8EF-4C3B-AAC1-FEDB7DF6FE3E}"/>
    <dgm:cxn modelId="{B897A529-ED6C-41B4-A4B9-CBA80A8AED9F}" type="presOf" srcId="{0FD03E20-5DDB-46DC-871A-E2AF31D97202}" destId="{AFDC1A72-1DA3-4D73-A129-BCAE7C1EF1EC}" srcOrd="0" destOrd="0" presId="urn:microsoft.com/office/officeart/2005/8/layout/hProcess4"/>
    <dgm:cxn modelId="{4E2DB5EE-BA38-4966-BF6B-97DCBEDF40A1}" srcId="{F76629CF-E5AF-424A-9A32-8C445CB5F4F9}" destId="{8DA565A1-01F4-4849-8364-5DE356DE6E4B}" srcOrd="3" destOrd="0" parTransId="{D005779F-A7CB-4E51-8F60-17D6566C2481}" sibTransId="{53088A58-835E-412A-AC88-43A2B855DD25}"/>
    <dgm:cxn modelId="{2BE1D03B-37CB-4BE4-82A5-8D934B586D55}" type="presOf" srcId="{CB7FA91C-2F71-46C2-8E18-8B9D6DFAED9E}" destId="{32DCED38-DDC1-4536-8753-6F405E5B80A7}" srcOrd="1" destOrd="6" presId="urn:microsoft.com/office/officeart/2005/8/layout/hProcess4"/>
    <dgm:cxn modelId="{D072C0CE-6AAF-4FC6-A668-B4B86FF2AD71}" type="presOf" srcId="{CF18AAF0-566F-43E5-93C1-B0E510BD0835}" destId="{9F6A249E-E7B5-49E8-9216-B8AF197A7D49}" srcOrd="0" destOrd="0" presId="urn:microsoft.com/office/officeart/2005/8/layout/hProcess4"/>
    <dgm:cxn modelId="{DD83B2C4-CC72-4904-BD50-228ED96193D0}" type="presOf" srcId="{2F2CE8E7-81F2-4997-B76F-D18B3375BD48}" destId="{4A5520A4-9C06-44AE-BED0-E023A02D4322}" srcOrd="1" destOrd="4" presId="urn:microsoft.com/office/officeart/2005/8/layout/hProcess4"/>
    <dgm:cxn modelId="{0B817A7B-713D-464D-8A11-D416E3240B92}" srcId="{CF18AAF0-566F-43E5-93C1-B0E510BD0835}" destId="{F76629CF-E5AF-424A-9A32-8C445CB5F4F9}" srcOrd="0" destOrd="0" parTransId="{46AEC0B1-2CD3-4E0C-9248-3841F040636F}" sibTransId="{B7F35A51-D857-4DFB-B3AE-40B1EF9F12E9}"/>
    <dgm:cxn modelId="{03C1B291-1B40-4033-929A-B584E730F538}" type="presOf" srcId="{0C9050D2-6A68-430F-A8EA-D99D5A7D00F7}" destId="{4A5520A4-9C06-44AE-BED0-E023A02D4322}" srcOrd="1" destOrd="5" presId="urn:microsoft.com/office/officeart/2005/8/layout/hProcess4"/>
    <dgm:cxn modelId="{A9E2E0D6-C876-44A1-8099-722BA5A1FD15}" type="presOf" srcId="{506BCFF5-1A22-4A2E-ACFF-2515F57C9DB9}" destId="{AFDC1A72-1DA3-4D73-A129-BCAE7C1EF1EC}" srcOrd="0" destOrd="2" presId="urn:microsoft.com/office/officeart/2005/8/layout/hProcess4"/>
    <dgm:cxn modelId="{24E5FB44-B0A9-46A1-ADB7-B23A73744F13}" srcId="{4184E7D8-D051-4D0E-92E0-E0154011A5C9}" destId="{0A2D3CC6-E1A7-44D2-BAF9-1D2D61D76FF0}" srcOrd="3" destOrd="0" parTransId="{F4633C95-B843-4AB7-8CAB-EEB5C2D3C489}" sibTransId="{BE47A6B0-D57E-437F-BDBF-73380581CD0D}"/>
    <dgm:cxn modelId="{F2CDBC26-B636-4B2A-A5A4-D422343B8DD5}" type="presOf" srcId="{AFF9C391-9B7C-4ABB-83E8-9C0F3812A6B0}" destId="{E52BC397-9D89-4D46-9B98-CDF329918121}" srcOrd="1" destOrd="5" presId="urn:microsoft.com/office/officeart/2005/8/layout/hProcess4"/>
    <dgm:cxn modelId="{F168D6B0-412C-482B-B301-79FB602E5519}" type="presOf" srcId="{0A2D3CC6-E1A7-44D2-BAF9-1D2D61D76FF0}" destId="{4A5520A4-9C06-44AE-BED0-E023A02D4322}" srcOrd="1" destOrd="3" presId="urn:microsoft.com/office/officeart/2005/8/layout/hProcess4"/>
    <dgm:cxn modelId="{13A3A108-C5BA-45DF-A064-7456FD64EAB1}" type="presOf" srcId="{60DADE8D-8223-4DE1-9FD1-CA3AEA4BE59F}" destId="{AFDC1A72-1DA3-4D73-A129-BCAE7C1EF1EC}" srcOrd="0" destOrd="1" presId="urn:microsoft.com/office/officeart/2005/8/layout/hProcess4"/>
    <dgm:cxn modelId="{74594372-9891-46E2-80D8-0D6C99159DE3}" type="presOf" srcId="{0C9050D2-6A68-430F-A8EA-D99D5A7D00F7}" destId="{AFDC1A72-1DA3-4D73-A129-BCAE7C1EF1EC}" srcOrd="0" destOrd="5" presId="urn:microsoft.com/office/officeart/2005/8/layout/hProcess4"/>
    <dgm:cxn modelId="{15DF20C0-98D3-4571-AABB-758711C79152}" srcId="{E765B60C-0240-40A4-9631-45DE7819FEF0}" destId="{BA4535B8-DFEC-4E81-92F8-A068C9722954}" srcOrd="0" destOrd="0" parTransId="{324E98D2-A536-4580-97FA-DD9BAB54165D}" sibTransId="{967C5126-F564-4F1A-94D7-150B2F66A36F}"/>
    <dgm:cxn modelId="{F6833C6B-2A41-4C0E-BC0F-131CCC1590E6}" srcId="{E765B60C-0240-40A4-9631-45DE7819FEF0}" destId="{AFF9C391-9B7C-4ABB-83E8-9C0F3812A6B0}" srcOrd="5" destOrd="0" parTransId="{5B3A1D11-DB71-4FBB-86FC-B1ABD5288D78}" sibTransId="{F05BE383-9427-42E2-BF49-58780E101554}"/>
    <dgm:cxn modelId="{9BDC3C15-5FCD-46C2-9DDD-01EEE7298233}" type="presOf" srcId="{506BCFF5-1A22-4A2E-ACFF-2515F57C9DB9}" destId="{4A5520A4-9C06-44AE-BED0-E023A02D4322}" srcOrd="1" destOrd="2" presId="urn:microsoft.com/office/officeart/2005/8/layout/hProcess4"/>
    <dgm:cxn modelId="{47BBE8F4-750D-4DC2-90A4-578D1BDAD0A4}" type="presOf" srcId="{25C4BC6B-92AB-474A-9BE4-33B33FA881C6}" destId="{32DCED38-DDC1-4536-8753-6F405E5B80A7}" srcOrd="1" destOrd="5" presId="urn:microsoft.com/office/officeart/2005/8/layout/hProcess4"/>
    <dgm:cxn modelId="{E36C0405-E570-408D-B62A-1B869908DDFD}" srcId="{F76629CF-E5AF-424A-9A32-8C445CB5F4F9}" destId="{CB7FA91C-2F71-46C2-8E18-8B9D6DFAED9E}" srcOrd="6" destOrd="0" parTransId="{C85D17BB-5B55-4212-B8FC-5900FB94974B}" sibTransId="{59975181-B1E4-40F5-8CED-C890A082182D}"/>
    <dgm:cxn modelId="{E9193549-D4D0-43F7-87DE-7D14DAB3DEFA}" type="presOf" srcId="{BA4535B8-DFEC-4E81-92F8-A068C9722954}" destId="{0EBC4CA3-76B4-40EF-8A24-15D2A118F8CC}" srcOrd="0" destOrd="0" presId="urn:microsoft.com/office/officeart/2005/8/layout/hProcess4"/>
    <dgm:cxn modelId="{B396419B-9BAC-4906-985B-11E1E3BFAD8E}" type="presOf" srcId="{D0834C28-3F7C-4CB3-9AD4-3A363864A4C1}" destId="{ADE2FE30-EC00-4DAC-BE25-F75B75DEB3D2}" srcOrd="0" destOrd="1" presId="urn:microsoft.com/office/officeart/2005/8/layout/hProcess4"/>
    <dgm:cxn modelId="{F7AE2C07-E847-403B-A9C1-64C9E189F27C}" srcId="{F76629CF-E5AF-424A-9A32-8C445CB5F4F9}" destId="{D0834C28-3F7C-4CB3-9AD4-3A363864A4C1}" srcOrd="1" destOrd="0" parTransId="{7C6D5C6F-3BDC-42EC-A7F6-0BC610EC5D6B}" sibTransId="{1E55D51D-6B6C-4102-95A8-CF02EAABFEC8}"/>
    <dgm:cxn modelId="{7DDE0519-4C09-4BE0-BF68-258BE67DD202}" srcId="{F76629CF-E5AF-424A-9A32-8C445CB5F4F9}" destId="{25C4BC6B-92AB-474A-9BE4-33B33FA881C6}" srcOrd="5" destOrd="0" parTransId="{A31B69DC-AC5A-4425-91C4-754736EBBBE8}" sibTransId="{E54D4966-63E0-4001-8C85-94F7CE3ABAE9}"/>
    <dgm:cxn modelId="{1FB5DF86-0E2B-42D4-8E64-97FDEB32F81C}" type="presOf" srcId="{29D9226E-886F-4CFB-AB37-BB3E8AEC524A}" destId="{32DCED38-DDC1-4536-8753-6F405E5B80A7}" srcOrd="1" destOrd="0" presId="urn:microsoft.com/office/officeart/2005/8/layout/hProcess4"/>
    <dgm:cxn modelId="{4ABB37AC-AB44-49EB-B1A2-2D313CE23956}" type="presOf" srcId="{B6157C93-8E4E-4929-A6ED-80123EFFF8E5}" destId="{0EBC4CA3-76B4-40EF-8A24-15D2A118F8CC}" srcOrd="0" destOrd="3" presId="urn:microsoft.com/office/officeart/2005/8/layout/hProcess4"/>
    <dgm:cxn modelId="{28879713-3958-41AB-8EF1-0FEC3A76AB7C}" type="presOf" srcId="{E765B60C-0240-40A4-9631-45DE7819FEF0}" destId="{23887CF6-B223-4AE1-865E-2136BF4889D1}" srcOrd="0" destOrd="0" presId="urn:microsoft.com/office/officeart/2005/8/layout/hProcess4"/>
    <dgm:cxn modelId="{1F5F71EF-284E-43A2-8027-09C8DAF484FC}" type="presOf" srcId="{4150D24D-484D-4463-BF0C-7B2F5506C6AB}" destId="{ADE2FE30-EC00-4DAC-BE25-F75B75DEB3D2}" srcOrd="0" destOrd="4" presId="urn:microsoft.com/office/officeart/2005/8/layout/hProcess4"/>
    <dgm:cxn modelId="{515C73FE-A9EB-4D3E-9333-0DD52E5BBE65}" srcId="{E765B60C-0240-40A4-9631-45DE7819FEF0}" destId="{50744B03-1CFC-444D-A4C8-B2617BB24D04}" srcOrd="4" destOrd="0" parTransId="{9F04AD15-F7AA-452F-8404-40D21A280640}" sibTransId="{AFD3349D-556D-44FE-B473-540263AD8B53}"/>
    <dgm:cxn modelId="{3D6380E1-5819-486D-834A-20CDE1CE23EA}" type="presOf" srcId="{AFF9C391-9B7C-4ABB-83E8-9C0F3812A6B0}" destId="{0EBC4CA3-76B4-40EF-8A24-15D2A118F8CC}" srcOrd="0" destOrd="5" presId="urn:microsoft.com/office/officeart/2005/8/layout/hProcess4"/>
    <dgm:cxn modelId="{D3C0724D-BF3F-40C6-9711-542B6C3FF9F8}" srcId="{4184E7D8-D051-4D0E-92E0-E0154011A5C9}" destId="{2F2CE8E7-81F2-4997-B76F-D18B3375BD48}" srcOrd="4" destOrd="0" parTransId="{68AA5DCA-782E-4C17-A3D9-30315B5FD3A2}" sibTransId="{F02E02F7-B9B0-48E0-B385-13AC6DB262E3}"/>
    <dgm:cxn modelId="{1D191D79-7949-4BA6-AB00-32111849A037}" type="presOf" srcId="{F76629CF-E5AF-424A-9A32-8C445CB5F4F9}" destId="{56993802-F54C-44E3-BC15-BD1911D96783}" srcOrd="0" destOrd="0" presId="urn:microsoft.com/office/officeart/2005/8/layout/hProcess4"/>
    <dgm:cxn modelId="{D0E548A1-55AF-4542-9DFC-BCE44346B401}" type="presOf" srcId="{88C47BF4-458B-406D-8E2F-4BAEC2DD244B}" destId="{0EBC4CA3-76B4-40EF-8A24-15D2A118F8CC}" srcOrd="0" destOrd="2" presId="urn:microsoft.com/office/officeart/2005/8/layout/hProcess4"/>
    <dgm:cxn modelId="{E9A33266-F998-4451-9F46-BD911EF61343}" type="presOf" srcId="{9EE2BBCD-6A2D-40A4-8AB3-DD66C3218814}" destId="{CF845CD4-4D4E-415A-855E-4512F03A5531}" srcOrd="0" destOrd="0" presId="urn:microsoft.com/office/officeart/2005/8/layout/hProcess4"/>
    <dgm:cxn modelId="{3798FE32-34AD-46BE-84D1-0144FFE81CB4}" type="presOf" srcId="{523BCC74-CCB4-43AC-B2F9-9A00784EBD31}" destId="{E52BC397-9D89-4D46-9B98-CDF329918121}" srcOrd="1" destOrd="1" presId="urn:microsoft.com/office/officeart/2005/8/layout/hProcess4"/>
    <dgm:cxn modelId="{19B18224-34AF-41E3-B334-68DC9C0D1521}" type="presOf" srcId="{85C3C593-A937-42FA-9701-54E336D65C53}" destId="{ADE2FE30-EC00-4DAC-BE25-F75B75DEB3D2}" srcOrd="0" destOrd="2" presId="urn:microsoft.com/office/officeart/2005/8/layout/hProcess4"/>
    <dgm:cxn modelId="{D8F62B98-8D24-4587-821B-9F6E7814B18D}" srcId="{F76629CF-E5AF-424A-9A32-8C445CB5F4F9}" destId="{85C3C593-A937-42FA-9701-54E336D65C53}" srcOrd="2" destOrd="0" parTransId="{20B2F506-0FBC-4ABE-AC0B-2977D63F4177}" sibTransId="{C5D26979-20D9-4F82-A074-0850224424FC}"/>
    <dgm:cxn modelId="{B78535D6-470F-4372-9AA5-6FF845062CAA}" type="presOf" srcId="{523BCC74-CCB4-43AC-B2F9-9A00784EBD31}" destId="{0EBC4CA3-76B4-40EF-8A24-15D2A118F8CC}" srcOrd="0" destOrd="1" presId="urn:microsoft.com/office/officeart/2005/8/layout/hProcess4"/>
    <dgm:cxn modelId="{256F1C3F-716C-4C9E-AA52-C12081EECCAF}" type="presOf" srcId="{4150D24D-484D-4463-BF0C-7B2F5506C6AB}" destId="{32DCED38-DDC1-4536-8753-6F405E5B80A7}" srcOrd="1" destOrd="4" presId="urn:microsoft.com/office/officeart/2005/8/layout/hProcess4"/>
    <dgm:cxn modelId="{E6A2AD39-5AC6-477C-915B-8AE123048EA8}" type="presOf" srcId="{8DA565A1-01F4-4849-8364-5DE356DE6E4B}" destId="{ADE2FE30-EC00-4DAC-BE25-F75B75DEB3D2}" srcOrd="0" destOrd="3" presId="urn:microsoft.com/office/officeart/2005/8/layout/hProcess4"/>
    <dgm:cxn modelId="{B9278C52-493B-4E09-A128-53E0BA8EF478}" srcId="{CF18AAF0-566F-43E5-93C1-B0E510BD0835}" destId="{E765B60C-0240-40A4-9631-45DE7819FEF0}" srcOrd="1" destOrd="0" parTransId="{9B7BB366-A89C-4063-A7D5-BD51F0B1D569}" sibTransId="{9EE2BBCD-6A2D-40A4-8AB3-DD66C3218814}"/>
    <dgm:cxn modelId="{D2477855-BD25-42B6-8883-360D7148D1CE}" srcId="{4184E7D8-D051-4D0E-92E0-E0154011A5C9}" destId="{60DADE8D-8223-4DE1-9FD1-CA3AEA4BE59F}" srcOrd="1" destOrd="0" parTransId="{93D0A999-4E79-403F-A306-DC8B26F87365}" sibTransId="{4D7BF18F-BD7C-4AA6-A742-648FA791196B}"/>
    <dgm:cxn modelId="{7308C874-BF31-434E-A586-6F0C76B5B32C}" type="presOf" srcId="{8DA565A1-01F4-4849-8364-5DE356DE6E4B}" destId="{32DCED38-DDC1-4536-8753-6F405E5B80A7}" srcOrd="1" destOrd="3" presId="urn:microsoft.com/office/officeart/2005/8/layout/hProcess4"/>
    <dgm:cxn modelId="{C46ACC40-99F4-475D-9110-643272F492BE}" type="presOf" srcId="{50744B03-1CFC-444D-A4C8-B2617BB24D04}" destId="{0EBC4CA3-76B4-40EF-8A24-15D2A118F8CC}" srcOrd="0" destOrd="4" presId="urn:microsoft.com/office/officeart/2005/8/layout/hProcess4"/>
    <dgm:cxn modelId="{58578729-A398-46AE-896C-2CFD3E36F877}" srcId="{F76629CF-E5AF-424A-9A32-8C445CB5F4F9}" destId="{29D9226E-886F-4CFB-AB37-BB3E8AEC524A}" srcOrd="0" destOrd="0" parTransId="{4C8DCAFB-48AA-449D-80F2-7394AC703061}" sibTransId="{9DA7EC5B-FD28-41E2-9A29-EF2D37A827FF}"/>
    <dgm:cxn modelId="{06B1CADE-A9EF-4CB7-B9B4-D869F8158FF3}" type="presOf" srcId="{85C3C593-A937-42FA-9701-54E336D65C53}" destId="{32DCED38-DDC1-4536-8753-6F405E5B80A7}" srcOrd="1" destOrd="2" presId="urn:microsoft.com/office/officeart/2005/8/layout/hProcess4"/>
    <dgm:cxn modelId="{A121424F-1EC2-4477-B49F-E240396EEA01}" srcId="{E765B60C-0240-40A4-9631-45DE7819FEF0}" destId="{88C47BF4-458B-406D-8E2F-4BAEC2DD244B}" srcOrd="2" destOrd="0" parTransId="{E84B939E-4F50-4514-98B8-111642074F28}" sibTransId="{470CEF5B-9152-44B0-8B8F-1FE8E101A36C}"/>
    <dgm:cxn modelId="{D4C9F9F6-9531-4DA1-A298-BD028B4272C6}" type="presOf" srcId="{50744B03-1CFC-444D-A4C8-B2617BB24D04}" destId="{E52BC397-9D89-4D46-9B98-CDF329918121}" srcOrd="1" destOrd="4" presId="urn:microsoft.com/office/officeart/2005/8/layout/hProcess4"/>
    <dgm:cxn modelId="{51BB0F59-D824-4433-9DE0-82D0E7D881C8}" type="presOf" srcId="{BA4535B8-DFEC-4E81-92F8-A068C9722954}" destId="{E52BC397-9D89-4D46-9B98-CDF329918121}" srcOrd="1" destOrd="0" presId="urn:microsoft.com/office/officeart/2005/8/layout/hProcess4"/>
    <dgm:cxn modelId="{7189BFCA-1901-4430-B62C-CAB4907B079F}" srcId="{F76629CF-E5AF-424A-9A32-8C445CB5F4F9}" destId="{4150D24D-484D-4463-BF0C-7B2F5506C6AB}" srcOrd="4" destOrd="0" parTransId="{576B17C6-3542-4FF7-8ACB-5EAC17455F92}" sibTransId="{13C06847-D1D9-4219-9DEF-8B9648F7FBCB}"/>
    <dgm:cxn modelId="{3A0E4796-2BFC-4AF6-A808-3D2BF4DC3D6A}" type="presOf" srcId="{B6157C93-8E4E-4929-A6ED-80123EFFF8E5}" destId="{E52BC397-9D89-4D46-9B98-CDF329918121}" srcOrd="1" destOrd="3" presId="urn:microsoft.com/office/officeart/2005/8/layout/hProcess4"/>
    <dgm:cxn modelId="{CFF845EB-CE44-4975-842D-9AE94E417D4F}" type="presOf" srcId="{0FD03E20-5DDB-46DC-871A-E2AF31D97202}" destId="{4A5520A4-9C06-44AE-BED0-E023A02D4322}" srcOrd="1" destOrd="0" presId="urn:microsoft.com/office/officeart/2005/8/layout/hProcess4"/>
    <dgm:cxn modelId="{C76F1925-62B4-44F8-9656-CE0090963EAD}" srcId="{E765B60C-0240-40A4-9631-45DE7819FEF0}" destId="{B6157C93-8E4E-4929-A6ED-80123EFFF8E5}" srcOrd="3" destOrd="0" parTransId="{8A115163-4B92-4C77-AD2E-4F69486ED1EF}" sibTransId="{BD50DB22-5011-48B5-B337-D1DE76FC5BB2}"/>
    <dgm:cxn modelId="{5576FC51-BE79-4B0B-B554-A59495D0E912}" type="presOf" srcId="{B7F35A51-D857-4DFB-B3AE-40B1EF9F12E9}" destId="{4D84AF13-13A5-48C1-81CF-6EF0CF2E8BB0}" srcOrd="0" destOrd="0" presId="urn:microsoft.com/office/officeart/2005/8/layout/hProcess4"/>
    <dgm:cxn modelId="{B6AE285D-4BE9-4931-869C-60006025F379}" type="presOf" srcId="{2F2CE8E7-81F2-4997-B76F-D18B3375BD48}" destId="{AFDC1A72-1DA3-4D73-A129-BCAE7C1EF1EC}" srcOrd="0" destOrd="4" presId="urn:microsoft.com/office/officeart/2005/8/layout/hProcess4"/>
    <dgm:cxn modelId="{3C1A4757-C5E7-4314-8B8A-7F9F19799D1C}" srcId="{E765B60C-0240-40A4-9631-45DE7819FEF0}" destId="{523BCC74-CCB4-43AC-B2F9-9A00784EBD31}" srcOrd="1" destOrd="0" parTransId="{5E6AB31A-08C6-4933-9A8E-5F65D52D511C}" sibTransId="{FA1B54E4-E7E0-4D4F-862B-80E76545458A}"/>
    <dgm:cxn modelId="{DE7F1B13-97BA-43F5-967C-0ABE253888F6}" type="presParOf" srcId="{9F6A249E-E7B5-49E8-9216-B8AF197A7D49}" destId="{4C37D019-7BA4-4D73-9384-0FC806C0F760}" srcOrd="0" destOrd="0" presId="urn:microsoft.com/office/officeart/2005/8/layout/hProcess4"/>
    <dgm:cxn modelId="{AD83B39E-55D5-4756-8B21-BD82F4F2EFE1}" type="presParOf" srcId="{9F6A249E-E7B5-49E8-9216-B8AF197A7D49}" destId="{101015E5-5C2C-4090-A380-D3F69EC4819F}" srcOrd="1" destOrd="0" presId="urn:microsoft.com/office/officeart/2005/8/layout/hProcess4"/>
    <dgm:cxn modelId="{E5342239-EBA7-4D44-8CAE-B160EE0558C0}" type="presParOf" srcId="{9F6A249E-E7B5-49E8-9216-B8AF197A7D49}" destId="{40938558-F3F1-4670-AB8E-16057C98CA81}" srcOrd="2" destOrd="0" presId="urn:microsoft.com/office/officeart/2005/8/layout/hProcess4"/>
    <dgm:cxn modelId="{F33EE04F-B3CC-41B4-AE7E-47351059030F}" type="presParOf" srcId="{40938558-F3F1-4670-AB8E-16057C98CA81}" destId="{CA9B3B81-E92B-4528-BC03-E5D2133D8FF5}" srcOrd="0" destOrd="0" presId="urn:microsoft.com/office/officeart/2005/8/layout/hProcess4"/>
    <dgm:cxn modelId="{B4E76F26-441D-4624-9025-D63F72FC4869}" type="presParOf" srcId="{CA9B3B81-E92B-4528-BC03-E5D2133D8FF5}" destId="{ECACC6B6-7385-4872-91A0-5A0EC42F075F}" srcOrd="0" destOrd="0" presId="urn:microsoft.com/office/officeart/2005/8/layout/hProcess4"/>
    <dgm:cxn modelId="{F0C7E4E9-5A61-4502-9CB4-0B4D17F71A6D}" type="presParOf" srcId="{CA9B3B81-E92B-4528-BC03-E5D2133D8FF5}" destId="{ADE2FE30-EC00-4DAC-BE25-F75B75DEB3D2}" srcOrd="1" destOrd="0" presId="urn:microsoft.com/office/officeart/2005/8/layout/hProcess4"/>
    <dgm:cxn modelId="{4C4A930F-8472-400A-8415-BEEA94FC834A}" type="presParOf" srcId="{CA9B3B81-E92B-4528-BC03-E5D2133D8FF5}" destId="{32DCED38-DDC1-4536-8753-6F405E5B80A7}" srcOrd="2" destOrd="0" presId="urn:microsoft.com/office/officeart/2005/8/layout/hProcess4"/>
    <dgm:cxn modelId="{B6DC786D-14A5-406C-8B6D-8C422AA363C6}" type="presParOf" srcId="{CA9B3B81-E92B-4528-BC03-E5D2133D8FF5}" destId="{56993802-F54C-44E3-BC15-BD1911D96783}" srcOrd="3" destOrd="0" presId="urn:microsoft.com/office/officeart/2005/8/layout/hProcess4"/>
    <dgm:cxn modelId="{194FCB43-6FE6-4A68-AEDC-3C465352FBD2}" type="presParOf" srcId="{CA9B3B81-E92B-4528-BC03-E5D2133D8FF5}" destId="{8957F8EC-2CA3-43C0-9A06-A0F712FE3E78}" srcOrd="4" destOrd="0" presId="urn:microsoft.com/office/officeart/2005/8/layout/hProcess4"/>
    <dgm:cxn modelId="{D15E803B-1778-4005-A5B3-640D6A86DFA0}" type="presParOf" srcId="{40938558-F3F1-4670-AB8E-16057C98CA81}" destId="{4D84AF13-13A5-48C1-81CF-6EF0CF2E8BB0}" srcOrd="1" destOrd="0" presId="urn:microsoft.com/office/officeart/2005/8/layout/hProcess4"/>
    <dgm:cxn modelId="{1676F3EA-0596-435E-BC72-392CD7C96599}" type="presParOf" srcId="{40938558-F3F1-4670-AB8E-16057C98CA81}" destId="{0FCF9070-5CBE-49B0-B0C2-F2EE52429B3D}" srcOrd="2" destOrd="0" presId="urn:microsoft.com/office/officeart/2005/8/layout/hProcess4"/>
    <dgm:cxn modelId="{55433BB5-2991-4DB4-BEB2-9FDFA12AC554}" type="presParOf" srcId="{0FCF9070-5CBE-49B0-B0C2-F2EE52429B3D}" destId="{81D85B0F-427B-463A-ACD0-8DB33484F0CC}" srcOrd="0" destOrd="0" presId="urn:microsoft.com/office/officeart/2005/8/layout/hProcess4"/>
    <dgm:cxn modelId="{2FEE2D4E-3F62-48BE-AC95-6E57D42EEAC8}" type="presParOf" srcId="{0FCF9070-5CBE-49B0-B0C2-F2EE52429B3D}" destId="{0EBC4CA3-76B4-40EF-8A24-15D2A118F8CC}" srcOrd="1" destOrd="0" presId="urn:microsoft.com/office/officeart/2005/8/layout/hProcess4"/>
    <dgm:cxn modelId="{D2E7364D-C0CF-4DF4-BDD9-579AA178DD9E}" type="presParOf" srcId="{0FCF9070-5CBE-49B0-B0C2-F2EE52429B3D}" destId="{E52BC397-9D89-4D46-9B98-CDF329918121}" srcOrd="2" destOrd="0" presId="urn:microsoft.com/office/officeart/2005/8/layout/hProcess4"/>
    <dgm:cxn modelId="{FBD92B76-275A-420B-8D0D-21B4C4FDFF38}" type="presParOf" srcId="{0FCF9070-5CBE-49B0-B0C2-F2EE52429B3D}" destId="{23887CF6-B223-4AE1-865E-2136BF4889D1}" srcOrd="3" destOrd="0" presId="urn:microsoft.com/office/officeart/2005/8/layout/hProcess4"/>
    <dgm:cxn modelId="{107F822E-5DEE-4426-BE99-7C6295EC4095}" type="presParOf" srcId="{0FCF9070-5CBE-49B0-B0C2-F2EE52429B3D}" destId="{9AD8E2C8-81C1-4FDD-BDFF-037CA1F309A1}" srcOrd="4" destOrd="0" presId="urn:microsoft.com/office/officeart/2005/8/layout/hProcess4"/>
    <dgm:cxn modelId="{517950B4-2B1F-479E-8EB7-C3C770367549}" type="presParOf" srcId="{40938558-F3F1-4670-AB8E-16057C98CA81}" destId="{CF845CD4-4D4E-415A-855E-4512F03A5531}" srcOrd="3" destOrd="0" presId="urn:microsoft.com/office/officeart/2005/8/layout/hProcess4"/>
    <dgm:cxn modelId="{E7F56685-3FEA-4760-A18F-F472527A1219}" type="presParOf" srcId="{40938558-F3F1-4670-AB8E-16057C98CA81}" destId="{10848416-3812-4208-8E52-5F904006CA06}" srcOrd="4" destOrd="0" presId="urn:microsoft.com/office/officeart/2005/8/layout/hProcess4"/>
    <dgm:cxn modelId="{4A43E42B-3618-4C4D-8206-668194AA7E6A}" type="presParOf" srcId="{10848416-3812-4208-8E52-5F904006CA06}" destId="{E2B1C0BD-56BB-46A4-86AA-D6CD85FFC9CB}" srcOrd="0" destOrd="0" presId="urn:microsoft.com/office/officeart/2005/8/layout/hProcess4"/>
    <dgm:cxn modelId="{436D51AA-DD94-401C-9BCF-4E5E2811C2A6}" type="presParOf" srcId="{10848416-3812-4208-8E52-5F904006CA06}" destId="{AFDC1A72-1DA3-4D73-A129-BCAE7C1EF1EC}" srcOrd="1" destOrd="0" presId="urn:microsoft.com/office/officeart/2005/8/layout/hProcess4"/>
    <dgm:cxn modelId="{4381A935-DEE7-4F80-BE17-172851F5EC78}" type="presParOf" srcId="{10848416-3812-4208-8E52-5F904006CA06}" destId="{4A5520A4-9C06-44AE-BED0-E023A02D4322}" srcOrd="2" destOrd="0" presId="urn:microsoft.com/office/officeart/2005/8/layout/hProcess4"/>
    <dgm:cxn modelId="{D722A0DE-462D-47AA-B14D-15A4BA614483}" type="presParOf" srcId="{10848416-3812-4208-8E52-5F904006CA06}" destId="{D0342BDD-377F-4ADE-A640-1C8C1EE18289}" srcOrd="3" destOrd="0" presId="urn:microsoft.com/office/officeart/2005/8/layout/hProcess4"/>
    <dgm:cxn modelId="{5C79AE89-CBA0-4DB1-8B27-F9D0871FFE48}" type="presParOf" srcId="{10848416-3812-4208-8E52-5F904006CA06}" destId="{03EDB27F-2246-425D-815E-C61E5C19484F}" srcOrd="4" destOrd="0" presId="urn:microsoft.com/office/officeart/2005/8/layout/hProcess4"/>
  </dgm:cxnLst>
  <dgm:bg/>
  <dgm:whole/>
  <dgm:extLst>
    <a:ext uri="http://schemas.microsoft.com/office/drawing/2008/diagram">
      <dsp:dataModelExt xmlns:dsp="http://schemas.microsoft.com/office/drawing/2008/diagram" relId="rId18"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82B77273-4313-4764-9F4B-83D5D0FC9EA7}">
      <dsp:nvSpPr>
        <dsp:cNvPr id="0" name=""/>
        <dsp:cNvSpPr/>
      </dsp:nvSpPr>
      <dsp:spPr>
        <a:xfrm>
          <a:off x="0" y="101204"/>
          <a:ext cx="5924550" cy="1777810"/>
        </a:xfrm>
        <a:prstGeom prst="rect">
          <a:avLst/>
        </a:prstGeom>
        <a:solidFill>
          <a:schemeClr val="lt1">
            <a:alpha val="90000"/>
            <a:hueOff val="0"/>
            <a:satOff val="0"/>
            <a:lumOff val="0"/>
            <a:alphaOff val="0"/>
          </a:schemeClr>
        </a:solidFill>
        <a:ln w="25400" cap="flat" cmpd="sng" algn="ctr">
          <a:solidFill>
            <a:schemeClr val="accent1">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459811" tIns="124968" rIns="459811" bIns="64008" numCol="1" spcCol="1270" anchor="t" anchorCtr="0">
          <a:noAutofit/>
        </a:bodyPr>
        <a:lstStyle/>
        <a:p>
          <a:pPr marL="57150" lvl="1" indent="-57150" algn="just" defTabSz="400050">
            <a:lnSpc>
              <a:spcPct val="90000"/>
            </a:lnSpc>
            <a:spcBef>
              <a:spcPct val="0"/>
            </a:spcBef>
            <a:spcAft>
              <a:spcPct val="15000"/>
            </a:spcAft>
            <a:buChar char="••"/>
          </a:pPr>
          <a:r>
            <a:rPr lang="en-GB" sz="900" kern="1200"/>
            <a:t> </a:t>
          </a:r>
          <a:r>
            <a:rPr lang="en-GB" sz="1000" b="1" kern="1200">
              <a:latin typeface="Times New Roman" pitchFamily="18" charset="0"/>
              <a:cs typeface="Times New Roman" pitchFamily="18" charset="0"/>
            </a:rPr>
            <a:t>Strong Interpersonal Skills:</a:t>
          </a:r>
          <a:r>
            <a:rPr lang="en-GB" sz="1000" kern="1200">
              <a:latin typeface="Times New Roman" pitchFamily="18" charset="0"/>
              <a:cs typeface="Times New Roman" pitchFamily="18" charset="0"/>
            </a:rPr>
            <a:t> </a:t>
          </a:r>
          <a:r>
            <a:rPr lang="en-GB" sz="1000" b="0" i="0" kern="1200">
              <a:latin typeface="Times New Roman" pitchFamily="18" charset="0"/>
              <a:cs typeface="Times New Roman" pitchFamily="18" charset="0"/>
            </a:rPr>
            <a:t>I possess exceptional communication and empathy, which are essential for establishing therapeutic relationships with clients and promoting a trusting environment in counseling sessions.</a:t>
          </a:r>
          <a:endParaRPr lang="en-GB" sz="1000" kern="1200">
            <a:latin typeface="Times New Roman" pitchFamily="18" charset="0"/>
            <a:cs typeface="Times New Roman" pitchFamily="18" charset="0"/>
          </a:endParaRPr>
        </a:p>
        <a:p>
          <a:pPr marL="57150" lvl="1" indent="-57150" algn="just" defTabSz="444500">
            <a:lnSpc>
              <a:spcPct val="90000"/>
            </a:lnSpc>
            <a:spcBef>
              <a:spcPct val="0"/>
            </a:spcBef>
            <a:spcAft>
              <a:spcPct val="15000"/>
            </a:spcAft>
            <a:buChar char="••"/>
          </a:pPr>
          <a:endParaRPr lang="en-GB" sz="1000" kern="1200">
            <a:latin typeface="Times New Roman" pitchFamily="18" charset="0"/>
            <a:cs typeface="Times New Roman" pitchFamily="18" charset="0"/>
          </a:endParaRPr>
        </a:p>
        <a:p>
          <a:pPr marL="57150" lvl="1" indent="-57150" algn="just" defTabSz="444500">
            <a:lnSpc>
              <a:spcPct val="90000"/>
            </a:lnSpc>
            <a:spcBef>
              <a:spcPct val="0"/>
            </a:spcBef>
            <a:spcAft>
              <a:spcPct val="15000"/>
            </a:spcAft>
            <a:buChar char="••"/>
          </a:pPr>
          <a:r>
            <a:rPr lang="en-GB" sz="1000" kern="1200">
              <a:latin typeface="Times New Roman" pitchFamily="18" charset="0"/>
              <a:cs typeface="Times New Roman" pitchFamily="18" charset="0"/>
            </a:rPr>
            <a:t> </a:t>
          </a:r>
          <a:r>
            <a:rPr lang="en-GB" sz="1000" b="1" kern="1200">
              <a:latin typeface="Times New Roman" pitchFamily="18" charset="0"/>
              <a:cs typeface="Times New Roman" pitchFamily="18" charset="0"/>
            </a:rPr>
            <a:t>Compassionate and Caring:</a:t>
          </a:r>
          <a:r>
            <a:rPr lang="en-GB" sz="1000" kern="1200">
              <a:latin typeface="Times New Roman" pitchFamily="18" charset="0"/>
              <a:cs typeface="Times New Roman" pitchFamily="18" charset="0"/>
            </a:rPr>
            <a:t> </a:t>
          </a:r>
          <a:r>
            <a:rPr lang="en-GB" sz="1000" b="0" i="0" kern="1200">
              <a:latin typeface="Times New Roman" pitchFamily="18" charset="0"/>
              <a:cs typeface="Times New Roman" pitchFamily="18" charset="0"/>
            </a:rPr>
            <a:t>My genuine desire to help others and provide emotional support aligns with the core values of psychology, allowing me to offer empathetic and compassionate care to individuals facing mental and emotional challenges.</a:t>
          </a:r>
          <a:endParaRPr lang="en-GB" sz="1000" kern="1200">
            <a:latin typeface="Times New Roman" pitchFamily="18" charset="0"/>
            <a:cs typeface="Times New Roman" pitchFamily="18" charset="0"/>
          </a:endParaRPr>
        </a:p>
        <a:p>
          <a:pPr marL="57150" lvl="1" indent="-57150" algn="just" defTabSz="444500">
            <a:lnSpc>
              <a:spcPct val="90000"/>
            </a:lnSpc>
            <a:spcBef>
              <a:spcPct val="0"/>
            </a:spcBef>
            <a:spcAft>
              <a:spcPct val="15000"/>
            </a:spcAft>
            <a:buChar char="••"/>
          </a:pPr>
          <a:endParaRPr lang="en-GB" sz="1000" kern="1200">
            <a:latin typeface="Times New Roman" pitchFamily="18" charset="0"/>
            <a:cs typeface="Times New Roman" pitchFamily="18" charset="0"/>
          </a:endParaRPr>
        </a:p>
        <a:p>
          <a:pPr marL="57150" lvl="1" indent="-57150" algn="just" defTabSz="444500">
            <a:lnSpc>
              <a:spcPct val="90000"/>
            </a:lnSpc>
            <a:spcBef>
              <a:spcPct val="0"/>
            </a:spcBef>
            <a:spcAft>
              <a:spcPct val="15000"/>
            </a:spcAft>
            <a:buChar char="••"/>
          </a:pPr>
          <a:r>
            <a:rPr lang="en-GB" sz="1000" kern="1200">
              <a:latin typeface="Times New Roman" pitchFamily="18" charset="0"/>
              <a:cs typeface="Times New Roman" pitchFamily="18" charset="0"/>
            </a:rPr>
            <a:t> </a:t>
          </a:r>
          <a:r>
            <a:rPr lang="en-GB" sz="1000" b="1" kern="1200">
              <a:latin typeface="Times New Roman" pitchFamily="18" charset="0"/>
              <a:cs typeface="Times New Roman" pitchFamily="18" charset="0"/>
            </a:rPr>
            <a:t>Analytical Thinking:</a:t>
          </a:r>
          <a:r>
            <a:rPr lang="en-GB" sz="1000" kern="1200">
              <a:latin typeface="Times New Roman" pitchFamily="18" charset="0"/>
              <a:cs typeface="Times New Roman" pitchFamily="18" charset="0"/>
            </a:rPr>
            <a:t> My capacity for critical thinking allows me to assess </a:t>
          </a:r>
          <a:r>
            <a:rPr lang="en-GB" sz="1000" b="0" i="0" kern="1200">
              <a:latin typeface="Times New Roman" pitchFamily="18" charset="0"/>
              <a:cs typeface="Times New Roman" pitchFamily="18" charset="0"/>
            </a:rPr>
            <a:t>clients' psychological needs effectively, formulate accurate diagnoses, and develop tailored treatment plans to foster their well-being</a:t>
          </a:r>
          <a:r>
            <a:rPr lang="en-GB" sz="900" b="0" i="0" kern="1200">
              <a:latin typeface="Times New Roman" pitchFamily="18" charset="0"/>
              <a:cs typeface="Times New Roman" pitchFamily="18" charset="0"/>
            </a:rPr>
            <a:t>.</a:t>
          </a:r>
          <a:endParaRPr lang="en-GB" sz="1000" kern="1200">
            <a:latin typeface="Times New Roman" pitchFamily="18" charset="0"/>
            <a:cs typeface="Times New Roman" pitchFamily="18" charset="0"/>
          </a:endParaRPr>
        </a:p>
        <a:p>
          <a:pPr marL="57150" lvl="1" indent="-57150" algn="l" defTabSz="400050">
            <a:lnSpc>
              <a:spcPct val="90000"/>
            </a:lnSpc>
            <a:spcBef>
              <a:spcPct val="0"/>
            </a:spcBef>
            <a:spcAft>
              <a:spcPct val="15000"/>
            </a:spcAft>
            <a:buChar char="••"/>
          </a:pPr>
          <a:endParaRPr lang="en-GB" sz="900" kern="1200"/>
        </a:p>
      </dsp:txBody>
      <dsp:txXfrm>
        <a:off x="0" y="101204"/>
        <a:ext cx="5924550" cy="1777810"/>
      </dsp:txXfrm>
    </dsp:sp>
    <dsp:sp modelId="{6593E973-1D38-412B-A353-978E2D558D47}">
      <dsp:nvSpPr>
        <dsp:cNvPr id="0" name=""/>
        <dsp:cNvSpPr/>
      </dsp:nvSpPr>
      <dsp:spPr>
        <a:xfrm>
          <a:off x="296227" y="12731"/>
          <a:ext cx="4147185" cy="176947"/>
        </a:xfrm>
        <a:prstGeom prst="roundRect">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56754" tIns="0" rIns="156754" bIns="0" numCol="1" spcCol="1270" anchor="ctr" anchorCtr="0">
          <a:noAutofit/>
        </a:bodyPr>
        <a:lstStyle/>
        <a:p>
          <a:pPr lvl="0" algn="l" defTabSz="533400">
            <a:lnSpc>
              <a:spcPct val="90000"/>
            </a:lnSpc>
            <a:spcBef>
              <a:spcPct val="0"/>
            </a:spcBef>
            <a:spcAft>
              <a:spcPct val="35000"/>
            </a:spcAft>
          </a:pPr>
          <a:r>
            <a:rPr lang="en-GB" sz="1200" b="1" kern="1200">
              <a:latin typeface="Times New Roman" pitchFamily="18" charset="0"/>
              <a:cs typeface="Times New Roman" pitchFamily="18" charset="0"/>
            </a:rPr>
            <a:t>Strengths</a:t>
          </a:r>
        </a:p>
      </dsp:txBody>
      <dsp:txXfrm>
        <a:off x="304865" y="21369"/>
        <a:ext cx="4129909" cy="159671"/>
      </dsp:txXfrm>
    </dsp:sp>
    <dsp:sp modelId="{39164751-FA0D-49EE-9A97-2B445CD2DF89}">
      <dsp:nvSpPr>
        <dsp:cNvPr id="0" name=""/>
        <dsp:cNvSpPr/>
      </dsp:nvSpPr>
      <dsp:spPr>
        <a:xfrm>
          <a:off x="0" y="1999857"/>
          <a:ext cx="5924550" cy="1623812"/>
        </a:xfrm>
        <a:prstGeom prst="rect">
          <a:avLst/>
        </a:prstGeom>
        <a:solidFill>
          <a:schemeClr val="lt1">
            <a:alpha val="90000"/>
            <a:hueOff val="0"/>
            <a:satOff val="0"/>
            <a:lumOff val="0"/>
            <a:alphaOff val="0"/>
          </a:schemeClr>
        </a:solidFill>
        <a:ln w="25400" cap="flat" cmpd="sng" algn="ctr">
          <a:solidFill>
            <a:schemeClr val="accent1">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459811" tIns="124968" rIns="459811" bIns="71120" numCol="1" spcCol="1270" anchor="t" anchorCtr="0">
          <a:noAutofit/>
        </a:bodyPr>
        <a:lstStyle/>
        <a:p>
          <a:pPr marL="57150" lvl="1" indent="-57150" algn="just" defTabSz="444500">
            <a:lnSpc>
              <a:spcPct val="90000"/>
            </a:lnSpc>
            <a:spcBef>
              <a:spcPct val="0"/>
            </a:spcBef>
            <a:spcAft>
              <a:spcPct val="15000"/>
            </a:spcAft>
            <a:buChar char="••"/>
          </a:pPr>
          <a:endParaRPr lang="en-GB" sz="1000" kern="1200">
            <a:latin typeface="Times New Roman" pitchFamily="18" charset="0"/>
            <a:cs typeface="Times New Roman" pitchFamily="18" charset="0"/>
          </a:endParaRPr>
        </a:p>
        <a:p>
          <a:pPr marL="57150" lvl="1" indent="-57150" algn="just" defTabSz="444500">
            <a:lnSpc>
              <a:spcPct val="90000"/>
            </a:lnSpc>
            <a:spcBef>
              <a:spcPct val="0"/>
            </a:spcBef>
            <a:spcAft>
              <a:spcPct val="15000"/>
            </a:spcAft>
            <a:buChar char="••"/>
          </a:pPr>
          <a:r>
            <a:rPr lang="en-GB" sz="1000" b="1" i="0" kern="1200">
              <a:latin typeface="Times New Roman" pitchFamily="18" charset="0"/>
              <a:cs typeface="Times New Roman" pitchFamily="18" charset="0"/>
            </a:rPr>
            <a:t>Limited Clinical Experience</a:t>
          </a:r>
          <a:r>
            <a:rPr lang="en-GB" sz="1000" b="0" i="0" kern="1200">
              <a:latin typeface="Times New Roman" pitchFamily="18" charset="0"/>
              <a:cs typeface="Times New Roman" pitchFamily="18" charset="0"/>
            </a:rPr>
            <a:t>: I lack extensive clinical experience, and further exposure to different psychological cases and therapeutic approaches is required to enhance my expertise.</a:t>
          </a:r>
          <a:endParaRPr lang="en-GB" sz="1000" kern="1200">
            <a:latin typeface="Times New Roman" pitchFamily="18" charset="0"/>
            <a:cs typeface="Times New Roman" pitchFamily="18" charset="0"/>
          </a:endParaRPr>
        </a:p>
        <a:p>
          <a:pPr marL="57150" lvl="1" indent="-57150" algn="just" defTabSz="444500">
            <a:lnSpc>
              <a:spcPct val="90000"/>
            </a:lnSpc>
            <a:spcBef>
              <a:spcPct val="0"/>
            </a:spcBef>
            <a:spcAft>
              <a:spcPct val="15000"/>
            </a:spcAft>
            <a:buChar char="••"/>
          </a:pPr>
          <a:endParaRPr lang="en-GB" sz="1000" kern="1200">
            <a:latin typeface="Times New Roman" pitchFamily="18" charset="0"/>
            <a:cs typeface="Times New Roman" pitchFamily="18" charset="0"/>
          </a:endParaRPr>
        </a:p>
        <a:p>
          <a:pPr marL="57150" lvl="1" indent="-57150" algn="just" defTabSz="444500">
            <a:lnSpc>
              <a:spcPct val="90000"/>
            </a:lnSpc>
            <a:spcBef>
              <a:spcPct val="0"/>
            </a:spcBef>
            <a:spcAft>
              <a:spcPct val="15000"/>
            </a:spcAft>
            <a:buChar char="••"/>
          </a:pPr>
          <a:r>
            <a:rPr lang="en-GB" sz="1000" b="1" i="0" kern="1200">
              <a:latin typeface="Times New Roman" pitchFamily="18" charset="0"/>
              <a:cs typeface="Times New Roman" pitchFamily="18" charset="0"/>
            </a:rPr>
            <a:t>Time Management:</a:t>
          </a:r>
          <a:r>
            <a:rPr lang="en-GB" sz="1000" b="0" i="0" kern="1200">
              <a:latin typeface="Times New Roman" pitchFamily="18" charset="0"/>
              <a:cs typeface="Times New Roman" pitchFamily="18" charset="0"/>
            </a:rPr>
            <a:t> Balancing academic requirements, professional development, and personal life may pose challenges, necessitating better time management skills to maintain a healthy work-life balance.</a:t>
          </a:r>
        </a:p>
        <a:p>
          <a:pPr marL="57150" lvl="1" indent="-57150" algn="just" defTabSz="444500">
            <a:lnSpc>
              <a:spcPct val="90000"/>
            </a:lnSpc>
            <a:spcBef>
              <a:spcPct val="0"/>
            </a:spcBef>
            <a:spcAft>
              <a:spcPct val="15000"/>
            </a:spcAft>
            <a:buChar char="••"/>
          </a:pPr>
          <a:endParaRPr lang="en-GB" sz="1000" b="0" i="0" kern="1200">
            <a:latin typeface="Times New Roman" pitchFamily="18" charset="0"/>
            <a:cs typeface="Times New Roman" pitchFamily="18" charset="0"/>
          </a:endParaRPr>
        </a:p>
        <a:p>
          <a:pPr marL="57150" lvl="1" indent="-57150" algn="just" defTabSz="444500">
            <a:lnSpc>
              <a:spcPct val="90000"/>
            </a:lnSpc>
            <a:spcBef>
              <a:spcPct val="0"/>
            </a:spcBef>
            <a:spcAft>
              <a:spcPct val="15000"/>
            </a:spcAft>
            <a:buChar char="••"/>
          </a:pPr>
          <a:r>
            <a:rPr lang="en-GB" sz="1000" b="1" i="0" kern="1200">
              <a:latin typeface="Times New Roman" pitchFamily="18" charset="0"/>
              <a:cs typeface="Times New Roman" pitchFamily="18" charset="0"/>
            </a:rPr>
            <a:t>Technical Skills: </a:t>
          </a:r>
          <a:r>
            <a:rPr lang="en-GB" sz="1000" b="0" i="0" kern="1200">
              <a:latin typeface="Times New Roman" pitchFamily="18" charset="0"/>
              <a:cs typeface="Times New Roman" pitchFamily="18" charset="0"/>
            </a:rPr>
            <a:t>While I possess a solid foundation in psychological theories, I may need to enhance my proficiency in using psychological assessment tools and research methodologies.</a:t>
          </a:r>
        </a:p>
      </dsp:txBody>
      <dsp:txXfrm>
        <a:off x="0" y="1999857"/>
        <a:ext cx="5924550" cy="1623812"/>
      </dsp:txXfrm>
    </dsp:sp>
    <dsp:sp modelId="{C2CCF39E-8A75-4E7C-B8B5-F615AB0D16FA}">
      <dsp:nvSpPr>
        <dsp:cNvPr id="0" name=""/>
        <dsp:cNvSpPr/>
      </dsp:nvSpPr>
      <dsp:spPr>
        <a:xfrm>
          <a:off x="296227" y="1911383"/>
          <a:ext cx="4147185" cy="176947"/>
        </a:xfrm>
        <a:prstGeom prst="roundRect">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56754" tIns="0" rIns="156754" bIns="0" numCol="1" spcCol="1270" anchor="ctr" anchorCtr="0">
          <a:noAutofit/>
        </a:bodyPr>
        <a:lstStyle/>
        <a:p>
          <a:pPr lvl="0" algn="l" defTabSz="533400">
            <a:lnSpc>
              <a:spcPct val="90000"/>
            </a:lnSpc>
            <a:spcBef>
              <a:spcPct val="0"/>
            </a:spcBef>
            <a:spcAft>
              <a:spcPct val="35000"/>
            </a:spcAft>
          </a:pPr>
          <a:r>
            <a:rPr lang="en-GB" sz="1200" b="1" kern="1200">
              <a:latin typeface="Times New Roman" pitchFamily="18" charset="0"/>
              <a:cs typeface="Times New Roman" pitchFamily="18" charset="0"/>
            </a:rPr>
            <a:t>Weaknesses</a:t>
          </a:r>
        </a:p>
      </dsp:txBody>
      <dsp:txXfrm>
        <a:off x="304865" y="1920021"/>
        <a:ext cx="4129909" cy="159671"/>
      </dsp:txXfrm>
    </dsp:sp>
    <dsp:sp modelId="{74BEDD7F-A63D-4ECD-9CB5-DBF0AA609B87}">
      <dsp:nvSpPr>
        <dsp:cNvPr id="0" name=""/>
        <dsp:cNvSpPr/>
      </dsp:nvSpPr>
      <dsp:spPr>
        <a:xfrm>
          <a:off x="0" y="3744511"/>
          <a:ext cx="5924550" cy="1623812"/>
        </a:xfrm>
        <a:prstGeom prst="rect">
          <a:avLst/>
        </a:prstGeom>
        <a:solidFill>
          <a:schemeClr val="lt1">
            <a:alpha val="90000"/>
            <a:hueOff val="0"/>
            <a:satOff val="0"/>
            <a:lumOff val="0"/>
            <a:alphaOff val="0"/>
          </a:schemeClr>
        </a:solidFill>
        <a:ln w="25400" cap="flat" cmpd="sng" algn="ctr">
          <a:solidFill>
            <a:schemeClr val="accent1">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459811" tIns="124968" rIns="459811" bIns="71120" numCol="1" spcCol="1270" anchor="t" anchorCtr="0">
          <a:noAutofit/>
        </a:bodyPr>
        <a:lstStyle/>
        <a:p>
          <a:pPr marL="57150" lvl="1" indent="-57150" algn="just" defTabSz="444500">
            <a:lnSpc>
              <a:spcPct val="90000"/>
            </a:lnSpc>
            <a:spcBef>
              <a:spcPct val="0"/>
            </a:spcBef>
            <a:spcAft>
              <a:spcPct val="15000"/>
            </a:spcAft>
            <a:buChar char="••"/>
          </a:pPr>
          <a:endParaRPr lang="en-GB" sz="1000" kern="1200">
            <a:latin typeface="Times New Roman" pitchFamily="18" charset="0"/>
            <a:cs typeface="Times New Roman" pitchFamily="18" charset="0"/>
          </a:endParaRPr>
        </a:p>
        <a:p>
          <a:pPr marL="57150" lvl="1" indent="-57150" algn="just" defTabSz="444500">
            <a:lnSpc>
              <a:spcPct val="90000"/>
            </a:lnSpc>
            <a:spcBef>
              <a:spcPct val="0"/>
            </a:spcBef>
            <a:spcAft>
              <a:spcPct val="15000"/>
            </a:spcAft>
            <a:buChar char="••"/>
          </a:pPr>
          <a:r>
            <a:rPr lang="en-GB" sz="1000" b="1" i="0" kern="1200">
              <a:latin typeface="Times New Roman" pitchFamily="18" charset="0"/>
              <a:cs typeface="Times New Roman" pitchFamily="18" charset="0"/>
            </a:rPr>
            <a:t>Advanced Education and Training: </a:t>
          </a:r>
          <a:r>
            <a:rPr lang="en-GB" sz="1000" b="0" i="0" kern="1200">
              <a:latin typeface="Times New Roman" pitchFamily="18" charset="0"/>
              <a:cs typeface="Times New Roman" pitchFamily="18" charset="0"/>
            </a:rPr>
            <a:t>Pursuing higher education and specialized training in specific branches of psychology will provide opportunities to deepen my knowledge and expertise, fostering career advancement.</a:t>
          </a:r>
          <a:endParaRPr lang="en-GB" sz="1000" kern="1200">
            <a:latin typeface="Times New Roman" pitchFamily="18" charset="0"/>
            <a:cs typeface="Times New Roman" pitchFamily="18" charset="0"/>
          </a:endParaRPr>
        </a:p>
        <a:p>
          <a:pPr marL="57150" lvl="1" indent="-57150" algn="just" defTabSz="444500">
            <a:lnSpc>
              <a:spcPct val="90000"/>
            </a:lnSpc>
            <a:spcBef>
              <a:spcPct val="0"/>
            </a:spcBef>
            <a:spcAft>
              <a:spcPct val="15000"/>
            </a:spcAft>
            <a:buChar char="••"/>
          </a:pPr>
          <a:endParaRPr lang="en-GB" sz="1000" kern="1200">
            <a:latin typeface="Times New Roman" pitchFamily="18" charset="0"/>
            <a:cs typeface="Times New Roman" pitchFamily="18" charset="0"/>
          </a:endParaRPr>
        </a:p>
        <a:p>
          <a:pPr marL="57150" lvl="1" indent="-57150" algn="just" defTabSz="444500">
            <a:lnSpc>
              <a:spcPct val="90000"/>
            </a:lnSpc>
            <a:spcBef>
              <a:spcPct val="0"/>
            </a:spcBef>
            <a:spcAft>
              <a:spcPct val="15000"/>
            </a:spcAft>
            <a:buChar char="••"/>
          </a:pPr>
          <a:r>
            <a:rPr lang="en-GB" sz="1000" b="1" i="0" kern="1200">
              <a:latin typeface="Times New Roman" pitchFamily="18" charset="0"/>
              <a:cs typeface="Times New Roman" pitchFamily="18" charset="0"/>
            </a:rPr>
            <a:t>Professional Development: </a:t>
          </a:r>
          <a:r>
            <a:rPr lang="en-GB" sz="1000" b="0" i="0" kern="1200">
              <a:latin typeface="Times New Roman" pitchFamily="18" charset="0"/>
              <a:cs typeface="Times New Roman" pitchFamily="18" charset="0"/>
            </a:rPr>
            <a:t>Engaging in workshops, seminars, and conferences will facilitate staying updated with the latest advancements in psychology and evidence-based practices.</a:t>
          </a:r>
        </a:p>
        <a:p>
          <a:pPr marL="57150" lvl="1" indent="-57150" algn="just" defTabSz="444500">
            <a:lnSpc>
              <a:spcPct val="90000"/>
            </a:lnSpc>
            <a:spcBef>
              <a:spcPct val="0"/>
            </a:spcBef>
            <a:spcAft>
              <a:spcPct val="15000"/>
            </a:spcAft>
            <a:buChar char="••"/>
          </a:pPr>
          <a:endParaRPr lang="en-GB" sz="1000" b="0" i="0" kern="1200">
            <a:latin typeface="Times New Roman" pitchFamily="18" charset="0"/>
            <a:cs typeface="Times New Roman" pitchFamily="18" charset="0"/>
          </a:endParaRPr>
        </a:p>
        <a:p>
          <a:pPr marL="57150" lvl="1" indent="-57150" algn="just" defTabSz="444500">
            <a:lnSpc>
              <a:spcPct val="90000"/>
            </a:lnSpc>
            <a:spcBef>
              <a:spcPct val="0"/>
            </a:spcBef>
            <a:spcAft>
              <a:spcPct val="15000"/>
            </a:spcAft>
            <a:buChar char="••"/>
          </a:pPr>
          <a:r>
            <a:rPr lang="en-GB" sz="1000" b="1" i="0" kern="1200">
              <a:latin typeface="Times New Roman" pitchFamily="18" charset="0"/>
              <a:cs typeface="Times New Roman" pitchFamily="18" charset="0"/>
            </a:rPr>
            <a:t>Collaborative Care: </a:t>
          </a:r>
          <a:r>
            <a:rPr lang="en-GB" sz="1000" b="0" i="0" kern="1200">
              <a:latin typeface="Times New Roman" pitchFamily="18" charset="0"/>
              <a:cs typeface="Times New Roman" pitchFamily="18" charset="0"/>
            </a:rPr>
            <a:t>Integrating psychological knowledge with other healthcare professionals can lead to interdisciplinary collaboration, offering comprehensive and holistic care to clients.</a:t>
          </a:r>
        </a:p>
      </dsp:txBody>
      <dsp:txXfrm>
        <a:off x="0" y="3744511"/>
        <a:ext cx="5924550" cy="1623812"/>
      </dsp:txXfrm>
    </dsp:sp>
    <dsp:sp modelId="{3B6DF675-3E80-428E-8887-91C4AD793C20}">
      <dsp:nvSpPr>
        <dsp:cNvPr id="0" name=""/>
        <dsp:cNvSpPr/>
      </dsp:nvSpPr>
      <dsp:spPr>
        <a:xfrm>
          <a:off x="296227" y="3656038"/>
          <a:ext cx="4147185" cy="176947"/>
        </a:xfrm>
        <a:prstGeom prst="roundRect">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56754" tIns="0" rIns="156754" bIns="0" numCol="1" spcCol="1270" anchor="ctr" anchorCtr="0">
          <a:noAutofit/>
        </a:bodyPr>
        <a:lstStyle/>
        <a:p>
          <a:pPr lvl="0" algn="l" defTabSz="533400">
            <a:lnSpc>
              <a:spcPct val="90000"/>
            </a:lnSpc>
            <a:spcBef>
              <a:spcPct val="0"/>
            </a:spcBef>
            <a:spcAft>
              <a:spcPct val="35000"/>
            </a:spcAft>
          </a:pPr>
          <a:r>
            <a:rPr lang="en-GB" sz="1200" kern="1200">
              <a:latin typeface="Times New Roman" pitchFamily="18" charset="0"/>
              <a:cs typeface="Times New Roman" pitchFamily="18" charset="0"/>
            </a:rPr>
            <a:t>Opportunities</a:t>
          </a:r>
        </a:p>
      </dsp:txBody>
      <dsp:txXfrm>
        <a:off x="304865" y="3664676"/>
        <a:ext cx="4129909" cy="159671"/>
      </dsp:txXfrm>
    </dsp:sp>
    <dsp:sp modelId="{783A7574-B232-4EC0-935E-9D8A6275DA52}">
      <dsp:nvSpPr>
        <dsp:cNvPr id="0" name=""/>
        <dsp:cNvSpPr/>
      </dsp:nvSpPr>
      <dsp:spPr>
        <a:xfrm>
          <a:off x="0" y="5489166"/>
          <a:ext cx="5924550" cy="1737101"/>
        </a:xfrm>
        <a:prstGeom prst="rect">
          <a:avLst/>
        </a:prstGeom>
        <a:solidFill>
          <a:schemeClr val="lt1">
            <a:alpha val="90000"/>
            <a:hueOff val="0"/>
            <a:satOff val="0"/>
            <a:lumOff val="0"/>
            <a:alphaOff val="0"/>
          </a:schemeClr>
        </a:solidFill>
        <a:ln w="25400" cap="flat" cmpd="sng" algn="ctr">
          <a:solidFill>
            <a:schemeClr val="accent1">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459811" tIns="124968" rIns="459811" bIns="64008" numCol="1" spcCol="1270" anchor="t" anchorCtr="0">
          <a:noAutofit/>
        </a:bodyPr>
        <a:lstStyle/>
        <a:p>
          <a:pPr marL="57150" lvl="1" indent="-57150" algn="just" defTabSz="400050">
            <a:lnSpc>
              <a:spcPct val="90000"/>
            </a:lnSpc>
            <a:spcBef>
              <a:spcPct val="0"/>
            </a:spcBef>
            <a:spcAft>
              <a:spcPct val="15000"/>
            </a:spcAft>
            <a:buChar char="••"/>
          </a:pPr>
          <a:endParaRPr lang="en-GB" sz="900" kern="1200">
            <a:latin typeface="Times New Roman" pitchFamily="18" charset="0"/>
            <a:cs typeface="Times New Roman" pitchFamily="18" charset="0"/>
          </a:endParaRPr>
        </a:p>
        <a:p>
          <a:pPr marL="57150" lvl="1" indent="-57150" algn="just" defTabSz="444500">
            <a:lnSpc>
              <a:spcPct val="90000"/>
            </a:lnSpc>
            <a:spcBef>
              <a:spcPct val="0"/>
            </a:spcBef>
            <a:spcAft>
              <a:spcPct val="15000"/>
            </a:spcAft>
            <a:buChar char="••"/>
          </a:pPr>
          <a:r>
            <a:rPr lang="en-GB" sz="1000" b="1" i="0" kern="1200">
              <a:latin typeface="Times New Roman" pitchFamily="18" charset="0"/>
              <a:cs typeface="Times New Roman" pitchFamily="18" charset="0"/>
            </a:rPr>
            <a:t>Burnout:</a:t>
          </a:r>
          <a:r>
            <a:rPr lang="en-GB" sz="1000" b="0" i="0" kern="1200">
              <a:latin typeface="Times New Roman" pitchFamily="18" charset="0"/>
              <a:cs typeface="Times New Roman" pitchFamily="18" charset="0"/>
            </a:rPr>
            <a:t> The demanding nature of working with clients facing emotional and psychological struggles may pose a risk of burnout, necessitating self-care strategies and establishing healthy boundaries.</a:t>
          </a:r>
          <a:endParaRPr lang="en-GB" sz="1000" kern="1200">
            <a:latin typeface="Times New Roman" pitchFamily="18" charset="0"/>
            <a:cs typeface="Times New Roman" pitchFamily="18" charset="0"/>
          </a:endParaRPr>
        </a:p>
        <a:p>
          <a:pPr marL="57150" lvl="1" indent="-57150" algn="just" defTabSz="444500">
            <a:lnSpc>
              <a:spcPct val="90000"/>
            </a:lnSpc>
            <a:spcBef>
              <a:spcPct val="0"/>
            </a:spcBef>
            <a:spcAft>
              <a:spcPct val="15000"/>
            </a:spcAft>
            <a:buChar char="••"/>
          </a:pPr>
          <a:endParaRPr lang="en-GB" sz="1000" kern="1200">
            <a:latin typeface="Times New Roman" pitchFamily="18" charset="0"/>
            <a:cs typeface="Times New Roman" pitchFamily="18" charset="0"/>
          </a:endParaRPr>
        </a:p>
        <a:p>
          <a:pPr marL="57150" lvl="1" indent="-57150" algn="just" defTabSz="444500">
            <a:lnSpc>
              <a:spcPct val="90000"/>
            </a:lnSpc>
            <a:spcBef>
              <a:spcPct val="0"/>
            </a:spcBef>
            <a:spcAft>
              <a:spcPct val="15000"/>
            </a:spcAft>
            <a:buChar char="••"/>
          </a:pPr>
          <a:r>
            <a:rPr lang="en-GB" sz="1000" b="1" i="0" kern="1200">
              <a:latin typeface="Times New Roman" pitchFamily="18" charset="0"/>
              <a:cs typeface="Times New Roman" pitchFamily="18" charset="0"/>
            </a:rPr>
            <a:t>High Stress Environment:</a:t>
          </a:r>
          <a:r>
            <a:rPr lang="en-GB" sz="1000" b="0" i="0" kern="1200">
              <a:latin typeface="Times New Roman" pitchFamily="18" charset="0"/>
              <a:cs typeface="Times New Roman" pitchFamily="18" charset="0"/>
            </a:rPr>
            <a:t> The counseling and therapy setting can be emotionally charged, affecting my ability to cope with stress effectively.</a:t>
          </a:r>
        </a:p>
        <a:p>
          <a:pPr marL="57150" lvl="1" indent="-57150" algn="just" defTabSz="444500">
            <a:lnSpc>
              <a:spcPct val="90000"/>
            </a:lnSpc>
            <a:spcBef>
              <a:spcPct val="0"/>
            </a:spcBef>
            <a:spcAft>
              <a:spcPct val="15000"/>
            </a:spcAft>
            <a:buChar char="••"/>
          </a:pPr>
          <a:endParaRPr lang="en-GB" sz="1000" b="0" i="0" kern="1200">
            <a:latin typeface="Times New Roman" pitchFamily="18" charset="0"/>
            <a:cs typeface="Times New Roman" pitchFamily="18" charset="0"/>
          </a:endParaRPr>
        </a:p>
        <a:p>
          <a:pPr marL="57150" lvl="1" indent="-57150" algn="just" defTabSz="444500">
            <a:lnSpc>
              <a:spcPct val="90000"/>
            </a:lnSpc>
            <a:spcBef>
              <a:spcPct val="0"/>
            </a:spcBef>
            <a:spcAft>
              <a:spcPct val="15000"/>
            </a:spcAft>
            <a:buChar char="••"/>
          </a:pPr>
          <a:r>
            <a:rPr lang="en-GB" sz="1000" b="1" i="0" kern="1200">
              <a:latin typeface="Times New Roman" pitchFamily="18" charset="0"/>
              <a:cs typeface="Times New Roman" pitchFamily="18" charset="0"/>
            </a:rPr>
            <a:t>Regulatory Changes:</a:t>
          </a:r>
          <a:r>
            <a:rPr lang="en-GB" sz="1000" b="0" i="0" kern="1200">
              <a:latin typeface="Times New Roman" pitchFamily="18" charset="0"/>
              <a:cs typeface="Times New Roman" pitchFamily="18" charset="0"/>
            </a:rPr>
            <a:t> Changes in psychological regulations and insurance policies may impact the practice of psychology, necessitating adaptability and staying informed about industry developments.</a:t>
          </a:r>
        </a:p>
      </dsp:txBody>
      <dsp:txXfrm>
        <a:off x="0" y="5489166"/>
        <a:ext cx="5924550" cy="1737101"/>
      </dsp:txXfrm>
    </dsp:sp>
    <dsp:sp modelId="{BECA14AC-6288-47B6-AFA3-560FB8743A3B}">
      <dsp:nvSpPr>
        <dsp:cNvPr id="0" name=""/>
        <dsp:cNvSpPr/>
      </dsp:nvSpPr>
      <dsp:spPr>
        <a:xfrm>
          <a:off x="296227" y="5400693"/>
          <a:ext cx="4147185" cy="176947"/>
        </a:xfrm>
        <a:prstGeom prst="roundRect">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56754" tIns="0" rIns="156754" bIns="0" numCol="1" spcCol="1270" anchor="ctr" anchorCtr="0">
          <a:noAutofit/>
        </a:bodyPr>
        <a:lstStyle/>
        <a:p>
          <a:pPr lvl="0" algn="l" defTabSz="533400">
            <a:lnSpc>
              <a:spcPct val="90000"/>
            </a:lnSpc>
            <a:spcBef>
              <a:spcPct val="0"/>
            </a:spcBef>
            <a:spcAft>
              <a:spcPct val="35000"/>
            </a:spcAft>
          </a:pPr>
          <a:r>
            <a:rPr lang="en-GB" sz="1200" b="1" kern="1200">
              <a:latin typeface="Times New Roman" pitchFamily="18" charset="0"/>
              <a:cs typeface="Times New Roman" pitchFamily="18" charset="0"/>
            </a:rPr>
            <a:t>Threats</a:t>
          </a:r>
        </a:p>
      </dsp:txBody>
      <dsp:txXfrm>
        <a:off x="304865" y="5409331"/>
        <a:ext cx="4129909" cy="159671"/>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ADE2FE30-EC00-4DAC-BE25-F75B75DEB3D2}">
      <dsp:nvSpPr>
        <dsp:cNvPr id="0" name=""/>
        <dsp:cNvSpPr/>
      </dsp:nvSpPr>
      <dsp:spPr>
        <a:xfrm>
          <a:off x="10" y="752605"/>
          <a:ext cx="2299948" cy="2456622"/>
        </a:xfrm>
        <a:prstGeom prst="roundRect">
          <a:avLst>
            <a:gd name="adj" fmla="val 10000"/>
          </a:avLst>
        </a:prstGeom>
        <a:solidFill>
          <a:schemeClr val="lt1">
            <a:alpha val="90000"/>
            <a:hueOff val="0"/>
            <a:satOff val="0"/>
            <a:lumOff val="0"/>
            <a:alphaOff val="0"/>
          </a:schemeClr>
        </a:solidFill>
        <a:ln w="25400" cap="flat" cmpd="sng" algn="ctr">
          <a:solidFill>
            <a:schemeClr val="accent1">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123825" tIns="123825" rIns="123825" bIns="123825" numCol="1" spcCol="1270" anchor="t" anchorCtr="0">
          <a:noAutofit/>
        </a:bodyPr>
        <a:lstStyle/>
        <a:p>
          <a:pPr marL="57150" lvl="1" indent="-57150" algn="l" defTabSz="488950">
            <a:lnSpc>
              <a:spcPct val="90000"/>
            </a:lnSpc>
            <a:spcBef>
              <a:spcPct val="0"/>
            </a:spcBef>
            <a:spcAft>
              <a:spcPct val="15000"/>
            </a:spcAft>
            <a:buChar char="••"/>
          </a:pPr>
          <a:r>
            <a:rPr lang="en-GB" sz="1100" kern="1200">
              <a:latin typeface="Times New Roman" pitchFamily="18" charset="0"/>
              <a:cs typeface="Times New Roman" pitchFamily="18" charset="0"/>
            </a:rPr>
            <a:t>Attend workshops and seminars on psychological assessment and therapeutic techniques.</a:t>
          </a:r>
        </a:p>
        <a:p>
          <a:pPr marL="57150" lvl="1" indent="-57150" algn="l" defTabSz="488950">
            <a:lnSpc>
              <a:spcPct val="90000"/>
            </a:lnSpc>
            <a:spcBef>
              <a:spcPct val="0"/>
            </a:spcBef>
            <a:spcAft>
              <a:spcPct val="15000"/>
            </a:spcAft>
            <a:buChar char="••"/>
          </a:pPr>
          <a:endParaRPr lang="en-GB" sz="1100" kern="1200">
            <a:latin typeface="Times New Roman" pitchFamily="18" charset="0"/>
            <a:cs typeface="Times New Roman" pitchFamily="18" charset="0"/>
          </a:endParaRPr>
        </a:p>
        <a:p>
          <a:pPr marL="57150" lvl="1" indent="-57150" algn="l" defTabSz="488950">
            <a:lnSpc>
              <a:spcPct val="90000"/>
            </a:lnSpc>
            <a:spcBef>
              <a:spcPct val="0"/>
            </a:spcBef>
            <a:spcAft>
              <a:spcPct val="15000"/>
            </a:spcAft>
            <a:buChar char="••"/>
          </a:pPr>
          <a:r>
            <a:rPr lang="en-GB" sz="1100" kern="1200">
              <a:latin typeface="Times New Roman" pitchFamily="18" charset="0"/>
              <a:cs typeface="Times New Roman" pitchFamily="18" charset="0"/>
            </a:rPr>
            <a:t>Seek mentorship from experienced psychologists to gain practical insights and refine technical skills.</a:t>
          </a:r>
        </a:p>
        <a:p>
          <a:pPr marL="57150" lvl="1" indent="-57150" algn="l" defTabSz="488950">
            <a:lnSpc>
              <a:spcPct val="90000"/>
            </a:lnSpc>
            <a:spcBef>
              <a:spcPct val="0"/>
            </a:spcBef>
            <a:spcAft>
              <a:spcPct val="15000"/>
            </a:spcAft>
            <a:buChar char="••"/>
          </a:pPr>
          <a:endParaRPr lang="en-GB" sz="1100" kern="1200">
            <a:latin typeface="Times New Roman" pitchFamily="18" charset="0"/>
            <a:cs typeface="Times New Roman" pitchFamily="18" charset="0"/>
          </a:endParaRPr>
        </a:p>
        <a:p>
          <a:pPr marL="57150" lvl="1" indent="-57150" algn="l" defTabSz="488950">
            <a:lnSpc>
              <a:spcPct val="90000"/>
            </a:lnSpc>
            <a:spcBef>
              <a:spcPct val="0"/>
            </a:spcBef>
            <a:spcAft>
              <a:spcPct val="15000"/>
            </a:spcAft>
            <a:buChar char="••"/>
          </a:pPr>
          <a:r>
            <a:rPr lang="en-GB" sz="1100" b="1" kern="1200">
              <a:latin typeface="Times New Roman" pitchFamily="18" charset="0"/>
              <a:cs typeface="Times New Roman" pitchFamily="18" charset="0"/>
            </a:rPr>
            <a:t>Duration:</a:t>
          </a:r>
          <a:r>
            <a:rPr lang="en-GB" sz="1100" kern="1200">
              <a:latin typeface="Times New Roman" pitchFamily="18" charset="0"/>
              <a:cs typeface="Times New Roman" pitchFamily="18" charset="0"/>
            </a:rPr>
            <a:t> 1-2 years.</a:t>
          </a:r>
        </a:p>
        <a:p>
          <a:pPr marL="57150" lvl="1" indent="-57150" algn="l" defTabSz="488950">
            <a:lnSpc>
              <a:spcPct val="90000"/>
            </a:lnSpc>
            <a:spcBef>
              <a:spcPct val="0"/>
            </a:spcBef>
            <a:spcAft>
              <a:spcPct val="15000"/>
            </a:spcAft>
            <a:buChar char="••"/>
          </a:pPr>
          <a:endParaRPr lang="en-GB" sz="1100" kern="1200">
            <a:latin typeface="Times New Roman" pitchFamily="18" charset="0"/>
            <a:cs typeface="Times New Roman" pitchFamily="18" charset="0"/>
          </a:endParaRPr>
        </a:p>
        <a:p>
          <a:pPr marL="57150" lvl="1" indent="-57150" algn="l" defTabSz="488950">
            <a:lnSpc>
              <a:spcPct val="90000"/>
            </a:lnSpc>
            <a:spcBef>
              <a:spcPct val="0"/>
            </a:spcBef>
            <a:spcAft>
              <a:spcPct val="15000"/>
            </a:spcAft>
            <a:buChar char="••"/>
          </a:pPr>
          <a:r>
            <a:rPr lang="en-GB" sz="1100" b="1" kern="1200">
              <a:latin typeface="Times New Roman" pitchFamily="18" charset="0"/>
              <a:cs typeface="Times New Roman" pitchFamily="18" charset="0"/>
            </a:rPr>
            <a:t>Obstacle:</a:t>
          </a:r>
          <a:r>
            <a:rPr lang="en-GB" sz="1100" kern="1200">
              <a:latin typeface="Times New Roman" pitchFamily="18" charset="0"/>
              <a:cs typeface="Times New Roman" pitchFamily="18" charset="0"/>
            </a:rPr>
            <a:t> Resource Unavailability</a:t>
          </a:r>
        </a:p>
      </dsp:txBody>
      <dsp:txXfrm>
        <a:off x="56544" y="809139"/>
        <a:ext cx="2186880" cy="1817135"/>
      </dsp:txXfrm>
    </dsp:sp>
    <dsp:sp modelId="{4D84AF13-13A5-48C1-81CF-6EF0CF2E8BB0}">
      <dsp:nvSpPr>
        <dsp:cNvPr id="0" name=""/>
        <dsp:cNvSpPr/>
      </dsp:nvSpPr>
      <dsp:spPr>
        <a:xfrm>
          <a:off x="1250423" y="1891969"/>
          <a:ext cx="2534089" cy="2534089"/>
        </a:xfrm>
        <a:prstGeom prst="leftCircularArrow">
          <a:avLst>
            <a:gd name="adj1" fmla="val 2688"/>
            <a:gd name="adj2" fmla="val 327220"/>
            <a:gd name="adj3" fmla="val 1787230"/>
            <a:gd name="adj4" fmla="val 8708988"/>
            <a:gd name="adj5" fmla="val 3136"/>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56993802-F54C-44E3-BC15-BD1911D96783}">
      <dsp:nvSpPr>
        <dsp:cNvPr id="0" name=""/>
        <dsp:cNvSpPr/>
      </dsp:nvSpPr>
      <dsp:spPr>
        <a:xfrm>
          <a:off x="516032" y="3027884"/>
          <a:ext cx="2044398" cy="812989"/>
        </a:xfrm>
        <a:prstGeom prst="roundRect">
          <a:avLst>
            <a:gd name="adj" fmla="val 10000"/>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34290" tIns="22860" rIns="34290" bIns="22860" numCol="1" spcCol="1270" anchor="ctr" anchorCtr="0">
          <a:noAutofit/>
        </a:bodyPr>
        <a:lstStyle/>
        <a:p>
          <a:pPr lvl="0" algn="ctr" defTabSz="800100">
            <a:lnSpc>
              <a:spcPct val="90000"/>
            </a:lnSpc>
            <a:spcBef>
              <a:spcPct val="0"/>
            </a:spcBef>
            <a:spcAft>
              <a:spcPct val="35000"/>
            </a:spcAft>
          </a:pPr>
          <a:r>
            <a:rPr lang="en-GB" sz="1800" b="1" kern="1200">
              <a:latin typeface="Times New Roman" pitchFamily="18" charset="0"/>
              <a:cs typeface="Times New Roman" pitchFamily="18" charset="0"/>
            </a:rPr>
            <a:t>Technical Expertise</a:t>
          </a:r>
        </a:p>
      </dsp:txBody>
      <dsp:txXfrm>
        <a:off x="539844" y="3051696"/>
        <a:ext cx="1996774" cy="765365"/>
      </dsp:txXfrm>
    </dsp:sp>
    <dsp:sp modelId="{0EBC4CA3-76B4-40EF-8A24-15D2A118F8CC}">
      <dsp:nvSpPr>
        <dsp:cNvPr id="0" name=""/>
        <dsp:cNvSpPr/>
      </dsp:nvSpPr>
      <dsp:spPr>
        <a:xfrm>
          <a:off x="2953057" y="938832"/>
          <a:ext cx="2299948" cy="2702242"/>
        </a:xfrm>
        <a:prstGeom prst="roundRect">
          <a:avLst>
            <a:gd name="adj" fmla="val 10000"/>
          </a:avLst>
        </a:prstGeom>
        <a:solidFill>
          <a:schemeClr val="lt1">
            <a:alpha val="90000"/>
            <a:hueOff val="0"/>
            <a:satOff val="0"/>
            <a:lumOff val="0"/>
            <a:alphaOff val="0"/>
          </a:schemeClr>
        </a:solidFill>
        <a:ln w="25400" cap="flat" cmpd="sng" algn="ctr">
          <a:solidFill>
            <a:schemeClr val="accent1">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123825" tIns="123825" rIns="123825" bIns="123825" numCol="1" spcCol="1270" anchor="t" anchorCtr="0">
          <a:noAutofit/>
        </a:bodyPr>
        <a:lstStyle/>
        <a:p>
          <a:pPr marL="57150" lvl="1" indent="-57150" algn="l" defTabSz="488950">
            <a:lnSpc>
              <a:spcPct val="90000"/>
            </a:lnSpc>
            <a:spcBef>
              <a:spcPct val="0"/>
            </a:spcBef>
            <a:spcAft>
              <a:spcPct val="15000"/>
            </a:spcAft>
            <a:buChar char="••"/>
          </a:pPr>
          <a:r>
            <a:rPr lang="en-GB" sz="1100" kern="1200">
              <a:latin typeface="Times New Roman" pitchFamily="18" charset="0"/>
              <a:cs typeface="Times New Roman" pitchFamily="18" charset="0"/>
            </a:rPr>
            <a:t>Enroll in communication courses or public speaking workshops to enhance verbal and non-verbal communication abilities.</a:t>
          </a:r>
        </a:p>
        <a:p>
          <a:pPr marL="57150" lvl="1" indent="-57150" algn="l" defTabSz="488950">
            <a:lnSpc>
              <a:spcPct val="90000"/>
            </a:lnSpc>
            <a:spcBef>
              <a:spcPct val="0"/>
            </a:spcBef>
            <a:spcAft>
              <a:spcPct val="15000"/>
            </a:spcAft>
            <a:buChar char="••"/>
          </a:pPr>
          <a:endParaRPr lang="en-GB" sz="1100" kern="1200">
            <a:latin typeface="Times New Roman" pitchFamily="18" charset="0"/>
            <a:cs typeface="Times New Roman" pitchFamily="18" charset="0"/>
          </a:endParaRPr>
        </a:p>
        <a:p>
          <a:pPr marL="57150" lvl="1" indent="-57150" algn="l" defTabSz="488950">
            <a:lnSpc>
              <a:spcPct val="90000"/>
            </a:lnSpc>
            <a:spcBef>
              <a:spcPct val="0"/>
            </a:spcBef>
            <a:spcAft>
              <a:spcPct val="15000"/>
            </a:spcAft>
            <a:buChar char="••"/>
          </a:pPr>
          <a:r>
            <a:rPr lang="en-GB" sz="1100" kern="1200">
              <a:latin typeface="Times New Roman" pitchFamily="18" charset="0"/>
              <a:cs typeface="Times New Roman" pitchFamily="18" charset="0"/>
            </a:rPr>
            <a:t>Practice active listening and empathetic communication in therapy sessions.</a:t>
          </a:r>
        </a:p>
        <a:p>
          <a:pPr marL="57150" lvl="1" indent="-57150" algn="l" defTabSz="488950">
            <a:lnSpc>
              <a:spcPct val="90000"/>
            </a:lnSpc>
            <a:spcBef>
              <a:spcPct val="0"/>
            </a:spcBef>
            <a:spcAft>
              <a:spcPct val="15000"/>
            </a:spcAft>
            <a:buChar char="••"/>
          </a:pPr>
          <a:endParaRPr lang="en-GB" sz="1100" kern="1200">
            <a:latin typeface="Times New Roman" pitchFamily="18" charset="0"/>
            <a:cs typeface="Times New Roman" pitchFamily="18" charset="0"/>
          </a:endParaRPr>
        </a:p>
        <a:p>
          <a:pPr marL="57150" lvl="1" indent="-57150" algn="l" defTabSz="488950">
            <a:lnSpc>
              <a:spcPct val="90000"/>
            </a:lnSpc>
            <a:spcBef>
              <a:spcPct val="0"/>
            </a:spcBef>
            <a:spcAft>
              <a:spcPct val="15000"/>
            </a:spcAft>
            <a:buChar char="••"/>
          </a:pPr>
          <a:r>
            <a:rPr lang="en-GB" sz="1100" b="1" kern="1200">
              <a:latin typeface="Times New Roman" pitchFamily="18" charset="0"/>
              <a:cs typeface="Times New Roman" pitchFamily="18" charset="0"/>
            </a:rPr>
            <a:t>Duration</a:t>
          </a:r>
          <a:r>
            <a:rPr lang="en-GB" sz="1100" kern="1200">
              <a:latin typeface="Times New Roman" pitchFamily="18" charset="0"/>
              <a:cs typeface="Times New Roman" pitchFamily="18" charset="0"/>
            </a:rPr>
            <a:t>: Ongoing.</a:t>
          </a:r>
        </a:p>
        <a:p>
          <a:pPr marL="57150" lvl="1" indent="-57150" algn="l" defTabSz="488950">
            <a:lnSpc>
              <a:spcPct val="90000"/>
            </a:lnSpc>
            <a:spcBef>
              <a:spcPct val="0"/>
            </a:spcBef>
            <a:spcAft>
              <a:spcPct val="15000"/>
            </a:spcAft>
            <a:buChar char="••"/>
          </a:pPr>
          <a:r>
            <a:rPr lang="en-GB" sz="1100" b="1" kern="1200">
              <a:latin typeface="Times New Roman" pitchFamily="18" charset="0"/>
              <a:cs typeface="Times New Roman" pitchFamily="18" charset="0"/>
            </a:rPr>
            <a:t>Obstacle</a:t>
          </a:r>
          <a:r>
            <a:rPr lang="en-GB" sz="1100" kern="1200">
              <a:latin typeface="Times New Roman" pitchFamily="18" charset="0"/>
              <a:cs typeface="Times New Roman" pitchFamily="18" charset="0"/>
            </a:rPr>
            <a:t>: Time constraints</a:t>
          </a:r>
        </a:p>
      </dsp:txBody>
      <dsp:txXfrm>
        <a:off x="3015243" y="1580070"/>
        <a:ext cx="2175576" cy="1998818"/>
      </dsp:txXfrm>
    </dsp:sp>
    <dsp:sp modelId="{CF845CD4-4D4E-415A-855E-4512F03A5531}">
      <dsp:nvSpPr>
        <dsp:cNvPr id="0" name=""/>
        <dsp:cNvSpPr/>
      </dsp:nvSpPr>
      <dsp:spPr>
        <a:xfrm>
          <a:off x="4001242" y="-52840"/>
          <a:ext cx="2896400" cy="2896400"/>
        </a:xfrm>
        <a:prstGeom prst="circularArrow">
          <a:avLst>
            <a:gd name="adj1" fmla="val 2352"/>
            <a:gd name="adj2" fmla="val 284064"/>
            <a:gd name="adj3" fmla="val 19540573"/>
            <a:gd name="adj4" fmla="val 12575658"/>
            <a:gd name="adj5" fmla="val 2744"/>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23887CF6-B223-4AE1-865E-2136BF4889D1}">
      <dsp:nvSpPr>
        <dsp:cNvPr id="0" name=""/>
        <dsp:cNvSpPr/>
      </dsp:nvSpPr>
      <dsp:spPr>
        <a:xfrm>
          <a:off x="3232140" y="716604"/>
          <a:ext cx="2044398" cy="812989"/>
        </a:xfrm>
        <a:prstGeom prst="roundRect">
          <a:avLst>
            <a:gd name="adj" fmla="val 10000"/>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34290" tIns="22860" rIns="34290" bIns="22860" numCol="1" spcCol="1270" anchor="ctr" anchorCtr="0">
          <a:noAutofit/>
        </a:bodyPr>
        <a:lstStyle/>
        <a:p>
          <a:pPr lvl="0" algn="ctr" defTabSz="800100">
            <a:lnSpc>
              <a:spcPct val="90000"/>
            </a:lnSpc>
            <a:spcBef>
              <a:spcPct val="0"/>
            </a:spcBef>
            <a:spcAft>
              <a:spcPct val="35000"/>
            </a:spcAft>
          </a:pPr>
          <a:r>
            <a:rPr lang="en-GB" sz="1800" b="1" kern="1200">
              <a:latin typeface="Times New Roman" pitchFamily="18" charset="0"/>
              <a:cs typeface="Times New Roman" pitchFamily="18" charset="0"/>
            </a:rPr>
            <a:t>Communication Skills</a:t>
          </a:r>
        </a:p>
      </dsp:txBody>
      <dsp:txXfrm>
        <a:off x="3255952" y="740416"/>
        <a:ext cx="1996774" cy="765365"/>
      </dsp:txXfrm>
    </dsp:sp>
    <dsp:sp modelId="{AFDC1A72-1DA3-4D73-A129-BCAE7C1EF1EC}">
      <dsp:nvSpPr>
        <dsp:cNvPr id="0" name=""/>
        <dsp:cNvSpPr/>
      </dsp:nvSpPr>
      <dsp:spPr>
        <a:xfrm>
          <a:off x="5737403" y="739708"/>
          <a:ext cx="2299948" cy="2675077"/>
        </a:xfrm>
        <a:prstGeom prst="roundRect">
          <a:avLst>
            <a:gd name="adj" fmla="val 10000"/>
          </a:avLst>
        </a:prstGeom>
        <a:solidFill>
          <a:schemeClr val="lt1">
            <a:alpha val="90000"/>
            <a:hueOff val="0"/>
            <a:satOff val="0"/>
            <a:lumOff val="0"/>
            <a:alphaOff val="0"/>
          </a:schemeClr>
        </a:solidFill>
        <a:ln w="25400" cap="flat" cmpd="sng" algn="ctr">
          <a:solidFill>
            <a:schemeClr val="accent1">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123825" tIns="123825" rIns="123825" bIns="123825" numCol="1" spcCol="1270" anchor="t" anchorCtr="0">
          <a:noAutofit/>
        </a:bodyPr>
        <a:lstStyle/>
        <a:p>
          <a:pPr marL="57150" lvl="1" indent="-57150" algn="l" defTabSz="488950">
            <a:lnSpc>
              <a:spcPct val="90000"/>
            </a:lnSpc>
            <a:spcBef>
              <a:spcPct val="0"/>
            </a:spcBef>
            <a:spcAft>
              <a:spcPct val="15000"/>
            </a:spcAft>
            <a:buChar char="••"/>
          </a:pPr>
          <a:r>
            <a:rPr lang="en-GB" sz="1100" kern="1200">
              <a:latin typeface="Times New Roman" pitchFamily="18" charset="0"/>
              <a:cs typeface="Times New Roman" pitchFamily="18" charset="0"/>
            </a:rPr>
            <a:t>Engage in case studies and analyze diverse psychological scenarios to sharpen critical thinking abilities.</a:t>
          </a:r>
        </a:p>
        <a:p>
          <a:pPr marL="57150" lvl="1" indent="-57150" algn="l" defTabSz="488950">
            <a:lnSpc>
              <a:spcPct val="90000"/>
            </a:lnSpc>
            <a:spcBef>
              <a:spcPct val="0"/>
            </a:spcBef>
            <a:spcAft>
              <a:spcPct val="15000"/>
            </a:spcAft>
            <a:buChar char="••"/>
          </a:pPr>
          <a:endParaRPr lang="en-GB" sz="1100" kern="1200">
            <a:latin typeface="Times New Roman" pitchFamily="18" charset="0"/>
            <a:cs typeface="Times New Roman" pitchFamily="18" charset="0"/>
          </a:endParaRPr>
        </a:p>
        <a:p>
          <a:pPr marL="57150" lvl="1" indent="-57150" algn="l" defTabSz="488950">
            <a:lnSpc>
              <a:spcPct val="90000"/>
            </a:lnSpc>
            <a:spcBef>
              <a:spcPct val="0"/>
            </a:spcBef>
            <a:spcAft>
              <a:spcPct val="15000"/>
            </a:spcAft>
            <a:buChar char="••"/>
          </a:pPr>
          <a:r>
            <a:rPr lang="en-GB" sz="1100" kern="1200">
              <a:latin typeface="Times New Roman" pitchFamily="18" charset="0"/>
              <a:cs typeface="Times New Roman" pitchFamily="18" charset="0"/>
            </a:rPr>
            <a:t>Participate in group discussions or peer consultations to develop problem-solving skills.</a:t>
          </a:r>
        </a:p>
        <a:p>
          <a:pPr marL="57150" lvl="1" indent="-57150" algn="l" defTabSz="488950">
            <a:lnSpc>
              <a:spcPct val="90000"/>
            </a:lnSpc>
            <a:spcBef>
              <a:spcPct val="0"/>
            </a:spcBef>
            <a:spcAft>
              <a:spcPct val="15000"/>
            </a:spcAft>
            <a:buChar char="••"/>
          </a:pPr>
          <a:endParaRPr lang="en-GB" sz="1100" kern="1200">
            <a:latin typeface="Times New Roman" pitchFamily="18" charset="0"/>
            <a:cs typeface="Times New Roman" pitchFamily="18" charset="0"/>
          </a:endParaRPr>
        </a:p>
        <a:p>
          <a:pPr marL="57150" lvl="1" indent="-57150" algn="l" defTabSz="488950">
            <a:lnSpc>
              <a:spcPct val="90000"/>
            </a:lnSpc>
            <a:spcBef>
              <a:spcPct val="0"/>
            </a:spcBef>
            <a:spcAft>
              <a:spcPct val="15000"/>
            </a:spcAft>
            <a:buChar char="••"/>
          </a:pPr>
          <a:r>
            <a:rPr lang="en-GB" sz="1100" b="1" kern="1200">
              <a:latin typeface="Times New Roman" pitchFamily="18" charset="0"/>
              <a:cs typeface="Times New Roman" pitchFamily="18" charset="0"/>
            </a:rPr>
            <a:t>Duration</a:t>
          </a:r>
          <a:r>
            <a:rPr lang="en-GB" sz="1100" kern="1200">
              <a:latin typeface="Times New Roman" pitchFamily="18" charset="0"/>
              <a:cs typeface="Times New Roman" pitchFamily="18" charset="0"/>
            </a:rPr>
            <a:t>: Ongoing.</a:t>
          </a:r>
        </a:p>
        <a:p>
          <a:pPr marL="57150" lvl="1" indent="-57150" algn="l" defTabSz="488950">
            <a:lnSpc>
              <a:spcPct val="90000"/>
            </a:lnSpc>
            <a:spcBef>
              <a:spcPct val="0"/>
            </a:spcBef>
            <a:spcAft>
              <a:spcPct val="15000"/>
            </a:spcAft>
            <a:buChar char="••"/>
          </a:pPr>
          <a:r>
            <a:rPr lang="en-GB" sz="1100" b="1" kern="1200">
              <a:latin typeface="Times New Roman" pitchFamily="18" charset="0"/>
              <a:cs typeface="Times New Roman" pitchFamily="18" charset="0"/>
            </a:rPr>
            <a:t>Obstacle</a:t>
          </a:r>
          <a:r>
            <a:rPr lang="en-GB" sz="1100" kern="1200">
              <a:latin typeface="Times New Roman" pitchFamily="18" charset="0"/>
              <a:cs typeface="Times New Roman" pitchFamily="18" charset="0"/>
            </a:rPr>
            <a:t>: Emotional Resilience</a:t>
          </a:r>
        </a:p>
      </dsp:txBody>
      <dsp:txXfrm>
        <a:off x="5798964" y="801269"/>
        <a:ext cx="2176826" cy="1978724"/>
      </dsp:txXfrm>
    </dsp:sp>
    <dsp:sp modelId="{D0342BDD-377F-4ADE-A640-1C8C1EE18289}">
      <dsp:nvSpPr>
        <dsp:cNvPr id="0" name=""/>
        <dsp:cNvSpPr/>
      </dsp:nvSpPr>
      <dsp:spPr>
        <a:xfrm>
          <a:off x="6275803" y="3028665"/>
          <a:ext cx="2044398" cy="812989"/>
        </a:xfrm>
        <a:prstGeom prst="roundRect">
          <a:avLst>
            <a:gd name="adj" fmla="val 10000"/>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34290" tIns="22860" rIns="34290" bIns="22860" numCol="1" spcCol="1270" anchor="ctr" anchorCtr="0">
          <a:noAutofit/>
        </a:bodyPr>
        <a:lstStyle/>
        <a:p>
          <a:pPr lvl="0" algn="ctr" defTabSz="800100">
            <a:lnSpc>
              <a:spcPct val="90000"/>
            </a:lnSpc>
            <a:spcBef>
              <a:spcPct val="0"/>
            </a:spcBef>
            <a:spcAft>
              <a:spcPct val="35000"/>
            </a:spcAft>
          </a:pPr>
          <a:r>
            <a:rPr lang="en-GB" sz="1800" b="1" kern="1200">
              <a:latin typeface="Times New Roman" pitchFamily="18" charset="0"/>
              <a:cs typeface="Times New Roman" pitchFamily="18" charset="0"/>
            </a:rPr>
            <a:t>Critical Thinking and Problem-Solving skills</a:t>
          </a:r>
        </a:p>
      </dsp:txBody>
      <dsp:txXfrm>
        <a:off x="6299615" y="3052477"/>
        <a:ext cx="1996774" cy="765365"/>
      </dsp:txXfrm>
    </dsp:sp>
  </dsp:spTree>
</dsp:drawing>
</file>

<file path=word/diagrams/layout1.xml><?xml version="1.0" encoding="utf-8"?>
<dgm:layoutDef xmlns:dgm="http://schemas.openxmlformats.org/drawingml/2006/diagram" xmlns:a="http://schemas.openxmlformats.org/drawingml/2006/main" uniqueId="urn:microsoft.com/office/officeart/2005/8/layout/list1">
  <dgm:title val=""/>
  <dgm:desc val=""/>
  <dgm:catLst>
    <dgm:cat type="list" pri="4000"/>
  </dgm:catLst>
  <dgm:sampData>
    <dgm:dataModel>
      <dgm:ptLst>
        <dgm:pt modelId="0" type="doc"/>
        <dgm:pt modelId="1">
          <dgm:prSet phldr="1"/>
        </dgm:pt>
        <dgm:pt modelId="2">
          <dgm:prSet phldr="1"/>
        </dgm:pt>
        <dgm:pt modelId="3">
          <dgm:prSet phldr="1"/>
        </dgm:pt>
      </dgm:ptLst>
      <dgm:cxnLst>
        <dgm:cxn modelId="4" srcId="0" destId="1" srcOrd="0" destOrd="0"/>
        <dgm:cxn modelId="5" srcId="0" destId="2" srcOrd="1" destOrd="0"/>
        <dgm:cxn modelId="6" srcId="0" destId="3" srcOrd="2" destOrd="0"/>
      </dgm:cxnLst>
      <dgm:bg/>
      <dgm:whole/>
    </dgm:dataModel>
  </dgm:sampData>
  <dgm:styleData>
    <dgm:dataModel>
      <dgm:ptLst>
        <dgm:pt modelId="0" type="doc"/>
        <dgm:pt modelId="1"/>
        <dgm:pt modelId="2"/>
      </dgm:ptLst>
      <dgm:cxnLst>
        <dgm:cxn modelId="4" srcId="0" destId="1" srcOrd="0" destOrd="0"/>
        <dgm:cxn modelId="5"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linear">
    <dgm:varLst>
      <dgm:dir/>
      <dgm:animLvl val="lvl"/>
      <dgm:resizeHandles val="exact"/>
    </dgm:varLst>
    <dgm:choose name="Name0">
      <dgm:if name="Name1" func="var" arg="dir" op="equ" val="norm">
        <dgm:alg type="lin">
          <dgm:param type="linDir" val="fromT"/>
          <dgm:param type="vertAlign" val="mid"/>
          <dgm:param type="horzAlign" val="l"/>
          <dgm:param type="nodeHorzAlign" val="l"/>
        </dgm:alg>
      </dgm:if>
      <dgm:else name="Name2">
        <dgm:alg type="lin">
          <dgm:param type="linDir" val="fromT"/>
          <dgm:param type="vertAlign" val="mid"/>
          <dgm:param type="horzAlign" val="r"/>
          <dgm:param type="nodeHorzAlign" val="r"/>
        </dgm:alg>
      </dgm:else>
    </dgm:choose>
    <dgm:shape xmlns:r="http://schemas.openxmlformats.org/officeDocument/2006/relationships" r:blip="">
      <dgm:adjLst/>
    </dgm:shape>
    <dgm:presOf/>
    <dgm:constrLst>
      <dgm:constr type="w" for="ch" forName="parentLin" refType="w"/>
      <dgm:constr type="h" for="ch" forName="parentLin" val="INF"/>
      <dgm:constr type="w" for="des" forName="parentLeftMargin" refType="w" fact="0.05"/>
      <dgm:constr type="w" for="des" forName="parentText" refType="w" fact="0.7"/>
      <dgm:constr type="h" for="des" forName="parentText" refType="primFontSz" refFor="des" refForName="parentText" fact="0.82"/>
      <dgm:constr type="h" for="ch" forName="negativeSpace" refType="primFontSz" refFor="des" refForName="parentText" fact="-0.41"/>
      <dgm:constr type="h" for="ch" forName="negativeSpace" refType="h" refFor="des" refForName="parentText" op="lte" fact="-0.82"/>
      <dgm:constr type="h" for="ch" forName="negativeSpace" refType="h" refFor="des" refForName="parentText" op="gte" fact="-0.82"/>
      <dgm:constr type="w" for="ch" forName="childText" refType="w"/>
      <dgm:constr type="h" for="ch" forName="childText" refType="primFontSz" refFor="des" refForName="parentText" fact="0.7"/>
      <dgm:constr type="primFontSz" for="des" forName="parentText" val="65"/>
      <dgm:constr type="primFontSz" for="ch" forName="childText" refType="primFontSz" refFor="des" refForName="parentText"/>
      <dgm:constr type="tMarg" for="ch" forName="childText" refType="primFontSz" refFor="des" refForName="parentText" fact="1.64"/>
      <dgm:constr type="tMarg" for="ch" forName="childText" refType="h" refFor="des" refForName="parentText" op="lte" fact="3.28"/>
      <dgm:constr type="tMarg" for="ch" forName="childText" refType="h" refFor="des" refForName="parentText" op="gte" fact="3.28"/>
      <dgm:constr type="lMarg" for="ch" forName="childText" refType="w" fact="0.22"/>
      <dgm:constr type="rMarg" for="ch" forName="childText" refType="lMarg" refFor="ch" refForName="childText"/>
      <dgm:constr type="lMarg" for="des" forName="parentText" refType="w" fact="0.075"/>
      <dgm:constr type="rMarg" for="des" forName="parentText" refType="lMarg" refFor="des" refForName="parentText"/>
      <dgm:constr type="h" for="ch" forName="spaceBetweenRectangles" refType="primFontSz" refFor="des" refForName="parentText" fact="0.15"/>
    </dgm:constrLst>
    <dgm:ruleLst>
      <dgm:rule type="primFontSz" for="des" forName="parentText" val="5" fact="NaN" max="NaN"/>
    </dgm:ruleLst>
    <dgm:forEach name="Name3" axis="ch" ptType="node">
      <dgm:layoutNode name="parentLin">
        <dgm:choose name="Name4">
          <dgm:if name="Name5" func="var" arg="dir" op="equ" val="norm">
            <dgm:alg type="lin">
              <dgm:param type="linDir" val="fromL"/>
              <dgm:param type="horzAlign" val="l"/>
              <dgm:param type="nodeHorzAlign" val="l"/>
            </dgm:alg>
          </dgm:if>
          <dgm:else name="Name6">
            <dgm:alg type="lin">
              <dgm:param type="linDir" val="fromR"/>
              <dgm:param type="horzAlign" val="r"/>
              <dgm:param type="nodeHorzAlign" val="r"/>
            </dgm:alg>
          </dgm:else>
        </dgm:choose>
        <dgm:shape xmlns:r="http://schemas.openxmlformats.org/officeDocument/2006/relationships" r:blip="">
          <dgm:adjLst/>
        </dgm:shape>
        <dgm:presOf/>
        <dgm:constrLst/>
        <dgm:ruleLst/>
        <dgm:layoutNode name="parentLeftMargin">
          <dgm:alg type="sp"/>
          <dgm:shape xmlns:r="http://schemas.openxmlformats.org/officeDocument/2006/relationships" type="rect" r:blip="" hideGeom="1">
            <dgm:adjLst/>
          </dgm:shape>
          <dgm:presOf axis="self"/>
          <dgm:constrLst>
            <dgm:constr type="h"/>
          </dgm:constrLst>
          <dgm:ruleLst/>
        </dgm:layoutNode>
        <dgm:layoutNode name="parentText" styleLbl="node1">
          <dgm:varLst>
            <dgm:chMax val="0"/>
            <dgm:bulletEnabled val="1"/>
          </dgm:varLst>
          <dgm:choose name="Name7">
            <dgm:if name="Name8" func="var" arg="dir" op="equ" val="norm">
              <dgm:alg type="tx">
                <dgm:param type="parTxLTRAlign" val="l"/>
                <dgm:param type="parTxRTLAlign" val="l"/>
              </dgm:alg>
            </dgm:if>
            <dgm:else name="Name9">
              <dgm:alg type="tx">
                <dgm:param type="parTxLTRAlign" val="r"/>
                <dgm:param type="parTxRTLAlign" val="r"/>
              </dgm:alg>
            </dgm:else>
          </dgm:choose>
          <dgm:shape xmlns:r="http://schemas.openxmlformats.org/officeDocument/2006/relationships" type="roundRect" r:blip="">
            <dgm:adjLst/>
          </dgm:shape>
          <dgm:presOf axis="self" ptType="node"/>
          <dgm:constrLst>
            <dgm:constr type="tMarg"/>
            <dgm:constr type="bMarg"/>
          </dgm:constrLst>
          <dgm:ruleLst/>
        </dgm:layoutNode>
      </dgm:layoutNode>
      <dgm:layoutNode name="negativeSpace">
        <dgm:alg type="sp"/>
        <dgm:shape xmlns:r="http://schemas.openxmlformats.org/officeDocument/2006/relationships" r:blip="">
          <dgm:adjLst/>
        </dgm:shape>
        <dgm:presOf/>
        <dgm:constrLst/>
        <dgm:ruleLst/>
      </dgm:layoutNode>
      <dgm:layoutNode name="childText" styleLbl="conFgAcc1">
        <dgm:varLst>
          <dgm:bulletEnabled val="1"/>
        </dgm:varLst>
        <dgm:alg type="tx">
          <dgm:param type="stBulletLvl" val="1"/>
        </dgm:alg>
        <dgm:shape xmlns:r="http://schemas.openxmlformats.org/officeDocument/2006/relationships" type="rect" r:blip="" zOrderOff="-2">
          <dgm:adjLst/>
        </dgm:shape>
        <dgm:presOf axis="des" ptType="node"/>
        <dgm:constrLst>
          <dgm:constr type="secFontSz" refType="primFontSz"/>
        </dgm:constrLst>
        <dgm:ruleLst>
          <dgm:rule type="h" val="INF" fact="NaN" max="NaN"/>
        </dgm:ruleLst>
      </dgm:layoutNode>
      <dgm:forEach name="Name10" axis="followSib" ptType="sibTrans" cnt="1">
        <dgm:layoutNode name="spaceBetweenRectangles">
          <dgm:alg type="sp"/>
          <dgm:shape xmlns:r="http://schemas.openxmlformats.org/officeDocument/2006/relationships" r:blip="">
            <dgm:adjLst/>
          </dgm:shape>
          <dgm:presOf/>
          <dgm:constrLst/>
          <dgm:ruleLst/>
        </dgm:layoutNode>
      </dgm:forEach>
    </dgm:forEach>
  </dgm:layoutNode>
</dgm:layoutDef>
</file>

<file path=word/diagrams/layout2.xml><?xml version="1.0" encoding="utf-8"?>
<dgm:layoutDef xmlns:dgm="http://schemas.openxmlformats.org/drawingml/2006/diagram" xmlns:a="http://schemas.openxmlformats.org/drawingml/2006/main" uniqueId="urn:microsoft.com/office/officeart/2005/8/layout/hProcess4">
  <dgm:title val=""/>
  <dgm:desc val=""/>
  <dgm:catLst>
    <dgm:cat type="process" pri="4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 modelId="3">
          <dgm:prSet phldr="1"/>
        </dgm:pt>
        <dgm:pt modelId="31">
          <dgm:prSet phldr="1"/>
        </dgm:pt>
        <dgm:pt modelId="32">
          <dgm:prSet phldr="1"/>
        </dgm:pt>
      </dgm:ptLst>
      <dgm:cxnLst>
        <dgm:cxn modelId="4" srcId="0" destId="1" srcOrd="0" destOrd="0"/>
        <dgm:cxn modelId="5" srcId="0" destId="2" srcOrd="1" destOrd="0"/>
        <dgm:cxn modelId="6" srcId="0" destId="3" srcOrd="2" destOrd="0"/>
        <dgm:cxn modelId="13" srcId="1" destId="11" srcOrd="0" destOrd="0"/>
        <dgm:cxn modelId="14" srcId="1" destId="12" srcOrd="1" destOrd="0"/>
        <dgm:cxn modelId="23" srcId="2" destId="21" srcOrd="0" destOrd="0"/>
        <dgm:cxn modelId="24" srcId="2" destId="22" srcOrd="1" destOrd="0"/>
        <dgm:cxn modelId="33" srcId="3" destId="31" srcOrd="0" destOrd="0"/>
        <dgm:cxn modelId="34" srcId="3" destId="32" srcOrd="1" destOrd="0"/>
      </dgm:cxnLst>
      <dgm:bg/>
      <dgm:whole/>
    </dgm:dataModel>
  </dgm:sampData>
  <dgm:styleData>
    <dgm:dataModel>
      <dgm:ptLst>
        <dgm:pt modelId="0" type="doc"/>
        <dgm:pt modelId="1"/>
        <dgm:pt modelId="11"/>
        <dgm:pt modelId="2"/>
        <dgm:pt modelId="21"/>
      </dgm:ptLst>
      <dgm:cxnLst>
        <dgm:cxn modelId="4" srcId="0" destId="1" srcOrd="0" destOrd="0"/>
        <dgm:cxn modelId="5" srcId="0" destId="2" srcOrd="1" destOrd="0"/>
        <dgm:cxn modelId="13" srcId="1" destId="11" srcOrd="0" destOrd="0"/>
        <dgm:cxn modelId="23" srcId="2" destId="21" srcOrd="0" destOrd="0"/>
      </dgm:cxnLst>
      <dgm:bg/>
      <dgm:whole/>
    </dgm:dataModel>
  </dgm:styleData>
  <dgm:clr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clrData>
  <dgm:layoutNode name="Name0">
    <dgm:varLst>
      <dgm:dir/>
      <dgm:animLvl val="lvl"/>
      <dgm:resizeHandles val="exact"/>
    </dgm:varLst>
    <dgm:alg type="composite"/>
    <dgm:shape xmlns:r="http://schemas.openxmlformats.org/officeDocument/2006/relationships" r:blip="">
      <dgm:adjLst/>
    </dgm:shape>
    <dgm:presOf/>
    <dgm:constrLst>
      <dgm:constr type="w" for="ch" forName="tSp" refType="w"/>
      <dgm:constr type="h" for="ch" forName="tSp" refType="h" fact="0.15"/>
      <dgm:constr type="l" for="ch" forName="tSp"/>
      <dgm:constr type="t" for="ch" forName="tSp"/>
      <dgm:constr type="w" for="ch" forName="bSp" refType="w"/>
      <dgm:constr type="h" for="ch" forName="bSp" refType="h" fact="0.15"/>
      <dgm:constr type="l" for="ch" forName="bSp"/>
      <dgm:constr type="t" for="ch" forName="bSp" refType="h" fact="0.85"/>
      <dgm:constr type="w" for="ch" forName="process" refType="w"/>
      <dgm:constr type="h" for="ch" forName="process" refType="h" fact="0.7"/>
      <dgm:constr type="l" for="ch" forName="process"/>
      <dgm:constr type="t" for="ch" forName="process" refType="h" fact="0.15"/>
    </dgm:constrLst>
    <dgm:ruleLst/>
    <dgm:layoutNode name="tSp">
      <dgm:alg type="sp"/>
      <dgm:shape xmlns:r="http://schemas.openxmlformats.org/officeDocument/2006/relationships" r:blip="">
        <dgm:adjLst/>
      </dgm:shape>
      <dgm:presOf/>
      <dgm:constrLst/>
      <dgm:ruleLst/>
    </dgm:layoutNode>
    <dgm:layoutNode name="bSp">
      <dgm:alg type="sp"/>
      <dgm:shape xmlns:r="http://schemas.openxmlformats.org/officeDocument/2006/relationships" r:blip="">
        <dgm:adjLst/>
      </dgm:shape>
      <dgm:presOf/>
      <dgm:constrLst/>
      <dgm:ruleLst/>
    </dgm:layoutNode>
    <dgm:layoutNode name="process">
      <dgm:choose name="Name1">
        <dgm:if name="Name2" func="var" arg="dir" op="equ" val="norm">
          <dgm:alg type="lin">
            <dgm:param type="linDir" val="fromL"/>
          </dgm:alg>
        </dgm:if>
        <dgm:else name="Name3">
          <dgm:alg type="lin">
            <dgm:param type="linDir" val="fromR"/>
          </dgm:alg>
        </dgm:else>
      </dgm:choose>
      <dgm:shape xmlns:r="http://schemas.openxmlformats.org/officeDocument/2006/relationships" r:blip="">
        <dgm:adjLst/>
      </dgm:shape>
      <dgm:presOf/>
      <dgm:constrLst>
        <dgm:constr type="w" for="ch" forName="composite1" refType="w"/>
        <dgm:constr type="w" for="ch" forName="composite2" refType="w" refFor="ch" refForName="composite1" op="equ"/>
        <dgm:constr type="h" for="ch" forName="composite1" refType="h"/>
        <dgm:constr type="h" for="ch" forName="composite2" refType="h" refFor="ch" refForName="composite1" op="equ"/>
        <dgm:constr type="primFontSz" for="des" forName="parentNode1" val="65"/>
        <dgm:constr type="primFontSz" for="des" forName="parentNode2" refType="primFontSz" refFor="des" refForName="parentNode1" op="equ"/>
        <dgm:constr type="secFontSz" for="des" forName="childNode1tx" val="65"/>
        <dgm:constr type="secFontSz" for="des" forName="childNode2tx" refType="secFontSz" refFor="des" refForName="childNode1tx" op="equ"/>
        <dgm:constr type="w" for="des" ptType="sibTrans" refType="w" refFor="ch" refForName="composite1" op="equ" fact="0.05"/>
      </dgm:constrLst>
      <dgm:ruleLst/>
      <dgm:forEach name="Name4" axis="ch" ptType="node" step="2">
        <dgm:layoutNode name="composite1">
          <dgm:alg type="composite">
            <dgm:param type="ar" val="0.943"/>
          </dgm:alg>
          <dgm:shape xmlns:r="http://schemas.openxmlformats.org/officeDocument/2006/relationships" r:blip="">
            <dgm:adjLst/>
          </dgm:shape>
          <dgm:presOf/>
          <dgm:choose name="Name5">
            <dgm:if name="Name6" func="var" arg="dir" op="equ" val="norm">
              <dgm:constrLst>
                <dgm:constr type="h" refType="w" fact="1.06"/>
                <dgm:constr type="w" for="ch" forName="dummyNode1" refType="w"/>
                <dgm:constr type="h" for="ch" forName="dummyNode1" refType="h"/>
                <dgm:constr type="t" for="ch" forName="dummyNode1"/>
                <dgm:constr type="l" for="ch" forName="dummyNode1"/>
                <dgm:constr type="w" for="ch" forName="childNode1" refType="w" fact="0.9"/>
                <dgm:constr type="h" for="ch" forName="childNode1" refType="h" fact="0.7"/>
                <dgm:constr type="t" for="ch" forName="childNode1" refType="h" fact="0.15"/>
                <dgm:constr type="l" for="ch" forName="childNode1"/>
                <dgm:constr type="w" for="ch" forName="childNode1tx" refType="w" fact="0.9"/>
                <dgm:constr type="h" for="ch" forName="childNode1tx" refType="h" fact="0.55"/>
                <dgm:constr type="t" for="ch" forName="childNode1tx" refType="h" fact="0.15"/>
                <dgm:constr type="l" for="ch" forName="childNode1tx"/>
                <dgm:constr type="w" for="ch" forName="parentNode1" refType="w" fact="0.8"/>
                <dgm:constr type="h" for="ch" forName="parentNode1" refType="h" fact="0.3"/>
                <dgm:constr type="t" for="ch" forName="parentNode1" refType="h" fact="0.7"/>
                <dgm:constr type="l" for="ch" forName="parentNode1" refType="w" fact="0.2"/>
                <dgm:constr type="w" for="ch" forName="connSite1" refType="w" fact="0.01"/>
                <dgm:constr type="h" for="ch" forName="connSite1" refType="h" fact="0.01"/>
                <dgm:constr type="t" for="ch" forName="connSite1"/>
                <dgm:constr type="l" for="ch" forName="connSite1" refType="w" fact="0.35"/>
              </dgm:constrLst>
            </dgm:if>
            <dgm:else name="Name7">
              <dgm:constrLst>
                <dgm:constr type="h" refType="w" fact="1.06"/>
                <dgm:constr type="w" for="ch" forName="dummyNode1" refType="w"/>
                <dgm:constr type="h" for="ch" forName="dummyNode1" refType="h"/>
                <dgm:constr type="t" for="ch" forName="dummyNode1"/>
                <dgm:constr type="l" for="ch" forName="dummyNode1"/>
                <dgm:constr type="w" for="ch" forName="childNode1" refType="w" fact="0.9"/>
                <dgm:constr type="h" for="ch" forName="childNode1" refType="h" fact="0.7"/>
                <dgm:constr type="t" for="ch" forName="childNode1" refType="h" fact="0.15"/>
                <dgm:constr type="l" for="ch" forName="childNode1" refType="w" fact="0.1"/>
                <dgm:constr type="w" for="ch" forName="childNode1tx" refType="w" fact="0.9"/>
                <dgm:constr type="h" for="ch" forName="childNode1tx" refType="h" fact="0.55"/>
                <dgm:constr type="t" for="ch" forName="childNode1tx" refType="h" fact="0.15"/>
                <dgm:constr type="l" for="ch" forName="childNode1tx" refType="w" fact="0.1"/>
                <dgm:constr type="w" for="ch" forName="parentNode1" refType="w" fact="0.8"/>
                <dgm:constr type="h" for="ch" forName="parentNode1" refType="h" fact="0.3"/>
                <dgm:constr type="t" for="ch" forName="parentNode1" refType="h" fact="0.7"/>
                <dgm:constr type="l" for="ch" forName="parentNode1"/>
                <dgm:constr type="w" for="ch" forName="connSite1" refType="w" fact="0.01"/>
                <dgm:constr type="h" for="ch" forName="connSite1" refType="h" fact="0.01"/>
                <dgm:constr type="t" for="ch" forName="connSite1"/>
                <dgm:constr type="l" for="ch" forName="connSite1" refType="w" fact="0.65"/>
              </dgm:constrLst>
            </dgm:else>
          </dgm:choose>
          <dgm:ruleLst/>
          <dgm:layoutNode name="dummyNode1">
            <dgm:alg type="sp"/>
            <dgm:shape xmlns:r="http://schemas.openxmlformats.org/officeDocument/2006/relationships" type="rect" r:blip="" hideGeom="1">
              <dgm:adjLst/>
            </dgm:shape>
            <dgm:presOf/>
            <dgm:constrLst/>
            <dgm:ruleLst/>
          </dgm:layoutNode>
          <dgm:layoutNode name="childNode1" styleLbl="bgAcc1">
            <dgm:varLst>
              <dgm:bulletEnabled val="1"/>
            </dgm:varLst>
            <dgm:alg type="sp"/>
            <dgm:shape xmlns:r="http://schemas.openxmlformats.org/officeDocument/2006/relationships" type="roundRect" r:blip="">
              <dgm:adjLst>
                <dgm:adj idx="1" val="0.1"/>
              </dgm:adjLst>
            </dgm:shape>
            <dgm:presOf axis="des" ptType="node"/>
            <dgm:constrLst/>
            <dgm:ruleLst/>
          </dgm:layoutNode>
          <dgm:layoutNode name="childNode1tx" styleLbl="bgAcc1">
            <dgm:varLst>
              <dgm:bulletEnabled val="1"/>
            </dgm:varLst>
            <dgm:alg type="tx">
              <dgm:param type="stBulletLvl" val="1"/>
            </dgm:alg>
            <dgm:shape xmlns:r="http://schemas.openxmlformats.org/officeDocument/2006/relationships" type="roundRect" r:blip="" hideGeom="1">
              <dgm:adjLst>
                <dgm:adj idx="1" val="0.1"/>
              </dgm:adjLst>
            </dgm:shape>
            <dgm:presOf axis="des" ptType="node"/>
            <dgm:constrLst>
              <dgm:constr type="secFontSz" val="65"/>
              <dgm:constr type="primFontSz" refType="secFontSz"/>
              <dgm:constr type="tMarg" refType="secFontSz" fact="0.15"/>
              <dgm:constr type="bMarg" refType="secFontSz" fact="0.15"/>
              <dgm:constr type="lMarg" refType="secFontSz" fact="0.15"/>
              <dgm:constr type="rMarg" refType="secFontSz" fact="0.15"/>
            </dgm:constrLst>
            <dgm:ruleLst>
              <dgm:rule type="secFontSz" val="5" fact="NaN" max="NaN"/>
            </dgm:ruleLst>
          </dgm:layoutNode>
          <dgm:layoutNode name="parentNode1" styleLbl="node1">
            <dgm:varLst>
              <dgm:chMax val="1"/>
              <dgm:bulletEnabled val="1"/>
            </dgm:varLst>
            <dgm:alg type="tx"/>
            <dgm:shape xmlns:r="http://schemas.openxmlformats.org/officeDocument/2006/relationships" type="roundRect" r:blip="">
              <dgm:adjLst>
                <dgm:adj idx="1" val="0.1"/>
              </dgm:adjLst>
            </dgm:shape>
            <dgm:presOf axis="self"/>
            <dgm:constrLst>
              <dgm:constr type="tMarg" refType="primFontSz" fact="0.1"/>
              <dgm:constr type="bMarg" refType="primFontSz" fact="0.1"/>
              <dgm:constr type="lMarg" refType="primFontSz" fact="0.15"/>
              <dgm:constr type="rMarg" refType="primFontSz" fact="0.15"/>
            </dgm:constrLst>
            <dgm:ruleLst>
              <dgm:rule type="primFontSz" val="5" fact="NaN" max="NaN"/>
            </dgm:ruleLst>
          </dgm:layoutNode>
          <dgm:layoutNode name="connSite1" moveWith="childNode1">
            <dgm:alg type="sp"/>
            <dgm:shape xmlns:r="http://schemas.openxmlformats.org/officeDocument/2006/relationships" r:blip="">
              <dgm:adjLst/>
            </dgm:shape>
            <dgm:presOf/>
            <dgm:constrLst/>
            <dgm:ruleLst/>
          </dgm:layoutNode>
        </dgm:layoutNode>
        <dgm:forEach name="Name8" axis="followSib" ptType="sibTrans" cnt="1">
          <dgm:layoutNode name="Name9">
            <dgm:alg type="conn">
              <dgm:param type="connRout" val="curve"/>
              <dgm:param type="srcNode" val="parentNode1"/>
              <dgm:param type="dstNode" val="connSite2"/>
              <dgm:param type="begPts" val="bCtr"/>
              <dgm:param type="endPts" val="bCtr"/>
            </dgm:alg>
            <dgm:shape xmlns:r="http://schemas.openxmlformats.org/officeDocument/2006/relationships" type="conn" r:blip="" zOrderOff="-2">
              <dgm:adjLst/>
            </dgm:shape>
            <dgm:presOf axis="self"/>
            <dgm:choose name="Name10">
              <dgm:if name="Name11" func="var" arg="dir" op="equ" val="norm">
                <dgm:constrLst>
                  <dgm:constr type="h" refType="w" fact="0.35"/>
                  <dgm:constr type="wArH" refType="h"/>
                  <dgm:constr type="hArH" refType="h"/>
                  <dgm:constr type="connDist"/>
                  <dgm:constr type="diam" refType="connDist" fact="-1.15"/>
                  <dgm:constr type="begPad"/>
                  <dgm:constr type="endPad"/>
                </dgm:constrLst>
              </dgm:if>
              <dgm:else name="Name12">
                <dgm:constrLst>
                  <dgm:constr type="h" refType="w" fact="0.35"/>
                  <dgm:constr type="wArH" refType="h"/>
                  <dgm:constr type="hArH" refType="h"/>
                  <dgm:constr type="connDist"/>
                  <dgm:constr type="diam" refType="connDist" fact="1.15"/>
                  <dgm:constr type="begPad"/>
                  <dgm:constr type="endPad"/>
                </dgm:constrLst>
              </dgm:else>
            </dgm:choose>
            <dgm:ruleLst/>
          </dgm:layoutNode>
        </dgm:forEach>
        <dgm:forEach name="Name13" axis="followSib" ptType="node" cnt="1">
          <dgm:layoutNode name="composite2">
            <dgm:alg type="composite">
              <dgm:param type="ar" val="0.943"/>
            </dgm:alg>
            <dgm:shape xmlns:r="http://schemas.openxmlformats.org/officeDocument/2006/relationships" r:blip="">
              <dgm:adjLst/>
            </dgm:shape>
            <dgm:presOf/>
            <dgm:choose name="Name14">
              <dgm:if name="Name15" func="var" arg="dir" op="equ" val="norm">
                <dgm:constrLst>
                  <dgm:constr type="h" refType="w" fact="1.06"/>
                  <dgm:constr type="w" for="ch" forName="dummyNode2" refType="w"/>
                  <dgm:constr type="h" for="ch" forName="dummyNode2" refType="h"/>
                  <dgm:constr type="t" for="ch" forName="dummyNode2"/>
                  <dgm:constr type="l" for="ch" forName="dummyNode2"/>
                  <dgm:constr type="w" for="ch" forName="childNode2" refType="w" fact="0.9"/>
                  <dgm:constr type="h" for="ch" forName="childNode2" refType="h" fact="0.7"/>
                  <dgm:constr type="t" for="ch" forName="childNode2" refType="h" fact="0.15"/>
                  <dgm:constr type="l" for="ch" forName="childNode2"/>
                  <dgm:constr type="w" for="ch" forName="childNode2tx" refType="w" fact="0.9"/>
                  <dgm:constr type="h" for="ch" forName="childNode2tx" refType="h" fact="0.55"/>
                  <dgm:constr type="t" for="ch" forName="childNode2tx" refType="h" fact="0.3"/>
                  <dgm:constr type="l" for="ch" forName="childNode2tx"/>
                  <dgm:constr type="w" for="ch" forName="parentNode2" refType="w" fact="0.8"/>
                  <dgm:constr type="h" for="ch" forName="parentNode2" refType="h" fact="0.3"/>
                  <dgm:constr type="t" for="ch" forName="parentNode2"/>
                  <dgm:constr type="l" for="ch" forName="parentNode2" refType="w" fact="0.2"/>
                  <dgm:constr type="w" for="ch" forName="connSite2" refType="w" fact="0.01"/>
                  <dgm:constr type="h" for="ch" forName="connSite2" refType="h" fact="0.01"/>
                  <dgm:constr type="t" for="ch" forName="connSite2" refType="h" fact="0.99"/>
                  <dgm:constr type="l" for="ch" forName="connSite2" refType="w" fact="0.25"/>
                </dgm:constrLst>
              </dgm:if>
              <dgm:else name="Name16">
                <dgm:constrLst>
                  <dgm:constr type="h" refType="w" fact="1.06"/>
                  <dgm:constr type="w" for="ch" forName="dummyNode2" refType="w"/>
                  <dgm:constr type="h" for="ch" forName="dummyNode2" refType="h"/>
                  <dgm:constr type="t" for="ch" forName="dummyNode2"/>
                  <dgm:constr type="l" for="ch" forName="dummyNode2"/>
                  <dgm:constr type="w" for="ch" forName="childNode2" refType="w" fact="0.9"/>
                  <dgm:constr type="h" for="ch" forName="childNode2" refType="h" fact="0.7"/>
                  <dgm:constr type="t" for="ch" forName="childNode2" refType="h" fact="0.15"/>
                  <dgm:constr type="l" for="ch" forName="childNode2" refType="w" fact="0.1"/>
                  <dgm:constr type="w" for="ch" forName="childNode2tx" refType="w" fact="0.9"/>
                  <dgm:constr type="h" for="ch" forName="childNode2tx" refType="h" fact="0.55"/>
                  <dgm:constr type="t" for="ch" forName="childNode2tx" refType="h" fact="0.3"/>
                  <dgm:constr type="l" for="ch" forName="childNode2tx" refType="w" fact="0.1"/>
                  <dgm:constr type="w" for="ch" forName="parentNode2" refType="w" fact="0.8"/>
                  <dgm:constr type="h" for="ch" forName="parentNode2" refType="h" fact="0.3"/>
                  <dgm:constr type="t" for="ch" forName="parentNode2"/>
                  <dgm:constr type="l" for="ch" forName="parentNode2"/>
                  <dgm:constr type="w" for="ch" forName="connSite2" refType="w" fact="0.01"/>
                  <dgm:constr type="h" for="ch" forName="connSite2" refType="h" fact="0.01"/>
                  <dgm:constr type="t" for="ch" forName="connSite2" refType="h" fact="0.99"/>
                  <dgm:constr type="l" for="ch" forName="connSite2" refType="w" fact="0.85"/>
                </dgm:constrLst>
              </dgm:else>
            </dgm:choose>
            <dgm:ruleLst/>
            <dgm:layoutNode name="dummyNode2">
              <dgm:alg type="sp"/>
              <dgm:shape xmlns:r="http://schemas.openxmlformats.org/officeDocument/2006/relationships" type="rect" r:blip="" hideGeom="1">
                <dgm:adjLst/>
              </dgm:shape>
              <dgm:presOf/>
              <dgm:constrLst/>
              <dgm:ruleLst/>
            </dgm:layoutNode>
            <dgm:layoutNode name="childNode2" styleLbl="bgAcc1">
              <dgm:varLst>
                <dgm:bulletEnabled val="1"/>
              </dgm:varLst>
              <dgm:alg type="sp"/>
              <dgm:shape xmlns:r="http://schemas.openxmlformats.org/officeDocument/2006/relationships" type="roundRect" r:blip="">
                <dgm:adjLst>
                  <dgm:adj idx="1" val="0.1"/>
                </dgm:adjLst>
              </dgm:shape>
              <dgm:presOf axis="des" ptType="node"/>
              <dgm:constrLst/>
              <dgm:ruleLst/>
            </dgm:layoutNode>
            <dgm:layoutNode name="childNode2tx" styleLbl="bgAcc1">
              <dgm:varLst>
                <dgm:bulletEnabled val="1"/>
              </dgm:varLst>
              <dgm:alg type="tx">
                <dgm:param type="stBulletLvl" val="1"/>
              </dgm:alg>
              <dgm:shape xmlns:r="http://schemas.openxmlformats.org/officeDocument/2006/relationships" type="roundRect" r:blip="" hideGeom="1">
                <dgm:adjLst>
                  <dgm:adj idx="1" val="0.1"/>
                </dgm:adjLst>
              </dgm:shape>
              <dgm:presOf axis="des" ptType="node"/>
              <dgm:constrLst>
                <dgm:constr type="secFontSz" val="65"/>
                <dgm:constr type="primFontSz" refType="secFontSz"/>
                <dgm:constr type="tMarg" refType="secFontSz" fact="0.15"/>
                <dgm:constr type="bMarg" refType="secFontSz" fact="0.15"/>
                <dgm:constr type="lMarg" refType="secFontSz" fact="0.15"/>
                <dgm:constr type="rMarg" refType="secFontSz" fact="0.15"/>
              </dgm:constrLst>
              <dgm:ruleLst>
                <dgm:rule type="secFontSz" val="5" fact="NaN" max="NaN"/>
              </dgm:ruleLst>
            </dgm:layoutNode>
            <dgm:layoutNode name="parentNode2" styleLbl="node1">
              <dgm:varLst>
                <dgm:chMax val="0"/>
                <dgm:bulletEnabled val="1"/>
              </dgm:varLst>
              <dgm:alg type="tx"/>
              <dgm:shape xmlns:r="http://schemas.openxmlformats.org/officeDocument/2006/relationships" type="roundRect" r:blip="">
                <dgm:adjLst>
                  <dgm:adj idx="1" val="0.1"/>
                </dgm:adjLst>
              </dgm:shape>
              <dgm:presOf axis="self"/>
              <dgm:constrLst>
                <dgm:constr type="tMarg" refType="primFontSz" fact="0.1"/>
                <dgm:constr type="bMarg" refType="primFontSz" fact="0.1"/>
                <dgm:constr type="lMarg" refType="primFontSz" fact="0.15"/>
                <dgm:constr type="rMarg" refType="primFontSz" fact="0.15"/>
              </dgm:constrLst>
              <dgm:ruleLst>
                <dgm:rule type="primFontSz" val="5" fact="NaN" max="NaN"/>
              </dgm:ruleLst>
            </dgm:layoutNode>
            <dgm:layoutNode name="connSite2" moveWith="childNode2">
              <dgm:alg type="sp"/>
              <dgm:shape xmlns:r="http://schemas.openxmlformats.org/officeDocument/2006/relationships" r:blip="">
                <dgm:adjLst/>
              </dgm:shape>
              <dgm:presOf/>
              <dgm:constrLst/>
              <dgm:ruleLst/>
            </dgm:layoutNode>
          </dgm:layoutNode>
          <dgm:forEach name="Name17" axis="followSib" ptType="sibTrans" cnt="1">
            <dgm:layoutNode name="Name18">
              <dgm:alg type="conn">
                <dgm:param type="connRout" val="curve"/>
                <dgm:param type="srcNode" val="parentNode2"/>
                <dgm:param type="dstNode" val="connSite1"/>
                <dgm:param type="begPts" val="tCtr"/>
                <dgm:param type="endPts" val="tCtr"/>
              </dgm:alg>
              <dgm:shape xmlns:r="http://schemas.openxmlformats.org/officeDocument/2006/relationships" type="conn" r:blip="" zOrderOff="-2">
                <dgm:adjLst/>
              </dgm:shape>
              <dgm:presOf axis="self"/>
              <dgm:choose name="Name19">
                <dgm:if name="Name20" func="var" arg="dir" op="equ" val="norm">
                  <dgm:constrLst>
                    <dgm:constr type="h" refType="w" fact="0.35"/>
                    <dgm:constr type="wArH" refType="h"/>
                    <dgm:constr type="hArH" refType="h"/>
                    <dgm:constr type="connDist"/>
                    <dgm:constr type="diam" refType="connDist" fact="1.15"/>
                    <dgm:constr type="begPad"/>
                    <dgm:constr type="endPad"/>
                  </dgm:constrLst>
                </dgm:if>
                <dgm:else name="Name21">
                  <dgm:constrLst>
                    <dgm:constr type="h" refType="w" fact="0.35"/>
                    <dgm:constr type="wArH" refType="h"/>
                    <dgm:constr type="hArH" refType="h"/>
                    <dgm:constr type="connDist"/>
                    <dgm:constr type="diam" refType="connDist" fact="-1.15"/>
                    <dgm:constr type="begPad"/>
                    <dgm:constr type="endPad"/>
                  </dgm:constrLst>
                </dgm:else>
              </dgm:choose>
              <dgm:ruleLst/>
            </dgm:layoutNode>
          </dgm:forEach>
        </dgm:forEach>
      </dgm:forEach>
    </dgm:layoutNode>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448</TotalTime>
  <Pages>15</Pages>
  <Words>2647</Words>
  <Characters>15089</Characters>
  <Application>Microsoft Office Word</Application>
  <DocSecurity>0</DocSecurity>
  <Lines>125</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17701</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akin</cp:lastModifiedBy>
  <cp:revision>41</cp:revision>
  <dcterms:created xsi:type="dcterms:W3CDTF">2023-08-06T15:57:00Z</dcterms:created>
  <dcterms:modified xsi:type="dcterms:W3CDTF">2023-08-07T22:07:00Z</dcterms:modified>
</cp:coreProperties>
</file>