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8CBA54" w14:textId="77777777" w:rsidR="00EA3DB2" w:rsidRPr="00D55BB1" w:rsidRDefault="00EA3DB2" w:rsidP="00EA3DB2">
      <w:pPr>
        <w:jc w:val="center"/>
        <w:rPr>
          <w:rFonts w:ascii="Times New Roman" w:hAnsi="Times New Roman"/>
          <w:b/>
          <w:bCs/>
          <w:sz w:val="28"/>
          <w:szCs w:val="28"/>
        </w:rPr>
      </w:pPr>
      <w:r w:rsidRPr="00D55BB1">
        <w:rPr>
          <w:rFonts w:ascii="Times New Roman" w:hAnsi="Times New Roman"/>
          <w:b/>
          <w:bCs/>
          <w:sz w:val="28"/>
          <w:szCs w:val="28"/>
        </w:rPr>
        <w:t>Student Name:  Toni Davies         Student Number:  1502373</w:t>
      </w:r>
    </w:p>
    <w:p w14:paraId="11DF53CE" w14:textId="77777777" w:rsidR="00DA09D6" w:rsidRDefault="00DA09D6" w:rsidP="00DA09D6">
      <w:pPr>
        <w:autoSpaceDE w:val="0"/>
        <w:autoSpaceDN w:val="0"/>
        <w:adjustRightInd w:val="0"/>
        <w:jc w:val="center"/>
        <w:rPr>
          <w:rFonts w:ascii="Times New Roman" w:hAnsi="Times New Roman"/>
          <w:b/>
          <w:bCs/>
          <w:iCs/>
          <w:sz w:val="28"/>
          <w:szCs w:val="28"/>
        </w:rPr>
      </w:pPr>
    </w:p>
    <w:p w14:paraId="4676CB6F" w14:textId="6EF41948" w:rsidR="00DA09D6" w:rsidRDefault="00544D8E" w:rsidP="00DA09D6">
      <w:pPr>
        <w:autoSpaceDE w:val="0"/>
        <w:autoSpaceDN w:val="0"/>
        <w:adjustRightInd w:val="0"/>
        <w:jc w:val="center"/>
        <w:rPr>
          <w:rFonts w:ascii="Times New Roman" w:hAnsi="Times New Roman"/>
          <w:b/>
          <w:bCs/>
          <w:iCs/>
          <w:sz w:val="28"/>
          <w:szCs w:val="28"/>
        </w:rPr>
      </w:pPr>
      <w:r>
        <w:rPr>
          <w:rFonts w:ascii="Times New Roman" w:hAnsi="Times New Roman"/>
          <w:b/>
          <w:bCs/>
          <w:iCs/>
          <w:sz w:val="28"/>
          <w:szCs w:val="28"/>
        </w:rPr>
        <w:t>Critically explore how increased parental engagement can help to overcome barriers to inclusion.</w:t>
      </w:r>
    </w:p>
    <w:p w14:paraId="2FCC1BD6" w14:textId="155F2242" w:rsidR="00081681" w:rsidRDefault="00081681" w:rsidP="000246FB">
      <w:pPr>
        <w:autoSpaceDE w:val="0"/>
        <w:autoSpaceDN w:val="0"/>
        <w:adjustRightInd w:val="0"/>
        <w:jc w:val="left"/>
        <w:rPr>
          <w:rFonts w:ascii="Times New Roman" w:hAnsi="Times New Roman"/>
          <w:b/>
          <w:sz w:val="24"/>
          <w:szCs w:val="24"/>
        </w:rPr>
      </w:pPr>
    </w:p>
    <w:p w14:paraId="43A8585A" w14:textId="74354F0D" w:rsidR="003131BA" w:rsidRPr="00C83169" w:rsidRDefault="003131BA"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rPr>
        <w:t xml:space="preserve">Harris and Goodall (2007, p70), state </w:t>
      </w:r>
      <w:r w:rsidR="00F94970">
        <w:rPr>
          <w:rFonts w:ascii="Times New Roman" w:hAnsi="Times New Roman"/>
          <w:color w:val="000000" w:themeColor="text1"/>
          <w:sz w:val="24"/>
          <w:szCs w:val="24"/>
        </w:rPr>
        <w:t>“</w:t>
      </w:r>
      <w:r w:rsidRPr="00C83169">
        <w:rPr>
          <w:rFonts w:ascii="Times New Roman" w:hAnsi="Times New Roman"/>
          <w:color w:val="000000" w:themeColor="text1"/>
          <w:sz w:val="24"/>
          <w:szCs w:val="24"/>
        </w:rPr>
        <w:t>Parental engagement in children’s learning makes a difference – it is the most powerful school improvement lever we have</w:t>
      </w:r>
      <w:r w:rsidR="00F94970">
        <w:rPr>
          <w:rFonts w:ascii="Times New Roman" w:hAnsi="Times New Roman"/>
          <w:color w:val="000000" w:themeColor="text1"/>
          <w:sz w:val="24"/>
          <w:szCs w:val="24"/>
        </w:rPr>
        <w:t>”</w:t>
      </w:r>
      <w:r w:rsidRPr="00C83169">
        <w:rPr>
          <w:rFonts w:ascii="Times New Roman" w:hAnsi="Times New Roman"/>
          <w:color w:val="000000" w:themeColor="text1"/>
          <w:sz w:val="24"/>
          <w:szCs w:val="24"/>
        </w:rPr>
        <w:t xml:space="preserve">.  The author endeavours to establish whether increased parental engagement in a primary school setting helps to overcome barriers to inclusion.  The concept of parental engagement has been defined and researched using relevant government and educational policies, and literature from a multitude of sources, ranging from Goodall and </w:t>
      </w:r>
      <w:proofErr w:type="spellStart"/>
      <w:r w:rsidRPr="00C83169">
        <w:rPr>
          <w:rFonts w:ascii="Times New Roman" w:hAnsi="Times New Roman"/>
          <w:color w:val="000000" w:themeColor="text1"/>
          <w:sz w:val="24"/>
          <w:szCs w:val="24"/>
        </w:rPr>
        <w:t>Vorhaus</w:t>
      </w:r>
      <w:proofErr w:type="spellEnd"/>
      <w:r w:rsidRPr="00C83169">
        <w:rPr>
          <w:rFonts w:ascii="Times New Roman" w:hAnsi="Times New Roman"/>
          <w:color w:val="000000" w:themeColor="text1"/>
          <w:sz w:val="24"/>
          <w:szCs w:val="24"/>
        </w:rPr>
        <w:t xml:space="preserve"> (201</w:t>
      </w:r>
      <w:r w:rsidR="00A678B8">
        <w:rPr>
          <w:rFonts w:ascii="Times New Roman" w:hAnsi="Times New Roman"/>
          <w:color w:val="000000" w:themeColor="text1"/>
          <w:sz w:val="24"/>
          <w:szCs w:val="24"/>
        </w:rPr>
        <w:t>1)</w:t>
      </w:r>
      <w:r w:rsidRPr="00C83169">
        <w:rPr>
          <w:rFonts w:ascii="Times New Roman" w:hAnsi="Times New Roman"/>
          <w:color w:val="000000" w:themeColor="text1"/>
          <w:sz w:val="24"/>
          <w:szCs w:val="24"/>
        </w:rPr>
        <w:t xml:space="preserve">, to Beckett et al. (2012).  The most common barriers to inclusion have been presented and studied, and solutions to increase parental participation have been proposed.  </w:t>
      </w:r>
    </w:p>
    <w:p w14:paraId="1C01A93B" w14:textId="0D20CE25" w:rsidR="003131BA" w:rsidRPr="00C83169" w:rsidRDefault="003131BA"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rPr>
        <w:t xml:space="preserve">  </w:t>
      </w:r>
    </w:p>
    <w:p w14:paraId="0879CE15" w14:textId="36A4DD7F" w:rsidR="003131BA" w:rsidRPr="00C83169" w:rsidRDefault="003131BA" w:rsidP="00C83169">
      <w:pPr>
        <w:ind w:left="1" w:hanging="1"/>
        <w:rPr>
          <w:rFonts w:ascii="Times New Roman" w:hAnsi="Times New Roman"/>
          <w:color w:val="000000" w:themeColor="text1"/>
          <w:sz w:val="24"/>
          <w:szCs w:val="24"/>
        </w:rPr>
      </w:pPr>
      <w:r w:rsidRPr="00C83169">
        <w:rPr>
          <w:rFonts w:ascii="Times New Roman" w:hAnsi="Times New Roman"/>
          <w:color w:val="000000" w:themeColor="text1"/>
          <w:sz w:val="24"/>
          <w:szCs w:val="24"/>
        </w:rPr>
        <w:t xml:space="preserve">Parental ‘involvement’ and parental ‘engagement’ are terms often used interchangeably, although there are </w:t>
      </w:r>
      <w:r w:rsidR="00220B97" w:rsidRPr="00C83169">
        <w:rPr>
          <w:rFonts w:ascii="Times New Roman" w:hAnsi="Times New Roman"/>
          <w:color w:val="000000" w:themeColor="text1"/>
          <w:sz w:val="24"/>
          <w:szCs w:val="24"/>
        </w:rPr>
        <w:t>notable</w:t>
      </w:r>
      <w:r w:rsidRPr="00C83169">
        <w:rPr>
          <w:rFonts w:ascii="Times New Roman" w:hAnsi="Times New Roman"/>
          <w:color w:val="000000" w:themeColor="text1"/>
          <w:sz w:val="24"/>
          <w:szCs w:val="24"/>
        </w:rPr>
        <w:t xml:space="preserve"> differences between the two.  Parental involvement can be described as a reactive approach which starts with the school, whereas parental engagement is considered a more </w:t>
      </w:r>
      <w:r w:rsidRPr="00C83169">
        <w:rPr>
          <w:rFonts w:ascii="Times New Roman" w:hAnsi="Times New Roman"/>
          <w:i/>
          <w:color w:val="000000" w:themeColor="text1"/>
          <w:sz w:val="24"/>
          <w:szCs w:val="24"/>
        </w:rPr>
        <w:t>pro</w:t>
      </w:r>
      <w:r w:rsidRPr="00C83169">
        <w:rPr>
          <w:rFonts w:ascii="Times New Roman" w:hAnsi="Times New Roman"/>
          <w:color w:val="000000" w:themeColor="text1"/>
          <w:sz w:val="24"/>
          <w:szCs w:val="24"/>
        </w:rPr>
        <w:t xml:space="preserve">active approach starting with the parents (Harris and Goodall, 2007).  Involvement would include requirements or direction by the school for the parents to participate in activities such as parent evenings and volunteering on school trips.  Engagement indicates a more functional level of participation in a child’s learning (Lucas, 2010).  Therefore, this assignment is focused on the proactive aspect of parental participation.   </w:t>
      </w:r>
    </w:p>
    <w:p w14:paraId="57F02AF3" w14:textId="77777777" w:rsidR="003131BA" w:rsidRPr="00C83169" w:rsidRDefault="003131BA" w:rsidP="00C83169">
      <w:pPr>
        <w:rPr>
          <w:rFonts w:ascii="Times New Roman" w:hAnsi="Times New Roman"/>
          <w:color w:val="000000" w:themeColor="text1"/>
          <w:sz w:val="24"/>
          <w:szCs w:val="24"/>
        </w:rPr>
      </w:pPr>
    </w:p>
    <w:p w14:paraId="0515F2E7" w14:textId="70D319B6" w:rsidR="00C83169" w:rsidRDefault="009F6318"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rPr>
        <w:t xml:space="preserve">Government </w:t>
      </w:r>
      <w:r w:rsidR="00F94970" w:rsidRPr="00C83169">
        <w:rPr>
          <w:rFonts w:ascii="Times New Roman" w:hAnsi="Times New Roman"/>
          <w:color w:val="000000" w:themeColor="text1"/>
          <w:sz w:val="24"/>
          <w:szCs w:val="24"/>
        </w:rPr>
        <w:t>policy</w:t>
      </w:r>
      <w:r w:rsidRPr="00C83169">
        <w:rPr>
          <w:rFonts w:ascii="Times New Roman" w:hAnsi="Times New Roman"/>
          <w:color w:val="000000" w:themeColor="text1"/>
          <w:sz w:val="24"/>
          <w:szCs w:val="24"/>
        </w:rPr>
        <w:t xml:space="preserve"> for </w:t>
      </w:r>
      <w:r w:rsidR="00F94970" w:rsidRPr="00C83169">
        <w:rPr>
          <w:rFonts w:ascii="Times New Roman" w:hAnsi="Times New Roman"/>
          <w:color w:val="000000" w:themeColor="text1"/>
          <w:sz w:val="24"/>
          <w:szCs w:val="24"/>
        </w:rPr>
        <w:t>including</w:t>
      </w:r>
      <w:r w:rsidRPr="00C83169">
        <w:rPr>
          <w:rFonts w:ascii="Times New Roman" w:hAnsi="Times New Roman"/>
          <w:color w:val="000000" w:themeColor="text1"/>
          <w:sz w:val="24"/>
          <w:szCs w:val="24"/>
        </w:rPr>
        <w:t xml:space="preserve"> parents in their children’s education was </w:t>
      </w:r>
      <w:r w:rsidR="00F94970">
        <w:rPr>
          <w:rFonts w:ascii="Times New Roman" w:hAnsi="Times New Roman"/>
          <w:color w:val="000000" w:themeColor="text1"/>
          <w:sz w:val="24"/>
          <w:szCs w:val="24"/>
        </w:rPr>
        <w:t xml:space="preserve">initially proposed </w:t>
      </w:r>
      <w:r w:rsidRPr="00C83169">
        <w:rPr>
          <w:rFonts w:ascii="Times New Roman" w:hAnsi="Times New Roman"/>
          <w:color w:val="000000" w:themeColor="text1"/>
          <w:sz w:val="24"/>
          <w:szCs w:val="24"/>
        </w:rPr>
        <w:t xml:space="preserve">in the 1997 White Paper ‘Excellence in Schools’, which </w:t>
      </w:r>
      <w:r w:rsidR="00F94970">
        <w:rPr>
          <w:rFonts w:ascii="Times New Roman" w:hAnsi="Times New Roman"/>
          <w:color w:val="000000" w:themeColor="text1"/>
          <w:sz w:val="24"/>
          <w:szCs w:val="24"/>
        </w:rPr>
        <w:t xml:space="preserve">identified the need for parental support </w:t>
      </w:r>
      <w:r w:rsidRPr="00C83169">
        <w:rPr>
          <w:rFonts w:ascii="Times New Roman" w:hAnsi="Times New Roman"/>
          <w:color w:val="000000" w:themeColor="text1"/>
          <w:sz w:val="24"/>
          <w:szCs w:val="24"/>
        </w:rPr>
        <w:t xml:space="preserve">to </w:t>
      </w:r>
      <w:r w:rsidR="00F94970" w:rsidRPr="00C83169">
        <w:rPr>
          <w:rFonts w:ascii="Times New Roman" w:hAnsi="Times New Roman"/>
          <w:color w:val="000000" w:themeColor="text1"/>
          <w:sz w:val="24"/>
          <w:szCs w:val="24"/>
        </w:rPr>
        <w:t>guarantee</w:t>
      </w:r>
      <w:r w:rsidRPr="00C83169">
        <w:rPr>
          <w:rFonts w:ascii="Times New Roman" w:hAnsi="Times New Roman"/>
          <w:color w:val="000000" w:themeColor="text1"/>
          <w:sz w:val="24"/>
          <w:szCs w:val="24"/>
        </w:rPr>
        <w:t xml:space="preserve"> </w:t>
      </w:r>
      <w:r w:rsidR="00F94970">
        <w:rPr>
          <w:rFonts w:ascii="Times New Roman" w:hAnsi="Times New Roman"/>
          <w:color w:val="000000" w:themeColor="text1"/>
          <w:sz w:val="24"/>
          <w:szCs w:val="24"/>
        </w:rPr>
        <w:t xml:space="preserve">a child would </w:t>
      </w:r>
      <w:r w:rsidRPr="00C83169">
        <w:rPr>
          <w:rFonts w:ascii="Times New Roman" w:hAnsi="Times New Roman"/>
          <w:color w:val="000000" w:themeColor="text1"/>
          <w:sz w:val="24"/>
          <w:szCs w:val="24"/>
        </w:rPr>
        <w:t xml:space="preserve">reach their full </w:t>
      </w:r>
      <w:r w:rsidR="00902BB8" w:rsidRPr="00C83169">
        <w:rPr>
          <w:rFonts w:ascii="Times New Roman" w:hAnsi="Times New Roman"/>
          <w:color w:val="000000" w:themeColor="text1"/>
          <w:sz w:val="24"/>
          <w:szCs w:val="24"/>
        </w:rPr>
        <w:t>potential;</w:t>
      </w:r>
      <w:r w:rsidRPr="00C83169">
        <w:rPr>
          <w:rFonts w:ascii="Times New Roman" w:hAnsi="Times New Roman"/>
          <w:color w:val="000000" w:themeColor="text1"/>
          <w:sz w:val="24"/>
          <w:szCs w:val="24"/>
        </w:rPr>
        <w:t xml:space="preserve"> </w:t>
      </w:r>
      <w:r w:rsidR="00902BB8" w:rsidRPr="00C83169">
        <w:rPr>
          <w:rFonts w:ascii="Times New Roman" w:hAnsi="Times New Roman"/>
          <w:color w:val="000000" w:themeColor="text1"/>
          <w:sz w:val="24"/>
          <w:szCs w:val="24"/>
        </w:rPr>
        <w:t>however,</w:t>
      </w:r>
      <w:r w:rsidRPr="00C83169">
        <w:rPr>
          <w:rFonts w:ascii="Times New Roman" w:hAnsi="Times New Roman"/>
          <w:color w:val="000000" w:themeColor="text1"/>
          <w:sz w:val="24"/>
          <w:szCs w:val="24"/>
        </w:rPr>
        <w:t xml:space="preserve"> the role of parenting was fully acknowledged across the UK in 200</w:t>
      </w:r>
      <w:r w:rsidR="001C25BF">
        <w:rPr>
          <w:rFonts w:ascii="Times New Roman" w:hAnsi="Times New Roman"/>
          <w:color w:val="000000" w:themeColor="text1"/>
          <w:sz w:val="24"/>
          <w:szCs w:val="24"/>
        </w:rPr>
        <w:t>3</w:t>
      </w:r>
      <w:r w:rsidRPr="00C83169">
        <w:rPr>
          <w:rFonts w:ascii="Times New Roman" w:hAnsi="Times New Roman"/>
          <w:color w:val="000000" w:themeColor="text1"/>
          <w:sz w:val="24"/>
          <w:szCs w:val="24"/>
        </w:rPr>
        <w:t xml:space="preserve">, with the introduction of Every Child Matters.  This policy highlighted the fact that there are </w:t>
      </w:r>
      <w:r w:rsidRPr="00C83169">
        <w:rPr>
          <w:rFonts w:ascii="Times New Roman" w:hAnsi="Times New Roman"/>
          <w:i/>
          <w:color w:val="000000" w:themeColor="text1"/>
          <w:sz w:val="24"/>
          <w:szCs w:val="24"/>
        </w:rPr>
        <w:t>three</w:t>
      </w:r>
      <w:r w:rsidRPr="00C83169">
        <w:rPr>
          <w:rFonts w:ascii="Times New Roman" w:hAnsi="Times New Roman"/>
          <w:color w:val="000000" w:themeColor="text1"/>
          <w:sz w:val="24"/>
          <w:szCs w:val="24"/>
        </w:rPr>
        <w:t xml:space="preserve"> key components in the equation of learning and school-based relationships: the teacher, the child and the </w:t>
      </w:r>
      <w:r w:rsidRPr="00C83169">
        <w:rPr>
          <w:rFonts w:ascii="Times New Roman" w:hAnsi="Times New Roman"/>
          <w:i/>
          <w:color w:val="000000" w:themeColor="text1"/>
          <w:sz w:val="24"/>
          <w:szCs w:val="24"/>
        </w:rPr>
        <w:t>parent</w:t>
      </w:r>
      <w:r w:rsidRPr="00C83169">
        <w:rPr>
          <w:rFonts w:ascii="Times New Roman" w:hAnsi="Times New Roman"/>
          <w:color w:val="000000" w:themeColor="text1"/>
          <w:sz w:val="24"/>
          <w:szCs w:val="24"/>
        </w:rPr>
        <w:t xml:space="preserve">.  </w:t>
      </w:r>
    </w:p>
    <w:p w14:paraId="67736195" w14:textId="7BAF09C0" w:rsidR="00BD1FE2" w:rsidRPr="00C83169" w:rsidRDefault="00081681"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rPr>
        <w:lastRenderedPageBreak/>
        <w:t>Lucas (2010, p2) reminds us that</w:t>
      </w:r>
      <w:r w:rsidRPr="00C83169">
        <w:rPr>
          <w:rFonts w:ascii="Times New Roman" w:hAnsi="Times New Roman"/>
          <w:i/>
          <w:color w:val="000000" w:themeColor="text1"/>
          <w:sz w:val="24"/>
          <w:szCs w:val="24"/>
        </w:rPr>
        <w:t xml:space="preserve"> </w:t>
      </w:r>
      <w:r w:rsidRPr="00C83169">
        <w:rPr>
          <w:rFonts w:ascii="Times New Roman" w:hAnsi="Times New Roman"/>
          <w:color w:val="000000" w:themeColor="text1"/>
          <w:sz w:val="24"/>
          <w:szCs w:val="24"/>
        </w:rPr>
        <w:t>parents were ‘still being left firmly outside the school gate’ until less than a generation ago</w:t>
      </w:r>
      <w:r w:rsidR="009B1618" w:rsidRPr="00C83169">
        <w:rPr>
          <w:rFonts w:ascii="Times New Roman" w:hAnsi="Times New Roman"/>
          <w:color w:val="000000" w:themeColor="text1"/>
          <w:sz w:val="24"/>
          <w:szCs w:val="24"/>
        </w:rPr>
        <w:t>; bystanders in their children’s education</w:t>
      </w:r>
      <w:r w:rsidR="005B18F4" w:rsidRPr="00C83169">
        <w:rPr>
          <w:rFonts w:ascii="Times New Roman" w:hAnsi="Times New Roman"/>
          <w:color w:val="000000" w:themeColor="text1"/>
          <w:sz w:val="24"/>
          <w:szCs w:val="24"/>
        </w:rPr>
        <w:t xml:space="preserve">.  </w:t>
      </w:r>
      <w:r w:rsidR="009B1618" w:rsidRPr="00C83169">
        <w:rPr>
          <w:rFonts w:ascii="Times New Roman" w:hAnsi="Times New Roman"/>
          <w:color w:val="000000" w:themeColor="text1"/>
          <w:sz w:val="24"/>
          <w:szCs w:val="24"/>
        </w:rPr>
        <w:t xml:space="preserve">The introduction of governing bodies which included parents was </w:t>
      </w:r>
      <w:r w:rsidR="000B2A3A" w:rsidRPr="00C83169">
        <w:rPr>
          <w:rFonts w:ascii="Times New Roman" w:hAnsi="Times New Roman"/>
          <w:color w:val="000000" w:themeColor="text1"/>
          <w:sz w:val="24"/>
          <w:szCs w:val="24"/>
        </w:rPr>
        <w:t>announced</w:t>
      </w:r>
      <w:r w:rsidR="009B1618" w:rsidRPr="00C83169">
        <w:rPr>
          <w:rFonts w:ascii="Times New Roman" w:hAnsi="Times New Roman"/>
          <w:color w:val="000000" w:themeColor="text1"/>
          <w:sz w:val="24"/>
          <w:szCs w:val="24"/>
        </w:rPr>
        <w:t xml:space="preserve"> as part of the Education Act (1980), with an increased parental governing presence required by the updated 1986 Education Act. </w:t>
      </w:r>
      <w:r w:rsidR="000B2A3A" w:rsidRPr="00C83169">
        <w:rPr>
          <w:rFonts w:ascii="Times New Roman" w:hAnsi="Times New Roman"/>
          <w:color w:val="000000" w:themeColor="text1"/>
          <w:sz w:val="24"/>
          <w:szCs w:val="24"/>
        </w:rPr>
        <w:t>Until this time, l</w:t>
      </w:r>
      <w:r w:rsidR="005B18F4" w:rsidRPr="00C83169">
        <w:rPr>
          <w:rFonts w:ascii="Times New Roman" w:hAnsi="Times New Roman"/>
          <w:color w:val="000000" w:themeColor="text1"/>
          <w:sz w:val="24"/>
          <w:szCs w:val="24"/>
        </w:rPr>
        <w:t>imited research into the importance of parental involvement in education meant there was</w:t>
      </w:r>
      <w:r w:rsidR="00374C77" w:rsidRPr="00C83169">
        <w:rPr>
          <w:rFonts w:ascii="Times New Roman" w:hAnsi="Times New Roman"/>
          <w:color w:val="000000" w:themeColor="text1"/>
          <w:sz w:val="24"/>
          <w:szCs w:val="24"/>
        </w:rPr>
        <w:t xml:space="preserve"> a clear home-school division, </w:t>
      </w:r>
      <w:r w:rsidR="009B1618" w:rsidRPr="00C83169">
        <w:rPr>
          <w:rFonts w:ascii="Times New Roman" w:hAnsi="Times New Roman"/>
          <w:color w:val="000000" w:themeColor="text1"/>
          <w:sz w:val="24"/>
          <w:szCs w:val="24"/>
        </w:rPr>
        <w:t>where parental responsibility ended, and school responsibility began at the school gates (</w:t>
      </w:r>
      <w:r w:rsidR="000B2A3A" w:rsidRPr="00C83169">
        <w:rPr>
          <w:rFonts w:ascii="Times New Roman" w:hAnsi="Times New Roman"/>
          <w:color w:val="000000" w:themeColor="text1"/>
          <w:sz w:val="24"/>
          <w:szCs w:val="24"/>
        </w:rPr>
        <w:t xml:space="preserve">Bridges, </w:t>
      </w:r>
      <w:r w:rsidR="009B1618" w:rsidRPr="00C83169">
        <w:rPr>
          <w:rFonts w:ascii="Times New Roman" w:hAnsi="Times New Roman"/>
          <w:color w:val="000000" w:themeColor="text1"/>
          <w:sz w:val="24"/>
          <w:szCs w:val="24"/>
        </w:rPr>
        <w:t>2010, p3</w:t>
      </w:r>
      <w:r w:rsidR="00F05BEC" w:rsidRPr="00C83169">
        <w:rPr>
          <w:rFonts w:ascii="Times New Roman" w:hAnsi="Times New Roman"/>
          <w:color w:val="000000" w:themeColor="text1"/>
          <w:sz w:val="24"/>
          <w:szCs w:val="24"/>
        </w:rPr>
        <w:t>0</w:t>
      </w:r>
      <w:r w:rsidR="009B1618" w:rsidRPr="00C83169">
        <w:rPr>
          <w:rFonts w:ascii="Times New Roman" w:hAnsi="Times New Roman"/>
          <w:color w:val="000000" w:themeColor="text1"/>
          <w:sz w:val="24"/>
          <w:szCs w:val="24"/>
        </w:rPr>
        <w:t xml:space="preserve">1) </w:t>
      </w:r>
      <w:r w:rsidR="00374C77" w:rsidRPr="00C83169">
        <w:rPr>
          <w:rFonts w:ascii="Times New Roman" w:hAnsi="Times New Roman"/>
          <w:color w:val="000000" w:themeColor="text1"/>
          <w:sz w:val="24"/>
          <w:szCs w:val="24"/>
        </w:rPr>
        <w:t xml:space="preserve">although </w:t>
      </w:r>
      <w:r w:rsidR="00BD1FE2" w:rsidRPr="00C83169">
        <w:rPr>
          <w:rFonts w:ascii="Times New Roman" w:hAnsi="Times New Roman"/>
          <w:color w:val="000000" w:themeColor="text1"/>
          <w:sz w:val="24"/>
          <w:szCs w:val="24"/>
        </w:rPr>
        <w:t xml:space="preserve">it is interesting to note that, as schools have become more and more security conscious, access to school grounds have once again grown more restrictive.  </w:t>
      </w:r>
      <w:r w:rsidR="005B18F4" w:rsidRPr="00C83169">
        <w:rPr>
          <w:rFonts w:ascii="Times New Roman" w:hAnsi="Times New Roman"/>
          <w:color w:val="000000" w:themeColor="text1"/>
          <w:sz w:val="24"/>
          <w:szCs w:val="24"/>
        </w:rPr>
        <w:t>A</w:t>
      </w:r>
      <w:r w:rsidR="00BD1FE2" w:rsidRPr="00C83169">
        <w:rPr>
          <w:rFonts w:ascii="Times New Roman" w:hAnsi="Times New Roman"/>
          <w:color w:val="000000" w:themeColor="text1"/>
          <w:sz w:val="24"/>
          <w:szCs w:val="24"/>
        </w:rPr>
        <w:t xml:space="preserve">s </w:t>
      </w:r>
      <w:r w:rsidR="001D0B9F" w:rsidRPr="00C83169">
        <w:rPr>
          <w:rFonts w:ascii="Times New Roman" w:hAnsi="Times New Roman"/>
          <w:color w:val="000000" w:themeColor="text1"/>
          <w:sz w:val="24"/>
          <w:szCs w:val="24"/>
        </w:rPr>
        <w:t>precautionar</w:t>
      </w:r>
      <w:r w:rsidR="005B18F4" w:rsidRPr="00C83169">
        <w:rPr>
          <w:rFonts w:ascii="Times New Roman" w:hAnsi="Times New Roman"/>
          <w:color w:val="000000" w:themeColor="text1"/>
          <w:sz w:val="24"/>
          <w:szCs w:val="24"/>
        </w:rPr>
        <w:t xml:space="preserve">y </w:t>
      </w:r>
      <w:r w:rsidR="00BD1FE2" w:rsidRPr="00C83169">
        <w:rPr>
          <w:rFonts w:ascii="Times New Roman" w:hAnsi="Times New Roman"/>
          <w:color w:val="000000" w:themeColor="text1"/>
          <w:sz w:val="24"/>
          <w:szCs w:val="24"/>
        </w:rPr>
        <w:t xml:space="preserve">measures </w:t>
      </w:r>
      <w:r w:rsidR="00374C77" w:rsidRPr="00C83169">
        <w:rPr>
          <w:rFonts w:ascii="Times New Roman" w:hAnsi="Times New Roman"/>
          <w:color w:val="000000" w:themeColor="text1"/>
          <w:sz w:val="24"/>
          <w:szCs w:val="24"/>
        </w:rPr>
        <w:t xml:space="preserve">have </w:t>
      </w:r>
      <w:r w:rsidR="00BD1FE2" w:rsidRPr="00C83169">
        <w:rPr>
          <w:rFonts w:ascii="Times New Roman" w:hAnsi="Times New Roman"/>
          <w:color w:val="000000" w:themeColor="text1"/>
          <w:sz w:val="24"/>
          <w:szCs w:val="24"/>
        </w:rPr>
        <w:t>increase</w:t>
      </w:r>
      <w:r w:rsidR="00374C77" w:rsidRPr="00C83169">
        <w:rPr>
          <w:rFonts w:ascii="Times New Roman" w:hAnsi="Times New Roman"/>
          <w:color w:val="000000" w:themeColor="text1"/>
          <w:sz w:val="24"/>
          <w:szCs w:val="24"/>
        </w:rPr>
        <w:t>d</w:t>
      </w:r>
      <w:r w:rsidR="00BD1FE2" w:rsidRPr="00C83169">
        <w:rPr>
          <w:rFonts w:ascii="Times New Roman" w:hAnsi="Times New Roman"/>
          <w:color w:val="000000" w:themeColor="text1"/>
          <w:sz w:val="24"/>
          <w:szCs w:val="24"/>
        </w:rPr>
        <w:t xml:space="preserve">, </w:t>
      </w:r>
      <w:r w:rsidR="00374C77" w:rsidRPr="00C83169">
        <w:rPr>
          <w:rFonts w:ascii="Times New Roman" w:hAnsi="Times New Roman"/>
          <w:color w:val="000000" w:themeColor="text1"/>
          <w:sz w:val="24"/>
          <w:szCs w:val="24"/>
        </w:rPr>
        <w:t xml:space="preserve">through safeguarding and child protection policies, </w:t>
      </w:r>
      <w:r w:rsidR="00BD1FE2" w:rsidRPr="00C83169">
        <w:rPr>
          <w:rFonts w:ascii="Times New Roman" w:hAnsi="Times New Roman"/>
          <w:color w:val="000000" w:themeColor="text1"/>
          <w:sz w:val="24"/>
          <w:szCs w:val="24"/>
        </w:rPr>
        <w:t xml:space="preserve">schools </w:t>
      </w:r>
      <w:r w:rsidR="00374C77" w:rsidRPr="00C83169">
        <w:rPr>
          <w:rFonts w:ascii="Times New Roman" w:hAnsi="Times New Roman"/>
          <w:color w:val="000000" w:themeColor="text1"/>
          <w:sz w:val="24"/>
          <w:szCs w:val="24"/>
        </w:rPr>
        <w:t xml:space="preserve">have needed to </w:t>
      </w:r>
      <w:r w:rsidR="00BD1FE2" w:rsidRPr="00C83169">
        <w:rPr>
          <w:rFonts w:ascii="Times New Roman" w:hAnsi="Times New Roman"/>
          <w:color w:val="000000" w:themeColor="text1"/>
          <w:sz w:val="24"/>
          <w:szCs w:val="24"/>
        </w:rPr>
        <w:t xml:space="preserve">find creative ways to maintain a </w:t>
      </w:r>
      <w:r w:rsidR="00374C77" w:rsidRPr="00C83169">
        <w:rPr>
          <w:rFonts w:ascii="Times New Roman" w:hAnsi="Times New Roman"/>
          <w:color w:val="000000" w:themeColor="text1"/>
          <w:sz w:val="24"/>
          <w:szCs w:val="24"/>
        </w:rPr>
        <w:t xml:space="preserve">welcoming </w:t>
      </w:r>
      <w:r w:rsidR="00BD1FE2" w:rsidRPr="00C83169">
        <w:rPr>
          <w:rFonts w:ascii="Times New Roman" w:hAnsi="Times New Roman"/>
          <w:color w:val="000000" w:themeColor="text1"/>
          <w:sz w:val="24"/>
          <w:szCs w:val="24"/>
        </w:rPr>
        <w:t xml:space="preserve">atmosphere </w:t>
      </w:r>
      <w:r w:rsidR="00374C77" w:rsidRPr="00C83169">
        <w:rPr>
          <w:rFonts w:ascii="Times New Roman" w:hAnsi="Times New Roman"/>
          <w:color w:val="000000" w:themeColor="text1"/>
          <w:sz w:val="24"/>
          <w:szCs w:val="24"/>
        </w:rPr>
        <w:t xml:space="preserve">for parents and carers </w:t>
      </w:r>
      <w:r w:rsidR="00BD1FE2" w:rsidRPr="00C83169">
        <w:rPr>
          <w:rFonts w:ascii="Times New Roman" w:hAnsi="Times New Roman"/>
          <w:color w:val="000000" w:themeColor="text1"/>
          <w:sz w:val="24"/>
          <w:szCs w:val="24"/>
        </w:rPr>
        <w:t>(Moore, 2009, p61).</w:t>
      </w:r>
    </w:p>
    <w:p w14:paraId="57B33C52" w14:textId="4A3A3284" w:rsidR="00B87D0C" w:rsidRPr="00C83169" w:rsidRDefault="00B87D0C" w:rsidP="00C83169">
      <w:pPr>
        <w:autoSpaceDE w:val="0"/>
        <w:autoSpaceDN w:val="0"/>
        <w:adjustRightInd w:val="0"/>
        <w:rPr>
          <w:rFonts w:ascii="Times New Roman" w:hAnsi="Times New Roman"/>
          <w:color w:val="000000" w:themeColor="text1"/>
          <w:sz w:val="24"/>
          <w:szCs w:val="24"/>
        </w:rPr>
      </w:pPr>
    </w:p>
    <w:p w14:paraId="7B21492A" w14:textId="77777777" w:rsidR="00E91662" w:rsidRPr="00C83169" w:rsidRDefault="00E91662" w:rsidP="00C83169">
      <w:pPr>
        <w:rPr>
          <w:rFonts w:ascii="Times New Roman" w:hAnsi="Times New Roman"/>
          <w:color w:val="000000" w:themeColor="text1"/>
          <w:sz w:val="24"/>
          <w:szCs w:val="24"/>
        </w:rPr>
      </w:pPr>
      <w:r w:rsidRPr="00C83169">
        <w:rPr>
          <w:rFonts w:ascii="Times New Roman" w:hAnsi="Times New Roman"/>
          <w:bCs/>
          <w:iCs/>
          <w:color w:val="000000" w:themeColor="text1"/>
          <w:sz w:val="24"/>
          <w:szCs w:val="24"/>
        </w:rPr>
        <w:t xml:space="preserve">The Salamanca Statement (1994, p6) states that “parents have an inherent right to be consulted on the form of education best suited to the needs, circumstances and aspirations of their children”.  </w:t>
      </w:r>
    </w:p>
    <w:p w14:paraId="725FC8CE" w14:textId="4586D7EA" w:rsidR="003B0F90" w:rsidRPr="00C83169" w:rsidRDefault="003D630F"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rPr>
        <w:t xml:space="preserve">Unfortunately, it is a sad fact that, for no apparent reason, there are parents who are simply not interested in </w:t>
      </w:r>
      <w:r w:rsidR="002E3551">
        <w:rPr>
          <w:rFonts w:ascii="Times New Roman" w:hAnsi="Times New Roman"/>
          <w:color w:val="000000" w:themeColor="text1"/>
          <w:sz w:val="24"/>
          <w:szCs w:val="24"/>
        </w:rPr>
        <w:t>the education of their children</w:t>
      </w:r>
      <w:r w:rsidRPr="00C83169">
        <w:rPr>
          <w:rFonts w:ascii="Times New Roman" w:hAnsi="Times New Roman"/>
          <w:color w:val="000000" w:themeColor="text1"/>
          <w:sz w:val="24"/>
          <w:szCs w:val="24"/>
        </w:rPr>
        <w:t xml:space="preserve">.  Douglas (1964) suggested that in the case of educational performance, a lack of parents’ interest was the most significant factor causing children to be disadvantaged, </w:t>
      </w:r>
      <w:r w:rsidRPr="00C83169">
        <w:rPr>
          <w:rFonts w:ascii="Times New Roman" w:hAnsi="Times New Roman"/>
          <w:i/>
          <w:color w:val="000000" w:themeColor="text1"/>
          <w:sz w:val="24"/>
          <w:szCs w:val="24"/>
        </w:rPr>
        <w:t>not</w:t>
      </w:r>
      <w:r w:rsidRPr="00C83169">
        <w:rPr>
          <w:rFonts w:ascii="Times New Roman" w:hAnsi="Times New Roman"/>
          <w:color w:val="000000" w:themeColor="text1"/>
          <w:sz w:val="24"/>
          <w:szCs w:val="24"/>
        </w:rPr>
        <w:t xml:space="preserve"> </w:t>
      </w:r>
      <w:r w:rsidRPr="00C83169">
        <w:rPr>
          <w:rFonts w:ascii="Times New Roman" w:hAnsi="Times New Roman"/>
          <w:bCs/>
          <w:color w:val="000000" w:themeColor="text1"/>
          <w:sz w:val="24"/>
          <w:szCs w:val="24"/>
        </w:rPr>
        <w:t>social class, the size of the family or the quality of the school</w:t>
      </w:r>
      <w:r w:rsidRPr="00C83169">
        <w:rPr>
          <w:rFonts w:ascii="Times New Roman" w:hAnsi="Times New Roman"/>
          <w:color w:val="000000" w:themeColor="text1"/>
          <w:sz w:val="24"/>
          <w:szCs w:val="24"/>
        </w:rPr>
        <w:t xml:space="preserve">.  This view is supported by Feinstein </w:t>
      </w:r>
      <w:r w:rsidR="006A7B77">
        <w:rPr>
          <w:rFonts w:ascii="Times New Roman" w:hAnsi="Times New Roman"/>
          <w:color w:val="000000" w:themeColor="text1"/>
          <w:sz w:val="24"/>
          <w:szCs w:val="24"/>
        </w:rPr>
        <w:t>et al.</w:t>
      </w:r>
      <w:r w:rsidRPr="00C83169">
        <w:rPr>
          <w:rFonts w:ascii="Times New Roman" w:hAnsi="Times New Roman"/>
          <w:color w:val="000000" w:themeColor="text1"/>
          <w:sz w:val="24"/>
          <w:szCs w:val="24"/>
        </w:rPr>
        <w:t xml:space="preserve"> (</w:t>
      </w:r>
      <w:r w:rsidR="006A7B77">
        <w:rPr>
          <w:rFonts w:ascii="Times New Roman" w:hAnsi="Times New Roman"/>
          <w:color w:val="000000" w:themeColor="text1"/>
          <w:sz w:val="24"/>
          <w:szCs w:val="24"/>
        </w:rPr>
        <w:t>2008, p81</w:t>
      </w:r>
      <w:r w:rsidRPr="00C83169">
        <w:rPr>
          <w:rFonts w:ascii="Times New Roman" w:hAnsi="Times New Roman"/>
          <w:color w:val="000000" w:themeColor="text1"/>
          <w:sz w:val="24"/>
          <w:szCs w:val="24"/>
        </w:rPr>
        <w:t xml:space="preserve">) who advised </w:t>
      </w:r>
      <w:r w:rsidR="006A7B77">
        <w:rPr>
          <w:rFonts w:ascii="Times New Roman" w:hAnsi="Times New Roman"/>
          <w:color w:val="000000" w:themeColor="text1"/>
          <w:sz w:val="24"/>
          <w:szCs w:val="24"/>
        </w:rPr>
        <w:t>“</w:t>
      </w:r>
      <w:r w:rsidRPr="00C83169">
        <w:rPr>
          <w:rFonts w:ascii="Times New Roman" w:hAnsi="Times New Roman"/>
          <w:color w:val="000000" w:themeColor="text1"/>
          <w:sz w:val="24"/>
          <w:szCs w:val="24"/>
        </w:rPr>
        <w:t>parental interest in children’s education as the most powerful of parental inputs</w:t>
      </w:r>
      <w:r w:rsidR="006A7B77">
        <w:rPr>
          <w:rFonts w:ascii="Times New Roman" w:hAnsi="Times New Roman"/>
          <w:color w:val="000000" w:themeColor="text1"/>
          <w:sz w:val="24"/>
          <w:szCs w:val="24"/>
        </w:rPr>
        <w:t>”</w:t>
      </w:r>
      <w:r w:rsidRPr="00C83169">
        <w:rPr>
          <w:rFonts w:ascii="Times New Roman" w:hAnsi="Times New Roman"/>
          <w:color w:val="000000" w:themeColor="text1"/>
          <w:sz w:val="24"/>
          <w:szCs w:val="24"/>
        </w:rPr>
        <w:t xml:space="preserve">.  </w:t>
      </w:r>
      <w:r w:rsidR="00454E38" w:rsidRPr="00C83169">
        <w:rPr>
          <w:rFonts w:ascii="Times New Roman" w:hAnsi="Times New Roman"/>
          <w:color w:val="000000" w:themeColor="text1"/>
          <w:sz w:val="24"/>
          <w:szCs w:val="24"/>
        </w:rPr>
        <w:t>Nevertheless</w:t>
      </w:r>
      <w:r w:rsidRPr="00C83169">
        <w:rPr>
          <w:rFonts w:ascii="Times New Roman" w:hAnsi="Times New Roman"/>
          <w:color w:val="000000" w:themeColor="text1"/>
          <w:sz w:val="24"/>
          <w:szCs w:val="24"/>
        </w:rPr>
        <w:t>, i</w:t>
      </w:r>
      <w:r w:rsidR="00590DCD" w:rsidRPr="00C83169">
        <w:rPr>
          <w:rFonts w:ascii="Times New Roman" w:hAnsi="Times New Roman"/>
          <w:color w:val="000000" w:themeColor="text1"/>
          <w:sz w:val="24"/>
          <w:szCs w:val="24"/>
        </w:rPr>
        <w:t xml:space="preserve">t is </w:t>
      </w:r>
      <w:r w:rsidRPr="00C83169">
        <w:rPr>
          <w:rFonts w:ascii="Times New Roman" w:hAnsi="Times New Roman"/>
          <w:color w:val="000000" w:themeColor="text1"/>
          <w:sz w:val="24"/>
          <w:szCs w:val="24"/>
        </w:rPr>
        <w:t xml:space="preserve">a common </w:t>
      </w:r>
      <w:r w:rsidR="00454E38" w:rsidRPr="00C83169">
        <w:rPr>
          <w:rFonts w:ascii="Times New Roman" w:hAnsi="Times New Roman"/>
          <w:color w:val="000000" w:themeColor="text1"/>
          <w:sz w:val="24"/>
          <w:szCs w:val="24"/>
        </w:rPr>
        <w:t>misconception</w:t>
      </w:r>
      <w:r w:rsidRPr="00C83169">
        <w:rPr>
          <w:rFonts w:ascii="Times New Roman" w:hAnsi="Times New Roman"/>
          <w:color w:val="000000" w:themeColor="text1"/>
          <w:sz w:val="24"/>
          <w:szCs w:val="24"/>
        </w:rPr>
        <w:t xml:space="preserve"> made by schools to </w:t>
      </w:r>
      <w:proofErr w:type="spellStart"/>
      <w:r w:rsidRPr="00C83169">
        <w:rPr>
          <w:rFonts w:ascii="Times New Roman" w:hAnsi="Times New Roman"/>
          <w:color w:val="000000" w:themeColor="text1"/>
          <w:sz w:val="24"/>
          <w:szCs w:val="24"/>
        </w:rPr>
        <w:t>categorise</w:t>
      </w:r>
      <w:proofErr w:type="spellEnd"/>
      <w:r w:rsidRPr="00C83169">
        <w:rPr>
          <w:rFonts w:ascii="Times New Roman" w:hAnsi="Times New Roman"/>
          <w:color w:val="000000" w:themeColor="text1"/>
          <w:sz w:val="24"/>
          <w:szCs w:val="24"/>
        </w:rPr>
        <w:t xml:space="preserve"> the uninterested parents with those who are disengaged.  The evidence is similar: </w:t>
      </w:r>
      <w:r w:rsidR="00590DCD" w:rsidRPr="00C83169">
        <w:rPr>
          <w:rFonts w:ascii="Times New Roman" w:hAnsi="Times New Roman"/>
          <w:color w:val="000000" w:themeColor="text1"/>
          <w:sz w:val="24"/>
          <w:szCs w:val="24"/>
        </w:rPr>
        <w:t>homework is never completed, reading books are not opened, parent’s evenings and fundraising events are not attended</w:t>
      </w:r>
      <w:r w:rsidR="00902BB8" w:rsidRPr="00C83169">
        <w:rPr>
          <w:rFonts w:ascii="Times New Roman" w:hAnsi="Times New Roman"/>
          <w:color w:val="000000" w:themeColor="text1"/>
          <w:sz w:val="24"/>
          <w:szCs w:val="24"/>
        </w:rPr>
        <w:t>, child</w:t>
      </w:r>
      <w:r w:rsidRPr="00C83169">
        <w:rPr>
          <w:rFonts w:ascii="Times New Roman" w:hAnsi="Times New Roman"/>
          <w:color w:val="000000" w:themeColor="text1"/>
          <w:sz w:val="24"/>
          <w:szCs w:val="24"/>
        </w:rPr>
        <w:t>ren</w:t>
      </w:r>
      <w:r w:rsidR="00902BB8" w:rsidRPr="00C83169">
        <w:rPr>
          <w:rFonts w:ascii="Times New Roman" w:hAnsi="Times New Roman"/>
          <w:color w:val="000000" w:themeColor="text1"/>
          <w:sz w:val="24"/>
          <w:szCs w:val="24"/>
        </w:rPr>
        <w:t xml:space="preserve"> ha</w:t>
      </w:r>
      <w:r w:rsidRPr="00C83169">
        <w:rPr>
          <w:rFonts w:ascii="Times New Roman" w:hAnsi="Times New Roman"/>
          <w:color w:val="000000" w:themeColor="text1"/>
          <w:sz w:val="24"/>
          <w:szCs w:val="24"/>
        </w:rPr>
        <w:t>ve</w:t>
      </w:r>
      <w:r w:rsidR="00902BB8" w:rsidRPr="00C83169">
        <w:rPr>
          <w:rFonts w:ascii="Times New Roman" w:hAnsi="Times New Roman"/>
          <w:color w:val="000000" w:themeColor="text1"/>
          <w:sz w:val="24"/>
          <w:szCs w:val="24"/>
        </w:rPr>
        <w:t xml:space="preserve"> erratic attendance</w:t>
      </w:r>
      <w:r w:rsidR="00590DCD" w:rsidRPr="00C83169">
        <w:rPr>
          <w:rFonts w:ascii="Times New Roman" w:hAnsi="Times New Roman"/>
          <w:color w:val="000000" w:themeColor="text1"/>
          <w:sz w:val="24"/>
          <w:szCs w:val="24"/>
        </w:rPr>
        <w:t>; however, disengagement can be caused</w:t>
      </w:r>
      <w:r w:rsidR="003B0F90" w:rsidRPr="00C83169">
        <w:rPr>
          <w:rFonts w:ascii="Times New Roman" w:hAnsi="Times New Roman"/>
          <w:color w:val="000000" w:themeColor="text1"/>
          <w:sz w:val="24"/>
          <w:szCs w:val="24"/>
        </w:rPr>
        <w:t xml:space="preserve"> by </w:t>
      </w:r>
      <w:r w:rsidR="00902BB8" w:rsidRPr="00C83169">
        <w:rPr>
          <w:rFonts w:ascii="Times New Roman" w:hAnsi="Times New Roman"/>
          <w:color w:val="000000" w:themeColor="text1"/>
          <w:sz w:val="24"/>
          <w:szCs w:val="24"/>
        </w:rPr>
        <w:t xml:space="preserve">a variety of </w:t>
      </w:r>
      <w:r w:rsidR="003B0F90" w:rsidRPr="00C83169">
        <w:rPr>
          <w:rFonts w:ascii="Times New Roman" w:hAnsi="Times New Roman"/>
          <w:color w:val="000000" w:themeColor="text1"/>
          <w:sz w:val="24"/>
          <w:szCs w:val="24"/>
        </w:rPr>
        <w:t>factors.  The Family and Community Engagement (</w:t>
      </w:r>
      <w:proofErr w:type="spellStart"/>
      <w:r w:rsidR="003B0F90" w:rsidRPr="00C83169">
        <w:rPr>
          <w:rFonts w:ascii="Times New Roman" w:hAnsi="Times New Roman"/>
          <w:color w:val="000000" w:themeColor="text1"/>
          <w:sz w:val="24"/>
          <w:szCs w:val="24"/>
        </w:rPr>
        <w:t>FaCE</w:t>
      </w:r>
      <w:proofErr w:type="spellEnd"/>
      <w:r w:rsidR="003B0F90" w:rsidRPr="00C83169">
        <w:rPr>
          <w:rFonts w:ascii="Times New Roman" w:hAnsi="Times New Roman"/>
          <w:color w:val="000000" w:themeColor="text1"/>
          <w:sz w:val="24"/>
          <w:szCs w:val="24"/>
        </w:rPr>
        <w:t xml:space="preserve">) Toolkit for schools in Wales </w:t>
      </w:r>
      <w:r w:rsidR="00590DCD" w:rsidRPr="00C83169">
        <w:rPr>
          <w:rFonts w:ascii="Times New Roman" w:hAnsi="Times New Roman"/>
          <w:color w:val="000000" w:themeColor="text1"/>
          <w:sz w:val="24"/>
          <w:szCs w:val="24"/>
        </w:rPr>
        <w:t>(</w:t>
      </w:r>
      <w:r w:rsidR="00902BB8" w:rsidRPr="00C83169">
        <w:rPr>
          <w:rFonts w:ascii="Times New Roman" w:hAnsi="Times New Roman"/>
          <w:color w:val="000000" w:themeColor="text1"/>
          <w:sz w:val="24"/>
          <w:szCs w:val="24"/>
        </w:rPr>
        <w:t>2016, p8</w:t>
      </w:r>
      <w:r w:rsidR="00590DCD" w:rsidRPr="00C83169">
        <w:rPr>
          <w:rFonts w:ascii="Times New Roman" w:hAnsi="Times New Roman"/>
          <w:color w:val="000000" w:themeColor="text1"/>
          <w:sz w:val="24"/>
          <w:szCs w:val="24"/>
        </w:rPr>
        <w:t xml:space="preserve">) </w:t>
      </w:r>
      <w:r w:rsidR="00902BB8" w:rsidRPr="00C83169">
        <w:rPr>
          <w:rFonts w:ascii="Times New Roman" w:hAnsi="Times New Roman"/>
          <w:color w:val="000000" w:themeColor="text1"/>
          <w:sz w:val="24"/>
          <w:szCs w:val="24"/>
        </w:rPr>
        <w:t xml:space="preserve">state that a </w:t>
      </w:r>
      <w:r w:rsidR="002E3551">
        <w:rPr>
          <w:rFonts w:ascii="Times New Roman" w:hAnsi="Times New Roman"/>
          <w:color w:val="000000" w:themeColor="text1"/>
          <w:sz w:val="24"/>
          <w:szCs w:val="24"/>
        </w:rPr>
        <w:t>“</w:t>
      </w:r>
      <w:r w:rsidR="00902BB8" w:rsidRPr="00C83169">
        <w:rPr>
          <w:rFonts w:ascii="Times New Roman" w:hAnsi="Times New Roman"/>
          <w:color w:val="000000" w:themeColor="text1"/>
          <w:sz w:val="24"/>
          <w:szCs w:val="24"/>
        </w:rPr>
        <w:t>family’s apparent reluctance to engage with the school</w:t>
      </w:r>
      <w:r w:rsidR="002E3551">
        <w:rPr>
          <w:rFonts w:ascii="Times New Roman" w:hAnsi="Times New Roman"/>
          <w:color w:val="000000" w:themeColor="text1"/>
          <w:sz w:val="24"/>
          <w:szCs w:val="24"/>
        </w:rPr>
        <w:t>”</w:t>
      </w:r>
      <w:r w:rsidR="00902BB8" w:rsidRPr="00C83169">
        <w:rPr>
          <w:rFonts w:ascii="Times New Roman" w:hAnsi="Times New Roman"/>
          <w:color w:val="000000" w:themeColor="text1"/>
          <w:sz w:val="24"/>
          <w:szCs w:val="24"/>
        </w:rPr>
        <w:t xml:space="preserve"> could be driven by a combination of several barriers, and not just sheer lack of interest.  </w:t>
      </w:r>
    </w:p>
    <w:p w14:paraId="403ED099" w14:textId="77777777" w:rsidR="003B0F90" w:rsidRPr="00C83169" w:rsidRDefault="003B0F90" w:rsidP="00C83169">
      <w:pPr>
        <w:rPr>
          <w:rFonts w:ascii="Times New Roman" w:hAnsi="Times New Roman"/>
          <w:color w:val="000000" w:themeColor="text1"/>
          <w:sz w:val="24"/>
          <w:szCs w:val="24"/>
        </w:rPr>
      </w:pPr>
    </w:p>
    <w:p w14:paraId="2178636A" w14:textId="417ECFFF" w:rsidR="00590DCD" w:rsidRPr="00C83169" w:rsidRDefault="00590DCD"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rPr>
        <w:t xml:space="preserve">Many parents and carers may be in full-time employment, work more than one job or work night shifts.  They may have other children to care for, or elderly relatives for whom they are responsible.  The time pressures of family life can prevent a parent from fully engaging in a child’s education.  </w:t>
      </w:r>
      <w:r w:rsidRPr="00C83169">
        <w:rPr>
          <w:rFonts w:ascii="Times New Roman" w:hAnsi="Times New Roman"/>
          <w:color w:val="000000" w:themeColor="text1"/>
          <w:sz w:val="24"/>
          <w:szCs w:val="24"/>
        </w:rPr>
        <w:lastRenderedPageBreak/>
        <w:t xml:space="preserve">Leading on from this, families are often complicated units; there may be </w:t>
      </w:r>
      <w:r w:rsidR="00902BB8" w:rsidRPr="00C83169">
        <w:rPr>
          <w:rFonts w:ascii="Times New Roman" w:hAnsi="Times New Roman"/>
          <w:color w:val="000000" w:themeColor="text1"/>
          <w:sz w:val="24"/>
          <w:szCs w:val="24"/>
        </w:rPr>
        <w:t xml:space="preserve">parental </w:t>
      </w:r>
      <w:r w:rsidRPr="00C83169">
        <w:rPr>
          <w:rFonts w:ascii="Times New Roman" w:hAnsi="Times New Roman"/>
          <w:color w:val="000000" w:themeColor="text1"/>
          <w:sz w:val="24"/>
          <w:szCs w:val="24"/>
        </w:rPr>
        <w:t>separation or divorce to consider, financial problems, physical or mental health issues, sometimes even language barriers, all of which consume time and energy which would otherwise be a</w:t>
      </w:r>
      <w:r w:rsidR="00902BB8" w:rsidRPr="00C83169">
        <w:rPr>
          <w:rFonts w:ascii="Times New Roman" w:hAnsi="Times New Roman"/>
          <w:color w:val="000000" w:themeColor="text1"/>
          <w:sz w:val="24"/>
          <w:szCs w:val="24"/>
        </w:rPr>
        <w:t>ssign</w:t>
      </w:r>
      <w:r w:rsidRPr="00C83169">
        <w:rPr>
          <w:rFonts w:ascii="Times New Roman" w:hAnsi="Times New Roman"/>
          <w:color w:val="000000" w:themeColor="text1"/>
          <w:sz w:val="24"/>
          <w:szCs w:val="24"/>
        </w:rPr>
        <w:t xml:space="preserve">ed to schooling.  </w:t>
      </w:r>
      <w:r w:rsidR="00902BB8" w:rsidRPr="00C83169">
        <w:rPr>
          <w:rFonts w:ascii="Times New Roman" w:hAnsi="Times New Roman"/>
          <w:color w:val="000000" w:themeColor="text1"/>
          <w:sz w:val="24"/>
          <w:szCs w:val="24"/>
        </w:rPr>
        <w:t>An estimated thirty-one percent of children in Wales were living in poverty, between 2010 and 2013 (Welsh Government, 2015), equating to approximately two</w:t>
      </w:r>
      <w:r w:rsidR="002E3551">
        <w:rPr>
          <w:rFonts w:ascii="Times New Roman" w:hAnsi="Times New Roman"/>
          <w:color w:val="000000" w:themeColor="text1"/>
          <w:sz w:val="24"/>
          <w:szCs w:val="24"/>
        </w:rPr>
        <w:t>-</w:t>
      </w:r>
      <w:r w:rsidR="00902BB8" w:rsidRPr="00C83169">
        <w:rPr>
          <w:rFonts w:ascii="Times New Roman" w:hAnsi="Times New Roman"/>
          <w:color w:val="000000" w:themeColor="text1"/>
          <w:sz w:val="24"/>
          <w:szCs w:val="24"/>
        </w:rPr>
        <w:t xml:space="preserve">hundred thousand children under the age of eighteen. Living in poverty </w:t>
      </w:r>
      <w:r w:rsidRPr="00C83169">
        <w:rPr>
          <w:rFonts w:ascii="Times New Roman" w:hAnsi="Times New Roman"/>
          <w:color w:val="000000" w:themeColor="text1"/>
          <w:sz w:val="24"/>
          <w:szCs w:val="24"/>
        </w:rPr>
        <w:t xml:space="preserve">may mean parents are unable to live </w:t>
      </w:r>
      <w:r w:rsidR="00902BB8" w:rsidRPr="00C83169">
        <w:rPr>
          <w:rFonts w:ascii="Times New Roman" w:hAnsi="Times New Roman"/>
          <w:color w:val="000000" w:themeColor="text1"/>
          <w:sz w:val="24"/>
          <w:szCs w:val="24"/>
        </w:rPr>
        <w:t>near</w:t>
      </w:r>
      <w:r w:rsidRPr="00C83169">
        <w:rPr>
          <w:rFonts w:ascii="Times New Roman" w:hAnsi="Times New Roman"/>
          <w:color w:val="000000" w:themeColor="text1"/>
          <w:sz w:val="24"/>
          <w:szCs w:val="24"/>
        </w:rPr>
        <w:t xml:space="preserve"> school, may</w:t>
      </w:r>
      <w:r w:rsidR="00902BB8" w:rsidRPr="00C83169">
        <w:rPr>
          <w:rFonts w:ascii="Times New Roman" w:hAnsi="Times New Roman"/>
          <w:color w:val="000000" w:themeColor="text1"/>
          <w:sz w:val="24"/>
          <w:szCs w:val="24"/>
        </w:rPr>
        <w:t>be</w:t>
      </w:r>
      <w:r w:rsidRPr="00C83169">
        <w:rPr>
          <w:rFonts w:ascii="Times New Roman" w:hAnsi="Times New Roman"/>
          <w:color w:val="000000" w:themeColor="text1"/>
          <w:sz w:val="24"/>
          <w:szCs w:val="24"/>
        </w:rPr>
        <w:t xml:space="preserve"> rely</w:t>
      </w:r>
      <w:r w:rsidR="00902BB8" w:rsidRPr="00C83169">
        <w:rPr>
          <w:rFonts w:ascii="Times New Roman" w:hAnsi="Times New Roman"/>
          <w:color w:val="000000" w:themeColor="text1"/>
          <w:sz w:val="24"/>
          <w:szCs w:val="24"/>
        </w:rPr>
        <w:t>ing</w:t>
      </w:r>
      <w:r w:rsidRPr="00C83169">
        <w:rPr>
          <w:rFonts w:ascii="Times New Roman" w:hAnsi="Times New Roman"/>
          <w:color w:val="000000" w:themeColor="text1"/>
          <w:sz w:val="24"/>
          <w:szCs w:val="24"/>
        </w:rPr>
        <w:t xml:space="preserve"> on public transport</w:t>
      </w:r>
      <w:r w:rsidR="00902BB8" w:rsidRPr="00C83169">
        <w:rPr>
          <w:rFonts w:ascii="Times New Roman" w:hAnsi="Times New Roman"/>
          <w:color w:val="000000" w:themeColor="text1"/>
          <w:sz w:val="24"/>
          <w:szCs w:val="24"/>
        </w:rPr>
        <w:t xml:space="preserve"> to ferry children to and from school;</w:t>
      </w:r>
      <w:r w:rsidRPr="00C83169">
        <w:rPr>
          <w:rFonts w:ascii="Times New Roman" w:hAnsi="Times New Roman"/>
          <w:color w:val="000000" w:themeColor="text1"/>
          <w:sz w:val="24"/>
          <w:szCs w:val="24"/>
        </w:rPr>
        <w:t xml:space="preserve"> </w:t>
      </w:r>
      <w:r w:rsidR="00902BB8" w:rsidRPr="00C83169">
        <w:rPr>
          <w:rFonts w:ascii="Times New Roman" w:hAnsi="Times New Roman"/>
          <w:color w:val="000000" w:themeColor="text1"/>
          <w:sz w:val="24"/>
          <w:szCs w:val="24"/>
        </w:rPr>
        <w:t xml:space="preserve">which can </w:t>
      </w:r>
      <w:r w:rsidRPr="00C83169">
        <w:rPr>
          <w:rFonts w:ascii="Times New Roman" w:hAnsi="Times New Roman"/>
          <w:color w:val="000000" w:themeColor="text1"/>
          <w:sz w:val="24"/>
          <w:szCs w:val="24"/>
        </w:rPr>
        <w:t xml:space="preserve">restrict a parent’s opportunities to </w:t>
      </w:r>
      <w:r w:rsidR="00902BB8" w:rsidRPr="00C83169">
        <w:rPr>
          <w:rFonts w:ascii="Times New Roman" w:hAnsi="Times New Roman"/>
          <w:color w:val="000000" w:themeColor="text1"/>
          <w:sz w:val="24"/>
          <w:szCs w:val="24"/>
        </w:rPr>
        <w:t>attend functions and parent’s meetings and could also affect a child’s attendance</w:t>
      </w:r>
      <w:r w:rsidRPr="00C83169">
        <w:rPr>
          <w:rFonts w:ascii="Times New Roman" w:hAnsi="Times New Roman"/>
          <w:color w:val="000000" w:themeColor="text1"/>
          <w:sz w:val="24"/>
          <w:szCs w:val="24"/>
        </w:rPr>
        <w:t>.</w:t>
      </w:r>
    </w:p>
    <w:p w14:paraId="6FBE9B00" w14:textId="77777777" w:rsidR="00590DCD" w:rsidRPr="00C83169" w:rsidRDefault="00590DCD" w:rsidP="00C83169">
      <w:pPr>
        <w:rPr>
          <w:rFonts w:ascii="Times New Roman" w:hAnsi="Times New Roman"/>
          <w:color w:val="000000" w:themeColor="text1"/>
          <w:sz w:val="24"/>
          <w:szCs w:val="24"/>
        </w:rPr>
      </w:pPr>
    </w:p>
    <w:p w14:paraId="0829F82A" w14:textId="3CD6E42C" w:rsidR="00081681" w:rsidRPr="00C83169" w:rsidRDefault="00590DCD" w:rsidP="00C83169">
      <w:pPr>
        <w:rPr>
          <w:rFonts w:ascii="Times New Roman" w:hAnsi="Times New Roman"/>
          <w:color w:val="000000" w:themeColor="text1"/>
          <w:sz w:val="24"/>
          <w:szCs w:val="24"/>
          <w:shd w:val="clear" w:color="auto" w:fill="FFFFFF"/>
        </w:rPr>
      </w:pPr>
      <w:r w:rsidRPr="00C83169">
        <w:rPr>
          <w:rFonts w:ascii="Times New Roman" w:hAnsi="Times New Roman"/>
          <w:color w:val="000000" w:themeColor="text1"/>
          <w:sz w:val="24"/>
          <w:szCs w:val="24"/>
        </w:rPr>
        <w:t xml:space="preserve">Prior experiences, whether it be from their own schooling, or from another school their child may have attended could trigger negative reactions or emotions in a parent, resulting in mistrust, suspicion or a general lack </w:t>
      </w:r>
      <w:r w:rsidR="003B0F90" w:rsidRPr="00C83169">
        <w:rPr>
          <w:rFonts w:ascii="Times New Roman" w:hAnsi="Times New Roman"/>
          <w:color w:val="000000" w:themeColor="text1"/>
          <w:sz w:val="24"/>
          <w:szCs w:val="24"/>
        </w:rPr>
        <w:t>of confidence</w:t>
      </w:r>
      <w:r w:rsidRPr="00C83169">
        <w:rPr>
          <w:rFonts w:ascii="Times New Roman" w:hAnsi="Times New Roman"/>
          <w:color w:val="000000" w:themeColor="text1"/>
          <w:sz w:val="24"/>
          <w:szCs w:val="24"/>
        </w:rPr>
        <w:t xml:space="preserve"> in the education system.  In addition to this, </w:t>
      </w:r>
      <w:r w:rsidR="00902BB8" w:rsidRPr="00C83169">
        <w:rPr>
          <w:rFonts w:ascii="Times New Roman" w:hAnsi="Times New Roman"/>
          <w:color w:val="000000" w:themeColor="text1"/>
          <w:sz w:val="24"/>
          <w:szCs w:val="24"/>
          <w:shd w:val="clear" w:color="auto" w:fill="FFFFFF"/>
        </w:rPr>
        <w:t xml:space="preserve">latest statistics show that twelve percent of adults living in Wales do not have basic literacy skills (Welsh Government, 2011).  </w:t>
      </w:r>
      <w:r w:rsidR="00902BB8" w:rsidRPr="00C83169">
        <w:rPr>
          <w:rFonts w:ascii="Times New Roman" w:hAnsi="Times New Roman"/>
          <w:color w:val="000000" w:themeColor="text1"/>
          <w:sz w:val="24"/>
          <w:szCs w:val="24"/>
        </w:rPr>
        <w:t xml:space="preserve">A </w:t>
      </w:r>
      <w:r w:rsidRPr="00C83169">
        <w:rPr>
          <w:rFonts w:ascii="Times New Roman" w:hAnsi="Times New Roman"/>
          <w:color w:val="000000" w:themeColor="text1"/>
          <w:sz w:val="24"/>
          <w:szCs w:val="24"/>
        </w:rPr>
        <w:t>parent</w:t>
      </w:r>
      <w:r w:rsidR="003B0F90" w:rsidRPr="00C83169">
        <w:rPr>
          <w:rFonts w:ascii="Times New Roman" w:hAnsi="Times New Roman"/>
          <w:color w:val="000000" w:themeColor="text1"/>
          <w:sz w:val="24"/>
          <w:szCs w:val="24"/>
        </w:rPr>
        <w:t xml:space="preserve"> may feel their own </w:t>
      </w:r>
      <w:r w:rsidR="002E3551">
        <w:rPr>
          <w:rFonts w:ascii="Times New Roman" w:hAnsi="Times New Roman"/>
          <w:color w:val="000000" w:themeColor="text1"/>
          <w:sz w:val="24"/>
          <w:szCs w:val="24"/>
        </w:rPr>
        <w:t xml:space="preserve">academic limitations </w:t>
      </w:r>
      <w:r w:rsidR="003B0F90" w:rsidRPr="00C83169">
        <w:rPr>
          <w:rFonts w:ascii="Times New Roman" w:hAnsi="Times New Roman"/>
          <w:color w:val="000000" w:themeColor="text1"/>
          <w:sz w:val="24"/>
          <w:szCs w:val="24"/>
        </w:rPr>
        <w:t xml:space="preserve">puts them at a disadvantage, </w:t>
      </w:r>
      <w:r w:rsidRPr="00C83169">
        <w:rPr>
          <w:rFonts w:ascii="Times New Roman" w:hAnsi="Times New Roman"/>
          <w:color w:val="000000" w:themeColor="text1"/>
          <w:sz w:val="24"/>
          <w:szCs w:val="24"/>
        </w:rPr>
        <w:t xml:space="preserve">or they </w:t>
      </w:r>
      <w:r w:rsidR="003B0F90" w:rsidRPr="00C83169">
        <w:rPr>
          <w:rFonts w:ascii="Times New Roman" w:hAnsi="Times New Roman"/>
          <w:color w:val="000000" w:themeColor="text1"/>
          <w:sz w:val="24"/>
          <w:szCs w:val="24"/>
        </w:rPr>
        <w:t>could feel that they do</w:t>
      </w:r>
      <w:r w:rsidR="00902BB8" w:rsidRPr="00C83169">
        <w:rPr>
          <w:rFonts w:ascii="Times New Roman" w:hAnsi="Times New Roman"/>
          <w:color w:val="000000" w:themeColor="text1"/>
          <w:sz w:val="24"/>
          <w:szCs w:val="24"/>
        </w:rPr>
        <w:t xml:space="preserve"> no</w:t>
      </w:r>
      <w:r w:rsidR="003B0F90" w:rsidRPr="00C83169">
        <w:rPr>
          <w:rFonts w:ascii="Times New Roman" w:hAnsi="Times New Roman"/>
          <w:color w:val="000000" w:themeColor="text1"/>
          <w:sz w:val="24"/>
          <w:szCs w:val="24"/>
        </w:rPr>
        <w:t>t</w:t>
      </w:r>
      <w:r w:rsidR="00902BB8" w:rsidRPr="00C83169">
        <w:rPr>
          <w:rFonts w:ascii="Times New Roman" w:hAnsi="Times New Roman"/>
          <w:color w:val="000000" w:themeColor="text1"/>
          <w:sz w:val="24"/>
          <w:szCs w:val="24"/>
        </w:rPr>
        <w:t xml:space="preserve">, or cannot, </w:t>
      </w:r>
      <w:r w:rsidR="003B0F90" w:rsidRPr="00C83169">
        <w:rPr>
          <w:rFonts w:ascii="Times New Roman" w:hAnsi="Times New Roman"/>
          <w:color w:val="000000" w:themeColor="text1"/>
          <w:sz w:val="24"/>
          <w:szCs w:val="24"/>
        </w:rPr>
        <w:t xml:space="preserve">fit in with the </w:t>
      </w:r>
      <w:r w:rsidRPr="00C83169">
        <w:rPr>
          <w:rFonts w:ascii="Times New Roman" w:hAnsi="Times New Roman"/>
          <w:color w:val="000000" w:themeColor="text1"/>
          <w:sz w:val="24"/>
          <w:szCs w:val="24"/>
        </w:rPr>
        <w:t xml:space="preserve">other parents </w:t>
      </w:r>
      <w:r w:rsidR="00902BB8" w:rsidRPr="00C83169">
        <w:rPr>
          <w:rFonts w:ascii="Times New Roman" w:hAnsi="Times New Roman"/>
          <w:color w:val="000000" w:themeColor="text1"/>
          <w:sz w:val="24"/>
          <w:szCs w:val="24"/>
        </w:rPr>
        <w:t>and</w:t>
      </w:r>
      <w:r w:rsidRPr="00C83169">
        <w:rPr>
          <w:rFonts w:ascii="Times New Roman" w:hAnsi="Times New Roman"/>
          <w:color w:val="000000" w:themeColor="text1"/>
          <w:sz w:val="24"/>
          <w:szCs w:val="24"/>
        </w:rPr>
        <w:t xml:space="preserve"> ethos </w:t>
      </w:r>
      <w:r w:rsidR="003B0F90" w:rsidRPr="00C83169">
        <w:rPr>
          <w:rFonts w:ascii="Times New Roman" w:hAnsi="Times New Roman"/>
          <w:color w:val="000000" w:themeColor="text1"/>
          <w:sz w:val="24"/>
          <w:szCs w:val="24"/>
        </w:rPr>
        <w:t>of the school.</w:t>
      </w:r>
      <w:r w:rsidR="00902BB8" w:rsidRPr="00C83169">
        <w:rPr>
          <w:rFonts w:ascii="Times New Roman" w:hAnsi="Times New Roman"/>
          <w:color w:val="000000" w:themeColor="text1"/>
          <w:sz w:val="24"/>
          <w:szCs w:val="24"/>
        </w:rPr>
        <w:t xml:space="preserve"> </w:t>
      </w:r>
      <w:r w:rsidR="003B0F90" w:rsidRPr="00C83169">
        <w:rPr>
          <w:rFonts w:ascii="Times New Roman" w:hAnsi="Times New Roman"/>
          <w:color w:val="000000" w:themeColor="text1"/>
          <w:sz w:val="24"/>
          <w:szCs w:val="24"/>
        </w:rPr>
        <w:t xml:space="preserve"> </w:t>
      </w:r>
      <w:r w:rsidR="00902BB8" w:rsidRPr="00C83169">
        <w:rPr>
          <w:rFonts w:ascii="Times New Roman" w:hAnsi="Times New Roman"/>
          <w:color w:val="000000" w:themeColor="text1"/>
          <w:sz w:val="24"/>
          <w:szCs w:val="24"/>
        </w:rPr>
        <w:t>Disengagement has many levels, but e</w:t>
      </w:r>
      <w:r w:rsidR="00A93CA0" w:rsidRPr="00C83169">
        <w:rPr>
          <w:rFonts w:ascii="Times New Roman" w:hAnsi="Times New Roman"/>
          <w:color w:val="000000" w:themeColor="text1"/>
          <w:sz w:val="24"/>
          <w:szCs w:val="24"/>
          <w:shd w:val="clear" w:color="auto" w:fill="FFFFFF"/>
        </w:rPr>
        <w:t xml:space="preserve">very parent </w:t>
      </w:r>
      <w:r w:rsidR="00902BB8" w:rsidRPr="00C83169">
        <w:rPr>
          <w:rFonts w:ascii="Times New Roman" w:hAnsi="Times New Roman"/>
          <w:color w:val="000000" w:themeColor="text1"/>
          <w:sz w:val="24"/>
          <w:szCs w:val="24"/>
          <w:shd w:val="clear" w:color="auto" w:fill="FFFFFF"/>
        </w:rPr>
        <w:t>deserves the right</w:t>
      </w:r>
      <w:r w:rsidR="00A93CA0" w:rsidRPr="00C83169">
        <w:rPr>
          <w:rFonts w:ascii="Times New Roman" w:hAnsi="Times New Roman"/>
          <w:color w:val="000000" w:themeColor="text1"/>
          <w:sz w:val="24"/>
          <w:szCs w:val="24"/>
          <w:shd w:val="clear" w:color="auto" w:fill="FFFFFF"/>
        </w:rPr>
        <w:t xml:space="preserve"> to be involved in their child’s learning, </w:t>
      </w:r>
      <w:r w:rsidR="00902BB8" w:rsidRPr="00C83169">
        <w:rPr>
          <w:rFonts w:ascii="Times New Roman" w:hAnsi="Times New Roman"/>
          <w:color w:val="000000" w:themeColor="text1"/>
          <w:sz w:val="24"/>
          <w:szCs w:val="24"/>
          <w:shd w:val="clear" w:color="auto" w:fill="FFFFFF"/>
        </w:rPr>
        <w:t>irrespective</w:t>
      </w:r>
      <w:r w:rsidR="00A93CA0" w:rsidRPr="00C83169">
        <w:rPr>
          <w:rFonts w:ascii="Times New Roman" w:hAnsi="Times New Roman"/>
          <w:color w:val="000000" w:themeColor="text1"/>
          <w:sz w:val="24"/>
          <w:szCs w:val="24"/>
          <w:shd w:val="clear" w:color="auto" w:fill="FFFFFF"/>
        </w:rPr>
        <w:t xml:space="preserve"> of boundaries, </w:t>
      </w:r>
      <w:r w:rsidR="00902BB8" w:rsidRPr="00C83169">
        <w:rPr>
          <w:rFonts w:ascii="Times New Roman" w:hAnsi="Times New Roman"/>
          <w:color w:val="000000" w:themeColor="text1"/>
          <w:sz w:val="24"/>
          <w:szCs w:val="24"/>
          <w:shd w:val="clear" w:color="auto" w:fill="FFFFFF"/>
        </w:rPr>
        <w:t>in any form.  Essentially</w:t>
      </w:r>
      <w:r w:rsidR="00A93CA0" w:rsidRPr="00C83169">
        <w:rPr>
          <w:rFonts w:ascii="Times New Roman" w:hAnsi="Times New Roman"/>
          <w:color w:val="000000" w:themeColor="text1"/>
          <w:sz w:val="24"/>
          <w:szCs w:val="24"/>
          <w:shd w:val="clear" w:color="auto" w:fill="FFFFFF"/>
        </w:rPr>
        <w:t xml:space="preserve">, </w:t>
      </w:r>
      <w:r w:rsidR="00902BB8" w:rsidRPr="00C83169">
        <w:rPr>
          <w:rFonts w:ascii="Times New Roman" w:hAnsi="Times New Roman"/>
          <w:color w:val="000000" w:themeColor="text1"/>
          <w:sz w:val="24"/>
          <w:szCs w:val="24"/>
          <w:shd w:val="clear" w:color="auto" w:fill="FFFFFF"/>
        </w:rPr>
        <w:t>‘</w:t>
      </w:r>
      <w:r w:rsidR="00A93CA0" w:rsidRPr="00C83169">
        <w:rPr>
          <w:rFonts w:ascii="Times New Roman" w:hAnsi="Times New Roman"/>
          <w:color w:val="000000" w:themeColor="text1"/>
          <w:sz w:val="24"/>
          <w:szCs w:val="24"/>
          <w:shd w:val="clear" w:color="auto" w:fill="FFFFFF"/>
        </w:rPr>
        <w:t>schools are tasked with thinking outside the box to identify the best methods of engaging with </w:t>
      </w:r>
      <w:r w:rsidR="00A93CA0" w:rsidRPr="00C83169">
        <w:rPr>
          <w:rStyle w:val="Emphasis"/>
          <w:rFonts w:ascii="Times New Roman" w:hAnsi="Times New Roman"/>
          <w:color w:val="000000" w:themeColor="text1"/>
          <w:sz w:val="24"/>
          <w:szCs w:val="24"/>
          <w:shd w:val="clear" w:color="auto" w:fill="FFFFFF"/>
        </w:rPr>
        <w:t>all</w:t>
      </w:r>
      <w:r w:rsidR="00A93CA0" w:rsidRPr="00C83169">
        <w:rPr>
          <w:rFonts w:ascii="Times New Roman" w:hAnsi="Times New Roman"/>
          <w:color w:val="000000" w:themeColor="text1"/>
          <w:sz w:val="24"/>
          <w:szCs w:val="24"/>
          <w:shd w:val="clear" w:color="auto" w:fill="FFFFFF"/>
        </w:rPr>
        <w:t> parents</w:t>
      </w:r>
      <w:r w:rsidR="00902BB8" w:rsidRPr="00C83169">
        <w:rPr>
          <w:rFonts w:ascii="Times New Roman" w:hAnsi="Times New Roman"/>
          <w:color w:val="000000" w:themeColor="text1"/>
          <w:sz w:val="24"/>
          <w:szCs w:val="24"/>
          <w:shd w:val="clear" w:color="auto" w:fill="FFFFFF"/>
        </w:rPr>
        <w:t>’</w:t>
      </w:r>
      <w:r w:rsidR="00A93CA0" w:rsidRPr="00C83169">
        <w:rPr>
          <w:rFonts w:ascii="Times New Roman" w:hAnsi="Times New Roman"/>
          <w:color w:val="000000" w:themeColor="text1"/>
          <w:sz w:val="24"/>
          <w:szCs w:val="24"/>
          <w:shd w:val="clear" w:color="auto" w:fill="FFFFFF"/>
        </w:rPr>
        <w:t xml:space="preserve"> </w:t>
      </w:r>
      <w:r w:rsidR="00902BB8" w:rsidRPr="00C83169">
        <w:rPr>
          <w:rFonts w:ascii="Times New Roman" w:hAnsi="Times New Roman"/>
          <w:color w:val="000000" w:themeColor="text1"/>
          <w:sz w:val="24"/>
          <w:szCs w:val="24"/>
          <w:shd w:val="clear" w:color="auto" w:fill="FFFFFF"/>
        </w:rPr>
        <w:t xml:space="preserve">(Jones, 2018). </w:t>
      </w:r>
    </w:p>
    <w:p w14:paraId="19521FC9" w14:textId="57C8624A" w:rsidR="00902BB8" w:rsidRPr="00C83169" w:rsidRDefault="00902BB8" w:rsidP="00C83169">
      <w:pPr>
        <w:rPr>
          <w:rFonts w:ascii="Times New Roman" w:hAnsi="Times New Roman"/>
          <w:color w:val="000000" w:themeColor="text1"/>
          <w:sz w:val="24"/>
          <w:szCs w:val="24"/>
        </w:rPr>
      </w:pPr>
    </w:p>
    <w:p w14:paraId="3D6FA52C" w14:textId="6EE348F1" w:rsidR="003D630F" w:rsidRPr="00C83169" w:rsidRDefault="003D630F"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rPr>
        <w:t xml:space="preserve">Goodall </w:t>
      </w:r>
      <w:r w:rsidR="00E91662" w:rsidRPr="00C83169">
        <w:rPr>
          <w:rFonts w:ascii="Times New Roman" w:hAnsi="Times New Roman"/>
          <w:color w:val="000000" w:themeColor="text1"/>
          <w:sz w:val="24"/>
          <w:szCs w:val="24"/>
        </w:rPr>
        <w:t xml:space="preserve">and </w:t>
      </w:r>
      <w:proofErr w:type="spellStart"/>
      <w:r w:rsidR="00E91662" w:rsidRPr="00C83169">
        <w:rPr>
          <w:rFonts w:ascii="Times New Roman" w:hAnsi="Times New Roman"/>
          <w:color w:val="000000" w:themeColor="text1"/>
          <w:sz w:val="24"/>
          <w:szCs w:val="24"/>
        </w:rPr>
        <w:t>Vorhaus</w:t>
      </w:r>
      <w:proofErr w:type="spellEnd"/>
      <w:r w:rsidRPr="00C83169">
        <w:rPr>
          <w:rFonts w:ascii="Times New Roman" w:hAnsi="Times New Roman"/>
          <w:color w:val="000000" w:themeColor="text1"/>
          <w:sz w:val="24"/>
          <w:szCs w:val="24"/>
        </w:rPr>
        <w:t xml:space="preserve"> (201</w:t>
      </w:r>
      <w:r w:rsidR="00A678B8">
        <w:rPr>
          <w:rFonts w:ascii="Times New Roman" w:hAnsi="Times New Roman"/>
          <w:color w:val="000000" w:themeColor="text1"/>
          <w:sz w:val="24"/>
          <w:szCs w:val="24"/>
        </w:rPr>
        <w:t>1</w:t>
      </w:r>
      <w:r w:rsidRPr="00C83169">
        <w:rPr>
          <w:rFonts w:ascii="Times New Roman" w:hAnsi="Times New Roman"/>
          <w:color w:val="000000" w:themeColor="text1"/>
          <w:sz w:val="24"/>
          <w:szCs w:val="24"/>
        </w:rPr>
        <w:t>) suggest there are three areas within which schools could be successful in engaging parents; home-school links, support and training for parents, and family and community-based interventions.</w:t>
      </w:r>
      <w:r w:rsidR="00E91662" w:rsidRPr="00C83169">
        <w:rPr>
          <w:rFonts w:ascii="Times New Roman" w:hAnsi="Times New Roman"/>
          <w:color w:val="000000" w:themeColor="text1"/>
          <w:sz w:val="24"/>
          <w:szCs w:val="24"/>
        </w:rPr>
        <w:t xml:space="preserve">  The first area is concerned with the links between home and school, suggesting the </w:t>
      </w:r>
      <w:r w:rsidR="002E3551">
        <w:rPr>
          <w:rFonts w:ascii="Times New Roman" w:hAnsi="Times New Roman"/>
          <w:color w:val="000000" w:themeColor="text1"/>
          <w:sz w:val="24"/>
          <w:szCs w:val="24"/>
        </w:rPr>
        <w:t>“</w:t>
      </w:r>
      <w:r w:rsidR="00E91662" w:rsidRPr="00C83169">
        <w:rPr>
          <w:rFonts w:ascii="Times New Roman" w:hAnsi="Times New Roman"/>
          <w:color w:val="000000" w:themeColor="text1"/>
          <w:sz w:val="24"/>
          <w:szCs w:val="24"/>
        </w:rPr>
        <w:t>transfer of knowledge and understanding should be a two-way process</w:t>
      </w:r>
      <w:r w:rsidR="002E3551">
        <w:rPr>
          <w:rFonts w:ascii="Times New Roman" w:hAnsi="Times New Roman"/>
          <w:color w:val="000000" w:themeColor="text1"/>
          <w:sz w:val="24"/>
          <w:szCs w:val="24"/>
        </w:rPr>
        <w:t>”</w:t>
      </w:r>
      <w:r w:rsidR="00E91662" w:rsidRPr="00C83169">
        <w:rPr>
          <w:rFonts w:ascii="Times New Roman" w:hAnsi="Times New Roman"/>
          <w:color w:val="000000" w:themeColor="text1"/>
          <w:sz w:val="24"/>
          <w:szCs w:val="24"/>
        </w:rPr>
        <w:t xml:space="preserve"> (Goodall and </w:t>
      </w:r>
      <w:proofErr w:type="spellStart"/>
      <w:r w:rsidR="00E91662" w:rsidRPr="00C83169">
        <w:rPr>
          <w:rFonts w:ascii="Times New Roman" w:hAnsi="Times New Roman"/>
          <w:color w:val="000000" w:themeColor="text1"/>
          <w:sz w:val="24"/>
          <w:szCs w:val="24"/>
        </w:rPr>
        <w:t>Vorhaus</w:t>
      </w:r>
      <w:proofErr w:type="spellEnd"/>
      <w:r w:rsidR="00E91662" w:rsidRPr="00C83169">
        <w:rPr>
          <w:rFonts w:ascii="Times New Roman" w:hAnsi="Times New Roman"/>
          <w:color w:val="000000" w:themeColor="text1"/>
          <w:sz w:val="24"/>
          <w:szCs w:val="24"/>
        </w:rPr>
        <w:t>, 201</w:t>
      </w:r>
      <w:r w:rsidR="00A678B8">
        <w:rPr>
          <w:rFonts w:ascii="Times New Roman" w:hAnsi="Times New Roman"/>
          <w:color w:val="000000" w:themeColor="text1"/>
          <w:sz w:val="24"/>
          <w:szCs w:val="24"/>
        </w:rPr>
        <w:t>1</w:t>
      </w:r>
      <w:r w:rsidR="00E91662" w:rsidRPr="00C83169">
        <w:rPr>
          <w:rFonts w:ascii="Times New Roman" w:hAnsi="Times New Roman"/>
          <w:color w:val="000000" w:themeColor="text1"/>
          <w:sz w:val="24"/>
          <w:szCs w:val="24"/>
        </w:rPr>
        <w:t>, p4).  The home-school link should not be reactive to behavioural issues or reserved for children with special educational needs; it should be a whole school approach.</w:t>
      </w:r>
      <w:r w:rsidR="00E930B1" w:rsidRPr="00C83169">
        <w:rPr>
          <w:rFonts w:ascii="Times New Roman" w:hAnsi="Times New Roman"/>
          <w:color w:val="000000" w:themeColor="text1"/>
          <w:sz w:val="24"/>
          <w:szCs w:val="24"/>
        </w:rPr>
        <w:t xml:space="preserve">  </w:t>
      </w:r>
      <w:r w:rsidR="00CF6746" w:rsidRPr="00C83169">
        <w:rPr>
          <w:rFonts w:ascii="Times New Roman" w:hAnsi="Times New Roman"/>
          <w:color w:val="000000" w:themeColor="text1"/>
          <w:sz w:val="24"/>
          <w:szCs w:val="24"/>
        </w:rPr>
        <w:t xml:space="preserve">An example of home-school links used by </w:t>
      </w:r>
      <w:r w:rsidR="00E930B1" w:rsidRPr="00C83169">
        <w:rPr>
          <w:rFonts w:ascii="Times New Roman" w:hAnsi="Times New Roman"/>
          <w:color w:val="000000" w:themeColor="text1"/>
          <w:sz w:val="24"/>
          <w:szCs w:val="24"/>
        </w:rPr>
        <w:t xml:space="preserve">School A </w:t>
      </w:r>
      <w:r w:rsidR="00CF6746" w:rsidRPr="00C83169">
        <w:rPr>
          <w:rFonts w:ascii="Times New Roman" w:hAnsi="Times New Roman"/>
          <w:color w:val="000000" w:themeColor="text1"/>
          <w:sz w:val="24"/>
          <w:szCs w:val="24"/>
        </w:rPr>
        <w:t xml:space="preserve">is a </w:t>
      </w:r>
      <w:r w:rsidR="00E930B1" w:rsidRPr="00C83169">
        <w:rPr>
          <w:rFonts w:ascii="Times New Roman" w:hAnsi="Times New Roman"/>
          <w:color w:val="000000" w:themeColor="text1"/>
          <w:sz w:val="24"/>
          <w:szCs w:val="24"/>
        </w:rPr>
        <w:t>text messag</w:t>
      </w:r>
      <w:r w:rsidR="00CF6746" w:rsidRPr="00C83169">
        <w:rPr>
          <w:rFonts w:ascii="Times New Roman" w:hAnsi="Times New Roman"/>
          <w:color w:val="000000" w:themeColor="text1"/>
          <w:sz w:val="24"/>
          <w:szCs w:val="24"/>
        </w:rPr>
        <w:t>ing service</w:t>
      </w:r>
      <w:r w:rsidR="00E930B1" w:rsidRPr="00C83169">
        <w:rPr>
          <w:rFonts w:ascii="Times New Roman" w:hAnsi="Times New Roman"/>
          <w:color w:val="000000" w:themeColor="text1"/>
          <w:sz w:val="24"/>
          <w:szCs w:val="24"/>
        </w:rPr>
        <w:t xml:space="preserve"> to share information</w:t>
      </w:r>
      <w:r w:rsidR="00CF6746" w:rsidRPr="00C83169">
        <w:rPr>
          <w:rFonts w:ascii="Times New Roman" w:hAnsi="Times New Roman"/>
          <w:color w:val="000000" w:themeColor="text1"/>
          <w:sz w:val="24"/>
          <w:szCs w:val="24"/>
        </w:rPr>
        <w:t>,</w:t>
      </w:r>
      <w:r w:rsidR="00E930B1" w:rsidRPr="00C83169">
        <w:rPr>
          <w:rFonts w:ascii="Times New Roman" w:hAnsi="Times New Roman"/>
          <w:color w:val="000000" w:themeColor="text1"/>
          <w:sz w:val="24"/>
          <w:szCs w:val="24"/>
        </w:rPr>
        <w:t xml:space="preserve"> such as reminders about after-school clubs and special events, as recommended by </w:t>
      </w:r>
      <w:proofErr w:type="spellStart"/>
      <w:r w:rsidR="00E930B1" w:rsidRPr="00C83169">
        <w:rPr>
          <w:rFonts w:ascii="Times New Roman" w:hAnsi="Times New Roman"/>
          <w:color w:val="000000" w:themeColor="text1"/>
          <w:sz w:val="24"/>
          <w:szCs w:val="24"/>
        </w:rPr>
        <w:t>Estyn</w:t>
      </w:r>
      <w:proofErr w:type="spellEnd"/>
      <w:r w:rsidR="00E930B1" w:rsidRPr="00C83169">
        <w:rPr>
          <w:rFonts w:ascii="Times New Roman" w:hAnsi="Times New Roman"/>
          <w:color w:val="000000" w:themeColor="text1"/>
          <w:sz w:val="24"/>
          <w:szCs w:val="24"/>
        </w:rPr>
        <w:t xml:space="preserve"> (2009), as a way of improving communication with parents and carers.  </w:t>
      </w:r>
      <w:proofErr w:type="spellStart"/>
      <w:r w:rsidR="00E930B1" w:rsidRPr="00C83169">
        <w:rPr>
          <w:rFonts w:ascii="Times New Roman" w:hAnsi="Times New Roman"/>
          <w:color w:val="000000" w:themeColor="text1"/>
          <w:sz w:val="24"/>
          <w:szCs w:val="24"/>
        </w:rPr>
        <w:t>Estyn</w:t>
      </w:r>
      <w:proofErr w:type="spellEnd"/>
      <w:r w:rsidR="00E930B1" w:rsidRPr="00C83169">
        <w:rPr>
          <w:rFonts w:ascii="Times New Roman" w:hAnsi="Times New Roman"/>
          <w:color w:val="000000" w:themeColor="text1"/>
          <w:sz w:val="24"/>
          <w:szCs w:val="24"/>
        </w:rPr>
        <w:t xml:space="preserve"> (2018, p16) state “Busy parents appreciate short bursts of character-limited information and those who are regular users of social media appreciate being involved in the life of the school in this way”.  Therefore, an online presence is provided by School A via Twitter, and a Foundation Phase teacher </w:t>
      </w:r>
      <w:r w:rsidR="00E930B1" w:rsidRPr="00C83169">
        <w:rPr>
          <w:rFonts w:ascii="Times New Roman" w:hAnsi="Times New Roman"/>
          <w:color w:val="000000" w:themeColor="text1"/>
          <w:sz w:val="24"/>
          <w:szCs w:val="24"/>
        </w:rPr>
        <w:lastRenderedPageBreak/>
        <w:t xml:space="preserve">created a private Facebook group exclusively for parents and staff in her class to share family and school reading experiences, which has been positively received.  This is a two-way method of communication designed to celebrate success, however the teacher approves all posts before they are published, to prevent the page being used negatively or inappropriately.   </w:t>
      </w:r>
    </w:p>
    <w:p w14:paraId="4C5174D5" w14:textId="6BFBF5A7" w:rsidR="002129DA" w:rsidRPr="00C83169" w:rsidRDefault="002129DA" w:rsidP="00C83169">
      <w:pPr>
        <w:rPr>
          <w:rFonts w:ascii="Times New Roman" w:hAnsi="Times New Roman"/>
          <w:color w:val="000000" w:themeColor="text1"/>
          <w:sz w:val="24"/>
          <w:szCs w:val="24"/>
        </w:rPr>
      </w:pPr>
    </w:p>
    <w:p w14:paraId="19ECB7C6" w14:textId="2E1221EF" w:rsidR="002129DA" w:rsidRPr="00C83169" w:rsidRDefault="002129DA"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rPr>
        <w:t xml:space="preserve">The second area relates to providing effective </w:t>
      </w:r>
      <w:proofErr w:type="spellStart"/>
      <w:r w:rsidRPr="00C83169">
        <w:rPr>
          <w:rFonts w:ascii="Times New Roman" w:hAnsi="Times New Roman"/>
          <w:color w:val="000000" w:themeColor="text1"/>
          <w:sz w:val="24"/>
          <w:szCs w:val="24"/>
        </w:rPr>
        <w:t>programmes</w:t>
      </w:r>
      <w:proofErr w:type="spellEnd"/>
      <w:r w:rsidRPr="00C83169">
        <w:rPr>
          <w:rFonts w:ascii="Times New Roman" w:hAnsi="Times New Roman"/>
          <w:color w:val="000000" w:themeColor="text1"/>
          <w:sz w:val="24"/>
          <w:szCs w:val="24"/>
        </w:rPr>
        <w:t xml:space="preserve"> of support and training for groups of parents most in need. Schools </w:t>
      </w:r>
      <w:r w:rsidR="00671777" w:rsidRPr="00C83169">
        <w:rPr>
          <w:rFonts w:ascii="Times New Roman" w:hAnsi="Times New Roman"/>
          <w:color w:val="000000" w:themeColor="text1"/>
          <w:sz w:val="24"/>
          <w:szCs w:val="24"/>
        </w:rPr>
        <w:t>sh</w:t>
      </w:r>
      <w:r w:rsidRPr="00C83169">
        <w:rPr>
          <w:rFonts w:ascii="Times New Roman" w:hAnsi="Times New Roman"/>
          <w:color w:val="000000" w:themeColor="text1"/>
          <w:sz w:val="24"/>
          <w:szCs w:val="24"/>
        </w:rPr>
        <w:t xml:space="preserve">ould generate a parental needs analysis, usually conducted by questionnaire, the results of which </w:t>
      </w:r>
      <w:r w:rsidR="00671777" w:rsidRPr="00C83169">
        <w:rPr>
          <w:rFonts w:ascii="Times New Roman" w:hAnsi="Times New Roman"/>
          <w:color w:val="000000" w:themeColor="text1"/>
          <w:sz w:val="24"/>
          <w:szCs w:val="24"/>
        </w:rPr>
        <w:t xml:space="preserve">could then </w:t>
      </w:r>
      <w:r w:rsidRPr="00C83169">
        <w:rPr>
          <w:rFonts w:ascii="Times New Roman" w:hAnsi="Times New Roman"/>
          <w:color w:val="000000" w:themeColor="text1"/>
          <w:sz w:val="24"/>
          <w:szCs w:val="24"/>
        </w:rPr>
        <w:t xml:space="preserve">be used to provide support for parents who require it; for example, parents of children with English as an additional language, or parents disadvantaged by poverty (Goodall and </w:t>
      </w:r>
      <w:proofErr w:type="spellStart"/>
      <w:r w:rsidRPr="00C83169">
        <w:rPr>
          <w:rFonts w:ascii="Times New Roman" w:hAnsi="Times New Roman"/>
          <w:color w:val="000000" w:themeColor="text1"/>
          <w:sz w:val="24"/>
          <w:szCs w:val="24"/>
        </w:rPr>
        <w:t>Vorhaus</w:t>
      </w:r>
      <w:proofErr w:type="spellEnd"/>
      <w:r w:rsidRPr="00C83169">
        <w:rPr>
          <w:rFonts w:ascii="Times New Roman" w:hAnsi="Times New Roman"/>
          <w:color w:val="000000" w:themeColor="text1"/>
          <w:sz w:val="24"/>
          <w:szCs w:val="24"/>
        </w:rPr>
        <w:t>, 201</w:t>
      </w:r>
      <w:r w:rsidR="00A678B8">
        <w:rPr>
          <w:rFonts w:ascii="Times New Roman" w:hAnsi="Times New Roman"/>
          <w:color w:val="000000" w:themeColor="text1"/>
          <w:sz w:val="24"/>
          <w:szCs w:val="24"/>
        </w:rPr>
        <w:t>1</w:t>
      </w:r>
      <w:r w:rsidRPr="00C83169">
        <w:rPr>
          <w:rFonts w:ascii="Times New Roman" w:hAnsi="Times New Roman"/>
          <w:color w:val="000000" w:themeColor="text1"/>
          <w:sz w:val="24"/>
          <w:szCs w:val="24"/>
        </w:rPr>
        <w:t>, p6).</w:t>
      </w:r>
      <w:r w:rsidR="00671777" w:rsidRPr="00C83169">
        <w:rPr>
          <w:rFonts w:ascii="Times New Roman" w:hAnsi="Times New Roman"/>
          <w:color w:val="000000" w:themeColor="text1"/>
          <w:sz w:val="24"/>
          <w:szCs w:val="24"/>
        </w:rPr>
        <w:t xml:space="preserve">  Reports show that parenting styles improve </w:t>
      </w:r>
      <w:proofErr w:type="gramStart"/>
      <w:r w:rsidR="00671777" w:rsidRPr="00C83169">
        <w:rPr>
          <w:rFonts w:ascii="Times New Roman" w:hAnsi="Times New Roman"/>
          <w:color w:val="000000" w:themeColor="text1"/>
          <w:sz w:val="24"/>
          <w:szCs w:val="24"/>
        </w:rPr>
        <w:t>as a result of</w:t>
      </w:r>
      <w:proofErr w:type="gramEnd"/>
      <w:r w:rsidR="00671777" w:rsidRPr="00C83169">
        <w:rPr>
          <w:rFonts w:ascii="Times New Roman" w:hAnsi="Times New Roman"/>
          <w:color w:val="000000" w:themeColor="text1"/>
          <w:sz w:val="24"/>
          <w:szCs w:val="24"/>
        </w:rPr>
        <w:t xml:space="preserve"> receiving support and training, and consequently, parents gain improved knowledge, new skills, along with an increased level of confidence and empathy. Interventions based on a combination of academic outcomes and parenting skills proved to be the most effective</w:t>
      </w:r>
      <w:r w:rsidR="00CF6746" w:rsidRPr="00C83169">
        <w:rPr>
          <w:rFonts w:ascii="Times New Roman" w:hAnsi="Times New Roman"/>
          <w:color w:val="000000" w:themeColor="text1"/>
          <w:sz w:val="24"/>
          <w:szCs w:val="24"/>
        </w:rPr>
        <w:t xml:space="preserve"> </w:t>
      </w:r>
      <w:r w:rsidR="00671777" w:rsidRPr="00C83169">
        <w:rPr>
          <w:rFonts w:ascii="Times New Roman" w:hAnsi="Times New Roman"/>
          <w:color w:val="000000" w:themeColor="text1"/>
          <w:sz w:val="24"/>
          <w:szCs w:val="24"/>
        </w:rPr>
        <w:t xml:space="preserve">(Goodall </w:t>
      </w:r>
      <w:r w:rsidR="008320AC">
        <w:rPr>
          <w:rFonts w:ascii="Times New Roman" w:hAnsi="Times New Roman"/>
          <w:color w:val="000000" w:themeColor="text1"/>
          <w:sz w:val="24"/>
          <w:szCs w:val="24"/>
        </w:rPr>
        <w:t xml:space="preserve">and </w:t>
      </w:r>
      <w:proofErr w:type="spellStart"/>
      <w:r w:rsidR="008320AC">
        <w:rPr>
          <w:rFonts w:ascii="Times New Roman" w:hAnsi="Times New Roman"/>
          <w:color w:val="000000" w:themeColor="text1"/>
          <w:sz w:val="24"/>
          <w:szCs w:val="24"/>
        </w:rPr>
        <w:t>Vorhaus</w:t>
      </w:r>
      <w:proofErr w:type="spellEnd"/>
      <w:r w:rsidR="00671777" w:rsidRPr="00C83169">
        <w:rPr>
          <w:rFonts w:ascii="Times New Roman" w:hAnsi="Times New Roman"/>
          <w:color w:val="000000" w:themeColor="text1"/>
          <w:sz w:val="24"/>
          <w:szCs w:val="24"/>
        </w:rPr>
        <w:t>, 201</w:t>
      </w:r>
      <w:r w:rsidR="00A678B8">
        <w:rPr>
          <w:rFonts w:ascii="Times New Roman" w:hAnsi="Times New Roman"/>
          <w:color w:val="000000" w:themeColor="text1"/>
          <w:sz w:val="24"/>
          <w:szCs w:val="24"/>
        </w:rPr>
        <w:t>1</w:t>
      </w:r>
      <w:r w:rsidR="00671777" w:rsidRPr="00C83169">
        <w:rPr>
          <w:rFonts w:ascii="Times New Roman" w:hAnsi="Times New Roman"/>
          <w:color w:val="000000" w:themeColor="text1"/>
          <w:sz w:val="24"/>
          <w:szCs w:val="24"/>
        </w:rPr>
        <w:t xml:space="preserve">).  An example of this can be found in an intervention targeting behaviour and relationships, which improved child literacy.  Beckett et al. (2012) researched two-hundred families with primary school children who were at risk of anti-social behaviour. Evidence was gathered from two </w:t>
      </w:r>
      <w:r w:rsidR="00454E38" w:rsidRPr="00C83169">
        <w:rPr>
          <w:rFonts w:ascii="Times New Roman" w:hAnsi="Times New Roman"/>
          <w:color w:val="000000" w:themeColor="text1"/>
          <w:sz w:val="24"/>
          <w:szCs w:val="24"/>
        </w:rPr>
        <w:t>interventions</w:t>
      </w:r>
      <w:r w:rsidR="00671777" w:rsidRPr="00C83169">
        <w:rPr>
          <w:rFonts w:ascii="Times New Roman" w:hAnsi="Times New Roman"/>
          <w:color w:val="000000" w:themeColor="text1"/>
          <w:sz w:val="24"/>
          <w:szCs w:val="24"/>
        </w:rPr>
        <w:t xml:space="preserve"> - Incredible Years (</w:t>
      </w:r>
      <w:r w:rsidR="00454E38" w:rsidRPr="00C83169">
        <w:rPr>
          <w:rFonts w:ascii="Times New Roman" w:hAnsi="Times New Roman"/>
          <w:color w:val="000000" w:themeColor="text1"/>
          <w:sz w:val="24"/>
          <w:szCs w:val="24"/>
        </w:rPr>
        <w:t>2012</w:t>
      </w:r>
      <w:r w:rsidR="00671777" w:rsidRPr="00C83169">
        <w:rPr>
          <w:rFonts w:ascii="Times New Roman" w:hAnsi="Times New Roman"/>
          <w:color w:val="000000" w:themeColor="text1"/>
          <w:sz w:val="24"/>
          <w:szCs w:val="24"/>
        </w:rPr>
        <w:t>) behaviour and relationships intervention, and the Supporting Parents on Kids’ Education in Schools (SPOKES</w:t>
      </w:r>
      <w:r w:rsidR="00454E38" w:rsidRPr="00C83169">
        <w:rPr>
          <w:rFonts w:ascii="Times New Roman" w:hAnsi="Times New Roman"/>
          <w:color w:val="000000" w:themeColor="text1"/>
          <w:sz w:val="24"/>
          <w:szCs w:val="24"/>
        </w:rPr>
        <w:t>, 2012</w:t>
      </w:r>
      <w:r w:rsidR="00671777" w:rsidRPr="00C83169">
        <w:rPr>
          <w:rFonts w:ascii="Times New Roman" w:hAnsi="Times New Roman"/>
          <w:color w:val="000000" w:themeColor="text1"/>
          <w:sz w:val="24"/>
          <w:szCs w:val="24"/>
        </w:rPr>
        <w:t xml:space="preserve">) literacy improvement </w:t>
      </w:r>
      <w:proofErr w:type="spellStart"/>
      <w:r w:rsidR="00671777" w:rsidRPr="00C83169">
        <w:rPr>
          <w:rFonts w:ascii="Times New Roman" w:hAnsi="Times New Roman"/>
          <w:color w:val="000000" w:themeColor="text1"/>
          <w:sz w:val="24"/>
          <w:szCs w:val="24"/>
        </w:rPr>
        <w:t>programme</w:t>
      </w:r>
      <w:proofErr w:type="spellEnd"/>
      <w:r w:rsidR="00671777" w:rsidRPr="00C83169">
        <w:rPr>
          <w:rFonts w:ascii="Times New Roman" w:hAnsi="Times New Roman"/>
          <w:color w:val="000000" w:themeColor="text1"/>
          <w:sz w:val="24"/>
          <w:szCs w:val="24"/>
        </w:rPr>
        <w:t xml:space="preserve">.  It was discovered that SPOKES, the intervention which provided new techniques for parents to support their child academically, improved child literacy more successfully. </w:t>
      </w:r>
    </w:p>
    <w:p w14:paraId="4F50B762" w14:textId="72CE51B4" w:rsidR="00E930B1" w:rsidRPr="00C83169" w:rsidRDefault="002129DA" w:rsidP="00C83169">
      <w:pPr>
        <w:pStyle w:val="NormalWeb"/>
        <w:shd w:val="clear" w:color="auto" w:fill="FFFFFF"/>
        <w:spacing w:line="360" w:lineRule="auto"/>
        <w:textAlignment w:val="baseline"/>
        <w:rPr>
          <w:color w:val="000000" w:themeColor="text1"/>
        </w:rPr>
      </w:pPr>
      <w:r w:rsidRPr="00C83169">
        <w:rPr>
          <w:color w:val="000000" w:themeColor="text1"/>
        </w:rPr>
        <w:t xml:space="preserve">Finally, schools have a key role to play in co-ordinating and providing multi-agency family and community-based interventions, which have the potential to reach the most vulnerable families. </w:t>
      </w:r>
      <w:r w:rsidR="00671777" w:rsidRPr="00C83169">
        <w:rPr>
          <w:color w:val="000000" w:themeColor="text1"/>
        </w:rPr>
        <w:t xml:space="preserve">Welsh Government (2016) state “Schools that reach out and actively engage the community in the life of the school and the school in the life of the community have a positive impact on educational outcomes”. </w:t>
      </w:r>
      <w:r w:rsidR="006F1DA2">
        <w:rPr>
          <w:color w:val="000000" w:themeColor="text1"/>
        </w:rPr>
        <w:t xml:space="preserve">Collaborative </w:t>
      </w:r>
      <w:r w:rsidRPr="00C83169">
        <w:rPr>
          <w:color w:val="000000" w:themeColor="text1"/>
        </w:rPr>
        <w:t xml:space="preserve">working </w:t>
      </w:r>
      <w:r w:rsidR="006F1DA2">
        <w:rPr>
          <w:color w:val="000000" w:themeColor="text1"/>
        </w:rPr>
        <w:t xml:space="preserve">allows </w:t>
      </w:r>
      <w:r w:rsidRPr="00C83169">
        <w:rPr>
          <w:color w:val="000000" w:themeColor="text1"/>
        </w:rPr>
        <w:t xml:space="preserve">professionals from a range of agencies to </w:t>
      </w:r>
      <w:r w:rsidR="006F1DA2">
        <w:rPr>
          <w:color w:val="000000" w:themeColor="text1"/>
        </w:rPr>
        <w:t xml:space="preserve">work together with the aim of </w:t>
      </w:r>
      <w:r w:rsidRPr="00C83169">
        <w:rPr>
          <w:color w:val="000000" w:themeColor="text1"/>
        </w:rPr>
        <w:t>achiev</w:t>
      </w:r>
      <w:r w:rsidR="006F1DA2">
        <w:rPr>
          <w:color w:val="000000" w:themeColor="text1"/>
        </w:rPr>
        <w:t>ing</w:t>
      </w:r>
      <w:r w:rsidRPr="00C83169">
        <w:rPr>
          <w:color w:val="000000" w:themeColor="text1"/>
        </w:rPr>
        <w:t xml:space="preserve"> good practice.  Team Around the Family (TAF) is a</w:t>
      </w:r>
      <w:r w:rsidR="006F1DA2">
        <w:rPr>
          <w:color w:val="000000" w:themeColor="text1"/>
        </w:rPr>
        <w:t xml:space="preserve"> multi-agency programme </w:t>
      </w:r>
      <w:r w:rsidRPr="00C83169">
        <w:rPr>
          <w:color w:val="000000" w:themeColor="text1"/>
        </w:rPr>
        <w:t xml:space="preserve">that </w:t>
      </w:r>
      <w:r w:rsidR="006F1DA2">
        <w:rPr>
          <w:color w:val="000000" w:themeColor="text1"/>
        </w:rPr>
        <w:t xml:space="preserve">helps </w:t>
      </w:r>
      <w:r w:rsidRPr="00C83169">
        <w:rPr>
          <w:color w:val="000000" w:themeColor="text1"/>
        </w:rPr>
        <w:t>families who</w:t>
      </w:r>
      <w:r w:rsidR="006F1DA2">
        <w:rPr>
          <w:color w:val="000000" w:themeColor="text1"/>
        </w:rPr>
        <w:t xml:space="preserve"> require support in various areas, with</w:t>
      </w:r>
      <w:r w:rsidRPr="00C83169">
        <w:rPr>
          <w:color w:val="000000" w:themeColor="text1"/>
        </w:rPr>
        <w:t xml:space="preserve"> the </w:t>
      </w:r>
      <w:r w:rsidR="006F1DA2">
        <w:rPr>
          <w:color w:val="000000" w:themeColor="text1"/>
        </w:rPr>
        <w:t>goal being to minimise duplicated provision</w:t>
      </w:r>
      <w:r w:rsidRPr="00C83169">
        <w:rPr>
          <w:color w:val="000000" w:themeColor="text1"/>
        </w:rPr>
        <w:t xml:space="preserve">.  </w:t>
      </w:r>
      <w:r w:rsidR="00E930B1" w:rsidRPr="00C83169">
        <w:rPr>
          <w:color w:val="000000" w:themeColor="text1"/>
        </w:rPr>
        <w:t>TAF is a partnership comprising of ‘core members’ that are selected from the voluntary</w:t>
      </w:r>
      <w:r w:rsidR="00B41C01">
        <w:rPr>
          <w:color w:val="000000" w:themeColor="text1"/>
        </w:rPr>
        <w:t>, private and public</w:t>
      </w:r>
      <w:r w:rsidR="00E930B1" w:rsidRPr="00C83169">
        <w:rPr>
          <w:color w:val="000000" w:themeColor="text1"/>
        </w:rPr>
        <w:t xml:space="preserve"> sector</w:t>
      </w:r>
      <w:r w:rsidR="00B41C01">
        <w:rPr>
          <w:color w:val="000000" w:themeColor="text1"/>
        </w:rPr>
        <w:t>s</w:t>
      </w:r>
      <w:r w:rsidR="00E930B1" w:rsidRPr="00C83169">
        <w:rPr>
          <w:color w:val="000000" w:themeColor="text1"/>
        </w:rPr>
        <w:t xml:space="preserve">, assembled on a case-by-case basis, </w:t>
      </w:r>
      <w:r w:rsidR="00E930B1" w:rsidRPr="00C83169">
        <w:rPr>
          <w:color w:val="000000" w:themeColor="text1"/>
        </w:rPr>
        <w:lastRenderedPageBreak/>
        <w:t>depending on the individual needs of the family. T</w:t>
      </w:r>
      <w:r w:rsidRPr="00C83169">
        <w:rPr>
          <w:color w:val="000000" w:themeColor="text1"/>
        </w:rPr>
        <w:t xml:space="preserve">AF is available </w:t>
      </w:r>
      <w:r w:rsidR="00607B12">
        <w:rPr>
          <w:color w:val="000000" w:themeColor="text1"/>
        </w:rPr>
        <w:t xml:space="preserve">across Wales </w:t>
      </w:r>
      <w:r w:rsidRPr="00C83169">
        <w:rPr>
          <w:color w:val="000000" w:themeColor="text1"/>
        </w:rPr>
        <w:t xml:space="preserve">and aims to </w:t>
      </w:r>
      <w:r w:rsidR="00607B12">
        <w:rPr>
          <w:color w:val="000000" w:themeColor="text1"/>
        </w:rPr>
        <w:t xml:space="preserve">focus on a family’s </w:t>
      </w:r>
      <w:r w:rsidR="00607B12" w:rsidRPr="00607B12">
        <w:rPr>
          <w:i/>
          <w:color w:val="000000" w:themeColor="text1"/>
        </w:rPr>
        <w:t>strengths</w:t>
      </w:r>
      <w:r w:rsidR="00607B12">
        <w:rPr>
          <w:color w:val="000000" w:themeColor="text1"/>
        </w:rPr>
        <w:t xml:space="preserve"> as well as their </w:t>
      </w:r>
      <w:r w:rsidRPr="00C83169">
        <w:rPr>
          <w:color w:val="000000" w:themeColor="text1"/>
        </w:rPr>
        <w:t xml:space="preserve">needs.  </w:t>
      </w:r>
    </w:p>
    <w:p w14:paraId="76A7DA8C" w14:textId="0C514BDF" w:rsidR="002129DA" w:rsidRPr="00C83169" w:rsidRDefault="002129DA" w:rsidP="00C83169">
      <w:pPr>
        <w:pStyle w:val="NormalWeb"/>
        <w:shd w:val="clear" w:color="auto" w:fill="FFFFFF"/>
        <w:spacing w:line="360" w:lineRule="auto"/>
        <w:textAlignment w:val="baseline"/>
        <w:rPr>
          <w:color w:val="000000" w:themeColor="text1"/>
        </w:rPr>
      </w:pPr>
      <w:r w:rsidRPr="00C83169">
        <w:rPr>
          <w:color w:val="000000" w:themeColor="text1"/>
        </w:rPr>
        <w:t xml:space="preserve">Another community-based initiative, </w:t>
      </w:r>
      <w:r w:rsidRPr="00C83169">
        <w:rPr>
          <w:color w:val="000000" w:themeColor="text1"/>
          <w:lang w:val="en"/>
        </w:rPr>
        <w:t xml:space="preserve">Flying Start, </w:t>
      </w:r>
      <w:r w:rsidR="000E08FC">
        <w:rPr>
          <w:color w:val="000000" w:themeColor="text1"/>
          <w:lang w:val="en"/>
        </w:rPr>
        <w:t xml:space="preserve">is available </w:t>
      </w:r>
      <w:r w:rsidRPr="00C83169">
        <w:rPr>
          <w:color w:val="000000" w:themeColor="text1"/>
          <w:lang w:val="en"/>
        </w:rPr>
        <w:t xml:space="preserve">in the more </w:t>
      </w:r>
      <w:r w:rsidR="000E08FC" w:rsidRPr="00C83169">
        <w:rPr>
          <w:color w:val="000000" w:themeColor="text1"/>
          <w:lang w:val="en"/>
        </w:rPr>
        <w:t>disadvantaged</w:t>
      </w:r>
      <w:r w:rsidR="000E08FC">
        <w:rPr>
          <w:color w:val="000000" w:themeColor="text1"/>
          <w:lang w:val="en"/>
        </w:rPr>
        <w:t xml:space="preserve"> Welsh regions, </w:t>
      </w:r>
      <w:r w:rsidRPr="00C83169">
        <w:rPr>
          <w:color w:val="000000" w:themeColor="text1"/>
          <w:lang w:val="en"/>
        </w:rPr>
        <w:t>offer</w:t>
      </w:r>
      <w:r w:rsidR="000E08FC">
        <w:rPr>
          <w:color w:val="000000" w:themeColor="text1"/>
          <w:lang w:val="en"/>
        </w:rPr>
        <w:t>ing</w:t>
      </w:r>
      <w:r w:rsidRPr="00C83169">
        <w:rPr>
          <w:color w:val="000000" w:themeColor="text1"/>
          <w:lang w:val="en"/>
        </w:rPr>
        <w:t xml:space="preserve"> free childcare </w:t>
      </w:r>
      <w:r w:rsidR="000E08FC">
        <w:rPr>
          <w:color w:val="000000" w:themeColor="text1"/>
          <w:lang w:val="en"/>
        </w:rPr>
        <w:t>for pre-school children</w:t>
      </w:r>
      <w:r w:rsidRPr="00C83169">
        <w:rPr>
          <w:color w:val="000000" w:themeColor="text1"/>
          <w:lang w:val="en"/>
        </w:rPr>
        <w:t xml:space="preserve">, </w:t>
      </w:r>
      <w:r w:rsidR="000E08FC">
        <w:rPr>
          <w:color w:val="000000" w:themeColor="text1"/>
          <w:lang w:val="en"/>
        </w:rPr>
        <w:t xml:space="preserve">accompanied by the option of </w:t>
      </w:r>
      <w:r w:rsidRPr="00C83169">
        <w:rPr>
          <w:color w:val="000000" w:themeColor="text1"/>
          <w:lang w:val="en"/>
        </w:rPr>
        <w:t xml:space="preserve">parenting </w:t>
      </w:r>
      <w:r w:rsidR="000E08FC">
        <w:rPr>
          <w:color w:val="000000" w:themeColor="text1"/>
          <w:lang w:val="en"/>
        </w:rPr>
        <w:t>support and interventions</w:t>
      </w:r>
      <w:r w:rsidRPr="00C83169">
        <w:rPr>
          <w:color w:val="000000" w:themeColor="text1"/>
          <w:lang w:val="en"/>
        </w:rPr>
        <w:t xml:space="preserve">.  </w:t>
      </w:r>
      <w:r w:rsidR="00E930B1" w:rsidRPr="00C83169">
        <w:rPr>
          <w:color w:val="000000" w:themeColor="text1"/>
        </w:rPr>
        <w:t xml:space="preserve">Schools are </w:t>
      </w:r>
      <w:r w:rsidR="000E08FC">
        <w:rPr>
          <w:color w:val="000000" w:themeColor="text1"/>
        </w:rPr>
        <w:t xml:space="preserve">often considered to be </w:t>
      </w:r>
      <w:r w:rsidR="00E930B1" w:rsidRPr="00C83169">
        <w:rPr>
          <w:color w:val="000000" w:themeColor="text1"/>
        </w:rPr>
        <w:t>the heart of a community</w:t>
      </w:r>
      <w:r w:rsidR="000E08FC">
        <w:rPr>
          <w:color w:val="000000" w:themeColor="text1"/>
        </w:rPr>
        <w:t xml:space="preserve">, allows them to </w:t>
      </w:r>
      <w:r w:rsidR="00E930B1" w:rsidRPr="00C83169">
        <w:rPr>
          <w:color w:val="000000" w:themeColor="text1"/>
        </w:rPr>
        <w:t xml:space="preserve">promote </w:t>
      </w:r>
      <w:r w:rsidR="000E08FC">
        <w:rPr>
          <w:color w:val="000000" w:themeColor="text1"/>
        </w:rPr>
        <w:t>multi-agency family-based services.</w:t>
      </w:r>
    </w:p>
    <w:p w14:paraId="2AC1C5C6" w14:textId="4E38A629" w:rsidR="003131BA" w:rsidRPr="00C83169" w:rsidRDefault="003131BA"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rPr>
        <w:t xml:space="preserve">The importance of parental engagement is undeniable.  However, there is opportunity for increased parental engagement to have a negative effect in certain instances. </w:t>
      </w:r>
      <w:r w:rsidRPr="00C83169">
        <w:rPr>
          <w:rFonts w:ascii="Times New Roman" w:hAnsi="Times New Roman"/>
          <w:color w:val="000000" w:themeColor="text1"/>
          <w:sz w:val="24"/>
          <w:szCs w:val="24"/>
          <w:shd w:val="clear" w:color="auto" w:fill="FFFFFF"/>
        </w:rPr>
        <w:t xml:space="preserve">Some parents take their involvement to the extreme, stepping in too frequently to resolve issues that a child needs to learn to manage themselves, such as arguments with other children.  </w:t>
      </w:r>
      <w:r w:rsidR="0053040F" w:rsidRPr="00C83169">
        <w:rPr>
          <w:rFonts w:ascii="Times New Roman" w:hAnsi="Times New Roman"/>
          <w:color w:val="000000" w:themeColor="text1"/>
          <w:sz w:val="24"/>
          <w:szCs w:val="24"/>
          <w:shd w:val="clear" w:color="auto" w:fill="FFFFFF"/>
        </w:rPr>
        <w:t>This can have an adverse effect, as although parents are just trying to be supportive, the child can become less able to control their emotions and impulses as they get older, causing potential behavioural problems (Perry et al., 2018).  </w:t>
      </w:r>
      <w:r w:rsidRPr="00C83169">
        <w:rPr>
          <w:rFonts w:ascii="Times New Roman" w:hAnsi="Times New Roman"/>
          <w:color w:val="000000" w:themeColor="text1"/>
          <w:sz w:val="24"/>
          <w:szCs w:val="24"/>
          <w:shd w:val="clear" w:color="auto" w:fill="FFFFFF"/>
        </w:rPr>
        <w:t>Expecting immediate contact with a teacher is a</w:t>
      </w:r>
      <w:r w:rsidR="0053040F" w:rsidRPr="00C83169">
        <w:rPr>
          <w:rFonts w:ascii="Times New Roman" w:hAnsi="Times New Roman"/>
          <w:color w:val="000000" w:themeColor="text1"/>
          <w:sz w:val="24"/>
          <w:szCs w:val="24"/>
          <w:shd w:val="clear" w:color="auto" w:fill="FFFFFF"/>
        </w:rPr>
        <w:t>lso a</w:t>
      </w:r>
      <w:r w:rsidRPr="00C83169">
        <w:rPr>
          <w:rFonts w:ascii="Times New Roman" w:hAnsi="Times New Roman"/>
          <w:color w:val="000000" w:themeColor="text1"/>
          <w:sz w:val="24"/>
          <w:szCs w:val="24"/>
          <w:shd w:val="clear" w:color="auto" w:fill="FFFFFF"/>
        </w:rPr>
        <w:t xml:space="preserve"> concern at School A.  A small percentage of parents tend to </w:t>
      </w:r>
      <w:r w:rsidR="00C83169">
        <w:rPr>
          <w:rFonts w:ascii="Times New Roman" w:hAnsi="Times New Roman"/>
          <w:color w:val="000000" w:themeColor="text1"/>
          <w:sz w:val="24"/>
          <w:szCs w:val="24"/>
          <w:shd w:val="clear" w:color="auto" w:fill="FFFFFF"/>
        </w:rPr>
        <w:t>‘</w:t>
      </w:r>
      <w:r w:rsidRPr="00C83169">
        <w:rPr>
          <w:rFonts w:ascii="Times New Roman" w:hAnsi="Times New Roman"/>
          <w:color w:val="000000" w:themeColor="text1"/>
          <w:sz w:val="24"/>
          <w:szCs w:val="24"/>
          <w:shd w:val="clear" w:color="auto" w:fill="FFFFFF"/>
        </w:rPr>
        <w:t>forget</w:t>
      </w:r>
      <w:r w:rsidR="00C83169">
        <w:rPr>
          <w:rFonts w:ascii="Times New Roman" w:hAnsi="Times New Roman"/>
          <w:color w:val="000000" w:themeColor="text1"/>
          <w:sz w:val="24"/>
          <w:szCs w:val="24"/>
          <w:shd w:val="clear" w:color="auto" w:fill="FFFFFF"/>
        </w:rPr>
        <w:t>’</w:t>
      </w:r>
      <w:r w:rsidRPr="00C83169">
        <w:rPr>
          <w:rFonts w:ascii="Times New Roman" w:hAnsi="Times New Roman"/>
          <w:color w:val="000000" w:themeColor="text1"/>
          <w:sz w:val="24"/>
          <w:szCs w:val="24"/>
          <w:shd w:val="clear" w:color="auto" w:fill="FFFFFF"/>
        </w:rPr>
        <w:t xml:space="preserve"> that staff are required to teach during school hours and cannot leave class to attend impromptu meetings or answer telephone calls.  This is especially apparent with the matter of school discipline.  Unfortunately, a selection of parents </w:t>
      </w:r>
      <w:proofErr w:type="gramStart"/>
      <w:r w:rsidRPr="00C83169">
        <w:rPr>
          <w:rFonts w:ascii="Times New Roman" w:hAnsi="Times New Roman"/>
          <w:color w:val="000000" w:themeColor="text1"/>
          <w:sz w:val="24"/>
          <w:szCs w:val="24"/>
          <w:shd w:val="clear" w:color="auto" w:fill="FFFFFF"/>
        </w:rPr>
        <w:t>show</w:t>
      </w:r>
      <w:proofErr w:type="gramEnd"/>
      <w:r w:rsidRPr="00C83169">
        <w:rPr>
          <w:rFonts w:ascii="Times New Roman" w:hAnsi="Times New Roman"/>
          <w:color w:val="000000" w:themeColor="text1"/>
          <w:sz w:val="24"/>
          <w:szCs w:val="24"/>
          <w:shd w:val="clear" w:color="auto" w:fill="FFFFFF"/>
        </w:rPr>
        <w:t xml:space="preserve"> little respect for the school behaviour policy, </w:t>
      </w:r>
      <w:r w:rsidR="00454E38" w:rsidRPr="00C83169">
        <w:rPr>
          <w:rFonts w:ascii="Times New Roman" w:hAnsi="Times New Roman"/>
          <w:color w:val="000000" w:themeColor="text1"/>
          <w:sz w:val="24"/>
          <w:szCs w:val="24"/>
          <w:shd w:val="clear" w:color="auto" w:fill="FFFFFF"/>
        </w:rPr>
        <w:t>challeng</w:t>
      </w:r>
      <w:r w:rsidRPr="00C83169">
        <w:rPr>
          <w:rFonts w:ascii="Times New Roman" w:hAnsi="Times New Roman"/>
          <w:color w:val="000000" w:themeColor="text1"/>
          <w:sz w:val="24"/>
          <w:szCs w:val="24"/>
          <w:shd w:val="clear" w:color="auto" w:fill="FFFFFF"/>
        </w:rPr>
        <w:t xml:space="preserve">ing decisions made by teachers, and often by the senior management team.  </w:t>
      </w:r>
      <w:proofErr w:type="spellStart"/>
      <w:r w:rsidR="00220B97" w:rsidRPr="00C83169">
        <w:rPr>
          <w:rFonts w:ascii="Times New Roman" w:hAnsi="Times New Roman"/>
          <w:color w:val="000000" w:themeColor="text1"/>
          <w:sz w:val="24"/>
          <w:szCs w:val="24"/>
          <w:shd w:val="clear" w:color="auto" w:fill="FFFFFF"/>
        </w:rPr>
        <w:t>Estyn</w:t>
      </w:r>
      <w:proofErr w:type="spellEnd"/>
      <w:r w:rsidR="00220B97" w:rsidRPr="00C83169">
        <w:rPr>
          <w:rFonts w:ascii="Times New Roman" w:hAnsi="Times New Roman"/>
          <w:color w:val="000000" w:themeColor="text1"/>
          <w:sz w:val="24"/>
          <w:szCs w:val="24"/>
          <w:shd w:val="clear" w:color="auto" w:fill="FFFFFF"/>
        </w:rPr>
        <w:t xml:space="preserve"> (2018, p11) consider it </w:t>
      </w:r>
      <w:r w:rsidR="00220B97" w:rsidRPr="00C83169">
        <w:rPr>
          <w:rFonts w:ascii="Times New Roman" w:hAnsi="Times New Roman"/>
          <w:color w:val="000000" w:themeColor="text1"/>
          <w:sz w:val="24"/>
          <w:szCs w:val="24"/>
        </w:rPr>
        <w:t>good practice to “ensure that class teachers or senior leaders are visible at the start and at the end of the day to receive brief information or messages from parents or respond to questions”. School A follow this guidance on a rotation basis, and t</w:t>
      </w:r>
      <w:r w:rsidRPr="00C83169">
        <w:rPr>
          <w:rFonts w:ascii="Times New Roman" w:hAnsi="Times New Roman"/>
          <w:color w:val="000000" w:themeColor="text1"/>
          <w:sz w:val="24"/>
          <w:szCs w:val="24"/>
          <w:shd w:val="clear" w:color="auto" w:fill="FFFFFF"/>
        </w:rPr>
        <w:t xml:space="preserve">eachers are always willing to discuss discipline matters with parents at a mutually convenient time, however this is not always well-received.  </w:t>
      </w:r>
    </w:p>
    <w:p w14:paraId="033B52A4" w14:textId="4EA1A849" w:rsidR="002129DA" w:rsidRPr="00C83169" w:rsidRDefault="002129DA" w:rsidP="00C83169">
      <w:pPr>
        <w:pStyle w:val="Default"/>
        <w:spacing w:line="360" w:lineRule="auto"/>
        <w:rPr>
          <w:rFonts w:ascii="Times New Roman" w:hAnsi="Times New Roman" w:cs="Times New Roman"/>
          <w:color w:val="000000" w:themeColor="text1"/>
        </w:rPr>
      </w:pPr>
    </w:p>
    <w:p w14:paraId="5922550F" w14:textId="07F2952E" w:rsidR="00C83169" w:rsidRDefault="003131BA"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rPr>
        <w:t xml:space="preserve">To conclude, increased parental engagement </w:t>
      </w:r>
      <w:r w:rsidR="0053040F" w:rsidRPr="00C83169">
        <w:rPr>
          <w:rFonts w:ascii="Times New Roman" w:hAnsi="Times New Roman"/>
          <w:color w:val="000000" w:themeColor="text1"/>
          <w:sz w:val="24"/>
          <w:szCs w:val="24"/>
        </w:rPr>
        <w:t xml:space="preserve">is predominantly a positive move for parents, </w:t>
      </w:r>
      <w:r w:rsidR="00220B97" w:rsidRPr="00C83169">
        <w:rPr>
          <w:rFonts w:ascii="Times New Roman" w:hAnsi="Times New Roman"/>
          <w:color w:val="000000" w:themeColor="text1"/>
          <w:sz w:val="24"/>
          <w:szCs w:val="24"/>
        </w:rPr>
        <w:t xml:space="preserve">the </w:t>
      </w:r>
      <w:r w:rsidR="0053040F" w:rsidRPr="00C83169">
        <w:rPr>
          <w:rFonts w:ascii="Times New Roman" w:hAnsi="Times New Roman"/>
          <w:color w:val="000000" w:themeColor="text1"/>
          <w:sz w:val="24"/>
          <w:szCs w:val="24"/>
        </w:rPr>
        <w:t xml:space="preserve">school and ultimately the child, so </w:t>
      </w:r>
      <w:r w:rsidRPr="00C83169">
        <w:rPr>
          <w:rFonts w:ascii="Times New Roman" w:hAnsi="Times New Roman"/>
          <w:color w:val="000000" w:themeColor="text1"/>
          <w:sz w:val="24"/>
          <w:szCs w:val="24"/>
        </w:rPr>
        <w:t>overcom</w:t>
      </w:r>
      <w:r w:rsidR="0053040F" w:rsidRPr="00C83169">
        <w:rPr>
          <w:rFonts w:ascii="Times New Roman" w:hAnsi="Times New Roman"/>
          <w:color w:val="000000" w:themeColor="text1"/>
          <w:sz w:val="24"/>
          <w:szCs w:val="24"/>
        </w:rPr>
        <w:t>ing</w:t>
      </w:r>
      <w:r w:rsidRPr="00C83169">
        <w:rPr>
          <w:rFonts w:ascii="Times New Roman" w:hAnsi="Times New Roman"/>
          <w:color w:val="000000" w:themeColor="text1"/>
          <w:sz w:val="24"/>
          <w:szCs w:val="24"/>
        </w:rPr>
        <w:t xml:space="preserve"> barriers to inclusion</w:t>
      </w:r>
      <w:r w:rsidR="0053040F" w:rsidRPr="00C83169">
        <w:rPr>
          <w:rFonts w:ascii="Times New Roman" w:hAnsi="Times New Roman"/>
          <w:color w:val="000000" w:themeColor="text1"/>
          <w:sz w:val="24"/>
          <w:szCs w:val="24"/>
        </w:rPr>
        <w:t xml:space="preserve"> should </w:t>
      </w:r>
      <w:r w:rsidR="00220B97" w:rsidRPr="00C83169">
        <w:rPr>
          <w:rFonts w:ascii="Times New Roman" w:hAnsi="Times New Roman"/>
          <w:color w:val="000000" w:themeColor="text1"/>
          <w:sz w:val="24"/>
          <w:szCs w:val="24"/>
        </w:rPr>
        <w:t xml:space="preserve">certainly </w:t>
      </w:r>
      <w:r w:rsidR="0053040F" w:rsidRPr="00C83169">
        <w:rPr>
          <w:rFonts w:ascii="Times New Roman" w:hAnsi="Times New Roman"/>
          <w:color w:val="000000" w:themeColor="text1"/>
          <w:sz w:val="24"/>
          <w:szCs w:val="24"/>
        </w:rPr>
        <w:t>be a priority</w:t>
      </w:r>
      <w:r w:rsidRPr="00C83169">
        <w:rPr>
          <w:rFonts w:ascii="Times New Roman" w:hAnsi="Times New Roman"/>
          <w:color w:val="000000" w:themeColor="text1"/>
          <w:sz w:val="24"/>
          <w:szCs w:val="24"/>
        </w:rPr>
        <w:t>.</w:t>
      </w:r>
      <w:r w:rsidR="00F34D66">
        <w:rPr>
          <w:rFonts w:ascii="Times New Roman" w:hAnsi="Times New Roman"/>
          <w:color w:val="000000" w:themeColor="text1"/>
          <w:sz w:val="24"/>
          <w:szCs w:val="24"/>
        </w:rPr>
        <w:t xml:space="preserve">  The benefits for the school include </w:t>
      </w:r>
      <w:r w:rsidR="00D8521B">
        <w:rPr>
          <w:rFonts w:ascii="Times New Roman" w:hAnsi="Times New Roman"/>
          <w:color w:val="000000" w:themeColor="text1"/>
          <w:sz w:val="24"/>
          <w:szCs w:val="24"/>
        </w:rPr>
        <w:t xml:space="preserve">potentially </w:t>
      </w:r>
      <w:r w:rsidR="00F34D66">
        <w:rPr>
          <w:rFonts w:ascii="Times New Roman" w:hAnsi="Times New Roman"/>
          <w:color w:val="000000" w:themeColor="text1"/>
          <w:sz w:val="24"/>
          <w:szCs w:val="24"/>
        </w:rPr>
        <w:t>improv</w:t>
      </w:r>
      <w:r w:rsidR="00D8521B">
        <w:rPr>
          <w:rFonts w:ascii="Times New Roman" w:hAnsi="Times New Roman"/>
          <w:color w:val="000000" w:themeColor="text1"/>
          <w:sz w:val="24"/>
          <w:szCs w:val="24"/>
        </w:rPr>
        <w:t>ing</w:t>
      </w:r>
      <w:r w:rsidR="00F34D66">
        <w:rPr>
          <w:rFonts w:ascii="Times New Roman" w:hAnsi="Times New Roman"/>
          <w:color w:val="000000" w:themeColor="text1"/>
          <w:sz w:val="24"/>
          <w:szCs w:val="24"/>
        </w:rPr>
        <w:t xml:space="preserve"> parent-teacher relationships, improved home-school links and increased support.  Undoubtedly, there are many benefits for the parents if their engagement is increased, particularly </w:t>
      </w:r>
      <w:r w:rsidR="00D8521B">
        <w:rPr>
          <w:rFonts w:ascii="Times New Roman" w:hAnsi="Times New Roman"/>
          <w:color w:val="000000" w:themeColor="text1"/>
          <w:sz w:val="24"/>
          <w:szCs w:val="24"/>
        </w:rPr>
        <w:t xml:space="preserve">a </w:t>
      </w:r>
      <w:r w:rsidR="00F34D66">
        <w:rPr>
          <w:rFonts w:ascii="Times New Roman" w:hAnsi="Times New Roman"/>
          <w:color w:val="000000" w:themeColor="text1"/>
          <w:sz w:val="24"/>
          <w:szCs w:val="24"/>
        </w:rPr>
        <w:t xml:space="preserve">better understanding of school </w:t>
      </w:r>
      <w:r w:rsidR="00D8521B">
        <w:rPr>
          <w:rFonts w:ascii="Times New Roman" w:hAnsi="Times New Roman"/>
          <w:color w:val="000000" w:themeColor="text1"/>
          <w:sz w:val="24"/>
          <w:szCs w:val="24"/>
        </w:rPr>
        <w:t>policies and procedures</w:t>
      </w:r>
      <w:r w:rsidR="00F34D66">
        <w:rPr>
          <w:rFonts w:ascii="Times New Roman" w:hAnsi="Times New Roman"/>
          <w:color w:val="000000" w:themeColor="text1"/>
          <w:sz w:val="24"/>
          <w:szCs w:val="24"/>
        </w:rPr>
        <w:t>, along with hopefully a more positive attitude towards the school, and increased confidence and self-esteem</w:t>
      </w:r>
      <w:r w:rsidR="00D8521B">
        <w:rPr>
          <w:rFonts w:ascii="Times New Roman" w:hAnsi="Times New Roman"/>
          <w:color w:val="000000" w:themeColor="text1"/>
          <w:sz w:val="24"/>
          <w:szCs w:val="24"/>
        </w:rPr>
        <w:t>,</w:t>
      </w:r>
      <w:r w:rsidR="00F34D66">
        <w:rPr>
          <w:rFonts w:ascii="Times New Roman" w:hAnsi="Times New Roman"/>
          <w:color w:val="000000" w:themeColor="text1"/>
          <w:sz w:val="24"/>
          <w:szCs w:val="24"/>
        </w:rPr>
        <w:t xml:space="preserve"> if this was initially a barrier.  Finally, but most importantly, the </w:t>
      </w:r>
      <w:r w:rsidR="00F34D66">
        <w:rPr>
          <w:rFonts w:ascii="Times New Roman" w:hAnsi="Times New Roman"/>
          <w:color w:val="000000" w:themeColor="text1"/>
          <w:sz w:val="24"/>
          <w:szCs w:val="24"/>
        </w:rPr>
        <w:lastRenderedPageBreak/>
        <w:t xml:space="preserve">benefits for the child could be an increased sense of security and belonging, </w:t>
      </w:r>
      <w:r w:rsidR="00D8521B">
        <w:rPr>
          <w:rFonts w:ascii="Times New Roman" w:hAnsi="Times New Roman"/>
          <w:color w:val="000000" w:themeColor="text1"/>
          <w:sz w:val="24"/>
          <w:szCs w:val="24"/>
        </w:rPr>
        <w:t xml:space="preserve">consistency between home and school and ultimately improved attainment.  </w:t>
      </w:r>
      <w:r w:rsidR="00220B97" w:rsidRPr="00C83169">
        <w:rPr>
          <w:rFonts w:ascii="Times New Roman" w:hAnsi="Times New Roman"/>
          <w:color w:val="000000" w:themeColor="text1"/>
          <w:sz w:val="24"/>
          <w:szCs w:val="24"/>
        </w:rPr>
        <w:t>To successfully increase parental engagement, schools need to strive to support the needs of all parents, ideally by consulting directly with them on their communication and engagement needs (</w:t>
      </w:r>
      <w:proofErr w:type="spellStart"/>
      <w:r w:rsidR="00220B97" w:rsidRPr="00C83169">
        <w:rPr>
          <w:rFonts w:ascii="Times New Roman" w:hAnsi="Times New Roman"/>
          <w:color w:val="000000" w:themeColor="text1"/>
          <w:sz w:val="24"/>
          <w:szCs w:val="24"/>
        </w:rPr>
        <w:t>Estyn</w:t>
      </w:r>
      <w:proofErr w:type="spellEnd"/>
      <w:r w:rsidR="00220B97" w:rsidRPr="00C83169">
        <w:rPr>
          <w:rFonts w:ascii="Times New Roman" w:hAnsi="Times New Roman"/>
          <w:color w:val="000000" w:themeColor="text1"/>
          <w:sz w:val="24"/>
          <w:szCs w:val="24"/>
        </w:rPr>
        <w:t xml:space="preserve">, 2018). Not dissimilar to differentiating education for children, schools should recognise that a ‘one size fits all’ approach does not work, as different parents have different requirements to feel included.  To increase engagement for information-sharing events and parent’s evenings, the author suggests incorporating these at the end of social events such as school concerts, to reach a higher number of parents.  This would help to include parents who, for various reasons, find it difficult to attend multiple functions.    Providing opportunities to contribute to the school through volunteering, ensuring all parents are aware of vacancies in the governing body and the advantages of joining the Parent and Teacher Association (PTA) ensure parents feel their voices are being heard and their contribution is valued. </w:t>
      </w:r>
    </w:p>
    <w:p w14:paraId="6DAF12AA" w14:textId="77777777" w:rsidR="00C83169" w:rsidRDefault="00C83169" w:rsidP="00C83169">
      <w:pPr>
        <w:rPr>
          <w:rFonts w:ascii="Times New Roman" w:hAnsi="Times New Roman"/>
          <w:color w:val="000000" w:themeColor="text1"/>
          <w:sz w:val="24"/>
          <w:szCs w:val="24"/>
          <w:shd w:val="clear" w:color="auto" w:fill="FFFFFF"/>
        </w:rPr>
      </w:pPr>
    </w:p>
    <w:p w14:paraId="740B08CC" w14:textId="6E4B5CB1" w:rsidR="00220B97" w:rsidRPr="00C83169" w:rsidRDefault="00C83169"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shd w:val="clear" w:color="auto" w:fill="FFFFFF"/>
        </w:rPr>
        <w:t>Communication methods used by schools should be inclusive and not contribute to the disengagement of certain parents.  Even with many families living in poverty, nine out of ten households now have internet access, and seventy-seven percent use the internet ‘on the go’, i.e. via a mobile phone or other handheld device (Office of National Statistics, 2018). Therefore, it is reasonable to assume that using technology allows parents more opportunities to become involved, whilst accommodating the busy lives of modern-day parents.</w:t>
      </w:r>
    </w:p>
    <w:p w14:paraId="2BA5D241" w14:textId="6EF68A9F" w:rsidR="00220B97" w:rsidRPr="00C83169" w:rsidRDefault="00220B97" w:rsidP="00C83169">
      <w:pPr>
        <w:rPr>
          <w:rFonts w:ascii="Times New Roman" w:hAnsi="Times New Roman"/>
          <w:color w:val="000000" w:themeColor="text1"/>
          <w:sz w:val="24"/>
          <w:szCs w:val="24"/>
        </w:rPr>
      </w:pPr>
    </w:p>
    <w:p w14:paraId="0330FAFD" w14:textId="1DCB2F50" w:rsidR="00C83169" w:rsidRPr="00C83169" w:rsidRDefault="00C83169" w:rsidP="00C83169">
      <w:pPr>
        <w:rPr>
          <w:rFonts w:ascii="Times New Roman" w:hAnsi="Times New Roman"/>
          <w:color w:val="000000" w:themeColor="text1"/>
          <w:sz w:val="24"/>
          <w:szCs w:val="24"/>
        </w:rPr>
      </w:pPr>
      <w:r w:rsidRPr="00C83169">
        <w:rPr>
          <w:rFonts w:ascii="Times New Roman" w:hAnsi="Times New Roman"/>
          <w:color w:val="000000" w:themeColor="text1"/>
          <w:sz w:val="24"/>
          <w:szCs w:val="24"/>
        </w:rPr>
        <w:t xml:space="preserve">Ultimately parental engagement benefits the child and is paramount in predicting a child’s educational success (Morgan, 2017, p2).  Campbell (2011) encourages schools to be devoted to identifying disengaged parents and to be persistent in overcoming barriers to their inclusion.  Even in the cases of those parents who purely lack interest in their child’s education, Campbell (2011, p19) states “Don’t give up, keep trying to canvas opinion and keep inviting them, even if they turn you down…everyone is delivering the same message: that parent involvement is highly valued”.  After all, an educator should </w:t>
      </w:r>
      <w:r w:rsidRPr="00C83169">
        <w:rPr>
          <w:rFonts w:ascii="Times New Roman" w:hAnsi="Times New Roman"/>
          <w:i/>
          <w:color w:val="000000" w:themeColor="text1"/>
          <w:sz w:val="24"/>
          <w:szCs w:val="24"/>
        </w:rPr>
        <w:t>never</w:t>
      </w:r>
      <w:r w:rsidRPr="00C83169">
        <w:rPr>
          <w:rFonts w:ascii="Times New Roman" w:hAnsi="Times New Roman"/>
          <w:color w:val="000000" w:themeColor="text1"/>
          <w:sz w:val="24"/>
          <w:szCs w:val="24"/>
        </w:rPr>
        <w:t xml:space="preserve"> give up on a child, so why give up on their parent?</w:t>
      </w:r>
    </w:p>
    <w:p w14:paraId="68494F45" w14:textId="5C2FDE6C" w:rsidR="001B685F" w:rsidRPr="00C83169" w:rsidRDefault="00C83169" w:rsidP="00C83169">
      <w:pPr>
        <w:rPr>
          <w:rFonts w:ascii="Times New Roman" w:hAnsi="Times New Roman"/>
          <w:sz w:val="24"/>
          <w:szCs w:val="24"/>
        </w:rPr>
      </w:pPr>
      <w:r>
        <w:rPr>
          <w:rFonts w:ascii="Times New Roman" w:hAnsi="Times New Roman"/>
          <w:sz w:val="24"/>
          <w:szCs w:val="24"/>
        </w:rPr>
        <w:br w:type="page"/>
      </w:r>
      <w:r w:rsidR="007E7577" w:rsidRPr="00B43DC7">
        <w:rPr>
          <w:rFonts w:ascii="Times New Roman" w:hAnsi="Times New Roman"/>
          <w:b/>
          <w:sz w:val="24"/>
          <w:szCs w:val="24"/>
        </w:rPr>
        <w:lastRenderedPageBreak/>
        <w:t xml:space="preserve">REFERENCES </w:t>
      </w:r>
      <w:bookmarkStart w:id="0" w:name="_GoBack"/>
      <w:bookmarkEnd w:id="0"/>
    </w:p>
    <w:p w14:paraId="5272B352" w14:textId="010D7885" w:rsidR="00671777" w:rsidRDefault="00671777" w:rsidP="000246FB">
      <w:pPr>
        <w:autoSpaceDE w:val="0"/>
        <w:autoSpaceDN w:val="0"/>
        <w:adjustRightInd w:val="0"/>
        <w:jc w:val="left"/>
        <w:rPr>
          <w:rFonts w:ascii="Times New Roman" w:hAnsi="Times New Roman"/>
          <w:sz w:val="24"/>
          <w:szCs w:val="24"/>
        </w:rPr>
      </w:pPr>
      <w:r w:rsidRPr="00671777">
        <w:rPr>
          <w:rFonts w:ascii="Times New Roman" w:hAnsi="Times New Roman"/>
          <w:sz w:val="24"/>
          <w:szCs w:val="24"/>
        </w:rPr>
        <w:t xml:space="preserve">Beckett, C., Beecham, J., </w:t>
      </w:r>
      <w:proofErr w:type="spellStart"/>
      <w:r w:rsidRPr="00671777">
        <w:rPr>
          <w:rFonts w:ascii="Times New Roman" w:hAnsi="Times New Roman"/>
          <w:sz w:val="24"/>
          <w:szCs w:val="24"/>
        </w:rPr>
        <w:t>Doolan</w:t>
      </w:r>
      <w:proofErr w:type="spellEnd"/>
      <w:r w:rsidRPr="00671777">
        <w:rPr>
          <w:rFonts w:ascii="Times New Roman" w:hAnsi="Times New Roman"/>
          <w:sz w:val="24"/>
          <w:szCs w:val="24"/>
        </w:rPr>
        <w:t xml:space="preserve">, M., Ford, T., </w:t>
      </w:r>
      <w:proofErr w:type="spellStart"/>
      <w:r w:rsidRPr="00671777">
        <w:rPr>
          <w:rFonts w:ascii="Times New Roman" w:hAnsi="Times New Roman"/>
          <w:sz w:val="24"/>
          <w:szCs w:val="24"/>
        </w:rPr>
        <w:t>Kallitsoglou</w:t>
      </w:r>
      <w:proofErr w:type="spellEnd"/>
      <w:r w:rsidRPr="00671777">
        <w:rPr>
          <w:rFonts w:ascii="Times New Roman" w:hAnsi="Times New Roman"/>
          <w:sz w:val="24"/>
          <w:szCs w:val="24"/>
        </w:rPr>
        <w:t xml:space="preserve">, A., Scott, S. and Sylva, K. (2012) </w:t>
      </w:r>
      <w:r w:rsidRPr="00671777">
        <w:rPr>
          <w:rFonts w:ascii="Times New Roman" w:hAnsi="Times New Roman"/>
          <w:i/>
          <w:sz w:val="24"/>
          <w:szCs w:val="24"/>
        </w:rPr>
        <w:t xml:space="preserve">Which Type of Parenting </w:t>
      </w:r>
      <w:proofErr w:type="spellStart"/>
      <w:r w:rsidRPr="00671777">
        <w:rPr>
          <w:rFonts w:ascii="Times New Roman" w:hAnsi="Times New Roman"/>
          <w:i/>
          <w:sz w:val="24"/>
          <w:szCs w:val="24"/>
        </w:rPr>
        <w:t>Programme</w:t>
      </w:r>
      <w:proofErr w:type="spellEnd"/>
      <w:r w:rsidRPr="00671777">
        <w:rPr>
          <w:rFonts w:ascii="Times New Roman" w:hAnsi="Times New Roman"/>
          <w:i/>
          <w:sz w:val="24"/>
          <w:szCs w:val="24"/>
        </w:rPr>
        <w:t xml:space="preserve"> Best Improves Child Behaviour and Reading? The Helping Children Achieve Trial.</w:t>
      </w:r>
      <w:r w:rsidRPr="00671777">
        <w:rPr>
          <w:rFonts w:ascii="Times New Roman" w:hAnsi="Times New Roman"/>
          <w:sz w:val="24"/>
          <w:szCs w:val="24"/>
        </w:rPr>
        <w:t xml:space="preserve"> London: D</w:t>
      </w:r>
      <w:r>
        <w:rPr>
          <w:rFonts w:ascii="Times New Roman" w:hAnsi="Times New Roman"/>
          <w:sz w:val="24"/>
          <w:szCs w:val="24"/>
        </w:rPr>
        <w:t xml:space="preserve">epartment </w:t>
      </w:r>
      <w:r w:rsidRPr="00671777">
        <w:rPr>
          <w:rFonts w:ascii="Times New Roman" w:hAnsi="Times New Roman"/>
          <w:sz w:val="24"/>
          <w:szCs w:val="24"/>
        </w:rPr>
        <w:t>f</w:t>
      </w:r>
      <w:r>
        <w:rPr>
          <w:rFonts w:ascii="Times New Roman" w:hAnsi="Times New Roman"/>
          <w:sz w:val="24"/>
          <w:szCs w:val="24"/>
        </w:rPr>
        <w:t xml:space="preserve">or </w:t>
      </w:r>
      <w:r w:rsidRPr="00671777">
        <w:rPr>
          <w:rFonts w:ascii="Times New Roman" w:hAnsi="Times New Roman"/>
          <w:sz w:val="24"/>
          <w:szCs w:val="24"/>
        </w:rPr>
        <w:t>E</w:t>
      </w:r>
      <w:r>
        <w:rPr>
          <w:rFonts w:ascii="Times New Roman" w:hAnsi="Times New Roman"/>
          <w:sz w:val="24"/>
          <w:szCs w:val="24"/>
        </w:rPr>
        <w:t>ducation.</w:t>
      </w:r>
      <w:r w:rsidRPr="00671777">
        <w:rPr>
          <w:rFonts w:ascii="Times New Roman" w:hAnsi="Times New Roman"/>
          <w:sz w:val="24"/>
          <w:szCs w:val="24"/>
        </w:rPr>
        <w:t xml:space="preserve"> </w:t>
      </w:r>
      <w:r>
        <w:rPr>
          <w:rFonts w:ascii="Times New Roman" w:hAnsi="Times New Roman"/>
          <w:sz w:val="24"/>
          <w:szCs w:val="24"/>
        </w:rPr>
        <w:t>(Accessed: 2.3.19).</w:t>
      </w:r>
    </w:p>
    <w:p w14:paraId="5D21C4DB" w14:textId="3D326C54" w:rsidR="000B2A3A" w:rsidRDefault="000B2A3A" w:rsidP="000246FB">
      <w:pPr>
        <w:autoSpaceDE w:val="0"/>
        <w:autoSpaceDN w:val="0"/>
        <w:adjustRightInd w:val="0"/>
        <w:jc w:val="left"/>
        <w:rPr>
          <w:rFonts w:ascii="Times New Roman" w:hAnsi="Times New Roman"/>
          <w:sz w:val="24"/>
          <w:szCs w:val="24"/>
        </w:rPr>
      </w:pPr>
      <w:r>
        <w:rPr>
          <w:rFonts w:ascii="Times New Roman" w:hAnsi="Times New Roman"/>
          <w:sz w:val="24"/>
          <w:szCs w:val="24"/>
        </w:rPr>
        <w:t xml:space="preserve">Bridges, D. (2010) </w:t>
      </w:r>
      <w:r w:rsidRPr="00F05BEC">
        <w:rPr>
          <w:rFonts w:ascii="Times New Roman" w:hAnsi="Times New Roman"/>
          <w:sz w:val="24"/>
          <w:szCs w:val="24"/>
        </w:rPr>
        <w:t>Government’s Construction of the relation Between Parents and Schools in the Upbringing of Children in England: 1963-2009.</w:t>
      </w:r>
      <w:r>
        <w:rPr>
          <w:rFonts w:ascii="Times New Roman" w:hAnsi="Times New Roman"/>
          <w:sz w:val="24"/>
          <w:szCs w:val="24"/>
        </w:rPr>
        <w:t xml:space="preserve">  </w:t>
      </w:r>
      <w:r w:rsidR="00F05BEC" w:rsidRPr="000B2A3A">
        <w:rPr>
          <w:rFonts w:ascii="Times New Roman" w:hAnsi="Times New Roman"/>
          <w:i/>
          <w:sz w:val="24"/>
          <w:szCs w:val="24"/>
        </w:rPr>
        <w:t>Educational Theory</w:t>
      </w:r>
      <w:r w:rsidR="00F05BEC">
        <w:rPr>
          <w:rFonts w:ascii="Times New Roman" w:hAnsi="Times New Roman"/>
          <w:i/>
          <w:sz w:val="24"/>
          <w:szCs w:val="24"/>
        </w:rPr>
        <w:t xml:space="preserve">, </w:t>
      </w:r>
      <w:r w:rsidR="00F05BEC" w:rsidRPr="00F05BEC">
        <w:rPr>
          <w:rFonts w:ascii="Times New Roman" w:hAnsi="Times New Roman"/>
          <w:sz w:val="24"/>
          <w:szCs w:val="24"/>
        </w:rPr>
        <w:t>60, 3, 299-324.</w:t>
      </w:r>
      <w:r w:rsidR="00F05BEC">
        <w:rPr>
          <w:rFonts w:ascii="Times New Roman" w:hAnsi="Times New Roman"/>
          <w:i/>
          <w:sz w:val="24"/>
          <w:szCs w:val="24"/>
        </w:rPr>
        <w:t xml:space="preserve"> </w:t>
      </w:r>
      <w:r w:rsidR="00F05BEC">
        <w:rPr>
          <w:rFonts w:ascii="Times New Roman" w:hAnsi="Times New Roman"/>
          <w:sz w:val="24"/>
          <w:szCs w:val="24"/>
        </w:rPr>
        <w:t xml:space="preserve"> </w:t>
      </w:r>
      <w:r>
        <w:rPr>
          <w:rFonts w:ascii="Times New Roman" w:hAnsi="Times New Roman"/>
          <w:sz w:val="24"/>
          <w:szCs w:val="24"/>
        </w:rPr>
        <w:t>Illinois: Wiley-Blackwell. (Accessed: 26.2.19)</w:t>
      </w:r>
    </w:p>
    <w:p w14:paraId="43B19B21" w14:textId="77777777" w:rsidR="00FF3653" w:rsidRDefault="00C83169" w:rsidP="000246FB">
      <w:pPr>
        <w:autoSpaceDE w:val="0"/>
        <w:autoSpaceDN w:val="0"/>
        <w:adjustRightInd w:val="0"/>
        <w:jc w:val="left"/>
        <w:rPr>
          <w:rFonts w:ascii="Times New Roman" w:hAnsi="Times New Roman"/>
          <w:sz w:val="24"/>
          <w:szCs w:val="24"/>
        </w:rPr>
      </w:pPr>
      <w:r>
        <w:rPr>
          <w:rFonts w:ascii="Times New Roman" w:hAnsi="Times New Roman"/>
          <w:sz w:val="24"/>
          <w:szCs w:val="24"/>
        </w:rPr>
        <w:t xml:space="preserve">Campbell, C. (2011) </w:t>
      </w:r>
      <w:r w:rsidRPr="00C83169">
        <w:rPr>
          <w:rFonts w:ascii="Times New Roman" w:hAnsi="Times New Roman"/>
          <w:i/>
          <w:sz w:val="24"/>
          <w:szCs w:val="24"/>
        </w:rPr>
        <w:t>How to involve hard-to-reach parents: encouraging meaningful parental involvement with schools.</w:t>
      </w:r>
      <w:r>
        <w:rPr>
          <w:rFonts w:ascii="Times New Roman" w:hAnsi="Times New Roman"/>
          <w:sz w:val="24"/>
          <w:szCs w:val="24"/>
        </w:rPr>
        <w:t xml:space="preserve">  Nottingham: National College for School Leadership. p19.  (Accessed: 2.3.19).</w:t>
      </w:r>
    </w:p>
    <w:p w14:paraId="5555F204" w14:textId="77777777" w:rsidR="00FF3653" w:rsidRDefault="00FF3653" w:rsidP="000246FB">
      <w:pPr>
        <w:autoSpaceDE w:val="0"/>
        <w:autoSpaceDN w:val="0"/>
        <w:adjustRightInd w:val="0"/>
        <w:jc w:val="left"/>
        <w:rPr>
          <w:rFonts w:ascii="Times New Roman" w:hAnsi="Times New Roman"/>
          <w:sz w:val="24"/>
          <w:szCs w:val="24"/>
        </w:rPr>
      </w:pPr>
      <w:r>
        <w:rPr>
          <w:rFonts w:ascii="Times New Roman" w:hAnsi="Times New Roman"/>
          <w:sz w:val="24"/>
          <w:szCs w:val="24"/>
        </w:rPr>
        <w:t>Class Teacher, School A. In conversation with Toni Davies. (7.1.19).</w:t>
      </w:r>
    </w:p>
    <w:p w14:paraId="26B6DD8B" w14:textId="77777777" w:rsidR="002129DA" w:rsidRPr="00FC3251" w:rsidRDefault="002129DA" w:rsidP="002129DA">
      <w:pPr>
        <w:jc w:val="left"/>
        <w:rPr>
          <w:rFonts w:ascii="Times New Roman" w:eastAsia="Times New Roman" w:hAnsi="Times New Roman"/>
          <w:sz w:val="24"/>
          <w:szCs w:val="24"/>
          <w:lang w:val="en-GB" w:eastAsia="en-GB"/>
        </w:rPr>
      </w:pPr>
      <w:r w:rsidRPr="00FC3251">
        <w:rPr>
          <w:rFonts w:ascii="Times New Roman" w:eastAsia="Times New Roman" w:hAnsi="Times New Roman"/>
          <w:sz w:val="24"/>
          <w:szCs w:val="24"/>
          <w:lang w:val="en-GB" w:eastAsia="en-GB"/>
        </w:rPr>
        <w:t xml:space="preserve">Department for Education and Skills (2003) </w:t>
      </w:r>
      <w:r w:rsidRPr="00FC3251">
        <w:rPr>
          <w:rFonts w:ascii="Times New Roman" w:eastAsia="Times New Roman" w:hAnsi="Times New Roman"/>
          <w:i/>
          <w:iCs/>
          <w:sz w:val="24"/>
          <w:szCs w:val="24"/>
          <w:lang w:val="en-GB" w:eastAsia="en-GB"/>
        </w:rPr>
        <w:t>Every Child Matters.</w:t>
      </w:r>
      <w:r w:rsidRPr="00FC3251">
        <w:rPr>
          <w:rFonts w:ascii="Times New Roman" w:eastAsia="Times New Roman" w:hAnsi="Times New Roman"/>
          <w:sz w:val="24"/>
          <w:szCs w:val="24"/>
          <w:lang w:val="en-GB" w:eastAsia="en-GB"/>
        </w:rPr>
        <w:t xml:space="preserve">  London: The Stationery Office.</w:t>
      </w:r>
    </w:p>
    <w:p w14:paraId="294632C3" w14:textId="7E8FEF97" w:rsidR="008A361E" w:rsidRDefault="008A361E" w:rsidP="000246FB">
      <w:pPr>
        <w:autoSpaceDE w:val="0"/>
        <w:autoSpaceDN w:val="0"/>
        <w:adjustRightInd w:val="0"/>
        <w:jc w:val="left"/>
        <w:rPr>
          <w:rFonts w:ascii="Times New Roman" w:hAnsi="Times New Roman"/>
          <w:color w:val="000000"/>
          <w:sz w:val="24"/>
          <w:szCs w:val="24"/>
        </w:rPr>
      </w:pPr>
      <w:r w:rsidRPr="00F35868">
        <w:rPr>
          <w:rFonts w:ascii="Times New Roman" w:hAnsi="Times New Roman"/>
          <w:color w:val="000000"/>
          <w:sz w:val="24"/>
          <w:szCs w:val="24"/>
        </w:rPr>
        <w:t>Douglas,</w:t>
      </w:r>
      <w:r>
        <w:rPr>
          <w:rFonts w:ascii="Times New Roman" w:hAnsi="Times New Roman"/>
          <w:color w:val="000000"/>
          <w:sz w:val="24"/>
          <w:szCs w:val="24"/>
        </w:rPr>
        <w:t xml:space="preserve"> </w:t>
      </w:r>
      <w:r w:rsidRPr="00F35868">
        <w:rPr>
          <w:rFonts w:ascii="Times New Roman" w:hAnsi="Times New Roman"/>
          <w:color w:val="000000"/>
          <w:sz w:val="24"/>
          <w:szCs w:val="24"/>
        </w:rPr>
        <w:t xml:space="preserve">J.W.B (1964) </w:t>
      </w:r>
      <w:r w:rsidRPr="00935E62">
        <w:rPr>
          <w:rFonts w:ascii="Times New Roman" w:hAnsi="Times New Roman"/>
          <w:i/>
          <w:color w:val="000000"/>
          <w:sz w:val="24"/>
          <w:szCs w:val="24"/>
        </w:rPr>
        <w:t>The Home and School.</w:t>
      </w:r>
      <w:r w:rsidR="00935E62">
        <w:rPr>
          <w:rFonts w:ascii="Times New Roman" w:hAnsi="Times New Roman"/>
          <w:color w:val="000000"/>
          <w:sz w:val="24"/>
          <w:szCs w:val="24"/>
        </w:rPr>
        <w:t xml:space="preserve">  London: MacGibbon and Kee. (Accessed: 1.3.19).</w:t>
      </w:r>
    </w:p>
    <w:p w14:paraId="12A24B15" w14:textId="77777777" w:rsidR="00E01B29" w:rsidRDefault="00E01B29" w:rsidP="00E01B29">
      <w:pPr>
        <w:autoSpaceDE w:val="0"/>
        <w:autoSpaceDN w:val="0"/>
        <w:adjustRightInd w:val="0"/>
        <w:jc w:val="left"/>
        <w:rPr>
          <w:rFonts w:ascii="Times New Roman" w:hAnsi="Times New Roman"/>
          <w:sz w:val="24"/>
          <w:szCs w:val="24"/>
        </w:rPr>
      </w:pPr>
      <w:r>
        <w:rPr>
          <w:rFonts w:ascii="Times New Roman" w:hAnsi="Times New Roman"/>
          <w:sz w:val="24"/>
          <w:szCs w:val="24"/>
        </w:rPr>
        <w:t xml:space="preserve">Education Act (1980) </w:t>
      </w:r>
      <w:r w:rsidRPr="000D0CBA">
        <w:rPr>
          <w:rFonts w:ascii="Times New Roman" w:hAnsi="Times New Roman"/>
          <w:sz w:val="24"/>
          <w:szCs w:val="24"/>
        </w:rPr>
        <w:t>London: The Stationery Office.</w:t>
      </w:r>
    </w:p>
    <w:p w14:paraId="7727152E" w14:textId="77777777" w:rsidR="00E01B29" w:rsidRDefault="00E01B29" w:rsidP="00E01B29">
      <w:pPr>
        <w:autoSpaceDE w:val="0"/>
        <w:autoSpaceDN w:val="0"/>
        <w:adjustRightInd w:val="0"/>
        <w:jc w:val="left"/>
        <w:rPr>
          <w:rFonts w:ascii="Times New Roman" w:hAnsi="Times New Roman"/>
          <w:sz w:val="24"/>
          <w:szCs w:val="24"/>
        </w:rPr>
      </w:pPr>
      <w:r>
        <w:rPr>
          <w:rFonts w:ascii="Times New Roman" w:hAnsi="Times New Roman"/>
          <w:sz w:val="24"/>
          <w:szCs w:val="24"/>
        </w:rPr>
        <w:t xml:space="preserve">Education Act (1986) </w:t>
      </w:r>
      <w:r w:rsidRPr="000D0CBA">
        <w:rPr>
          <w:rFonts w:ascii="Times New Roman" w:hAnsi="Times New Roman"/>
          <w:sz w:val="24"/>
          <w:szCs w:val="24"/>
        </w:rPr>
        <w:t>London: The Stationery Office.</w:t>
      </w:r>
    </w:p>
    <w:p w14:paraId="08A36B55" w14:textId="32FAF027" w:rsidR="00CF6746" w:rsidRDefault="00CF6746" w:rsidP="000246FB">
      <w:pPr>
        <w:autoSpaceDE w:val="0"/>
        <w:autoSpaceDN w:val="0"/>
        <w:adjustRightInd w:val="0"/>
        <w:jc w:val="left"/>
        <w:rPr>
          <w:rFonts w:ascii="Times New Roman" w:hAnsi="Times New Roman"/>
          <w:sz w:val="24"/>
          <w:szCs w:val="24"/>
        </w:rPr>
      </w:pPr>
      <w:proofErr w:type="spellStart"/>
      <w:r>
        <w:rPr>
          <w:rFonts w:ascii="Times New Roman" w:hAnsi="Times New Roman"/>
          <w:sz w:val="24"/>
          <w:szCs w:val="24"/>
        </w:rPr>
        <w:t>Estyn</w:t>
      </w:r>
      <w:proofErr w:type="spellEnd"/>
      <w:r>
        <w:rPr>
          <w:rFonts w:ascii="Times New Roman" w:hAnsi="Times New Roman"/>
          <w:sz w:val="24"/>
          <w:szCs w:val="24"/>
        </w:rPr>
        <w:t xml:space="preserve"> (2009)</w:t>
      </w:r>
      <w:r w:rsidR="00220B97">
        <w:rPr>
          <w:rFonts w:ascii="Times New Roman" w:hAnsi="Times New Roman"/>
          <w:sz w:val="24"/>
          <w:szCs w:val="24"/>
        </w:rPr>
        <w:t xml:space="preserve"> </w:t>
      </w:r>
      <w:r w:rsidR="00220B97" w:rsidRPr="00220B97">
        <w:rPr>
          <w:rFonts w:ascii="Times New Roman" w:hAnsi="Times New Roman"/>
          <w:i/>
          <w:sz w:val="24"/>
          <w:szCs w:val="24"/>
        </w:rPr>
        <w:t>Good practice in parental involvement in primary schools.</w:t>
      </w:r>
      <w:r w:rsidR="00220B97">
        <w:rPr>
          <w:rFonts w:ascii="Times New Roman" w:hAnsi="Times New Roman"/>
          <w:sz w:val="24"/>
          <w:szCs w:val="24"/>
        </w:rPr>
        <w:t xml:space="preserve"> Cardiff: Crown Copyright. (Accessed: 2.3.19).</w:t>
      </w:r>
    </w:p>
    <w:p w14:paraId="1F9C54E8" w14:textId="38B1F944" w:rsidR="00CF6746" w:rsidRDefault="00CF6746" w:rsidP="000246FB">
      <w:pPr>
        <w:autoSpaceDE w:val="0"/>
        <w:autoSpaceDN w:val="0"/>
        <w:adjustRightInd w:val="0"/>
        <w:jc w:val="left"/>
        <w:rPr>
          <w:rFonts w:ascii="Times New Roman" w:hAnsi="Times New Roman"/>
          <w:sz w:val="24"/>
          <w:szCs w:val="24"/>
        </w:rPr>
      </w:pPr>
      <w:proofErr w:type="spellStart"/>
      <w:r>
        <w:rPr>
          <w:rFonts w:ascii="Times New Roman" w:hAnsi="Times New Roman"/>
          <w:sz w:val="24"/>
          <w:szCs w:val="24"/>
        </w:rPr>
        <w:t>Estyn</w:t>
      </w:r>
      <w:proofErr w:type="spellEnd"/>
      <w:r>
        <w:rPr>
          <w:rFonts w:ascii="Times New Roman" w:hAnsi="Times New Roman"/>
          <w:sz w:val="24"/>
          <w:szCs w:val="24"/>
        </w:rPr>
        <w:t xml:space="preserve"> (2018) </w:t>
      </w:r>
      <w:r w:rsidRPr="00CF6746">
        <w:rPr>
          <w:rFonts w:ascii="Times New Roman" w:hAnsi="Times New Roman"/>
          <w:i/>
          <w:sz w:val="24"/>
          <w:szCs w:val="24"/>
        </w:rPr>
        <w:t>Involving parents: Communication between schools and parents of school aged children.</w:t>
      </w:r>
      <w:r>
        <w:rPr>
          <w:rFonts w:ascii="Times New Roman" w:hAnsi="Times New Roman"/>
          <w:sz w:val="24"/>
          <w:szCs w:val="24"/>
        </w:rPr>
        <w:t xml:space="preserve">  Cardiff: Crown Copyright.  p1</w:t>
      </w:r>
      <w:r w:rsidR="00935E62">
        <w:rPr>
          <w:rFonts w:ascii="Times New Roman" w:hAnsi="Times New Roman"/>
          <w:sz w:val="24"/>
          <w:szCs w:val="24"/>
        </w:rPr>
        <w:t>1-18</w:t>
      </w:r>
      <w:r>
        <w:rPr>
          <w:rFonts w:ascii="Times New Roman" w:hAnsi="Times New Roman"/>
          <w:sz w:val="24"/>
          <w:szCs w:val="24"/>
        </w:rPr>
        <w:t>. (Accessed: 2.3.19).</w:t>
      </w:r>
    </w:p>
    <w:p w14:paraId="6AB0FF38" w14:textId="62D56F67" w:rsidR="008A361E" w:rsidRDefault="008A361E" w:rsidP="000246FB">
      <w:pPr>
        <w:autoSpaceDE w:val="0"/>
        <w:autoSpaceDN w:val="0"/>
        <w:adjustRightInd w:val="0"/>
        <w:jc w:val="left"/>
        <w:rPr>
          <w:rFonts w:ascii="Times New Roman" w:hAnsi="Times New Roman"/>
          <w:sz w:val="24"/>
          <w:szCs w:val="24"/>
        </w:rPr>
      </w:pPr>
      <w:r>
        <w:rPr>
          <w:rFonts w:ascii="Times New Roman" w:hAnsi="Times New Roman"/>
          <w:sz w:val="24"/>
          <w:szCs w:val="24"/>
        </w:rPr>
        <w:t xml:space="preserve">Feinstein, L., Duckworth, K. and </w:t>
      </w:r>
      <w:proofErr w:type="spellStart"/>
      <w:r>
        <w:rPr>
          <w:rFonts w:ascii="Times New Roman" w:hAnsi="Times New Roman"/>
          <w:sz w:val="24"/>
          <w:szCs w:val="24"/>
        </w:rPr>
        <w:t>Sabates</w:t>
      </w:r>
      <w:proofErr w:type="spellEnd"/>
      <w:r>
        <w:rPr>
          <w:rFonts w:ascii="Times New Roman" w:hAnsi="Times New Roman"/>
          <w:sz w:val="24"/>
          <w:szCs w:val="24"/>
        </w:rPr>
        <w:t xml:space="preserve">, R. (2008) </w:t>
      </w:r>
      <w:r w:rsidRPr="008A361E">
        <w:rPr>
          <w:rFonts w:ascii="Times New Roman" w:hAnsi="Times New Roman"/>
          <w:i/>
          <w:sz w:val="24"/>
          <w:szCs w:val="24"/>
        </w:rPr>
        <w:t>Education and the Family: Passing Success Across the Generations.</w:t>
      </w:r>
      <w:r>
        <w:rPr>
          <w:rFonts w:ascii="Times New Roman" w:hAnsi="Times New Roman"/>
          <w:sz w:val="24"/>
          <w:szCs w:val="24"/>
        </w:rPr>
        <w:t xml:space="preserve"> London: Routledge. p81. (Accessed: 1.3.19).</w:t>
      </w:r>
    </w:p>
    <w:p w14:paraId="5B6EF49E" w14:textId="3AD2897E" w:rsidR="003D630F" w:rsidRDefault="003D630F" w:rsidP="000246FB">
      <w:pPr>
        <w:autoSpaceDE w:val="0"/>
        <w:autoSpaceDN w:val="0"/>
        <w:adjustRightInd w:val="0"/>
        <w:jc w:val="left"/>
        <w:rPr>
          <w:rFonts w:ascii="Times New Roman" w:hAnsi="Times New Roman"/>
          <w:sz w:val="24"/>
          <w:szCs w:val="24"/>
        </w:rPr>
      </w:pPr>
      <w:r w:rsidRPr="003D630F">
        <w:rPr>
          <w:rFonts w:ascii="Times New Roman" w:hAnsi="Times New Roman"/>
          <w:sz w:val="24"/>
          <w:szCs w:val="24"/>
        </w:rPr>
        <w:t>Goodall, J.</w:t>
      </w:r>
      <w:r>
        <w:rPr>
          <w:rFonts w:ascii="Times New Roman" w:hAnsi="Times New Roman"/>
          <w:sz w:val="24"/>
          <w:szCs w:val="24"/>
        </w:rPr>
        <w:t xml:space="preserve"> and </w:t>
      </w:r>
      <w:proofErr w:type="spellStart"/>
      <w:r>
        <w:rPr>
          <w:rFonts w:ascii="Times New Roman" w:hAnsi="Times New Roman"/>
          <w:sz w:val="24"/>
          <w:szCs w:val="24"/>
        </w:rPr>
        <w:t>Vorhaus</w:t>
      </w:r>
      <w:proofErr w:type="spellEnd"/>
      <w:r>
        <w:rPr>
          <w:rFonts w:ascii="Times New Roman" w:hAnsi="Times New Roman"/>
          <w:sz w:val="24"/>
          <w:szCs w:val="24"/>
        </w:rPr>
        <w:t xml:space="preserve">. J. </w:t>
      </w:r>
      <w:r w:rsidRPr="003D630F">
        <w:rPr>
          <w:rFonts w:ascii="Times New Roman" w:hAnsi="Times New Roman"/>
          <w:sz w:val="24"/>
          <w:szCs w:val="24"/>
        </w:rPr>
        <w:t>(201</w:t>
      </w:r>
      <w:r w:rsidR="00A678B8">
        <w:rPr>
          <w:rFonts w:ascii="Times New Roman" w:hAnsi="Times New Roman"/>
          <w:sz w:val="24"/>
          <w:szCs w:val="24"/>
        </w:rPr>
        <w:t>1</w:t>
      </w:r>
      <w:r w:rsidRPr="003D630F">
        <w:rPr>
          <w:rFonts w:ascii="Times New Roman" w:hAnsi="Times New Roman"/>
          <w:sz w:val="24"/>
          <w:szCs w:val="24"/>
        </w:rPr>
        <w:t xml:space="preserve">), </w:t>
      </w:r>
      <w:r w:rsidRPr="003D630F">
        <w:rPr>
          <w:rFonts w:ascii="Times New Roman" w:hAnsi="Times New Roman"/>
          <w:i/>
          <w:sz w:val="24"/>
          <w:szCs w:val="24"/>
        </w:rPr>
        <w:t>Review of Best Practice in Parental Engagement.</w:t>
      </w:r>
      <w:r w:rsidRPr="003D630F">
        <w:rPr>
          <w:rFonts w:ascii="Times New Roman" w:hAnsi="Times New Roman"/>
          <w:sz w:val="24"/>
          <w:szCs w:val="24"/>
        </w:rPr>
        <w:t xml:space="preserve"> London: D</w:t>
      </w:r>
      <w:r>
        <w:rPr>
          <w:rFonts w:ascii="Times New Roman" w:hAnsi="Times New Roman"/>
          <w:sz w:val="24"/>
          <w:szCs w:val="24"/>
        </w:rPr>
        <w:t xml:space="preserve">epartment for </w:t>
      </w:r>
      <w:r w:rsidRPr="003D630F">
        <w:rPr>
          <w:rFonts w:ascii="Times New Roman" w:hAnsi="Times New Roman"/>
          <w:sz w:val="24"/>
          <w:szCs w:val="24"/>
        </w:rPr>
        <w:t>E</w:t>
      </w:r>
      <w:r>
        <w:rPr>
          <w:rFonts w:ascii="Times New Roman" w:hAnsi="Times New Roman"/>
          <w:sz w:val="24"/>
          <w:szCs w:val="24"/>
        </w:rPr>
        <w:t xml:space="preserve">ducation and </w:t>
      </w:r>
      <w:r w:rsidRPr="003D630F">
        <w:rPr>
          <w:rFonts w:ascii="Times New Roman" w:hAnsi="Times New Roman"/>
          <w:sz w:val="24"/>
          <w:szCs w:val="24"/>
        </w:rPr>
        <w:t>S</w:t>
      </w:r>
      <w:r>
        <w:rPr>
          <w:rFonts w:ascii="Times New Roman" w:hAnsi="Times New Roman"/>
          <w:sz w:val="24"/>
          <w:szCs w:val="24"/>
        </w:rPr>
        <w:t>kills</w:t>
      </w:r>
      <w:r w:rsidRPr="003D630F">
        <w:rPr>
          <w:rFonts w:ascii="Times New Roman" w:hAnsi="Times New Roman"/>
          <w:sz w:val="24"/>
          <w:szCs w:val="24"/>
        </w:rPr>
        <w:t>.</w:t>
      </w:r>
      <w:r>
        <w:rPr>
          <w:rFonts w:ascii="Times New Roman" w:hAnsi="Times New Roman"/>
          <w:sz w:val="24"/>
          <w:szCs w:val="24"/>
        </w:rPr>
        <w:t xml:space="preserve"> </w:t>
      </w:r>
      <w:r w:rsidR="000A1EBE">
        <w:rPr>
          <w:rFonts w:ascii="Times New Roman" w:hAnsi="Times New Roman"/>
          <w:sz w:val="24"/>
          <w:szCs w:val="24"/>
        </w:rPr>
        <w:t xml:space="preserve">p4-6. </w:t>
      </w:r>
      <w:r>
        <w:rPr>
          <w:rFonts w:ascii="Times New Roman" w:hAnsi="Times New Roman"/>
          <w:sz w:val="24"/>
          <w:szCs w:val="24"/>
        </w:rPr>
        <w:t>(Accessed: 1.3.19).</w:t>
      </w:r>
    </w:p>
    <w:p w14:paraId="7BF1C2E2" w14:textId="7068BAB7" w:rsidR="00902BB8" w:rsidRPr="00902BB8" w:rsidRDefault="00902BB8" w:rsidP="000246FB">
      <w:pPr>
        <w:autoSpaceDE w:val="0"/>
        <w:autoSpaceDN w:val="0"/>
        <w:adjustRightInd w:val="0"/>
        <w:jc w:val="left"/>
        <w:rPr>
          <w:rFonts w:ascii="Times New Roman" w:hAnsi="Times New Roman"/>
          <w:sz w:val="24"/>
          <w:szCs w:val="24"/>
        </w:rPr>
      </w:pPr>
      <w:r w:rsidRPr="00902BB8">
        <w:rPr>
          <w:rFonts w:ascii="Times New Roman" w:hAnsi="Times New Roman"/>
          <w:sz w:val="24"/>
          <w:szCs w:val="24"/>
        </w:rPr>
        <w:t>Harris</w:t>
      </w:r>
      <w:r w:rsidR="003D630F">
        <w:rPr>
          <w:rFonts w:ascii="Times New Roman" w:hAnsi="Times New Roman"/>
          <w:sz w:val="24"/>
          <w:szCs w:val="24"/>
        </w:rPr>
        <w:t>, A.</w:t>
      </w:r>
      <w:r w:rsidRPr="00902BB8">
        <w:rPr>
          <w:rFonts w:ascii="Times New Roman" w:hAnsi="Times New Roman"/>
          <w:sz w:val="24"/>
          <w:szCs w:val="24"/>
        </w:rPr>
        <w:t xml:space="preserve"> and Goodall</w:t>
      </w:r>
      <w:r w:rsidR="003D630F">
        <w:rPr>
          <w:rFonts w:ascii="Times New Roman" w:hAnsi="Times New Roman"/>
          <w:sz w:val="24"/>
          <w:szCs w:val="24"/>
        </w:rPr>
        <w:t>, J.</w:t>
      </w:r>
      <w:r>
        <w:rPr>
          <w:rFonts w:ascii="Times New Roman" w:hAnsi="Times New Roman"/>
          <w:sz w:val="24"/>
          <w:szCs w:val="24"/>
        </w:rPr>
        <w:t xml:space="preserve"> (</w:t>
      </w:r>
      <w:r w:rsidR="003D630F">
        <w:rPr>
          <w:rFonts w:ascii="Times New Roman" w:hAnsi="Times New Roman"/>
          <w:sz w:val="24"/>
          <w:szCs w:val="24"/>
        </w:rPr>
        <w:t>2007</w:t>
      </w:r>
      <w:r>
        <w:rPr>
          <w:rFonts w:ascii="Times New Roman" w:hAnsi="Times New Roman"/>
          <w:sz w:val="24"/>
          <w:szCs w:val="24"/>
        </w:rPr>
        <w:t>)</w:t>
      </w:r>
      <w:r w:rsidR="003D630F">
        <w:rPr>
          <w:rFonts w:ascii="Times New Roman" w:hAnsi="Times New Roman"/>
          <w:sz w:val="24"/>
          <w:szCs w:val="24"/>
        </w:rPr>
        <w:t xml:space="preserve"> </w:t>
      </w:r>
      <w:r w:rsidR="003D630F" w:rsidRPr="003D630F">
        <w:rPr>
          <w:rFonts w:ascii="Times New Roman" w:hAnsi="Times New Roman"/>
          <w:i/>
          <w:sz w:val="24"/>
          <w:szCs w:val="24"/>
        </w:rPr>
        <w:t>Engaging parents in raising achievement: do parents know they matter?</w:t>
      </w:r>
      <w:r w:rsidR="003D630F">
        <w:rPr>
          <w:rFonts w:ascii="Times New Roman" w:hAnsi="Times New Roman"/>
          <w:sz w:val="24"/>
          <w:szCs w:val="24"/>
        </w:rPr>
        <w:t xml:space="preserve"> Warwick: Department for Children, Schools and Families. </w:t>
      </w:r>
      <w:r w:rsidR="006A7B77">
        <w:rPr>
          <w:rFonts w:ascii="Times New Roman" w:hAnsi="Times New Roman"/>
          <w:sz w:val="24"/>
          <w:szCs w:val="24"/>
        </w:rPr>
        <w:t xml:space="preserve">p70. </w:t>
      </w:r>
      <w:r w:rsidR="003D630F">
        <w:rPr>
          <w:rFonts w:ascii="Times New Roman" w:hAnsi="Times New Roman"/>
          <w:sz w:val="24"/>
          <w:szCs w:val="24"/>
        </w:rPr>
        <w:t>(Accessed: 1.3.19).</w:t>
      </w:r>
    </w:p>
    <w:p w14:paraId="7B9DCCBE" w14:textId="3447A067" w:rsidR="004E42D6" w:rsidRDefault="004E42D6" w:rsidP="00081681">
      <w:pPr>
        <w:rPr>
          <w:rFonts w:ascii="Times New Roman" w:hAnsi="Times New Roman"/>
          <w:sz w:val="24"/>
          <w:szCs w:val="24"/>
        </w:rPr>
      </w:pPr>
      <w:r>
        <w:rPr>
          <w:rFonts w:ascii="Times New Roman" w:hAnsi="Times New Roman"/>
          <w:sz w:val="24"/>
          <w:szCs w:val="24"/>
        </w:rPr>
        <w:t xml:space="preserve">H. M. Government (1997) </w:t>
      </w:r>
      <w:r w:rsidR="006A7B77" w:rsidRPr="004B35CF">
        <w:rPr>
          <w:rFonts w:ascii="Times New Roman" w:hAnsi="Times New Roman"/>
          <w:i/>
          <w:sz w:val="24"/>
          <w:szCs w:val="24"/>
        </w:rPr>
        <w:t xml:space="preserve">White Paper: </w:t>
      </w:r>
      <w:r w:rsidRPr="004B35CF">
        <w:rPr>
          <w:rFonts w:ascii="Times New Roman" w:hAnsi="Times New Roman"/>
          <w:i/>
          <w:sz w:val="24"/>
          <w:szCs w:val="24"/>
        </w:rPr>
        <w:t>Excellence in Schools.</w:t>
      </w:r>
      <w:r w:rsidR="006A7B77">
        <w:rPr>
          <w:rFonts w:ascii="Times New Roman" w:hAnsi="Times New Roman"/>
          <w:sz w:val="24"/>
          <w:szCs w:val="24"/>
        </w:rPr>
        <w:t xml:space="preserve">  London: Crown Copyright. </w:t>
      </w:r>
      <w:r w:rsidR="004B35CF">
        <w:rPr>
          <w:rFonts w:ascii="Times New Roman" w:hAnsi="Times New Roman"/>
          <w:sz w:val="24"/>
          <w:szCs w:val="24"/>
        </w:rPr>
        <w:t>(Accessed: 1.3.19).</w:t>
      </w:r>
    </w:p>
    <w:p w14:paraId="7B721AB0" w14:textId="6376C061" w:rsidR="00902BB8" w:rsidRPr="00902BB8" w:rsidRDefault="00902BB8" w:rsidP="00902BB8">
      <w:pPr>
        <w:rPr>
          <w:rFonts w:ascii="Times New Roman" w:hAnsi="Times New Roman"/>
          <w:sz w:val="24"/>
          <w:szCs w:val="24"/>
        </w:rPr>
      </w:pPr>
      <w:r>
        <w:rPr>
          <w:rFonts w:ascii="Times New Roman" w:hAnsi="Times New Roman"/>
          <w:sz w:val="24"/>
          <w:szCs w:val="24"/>
          <w:shd w:val="clear" w:color="auto" w:fill="FFFFFF"/>
        </w:rPr>
        <w:lastRenderedPageBreak/>
        <w:t xml:space="preserve">Jones, G. (2018) </w:t>
      </w:r>
      <w:r w:rsidRPr="00902BB8">
        <w:rPr>
          <w:rFonts w:ascii="Times New Roman" w:hAnsi="Times New Roman"/>
          <w:i/>
          <w:sz w:val="24"/>
          <w:szCs w:val="24"/>
          <w:shd w:val="clear" w:color="auto" w:fill="FFFFFF"/>
        </w:rPr>
        <w:t>Parental engagement – a strategy for success</w:t>
      </w:r>
      <w:r>
        <w:rPr>
          <w:rFonts w:ascii="Times New Roman" w:hAnsi="Times New Roman"/>
          <w:i/>
          <w:sz w:val="24"/>
          <w:szCs w:val="24"/>
          <w:shd w:val="clear" w:color="auto" w:fill="FFFFFF"/>
        </w:rPr>
        <w:t>.</w:t>
      </w:r>
      <w:r>
        <w:rPr>
          <w:rFonts w:ascii="Times New Roman" w:hAnsi="Times New Roman"/>
          <w:sz w:val="24"/>
          <w:szCs w:val="24"/>
          <w:shd w:val="clear" w:color="auto" w:fill="FFFFFF"/>
        </w:rPr>
        <w:t xml:space="preserve"> [online] Available at: </w:t>
      </w:r>
      <w:hyperlink r:id="rId8" w:history="1">
        <w:r w:rsidRPr="00152F40">
          <w:rPr>
            <w:rStyle w:val="Hyperlink"/>
            <w:rFonts w:ascii="Times New Roman" w:hAnsi="Times New Roman"/>
            <w:sz w:val="24"/>
            <w:szCs w:val="24"/>
            <w:shd w:val="clear" w:color="auto" w:fill="FFFFFF"/>
          </w:rPr>
          <w:t>https://www.parentmail.co.uk/blogs://www.facebook.com/sharer/sharer.php?u=https://www.parentmail.co.uk/parental-engagement-strategy-success/</w:t>
        </w:r>
      </w:hyperlink>
      <w:r>
        <w:rPr>
          <w:rFonts w:ascii="Times New Roman" w:hAnsi="Times New Roman"/>
          <w:sz w:val="24"/>
          <w:szCs w:val="24"/>
          <w:shd w:val="clear" w:color="auto" w:fill="FFFFFF"/>
        </w:rPr>
        <w:t xml:space="preserve"> (Accessed: 26.2.19). </w:t>
      </w:r>
    </w:p>
    <w:p w14:paraId="11642638" w14:textId="796DD0A7" w:rsidR="00081681" w:rsidRDefault="00081681" w:rsidP="00081681">
      <w:pPr>
        <w:rPr>
          <w:rFonts w:ascii="Times New Roman" w:hAnsi="Times New Roman"/>
          <w:sz w:val="24"/>
          <w:szCs w:val="24"/>
        </w:rPr>
      </w:pPr>
      <w:r>
        <w:rPr>
          <w:rFonts w:ascii="Times New Roman" w:hAnsi="Times New Roman"/>
          <w:sz w:val="24"/>
          <w:szCs w:val="24"/>
        </w:rPr>
        <w:t xml:space="preserve">Lucas, W., Prof. (2010) </w:t>
      </w:r>
      <w:r w:rsidRPr="00444FEF">
        <w:rPr>
          <w:rFonts w:ascii="Times New Roman" w:hAnsi="Times New Roman"/>
          <w:i/>
          <w:sz w:val="24"/>
          <w:szCs w:val="24"/>
        </w:rPr>
        <w:t>The impact of parent engagement on learner success: a digest of research for teachers and parents.</w:t>
      </w:r>
      <w:r>
        <w:rPr>
          <w:rFonts w:ascii="Times New Roman" w:hAnsi="Times New Roman"/>
          <w:sz w:val="24"/>
          <w:szCs w:val="24"/>
        </w:rPr>
        <w:t xml:space="preserve"> Centre for Real World Learning: GEMS Education. p2. (Accessed: 25.2.19).</w:t>
      </w:r>
    </w:p>
    <w:p w14:paraId="76BD4769" w14:textId="77777777" w:rsidR="00E01B29" w:rsidRDefault="00E01B29" w:rsidP="00E01B29">
      <w:pPr>
        <w:jc w:val="left"/>
        <w:rPr>
          <w:rFonts w:ascii="Times New Roman" w:hAnsi="Times New Roman"/>
          <w:sz w:val="24"/>
          <w:szCs w:val="24"/>
        </w:rPr>
      </w:pPr>
      <w:r>
        <w:rPr>
          <w:rFonts w:ascii="Times New Roman" w:hAnsi="Times New Roman"/>
          <w:sz w:val="24"/>
          <w:szCs w:val="24"/>
        </w:rPr>
        <w:t xml:space="preserve">Moore, E., H. (2009) </w:t>
      </w:r>
      <w:r w:rsidRPr="00BD1FE2">
        <w:rPr>
          <w:rFonts w:ascii="Times New Roman" w:hAnsi="Times New Roman"/>
          <w:i/>
          <w:sz w:val="24"/>
          <w:szCs w:val="24"/>
        </w:rPr>
        <w:t>School Public Relations for Student Success.</w:t>
      </w:r>
      <w:r>
        <w:rPr>
          <w:rFonts w:ascii="Times New Roman" w:hAnsi="Times New Roman"/>
          <w:sz w:val="24"/>
          <w:szCs w:val="24"/>
        </w:rPr>
        <w:t xml:space="preserve"> London: SAGE Limited. p61. (Accessed: 26.2.19). </w:t>
      </w:r>
    </w:p>
    <w:p w14:paraId="04EA8C29" w14:textId="2D481B1A" w:rsidR="00C83169" w:rsidRDefault="00C83169" w:rsidP="00081681">
      <w:pPr>
        <w:rPr>
          <w:rFonts w:ascii="Times New Roman" w:hAnsi="Times New Roman"/>
          <w:sz w:val="24"/>
          <w:szCs w:val="24"/>
        </w:rPr>
      </w:pPr>
      <w:r>
        <w:rPr>
          <w:rFonts w:ascii="Times New Roman" w:hAnsi="Times New Roman"/>
          <w:sz w:val="24"/>
          <w:szCs w:val="24"/>
        </w:rPr>
        <w:t xml:space="preserve">Morgan, N. S. (2017) </w:t>
      </w:r>
      <w:r w:rsidRPr="00C83169">
        <w:rPr>
          <w:rFonts w:ascii="Times New Roman" w:hAnsi="Times New Roman"/>
          <w:i/>
          <w:sz w:val="24"/>
          <w:szCs w:val="24"/>
        </w:rPr>
        <w:t>Engaging families in schools: practical strategies to improve parental involvement.</w:t>
      </w:r>
      <w:r>
        <w:rPr>
          <w:rFonts w:ascii="Times New Roman" w:hAnsi="Times New Roman"/>
          <w:sz w:val="24"/>
          <w:szCs w:val="24"/>
        </w:rPr>
        <w:t xml:space="preserve"> Oxon: Routledge. p2. (Accessed: 2.3.19).</w:t>
      </w:r>
    </w:p>
    <w:p w14:paraId="73222EE0" w14:textId="45F61B70" w:rsidR="00C83169" w:rsidRDefault="00C83169" w:rsidP="004E42D6">
      <w:pPr>
        <w:jc w:val="left"/>
        <w:rPr>
          <w:rFonts w:ascii="Times New Roman" w:hAnsi="Times New Roman"/>
          <w:sz w:val="24"/>
          <w:szCs w:val="24"/>
        </w:rPr>
      </w:pPr>
      <w:r>
        <w:rPr>
          <w:rFonts w:ascii="Times New Roman" w:hAnsi="Times New Roman"/>
          <w:sz w:val="24"/>
          <w:szCs w:val="24"/>
        </w:rPr>
        <w:t xml:space="preserve">Office for National Statistics (2018) </w:t>
      </w:r>
      <w:r w:rsidRPr="00C83169">
        <w:rPr>
          <w:rFonts w:ascii="Times New Roman" w:hAnsi="Times New Roman"/>
          <w:i/>
          <w:sz w:val="24"/>
          <w:szCs w:val="24"/>
        </w:rPr>
        <w:t>Internet access – households and individuals, Great Britain: 2018.</w:t>
      </w:r>
      <w:r>
        <w:rPr>
          <w:rFonts w:ascii="Times New Roman" w:hAnsi="Times New Roman"/>
          <w:sz w:val="24"/>
          <w:szCs w:val="24"/>
        </w:rPr>
        <w:t xml:space="preserve"> [online] Available at: </w:t>
      </w:r>
      <w:hyperlink r:id="rId9" w:history="1">
        <w:r w:rsidRPr="00C72C13">
          <w:rPr>
            <w:rStyle w:val="Hyperlink"/>
            <w:rFonts w:ascii="Times New Roman" w:hAnsi="Times New Roman"/>
            <w:sz w:val="24"/>
            <w:szCs w:val="24"/>
          </w:rPr>
          <w:t>https://www.ons.gov.uk/peoplepopulationandcommunity/householdcharacteristics/homeinternetandsocialmediausage/bulletins/internetaccesshouseholdsandindividuals/2018</w:t>
        </w:r>
      </w:hyperlink>
      <w:r>
        <w:rPr>
          <w:rFonts w:ascii="Times New Roman" w:hAnsi="Times New Roman"/>
          <w:sz w:val="24"/>
          <w:szCs w:val="24"/>
        </w:rPr>
        <w:t xml:space="preserve"> (Accessed: 2.3.19). </w:t>
      </w:r>
    </w:p>
    <w:p w14:paraId="4DEFFE28" w14:textId="4A2873A6" w:rsidR="0053040F" w:rsidRDefault="0053040F" w:rsidP="004E42D6">
      <w:pPr>
        <w:jc w:val="left"/>
        <w:rPr>
          <w:rFonts w:ascii="Times New Roman" w:hAnsi="Times New Roman"/>
          <w:sz w:val="24"/>
          <w:szCs w:val="24"/>
        </w:rPr>
      </w:pPr>
      <w:r>
        <w:rPr>
          <w:rFonts w:ascii="Times New Roman" w:hAnsi="Times New Roman"/>
          <w:sz w:val="24"/>
          <w:szCs w:val="24"/>
        </w:rPr>
        <w:t xml:space="preserve">Perry, N., Dollar, J., Calkins, S., Keane, S. and Shanahan, L. (2018) Childhood self-regulation as a mechanism through which early overcontrolling parenting is associated with adjustment in preadolescence. </w:t>
      </w:r>
      <w:r w:rsidRPr="0053040F">
        <w:rPr>
          <w:rFonts w:ascii="Times New Roman" w:hAnsi="Times New Roman"/>
          <w:i/>
          <w:sz w:val="24"/>
          <w:szCs w:val="24"/>
        </w:rPr>
        <w:t>Developmental Psychology.</w:t>
      </w:r>
      <w:r>
        <w:rPr>
          <w:rFonts w:ascii="Times New Roman" w:hAnsi="Times New Roman"/>
          <w:sz w:val="24"/>
          <w:szCs w:val="24"/>
        </w:rPr>
        <w:t xml:space="preserve"> 54, 8, 1542-1554.  Washington: American Psychological Association. (Accessed: 2.3.19).</w:t>
      </w:r>
    </w:p>
    <w:p w14:paraId="02C1D21F" w14:textId="77777777" w:rsidR="00E91662" w:rsidRDefault="00E91662" w:rsidP="00E91662">
      <w:pPr>
        <w:jc w:val="left"/>
        <w:rPr>
          <w:rFonts w:ascii="Times New Roman" w:hAnsi="Times New Roman"/>
          <w:sz w:val="24"/>
          <w:szCs w:val="24"/>
        </w:rPr>
      </w:pPr>
      <w:r>
        <w:rPr>
          <w:rFonts w:ascii="Times New Roman" w:hAnsi="Times New Roman"/>
          <w:sz w:val="24"/>
          <w:szCs w:val="24"/>
        </w:rPr>
        <w:t xml:space="preserve">United Nations Educational, Scientific and Cultural </w:t>
      </w:r>
      <w:proofErr w:type="spellStart"/>
      <w:r>
        <w:rPr>
          <w:rFonts w:ascii="Times New Roman" w:hAnsi="Times New Roman"/>
          <w:sz w:val="24"/>
          <w:szCs w:val="24"/>
        </w:rPr>
        <w:t>Organisation</w:t>
      </w:r>
      <w:proofErr w:type="spellEnd"/>
      <w:r>
        <w:rPr>
          <w:rFonts w:ascii="Times New Roman" w:hAnsi="Times New Roman"/>
          <w:sz w:val="24"/>
          <w:szCs w:val="24"/>
        </w:rPr>
        <w:t xml:space="preserve"> (1994) </w:t>
      </w:r>
      <w:r w:rsidRPr="00333A9E">
        <w:rPr>
          <w:rFonts w:ascii="Times New Roman" w:hAnsi="Times New Roman"/>
          <w:i/>
          <w:sz w:val="24"/>
          <w:szCs w:val="24"/>
        </w:rPr>
        <w:t>The Salamanca Statement and Framework for Action on Special Needs Education.</w:t>
      </w:r>
      <w:r>
        <w:rPr>
          <w:rFonts w:ascii="Times New Roman" w:hAnsi="Times New Roman"/>
          <w:sz w:val="24"/>
          <w:szCs w:val="24"/>
        </w:rPr>
        <w:t xml:space="preserve"> Spain: UNESCO. p6. (Accessed: 1.3.19). </w:t>
      </w:r>
    </w:p>
    <w:p w14:paraId="0A05FE07" w14:textId="3D0C89AD" w:rsidR="0004094B" w:rsidRDefault="00902BB8" w:rsidP="000246FB">
      <w:pPr>
        <w:jc w:val="left"/>
        <w:rPr>
          <w:rFonts w:ascii="Times New Roman" w:hAnsi="Times New Roman"/>
          <w:sz w:val="24"/>
          <w:szCs w:val="24"/>
        </w:rPr>
      </w:pPr>
      <w:r w:rsidRPr="00902BB8">
        <w:rPr>
          <w:rFonts w:ascii="Times New Roman" w:hAnsi="Times New Roman"/>
          <w:sz w:val="24"/>
          <w:szCs w:val="24"/>
        </w:rPr>
        <w:t xml:space="preserve">Welsh Government (2015) </w:t>
      </w:r>
      <w:r w:rsidRPr="00902BB8">
        <w:rPr>
          <w:rFonts w:ascii="Times New Roman" w:hAnsi="Times New Roman"/>
          <w:i/>
          <w:sz w:val="24"/>
          <w:szCs w:val="24"/>
        </w:rPr>
        <w:t>Child Poverty Strategy for Wales.</w:t>
      </w:r>
      <w:r w:rsidRPr="00902BB8">
        <w:rPr>
          <w:rFonts w:ascii="Times New Roman" w:hAnsi="Times New Roman"/>
          <w:sz w:val="24"/>
          <w:szCs w:val="24"/>
        </w:rPr>
        <w:t xml:space="preserve"> Cardiff: Crown Copyright. (Accessed: 1.3.19).</w:t>
      </w:r>
    </w:p>
    <w:p w14:paraId="26977464" w14:textId="77777777" w:rsidR="00E01B29" w:rsidRPr="00FC3251" w:rsidRDefault="00E01B29" w:rsidP="00E01B29">
      <w:pPr>
        <w:jc w:val="left"/>
        <w:rPr>
          <w:rFonts w:ascii="Times New Roman" w:eastAsia="Times New Roman" w:hAnsi="Times New Roman"/>
          <w:sz w:val="24"/>
          <w:szCs w:val="24"/>
          <w:lang w:val="en-GB" w:eastAsia="en-GB"/>
        </w:rPr>
      </w:pPr>
      <w:r w:rsidRPr="00FC3251">
        <w:rPr>
          <w:rFonts w:ascii="Times New Roman" w:eastAsia="Times New Roman" w:hAnsi="Times New Roman"/>
          <w:sz w:val="24"/>
          <w:szCs w:val="24"/>
          <w:lang w:val="en-GB" w:eastAsia="en-GB"/>
        </w:rPr>
        <w:t xml:space="preserve">Welsh Government (2006) </w:t>
      </w:r>
      <w:r w:rsidRPr="00FC3251">
        <w:rPr>
          <w:rFonts w:ascii="Times New Roman" w:eastAsia="Times New Roman" w:hAnsi="Times New Roman"/>
          <w:i/>
          <w:sz w:val="24"/>
          <w:szCs w:val="24"/>
          <w:lang w:val="en-GB" w:eastAsia="en-GB"/>
        </w:rPr>
        <w:t xml:space="preserve">Flying Start </w:t>
      </w:r>
      <w:r w:rsidRPr="00FC3251">
        <w:rPr>
          <w:rFonts w:ascii="Times New Roman" w:eastAsia="Times New Roman" w:hAnsi="Times New Roman"/>
          <w:sz w:val="24"/>
          <w:szCs w:val="24"/>
          <w:lang w:val="en-GB" w:eastAsia="en-GB"/>
        </w:rPr>
        <w:t xml:space="preserve">[online] Available at:  </w:t>
      </w:r>
      <w:hyperlink r:id="rId10" w:history="1">
        <w:r w:rsidRPr="00FC3251">
          <w:rPr>
            <w:rStyle w:val="Hyperlink"/>
            <w:rFonts w:ascii="Times New Roman" w:eastAsia="Times New Roman" w:hAnsi="Times New Roman"/>
            <w:color w:val="auto"/>
            <w:sz w:val="24"/>
            <w:szCs w:val="24"/>
            <w:lang w:val="en-GB" w:eastAsia="en-GB"/>
          </w:rPr>
          <w:t>http://gov.wales/topics/people-and-communities/people/children-and-young-people/parenting-support-guidance/help/flyingstart/?lang=en</w:t>
        </w:r>
      </w:hyperlink>
      <w:r w:rsidRPr="00FC3251">
        <w:rPr>
          <w:rFonts w:ascii="Times New Roman" w:eastAsia="Times New Roman" w:hAnsi="Times New Roman"/>
          <w:sz w:val="24"/>
          <w:szCs w:val="24"/>
          <w:lang w:val="en-GB" w:eastAsia="en-GB"/>
        </w:rPr>
        <w:t xml:space="preserve"> (Accessed: 2.</w:t>
      </w:r>
      <w:r>
        <w:rPr>
          <w:rFonts w:ascii="Times New Roman" w:eastAsia="Times New Roman" w:hAnsi="Times New Roman"/>
          <w:sz w:val="24"/>
          <w:szCs w:val="24"/>
          <w:lang w:val="en-GB" w:eastAsia="en-GB"/>
        </w:rPr>
        <w:t>3</w:t>
      </w:r>
      <w:r w:rsidRPr="00FC3251">
        <w:rPr>
          <w:rFonts w:ascii="Times New Roman" w:eastAsia="Times New Roman" w:hAnsi="Times New Roman"/>
          <w:sz w:val="24"/>
          <w:szCs w:val="24"/>
          <w:lang w:val="en-GB" w:eastAsia="en-GB"/>
        </w:rPr>
        <w:t>.1</w:t>
      </w:r>
      <w:r>
        <w:rPr>
          <w:rFonts w:ascii="Times New Roman" w:eastAsia="Times New Roman" w:hAnsi="Times New Roman"/>
          <w:sz w:val="24"/>
          <w:szCs w:val="24"/>
          <w:lang w:val="en-GB" w:eastAsia="en-GB"/>
        </w:rPr>
        <w:t>9</w:t>
      </w:r>
      <w:r w:rsidRPr="00FC3251">
        <w:rPr>
          <w:rFonts w:ascii="Times New Roman" w:eastAsia="Times New Roman" w:hAnsi="Times New Roman"/>
          <w:sz w:val="24"/>
          <w:szCs w:val="24"/>
          <w:lang w:val="en-GB" w:eastAsia="en-GB"/>
        </w:rPr>
        <w:t>).</w:t>
      </w:r>
    </w:p>
    <w:p w14:paraId="3F45B802" w14:textId="77777777" w:rsidR="00E01B29" w:rsidRPr="00902BB8" w:rsidRDefault="00E01B29" w:rsidP="00E01B29">
      <w:pPr>
        <w:jc w:val="left"/>
        <w:rPr>
          <w:rFonts w:ascii="Times New Roman" w:hAnsi="Times New Roman"/>
          <w:sz w:val="24"/>
          <w:szCs w:val="24"/>
        </w:rPr>
      </w:pPr>
      <w:r>
        <w:rPr>
          <w:rFonts w:ascii="Times New Roman" w:hAnsi="Times New Roman"/>
          <w:sz w:val="24"/>
          <w:szCs w:val="24"/>
        </w:rPr>
        <w:t xml:space="preserve">Welsh Government (2011) </w:t>
      </w:r>
      <w:r w:rsidRPr="00902BB8">
        <w:rPr>
          <w:rFonts w:ascii="Times New Roman" w:hAnsi="Times New Roman"/>
          <w:i/>
          <w:sz w:val="24"/>
          <w:szCs w:val="24"/>
        </w:rPr>
        <w:t>National Survey of Adult Skills in Wales</w:t>
      </w:r>
      <w:r>
        <w:rPr>
          <w:rFonts w:ascii="Times New Roman" w:hAnsi="Times New Roman"/>
          <w:i/>
          <w:sz w:val="24"/>
          <w:szCs w:val="24"/>
        </w:rPr>
        <w:t xml:space="preserve"> 2010</w:t>
      </w:r>
      <w:r w:rsidRPr="00902BB8">
        <w:rPr>
          <w:rFonts w:ascii="Times New Roman" w:hAnsi="Times New Roman"/>
          <w:i/>
          <w:sz w:val="24"/>
          <w:szCs w:val="24"/>
        </w:rPr>
        <w:t>.</w:t>
      </w:r>
      <w:r>
        <w:rPr>
          <w:rFonts w:ascii="Times New Roman" w:hAnsi="Times New Roman"/>
          <w:sz w:val="24"/>
          <w:szCs w:val="24"/>
        </w:rPr>
        <w:t xml:space="preserve"> Cardiff: Crown Copyright. (Accessed: 1.3.19). </w:t>
      </w:r>
    </w:p>
    <w:p w14:paraId="0263745C" w14:textId="050D533A" w:rsidR="00935E62" w:rsidRDefault="00935E62" w:rsidP="00935E62">
      <w:pPr>
        <w:autoSpaceDE w:val="0"/>
        <w:autoSpaceDN w:val="0"/>
        <w:adjustRightInd w:val="0"/>
        <w:jc w:val="left"/>
        <w:rPr>
          <w:rFonts w:ascii="Times New Roman" w:hAnsi="Times New Roman"/>
          <w:sz w:val="24"/>
          <w:szCs w:val="24"/>
        </w:rPr>
      </w:pPr>
      <w:r>
        <w:rPr>
          <w:rFonts w:ascii="Times New Roman" w:eastAsia="Times New Roman" w:hAnsi="Times New Roman"/>
          <w:sz w:val="24"/>
          <w:szCs w:val="24"/>
          <w:lang w:val="en-GB" w:eastAsia="en-GB"/>
        </w:rPr>
        <w:t xml:space="preserve">Welsh Government (2016) </w:t>
      </w:r>
      <w:r w:rsidRPr="006A7B77">
        <w:rPr>
          <w:rFonts w:ascii="Times New Roman" w:hAnsi="Times New Roman"/>
          <w:i/>
          <w:sz w:val="24"/>
          <w:szCs w:val="24"/>
        </w:rPr>
        <w:t>The Family and Community Engagement (</w:t>
      </w:r>
      <w:proofErr w:type="spellStart"/>
      <w:r w:rsidRPr="006A7B77">
        <w:rPr>
          <w:rFonts w:ascii="Times New Roman" w:hAnsi="Times New Roman"/>
          <w:i/>
          <w:sz w:val="24"/>
          <w:szCs w:val="24"/>
        </w:rPr>
        <w:t>FaCE</w:t>
      </w:r>
      <w:proofErr w:type="spellEnd"/>
      <w:r w:rsidRPr="006A7B77">
        <w:rPr>
          <w:rFonts w:ascii="Times New Roman" w:hAnsi="Times New Roman"/>
          <w:i/>
          <w:sz w:val="24"/>
          <w:szCs w:val="24"/>
        </w:rPr>
        <w:t>) Toolkit for schools in Wales.</w:t>
      </w:r>
      <w:r>
        <w:rPr>
          <w:rFonts w:ascii="Times New Roman" w:hAnsi="Times New Roman"/>
          <w:sz w:val="24"/>
          <w:szCs w:val="24"/>
        </w:rPr>
        <w:t xml:space="preserve"> </w:t>
      </w:r>
      <w:r w:rsidR="006A7B77">
        <w:rPr>
          <w:rFonts w:ascii="Times New Roman" w:hAnsi="Times New Roman"/>
          <w:sz w:val="24"/>
          <w:szCs w:val="24"/>
        </w:rPr>
        <w:t xml:space="preserve">Cardiff: Crown Copyright. </w:t>
      </w:r>
      <w:r>
        <w:rPr>
          <w:rFonts w:ascii="Times New Roman" w:hAnsi="Times New Roman"/>
          <w:sz w:val="24"/>
          <w:szCs w:val="24"/>
        </w:rPr>
        <w:t xml:space="preserve">p16-18. (Accessed: 5.1.19). </w:t>
      </w:r>
    </w:p>
    <w:p w14:paraId="30EEAA46" w14:textId="77777777" w:rsidR="0004094B" w:rsidRDefault="0004094B" w:rsidP="000246FB">
      <w:pPr>
        <w:jc w:val="left"/>
        <w:rPr>
          <w:rFonts w:ascii="Times New Roman" w:hAnsi="Times New Roman"/>
          <w:b/>
          <w:sz w:val="24"/>
          <w:szCs w:val="24"/>
        </w:rPr>
      </w:pPr>
    </w:p>
    <w:p w14:paraId="696DEFAF" w14:textId="3C2D4CF8" w:rsidR="007E7577" w:rsidRDefault="007E7577" w:rsidP="000246FB">
      <w:pPr>
        <w:jc w:val="left"/>
        <w:rPr>
          <w:rFonts w:ascii="Times New Roman" w:hAnsi="Times New Roman"/>
          <w:b/>
          <w:sz w:val="24"/>
          <w:szCs w:val="24"/>
        </w:rPr>
      </w:pPr>
      <w:r w:rsidRPr="00B43DC7">
        <w:rPr>
          <w:rFonts w:ascii="Times New Roman" w:hAnsi="Times New Roman"/>
          <w:b/>
          <w:sz w:val="24"/>
          <w:szCs w:val="24"/>
        </w:rPr>
        <w:lastRenderedPageBreak/>
        <w:t>BIBLIOGRAPHY</w:t>
      </w:r>
    </w:p>
    <w:p w14:paraId="6FADF2A1" w14:textId="24935DE8" w:rsidR="00FF3653" w:rsidRDefault="00FF3653" w:rsidP="00FF3653">
      <w:pPr>
        <w:autoSpaceDE w:val="0"/>
        <w:autoSpaceDN w:val="0"/>
        <w:adjustRightInd w:val="0"/>
        <w:jc w:val="left"/>
        <w:rPr>
          <w:rFonts w:ascii="Times New Roman" w:hAnsi="Times New Roman"/>
          <w:sz w:val="24"/>
          <w:szCs w:val="24"/>
        </w:rPr>
      </w:pPr>
      <w:r w:rsidRPr="00671777">
        <w:rPr>
          <w:rFonts w:ascii="Times New Roman" w:hAnsi="Times New Roman"/>
          <w:sz w:val="24"/>
          <w:szCs w:val="24"/>
        </w:rPr>
        <w:t xml:space="preserve">Beckett, C., Beecham, J., </w:t>
      </w:r>
      <w:proofErr w:type="spellStart"/>
      <w:r w:rsidRPr="00671777">
        <w:rPr>
          <w:rFonts w:ascii="Times New Roman" w:hAnsi="Times New Roman"/>
          <w:sz w:val="24"/>
          <w:szCs w:val="24"/>
        </w:rPr>
        <w:t>Doolan</w:t>
      </w:r>
      <w:proofErr w:type="spellEnd"/>
      <w:r w:rsidRPr="00671777">
        <w:rPr>
          <w:rFonts w:ascii="Times New Roman" w:hAnsi="Times New Roman"/>
          <w:sz w:val="24"/>
          <w:szCs w:val="24"/>
        </w:rPr>
        <w:t xml:space="preserve">, M., Ford, T., </w:t>
      </w:r>
      <w:proofErr w:type="spellStart"/>
      <w:r w:rsidRPr="00671777">
        <w:rPr>
          <w:rFonts w:ascii="Times New Roman" w:hAnsi="Times New Roman"/>
          <w:sz w:val="24"/>
          <w:szCs w:val="24"/>
        </w:rPr>
        <w:t>Kallitsoglou</w:t>
      </w:r>
      <w:proofErr w:type="spellEnd"/>
      <w:r w:rsidRPr="00671777">
        <w:rPr>
          <w:rFonts w:ascii="Times New Roman" w:hAnsi="Times New Roman"/>
          <w:sz w:val="24"/>
          <w:szCs w:val="24"/>
        </w:rPr>
        <w:t xml:space="preserve">, A., Scott, S. and Sylva, K. (2012) </w:t>
      </w:r>
      <w:r w:rsidRPr="00671777">
        <w:rPr>
          <w:rFonts w:ascii="Times New Roman" w:hAnsi="Times New Roman"/>
          <w:i/>
          <w:sz w:val="24"/>
          <w:szCs w:val="24"/>
        </w:rPr>
        <w:t xml:space="preserve">Which Type of Parenting </w:t>
      </w:r>
      <w:proofErr w:type="spellStart"/>
      <w:r w:rsidRPr="00671777">
        <w:rPr>
          <w:rFonts w:ascii="Times New Roman" w:hAnsi="Times New Roman"/>
          <w:i/>
          <w:sz w:val="24"/>
          <w:szCs w:val="24"/>
        </w:rPr>
        <w:t>Programme</w:t>
      </w:r>
      <w:proofErr w:type="spellEnd"/>
      <w:r w:rsidRPr="00671777">
        <w:rPr>
          <w:rFonts w:ascii="Times New Roman" w:hAnsi="Times New Roman"/>
          <w:i/>
          <w:sz w:val="24"/>
          <w:szCs w:val="24"/>
        </w:rPr>
        <w:t xml:space="preserve"> Best Improves Child Behaviour and Reading? The Helping Children Achieve Trial.</w:t>
      </w:r>
      <w:r w:rsidRPr="00671777">
        <w:rPr>
          <w:rFonts w:ascii="Times New Roman" w:hAnsi="Times New Roman"/>
          <w:sz w:val="24"/>
          <w:szCs w:val="24"/>
        </w:rPr>
        <w:t xml:space="preserve"> London: D</w:t>
      </w:r>
      <w:r>
        <w:rPr>
          <w:rFonts w:ascii="Times New Roman" w:hAnsi="Times New Roman"/>
          <w:sz w:val="24"/>
          <w:szCs w:val="24"/>
        </w:rPr>
        <w:t xml:space="preserve">epartment </w:t>
      </w:r>
      <w:r w:rsidRPr="00671777">
        <w:rPr>
          <w:rFonts w:ascii="Times New Roman" w:hAnsi="Times New Roman"/>
          <w:sz w:val="24"/>
          <w:szCs w:val="24"/>
        </w:rPr>
        <w:t>f</w:t>
      </w:r>
      <w:r>
        <w:rPr>
          <w:rFonts w:ascii="Times New Roman" w:hAnsi="Times New Roman"/>
          <w:sz w:val="24"/>
          <w:szCs w:val="24"/>
        </w:rPr>
        <w:t xml:space="preserve">or </w:t>
      </w:r>
      <w:r w:rsidRPr="00671777">
        <w:rPr>
          <w:rFonts w:ascii="Times New Roman" w:hAnsi="Times New Roman"/>
          <w:sz w:val="24"/>
          <w:szCs w:val="24"/>
        </w:rPr>
        <w:t>E</w:t>
      </w:r>
      <w:r>
        <w:rPr>
          <w:rFonts w:ascii="Times New Roman" w:hAnsi="Times New Roman"/>
          <w:sz w:val="24"/>
          <w:szCs w:val="24"/>
        </w:rPr>
        <w:t>ducation.</w:t>
      </w:r>
      <w:r w:rsidRPr="00671777">
        <w:rPr>
          <w:rFonts w:ascii="Times New Roman" w:hAnsi="Times New Roman"/>
          <w:sz w:val="24"/>
          <w:szCs w:val="24"/>
        </w:rPr>
        <w:t xml:space="preserve"> </w:t>
      </w:r>
    </w:p>
    <w:p w14:paraId="7F41FD80" w14:textId="702A5F35" w:rsidR="00FF3653" w:rsidRDefault="00FF3653" w:rsidP="00FF3653">
      <w:pPr>
        <w:autoSpaceDE w:val="0"/>
        <w:autoSpaceDN w:val="0"/>
        <w:adjustRightInd w:val="0"/>
        <w:jc w:val="left"/>
        <w:rPr>
          <w:rFonts w:ascii="Times New Roman" w:hAnsi="Times New Roman"/>
          <w:sz w:val="24"/>
          <w:szCs w:val="24"/>
        </w:rPr>
      </w:pPr>
      <w:r>
        <w:rPr>
          <w:rFonts w:ascii="Times New Roman" w:hAnsi="Times New Roman"/>
          <w:sz w:val="24"/>
          <w:szCs w:val="24"/>
        </w:rPr>
        <w:t xml:space="preserve">Bridges, D. (2010) </w:t>
      </w:r>
      <w:r w:rsidRPr="00F05BEC">
        <w:rPr>
          <w:rFonts w:ascii="Times New Roman" w:hAnsi="Times New Roman"/>
          <w:sz w:val="24"/>
          <w:szCs w:val="24"/>
        </w:rPr>
        <w:t>Government’s Construction of the relation Between Parents and Schools in the Upbringing of Children in England: 1963-2009.</w:t>
      </w:r>
      <w:r>
        <w:rPr>
          <w:rFonts w:ascii="Times New Roman" w:hAnsi="Times New Roman"/>
          <w:sz w:val="24"/>
          <w:szCs w:val="24"/>
        </w:rPr>
        <w:t xml:space="preserve">  </w:t>
      </w:r>
      <w:r w:rsidRPr="000B2A3A">
        <w:rPr>
          <w:rFonts w:ascii="Times New Roman" w:hAnsi="Times New Roman"/>
          <w:i/>
          <w:sz w:val="24"/>
          <w:szCs w:val="24"/>
        </w:rPr>
        <w:t>Educational Theory</w:t>
      </w:r>
      <w:r>
        <w:rPr>
          <w:rFonts w:ascii="Times New Roman" w:hAnsi="Times New Roman"/>
          <w:i/>
          <w:sz w:val="24"/>
          <w:szCs w:val="24"/>
        </w:rPr>
        <w:t xml:space="preserve">, </w:t>
      </w:r>
      <w:r w:rsidRPr="00F05BEC">
        <w:rPr>
          <w:rFonts w:ascii="Times New Roman" w:hAnsi="Times New Roman"/>
          <w:sz w:val="24"/>
          <w:szCs w:val="24"/>
        </w:rPr>
        <w:t>60, 3, 299-324.</w:t>
      </w:r>
      <w:r>
        <w:rPr>
          <w:rFonts w:ascii="Times New Roman" w:hAnsi="Times New Roman"/>
          <w:i/>
          <w:sz w:val="24"/>
          <w:szCs w:val="24"/>
        </w:rPr>
        <w:t xml:space="preserve"> </w:t>
      </w:r>
      <w:r>
        <w:rPr>
          <w:rFonts w:ascii="Times New Roman" w:hAnsi="Times New Roman"/>
          <w:sz w:val="24"/>
          <w:szCs w:val="24"/>
        </w:rPr>
        <w:t xml:space="preserve"> Illinois: Wiley-Blackwell. </w:t>
      </w:r>
    </w:p>
    <w:p w14:paraId="3A5E8BE3" w14:textId="575A7149" w:rsidR="00A678B8" w:rsidRDefault="00A678B8" w:rsidP="00FF3653">
      <w:pPr>
        <w:autoSpaceDE w:val="0"/>
        <w:autoSpaceDN w:val="0"/>
        <w:adjustRightInd w:val="0"/>
        <w:jc w:val="left"/>
        <w:rPr>
          <w:rFonts w:ascii="Times New Roman" w:hAnsi="Times New Roman"/>
          <w:sz w:val="24"/>
          <w:szCs w:val="24"/>
        </w:rPr>
      </w:pPr>
      <w:r>
        <w:rPr>
          <w:rFonts w:ascii="Times New Roman" w:hAnsi="Times New Roman"/>
          <w:sz w:val="24"/>
          <w:szCs w:val="24"/>
        </w:rPr>
        <w:t xml:space="preserve">Burke, D. (2004) </w:t>
      </w:r>
      <w:r w:rsidRPr="00A678B8">
        <w:rPr>
          <w:rFonts w:ascii="Times New Roman" w:hAnsi="Times New Roman"/>
          <w:i/>
          <w:sz w:val="24"/>
          <w:szCs w:val="24"/>
        </w:rPr>
        <w:t>Making Parental Involvement a Key Process in Primary Education: An Action Research Project in a Junior, Primary School.</w:t>
      </w:r>
      <w:r>
        <w:rPr>
          <w:rFonts w:ascii="Times New Roman" w:hAnsi="Times New Roman"/>
          <w:sz w:val="24"/>
          <w:szCs w:val="24"/>
        </w:rPr>
        <w:t xml:space="preserve"> Maynooth: National University of Ireland.</w:t>
      </w:r>
    </w:p>
    <w:p w14:paraId="21A710D0" w14:textId="176DF3B0" w:rsidR="00FF3653" w:rsidRDefault="00FF3653" w:rsidP="00FF3653">
      <w:pPr>
        <w:autoSpaceDE w:val="0"/>
        <w:autoSpaceDN w:val="0"/>
        <w:adjustRightInd w:val="0"/>
        <w:jc w:val="left"/>
        <w:rPr>
          <w:rFonts w:ascii="Times New Roman" w:hAnsi="Times New Roman"/>
          <w:sz w:val="24"/>
          <w:szCs w:val="24"/>
        </w:rPr>
      </w:pPr>
      <w:r>
        <w:rPr>
          <w:rFonts w:ascii="Times New Roman" w:hAnsi="Times New Roman"/>
          <w:sz w:val="24"/>
          <w:szCs w:val="24"/>
        </w:rPr>
        <w:t xml:space="preserve">Campbell, C. (2011) </w:t>
      </w:r>
      <w:r w:rsidRPr="00C83169">
        <w:rPr>
          <w:rFonts w:ascii="Times New Roman" w:hAnsi="Times New Roman"/>
          <w:i/>
          <w:sz w:val="24"/>
          <w:szCs w:val="24"/>
        </w:rPr>
        <w:t>How to involve hard-to-reach parents: encouraging meaningful parental involvement with schools.</w:t>
      </w:r>
      <w:r>
        <w:rPr>
          <w:rFonts w:ascii="Times New Roman" w:hAnsi="Times New Roman"/>
          <w:sz w:val="24"/>
          <w:szCs w:val="24"/>
        </w:rPr>
        <w:t xml:space="preserve">  Nottingham: National College for School Leadership. </w:t>
      </w:r>
    </w:p>
    <w:p w14:paraId="213CB20A" w14:textId="5E6D0537" w:rsidR="00FF3653" w:rsidRDefault="00FF3653" w:rsidP="00FF3653">
      <w:pPr>
        <w:autoSpaceDE w:val="0"/>
        <w:autoSpaceDN w:val="0"/>
        <w:adjustRightInd w:val="0"/>
        <w:jc w:val="left"/>
        <w:rPr>
          <w:rFonts w:ascii="Times New Roman" w:hAnsi="Times New Roman"/>
          <w:sz w:val="24"/>
          <w:szCs w:val="24"/>
        </w:rPr>
      </w:pPr>
      <w:r>
        <w:rPr>
          <w:rFonts w:ascii="Times New Roman" w:hAnsi="Times New Roman"/>
          <w:sz w:val="24"/>
          <w:szCs w:val="24"/>
        </w:rPr>
        <w:t xml:space="preserve">Class Teacher, School A. In conversation with Toni Davies. </w:t>
      </w:r>
    </w:p>
    <w:p w14:paraId="2646FEE8" w14:textId="77777777" w:rsidR="00FF3653" w:rsidRPr="00FC3251" w:rsidRDefault="00FF3653" w:rsidP="00FF3653">
      <w:pPr>
        <w:jc w:val="left"/>
        <w:rPr>
          <w:rFonts w:ascii="Times New Roman" w:eastAsia="Times New Roman" w:hAnsi="Times New Roman"/>
          <w:sz w:val="24"/>
          <w:szCs w:val="24"/>
          <w:lang w:val="en-GB" w:eastAsia="en-GB"/>
        </w:rPr>
      </w:pPr>
      <w:r w:rsidRPr="00FC3251">
        <w:rPr>
          <w:rFonts w:ascii="Times New Roman" w:eastAsia="Times New Roman" w:hAnsi="Times New Roman"/>
          <w:sz w:val="24"/>
          <w:szCs w:val="24"/>
          <w:lang w:val="en-GB" w:eastAsia="en-GB"/>
        </w:rPr>
        <w:t xml:space="preserve">Department for Education and Skills (2003) </w:t>
      </w:r>
      <w:r w:rsidRPr="00FC3251">
        <w:rPr>
          <w:rFonts w:ascii="Times New Roman" w:eastAsia="Times New Roman" w:hAnsi="Times New Roman"/>
          <w:i/>
          <w:iCs/>
          <w:sz w:val="24"/>
          <w:szCs w:val="24"/>
          <w:lang w:val="en-GB" w:eastAsia="en-GB"/>
        </w:rPr>
        <w:t>Every Child Matters.</w:t>
      </w:r>
      <w:r w:rsidRPr="00FC3251">
        <w:rPr>
          <w:rFonts w:ascii="Times New Roman" w:eastAsia="Times New Roman" w:hAnsi="Times New Roman"/>
          <w:sz w:val="24"/>
          <w:szCs w:val="24"/>
          <w:lang w:val="en-GB" w:eastAsia="en-GB"/>
        </w:rPr>
        <w:t xml:space="preserve">  London: The Stationery Office.</w:t>
      </w:r>
    </w:p>
    <w:p w14:paraId="0CADE2A0" w14:textId="23786FFD" w:rsidR="00FF3653" w:rsidRDefault="00FF3653" w:rsidP="00FF3653">
      <w:pPr>
        <w:autoSpaceDE w:val="0"/>
        <w:autoSpaceDN w:val="0"/>
        <w:adjustRightInd w:val="0"/>
        <w:jc w:val="left"/>
        <w:rPr>
          <w:rFonts w:ascii="Times New Roman" w:hAnsi="Times New Roman"/>
          <w:color w:val="000000"/>
          <w:sz w:val="24"/>
          <w:szCs w:val="24"/>
        </w:rPr>
      </w:pPr>
      <w:r w:rsidRPr="00F35868">
        <w:rPr>
          <w:rFonts w:ascii="Times New Roman" w:hAnsi="Times New Roman"/>
          <w:color w:val="000000"/>
          <w:sz w:val="24"/>
          <w:szCs w:val="24"/>
        </w:rPr>
        <w:t>Douglas,</w:t>
      </w:r>
      <w:r>
        <w:rPr>
          <w:rFonts w:ascii="Times New Roman" w:hAnsi="Times New Roman"/>
          <w:color w:val="000000"/>
          <w:sz w:val="24"/>
          <w:szCs w:val="24"/>
        </w:rPr>
        <w:t xml:space="preserve"> </w:t>
      </w:r>
      <w:r w:rsidRPr="00F35868">
        <w:rPr>
          <w:rFonts w:ascii="Times New Roman" w:hAnsi="Times New Roman"/>
          <w:color w:val="000000"/>
          <w:sz w:val="24"/>
          <w:szCs w:val="24"/>
        </w:rPr>
        <w:t xml:space="preserve">J.W.B (1964) </w:t>
      </w:r>
      <w:r w:rsidRPr="00935E62">
        <w:rPr>
          <w:rFonts w:ascii="Times New Roman" w:hAnsi="Times New Roman"/>
          <w:i/>
          <w:color w:val="000000"/>
          <w:sz w:val="24"/>
          <w:szCs w:val="24"/>
        </w:rPr>
        <w:t>The Home and School.</w:t>
      </w:r>
      <w:r>
        <w:rPr>
          <w:rFonts w:ascii="Times New Roman" w:hAnsi="Times New Roman"/>
          <w:color w:val="000000"/>
          <w:sz w:val="24"/>
          <w:szCs w:val="24"/>
        </w:rPr>
        <w:t xml:space="preserve">  London: MacGibbon and Kee. </w:t>
      </w:r>
    </w:p>
    <w:p w14:paraId="184E2E22" w14:textId="77777777" w:rsidR="00E01B29" w:rsidRDefault="00E01B29" w:rsidP="00E01B29">
      <w:pPr>
        <w:autoSpaceDE w:val="0"/>
        <w:autoSpaceDN w:val="0"/>
        <w:adjustRightInd w:val="0"/>
        <w:jc w:val="left"/>
        <w:rPr>
          <w:rFonts w:ascii="Times New Roman" w:hAnsi="Times New Roman"/>
          <w:sz w:val="24"/>
          <w:szCs w:val="24"/>
        </w:rPr>
      </w:pPr>
      <w:r>
        <w:rPr>
          <w:rFonts w:ascii="Times New Roman" w:hAnsi="Times New Roman"/>
          <w:sz w:val="24"/>
          <w:szCs w:val="24"/>
        </w:rPr>
        <w:t xml:space="preserve">Education Act (1980) </w:t>
      </w:r>
      <w:r w:rsidRPr="000D0CBA">
        <w:rPr>
          <w:rFonts w:ascii="Times New Roman" w:hAnsi="Times New Roman"/>
          <w:sz w:val="24"/>
          <w:szCs w:val="24"/>
        </w:rPr>
        <w:t>London: The Stationery Office.</w:t>
      </w:r>
    </w:p>
    <w:p w14:paraId="0A4C85A7" w14:textId="77777777" w:rsidR="00E01B29" w:rsidRDefault="00E01B29" w:rsidP="00E01B29">
      <w:pPr>
        <w:autoSpaceDE w:val="0"/>
        <w:autoSpaceDN w:val="0"/>
        <w:adjustRightInd w:val="0"/>
        <w:jc w:val="left"/>
        <w:rPr>
          <w:rFonts w:ascii="Times New Roman" w:hAnsi="Times New Roman"/>
          <w:sz w:val="24"/>
          <w:szCs w:val="24"/>
        </w:rPr>
      </w:pPr>
      <w:r>
        <w:rPr>
          <w:rFonts w:ascii="Times New Roman" w:hAnsi="Times New Roman"/>
          <w:sz w:val="24"/>
          <w:szCs w:val="24"/>
        </w:rPr>
        <w:t xml:space="preserve">Education Act (1986) </w:t>
      </w:r>
      <w:r w:rsidRPr="000D0CBA">
        <w:rPr>
          <w:rFonts w:ascii="Times New Roman" w:hAnsi="Times New Roman"/>
          <w:sz w:val="24"/>
          <w:szCs w:val="24"/>
        </w:rPr>
        <w:t>London: The Stationery Office.</w:t>
      </w:r>
    </w:p>
    <w:p w14:paraId="05DBCD86" w14:textId="0D80DBAF" w:rsidR="00FF3653" w:rsidRDefault="00FF3653" w:rsidP="00FF3653">
      <w:pPr>
        <w:autoSpaceDE w:val="0"/>
        <w:autoSpaceDN w:val="0"/>
        <w:adjustRightInd w:val="0"/>
        <w:jc w:val="left"/>
        <w:rPr>
          <w:rFonts w:ascii="Times New Roman" w:hAnsi="Times New Roman"/>
          <w:sz w:val="24"/>
          <w:szCs w:val="24"/>
        </w:rPr>
      </w:pPr>
      <w:proofErr w:type="spellStart"/>
      <w:r>
        <w:rPr>
          <w:rFonts w:ascii="Times New Roman" w:hAnsi="Times New Roman"/>
          <w:sz w:val="24"/>
          <w:szCs w:val="24"/>
        </w:rPr>
        <w:t>Estyn</w:t>
      </w:r>
      <w:proofErr w:type="spellEnd"/>
      <w:r>
        <w:rPr>
          <w:rFonts w:ascii="Times New Roman" w:hAnsi="Times New Roman"/>
          <w:sz w:val="24"/>
          <w:szCs w:val="24"/>
        </w:rPr>
        <w:t xml:space="preserve"> (2009) </w:t>
      </w:r>
      <w:r w:rsidRPr="00220B97">
        <w:rPr>
          <w:rFonts w:ascii="Times New Roman" w:hAnsi="Times New Roman"/>
          <w:i/>
          <w:sz w:val="24"/>
          <w:szCs w:val="24"/>
        </w:rPr>
        <w:t>Good practice in parental involvement in primary schools.</w:t>
      </w:r>
      <w:r>
        <w:rPr>
          <w:rFonts w:ascii="Times New Roman" w:hAnsi="Times New Roman"/>
          <w:sz w:val="24"/>
          <w:szCs w:val="24"/>
        </w:rPr>
        <w:t xml:space="preserve"> Cardiff: Crown Copyright. </w:t>
      </w:r>
    </w:p>
    <w:p w14:paraId="5C684666" w14:textId="5D0E6D38" w:rsidR="00FF3653" w:rsidRDefault="00FF3653" w:rsidP="00FF3653">
      <w:pPr>
        <w:autoSpaceDE w:val="0"/>
        <w:autoSpaceDN w:val="0"/>
        <w:adjustRightInd w:val="0"/>
        <w:jc w:val="left"/>
        <w:rPr>
          <w:rFonts w:ascii="Times New Roman" w:hAnsi="Times New Roman"/>
          <w:sz w:val="24"/>
          <w:szCs w:val="24"/>
        </w:rPr>
      </w:pPr>
      <w:proofErr w:type="spellStart"/>
      <w:r>
        <w:rPr>
          <w:rFonts w:ascii="Times New Roman" w:hAnsi="Times New Roman"/>
          <w:sz w:val="24"/>
          <w:szCs w:val="24"/>
        </w:rPr>
        <w:t>Estyn</w:t>
      </w:r>
      <w:proofErr w:type="spellEnd"/>
      <w:r>
        <w:rPr>
          <w:rFonts w:ascii="Times New Roman" w:hAnsi="Times New Roman"/>
          <w:sz w:val="24"/>
          <w:szCs w:val="24"/>
        </w:rPr>
        <w:t xml:space="preserve"> (2018) </w:t>
      </w:r>
      <w:r w:rsidRPr="00CF6746">
        <w:rPr>
          <w:rFonts w:ascii="Times New Roman" w:hAnsi="Times New Roman"/>
          <w:i/>
          <w:sz w:val="24"/>
          <w:szCs w:val="24"/>
        </w:rPr>
        <w:t>Involving parents: Communication between schools and parents of school aged children.</w:t>
      </w:r>
      <w:r>
        <w:rPr>
          <w:rFonts w:ascii="Times New Roman" w:hAnsi="Times New Roman"/>
          <w:sz w:val="24"/>
          <w:szCs w:val="24"/>
        </w:rPr>
        <w:t xml:space="preserve">  Cardiff: Crown Copyright. </w:t>
      </w:r>
    </w:p>
    <w:p w14:paraId="2761A427" w14:textId="7359F4BA" w:rsidR="00FF3653" w:rsidRDefault="00FF3653" w:rsidP="00FF3653">
      <w:pPr>
        <w:autoSpaceDE w:val="0"/>
        <w:autoSpaceDN w:val="0"/>
        <w:adjustRightInd w:val="0"/>
        <w:jc w:val="left"/>
        <w:rPr>
          <w:rFonts w:ascii="Times New Roman" w:hAnsi="Times New Roman"/>
          <w:sz w:val="24"/>
          <w:szCs w:val="24"/>
        </w:rPr>
      </w:pPr>
      <w:r>
        <w:rPr>
          <w:rFonts w:ascii="Times New Roman" w:hAnsi="Times New Roman"/>
          <w:sz w:val="24"/>
          <w:szCs w:val="24"/>
        </w:rPr>
        <w:t xml:space="preserve">Feinstein, L., Duckworth, K. and </w:t>
      </w:r>
      <w:proofErr w:type="spellStart"/>
      <w:r>
        <w:rPr>
          <w:rFonts w:ascii="Times New Roman" w:hAnsi="Times New Roman"/>
          <w:sz w:val="24"/>
          <w:szCs w:val="24"/>
        </w:rPr>
        <w:t>Sabates</w:t>
      </w:r>
      <w:proofErr w:type="spellEnd"/>
      <w:r>
        <w:rPr>
          <w:rFonts w:ascii="Times New Roman" w:hAnsi="Times New Roman"/>
          <w:sz w:val="24"/>
          <w:szCs w:val="24"/>
        </w:rPr>
        <w:t xml:space="preserve">, R. (2008) </w:t>
      </w:r>
      <w:r w:rsidRPr="008A361E">
        <w:rPr>
          <w:rFonts w:ascii="Times New Roman" w:hAnsi="Times New Roman"/>
          <w:i/>
          <w:sz w:val="24"/>
          <w:szCs w:val="24"/>
        </w:rPr>
        <w:t>Education and the Family: Passing Success Across the Generations.</w:t>
      </w:r>
      <w:r>
        <w:rPr>
          <w:rFonts w:ascii="Times New Roman" w:hAnsi="Times New Roman"/>
          <w:sz w:val="24"/>
          <w:szCs w:val="24"/>
        </w:rPr>
        <w:t xml:space="preserve"> London: Routledge.</w:t>
      </w:r>
    </w:p>
    <w:p w14:paraId="67E331A0" w14:textId="5285D56F" w:rsidR="00FF3653" w:rsidRDefault="00FF3653" w:rsidP="00FF3653">
      <w:pPr>
        <w:autoSpaceDE w:val="0"/>
        <w:autoSpaceDN w:val="0"/>
        <w:adjustRightInd w:val="0"/>
        <w:jc w:val="left"/>
        <w:rPr>
          <w:rFonts w:ascii="Times New Roman" w:hAnsi="Times New Roman"/>
          <w:sz w:val="24"/>
          <w:szCs w:val="24"/>
        </w:rPr>
      </w:pPr>
      <w:r w:rsidRPr="003D630F">
        <w:rPr>
          <w:rFonts w:ascii="Times New Roman" w:hAnsi="Times New Roman"/>
          <w:sz w:val="24"/>
          <w:szCs w:val="24"/>
        </w:rPr>
        <w:t>Goodall, J.</w:t>
      </w:r>
      <w:r>
        <w:rPr>
          <w:rFonts w:ascii="Times New Roman" w:hAnsi="Times New Roman"/>
          <w:sz w:val="24"/>
          <w:szCs w:val="24"/>
        </w:rPr>
        <w:t xml:space="preserve"> and </w:t>
      </w:r>
      <w:proofErr w:type="spellStart"/>
      <w:r>
        <w:rPr>
          <w:rFonts w:ascii="Times New Roman" w:hAnsi="Times New Roman"/>
          <w:sz w:val="24"/>
          <w:szCs w:val="24"/>
        </w:rPr>
        <w:t>Vorhaus</w:t>
      </w:r>
      <w:proofErr w:type="spellEnd"/>
      <w:r>
        <w:rPr>
          <w:rFonts w:ascii="Times New Roman" w:hAnsi="Times New Roman"/>
          <w:sz w:val="24"/>
          <w:szCs w:val="24"/>
        </w:rPr>
        <w:t xml:space="preserve">. J. </w:t>
      </w:r>
      <w:r w:rsidRPr="003D630F">
        <w:rPr>
          <w:rFonts w:ascii="Times New Roman" w:hAnsi="Times New Roman"/>
          <w:sz w:val="24"/>
          <w:szCs w:val="24"/>
        </w:rPr>
        <w:t>(201</w:t>
      </w:r>
      <w:r w:rsidR="00A678B8">
        <w:rPr>
          <w:rFonts w:ascii="Times New Roman" w:hAnsi="Times New Roman"/>
          <w:sz w:val="24"/>
          <w:szCs w:val="24"/>
        </w:rPr>
        <w:t>1</w:t>
      </w:r>
      <w:r w:rsidRPr="003D630F">
        <w:rPr>
          <w:rFonts w:ascii="Times New Roman" w:hAnsi="Times New Roman"/>
          <w:sz w:val="24"/>
          <w:szCs w:val="24"/>
        </w:rPr>
        <w:t xml:space="preserve">), </w:t>
      </w:r>
      <w:r w:rsidRPr="003D630F">
        <w:rPr>
          <w:rFonts w:ascii="Times New Roman" w:hAnsi="Times New Roman"/>
          <w:i/>
          <w:sz w:val="24"/>
          <w:szCs w:val="24"/>
        </w:rPr>
        <w:t>Review of Best Practice in Parental Engagement.</w:t>
      </w:r>
      <w:r w:rsidRPr="003D630F">
        <w:rPr>
          <w:rFonts w:ascii="Times New Roman" w:hAnsi="Times New Roman"/>
          <w:sz w:val="24"/>
          <w:szCs w:val="24"/>
        </w:rPr>
        <w:t xml:space="preserve"> London: D</w:t>
      </w:r>
      <w:r>
        <w:rPr>
          <w:rFonts w:ascii="Times New Roman" w:hAnsi="Times New Roman"/>
          <w:sz w:val="24"/>
          <w:szCs w:val="24"/>
        </w:rPr>
        <w:t xml:space="preserve">epartment for </w:t>
      </w:r>
      <w:r w:rsidRPr="003D630F">
        <w:rPr>
          <w:rFonts w:ascii="Times New Roman" w:hAnsi="Times New Roman"/>
          <w:sz w:val="24"/>
          <w:szCs w:val="24"/>
        </w:rPr>
        <w:t>E</w:t>
      </w:r>
      <w:r>
        <w:rPr>
          <w:rFonts w:ascii="Times New Roman" w:hAnsi="Times New Roman"/>
          <w:sz w:val="24"/>
          <w:szCs w:val="24"/>
        </w:rPr>
        <w:t xml:space="preserve">ducation and </w:t>
      </w:r>
      <w:r w:rsidRPr="003D630F">
        <w:rPr>
          <w:rFonts w:ascii="Times New Roman" w:hAnsi="Times New Roman"/>
          <w:sz w:val="24"/>
          <w:szCs w:val="24"/>
        </w:rPr>
        <w:t>S</w:t>
      </w:r>
      <w:r>
        <w:rPr>
          <w:rFonts w:ascii="Times New Roman" w:hAnsi="Times New Roman"/>
          <w:sz w:val="24"/>
          <w:szCs w:val="24"/>
        </w:rPr>
        <w:t>kills</w:t>
      </w:r>
      <w:r w:rsidRPr="003D630F">
        <w:rPr>
          <w:rFonts w:ascii="Times New Roman" w:hAnsi="Times New Roman"/>
          <w:sz w:val="24"/>
          <w:szCs w:val="24"/>
        </w:rPr>
        <w:t>.</w:t>
      </w:r>
      <w:r>
        <w:rPr>
          <w:rFonts w:ascii="Times New Roman" w:hAnsi="Times New Roman"/>
          <w:sz w:val="24"/>
          <w:szCs w:val="24"/>
        </w:rPr>
        <w:t xml:space="preserve"> </w:t>
      </w:r>
    </w:p>
    <w:p w14:paraId="47EF0876" w14:textId="413FDE54" w:rsidR="00A678B8" w:rsidRDefault="00A678B8" w:rsidP="00FF3653">
      <w:pPr>
        <w:autoSpaceDE w:val="0"/>
        <w:autoSpaceDN w:val="0"/>
        <w:adjustRightInd w:val="0"/>
        <w:jc w:val="left"/>
        <w:rPr>
          <w:rFonts w:ascii="Times New Roman" w:hAnsi="Times New Roman"/>
          <w:sz w:val="24"/>
          <w:szCs w:val="24"/>
        </w:rPr>
      </w:pPr>
      <w:r>
        <w:rPr>
          <w:rFonts w:ascii="Times New Roman" w:hAnsi="Times New Roman"/>
          <w:sz w:val="24"/>
          <w:szCs w:val="24"/>
        </w:rPr>
        <w:t xml:space="preserve">Grayson, H. (2013) </w:t>
      </w:r>
      <w:r w:rsidRPr="00A678B8">
        <w:rPr>
          <w:rFonts w:ascii="Times New Roman" w:hAnsi="Times New Roman"/>
          <w:i/>
          <w:sz w:val="24"/>
          <w:szCs w:val="24"/>
        </w:rPr>
        <w:t>Rapid Review of Parental Engagement and Narrowing the Gap in Attainment for Disadvantaged Children.</w:t>
      </w:r>
      <w:r>
        <w:rPr>
          <w:rFonts w:ascii="Times New Roman" w:hAnsi="Times New Roman"/>
          <w:sz w:val="24"/>
          <w:szCs w:val="24"/>
        </w:rPr>
        <w:t xml:space="preserve">  Slough and Oxford: NFER and Oxford University Press. </w:t>
      </w:r>
    </w:p>
    <w:p w14:paraId="11F3AF94" w14:textId="06CF1C85" w:rsidR="00FF3653" w:rsidRPr="00902BB8" w:rsidRDefault="00FF3653" w:rsidP="00FF3653">
      <w:pPr>
        <w:autoSpaceDE w:val="0"/>
        <w:autoSpaceDN w:val="0"/>
        <w:adjustRightInd w:val="0"/>
        <w:jc w:val="left"/>
        <w:rPr>
          <w:rFonts w:ascii="Times New Roman" w:hAnsi="Times New Roman"/>
          <w:sz w:val="24"/>
          <w:szCs w:val="24"/>
        </w:rPr>
      </w:pPr>
      <w:r w:rsidRPr="00902BB8">
        <w:rPr>
          <w:rFonts w:ascii="Times New Roman" w:hAnsi="Times New Roman"/>
          <w:sz w:val="24"/>
          <w:szCs w:val="24"/>
        </w:rPr>
        <w:t>Harris</w:t>
      </w:r>
      <w:r>
        <w:rPr>
          <w:rFonts w:ascii="Times New Roman" w:hAnsi="Times New Roman"/>
          <w:sz w:val="24"/>
          <w:szCs w:val="24"/>
        </w:rPr>
        <w:t>, A.</w:t>
      </w:r>
      <w:r w:rsidRPr="00902BB8">
        <w:rPr>
          <w:rFonts w:ascii="Times New Roman" w:hAnsi="Times New Roman"/>
          <w:sz w:val="24"/>
          <w:szCs w:val="24"/>
        </w:rPr>
        <w:t xml:space="preserve"> and Goodall</w:t>
      </w:r>
      <w:r>
        <w:rPr>
          <w:rFonts w:ascii="Times New Roman" w:hAnsi="Times New Roman"/>
          <w:sz w:val="24"/>
          <w:szCs w:val="24"/>
        </w:rPr>
        <w:t xml:space="preserve">, J. (2007) </w:t>
      </w:r>
      <w:r w:rsidRPr="003D630F">
        <w:rPr>
          <w:rFonts w:ascii="Times New Roman" w:hAnsi="Times New Roman"/>
          <w:i/>
          <w:sz w:val="24"/>
          <w:szCs w:val="24"/>
        </w:rPr>
        <w:t>Engaging parents in raising achievement: do parents know they matter?</w:t>
      </w:r>
      <w:r>
        <w:rPr>
          <w:rFonts w:ascii="Times New Roman" w:hAnsi="Times New Roman"/>
          <w:sz w:val="24"/>
          <w:szCs w:val="24"/>
        </w:rPr>
        <w:t xml:space="preserve"> Warwick: Department for Children, Schools and Families. </w:t>
      </w:r>
    </w:p>
    <w:p w14:paraId="4CA37C2F" w14:textId="0117BD8B" w:rsidR="00FF3653" w:rsidRDefault="00FF3653" w:rsidP="00FF3653">
      <w:pPr>
        <w:rPr>
          <w:rFonts w:ascii="Times New Roman" w:hAnsi="Times New Roman"/>
          <w:sz w:val="24"/>
          <w:szCs w:val="24"/>
        </w:rPr>
      </w:pPr>
      <w:r>
        <w:rPr>
          <w:rFonts w:ascii="Times New Roman" w:hAnsi="Times New Roman"/>
          <w:sz w:val="24"/>
          <w:szCs w:val="24"/>
        </w:rPr>
        <w:t xml:space="preserve">H. M. Government (1997) </w:t>
      </w:r>
      <w:r w:rsidRPr="004B35CF">
        <w:rPr>
          <w:rFonts w:ascii="Times New Roman" w:hAnsi="Times New Roman"/>
          <w:i/>
          <w:sz w:val="24"/>
          <w:szCs w:val="24"/>
        </w:rPr>
        <w:t>White Paper: Excellence in Schools.</w:t>
      </w:r>
      <w:r>
        <w:rPr>
          <w:rFonts w:ascii="Times New Roman" w:hAnsi="Times New Roman"/>
          <w:sz w:val="24"/>
          <w:szCs w:val="24"/>
        </w:rPr>
        <w:t xml:space="preserve">  London: Crown Copyright. </w:t>
      </w:r>
    </w:p>
    <w:p w14:paraId="292A080E" w14:textId="461F3393" w:rsidR="00A678B8" w:rsidRDefault="00A678B8" w:rsidP="00FF3653">
      <w:pPr>
        <w:rPr>
          <w:rFonts w:ascii="Times New Roman" w:hAnsi="Times New Roman"/>
          <w:sz w:val="24"/>
          <w:szCs w:val="24"/>
        </w:rPr>
      </w:pPr>
      <w:r>
        <w:rPr>
          <w:rFonts w:ascii="Times New Roman" w:hAnsi="Times New Roman"/>
          <w:sz w:val="24"/>
          <w:szCs w:val="24"/>
        </w:rPr>
        <w:lastRenderedPageBreak/>
        <w:t xml:space="preserve">Hornby, G. and </w:t>
      </w:r>
      <w:proofErr w:type="spellStart"/>
      <w:r>
        <w:rPr>
          <w:rFonts w:ascii="Times New Roman" w:hAnsi="Times New Roman"/>
          <w:sz w:val="24"/>
          <w:szCs w:val="24"/>
        </w:rPr>
        <w:t>Lafaele</w:t>
      </w:r>
      <w:proofErr w:type="spellEnd"/>
      <w:r>
        <w:rPr>
          <w:rFonts w:ascii="Times New Roman" w:hAnsi="Times New Roman"/>
          <w:sz w:val="24"/>
          <w:szCs w:val="24"/>
        </w:rPr>
        <w:t xml:space="preserve">, R. (2011) Barriers to parental involvement in education: an explanatory model. </w:t>
      </w:r>
      <w:r w:rsidRPr="00A678B8">
        <w:rPr>
          <w:rFonts w:ascii="Times New Roman" w:hAnsi="Times New Roman"/>
          <w:i/>
          <w:sz w:val="24"/>
          <w:szCs w:val="24"/>
        </w:rPr>
        <w:t>Educational Review.</w:t>
      </w:r>
      <w:r>
        <w:rPr>
          <w:rFonts w:ascii="Times New Roman" w:hAnsi="Times New Roman"/>
          <w:sz w:val="24"/>
          <w:szCs w:val="24"/>
        </w:rPr>
        <w:t xml:space="preserve"> 63, 1, 37-52. New Zealand: Routledge.</w:t>
      </w:r>
    </w:p>
    <w:p w14:paraId="36DFF27D" w14:textId="31721837" w:rsidR="00FF3653" w:rsidRPr="00902BB8" w:rsidRDefault="00FF3653" w:rsidP="00FF3653">
      <w:pPr>
        <w:rPr>
          <w:rFonts w:ascii="Times New Roman" w:hAnsi="Times New Roman"/>
          <w:sz w:val="24"/>
          <w:szCs w:val="24"/>
        </w:rPr>
      </w:pPr>
      <w:r>
        <w:rPr>
          <w:rFonts w:ascii="Times New Roman" w:hAnsi="Times New Roman"/>
          <w:sz w:val="24"/>
          <w:szCs w:val="24"/>
          <w:shd w:val="clear" w:color="auto" w:fill="FFFFFF"/>
        </w:rPr>
        <w:t xml:space="preserve">Jones, G. (2018) </w:t>
      </w:r>
      <w:r w:rsidRPr="00902BB8">
        <w:rPr>
          <w:rFonts w:ascii="Times New Roman" w:hAnsi="Times New Roman"/>
          <w:i/>
          <w:sz w:val="24"/>
          <w:szCs w:val="24"/>
          <w:shd w:val="clear" w:color="auto" w:fill="FFFFFF"/>
        </w:rPr>
        <w:t>Parental engagement – a strategy for success</w:t>
      </w:r>
      <w:r>
        <w:rPr>
          <w:rFonts w:ascii="Times New Roman" w:hAnsi="Times New Roman"/>
          <w:i/>
          <w:sz w:val="24"/>
          <w:szCs w:val="24"/>
          <w:shd w:val="clear" w:color="auto" w:fill="FFFFFF"/>
        </w:rPr>
        <w:t>.</w:t>
      </w:r>
      <w:r>
        <w:rPr>
          <w:rFonts w:ascii="Times New Roman" w:hAnsi="Times New Roman"/>
          <w:sz w:val="24"/>
          <w:szCs w:val="24"/>
          <w:shd w:val="clear" w:color="auto" w:fill="FFFFFF"/>
        </w:rPr>
        <w:t xml:space="preserve"> [online] Available at: </w:t>
      </w:r>
      <w:hyperlink r:id="rId11" w:history="1">
        <w:r w:rsidRPr="00152F40">
          <w:rPr>
            <w:rStyle w:val="Hyperlink"/>
            <w:rFonts w:ascii="Times New Roman" w:hAnsi="Times New Roman"/>
            <w:sz w:val="24"/>
            <w:szCs w:val="24"/>
            <w:shd w:val="clear" w:color="auto" w:fill="FFFFFF"/>
          </w:rPr>
          <w:t>https://www.parentmail.co.uk/blogs://www.facebook.com/sharer/sharer.php?u=https://www.parentmail.co.uk/parental-engagement-strategy-success/</w:t>
        </w:r>
      </w:hyperlink>
      <w:r>
        <w:rPr>
          <w:rFonts w:ascii="Times New Roman" w:hAnsi="Times New Roman"/>
          <w:sz w:val="24"/>
          <w:szCs w:val="24"/>
          <w:shd w:val="clear" w:color="auto" w:fill="FFFFFF"/>
        </w:rPr>
        <w:t xml:space="preserve"> </w:t>
      </w:r>
    </w:p>
    <w:p w14:paraId="48666FF7" w14:textId="76ABA1FB" w:rsidR="00FF3653" w:rsidRDefault="00FF3653" w:rsidP="00FF3653">
      <w:pPr>
        <w:rPr>
          <w:rFonts w:ascii="Times New Roman" w:hAnsi="Times New Roman"/>
          <w:sz w:val="24"/>
          <w:szCs w:val="24"/>
        </w:rPr>
      </w:pPr>
      <w:r>
        <w:rPr>
          <w:rFonts w:ascii="Times New Roman" w:hAnsi="Times New Roman"/>
          <w:sz w:val="24"/>
          <w:szCs w:val="24"/>
        </w:rPr>
        <w:t xml:space="preserve">Lucas, W., Prof. (2010) </w:t>
      </w:r>
      <w:r w:rsidRPr="00444FEF">
        <w:rPr>
          <w:rFonts w:ascii="Times New Roman" w:hAnsi="Times New Roman"/>
          <w:i/>
          <w:sz w:val="24"/>
          <w:szCs w:val="24"/>
        </w:rPr>
        <w:t>The impact of parent engagement on learner success: a digest of research for teachers and parents.</w:t>
      </w:r>
      <w:r>
        <w:rPr>
          <w:rFonts w:ascii="Times New Roman" w:hAnsi="Times New Roman"/>
          <w:sz w:val="24"/>
          <w:szCs w:val="24"/>
        </w:rPr>
        <w:t xml:space="preserve"> Centre for Real World Learning: GEMS Education. </w:t>
      </w:r>
    </w:p>
    <w:p w14:paraId="2AE4546E" w14:textId="265DC718" w:rsidR="00FF3653" w:rsidRDefault="00FF3653" w:rsidP="00FF3653">
      <w:pPr>
        <w:jc w:val="left"/>
        <w:rPr>
          <w:rFonts w:ascii="Times New Roman" w:hAnsi="Times New Roman"/>
          <w:sz w:val="24"/>
          <w:szCs w:val="24"/>
        </w:rPr>
      </w:pPr>
      <w:r>
        <w:rPr>
          <w:rFonts w:ascii="Times New Roman" w:hAnsi="Times New Roman"/>
          <w:sz w:val="24"/>
          <w:szCs w:val="24"/>
        </w:rPr>
        <w:t xml:space="preserve">Moore, E., H. (2009) </w:t>
      </w:r>
      <w:r w:rsidRPr="00BD1FE2">
        <w:rPr>
          <w:rFonts w:ascii="Times New Roman" w:hAnsi="Times New Roman"/>
          <w:i/>
          <w:sz w:val="24"/>
          <w:szCs w:val="24"/>
        </w:rPr>
        <w:t>School Public Relations for Student Success.</w:t>
      </w:r>
      <w:r>
        <w:rPr>
          <w:rFonts w:ascii="Times New Roman" w:hAnsi="Times New Roman"/>
          <w:sz w:val="24"/>
          <w:szCs w:val="24"/>
        </w:rPr>
        <w:t xml:space="preserve"> London: SAGE Limited. </w:t>
      </w:r>
    </w:p>
    <w:p w14:paraId="60F318C0" w14:textId="70A2888F" w:rsidR="00E01B29" w:rsidRDefault="00E01B29" w:rsidP="00E01B29">
      <w:pPr>
        <w:rPr>
          <w:rFonts w:ascii="Times New Roman" w:hAnsi="Times New Roman"/>
          <w:sz w:val="24"/>
          <w:szCs w:val="24"/>
        </w:rPr>
      </w:pPr>
      <w:r>
        <w:rPr>
          <w:rFonts w:ascii="Times New Roman" w:hAnsi="Times New Roman"/>
          <w:sz w:val="24"/>
          <w:szCs w:val="24"/>
        </w:rPr>
        <w:t xml:space="preserve">Morgan, N. S. (2017) </w:t>
      </w:r>
      <w:r w:rsidRPr="00C83169">
        <w:rPr>
          <w:rFonts w:ascii="Times New Roman" w:hAnsi="Times New Roman"/>
          <w:i/>
          <w:sz w:val="24"/>
          <w:szCs w:val="24"/>
        </w:rPr>
        <w:t>Engaging families in schools: practical strategies to improve parental involvement.</w:t>
      </w:r>
      <w:r>
        <w:rPr>
          <w:rFonts w:ascii="Times New Roman" w:hAnsi="Times New Roman"/>
          <w:sz w:val="24"/>
          <w:szCs w:val="24"/>
        </w:rPr>
        <w:t xml:space="preserve"> Oxon: Routledge. </w:t>
      </w:r>
    </w:p>
    <w:p w14:paraId="1487CE7D" w14:textId="089C562C" w:rsidR="00FF3653" w:rsidRDefault="00FF3653" w:rsidP="00FF3653">
      <w:pPr>
        <w:jc w:val="left"/>
        <w:rPr>
          <w:rFonts w:ascii="Times New Roman" w:hAnsi="Times New Roman"/>
          <w:sz w:val="24"/>
          <w:szCs w:val="24"/>
        </w:rPr>
      </w:pPr>
      <w:r>
        <w:rPr>
          <w:rFonts w:ascii="Times New Roman" w:hAnsi="Times New Roman"/>
          <w:sz w:val="24"/>
          <w:szCs w:val="24"/>
        </w:rPr>
        <w:t xml:space="preserve">Office for National Statistics (2018) </w:t>
      </w:r>
      <w:r w:rsidRPr="00C83169">
        <w:rPr>
          <w:rFonts w:ascii="Times New Roman" w:hAnsi="Times New Roman"/>
          <w:i/>
          <w:sz w:val="24"/>
          <w:szCs w:val="24"/>
        </w:rPr>
        <w:t>Internet access – households and individuals, Great Britain: 2018.</w:t>
      </w:r>
      <w:r>
        <w:rPr>
          <w:rFonts w:ascii="Times New Roman" w:hAnsi="Times New Roman"/>
          <w:sz w:val="24"/>
          <w:szCs w:val="24"/>
        </w:rPr>
        <w:t xml:space="preserve"> [online] Available at: </w:t>
      </w:r>
      <w:hyperlink r:id="rId12" w:history="1">
        <w:r w:rsidRPr="00C72C13">
          <w:rPr>
            <w:rStyle w:val="Hyperlink"/>
            <w:rFonts w:ascii="Times New Roman" w:hAnsi="Times New Roman"/>
            <w:sz w:val="24"/>
            <w:szCs w:val="24"/>
          </w:rPr>
          <w:t>https://www.ons.gov.uk/peoplepopulationandcommunity/householdcharacteristics/homeinternetandsocialmediausage/bulletins/internetaccesshouseholdsandindividuals/2018</w:t>
        </w:r>
      </w:hyperlink>
      <w:r>
        <w:rPr>
          <w:rFonts w:ascii="Times New Roman" w:hAnsi="Times New Roman"/>
          <w:sz w:val="24"/>
          <w:szCs w:val="24"/>
        </w:rPr>
        <w:t xml:space="preserve"> </w:t>
      </w:r>
    </w:p>
    <w:p w14:paraId="390952AC" w14:textId="0D5ECAF2" w:rsidR="00FF3653" w:rsidRDefault="00FF3653" w:rsidP="00FF3653">
      <w:pPr>
        <w:jc w:val="left"/>
        <w:rPr>
          <w:rFonts w:ascii="Times New Roman" w:hAnsi="Times New Roman"/>
          <w:sz w:val="24"/>
          <w:szCs w:val="24"/>
        </w:rPr>
      </w:pPr>
      <w:r>
        <w:rPr>
          <w:rFonts w:ascii="Times New Roman" w:hAnsi="Times New Roman"/>
          <w:sz w:val="24"/>
          <w:szCs w:val="24"/>
        </w:rPr>
        <w:t xml:space="preserve">Perry, N., Dollar, J., Calkins, S., Keane, S. and Shanahan, L. (2018) Childhood self-regulation as a mechanism through which early overcontrolling parenting is associated with adjustment in preadolescence. </w:t>
      </w:r>
      <w:r w:rsidRPr="0053040F">
        <w:rPr>
          <w:rFonts w:ascii="Times New Roman" w:hAnsi="Times New Roman"/>
          <w:i/>
          <w:sz w:val="24"/>
          <w:szCs w:val="24"/>
        </w:rPr>
        <w:t>Developmental Psychology.</w:t>
      </w:r>
      <w:r>
        <w:rPr>
          <w:rFonts w:ascii="Times New Roman" w:hAnsi="Times New Roman"/>
          <w:sz w:val="24"/>
          <w:szCs w:val="24"/>
        </w:rPr>
        <w:t xml:space="preserve"> 54, 8, 1542-1554.  Washington: American Psychological Association. </w:t>
      </w:r>
    </w:p>
    <w:p w14:paraId="35B57257" w14:textId="0C394D7F" w:rsidR="00FF3653" w:rsidRDefault="00FF3653" w:rsidP="00FF3653">
      <w:pPr>
        <w:jc w:val="left"/>
        <w:rPr>
          <w:rFonts w:ascii="Times New Roman" w:hAnsi="Times New Roman"/>
          <w:sz w:val="24"/>
          <w:szCs w:val="24"/>
        </w:rPr>
      </w:pPr>
      <w:r>
        <w:rPr>
          <w:rFonts w:ascii="Times New Roman" w:hAnsi="Times New Roman"/>
          <w:sz w:val="24"/>
          <w:szCs w:val="24"/>
        </w:rPr>
        <w:t xml:space="preserve">United Nations Educational, Scientific and Cultural </w:t>
      </w:r>
      <w:proofErr w:type="spellStart"/>
      <w:r>
        <w:rPr>
          <w:rFonts w:ascii="Times New Roman" w:hAnsi="Times New Roman"/>
          <w:sz w:val="24"/>
          <w:szCs w:val="24"/>
        </w:rPr>
        <w:t>Organisation</w:t>
      </w:r>
      <w:proofErr w:type="spellEnd"/>
      <w:r>
        <w:rPr>
          <w:rFonts w:ascii="Times New Roman" w:hAnsi="Times New Roman"/>
          <w:sz w:val="24"/>
          <w:szCs w:val="24"/>
        </w:rPr>
        <w:t xml:space="preserve"> (1994) </w:t>
      </w:r>
      <w:r w:rsidRPr="00333A9E">
        <w:rPr>
          <w:rFonts w:ascii="Times New Roman" w:hAnsi="Times New Roman"/>
          <w:i/>
          <w:sz w:val="24"/>
          <w:szCs w:val="24"/>
        </w:rPr>
        <w:t>The Salamanca Statement and Framework for Action on Special Needs Education.</w:t>
      </w:r>
      <w:r>
        <w:rPr>
          <w:rFonts w:ascii="Times New Roman" w:hAnsi="Times New Roman"/>
          <w:sz w:val="24"/>
          <w:szCs w:val="24"/>
        </w:rPr>
        <w:t xml:space="preserve"> Spain: UNESCO. </w:t>
      </w:r>
    </w:p>
    <w:p w14:paraId="2066B2E1" w14:textId="1F9B062D" w:rsidR="00E01B29" w:rsidRDefault="00FF3653" w:rsidP="00FF3653">
      <w:pPr>
        <w:jc w:val="left"/>
        <w:rPr>
          <w:rFonts w:ascii="Times New Roman" w:hAnsi="Times New Roman"/>
          <w:sz w:val="24"/>
          <w:szCs w:val="24"/>
        </w:rPr>
      </w:pPr>
      <w:r w:rsidRPr="00902BB8">
        <w:rPr>
          <w:rFonts w:ascii="Times New Roman" w:hAnsi="Times New Roman"/>
          <w:sz w:val="24"/>
          <w:szCs w:val="24"/>
        </w:rPr>
        <w:t xml:space="preserve">Welsh Government (2015) </w:t>
      </w:r>
      <w:r w:rsidRPr="00902BB8">
        <w:rPr>
          <w:rFonts w:ascii="Times New Roman" w:hAnsi="Times New Roman"/>
          <w:i/>
          <w:sz w:val="24"/>
          <w:szCs w:val="24"/>
        </w:rPr>
        <w:t>Child Poverty Strategy for Wales.</w:t>
      </w:r>
      <w:r w:rsidRPr="00902BB8">
        <w:rPr>
          <w:rFonts w:ascii="Times New Roman" w:hAnsi="Times New Roman"/>
          <w:sz w:val="24"/>
          <w:szCs w:val="24"/>
        </w:rPr>
        <w:t xml:space="preserve"> Cardiff: Crown Copyright. </w:t>
      </w:r>
    </w:p>
    <w:p w14:paraId="0517ACEC" w14:textId="265B821B" w:rsidR="00FF3653" w:rsidRPr="00E01B29" w:rsidRDefault="00FF3653" w:rsidP="00FF3653">
      <w:pPr>
        <w:jc w:val="left"/>
        <w:rPr>
          <w:rFonts w:ascii="Times New Roman" w:hAnsi="Times New Roman"/>
          <w:sz w:val="24"/>
          <w:szCs w:val="24"/>
        </w:rPr>
      </w:pPr>
      <w:r w:rsidRPr="00FC3251">
        <w:rPr>
          <w:rFonts w:ascii="Times New Roman" w:eastAsia="Times New Roman" w:hAnsi="Times New Roman"/>
          <w:sz w:val="24"/>
          <w:szCs w:val="24"/>
          <w:lang w:val="en-GB" w:eastAsia="en-GB"/>
        </w:rPr>
        <w:t xml:space="preserve">Welsh Government (2006) </w:t>
      </w:r>
      <w:r w:rsidRPr="00FC3251">
        <w:rPr>
          <w:rFonts w:ascii="Times New Roman" w:eastAsia="Times New Roman" w:hAnsi="Times New Roman"/>
          <w:i/>
          <w:sz w:val="24"/>
          <w:szCs w:val="24"/>
          <w:lang w:val="en-GB" w:eastAsia="en-GB"/>
        </w:rPr>
        <w:t xml:space="preserve">Flying Start </w:t>
      </w:r>
      <w:r w:rsidRPr="00FC3251">
        <w:rPr>
          <w:rFonts w:ascii="Times New Roman" w:eastAsia="Times New Roman" w:hAnsi="Times New Roman"/>
          <w:sz w:val="24"/>
          <w:szCs w:val="24"/>
          <w:lang w:val="en-GB" w:eastAsia="en-GB"/>
        </w:rPr>
        <w:t xml:space="preserve">[online] Available at:  </w:t>
      </w:r>
      <w:hyperlink r:id="rId13" w:history="1">
        <w:r w:rsidRPr="00FC3251">
          <w:rPr>
            <w:rStyle w:val="Hyperlink"/>
            <w:rFonts w:ascii="Times New Roman" w:eastAsia="Times New Roman" w:hAnsi="Times New Roman"/>
            <w:color w:val="auto"/>
            <w:sz w:val="24"/>
            <w:szCs w:val="24"/>
            <w:lang w:val="en-GB" w:eastAsia="en-GB"/>
          </w:rPr>
          <w:t>http://gov.wales/topics/people-and-communities/people/children-and-young-people/parenting-support-guidance/help/flyingstart/?lang=en</w:t>
        </w:r>
      </w:hyperlink>
      <w:r w:rsidRPr="00FC3251">
        <w:rPr>
          <w:rFonts w:ascii="Times New Roman" w:eastAsia="Times New Roman" w:hAnsi="Times New Roman"/>
          <w:sz w:val="24"/>
          <w:szCs w:val="24"/>
          <w:lang w:val="en-GB" w:eastAsia="en-GB"/>
        </w:rPr>
        <w:t xml:space="preserve"> </w:t>
      </w:r>
    </w:p>
    <w:p w14:paraId="78518604" w14:textId="6E75556F" w:rsidR="00FF3653" w:rsidRPr="00902BB8" w:rsidRDefault="00FF3653" w:rsidP="00FF3653">
      <w:pPr>
        <w:jc w:val="left"/>
        <w:rPr>
          <w:rFonts w:ascii="Times New Roman" w:hAnsi="Times New Roman"/>
          <w:sz w:val="24"/>
          <w:szCs w:val="24"/>
        </w:rPr>
      </w:pPr>
      <w:r>
        <w:rPr>
          <w:rFonts w:ascii="Times New Roman" w:hAnsi="Times New Roman"/>
          <w:sz w:val="24"/>
          <w:szCs w:val="24"/>
        </w:rPr>
        <w:t xml:space="preserve">Welsh Government (2011) </w:t>
      </w:r>
      <w:r w:rsidRPr="00902BB8">
        <w:rPr>
          <w:rFonts w:ascii="Times New Roman" w:hAnsi="Times New Roman"/>
          <w:i/>
          <w:sz w:val="24"/>
          <w:szCs w:val="24"/>
        </w:rPr>
        <w:t>National Survey of Adult Skills in Wales</w:t>
      </w:r>
      <w:r>
        <w:rPr>
          <w:rFonts w:ascii="Times New Roman" w:hAnsi="Times New Roman"/>
          <w:i/>
          <w:sz w:val="24"/>
          <w:szCs w:val="24"/>
        </w:rPr>
        <w:t xml:space="preserve"> 2010</w:t>
      </w:r>
      <w:r w:rsidRPr="00902BB8">
        <w:rPr>
          <w:rFonts w:ascii="Times New Roman" w:hAnsi="Times New Roman"/>
          <w:i/>
          <w:sz w:val="24"/>
          <w:szCs w:val="24"/>
        </w:rPr>
        <w:t>.</w:t>
      </w:r>
      <w:r>
        <w:rPr>
          <w:rFonts w:ascii="Times New Roman" w:hAnsi="Times New Roman"/>
          <w:sz w:val="24"/>
          <w:szCs w:val="24"/>
        </w:rPr>
        <w:t xml:space="preserve"> Cardiff: Crown Copyright. </w:t>
      </w:r>
    </w:p>
    <w:p w14:paraId="27918099" w14:textId="1EE91272" w:rsidR="00E01B29" w:rsidRDefault="00E01B29" w:rsidP="00E01B29">
      <w:pPr>
        <w:autoSpaceDE w:val="0"/>
        <w:autoSpaceDN w:val="0"/>
        <w:adjustRightInd w:val="0"/>
        <w:jc w:val="left"/>
        <w:rPr>
          <w:rFonts w:ascii="Times New Roman" w:hAnsi="Times New Roman"/>
          <w:sz w:val="24"/>
          <w:szCs w:val="24"/>
        </w:rPr>
      </w:pPr>
      <w:r>
        <w:rPr>
          <w:rFonts w:ascii="Times New Roman" w:eastAsia="Times New Roman" w:hAnsi="Times New Roman"/>
          <w:sz w:val="24"/>
          <w:szCs w:val="24"/>
          <w:lang w:val="en-GB" w:eastAsia="en-GB"/>
        </w:rPr>
        <w:t xml:space="preserve">Welsh Government (2016) </w:t>
      </w:r>
      <w:r w:rsidRPr="006A7B77">
        <w:rPr>
          <w:rFonts w:ascii="Times New Roman" w:hAnsi="Times New Roman"/>
          <w:i/>
          <w:sz w:val="24"/>
          <w:szCs w:val="24"/>
        </w:rPr>
        <w:t>The Family and Community Engagement (</w:t>
      </w:r>
      <w:proofErr w:type="spellStart"/>
      <w:r w:rsidRPr="006A7B77">
        <w:rPr>
          <w:rFonts w:ascii="Times New Roman" w:hAnsi="Times New Roman"/>
          <w:i/>
          <w:sz w:val="24"/>
          <w:szCs w:val="24"/>
        </w:rPr>
        <w:t>FaCE</w:t>
      </w:r>
      <w:proofErr w:type="spellEnd"/>
      <w:r w:rsidRPr="006A7B77">
        <w:rPr>
          <w:rFonts w:ascii="Times New Roman" w:hAnsi="Times New Roman"/>
          <w:i/>
          <w:sz w:val="24"/>
          <w:szCs w:val="24"/>
        </w:rPr>
        <w:t>) Toolkit for schools in Wales.</w:t>
      </w:r>
      <w:r>
        <w:rPr>
          <w:rFonts w:ascii="Times New Roman" w:hAnsi="Times New Roman"/>
          <w:sz w:val="24"/>
          <w:szCs w:val="24"/>
        </w:rPr>
        <w:t xml:space="preserve"> Cardiff: Crown Copyright. </w:t>
      </w:r>
    </w:p>
    <w:p w14:paraId="5A76AB93" w14:textId="707F31CC" w:rsidR="006F290A" w:rsidRDefault="00E83973" w:rsidP="00BD1FE2">
      <w:pPr>
        <w:jc w:val="left"/>
        <w:rPr>
          <w:rFonts w:ascii="Times New Roman" w:hAnsi="Times New Roman"/>
          <w:sz w:val="24"/>
          <w:szCs w:val="24"/>
        </w:rPr>
      </w:pPr>
      <w:r>
        <w:rPr>
          <w:rFonts w:ascii="Times New Roman" w:hAnsi="Times New Roman"/>
          <w:sz w:val="24"/>
          <w:szCs w:val="24"/>
        </w:rPr>
        <w:t xml:space="preserve">Williams, B., Williams, J. and </w:t>
      </w:r>
      <w:r w:rsidR="00A678B8">
        <w:rPr>
          <w:rFonts w:ascii="Times New Roman" w:hAnsi="Times New Roman"/>
          <w:sz w:val="24"/>
          <w:szCs w:val="24"/>
        </w:rPr>
        <w:t xml:space="preserve">Ullman, A. (2002) </w:t>
      </w:r>
      <w:r w:rsidR="00A678B8" w:rsidRPr="00A678B8">
        <w:rPr>
          <w:rFonts w:ascii="Times New Roman" w:hAnsi="Times New Roman"/>
          <w:i/>
          <w:sz w:val="24"/>
          <w:szCs w:val="24"/>
        </w:rPr>
        <w:t>Parental Involvement in Education.</w:t>
      </w:r>
      <w:r w:rsidR="00A678B8">
        <w:rPr>
          <w:rFonts w:ascii="Times New Roman" w:hAnsi="Times New Roman"/>
          <w:sz w:val="24"/>
          <w:szCs w:val="24"/>
        </w:rPr>
        <w:t xml:space="preserve"> Norwich: Queen’s Printer.</w:t>
      </w:r>
    </w:p>
    <w:sectPr w:rsidR="006F290A" w:rsidSect="00033FE5">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E4EFF" w14:textId="77777777" w:rsidR="00496E5C" w:rsidRDefault="00496E5C">
      <w:pPr>
        <w:spacing w:line="240" w:lineRule="auto"/>
      </w:pPr>
      <w:r>
        <w:separator/>
      </w:r>
    </w:p>
  </w:endnote>
  <w:endnote w:type="continuationSeparator" w:id="0">
    <w:p w14:paraId="3B434F4F" w14:textId="77777777" w:rsidR="00496E5C" w:rsidRDefault="00496E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lis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218DB" w14:textId="637FFB3A" w:rsidR="00496E5C" w:rsidRDefault="00496E5C">
    <w:pPr>
      <w:pStyle w:val="Footer"/>
      <w:jc w:val="center"/>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 xml:space="preserve"> PAGE   \* MERGEFORMAT </w:instrText>
    </w:r>
    <w:r>
      <w:rPr>
        <w:rFonts w:ascii="Times New Roman" w:hAnsi="Times New Roman"/>
        <w:sz w:val="20"/>
        <w:szCs w:val="20"/>
      </w:rPr>
      <w:fldChar w:fldCharType="separate"/>
    </w:r>
    <w:r w:rsidR="004A4339">
      <w:rPr>
        <w:rFonts w:ascii="Times New Roman" w:hAnsi="Times New Roman"/>
        <w:noProof/>
        <w:sz w:val="20"/>
        <w:szCs w:val="20"/>
      </w:rPr>
      <w:t>4</w:t>
    </w:r>
    <w:r>
      <w:rPr>
        <w:rFonts w:ascii="Times New Roman" w:hAnsi="Times New Roman"/>
        <w:noProof/>
        <w:sz w:val="20"/>
        <w:szCs w:val="20"/>
      </w:rPr>
      <w:fldChar w:fldCharType="end"/>
    </w:r>
  </w:p>
  <w:p w14:paraId="43C061F9" w14:textId="77777777" w:rsidR="00496E5C" w:rsidRDefault="00496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647B7" w14:textId="77777777" w:rsidR="00496E5C" w:rsidRDefault="00496E5C">
      <w:pPr>
        <w:spacing w:line="240" w:lineRule="auto"/>
      </w:pPr>
      <w:r>
        <w:separator/>
      </w:r>
    </w:p>
  </w:footnote>
  <w:footnote w:type="continuationSeparator" w:id="0">
    <w:p w14:paraId="2A45FED6" w14:textId="77777777" w:rsidR="00496E5C" w:rsidRDefault="00496E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FA682" w14:textId="732E1F35" w:rsidR="00496E5C" w:rsidRDefault="00496E5C" w:rsidP="004629BA">
    <w:pPr>
      <w:pStyle w:val="Header"/>
      <w:tabs>
        <w:tab w:val="clear" w:pos="4513"/>
        <w:tab w:val="clear" w:pos="9026"/>
        <w:tab w:val="center" w:pos="4680"/>
        <w:tab w:val="right" w:pos="9360"/>
      </w:tabs>
      <w:jc w:val="left"/>
      <w:rPr>
        <w:rFonts w:ascii="Times New Roman" w:hAnsi="Times New Roman"/>
        <w:sz w:val="20"/>
        <w:szCs w:val="20"/>
      </w:rPr>
    </w:pPr>
    <w:r>
      <w:rPr>
        <w:rFonts w:ascii="Times New Roman" w:hAnsi="Times New Roman"/>
        <w:sz w:val="20"/>
        <w:szCs w:val="20"/>
      </w:rPr>
      <w:t>Student Name:  Toni Davies               School of Social Justice and Inclusion                  Student Number:  1502373</w:t>
    </w:r>
    <w:r>
      <w:rPr>
        <w:rFonts w:ascii="Times New Roman" w:hAnsi="Times New Roman"/>
        <w:sz w:val="20"/>
        <w:szCs w:val="20"/>
      </w:rPr>
      <w:tab/>
    </w:r>
  </w:p>
  <w:p w14:paraId="6133B472" w14:textId="77777777" w:rsidR="00496E5C" w:rsidRDefault="00496E5C">
    <w:pPr>
      <w:pStyle w:val="Head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91FF1"/>
    <w:multiLevelType w:val="hybridMultilevel"/>
    <w:tmpl w:val="1BEA3008"/>
    <w:lvl w:ilvl="0" w:tplc="22185818">
      <w:start w:val="1"/>
      <w:numFmt w:val="bullet"/>
      <w:lvlText w:val=""/>
      <w:lvlJc w:val="left"/>
      <w:pPr>
        <w:tabs>
          <w:tab w:val="num" w:pos="720"/>
        </w:tabs>
        <w:ind w:left="720" w:hanging="360"/>
      </w:pPr>
      <w:rPr>
        <w:rFonts w:ascii="Wingdings 3" w:hAnsi="Wingdings 3" w:hint="default"/>
      </w:rPr>
    </w:lvl>
    <w:lvl w:ilvl="1" w:tplc="12A21336" w:tentative="1">
      <w:start w:val="1"/>
      <w:numFmt w:val="bullet"/>
      <w:lvlText w:val=""/>
      <w:lvlJc w:val="left"/>
      <w:pPr>
        <w:tabs>
          <w:tab w:val="num" w:pos="1440"/>
        </w:tabs>
        <w:ind w:left="1440" w:hanging="360"/>
      </w:pPr>
      <w:rPr>
        <w:rFonts w:ascii="Wingdings 3" w:hAnsi="Wingdings 3" w:hint="default"/>
      </w:rPr>
    </w:lvl>
    <w:lvl w:ilvl="2" w:tplc="4080B8A2" w:tentative="1">
      <w:start w:val="1"/>
      <w:numFmt w:val="bullet"/>
      <w:lvlText w:val=""/>
      <w:lvlJc w:val="left"/>
      <w:pPr>
        <w:tabs>
          <w:tab w:val="num" w:pos="2160"/>
        </w:tabs>
        <w:ind w:left="2160" w:hanging="360"/>
      </w:pPr>
      <w:rPr>
        <w:rFonts w:ascii="Wingdings 3" w:hAnsi="Wingdings 3" w:hint="default"/>
      </w:rPr>
    </w:lvl>
    <w:lvl w:ilvl="3" w:tplc="A09C1384" w:tentative="1">
      <w:start w:val="1"/>
      <w:numFmt w:val="bullet"/>
      <w:lvlText w:val=""/>
      <w:lvlJc w:val="left"/>
      <w:pPr>
        <w:tabs>
          <w:tab w:val="num" w:pos="2880"/>
        </w:tabs>
        <w:ind w:left="2880" w:hanging="360"/>
      </w:pPr>
      <w:rPr>
        <w:rFonts w:ascii="Wingdings 3" w:hAnsi="Wingdings 3" w:hint="default"/>
      </w:rPr>
    </w:lvl>
    <w:lvl w:ilvl="4" w:tplc="00E6BCB2" w:tentative="1">
      <w:start w:val="1"/>
      <w:numFmt w:val="bullet"/>
      <w:lvlText w:val=""/>
      <w:lvlJc w:val="left"/>
      <w:pPr>
        <w:tabs>
          <w:tab w:val="num" w:pos="3600"/>
        </w:tabs>
        <w:ind w:left="3600" w:hanging="360"/>
      </w:pPr>
      <w:rPr>
        <w:rFonts w:ascii="Wingdings 3" w:hAnsi="Wingdings 3" w:hint="default"/>
      </w:rPr>
    </w:lvl>
    <w:lvl w:ilvl="5" w:tplc="77D0D0B8" w:tentative="1">
      <w:start w:val="1"/>
      <w:numFmt w:val="bullet"/>
      <w:lvlText w:val=""/>
      <w:lvlJc w:val="left"/>
      <w:pPr>
        <w:tabs>
          <w:tab w:val="num" w:pos="4320"/>
        </w:tabs>
        <w:ind w:left="4320" w:hanging="360"/>
      </w:pPr>
      <w:rPr>
        <w:rFonts w:ascii="Wingdings 3" w:hAnsi="Wingdings 3" w:hint="default"/>
      </w:rPr>
    </w:lvl>
    <w:lvl w:ilvl="6" w:tplc="BD16724E" w:tentative="1">
      <w:start w:val="1"/>
      <w:numFmt w:val="bullet"/>
      <w:lvlText w:val=""/>
      <w:lvlJc w:val="left"/>
      <w:pPr>
        <w:tabs>
          <w:tab w:val="num" w:pos="5040"/>
        </w:tabs>
        <w:ind w:left="5040" w:hanging="360"/>
      </w:pPr>
      <w:rPr>
        <w:rFonts w:ascii="Wingdings 3" w:hAnsi="Wingdings 3" w:hint="default"/>
      </w:rPr>
    </w:lvl>
    <w:lvl w:ilvl="7" w:tplc="ACB87BC4" w:tentative="1">
      <w:start w:val="1"/>
      <w:numFmt w:val="bullet"/>
      <w:lvlText w:val=""/>
      <w:lvlJc w:val="left"/>
      <w:pPr>
        <w:tabs>
          <w:tab w:val="num" w:pos="5760"/>
        </w:tabs>
        <w:ind w:left="5760" w:hanging="360"/>
      </w:pPr>
      <w:rPr>
        <w:rFonts w:ascii="Wingdings 3" w:hAnsi="Wingdings 3" w:hint="default"/>
      </w:rPr>
    </w:lvl>
    <w:lvl w:ilvl="8" w:tplc="77EE434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6FE5F7B"/>
    <w:multiLevelType w:val="hybridMultilevel"/>
    <w:tmpl w:val="199E3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B37FD"/>
    <w:multiLevelType w:val="singleLevel"/>
    <w:tmpl w:val="034605BC"/>
    <w:lvl w:ilvl="0">
      <w:start w:val="1"/>
      <w:numFmt w:val="bullet"/>
      <w:lvlText w:val=""/>
      <w:lvlJc w:val="left"/>
      <w:pPr>
        <w:tabs>
          <w:tab w:val="num" w:pos="1134"/>
        </w:tabs>
        <w:ind w:left="720" w:hanging="360"/>
      </w:pPr>
      <w:rPr>
        <w:rFonts w:ascii="Symbol" w:hAnsi="Symbol" w:hint="default"/>
      </w:rPr>
    </w:lvl>
  </w:abstractNum>
  <w:abstractNum w:abstractNumId="3" w15:restartNumberingAfterBreak="0">
    <w:nsid w:val="1B7802CE"/>
    <w:multiLevelType w:val="hybridMultilevel"/>
    <w:tmpl w:val="8EB06064"/>
    <w:lvl w:ilvl="0" w:tplc="2F64649E">
      <w:start w:val="1"/>
      <w:numFmt w:val="bullet"/>
      <w:lvlText w:val=""/>
      <w:lvlJc w:val="left"/>
      <w:pPr>
        <w:tabs>
          <w:tab w:val="num" w:pos="720"/>
        </w:tabs>
        <w:ind w:left="720" w:hanging="360"/>
      </w:pPr>
      <w:rPr>
        <w:rFonts w:ascii="Wingdings 3" w:hAnsi="Wingdings 3" w:hint="default"/>
      </w:rPr>
    </w:lvl>
    <w:lvl w:ilvl="1" w:tplc="8F7604E8" w:tentative="1">
      <w:start w:val="1"/>
      <w:numFmt w:val="bullet"/>
      <w:lvlText w:val=""/>
      <w:lvlJc w:val="left"/>
      <w:pPr>
        <w:tabs>
          <w:tab w:val="num" w:pos="1440"/>
        </w:tabs>
        <w:ind w:left="1440" w:hanging="360"/>
      </w:pPr>
      <w:rPr>
        <w:rFonts w:ascii="Wingdings 3" w:hAnsi="Wingdings 3" w:hint="default"/>
      </w:rPr>
    </w:lvl>
    <w:lvl w:ilvl="2" w:tplc="B12C6C6C" w:tentative="1">
      <w:start w:val="1"/>
      <w:numFmt w:val="bullet"/>
      <w:lvlText w:val=""/>
      <w:lvlJc w:val="left"/>
      <w:pPr>
        <w:tabs>
          <w:tab w:val="num" w:pos="2160"/>
        </w:tabs>
        <w:ind w:left="2160" w:hanging="360"/>
      </w:pPr>
      <w:rPr>
        <w:rFonts w:ascii="Wingdings 3" w:hAnsi="Wingdings 3" w:hint="default"/>
      </w:rPr>
    </w:lvl>
    <w:lvl w:ilvl="3" w:tplc="012A1E66" w:tentative="1">
      <w:start w:val="1"/>
      <w:numFmt w:val="bullet"/>
      <w:lvlText w:val=""/>
      <w:lvlJc w:val="left"/>
      <w:pPr>
        <w:tabs>
          <w:tab w:val="num" w:pos="2880"/>
        </w:tabs>
        <w:ind w:left="2880" w:hanging="360"/>
      </w:pPr>
      <w:rPr>
        <w:rFonts w:ascii="Wingdings 3" w:hAnsi="Wingdings 3" w:hint="default"/>
      </w:rPr>
    </w:lvl>
    <w:lvl w:ilvl="4" w:tplc="8AA44E54" w:tentative="1">
      <w:start w:val="1"/>
      <w:numFmt w:val="bullet"/>
      <w:lvlText w:val=""/>
      <w:lvlJc w:val="left"/>
      <w:pPr>
        <w:tabs>
          <w:tab w:val="num" w:pos="3600"/>
        </w:tabs>
        <w:ind w:left="3600" w:hanging="360"/>
      </w:pPr>
      <w:rPr>
        <w:rFonts w:ascii="Wingdings 3" w:hAnsi="Wingdings 3" w:hint="default"/>
      </w:rPr>
    </w:lvl>
    <w:lvl w:ilvl="5" w:tplc="81981F10" w:tentative="1">
      <w:start w:val="1"/>
      <w:numFmt w:val="bullet"/>
      <w:lvlText w:val=""/>
      <w:lvlJc w:val="left"/>
      <w:pPr>
        <w:tabs>
          <w:tab w:val="num" w:pos="4320"/>
        </w:tabs>
        <w:ind w:left="4320" w:hanging="360"/>
      </w:pPr>
      <w:rPr>
        <w:rFonts w:ascii="Wingdings 3" w:hAnsi="Wingdings 3" w:hint="default"/>
      </w:rPr>
    </w:lvl>
    <w:lvl w:ilvl="6" w:tplc="0688D3FE" w:tentative="1">
      <w:start w:val="1"/>
      <w:numFmt w:val="bullet"/>
      <w:lvlText w:val=""/>
      <w:lvlJc w:val="left"/>
      <w:pPr>
        <w:tabs>
          <w:tab w:val="num" w:pos="5040"/>
        </w:tabs>
        <w:ind w:left="5040" w:hanging="360"/>
      </w:pPr>
      <w:rPr>
        <w:rFonts w:ascii="Wingdings 3" w:hAnsi="Wingdings 3" w:hint="default"/>
      </w:rPr>
    </w:lvl>
    <w:lvl w:ilvl="7" w:tplc="31A2636C" w:tentative="1">
      <w:start w:val="1"/>
      <w:numFmt w:val="bullet"/>
      <w:lvlText w:val=""/>
      <w:lvlJc w:val="left"/>
      <w:pPr>
        <w:tabs>
          <w:tab w:val="num" w:pos="5760"/>
        </w:tabs>
        <w:ind w:left="5760" w:hanging="360"/>
      </w:pPr>
      <w:rPr>
        <w:rFonts w:ascii="Wingdings 3" w:hAnsi="Wingdings 3" w:hint="default"/>
      </w:rPr>
    </w:lvl>
    <w:lvl w:ilvl="8" w:tplc="A7CCB03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50A2C48"/>
    <w:multiLevelType w:val="hybridMultilevel"/>
    <w:tmpl w:val="E610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41CA8"/>
    <w:multiLevelType w:val="hybridMultilevel"/>
    <w:tmpl w:val="32E6ED50"/>
    <w:lvl w:ilvl="0" w:tplc="A2CE4B5C">
      <w:start w:val="1"/>
      <w:numFmt w:val="bullet"/>
      <w:lvlText w:val=""/>
      <w:lvlJc w:val="left"/>
      <w:pPr>
        <w:tabs>
          <w:tab w:val="num" w:pos="722"/>
        </w:tabs>
        <w:ind w:left="722" w:hanging="360"/>
      </w:pPr>
      <w:rPr>
        <w:rFonts w:ascii="Wingdings" w:hAnsi="Wingdings" w:hint="default"/>
      </w:rPr>
    </w:lvl>
    <w:lvl w:ilvl="1" w:tplc="815C2FBC" w:tentative="1">
      <w:start w:val="1"/>
      <w:numFmt w:val="bullet"/>
      <w:lvlText w:val=""/>
      <w:lvlJc w:val="left"/>
      <w:pPr>
        <w:tabs>
          <w:tab w:val="num" w:pos="1442"/>
        </w:tabs>
        <w:ind w:left="1442" w:hanging="360"/>
      </w:pPr>
      <w:rPr>
        <w:rFonts w:ascii="Wingdings" w:hAnsi="Wingdings" w:hint="default"/>
      </w:rPr>
    </w:lvl>
    <w:lvl w:ilvl="2" w:tplc="C044A1BC" w:tentative="1">
      <w:start w:val="1"/>
      <w:numFmt w:val="bullet"/>
      <w:lvlText w:val=""/>
      <w:lvlJc w:val="left"/>
      <w:pPr>
        <w:tabs>
          <w:tab w:val="num" w:pos="2162"/>
        </w:tabs>
        <w:ind w:left="2162" w:hanging="360"/>
      </w:pPr>
      <w:rPr>
        <w:rFonts w:ascii="Wingdings" w:hAnsi="Wingdings" w:hint="default"/>
      </w:rPr>
    </w:lvl>
    <w:lvl w:ilvl="3" w:tplc="5330B2BA" w:tentative="1">
      <w:start w:val="1"/>
      <w:numFmt w:val="bullet"/>
      <w:lvlText w:val=""/>
      <w:lvlJc w:val="left"/>
      <w:pPr>
        <w:tabs>
          <w:tab w:val="num" w:pos="2882"/>
        </w:tabs>
        <w:ind w:left="2882" w:hanging="360"/>
      </w:pPr>
      <w:rPr>
        <w:rFonts w:ascii="Wingdings" w:hAnsi="Wingdings" w:hint="default"/>
      </w:rPr>
    </w:lvl>
    <w:lvl w:ilvl="4" w:tplc="2EB09CFC" w:tentative="1">
      <w:start w:val="1"/>
      <w:numFmt w:val="bullet"/>
      <w:lvlText w:val=""/>
      <w:lvlJc w:val="left"/>
      <w:pPr>
        <w:tabs>
          <w:tab w:val="num" w:pos="3602"/>
        </w:tabs>
        <w:ind w:left="3602" w:hanging="360"/>
      </w:pPr>
      <w:rPr>
        <w:rFonts w:ascii="Wingdings" w:hAnsi="Wingdings" w:hint="default"/>
      </w:rPr>
    </w:lvl>
    <w:lvl w:ilvl="5" w:tplc="E0FA9274" w:tentative="1">
      <w:start w:val="1"/>
      <w:numFmt w:val="bullet"/>
      <w:lvlText w:val=""/>
      <w:lvlJc w:val="left"/>
      <w:pPr>
        <w:tabs>
          <w:tab w:val="num" w:pos="4322"/>
        </w:tabs>
        <w:ind w:left="4322" w:hanging="360"/>
      </w:pPr>
      <w:rPr>
        <w:rFonts w:ascii="Wingdings" w:hAnsi="Wingdings" w:hint="default"/>
      </w:rPr>
    </w:lvl>
    <w:lvl w:ilvl="6" w:tplc="1746364E" w:tentative="1">
      <w:start w:val="1"/>
      <w:numFmt w:val="bullet"/>
      <w:lvlText w:val=""/>
      <w:lvlJc w:val="left"/>
      <w:pPr>
        <w:tabs>
          <w:tab w:val="num" w:pos="5042"/>
        </w:tabs>
        <w:ind w:left="5042" w:hanging="360"/>
      </w:pPr>
      <w:rPr>
        <w:rFonts w:ascii="Wingdings" w:hAnsi="Wingdings" w:hint="default"/>
      </w:rPr>
    </w:lvl>
    <w:lvl w:ilvl="7" w:tplc="D59E9A60" w:tentative="1">
      <w:start w:val="1"/>
      <w:numFmt w:val="bullet"/>
      <w:lvlText w:val=""/>
      <w:lvlJc w:val="left"/>
      <w:pPr>
        <w:tabs>
          <w:tab w:val="num" w:pos="5762"/>
        </w:tabs>
        <w:ind w:left="5762" w:hanging="360"/>
      </w:pPr>
      <w:rPr>
        <w:rFonts w:ascii="Wingdings" w:hAnsi="Wingdings" w:hint="default"/>
      </w:rPr>
    </w:lvl>
    <w:lvl w:ilvl="8" w:tplc="F3965714" w:tentative="1">
      <w:start w:val="1"/>
      <w:numFmt w:val="bullet"/>
      <w:lvlText w:val=""/>
      <w:lvlJc w:val="left"/>
      <w:pPr>
        <w:tabs>
          <w:tab w:val="num" w:pos="6482"/>
        </w:tabs>
        <w:ind w:left="6482" w:hanging="360"/>
      </w:pPr>
      <w:rPr>
        <w:rFonts w:ascii="Wingdings" w:hAnsi="Wingdings" w:hint="default"/>
      </w:rPr>
    </w:lvl>
  </w:abstractNum>
  <w:abstractNum w:abstractNumId="6" w15:restartNumberingAfterBreak="0">
    <w:nsid w:val="33742613"/>
    <w:multiLevelType w:val="hybridMultilevel"/>
    <w:tmpl w:val="ACFA8190"/>
    <w:lvl w:ilvl="0" w:tplc="159C5D72">
      <w:start w:val="1"/>
      <w:numFmt w:val="bullet"/>
      <w:lvlText w:val=""/>
      <w:lvlJc w:val="left"/>
      <w:pPr>
        <w:tabs>
          <w:tab w:val="num" w:pos="720"/>
        </w:tabs>
        <w:ind w:left="720" w:hanging="360"/>
      </w:pPr>
      <w:rPr>
        <w:rFonts w:ascii="Wingdings 3" w:hAnsi="Wingdings 3" w:hint="default"/>
      </w:rPr>
    </w:lvl>
    <w:lvl w:ilvl="1" w:tplc="4C3E5E96" w:tentative="1">
      <w:start w:val="1"/>
      <w:numFmt w:val="bullet"/>
      <w:lvlText w:val=""/>
      <w:lvlJc w:val="left"/>
      <w:pPr>
        <w:tabs>
          <w:tab w:val="num" w:pos="1440"/>
        </w:tabs>
        <w:ind w:left="1440" w:hanging="360"/>
      </w:pPr>
      <w:rPr>
        <w:rFonts w:ascii="Wingdings 3" w:hAnsi="Wingdings 3" w:hint="default"/>
      </w:rPr>
    </w:lvl>
    <w:lvl w:ilvl="2" w:tplc="FB5ED7DA" w:tentative="1">
      <w:start w:val="1"/>
      <w:numFmt w:val="bullet"/>
      <w:lvlText w:val=""/>
      <w:lvlJc w:val="left"/>
      <w:pPr>
        <w:tabs>
          <w:tab w:val="num" w:pos="2160"/>
        </w:tabs>
        <w:ind w:left="2160" w:hanging="360"/>
      </w:pPr>
      <w:rPr>
        <w:rFonts w:ascii="Wingdings 3" w:hAnsi="Wingdings 3" w:hint="default"/>
      </w:rPr>
    </w:lvl>
    <w:lvl w:ilvl="3" w:tplc="40F09B0C" w:tentative="1">
      <w:start w:val="1"/>
      <w:numFmt w:val="bullet"/>
      <w:lvlText w:val=""/>
      <w:lvlJc w:val="left"/>
      <w:pPr>
        <w:tabs>
          <w:tab w:val="num" w:pos="2880"/>
        </w:tabs>
        <w:ind w:left="2880" w:hanging="360"/>
      </w:pPr>
      <w:rPr>
        <w:rFonts w:ascii="Wingdings 3" w:hAnsi="Wingdings 3" w:hint="default"/>
      </w:rPr>
    </w:lvl>
    <w:lvl w:ilvl="4" w:tplc="B080A6B4" w:tentative="1">
      <w:start w:val="1"/>
      <w:numFmt w:val="bullet"/>
      <w:lvlText w:val=""/>
      <w:lvlJc w:val="left"/>
      <w:pPr>
        <w:tabs>
          <w:tab w:val="num" w:pos="3600"/>
        </w:tabs>
        <w:ind w:left="3600" w:hanging="360"/>
      </w:pPr>
      <w:rPr>
        <w:rFonts w:ascii="Wingdings 3" w:hAnsi="Wingdings 3" w:hint="default"/>
      </w:rPr>
    </w:lvl>
    <w:lvl w:ilvl="5" w:tplc="E97E18D2" w:tentative="1">
      <w:start w:val="1"/>
      <w:numFmt w:val="bullet"/>
      <w:lvlText w:val=""/>
      <w:lvlJc w:val="left"/>
      <w:pPr>
        <w:tabs>
          <w:tab w:val="num" w:pos="4320"/>
        </w:tabs>
        <w:ind w:left="4320" w:hanging="360"/>
      </w:pPr>
      <w:rPr>
        <w:rFonts w:ascii="Wingdings 3" w:hAnsi="Wingdings 3" w:hint="default"/>
      </w:rPr>
    </w:lvl>
    <w:lvl w:ilvl="6" w:tplc="8D880990" w:tentative="1">
      <w:start w:val="1"/>
      <w:numFmt w:val="bullet"/>
      <w:lvlText w:val=""/>
      <w:lvlJc w:val="left"/>
      <w:pPr>
        <w:tabs>
          <w:tab w:val="num" w:pos="5040"/>
        </w:tabs>
        <w:ind w:left="5040" w:hanging="360"/>
      </w:pPr>
      <w:rPr>
        <w:rFonts w:ascii="Wingdings 3" w:hAnsi="Wingdings 3" w:hint="default"/>
      </w:rPr>
    </w:lvl>
    <w:lvl w:ilvl="7" w:tplc="501225DE" w:tentative="1">
      <w:start w:val="1"/>
      <w:numFmt w:val="bullet"/>
      <w:lvlText w:val=""/>
      <w:lvlJc w:val="left"/>
      <w:pPr>
        <w:tabs>
          <w:tab w:val="num" w:pos="5760"/>
        </w:tabs>
        <w:ind w:left="5760" w:hanging="360"/>
      </w:pPr>
      <w:rPr>
        <w:rFonts w:ascii="Wingdings 3" w:hAnsi="Wingdings 3" w:hint="default"/>
      </w:rPr>
    </w:lvl>
    <w:lvl w:ilvl="8" w:tplc="25EAE964"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4E90819"/>
    <w:multiLevelType w:val="hybridMultilevel"/>
    <w:tmpl w:val="CE6A3D1C"/>
    <w:lvl w:ilvl="0" w:tplc="BB7E5C30">
      <w:start w:val="1"/>
      <w:numFmt w:val="bullet"/>
      <w:lvlText w:val=""/>
      <w:lvlJc w:val="left"/>
      <w:pPr>
        <w:tabs>
          <w:tab w:val="num" w:pos="720"/>
        </w:tabs>
        <w:ind w:left="720" w:hanging="360"/>
      </w:pPr>
      <w:rPr>
        <w:rFonts w:ascii="Wingdings 3" w:hAnsi="Wingdings 3" w:hint="default"/>
      </w:rPr>
    </w:lvl>
    <w:lvl w:ilvl="1" w:tplc="36802A52" w:tentative="1">
      <w:start w:val="1"/>
      <w:numFmt w:val="bullet"/>
      <w:lvlText w:val=""/>
      <w:lvlJc w:val="left"/>
      <w:pPr>
        <w:tabs>
          <w:tab w:val="num" w:pos="1440"/>
        </w:tabs>
        <w:ind w:left="1440" w:hanging="360"/>
      </w:pPr>
      <w:rPr>
        <w:rFonts w:ascii="Wingdings 3" w:hAnsi="Wingdings 3" w:hint="default"/>
      </w:rPr>
    </w:lvl>
    <w:lvl w:ilvl="2" w:tplc="1B02705A" w:tentative="1">
      <w:start w:val="1"/>
      <w:numFmt w:val="bullet"/>
      <w:lvlText w:val=""/>
      <w:lvlJc w:val="left"/>
      <w:pPr>
        <w:tabs>
          <w:tab w:val="num" w:pos="2160"/>
        </w:tabs>
        <w:ind w:left="2160" w:hanging="360"/>
      </w:pPr>
      <w:rPr>
        <w:rFonts w:ascii="Wingdings 3" w:hAnsi="Wingdings 3" w:hint="default"/>
      </w:rPr>
    </w:lvl>
    <w:lvl w:ilvl="3" w:tplc="A5BCAB1A" w:tentative="1">
      <w:start w:val="1"/>
      <w:numFmt w:val="bullet"/>
      <w:lvlText w:val=""/>
      <w:lvlJc w:val="left"/>
      <w:pPr>
        <w:tabs>
          <w:tab w:val="num" w:pos="2880"/>
        </w:tabs>
        <w:ind w:left="2880" w:hanging="360"/>
      </w:pPr>
      <w:rPr>
        <w:rFonts w:ascii="Wingdings 3" w:hAnsi="Wingdings 3" w:hint="default"/>
      </w:rPr>
    </w:lvl>
    <w:lvl w:ilvl="4" w:tplc="A8C89F0E" w:tentative="1">
      <w:start w:val="1"/>
      <w:numFmt w:val="bullet"/>
      <w:lvlText w:val=""/>
      <w:lvlJc w:val="left"/>
      <w:pPr>
        <w:tabs>
          <w:tab w:val="num" w:pos="3600"/>
        </w:tabs>
        <w:ind w:left="3600" w:hanging="360"/>
      </w:pPr>
      <w:rPr>
        <w:rFonts w:ascii="Wingdings 3" w:hAnsi="Wingdings 3" w:hint="default"/>
      </w:rPr>
    </w:lvl>
    <w:lvl w:ilvl="5" w:tplc="79926C02" w:tentative="1">
      <w:start w:val="1"/>
      <w:numFmt w:val="bullet"/>
      <w:lvlText w:val=""/>
      <w:lvlJc w:val="left"/>
      <w:pPr>
        <w:tabs>
          <w:tab w:val="num" w:pos="4320"/>
        </w:tabs>
        <w:ind w:left="4320" w:hanging="360"/>
      </w:pPr>
      <w:rPr>
        <w:rFonts w:ascii="Wingdings 3" w:hAnsi="Wingdings 3" w:hint="default"/>
      </w:rPr>
    </w:lvl>
    <w:lvl w:ilvl="6" w:tplc="0A68B89C" w:tentative="1">
      <w:start w:val="1"/>
      <w:numFmt w:val="bullet"/>
      <w:lvlText w:val=""/>
      <w:lvlJc w:val="left"/>
      <w:pPr>
        <w:tabs>
          <w:tab w:val="num" w:pos="5040"/>
        </w:tabs>
        <w:ind w:left="5040" w:hanging="360"/>
      </w:pPr>
      <w:rPr>
        <w:rFonts w:ascii="Wingdings 3" w:hAnsi="Wingdings 3" w:hint="default"/>
      </w:rPr>
    </w:lvl>
    <w:lvl w:ilvl="7" w:tplc="BDA4CE3A" w:tentative="1">
      <w:start w:val="1"/>
      <w:numFmt w:val="bullet"/>
      <w:lvlText w:val=""/>
      <w:lvlJc w:val="left"/>
      <w:pPr>
        <w:tabs>
          <w:tab w:val="num" w:pos="5760"/>
        </w:tabs>
        <w:ind w:left="5760" w:hanging="360"/>
      </w:pPr>
      <w:rPr>
        <w:rFonts w:ascii="Wingdings 3" w:hAnsi="Wingdings 3" w:hint="default"/>
      </w:rPr>
    </w:lvl>
    <w:lvl w:ilvl="8" w:tplc="43DCB492"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7B30D90"/>
    <w:multiLevelType w:val="multilevel"/>
    <w:tmpl w:val="1CE8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890466"/>
    <w:multiLevelType w:val="hybridMultilevel"/>
    <w:tmpl w:val="D8A24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C6F50"/>
    <w:multiLevelType w:val="hybridMultilevel"/>
    <w:tmpl w:val="25AC9C08"/>
    <w:lvl w:ilvl="0" w:tplc="8BB2CD38">
      <w:start w:val="1"/>
      <w:numFmt w:val="bullet"/>
      <w:lvlText w:val="•"/>
      <w:lvlJc w:val="left"/>
      <w:pPr>
        <w:tabs>
          <w:tab w:val="num" w:pos="720"/>
        </w:tabs>
        <w:ind w:left="720" w:hanging="360"/>
      </w:pPr>
      <w:rPr>
        <w:rFonts w:ascii="Arial" w:hAnsi="Arial" w:hint="default"/>
      </w:rPr>
    </w:lvl>
    <w:lvl w:ilvl="1" w:tplc="6024B864" w:tentative="1">
      <w:start w:val="1"/>
      <w:numFmt w:val="bullet"/>
      <w:lvlText w:val="•"/>
      <w:lvlJc w:val="left"/>
      <w:pPr>
        <w:tabs>
          <w:tab w:val="num" w:pos="1440"/>
        </w:tabs>
        <w:ind w:left="1440" w:hanging="360"/>
      </w:pPr>
      <w:rPr>
        <w:rFonts w:ascii="Arial" w:hAnsi="Arial" w:hint="default"/>
      </w:rPr>
    </w:lvl>
    <w:lvl w:ilvl="2" w:tplc="58482D0E" w:tentative="1">
      <w:start w:val="1"/>
      <w:numFmt w:val="bullet"/>
      <w:lvlText w:val="•"/>
      <w:lvlJc w:val="left"/>
      <w:pPr>
        <w:tabs>
          <w:tab w:val="num" w:pos="2160"/>
        </w:tabs>
        <w:ind w:left="2160" w:hanging="360"/>
      </w:pPr>
      <w:rPr>
        <w:rFonts w:ascii="Arial" w:hAnsi="Arial" w:hint="default"/>
      </w:rPr>
    </w:lvl>
    <w:lvl w:ilvl="3" w:tplc="CF102BE4" w:tentative="1">
      <w:start w:val="1"/>
      <w:numFmt w:val="bullet"/>
      <w:lvlText w:val="•"/>
      <w:lvlJc w:val="left"/>
      <w:pPr>
        <w:tabs>
          <w:tab w:val="num" w:pos="2880"/>
        </w:tabs>
        <w:ind w:left="2880" w:hanging="360"/>
      </w:pPr>
      <w:rPr>
        <w:rFonts w:ascii="Arial" w:hAnsi="Arial" w:hint="default"/>
      </w:rPr>
    </w:lvl>
    <w:lvl w:ilvl="4" w:tplc="1A4AE178" w:tentative="1">
      <w:start w:val="1"/>
      <w:numFmt w:val="bullet"/>
      <w:lvlText w:val="•"/>
      <w:lvlJc w:val="left"/>
      <w:pPr>
        <w:tabs>
          <w:tab w:val="num" w:pos="3600"/>
        </w:tabs>
        <w:ind w:left="3600" w:hanging="360"/>
      </w:pPr>
      <w:rPr>
        <w:rFonts w:ascii="Arial" w:hAnsi="Arial" w:hint="default"/>
      </w:rPr>
    </w:lvl>
    <w:lvl w:ilvl="5" w:tplc="5E3A4B5A" w:tentative="1">
      <w:start w:val="1"/>
      <w:numFmt w:val="bullet"/>
      <w:lvlText w:val="•"/>
      <w:lvlJc w:val="left"/>
      <w:pPr>
        <w:tabs>
          <w:tab w:val="num" w:pos="4320"/>
        </w:tabs>
        <w:ind w:left="4320" w:hanging="360"/>
      </w:pPr>
      <w:rPr>
        <w:rFonts w:ascii="Arial" w:hAnsi="Arial" w:hint="default"/>
      </w:rPr>
    </w:lvl>
    <w:lvl w:ilvl="6" w:tplc="2DA0DB52" w:tentative="1">
      <w:start w:val="1"/>
      <w:numFmt w:val="bullet"/>
      <w:lvlText w:val="•"/>
      <w:lvlJc w:val="left"/>
      <w:pPr>
        <w:tabs>
          <w:tab w:val="num" w:pos="5040"/>
        </w:tabs>
        <w:ind w:left="5040" w:hanging="360"/>
      </w:pPr>
      <w:rPr>
        <w:rFonts w:ascii="Arial" w:hAnsi="Arial" w:hint="default"/>
      </w:rPr>
    </w:lvl>
    <w:lvl w:ilvl="7" w:tplc="92C2837E" w:tentative="1">
      <w:start w:val="1"/>
      <w:numFmt w:val="bullet"/>
      <w:lvlText w:val="•"/>
      <w:lvlJc w:val="left"/>
      <w:pPr>
        <w:tabs>
          <w:tab w:val="num" w:pos="5760"/>
        </w:tabs>
        <w:ind w:left="5760" w:hanging="360"/>
      </w:pPr>
      <w:rPr>
        <w:rFonts w:ascii="Arial" w:hAnsi="Arial" w:hint="default"/>
      </w:rPr>
    </w:lvl>
    <w:lvl w:ilvl="8" w:tplc="ED347A3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C00208"/>
    <w:multiLevelType w:val="hybridMultilevel"/>
    <w:tmpl w:val="252A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171822"/>
    <w:multiLevelType w:val="multilevel"/>
    <w:tmpl w:val="1674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8B12EA"/>
    <w:multiLevelType w:val="hybridMultilevel"/>
    <w:tmpl w:val="88CA2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862393"/>
    <w:multiLevelType w:val="hybridMultilevel"/>
    <w:tmpl w:val="CF9C1464"/>
    <w:lvl w:ilvl="0" w:tplc="B9BE3040">
      <w:start w:val="1"/>
      <w:numFmt w:val="bullet"/>
      <w:lvlText w:val=""/>
      <w:lvlJc w:val="left"/>
      <w:pPr>
        <w:tabs>
          <w:tab w:val="num" w:pos="720"/>
        </w:tabs>
        <w:ind w:left="720" w:hanging="360"/>
      </w:pPr>
      <w:rPr>
        <w:rFonts w:ascii="Wingdings 3" w:hAnsi="Wingdings 3" w:hint="default"/>
      </w:rPr>
    </w:lvl>
    <w:lvl w:ilvl="1" w:tplc="74F2E232" w:tentative="1">
      <w:start w:val="1"/>
      <w:numFmt w:val="bullet"/>
      <w:lvlText w:val=""/>
      <w:lvlJc w:val="left"/>
      <w:pPr>
        <w:tabs>
          <w:tab w:val="num" w:pos="1440"/>
        </w:tabs>
        <w:ind w:left="1440" w:hanging="360"/>
      </w:pPr>
      <w:rPr>
        <w:rFonts w:ascii="Wingdings 3" w:hAnsi="Wingdings 3" w:hint="default"/>
      </w:rPr>
    </w:lvl>
    <w:lvl w:ilvl="2" w:tplc="4C92D0B4" w:tentative="1">
      <w:start w:val="1"/>
      <w:numFmt w:val="bullet"/>
      <w:lvlText w:val=""/>
      <w:lvlJc w:val="left"/>
      <w:pPr>
        <w:tabs>
          <w:tab w:val="num" w:pos="2160"/>
        </w:tabs>
        <w:ind w:left="2160" w:hanging="360"/>
      </w:pPr>
      <w:rPr>
        <w:rFonts w:ascii="Wingdings 3" w:hAnsi="Wingdings 3" w:hint="default"/>
      </w:rPr>
    </w:lvl>
    <w:lvl w:ilvl="3" w:tplc="21D40A1A" w:tentative="1">
      <w:start w:val="1"/>
      <w:numFmt w:val="bullet"/>
      <w:lvlText w:val=""/>
      <w:lvlJc w:val="left"/>
      <w:pPr>
        <w:tabs>
          <w:tab w:val="num" w:pos="2880"/>
        </w:tabs>
        <w:ind w:left="2880" w:hanging="360"/>
      </w:pPr>
      <w:rPr>
        <w:rFonts w:ascii="Wingdings 3" w:hAnsi="Wingdings 3" w:hint="default"/>
      </w:rPr>
    </w:lvl>
    <w:lvl w:ilvl="4" w:tplc="F58E0D82" w:tentative="1">
      <w:start w:val="1"/>
      <w:numFmt w:val="bullet"/>
      <w:lvlText w:val=""/>
      <w:lvlJc w:val="left"/>
      <w:pPr>
        <w:tabs>
          <w:tab w:val="num" w:pos="3600"/>
        </w:tabs>
        <w:ind w:left="3600" w:hanging="360"/>
      </w:pPr>
      <w:rPr>
        <w:rFonts w:ascii="Wingdings 3" w:hAnsi="Wingdings 3" w:hint="default"/>
      </w:rPr>
    </w:lvl>
    <w:lvl w:ilvl="5" w:tplc="731EC854" w:tentative="1">
      <w:start w:val="1"/>
      <w:numFmt w:val="bullet"/>
      <w:lvlText w:val=""/>
      <w:lvlJc w:val="left"/>
      <w:pPr>
        <w:tabs>
          <w:tab w:val="num" w:pos="4320"/>
        </w:tabs>
        <w:ind w:left="4320" w:hanging="360"/>
      </w:pPr>
      <w:rPr>
        <w:rFonts w:ascii="Wingdings 3" w:hAnsi="Wingdings 3" w:hint="default"/>
      </w:rPr>
    </w:lvl>
    <w:lvl w:ilvl="6" w:tplc="CCEAC518" w:tentative="1">
      <w:start w:val="1"/>
      <w:numFmt w:val="bullet"/>
      <w:lvlText w:val=""/>
      <w:lvlJc w:val="left"/>
      <w:pPr>
        <w:tabs>
          <w:tab w:val="num" w:pos="5040"/>
        </w:tabs>
        <w:ind w:left="5040" w:hanging="360"/>
      </w:pPr>
      <w:rPr>
        <w:rFonts w:ascii="Wingdings 3" w:hAnsi="Wingdings 3" w:hint="default"/>
      </w:rPr>
    </w:lvl>
    <w:lvl w:ilvl="7" w:tplc="A96E5C00" w:tentative="1">
      <w:start w:val="1"/>
      <w:numFmt w:val="bullet"/>
      <w:lvlText w:val=""/>
      <w:lvlJc w:val="left"/>
      <w:pPr>
        <w:tabs>
          <w:tab w:val="num" w:pos="5760"/>
        </w:tabs>
        <w:ind w:left="5760" w:hanging="360"/>
      </w:pPr>
      <w:rPr>
        <w:rFonts w:ascii="Wingdings 3" w:hAnsi="Wingdings 3" w:hint="default"/>
      </w:rPr>
    </w:lvl>
    <w:lvl w:ilvl="8" w:tplc="00C84F62"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56E1511F"/>
    <w:multiLevelType w:val="multilevel"/>
    <w:tmpl w:val="D1D4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2D42EC"/>
    <w:multiLevelType w:val="multilevel"/>
    <w:tmpl w:val="26E6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5A46E5"/>
    <w:multiLevelType w:val="hybridMultilevel"/>
    <w:tmpl w:val="0638F524"/>
    <w:lvl w:ilvl="0" w:tplc="1868C8DA">
      <w:start w:val="1"/>
      <w:numFmt w:val="bullet"/>
      <w:lvlText w:val=""/>
      <w:lvlJc w:val="left"/>
      <w:pPr>
        <w:tabs>
          <w:tab w:val="num" w:pos="720"/>
        </w:tabs>
        <w:ind w:left="720" w:hanging="360"/>
      </w:pPr>
      <w:rPr>
        <w:rFonts w:ascii="Wingdings 3" w:hAnsi="Wingdings 3" w:hint="default"/>
      </w:rPr>
    </w:lvl>
    <w:lvl w:ilvl="1" w:tplc="E744AAF8" w:tentative="1">
      <w:start w:val="1"/>
      <w:numFmt w:val="bullet"/>
      <w:lvlText w:val=""/>
      <w:lvlJc w:val="left"/>
      <w:pPr>
        <w:tabs>
          <w:tab w:val="num" w:pos="1440"/>
        </w:tabs>
        <w:ind w:left="1440" w:hanging="360"/>
      </w:pPr>
      <w:rPr>
        <w:rFonts w:ascii="Wingdings 3" w:hAnsi="Wingdings 3" w:hint="default"/>
      </w:rPr>
    </w:lvl>
    <w:lvl w:ilvl="2" w:tplc="58B0E2A2" w:tentative="1">
      <w:start w:val="1"/>
      <w:numFmt w:val="bullet"/>
      <w:lvlText w:val=""/>
      <w:lvlJc w:val="left"/>
      <w:pPr>
        <w:tabs>
          <w:tab w:val="num" w:pos="2160"/>
        </w:tabs>
        <w:ind w:left="2160" w:hanging="360"/>
      </w:pPr>
      <w:rPr>
        <w:rFonts w:ascii="Wingdings 3" w:hAnsi="Wingdings 3" w:hint="default"/>
      </w:rPr>
    </w:lvl>
    <w:lvl w:ilvl="3" w:tplc="DB6A23EC" w:tentative="1">
      <w:start w:val="1"/>
      <w:numFmt w:val="bullet"/>
      <w:lvlText w:val=""/>
      <w:lvlJc w:val="left"/>
      <w:pPr>
        <w:tabs>
          <w:tab w:val="num" w:pos="2880"/>
        </w:tabs>
        <w:ind w:left="2880" w:hanging="360"/>
      </w:pPr>
      <w:rPr>
        <w:rFonts w:ascii="Wingdings 3" w:hAnsi="Wingdings 3" w:hint="default"/>
      </w:rPr>
    </w:lvl>
    <w:lvl w:ilvl="4" w:tplc="7E36471C" w:tentative="1">
      <w:start w:val="1"/>
      <w:numFmt w:val="bullet"/>
      <w:lvlText w:val=""/>
      <w:lvlJc w:val="left"/>
      <w:pPr>
        <w:tabs>
          <w:tab w:val="num" w:pos="3600"/>
        </w:tabs>
        <w:ind w:left="3600" w:hanging="360"/>
      </w:pPr>
      <w:rPr>
        <w:rFonts w:ascii="Wingdings 3" w:hAnsi="Wingdings 3" w:hint="default"/>
      </w:rPr>
    </w:lvl>
    <w:lvl w:ilvl="5" w:tplc="84B69B12" w:tentative="1">
      <w:start w:val="1"/>
      <w:numFmt w:val="bullet"/>
      <w:lvlText w:val=""/>
      <w:lvlJc w:val="left"/>
      <w:pPr>
        <w:tabs>
          <w:tab w:val="num" w:pos="4320"/>
        </w:tabs>
        <w:ind w:left="4320" w:hanging="360"/>
      </w:pPr>
      <w:rPr>
        <w:rFonts w:ascii="Wingdings 3" w:hAnsi="Wingdings 3" w:hint="default"/>
      </w:rPr>
    </w:lvl>
    <w:lvl w:ilvl="6" w:tplc="A104AEFA" w:tentative="1">
      <w:start w:val="1"/>
      <w:numFmt w:val="bullet"/>
      <w:lvlText w:val=""/>
      <w:lvlJc w:val="left"/>
      <w:pPr>
        <w:tabs>
          <w:tab w:val="num" w:pos="5040"/>
        </w:tabs>
        <w:ind w:left="5040" w:hanging="360"/>
      </w:pPr>
      <w:rPr>
        <w:rFonts w:ascii="Wingdings 3" w:hAnsi="Wingdings 3" w:hint="default"/>
      </w:rPr>
    </w:lvl>
    <w:lvl w:ilvl="7" w:tplc="50288CDC" w:tentative="1">
      <w:start w:val="1"/>
      <w:numFmt w:val="bullet"/>
      <w:lvlText w:val=""/>
      <w:lvlJc w:val="left"/>
      <w:pPr>
        <w:tabs>
          <w:tab w:val="num" w:pos="5760"/>
        </w:tabs>
        <w:ind w:left="5760" w:hanging="360"/>
      </w:pPr>
      <w:rPr>
        <w:rFonts w:ascii="Wingdings 3" w:hAnsi="Wingdings 3" w:hint="default"/>
      </w:rPr>
    </w:lvl>
    <w:lvl w:ilvl="8" w:tplc="6010A066"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5D12538D"/>
    <w:multiLevelType w:val="multilevel"/>
    <w:tmpl w:val="3124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300EAA"/>
    <w:multiLevelType w:val="hybridMultilevel"/>
    <w:tmpl w:val="DA5C80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E33CF0"/>
    <w:multiLevelType w:val="multilevel"/>
    <w:tmpl w:val="0908D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6C280D"/>
    <w:multiLevelType w:val="hybridMultilevel"/>
    <w:tmpl w:val="4ACE2F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04C6588"/>
    <w:multiLevelType w:val="hybridMultilevel"/>
    <w:tmpl w:val="B5D2ECFC"/>
    <w:lvl w:ilvl="0" w:tplc="08090001">
      <w:start w:val="1"/>
      <w:numFmt w:val="bullet"/>
      <w:lvlText w:val=""/>
      <w:lvlJc w:val="left"/>
      <w:pPr>
        <w:ind w:left="728" w:hanging="360"/>
      </w:pPr>
      <w:rPr>
        <w:rFonts w:ascii="Symbol" w:hAnsi="Symbol" w:hint="default"/>
      </w:rPr>
    </w:lvl>
    <w:lvl w:ilvl="1" w:tplc="08090003" w:tentative="1">
      <w:start w:val="1"/>
      <w:numFmt w:val="bullet"/>
      <w:lvlText w:val="o"/>
      <w:lvlJc w:val="left"/>
      <w:pPr>
        <w:ind w:left="1448" w:hanging="360"/>
      </w:pPr>
      <w:rPr>
        <w:rFonts w:ascii="Courier New" w:hAnsi="Courier New" w:cs="Courier New" w:hint="default"/>
      </w:rPr>
    </w:lvl>
    <w:lvl w:ilvl="2" w:tplc="08090005" w:tentative="1">
      <w:start w:val="1"/>
      <w:numFmt w:val="bullet"/>
      <w:lvlText w:val=""/>
      <w:lvlJc w:val="left"/>
      <w:pPr>
        <w:ind w:left="2168" w:hanging="360"/>
      </w:pPr>
      <w:rPr>
        <w:rFonts w:ascii="Wingdings" w:hAnsi="Wingdings" w:hint="default"/>
      </w:rPr>
    </w:lvl>
    <w:lvl w:ilvl="3" w:tplc="08090001" w:tentative="1">
      <w:start w:val="1"/>
      <w:numFmt w:val="bullet"/>
      <w:lvlText w:val=""/>
      <w:lvlJc w:val="left"/>
      <w:pPr>
        <w:ind w:left="2888" w:hanging="360"/>
      </w:pPr>
      <w:rPr>
        <w:rFonts w:ascii="Symbol" w:hAnsi="Symbol" w:hint="default"/>
      </w:rPr>
    </w:lvl>
    <w:lvl w:ilvl="4" w:tplc="08090003" w:tentative="1">
      <w:start w:val="1"/>
      <w:numFmt w:val="bullet"/>
      <w:lvlText w:val="o"/>
      <w:lvlJc w:val="left"/>
      <w:pPr>
        <w:ind w:left="3608" w:hanging="360"/>
      </w:pPr>
      <w:rPr>
        <w:rFonts w:ascii="Courier New" w:hAnsi="Courier New" w:cs="Courier New" w:hint="default"/>
      </w:rPr>
    </w:lvl>
    <w:lvl w:ilvl="5" w:tplc="08090005" w:tentative="1">
      <w:start w:val="1"/>
      <w:numFmt w:val="bullet"/>
      <w:lvlText w:val=""/>
      <w:lvlJc w:val="left"/>
      <w:pPr>
        <w:ind w:left="4328" w:hanging="360"/>
      </w:pPr>
      <w:rPr>
        <w:rFonts w:ascii="Wingdings" w:hAnsi="Wingdings" w:hint="default"/>
      </w:rPr>
    </w:lvl>
    <w:lvl w:ilvl="6" w:tplc="08090001" w:tentative="1">
      <w:start w:val="1"/>
      <w:numFmt w:val="bullet"/>
      <w:lvlText w:val=""/>
      <w:lvlJc w:val="left"/>
      <w:pPr>
        <w:ind w:left="5048" w:hanging="360"/>
      </w:pPr>
      <w:rPr>
        <w:rFonts w:ascii="Symbol" w:hAnsi="Symbol" w:hint="default"/>
      </w:rPr>
    </w:lvl>
    <w:lvl w:ilvl="7" w:tplc="08090003" w:tentative="1">
      <w:start w:val="1"/>
      <w:numFmt w:val="bullet"/>
      <w:lvlText w:val="o"/>
      <w:lvlJc w:val="left"/>
      <w:pPr>
        <w:ind w:left="5768" w:hanging="360"/>
      </w:pPr>
      <w:rPr>
        <w:rFonts w:ascii="Courier New" w:hAnsi="Courier New" w:cs="Courier New" w:hint="default"/>
      </w:rPr>
    </w:lvl>
    <w:lvl w:ilvl="8" w:tplc="08090005" w:tentative="1">
      <w:start w:val="1"/>
      <w:numFmt w:val="bullet"/>
      <w:lvlText w:val=""/>
      <w:lvlJc w:val="left"/>
      <w:pPr>
        <w:ind w:left="6488" w:hanging="360"/>
      </w:pPr>
      <w:rPr>
        <w:rFonts w:ascii="Wingdings" w:hAnsi="Wingdings" w:hint="default"/>
      </w:rPr>
    </w:lvl>
  </w:abstractNum>
  <w:abstractNum w:abstractNumId="23" w15:restartNumberingAfterBreak="0">
    <w:nsid w:val="795E61FA"/>
    <w:multiLevelType w:val="hybridMultilevel"/>
    <w:tmpl w:val="98824EEC"/>
    <w:lvl w:ilvl="0" w:tplc="A13881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9C41B9F"/>
    <w:multiLevelType w:val="hybridMultilevel"/>
    <w:tmpl w:val="C8B6692E"/>
    <w:lvl w:ilvl="0" w:tplc="72E2B612">
      <w:start w:val="1"/>
      <w:numFmt w:val="bullet"/>
      <w:lvlText w:val=""/>
      <w:lvlJc w:val="left"/>
      <w:pPr>
        <w:tabs>
          <w:tab w:val="num" w:pos="720"/>
        </w:tabs>
        <w:ind w:left="720" w:hanging="360"/>
      </w:pPr>
      <w:rPr>
        <w:rFonts w:ascii="Wingdings 3" w:hAnsi="Wingdings 3" w:hint="default"/>
      </w:rPr>
    </w:lvl>
    <w:lvl w:ilvl="1" w:tplc="686C890E" w:tentative="1">
      <w:start w:val="1"/>
      <w:numFmt w:val="bullet"/>
      <w:lvlText w:val=""/>
      <w:lvlJc w:val="left"/>
      <w:pPr>
        <w:tabs>
          <w:tab w:val="num" w:pos="1440"/>
        </w:tabs>
        <w:ind w:left="1440" w:hanging="360"/>
      </w:pPr>
      <w:rPr>
        <w:rFonts w:ascii="Wingdings 3" w:hAnsi="Wingdings 3" w:hint="default"/>
      </w:rPr>
    </w:lvl>
    <w:lvl w:ilvl="2" w:tplc="86A85C24" w:tentative="1">
      <w:start w:val="1"/>
      <w:numFmt w:val="bullet"/>
      <w:lvlText w:val=""/>
      <w:lvlJc w:val="left"/>
      <w:pPr>
        <w:tabs>
          <w:tab w:val="num" w:pos="2160"/>
        </w:tabs>
        <w:ind w:left="2160" w:hanging="360"/>
      </w:pPr>
      <w:rPr>
        <w:rFonts w:ascii="Wingdings 3" w:hAnsi="Wingdings 3" w:hint="default"/>
      </w:rPr>
    </w:lvl>
    <w:lvl w:ilvl="3" w:tplc="4B9E55B0" w:tentative="1">
      <w:start w:val="1"/>
      <w:numFmt w:val="bullet"/>
      <w:lvlText w:val=""/>
      <w:lvlJc w:val="left"/>
      <w:pPr>
        <w:tabs>
          <w:tab w:val="num" w:pos="2880"/>
        </w:tabs>
        <w:ind w:left="2880" w:hanging="360"/>
      </w:pPr>
      <w:rPr>
        <w:rFonts w:ascii="Wingdings 3" w:hAnsi="Wingdings 3" w:hint="default"/>
      </w:rPr>
    </w:lvl>
    <w:lvl w:ilvl="4" w:tplc="AFFCEB6C" w:tentative="1">
      <w:start w:val="1"/>
      <w:numFmt w:val="bullet"/>
      <w:lvlText w:val=""/>
      <w:lvlJc w:val="left"/>
      <w:pPr>
        <w:tabs>
          <w:tab w:val="num" w:pos="3600"/>
        </w:tabs>
        <w:ind w:left="3600" w:hanging="360"/>
      </w:pPr>
      <w:rPr>
        <w:rFonts w:ascii="Wingdings 3" w:hAnsi="Wingdings 3" w:hint="default"/>
      </w:rPr>
    </w:lvl>
    <w:lvl w:ilvl="5" w:tplc="33A6BEBE" w:tentative="1">
      <w:start w:val="1"/>
      <w:numFmt w:val="bullet"/>
      <w:lvlText w:val=""/>
      <w:lvlJc w:val="left"/>
      <w:pPr>
        <w:tabs>
          <w:tab w:val="num" w:pos="4320"/>
        </w:tabs>
        <w:ind w:left="4320" w:hanging="360"/>
      </w:pPr>
      <w:rPr>
        <w:rFonts w:ascii="Wingdings 3" w:hAnsi="Wingdings 3" w:hint="default"/>
      </w:rPr>
    </w:lvl>
    <w:lvl w:ilvl="6" w:tplc="1F24FD50" w:tentative="1">
      <w:start w:val="1"/>
      <w:numFmt w:val="bullet"/>
      <w:lvlText w:val=""/>
      <w:lvlJc w:val="left"/>
      <w:pPr>
        <w:tabs>
          <w:tab w:val="num" w:pos="5040"/>
        </w:tabs>
        <w:ind w:left="5040" w:hanging="360"/>
      </w:pPr>
      <w:rPr>
        <w:rFonts w:ascii="Wingdings 3" w:hAnsi="Wingdings 3" w:hint="default"/>
      </w:rPr>
    </w:lvl>
    <w:lvl w:ilvl="7" w:tplc="A4CA6B64" w:tentative="1">
      <w:start w:val="1"/>
      <w:numFmt w:val="bullet"/>
      <w:lvlText w:val=""/>
      <w:lvlJc w:val="left"/>
      <w:pPr>
        <w:tabs>
          <w:tab w:val="num" w:pos="5760"/>
        </w:tabs>
        <w:ind w:left="5760" w:hanging="360"/>
      </w:pPr>
      <w:rPr>
        <w:rFonts w:ascii="Wingdings 3" w:hAnsi="Wingdings 3" w:hint="default"/>
      </w:rPr>
    </w:lvl>
    <w:lvl w:ilvl="8" w:tplc="483823FA"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7A8042F9"/>
    <w:multiLevelType w:val="hybridMultilevel"/>
    <w:tmpl w:val="0D0E4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717B3A"/>
    <w:multiLevelType w:val="hybridMultilevel"/>
    <w:tmpl w:val="63AA108A"/>
    <w:lvl w:ilvl="0" w:tplc="08090001">
      <w:start w:val="1"/>
      <w:numFmt w:val="bullet"/>
      <w:lvlText w:val=""/>
      <w:lvlJc w:val="left"/>
      <w:pPr>
        <w:ind w:left="1443" w:hanging="360"/>
      </w:pPr>
      <w:rPr>
        <w:rFonts w:ascii="Symbol" w:hAnsi="Symbol" w:hint="default"/>
      </w:rPr>
    </w:lvl>
    <w:lvl w:ilvl="1" w:tplc="08090003" w:tentative="1">
      <w:start w:val="1"/>
      <w:numFmt w:val="bullet"/>
      <w:lvlText w:val="o"/>
      <w:lvlJc w:val="left"/>
      <w:pPr>
        <w:ind w:left="2163" w:hanging="360"/>
      </w:pPr>
      <w:rPr>
        <w:rFonts w:ascii="Courier New" w:hAnsi="Courier New" w:cs="Courier New" w:hint="default"/>
      </w:rPr>
    </w:lvl>
    <w:lvl w:ilvl="2" w:tplc="08090005" w:tentative="1">
      <w:start w:val="1"/>
      <w:numFmt w:val="bullet"/>
      <w:lvlText w:val=""/>
      <w:lvlJc w:val="left"/>
      <w:pPr>
        <w:ind w:left="2883" w:hanging="360"/>
      </w:pPr>
      <w:rPr>
        <w:rFonts w:ascii="Wingdings" w:hAnsi="Wingdings" w:hint="default"/>
      </w:rPr>
    </w:lvl>
    <w:lvl w:ilvl="3" w:tplc="08090001" w:tentative="1">
      <w:start w:val="1"/>
      <w:numFmt w:val="bullet"/>
      <w:lvlText w:val=""/>
      <w:lvlJc w:val="left"/>
      <w:pPr>
        <w:ind w:left="3603" w:hanging="360"/>
      </w:pPr>
      <w:rPr>
        <w:rFonts w:ascii="Symbol" w:hAnsi="Symbol" w:hint="default"/>
      </w:rPr>
    </w:lvl>
    <w:lvl w:ilvl="4" w:tplc="08090003" w:tentative="1">
      <w:start w:val="1"/>
      <w:numFmt w:val="bullet"/>
      <w:lvlText w:val="o"/>
      <w:lvlJc w:val="left"/>
      <w:pPr>
        <w:ind w:left="4323" w:hanging="360"/>
      </w:pPr>
      <w:rPr>
        <w:rFonts w:ascii="Courier New" w:hAnsi="Courier New" w:cs="Courier New" w:hint="default"/>
      </w:rPr>
    </w:lvl>
    <w:lvl w:ilvl="5" w:tplc="08090005" w:tentative="1">
      <w:start w:val="1"/>
      <w:numFmt w:val="bullet"/>
      <w:lvlText w:val=""/>
      <w:lvlJc w:val="left"/>
      <w:pPr>
        <w:ind w:left="5043" w:hanging="360"/>
      </w:pPr>
      <w:rPr>
        <w:rFonts w:ascii="Wingdings" w:hAnsi="Wingdings" w:hint="default"/>
      </w:rPr>
    </w:lvl>
    <w:lvl w:ilvl="6" w:tplc="08090001" w:tentative="1">
      <w:start w:val="1"/>
      <w:numFmt w:val="bullet"/>
      <w:lvlText w:val=""/>
      <w:lvlJc w:val="left"/>
      <w:pPr>
        <w:ind w:left="5763" w:hanging="360"/>
      </w:pPr>
      <w:rPr>
        <w:rFonts w:ascii="Symbol" w:hAnsi="Symbol" w:hint="default"/>
      </w:rPr>
    </w:lvl>
    <w:lvl w:ilvl="7" w:tplc="08090003" w:tentative="1">
      <w:start w:val="1"/>
      <w:numFmt w:val="bullet"/>
      <w:lvlText w:val="o"/>
      <w:lvlJc w:val="left"/>
      <w:pPr>
        <w:ind w:left="6483" w:hanging="360"/>
      </w:pPr>
      <w:rPr>
        <w:rFonts w:ascii="Courier New" w:hAnsi="Courier New" w:cs="Courier New" w:hint="default"/>
      </w:rPr>
    </w:lvl>
    <w:lvl w:ilvl="8" w:tplc="08090005" w:tentative="1">
      <w:start w:val="1"/>
      <w:numFmt w:val="bullet"/>
      <w:lvlText w:val=""/>
      <w:lvlJc w:val="left"/>
      <w:pPr>
        <w:ind w:left="7203" w:hanging="360"/>
      </w:pPr>
      <w:rPr>
        <w:rFonts w:ascii="Wingdings" w:hAnsi="Wingdings" w:hint="default"/>
      </w:rPr>
    </w:lvl>
  </w:abstractNum>
  <w:num w:numId="1">
    <w:abstractNumId w:val="23"/>
  </w:num>
  <w:num w:numId="2">
    <w:abstractNumId w:val="14"/>
  </w:num>
  <w:num w:numId="3">
    <w:abstractNumId w:val="0"/>
  </w:num>
  <w:num w:numId="4">
    <w:abstractNumId w:val="24"/>
  </w:num>
  <w:num w:numId="5">
    <w:abstractNumId w:val="3"/>
  </w:num>
  <w:num w:numId="6">
    <w:abstractNumId w:val="11"/>
  </w:num>
  <w:num w:numId="7">
    <w:abstractNumId w:val="25"/>
  </w:num>
  <w:num w:numId="8">
    <w:abstractNumId w:val="15"/>
  </w:num>
  <w:num w:numId="9">
    <w:abstractNumId w:val="16"/>
  </w:num>
  <w:num w:numId="10">
    <w:abstractNumId w:val="4"/>
  </w:num>
  <w:num w:numId="11">
    <w:abstractNumId w:val="1"/>
  </w:num>
  <w:num w:numId="12">
    <w:abstractNumId w:val="13"/>
  </w:num>
  <w:num w:numId="13">
    <w:abstractNumId w:val="19"/>
  </w:num>
  <w:num w:numId="14">
    <w:abstractNumId w:val="5"/>
  </w:num>
  <w:num w:numId="15">
    <w:abstractNumId w:val="17"/>
  </w:num>
  <w:num w:numId="16">
    <w:abstractNumId w:val="7"/>
  </w:num>
  <w:num w:numId="17">
    <w:abstractNumId w:val="6"/>
  </w:num>
  <w:num w:numId="18">
    <w:abstractNumId w:val="26"/>
  </w:num>
  <w:num w:numId="19">
    <w:abstractNumId w:val="22"/>
  </w:num>
  <w:num w:numId="20">
    <w:abstractNumId w:val="20"/>
  </w:num>
  <w:num w:numId="21">
    <w:abstractNumId w:val="18"/>
  </w:num>
  <w:num w:numId="22">
    <w:abstractNumId w:val="8"/>
  </w:num>
  <w:num w:numId="23">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9"/>
  </w:num>
  <w:num w:numId="25">
    <w:abstractNumId w:val="21"/>
  </w:num>
  <w:num w:numId="26">
    <w:abstractNumId w:val="10"/>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C9B"/>
    <w:rsid w:val="00000379"/>
    <w:rsid w:val="00001F0B"/>
    <w:rsid w:val="00004C74"/>
    <w:rsid w:val="00016621"/>
    <w:rsid w:val="000243E4"/>
    <w:rsid w:val="000246FB"/>
    <w:rsid w:val="00025568"/>
    <w:rsid w:val="000301E2"/>
    <w:rsid w:val="00032ADF"/>
    <w:rsid w:val="00033FE5"/>
    <w:rsid w:val="00040200"/>
    <w:rsid w:val="0004094B"/>
    <w:rsid w:val="00045207"/>
    <w:rsid w:val="00060865"/>
    <w:rsid w:val="0006336F"/>
    <w:rsid w:val="00074047"/>
    <w:rsid w:val="00081681"/>
    <w:rsid w:val="00085865"/>
    <w:rsid w:val="000906F5"/>
    <w:rsid w:val="00093CC3"/>
    <w:rsid w:val="000940D9"/>
    <w:rsid w:val="000941A0"/>
    <w:rsid w:val="000A1EBE"/>
    <w:rsid w:val="000A3AEF"/>
    <w:rsid w:val="000B0EA7"/>
    <w:rsid w:val="000B1DB4"/>
    <w:rsid w:val="000B274F"/>
    <w:rsid w:val="000B2A3A"/>
    <w:rsid w:val="000B5DED"/>
    <w:rsid w:val="000B6A0E"/>
    <w:rsid w:val="000C1DC3"/>
    <w:rsid w:val="000C2CB6"/>
    <w:rsid w:val="000C4B01"/>
    <w:rsid w:val="000C4D04"/>
    <w:rsid w:val="000C6A6C"/>
    <w:rsid w:val="000E03BB"/>
    <w:rsid w:val="000E08FC"/>
    <w:rsid w:val="000E2FC6"/>
    <w:rsid w:val="000E4124"/>
    <w:rsid w:val="000F4D3E"/>
    <w:rsid w:val="000F7287"/>
    <w:rsid w:val="00102016"/>
    <w:rsid w:val="0011191C"/>
    <w:rsid w:val="0011273A"/>
    <w:rsid w:val="001230E5"/>
    <w:rsid w:val="00125BB0"/>
    <w:rsid w:val="00131A57"/>
    <w:rsid w:val="00133D61"/>
    <w:rsid w:val="00142333"/>
    <w:rsid w:val="00145D8C"/>
    <w:rsid w:val="00146DE3"/>
    <w:rsid w:val="00152178"/>
    <w:rsid w:val="00153931"/>
    <w:rsid w:val="00160BB9"/>
    <w:rsid w:val="001650F6"/>
    <w:rsid w:val="001668CE"/>
    <w:rsid w:val="001709BB"/>
    <w:rsid w:val="00170FB9"/>
    <w:rsid w:val="001718D1"/>
    <w:rsid w:val="00171FC7"/>
    <w:rsid w:val="001818C4"/>
    <w:rsid w:val="001839E8"/>
    <w:rsid w:val="001847DB"/>
    <w:rsid w:val="00193570"/>
    <w:rsid w:val="0019735B"/>
    <w:rsid w:val="001A08CE"/>
    <w:rsid w:val="001A6C52"/>
    <w:rsid w:val="001B3328"/>
    <w:rsid w:val="001B685F"/>
    <w:rsid w:val="001B7AFE"/>
    <w:rsid w:val="001C187D"/>
    <w:rsid w:val="001C1C99"/>
    <w:rsid w:val="001C2500"/>
    <w:rsid w:val="001C25BF"/>
    <w:rsid w:val="001D0B9F"/>
    <w:rsid w:val="001E037E"/>
    <w:rsid w:val="001E1D78"/>
    <w:rsid w:val="001E1E74"/>
    <w:rsid w:val="001E3D95"/>
    <w:rsid w:val="001E7175"/>
    <w:rsid w:val="001F1198"/>
    <w:rsid w:val="001F4A70"/>
    <w:rsid w:val="00201421"/>
    <w:rsid w:val="002110FA"/>
    <w:rsid w:val="002129DA"/>
    <w:rsid w:val="00220B97"/>
    <w:rsid w:val="0022789B"/>
    <w:rsid w:val="00231EFA"/>
    <w:rsid w:val="00232897"/>
    <w:rsid w:val="002419DD"/>
    <w:rsid w:val="00250240"/>
    <w:rsid w:val="0025224D"/>
    <w:rsid w:val="0025383D"/>
    <w:rsid w:val="00255839"/>
    <w:rsid w:val="00256E0B"/>
    <w:rsid w:val="00266D11"/>
    <w:rsid w:val="0027023D"/>
    <w:rsid w:val="00282CA3"/>
    <w:rsid w:val="00283ED1"/>
    <w:rsid w:val="002852D5"/>
    <w:rsid w:val="002950B2"/>
    <w:rsid w:val="002A5A42"/>
    <w:rsid w:val="002A7E76"/>
    <w:rsid w:val="002B5891"/>
    <w:rsid w:val="002C0F34"/>
    <w:rsid w:val="002C44F9"/>
    <w:rsid w:val="002D0B26"/>
    <w:rsid w:val="002D566A"/>
    <w:rsid w:val="002E1818"/>
    <w:rsid w:val="002E3551"/>
    <w:rsid w:val="002F6AC2"/>
    <w:rsid w:val="00300801"/>
    <w:rsid w:val="00301822"/>
    <w:rsid w:val="003020A3"/>
    <w:rsid w:val="0030342B"/>
    <w:rsid w:val="003131BA"/>
    <w:rsid w:val="00314D0A"/>
    <w:rsid w:val="00316413"/>
    <w:rsid w:val="00322C39"/>
    <w:rsid w:val="003259A1"/>
    <w:rsid w:val="003319B3"/>
    <w:rsid w:val="00335A35"/>
    <w:rsid w:val="0034523E"/>
    <w:rsid w:val="00352EAB"/>
    <w:rsid w:val="003545CD"/>
    <w:rsid w:val="003574A8"/>
    <w:rsid w:val="00357966"/>
    <w:rsid w:val="003626B1"/>
    <w:rsid w:val="0036301F"/>
    <w:rsid w:val="0036700C"/>
    <w:rsid w:val="00374C28"/>
    <w:rsid w:val="00374C77"/>
    <w:rsid w:val="003839DF"/>
    <w:rsid w:val="0039057D"/>
    <w:rsid w:val="003931C1"/>
    <w:rsid w:val="00395A15"/>
    <w:rsid w:val="003A777D"/>
    <w:rsid w:val="003B0DDF"/>
    <w:rsid w:val="003B0F90"/>
    <w:rsid w:val="003B41FF"/>
    <w:rsid w:val="003D630F"/>
    <w:rsid w:val="003D6D75"/>
    <w:rsid w:val="003E1937"/>
    <w:rsid w:val="003E32EF"/>
    <w:rsid w:val="003E37E2"/>
    <w:rsid w:val="003E4898"/>
    <w:rsid w:val="003F4DBB"/>
    <w:rsid w:val="003F4F40"/>
    <w:rsid w:val="004017B4"/>
    <w:rsid w:val="004022F5"/>
    <w:rsid w:val="0041718A"/>
    <w:rsid w:val="00420B2C"/>
    <w:rsid w:val="00444FEF"/>
    <w:rsid w:val="0045127D"/>
    <w:rsid w:val="00452368"/>
    <w:rsid w:val="004529C8"/>
    <w:rsid w:val="004536D4"/>
    <w:rsid w:val="0045386F"/>
    <w:rsid w:val="00454E38"/>
    <w:rsid w:val="004629BA"/>
    <w:rsid w:val="004635E4"/>
    <w:rsid w:val="004676A7"/>
    <w:rsid w:val="00472B1B"/>
    <w:rsid w:val="00472BF4"/>
    <w:rsid w:val="00473AD6"/>
    <w:rsid w:val="00474AA6"/>
    <w:rsid w:val="00481EE6"/>
    <w:rsid w:val="00483AA0"/>
    <w:rsid w:val="00485BE8"/>
    <w:rsid w:val="0049621D"/>
    <w:rsid w:val="004962BE"/>
    <w:rsid w:val="00496E5C"/>
    <w:rsid w:val="004A0BD9"/>
    <w:rsid w:val="004A13E2"/>
    <w:rsid w:val="004A2CAD"/>
    <w:rsid w:val="004A4339"/>
    <w:rsid w:val="004A48AB"/>
    <w:rsid w:val="004B35CF"/>
    <w:rsid w:val="004B477A"/>
    <w:rsid w:val="004B6D1E"/>
    <w:rsid w:val="004B7EB6"/>
    <w:rsid w:val="004C4F4B"/>
    <w:rsid w:val="004D1F73"/>
    <w:rsid w:val="004D209F"/>
    <w:rsid w:val="004D4D3A"/>
    <w:rsid w:val="004D7DF9"/>
    <w:rsid w:val="004E1B67"/>
    <w:rsid w:val="004E42D6"/>
    <w:rsid w:val="004E6622"/>
    <w:rsid w:val="004E7CA6"/>
    <w:rsid w:val="0052086E"/>
    <w:rsid w:val="005211A2"/>
    <w:rsid w:val="00524F1B"/>
    <w:rsid w:val="0053018B"/>
    <w:rsid w:val="0053040F"/>
    <w:rsid w:val="00530510"/>
    <w:rsid w:val="005346A9"/>
    <w:rsid w:val="00541AB6"/>
    <w:rsid w:val="00544B5A"/>
    <w:rsid w:val="00544D8E"/>
    <w:rsid w:val="0054683D"/>
    <w:rsid w:val="00546BAB"/>
    <w:rsid w:val="00547703"/>
    <w:rsid w:val="0055395A"/>
    <w:rsid w:val="00555AE7"/>
    <w:rsid w:val="00566A6F"/>
    <w:rsid w:val="005776D3"/>
    <w:rsid w:val="00581F6F"/>
    <w:rsid w:val="0058510E"/>
    <w:rsid w:val="005865B8"/>
    <w:rsid w:val="0059022C"/>
    <w:rsid w:val="00590DCD"/>
    <w:rsid w:val="00594C59"/>
    <w:rsid w:val="005A18BA"/>
    <w:rsid w:val="005A4FEA"/>
    <w:rsid w:val="005A7FFD"/>
    <w:rsid w:val="005B0E56"/>
    <w:rsid w:val="005B18F4"/>
    <w:rsid w:val="005C00FC"/>
    <w:rsid w:val="005C1B99"/>
    <w:rsid w:val="005C22CC"/>
    <w:rsid w:val="005C2A80"/>
    <w:rsid w:val="005C6CE8"/>
    <w:rsid w:val="005C7694"/>
    <w:rsid w:val="005D4E45"/>
    <w:rsid w:val="005D77AC"/>
    <w:rsid w:val="005E1933"/>
    <w:rsid w:val="005E1C12"/>
    <w:rsid w:val="005E3D27"/>
    <w:rsid w:val="005E495A"/>
    <w:rsid w:val="005E5DB9"/>
    <w:rsid w:val="005E6B2A"/>
    <w:rsid w:val="005F1095"/>
    <w:rsid w:val="00604350"/>
    <w:rsid w:val="00607216"/>
    <w:rsid w:val="00607B12"/>
    <w:rsid w:val="00621A60"/>
    <w:rsid w:val="00623FAC"/>
    <w:rsid w:val="00626509"/>
    <w:rsid w:val="00626809"/>
    <w:rsid w:val="0063227B"/>
    <w:rsid w:val="00632DBF"/>
    <w:rsid w:val="006360CE"/>
    <w:rsid w:val="006375E0"/>
    <w:rsid w:val="00646728"/>
    <w:rsid w:val="0065004F"/>
    <w:rsid w:val="006504BB"/>
    <w:rsid w:val="006558AD"/>
    <w:rsid w:val="00655D0A"/>
    <w:rsid w:val="00655FD2"/>
    <w:rsid w:val="00662FDA"/>
    <w:rsid w:val="006643F0"/>
    <w:rsid w:val="00664DD8"/>
    <w:rsid w:val="0066560F"/>
    <w:rsid w:val="00671777"/>
    <w:rsid w:val="00675247"/>
    <w:rsid w:val="00675FD3"/>
    <w:rsid w:val="006854F8"/>
    <w:rsid w:val="006970C2"/>
    <w:rsid w:val="006A1017"/>
    <w:rsid w:val="006A275A"/>
    <w:rsid w:val="006A7B77"/>
    <w:rsid w:val="006B1422"/>
    <w:rsid w:val="006B3103"/>
    <w:rsid w:val="006B33D3"/>
    <w:rsid w:val="006B3E95"/>
    <w:rsid w:val="006D23E1"/>
    <w:rsid w:val="006D27C8"/>
    <w:rsid w:val="006D410C"/>
    <w:rsid w:val="006D52C6"/>
    <w:rsid w:val="006D7027"/>
    <w:rsid w:val="006E3322"/>
    <w:rsid w:val="006E375C"/>
    <w:rsid w:val="006E5CB0"/>
    <w:rsid w:val="006E5D18"/>
    <w:rsid w:val="006F1DA2"/>
    <w:rsid w:val="006F290A"/>
    <w:rsid w:val="00701775"/>
    <w:rsid w:val="0070216D"/>
    <w:rsid w:val="0071509A"/>
    <w:rsid w:val="007226C0"/>
    <w:rsid w:val="00723F1B"/>
    <w:rsid w:val="00730CDA"/>
    <w:rsid w:val="007311C8"/>
    <w:rsid w:val="00737E9F"/>
    <w:rsid w:val="00742E6D"/>
    <w:rsid w:val="00750421"/>
    <w:rsid w:val="00752319"/>
    <w:rsid w:val="00755B38"/>
    <w:rsid w:val="00760B7A"/>
    <w:rsid w:val="007648D0"/>
    <w:rsid w:val="00766183"/>
    <w:rsid w:val="00773DAA"/>
    <w:rsid w:val="00786CB8"/>
    <w:rsid w:val="00791BBB"/>
    <w:rsid w:val="007942BF"/>
    <w:rsid w:val="007A012F"/>
    <w:rsid w:val="007A1EA9"/>
    <w:rsid w:val="007C2D26"/>
    <w:rsid w:val="007D1826"/>
    <w:rsid w:val="007D2E0B"/>
    <w:rsid w:val="007D3097"/>
    <w:rsid w:val="007D3DDA"/>
    <w:rsid w:val="007D7DAF"/>
    <w:rsid w:val="007E18DD"/>
    <w:rsid w:val="007E2AB7"/>
    <w:rsid w:val="007E2B2C"/>
    <w:rsid w:val="007E2E9A"/>
    <w:rsid w:val="007E7577"/>
    <w:rsid w:val="008063D0"/>
    <w:rsid w:val="008118BC"/>
    <w:rsid w:val="00813895"/>
    <w:rsid w:val="00824668"/>
    <w:rsid w:val="00830909"/>
    <w:rsid w:val="008320AC"/>
    <w:rsid w:val="00832EE6"/>
    <w:rsid w:val="00833358"/>
    <w:rsid w:val="00834C02"/>
    <w:rsid w:val="0083550E"/>
    <w:rsid w:val="008408B3"/>
    <w:rsid w:val="0084211E"/>
    <w:rsid w:val="00846BD7"/>
    <w:rsid w:val="00847065"/>
    <w:rsid w:val="008476E1"/>
    <w:rsid w:val="00852FBC"/>
    <w:rsid w:val="00871E44"/>
    <w:rsid w:val="008846C9"/>
    <w:rsid w:val="00884F5D"/>
    <w:rsid w:val="008869F2"/>
    <w:rsid w:val="00891CB5"/>
    <w:rsid w:val="00893E07"/>
    <w:rsid w:val="0089525F"/>
    <w:rsid w:val="008A361E"/>
    <w:rsid w:val="008A78EF"/>
    <w:rsid w:val="008B0448"/>
    <w:rsid w:val="008B18B3"/>
    <w:rsid w:val="008B4D9B"/>
    <w:rsid w:val="008C190F"/>
    <w:rsid w:val="008C2DF5"/>
    <w:rsid w:val="008C681B"/>
    <w:rsid w:val="008D6FE9"/>
    <w:rsid w:val="008E4714"/>
    <w:rsid w:val="008E4AC5"/>
    <w:rsid w:val="008E5FA8"/>
    <w:rsid w:val="008F0539"/>
    <w:rsid w:val="00902BB8"/>
    <w:rsid w:val="00904B0B"/>
    <w:rsid w:val="00904B1F"/>
    <w:rsid w:val="00906101"/>
    <w:rsid w:val="00907463"/>
    <w:rsid w:val="00912C07"/>
    <w:rsid w:val="00916056"/>
    <w:rsid w:val="00921028"/>
    <w:rsid w:val="00927FE2"/>
    <w:rsid w:val="009310D2"/>
    <w:rsid w:val="00934F5A"/>
    <w:rsid w:val="00935E62"/>
    <w:rsid w:val="00941BDE"/>
    <w:rsid w:val="009433BD"/>
    <w:rsid w:val="00951014"/>
    <w:rsid w:val="009518E0"/>
    <w:rsid w:val="00953DC3"/>
    <w:rsid w:val="00960411"/>
    <w:rsid w:val="00963F1D"/>
    <w:rsid w:val="00963F93"/>
    <w:rsid w:val="00964BB1"/>
    <w:rsid w:val="0096619A"/>
    <w:rsid w:val="00981ECB"/>
    <w:rsid w:val="00982D20"/>
    <w:rsid w:val="0098343B"/>
    <w:rsid w:val="00990B89"/>
    <w:rsid w:val="00991A72"/>
    <w:rsid w:val="0099277B"/>
    <w:rsid w:val="0099299F"/>
    <w:rsid w:val="0099506A"/>
    <w:rsid w:val="00997048"/>
    <w:rsid w:val="009A07F6"/>
    <w:rsid w:val="009A3AE9"/>
    <w:rsid w:val="009A6199"/>
    <w:rsid w:val="009B1618"/>
    <w:rsid w:val="009B1D21"/>
    <w:rsid w:val="009B22AE"/>
    <w:rsid w:val="009B2482"/>
    <w:rsid w:val="009B5084"/>
    <w:rsid w:val="009B6C27"/>
    <w:rsid w:val="009C1027"/>
    <w:rsid w:val="009C3306"/>
    <w:rsid w:val="009C4D03"/>
    <w:rsid w:val="009C5AF1"/>
    <w:rsid w:val="009D39F9"/>
    <w:rsid w:val="009D4853"/>
    <w:rsid w:val="009D67F0"/>
    <w:rsid w:val="009E0D76"/>
    <w:rsid w:val="009E40D7"/>
    <w:rsid w:val="009F6318"/>
    <w:rsid w:val="00A009BD"/>
    <w:rsid w:val="00A07D07"/>
    <w:rsid w:val="00A146D8"/>
    <w:rsid w:val="00A15A2D"/>
    <w:rsid w:val="00A2551A"/>
    <w:rsid w:val="00A30727"/>
    <w:rsid w:val="00A418B0"/>
    <w:rsid w:val="00A43FFF"/>
    <w:rsid w:val="00A653A0"/>
    <w:rsid w:val="00A678B8"/>
    <w:rsid w:val="00A705A9"/>
    <w:rsid w:val="00A742B4"/>
    <w:rsid w:val="00A85D00"/>
    <w:rsid w:val="00A86D89"/>
    <w:rsid w:val="00A922DB"/>
    <w:rsid w:val="00A93CA0"/>
    <w:rsid w:val="00AA0E03"/>
    <w:rsid w:val="00AA0F0A"/>
    <w:rsid w:val="00AA12BB"/>
    <w:rsid w:val="00AA28DA"/>
    <w:rsid w:val="00AA4A14"/>
    <w:rsid w:val="00AA736F"/>
    <w:rsid w:val="00AB5591"/>
    <w:rsid w:val="00AC4F1B"/>
    <w:rsid w:val="00AC5B80"/>
    <w:rsid w:val="00AD0D83"/>
    <w:rsid w:val="00AD2078"/>
    <w:rsid w:val="00AD2389"/>
    <w:rsid w:val="00AD70A6"/>
    <w:rsid w:val="00AE18C0"/>
    <w:rsid w:val="00AE194C"/>
    <w:rsid w:val="00AE1CC9"/>
    <w:rsid w:val="00AE4308"/>
    <w:rsid w:val="00AE4BCB"/>
    <w:rsid w:val="00AF540F"/>
    <w:rsid w:val="00AF683C"/>
    <w:rsid w:val="00B01456"/>
    <w:rsid w:val="00B051D8"/>
    <w:rsid w:val="00B05A31"/>
    <w:rsid w:val="00B0646E"/>
    <w:rsid w:val="00B14787"/>
    <w:rsid w:val="00B150CB"/>
    <w:rsid w:val="00B15510"/>
    <w:rsid w:val="00B177D9"/>
    <w:rsid w:val="00B2631F"/>
    <w:rsid w:val="00B26674"/>
    <w:rsid w:val="00B301B6"/>
    <w:rsid w:val="00B34F50"/>
    <w:rsid w:val="00B41AFC"/>
    <w:rsid w:val="00B41C01"/>
    <w:rsid w:val="00B502F3"/>
    <w:rsid w:val="00B52DE4"/>
    <w:rsid w:val="00B53F84"/>
    <w:rsid w:val="00B557E6"/>
    <w:rsid w:val="00B63EAE"/>
    <w:rsid w:val="00B67A6E"/>
    <w:rsid w:val="00B67F10"/>
    <w:rsid w:val="00B710AD"/>
    <w:rsid w:val="00B83E56"/>
    <w:rsid w:val="00B87D0C"/>
    <w:rsid w:val="00B9420F"/>
    <w:rsid w:val="00BA1EE4"/>
    <w:rsid w:val="00BA4943"/>
    <w:rsid w:val="00BA64CF"/>
    <w:rsid w:val="00BB0D86"/>
    <w:rsid w:val="00BD0294"/>
    <w:rsid w:val="00BD1FE2"/>
    <w:rsid w:val="00BD5F22"/>
    <w:rsid w:val="00BE273C"/>
    <w:rsid w:val="00BE3F4C"/>
    <w:rsid w:val="00BF326F"/>
    <w:rsid w:val="00C0163E"/>
    <w:rsid w:val="00C02A35"/>
    <w:rsid w:val="00C04757"/>
    <w:rsid w:val="00C12574"/>
    <w:rsid w:val="00C12EE2"/>
    <w:rsid w:val="00C24737"/>
    <w:rsid w:val="00C32A02"/>
    <w:rsid w:val="00C47488"/>
    <w:rsid w:val="00C53101"/>
    <w:rsid w:val="00C64D58"/>
    <w:rsid w:val="00C70C37"/>
    <w:rsid w:val="00C74957"/>
    <w:rsid w:val="00C76BF4"/>
    <w:rsid w:val="00C7744B"/>
    <w:rsid w:val="00C82C66"/>
    <w:rsid w:val="00C83169"/>
    <w:rsid w:val="00C84234"/>
    <w:rsid w:val="00C852BD"/>
    <w:rsid w:val="00C862BD"/>
    <w:rsid w:val="00C9582C"/>
    <w:rsid w:val="00C969D8"/>
    <w:rsid w:val="00C97B0A"/>
    <w:rsid w:val="00CA02B1"/>
    <w:rsid w:val="00CA30C2"/>
    <w:rsid w:val="00CA5351"/>
    <w:rsid w:val="00CA5689"/>
    <w:rsid w:val="00CB23DE"/>
    <w:rsid w:val="00CC3871"/>
    <w:rsid w:val="00CC6995"/>
    <w:rsid w:val="00CD5923"/>
    <w:rsid w:val="00CD654C"/>
    <w:rsid w:val="00CD69DC"/>
    <w:rsid w:val="00CE544C"/>
    <w:rsid w:val="00CE5E5D"/>
    <w:rsid w:val="00CF379F"/>
    <w:rsid w:val="00CF3FCF"/>
    <w:rsid w:val="00CF6746"/>
    <w:rsid w:val="00D0004D"/>
    <w:rsid w:val="00D036EA"/>
    <w:rsid w:val="00D0716E"/>
    <w:rsid w:val="00D078EE"/>
    <w:rsid w:val="00D10168"/>
    <w:rsid w:val="00D13ABA"/>
    <w:rsid w:val="00D13B9B"/>
    <w:rsid w:val="00D14178"/>
    <w:rsid w:val="00D14EB8"/>
    <w:rsid w:val="00D16FAD"/>
    <w:rsid w:val="00D17346"/>
    <w:rsid w:val="00D2019B"/>
    <w:rsid w:val="00D23E7D"/>
    <w:rsid w:val="00D32181"/>
    <w:rsid w:val="00D37836"/>
    <w:rsid w:val="00D4119E"/>
    <w:rsid w:val="00D44BCB"/>
    <w:rsid w:val="00D52BD1"/>
    <w:rsid w:val="00D531F3"/>
    <w:rsid w:val="00D53489"/>
    <w:rsid w:val="00D55365"/>
    <w:rsid w:val="00D6589A"/>
    <w:rsid w:val="00D6601B"/>
    <w:rsid w:val="00D74286"/>
    <w:rsid w:val="00D81B96"/>
    <w:rsid w:val="00D8521B"/>
    <w:rsid w:val="00D85870"/>
    <w:rsid w:val="00D8672E"/>
    <w:rsid w:val="00D902E7"/>
    <w:rsid w:val="00D935E4"/>
    <w:rsid w:val="00D9617E"/>
    <w:rsid w:val="00DA09D6"/>
    <w:rsid w:val="00DA4104"/>
    <w:rsid w:val="00DA4813"/>
    <w:rsid w:val="00DB0789"/>
    <w:rsid w:val="00DB12A6"/>
    <w:rsid w:val="00DC59A1"/>
    <w:rsid w:val="00DC5C9B"/>
    <w:rsid w:val="00DC5EE3"/>
    <w:rsid w:val="00DC6AB9"/>
    <w:rsid w:val="00DD21D1"/>
    <w:rsid w:val="00DD5EF5"/>
    <w:rsid w:val="00DE3706"/>
    <w:rsid w:val="00DE6E92"/>
    <w:rsid w:val="00E00C0D"/>
    <w:rsid w:val="00E00C6B"/>
    <w:rsid w:val="00E01B29"/>
    <w:rsid w:val="00E05958"/>
    <w:rsid w:val="00E07434"/>
    <w:rsid w:val="00E07FA2"/>
    <w:rsid w:val="00E11DA8"/>
    <w:rsid w:val="00E212D8"/>
    <w:rsid w:val="00E31F49"/>
    <w:rsid w:val="00E3590F"/>
    <w:rsid w:val="00E42691"/>
    <w:rsid w:val="00E44CF1"/>
    <w:rsid w:val="00E46119"/>
    <w:rsid w:val="00E4684B"/>
    <w:rsid w:val="00E51EA9"/>
    <w:rsid w:val="00E61FFF"/>
    <w:rsid w:val="00E63195"/>
    <w:rsid w:val="00E6548A"/>
    <w:rsid w:val="00E72F98"/>
    <w:rsid w:val="00E741C0"/>
    <w:rsid w:val="00E83973"/>
    <w:rsid w:val="00E84D3D"/>
    <w:rsid w:val="00E86CD4"/>
    <w:rsid w:val="00E91662"/>
    <w:rsid w:val="00E930B1"/>
    <w:rsid w:val="00E931B0"/>
    <w:rsid w:val="00E94044"/>
    <w:rsid w:val="00E9607D"/>
    <w:rsid w:val="00E97C15"/>
    <w:rsid w:val="00EA32B1"/>
    <w:rsid w:val="00EA3DB2"/>
    <w:rsid w:val="00EA7139"/>
    <w:rsid w:val="00EA7CF5"/>
    <w:rsid w:val="00ED1D7D"/>
    <w:rsid w:val="00ED4328"/>
    <w:rsid w:val="00EE5DDA"/>
    <w:rsid w:val="00EE61E0"/>
    <w:rsid w:val="00EF745E"/>
    <w:rsid w:val="00EF7FB5"/>
    <w:rsid w:val="00F05BEC"/>
    <w:rsid w:val="00F1293B"/>
    <w:rsid w:val="00F1476C"/>
    <w:rsid w:val="00F153FD"/>
    <w:rsid w:val="00F23226"/>
    <w:rsid w:val="00F26EB1"/>
    <w:rsid w:val="00F34B7A"/>
    <w:rsid w:val="00F34D66"/>
    <w:rsid w:val="00F35868"/>
    <w:rsid w:val="00F457FA"/>
    <w:rsid w:val="00F570BF"/>
    <w:rsid w:val="00F602DF"/>
    <w:rsid w:val="00F60E4A"/>
    <w:rsid w:val="00F6213C"/>
    <w:rsid w:val="00F63C40"/>
    <w:rsid w:val="00F715AA"/>
    <w:rsid w:val="00F757B6"/>
    <w:rsid w:val="00F85FA2"/>
    <w:rsid w:val="00F87AFE"/>
    <w:rsid w:val="00F91F30"/>
    <w:rsid w:val="00F940CF"/>
    <w:rsid w:val="00F94970"/>
    <w:rsid w:val="00F974AC"/>
    <w:rsid w:val="00FA200F"/>
    <w:rsid w:val="00FA265B"/>
    <w:rsid w:val="00FB5803"/>
    <w:rsid w:val="00FC0356"/>
    <w:rsid w:val="00FC2706"/>
    <w:rsid w:val="00FD03EF"/>
    <w:rsid w:val="00FD1990"/>
    <w:rsid w:val="00FD6063"/>
    <w:rsid w:val="00FD7411"/>
    <w:rsid w:val="00FE1324"/>
    <w:rsid w:val="00FE181C"/>
    <w:rsid w:val="00FF0655"/>
    <w:rsid w:val="00FF09E8"/>
    <w:rsid w:val="00FF1C71"/>
    <w:rsid w:val="00FF3653"/>
    <w:rsid w:val="00FF4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382F7"/>
  <w15:docId w15:val="{0A2F7AE6-4B52-4956-921C-0D481A9A8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5C9B"/>
    <w:rPr>
      <w:rFonts w:ascii="Calibri" w:eastAsia="SimSun" w:hAnsi="Calibri" w:cs="Times New Roman"/>
      <w:lang w:val="en-US" w:eastAsia="zh-CN"/>
    </w:rPr>
  </w:style>
  <w:style w:type="paragraph" w:styleId="Heading1">
    <w:name w:val="heading 1"/>
    <w:basedOn w:val="Normal"/>
    <w:next w:val="Normal"/>
    <w:link w:val="Heading1Char"/>
    <w:uiPriority w:val="9"/>
    <w:qFormat/>
    <w:rsid w:val="0090746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B41AFC"/>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next w:val="Normal"/>
    <w:link w:val="Heading3Char"/>
    <w:uiPriority w:val="9"/>
    <w:semiHidden/>
    <w:unhideWhenUsed/>
    <w:qFormat/>
    <w:rsid w:val="00904B0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C5C9B"/>
    <w:rPr>
      <w:rFonts w:ascii="Calibri" w:eastAsia="SimSun" w:hAnsi="Calibri" w:cs="Times New Roman"/>
      <w:color w:val="0000FF"/>
      <w:u w:val="single"/>
    </w:rPr>
  </w:style>
  <w:style w:type="paragraph" w:styleId="Header">
    <w:name w:val="header"/>
    <w:basedOn w:val="Normal"/>
    <w:link w:val="HeaderChar"/>
    <w:uiPriority w:val="99"/>
    <w:unhideWhenUsed/>
    <w:rsid w:val="00DC5C9B"/>
    <w:pPr>
      <w:tabs>
        <w:tab w:val="center" w:pos="4513"/>
        <w:tab w:val="right" w:pos="9026"/>
      </w:tabs>
    </w:pPr>
  </w:style>
  <w:style w:type="character" w:customStyle="1" w:styleId="HeaderChar">
    <w:name w:val="Header Char"/>
    <w:basedOn w:val="DefaultParagraphFont"/>
    <w:link w:val="Header"/>
    <w:uiPriority w:val="99"/>
    <w:rsid w:val="00DC5C9B"/>
    <w:rPr>
      <w:rFonts w:ascii="Calibri" w:eastAsia="SimSun" w:hAnsi="Calibri" w:cs="Times New Roman"/>
      <w:lang w:val="en-US" w:eastAsia="zh-CN"/>
    </w:rPr>
  </w:style>
  <w:style w:type="paragraph" w:styleId="Footer">
    <w:name w:val="footer"/>
    <w:basedOn w:val="Normal"/>
    <w:link w:val="FooterChar"/>
    <w:uiPriority w:val="99"/>
    <w:unhideWhenUsed/>
    <w:rsid w:val="00DC5C9B"/>
    <w:pPr>
      <w:tabs>
        <w:tab w:val="center" w:pos="4513"/>
        <w:tab w:val="right" w:pos="9026"/>
      </w:tabs>
    </w:pPr>
  </w:style>
  <w:style w:type="character" w:customStyle="1" w:styleId="FooterChar">
    <w:name w:val="Footer Char"/>
    <w:basedOn w:val="DefaultParagraphFont"/>
    <w:link w:val="Footer"/>
    <w:uiPriority w:val="99"/>
    <w:rsid w:val="00DC5C9B"/>
    <w:rPr>
      <w:rFonts w:ascii="Calibri" w:eastAsia="SimSun" w:hAnsi="Calibri" w:cs="Times New Roman"/>
      <w:lang w:val="en-US" w:eastAsia="zh-CN"/>
    </w:rPr>
  </w:style>
  <w:style w:type="paragraph" w:customStyle="1" w:styleId="Default">
    <w:name w:val="Default"/>
    <w:rsid w:val="00DC5C9B"/>
    <w:pPr>
      <w:autoSpaceDE w:val="0"/>
      <w:autoSpaceDN w:val="0"/>
      <w:adjustRightInd w:val="0"/>
      <w:spacing w:line="240" w:lineRule="auto"/>
    </w:pPr>
    <w:rPr>
      <w:rFonts w:ascii="Bliss" w:eastAsia="SimSun" w:hAnsi="Bliss" w:cs="Bliss"/>
      <w:color w:val="000000"/>
      <w:sz w:val="24"/>
      <w:szCs w:val="24"/>
      <w:lang w:eastAsia="en-GB"/>
    </w:rPr>
  </w:style>
  <w:style w:type="character" w:customStyle="1" w:styleId="st1">
    <w:name w:val="st1"/>
    <w:basedOn w:val="DefaultParagraphFont"/>
    <w:rsid w:val="00DC5C9B"/>
  </w:style>
  <w:style w:type="paragraph" w:styleId="ListParagraph">
    <w:name w:val="List Paragraph"/>
    <w:basedOn w:val="Normal"/>
    <w:uiPriority w:val="34"/>
    <w:qFormat/>
    <w:rsid w:val="002C0F34"/>
    <w:pPr>
      <w:ind w:left="720"/>
      <w:contextualSpacing/>
    </w:pPr>
  </w:style>
  <w:style w:type="character" w:customStyle="1" w:styleId="apple-converted-space">
    <w:name w:val="apple-converted-space"/>
    <w:basedOn w:val="DefaultParagraphFont"/>
    <w:rsid w:val="00982D20"/>
  </w:style>
  <w:style w:type="character" w:styleId="Emphasis">
    <w:name w:val="Emphasis"/>
    <w:basedOn w:val="DefaultParagraphFont"/>
    <w:uiPriority w:val="20"/>
    <w:qFormat/>
    <w:rsid w:val="00FB5803"/>
    <w:rPr>
      <w:i/>
      <w:iCs/>
    </w:rPr>
  </w:style>
  <w:style w:type="character" w:customStyle="1" w:styleId="UnresolvedMention1">
    <w:name w:val="Unresolved Mention1"/>
    <w:basedOn w:val="DefaultParagraphFont"/>
    <w:uiPriority w:val="99"/>
    <w:semiHidden/>
    <w:unhideWhenUsed/>
    <w:rsid w:val="000B5DED"/>
    <w:rPr>
      <w:color w:val="808080"/>
      <w:shd w:val="clear" w:color="auto" w:fill="E6E6E6"/>
    </w:rPr>
  </w:style>
  <w:style w:type="character" w:styleId="FollowedHyperlink">
    <w:name w:val="FollowedHyperlink"/>
    <w:basedOn w:val="DefaultParagraphFont"/>
    <w:uiPriority w:val="99"/>
    <w:semiHidden/>
    <w:unhideWhenUsed/>
    <w:rsid w:val="00D4119E"/>
    <w:rPr>
      <w:color w:val="954F72" w:themeColor="followedHyperlink"/>
      <w:u w:val="single"/>
    </w:rPr>
  </w:style>
  <w:style w:type="paragraph" w:styleId="NormalWeb">
    <w:name w:val="Normal (Web)"/>
    <w:basedOn w:val="Normal"/>
    <w:uiPriority w:val="99"/>
    <w:unhideWhenUsed/>
    <w:rsid w:val="005C6CE8"/>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Pa0">
    <w:name w:val="Pa0"/>
    <w:basedOn w:val="Default"/>
    <w:next w:val="Default"/>
    <w:uiPriority w:val="99"/>
    <w:rsid w:val="00B41AFC"/>
    <w:pPr>
      <w:spacing w:line="401" w:lineRule="atLeast"/>
    </w:pPr>
    <w:rPr>
      <w:rFonts w:cs="Times New Roman"/>
      <w:color w:val="auto"/>
    </w:rPr>
  </w:style>
  <w:style w:type="character" w:customStyle="1" w:styleId="Heading2Char">
    <w:name w:val="Heading 2 Char"/>
    <w:basedOn w:val="DefaultParagraphFont"/>
    <w:link w:val="Heading2"/>
    <w:uiPriority w:val="9"/>
    <w:rsid w:val="00B41AFC"/>
    <w:rPr>
      <w:rFonts w:ascii="Times New Roman" w:eastAsia="Times New Roman" w:hAnsi="Times New Roman" w:cs="Times New Roman"/>
      <w:b/>
      <w:bCs/>
      <w:sz w:val="36"/>
      <w:szCs w:val="36"/>
      <w:lang w:eastAsia="en-GB"/>
    </w:rPr>
  </w:style>
  <w:style w:type="character" w:customStyle="1" w:styleId="UnresolvedMention2">
    <w:name w:val="Unresolved Mention2"/>
    <w:basedOn w:val="DefaultParagraphFont"/>
    <w:uiPriority w:val="99"/>
    <w:semiHidden/>
    <w:unhideWhenUsed/>
    <w:rsid w:val="00916056"/>
    <w:rPr>
      <w:color w:val="808080"/>
      <w:shd w:val="clear" w:color="auto" w:fill="E6E6E6"/>
    </w:rPr>
  </w:style>
  <w:style w:type="character" w:customStyle="1" w:styleId="ind">
    <w:name w:val="ind"/>
    <w:basedOn w:val="DefaultParagraphFont"/>
    <w:rsid w:val="00420B2C"/>
  </w:style>
  <w:style w:type="character" w:styleId="CommentReference">
    <w:name w:val="annotation reference"/>
    <w:basedOn w:val="DefaultParagraphFont"/>
    <w:uiPriority w:val="99"/>
    <w:semiHidden/>
    <w:unhideWhenUsed/>
    <w:rsid w:val="00ED4328"/>
    <w:rPr>
      <w:sz w:val="16"/>
      <w:szCs w:val="16"/>
    </w:rPr>
  </w:style>
  <w:style w:type="paragraph" w:styleId="CommentText">
    <w:name w:val="annotation text"/>
    <w:basedOn w:val="Normal"/>
    <w:link w:val="CommentTextChar"/>
    <w:uiPriority w:val="99"/>
    <w:semiHidden/>
    <w:unhideWhenUsed/>
    <w:rsid w:val="00ED4328"/>
    <w:pPr>
      <w:spacing w:line="240" w:lineRule="auto"/>
    </w:pPr>
    <w:rPr>
      <w:sz w:val="20"/>
      <w:szCs w:val="20"/>
    </w:rPr>
  </w:style>
  <w:style w:type="character" w:customStyle="1" w:styleId="CommentTextChar">
    <w:name w:val="Comment Text Char"/>
    <w:basedOn w:val="DefaultParagraphFont"/>
    <w:link w:val="CommentText"/>
    <w:uiPriority w:val="99"/>
    <w:semiHidden/>
    <w:rsid w:val="00ED4328"/>
    <w:rPr>
      <w:rFonts w:ascii="Calibri" w:eastAsia="SimSun" w:hAnsi="Calibri" w:cs="Times New Roman"/>
      <w:sz w:val="20"/>
      <w:szCs w:val="20"/>
      <w:lang w:val="en-US" w:eastAsia="zh-CN"/>
    </w:rPr>
  </w:style>
  <w:style w:type="paragraph" w:styleId="CommentSubject">
    <w:name w:val="annotation subject"/>
    <w:basedOn w:val="CommentText"/>
    <w:next w:val="CommentText"/>
    <w:link w:val="CommentSubjectChar"/>
    <w:uiPriority w:val="99"/>
    <w:semiHidden/>
    <w:unhideWhenUsed/>
    <w:rsid w:val="00ED4328"/>
    <w:rPr>
      <w:b/>
      <w:bCs/>
    </w:rPr>
  </w:style>
  <w:style w:type="character" w:customStyle="1" w:styleId="CommentSubjectChar">
    <w:name w:val="Comment Subject Char"/>
    <w:basedOn w:val="CommentTextChar"/>
    <w:link w:val="CommentSubject"/>
    <w:uiPriority w:val="99"/>
    <w:semiHidden/>
    <w:rsid w:val="00ED4328"/>
    <w:rPr>
      <w:rFonts w:ascii="Calibri" w:eastAsia="SimSun" w:hAnsi="Calibri" w:cs="Times New Roman"/>
      <w:b/>
      <w:bCs/>
      <w:sz w:val="20"/>
      <w:szCs w:val="20"/>
      <w:lang w:val="en-US" w:eastAsia="zh-CN"/>
    </w:rPr>
  </w:style>
  <w:style w:type="paragraph" w:styleId="BalloonText">
    <w:name w:val="Balloon Text"/>
    <w:basedOn w:val="Normal"/>
    <w:link w:val="BalloonTextChar"/>
    <w:uiPriority w:val="99"/>
    <w:semiHidden/>
    <w:unhideWhenUsed/>
    <w:rsid w:val="00ED432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328"/>
    <w:rPr>
      <w:rFonts w:ascii="Segoe UI" w:eastAsia="SimSun" w:hAnsi="Segoe UI" w:cs="Segoe UI"/>
      <w:sz w:val="18"/>
      <w:szCs w:val="18"/>
      <w:lang w:val="en-US" w:eastAsia="zh-CN"/>
    </w:rPr>
  </w:style>
  <w:style w:type="paragraph" w:styleId="Revision">
    <w:name w:val="Revision"/>
    <w:hidden/>
    <w:uiPriority w:val="99"/>
    <w:semiHidden/>
    <w:rsid w:val="00ED4328"/>
    <w:pPr>
      <w:spacing w:line="240" w:lineRule="auto"/>
      <w:jc w:val="left"/>
    </w:pPr>
    <w:rPr>
      <w:rFonts w:ascii="Calibri" w:eastAsia="SimSun" w:hAnsi="Calibri" w:cs="Times New Roman"/>
      <w:lang w:val="en-US" w:eastAsia="zh-CN"/>
    </w:rPr>
  </w:style>
  <w:style w:type="character" w:customStyle="1" w:styleId="Heading1Char">
    <w:name w:val="Heading 1 Char"/>
    <w:basedOn w:val="DefaultParagraphFont"/>
    <w:link w:val="Heading1"/>
    <w:uiPriority w:val="9"/>
    <w:rsid w:val="00907463"/>
    <w:rPr>
      <w:rFonts w:asciiTheme="majorHAnsi" w:eastAsiaTheme="majorEastAsia" w:hAnsiTheme="majorHAnsi" w:cstheme="majorBidi"/>
      <w:color w:val="2F5496" w:themeColor="accent1" w:themeShade="BF"/>
      <w:sz w:val="32"/>
      <w:szCs w:val="32"/>
      <w:lang w:val="en-US" w:eastAsia="zh-CN"/>
    </w:rPr>
  </w:style>
  <w:style w:type="character" w:customStyle="1" w:styleId="UnresolvedMention3">
    <w:name w:val="Unresolved Mention3"/>
    <w:basedOn w:val="DefaultParagraphFont"/>
    <w:uiPriority w:val="99"/>
    <w:semiHidden/>
    <w:unhideWhenUsed/>
    <w:rsid w:val="00CC3871"/>
    <w:rPr>
      <w:color w:val="808080"/>
      <w:shd w:val="clear" w:color="auto" w:fill="E6E6E6"/>
    </w:rPr>
  </w:style>
  <w:style w:type="character" w:customStyle="1" w:styleId="selectable">
    <w:name w:val="selectable"/>
    <w:basedOn w:val="DefaultParagraphFont"/>
    <w:rsid w:val="0089525F"/>
  </w:style>
  <w:style w:type="character" w:customStyle="1" w:styleId="addmd">
    <w:name w:val="addmd"/>
    <w:basedOn w:val="DefaultParagraphFont"/>
    <w:rsid w:val="00607216"/>
  </w:style>
  <w:style w:type="character" w:customStyle="1" w:styleId="UnresolvedMention4">
    <w:name w:val="Unresolved Mention4"/>
    <w:basedOn w:val="DefaultParagraphFont"/>
    <w:uiPriority w:val="99"/>
    <w:semiHidden/>
    <w:unhideWhenUsed/>
    <w:rsid w:val="00904B1F"/>
    <w:rPr>
      <w:color w:val="808080"/>
      <w:shd w:val="clear" w:color="auto" w:fill="E6E6E6"/>
    </w:rPr>
  </w:style>
  <w:style w:type="character" w:styleId="Strong">
    <w:name w:val="Strong"/>
    <w:basedOn w:val="DefaultParagraphFont"/>
    <w:uiPriority w:val="22"/>
    <w:qFormat/>
    <w:rsid w:val="00160BB9"/>
    <w:rPr>
      <w:b/>
      <w:bCs/>
    </w:rPr>
  </w:style>
  <w:style w:type="character" w:customStyle="1" w:styleId="UnresolvedMention5">
    <w:name w:val="Unresolved Mention5"/>
    <w:basedOn w:val="DefaultParagraphFont"/>
    <w:uiPriority w:val="99"/>
    <w:semiHidden/>
    <w:unhideWhenUsed/>
    <w:rsid w:val="00904B0B"/>
    <w:rPr>
      <w:color w:val="808080"/>
      <w:shd w:val="clear" w:color="auto" w:fill="E6E6E6"/>
    </w:rPr>
  </w:style>
  <w:style w:type="character" w:customStyle="1" w:styleId="Heading3Char">
    <w:name w:val="Heading 3 Char"/>
    <w:basedOn w:val="DefaultParagraphFont"/>
    <w:link w:val="Heading3"/>
    <w:uiPriority w:val="9"/>
    <w:semiHidden/>
    <w:rsid w:val="00904B0B"/>
    <w:rPr>
      <w:rFonts w:asciiTheme="majorHAnsi" w:eastAsiaTheme="majorEastAsia" w:hAnsiTheme="majorHAnsi" w:cstheme="majorBidi"/>
      <w:color w:val="1F3763" w:themeColor="accent1" w:themeShade="7F"/>
      <w:sz w:val="24"/>
      <w:szCs w:val="24"/>
      <w:lang w:val="en-US" w:eastAsia="zh-CN"/>
    </w:rPr>
  </w:style>
  <w:style w:type="character" w:customStyle="1" w:styleId="UnresolvedMention6">
    <w:name w:val="Unresolved Mention6"/>
    <w:basedOn w:val="DefaultParagraphFont"/>
    <w:uiPriority w:val="99"/>
    <w:semiHidden/>
    <w:unhideWhenUsed/>
    <w:rsid w:val="00E4684B"/>
    <w:rPr>
      <w:color w:val="605E5C"/>
      <w:shd w:val="clear" w:color="auto" w:fill="E1DFDD"/>
    </w:rPr>
  </w:style>
  <w:style w:type="character" w:customStyle="1" w:styleId="ref-journal">
    <w:name w:val="ref-journal"/>
    <w:basedOn w:val="DefaultParagraphFont"/>
    <w:rsid w:val="00472B1B"/>
  </w:style>
  <w:style w:type="character" w:customStyle="1" w:styleId="ref-vol">
    <w:name w:val="ref-vol"/>
    <w:basedOn w:val="DefaultParagraphFont"/>
    <w:rsid w:val="00472B1B"/>
  </w:style>
  <w:style w:type="character" w:styleId="UnresolvedMention">
    <w:name w:val="Unresolved Mention"/>
    <w:basedOn w:val="DefaultParagraphFont"/>
    <w:uiPriority w:val="99"/>
    <w:semiHidden/>
    <w:unhideWhenUsed/>
    <w:rsid w:val="00A93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84547">
      <w:bodyDiv w:val="1"/>
      <w:marLeft w:val="0"/>
      <w:marRight w:val="0"/>
      <w:marTop w:val="0"/>
      <w:marBottom w:val="0"/>
      <w:divBdr>
        <w:top w:val="none" w:sz="0" w:space="0" w:color="auto"/>
        <w:left w:val="none" w:sz="0" w:space="0" w:color="auto"/>
        <w:bottom w:val="none" w:sz="0" w:space="0" w:color="auto"/>
        <w:right w:val="none" w:sz="0" w:space="0" w:color="auto"/>
      </w:divBdr>
    </w:div>
    <w:div w:id="154149240">
      <w:bodyDiv w:val="1"/>
      <w:marLeft w:val="0"/>
      <w:marRight w:val="0"/>
      <w:marTop w:val="0"/>
      <w:marBottom w:val="0"/>
      <w:divBdr>
        <w:top w:val="none" w:sz="0" w:space="0" w:color="auto"/>
        <w:left w:val="none" w:sz="0" w:space="0" w:color="auto"/>
        <w:bottom w:val="none" w:sz="0" w:space="0" w:color="auto"/>
        <w:right w:val="none" w:sz="0" w:space="0" w:color="auto"/>
      </w:divBdr>
    </w:div>
    <w:div w:id="205532199">
      <w:bodyDiv w:val="1"/>
      <w:marLeft w:val="0"/>
      <w:marRight w:val="0"/>
      <w:marTop w:val="0"/>
      <w:marBottom w:val="0"/>
      <w:divBdr>
        <w:top w:val="none" w:sz="0" w:space="0" w:color="auto"/>
        <w:left w:val="none" w:sz="0" w:space="0" w:color="auto"/>
        <w:bottom w:val="none" w:sz="0" w:space="0" w:color="auto"/>
        <w:right w:val="none" w:sz="0" w:space="0" w:color="auto"/>
      </w:divBdr>
      <w:divsChild>
        <w:div w:id="1787774798">
          <w:marLeft w:val="0"/>
          <w:marRight w:val="0"/>
          <w:marTop w:val="0"/>
          <w:marBottom w:val="0"/>
          <w:divBdr>
            <w:top w:val="none" w:sz="0" w:space="0" w:color="auto"/>
            <w:left w:val="none" w:sz="0" w:space="0" w:color="auto"/>
            <w:bottom w:val="none" w:sz="0" w:space="0" w:color="auto"/>
            <w:right w:val="none" w:sz="0" w:space="0" w:color="auto"/>
          </w:divBdr>
          <w:divsChild>
            <w:div w:id="1835099563">
              <w:marLeft w:val="0"/>
              <w:marRight w:val="0"/>
              <w:marTop w:val="0"/>
              <w:marBottom w:val="0"/>
              <w:divBdr>
                <w:top w:val="none" w:sz="0" w:space="0" w:color="auto"/>
                <w:left w:val="none" w:sz="0" w:space="0" w:color="auto"/>
                <w:bottom w:val="none" w:sz="0" w:space="0" w:color="auto"/>
                <w:right w:val="none" w:sz="0" w:space="0" w:color="auto"/>
              </w:divBdr>
              <w:divsChild>
                <w:div w:id="1430659738">
                  <w:marLeft w:val="0"/>
                  <w:marRight w:val="0"/>
                  <w:marTop w:val="0"/>
                  <w:marBottom w:val="0"/>
                  <w:divBdr>
                    <w:top w:val="none" w:sz="0" w:space="0" w:color="auto"/>
                    <w:left w:val="none" w:sz="0" w:space="0" w:color="auto"/>
                    <w:bottom w:val="none" w:sz="0" w:space="0" w:color="auto"/>
                    <w:right w:val="none" w:sz="0" w:space="0" w:color="auto"/>
                  </w:divBdr>
                  <w:divsChild>
                    <w:div w:id="19724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680750">
      <w:bodyDiv w:val="1"/>
      <w:marLeft w:val="0"/>
      <w:marRight w:val="0"/>
      <w:marTop w:val="0"/>
      <w:marBottom w:val="0"/>
      <w:divBdr>
        <w:top w:val="none" w:sz="0" w:space="0" w:color="auto"/>
        <w:left w:val="none" w:sz="0" w:space="0" w:color="auto"/>
        <w:bottom w:val="none" w:sz="0" w:space="0" w:color="auto"/>
        <w:right w:val="none" w:sz="0" w:space="0" w:color="auto"/>
      </w:divBdr>
      <w:divsChild>
        <w:div w:id="269747321">
          <w:marLeft w:val="0"/>
          <w:marRight w:val="0"/>
          <w:marTop w:val="0"/>
          <w:marBottom w:val="0"/>
          <w:divBdr>
            <w:top w:val="none" w:sz="0" w:space="0" w:color="auto"/>
            <w:left w:val="none" w:sz="0" w:space="0" w:color="auto"/>
            <w:bottom w:val="none" w:sz="0" w:space="0" w:color="auto"/>
            <w:right w:val="none" w:sz="0" w:space="0" w:color="auto"/>
          </w:divBdr>
          <w:divsChild>
            <w:div w:id="1849560969">
              <w:marLeft w:val="0"/>
              <w:marRight w:val="0"/>
              <w:marTop w:val="0"/>
              <w:marBottom w:val="0"/>
              <w:divBdr>
                <w:top w:val="none" w:sz="0" w:space="0" w:color="auto"/>
                <w:left w:val="none" w:sz="0" w:space="0" w:color="auto"/>
                <w:bottom w:val="none" w:sz="0" w:space="0" w:color="auto"/>
                <w:right w:val="none" w:sz="0" w:space="0" w:color="auto"/>
              </w:divBdr>
              <w:divsChild>
                <w:div w:id="1595360033">
                  <w:marLeft w:val="0"/>
                  <w:marRight w:val="0"/>
                  <w:marTop w:val="0"/>
                  <w:marBottom w:val="0"/>
                  <w:divBdr>
                    <w:top w:val="none" w:sz="0" w:space="0" w:color="auto"/>
                    <w:left w:val="none" w:sz="0" w:space="0" w:color="auto"/>
                    <w:bottom w:val="none" w:sz="0" w:space="0" w:color="auto"/>
                    <w:right w:val="none" w:sz="0" w:space="0" w:color="auto"/>
                  </w:divBdr>
                  <w:divsChild>
                    <w:div w:id="106791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787576">
      <w:bodyDiv w:val="1"/>
      <w:marLeft w:val="0"/>
      <w:marRight w:val="0"/>
      <w:marTop w:val="0"/>
      <w:marBottom w:val="0"/>
      <w:divBdr>
        <w:top w:val="none" w:sz="0" w:space="0" w:color="auto"/>
        <w:left w:val="none" w:sz="0" w:space="0" w:color="auto"/>
        <w:bottom w:val="none" w:sz="0" w:space="0" w:color="auto"/>
        <w:right w:val="none" w:sz="0" w:space="0" w:color="auto"/>
      </w:divBdr>
      <w:divsChild>
        <w:div w:id="1683390133">
          <w:marLeft w:val="0"/>
          <w:marRight w:val="0"/>
          <w:marTop w:val="173"/>
          <w:marBottom w:val="0"/>
          <w:divBdr>
            <w:top w:val="none" w:sz="0" w:space="0" w:color="auto"/>
            <w:left w:val="none" w:sz="0" w:space="0" w:color="auto"/>
            <w:bottom w:val="none" w:sz="0" w:space="0" w:color="auto"/>
            <w:right w:val="none" w:sz="0" w:space="0" w:color="auto"/>
          </w:divBdr>
        </w:div>
        <w:div w:id="1761483062">
          <w:marLeft w:val="0"/>
          <w:marRight w:val="0"/>
          <w:marTop w:val="173"/>
          <w:marBottom w:val="0"/>
          <w:divBdr>
            <w:top w:val="none" w:sz="0" w:space="0" w:color="auto"/>
            <w:left w:val="none" w:sz="0" w:space="0" w:color="auto"/>
            <w:bottom w:val="none" w:sz="0" w:space="0" w:color="auto"/>
            <w:right w:val="none" w:sz="0" w:space="0" w:color="auto"/>
          </w:divBdr>
        </w:div>
        <w:div w:id="273901768">
          <w:marLeft w:val="0"/>
          <w:marRight w:val="0"/>
          <w:marTop w:val="173"/>
          <w:marBottom w:val="0"/>
          <w:divBdr>
            <w:top w:val="none" w:sz="0" w:space="0" w:color="auto"/>
            <w:left w:val="none" w:sz="0" w:space="0" w:color="auto"/>
            <w:bottom w:val="none" w:sz="0" w:space="0" w:color="auto"/>
            <w:right w:val="none" w:sz="0" w:space="0" w:color="auto"/>
          </w:divBdr>
        </w:div>
        <w:div w:id="324670259">
          <w:marLeft w:val="0"/>
          <w:marRight w:val="0"/>
          <w:marTop w:val="173"/>
          <w:marBottom w:val="0"/>
          <w:divBdr>
            <w:top w:val="none" w:sz="0" w:space="0" w:color="auto"/>
            <w:left w:val="none" w:sz="0" w:space="0" w:color="auto"/>
            <w:bottom w:val="none" w:sz="0" w:space="0" w:color="auto"/>
            <w:right w:val="none" w:sz="0" w:space="0" w:color="auto"/>
          </w:divBdr>
        </w:div>
      </w:divsChild>
    </w:div>
    <w:div w:id="464662728">
      <w:bodyDiv w:val="1"/>
      <w:marLeft w:val="0"/>
      <w:marRight w:val="0"/>
      <w:marTop w:val="0"/>
      <w:marBottom w:val="0"/>
      <w:divBdr>
        <w:top w:val="none" w:sz="0" w:space="0" w:color="auto"/>
        <w:left w:val="none" w:sz="0" w:space="0" w:color="auto"/>
        <w:bottom w:val="none" w:sz="0" w:space="0" w:color="auto"/>
        <w:right w:val="none" w:sz="0" w:space="0" w:color="auto"/>
      </w:divBdr>
      <w:divsChild>
        <w:div w:id="553807920">
          <w:marLeft w:val="547"/>
          <w:marRight w:val="0"/>
          <w:marTop w:val="200"/>
          <w:marBottom w:val="0"/>
          <w:divBdr>
            <w:top w:val="none" w:sz="0" w:space="0" w:color="auto"/>
            <w:left w:val="none" w:sz="0" w:space="0" w:color="auto"/>
            <w:bottom w:val="none" w:sz="0" w:space="0" w:color="auto"/>
            <w:right w:val="none" w:sz="0" w:space="0" w:color="auto"/>
          </w:divBdr>
        </w:div>
        <w:div w:id="1278216269">
          <w:marLeft w:val="547"/>
          <w:marRight w:val="0"/>
          <w:marTop w:val="200"/>
          <w:marBottom w:val="0"/>
          <w:divBdr>
            <w:top w:val="none" w:sz="0" w:space="0" w:color="auto"/>
            <w:left w:val="none" w:sz="0" w:space="0" w:color="auto"/>
            <w:bottom w:val="none" w:sz="0" w:space="0" w:color="auto"/>
            <w:right w:val="none" w:sz="0" w:space="0" w:color="auto"/>
          </w:divBdr>
        </w:div>
        <w:div w:id="1789158584">
          <w:marLeft w:val="547"/>
          <w:marRight w:val="0"/>
          <w:marTop w:val="200"/>
          <w:marBottom w:val="0"/>
          <w:divBdr>
            <w:top w:val="none" w:sz="0" w:space="0" w:color="auto"/>
            <w:left w:val="none" w:sz="0" w:space="0" w:color="auto"/>
            <w:bottom w:val="none" w:sz="0" w:space="0" w:color="auto"/>
            <w:right w:val="none" w:sz="0" w:space="0" w:color="auto"/>
          </w:divBdr>
        </w:div>
      </w:divsChild>
    </w:div>
    <w:div w:id="504829187">
      <w:bodyDiv w:val="1"/>
      <w:marLeft w:val="0"/>
      <w:marRight w:val="0"/>
      <w:marTop w:val="0"/>
      <w:marBottom w:val="0"/>
      <w:divBdr>
        <w:top w:val="none" w:sz="0" w:space="0" w:color="auto"/>
        <w:left w:val="none" w:sz="0" w:space="0" w:color="auto"/>
        <w:bottom w:val="none" w:sz="0" w:space="0" w:color="auto"/>
        <w:right w:val="none" w:sz="0" w:space="0" w:color="auto"/>
      </w:divBdr>
    </w:div>
    <w:div w:id="575167924">
      <w:bodyDiv w:val="1"/>
      <w:marLeft w:val="0"/>
      <w:marRight w:val="0"/>
      <w:marTop w:val="0"/>
      <w:marBottom w:val="0"/>
      <w:divBdr>
        <w:top w:val="none" w:sz="0" w:space="0" w:color="auto"/>
        <w:left w:val="none" w:sz="0" w:space="0" w:color="auto"/>
        <w:bottom w:val="none" w:sz="0" w:space="0" w:color="auto"/>
        <w:right w:val="none" w:sz="0" w:space="0" w:color="auto"/>
      </w:divBdr>
    </w:div>
    <w:div w:id="596986181">
      <w:bodyDiv w:val="1"/>
      <w:marLeft w:val="0"/>
      <w:marRight w:val="0"/>
      <w:marTop w:val="0"/>
      <w:marBottom w:val="0"/>
      <w:divBdr>
        <w:top w:val="none" w:sz="0" w:space="0" w:color="auto"/>
        <w:left w:val="none" w:sz="0" w:space="0" w:color="auto"/>
        <w:bottom w:val="none" w:sz="0" w:space="0" w:color="auto"/>
        <w:right w:val="none" w:sz="0" w:space="0" w:color="auto"/>
      </w:divBdr>
      <w:divsChild>
        <w:div w:id="1921598933">
          <w:marLeft w:val="0"/>
          <w:marRight w:val="0"/>
          <w:marTop w:val="0"/>
          <w:marBottom w:val="0"/>
          <w:divBdr>
            <w:top w:val="none" w:sz="0" w:space="0" w:color="auto"/>
            <w:left w:val="none" w:sz="0" w:space="0" w:color="auto"/>
            <w:bottom w:val="none" w:sz="0" w:space="0" w:color="auto"/>
            <w:right w:val="none" w:sz="0" w:space="0" w:color="auto"/>
          </w:divBdr>
          <w:divsChild>
            <w:div w:id="261766772">
              <w:marLeft w:val="0"/>
              <w:marRight w:val="0"/>
              <w:marTop w:val="0"/>
              <w:marBottom w:val="0"/>
              <w:divBdr>
                <w:top w:val="none" w:sz="0" w:space="0" w:color="auto"/>
                <w:left w:val="none" w:sz="0" w:space="0" w:color="auto"/>
                <w:bottom w:val="none" w:sz="0" w:space="0" w:color="auto"/>
                <w:right w:val="none" w:sz="0" w:space="0" w:color="auto"/>
              </w:divBdr>
              <w:divsChild>
                <w:div w:id="1228302857">
                  <w:marLeft w:val="0"/>
                  <w:marRight w:val="0"/>
                  <w:marTop w:val="0"/>
                  <w:marBottom w:val="0"/>
                  <w:divBdr>
                    <w:top w:val="none" w:sz="0" w:space="0" w:color="auto"/>
                    <w:left w:val="none" w:sz="0" w:space="0" w:color="auto"/>
                    <w:bottom w:val="none" w:sz="0" w:space="0" w:color="auto"/>
                    <w:right w:val="none" w:sz="0" w:space="0" w:color="auto"/>
                  </w:divBdr>
                  <w:divsChild>
                    <w:div w:id="60322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487507">
      <w:bodyDiv w:val="1"/>
      <w:marLeft w:val="0"/>
      <w:marRight w:val="0"/>
      <w:marTop w:val="0"/>
      <w:marBottom w:val="0"/>
      <w:divBdr>
        <w:top w:val="none" w:sz="0" w:space="0" w:color="auto"/>
        <w:left w:val="none" w:sz="0" w:space="0" w:color="auto"/>
        <w:bottom w:val="none" w:sz="0" w:space="0" w:color="auto"/>
        <w:right w:val="none" w:sz="0" w:space="0" w:color="auto"/>
      </w:divBdr>
    </w:div>
    <w:div w:id="630867106">
      <w:bodyDiv w:val="1"/>
      <w:marLeft w:val="0"/>
      <w:marRight w:val="0"/>
      <w:marTop w:val="0"/>
      <w:marBottom w:val="0"/>
      <w:divBdr>
        <w:top w:val="none" w:sz="0" w:space="0" w:color="auto"/>
        <w:left w:val="none" w:sz="0" w:space="0" w:color="auto"/>
        <w:bottom w:val="none" w:sz="0" w:space="0" w:color="auto"/>
        <w:right w:val="none" w:sz="0" w:space="0" w:color="auto"/>
      </w:divBdr>
    </w:div>
    <w:div w:id="789519570">
      <w:bodyDiv w:val="1"/>
      <w:marLeft w:val="0"/>
      <w:marRight w:val="0"/>
      <w:marTop w:val="0"/>
      <w:marBottom w:val="0"/>
      <w:divBdr>
        <w:top w:val="none" w:sz="0" w:space="0" w:color="auto"/>
        <w:left w:val="none" w:sz="0" w:space="0" w:color="auto"/>
        <w:bottom w:val="none" w:sz="0" w:space="0" w:color="auto"/>
        <w:right w:val="none" w:sz="0" w:space="0" w:color="auto"/>
      </w:divBdr>
      <w:divsChild>
        <w:div w:id="1802771909">
          <w:marLeft w:val="0"/>
          <w:marRight w:val="0"/>
          <w:marTop w:val="0"/>
          <w:marBottom w:val="0"/>
          <w:divBdr>
            <w:top w:val="none" w:sz="0" w:space="0" w:color="auto"/>
            <w:left w:val="none" w:sz="0" w:space="0" w:color="auto"/>
            <w:bottom w:val="none" w:sz="0" w:space="0" w:color="auto"/>
            <w:right w:val="none" w:sz="0" w:space="0" w:color="auto"/>
          </w:divBdr>
          <w:divsChild>
            <w:div w:id="1107777118">
              <w:marLeft w:val="0"/>
              <w:marRight w:val="0"/>
              <w:marTop w:val="0"/>
              <w:marBottom w:val="0"/>
              <w:divBdr>
                <w:top w:val="none" w:sz="0" w:space="0" w:color="auto"/>
                <w:left w:val="none" w:sz="0" w:space="0" w:color="auto"/>
                <w:bottom w:val="none" w:sz="0" w:space="0" w:color="auto"/>
                <w:right w:val="none" w:sz="0" w:space="0" w:color="auto"/>
              </w:divBdr>
              <w:divsChild>
                <w:div w:id="1998605769">
                  <w:marLeft w:val="0"/>
                  <w:marRight w:val="0"/>
                  <w:marTop w:val="0"/>
                  <w:marBottom w:val="0"/>
                  <w:divBdr>
                    <w:top w:val="none" w:sz="0" w:space="0" w:color="auto"/>
                    <w:left w:val="none" w:sz="0" w:space="0" w:color="auto"/>
                    <w:bottom w:val="none" w:sz="0" w:space="0" w:color="auto"/>
                    <w:right w:val="none" w:sz="0" w:space="0" w:color="auto"/>
                  </w:divBdr>
                  <w:divsChild>
                    <w:div w:id="200632297">
                      <w:marLeft w:val="0"/>
                      <w:marRight w:val="0"/>
                      <w:marTop w:val="0"/>
                      <w:marBottom w:val="0"/>
                      <w:divBdr>
                        <w:top w:val="none" w:sz="0" w:space="0" w:color="auto"/>
                        <w:left w:val="none" w:sz="0" w:space="0" w:color="auto"/>
                        <w:bottom w:val="none" w:sz="0" w:space="0" w:color="auto"/>
                        <w:right w:val="none" w:sz="0" w:space="0" w:color="auto"/>
                      </w:divBdr>
                      <w:divsChild>
                        <w:div w:id="1568421703">
                          <w:marLeft w:val="0"/>
                          <w:marRight w:val="0"/>
                          <w:marTop w:val="0"/>
                          <w:marBottom w:val="0"/>
                          <w:divBdr>
                            <w:top w:val="none" w:sz="0" w:space="0" w:color="auto"/>
                            <w:left w:val="none" w:sz="0" w:space="0" w:color="auto"/>
                            <w:bottom w:val="none" w:sz="0" w:space="0" w:color="auto"/>
                            <w:right w:val="none" w:sz="0" w:space="0" w:color="auto"/>
                          </w:divBdr>
                        </w:div>
                        <w:div w:id="805660936">
                          <w:marLeft w:val="0"/>
                          <w:marRight w:val="0"/>
                          <w:marTop w:val="0"/>
                          <w:marBottom w:val="0"/>
                          <w:divBdr>
                            <w:top w:val="none" w:sz="0" w:space="0" w:color="auto"/>
                            <w:left w:val="none" w:sz="0" w:space="0" w:color="auto"/>
                            <w:bottom w:val="none" w:sz="0" w:space="0" w:color="auto"/>
                            <w:right w:val="none" w:sz="0" w:space="0" w:color="auto"/>
                          </w:divBdr>
                        </w:div>
                        <w:div w:id="28265490">
                          <w:marLeft w:val="0"/>
                          <w:marRight w:val="0"/>
                          <w:marTop w:val="0"/>
                          <w:marBottom w:val="0"/>
                          <w:divBdr>
                            <w:top w:val="none" w:sz="0" w:space="0" w:color="auto"/>
                            <w:left w:val="none" w:sz="0" w:space="0" w:color="auto"/>
                            <w:bottom w:val="none" w:sz="0" w:space="0" w:color="auto"/>
                            <w:right w:val="none" w:sz="0" w:space="0" w:color="auto"/>
                          </w:divBdr>
                        </w:div>
                        <w:div w:id="2042168245">
                          <w:marLeft w:val="0"/>
                          <w:marRight w:val="0"/>
                          <w:marTop w:val="0"/>
                          <w:marBottom w:val="0"/>
                          <w:divBdr>
                            <w:top w:val="none" w:sz="0" w:space="0" w:color="auto"/>
                            <w:left w:val="none" w:sz="0" w:space="0" w:color="auto"/>
                            <w:bottom w:val="none" w:sz="0" w:space="0" w:color="auto"/>
                            <w:right w:val="none" w:sz="0" w:space="0" w:color="auto"/>
                          </w:divBdr>
                        </w:div>
                        <w:div w:id="1026449733">
                          <w:marLeft w:val="0"/>
                          <w:marRight w:val="0"/>
                          <w:marTop w:val="0"/>
                          <w:marBottom w:val="0"/>
                          <w:divBdr>
                            <w:top w:val="none" w:sz="0" w:space="0" w:color="auto"/>
                            <w:left w:val="none" w:sz="0" w:space="0" w:color="auto"/>
                            <w:bottom w:val="none" w:sz="0" w:space="0" w:color="auto"/>
                            <w:right w:val="none" w:sz="0" w:space="0" w:color="auto"/>
                          </w:divBdr>
                        </w:div>
                        <w:div w:id="67838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311165">
      <w:bodyDiv w:val="1"/>
      <w:marLeft w:val="0"/>
      <w:marRight w:val="0"/>
      <w:marTop w:val="0"/>
      <w:marBottom w:val="0"/>
      <w:divBdr>
        <w:top w:val="none" w:sz="0" w:space="0" w:color="auto"/>
        <w:left w:val="none" w:sz="0" w:space="0" w:color="auto"/>
        <w:bottom w:val="none" w:sz="0" w:space="0" w:color="auto"/>
        <w:right w:val="none" w:sz="0" w:space="0" w:color="auto"/>
      </w:divBdr>
      <w:divsChild>
        <w:div w:id="974067838">
          <w:marLeft w:val="0"/>
          <w:marRight w:val="0"/>
          <w:marTop w:val="0"/>
          <w:marBottom w:val="0"/>
          <w:divBdr>
            <w:top w:val="none" w:sz="0" w:space="0" w:color="auto"/>
            <w:left w:val="none" w:sz="0" w:space="0" w:color="auto"/>
            <w:bottom w:val="none" w:sz="0" w:space="0" w:color="auto"/>
            <w:right w:val="none" w:sz="0" w:space="0" w:color="auto"/>
          </w:divBdr>
          <w:divsChild>
            <w:div w:id="1957633614">
              <w:marLeft w:val="0"/>
              <w:marRight w:val="0"/>
              <w:marTop w:val="0"/>
              <w:marBottom w:val="0"/>
              <w:divBdr>
                <w:top w:val="none" w:sz="0" w:space="0" w:color="auto"/>
                <w:left w:val="none" w:sz="0" w:space="0" w:color="auto"/>
                <w:bottom w:val="none" w:sz="0" w:space="0" w:color="auto"/>
                <w:right w:val="none" w:sz="0" w:space="0" w:color="auto"/>
              </w:divBdr>
              <w:divsChild>
                <w:div w:id="71241645">
                  <w:marLeft w:val="0"/>
                  <w:marRight w:val="0"/>
                  <w:marTop w:val="0"/>
                  <w:marBottom w:val="0"/>
                  <w:divBdr>
                    <w:top w:val="none" w:sz="0" w:space="0" w:color="auto"/>
                    <w:left w:val="none" w:sz="0" w:space="0" w:color="auto"/>
                    <w:bottom w:val="none" w:sz="0" w:space="0" w:color="auto"/>
                    <w:right w:val="none" w:sz="0" w:space="0" w:color="auto"/>
                  </w:divBdr>
                  <w:divsChild>
                    <w:div w:id="982081162">
                      <w:marLeft w:val="0"/>
                      <w:marRight w:val="0"/>
                      <w:marTop w:val="0"/>
                      <w:marBottom w:val="0"/>
                      <w:divBdr>
                        <w:top w:val="none" w:sz="0" w:space="0" w:color="auto"/>
                        <w:left w:val="none" w:sz="0" w:space="0" w:color="auto"/>
                        <w:bottom w:val="none" w:sz="0" w:space="0" w:color="auto"/>
                        <w:right w:val="none" w:sz="0" w:space="0" w:color="auto"/>
                      </w:divBdr>
                      <w:divsChild>
                        <w:div w:id="147402810">
                          <w:marLeft w:val="0"/>
                          <w:marRight w:val="0"/>
                          <w:marTop w:val="0"/>
                          <w:marBottom w:val="0"/>
                          <w:divBdr>
                            <w:top w:val="none" w:sz="0" w:space="0" w:color="auto"/>
                            <w:left w:val="none" w:sz="0" w:space="0" w:color="auto"/>
                            <w:bottom w:val="none" w:sz="0" w:space="0" w:color="auto"/>
                            <w:right w:val="none" w:sz="0" w:space="0" w:color="auto"/>
                          </w:divBdr>
                        </w:div>
                        <w:div w:id="109525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499175">
      <w:bodyDiv w:val="1"/>
      <w:marLeft w:val="0"/>
      <w:marRight w:val="0"/>
      <w:marTop w:val="0"/>
      <w:marBottom w:val="0"/>
      <w:divBdr>
        <w:top w:val="none" w:sz="0" w:space="0" w:color="auto"/>
        <w:left w:val="none" w:sz="0" w:space="0" w:color="auto"/>
        <w:bottom w:val="none" w:sz="0" w:space="0" w:color="auto"/>
        <w:right w:val="none" w:sz="0" w:space="0" w:color="auto"/>
      </w:divBdr>
      <w:divsChild>
        <w:div w:id="480852323">
          <w:marLeft w:val="0"/>
          <w:marRight w:val="0"/>
          <w:marTop w:val="0"/>
          <w:marBottom w:val="0"/>
          <w:divBdr>
            <w:top w:val="none" w:sz="0" w:space="0" w:color="auto"/>
            <w:left w:val="none" w:sz="0" w:space="0" w:color="auto"/>
            <w:bottom w:val="none" w:sz="0" w:space="0" w:color="auto"/>
            <w:right w:val="none" w:sz="0" w:space="0" w:color="auto"/>
          </w:divBdr>
          <w:divsChild>
            <w:div w:id="1296568912">
              <w:marLeft w:val="0"/>
              <w:marRight w:val="0"/>
              <w:marTop w:val="0"/>
              <w:marBottom w:val="0"/>
              <w:divBdr>
                <w:top w:val="none" w:sz="0" w:space="0" w:color="auto"/>
                <w:left w:val="none" w:sz="0" w:space="0" w:color="auto"/>
                <w:bottom w:val="none" w:sz="0" w:space="0" w:color="auto"/>
                <w:right w:val="none" w:sz="0" w:space="0" w:color="auto"/>
              </w:divBdr>
              <w:divsChild>
                <w:div w:id="1417051313">
                  <w:marLeft w:val="0"/>
                  <w:marRight w:val="0"/>
                  <w:marTop w:val="0"/>
                  <w:marBottom w:val="0"/>
                  <w:divBdr>
                    <w:top w:val="none" w:sz="0" w:space="0" w:color="auto"/>
                    <w:left w:val="none" w:sz="0" w:space="0" w:color="auto"/>
                    <w:bottom w:val="none" w:sz="0" w:space="0" w:color="auto"/>
                    <w:right w:val="none" w:sz="0" w:space="0" w:color="auto"/>
                  </w:divBdr>
                  <w:divsChild>
                    <w:div w:id="1756895673">
                      <w:marLeft w:val="0"/>
                      <w:marRight w:val="0"/>
                      <w:marTop w:val="0"/>
                      <w:marBottom w:val="0"/>
                      <w:divBdr>
                        <w:top w:val="none" w:sz="0" w:space="0" w:color="auto"/>
                        <w:left w:val="none" w:sz="0" w:space="0" w:color="auto"/>
                        <w:bottom w:val="none" w:sz="0" w:space="0" w:color="auto"/>
                        <w:right w:val="none" w:sz="0" w:space="0" w:color="auto"/>
                      </w:divBdr>
                      <w:divsChild>
                        <w:div w:id="8824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7597419">
      <w:bodyDiv w:val="1"/>
      <w:marLeft w:val="0"/>
      <w:marRight w:val="0"/>
      <w:marTop w:val="0"/>
      <w:marBottom w:val="0"/>
      <w:divBdr>
        <w:top w:val="none" w:sz="0" w:space="0" w:color="auto"/>
        <w:left w:val="none" w:sz="0" w:space="0" w:color="auto"/>
        <w:bottom w:val="none" w:sz="0" w:space="0" w:color="auto"/>
        <w:right w:val="none" w:sz="0" w:space="0" w:color="auto"/>
      </w:divBdr>
      <w:divsChild>
        <w:div w:id="1857496735">
          <w:marLeft w:val="547"/>
          <w:marRight w:val="0"/>
          <w:marTop w:val="200"/>
          <w:marBottom w:val="0"/>
          <w:divBdr>
            <w:top w:val="none" w:sz="0" w:space="0" w:color="auto"/>
            <w:left w:val="none" w:sz="0" w:space="0" w:color="auto"/>
            <w:bottom w:val="none" w:sz="0" w:space="0" w:color="auto"/>
            <w:right w:val="none" w:sz="0" w:space="0" w:color="auto"/>
          </w:divBdr>
        </w:div>
      </w:divsChild>
    </w:div>
    <w:div w:id="937369654">
      <w:bodyDiv w:val="1"/>
      <w:marLeft w:val="0"/>
      <w:marRight w:val="0"/>
      <w:marTop w:val="0"/>
      <w:marBottom w:val="0"/>
      <w:divBdr>
        <w:top w:val="none" w:sz="0" w:space="0" w:color="auto"/>
        <w:left w:val="none" w:sz="0" w:space="0" w:color="auto"/>
        <w:bottom w:val="none" w:sz="0" w:space="0" w:color="auto"/>
        <w:right w:val="none" w:sz="0" w:space="0" w:color="auto"/>
      </w:divBdr>
      <w:divsChild>
        <w:div w:id="971208143">
          <w:marLeft w:val="0"/>
          <w:marRight w:val="0"/>
          <w:marTop w:val="0"/>
          <w:marBottom w:val="0"/>
          <w:divBdr>
            <w:top w:val="none" w:sz="0" w:space="0" w:color="auto"/>
            <w:left w:val="none" w:sz="0" w:space="0" w:color="auto"/>
            <w:bottom w:val="none" w:sz="0" w:space="0" w:color="auto"/>
            <w:right w:val="none" w:sz="0" w:space="0" w:color="auto"/>
          </w:divBdr>
          <w:divsChild>
            <w:div w:id="807014940">
              <w:marLeft w:val="0"/>
              <w:marRight w:val="0"/>
              <w:marTop w:val="0"/>
              <w:marBottom w:val="0"/>
              <w:divBdr>
                <w:top w:val="none" w:sz="0" w:space="0" w:color="auto"/>
                <w:left w:val="none" w:sz="0" w:space="0" w:color="auto"/>
                <w:bottom w:val="none" w:sz="0" w:space="0" w:color="auto"/>
                <w:right w:val="none" w:sz="0" w:space="0" w:color="auto"/>
              </w:divBdr>
              <w:divsChild>
                <w:div w:id="2111385394">
                  <w:marLeft w:val="0"/>
                  <w:marRight w:val="0"/>
                  <w:marTop w:val="0"/>
                  <w:marBottom w:val="0"/>
                  <w:divBdr>
                    <w:top w:val="none" w:sz="0" w:space="0" w:color="auto"/>
                    <w:left w:val="none" w:sz="0" w:space="0" w:color="auto"/>
                    <w:bottom w:val="none" w:sz="0" w:space="0" w:color="auto"/>
                    <w:right w:val="none" w:sz="0" w:space="0" w:color="auto"/>
                  </w:divBdr>
                  <w:divsChild>
                    <w:div w:id="152227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837272">
      <w:bodyDiv w:val="1"/>
      <w:marLeft w:val="0"/>
      <w:marRight w:val="0"/>
      <w:marTop w:val="0"/>
      <w:marBottom w:val="0"/>
      <w:divBdr>
        <w:top w:val="none" w:sz="0" w:space="0" w:color="auto"/>
        <w:left w:val="none" w:sz="0" w:space="0" w:color="auto"/>
        <w:bottom w:val="none" w:sz="0" w:space="0" w:color="auto"/>
        <w:right w:val="none" w:sz="0" w:space="0" w:color="auto"/>
      </w:divBdr>
    </w:div>
    <w:div w:id="1010330199">
      <w:bodyDiv w:val="1"/>
      <w:marLeft w:val="0"/>
      <w:marRight w:val="0"/>
      <w:marTop w:val="0"/>
      <w:marBottom w:val="0"/>
      <w:divBdr>
        <w:top w:val="none" w:sz="0" w:space="0" w:color="auto"/>
        <w:left w:val="none" w:sz="0" w:space="0" w:color="auto"/>
        <w:bottom w:val="none" w:sz="0" w:space="0" w:color="auto"/>
        <w:right w:val="none" w:sz="0" w:space="0" w:color="auto"/>
      </w:divBdr>
    </w:div>
    <w:div w:id="1020354529">
      <w:bodyDiv w:val="1"/>
      <w:marLeft w:val="0"/>
      <w:marRight w:val="0"/>
      <w:marTop w:val="0"/>
      <w:marBottom w:val="0"/>
      <w:divBdr>
        <w:top w:val="none" w:sz="0" w:space="0" w:color="auto"/>
        <w:left w:val="none" w:sz="0" w:space="0" w:color="auto"/>
        <w:bottom w:val="none" w:sz="0" w:space="0" w:color="auto"/>
        <w:right w:val="none" w:sz="0" w:space="0" w:color="auto"/>
      </w:divBdr>
      <w:divsChild>
        <w:div w:id="404181333">
          <w:marLeft w:val="0"/>
          <w:marRight w:val="0"/>
          <w:marTop w:val="0"/>
          <w:marBottom w:val="0"/>
          <w:divBdr>
            <w:top w:val="none" w:sz="0" w:space="0" w:color="auto"/>
            <w:left w:val="none" w:sz="0" w:space="0" w:color="auto"/>
            <w:bottom w:val="none" w:sz="0" w:space="0" w:color="auto"/>
            <w:right w:val="none" w:sz="0" w:space="0" w:color="auto"/>
          </w:divBdr>
          <w:divsChild>
            <w:div w:id="1122923275">
              <w:marLeft w:val="0"/>
              <w:marRight w:val="0"/>
              <w:marTop w:val="0"/>
              <w:marBottom w:val="0"/>
              <w:divBdr>
                <w:top w:val="none" w:sz="0" w:space="0" w:color="auto"/>
                <w:left w:val="none" w:sz="0" w:space="0" w:color="auto"/>
                <w:bottom w:val="none" w:sz="0" w:space="0" w:color="auto"/>
                <w:right w:val="none" w:sz="0" w:space="0" w:color="auto"/>
              </w:divBdr>
              <w:divsChild>
                <w:div w:id="1652637402">
                  <w:marLeft w:val="0"/>
                  <w:marRight w:val="0"/>
                  <w:marTop w:val="0"/>
                  <w:marBottom w:val="0"/>
                  <w:divBdr>
                    <w:top w:val="none" w:sz="0" w:space="0" w:color="auto"/>
                    <w:left w:val="none" w:sz="0" w:space="0" w:color="auto"/>
                    <w:bottom w:val="none" w:sz="0" w:space="0" w:color="auto"/>
                    <w:right w:val="none" w:sz="0" w:space="0" w:color="auto"/>
                  </w:divBdr>
                  <w:divsChild>
                    <w:div w:id="1520509894">
                      <w:marLeft w:val="0"/>
                      <w:marRight w:val="0"/>
                      <w:marTop w:val="0"/>
                      <w:marBottom w:val="0"/>
                      <w:divBdr>
                        <w:top w:val="none" w:sz="0" w:space="0" w:color="auto"/>
                        <w:left w:val="none" w:sz="0" w:space="0" w:color="auto"/>
                        <w:bottom w:val="none" w:sz="0" w:space="0" w:color="auto"/>
                        <w:right w:val="none" w:sz="0" w:space="0" w:color="auto"/>
                      </w:divBdr>
                      <w:divsChild>
                        <w:div w:id="94519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616180">
      <w:bodyDiv w:val="1"/>
      <w:marLeft w:val="0"/>
      <w:marRight w:val="0"/>
      <w:marTop w:val="0"/>
      <w:marBottom w:val="0"/>
      <w:divBdr>
        <w:top w:val="none" w:sz="0" w:space="0" w:color="auto"/>
        <w:left w:val="none" w:sz="0" w:space="0" w:color="auto"/>
        <w:bottom w:val="none" w:sz="0" w:space="0" w:color="auto"/>
        <w:right w:val="none" w:sz="0" w:space="0" w:color="auto"/>
      </w:divBdr>
    </w:div>
    <w:div w:id="1337536732">
      <w:bodyDiv w:val="1"/>
      <w:marLeft w:val="0"/>
      <w:marRight w:val="0"/>
      <w:marTop w:val="0"/>
      <w:marBottom w:val="0"/>
      <w:divBdr>
        <w:top w:val="none" w:sz="0" w:space="0" w:color="auto"/>
        <w:left w:val="none" w:sz="0" w:space="0" w:color="auto"/>
        <w:bottom w:val="none" w:sz="0" w:space="0" w:color="auto"/>
        <w:right w:val="none" w:sz="0" w:space="0" w:color="auto"/>
      </w:divBdr>
      <w:divsChild>
        <w:div w:id="53625095">
          <w:marLeft w:val="0"/>
          <w:marRight w:val="0"/>
          <w:marTop w:val="0"/>
          <w:marBottom w:val="0"/>
          <w:divBdr>
            <w:top w:val="none" w:sz="0" w:space="0" w:color="auto"/>
            <w:left w:val="none" w:sz="0" w:space="0" w:color="auto"/>
            <w:bottom w:val="none" w:sz="0" w:space="0" w:color="auto"/>
            <w:right w:val="none" w:sz="0" w:space="0" w:color="auto"/>
          </w:divBdr>
          <w:divsChild>
            <w:div w:id="77599645">
              <w:marLeft w:val="0"/>
              <w:marRight w:val="0"/>
              <w:marTop w:val="0"/>
              <w:marBottom w:val="0"/>
              <w:divBdr>
                <w:top w:val="none" w:sz="0" w:space="0" w:color="auto"/>
                <w:left w:val="none" w:sz="0" w:space="0" w:color="auto"/>
                <w:bottom w:val="none" w:sz="0" w:space="0" w:color="auto"/>
                <w:right w:val="none" w:sz="0" w:space="0" w:color="auto"/>
              </w:divBdr>
              <w:divsChild>
                <w:div w:id="493224346">
                  <w:marLeft w:val="0"/>
                  <w:marRight w:val="0"/>
                  <w:marTop w:val="0"/>
                  <w:marBottom w:val="0"/>
                  <w:divBdr>
                    <w:top w:val="none" w:sz="0" w:space="0" w:color="auto"/>
                    <w:left w:val="none" w:sz="0" w:space="0" w:color="auto"/>
                    <w:bottom w:val="none" w:sz="0" w:space="0" w:color="auto"/>
                    <w:right w:val="none" w:sz="0" w:space="0" w:color="auto"/>
                  </w:divBdr>
                  <w:divsChild>
                    <w:div w:id="85977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946327">
      <w:bodyDiv w:val="1"/>
      <w:marLeft w:val="0"/>
      <w:marRight w:val="0"/>
      <w:marTop w:val="0"/>
      <w:marBottom w:val="0"/>
      <w:divBdr>
        <w:top w:val="none" w:sz="0" w:space="0" w:color="auto"/>
        <w:left w:val="none" w:sz="0" w:space="0" w:color="auto"/>
        <w:bottom w:val="none" w:sz="0" w:space="0" w:color="auto"/>
        <w:right w:val="none" w:sz="0" w:space="0" w:color="auto"/>
      </w:divBdr>
      <w:divsChild>
        <w:div w:id="2057124170">
          <w:marLeft w:val="0"/>
          <w:marRight w:val="0"/>
          <w:marTop w:val="0"/>
          <w:marBottom w:val="0"/>
          <w:divBdr>
            <w:top w:val="none" w:sz="0" w:space="0" w:color="auto"/>
            <w:left w:val="none" w:sz="0" w:space="0" w:color="auto"/>
            <w:bottom w:val="none" w:sz="0" w:space="0" w:color="auto"/>
            <w:right w:val="none" w:sz="0" w:space="0" w:color="auto"/>
          </w:divBdr>
          <w:divsChild>
            <w:div w:id="636225012">
              <w:marLeft w:val="0"/>
              <w:marRight w:val="0"/>
              <w:marTop w:val="0"/>
              <w:marBottom w:val="0"/>
              <w:divBdr>
                <w:top w:val="none" w:sz="0" w:space="0" w:color="auto"/>
                <w:left w:val="none" w:sz="0" w:space="0" w:color="auto"/>
                <w:bottom w:val="none" w:sz="0" w:space="0" w:color="auto"/>
                <w:right w:val="none" w:sz="0" w:space="0" w:color="auto"/>
              </w:divBdr>
              <w:divsChild>
                <w:div w:id="1739209139">
                  <w:marLeft w:val="0"/>
                  <w:marRight w:val="0"/>
                  <w:marTop w:val="0"/>
                  <w:marBottom w:val="0"/>
                  <w:divBdr>
                    <w:top w:val="none" w:sz="0" w:space="0" w:color="auto"/>
                    <w:left w:val="none" w:sz="0" w:space="0" w:color="auto"/>
                    <w:bottom w:val="none" w:sz="0" w:space="0" w:color="auto"/>
                    <w:right w:val="none" w:sz="0" w:space="0" w:color="auto"/>
                  </w:divBdr>
                  <w:divsChild>
                    <w:div w:id="90663442">
                      <w:marLeft w:val="0"/>
                      <w:marRight w:val="0"/>
                      <w:marTop w:val="0"/>
                      <w:marBottom w:val="0"/>
                      <w:divBdr>
                        <w:top w:val="none" w:sz="0" w:space="0" w:color="auto"/>
                        <w:left w:val="none" w:sz="0" w:space="0" w:color="auto"/>
                        <w:bottom w:val="none" w:sz="0" w:space="0" w:color="auto"/>
                        <w:right w:val="none" w:sz="0" w:space="0" w:color="auto"/>
                      </w:divBdr>
                      <w:divsChild>
                        <w:div w:id="1036471652">
                          <w:marLeft w:val="0"/>
                          <w:marRight w:val="0"/>
                          <w:marTop w:val="0"/>
                          <w:marBottom w:val="0"/>
                          <w:divBdr>
                            <w:top w:val="none" w:sz="0" w:space="0" w:color="auto"/>
                            <w:left w:val="none" w:sz="0" w:space="0" w:color="auto"/>
                            <w:bottom w:val="none" w:sz="0" w:space="0" w:color="auto"/>
                            <w:right w:val="none" w:sz="0" w:space="0" w:color="auto"/>
                          </w:divBdr>
                          <w:divsChild>
                            <w:div w:id="1707179205">
                              <w:marLeft w:val="0"/>
                              <w:marRight w:val="0"/>
                              <w:marTop w:val="0"/>
                              <w:marBottom w:val="0"/>
                              <w:divBdr>
                                <w:top w:val="none" w:sz="0" w:space="0" w:color="auto"/>
                                <w:left w:val="none" w:sz="0" w:space="0" w:color="auto"/>
                                <w:bottom w:val="none" w:sz="0" w:space="0" w:color="auto"/>
                                <w:right w:val="none" w:sz="0" w:space="0" w:color="auto"/>
                              </w:divBdr>
                              <w:divsChild>
                                <w:div w:id="41891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116137">
      <w:bodyDiv w:val="1"/>
      <w:marLeft w:val="0"/>
      <w:marRight w:val="0"/>
      <w:marTop w:val="0"/>
      <w:marBottom w:val="0"/>
      <w:divBdr>
        <w:top w:val="none" w:sz="0" w:space="0" w:color="auto"/>
        <w:left w:val="none" w:sz="0" w:space="0" w:color="auto"/>
        <w:bottom w:val="none" w:sz="0" w:space="0" w:color="auto"/>
        <w:right w:val="none" w:sz="0" w:space="0" w:color="auto"/>
      </w:divBdr>
      <w:divsChild>
        <w:div w:id="997417516">
          <w:marLeft w:val="547"/>
          <w:marRight w:val="0"/>
          <w:marTop w:val="200"/>
          <w:marBottom w:val="0"/>
          <w:divBdr>
            <w:top w:val="none" w:sz="0" w:space="0" w:color="auto"/>
            <w:left w:val="none" w:sz="0" w:space="0" w:color="auto"/>
            <w:bottom w:val="none" w:sz="0" w:space="0" w:color="auto"/>
            <w:right w:val="none" w:sz="0" w:space="0" w:color="auto"/>
          </w:divBdr>
        </w:div>
      </w:divsChild>
    </w:div>
    <w:div w:id="1648973257">
      <w:bodyDiv w:val="1"/>
      <w:marLeft w:val="0"/>
      <w:marRight w:val="0"/>
      <w:marTop w:val="0"/>
      <w:marBottom w:val="0"/>
      <w:divBdr>
        <w:top w:val="none" w:sz="0" w:space="0" w:color="auto"/>
        <w:left w:val="none" w:sz="0" w:space="0" w:color="auto"/>
        <w:bottom w:val="none" w:sz="0" w:space="0" w:color="auto"/>
        <w:right w:val="none" w:sz="0" w:space="0" w:color="auto"/>
      </w:divBdr>
    </w:div>
    <w:div w:id="1661427946">
      <w:bodyDiv w:val="1"/>
      <w:marLeft w:val="0"/>
      <w:marRight w:val="0"/>
      <w:marTop w:val="0"/>
      <w:marBottom w:val="0"/>
      <w:divBdr>
        <w:top w:val="none" w:sz="0" w:space="0" w:color="auto"/>
        <w:left w:val="none" w:sz="0" w:space="0" w:color="auto"/>
        <w:bottom w:val="none" w:sz="0" w:space="0" w:color="auto"/>
        <w:right w:val="none" w:sz="0" w:space="0" w:color="auto"/>
      </w:divBdr>
    </w:div>
    <w:div w:id="1699163463">
      <w:bodyDiv w:val="1"/>
      <w:marLeft w:val="0"/>
      <w:marRight w:val="0"/>
      <w:marTop w:val="0"/>
      <w:marBottom w:val="0"/>
      <w:divBdr>
        <w:top w:val="none" w:sz="0" w:space="0" w:color="auto"/>
        <w:left w:val="none" w:sz="0" w:space="0" w:color="auto"/>
        <w:bottom w:val="none" w:sz="0" w:space="0" w:color="auto"/>
        <w:right w:val="none" w:sz="0" w:space="0" w:color="auto"/>
      </w:divBdr>
    </w:div>
    <w:div w:id="1721662544">
      <w:bodyDiv w:val="1"/>
      <w:marLeft w:val="0"/>
      <w:marRight w:val="0"/>
      <w:marTop w:val="0"/>
      <w:marBottom w:val="0"/>
      <w:divBdr>
        <w:top w:val="none" w:sz="0" w:space="0" w:color="auto"/>
        <w:left w:val="none" w:sz="0" w:space="0" w:color="auto"/>
        <w:bottom w:val="none" w:sz="0" w:space="0" w:color="auto"/>
        <w:right w:val="none" w:sz="0" w:space="0" w:color="auto"/>
      </w:divBdr>
    </w:div>
    <w:div w:id="1758556855">
      <w:bodyDiv w:val="1"/>
      <w:marLeft w:val="0"/>
      <w:marRight w:val="0"/>
      <w:marTop w:val="0"/>
      <w:marBottom w:val="0"/>
      <w:divBdr>
        <w:top w:val="none" w:sz="0" w:space="0" w:color="auto"/>
        <w:left w:val="none" w:sz="0" w:space="0" w:color="auto"/>
        <w:bottom w:val="none" w:sz="0" w:space="0" w:color="auto"/>
        <w:right w:val="none" w:sz="0" w:space="0" w:color="auto"/>
      </w:divBdr>
      <w:divsChild>
        <w:div w:id="2057001029">
          <w:marLeft w:val="547"/>
          <w:marRight w:val="0"/>
          <w:marTop w:val="200"/>
          <w:marBottom w:val="0"/>
          <w:divBdr>
            <w:top w:val="none" w:sz="0" w:space="0" w:color="auto"/>
            <w:left w:val="none" w:sz="0" w:space="0" w:color="auto"/>
            <w:bottom w:val="none" w:sz="0" w:space="0" w:color="auto"/>
            <w:right w:val="none" w:sz="0" w:space="0" w:color="auto"/>
          </w:divBdr>
        </w:div>
      </w:divsChild>
    </w:div>
    <w:div w:id="1799907142">
      <w:bodyDiv w:val="1"/>
      <w:marLeft w:val="0"/>
      <w:marRight w:val="0"/>
      <w:marTop w:val="0"/>
      <w:marBottom w:val="0"/>
      <w:divBdr>
        <w:top w:val="none" w:sz="0" w:space="0" w:color="auto"/>
        <w:left w:val="none" w:sz="0" w:space="0" w:color="auto"/>
        <w:bottom w:val="none" w:sz="0" w:space="0" w:color="auto"/>
        <w:right w:val="none" w:sz="0" w:space="0" w:color="auto"/>
      </w:divBdr>
      <w:divsChild>
        <w:div w:id="1151365955">
          <w:marLeft w:val="0"/>
          <w:marRight w:val="0"/>
          <w:marTop w:val="0"/>
          <w:marBottom w:val="0"/>
          <w:divBdr>
            <w:top w:val="none" w:sz="0" w:space="0" w:color="auto"/>
            <w:left w:val="none" w:sz="0" w:space="0" w:color="auto"/>
            <w:bottom w:val="none" w:sz="0" w:space="0" w:color="auto"/>
            <w:right w:val="none" w:sz="0" w:space="0" w:color="auto"/>
          </w:divBdr>
          <w:divsChild>
            <w:div w:id="1180119088">
              <w:marLeft w:val="0"/>
              <w:marRight w:val="0"/>
              <w:marTop w:val="0"/>
              <w:marBottom w:val="0"/>
              <w:divBdr>
                <w:top w:val="none" w:sz="0" w:space="0" w:color="auto"/>
                <w:left w:val="none" w:sz="0" w:space="0" w:color="auto"/>
                <w:bottom w:val="none" w:sz="0" w:space="0" w:color="auto"/>
                <w:right w:val="none" w:sz="0" w:space="0" w:color="auto"/>
              </w:divBdr>
              <w:divsChild>
                <w:div w:id="917254666">
                  <w:marLeft w:val="0"/>
                  <w:marRight w:val="0"/>
                  <w:marTop w:val="0"/>
                  <w:marBottom w:val="0"/>
                  <w:divBdr>
                    <w:top w:val="none" w:sz="0" w:space="0" w:color="auto"/>
                    <w:left w:val="none" w:sz="0" w:space="0" w:color="auto"/>
                    <w:bottom w:val="none" w:sz="0" w:space="0" w:color="auto"/>
                    <w:right w:val="none" w:sz="0" w:space="0" w:color="auto"/>
                  </w:divBdr>
                  <w:divsChild>
                    <w:div w:id="759182441">
                      <w:marLeft w:val="0"/>
                      <w:marRight w:val="0"/>
                      <w:marTop w:val="0"/>
                      <w:marBottom w:val="0"/>
                      <w:divBdr>
                        <w:top w:val="none" w:sz="0" w:space="0" w:color="auto"/>
                        <w:left w:val="none" w:sz="0" w:space="0" w:color="auto"/>
                        <w:bottom w:val="none" w:sz="0" w:space="0" w:color="auto"/>
                        <w:right w:val="none" w:sz="0" w:space="0" w:color="auto"/>
                      </w:divBdr>
                      <w:divsChild>
                        <w:div w:id="875969508">
                          <w:marLeft w:val="0"/>
                          <w:marRight w:val="0"/>
                          <w:marTop w:val="0"/>
                          <w:marBottom w:val="0"/>
                          <w:divBdr>
                            <w:top w:val="none" w:sz="0" w:space="0" w:color="auto"/>
                            <w:left w:val="none" w:sz="0" w:space="0" w:color="auto"/>
                            <w:bottom w:val="none" w:sz="0" w:space="0" w:color="auto"/>
                            <w:right w:val="none" w:sz="0" w:space="0" w:color="auto"/>
                          </w:divBdr>
                          <w:divsChild>
                            <w:div w:id="533882935">
                              <w:marLeft w:val="0"/>
                              <w:marRight w:val="0"/>
                              <w:marTop w:val="0"/>
                              <w:marBottom w:val="0"/>
                              <w:divBdr>
                                <w:top w:val="none" w:sz="0" w:space="0" w:color="auto"/>
                                <w:left w:val="none" w:sz="0" w:space="0" w:color="auto"/>
                                <w:bottom w:val="none" w:sz="0" w:space="0" w:color="auto"/>
                                <w:right w:val="none" w:sz="0" w:space="0" w:color="auto"/>
                              </w:divBdr>
                              <w:divsChild>
                                <w:div w:id="86640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4562515">
      <w:bodyDiv w:val="1"/>
      <w:marLeft w:val="0"/>
      <w:marRight w:val="0"/>
      <w:marTop w:val="0"/>
      <w:marBottom w:val="0"/>
      <w:divBdr>
        <w:top w:val="none" w:sz="0" w:space="0" w:color="auto"/>
        <w:left w:val="none" w:sz="0" w:space="0" w:color="auto"/>
        <w:bottom w:val="none" w:sz="0" w:space="0" w:color="auto"/>
        <w:right w:val="none" w:sz="0" w:space="0" w:color="auto"/>
      </w:divBdr>
      <w:divsChild>
        <w:div w:id="1110665561">
          <w:marLeft w:val="576"/>
          <w:marRight w:val="0"/>
          <w:marTop w:val="80"/>
          <w:marBottom w:val="0"/>
          <w:divBdr>
            <w:top w:val="none" w:sz="0" w:space="0" w:color="auto"/>
            <w:left w:val="none" w:sz="0" w:space="0" w:color="auto"/>
            <w:bottom w:val="none" w:sz="0" w:space="0" w:color="auto"/>
            <w:right w:val="none" w:sz="0" w:space="0" w:color="auto"/>
          </w:divBdr>
        </w:div>
        <w:div w:id="298999242">
          <w:marLeft w:val="576"/>
          <w:marRight w:val="0"/>
          <w:marTop w:val="80"/>
          <w:marBottom w:val="0"/>
          <w:divBdr>
            <w:top w:val="none" w:sz="0" w:space="0" w:color="auto"/>
            <w:left w:val="none" w:sz="0" w:space="0" w:color="auto"/>
            <w:bottom w:val="none" w:sz="0" w:space="0" w:color="auto"/>
            <w:right w:val="none" w:sz="0" w:space="0" w:color="auto"/>
          </w:divBdr>
        </w:div>
        <w:div w:id="2062626729">
          <w:marLeft w:val="576"/>
          <w:marRight w:val="0"/>
          <w:marTop w:val="80"/>
          <w:marBottom w:val="0"/>
          <w:divBdr>
            <w:top w:val="none" w:sz="0" w:space="0" w:color="auto"/>
            <w:left w:val="none" w:sz="0" w:space="0" w:color="auto"/>
            <w:bottom w:val="none" w:sz="0" w:space="0" w:color="auto"/>
            <w:right w:val="none" w:sz="0" w:space="0" w:color="auto"/>
          </w:divBdr>
        </w:div>
      </w:divsChild>
    </w:div>
    <w:div w:id="2011786104">
      <w:bodyDiv w:val="1"/>
      <w:marLeft w:val="0"/>
      <w:marRight w:val="0"/>
      <w:marTop w:val="0"/>
      <w:marBottom w:val="0"/>
      <w:divBdr>
        <w:top w:val="none" w:sz="0" w:space="0" w:color="auto"/>
        <w:left w:val="none" w:sz="0" w:space="0" w:color="auto"/>
        <w:bottom w:val="none" w:sz="0" w:space="0" w:color="auto"/>
        <w:right w:val="none" w:sz="0" w:space="0" w:color="auto"/>
      </w:divBdr>
      <w:divsChild>
        <w:div w:id="887646262">
          <w:marLeft w:val="0"/>
          <w:marRight w:val="0"/>
          <w:marTop w:val="0"/>
          <w:marBottom w:val="0"/>
          <w:divBdr>
            <w:top w:val="none" w:sz="0" w:space="0" w:color="auto"/>
            <w:left w:val="none" w:sz="0" w:space="0" w:color="auto"/>
            <w:bottom w:val="none" w:sz="0" w:space="0" w:color="auto"/>
            <w:right w:val="none" w:sz="0" w:space="0" w:color="auto"/>
          </w:divBdr>
          <w:divsChild>
            <w:div w:id="880701593">
              <w:marLeft w:val="0"/>
              <w:marRight w:val="0"/>
              <w:marTop w:val="750"/>
              <w:marBottom w:val="0"/>
              <w:divBdr>
                <w:top w:val="none" w:sz="0" w:space="0" w:color="auto"/>
                <w:left w:val="none" w:sz="0" w:space="0" w:color="auto"/>
                <w:bottom w:val="none" w:sz="0" w:space="0" w:color="auto"/>
                <w:right w:val="none" w:sz="0" w:space="0" w:color="auto"/>
              </w:divBdr>
              <w:divsChild>
                <w:div w:id="80917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57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entmail.co.uk/blogs://www.facebook.com/sharer/sharer.php?u=https://www.parentmail.co.uk/parental-engagement-strategy-success/" TargetMode="External"/><Relationship Id="rId13" Type="http://schemas.openxmlformats.org/officeDocument/2006/relationships/hyperlink" Target="http://gov.wales/topics/people-and-communities/people/children-and-young-people/parenting-support-guidance/help/flyingstart/?lang=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peoplepopulationandcommunity/householdcharacteristics/homeinternetandsocialmediausage/bulletins/internetaccesshouseholdsandindividuals/201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rentmail.co.uk/blogs://www.facebook.com/sharer/sharer.php?u=https://www.parentmail.co.uk/parental-engagement-strategy-succes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gov.wales/topics/people-and-communities/people/children-and-young-people/parenting-support-guidance/help/flyingstart/?lang=en" TargetMode="External"/><Relationship Id="rId4" Type="http://schemas.openxmlformats.org/officeDocument/2006/relationships/settings" Target="settings.xml"/><Relationship Id="rId9" Type="http://schemas.openxmlformats.org/officeDocument/2006/relationships/hyperlink" Target="https://www.ons.gov.uk/peoplepopulationandcommunity/householdcharacteristics/homeinternetandsocialmediausage/bulletins/internetaccesshouseholdsandindividuals/201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AA6B30-E273-461C-8717-62C561C01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6023</TotalTime>
  <Pages>10</Pages>
  <Words>3648</Words>
  <Characters>20798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Davies</dc:creator>
  <cp:lastModifiedBy>Toni</cp:lastModifiedBy>
  <cp:revision>45</cp:revision>
  <dcterms:created xsi:type="dcterms:W3CDTF">2019-02-26T09:03:00Z</dcterms:created>
  <dcterms:modified xsi:type="dcterms:W3CDTF">2019-03-04T19:48:00Z</dcterms:modified>
</cp:coreProperties>
</file>