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D1C43A" w14:textId="77777777" w:rsidR="00067B1F" w:rsidRDefault="00067B1F" w:rsidP="00934A46">
      <w:pPr>
        <w:pStyle w:val="NoSpacing"/>
      </w:pPr>
    </w:p>
    <w:p w14:paraId="33768EAB" w14:textId="2C3879C0" w:rsidR="006F5FE5" w:rsidRDefault="006F5FE5" w:rsidP="00934A46">
      <w:pPr>
        <w:pStyle w:val="NoSpacing"/>
        <w:rPr>
          <w:sz w:val="24"/>
          <w:szCs w:val="24"/>
        </w:rPr>
      </w:pPr>
      <w:r>
        <w:rPr>
          <w:noProof/>
        </w:rPr>
        <w:drawing>
          <wp:anchor distT="0" distB="0" distL="114300" distR="114300" simplePos="0" relativeHeight="251659264" behindDoc="0" locked="0" layoutInCell="1" allowOverlap="1" wp14:anchorId="0DA37246" wp14:editId="5263B1C2">
            <wp:simplePos x="0" y="0"/>
            <wp:positionH relativeFrom="column">
              <wp:posOffset>0</wp:posOffset>
            </wp:positionH>
            <wp:positionV relativeFrom="paragraph">
              <wp:posOffset>183515</wp:posOffset>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1A28F" w14:textId="77777777" w:rsidR="006F5FE5" w:rsidRDefault="006F5FE5" w:rsidP="00934A46">
      <w:pPr>
        <w:pStyle w:val="NoSpacing"/>
        <w:rPr>
          <w:sz w:val="24"/>
          <w:szCs w:val="24"/>
        </w:rPr>
      </w:pPr>
    </w:p>
    <w:p w14:paraId="64B27A98" w14:textId="77777777" w:rsidR="006F5FE5" w:rsidRDefault="006F5FE5" w:rsidP="00934A46">
      <w:pPr>
        <w:pStyle w:val="NoSpacing"/>
        <w:rPr>
          <w:sz w:val="24"/>
          <w:szCs w:val="24"/>
        </w:rPr>
      </w:pPr>
    </w:p>
    <w:p w14:paraId="295EFDF8" w14:textId="79DA1DE0" w:rsidR="006F5FE5" w:rsidRDefault="006F5FE5" w:rsidP="00934A46">
      <w:pPr>
        <w:pStyle w:val="NoSpacing"/>
        <w:rPr>
          <w:sz w:val="24"/>
          <w:szCs w:val="24"/>
        </w:rPr>
      </w:pPr>
      <w:r>
        <w:rPr>
          <w:sz w:val="24"/>
          <w:szCs w:val="24"/>
        </w:rPr>
        <w:t xml:space="preserve"> </w:t>
      </w:r>
    </w:p>
    <w:p w14:paraId="44852887" w14:textId="77777777" w:rsidR="006F5FE5" w:rsidRDefault="006F5FE5" w:rsidP="00934A46">
      <w:pPr>
        <w:pStyle w:val="NoSpacing"/>
        <w:rPr>
          <w:sz w:val="24"/>
          <w:szCs w:val="24"/>
        </w:rPr>
      </w:pPr>
    </w:p>
    <w:p w14:paraId="3A155EC2" w14:textId="77777777" w:rsidR="006F5FE5" w:rsidRDefault="006F5FE5" w:rsidP="00934A46">
      <w:pPr>
        <w:pStyle w:val="NoSpacing"/>
        <w:rPr>
          <w:sz w:val="24"/>
          <w:szCs w:val="24"/>
        </w:rPr>
      </w:pPr>
    </w:p>
    <w:p w14:paraId="200C40D2" w14:textId="35D61B9B" w:rsidR="00934A46" w:rsidRPr="00067B1F" w:rsidRDefault="00934A46" w:rsidP="00934A46">
      <w:pPr>
        <w:pStyle w:val="NoSpacing"/>
        <w:rPr>
          <w:sz w:val="24"/>
          <w:szCs w:val="24"/>
        </w:rPr>
      </w:pPr>
      <w:r w:rsidRPr="00067B1F">
        <w:rPr>
          <w:sz w:val="24"/>
          <w:szCs w:val="24"/>
        </w:rPr>
        <w:t>Student</w:t>
      </w:r>
      <w:r w:rsidR="006F5FE5">
        <w:rPr>
          <w:sz w:val="24"/>
          <w:szCs w:val="24"/>
        </w:rPr>
        <w:t>:</w:t>
      </w:r>
      <w:r w:rsidRPr="00067B1F">
        <w:rPr>
          <w:sz w:val="24"/>
          <w:szCs w:val="24"/>
        </w:rPr>
        <w:t xml:space="preserve"> ID 2226760</w:t>
      </w:r>
    </w:p>
    <w:p w14:paraId="5D781608" w14:textId="60E11456" w:rsidR="00934A46" w:rsidRPr="00067B1F" w:rsidRDefault="00934A46" w:rsidP="00934A46">
      <w:pPr>
        <w:pStyle w:val="NoSpacing"/>
        <w:rPr>
          <w:sz w:val="24"/>
          <w:szCs w:val="24"/>
        </w:rPr>
      </w:pPr>
      <w:r w:rsidRPr="00067B1F">
        <w:rPr>
          <w:sz w:val="24"/>
          <w:szCs w:val="24"/>
        </w:rPr>
        <w:t>Name</w:t>
      </w:r>
      <w:r w:rsidR="006F5FE5">
        <w:rPr>
          <w:sz w:val="24"/>
          <w:szCs w:val="24"/>
        </w:rPr>
        <w:t>:</w:t>
      </w:r>
      <w:r w:rsidRPr="00067B1F">
        <w:rPr>
          <w:sz w:val="24"/>
          <w:szCs w:val="24"/>
        </w:rPr>
        <w:t xml:space="preserve"> Alfred </w:t>
      </w:r>
      <w:proofErr w:type="spellStart"/>
      <w:r w:rsidRPr="00067B1F">
        <w:rPr>
          <w:sz w:val="24"/>
          <w:szCs w:val="24"/>
        </w:rPr>
        <w:t>Ojekere</w:t>
      </w:r>
      <w:proofErr w:type="spellEnd"/>
    </w:p>
    <w:p w14:paraId="2A75A0B8" w14:textId="1F5AEB11" w:rsidR="00934A46" w:rsidRPr="00067B1F" w:rsidRDefault="00934A46" w:rsidP="00934A46">
      <w:pPr>
        <w:pStyle w:val="NoSpacing"/>
        <w:rPr>
          <w:sz w:val="24"/>
          <w:szCs w:val="24"/>
        </w:rPr>
      </w:pPr>
      <w:r w:rsidRPr="00067B1F">
        <w:rPr>
          <w:sz w:val="24"/>
          <w:szCs w:val="24"/>
        </w:rPr>
        <w:t>Programme: BA Business Management</w:t>
      </w:r>
    </w:p>
    <w:p w14:paraId="46A05631" w14:textId="3461D1D9" w:rsidR="00934A46" w:rsidRPr="00067B1F" w:rsidRDefault="00934A46" w:rsidP="00934A46">
      <w:pPr>
        <w:pStyle w:val="NoSpacing"/>
        <w:rPr>
          <w:sz w:val="24"/>
          <w:szCs w:val="24"/>
        </w:rPr>
      </w:pPr>
      <w:r w:rsidRPr="00067B1F">
        <w:rPr>
          <w:sz w:val="24"/>
          <w:szCs w:val="24"/>
        </w:rPr>
        <w:t>Module code: LCBB4008</w:t>
      </w:r>
    </w:p>
    <w:p w14:paraId="7D651A84" w14:textId="5662F057" w:rsidR="00934A46" w:rsidRPr="00067B1F" w:rsidRDefault="00934A46" w:rsidP="00934A46">
      <w:pPr>
        <w:pStyle w:val="NoSpacing"/>
        <w:rPr>
          <w:sz w:val="24"/>
          <w:szCs w:val="24"/>
        </w:rPr>
      </w:pPr>
      <w:r w:rsidRPr="00067B1F">
        <w:rPr>
          <w:sz w:val="24"/>
          <w:szCs w:val="24"/>
        </w:rPr>
        <w:t xml:space="preserve">Lecturer: Charles </w:t>
      </w:r>
      <w:proofErr w:type="spellStart"/>
      <w:r w:rsidRPr="00067B1F">
        <w:rPr>
          <w:sz w:val="24"/>
          <w:szCs w:val="24"/>
        </w:rPr>
        <w:t>Oham</w:t>
      </w:r>
      <w:proofErr w:type="spellEnd"/>
    </w:p>
    <w:p w14:paraId="3E3D5E3C" w14:textId="5005C763" w:rsidR="00934A46" w:rsidRPr="00067B1F" w:rsidRDefault="00934A46" w:rsidP="00934A46">
      <w:pPr>
        <w:pStyle w:val="NoSpacing"/>
        <w:rPr>
          <w:sz w:val="24"/>
          <w:szCs w:val="24"/>
        </w:rPr>
      </w:pPr>
      <w:r w:rsidRPr="00067B1F">
        <w:rPr>
          <w:sz w:val="24"/>
          <w:szCs w:val="24"/>
        </w:rPr>
        <w:t>Assignment Title: Component 1: Coursework Essay</w:t>
      </w:r>
    </w:p>
    <w:p w14:paraId="263DD2B9" w14:textId="77777777" w:rsidR="00934A46" w:rsidRPr="00934A46" w:rsidRDefault="00934A46">
      <w:pPr>
        <w:rPr>
          <w:rFonts w:ascii="Times New Roman" w:hAnsi="Times New Roman" w:cs="Times New Roman"/>
          <w:sz w:val="24"/>
          <w:szCs w:val="24"/>
        </w:rPr>
      </w:pPr>
    </w:p>
    <w:p w14:paraId="2E1037A8" w14:textId="77777777" w:rsidR="00934A46" w:rsidRDefault="00934A46">
      <w:pPr>
        <w:rPr>
          <w:rFonts w:ascii="Times New Roman" w:hAnsi="Times New Roman" w:cs="Times New Roman"/>
          <w:b/>
          <w:bCs/>
          <w:sz w:val="24"/>
          <w:szCs w:val="24"/>
        </w:rPr>
      </w:pPr>
    </w:p>
    <w:p w14:paraId="466FB9C2" w14:textId="77777777" w:rsidR="00934A46" w:rsidRDefault="00934A46">
      <w:pPr>
        <w:rPr>
          <w:rFonts w:ascii="Times New Roman" w:hAnsi="Times New Roman" w:cs="Times New Roman"/>
          <w:b/>
          <w:bCs/>
          <w:sz w:val="24"/>
          <w:szCs w:val="24"/>
        </w:rPr>
      </w:pPr>
    </w:p>
    <w:p w14:paraId="439E5041" w14:textId="2D7CDA26" w:rsidR="0050242A" w:rsidRPr="00067B1F" w:rsidRDefault="0050242A">
      <w:pPr>
        <w:rPr>
          <w:rFonts w:ascii="Times New Roman" w:hAnsi="Times New Roman" w:cs="Times New Roman"/>
          <w:b/>
          <w:bCs/>
          <w:sz w:val="24"/>
          <w:szCs w:val="24"/>
        </w:rPr>
      </w:pPr>
      <w:r w:rsidRPr="00067B1F">
        <w:rPr>
          <w:rFonts w:ascii="Times New Roman" w:hAnsi="Times New Roman" w:cs="Times New Roman"/>
          <w:b/>
          <w:bCs/>
          <w:sz w:val="24"/>
          <w:szCs w:val="24"/>
        </w:rPr>
        <w:t>Introduction</w:t>
      </w:r>
    </w:p>
    <w:p w14:paraId="748185AA" w14:textId="77777777" w:rsidR="0050242A" w:rsidRPr="00067B1F" w:rsidRDefault="0050242A">
      <w:pPr>
        <w:rPr>
          <w:rFonts w:ascii="Times New Roman" w:hAnsi="Times New Roman" w:cs="Times New Roman"/>
          <w:sz w:val="24"/>
          <w:szCs w:val="24"/>
        </w:rPr>
      </w:pPr>
    </w:p>
    <w:p w14:paraId="710DEC21" w14:textId="2B79A37C" w:rsidR="00E738A0" w:rsidRPr="00067B1F" w:rsidRDefault="0050242A">
      <w:pPr>
        <w:rPr>
          <w:rFonts w:ascii="Times New Roman" w:hAnsi="Times New Roman" w:cs="Times New Roman"/>
          <w:sz w:val="24"/>
          <w:szCs w:val="24"/>
        </w:rPr>
      </w:pPr>
      <w:r w:rsidRPr="00067B1F">
        <w:rPr>
          <w:rFonts w:ascii="Times New Roman" w:hAnsi="Times New Roman" w:cs="Times New Roman"/>
          <w:sz w:val="24"/>
          <w:szCs w:val="24"/>
        </w:rPr>
        <w:t>Leadership is a multifaceted concept that encompasses the ability to influence, guide, and direct others toward achieving common goals. At its core, leadership involves a dynamic interplay between the leader, followers, and the context within which they operate (Northouse, 2018). Effective leadership is essential in various domains, including business, politics, education, and community organizations, as it significantly impacts organizational success and societal progress.</w:t>
      </w:r>
    </w:p>
    <w:p w14:paraId="2B735CEC" w14:textId="21E1F9D9" w:rsidR="0050242A" w:rsidRPr="00067B1F" w:rsidRDefault="0050242A">
      <w:pPr>
        <w:rPr>
          <w:rFonts w:ascii="Times New Roman" w:hAnsi="Times New Roman" w:cs="Times New Roman"/>
          <w:sz w:val="24"/>
          <w:szCs w:val="24"/>
        </w:rPr>
      </w:pPr>
      <w:r w:rsidRPr="00067B1F">
        <w:rPr>
          <w:rFonts w:ascii="Times New Roman" w:hAnsi="Times New Roman" w:cs="Times New Roman"/>
          <w:sz w:val="24"/>
          <w:szCs w:val="24"/>
        </w:rPr>
        <w:t>Leadership is often defined by the qualities and behaviours that leaders exhibit. According to Yukl (2013), leadership involves influencing others to understand and agree about what needs to be done and how to do it and facilitating individual and collective efforts to accomplish shared objectives. This definition highlights the role of leaders in creating a vision, motivating and inspiring others, and fostering an environment conducive to collaboration and achievement.</w:t>
      </w:r>
    </w:p>
    <w:p w14:paraId="1A2016FE" w14:textId="5AFF21F5" w:rsidR="0050242A" w:rsidRPr="00067B1F" w:rsidRDefault="0050242A">
      <w:pPr>
        <w:rPr>
          <w:rFonts w:ascii="Times New Roman" w:hAnsi="Times New Roman" w:cs="Times New Roman"/>
          <w:sz w:val="24"/>
          <w:szCs w:val="24"/>
        </w:rPr>
      </w:pPr>
      <w:r w:rsidRPr="00067B1F">
        <w:rPr>
          <w:rFonts w:ascii="Times New Roman" w:hAnsi="Times New Roman" w:cs="Times New Roman"/>
          <w:sz w:val="24"/>
          <w:szCs w:val="24"/>
        </w:rPr>
        <w:t>The importance of leadership cannot be overstated. Effective leadership is crucial for setting strategic direction, fostering innovation, and navigating complex challenges (Kotter, 2012). Leaders play a pivotal role in shaping organizational culture, driving performance, and ensuring long-term sustainability. Moreover, in times of crisis, strong leadership is vital for maintaining stability, morale, and resilience (Boin, Hart, Stern, &amp; Sundelius, 2017).</w:t>
      </w:r>
    </w:p>
    <w:p w14:paraId="4C7C36EC" w14:textId="77777777" w:rsidR="0050242A" w:rsidRPr="00067B1F" w:rsidRDefault="0050242A">
      <w:pPr>
        <w:rPr>
          <w:rFonts w:ascii="Times New Roman" w:hAnsi="Times New Roman" w:cs="Times New Roman"/>
          <w:sz w:val="24"/>
          <w:szCs w:val="24"/>
        </w:rPr>
      </w:pPr>
    </w:p>
    <w:p w14:paraId="59F37B3E" w14:textId="1209176D" w:rsidR="0050242A" w:rsidRPr="00067B1F" w:rsidRDefault="0050242A" w:rsidP="0050242A">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Leadership Styles in the London Underground</w:t>
      </w:r>
      <w:r w:rsidR="003B70B6" w:rsidRPr="00067B1F">
        <w:rPr>
          <w:rFonts w:ascii="Times New Roman" w:eastAsia="Times New Roman" w:hAnsi="Times New Roman" w:cs="Times New Roman"/>
          <w:b/>
          <w:bCs/>
          <w:kern w:val="0"/>
          <w:sz w:val="24"/>
          <w:szCs w:val="24"/>
          <w:lang w:eastAsia="en-GB"/>
          <w14:ligatures w14:val="none"/>
        </w:rPr>
        <w:t xml:space="preserve"> as first example</w:t>
      </w:r>
      <w:r w:rsidRPr="00067B1F">
        <w:rPr>
          <w:rFonts w:ascii="Times New Roman" w:eastAsia="Times New Roman" w:hAnsi="Times New Roman" w:cs="Times New Roman"/>
          <w:b/>
          <w:bCs/>
          <w:kern w:val="0"/>
          <w:sz w:val="24"/>
          <w:szCs w:val="24"/>
          <w:lang w:eastAsia="en-GB"/>
          <w14:ligatures w14:val="none"/>
        </w:rPr>
        <w:t>, Advantages, and Disadvantages</w:t>
      </w:r>
    </w:p>
    <w:p w14:paraId="6CCBDD7A" w14:textId="77777777" w:rsidR="0050242A" w:rsidRPr="00067B1F" w:rsidRDefault="0050242A"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kern w:val="0"/>
          <w:sz w:val="24"/>
          <w:szCs w:val="24"/>
          <w:lang w:eastAsia="en-GB"/>
          <w14:ligatures w14:val="none"/>
        </w:rPr>
        <w:t xml:space="preserve">The London Underground, also known as the Tube, is a complex and vital transportation network that requires effective leadership to operate smoothly. Leadership within such a dynamic environment involves various styles, each with its distinct advantages and </w:t>
      </w:r>
      <w:r w:rsidRPr="00067B1F">
        <w:rPr>
          <w:rFonts w:ascii="Times New Roman" w:eastAsia="Times New Roman" w:hAnsi="Times New Roman" w:cs="Times New Roman"/>
          <w:kern w:val="0"/>
          <w:sz w:val="24"/>
          <w:szCs w:val="24"/>
          <w:lang w:eastAsia="en-GB"/>
          <w14:ligatures w14:val="none"/>
        </w:rPr>
        <w:lastRenderedPageBreak/>
        <w:t>disadvantages. Two prominent leadership styles observed in the London Underground are transformational leadership and transactional leadership.</w:t>
      </w:r>
    </w:p>
    <w:p w14:paraId="63FC76FF" w14:textId="77777777" w:rsidR="0050242A" w:rsidRPr="00067B1F" w:rsidRDefault="0050242A" w:rsidP="0050242A">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1. Transformational Leadership</w:t>
      </w:r>
    </w:p>
    <w:p w14:paraId="676E0135" w14:textId="0FA216D3" w:rsidR="0050242A" w:rsidRPr="00067B1F" w:rsidRDefault="0050242A"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kern w:val="0"/>
          <w:sz w:val="24"/>
          <w:szCs w:val="24"/>
          <w:lang w:eastAsia="en-GB"/>
          <w14:ligatures w14:val="none"/>
        </w:rPr>
        <w:t xml:space="preserve"> A notable example of transformational leadership within the London Underground is seen in the tenure of Mike Brown, who served as the Commissioner of Transport for London (TfL). Brown is known for his visionary approach, focusing on long-term strategic goals, such as improving customer experience, expanding the network, and implementing innovative technologies (BBC News, 2019).</w:t>
      </w:r>
    </w:p>
    <w:p w14:paraId="02312FAA" w14:textId="77777777" w:rsidR="0050242A" w:rsidRPr="00067B1F" w:rsidRDefault="0050242A"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Advantages:</w:t>
      </w:r>
    </w:p>
    <w:p w14:paraId="33FE4554" w14:textId="77777777" w:rsidR="0050242A" w:rsidRPr="00067B1F" w:rsidRDefault="0050242A" w:rsidP="0050242A">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Increased Employee Motivation:</w:t>
      </w:r>
      <w:r w:rsidRPr="00067B1F">
        <w:rPr>
          <w:rFonts w:ascii="Times New Roman" w:eastAsia="Times New Roman" w:hAnsi="Times New Roman" w:cs="Times New Roman"/>
          <w:kern w:val="0"/>
          <w:sz w:val="24"/>
          <w:szCs w:val="24"/>
          <w:lang w:eastAsia="en-GB"/>
          <w14:ligatures w14:val="none"/>
        </w:rPr>
        <w:t xml:space="preserve"> Transformational leaders inspire and motivate employees by providing a clear vision and fostering a sense of purpose. This often leads to higher levels of engagement and commitment (Bass &amp; Riggio, 2006).</w:t>
      </w:r>
    </w:p>
    <w:p w14:paraId="26D17A19" w14:textId="77777777" w:rsidR="00BC0C53" w:rsidRPr="00067B1F" w:rsidRDefault="00BC0C53" w:rsidP="00BC0C53">
      <w:pPr>
        <w:spacing w:before="100" w:beforeAutospacing="1" w:after="100" w:afterAutospacing="1" w:line="240" w:lineRule="auto"/>
        <w:ind w:left="360"/>
        <w:rPr>
          <w:rFonts w:ascii="Times New Roman" w:eastAsia="Times New Roman" w:hAnsi="Times New Roman" w:cs="Times New Roman"/>
          <w:kern w:val="0"/>
          <w:sz w:val="24"/>
          <w:szCs w:val="24"/>
          <w:lang w:eastAsia="en-GB"/>
          <w14:ligatures w14:val="none"/>
        </w:rPr>
      </w:pPr>
    </w:p>
    <w:p w14:paraId="63397277" w14:textId="7912698E" w:rsidR="00BC0C53" w:rsidRPr="00067B1F" w:rsidRDefault="0050242A" w:rsidP="00BC0C5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Innovation and Change:</w:t>
      </w:r>
      <w:r w:rsidRPr="00067B1F">
        <w:rPr>
          <w:rFonts w:ascii="Times New Roman" w:eastAsia="Times New Roman" w:hAnsi="Times New Roman" w:cs="Times New Roman"/>
          <w:kern w:val="0"/>
          <w:sz w:val="24"/>
          <w:szCs w:val="24"/>
          <w:lang w:eastAsia="en-GB"/>
          <w14:ligatures w14:val="none"/>
        </w:rPr>
        <w:t xml:space="preserve"> Such leaders encourage creativity and innovation, which is crucial for continuous improvement and adapting to new challenges (Northouse, 2018).</w:t>
      </w:r>
    </w:p>
    <w:p w14:paraId="41597F8D" w14:textId="77777777" w:rsidR="0050242A" w:rsidRPr="00067B1F" w:rsidRDefault="0050242A" w:rsidP="0050242A">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Enhanced Organizational Performance:</w:t>
      </w:r>
      <w:r w:rsidRPr="00067B1F">
        <w:rPr>
          <w:rFonts w:ascii="Times New Roman" w:eastAsia="Times New Roman" w:hAnsi="Times New Roman" w:cs="Times New Roman"/>
          <w:kern w:val="0"/>
          <w:sz w:val="24"/>
          <w:szCs w:val="24"/>
          <w:lang w:eastAsia="en-GB"/>
          <w14:ligatures w14:val="none"/>
        </w:rPr>
        <w:t xml:space="preserve"> By focusing on strategic goals and empowering employees, transformational leadership can lead to improved overall performance and customer satisfaction (Judge &amp; Piccolo, 2004).</w:t>
      </w:r>
    </w:p>
    <w:p w14:paraId="217F22DC" w14:textId="77777777" w:rsidR="0050242A" w:rsidRPr="00067B1F" w:rsidRDefault="0050242A"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Disadvantages:</w:t>
      </w:r>
    </w:p>
    <w:p w14:paraId="25691536" w14:textId="77777777" w:rsidR="0050242A" w:rsidRPr="00067B1F" w:rsidRDefault="0050242A" w:rsidP="0050242A">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Risk of Burnout:</w:t>
      </w:r>
      <w:r w:rsidRPr="00067B1F">
        <w:rPr>
          <w:rFonts w:ascii="Times New Roman" w:eastAsia="Times New Roman" w:hAnsi="Times New Roman" w:cs="Times New Roman"/>
          <w:kern w:val="0"/>
          <w:sz w:val="24"/>
          <w:szCs w:val="24"/>
          <w:lang w:eastAsia="en-GB"/>
          <w14:ligatures w14:val="none"/>
        </w:rPr>
        <w:t xml:space="preserve"> The high levels of enthusiasm and commitment required can sometimes lead to employee burnout if not managed properly (Bass &amp; Riggio, 2006).</w:t>
      </w:r>
    </w:p>
    <w:p w14:paraId="2032F06E" w14:textId="77777777" w:rsidR="00BC0C53" w:rsidRPr="00067B1F" w:rsidRDefault="0050242A" w:rsidP="003B70B6">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Dependence on Leader’s Vision:</w:t>
      </w:r>
      <w:r w:rsidRPr="00067B1F">
        <w:rPr>
          <w:rFonts w:ascii="Times New Roman" w:eastAsia="Times New Roman" w:hAnsi="Times New Roman" w:cs="Times New Roman"/>
          <w:kern w:val="0"/>
          <w:sz w:val="24"/>
          <w:szCs w:val="24"/>
          <w:lang w:eastAsia="en-GB"/>
          <w14:ligatures w14:val="none"/>
        </w:rPr>
        <w:t xml:space="preserve"> The success of transformational leadership heavily depends on the leader’s vision and ability to inspire others. If the leader leaves or their vision is flawed, it can lead to instability (Yukl, 2013</w:t>
      </w:r>
      <w:r w:rsidR="00BC0C53" w:rsidRPr="00067B1F">
        <w:rPr>
          <w:rFonts w:ascii="Times New Roman" w:eastAsia="Times New Roman" w:hAnsi="Times New Roman" w:cs="Times New Roman"/>
          <w:kern w:val="0"/>
          <w:sz w:val="24"/>
          <w:szCs w:val="24"/>
          <w:lang w:eastAsia="en-GB"/>
          <w14:ligatures w14:val="none"/>
        </w:rPr>
        <w:t>).</w:t>
      </w:r>
      <w:r w:rsidR="00BC0C53" w:rsidRPr="00067B1F">
        <w:rPr>
          <w:rFonts w:ascii="Times New Roman" w:eastAsia="Times New Roman" w:hAnsi="Times New Roman" w:cs="Times New Roman"/>
          <w:b/>
          <w:bCs/>
          <w:kern w:val="0"/>
          <w:sz w:val="24"/>
          <w:szCs w:val="24"/>
          <w:lang w:eastAsia="en-GB"/>
          <w14:ligatures w14:val="none"/>
        </w:rPr>
        <w:t xml:space="preserve"> </w:t>
      </w:r>
    </w:p>
    <w:p w14:paraId="3EB4A848" w14:textId="77777777" w:rsidR="00BC0C53" w:rsidRPr="00067B1F" w:rsidRDefault="00BC0C53" w:rsidP="00BC0C53">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27695EE4" w14:textId="5D3E6BA6" w:rsidR="0050242A" w:rsidRPr="00067B1F" w:rsidRDefault="00BC0C53" w:rsidP="003B70B6">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Transactional</w:t>
      </w:r>
      <w:r w:rsidR="0050242A" w:rsidRPr="00067B1F">
        <w:rPr>
          <w:rFonts w:ascii="Times New Roman" w:eastAsia="Times New Roman" w:hAnsi="Times New Roman" w:cs="Times New Roman"/>
          <w:b/>
          <w:bCs/>
          <w:kern w:val="0"/>
          <w:sz w:val="24"/>
          <w:szCs w:val="24"/>
          <w:lang w:eastAsia="en-GB"/>
          <w14:ligatures w14:val="none"/>
        </w:rPr>
        <w:t xml:space="preserve"> Leadership</w:t>
      </w:r>
    </w:p>
    <w:p w14:paraId="106A2161" w14:textId="154A672D" w:rsidR="0050242A" w:rsidRPr="00067B1F" w:rsidRDefault="0050242A"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kern w:val="0"/>
          <w:sz w:val="24"/>
          <w:szCs w:val="24"/>
          <w:lang w:eastAsia="en-GB"/>
          <w14:ligatures w14:val="none"/>
        </w:rPr>
        <w:t xml:space="preserve"> Another example is seen in the approach taken by Andy Lord, who has held various </w:t>
      </w:r>
      <w:r w:rsidR="00BC0C53" w:rsidRPr="00067B1F">
        <w:rPr>
          <w:rFonts w:ascii="Times New Roman" w:eastAsia="Times New Roman" w:hAnsi="Times New Roman" w:cs="Times New Roman"/>
          <w:kern w:val="0"/>
          <w:sz w:val="24"/>
          <w:szCs w:val="24"/>
          <w:lang w:eastAsia="en-GB"/>
          <w14:ligatures w14:val="none"/>
        </w:rPr>
        <w:t xml:space="preserve">          </w:t>
      </w:r>
      <w:r w:rsidRPr="00067B1F">
        <w:rPr>
          <w:rFonts w:ascii="Times New Roman" w:eastAsia="Times New Roman" w:hAnsi="Times New Roman" w:cs="Times New Roman"/>
          <w:kern w:val="0"/>
          <w:sz w:val="24"/>
          <w:szCs w:val="24"/>
          <w:lang w:eastAsia="en-GB"/>
          <w14:ligatures w14:val="none"/>
        </w:rPr>
        <w:t>senior roles within the London Underground. Lord’s leadership often involves setting clear targets, rewarding employees for meeting goals, and maintaining operational efficiency through structured management practices (Transport for London, 2020).</w:t>
      </w:r>
    </w:p>
    <w:p w14:paraId="665D7417" w14:textId="77777777" w:rsidR="00F57871" w:rsidRPr="00067B1F" w:rsidRDefault="00F57871"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38D928"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Advantages:</w:t>
      </w:r>
    </w:p>
    <w:p w14:paraId="11EF86C9" w14:textId="77777777" w:rsidR="00F57871" w:rsidRPr="00067B1F" w:rsidRDefault="00F57871" w:rsidP="00F5787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Clear Structure and Expectations:</w:t>
      </w:r>
      <w:r w:rsidRPr="00067B1F">
        <w:rPr>
          <w:rFonts w:ascii="Times New Roman" w:eastAsia="Times New Roman" w:hAnsi="Times New Roman" w:cs="Times New Roman"/>
          <w:kern w:val="0"/>
          <w:sz w:val="24"/>
          <w:szCs w:val="24"/>
          <w:lang w:eastAsia="en-GB"/>
          <w14:ligatures w14:val="none"/>
        </w:rPr>
        <w:t xml:space="preserve"> Transactional leadership provides clear guidelines and expectations, which can enhance efficiency and consistency in operations (Northouse, 2018).</w:t>
      </w:r>
    </w:p>
    <w:p w14:paraId="23593234" w14:textId="77777777" w:rsidR="003B70B6" w:rsidRPr="00067B1F" w:rsidRDefault="003B70B6" w:rsidP="00F5787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D1289CA" w14:textId="77777777" w:rsidR="00F57871" w:rsidRPr="00067B1F" w:rsidRDefault="00F57871" w:rsidP="00F5787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Reward-Based Motivation:</w:t>
      </w:r>
      <w:r w:rsidRPr="00067B1F">
        <w:rPr>
          <w:rFonts w:ascii="Times New Roman" w:eastAsia="Times New Roman" w:hAnsi="Times New Roman" w:cs="Times New Roman"/>
          <w:kern w:val="0"/>
          <w:sz w:val="24"/>
          <w:szCs w:val="24"/>
          <w:lang w:eastAsia="en-GB"/>
          <w14:ligatures w14:val="none"/>
        </w:rPr>
        <w:t xml:space="preserve"> Employees are motivated by rewards and recognition for their performance, which can drive short-term productivity and goal achievement (Judge &amp; Piccolo, 2004).</w:t>
      </w:r>
    </w:p>
    <w:p w14:paraId="6A013877" w14:textId="77777777" w:rsidR="003B70B6" w:rsidRPr="00067B1F" w:rsidRDefault="003B70B6" w:rsidP="00F5787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B3CC9C6" w14:textId="77777777" w:rsidR="00F57871" w:rsidRPr="00067B1F" w:rsidRDefault="00F57871" w:rsidP="00F5787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Stability and Order:</w:t>
      </w:r>
      <w:r w:rsidRPr="00067B1F">
        <w:rPr>
          <w:rFonts w:ascii="Times New Roman" w:eastAsia="Times New Roman" w:hAnsi="Times New Roman" w:cs="Times New Roman"/>
          <w:kern w:val="0"/>
          <w:sz w:val="24"/>
          <w:szCs w:val="24"/>
          <w:lang w:eastAsia="en-GB"/>
          <w14:ligatures w14:val="none"/>
        </w:rPr>
        <w:t xml:space="preserve"> This leadership style is effective in maintaining order and ensuring that daily operations run smoothly, which is essential for the reliability of the Underground service (Yukl, 2013).</w:t>
      </w:r>
    </w:p>
    <w:p w14:paraId="26157E08"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Disadvantages:</w:t>
      </w:r>
    </w:p>
    <w:p w14:paraId="2190CF3A" w14:textId="77777777" w:rsidR="00F57871" w:rsidRPr="00067B1F" w:rsidRDefault="00F57871" w:rsidP="00F57871">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Limited Innovation:</w:t>
      </w:r>
      <w:r w:rsidRPr="00067B1F">
        <w:rPr>
          <w:rFonts w:ascii="Times New Roman" w:eastAsia="Times New Roman" w:hAnsi="Times New Roman" w:cs="Times New Roman"/>
          <w:kern w:val="0"/>
          <w:sz w:val="24"/>
          <w:szCs w:val="24"/>
          <w:lang w:eastAsia="en-GB"/>
          <w14:ligatures w14:val="none"/>
        </w:rPr>
        <w:t xml:space="preserve"> The focus on routine and performance-based rewards can stifle creativity and innovation, which are essential for long-term improvement and adaptation (Bass &amp; Riggio, 2006).</w:t>
      </w:r>
    </w:p>
    <w:p w14:paraId="4B6AA123" w14:textId="77777777" w:rsidR="00F57871" w:rsidRPr="00067B1F" w:rsidRDefault="00F57871" w:rsidP="00F57871">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Employee Disengagement:</w:t>
      </w:r>
      <w:r w:rsidRPr="00067B1F">
        <w:rPr>
          <w:rFonts w:ascii="Times New Roman" w:eastAsia="Times New Roman" w:hAnsi="Times New Roman" w:cs="Times New Roman"/>
          <w:kern w:val="0"/>
          <w:sz w:val="24"/>
          <w:szCs w:val="24"/>
          <w:lang w:eastAsia="en-GB"/>
          <w14:ligatures w14:val="none"/>
        </w:rPr>
        <w:t xml:space="preserve"> Over-reliance on rewards and punishments can lead to a lack of intrinsic motivation among employees, potentially causing disengagement and dissatisfaction (Judge &amp; Piccolo, 2004).</w:t>
      </w:r>
    </w:p>
    <w:p w14:paraId="463FD07F" w14:textId="77777777" w:rsidR="003B70B6" w:rsidRPr="00067B1F" w:rsidRDefault="003B70B6" w:rsidP="00F57871">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4B496FA" w14:textId="77777777" w:rsidR="00F57871" w:rsidRPr="00067B1F" w:rsidRDefault="00F57871" w:rsidP="00F57871">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Short-Term Focus:</w:t>
      </w:r>
      <w:r w:rsidRPr="00067B1F">
        <w:rPr>
          <w:rFonts w:ascii="Times New Roman" w:eastAsia="Times New Roman" w:hAnsi="Times New Roman" w:cs="Times New Roman"/>
          <w:kern w:val="0"/>
          <w:sz w:val="24"/>
          <w:szCs w:val="24"/>
          <w:lang w:eastAsia="en-GB"/>
          <w14:ligatures w14:val="none"/>
        </w:rPr>
        <w:t xml:space="preserve"> Transactional leadership tends to focus on short-term goals and immediate results, sometimes at the expense of long-term strategic planning and development (Northouse, 2018).</w:t>
      </w:r>
    </w:p>
    <w:p w14:paraId="30DCA5DB"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74DCA4"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218436" w14:textId="77777777" w:rsidR="003B70B6" w:rsidRPr="00067B1F" w:rsidRDefault="00F57871" w:rsidP="00F57871">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 xml:space="preserve">Leadership Styles at Tesco </w:t>
      </w:r>
      <w:r w:rsidR="00F17216" w:rsidRPr="00067B1F">
        <w:rPr>
          <w:rFonts w:ascii="Times New Roman" w:eastAsia="Times New Roman" w:hAnsi="Times New Roman" w:cs="Times New Roman"/>
          <w:b/>
          <w:bCs/>
          <w:kern w:val="0"/>
          <w:sz w:val="24"/>
          <w:szCs w:val="24"/>
          <w:lang w:eastAsia="en-GB"/>
          <w14:ligatures w14:val="none"/>
        </w:rPr>
        <w:t>Supermarket</w:t>
      </w:r>
      <w:r w:rsidR="003B70B6" w:rsidRPr="00067B1F">
        <w:rPr>
          <w:rFonts w:ascii="Times New Roman" w:eastAsia="Times New Roman" w:hAnsi="Times New Roman" w:cs="Times New Roman"/>
          <w:b/>
          <w:bCs/>
          <w:kern w:val="0"/>
          <w:sz w:val="24"/>
          <w:szCs w:val="24"/>
          <w:lang w:eastAsia="en-GB"/>
          <w14:ligatures w14:val="none"/>
        </w:rPr>
        <w:t>, Second example.</w:t>
      </w:r>
    </w:p>
    <w:p w14:paraId="7EC585FA" w14:textId="5965314F" w:rsidR="00F57871" w:rsidRPr="00067B1F" w:rsidRDefault="00500BCB" w:rsidP="00F57871">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 xml:space="preserve"> </w:t>
      </w:r>
      <w:r w:rsidR="00F57871" w:rsidRPr="00067B1F">
        <w:rPr>
          <w:rFonts w:ascii="Times New Roman" w:eastAsia="Times New Roman" w:hAnsi="Times New Roman" w:cs="Times New Roman"/>
          <w:kern w:val="0"/>
          <w:sz w:val="24"/>
          <w:szCs w:val="24"/>
          <w:lang w:eastAsia="en-GB"/>
          <w14:ligatures w14:val="none"/>
        </w:rPr>
        <w:t>Tesco, one of the largest supermarket chains in the UK, employs various leadership styles to manage its vast and diverse operations effectively. The leadership within Tesco can be analysed through the lens of transformational leadership and transactional leadership, both of which play crucial roles in the company’s success.</w:t>
      </w:r>
    </w:p>
    <w:p w14:paraId="7AB1CB2B" w14:textId="77777777" w:rsidR="00F57871" w:rsidRPr="00067B1F" w:rsidRDefault="00F57871" w:rsidP="00F5787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1. Transformational Leadership</w:t>
      </w:r>
    </w:p>
    <w:p w14:paraId="11CC1A7F"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Example:</w:t>
      </w:r>
      <w:r w:rsidRPr="00067B1F">
        <w:rPr>
          <w:rFonts w:ascii="Times New Roman" w:eastAsia="Times New Roman" w:hAnsi="Times New Roman" w:cs="Times New Roman"/>
          <w:kern w:val="0"/>
          <w:sz w:val="24"/>
          <w:szCs w:val="24"/>
          <w:lang w:eastAsia="en-GB"/>
          <w14:ligatures w14:val="none"/>
        </w:rPr>
        <w:t xml:space="preserve"> Dave Lewis, who served as CEO of Tesco from 2014 to 2020, is often cited as an example of a transformational leader. Lewis took over Tesco during a challenging period marked by financial difficulties and declining customer trust. His leadership focused on revitalizing the company’s culture, improving transparency, and implementing customer-centric strategies (Financial Times, 2020).</w:t>
      </w:r>
    </w:p>
    <w:p w14:paraId="5E2146F0"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Advantages:</w:t>
      </w:r>
    </w:p>
    <w:p w14:paraId="3DAB45FF" w14:textId="77777777" w:rsidR="00F57871" w:rsidRPr="00067B1F" w:rsidRDefault="00F57871" w:rsidP="003B70B6">
      <w:pPr>
        <w:spacing w:before="100" w:beforeAutospacing="1" w:after="100" w:afterAutospacing="1" w:line="240" w:lineRule="auto"/>
        <w:ind w:left="786"/>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Cultural Transformation:</w:t>
      </w:r>
      <w:r w:rsidRPr="00067B1F">
        <w:rPr>
          <w:rFonts w:ascii="Times New Roman" w:eastAsia="Times New Roman" w:hAnsi="Times New Roman" w:cs="Times New Roman"/>
          <w:kern w:val="0"/>
          <w:sz w:val="24"/>
          <w:szCs w:val="24"/>
          <w:lang w:eastAsia="en-GB"/>
          <w14:ligatures w14:val="none"/>
        </w:rPr>
        <w:t xml:space="preserve"> Transformational leadership under Lewis led to a cultural shift within Tesco, focusing on restoring customer trust and emphasizing ethical practices. This approach helped re-establish Tesco’s reputation and market position (Northouse, 2018).</w:t>
      </w:r>
    </w:p>
    <w:p w14:paraId="5E1A7284" w14:textId="77777777" w:rsidR="003B70B6" w:rsidRPr="00067B1F" w:rsidRDefault="003B70B6" w:rsidP="003B70B6">
      <w:pPr>
        <w:spacing w:before="100" w:beforeAutospacing="1" w:after="100" w:afterAutospacing="1" w:line="240" w:lineRule="auto"/>
        <w:ind w:left="360"/>
        <w:rPr>
          <w:rFonts w:ascii="Times New Roman" w:eastAsia="Times New Roman" w:hAnsi="Times New Roman" w:cs="Times New Roman"/>
          <w:kern w:val="0"/>
          <w:sz w:val="24"/>
          <w:szCs w:val="24"/>
          <w:lang w:eastAsia="en-GB"/>
          <w14:ligatures w14:val="none"/>
        </w:rPr>
      </w:pPr>
    </w:p>
    <w:p w14:paraId="6EA9152F" w14:textId="77777777" w:rsidR="00F57871" w:rsidRPr="00067B1F" w:rsidRDefault="00F57871" w:rsidP="003B70B6">
      <w:pPr>
        <w:spacing w:before="100" w:beforeAutospacing="1" w:after="100" w:afterAutospacing="1" w:line="240" w:lineRule="auto"/>
        <w:ind w:left="786"/>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lastRenderedPageBreak/>
        <w:t>Employee Empowerment:</w:t>
      </w:r>
      <w:r w:rsidRPr="00067B1F">
        <w:rPr>
          <w:rFonts w:ascii="Times New Roman" w:eastAsia="Times New Roman" w:hAnsi="Times New Roman" w:cs="Times New Roman"/>
          <w:kern w:val="0"/>
          <w:sz w:val="24"/>
          <w:szCs w:val="24"/>
          <w:lang w:eastAsia="en-GB"/>
          <w14:ligatures w14:val="none"/>
        </w:rPr>
        <w:t xml:space="preserve"> Lewis’s leadership style empowered employees at all levels to contribute to the company’s turnaround, fostering a sense of ownership and engagement (Bass &amp; Riggio, 2006).</w:t>
      </w:r>
    </w:p>
    <w:p w14:paraId="46D8E566" w14:textId="77777777" w:rsidR="003B70B6" w:rsidRPr="00067B1F" w:rsidRDefault="003B70B6" w:rsidP="003B70B6">
      <w:pPr>
        <w:spacing w:before="100" w:beforeAutospacing="1" w:after="100" w:afterAutospacing="1" w:line="240" w:lineRule="auto"/>
        <w:ind w:left="786"/>
        <w:rPr>
          <w:rFonts w:ascii="Times New Roman" w:eastAsia="Times New Roman" w:hAnsi="Times New Roman" w:cs="Times New Roman"/>
          <w:kern w:val="0"/>
          <w:sz w:val="24"/>
          <w:szCs w:val="24"/>
          <w:lang w:eastAsia="en-GB"/>
          <w14:ligatures w14:val="none"/>
        </w:rPr>
      </w:pPr>
    </w:p>
    <w:p w14:paraId="679EAC33" w14:textId="77777777" w:rsidR="00F57871" w:rsidRPr="00067B1F" w:rsidRDefault="00F57871" w:rsidP="003B70B6">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Innovation and Long-Term Growth:</w:t>
      </w:r>
      <w:r w:rsidRPr="00067B1F">
        <w:rPr>
          <w:rFonts w:ascii="Times New Roman" w:eastAsia="Times New Roman" w:hAnsi="Times New Roman" w:cs="Times New Roman"/>
          <w:kern w:val="0"/>
          <w:sz w:val="24"/>
          <w:szCs w:val="24"/>
          <w:lang w:eastAsia="en-GB"/>
          <w14:ligatures w14:val="none"/>
        </w:rPr>
        <w:t xml:space="preserve"> By focusing on innovation and customer needs, transformational leadership has positioned Tesco for sustainable long-term growth, adapting to market changes effectively (Judge &amp; Piccolo, 2004).</w:t>
      </w:r>
    </w:p>
    <w:p w14:paraId="4D4111BE"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Disadvantages:</w:t>
      </w:r>
    </w:p>
    <w:p w14:paraId="54529178" w14:textId="77777777" w:rsidR="00F57871" w:rsidRPr="00067B1F" w:rsidRDefault="00F57871" w:rsidP="00F57871">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Implementation Challenges:</w:t>
      </w:r>
      <w:r w:rsidRPr="00067B1F">
        <w:rPr>
          <w:rFonts w:ascii="Times New Roman" w:eastAsia="Times New Roman" w:hAnsi="Times New Roman" w:cs="Times New Roman"/>
          <w:kern w:val="0"/>
          <w:sz w:val="24"/>
          <w:szCs w:val="24"/>
          <w:lang w:eastAsia="en-GB"/>
          <w14:ligatures w14:val="none"/>
        </w:rPr>
        <w:t xml:space="preserve"> Transformational leadership can face resistance, especially when changes disrupt established practices. Implementing cultural changes at a large organization like Tesco required significant effort and time (Yukl, 2013).</w:t>
      </w:r>
    </w:p>
    <w:p w14:paraId="5EEF6DAF" w14:textId="77777777" w:rsidR="003B70B6" w:rsidRPr="00067B1F" w:rsidRDefault="003B70B6" w:rsidP="003B70B6">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7EA39490" w14:textId="77777777" w:rsidR="00F57871" w:rsidRPr="00067B1F" w:rsidRDefault="00F57871" w:rsidP="00F57871">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Dependence on Leader’s Vision:</w:t>
      </w:r>
      <w:r w:rsidRPr="00067B1F">
        <w:rPr>
          <w:rFonts w:ascii="Times New Roman" w:eastAsia="Times New Roman" w:hAnsi="Times New Roman" w:cs="Times New Roman"/>
          <w:kern w:val="0"/>
          <w:sz w:val="24"/>
          <w:szCs w:val="24"/>
          <w:lang w:eastAsia="en-GB"/>
          <w14:ligatures w14:val="none"/>
        </w:rPr>
        <w:t xml:space="preserve"> The success of transformational leadership is heavily reliant on the leader’s vision and ability to inspire others. If the leader’s vision does not align with market realities, it could lead to strategic missteps (Northouse, 2018).</w:t>
      </w:r>
    </w:p>
    <w:p w14:paraId="64874EB3" w14:textId="77777777" w:rsidR="00F57871" w:rsidRPr="00067B1F" w:rsidRDefault="00F57871" w:rsidP="00F57871">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2. Transactional Leadership</w:t>
      </w:r>
    </w:p>
    <w:p w14:paraId="35E30291"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Example:</w:t>
      </w:r>
      <w:r w:rsidRPr="00067B1F">
        <w:rPr>
          <w:rFonts w:ascii="Times New Roman" w:eastAsia="Times New Roman" w:hAnsi="Times New Roman" w:cs="Times New Roman"/>
          <w:kern w:val="0"/>
          <w:sz w:val="24"/>
          <w:szCs w:val="24"/>
          <w:lang w:eastAsia="en-GB"/>
          <w14:ligatures w14:val="none"/>
        </w:rPr>
        <w:t xml:space="preserve"> Transactional leadership is commonly observed in Tesco’s day-to-day operations, particularly in store management and performance monitoring. Store managers often use transactional leadership to maintain efficiency, ensure compliance with company policies, and achieve sales targets.</w:t>
      </w:r>
    </w:p>
    <w:p w14:paraId="60E650D6"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Advantages:</w:t>
      </w:r>
    </w:p>
    <w:p w14:paraId="7EB80B9D" w14:textId="77777777" w:rsidR="00F57871" w:rsidRPr="00067B1F" w:rsidRDefault="00F57871" w:rsidP="00F57871">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Operational Efficiency:</w:t>
      </w:r>
      <w:r w:rsidRPr="00067B1F">
        <w:rPr>
          <w:rFonts w:ascii="Times New Roman" w:eastAsia="Times New Roman" w:hAnsi="Times New Roman" w:cs="Times New Roman"/>
          <w:kern w:val="0"/>
          <w:sz w:val="24"/>
          <w:szCs w:val="24"/>
          <w:lang w:eastAsia="en-GB"/>
          <w14:ligatures w14:val="none"/>
        </w:rPr>
        <w:t xml:space="preserve"> Transactional leadership at Tesco ensures that store operations run smoothly by setting clear expectations, monitoring performance, and providing rewards for meeting targets. This approach is crucial for maintaining consistency across the company’s numerous stores (Northouse, 2018).</w:t>
      </w:r>
    </w:p>
    <w:p w14:paraId="56B31580" w14:textId="77777777" w:rsidR="003B70B6" w:rsidRPr="00067B1F" w:rsidRDefault="003B70B6" w:rsidP="003B70B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A2791F" w14:textId="77777777" w:rsidR="00F57871" w:rsidRPr="00067B1F" w:rsidRDefault="00F57871" w:rsidP="00F57871">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Clear Structure and Accountability:</w:t>
      </w:r>
      <w:r w:rsidRPr="00067B1F">
        <w:rPr>
          <w:rFonts w:ascii="Times New Roman" w:eastAsia="Times New Roman" w:hAnsi="Times New Roman" w:cs="Times New Roman"/>
          <w:kern w:val="0"/>
          <w:sz w:val="24"/>
          <w:szCs w:val="24"/>
          <w:lang w:eastAsia="en-GB"/>
          <w14:ligatures w14:val="none"/>
        </w:rPr>
        <w:t xml:space="preserve"> Employees understand their roles and responsibilities, which helps maintain high levels of accountability and productivity (Judge &amp; Piccolo, 2004).</w:t>
      </w:r>
    </w:p>
    <w:p w14:paraId="29CFEE60" w14:textId="77777777" w:rsidR="003B70B6" w:rsidRPr="00067B1F" w:rsidRDefault="003B70B6" w:rsidP="003B70B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0D9A76" w14:textId="77777777" w:rsidR="00F57871" w:rsidRPr="00067B1F" w:rsidRDefault="00F57871" w:rsidP="00F57871">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Short-Term Goal Achievement:</w:t>
      </w:r>
      <w:r w:rsidRPr="00067B1F">
        <w:rPr>
          <w:rFonts w:ascii="Times New Roman" w:eastAsia="Times New Roman" w:hAnsi="Times New Roman" w:cs="Times New Roman"/>
          <w:kern w:val="0"/>
          <w:sz w:val="24"/>
          <w:szCs w:val="24"/>
          <w:lang w:eastAsia="en-GB"/>
          <w14:ligatures w14:val="none"/>
        </w:rPr>
        <w:t xml:space="preserve"> The focus on meeting specific targets, such as sales quotas, helps Tesco achieve its short-term objectives and maintain its competitive edge in the retail market (Bass &amp; Riggio, 2006).</w:t>
      </w:r>
    </w:p>
    <w:p w14:paraId="25EB98FB" w14:textId="592EE53E" w:rsidR="00F57871" w:rsidRPr="00067B1F" w:rsidRDefault="00067B1F"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00F57871" w:rsidRPr="00067B1F">
        <w:rPr>
          <w:rFonts w:ascii="Times New Roman" w:eastAsia="Times New Roman" w:hAnsi="Times New Roman" w:cs="Times New Roman"/>
          <w:b/>
          <w:bCs/>
          <w:kern w:val="0"/>
          <w:sz w:val="24"/>
          <w:szCs w:val="24"/>
          <w:lang w:eastAsia="en-GB"/>
          <w14:ligatures w14:val="none"/>
        </w:rPr>
        <w:t>Disadvantages:</w:t>
      </w:r>
    </w:p>
    <w:p w14:paraId="5A588F40" w14:textId="77777777" w:rsidR="00F57871" w:rsidRPr="00067B1F" w:rsidRDefault="00F57871" w:rsidP="00F57871">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lastRenderedPageBreak/>
        <w:t>Limited Innovation:</w:t>
      </w:r>
      <w:r w:rsidRPr="00067B1F">
        <w:rPr>
          <w:rFonts w:ascii="Times New Roman" w:eastAsia="Times New Roman" w:hAnsi="Times New Roman" w:cs="Times New Roman"/>
          <w:kern w:val="0"/>
          <w:sz w:val="24"/>
          <w:szCs w:val="24"/>
          <w:lang w:eastAsia="en-GB"/>
          <w14:ligatures w14:val="none"/>
        </w:rPr>
        <w:t xml:space="preserve"> While effective for routine management, transactional leadership may limit creativity and innovation, as the emphasis is on adhering to established procedures rather than exploring new ideas (Yukl, 2013).</w:t>
      </w:r>
    </w:p>
    <w:p w14:paraId="41F0DC81" w14:textId="77777777" w:rsidR="003B70B6" w:rsidRPr="00067B1F" w:rsidRDefault="003B70B6" w:rsidP="003B70B6">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127C81B0" w14:textId="77777777" w:rsidR="00F57871" w:rsidRPr="00067B1F" w:rsidRDefault="00F57871" w:rsidP="00F57871">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Employee Motivation:</w:t>
      </w:r>
      <w:r w:rsidRPr="00067B1F">
        <w:rPr>
          <w:rFonts w:ascii="Times New Roman" w:eastAsia="Times New Roman" w:hAnsi="Times New Roman" w:cs="Times New Roman"/>
          <w:kern w:val="0"/>
          <w:sz w:val="24"/>
          <w:szCs w:val="24"/>
          <w:lang w:eastAsia="en-GB"/>
          <w14:ligatures w14:val="none"/>
        </w:rPr>
        <w:t xml:space="preserve"> Over-reliance on rewards and punishments can lead to a lack of intrinsic motivation among employees, potentially affecting long-term job satisfaction and retention (Judge &amp; Piccolo, 2004).</w:t>
      </w:r>
    </w:p>
    <w:p w14:paraId="420F9B6A" w14:textId="77777777" w:rsidR="00500BCB" w:rsidRPr="00067B1F" w:rsidRDefault="00500BCB"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A0F1231" w14:textId="77777777" w:rsidR="00500BCB" w:rsidRPr="00067B1F" w:rsidRDefault="00500BCB" w:rsidP="00500BCB">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Integrating Personal Experiences with Theoretical Concepts: Leadership as a Customer Service Advisor in the London Underground</w:t>
      </w:r>
    </w:p>
    <w:p w14:paraId="3F39BEA3" w14:textId="77777777" w:rsidR="00500BCB" w:rsidRPr="00067B1F" w:rsidRDefault="00500BCB"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kern w:val="0"/>
          <w:sz w:val="24"/>
          <w:szCs w:val="24"/>
          <w:lang w:eastAsia="en-GB"/>
          <w14:ligatures w14:val="none"/>
        </w:rPr>
        <w:t>Working as a Customer Service Advisor in the London Underground provides a unique perspective on leadership dynamics in a highly interactive and fast-paced environment. This role demands the application of various leadership theories and concepts to effectively manage day-to-day challenges and enhance the overall customer experience. Here, I will integrate my personal experiences with theoretical concepts to illustrate how leadership is practiced in real life within the London Underground.</w:t>
      </w:r>
    </w:p>
    <w:p w14:paraId="25534F14" w14:textId="77777777" w:rsidR="00500BCB" w:rsidRPr="00067B1F" w:rsidRDefault="00500BCB" w:rsidP="00500BCB">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Transformational Leadership in Action</w:t>
      </w:r>
    </w:p>
    <w:p w14:paraId="080D8045" w14:textId="77777777" w:rsidR="00500BCB" w:rsidRPr="00067B1F" w:rsidRDefault="00500BCB"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Experience:</w:t>
      </w:r>
      <w:r w:rsidRPr="00067B1F">
        <w:rPr>
          <w:rFonts w:ascii="Times New Roman" w:eastAsia="Times New Roman" w:hAnsi="Times New Roman" w:cs="Times New Roman"/>
          <w:kern w:val="0"/>
          <w:sz w:val="24"/>
          <w:szCs w:val="24"/>
          <w:lang w:eastAsia="en-GB"/>
          <w14:ligatures w14:val="none"/>
        </w:rPr>
        <w:t xml:space="preserve"> In my role as a Customer Service Advisor, I often encountered situations requiring quick thinking and effective communication. For instance, during peak hours or service disruptions, it was crucial to keep passengers informed, calm, and satisfied. Emulating transformational leadership, I took proactive steps to communicate clearly and empathetically with passengers, anticipating their needs and providing timely information.</w:t>
      </w:r>
    </w:p>
    <w:p w14:paraId="08FE8DEB" w14:textId="77777777" w:rsidR="00500BCB" w:rsidRPr="00067B1F" w:rsidRDefault="00500BCB"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67B1F">
        <w:rPr>
          <w:rFonts w:ascii="Times New Roman" w:eastAsia="Times New Roman" w:hAnsi="Times New Roman" w:cs="Times New Roman"/>
          <w:b/>
          <w:bCs/>
          <w:kern w:val="0"/>
          <w:sz w:val="24"/>
          <w:szCs w:val="24"/>
          <w:lang w:eastAsia="en-GB"/>
          <w14:ligatures w14:val="none"/>
        </w:rPr>
        <w:t>Theoretical Integration:</w:t>
      </w:r>
      <w:r w:rsidRPr="00067B1F">
        <w:rPr>
          <w:rFonts w:ascii="Times New Roman" w:eastAsia="Times New Roman" w:hAnsi="Times New Roman" w:cs="Times New Roman"/>
          <w:kern w:val="0"/>
          <w:sz w:val="24"/>
          <w:szCs w:val="24"/>
          <w:lang w:eastAsia="en-GB"/>
          <w14:ligatures w14:val="none"/>
        </w:rPr>
        <w:t xml:space="preserve"> Transformational leadership, as described by Bass and Riggio (2006), involves inspiring and motivating others by providing a clear vision and fostering a supportive environment. By embodying these principles, I aimed to inspire confidence and calmness in passengers during stressful times. This approach not only helped in managing immediate concerns but also built a positive rapport with passengers, enhancing their overall experience.</w:t>
      </w:r>
    </w:p>
    <w:p w14:paraId="52C8EEE0" w14:textId="77777777" w:rsidR="00BD7633" w:rsidRPr="00067B1F" w:rsidRDefault="00BD7633"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BB88A89" w14:textId="77777777" w:rsidR="00934A46" w:rsidRPr="00067B1F" w:rsidRDefault="00BD7633" w:rsidP="00934A46">
      <w:pPr>
        <w:spacing w:before="100" w:beforeAutospacing="1" w:after="100" w:afterAutospacing="1" w:line="240" w:lineRule="auto"/>
        <w:rPr>
          <w:rFonts w:ascii="Times New Roman" w:hAnsi="Times New Roman" w:cs="Times New Roman"/>
          <w:b/>
          <w:bCs/>
          <w:sz w:val="24"/>
          <w:szCs w:val="24"/>
        </w:rPr>
      </w:pPr>
      <w:r w:rsidRPr="00067B1F">
        <w:rPr>
          <w:rFonts w:ascii="Times New Roman" w:eastAsia="Times New Roman" w:hAnsi="Times New Roman" w:cs="Times New Roman"/>
          <w:b/>
          <w:bCs/>
          <w:kern w:val="0"/>
          <w:sz w:val="24"/>
          <w:szCs w:val="24"/>
          <w:lang w:eastAsia="en-GB"/>
          <w14:ligatures w14:val="none"/>
        </w:rPr>
        <w:t>Conclusion</w:t>
      </w:r>
      <w:r w:rsidR="00934A46" w:rsidRPr="00067B1F">
        <w:rPr>
          <w:rFonts w:ascii="Times New Roman" w:hAnsi="Times New Roman" w:cs="Times New Roman"/>
          <w:b/>
          <w:bCs/>
          <w:sz w:val="24"/>
          <w:szCs w:val="24"/>
        </w:rPr>
        <w:t>.</w:t>
      </w:r>
    </w:p>
    <w:p w14:paraId="4747386C" w14:textId="70BEE801" w:rsidR="00BD7633" w:rsidRPr="00067B1F" w:rsidRDefault="00934A46" w:rsidP="00934A46">
      <w:pPr>
        <w:spacing w:before="100" w:beforeAutospacing="1" w:after="100" w:afterAutospacing="1" w:line="240" w:lineRule="auto"/>
        <w:rPr>
          <w:rFonts w:ascii="Times New Roman" w:hAnsi="Times New Roman" w:cs="Times New Roman"/>
          <w:sz w:val="24"/>
          <w:szCs w:val="24"/>
        </w:rPr>
      </w:pPr>
      <w:r w:rsidRPr="00067B1F">
        <w:rPr>
          <w:rFonts w:ascii="Times New Roman" w:hAnsi="Times New Roman" w:cs="Times New Roman"/>
          <w:sz w:val="24"/>
          <w:szCs w:val="24"/>
        </w:rPr>
        <w:t>Leadership is a critical element in any organization or society. It encompasses the ability to influence and guide others, shape organizational culture, and drive performance. The significance of leadership is evident in its impact on strategic direction, innovation, crisis management, and employee engagement. As such, understanding and developing effective leadership practices is essential for achieving sustainable success in any field.</w:t>
      </w:r>
    </w:p>
    <w:p w14:paraId="34825FCE" w14:textId="77777777" w:rsidR="00934A46" w:rsidRPr="00067B1F" w:rsidRDefault="00934A46"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8102BD" w14:textId="77777777" w:rsidR="00500BCB" w:rsidRPr="00067B1F" w:rsidRDefault="00500BCB" w:rsidP="00500BC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5922C0" w14:textId="66BDAF8E" w:rsidR="00BD7633" w:rsidRPr="00067B1F" w:rsidRDefault="00BD7633" w:rsidP="00680E2B">
      <w:pPr>
        <w:pStyle w:val="NormalWeb"/>
        <w:rPr>
          <w:b/>
          <w:bCs/>
        </w:rPr>
      </w:pPr>
      <w:r w:rsidRPr="00067B1F">
        <w:rPr>
          <w:b/>
          <w:bCs/>
        </w:rPr>
        <w:lastRenderedPageBreak/>
        <w:t>References:</w:t>
      </w:r>
    </w:p>
    <w:p w14:paraId="186B7908" w14:textId="666EBD18" w:rsidR="00680E2B" w:rsidRPr="00067B1F" w:rsidRDefault="00680E2B" w:rsidP="00680E2B">
      <w:pPr>
        <w:pStyle w:val="NormalWeb"/>
      </w:pPr>
      <w:r w:rsidRPr="00067B1F">
        <w:t xml:space="preserve">Boin, A., Hart, P. 't., Stern, E., &amp; Sundelius, B. (2017). </w:t>
      </w:r>
      <w:r w:rsidRPr="00067B1F">
        <w:rPr>
          <w:rStyle w:val="Emphasis"/>
          <w:rFonts w:eastAsiaTheme="majorEastAsia"/>
        </w:rPr>
        <w:t>The Politics of Crisis Management: Public Leadership under Pressure</w:t>
      </w:r>
      <w:r w:rsidRPr="00067B1F">
        <w:t xml:space="preserve"> (2nd ed.). Cambridge: Cambridge University Press.</w:t>
      </w:r>
    </w:p>
    <w:p w14:paraId="6D83D798" w14:textId="3B932E7E" w:rsidR="00680E2B" w:rsidRPr="00067B1F" w:rsidRDefault="00680E2B" w:rsidP="00680E2B">
      <w:pPr>
        <w:pStyle w:val="NormalWeb"/>
      </w:pPr>
      <w:r w:rsidRPr="00067B1F">
        <w:t xml:space="preserve"> Kotter, J. P. (2012). </w:t>
      </w:r>
      <w:r w:rsidRPr="00067B1F">
        <w:rPr>
          <w:rStyle w:val="Emphasis"/>
          <w:rFonts w:eastAsiaTheme="majorEastAsia"/>
        </w:rPr>
        <w:t>Leading Change</w:t>
      </w:r>
      <w:r w:rsidRPr="00067B1F">
        <w:t>. Boston, MA: Harvard Business Review Press.</w:t>
      </w:r>
    </w:p>
    <w:p w14:paraId="75F2C7F8" w14:textId="77777777" w:rsidR="00680E2B" w:rsidRPr="00067B1F" w:rsidRDefault="00680E2B" w:rsidP="00680E2B">
      <w:pPr>
        <w:pStyle w:val="NormalWeb"/>
      </w:pPr>
      <w:r w:rsidRPr="00067B1F">
        <w:t xml:space="preserve">Northouse, P. G. (2018). </w:t>
      </w:r>
      <w:r w:rsidRPr="00067B1F">
        <w:rPr>
          <w:rStyle w:val="Emphasis"/>
          <w:rFonts w:eastAsiaTheme="majorEastAsia"/>
        </w:rPr>
        <w:t>Leadership: Theory and Practice</w:t>
      </w:r>
      <w:r w:rsidRPr="00067B1F">
        <w:t xml:space="preserve"> (8th ed.). Thousand Oaks, CA: Sage Publications.</w:t>
      </w:r>
    </w:p>
    <w:p w14:paraId="562C92D3" w14:textId="77777777" w:rsidR="00BD7633" w:rsidRPr="00067B1F" w:rsidRDefault="00680E2B" w:rsidP="00BD7633">
      <w:pPr>
        <w:pStyle w:val="NormalWeb"/>
      </w:pPr>
      <w:r w:rsidRPr="00067B1F">
        <w:t xml:space="preserve">Yukl, G. (2013). </w:t>
      </w:r>
      <w:r w:rsidRPr="00067B1F">
        <w:rPr>
          <w:rStyle w:val="Emphasis"/>
          <w:rFonts w:eastAsiaTheme="majorEastAsia"/>
        </w:rPr>
        <w:t>Leadership in Organizations</w:t>
      </w:r>
      <w:r w:rsidRPr="00067B1F">
        <w:t xml:space="preserve"> (8th ed.). Upper Saddle River, NJ: </w:t>
      </w:r>
      <w:proofErr w:type="spellStart"/>
      <w:r w:rsidRPr="00067B1F">
        <w:t>Pea</w:t>
      </w:r>
      <w:r w:rsidR="00BD7633" w:rsidRPr="00067B1F">
        <w:t>Bass</w:t>
      </w:r>
      <w:proofErr w:type="spellEnd"/>
      <w:r w:rsidR="00BD7633" w:rsidRPr="00067B1F">
        <w:t xml:space="preserve">, B. M., &amp; Riggio, R. E. (2006). </w:t>
      </w:r>
      <w:r w:rsidR="00BD7633" w:rsidRPr="00067B1F">
        <w:rPr>
          <w:rStyle w:val="Emphasis"/>
          <w:rFonts w:eastAsiaTheme="majorEastAsia"/>
        </w:rPr>
        <w:t>Transformational Leadership</w:t>
      </w:r>
      <w:r w:rsidR="00BD7633" w:rsidRPr="00067B1F">
        <w:t xml:space="preserve"> (2nd ed.). Mahwah, NJ: Lawrence Erlbaum Associates.</w:t>
      </w:r>
    </w:p>
    <w:p w14:paraId="070989C3" w14:textId="77777777" w:rsidR="00BD7633" w:rsidRPr="00067B1F" w:rsidRDefault="00BD7633" w:rsidP="00BD7633">
      <w:pPr>
        <w:pStyle w:val="NormalWeb"/>
      </w:pPr>
      <w:r w:rsidRPr="00067B1F">
        <w:t xml:space="preserve">BBC News. (2019). Mike Brown: Transport for London Commissioner to step down. Retrieved from </w:t>
      </w:r>
      <w:hyperlink r:id="rId9" w:tgtFrame="_new" w:history="1">
        <w:r w:rsidRPr="00067B1F">
          <w:rPr>
            <w:rStyle w:val="Hyperlink"/>
            <w:rFonts w:eastAsiaTheme="majorEastAsia"/>
          </w:rPr>
          <w:t>https://www.bbc.com/news/uk-england-london-50698615</w:t>
        </w:r>
      </w:hyperlink>
    </w:p>
    <w:p w14:paraId="13F6C0E7" w14:textId="77777777" w:rsidR="00BD7633" w:rsidRPr="00067B1F" w:rsidRDefault="00BD7633" w:rsidP="00BD7633">
      <w:pPr>
        <w:pStyle w:val="NormalWeb"/>
      </w:pPr>
      <w:r w:rsidRPr="00067B1F">
        <w:t xml:space="preserve">Judge, T. A., &amp; Piccolo, R. F. (2004). Transformational and Transactional Leadership: A Meta-Analytic Test of Their Relative Validity. </w:t>
      </w:r>
      <w:r w:rsidRPr="00067B1F">
        <w:rPr>
          <w:rStyle w:val="Emphasis"/>
          <w:rFonts w:eastAsiaTheme="majorEastAsia"/>
        </w:rPr>
        <w:t>Journal of Applied Psychology</w:t>
      </w:r>
      <w:r w:rsidRPr="00067B1F">
        <w:t>, 89(5), 755–768.</w:t>
      </w:r>
    </w:p>
    <w:p w14:paraId="7C532732" w14:textId="77777777" w:rsidR="00BD7633" w:rsidRPr="00067B1F" w:rsidRDefault="00BD7633" w:rsidP="00BD7633">
      <w:pPr>
        <w:pStyle w:val="NormalWeb"/>
      </w:pPr>
      <w:r w:rsidRPr="00067B1F">
        <w:t xml:space="preserve">Northouse, P. G. (2018). </w:t>
      </w:r>
      <w:r w:rsidRPr="00067B1F">
        <w:rPr>
          <w:rStyle w:val="Emphasis"/>
          <w:rFonts w:eastAsiaTheme="majorEastAsia"/>
        </w:rPr>
        <w:t>Leadership: Theory and Practice</w:t>
      </w:r>
      <w:r w:rsidRPr="00067B1F">
        <w:t xml:space="preserve"> (8th ed.). Thousand Oaks, CA: Sage Publications.</w:t>
      </w:r>
    </w:p>
    <w:p w14:paraId="1D139BBB" w14:textId="77777777" w:rsidR="00BD7633" w:rsidRPr="00067B1F" w:rsidRDefault="00BD7633" w:rsidP="00BD7633">
      <w:pPr>
        <w:pStyle w:val="NormalWeb"/>
      </w:pPr>
      <w:r w:rsidRPr="00067B1F">
        <w:t>Transport for London. (2020). Andy Lord. Retrieved from https://tfl.gov.uk/info-for/media/speakers/andy-lord</w:t>
      </w:r>
    </w:p>
    <w:p w14:paraId="7DEE68B4" w14:textId="2748BA44" w:rsidR="00680E2B" w:rsidRPr="00067B1F" w:rsidRDefault="00BD7633" w:rsidP="00680E2B">
      <w:pPr>
        <w:pStyle w:val="NormalWeb"/>
      </w:pPr>
      <w:r w:rsidRPr="00067B1F">
        <w:t xml:space="preserve">Yukl, G. (2013). </w:t>
      </w:r>
      <w:r w:rsidRPr="00067B1F">
        <w:rPr>
          <w:rStyle w:val="Emphasis"/>
          <w:rFonts w:eastAsiaTheme="majorEastAsia"/>
        </w:rPr>
        <w:t>Leadership in Organizations</w:t>
      </w:r>
      <w:r w:rsidRPr="00067B1F">
        <w:t xml:space="preserve"> (8th ed.). Upper Saddle River, NJ: Pearson.</w:t>
      </w:r>
    </w:p>
    <w:p w14:paraId="64C0DE96" w14:textId="77777777" w:rsidR="00BD7633" w:rsidRPr="00067B1F" w:rsidRDefault="00BD7633" w:rsidP="00680E2B">
      <w:pPr>
        <w:pStyle w:val="NormalWeb"/>
      </w:pPr>
    </w:p>
    <w:p w14:paraId="130FDD43" w14:textId="77777777" w:rsidR="00BD7633" w:rsidRPr="00067B1F" w:rsidRDefault="00BD7633" w:rsidP="00680E2B">
      <w:pPr>
        <w:pStyle w:val="NormalWeb"/>
      </w:pPr>
    </w:p>
    <w:p w14:paraId="34B3954E" w14:textId="3E33CC15" w:rsidR="00F57871" w:rsidRPr="00067B1F" w:rsidRDefault="00F57871" w:rsidP="00680E2B">
      <w:pPr>
        <w:pStyle w:val="NormalWeb"/>
      </w:pPr>
    </w:p>
    <w:p w14:paraId="14E1556F" w14:textId="77777777" w:rsidR="00680E2B" w:rsidRPr="00067B1F" w:rsidRDefault="00680E2B" w:rsidP="00680E2B">
      <w:pPr>
        <w:pStyle w:val="NormalWeb"/>
      </w:pPr>
    </w:p>
    <w:p w14:paraId="6FAEE5E1" w14:textId="77777777" w:rsidR="00680E2B" w:rsidRPr="00067B1F" w:rsidRDefault="00680E2B" w:rsidP="00680E2B">
      <w:pPr>
        <w:pStyle w:val="NormalWeb"/>
      </w:pPr>
    </w:p>
    <w:p w14:paraId="3BCCA683" w14:textId="77777777" w:rsidR="00680E2B" w:rsidRPr="00067B1F" w:rsidRDefault="00680E2B" w:rsidP="00680E2B">
      <w:pPr>
        <w:pStyle w:val="NormalWeb"/>
      </w:pPr>
    </w:p>
    <w:p w14:paraId="1D923004" w14:textId="77777777" w:rsidR="00E942AF" w:rsidRPr="00067B1F" w:rsidRDefault="00E942AF" w:rsidP="00F57871">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p>
    <w:p w14:paraId="0DC31591" w14:textId="77777777" w:rsidR="00F57871" w:rsidRPr="00067B1F" w:rsidRDefault="00F57871" w:rsidP="00F5787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7264A7F" w14:textId="77777777" w:rsidR="00F57871" w:rsidRPr="00067B1F" w:rsidRDefault="00F57871"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EE2D0CB" w14:textId="77777777" w:rsidR="00F57871" w:rsidRPr="00067B1F" w:rsidRDefault="00F57871" w:rsidP="0050242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EBF5F61" w14:textId="77777777" w:rsidR="0050242A" w:rsidRPr="00067B1F" w:rsidRDefault="0050242A">
      <w:pPr>
        <w:rPr>
          <w:rFonts w:ascii="Times New Roman" w:hAnsi="Times New Roman" w:cs="Times New Roman"/>
          <w:sz w:val="24"/>
          <w:szCs w:val="24"/>
        </w:rPr>
      </w:pPr>
    </w:p>
    <w:p w14:paraId="61A7336D" w14:textId="77777777" w:rsidR="0050242A" w:rsidRPr="00067B1F" w:rsidRDefault="0050242A">
      <w:pPr>
        <w:rPr>
          <w:rFonts w:ascii="Times New Roman" w:hAnsi="Times New Roman" w:cs="Times New Roman"/>
          <w:sz w:val="24"/>
          <w:szCs w:val="24"/>
        </w:rPr>
      </w:pPr>
    </w:p>
    <w:p w14:paraId="275CC1FD" w14:textId="77777777" w:rsidR="0050242A" w:rsidRPr="00067B1F" w:rsidRDefault="0050242A">
      <w:pPr>
        <w:rPr>
          <w:rFonts w:ascii="Times New Roman" w:hAnsi="Times New Roman" w:cs="Times New Roman"/>
          <w:sz w:val="24"/>
          <w:szCs w:val="24"/>
        </w:rPr>
      </w:pPr>
    </w:p>
    <w:p w14:paraId="68E92C6B" w14:textId="77777777" w:rsidR="0050242A" w:rsidRPr="00067B1F" w:rsidRDefault="0050242A">
      <w:pPr>
        <w:rPr>
          <w:rFonts w:ascii="Times New Roman" w:hAnsi="Times New Roman" w:cs="Times New Roman"/>
          <w:sz w:val="24"/>
          <w:szCs w:val="24"/>
        </w:rPr>
      </w:pPr>
    </w:p>
    <w:p w14:paraId="0E22692B" w14:textId="77777777" w:rsidR="0050242A" w:rsidRPr="00067B1F" w:rsidRDefault="0050242A">
      <w:pPr>
        <w:rPr>
          <w:rFonts w:ascii="Times New Roman" w:hAnsi="Times New Roman" w:cs="Times New Roman"/>
          <w:sz w:val="24"/>
          <w:szCs w:val="24"/>
        </w:rPr>
      </w:pPr>
    </w:p>
    <w:sectPr w:rsidR="0050242A" w:rsidRPr="00067B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AC3D6" w14:textId="77777777" w:rsidR="003B14D9" w:rsidRDefault="003B14D9" w:rsidP="003B70B6">
      <w:pPr>
        <w:spacing w:after="0" w:line="240" w:lineRule="auto"/>
      </w:pPr>
      <w:r>
        <w:separator/>
      </w:r>
    </w:p>
  </w:endnote>
  <w:endnote w:type="continuationSeparator" w:id="0">
    <w:p w14:paraId="46D9AB3D" w14:textId="77777777" w:rsidR="003B14D9" w:rsidRDefault="003B14D9" w:rsidP="003B7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9C850" w14:textId="77777777" w:rsidR="003B14D9" w:rsidRDefault="003B14D9" w:rsidP="003B70B6">
      <w:pPr>
        <w:spacing w:after="0" w:line="240" w:lineRule="auto"/>
      </w:pPr>
      <w:r>
        <w:separator/>
      </w:r>
    </w:p>
  </w:footnote>
  <w:footnote w:type="continuationSeparator" w:id="0">
    <w:p w14:paraId="2EB2454C" w14:textId="77777777" w:rsidR="003B14D9" w:rsidRDefault="003B14D9" w:rsidP="003B7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A6ABE"/>
    <w:multiLevelType w:val="multilevel"/>
    <w:tmpl w:val="A8B0F88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7453C"/>
    <w:multiLevelType w:val="multilevel"/>
    <w:tmpl w:val="9C26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121FE6"/>
    <w:multiLevelType w:val="multilevel"/>
    <w:tmpl w:val="C0D8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B5107"/>
    <w:multiLevelType w:val="multilevel"/>
    <w:tmpl w:val="9F4A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F34E5"/>
    <w:multiLevelType w:val="multilevel"/>
    <w:tmpl w:val="EF5C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C779BD"/>
    <w:multiLevelType w:val="multilevel"/>
    <w:tmpl w:val="4C88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23952"/>
    <w:multiLevelType w:val="multilevel"/>
    <w:tmpl w:val="92DA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150422"/>
    <w:multiLevelType w:val="multilevel"/>
    <w:tmpl w:val="898C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174262">
    <w:abstractNumId w:val="7"/>
  </w:num>
  <w:num w:numId="2" w16cid:durableId="1096290657">
    <w:abstractNumId w:val="5"/>
  </w:num>
  <w:num w:numId="3" w16cid:durableId="174662003">
    <w:abstractNumId w:val="4"/>
  </w:num>
  <w:num w:numId="4" w16cid:durableId="2069381613">
    <w:abstractNumId w:val="6"/>
  </w:num>
  <w:num w:numId="5" w16cid:durableId="1085372144">
    <w:abstractNumId w:val="0"/>
  </w:num>
  <w:num w:numId="6" w16cid:durableId="1525359118">
    <w:abstractNumId w:val="3"/>
  </w:num>
  <w:num w:numId="7" w16cid:durableId="1219168266">
    <w:abstractNumId w:val="1"/>
  </w:num>
  <w:num w:numId="8" w16cid:durableId="1768621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42A"/>
    <w:rsid w:val="0004049C"/>
    <w:rsid w:val="00067B1F"/>
    <w:rsid w:val="00141F32"/>
    <w:rsid w:val="00142251"/>
    <w:rsid w:val="003B14D9"/>
    <w:rsid w:val="003B70B6"/>
    <w:rsid w:val="00500BCB"/>
    <w:rsid w:val="0050242A"/>
    <w:rsid w:val="0054388E"/>
    <w:rsid w:val="006115DF"/>
    <w:rsid w:val="00680E2B"/>
    <w:rsid w:val="006F5FE5"/>
    <w:rsid w:val="0076287E"/>
    <w:rsid w:val="00914368"/>
    <w:rsid w:val="00934A46"/>
    <w:rsid w:val="009E4163"/>
    <w:rsid w:val="00B6332C"/>
    <w:rsid w:val="00BC0C53"/>
    <w:rsid w:val="00BC5EC0"/>
    <w:rsid w:val="00BD7633"/>
    <w:rsid w:val="00E738A0"/>
    <w:rsid w:val="00E73C30"/>
    <w:rsid w:val="00E942AF"/>
    <w:rsid w:val="00F17216"/>
    <w:rsid w:val="00F57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23A94"/>
  <w15:chartTrackingRefBased/>
  <w15:docId w15:val="{30D4DDE7-19E5-468D-A807-B448D8202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42A"/>
    <w:rPr>
      <w:rFonts w:eastAsiaTheme="majorEastAsia" w:cstheme="majorBidi"/>
      <w:color w:val="272727" w:themeColor="text1" w:themeTint="D8"/>
    </w:rPr>
  </w:style>
  <w:style w:type="paragraph" w:styleId="Title">
    <w:name w:val="Title"/>
    <w:basedOn w:val="Normal"/>
    <w:next w:val="Normal"/>
    <w:link w:val="TitleChar"/>
    <w:uiPriority w:val="10"/>
    <w:qFormat/>
    <w:rsid w:val="00502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42A"/>
    <w:pPr>
      <w:spacing w:before="160"/>
      <w:jc w:val="center"/>
    </w:pPr>
    <w:rPr>
      <w:i/>
      <w:iCs/>
      <w:color w:val="404040" w:themeColor="text1" w:themeTint="BF"/>
    </w:rPr>
  </w:style>
  <w:style w:type="character" w:customStyle="1" w:styleId="QuoteChar">
    <w:name w:val="Quote Char"/>
    <w:basedOn w:val="DefaultParagraphFont"/>
    <w:link w:val="Quote"/>
    <w:uiPriority w:val="29"/>
    <w:rsid w:val="0050242A"/>
    <w:rPr>
      <w:i/>
      <w:iCs/>
      <w:color w:val="404040" w:themeColor="text1" w:themeTint="BF"/>
    </w:rPr>
  </w:style>
  <w:style w:type="paragraph" w:styleId="ListParagraph">
    <w:name w:val="List Paragraph"/>
    <w:basedOn w:val="Normal"/>
    <w:uiPriority w:val="34"/>
    <w:qFormat/>
    <w:rsid w:val="0050242A"/>
    <w:pPr>
      <w:ind w:left="720"/>
      <w:contextualSpacing/>
    </w:pPr>
  </w:style>
  <w:style w:type="character" w:styleId="IntenseEmphasis">
    <w:name w:val="Intense Emphasis"/>
    <w:basedOn w:val="DefaultParagraphFont"/>
    <w:uiPriority w:val="21"/>
    <w:qFormat/>
    <w:rsid w:val="0050242A"/>
    <w:rPr>
      <w:i/>
      <w:iCs/>
      <w:color w:val="0F4761" w:themeColor="accent1" w:themeShade="BF"/>
    </w:rPr>
  </w:style>
  <w:style w:type="paragraph" w:styleId="IntenseQuote">
    <w:name w:val="Intense Quote"/>
    <w:basedOn w:val="Normal"/>
    <w:next w:val="Normal"/>
    <w:link w:val="IntenseQuoteChar"/>
    <w:uiPriority w:val="30"/>
    <w:qFormat/>
    <w:rsid w:val="00502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42A"/>
    <w:rPr>
      <w:i/>
      <w:iCs/>
      <w:color w:val="0F4761" w:themeColor="accent1" w:themeShade="BF"/>
    </w:rPr>
  </w:style>
  <w:style w:type="character" w:styleId="IntenseReference">
    <w:name w:val="Intense Reference"/>
    <w:basedOn w:val="DefaultParagraphFont"/>
    <w:uiPriority w:val="32"/>
    <w:qFormat/>
    <w:rsid w:val="0050242A"/>
    <w:rPr>
      <w:b/>
      <w:bCs/>
      <w:smallCaps/>
      <w:color w:val="0F4761" w:themeColor="accent1" w:themeShade="BF"/>
      <w:spacing w:val="5"/>
    </w:rPr>
  </w:style>
  <w:style w:type="paragraph" w:styleId="NormalWeb">
    <w:name w:val="Normal (Web)"/>
    <w:basedOn w:val="Normal"/>
    <w:uiPriority w:val="99"/>
    <w:unhideWhenUsed/>
    <w:rsid w:val="00E942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942AF"/>
    <w:rPr>
      <w:i/>
      <w:iCs/>
    </w:rPr>
  </w:style>
  <w:style w:type="character" w:styleId="Hyperlink">
    <w:name w:val="Hyperlink"/>
    <w:basedOn w:val="DefaultParagraphFont"/>
    <w:uiPriority w:val="99"/>
    <w:semiHidden/>
    <w:unhideWhenUsed/>
    <w:rsid w:val="00BD7633"/>
    <w:rPr>
      <w:color w:val="0000FF"/>
      <w:u w:val="single"/>
    </w:rPr>
  </w:style>
  <w:style w:type="paragraph" w:styleId="NoSpacing">
    <w:name w:val="No Spacing"/>
    <w:uiPriority w:val="1"/>
    <w:qFormat/>
    <w:rsid w:val="00934A46"/>
    <w:pPr>
      <w:spacing w:after="0" w:line="240" w:lineRule="auto"/>
    </w:pPr>
  </w:style>
  <w:style w:type="paragraph" w:styleId="Header">
    <w:name w:val="header"/>
    <w:basedOn w:val="Normal"/>
    <w:link w:val="HeaderChar"/>
    <w:uiPriority w:val="99"/>
    <w:unhideWhenUsed/>
    <w:rsid w:val="003B7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0B6"/>
  </w:style>
  <w:style w:type="paragraph" w:styleId="Footer">
    <w:name w:val="footer"/>
    <w:basedOn w:val="Normal"/>
    <w:link w:val="FooterChar"/>
    <w:uiPriority w:val="99"/>
    <w:unhideWhenUsed/>
    <w:rsid w:val="003B7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415257">
      <w:bodyDiv w:val="1"/>
      <w:marLeft w:val="0"/>
      <w:marRight w:val="0"/>
      <w:marTop w:val="0"/>
      <w:marBottom w:val="0"/>
      <w:divBdr>
        <w:top w:val="none" w:sz="0" w:space="0" w:color="auto"/>
        <w:left w:val="none" w:sz="0" w:space="0" w:color="auto"/>
        <w:bottom w:val="none" w:sz="0" w:space="0" w:color="auto"/>
        <w:right w:val="none" w:sz="0" w:space="0" w:color="auto"/>
      </w:divBdr>
    </w:div>
    <w:div w:id="589042493">
      <w:bodyDiv w:val="1"/>
      <w:marLeft w:val="0"/>
      <w:marRight w:val="0"/>
      <w:marTop w:val="0"/>
      <w:marBottom w:val="0"/>
      <w:divBdr>
        <w:top w:val="none" w:sz="0" w:space="0" w:color="auto"/>
        <w:left w:val="none" w:sz="0" w:space="0" w:color="auto"/>
        <w:bottom w:val="none" w:sz="0" w:space="0" w:color="auto"/>
        <w:right w:val="none" w:sz="0" w:space="0" w:color="auto"/>
      </w:divBdr>
    </w:div>
    <w:div w:id="920984775">
      <w:bodyDiv w:val="1"/>
      <w:marLeft w:val="0"/>
      <w:marRight w:val="0"/>
      <w:marTop w:val="0"/>
      <w:marBottom w:val="0"/>
      <w:divBdr>
        <w:top w:val="none" w:sz="0" w:space="0" w:color="auto"/>
        <w:left w:val="none" w:sz="0" w:space="0" w:color="auto"/>
        <w:bottom w:val="none" w:sz="0" w:space="0" w:color="auto"/>
        <w:right w:val="none" w:sz="0" w:space="0" w:color="auto"/>
      </w:divBdr>
    </w:div>
    <w:div w:id="1168209374">
      <w:bodyDiv w:val="1"/>
      <w:marLeft w:val="0"/>
      <w:marRight w:val="0"/>
      <w:marTop w:val="0"/>
      <w:marBottom w:val="0"/>
      <w:divBdr>
        <w:top w:val="none" w:sz="0" w:space="0" w:color="auto"/>
        <w:left w:val="none" w:sz="0" w:space="0" w:color="auto"/>
        <w:bottom w:val="none" w:sz="0" w:space="0" w:color="auto"/>
        <w:right w:val="none" w:sz="0" w:space="0" w:color="auto"/>
      </w:divBdr>
    </w:div>
    <w:div w:id="1397434936">
      <w:bodyDiv w:val="1"/>
      <w:marLeft w:val="0"/>
      <w:marRight w:val="0"/>
      <w:marTop w:val="0"/>
      <w:marBottom w:val="0"/>
      <w:divBdr>
        <w:top w:val="none" w:sz="0" w:space="0" w:color="auto"/>
        <w:left w:val="none" w:sz="0" w:space="0" w:color="auto"/>
        <w:bottom w:val="none" w:sz="0" w:space="0" w:color="auto"/>
        <w:right w:val="none" w:sz="0" w:space="0" w:color="auto"/>
      </w:divBdr>
      <w:divsChild>
        <w:div w:id="1760634157">
          <w:marLeft w:val="0"/>
          <w:marRight w:val="0"/>
          <w:marTop w:val="0"/>
          <w:marBottom w:val="0"/>
          <w:divBdr>
            <w:top w:val="none" w:sz="0" w:space="0" w:color="auto"/>
            <w:left w:val="none" w:sz="0" w:space="0" w:color="auto"/>
            <w:bottom w:val="none" w:sz="0" w:space="0" w:color="auto"/>
            <w:right w:val="none" w:sz="0" w:space="0" w:color="auto"/>
          </w:divBdr>
          <w:divsChild>
            <w:div w:id="53084520">
              <w:marLeft w:val="0"/>
              <w:marRight w:val="0"/>
              <w:marTop w:val="0"/>
              <w:marBottom w:val="0"/>
              <w:divBdr>
                <w:top w:val="none" w:sz="0" w:space="0" w:color="auto"/>
                <w:left w:val="none" w:sz="0" w:space="0" w:color="auto"/>
                <w:bottom w:val="none" w:sz="0" w:space="0" w:color="auto"/>
                <w:right w:val="none" w:sz="0" w:space="0" w:color="auto"/>
              </w:divBdr>
              <w:divsChild>
                <w:div w:id="791241031">
                  <w:marLeft w:val="0"/>
                  <w:marRight w:val="0"/>
                  <w:marTop w:val="0"/>
                  <w:marBottom w:val="0"/>
                  <w:divBdr>
                    <w:top w:val="none" w:sz="0" w:space="0" w:color="auto"/>
                    <w:left w:val="none" w:sz="0" w:space="0" w:color="auto"/>
                    <w:bottom w:val="none" w:sz="0" w:space="0" w:color="auto"/>
                    <w:right w:val="none" w:sz="0" w:space="0" w:color="auto"/>
                  </w:divBdr>
                  <w:divsChild>
                    <w:div w:id="1644234940">
                      <w:marLeft w:val="0"/>
                      <w:marRight w:val="0"/>
                      <w:marTop w:val="0"/>
                      <w:marBottom w:val="0"/>
                      <w:divBdr>
                        <w:top w:val="none" w:sz="0" w:space="0" w:color="auto"/>
                        <w:left w:val="none" w:sz="0" w:space="0" w:color="auto"/>
                        <w:bottom w:val="none" w:sz="0" w:space="0" w:color="auto"/>
                        <w:right w:val="none" w:sz="0" w:space="0" w:color="auto"/>
                      </w:divBdr>
                      <w:divsChild>
                        <w:div w:id="1300763361">
                          <w:marLeft w:val="0"/>
                          <w:marRight w:val="0"/>
                          <w:marTop w:val="0"/>
                          <w:marBottom w:val="0"/>
                          <w:divBdr>
                            <w:top w:val="none" w:sz="0" w:space="0" w:color="auto"/>
                            <w:left w:val="none" w:sz="0" w:space="0" w:color="auto"/>
                            <w:bottom w:val="none" w:sz="0" w:space="0" w:color="auto"/>
                            <w:right w:val="none" w:sz="0" w:space="0" w:color="auto"/>
                          </w:divBdr>
                          <w:divsChild>
                            <w:div w:id="17616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921301">
      <w:bodyDiv w:val="1"/>
      <w:marLeft w:val="0"/>
      <w:marRight w:val="0"/>
      <w:marTop w:val="0"/>
      <w:marBottom w:val="0"/>
      <w:divBdr>
        <w:top w:val="none" w:sz="0" w:space="0" w:color="auto"/>
        <w:left w:val="none" w:sz="0" w:space="0" w:color="auto"/>
        <w:bottom w:val="none" w:sz="0" w:space="0" w:color="auto"/>
        <w:right w:val="none" w:sz="0" w:space="0" w:color="auto"/>
      </w:divBdr>
    </w:div>
    <w:div w:id="175663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m/news/uk-england-london-506986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7</Pages>
  <Words>1579</Words>
  <Characters>10262</Characters>
  <Application>Microsoft Office Word</Application>
  <DocSecurity>0</DocSecurity>
  <Lines>220</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Titi Solanke</cp:lastModifiedBy>
  <cp:revision>5</cp:revision>
  <dcterms:created xsi:type="dcterms:W3CDTF">2024-08-18T13:46:00Z</dcterms:created>
  <dcterms:modified xsi:type="dcterms:W3CDTF">2024-08-22T20:11:00Z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cadea2d393e586af3b0addfb8494d59690c69a144970f1deb8ab2b4a37d76bca</vt:lpwstr>
  </property>
</Properties>
</file>