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intelligence.xml" ContentType="application/vnd.ms-office.intelligence+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125CEAD3" w:rsidRDefault="125CEAD3" w:rsidP="5CE14CD9">
      <w:pPr>
        <w:jc w:val="center"/>
      </w:pPr>
      <w:r>
        <w:rPr>
          <w:noProof/>
          <w:lang w:val="en-US"/>
        </w:rPr>
        <w:drawing>
          <wp:inline distT="0" distB="0" distL="0" distR="0">
            <wp:extent cx="2838450" cy="1285875"/>
            <wp:effectExtent l="0" t="0" r="0" b="0"/>
            <wp:docPr id="172041772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838450" cy="1285875"/>
                    </a:xfrm>
                    <a:prstGeom prst="rect">
                      <a:avLst/>
                    </a:prstGeom>
                  </pic:spPr>
                </pic:pic>
              </a:graphicData>
            </a:graphic>
          </wp:inline>
        </w:drawing>
      </w:r>
    </w:p>
    <w:p w:rsidR="5CE14CD9" w:rsidRDefault="5CE14CD9" w:rsidP="5CE14CD9">
      <w:pPr>
        <w:jc w:val="center"/>
      </w:pPr>
    </w:p>
    <w:p w:rsidR="1103BEFC" w:rsidRDefault="1103BEFC" w:rsidP="5CE14CD9">
      <w:pPr>
        <w:jc w:val="center"/>
      </w:pPr>
      <w:r w:rsidRPr="5CE14CD9">
        <w:rPr>
          <w:rFonts w:ascii="Arial" w:eastAsia="Arial" w:hAnsi="Arial" w:cs="Arial"/>
          <w:b/>
          <w:bCs/>
          <w:sz w:val="28"/>
          <w:szCs w:val="28"/>
        </w:rPr>
        <w:t>Principles of Health and Social Care Practice</w:t>
      </w:r>
    </w:p>
    <w:p w:rsidR="125CEAD3" w:rsidRDefault="125CEAD3" w:rsidP="5CE14CD9">
      <w:pPr>
        <w:jc w:val="center"/>
      </w:pPr>
      <w:r w:rsidRPr="5CE14CD9">
        <w:rPr>
          <w:rFonts w:ascii="Arial" w:eastAsia="Arial" w:hAnsi="Arial" w:cs="Arial"/>
          <w:b/>
          <w:bCs/>
          <w:sz w:val="28"/>
          <w:szCs w:val="28"/>
        </w:rPr>
        <w:t>(BMHP500</w:t>
      </w:r>
      <w:r w:rsidR="1A19BCCC" w:rsidRPr="5CE14CD9">
        <w:rPr>
          <w:rFonts w:ascii="Arial" w:eastAsia="Arial" w:hAnsi="Arial" w:cs="Arial"/>
          <w:b/>
          <w:bCs/>
          <w:sz w:val="28"/>
          <w:szCs w:val="28"/>
        </w:rPr>
        <w:t>2</w:t>
      </w:r>
      <w:r w:rsidRPr="5CE14CD9">
        <w:rPr>
          <w:rFonts w:ascii="Arial" w:eastAsia="Arial" w:hAnsi="Arial" w:cs="Arial"/>
          <w:b/>
          <w:bCs/>
          <w:sz w:val="28"/>
          <w:szCs w:val="28"/>
        </w:rPr>
        <w:t>_LON)</w:t>
      </w:r>
    </w:p>
    <w:p w:rsidR="125CEAD3" w:rsidRDefault="125CEAD3" w:rsidP="5CE14CD9">
      <w:pPr>
        <w:jc w:val="center"/>
      </w:pPr>
      <w:r w:rsidRPr="5CE14CD9">
        <w:rPr>
          <w:rFonts w:ascii="Arial" w:eastAsia="Arial" w:hAnsi="Arial" w:cs="Arial"/>
          <w:b/>
          <w:bCs/>
          <w:sz w:val="28"/>
          <w:szCs w:val="28"/>
        </w:rPr>
        <w:t xml:space="preserve"> </w:t>
      </w:r>
    </w:p>
    <w:p w:rsidR="125CEAD3" w:rsidRDefault="125CEAD3" w:rsidP="5CE14CD9">
      <w:pPr>
        <w:jc w:val="center"/>
      </w:pPr>
      <w:r w:rsidRPr="5CE14CD9">
        <w:rPr>
          <w:rFonts w:ascii="Arial" w:eastAsia="Arial" w:hAnsi="Arial" w:cs="Arial"/>
          <w:b/>
          <w:bCs/>
          <w:sz w:val="28"/>
          <w:szCs w:val="28"/>
        </w:rPr>
        <w:t xml:space="preserve"> </w:t>
      </w:r>
    </w:p>
    <w:p w:rsidR="125CEAD3" w:rsidRDefault="125CEAD3" w:rsidP="5CE14CD9">
      <w:pPr>
        <w:jc w:val="center"/>
      </w:pPr>
      <w:r w:rsidRPr="5CE14CD9">
        <w:rPr>
          <w:rFonts w:ascii="Arial" w:eastAsia="Arial" w:hAnsi="Arial" w:cs="Arial"/>
          <w:b/>
          <w:bCs/>
          <w:sz w:val="28"/>
          <w:szCs w:val="28"/>
          <w:u w:val="single"/>
        </w:rPr>
        <w:t xml:space="preserve">Assessment Component 1 </w:t>
      </w:r>
    </w:p>
    <w:p w:rsidR="125CEAD3" w:rsidRDefault="125CEAD3" w:rsidP="5CE14CD9">
      <w:pPr>
        <w:jc w:val="center"/>
      </w:pPr>
      <w:r w:rsidRPr="5CE14CD9">
        <w:rPr>
          <w:rFonts w:ascii="Arial" w:eastAsia="Arial" w:hAnsi="Arial" w:cs="Arial"/>
          <w:b/>
          <w:bCs/>
          <w:sz w:val="28"/>
          <w:szCs w:val="28"/>
        </w:rPr>
        <w:t xml:space="preserve"> </w:t>
      </w:r>
    </w:p>
    <w:p w:rsidR="125CEAD3" w:rsidRDefault="125CEAD3" w:rsidP="5CE14CD9">
      <w:pPr>
        <w:jc w:val="center"/>
      </w:pPr>
      <w:r w:rsidRPr="5D229F83">
        <w:rPr>
          <w:rFonts w:ascii="Arial" w:eastAsia="Arial" w:hAnsi="Arial" w:cs="Arial"/>
          <w:b/>
          <w:bCs/>
          <w:sz w:val="28"/>
          <w:szCs w:val="28"/>
          <w:u w:val="single"/>
        </w:rPr>
        <w:t>Written Report</w:t>
      </w:r>
    </w:p>
    <w:p w:rsidR="125CEAD3" w:rsidRDefault="125CEAD3" w:rsidP="5CE14CD9">
      <w:pPr>
        <w:jc w:val="center"/>
      </w:pPr>
      <w:r w:rsidRPr="5CE14CD9">
        <w:rPr>
          <w:rFonts w:ascii="Arial" w:eastAsia="Arial" w:hAnsi="Arial" w:cs="Arial"/>
          <w:b/>
          <w:bCs/>
          <w:sz w:val="28"/>
          <w:szCs w:val="28"/>
        </w:rPr>
        <w:t xml:space="preserve"> </w:t>
      </w:r>
    </w:p>
    <w:p w:rsidR="125CEAD3" w:rsidRDefault="125CEAD3" w:rsidP="5CE14CD9">
      <w:pPr>
        <w:jc w:val="center"/>
      </w:pPr>
      <w:r w:rsidRPr="5CE14CD9">
        <w:rPr>
          <w:rFonts w:ascii="Arial" w:eastAsia="Arial" w:hAnsi="Arial" w:cs="Arial"/>
          <w:b/>
          <w:bCs/>
          <w:sz w:val="24"/>
          <w:szCs w:val="24"/>
        </w:rPr>
        <w:t xml:space="preserve">  </w:t>
      </w:r>
    </w:p>
    <w:p w:rsidR="125CEAD3" w:rsidRDefault="125CEAD3" w:rsidP="5CE14CD9">
      <w:pPr>
        <w:spacing w:line="257" w:lineRule="auto"/>
        <w:jc w:val="center"/>
      </w:pPr>
      <w:r w:rsidRPr="5CE14CD9">
        <w:rPr>
          <w:rFonts w:ascii="Arial" w:eastAsia="Arial" w:hAnsi="Arial" w:cs="Arial"/>
          <w:b/>
          <w:bCs/>
          <w:sz w:val="24"/>
          <w:szCs w:val="24"/>
        </w:rPr>
        <w:t xml:space="preserve"> </w:t>
      </w:r>
    </w:p>
    <w:p w:rsidR="125CEAD3" w:rsidRDefault="125CEAD3" w:rsidP="5CE14CD9">
      <w:pPr>
        <w:spacing w:line="257" w:lineRule="auto"/>
      </w:pPr>
      <w:r w:rsidRPr="5CE14CD9">
        <w:rPr>
          <w:rFonts w:ascii="Arial" w:eastAsia="Arial" w:hAnsi="Arial" w:cs="Arial"/>
          <w:b/>
          <w:bCs/>
          <w:sz w:val="24"/>
          <w:szCs w:val="24"/>
        </w:rPr>
        <w:t>Student name: Ivelina Parker</w:t>
      </w:r>
    </w:p>
    <w:p w:rsidR="125CEAD3" w:rsidRDefault="125CEAD3" w:rsidP="5CE14CD9">
      <w:pPr>
        <w:spacing w:line="257" w:lineRule="auto"/>
      </w:pPr>
      <w:r w:rsidRPr="5CE14CD9">
        <w:rPr>
          <w:rFonts w:ascii="Arial" w:eastAsia="Arial" w:hAnsi="Arial" w:cs="Arial"/>
          <w:b/>
          <w:bCs/>
          <w:sz w:val="24"/>
          <w:szCs w:val="24"/>
        </w:rPr>
        <w:t>Student number: 1921483</w:t>
      </w:r>
    </w:p>
    <w:p w:rsidR="125CEAD3" w:rsidRDefault="125CEAD3" w:rsidP="5CE14CD9">
      <w:pPr>
        <w:spacing w:line="257" w:lineRule="auto"/>
      </w:pPr>
      <w:r w:rsidRPr="5CE14CD9">
        <w:rPr>
          <w:rFonts w:ascii="Arial" w:eastAsia="Arial" w:hAnsi="Arial" w:cs="Arial"/>
          <w:b/>
          <w:bCs/>
          <w:sz w:val="24"/>
          <w:szCs w:val="24"/>
        </w:rPr>
        <w:t>Group: 2</w:t>
      </w:r>
    </w:p>
    <w:p w:rsidR="125CEAD3" w:rsidRDefault="125CEAD3" w:rsidP="5CE14CD9">
      <w:pPr>
        <w:spacing w:line="257" w:lineRule="auto"/>
      </w:pPr>
      <w:r w:rsidRPr="5CE14CD9">
        <w:rPr>
          <w:rFonts w:ascii="Arial" w:eastAsia="Arial" w:hAnsi="Arial" w:cs="Arial"/>
          <w:b/>
          <w:bCs/>
          <w:sz w:val="24"/>
          <w:szCs w:val="24"/>
        </w:rPr>
        <w:t xml:space="preserve">Lecturer name: </w:t>
      </w:r>
      <w:proofErr w:type="spellStart"/>
      <w:r w:rsidR="2A7BDB7E" w:rsidRPr="5CE14CD9">
        <w:rPr>
          <w:rFonts w:ascii="Arial" w:eastAsia="Arial" w:hAnsi="Arial" w:cs="Arial"/>
          <w:b/>
          <w:bCs/>
          <w:sz w:val="24"/>
          <w:szCs w:val="24"/>
        </w:rPr>
        <w:t>Diya</w:t>
      </w:r>
      <w:proofErr w:type="spellEnd"/>
      <w:r w:rsidR="2A7BDB7E" w:rsidRPr="5CE14CD9">
        <w:rPr>
          <w:rFonts w:ascii="Arial" w:eastAsia="Arial" w:hAnsi="Arial" w:cs="Arial"/>
          <w:b/>
          <w:bCs/>
          <w:sz w:val="24"/>
          <w:szCs w:val="24"/>
        </w:rPr>
        <w:t xml:space="preserve"> </w:t>
      </w:r>
      <w:proofErr w:type="spellStart"/>
      <w:r w:rsidR="2A7BDB7E" w:rsidRPr="5CE14CD9">
        <w:rPr>
          <w:rFonts w:ascii="Arial" w:eastAsia="Arial" w:hAnsi="Arial" w:cs="Arial"/>
          <w:b/>
          <w:bCs/>
          <w:sz w:val="24"/>
          <w:szCs w:val="24"/>
        </w:rPr>
        <w:t>Ganguly</w:t>
      </w:r>
      <w:proofErr w:type="spellEnd"/>
    </w:p>
    <w:p w:rsidR="125CEAD3" w:rsidRDefault="125CEAD3" w:rsidP="5CE14CD9">
      <w:pPr>
        <w:spacing w:line="257" w:lineRule="auto"/>
      </w:pPr>
      <w:r w:rsidRPr="5CE14CD9">
        <w:rPr>
          <w:rFonts w:ascii="Arial" w:eastAsia="Arial" w:hAnsi="Arial" w:cs="Arial"/>
          <w:b/>
          <w:bCs/>
          <w:sz w:val="24"/>
          <w:szCs w:val="24"/>
        </w:rPr>
        <w:t xml:space="preserve">Submission Date: </w:t>
      </w:r>
      <w:r w:rsidR="29A5B8F2" w:rsidRPr="5CE14CD9">
        <w:rPr>
          <w:rFonts w:ascii="Arial" w:eastAsia="Arial" w:hAnsi="Arial" w:cs="Arial"/>
          <w:b/>
          <w:bCs/>
          <w:sz w:val="24"/>
          <w:szCs w:val="24"/>
        </w:rPr>
        <w:t>27/08/2021</w:t>
      </w:r>
    </w:p>
    <w:p w:rsidR="125CEAD3" w:rsidRDefault="125CEAD3" w:rsidP="5CE14CD9">
      <w:pPr>
        <w:spacing w:line="257" w:lineRule="auto"/>
      </w:pPr>
      <w:r w:rsidRPr="5CE14CD9">
        <w:rPr>
          <w:rFonts w:ascii="Arial" w:eastAsia="Arial" w:hAnsi="Arial" w:cs="Arial"/>
          <w:b/>
          <w:bCs/>
          <w:sz w:val="24"/>
          <w:szCs w:val="24"/>
        </w:rPr>
        <w:t>Word count:</w:t>
      </w:r>
      <w:r w:rsidR="0791F07E" w:rsidRPr="5CE14CD9">
        <w:rPr>
          <w:rFonts w:ascii="Arial" w:eastAsia="Arial" w:hAnsi="Arial" w:cs="Arial"/>
          <w:b/>
          <w:bCs/>
          <w:sz w:val="24"/>
          <w:szCs w:val="24"/>
        </w:rPr>
        <w:t xml:space="preserve"> 2406</w:t>
      </w:r>
    </w:p>
    <w:p w:rsidR="125CEAD3" w:rsidRDefault="125CEAD3" w:rsidP="5CE14CD9">
      <w:pPr>
        <w:spacing w:line="257" w:lineRule="auto"/>
        <w:jc w:val="center"/>
      </w:pPr>
      <w:r w:rsidRPr="5CE14CD9">
        <w:rPr>
          <w:rFonts w:ascii="Arial" w:eastAsia="Arial" w:hAnsi="Arial" w:cs="Arial"/>
          <w:sz w:val="24"/>
          <w:szCs w:val="24"/>
        </w:rPr>
        <w:t xml:space="preserve"> </w:t>
      </w:r>
    </w:p>
    <w:tbl>
      <w:tblPr>
        <w:tblStyle w:val="TableGrid"/>
        <w:tblW w:w="0" w:type="auto"/>
        <w:tblLayout w:type="fixed"/>
        <w:tblLook w:val="04A0"/>
      </w:tblPr>
      <w:tblGrid>
        <w:gridCol w:w="9015"/>
      </w:tblGrid>
      <w:tr w:rsidR="5CE14CD9" w:rsidTr="5CE14CD9">
        <w:tc>
          <w:tcPr>
            <w:tcW w:w="9015" w:type="dxa"/>
            <w:tcBorders>
              <w:top w:val="single" w:sz="8" w:space="0" w:color="auto"/>
              <w:left w:val="single" w:sz="8" w:space="0" w:color="auto"/>
              <w:bottom w:val="single" w:sz="8" w:space="0" w:color="auto"/>
              <w:right w:val="single" w:sz="8" w:space="0" w:color="auto"/>
            </w:tcBorders>
          </w:tcPr>
          <w:p w:rsidR="5CE14CD9" w:rsidRDefault="5CE14CD9">
            <w:r w:rsidRPr="5CE14CD9">
              <w:rPr>
                <w:rFonts w:ascii="Arial" w:eastAsia="Arial" w:hAnsi="Arial" w:cs="Arial"/>
                <w:b/>
                <w:bCs/>
              </w:rPr>
              <w:t xml:space="preserve"> </w:t>
            </w:r>
          </w:p>
          <w:p w:rsidR="5CE14CD9" w:rsidRDefault="5CE14CD9">
            <w:r w:rsidRPr="5CE14CD9">
              <w:rPr>
                <w:rFonts w:ascii="Arial" w:eastAsia="Arial" w:hAnsi="Arial" w:cs="Arial"/>
                <w:b/>
                <w:bCs/>
              </w:rPr>
              <w:t>Learner declaration</w:t>
            </w:r>
          </w:p>
          <w:p w:rsidR="5CE14CD9" w:rsidRDefault="5CE14CD9">
            <w:r w:rsidRPr="5CE14CD9">
              <w:rPr>
                <w:rFonts w:ascii="Arial" w:eastAsia="Arial" w:hAnsi="Arial" w:cs="Arial"/>
              </w:rPr>
              <w:t xml:space="preserve"> </w:t>
            </w:r>
          </w:p>
        </w:tc>
      </w:tr>
      <w:tr w:rsidR="5CE14CD9" w:rsidTr="5CE14CD9">
        <w:tc>
          <w:tcPr>
            <w:tcW w:w="9015" w:type="dxa"/>
            <w:tcBorders>
              <w:top w:val="single" w:sz="8" w:space="0" w:color="auto"/>
              <w:left w:val="single" w:sz="8" w:space="0" w:color="auto"/>
              <w:bottom w:val="single" w:sz="8" w:space="0" w:color="auto"/>
              <w:right w:val="single" w:sz="8" w:space="0" w:color="auto"/>
            </w:tcBorders>
          </w:tcPr>
          <w:p w:rsidR="5CE14CD9" w:rsidRDefault="5CE14CD9">
            <w:r w:rsidRPr="5CE14CD9">
              <w:rPr>
                <w:rFonts w:ascii="Arial" w:eastAsia="Arial" w:hAnsi="Arial" w:cs="Arial"/>
              </w:rPr>
              <w:t xml:space="preserve"> </w:t>
            </w:r>
          </w:p>
          <w:p w:rsidR="5CE14CD9" w:rsidRDefault="5CE14CD9">
            <w:r w:rsidRPr="5CE14CD9">
              <w:rPr>
                <w:rFonts w:ascii="Arial" w:eastAsia="Arial" w:hAnsi="Arial" w:cs="Arial"/>
              </w:rPr>
              <w:t xml:space="preserve">This assignment is my own original work. No part of this work has been copied from any other source or person except where due acknowledgement is made, and no part of the work has been previously submitted for assessment at this or any other institution. </w:t>
            </w:r>
          </w:p>
          <w:p w:rsidR="5CE14CD9" w:rsidRDefault="5CE14CD9">
            <w:r w:rsidRPr="5CE14CD9">
              <w:rPr>
                <w:rFonts w:ascii="Arial" w:eastAsia="Arial" w:hAnsi="Arial" w:cs="Arial"/>
              </w:rPr>
              <w:t xml:space="preserve">I have read the Student Academic Integrity Policy and understand its implications. </w:t>
            </w:r>
          </w:p>
          <w:p w:rsidR="5CE14CD9" w:rsidRDefault="5CE14CD9">
            <w:r w:rsidRPr="5CE14CD9">
              <w:rPr>
                <w:rFonts w:ascii="Arial" w:eastAsia="Arial" w:hAnsi="Arial" w:cs="Arial"/>
              </w:rPr>
              <w:t xml:space="preserve"> </w:t>
            </w:r>
          </w:p>
          <w:p w:rsidR="5CE14CD9" w:rsidRDefault="5CE14CD9">
            <w:r w:rsidRPr="5CE14CD9">
              <w:rPr>
                <w:rFonts w:ascii="Arial" w:eastAsia="Arial" w:hAnsi="Arial" w:cs="Arial"/>
              </w:rPr>
              <w:t>Student signature:       Ivelina Parker                                       Date:2</w:t>
            </w:r>
            <w:r w:rsidR="17EFED06" w:rsidRPr="5CE14CD9">
              <w:rPr>
                <w:rFonts w:ascii="Arial" w:eastAsia="Arial" w:hAnsi="Arial" w:cs="Arial"/>
              </w:rPr>
              <w:t>7</w:t>
            </w:r>
            <w:r w:rsidRPr="5CE14CD9">
              <w:rPr>
                <w:rFonts w:ascii="Arial" w:eastAsia="Arial" w:hAnsi="Arial" w:cs="Arial"/>
              </w:rPr>
              <w:t>/08/2021</w:t>
            </w:r>
          </w:p>
        </w:tc>
      </w:tr>
    </w:tbl>
    <w:p w:rsidR="5CE14CD9" w:rsidRDefault="5CE14CD9" w:rsidP="5CE14CD9">
      <w:pPr>
        <w:spacing w:line="257" w:lineRule="auto"/>
        <w:jc w:val="center"/>
        <w:rPr>
          <w:rFonts w:ascii="Arial" w:eastAsia="Arial" w:hAnsi="Arial" w:cs="Arial"/>
          <w:sz w:val="24"/>
          <w:szCs w:val="24"/>
        </w:rPr>
      </w:pPr>
    </w:p>
    <w:p w:rsidR="5CE14CD9" w:rsidRDefault="5CE14CD9" w:rsidP="5CE14CD9">
      <w:pPr>
        <w:jc w:val="center"/>
      </w:pPr>
    </w:p>
    <w:p w:rsidR="5CE14CD9" w:rsidRDefault="5CE14CD9" w:rsidP="5CE14CD9">
      <w:pPr>
        <w:jc w:val="center"/>
      </w:pPr>
    </w:p>
    <w:p w:rsidR="5CE14CD9" w:rsidRDefault="5CE14CD9" w:rsidP="5CE14CD9">
      <w:pPr>
        <w:rPr>
          <w:rFonts w:ascii="Arial" w:eastAsia="Arial" w:hAnsi="Arial" w:cs="Arial"/>
          <w:b/>
          <w:bCs/>
          <w:color w:val="000000" w:themeColor="text1"/>
          <w:sz w:val="28"/>
          <w:szCs w:val="28"/>
        </w:rPr>
      </w:pPr>
    </w:p>
    <w:p w:rsidR="48733348" w:rsidRDefault="48733348" w:rsidP="5CE14CD9">
      <w:pPr>
        <w:rPr>
          <w:rFonts w:ascii="Arial" w:eastAsia="Arial" w:hAnsi="Arial" w:cs="Arial"/>
          <w:color w:val="000000" w:themeColor="text1"/>
          <w:sz w:val="28"/>
          <w:szCs w:val="28"/>
        </w:rPr>
      </w:pPr>
      <w:r w:rsidRPr="5CE14CD9">
        <w:rPr>
          <w:rFonts w:ascii="Arial" w:eastAsia="Arial" w:hAnsi="Arial" w:cs="Arial"/>
          <w:b/>
          <w:bCs/>
          <w:color w:val="000000" w:themeColor="text1"/>
          <w:sz w:val="28"/>
          <w:szCs w:val="28"/>
        </w:rPr>
        <w:t>Table of contents</w:t>
      </w:r>
    </w:p>
    <w:p w:rsidR="5CE14CD9" w:rsidRDefault="5CE14CD9" w:rsidP="5CE14CD9">
      <w:pPr>
        <w:rPr>
          <w:rFonts w:ascii="Arial" w:eastAsia="Arial" w:hAnsi="Arial" w:cs="Arial"/>
          <w:color w:val="000000" w:themeColor="text1"/>
          <w:sz w:val="28"/>
          <w:szCs w:val="28"/>
        </w:rPr>
      </w:pPr>
    </w:p>
    <w:p w:rsidR="48733348" w:rsidRDefault="48733348" w:rsidP="5CE14CD9">
      <w:pPr>
        <w:spacing w:line="360" w:lineRule="auto"/>
        <w:rPr>
          <w:rFonts w:ascii="Arial" w:eastAsia="Arial" w:hAnsi="Arial" w:cs="Arial"/>
          <w:color w:val="000000" w:themeColor="text1"/>
          <w:sz w:val="24"/>
          <w:szCs w:val="24"/>
        </w:rPr>
      </w:pPr>
      <w:r w:rsidRPr="5CE14CD9">
        <w:rPr>
          <w:rFonts w:ascii="Arial" w:eastAsia="Arial" w:hAnsi="Arial" w:cs="Arial"/>
          <w:b/>
          <w:bCs/>
          <w:color w:val="000000" w:themeColor="text1"/>
          <w:sz w:val="24"/>
          <w:szCs w:val="24"/>
        </w:rPr>
        <w:t>Introduction</w:t>
      </w:r>
      <w:r w:rsidRPr="5CE14CD9">
        <w:rPr>
          <w:rFonts w:ascii="Arial" w:eastAsia="Arial" w:hAnsi="Arial" w:cs="Arial"/>
          <w:color w:val="000000" w:themeColor="text1"/>
          <w:sz w:val="24"/>
          <w:szCs w:val="24"/>
        </w:rPr>
        <w:t>....................................................</w:t>
      </w:r>
      <w:r w:rsidRPr="5CE14CD9">
        <w:rPr>
          <w:rFonts w:ascii="Arial" w:eastAsia="Arial" w:hAnsi="Arial" w:cs="Arial"/>
          <w:b/>
          <w:bCs/>
          <w:color w:val="000000" w:themeColor="text1"/>
          <w:sz w:val="24"/>
          <w:szCs w:val="24"/>
        </w:rPr>
        <w:t>......</w:t>
      </w:r>
      <w:r w:rsidRPr="5CE14CD9">
        <w:rPr>
          <w:rFonts w:ascii="Arial" w:eastAsia="Arial" w:hAnsi="Arial" w:cs="Arial"/>
          <w:color w:val="000000" w:themeColor="text1"/>
          <w:sz w:val="24"/>
          <w:szCs w:val="24"/>
        </w:rPr>
        <w:t>...................................................</w:t>
      </w:r>
      <w:r w:rsidR="12A33AF3" w:rsidRPr="5CE14CD9">
        <w:rPr>
          <w:rFonts w:ascii="Arial" w:eastAsia="Arial" w:hAnsi="Arial" w:cs="Arial"/>
          <w:color w:val="000000" w:themeColor="text1"/>
          <w:sz w:val="24"/>
          <w:szCs w:val="24"/>
        </w:rPr>
        <w:t>.</w:t>
      </w:r>
      <w:r w:rsidRPr="5CE14CD9">
        <w:rPr>
          <w:rFonts w:ascii="Arial" w:eastAsia="Arial" w:hAnsi="Arial" w:cs="Arial"/>
          <w:color w:val="000000" w:themeColor="text1"/>
          <w:sz w:val="24"/>
          <w:szCs w:val="24"/>
        </w:rPr>
        <w:t>3</w:t>
      </w:r>
    </w:p>
    <w:p w:rsidR="505E8236" w:rsidRDefault="505E8236" w:rsidP="5CE14CD9">
      <w:pPr>
        <w:rPr>
          <w:rFonts w:ascii="Arial" w:eastAsia="Arial" w:hAnsi="Arial" w:cs="Arial"/>
          <w:sz w:val="24"/>
          <w:szCs w:val="24"/>
        </w:rPr>
      </w:pPr>
      <w:r w:rsidRPr="5CE14CD9">
        <w:rPr>
          <w:rFonts w:ascii="Arial" w:eastAsia="Arial" w:hAnsi="Arial" w:cs="Arial"/>
          <w:b/>
          <w:bCs/>
          <w:sz w:val="24"/>
          <w:szCs w:val="24"/>
        </w:rPr>
        <w:t>Discussion</w:t>
      </w:r>
      <w:r w:rsidR="00F4DDCF" w:rsidRPr="5CE14CD9">
        <w:rPr>
          <w:rFonts w:ascii="Arial" w:eastAsia="Arial" w:hAnsi="Arial" w:cs="Arial"/>
          <w:b/>
          <w:bCs/>
          <w:sz w:val="24"/>
          <w:szCs w:val="24"/>
        </w:rPr>
        <w:t xml:space="preserve"> and</w:t>
      </w:r>
      <w:r w:rsidRPr="5CE14CD9">
        <w:rPr>
          <w:rFonts w:ascii="Arial" w:eastAsia="Arial" w:hAnsi="Arial" w:cs="Arial"/>
          <w:b/>
          <w:bCs/>
          <w:sz w:val="24"/>
          <w:szCs w:val="24"/>
        </w:rPr>
        <w:t xml:space="preserve"> Analysis </w:t>
      </w:r>
      <w:r w:rsidR="314910B2" w:rsidRPr="5CE14CD9">
        <w:rPr>
          <w:rFonts w:ascii="Arial" w:eastAsia="Arial" w:hAnsi="Arial" w:cs="Arial"/>
          <w:b/>
          <w:bCs/>
          <w:sz w:val="24"/>
          <w:szCs w:val="24"/>
        </w:rPr>
        <w:t>of Principles of Support</w:t>
      </w:r>
      <w:r w:rsidRPr="5CE14CD9">
        <w:rPr>
          <w:rFonts w:ascii="Arial" w:eastAsia="Arial" w:hAnsi="Arial" w:cs="Arial"/>
          <w:sz w:val="24"/>
          <w:szCs w:val="24"/>
        </w:rPr>
        <w:t>...............................................4</w:t>
      </w:r>
    </w:p>
    <w:p w:rsidR="38BD3394" w:rsidRDefault="38BD3394" w:rsidP="5CE14CD9">
      <w:pPr>
        <w:rPr>
          <w:rFonts w:ascii="Arial" w:eastAsia="Arial" w:hAnsi="Arial" w:cs="Arial"/>
          <w:sz w:val="24"/>
          <w:szCs w:val="24"/>
        </w:rPr>
      </w:pPr>
      <w:r w:rsidRPr="5CE14CD9">
        <w:rPr>
          <w:rFonts w:ascii="Arial" w:eastAsia="Arial" w:hAnsi="Arial" w:cs="Arial"/>
          <w:sz w:val="24"/>
          <w:szCs w:val="24"/>
        </w:rPr>
        <w:t>Person - Centred Care Approach..............................................................................</w:t>
      </w:r>
      <w:r w:rsidR="2CF4EAF8" w:rsidRPr="5CE14CD9">
        <w:rPr>
          <w:rFonts w:ascii="Arial" w:eastAsia="Arial" w:hAnsi="Arial" w:cs="Arial"/>
          <w:sz w:val="24"/>
          <w:szCs w:val="24"/>
        </w:rPr>
        <w:t>.</w:t>
      </w:r>
      <w:r w:rsidRPr="5CE14CD9">
        <w:rPr>
          <w:rFonts w:ascii="Arial" w:eastAsia="Arial" w:hAnsi="Arial" w:cs="Arial"/>
          <w:sz w:val="24"/>
          <w:szCs w:val="24"/>
        </w:rPr>
        <w:t>4</w:t>
      </w:r>
    </w:p>
    <w:p w:rsidR="38BD3394" w:rsidRDefault="38BD3394" w:rsidP="5CE14CD9">
      <w:pPr>
        <w:rPr>
          <w:rFonts w:ascii="Arial" w:eastAsia="Arial" w:hAnsi="Arial" w:cs="Arial"/>
          <w:sz w:val="24"/>
          <w:szCs w:val="24"/>
        </w:rPr>
      </w:pPr>
      <w:r w:rsidRPr="5CE14CD9">
        <w:rPr>
          <w:rFonts w:ascii="Arial" w:eastAsia="Arial" w:hAnsi="Arial" w:cs="Arial"/>
          <w:sz w:val="24"/>
          <w:szCs w:val="24"/>
        </w:rPr>
        <w:t>Safeguarding..............................................................................................................4</w:t>
      </w:r>
    </w:p>
    <w:p w:rsidR="38BD3394" w:rsidRDefault="38BD3394" w:rsidP="5CE14CD9">
      <w:pPr>
        <w:rPr>
          <w:rFonts w:ascii="Arial" w:eastAsia="Arial" w:hAnsi="Arial" w:cs="Arial"/>
          <w:b/>
          <w:bCs/>
          <w:sz w:val="24"/>
          <w:szCs w:val="24"/>
        </w:rPr>
      </w:pPr>
      <w:r w:rsidRPr="5CE14CD9">
        <w:rPr>
          <w:rFonts w:ascii="Arial" w:eastAsia="Arial" w:hAnsi="Arial" w:cs="Arial"/>
          <w:sz w:val="24"/>
          <w:szCs w:val="24"/>
        </w:rPr>
        <w:t>The 6C of Person-Centred Care................................................................................</w:t>
      </w:r>
      <w:r w:rsidR="1B6D4ACC" w:rsidRPr="5CE14CD9">
        <w:rPr>
          <w:rFonts w:ascii="Arial" w:eastAsia="Arial" w:hAnsi="Arial" w:cs="Arial"/>
          <w:sz w:val="24"/>
          <w:szCs w:val="24"/>
        </w:rPr>
        <w:t>.</w:t>
      </w:r>
      <w:r w:rsidRPr="5CE14CD9">
        <w:rPr>
          <w:rFonts w:ascii="Arial" w:eastAsia="Arial" w:hAnsi="Arial" w:cs="Arial"/>
          <w:sz w:val="24"/>
          <w:szCs w:val="24"/>
        </w:rPr>
        <w:t>4</w:t>
      </w:r>
    </w:p>
    <w:p w:rsidR="3C6D945B" w:rsidRDefault="3C6D945B" w:rsidP="5CE14CD9">
      <w:pPr>
        <w:rPr>
          <w:rFonts w:ascii="Arial" w:eastAsia="Arial" w:hAnsi="Arial" w:cs="Arial"/>
          <w:sz w:val="24"/>
          <w:szCs w:val="24"/>
        </w:rPr>
      </w:pPr>
      <w:r w:rsidRPr="5CE14CD9">
        <w:rPr>
          <w:rFonts w:ascii="Arial" w:eastAsia="Arial" w:hAnsi="Arial" w:cs="Arial"/>
          <w:b/>
          <w:bCs/>
          <w:sz w:val="24"/>
          <w:szCs w:val="24"/>
        </w:rPr>
        <w:t>Evaluation of Principles of Support</w:t>
      </w:r>
      <w:r w:rsidRPr="5CE14CD9">
        <w:rPr>
          <w:rFonts w:ascii="Arial" w:eastAsia="Arial" w:hAnsi="Arial" w:cs="Arial"/>
          <w:sz w:val="24"/>
          <w:szCs w:val="24"/>
        </w:rPr>
        <w:t>................................</w:t>
      </w:r>
      <w:r w:rsidR="60475067" w:rsidRPr="5CE14CD9">
        <w:rPr>
          <w:rFonts w:ascii="Arial" w:eastAsia="Arial" w:hAnsi="Arial" w:cs="Arial"/>
          <w:sz w:val="24"/>
          <w:szCs w:val="24"/>
        </w:rPr>
        <w:t>...</w:t>
      </w:r>
      <w:r w:rsidRPr="5CE14CD9">
        <w:rPr>
          <w:rFonts w:ascii="Arial" w:eastAsia="Arial" w:hAnsi="Arial" w:cs="Arial"/>
          <w:sz w:val="24"/>
          <w:szCs w:val="24"/>
        </w:rPr>
        <w:t>.....................................5</w:t>
      </w:r>
    </w:p>
    <w:p w:rsidR="695D13AC" w:rsidRDefault="695D13AC" w:rsidP="5CE14CD9">
      <w:pPr>
        <w:rPr>
          <w:rFonts w:ascii="Arial" w:eastAsia="Arial" w:hAnsi="Arial" w:cs="Arial"/>
          <w:sz w:val="24"/>
          <w:szCs w:val="24"/>
        </w:rPr>
      </w:pPr>
      <w:r w:rsidRPr="5CE14CD9">
        <w:rPr>
          <w:rFonts w:ascii="Arial" w:eastAsia="Arial" w:hAnsi="Arial" w:cs="Arial"/>
          <w:b/>
          <w:bCs/>
          <w:sz w:val="24"/>
          <w:szCs w:val="24"/>
        </w:rPr>
        <w:t>Recommendations</w:t>
      </w:r>
      <w:r w:rsidRPr="5CE14CD9">
        <w:rPr>
          <w:rFonts w:ascii="Arial" w:eastAsia="Arial" w:hAnsi="Arial" w:cs="Arial"/>
          <w:sz w:val="24"/>
          <w:szCs w:val="24"/>
        </w:rPr>
        <w:t xml:space="preserve"> ..................................................................................................8</w:t>
      </w:r>
    </w:p>
    <w:p w:rsidR="5B5F174F" w:rsidRDefault="5B5F174F" w:rsidP="5CE14CD9">
      <w:pPr>
        <w:rPr>
          <w:rFonts w:ascii="Arial" w:eastAsia="Arial" w:hAnsi="Arial" w:cs="Arial"/>
          <w:sz w:val="24"/>
          <w:szCs w:val="24"/>
        </w:rPr>
      </w:pPr>
      <w:r w:rsidRPr="5CE14CD9">
        <w:rPr>
          <w:rFonts w:ascii="Arial" w:eastAsia="Arial" w:hAnsi="Arial" w:cs="Arial"/>
          <w:b/>
          <w:bCs/>
          <w:sz w:val="24"/>
          <w:szCs w:val="24"/>
        </w:rPr>
        <w:t>Conclusion</w:t>
      </w:r>
      <w:r w:rsidRPr="5CE14CD9">
        <w:rPr>
          <w:rFonts w:ascii="Arial" w:eastAsia="Arial" w:hAnsi="Arial" w:cs="Arial"/>
          <w:sz w:val="24"/>
          <w:szCs w:val="24"/>
        </w:rPr>
        <w:t>................................................................................................................9</w:t>
      </w:r>
    </w:p>
    <w:p w:rsidR="139D661D" w:rsidRDefault="139D661D" w:rsidP="5CE14CD9">
      <w:pPr>
        <w:rPr>
          <w:rFonts w:ascii="Arial" w:eastAsia="Arial" w:hAnsi="Arial" w:cs="Arial"/>
          <w:b/>
          <w:bCs/>
          <w:sz w:val="24"/>
          <w:szCs w:val="24"/>
        </w:rPr>
      </w:pPr>
      <w:r w:rsidRPr="5CE14CD9">
        <w:rPr>
          <w:rFonts w:ascii="Arial" w:eastAsia="Arial" w:hAnsi="Arial" w:cs="Arial"/>
          <w:b/>
          <w:bCs/>
          <w:sz w:val="24"/>
          <w:szCs w:val="24"/>
        </w:rPr>
        <w:t>References</w:t>
      </w:r>
      <w:r w:rsidRPr="5CE14CD9">
        <w:rPr>
          <w:rFonts w:ascii="Arial" w:eastAsia="Arial" w:hAnsi="Arial" w:cs="Arial"/>
          <w:sz w:val="24"/>
          <w:szCs w:val="24"/>
        </w:rPr>
        <w:t>...............................................................................................................10</w:t>
      </w:r>
    </w:p>
    <w:p w:rsidR="5CE14CD9" w:rsidRDefault="5CE14CD9" w:rsidP="5CE14CD9">
      <w:pPr>
        <w:rPr>
          <w:rFonts w:ascii="Arial" w:eastAsia="Arial" w:hAnsi="Arial" w:cs="Arial"/>
          <w:sz w:val="24"/>
          <w:szCs w:val="24"/>
        </w:rPr>
      </w:pPr>
    </w:p>
    <w:p w:rsidR="5CE14CD9" w:rsidRDefault="5CE14CD9" w:rsidP="5CE14CD9">
      <w:pPr>
        <w:rPr>
          <w:rFonts w:ascii="Arial" w:eastAsia="Arial" w:hAnsi="Arial" w:cs="Arial"/>
          <w:sz w:val="24"/>
          <w:szCs w:val="24"/>
        </w:rP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5CE14CD9" w:rsidRDefault="5CE14CD9" w:rsidP="5CE14CD9">
      <w:pPr>
        <w:jc w:val="center"/>
      </w:pPr>
    </w:p>
    <w:p w:rsidR="1488A0A5" w:rsidRDefault="1488A0A5" w:rsidP="5CE14CD9">
      <w:r w:rsidRPr="5CE14CD9">
        <w:rPr>
          <w:rFonts w:ascii="Arial" w:eastAsia="Arial" w:hAnsi="Arial" w:cs="Arial"/>
          <w:b/>
          <w:bCs/>
          <w:sz w:val="24"/>
          <w:szCs w:val="24"/>
        </w:rPr>
        <w:t>Introduction</w:t>
      </w:r>
    </w:p>
    <w:p w:rsidR="5CE14CD9" w:rsidRDefault="5CE14CD9" w:rsidP="5CE14CD9">
      <w:pPr>
        <w:jc w:val="center"/>
        <w:rPr>
          <w:rFonts w:ascii="Arial" w:eastAsia="Arial" w:hAnsi="Arial" w:cs="Arial"/>
          <w:b/>
          <w:bCs/>
          <w:sz w:val="24"/>
          <w:szCs w:val="24"/>
        </w:rPr>
      </w:pPr>
    </w:p>
    <w:p w:rsidR="1488A0A5" w:rsidRDefault="1488A0A5" w:rsidP="5CE14CD9">
      <w:pPr>
        <w:spacing w:line="360" w:lineRule="auto"/>
        <w:rPr>
          <w:rFonts w:ascii="Arial" w:eastAsia="Arial" w:hAnsi="Arial" w:cs="Arial"/>
          <w:sz w:val="24"/>
          <w:szCs w:val="24"/>
        </w:rPr>
      </w:pPr>
      <w:r w:rsidRPr="5CE14CD9">
        <w:rPr>
          <w:rFonts w:ascii="Arial" w:eastAsia="Arial" w:hAnsi="Arial" w:cs="Arial"/>
          <w:sz w:val="24"/>
          <w:szCs w:val="24"/>
        </w:rPr>
        <w:t>Mr</w:t>
      </w:r>
      <w:r w:rsidR="6A5658D9" w:rsidRPr="5CE14CD9">
        <w:rPr>
          <w:rFonts w:ascii="Arial" w:eastAsia="Arial" w:hAnsi="Arial" w:cs="Arial"/>
          <w:sz w:val="24"/>
          <w:szCs w:val="24"/>
        </w:rPr>
        <w:t>.</w:t>
      </w:r>
      <w:r w:rsidRPr="5CE14CD9">
        <w:rPr>
          <w:rFonts w:ascii="Arial" w:eastAsia="Arial" w:hAnsi="Arial" w:cs="Arial"/>
          <w:sz w:val="24"/>
          <w:szCs w:val="24"/>
        </w:rPr>
        <w:t xml:space="preserve"> and Mrs</w:t>
      </w:r>
      <w:r w:rsidR="1921AA56" w:rsidRPr="5CE14CD9">
        <w:rPr>
          <w:rFonts w:ascii="Arial" w:eastAsia="Arial" w:hAnsi="Arial" w:cs="Arial"/>
          <w:sz w:val="24"/>
          <w:szCs w:val="24"/>
        </w:rPr>
        <w:t>.</w:t>
      </w:r>
      <w:r w:rsidRPr="5CE14CD9">
        <w:rPr>
          <w:rFonts w:ascii="Arial" w:eastAsia="Arial" w:hAnsi="Arial" w:cs="Arial"/>
          <w:sz w:val="24"/>
          <w:szCs w:val="24"/>
        </w:rPr>
        <w:t xml:space="preserve"> T </w:t>
      </w:r>
      <w:r w:rsidR="6DF8AEFB" w:rsidRPr="5CE14CD9">
        <w:rPr>
          <w:rFonts w:ascii="Arial" w:eastAsia="Arial" w:hAnsi="Arial" w:cs="Arial"/>
          <w:sz w:val="24"/>
          <w:szCs w:val="24"/>
        </w:rPr>
        <w:t>are</w:t>
      </w:r>
      <w:r w:rsidRPr="5CE14CD9">
        <w:rPr>
          <w:rFonts w:ascii="Arial" w:eastAsia="Arial" w:hAnsi="Arial" w:cs="Arial"/>
          <w:sz w:val="24"/>
          <w:szCs w:val="24"/>
        </w:rPr>
        <w:t xml:space="preserve"> an elderly couple </w:t>
      </w:r>
      <w:r w:rsidR="745F455F" w:rsidRPr="5CE14CD9">
        <w:rPr>
          <w:rFonts w:ascii="Arial" w:eastAsia="Arial" w:hAnsi="Arial" w:cs="Arial"/>
          <w:sz w:val="24"/>
          <w:szCs w:val="24"/>
        </w:rPr>
        <w:t xml:space="preserve">both </w:t>
      </w:r>
      <w:r w:rsidRPr="5CE14CD9">
        <w:rPr>
          <w:rFonts w:ascii="Arial" w:eastAsia="Arial" w:hAnsi="Arial" w:cs="Arial"/>
          <w:sz w:val="24"/>
          <w:szCs w:val="24"/>
        </w:rPr>
        <w:t xml:space="preserve">over 85 years </w:t>
      </w:r>
      <w:r w:rsidR="46AE0534" w:rsidRPr="5CE14CD9">
        <w:rPr>
          <w:rFonts w:ascii="Arial" w:eastAsia="Arial" w:hAnsi="Arial" w:cs="Arial"/>
          <w:sz w:val="24"/>
          <w:szCs w:val="24"/>
        </w:rPr>
        <w:t>old,</w:t>
      </w:r>
      <w:r w:rsidRPr="5CE14CD9">
        <w:rPr>
          <w:rFonts w:ascii="Arial" w:eastAsia="Arial" w:hAnsi="Arial" w:cs="Arial"/>
          <w:sz w:val="24"/>
          <w:szCs w:val="24"/>
        </w:rPr>
        <w:t xml:space="preserve"> experiencing health issues affecting their wellbeing. Mr</w:t>
      </w:r>
      <w:r w:rsidR="2E93D16C" w:rsidRPr="5CE14CD9">
        <w:rPr>
          <w:rFonts w:ascii="Arial" w:eastAsia="Arial" w:hAnsi="Arial" w:cs="Arial"/>
          <w:sz w:val="24"/>
          <w:szCs w:val="24"/>
        </w:rPr>
        <w:t>.</w:t>
      </w:r>
      <w:r w:rsidRPr="5CE14CD9">
        <w:rPr>
          <w:rFonts w:ascii="Arial" w:eastAsia="Arial" w:hAnsi="Arial" w:cs="Arial"/>
          <w:sz w:val="24"/>
          <w:szCs w:val="24"/>
        </w:rPr>
        <w:t xml:space="preserve"> T </w:t>
      </w:r>
      <w:r w:rsidR="5A184E5C" w:rsidRPr="5CE14CD9">
        <w:rPr>
          <w:rFonts w:ascii="Arial" w:eastAsia="Arial" w:hAnsi="Arial" w:cs="Arial"/>
          <w:sz w:val="24"/>
          <w:szCs w:val="24"/>
        </w:rPr>
        <w:t>has</w:t>
      </w:r>
      <w:r w:rsidRPr="5CE14CD9">
        <w:rPr>
          <w:rFonts w:ascii="Arial" w:eastAsia="Arial" w:hAnsi="Arial" w:cs="Arial"/>
          <w:sz w:val="24"/>
          <w:szCs w:val="24"/>
        </w:rPr>
        <w:t xml:space="preserve"> dementia as well as several other chronic diseases. On the other hand, Mrs</w:t>
      </w:r>
      <w:r w:rsidR="5656A09D" w:rsidRPr="5CE14CD9">
        <w:rPr>
          <w:rFonts w:ascii="Arial" w:eastAsia="Arial" w:hAnsi="Arial" w:cs="Arial"/>
          <w:sz w:val="24"/>
          <w:szCs w:val="24"/>
        </w:rPr>
        <w:t>.</w:t>
      </w:r>
      <w:r w:rsidRPr="5CE14CD9">
        <w:rPr>
          <w:rFonts w:ascii="Arial" w:eastAsia="Arial" w:hAnsi="Arial" w:cs="Arial"/>
          <w:sz w:val="24"/>
          <w:szCs w:val="24"/>
        </w:rPr>
        <w:t xml:space="preserve"> T is struggling in a mobility frame after hip surgery following a recent fall. </w:t>
      </w:r>
      <w:r w:rsidR="174CE0E7" w:rsidRPr="5CE14CD9">
        <w:rPr>
          <w:rFonts w:ascii="Arial" w:eastAsia="Arial" w:hAnsi="Arial" w:cs="Arial"/>
          <w:sz w:val="24"/>
          <w:szCs w:val="24"/>
        </w:rPr>
        <w:t>Before Mrs</w:t>
      </w:r>
      <w:r w:rsidR="49014ACA" w:rsidRPr="5CE14CD9">
        <w:rPr>
          <w:rFonts w:ascii="Arial" w:eastAsia="Arial" w:hAnsi="Arial" w:cs="Arial"/>
          <w:sz w:val="24"/>
          <w:szCs w:val="24"/>
        </w:rPr>
        <w:t>.</w:t>
      </w:r>
      <w:r w:rsidR="174CE0E7" w:rsidRPr="5CE14CD9">
        <w:rPr>
          <w:rFonts w:ascii="Arial" w:eastAsia="Arial" w:hAnsi="Arial" w:cs="Arial"/>
          <w:sz w:val="24"/>
          <w:szCs w:val="24"/>
        </w:rPr>
        <w:t xml:space="preserve"> T’s fall, </w:t>
      </w:r>
      <w:r w:rsidR="104A7595" w:rsidRPr="5CE14CD9">
        <w:rPr>
          <w:rFonts w:ascii="Arial" w:eastAsia="Arial" w:hAnsi="Arial" w:cs="Arial"/>
          <w:sz w:val="24"/>
          <w:szCs w:val="24"/>
        </w:rPr>
        <w:t xml:space="preserve">they were </w:t>
      </w:r>
      <w:r w:rsidR="2C34610F" w:rsidRPr="5CE14CD9">
        <w:rPr>
          <w:rFonts w:ascii="Arial" w:eastAsia="Arial" w:hAnsi="Arial" w:cs="Arial"/>
          <w:sz w:val="24"/>
          <w:szCs w:val="24"/>
        </w:rPr>
        <w:t xml:space="preserve">very </w:t>
      </w:r>
      <w:r w:rsidR="104A7595" w:rsidRPr="5CE14CD9">
        <w:rPr>
          <w:rFonts w:ascii="Arial" w:eastAsia="Arial" w:hAnsi="Arial" w:cs="Arial"/>
          <w:sz w:val="24"/>
          <w:szCs w:val="24"/>
        </w:rPr>
        <w:t>independent</w:t>
      </w:r>
      <w:r w:rsidR="21B6E0A6" w:rsidRPr="5CE14CD9">
        <w:rPr>
          <w:rFonts w:ascii="Arial" w:eastAsia="Arial" w:hAnsi="Arial" w:cs="Arial"/>
          <w:sz w:val="24"/>
          <w:szCs w:val="24"/>
        </w:rPr>
        <w:t>,</w:t>
      </w:r>
      <w:r w:rsidR="049D4FDD" w:rsidRPr="5CE14CD9">
        <w:rPr>
          <w:rFonts w:ascii="Arial" w:eastAsia="Arial" w:hAnsi="Arial" w:cs="Arial"/>
          <w:sz w:val="24"/>
          <w:szCs w:val="24"/>
        </w:rPr>
        <w:t xml:space="preserve"> managing on their own the daily tasks.</w:t>
      </w:r>
      <w:r w:rsidRPr="5CE14CD9">
        <w:rPr>
          <w:rFonts w:ascii="Arial" w:eastAsia="Arial" w:hAnsi="Arial" w:cs="Arial"/>
          <w:sz w:val="24"/>
          <w:szCs w:val="24"/>
        </w:rPr>
        <w:t xml:space="preserve"> </w:t>
      </w:r>
      <w:r w:rsidR="568D9B06" w:rsidRPr="5CE14CD9">
        <w:rPr>
          <w:rFonts w:ascii="Arial" w:eastAsia="Arial" w:hAnsi="Arial" w:cs="Arial"/>
          <w:sz w:val="24"/>
          <w:szCs w:val="24"/>
        </w:rPr>
        <w:t xml:space="preserve">All this has changed after her surgery, so </w:t>
      </w:r>
      <w:r w:rsidRPr="5CE14CD9">
        <w:rPr>
          <w:rFonts w:ascii="Arial" w:eastAsia="Arial" w:hAnsi="Arial" w:cs="Arial"/>
          <w:sz w:val="24"/>
          <w:szCs w:val="24"/>
        </w:rPr>
        <w:t>Mrs</w:t>
      </w:r>
      <w:r w:rsidR="1B99169C" w:rsidRPr="5CE14CD9">
        <w:rPr>
          <w:rFonts w:ascii="Arial" w:eastAsia="Arial" w:hAnsi="Arial" w:cs="Arial"/>
          <w:sz w:val="24"/>
          <w:szCs w:val="24"/>
        </w:rPr>
        <w:t xml:space="preserve">. </w:t>
      </w:r>
      <w:r w:rsidRPr="5CE14CD9">
        <w:rPr>
          <w:rFonts w:ascii="Arial" w:eastAsia="Arial" w:hAnsi="Arial" w:cs="Arial"/>
          <w:sz w:val="24"/>
          <w:szCs w:val="24"/>
        </w:rPr>
        <w:t xml:space="preserve">T saw the need of seeking support </w:t>
      </w:r>
      <w:r w:rsidR="74DE3E19" w:rsidRPr="5CE14CD9">
        <w:rPr>
          <w:rFonts w:ascii="Arial" w:eastAsia="Arial" w:hAnsi="Arial" w:cs="Arial"/>
          <w:sz w:val="24"/>
          <w:szCs w:val="24"/>
        </w:rPr>
        <w:t xml:space="preserve">from NHS </w:t>
      </w:r>
      <w:r w:rsidRPr="5CE14CD9">
        <w:rPr>
          <w:rFonts w:ascii="Arial" w:eastAsia="Arial" w:hAnsi="Arial" w:cs="Arial"/>
          <w:sz w:val="24"/>
          <w:szCs w:val="24"/>
        </w:rPr>
        <w:t>to address their personal care, daily home activities</w:t>
      </w:r>
      <w:r w:rsidR="12386ACA" w:rsidRPr="5CE14CD9">
        <w:rPr>
          <w:rFonts w:ascii="Arial" w:eastAsia="Arial" w:hAnsi="Arial" w:cs="Arial"/>
          <w:sz w:val="24"/>
          <w:szCs w:val="24"/>
        </w:rPr>
        <w:t>,</w:t>
      </w:r>
      <w:r w:rsidRPr="5CE14CD9">
        <w:rPr>
          <w:rFonts w:ascii="Arial" w:eastAsia="Arial" w:hAnsi="Arial" w:cs="Arial"/>
          <w:sz w:val="24"/>
          <w:szCs w:val="24"/>
        </w:rPr>
        <w:t xml:space="preserve"> and improvement of her mobility status to manage their lives independently like they initially did.</w:t>
      </w:r>
    </w:p>
    <w:p w:rsidR="1488A0A5" w:rsidRDefault="1488A0A5" w:rsidP="5CE14CD9">
      <w:pPr>
        <w:spacing w:line="360" w:lineRule="auto"/>
        <w:rPr>
          <w:rFonts w:ascii="Arial" w:eastAsia="Arial" w:hAnsi="Arial" w:cs="Arial"/>
          <w:sz w:val="24"/>
          <w:szCs w:val="24"/>
        </w:rPr>
      </w:pPr>
      <w:r w:rsidRPr="5CE14CD9">
        <w:rPr>
          <w:rFonts w:ascii="Arial" w:eastAsia="Arial" w:hAnsi="Arial" w:cs="Arial"/>
          <w:sz w:val="24"/>
          <w:szCs w:val="24"/>
        </w:rPr>
        <w:t xml:space="preserve">This </w:t>
      </w:r>
      <w:r w:rsidR="44623C1E" w:rsidRPr="5CE14CD9">
        <w:rPr>
          <w:rFonts w:ascii="Arial" w:eastAsia="Arial" w:hAnsi="Arial" w:cs="Arial"/>
          <w:sz w:val="24"/>
          <w:szCs w:val="24"/>
        </w:rPr>
        <w:t>report</w:t>
      </w:r>
      <w:r w:rsidRPr="5CE14CD9">
        <w:rPr>
          <w:rFonts w:ascii="Arial" w:eastAsia="Arial" w:hAnsi="Arial" w:cs="Arial"/>
          <w:sz w:val="24"/>
          <w:szCs w:val="24"/>
        </w:rPr>
        <w:t xml:space="preserve"> is a provision of effective roles and principles of support regarding Mr and Mrs</w:t>
      </w:r>
      <w:r w:rsidR="3DE4DD13" w:rsidRPr="5CE14CD9">
        <w:rPr>
          <w:rFonts w:ascii="Arial" w:eastAsia="Arial" w:hAnsi="Arial" w:cs="Arial"/>
          <w:sz w:val="24"/>
          <w:szCs w:val="24"/>
        </w:rPr>
        <w:t>.</w:t>
      </w:r>
      <w:r w:rsidRPr="5CE14CD9">
        <w:rPr>
          <w:rFonts w:ascii="Arial" w:eastAsia="Arial" w:hAnsi="Arial" w:cs="Arial"/>
          <w:sz w:val="24"/>
          <w:szCs w:val="24"/>
        </w:rPr>
        <w:t xml:space="preserve"> T's conditions. The principles of support</w:t>
      </w:r>
      <w:r w:rsidR="0D3DF43F" w:rsidRPr="5CE14CD9">
        <w:rPr>
          <w:rFonts w:ascii="Arial" w:eastAsia="Arial" w:hAnsi="Arial" w:cs="Arial"/>
          <w:sz w:val="24"/>
          <w:szCs w:val="24"/>
        </w:rPr>
        <w:t xml:space="preserve">: </w:t>
      </w:r>
      <w:r w:rsidR="14EF2FD9" w:rsidRPr="5CE14CD9">
        <w:rPr>
          <w:rFonts w:ascii="Arial" w:eastAsia="Arial" w:hAnsi="Arial" w:cs="Arial"/>
          <w:sz w:val="24"/>
          <w:szCs w:val="24"/>
        </w:rPr>
        <w:t>Respect</w:t>
      </w:r>
      <w:r w:rsidR="60414B40" w:rsidRPr="5CE14CD9">
        <w:rPr>
          <w:rFonts w:ascii="Arial" w:eastAsia="Arial" w:hAnsi="Arial" w:cs="Arial"/>
          <w:sz w:val="24"/>
          <w:szCs w:val="24"/>
        </w:rPr>
        <w:t>ing Individuality and Diversity</w:t>
      </w:r>
      <w:r w:rsidR="14EF2FD9" w:rsidRPr="5CE14CD9">
        <w:rPr>
          <w:rFonts w:ascii="Arial" w:eastAsia="Arial" w:hAnsi="Arial" w:cs="Arial"/>
          <w:sz w:val="24"/>
          <w:szCs w:val="24"/>
        </w:rPr>
        <w:t xml:space="preserve">, </w:t>
      </w:r>
      <w:r w:rsidR="1EE63072" w:rsidRPr="5CE14CD9">
        <w:rPr>
          <w:rFonts w:ascii="Arial" w:eastAsia="Arial" w:hAnsi="Arial" w:cs="Arial"/>
          <w:sz w:val="24"/>
          <w:szCs w:val="24"/>
        </w:rPr>
        <w:t>Rights,</w:t>
      </w:r>
      <w:r w:rsidR="5BBFB5C8" w:rsidRPr="5CE14CD9">
        <w:rPr>
          <w:rFonts w:ascii="Arial" w:eastAsia="Arial" w:hAnsi="Arial" w:cs="Arial"/>
          <w:sz w:val="24"/>
          <w:szCs w:val="24"/>
        </w:rPr>
        <w:t xml:space="preserve"> </w:t>
      </w:r>
      <w:r w:rsidR="1D374FAC" w:rsidRPr="5CE14CD9">
        <w:rPr>
          <w:rFonts w:ascii="Arial" w:eastAsia="Arial" w:hAnsi="Arial" w:cs="Arial"/>
          <w:sz w:val="24"/>
          <w:szCs w:val="24"/>
        </w:rPr>
        <w:t xml:space="preserve">Choice, Dignity, Independence, Privacy, Equal Care, </w:t>
      </w:r>
      <w:r w:rsidR="55759E79" w:rsidRPr="5CE14CD9">
        <w:rPr>
          <w:rFonts w:ascii="Arial" w:eastAsia="Arial" w:hAnsi="Arial" w:cs="Arial"/>
          <w:sz w:val="24"/>
          <w:szCs w:val="24"/>
        </w:rPr>
        <w:t>Support and</w:t>
      </w:r>
      <w:r w:rsidR="1D374FAC" w:rsidRPr="5CE14CD9">
        <w:rPr>
          <w:rFonts w:ascii="Arial" w:eastAsia="Arial" w:hAnsi="Arial" w:cs="Arial"/>
          <w:sz w:val="24"/>
          <w:szCs w:val="24"/>
        </w:rPr>
        <w:t xml:space="preserve"> Opportunity, </w:t>
      </w:r>
      <w:r w:rsidRPr="5CE14CD9">
        <w:rPr>
          <w:rFonts w:ascii="Arial" w:eastAsia="Arial" w:hAnsi="Arial" w:cs="Arial"/>
          <w:sz w:val="24"/>
          <w:szCs w:val="24"/>
        </w:rPr>
        <w:t>strategically promote the wellbeing of patients with maximum independence</w:t>
      </w:r>
      <w:r w:rsidR="1DE7A647" w:rsidRPr="5CE14CD9">
        <w:rPr>
          <w:rFonts w:ascii="Arial" w:eastAsia="Arial" w:hAnsi="Arial" w:cs="Arial"/>
          <w:sz w:val="24"/>
          <w:szCs w:val="24"/>
        </w:rPr>
        <w:t xml:space="preserve"> (SCIE, 2020)</w:t>
      </w:r>
      <w:r w:rsidRPr="5CE14CD9">
        <w:rPr>
          <w:rFonts w:ascii="Arial" w:eastAsia="Arial" w:hAnsi="Arial" w:cs="Arial"/>
          <w:sz w:val="24"/>
          <w:szCs w:val="24"/>
        </w:rPr>
        <w:t xml:space="preserve">. </w:t>
      </w:r>
      <w:r w:rsidR="4E738816" w:rsidRPr="5CE14CD9">
        <w:rPr>
          <w:rFonts w:ascii="Arial" w:eastAsia="Arial" w:hAnsi="Arial" w:cs="Arial"/>
          <w:sz w:val="24"/>
          <w:szCs w:val="24"/>
        </w:rPr>
        <w:t>The</w:t>
      </w:r>
      <w:r w:rsidRPr="5CE14CD9">
        <w:rPr>
          <w:rFonts w:ascii="Arial" w:eastAsia="Arial" w:hAnsi="Arial" w:cs="Arial"/>
          <w:sz w:val="24"/>
          <w:szCs w:val="24"/>
        </w:rPr>
        <w:t xml:space="preserve"> aim is to provide a positive social change</w:t>
      </w:r>
      <w:r w:rsidR="0B63C9A3" w:rsidRPr="5CE14CD9">
        <w:rPr>
          <w:rFonts w:ascii="Arial" w:eastAsia="Arial" w:hAnsi="Arial" w:cs="Arial"/>
          <w:sz w:val="24"/>
          <w:szCs w:val="24"/>
        </w:rPr>
        <w:t xml:space="preserve">, </w:t>
      </w:r>
      <w:r w:rsidRPr="5CE14CD9">
        <w:rPr>
          <w:rFonts w:ascii="Arial" w:eastAsia="Arial" w:hAnsi="Arial" w:cs="Arial"/>
          <w:sz w:val="24"/>
          <w:szCs w:val="24"/>
        </w:rPr>
        <w:t>enabling individuals to regain their initial confidence a</w:t>
      </w:r>
      <w:r w:rsidR="7DCEAAEF" w:rsidRPr="5CE14CD9">
        <w:rPr>
          <w:rFonts w:ascii="Arial" w:eastAsia="Arial" w:hAnsi="Arial" w:cs="Arial"/>
          <w:sz w:val="24"/>
          <w:szCs w:val="24"/>
        </w:rPr>
        <w:t>nd</w:t>
      </w:r>
      <w:r w:rsidRPr="5CE14CD9">
        <w:rPr>
          <w:rFonts w:ascii="Arial" w:eastAsia="Arial" w:hAnsi="Arial" w:cs="Arial"/>
          <w:sz w:val="24"/>
          <w:szCs w:val="24"/>
        </w:rPr>
        <w:t xml:space="preserve"> the ability to undertake domestic chores independently.</w:t>
      </w:r>
    </w:p>
    <w:p w:rsidR="760FB9A0" w:rsidRDefault="760FB9A0" w:rsidP="5CE14CD9">
      <w:pPr>
        <w:spacing w:line="360" w:lineRule="auto"/>
        <w:rPr>
          <w:rFonts w:ascii="Arial" w:eastAsia="Arial" w:hAnsi="Arial" w:cs="Arial"/>
          <w:sz w:val="24"/>
          <w:szCs w:val="24"/>
        </w:rPr>
      </w:pPr>
      <w:r w:rsidRPr="5CE14CD9">
        <w:rPr>
          <w:rFonts w:ascii="Arial" w:eastAsia="Arial" w:hAnsi="Arial" w:cs="Arial"/>
          <w:sz w:val="24"/>
          <w:szCs w:val="24"/>
        </w:rPr>
        <w:t>T</w:t>
      </w:r>
      <w:r w:rsidR="1488A0A5" w:rsidRPr="5CE14CD9">
        <w:rPr>
          <w:rFonts w:ascii="Arial" w:eastAsia="Arial" w:hAnsi="Arial" w:cs="Arial"/>
          <w:sz w:val="24"/>
          <w:szCs w:val="24"/>
        </w:rPr>
        <w:t>he principles of support acknowledge that individuals have the autonomy to their preferred decisions and that respect for individuality and people’s</w:t>
      </w:r>
      <w:r w:rsidR="287F166C" w:rsidRPr="5CE14CD9">
        <w:rPr>
          <w:rFonts w:ascii="Arial" w:eastAsia="Arial" w:hAnsi="Arial" w:cs="Arial"/>
          <w:sz w:val="24"/>
          <w:szCs w:val="24"/>
        </w:rPr>
        <w:t xml:space="preserve"> rights.</w:t>
      </w:r>
      <w:r w:rsidR="1488A0A5" w:rsidRPr="5CE14CD9">
        <w:rPr>
          <w:rFonts w:ascii="Arial" w:eastAsia="Arial" w:hAnsi="Arial" w:cs="Arial"/>
          <w:sz w:val="24"/>
          <w:szCs w:val="24"/>
        </w:rPr>
        <w:t xml:space="preserve"> Professionalism and ethics in healthcare require caregivers to promote a dignified and anti-discriminatory code aimed at valuing and recognition of other peoples’ diversity</w:t>
      </w:r>
      <w:r w:rsidR="16BD4708" w:rsidRPr="5CE14CD9">
        <w:rPr>
          <w:rFonts w:ascii="Arial" w:eastAsia="Arial" w:hAnsi="Arial" w:cs="Arial"/>
          <w:sz w:val="24"/>
          <w:szCs w:val="24"/>
        </w:rPr>
        <w:t>.</w:t>
      </w:r>
      <w:r w:rsidR="1488A0A5" w:rsidRPr="5CE14CD9">
        <w:rPr>
          <w:rFonts w:ascii="Arial" w:eastAsia="Arial" w:hAnsi="Arial" w:cs="Arial"/>
          <w:sz w:val="24"/>
          <w:szCs w:val="24"/>
        </w:rPr>
        <w:t xml:space="preserve"> Equality, as a matter of concern in healthcare, is crucial for healthcare providers to maintain a positive partnership with clients and observing maximum reduction of inequalities.</w:t>
      </w:r>
    </w:p>
    <w:p w:rsidR="5CE14CD9" w:rsidRDefault="5CE14CD9" w:rsidP="5CE14CD9"/>
    <w:p w:rsidR="5CE14CD9" w:rsidRDefault="5CE14CD9" w:rsidP="5CE14CD9">
      <w:pPr>
        <w:jc w:val="center"/>
      </w:pPr>
    </w:p>
    <w:p w:rsidR="5CE14CD9" w:rsidRDefault="5CE14CD9" w:rsidP="5CE14CD9">
      <w:pPr>
        <w:jc w:val="center"/>
      </w:pPr>
    </w:p>
    <w:p w:rsidR="5CE14CD9" w:rsidRDefault="5CE14CD9" w:rsidP="5CE14CD9">
      <w:pPr>
        <w:jc w:val="center"/>
      </w:pPr>
    </w:p>
    <w:p w:rsidR="0DBE16A4" w:rsidRDefault="0DBE16A4" w:rsidP="5CE14CD9">
      <w:pPr>
        <w:rPr>
          <w:rFonts w:ascii="Arial" w:eastAsia="Arial" w:hAnsi="Arial" w:cs="Arial"/>
          <w:b/>
          <w:bCs/>
          <w:sz w:val="24"/>
          <w:szCs w:val="24"/>
        </w:rPr>
      </w:pPr>
      <w:r w:rsidRPr="5CE14CD9">
        <w:rPr>
          <w:rFonts w:ascii="Arial" w:eastAsia="Arial" w:hAnsi="Arial" w:cs="Arial"/>
          <w:b/>
          <w:bCs/>
          <w:sz w:val="24"/>
          <w:szCs w:val="24"/>
        </w:rPr>
        <w:t>Discussion</w:t>
      </w:r>
      <w:r w:rsidR="3350C85A" w:rsidRPr="5CE14CD9">
        <w:rPr>
          <w:rFonts w:ascii="Arial" w:eastAsia="Arial" w:hAnsi="Arial" w:cs="Arial"/>
          <w:b/>
          <w:bCs/>
          <w:sz w:val="24"/>
          <w:szCs w:val="24"/>
        </w:rPr>
        <w:t xml:space="preserve"> and</w:t>
      </w:r>
      <w:r w:rsidR="32672A6C" w:rsidRPr="5CE14CD9">
        <w:rPr>
          <w:rFonts w:ascii="Arial" w:eastAsia="Arial" w:hAnsi="Arial" w:cs="Arial"/>
          <w:b/>
          <w:bCs/>
          <w:sz w:val="24"/>
          <w:szCs w:val="24"/>
        </w:rPr>
        <w:t xml:space="preserve"> Analysis  </w:t>
      </w:r>
    </w:p>
    <w:p w:rsidR="5CE14CD9" w:rsidRDefault="5CE14CD9" w:rsidP="5CE14CD9">
      <w:pPr>
        <w:jc w:val="center"/>
        <w:rPr>
          <w:rFonts w:ascii="Arial" w:eastAsia="Arial" w:hAnsi="Arial" w:cs="Arial"/>
          <w:b/>
          <w:bCs/>
          <w:sz w:val="24"/>
          <w:szCs w:val="24"/>
        </w:rPr>
      </w:pPr>
    </w:p>
    <w:p w:rsidR="3FAC0504" w:rsidRDefault="3FAC0504"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lastRenderedPageBreak/>
        <w:t xml:space="preserve">Mr and Mrs T will be entitled to a risk assessment by a nurse at home, to identify services they need. Types of assistance may include: personal care, food shopping, preparing meals, light household duties, visits to the hospitals to attend appointments, paying bills, ordering, and receiving medications, etc. </w:t>
      </w:r>
    </w:p>
    <w:p w:rsidR="3FAC0504" w:rsidRDefault="3FAC0504"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Person – centred care approach is especially important as is tailor-made for each patient according to needs and wishes. The person-centred care approach supports independence, autonomy, preferences, and personal choices (SCIE,</w:t>
      </w:r>
      <w:r w:rsidR="00912633">
        <w:rPr>
          <w:rFonts w:ascii="Arial" w:eastAsia="Arial" w:hAnsi="Arial" w:cs="Arial"/>
          <w:sz w:val="24"/>
          <w:szCs w:val="24"/>
        </w:rPr>
        <w:t xml:space="preserve"> </w:t>
      </w:r>
      <w:r w:rsidRPr="5CE14CD9">
        <w:rPr>
          <w:rFonts w:ascii="Arial" w:eastAsia="Arial" w:hAnsi="Arial" w:cs="Arial"/>
          <w:sz w:val="24"/>
          <w:szCs w:val="24"/>
        </w:rPr>
        <w:t>2020).</w:t>
      </w:r>
    </w:p>
    <w:p w:rsidR="3FAC0504" w:rsidRDefault="3FAC0504"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Safeguarding and safety are part of the support provided by NHS. Patients must not be neglected, receive degrading treatments, or have limits to their freedom without a necessary reason (SCIE,</w:t>
      </w:r>
      <w:r w:rsidR="00912633">
        <w:rPr>
          <w:rFonts w:ascii="Arial" w:eastAsia="Arial" w:hAnsi="Arial" w:cs="Arial"/>
          <w:sz w:val="24"/>
          <w:szCs w:val="24"/>
        </w:rPr>
        <w:t xml:space="preserve"> </w:t>
      </w:r>
      <w:r w:rsidRPr="5CE14CD9">
        <w:rPr>
          <w:rFonts w:ascii="Arial" w:eastAsia="Arial" w:hAnsi="Arial" w:cs="Arial"/>
          <w:sz w:val="24"/>
          <w:szCs w:val="24"/>
        </w:rPr>
        <w:t>2020).</w:t>
      </w:r>
    </w:p>
    <w:p w:rsidR="04AC9D69" w:rsidRDefault="04AC9D69"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 xml:space="preserve">The 6 C of providing person centred care </w:t>
      </w:r>
      <w:proofErr w:type="gramStart"/>
      <w:r w:rsidRPr="5CE14CD9">
        <w:rPr>
          <w:rFonts w:ascii="Arial" w:eastAsia="Arial" w:hAnsi="Arial" w:cs="Arial"/>
          <w:sz w:val="24"/>
          <w:szCs w:val="24"/>
        </w:rPr>
        <w:t>are</w:t>
      </w:r>
      <w:proofErr w:type="gramEnd"/>
      <w:r w:rsidRPr="5CE14CD9">
        <w:rPr>
          <w:rFonts w:ascii="Arial" w:eastAsia="Arial" w:hAnsi="Arial" w:cs="Arial"/>
          <w:sz w:val="24"/>
          <w:szCs w:val="24"/>
        </w:rPr>
        <w:t xml:space="preserve"> deeply embedded as the main values of social care.</w:t>
      </w:r>
    </w:p>
    <w:p w:rsidR="24ACC6DF" w:rsidRDefault="24ACC6DF" w:rsidP="5CE14CD9">
      <w:pPr>
        <w:tabs>
          <w:tab w:val="left" w:pos="1141"/>
        </w:tabs>
        <w:spacing w:line="360" w:lineRule="auto"/>
        <w:rPr>
          <w:rFonts w:ascii="Arial" w:eastAsia="Arial" w:hAnsi="Arial" w:cs="Arial"/>
          <w:b/>
          <w:bCs/>
          <w:sz w:val="24"/>
          <w:szCs w:val="24"/>
        </w:rPr>
      </w:pPr>
      <w:r w:rsidRPr="5CE14CD9">
        <w:rPr>
          <w:rFonts w:ascii="Arial" w:eastAsia="Arial" w:hAnsi="Arial" w:cs="Arial"/>
          <w:sz w:val="24"/>
          <w:szCs w:val="24"/>
        </w:rPr>
        <w:t>Care</w:t>
      </w:r>
      <w:r w:rsidR="245FFFA6" w:rsidRPr="5CE14CD9">
        <w:rPr>
          <w:rFonts w:ascii="Arial" w:eastAsia="Arial" w:hAnsi="Arial" w:cs="Arial"/>
          <w:sz w:val="24"/>
          <w:szCs w:val="24"/>
        </w:rPr>
        <w:t xml:space="preserve"> - the right care provided to each patient during their life</w:t>
      </w:r>
      <w:r w:rsidRPr="5CE14CD9">
        <w:rPr>
          <w:rFonts w:ascii="Arial" w:eastAsia="Arial" w:hAnsi="Arial" w:cs="Arial"/>
          <w:sz w:val="24"/>
          <w:szCs w:val="24"/>
        </w:rPr>
        <w:t>, Communication</w:t>
      </w:r>
      <w:r w:rsidR="03B2723F" w:rsidRPr="5CE14CD9">
        <w:rPr>
          <w:rFonts w:ascii="Arial" w:eastAsia="Arial" w:hAnsi="Arial" w:cs="Arial"/>
          <w:sz w:val="24"/>
          <w:szCs w:val="24"/>
        </w:rPr>
        <w:t xml:space="preserve"> – listening </w:t>
      </w:r>
      <w:r w:rsidR="000955FD">
        <w:rPr>
          <w:rFonts w:ascii="Arial" w:eastAsia="Arial" w:hAnsi="Arial" w:cs="Arial"/>
          <w:sz w:val="24"/>
          <w:szCs w:val="24"/>
        </w:rPr>
        <w:t>to the patient when making a decis</w:t>
      </w:r>
      <w:r w:rsidR="03B2723F" w:rsidRPr="5CE14CD9">
        <w:rPr>
          <w:rFonts w:ascii="Arial" w:eastAsia="Arial" w:hAnsi="Arial" w:cs="Arial"/>
          <w:sz w:val="24"/>
          <w:szCs w:val="24"/>
        </w:rPr>
        <w:t>ion</w:t>
      </w:r>
      <w:r w:rsidRPr="5CE14CD9">
        <w:rPr>
          <w:rFonts w:ascii="Arial" w:eastAsia="Arial" w:hAnsi="Arial" w:cs="Arial"/>
          <w:sz w:val="24"/>
          <w:szCs w:val="24"/>
        </w:rPr>
        <w:t>, Commitment</w:t>
      </w:r>
      <w:r w:rsidR="0A1908A3" w:rsidRPr="5CE14CD9">
        <w:rPr>
          <w:rFonts w:ascii="Arial" w:eastAsia="Arial" w:hAnsi="Arial" w:cs="Arial"/>
          <w:sz w:val="24"/>
          <w:szCs w:val="24"/>
        </w:rPr>
        <w:t xml:space="preserve"> – dedication for better care to the patie</w:t>
      </w:r>
      <w:r w:rsidR="1560CF63" w:rsidRPr="5CE14CD9">
        <w:rPr>
          <w:rFonts w:ascii="Arial" w:eastAsia="Arial" w:hAnsi="Arial" w:cs="Arial"/>
          <w:sz w:val="24"/>
          <w:szCs w:val="24"/>
        </w:rPr>
        <w:t>nt,</w:t>
      </w:r>
      <w:r w:rsidRPr="5CE14CD9">
        <w:rPr>
          <w:rFonts w:ascii="Arial" w:eastAsia="Arial" w:hAnsi="Arial" w:cs="Arial"/>
          <w:sz w:val="24"/>
          <w:szCs w:val="24"/>
        </w:rPr>
        <w:t xml:space="preserve"> Compassion</w:t>
      </w:r>
      <w:r w:rsidR="6631137C" w:rsidRPr="5CE14CD9">
        <w:rPr>
          <w:rFonts w:ascii="Arial" w:eastAsia="Arial" w:hAnsi="Arial" w:cs="Arial"/>
          <w:sz w:val="24"/>
          <w:szCs w:val="24"/>
        </w:rPr>
        <w:t xml:space="preserve"> – respect, dignity and kindness towards the patient</w:t>
      </w:r>
      <w:r w:rsidRPr="5CE14CD9">
        <w:rPr>
          <w:rFonts w:ascii="Arial" w:eastAsia="Arial" w:hAnsi="Arial" w:cs="Arial"/>
          <w:sz w:val="24"/>
          <w:szCs w:val="24"/>
        </w:rPr>
        <w:t>, Courage</w:t>
      </w:r>
      <w:r w:rsidR="604EAF3A" w:rsidRPr="5CE14CD9">
        <w:rPr>
          <w:rFonts w:ascii="Arial" w:eastAsia="Arial" w:hAnsi="Arial" w:cs="Arial"/>
          <w:sz w:val="24"/>
          <w:szCs w:val="24"/>
        </w:rPr>
        <w:t xml:space="preserve"> – to have the patient wellbeing as a priority, </w:t>
      </w:r>
      <w:r w:rsidRPr="5CE14CD9">
        <w:rPr>
          <w:rFonts w:ascii="Arial" w:eastAsia="Arial" w:hAnsi="Arial" w:cs="Arial"/>
          <w:sz w:val="24"/>
          <w:szCs w:val="24"/>
        </w:rPr>
        <w:t>and Competence</w:t>
      </w:r>
      <w:r w:rsidR="3358272D" w:rsidRPr="5CE14CD9">
        <w:rPr>
          <w:rFonts w:ascii="Arial" w:eastAsia="Arial" w:hAnsi="Arial" w:cs="Arial"/>
          <w:sz w:val="24"/>
          <w:szCs w:val="24"/>
        </w:rPr>
        <w:t xml:space="preserve"> - having the know</w:t>
      </w:r>
      <w:r w:rsidR="7E460704" w:rsidRPr="5CE14CD9">
        <w:rPr>
          <w:rFonts w:ascii="Arial" w:eastAsia="Arial" w:hAnsi="Arial" w:cs="Arial"/>
          <w:sz w:val="24"/>
          <w:szCs w:val="24"/>
        </w:rPr>
        <w:t>ledge and information to care and support the patient</w:t>
      </w:r>
      <w:r w:rsidR="34CF541B" w:rsidRPr="5CE14CD9">
        <w:rPr>
          <w:rFonts w:ascii="Arial" w:eastAsia="Arial" w:hAnsi="Arial" w:cs="Arial"/>
          <w:sz w:val="24"/>
          <w:szCs w:val="24"/>
        </w:rPr>
        <w:t xml:space="preserve"> (Skills for care, 2020).</w:t>
      </w:r>
      <w:r w:rsidR="0DBE16A4" w:rsidRPr="5CE14CD9">
        <w:rPr>
          <w:rFonts w:ascii="Arial" w:eastAsia="Arial" w:hAnsi="Arial" w:cs="Arial"/>
          <w:b/>
          <w:bCs/>
          <w:sz w:val="24"/>
          <w:szCs w:val="24"/>
        </w:rPr>
        <w:t xml:space="preserve"> </w:t>
      </w:r>
    </w:p>
    <w:p w:rsidR="10EA4549" w:rsidRDefault="10EA4549"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For the benefit of society and the entire country, health and social care are vital. The UK government invests a lot of the National Health Services (NHS) budget. The principles of healthcare support allow healthcare participants to learn how each patient is treated, how personal integrity is protected and how rights to services are safeguarded and rational choices are taken.</w:t>
      </w:r>
    </w:p>
    <w:p w:rsidR="10EA4549" w:rsidRDefault="10EA4549"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The NHS is based on a shared set of beliefs and values which unite the residents that it works for—patients, the community, and its employees. It establishes the rights upon which, patients, the society and employees are obliged, coupled with the obligations the NHS is bound to carry out to ensure efficient and equitable operations of the NHS, the community, and healthcare workers altogether (NHS England, 2016).</w:t>
      </w:r>
    </w:p>
    <w:p w:rsidR="10EA4549" w:rsidRDefault="10EA4549" w:rsidP="5CE14CD9">
      <w:pPr>
        <w:spacing w:line="360" w:lineRule="auto"/>
        <w:rPr>
          <w:rFonts w:ascii="Arial" w:eastAsia="Arial" w:hAnsi="Arial" w:cs="Arial"/>
          <w:sz w:val="24"/>
          <w:szCs w:val="24"/>
        </w:rPr>
      </w:pPr>
      <w:r w:rsidRPr="5CE14CD9">
        <w:rPr>
          <w:rFonts w:ascii="Arial" w:eastAsia="Arial" w:hAnsi="Arial" w:cs="Arial"/>
          <w:sz w:val="24"/>
          <w:szCs w:val="24"/>
        </w:rPr>
        <w:t xml:space="preserve">In 2013-14, National Voices (an alliance of healthcare and social welfare organisations), partnered together with a wide range of partners and individuals to utilize services to establish a shared understanding of what care and support </w:t>
      </w:r>
      <w:r w:rsidRPr="5CE14CD9">
        <w:rPr>
          <w:rFonts w:ascii="Arial" w:eastAsia="Arial" w:hAnsi="Arial" w:cs="Arial"/>
          <w:sz w:val="24"/>
          <w:szCs w:val="24"/>
        </w:rPr>
        <w:lastRenderedPageBreak/>
        <w:t>planning mean. They emphasize the four key stages of the planning process of care and support and identify several criteria that guarantee that the process is personal (Forrest, 2018).</w:t>
      </w:r>
    </w:p>
    <w:p w:rsidR="31E46B74" w:rsidRDefault="31E46B74" w:rsidP="5CE14CD9">
      <w:pPr>
        <w:spacing w:line="360" w:lineRule="auto"/>
        <w:rPr>
          <w:rFonts w:ascii="Arial" w:eastAsia="Arial" w:hAnsi="Arial" w:cs="Arial"/>
          <w:sz w:val="24"/>
          <w:szCs w:val="24"/>
        </w:rPr>
      </w:pPr>
      <w:r w:rsidRPr="5CE14CD9">
        <w:rPr>
          <w:rFonts w:ascii="Arial" w:eastAsia="Arial" w:hAnsi="Arial" w:cs="Arial"/>
          <w:sz w:val="24"/>
          <w:szCs w:val="24"/>
        </w:rPr>
        <w:t xml:space="preserve">The principles of supports in health </w:t>
      </w:r>
      <w:proofErr w:type="gramStart"/>
      <w:r w:rsidRPr="5CE14CD9">
        <w:rPr>
          <w:rFonts w:ascii="Arial" w:eastAsia="Arial" w:hAnsi="Arial" w:cs="Arial"/>
          <w:sz w:val="24"/>
          <w:szCs w:val="24"/>
        </w:rPr>
        <w:t>care</w:t>
      </w:r>
      <w:r w:rsidR="31407E5D" w:rsidRPr="5CE14CD9">
        <w:rPr>
          <w:rFonts w:ascii="Arial" w:eastAsia="Arial" w:hAnsi="Arial" w:cs="Arial"/>
          <w:sz w:val="24"/>
          <w:szCs w:val="24"/>
        </w:rPr>
        <w:t>,</w:t>
      </w:r>
      <w:proofErr w:type="gramEnd"/>
      <w:r w:rsidRPr="5CE14CD9">
        <w:rPr>
          <w:rFonts w:ascii="Arial" w:eastAsia="Arial" w:hAnsi="Arial" w:cs="Arial"/>
          <w:sz w:val="24"/>
          <w:szCs w:val="24"/>
        </w:rPr>
        <w:t xml:space="preserve"> assist caregivers in comprehending the treatment method for specific patients, how to safeguard their confidentiality, and how service users' rights are </w:t>
      </w:r>
      <w:r w:rsidR="2F3C07A9" w:rsidRPr="5CE14CD9">
        <w:rPr>
          <w:rFonts w:ascii="Arial" w:eastAsia="Arial" w:hAnsi="Arial" w:cs="Arial"/>
          <w:sz w:val="24"/>
          <w:szCs w:val="24"/>
        </w:rPr>
        <w:t>maintained,</w:t>
      </w:r>
      <w:r w:rsidRPr="5CE14CD9">
        <w:rPr>
          <w:rFonts w:ascii="Arial" w:eastAsia="Arial" w:hAnsi="Arial" w:cs="Arial"/>
          <w:sz w:val="24"/>
          <w:szCs w:val="24"/>
        </w:rPr>
        <w:t xml:space="preserve"> and knowledgeable choices </w:t>
      </w:r>
      <w:r w:rsidR="3B7089F3" w:rsidRPr="5CE14CD9">
        <w:rPr>
          <w:rFonts w:ascii="Arial" w:eastAsia="Arial" w:hAnsi="Arial" w:cs="Arial"/>
          <w:sz w:val="24"/>
          <w:szCs w:val="24"/>
        </w:rPr>
        <w:t xml:space="preserve">are </w:t>
      </w:r>
      <w:r w:rsidRPr="5CE14CD9">
        <w:rPr>
          <w:rFonts w:ascii="Arial" w:eastAsia="Arial" w:hAnsi="Arial" w:cs="Arial"/>
          <w:sz w:val="24"/>
          <w:szCs w:val="24"/>
        </w:rPr>
        <w:t>taken.</w:t>
      </w:r>
      <w:r w:rsidR="37A714C1" w:rsidRPr="5CE14CD9">
        <w:rPr>
          <w:rFonts w:ascii="Arial" w:eastAsia="Arial" w:hAnsi="Arial" w:cs="Arial"/>
          <w:sz w:val="24"/>
          <w:szCs w:val="24"/>
        </w:rPr>
        <w:t xml:space="preserve"> </w:t>
      </w:r>
    </w:p>
    <w:p w:rsidR="5CE14CD9" w:rsidRDefault="5CE14CD9" w:rsidP="5CE14CD9">
      <w:pPr>
        <w:spacing w:line="360" w:lineRule="auto"/>
        <w:rPr>
          <w:rFonts w:ascii="Arial" w:eastAsia="Arial" w:hAnsi="Arial" w:cs="Arial"/>
          <w:sz w:val="24"/>
          <w:szCs w:val="24"/>
        </w:rPr>
      </w:pPr>
    </w:p>
    <w:p w:rsidR="5D1B21C2" w:rsidRDefault="5D1B21C2" w:rsidP="5CE14CD9">
      <w:pPr>
        <w:spacing w:line="360" w:lineRule="auto"/>
        <w:rPr>
          <w:rFonts w:ascii="Arial" w:eastAsia="Arial" w:hAnsi="Arial" w:cs="Arial"/>
          <w:b/>
          <w:bCs/>
          <w:sz w:val="24"/>
          <w:szCs w:val="24"/>
        </w:rPr>
      </w:pPr>
      <w:r w:rsidRPr="5CE14CD9">
        <w:rPr>
          <w:rFonts w:ascii="Arial" w:eastAsia="Arial" w:hAnsi="Arial" w:cs="Arial"/>
          <w:b/>
          <w:bCs/>
          <w:sz w:val="24"/>
          <w:szCs w:val="24"/>
        </w:rPr>
        <w:t>Evaluation of Principles of Support</w:t>
      </w:r>
    </w:p>
    <w:p w:rsidR="4B6EB581" w:rsidRDefault="4B6EB581" w:rsidP="5CE14CD9">
      <w:pPr>
        <w:spacing w:line="360" w:lineRule="auto"/>
        <w:rPr>
          <w:rFonts w:ascii="Arial" w:eastAsia="Arial" w:hAnsi="Arial" w:cs="Arial"/>
          <w:sz w:val="24"/>
          <w:szCs w:val="24"/>
        </w:rPr>
      </w:pPr>
      <w:r w:rsidRPr="5CE14CD9">
        <w:rPr>
          <w:rFonts w:ascii="Arial" w:eastAsia="Arial" w:hAnsi="Arial" w:cs="Arial"/>
          <w:sz w:val="24"/>
          <w:szCs w:val="24"/>
        </w:rPr>
        <w:t>Focusing on e</w:t>
      </w:r>
      <w:r w:rsidR="49CDDFDE" w:rsidRPr="5CE14CD9">
        <w:rPr>
          <w:rFonts w:ascii="Arial" w:eastAsia="Arial" w:hAnsi="Arial" w:cs="Arial"/>
          <w:sz w:val="24"/>
          <w:szCs w:val="24"/>
        </w:rPr>
        <w:t xml:space="preserve">valuating </w:t>
      </w:r>
      <w:r w:rsidR="3D073257" w:rsidRPr="5CE14CD9">
        <w:rPr>
          <w:rFonts w:ascii="Arial" w:eastAsia="Arial" w:hAnsi="Arial" w:cs="Arial"/>
          <w:sz w:val="24"/>
          <w:szCs w:val="24"/>
        </w:rPr>
        <w:t xml:space="preserve">of </w:t>
      </w:r>
      <w:r w:rsidR="49CDDFDE" w:rsidRPr="5CE14CD9">
        <w:rPr>
          <w:rFonts w:ascii="Arial" w:eastAsia="Arial" w:hAnsi="Arial" w:cs="Arial"/>
          <w:sz w:val="24"/>
          <w:szCs w:val="24"/>
        </w:rPr>
        <w:t xml:space="preserve">the principles of support in the National Health Service </w:t>
      </w:r>
      <w:r w:rsidR="6C1C42E8" w:rsidRPr="5CE14CD9">
        <w:rPr>
          <w:rFonts w:ascii="Arial" w:eastAsia="Arial" w:hAnsi="Arial" w:cs="Arial"/>
          <w:sz w:val="24"/>
          <w:szCs w:val="24"/>
        </w:rPr>
        <w:t xml:space="preserve">is a necessary approach towards addressing Mr and Mrs T </w:t>
      </w:r>
      <w:r w:rsidR="38498EAE" w:rsidRPr="5CE14CD9">
        <w:rPr>
          <w:rFonts w:ascii="Arial" w:eastAsia="Arial" w:hAnsi="Arial" w:cs="Arial"/>
          <w:sz w:val="24"/>
          <w:szCs w:val="24"/>
        </w:rPr>
        <w:t xml:space="preserve">conditions. </w:t>
      </w:r>
    </w:p>
    <w:p w:rsidR="17395A2E" w:rsidRDefault="17395A2E" w:rsidP="5CE14CD9">
      <w:pPr>
        <w:pStyle w:val="Heading2"/>
        <w:rPr>
          <w:rFonts w:ascii="Arial" w:eastAsia="Arial" w:hAnsi="Arial" w:cs="Arial"/>
          <w:b/>
          <w:bCs/>
          <w:color w:val="2E74B5" w:themeColor="accent5" w:themeShade="BF"/>
          <w:sz w:val="24"/>
          <w:szCs w:val="24"/>
        </w:rPr>
      </w:pPr>
      <w:r w:rsidRPr="5CE14CD9">
        <w:rPr>
          <w:rFonts w:ascii="Arial" w:eastAsia="Arial" w:hAnsi="Arial" w:cs="Arial"/>
          <w:b/>
          <w:bCs/>
          <w:color w:val="2E74B5" w:themeColor="accent5" w:themeShade="BF"/>
          <w:sz w:val="24"/>
          <w:szCs w:val="24"/>
        </w:rPr>
        <w:t xml:space="preserve"> </w:t>
      </w:r>
    </w:p>
    <w:p w:rsidR="17395A2E" w:rsidRDefault="17395A2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Health and social practice have a responsibility and obligation to help the users of the service. In the field of healthcare, health and social services administrators must guarantee that the wellness and rights of service consumers are not infringed. The employee must guarantee that suitable medical services are received by the service user and that patients' identity, interests or culture is respected. Alternatively, it is important for the worker to comprehend the application of the Equality Act 2010, and how failure to implement might result in major repercussions. Individuals possess various convictions and cultures; caregivers must respect the culture and beliefs of service users even if their faith or religion is not acceptable to them. Moreover, service users have the right, including the statutory right not being breached by care providers, to choose their preferences (Ashcroft, 2017)</w:t>
      </w:r>
    </w:p>
    <w:p w:rsidR="17395A2E" w:rsidRDefault="17395A2E" w:rsidP="5CE14CD9">
      <w:pPr>
        <w:spacing w:line="360" w:lineRule="auto"/>
        <w:rPr>
          <w:rFonts w:ascii="Arial" w:eastAsia="Arial" w:hAnsi="Arial" w:cs="Arial"/>
          <w:sz w:val="24"/>
          <w:szCs w:val="24"/>
        </w:rPr>
      </w:pPr>
      <w:r w:rsidRPr="5CE14CD9">
        <w:rPr>
          <w:rFonts w:ascii="Arial" w:eastAsia="Arial" w:hAnsi="Arial" w:cs="Arial"/>
          <w:sz w:val="24"/>
          <w:szCs w:val="24"/>
        </w:rPr>
        <w:t xml:space="preserve">The NHS offers an extensive and accessible service for everybody, regardless of their sex, ethnicity, impairment, age, gender identity or religion. This program is intended to enhance prevention, </w:t>
      </w:r>
      <w:r w:rsidR="474E5BD4" w:rsidRPr="5CE14CD9">
        <w:rPr>
          <w:rFonts w:ascii="Arial" w:eastAsia="Arial" w:hAnsi="Arial" w:cs="Arial"/>
          <w:sz w:val="24"/>
          <w:szCs w:val="24"/>
        </w:rPr>
        <w:t>diagnosis,</w:t>
      </w:r>
      <w:r w:rsidRPr="5CE14CD9">
        <w:rPr>
          <w:rFonts w:ascii="Arial" w:eastAsia="Arial" w:hAnsi="Arial" w:cs="Arial"/>
          <w:sz w:val="24"/>
          <w:szCs w:val="24"/>
        </w:rPr>
        <w:t xml:space="preserve"> and equal treatment of psychiatric disorders. Confidentiality is of prime importance to workers in healthcare provision since patients and caregivers grow over time and are often acquainted with the caregiver. This ethical principle contains the non-harmful concept which relates to non-maliciousness. Therefore, caregivers should not offer therapies that </w:t>
      </w:r>
      <w:r w:rsidR="5E2A6AAA" w:rsidRPr="5CE14CD9">
        <w:rPr>
          <w:rFonts w:ascii="Arial" w:eastAsia="Arial" w:hAnsi="Arial" w:cs="Arial"/>
          <w:sz w:val="24"/>
          <w:szCs w:val="24"/>
        </w:rPr>
        <w:t>are</w:t>
      </w:r>
      <w:r w:rsidRPr="5CE14CD9">
        <w:rPr>
          <w:rFonts w:ascii="Arial" w:eastAsia="Arial" w:hAnsi="Arial" w:cs="Arial"/>
          <w:sz w:val="24"/>
          <w:szCs w:val="24"/>
        </w:rPr>
        <w:t xml:space="preserve"> detrimental to nursing patients and thus, care providers cannot administer therapies that become known to be inefficient (Johnson and </w:t>
      </w:r>
      <w:proofErr w:type="spellStart"/>
      <w:r w:rsidRPr="5CE14CD9">
        <w:rPr>
          <w:rFonts w:ascii="Arial" w:eastAsia="Arial" w:hAnsi="Arial" w:cs="Arial"/>
          <w:sz w:val="24"/>
          <w:szCs w:val="24"/>
        </w:rPr>
        <w:t>Weich</w:t>
      </w:r>
      <w:proofErr w:type="spellEnd"/>
      <w:r w:rsidRPr="5CE14CD9">
        <w:rPr>
          <w:rFonts w:ascii="Arial" w:eastAsia="Arial" w:hAnsi="Arial" w:cs="Arial"/>
          <w:sz w:val="24"/>
          <w:szCs w:val="24"/>
        </w:rPr>
        <w:t>, 2019</w:t>
      </w:r>
      <w:r w:rsidR="189B02CA" w:rsidRPr="5CE14CD9">
        <w:rPr>
          <w:rFonts w:ascii="Arial" w:eastAsia="Arial" w:hAnsi="Arial" w:cs="Arial"/>
          <w:sz w:val="24"/>
          <w:szCs w:val="24"/>
        </w:rPr>
        <w:t>).</w:t>
      </w:r>
    </w:p>
    <w:p w:rsidR="17395A2E" w:rsidRDefault="17395A2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lastRenderedPageBreak/>
        <w:t xml:space="preserve">The NHS aim is to achieve the greatest level of competence and expertise. It requires excellent </w:t>
      </w:r>
      <w:r w:rsidR="0367C286" w:rsidRPr="5CE14CD9">
        <w:rPr>
          <w:rFonts w:ascii="Arial" w:eastAsia="Arial" w:hAnsi="Arial" w:cs="Arial"/>
          <w:sz w:val="24"/>
          <w:szCs w:val="24"/>
        </w:rPr>
        <w:t>care,</w:t>
      </w:r>
      <w:r w:rsidRPr="5CE14CD9">
        <w:rPr>
          <w:rFonts w:ascii="Arial" w:eastAsia="Arial" w:hAnsi="Arial" w:cs="Arial"/>
          <w:sz w:val="24"/>
          <w:szCs w:val="24"/>
        </w:rPr>
        <w:t xml:space="preserve"> which is safe, </w:t>
      </w:r>
      <w:r w:rsidR="5BDFC972" w:rsidRPr="5CE14CD9">
        <w:rPr>
          <w:rFonts w:ascii="Arial" w:eastAsia="Arial" w:hAnsi="Arial" w:cs="Arial"/>
          <w:sz w:val="24"/>
          <w:szCs w:val="24"/>
        </w:rPr>
        <w:t>efficient,</w:t>
      </w:r>
      <w:r w:rsidRPr="5CE14CD9">
        <w:rPr>
          <w:rFonts w:ascii="Arial" w:eastAsia="Arial" w:hAnsi="Arial" w:cs="Arial"/>
          <w:sz w:val="24"/>
          <w:szCs w:val="24"/>
        </w:rPr>
        <w:t xml:space="preserve"> and based upon patients' knowledge. Additionally, it employs support, provides education, </w:t>
      </w:r>
      <w:r w:rsidR="5547D810" w:rsidRPr="5CE14CD9">
        <w:rPr>
          <w:rFonts w:ascii="Arial" w:eastAsia="Arial" w:hAnsi="Arial" w:cs="Arial"/>
          <w:sz w:val="24"/>
          <w:szCs w:val="24"/>
        </w:rPr>
        <w:t>develops,</w:t>
      </w:r>
      <w:r w:rsidRPr="5CE14CD9">
        <w:rPr>
          <w:rFonts w:ascii="Arial" w:eastAsia="Arial" w:hAnsi="Arial" w:cs="Arial"/>
          <w:sz w:val="24"/>
          <w:szCs w:val="24"/>
        </w:rPr>
        <w:t xml:space="preserve"> and uses research to enhance people's health and care in the current and future employing its pioneering spirit and endorsement. The key elements that should be addressed should not only be respect, decency, </w:t>
      </w:r>
      <w:r w:rsidR="181E9FEE" w:rsidRPr="5CE14CD9">
        <w:rPr>
          <w:rFonts w:ascii="Arial" w:eastAsia="Arial" w:hAnsi="Arial" w:cs="Arial"/>
          <w:sz w:val="24"/>
          <w:szCs w:val="24"/>
        </w:rPr>
        <w:t>empathy,</w:t>
      </w:r>
      <w:r w:rsidRPr="5CE14CD9">
        <w:rPr>
          <w:rFonts w:ascii="Arial" w:eastAsia="Arial" w:hAnsi="Arial" w:cs="Arial"/>
          <w:sz w:val="24"/>
          <w:szCs w:val="24"/>
        </w:rPr>
        <w:t xml:space="preserve"> and care because it is right, but also because people are enhanced by the valuation, empowerment</w:t>
      </w:r>
      <w:r w:rsidR="635F7F04" w:rsidRPr="5CE14CD9">
        <w:rPr>
          <w:rFonts w:ascii="Arial" w:eastAsia="Arial" w:hAnsi="Arial" w:cs="Arial"/>
          <w:sz w:val="24"/>
          <w:szCs w:val="24"/>
        </w:rPr>
        <w:t>,</w:t>
      </w:r>
      <w:r w:rsidRPr="5CE14CD9">
        <w:rPr>
          <w:rFonts w:ascii="Arial" w:eastAsia="Arial" w:hAnsi="Arial" w:cs="Arial"/>
          <w:sz w:val="24"/>
          <w:szCs w:val="24"/>
        </w:rPr>
        <w:t xml:space="preserve"> and support of their patients’ safety, experience, and results.</w:t>
      </w:r>
    </w:p>
    <w:p w:rsidR="17395A2E" w:rsidRDefault="17395A2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 xml:space="preserve">According to Healey and </w:t>
      </w:r>
      <w:proofErr w:type="spellStart"/>
      <w:r w:rsidRPr="5CE14CD9">
        <w:rPr>
          <w:rFonts w:ascii="Arial" w:eastAsia="Arial" w:hAnsi="Arial" w:cs="Arial"/>
          <w:sz w:val="24"/>
          <w:szCs w:val="24"/>
        </w:rPr>
        <w:t>Marchese</w:t>
      </w:r>
      <w:proofErr w:type="spellEnd"/>
      <w:r w:rsidRPr="5CE14CD9">
        <w:rPr>
          <w:rFonts w:ascii="Arial" w:eastAsia="Arial" w:hAnsi="Arial" w:cs="Arial"/>
          <w:sz w:val="24"/>
          <w:szCs w:val="24"/>
        </w:rPr>
        <w:t xml:space="preserve"> (2019), NHS support services entail representation of patients' concerns and choices, as well as those of their loved ones, and they should be integrated and adapted to them. The NHS shall guarantee that people in the military, reservists, family and veterans do not have a disadvantage in accessing health care services in its residence area, following the Armed Forces Covenant. All choices on care and treatment must be taken and consulted by patients collectively with their loved ones and caregivers as appropriate. The NHS aggressively promotes, </w:t>
      </w:r>
      <w:r w:rsidR="476CA0BE" w:rsidRPr="5CE14CD9">
        <w:rPr>
          <w:rFonts w:ascii="Arial" w:eastAsia="Arial" w:hAnsi="Arial" w:cs="Arial"/>
          <w:sz w:val="24"/>
          <w:szCs w:val="24"/>
        </w:rPr>
        <w:t>accepts,</w:t>
      </w:r>
      <w:r w:rsidRPr="5CE14CD9">
        <w:rPr>
          <w:rFonts w:ascii="Arial" w:eastAsia="Arial" w:hAnsi="Arial" w:cs="Arial"/>
          <w:sz w:val="24"/>
          <w:szCs w:val="24"/>
        </w:rPr>
        <w:t xml:space="preserve"> and utilizes input from stakeholders, </w:t>
      </w:r>
      <w:r w:rsidR="5606CB1E" w:rsidRPr="5CE14CD9">
        <w:rPr>
          <w:rFonts w:ascii="Arial" w:eastAsia="Arial" w:hAnsi="Arial" w:cs="Arial"/>
          <w:sz w:val="24"/>
          <w:szCs w:val="24"/>
        </w:rPr>
        <w:t>patients,</w:t>
      </w:r>
      <w:r w:rsidRPr="5CE14CD9">
        <w:rPr>
          <w:rFonts w:ascii="Arial" w:eastAsia="Arial" w:hAnsi="Arial" w:cs="Arial"/>
          <w:sz w:val="24"/>
          <w:szCs w:val="24"/>
        </w:rPr>
        <w:t xml:space="preserve"> and employees to enhance its services. </w:t>
      </w:r>
    </w:p>
    <w:p w:rsidR="17395A2E" w:rsidRDefault="17395A2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Optimi</w:t>
      </w:r>
      <w:r w:rsidR="7C53D65D" w:rsidRPr="5CE14CD9">
        <w:rPr>
          <w:rFonts w:ascii="Arial" w:eastAsia="Arial" w:hAnsi="Arial" w:cs="Arial"/>
          <w:sz w:val="24"/>
          <w:szCs w:val="24"/>
        </w:rPr>
        <w:t>s</w:t>
      </w:r>
      <w:r w:rsidRPr="5CE14CD9">
        <w:rPr>
          <w:rFonts w:ascii="Arial" w:eastAsia="Arial" w:hAnsi="Arial" w:cs="Arial"/>
          <w:sz w:val="24"/>
          <w:szCs w:val="24"/>
        </w:rPr>
        <w:t xml:space="preserve">ing the patient outcomes entails enhancing all engagements that have an impact on patients’ evaluations along the treatment spectrum. In the case of Mr and Mrs T involvement in health care support will eventually affect their </w:t>
      </w:r>
      <w:r w:rsidR="65A3DC90" w:rsidRPr="5CE14CD9">
        <w:rPr>
          <w:rFonts w:ascii="Arial" w:eastAsia="Arial" w:hAnsi="Arial" w:cs="Arial"/>
          <w:sz w:val="24"/>
          <w:szCs w:val="24"/>
        </w:rPr>
        <w:t>day-to-day</w:t>
      </w:r>
      <w:r w:rsidRPr="5CE14CD9">
        <w:rPr>
          <w:rFonts w:ascii="Arial" w:eastAsia="Arial" w:hAnsi="Arial" w:cs="Arial"/>
          <w:sz w:val="24"/>
          <w:szCs w:val="24"/>
        </w:rPr>
        <w:t xml:space="preserve"> life experiences. Involvement in clinical practice experience in a caring environment is the starting point. Treatment results that lead to improved reliability of life are </w:t>
      </w:r>
      <w:r w:rsidR="05F34106" w:rsidRPr="5CE14CD9">
        <w:rPr>
          <w:rFonts w:ascii="Arial" w:eastAsia="Arial" w:hAnsi="Arial" w:cs="Arial"/>
          <w:sz w:val="24"/>
          <w:szCs w:val="24"/>
        </w:rPr>
        <w:t>what</w:t>
      </w:r>
      <w:r w:rsidRPr="5CE14CD9">
        <w:rPr>
          <w:rFonts w:ascii="Arial" w:eastAsia="Arial" w:hAnsi="Arial" w:cs="Arial"/>
          <w:sz w:val="24"/>
          <w:szCs w:val="24"/>
        </w:rPr>
        <w:t xml:space="preserve"> </w:t>
      </w:r>
      <w:proofErr w:type="gramStart"/>
      <w:r w:rsidRPr="5CE14CD9">
        <w:rPr>
          <w:rFonts w:ascii="Arial" w:eastAsia="Arial" w:hAnsi="Arial" w:cs="Arial"/>
          <w:sz w:val="24"/>
          <w:szCs w:val="24"/>
        </w:rPr>
        <w:t>is</w:t>
      </w:r>
      <w:proofErr w:type="gramEnd"/>
      <w:r w:rsidRPr="5CE14CD9">
        <w:rPr>
          <w:rFonts w:ascii="Arial" w:eastAsia="Arial" w:hAnsi="Arial" w:cs="Arial"/>
          <w:sz w:val="24"/>
          <w:szCs w:val="24"/>
        </w:rPr>
        <w:t xml:space="preserve"> important to the couple. However, the patients ought to stick with healthcare systems that provide care to them for positive outcomes (</w:t>
      </w:r>
      <w:proofErr w:type="spellStart"/>
      <w:r w:rsidRPr="5CE14CD9">
        <w:rPr>
          <w:rFonts w:ascii="Arial" w:eastAsia="Arial" w:hAnsi="Arial" w:cs="Arial"/>
          <w:sz w:val="24"/>
          <w:szCs w:val="24"/>
        </w:rPr>
        <w:t>Juth</w:t>
      </w:r>
      <w:proofErr w:type="spellEnd"/>
      <w:r w:rsidRPr="5CE14CD9">
        <w:rPr>
          <w:rFonts w:ascii="Arial" w:eastAsia="Arial" w:hAnsi="Arial" w:cs="Arial"/>
          <w:sz w:val="24"/>
          <w:szCs w:val="24"/>
        </w:rPr>
        <w:t>, 2018).</w:t>
      </w:r>
    </w:p>
    <w:p w:rsidR="17395A2E" w:rsidRDefault="17395A2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Employees are given instructions and best practices are promoted via the development of policies and procedures. The goal of creating local rules is to give individualized treatment to service consumers while yet conforming to national standards (</w:t>
      </w:r>
      <w:proofErr w:type="spellStart"/>
      <w:r w:rsidRPr="5CE14CD9">
        <w:rPr>
          <w:rFonts w:ascii="Arial" w:eastAsia="Arial" w:hAnsi="Arial" w:cs="Arial"/>
          <w:sz w:val="24"/>
          <w:szCs w:val="24"/>
        </w:rPr>
        <w:t>Wilamowsky</w:t>
      </w:r>
      <w:proofErr w:type="spellEnd"/>
      <w:r w:rsidRPr="5CE14CD9">
        <w:rPr>
          <w:rFonts w:ascii="Arial" w:eastAsia="Arial" w:hAnsi="Arial" w:cs="Arial"/>
          <w:sz w:val="24"/>
          <w:szCs w:val="24"/>
        </w:rPr>
        <w:t xml:space="preserve"> et al, 2018). Policy legislation, codes of conduct and regulations are in place to protect service users and providers to establish guidelines in the provision of standardize patient care and promote social development rendered by service providers and healthcare professionals to their consumers.</w:t>
      </w:r>
    </w:p>
    <w:p w:rsidR="17395A2E" w:rsidRDefault="17395A2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lastRenderedPageBreak/>
        <w:t xml:space="preserve">Care workers will be caring for vulnerable </w:t>
      </w:r>
      <w:r w:rsidR="2552CBFD" w:rsidRPr="5CE14CD9">
        <w:rPr>
          <w:rFonts w:ascii="Arial" w:eastAsia="Arial" w:hAnsi="Arial" w:cs="Arial"/>
          <w:sz w:val="24"/>
          <w:szCs w:val="24"/>
        </w:rPr>
        <w:t>individuals;</w:t>
      </w:r>
      <w:r w:rsidRPr="5CE14CD9">
        <w:rPr>
          <w:rFonts w:ascii="Arial" w:eastAsia="Arial" w:hAnsi="Arial" w:cs="Arial"/>
          <w:sz w:val="24"/>
          <w:szCs w:val="24"/>
        </w:rPr>
        <w:t xml:space="preserve"> therefore, they must undertake a Criminal Record Bureau (CRB) check to confirm that they are up to the job. Violations with the Health and Safety Act 1974 in the health and social care setting, on the other hand, will result in an issue with the Health and Safety Executives (HSE). Consequently, Employees must acquire a proper understanding of how to control their risks and keep track of any behaviour in the workplace that might be dangerous.</w:t>
      </w:r>
    </w:p>
    <w:p w:rsidR="17395A2E" w:rsidRDefault="17395A2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 xml:space="preserve">The Mental Capacity Act (MCA) was </w:t>
      </w:r>
      <w:r w:rsidR="0CCC81C5" w:rsidRPr="5CE14CD9">
        <w:rPr>
          <w:rFonts w:ascii="Arial" w:eastAsia="Arial" w:hAnsi="Arial" w:cs="Arial"/>
          <w:sz w:val="24"/>
          <w:szCs w:val="24"/>
        </w:rPr>
        <w:t>formulated</w:t>
      </w:r>
      <w:r w:rsidRPr="5CE14CD9">
        <w:rPr>
          <w:rFonts w:ascii="Arial" w:eastAsia="Arial" w:hAnsi="Arial" w:cs="Arial"/>
          <w:sz w:val="24"/>
          <w:szCs w:val="24"/>
        </w:rPr>
        <w:t xml:space="preserve"> to safeguard and promote patients who could incapable of making choices about personal healthcare. The act is applicable to individuals of 16 years and above. This addresses significant life issues such as whether to go into a care facility or having serious surgical procedures.  The act applies to individuals with health issues such as dementia, brain disorders, stroke</w:t>
      </w:r>
      <w:r w:rsidR="57AEB688" w:rsidRPr="5CE14CD9">
        <w:rPr>
          <w:rFonts w:ascii="Arial" w:eastAsia="Arial" w:hAnsi="Arial" w:cs="Arial"/>
          <w:sz w:val="24"/>
          <w:szCs w:val="24"/>
        </w:rPr>
        <w:t>,</w:t>
      </w:r>
      <w:r w:rsidRPr="5CE14CD9">
        <w:rPr>
          <w:rFonts w:ascii="Arial" w:eastAsia="Arial" w:hAnsi="Arial" w:cs="Arial"/>
          <w:sz w:val="24"/>
          <w:szCs w:val="24"/>
        </w:rPr>
        <w:t xml:space="preserve"> and unconsciousness </w:t>
      </w:r>
      <w:r w:rsidR="26E682EC" w:rsidRPr="5CE14CD9">
        <w:rPr>
          <w:rFonts w:ascii="Arial" w:eastAsia="Arial" w:hAnsi="Arial" w:cs="Arial"/>
          <w:sz w:val="24"/>
          <w:szCs w:val="24"/>
        </w:rPr>
        <w:t>because of</w:t>
      </w:r>
      <w:r w:rsidRPr="5CE14CD9">
        <w:rPr>
          <w:rFonts w:ascii="Arial" w:eastAsia="Arial" w:hAnsi="Arial" w:cs="Arial"/>
          <w:sz w:val="24"/>
          <w:szCs w:val="24"/>
        </w:rPr>
        <w:t xml:space="preserve"> anaesthesia or accidents. The act states that someone could </w:t>
      </w:r>
      <w:r w:rsidR="1F7067BB" w:rsidRPr="5CE14CD9">
        <w:rPr>
          <w:rFonts w:ascii="Arial" w:eastAsia="Arial" w:hAnsi="Arial" w:cs="Arial"/>
          <w:sz w:val="24"/>
          <w:szCs w:val="24"/>
        </w:rPr>
        <w:t>be</w:t>
      </w:r>
      <w:r w:rsidRPr="5CE14CD9">
        <w:rPr>
          <w:rFonts w:ascii="Arial" w:eastAsia="Arial" w:hAnsi="Arial" w:cs="Arial"/>
          <w:sz w:val="24"/>
          <w:szCs w:val="24"/>
        </w:rPr>
        <w:t xml:space="preserve"> unable to make certain judgments (for instance, sophisticated financial choices), yet still be capable of making other decisions. Patients are entitled by the act to access healthcare services of their </w:t>
      </w:r>
      <w:r w:rsidR="6232C704" w:rsidRPr="5CE14CD9">
        <w:rPr>
          <w:rFonts w:ascii="Arial" w:eastAsia="Arial" w:hAnsi="Arial" w:cs="Arial"/>
          <w:sz w:val="24"/>
          <w:szCs w:val="24"/>
        </w:rPr>
        <w:t>choice and</w:t>
      </w:r>
      <w:r w:rsidRPr="5CE14CD9">
        <w:rPr>
          <w:rFonts w:ascii="Arial" w:eastAsia="Arial" w:hAnsi="Arial" w:cs="Arial"/>
          <w:sz w:val="24"/>
          <w:szCs w:val="24"/>
        </w:rPr>
        <w:t xml:space="preserve"> choosing parties who can make decisions on their behalf.  Individuals should also have access to an impartial advocate who may well assist them in making decisions in specific instances, such as when undergoing urgent attention or when major limitations on their liberties and rights are imposed in their best-preferred interests (NHS England, 2016).</w:t>
      </w:r>
    </w:p>
    <w:p w:rsidR="17395A2E" w:rsidRDefault="17395A2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 xml:space="preserve">The Equality Act of 2010 created the inclusion of obligations for all general populace sector entities aimed at incorporating considerable equality advances into all entities towards daily healthcare operations. NHS England co-chairs the Equality and Diversity Council (EDC), which aims to bring individuals and organizations together to actualize a strategy for a personalized, inclusive, and diverse healthcare delivery service in which everybody matters, and that the NHS Constitution's principles are recreated. The goal of the Council is to define the destiny of healthcare provision from a viewpoint of equity to counter health disparities and safeguarding human rights. Similarly, the act enhances the accessibility experiences, </w:t>
      </w:r>
      <w:r w:rsidR="3C3CABF7" w:rsidRPr="5CE14CD9">
        <w:rPr>
          <w:rFonts w:ascii="Arial" w:eastAsia="Arial" w:hAnsi="Arial" w:cs="Arial"/>
          <w:sz w:val="24"/>
          <w:szCs w:val="24"/>
        </w:rPr>
        <w:t>results,</w:t>
      </w:r>
      <w:r w:rsidRPr="5CE14CD9">
        <w:rPr>
          <w:rFonts w:ascii="Arial" w:eastAsia="Arial" w:hAnsi="Arial" w:cs="Arial"/>
          <w:sz w:val="24"/>
          <w:szCs w:val="24"/>
        </w:rPr>
        <w:t xml:space="preserve"> and quality care for everyone who uses or delivers healthcare services (Humphreys 2017).</w:t>
      </w:r>
    </w:p>
    <w:p w:rsidR="17395A2E" w:rsidRDefault="17395A2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lastRenderedPageBreak/>
        <w:t xml:space="preserve">According to Forrest (2018), The Health and Social Care Act of 2012, importantly provides legislative policies and functions regarding healthcare disparities. The act states crucial functions of health organizations </w:t>
      </w:r>
      <w:r w:rsidR="4BF97324" w:rsidRPr="5CE14CD9">
        <w:rPr>
          <w:rFonts w:ascii="Arial" w:eastAsia="Arial" w:hAnsi="Arial" w:cs="Arial"/>
          <w:sz w:val="24"/>
          <w:szCs w:val="24"/>
        </w:rPr>
        <w:t>including</w:t>
      </w:r>
      <w:r w:rsidRPr="5CE14CD9">
        <w:rPr>
          <w:rFonts w:ascii="Arial" w:eastAsia="Arial" w:hAnsi="Arial" w:cs="Arial"/>
          <w:sz w:val="24"/>
          <w:szCs w:val="24"/>
        </w:rPr>
        <w:t xml:space="preserve"> the Department of Health and Social Care, Public Health England, Clinical Commissioning Groups, and the National Health Service. The act guarantees to ensure that health inequalities among citizens are brought to nonexistence. Local governments' public health roles were also altered as a result of the Act.</w:t>
      </w:r>
    </w:p>
    <w:p w:rsidR="5CE14CD9" w:rsidRDefault="5CE14CD9" w:rsidP="5CE14CD9">
      <w:pPr>
        <w:jc w:val="center"/>
      </w:pPr>
    </w:p>
    <w:p w:rsidR="5C31350E" w:rsidRDefault="5C31350E" w:rsidP="5CE14CD9">
      <w:pPr>
        <w:pStyle w:val="Heading2"/>
        <w:rPr>
          <w:rFonts w:ascii="Arial" w:eastAsia="Arial" w:hAnsi="Arial" w:cs="Arial"/>
          <w:b/>
          <w:bCs/>
          <w:color w:val="auto"/>
          <w:sz w:val="24"/>
          <w:szCs w:val="24"/>
        </w:rPr>
      </w:pPr>
      <w:r w:rsidRPr="5CE14CD9">
        <w:rPr>
          <w:rFonts w:ascii="Arial" w:eastAsia="Arial" w:hAnsi="Arial" w:cs="Arial"/>
          <w:b/>
          <w:bCs/>
          <w:color w:val="auto"/>
          <w:sz w:val="24"/>
          <w:szCs w:val="24"/>
        </w:rPr>
        <w:t>Recommendations</w:t>
      </w:r>
    </w:p>
    <w:p w:rsidR="5CE14CD9" w:rsidRDefault="5CE14CD9" w:rsidP="5CE14CD9"/>
    <w:p w:rsidR="5C31350E" w:rsidRDefault="5C31350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 xml:space="preserve">According to </w:t>
      </w:r>
      <w:proofErr w:type="spellStart"/>
      <w:r w:rsidRPr="5CE14CD9">
        <w:rPr>
          <w:rFonts w:ascii="Arial" w:eastAsia="Arial" w:hAnsi="Arial" w:cs="Arial"/>
          <w:sz w:val="24"/>
          <w:szCs w:val="24"/>
        </w:rPr>
        <w:t>Bondy</w:t>
      </w:r>
      <w:proofErr w:type="spellEnd"/>
      <w:r w:rsidRPr="5CE14CD9">
        <w:rPr>
          <w:rFonts w:ascii="Arial" w:eastAsia="Arial" w:hAnsi="Arial" w:cs="Arial"/>
          <w:sz w:val="24"/>
          <w:szCs w:val="24"/>
        </w:rPr>
        <w:t xml:space="preserve"> (2018), transparency will be a priority for the incoming government. Quality of treatment, integration with other services, patient choice, access and disparities, and societal value are all aspects to consider. We agree with the Select Committee that protecting patient choice should be incorporated in the law to avoid services becoming "an airless chamber." NHS England and NHS Improvement should continue to provide independent recourse and supervision of patient choice. In the next Parliamentary session, an NHS Bill should be tabled. Its goal should be to make it easier for different sectors of the NHS to collaborate and collaborate with partners. It would hasten the execution of the 10-year NHS Longer Course Plan if passed.</w:t>
      </w:r>
    </w:p>
    <w:p w:rsidR="5C31350E" w:rsidRDefault="5C31350E" w:rsidP="5CE14CD9">
      <w:pPr>
        <w:tabs>
          <w:tab w:val="left" w:pos="1141"/>
        </w:tabs>
        <w:spacing w:line="360" w:lineRule="auto"/>
        <w:rPr>
          <w:rFonts w:ascii="Arial" w:eastAsia="Arial" w:hAnsi="Arial" w:cs="Arial"/>
          <w:sz w:val="24"/>
          <w:szCs w:val="24"/>
        </w:rPr>
      </w:pPr>
      <w:proofErr w:type="spellStart"/>
      <w:r w:rsidRPr="5CE14CD9">
        <w:rPr>
          <w:rFonts w:ascii="Arial" w:eastAsia="Arial" w:hAnsi="Arial" w:cs="Arial"/>
          <w:sz w:val="24"/>
          <w:szCs w:val="24"/>
        </w:rPr>
        <w:t>Rotenstein</w:t>
      </w:r>
      <w:proofErr w:type="spellEnd"/>
      <w:r w:rsidRPr="5CE14CD9">
        <w:rPr>
          <w:rFonts w:ascii="Arial" w:eastAsia="Arial" w:hAnsi="Arial" w:cs="Arial"/>
          <w:sz w:val="24"/>
          <w:szCs w:val="24"/>
        </w:rPr>
        <w:t xml:space="preserve"> (2017</w:t>
      </w:r>
      <w:proofErr w:type="gramStart"/>
      <w:r w:rsidRPr="5CE14CD9">
        <w:rPr>
          <w:rFonts w:ascii="Arial" w:eastAsia="Arial" w:hAnsi="Arial" w:cs="Arial"/>
          <w:sz w:val="24"/>
          <w:szCs w:val="24"/>
        </w:rPr>
        <w:t>),</w:t>
      </w:r>
      <w:proofErr w:type="gramEnd"/>
      <w:r w:rsidRPr="5CE14CD9">
        <w:rPr>
          <w:rFonts w:ascii="Arial" w:eastAsia="Arial" w:hAnsi="Arial" w:cs="Arial"/>
          <w:sz w:val="24"/>
          <w:szCs w:val="24"/>
        </w:rPr>
        <w:t xml:space="preserve"> suggests that for the NHS Long Term Plan to be implemented, closer coordination between commissioners and providers is required. A clinician from an NHS provider must currently be included on every Centre for Coverage Governing (CCG) board, but only from outside the CCG's region. The stipulation of an internal technician should be removed. Good cooperation and judgment among NHS commissioners and providers increase the potential of conflicts of interest that will require revised NHS England and NHS Improvement statutory advice to manage health care services. The CCG should continue to be in charge of implementing the new procurement system, rather than delegating it to the ICS joint committee.</w:t>
      </w:r>
    </w:p>
    <w:p w:rsidR="5C31350E" w:rsidRDefault="5C31350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 xml:space="preserve">The authority of the Secretary of State to establish new NHS trusts was repealed by the 2012 Act. Although this provision is still to be implemented, it is apparent that Parliament did not intend for the NHS trust model to continue to be used. This report </w:t>
      </w:r>
      <w:r w:rsidRPr="5CE14CD9">
        <w:rPr>
          <w:rFonts w:ascii="Arial" w:eastAsia="Arial" w:hAnsi="Arial" w:cs="Arial"/>
          <w:sz w:val="24"/>
          <w:szCs w:val="24"/>
        </w:rPr>
        <w:lastRenderedPageBreak/>
        <w:t>recommends that this should be reversed to encourage the development of Integrated Care Providers (ICPs). Furthermore, it is agreeable with the Select Committee's proposal that certain statutory NHS providers be allowed to retain NHS ICP contracts. However, once the NHS is exempt from the Public Contracts Regulations 2015 this will be possible. The assurance procedure for awarding ICP contracts must include evidence of enhanced patient care (</w:t>
      </w:r>
      <w:proofErr w:type="spellStart"/>
      <w:r w:rsidRPr="5CE14CD9">
        <w:rPr>
          <w:rFonts w:ascii="Arial" w:eastAsia="Arial" w:hAnsi="Arial" w:cs="Arial"/>
          <w:sz w:val="24"/>
          <w:szCs w:val="24"/>
        </w:rPr>
        <w:t>Rotenstein</w:t>
      </w:r>
      <w:proofErr w:type="spellEnd"/>
      <w:r w:rsidRPr="5CE14CD9">
        <w:rPr>
          <w:rFonts w:ascii="Arial" w:eastAsia="Arial" w:hAnsi="Arial" w:cs="Arial"/>
          <w:sz w:val="24"/>
          <w:szCs w:val="24"/>
        </w:rPr>
        <w:t>, 2017).</w:t>
      </w:r>
    </w:p>
    <w:p w:rsidR="5C31350E" w:rsidRDefault="5C31350E"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NHS England and NHS Improvement are to be allowed to fully combine, as both boards have asked, and as stated in the engagement submissions. Monitor and the Trust Development Authority must be decommissioned, and their duties should be incorporated into NHS England's current legal framework as needed. It is also recommendable that the combined entity has additional powers over local NHS organizations concerning the Select Committee's proposals, except for a new extremely restricted "reserve authority" regarding money (</w:t>
      </w:r>
      <w:proofErr w:type="spellStart"/>
      <w:r w:rsidRPr="5CE14CD9">
        <w:rPr>
          <w:rFonts w:ascii="Arial" w:eastAsia="Arial" w:hAnsi="Arial" w:cs="Arial"/>
          <w:sz w:val="24"/>
          <w:szCs w:val="24"/>
        </w:rPr>
        <w:t>Finset</w:t>
      </w:r>
      <w:proofErr w:type="spellEnd"/>
      <w:r w:rsidRPr="5CE14CD9">
        <w:rPr>
          <w:rFonts w:ascii="Arial" w:eastAsia="Arial" w:hAnsi="Arial" w:cs="Arial"/>
          <w:sz w:val="24"/>
          <w:szCs w:val="24"/>
        </w:rPr>
        <w:t>, 2016)..</w:t>
      </w:r>
    </w:p>
    <w:p w:rsidR="41DB7992" w:rsidRDefault="41DB7992" w:rsidP="5CE14CD9">
      <w:pPr>
        <w:pStyle w:val="Heading1"/>
        <w:rPr>
          <w:rFonts w:ascii="Arial" w:eastAsia="Arial" w:hAnsi="Arial" w:cs="Arial"/>
          <w:b/>
          <w:bCs/>
          <w:color w:val="auto"/>
          <w:sz w:val="24"/>
          <w:szCs w:val="24"/>
        </w:rPr>
      </w:pPr>
      <w:r w:rsidRPr="5CE14CD9">
        <w:rPr>
          <w:rFonts w:ascii="Arial" w:eastAsia="Arial" w:hAnsi="Arial" w:cs="Arial"/>
          <w:b/>
          <w:bCs/>
          <w:color w:val="auto"/>
          <w:sz w:val="24"/>
          <w:szCs w:val="24"/>
        </w:rPr>
        <w:t>Conclusion</w:t>
      </w:r>
    </w:p>
    <w:p w:rsidR="5CE14CD9" w:rsidRDefault="5CE14CD9" w:rsidP="5CE14CD9"/>
    <w:p w:rsidR="41DB7992" w:rsidRDefault="41DB7992"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 xml:space="preserve">Actions taken by the NHS can have quantifiable effects on demographic disparities in healthcare delivery and quality service provision. Although the correlation between primary care inputs and medical outcomes has not been determined in this experiment, raising the number of primary care </w:t>
      </w:r>
      <w:r w:rsidR="6AF4D5B4" w:rsidRPr="5CE14CD9">
        <w:rPr>
          <w:rFonts w:ascii="Arial" w:eastAsia="Arial" w:hAnsi="Arial" w:cs="Arial"/>
          <w:sz w:val="24"/>
          <w:szCs w:val="24"/>
        </w:rPr>
        <w:t>physicians,</w:t>
      </w:r>
      <w:r w:rsidRPr="5CE14CD9">
        <w:rPr>
          <w:rFonts w:ascii="Arial" w:eastAsia="Arial" w:hAnsi="Arial" w:cs="Arial"/>
          <w:sz w:val="24"/>
          <w:szCs w:val="24"/>
        </w:rPr>
        <w:t xml:space="preserve"> and having to pay them for the quality service they provide has been associated with fewer impacts on improving equality in medical outcomes. A far broader variety of metrics of healthcare access and outcomes, including disease-specific indicators, may be effectively used to track changes in NHS equality across time at the national level.</w:t>
      </w:r>
    </w:p>
    <w:p w:rsidR="41DB7992" w:rsidRDefault="41DB7992" w:rsidP="5CE14CD9">
      <w:pPr>
        <w:tabs>
          <w:tab w:val="left" w:pos="1141"/>
        </w:tabs>
        <w:spacing w:line="360" w:lineRule="auto"/>
        <w:rPr>
          <w:rFonts w:ascii="Arial" w:eastAsia="Arial" w:hAnsi="Arial" w:cs="Arial"/>
          <w:sz w:val="24"/>
          <w:szCs w:val="24"/>
        </w:rPr>
      </w:pPr>
      <w:r w:rsidRPr="5CE14CD9">
        <w:rPr>
          <w:rFonts w:ascii="Arial" w:eastAsia="Arial" w:hAnsi="Arial" w:cs="Arial"/>
          <w:sz w:val="24"/>
          <w:szCs w:val="24"/>
        </w:rPr>
        <w:t>When equity metrics are displayed on the same page as average performance measures and supplemented by graphs depicting underlying inequality patterns, they are more relevant to decision-makers. Although our primary objective was on the provider workforce, this document acknowledges that all these issues must be considered in the</w:t>
      </w:r>
      <w:r w:rsidRPr="5CE14CD9">
        <w:rPr>
          <w:rFonts w:ascii="Arial" w:eastAsia="Arial" w:hAnsi="Arial" w:cs="Arial"/>
          <w:b/>
          <w:bCs/>
          <w:sz w:val="24"/>
          <w:szCs w:val="24"/>
        </w:rPr>
        <w:t xml:space="preserve"> </w:t>
      </w:r>
      <w:r w:rsidRPr="5CE14CD9">
        <w:rPr>
          <w:rFonts w:ascii="Arial" w:eastAsia="Arial" w:hAnsi="Arial" w:cs="Arial"/>
          <w:sz w:val="24"/>
          <w:szCs w:val="24"/>
        </w:rPr>
        <w:t xml:space="preserve">context of the larger health and social care workforce, which includes healthcare, third-sector institutions, </w:t>
      </w:r>
      <w:r w:rsidR="3110BDFC" w:rsidRPr="5CE14CD9">
        <w:rPr>
          <w:rFonts w:ascii="Arial" w:eastAsia="Arial" w:hAnsi="Arial" w:cs="Arial"/>
          <w:sz w:val="24"/>
          <w:szCs w:val="24"/>
        </w:rPr>
        <w:t>and</w:t>
      </w:r>
      <w:r w:rsidRPr="5CE14CD9">
        <w:rPr>
          <w:rFonts w:ascii="Arial" w:eastAsia="Arial" w:hAnsi="Arial" w:cs="Arial"/>
          <w:sz w:val="24"/>
          <w:szCs w:val="24"/>
        </w:rPr>
        <w:t xml:space="preserve"> the "informal workforce" of friends and family who play such </w:t>
      </w:r>
      <w:r w:rsidR="031C1DC0" w:rsidRPr="5CE14CD9">
        <w:rPr>
          <w:rFonts w:ascii="Arial" w:eastAsia="Arial" w:hAnsi="Arial" w:cs="Arial"/>
          <w:sz w:val="24"/>
          <w:szCs w:val="24"/>
        </w:rPr>
        <w:t>a key role</w:t>
      </w:r>
      <w:r w:rsidRPr="5CE14CD9">
        <w:rPr>
          <w:rFonts w:ascii="Arial" w:eastAsia="Arial" w:hAnsi="Arial" w:cs="Arial"/>
          <w:sz w:val="24"/>
          <w:szCs w:val="24"/>
        </w:rPr>
        <w:t xml:space="preserve"> in the care of their dear ones. </w:t>
      </w:r>
      <w:r w:rsidR="52FCDAA3" w:rsidRPr="5CE14CD9">
        <w:rPr>
          <w:rFonts w:ascii="Arial" w:eastAsia="Arial" w:hAnsi="Arial" w:cs="Arial"/>
          <w:sz w:val="24"/>
          <w:szCs w:val="24"/>
        </w:rPr>
        <w:t>All</w:t>
      </w:r>
      <w:r w:rsidRPr="5CE14CD9">
        <w:rPr>
          <w:rFonts w:ascii="Arial" w:eastAsia="Arial" w:hAnsi="Arial" w:cs="Arial"/>
          <w:sz w:val="24"/>
          <w:szCs w:val="24"/>
        </w:rPr>
        <w:t xml:space="preserve"> these elements of the healthcare workforce are interconnected. Partnerships for sustainability and modification, as well as innovation of care models and provision of a chance to take </w:t>
      </w:r>
      <w:r w:rsidRPr="5CE14CD9">
        <w:rPr>
          <w:rFonts w:ascii="Arial" w:eastAsia="Arial" w:hAnsi="Arial" w:cs="Arial"/>
          <w:sz w:val="24"/>
          <w:szCs w:val="24"/>
        </w:rPr>
        <w:lastRenderedPageBreak/>
        <w:t>a more comprehensive approach to workforce strategy and policy planning, is similarly considerable. Versions of equality indicators could necessarily be used to compare healthcare equity among diverse communities and to assess the impact of actions on healthcare equity.</w:t>
      </w:r>
    </w:p>
    <w:p w:rsidR="5CE14CD9" w:rsidRDefault="5CE14CD9" w:rsidP="5CE14CD9">
      <w:pPr>
        <w:jc w:val="center"/>
      </w:pPr>
    </w:p>
    <w:p w:rsidR="37772229" w:rsidRDefault="37772229" w:rsidP="5CE14CD9">
      <w:pPr>
        <w:rPr>
          <w:rFonts w:ascii="Arial" w:eastAsia="Arial" w:hAnsi="Arial" w:cs="Arial"/>
          <w:b/>
          <w:bCs/>
          <w:sz w:val="24"/>
          <w:szCs w:val="24"/>
        </w:rPr>
      </w:pPr>
      <w:r w:rsidRPr="5CE14CD9">
        <w:rPr>
          <w:rFonts w:ascii="Arial" w:eastAsia="Arial" w:hAnsi="Arial" w:cs="Arial"/>
          <w:b/>
          <w:bCs/>
          <w:sz w:val="24"/>
          <w:szCs w:val="24"/>
        </w:rPr>
        <w:t>References</w:t>
      </w:r>
    </w:p>
    <w:p w:rsidR="3792AC92" w:rsidRDefault="3792AC92" w:rsidP="5CE14CD9">
      <w:pPr>
        <w:tabs>
          <w:tab w:val="left" w:pos="1141"/>
        </w:tabs>
        <w:spacing w:line="360" w:lineRule="auto"/>
        <w:ind w:left="1141" w:hanging="1141"/>
      </w:pPr>
      <w:proofErr w:type="gramStart"/>
      <w:r w:rsidRPr="5CE14CD9">
        <w:rPr>
          <w:rFonts w:ascii="Arial" w:eastAsia="Arial" w:hAnsi="Arial" w:cs="Arial"/>
          <w:sz w:val="24"/>
          <w:szCs w:val="24"/>
        </w:rPr>
        <w:t xml:space="preserve">Ashcroft, R. (2017) </w:t>
      </w:r>
      <w:r w:rsidRPr="5CE14CD9">
        <w:rPr>
          <w:rFonts w:ascii="Arial" w:eastAsia="Arial" w:hAnsi="Arial" w:cs="Arial"/>
          <w:i/>
          <w:iCs/>
          <w:sz w:val="24"/>
          <w:szCs w:val="24"/>
        </w:rPr>
        <w:t>Principles of health care ethics</w:t>
      </w:r>
      <w:r w:rsidRPr="5CE14CD9">
        <w:rPr>
          <w:rFonts w:ascii="Arial" w:eastAsia="Arial" w:hAnsi="Arial" w:cs="Arial"/>
          <w:sz w:val="24"/>
          <w:szCs w:val="24"/>
        </w:rPr>
        <w:t>.</w:t>
      </w:r>
      <w:proofErr w:type="gramEnd"/>
      <w:r w:rsidRPr="5CE14CD9">
        <w:rPr>
          <w:rFonts w:ascii="Arial" w:eastAsia="Arial" w:hAnsi="Arial" w:cs="Arial"/>
          <w:sz w:val="24"/>
          <w:szCs w:val="24"/>
        </w:rPr>
        <w:t xml:space="preserve"> 3</w:t>
      </w:r>
      <w:r w:rsidRPr="5CE14CD9">
        <w:rPr>
          <w:rFonts w:ascii="Arial" w:eastAsia="Arial" w:hAnsi="Arial" w:cs="Arial"/>
          <w:sz w:val="24"/>
          <w:szCs w:val="24"/>
          <w:vertAlign w:val="superscript"/>
        </w:rPr>
        <w:t>rd</w:t>
      </w:r>
      <w:r w:rsidRPr="5CE14CD9">
        <w:rPr>
          <w:rFonts w:ascii="Arial" w:eastAsia="Arial" w:hAnsi="Arial" w:cs="Arial"/>
          <w:sz w:val="24"/>
          <w:szCs w:val="24"/>
        </w:rPr>
        <w:t xml:space="preserve"> ed. Chichester, West Sussex, England: John Wiley &amp; Sons.</w:t>
      </w:r>
    </w:p>
    <w:p w:rsidR="7849DA49" w:rsidRDefault="7849DA49" w:rsidP="5CE14CD9">
      <w:pPr>
        <w:tabs>
          <w:tab w:val="left" w:pos="1141"/>
        </w:tabs>
        <w:spacing w:line="360" w:lineRule="auto"/>
        <w:ind w:left="1141" w:hanging="1141"/>
      </w:pPr>
      <w:proofErr w:type="spellStart"/>
      <w:r w:rsidRPr="5CE14CD9">
        <w:rPr>
          <w:rFonts w:ascii="Arial" w:eastAsia="Arial" w:hAnsi="Arial" w:cs="Arial"/>
          <w:sz w:val="24"/>
          <w:szCs w:val="24"/>
        </w:rPr>
        <w:t>Bondy</w:t>
      </w:r>
      <w:proofErr w:type="spellEnd"/>
      <w:r w:rsidRPr="5CE14CD9">
        <w:rPr>
          <w:rFonts w:ascii="Arial" w:eastAsia="Arial" w:hAnsi="Arial" w:cs="Arial"/>
          <w:sz w:val="24"/>
          <w:szCs w:val="24"/>
        </w:rPr>
        <w:t xml:space="preserve">, K., </w:t>
      </w:r>
      <w:proofErr w:type="spellStart"/>
      <w:r w:rsidRPr="5CE14CD9">
        <w:rPr>
          <w:rFonts w:ascii="Arial" w:eastAsia="Arial" w:hAnsi="Arial" w:cs="Arial"/>
          <w:sz w:val="24"/>
          <w:szCs w:val="24"/>
        </w:rPr>
        <w:t>Matten</w:t>
      </w:r>
      <w:proofErr w:type="spellEnd"/>
      <w:r w:rsidRPr="5CE14CD9">
        <w:rPr>
          <w:rFonts w:ascii="Arial" w:eastAsia="Arial" w:hAnsi="Arial" w:cs="Arial"/>
          <w:sz w:val="24"/>
          <w:szCs w:val="24"/>
        </w:rPr>
        <w:t xml:space="preserve">, D. and Moon, J. (2018) </w:t>
      </w:r>
      <w:r w:rsidRPr="5CE14CD9">
        <w:rPr>
          <w:rFonts w:ascii="Arial" w:eastAsia="Arial" w:hAnsi="Arial" w:cs="Arial"/>
          <w:i/>
          <w:iCs/>
          <w:sz w:val="24"/>
          <w:szCs w:val="24"/>
        </w:rPr>
        <w:t>Multinational Corporation Codes of Conduct: Governance Tools for Corporate Social Responsibility</w:t>
      </w:r>
      <w:proofErr w:type="gramStart"/>
      <w:r w:rsidRPr="5CE14CD9">
        <w:rPr>
          <w:rFonts w:ascii="Arial" w:eastAsia="Arial" w:hAnsi="Arial" w:cs="Arial"/>
          <w:i/>
          <w:iCs/>
          <w:sz w:val="24"/>
          <w:szCs w:val="24"/>
        </w:rPr>
        <w:t>?.</w:t>
      </w:r>
      <w:proofErr w:type="gramEnd"/>
      <w:r w:rsidRPr="5CE14CD9">
        <w:rPr>
          <w:rFonts w:ascii="Arial" w:eastAsia="Arial" w:hAnsi="Arial" w:cs="Arial"/>
          <w:sz w:val="24"/>
          <w:szCs w:val="24"/>
        </w:rPr>
        <w:t xml:space="preserve"> Corporate Governance: An International Review, 16(4), pp.294-311.</w:t>
      </w:r>
    </w:p>
    <w:p w:rsidR="394F97FD" w:rsidRDefault="394F97FD" w:rsidP="5CE14CD9">
      <w:pPr>
        <w:tabs>
          <w:tab w:val="left" w:pos="1141"/>
        </w:tabs>
        <w:spacing w:line="360" w:lineRule="auto"/>
        <w:ind w:left="1141" w:hanging="1141"/>
      </w:pPr>
      <w:proofErr w:type="spellStart"/>
      <w:r w:rsidRPr="5CE14CD9">
        <w:rPr>
          <w:rFonts w:ascii="Arial" w:eastAsia="Arial" w:hAnsi="Arial" w:cs="Arial"/>
          <w:sz w:val="24"/>
          <w:szCs w:val="24"/>
        </w:rPr>
        <w:t>Finset</w:t>
      </w:r>
      <w:proofErr w:type="spellEnd"/>
      <w:r w:rsidRPr="5CE14CD9">
        <w:rPr>
          <w:rFonts w:ascii="Arial" w:eastAsia="Arial" w:hAnsi="Arial" w:cs="Arial"/>
          <w:sz w:val="24"/>
          <w:szCs w:val="24"/>
        </w:rPr>
        <w:t>, A. (2016</w:t>
      </w:r>
      <w:r w:rsidRPr="5CE14CD9">
        <w:rPr>
          <w:rFonts w:ascii="Arial" w:eastAsia="Arial" w:hAnsi="Arial" w:cs="Arial"/>
          <w:i/>
          <w:iCs/>
          <w:sz w:val="24"/>
          <w:szCs w:val="24"/>
        </w:rPr>
        <w:t xml:space="preserve">) Research on person-centred clinical care. </w:t>
      </w:r>
      <w:proofErr w:type="gramStart"/>
      <w:r w:rsidRPr="5CE14CD9">
        <w:rPr>
          <w:rFonts w:ascii="Arial" w:eastAsia="Arial" w:hAnsi="Arial" w:cs="Arial"/>
          <w:i/>
          <w:iCs/>
          <w:sz w:val="24"/>
          <w:szCs w:val="24"/>
        </w:rPr>
        <w:t>Journal of Evaluation in Clinical Practice</w:t>
      </w:r>
      <w:r w:rsidRPr="5CE14CD9">
        <w:rPr>
          <w:rFonts w:ascii="Arial" w:eastAsia="Arial" w:hAnsi="Arial" w:cs="Arial"/>
          <w:sz w:val="24"/>
          <w:szCs w:val="24"/>
        </w:rPr>
        <w:t>.</w:t>
      </w:r>
      <w:proofErr w:type="gramEnd"/>
      <w:r w:rsidRPr="5CE14CD9">
        <w:rPr>
          <w:rFonts w:ascii="Arial" w:eastAsia="Arial" w:hAnsi="Arial" w:cs="Arial"/>
          <w:sz w:val="24"/>
          <w:szCs w:val="24"/>
        </w:rPr>
        <w:t xml:space="preserve"> </w:t>
      </w:r>
      <w:proofErr w:type="gramStart"/>
      <w:r w:rsidRPr="5CE14CD9">
        <w:rPr>
          <w:rFonts w:ascii="Arial" w:eastAsia="Arial" w:hAnsi="Arial" w:cs="Arial"/>
          <w:sz w:val="24"/>
          <w:szCs w:val="24"/>
        </w:rPr>
        <w:t>17(2), pp.384-386.</w:t>
      </w:r>
      <w:proofErr w:type="gramEnd"/>
    </w:p>
    <w:p w:rsidR="0F842F28" w:rsidRDefault="0F842F28" w:rsidP="5CE14CD9">
      <w:pPr>
        <w:tabs>
          <w:tab w:val="left" w:pos="1141"/>
        </w:tabs>
        <w:spacing w:line="360" w:lineRule="auto"/>
        <w:ind w:left="1141" w:hanging="1141"/>
      </w:pPr>
      <w:proofErr w:type="gramStart"/>
      <w:r w:rsidRPr="5CE14CD9">
        <w:rPr>
          <w:rFonts w:ascii="Arial" w:eastAsia="Arial" w:hAnsi="Arial" w:cs="Arial"/>
          <w:sz w:val="24"/>
          <w:szCs w:val="24"/>
        </w:rPr>
        <w:t xml:space="preserve">Forrest, S. (2018) </w:t>
      </w:r>
      <w:r w:rsidRPr="5CE14CD9">
        <w:rPr>
          <w:rFonts w:ascii="Arial" w:eastAsia="Arial" w:hAnsi="Arial" w:cs="Arial"/>
          <w:i/>
          <w:iCs/>
          <w:sz w:val="24"/>
          <w:szCs w:val="24"/>
        </w:rPr>
        <w:t>Health and Social Care Education.</w:t>
      </w:r>
      <w:proofErr w:type="gramEnd"/>
      <w:r w:rsidRPr="5CE14CD9">
        <w:rPr>
          <w:rFonts w:ascii="Arial" w:eastAsia="Arial" w:hAnsi="Arial" w:cs="Arial"/>
          <w:sz w:val="24"/>
          <w:szCs w:val="24"/>
        </w:rPr>
        <w:t xml:space="preserve"> </w:t>
      </w:r>
      <w:proofErr w:type="gramStart"/>
      <w:r w:rsidRPr="5CE14CD9">
        <w:rPr>
          <w:rFonts w:ascii="Arial" w:eastAsia="Arial" w:hAnsi="Arial" w:cs="Arial"/>
          <w:sz w:val="24"/>
          <w:szCs w:val="24"/>
        </w:rPr>
        <w:t>2(2), pp.1-2.</w:t>
      </w:r>
      <w:proofErr w:type="gramEnd"/>
    </w:p>
    <w:p w:rsidR="0F842F28" w:rsidRDefault="0F842F28" w:rsidP="5CE14CD9">
      <w:r w:rsidRPr="5CE14CD9">
        <w:rPr>
          <w:rFonts w:ascii="Arial" w:eastAsia="Arial" w:hAnsi="Arial" w:cs="Arial"/>
          <w:sz w:val="24"/>
          <w:szCs w:val="24"/>
        </w:rPr>
        <w:t xml:space="preserve">Healey, B. and </w:t>
      </w:r>
      <w:proofErr w:type="spellStart"/>
      <w:r w:rsidRPr="5CE14CD9">
        <w:rPr>
          <w:rFonts w:ascii="Arial" w:eastAsia="Arial" w:hAnsi="Arial" w:cs="Arial"/>
          <w:sz w:val="24"/>
          <w:szCs w:val="24"/>
        </w:rPr>
        <w:t>Marchese</w:t>
      </w:r>
      <w:proofErr w:type="spellEnd"/>
      <w:r w:rsidRPr="5CE14CD9">
        <w:rPr>
          <w:rFonts w:ascii="Arial" w:eastAsia="Arial" w:hAnsi="Arial" w:cs="Arial"/>
          <w:sz w:val="24"/>
          <w:szCs w:val="24"/>
        </w:rPr>
        <w:t xml:space="preserve">, M. (2019) </w:t>
      </w:r>
      <w:r w:rsidRPr="5CE14CD9">
        <w:rPr>
          <w:rFonts w:ascii="Arial" w:eastAsia="Arial" w:hAnsi="Arial" w:cs="Arial"/>
          <w:i/>
          <w:iCs/>
          <w:sz w:val="24"/>
          <w:szCs w:val="24"/>
        </w:rPr>
        <w:t>Foundations of health care management.</w:t>
      </w:r>
      <w:r w:rsidRPr="5CE14CD9">
        <w:rPr>
          <w:rFonts w:ascii="Arial" w:eastAsia="Arial" w:hAnsi="Arial" w:cs="Arial"/>
          <w:sz w:val="24"/>
          <w:szCs w:val="24"/>
        </w:rPr>
        <w:t xml:space="preserve"> 2nd ed. San Francisco: </w:t>
      </w:r>
      <w:proofErr w:type="spellStart"/>
      <w:r w:rsidRPr="5CE14CD9">
        <w:rPr>
          <w:rFonts w:ascii="Arial" w:eastAsia="Arial" w:hAnsi="Arial" w:cs="Arial"/>
          <w:sz w:val="24"/>
          <w:szCs w:val="24"/>
        </w:rPr>
        <w:t>Jossey</w:t>
      </w:r>
      <w:proofErr w:type="spellEnd"/>
      <w:r w:rsidRPr="5CE14CD9">
        <w:rPr>
          <w:rFonts w:ascii="Arial" w:eastAsia="Arial" w:hAnsi="Arial" w:cs="Arial"/>
          <w:sz w:val="24"/>
          <w:szCs w:val="24"/>
        </w:rPr>
        <w:t>-Bass.</w:t>
      </w:r>
    </w:p>
    <w:p w:rsidR="018632CB" w:rsidRDefault="018632CB" w:rsidP="5CE14CD9">
      <w:pPr>
        <w:tabs>
          <w:tab w:val="left" w:pos="1141"/>
        </w:tabs>
        <w:spacing w:line="360" w:lineRule="auto"/>
        <w:ind w:left="1141" w:hanging="1141"/>
      </w:pPr>
      <w:r w:rsidRPr="5CE14CD9">
        <w:rPr>
          <w:rFonts w:ascii="Arial" w:eastAsia="Arial" w:hAnsi="Arial" w:cs="Arial"/>
          <w:sz w:val="24"/>
          <w:szCs w:val="24"/>
        </w:rPr>
        <w:t xml:space="preserve">Humphreys, S. (2017). </w:t>
      </w:r>
      <w:proofErr w:type="gramStart"/>
      <w:r w:rsidRPr="5CE14CD9">
        <w:rPr>
          <w:rFonts w:ascii="Arial" w:eastAsia="Arial" w:hAnsi="Arial" w:cs="Arial"/>
          <w:i/>
          <w:iCs/>
          <w:sz w:val="24"/>
          <w:szCs w:val="24"/>
        </w:rPr>
        <w:t>The Equality Act, 2010.</w:t>
      </w:r>
      <w:proofErr w:type="gramEnd"/>
      <w:r w:rsidRPr="5CE14CD9">
        <w:rPr>
          <w:rFonts w:ascii="Arial" w:eastAsia="Arial" w:hAnsi="Arial" w:cs="Arial"/>
          <w:i/>
          <w:iCs/>
          <w:sz w:val="24"/>
          <w:szCs w:val="24"/>
        </w:rPr>
        <w:t xml:space="preserve"> </w:t>
      </w:r>
      <w:proofErr w:type="gramStart"/>
      <w:r w:rsidRPr="5CE14CD9">
        <w:rPr>
          <w:rFonts w:ascii="Arial" w:eastAsia="Arial" w:hAnsi="Arial" w:cs="Arial"/>
          <w:i/>
          <w:iCs/>
          <w:sz w:val="24"/>
          <w:szCs w:val="24"/>
        </w:rPr>
        <w:t>Research Ethics</w:t>
      </w:r>
      <w:r w:rsidRPr="5CE14CD9">
        <w:rPr>
          <w:rFonts w:ascii="Arial" w:eastAsia="Arial" w:hAnsi="Arial" w:cs="Arial"/>
          <w:sz w:val="24"/>
          <w:szCs w:val="24"/>
        </w:rPr>
        <w:t xml:space="preserve"> 6(3), pp.95-95.</w:t>
      </w:r>
      <w:proofErr w:type="gramEnd"/>
    </w:p>
    <w:p w:rsidR="0FBAB246" w:rsidRDefault="0FBAB246" w:rsidP="5CE14CD9">
      <w:pPr>
        <w:tabs>
          <w:tab w:val="left" w:pos="1141"/>
        </w:tabs>
        <w:spacing w:line="360" w:lineRule="auto"/>
        <w:ind w:left="1141" w:hanging="1141"/>
      </w:pPr>
      <w:proofErr w:type="gramStart"/>
      <w:r w:rsidRPr="5CE14CD9">
        <w:rPr>
          <w:rFonts w:ascii="Arial" w:eastAsia="Arial" w:hAnsi="Arial" w:cs="Arial"/>
          <w:sz w:val="24"/>
          <w:szCs w:val="24"/>
        </w:rPr>
        <w:t xml:space="preserve">Johnson, M. and </w:t>
      </w:r>
      <w:proofErr w:type="spellStart"/>
      <w:r w:rsidRPr="5CE14CD9">
        <w:rPr>
          <w:rFonts w:ascii="Arial" w:eastAsia="Arial" w:hAnsi="Arial" w:cs="Arial"/>
          <w:sz w:val="24"/>
          <w:szCs w:val="24"/>
        </w:rPr>
        <w:t>Weich</w:t>
      </w:r>
      <w:proofErr w:type="spellEnd"/>
      <w:r w:rsidRPr="5CE14CD9">
        <w:rPr>
          <w:rFonts w:ascii="Arial" w:eastAsia="Arial" w:hAnsi="Arial" w:cs="Arial"/>
          <w:sz w:val="24"/>
          <w:szCs w:val="24"/>
        </w:rPr>
        <w:t xml:space="preserve">, S. (2019) </w:t>
      </w:r>
      <w:r w:rsidRPr="5CE14CD9">
        <w:rPr>
          <w:rFonts w:ascii="Arial" w:eastAsia="Arial" w:hAnsi="Arial" w:cs="Arial"/>
          <w:i/>
          <w:iCs/>
          <w:sz w:val="24"/>
          <w:szCs w:val="24"/>
        </w:rPr>
        <w:t>Consultation, referral and ethnicity: the role of primary care in accessing mental health services.</w:t>
      </w:r>
      <w:proofErr w:type="gramEnd"/>
      <w:r w:rsidRPr="5CE14CD9">
        <w:rPr>
          <w:rFonts w:ascii="Arial" w:eastAsia="Arial" w:hAnsi="Arial" w:cs="Arial"/>
          <w:i/>
          <w:iCs/>
          <w:sz w:val="24"/>
          <w:szCs w:val="24"/>
        </w:rPr>
        <w:t xml:space="preserve"> </w:t>
      </w:r>
      <w:proofErr w:type="gramStart"/>
      <w:r w:rsidRPr="5CE14CD9">
        <w:rPr>
          <w:rFonts w:ascii="Arial" w:eastAsia="Arial" w:hAnsi="Arial" w:cs="Arial"/>
          <w:i/>
          <w:iCs/>
          <w:sz w:val="24"/>
          <w:szCs w:val="24"/>
        </w:rPr>
        <w:t>Ethnicity and Inequalities in Health and Social Care,</w:t>
      </w:r>
      <w:r w:rsidRPr="5CE14CD9">
        <w:rPr>
          <w:rFonts w:ascii="Arial" w:eastAsia="Arial" w:hAnsi="Arial" w:cs="Arial"/>
          <w:sz w:val="24"/>
          <w:szCs w:val="24"/>
        </w:rPr>
        <w:t xml:space="preserve"> 3(1), pp.6-14.</w:t>
      </w:r>
      <w:proofErr w:type="gramEnd"/>
    </w:p>
    <w:p w:rsidR="1F288391" w:rsidRDefault="1F288391" w:rsidP="5CE14CD9">
      <w:pPr>
        <w:tabs>
          <w:tab w:val="left" w:pos="1141"/>
        </w:tabs>
        <w:spacing w:line="360" w:lineRule="auto"/>
        <w:ind w:left="1141" w:hanging="1141"/>
      </w:pPr>
      <w:proofErr w:type="spellStart"/>
      <w:proofErr w:type="gramStart"/>
      <w:r w:rsidRPr="5CE14CD9">
        <w:rPr>
          <w:rFonts w:ascii="Arial" w:eastAsia="Arial" w:hAnsi="Arial" w:cs="Arial"/>
          <w:sz w:val="24"/>
          <w:szCs w:val="24"/>
        </w:rPr>
        <w:t>Juth</w:t>
      </w:r>
      <w:proofErr w:type="spellEnd"/>
      <w:r w:rsidRPr="5CE14CD9">
        <w:rPr>
          <w:rFonts w:ascii="Arial" w:eastAsia="Arial" w:hAnsi="Arial" w:cs="Arial"/>
          <w:sz w:val="24"/>
          <w:szCs w:val="24"/>
        </w:rPr>
        <w:t xml:space="preserve">, N. (2018) </w:t>
      </w:r>
      <w:r w:rsidRPr="5CE14CD9">
        <w:rPr>
          <w:rFonts w:ascii="Arial" w:eastAsia="Arial" w:hAnsi="Arial" w:cs="Arial"/>
          <w:i/>
          <w:iCs/>
          <w:sz w:val="24"/>
          <w:szCs w:val="24"/>
        </w:rPr>
        <w:t>Challenges for Principles of Need in Health Care.</w:t>
      </w:r>
      <w:proofErr w:type="gramEnd"/>
      <w:r w:rsidRPr="5CE14CD9">
        <w:rPr>
          <w:rFonts w:ascii="Arial" w:eastAsia="Arial" w:hAnsi="Arial" w:cs="Arial"/>
          <w:i/>
          <w:iCs/>
          <w:sz w:val="24"/>
          <w:szCs w:val="24"/>
        </w:rPr>
        <w:t xml:space="preserve"> Health Care Analysis</w:t>
      </w:r>
      <w:r w:rsidRPr="5CE14CD9">
        <w:rPr>
          <w:rFonts w:ascii="Arial" w:eastAsia="Arial" w:hAnsi="Arial" w:cs="Arial"/>
          <w:sz w:val="24"/>
          <w:szCs w:val="24"/>
        </w:rPr>
        <w:t xml:space="preserve"> 23(1)</w:t>
      </w:r>
    </w:p>
    <w:p w:rsidR="69ED593B" w:rsidRDefault="69ED593B" w:rsidP="5CE14CD9">
      <w:pPr>
        <w:tabs>
          <w:tab w:val="left" w:pos="1141"/>
        </w:tabs>
        <w:spacing w:line="360" w:lineRule="auto"/>
        <w:ind w:left="1141" w:hanging="1141"/>
      </w:pPr>
      <w:r w:rsidRPr="5CE14CD9">
        <w:rPr>
          <w:rFonts w:ascii="Arial" w:eastAsia="Arial" w:hAnsi="Arial" w:cs="Arial"/>
          <w:sz w:val="24"/>
          <w:szCs w:val="24"/>
        </w:rPr>
        <w:t xml:space="preserve">NHS (2016) </w:t>
      </w:r>
      <w:r w:rsidRPr="5CE14CD9">
        <w:rPr>
          <w:rFonts w:ascii="Arial" w:eastAsia="Arial" w:hAnsi="Arial" w:cs="Arial"/>
          <w:i/>
          <w:iCs/>
          <w:sz w:val="24"/>
          <w:szCs w:val="24"/>
        </w:rPr>
        <w:t>GP patient survey – national summary reports.</w:t>
      </w:r>
      <w:r w:rsidRPr="5CE14CD9">
        <w:rPr>
          <w:rFonts w:ascii="Arial" w:eastAsia="Arial" w:hAnsi="Arial" w:cs="Arial"/>
          <w:sz w:val="24"/>
          <w:szCs w:val="24"/>
        </w:rPr>
        <w:t xml:space="preserve"> Available at: </w:t>
      </w:r>
      <w:hyperlink r:id="rId5">
        <w:r w:rsidRPr="5CE14CD9">
          <w:rPr>
            <w:rStyle w:val="Hyperlink"/>
            <w:rFonts w:ascii="Arial" w:eastAsia="Arial" w:hAnsi="Arial" w:cs="Arial"/>
            <w:sz w:val="24"/>
            <w:szCs w:val="24"/>
          </w:rPr>
          <w:t>https://gp-patient.co.uk/surveysandreports</w:t>
        </w:r>
      </w:hyperlink>
      <w:r w:rsidRPr="5CE14CD9">
        <w:rPr>
          <w:rFonts w:ascii="Arial" w:eastAsia="Arial" w:hAnsi="Arial" w:cs="Arial"/>
          <w:sz w:val="24"/>
          <w:szCs w:val="24"/>
        </w:rPr>
        <w:t xml:space="preserve"> (</w:t>
      </w:r>
      <w:proofErr w:type="gramStart"/>
      <w:r w:rsidRPr="5CE14CD9">
        <w:rPr>
          <w:rFonts w:ascii="Arial" w:eastAsia="Arial" w:hAnsi="Arial" w:cs="Arial"/>
          <w:sz w:val="24"/>
          <w:szCs w:val="24"/>
        </w:rPr>
        <w:t>Accessed :</w:t>
      </w:r>
      <w:proofErr w:type="gramEnd"/>
      <w:r w:rsidRPr="5CE14CD9">
        <w:rPr>
          <w:rFonts w:ascii="Arial" w:eastAsia="Arial" w:hAnsi="Arial" w:cs="Arial"/>
          <w:sz w:val="24"/>
          <w:szCs w:val="24"/>
        </w:rPr>
        <w:t xml:space="preserve"> 20 August2021)</w:t>
      </w:r>
    </w:p>
    <w:p w:rsidR="1C76500B" w:rsidRDefault="1C76500B" w:rsidP="5CE14CD9">
      <w:pPr>
        <w:tabs>
          <w:tab w:val="left" w:pos="1141"/>
        </w:tabs>
        <w:spacing w:line="360" w:lineRule="auto"/>
        <w:ind w:left="1141" w:hanging="1141"/>
      </w:pPr>
      <w:proofErr w:type="gramStart"/>
      <w:r w:rsidRPr="5CE14CD9">
        <w:rPr>
          <w:rFonts w:ascii="Arial" w:eastAsia="Arial" w:hAnsi="Arial" w:cs="Arial"/>
          <w:sz w:val="24"/>
          <w:szCs w:val="24"/>
        </w:rPr>
        <w:t xml:space="preserve">SCIE (2020) </w:t>
      </w:r>
      <w:r w:rsidRPr="5CE14CD9">
        <w:rPr>
          <w:rFonts w:ascii="Arial" w:eastAsia="Arial" w:hAnsi="Arial" w:cs="Arial"/>
          <w:i/>
          <w:iCs/>
          <w:sz w:val="24"/>
          <w:szCs w:val="24"/>
        </w:rPr>
        <w:t>Reading about the Principles of Care.</w:t>
      </w:r>
      <w:proofErr w:type="gramEnd"/>
      <w:r w:rsidRPr="5CE14CD9">
        <w:rPr>
          <w:rFonts w:ascii="Arial" w:eastAsia="Arial" w:hAnsi="Arial" w:cs="Arial"/>
          <w:i/>
          <w:iCs/>
          <w:sz w:val="24"/>
          <w:szCs w:val="24"/>
        </w:rPr>
        <w:t xml:space="preserve"> </w:t>
      </w:r>
      <w:r w:rsidRPr="5CE14CD9">
        <w:rPr>
          <w:rFonts w:ascii="Arial" w:eastAsia="Arial" w:hAnsi="Arial" w:cs="Arial"/>
          <w:sz w:val="24"/>
          <w:szCs w:val="24"/>
        </w:rPr>
        <w:t>Available at:</w:t>
      </w:r>
    </w:p>
    <w:p w:rsidR="1C76500B" w:rsidRDefault="00B657E0" w:rsidP="5CE14CD9">
      <w:pPr>
        <w:tabs>
          <w:tab w:val="left" w:pos="1141"/>
        </w:tabs>
        <w:spacing w:line="360" w:lineRule="auto"/>
        <w:ind w:left="1141" w:hanging="1141"/>
      </w:pPr>
      <w:hyperlink r:id="rId6">
        <w:r w:rsidR="1C76500B" w:rsidRPr="5CE14CD9">
          <w:rPr>
            <w:rStyle w:val="Hyperlink"/>
            <w:rFonts w:ascii="Arial" w:eastAsia="Arial" w:hAnsi="Arial" w:cs="Arial"/>
            <w:sz w:val="24"/>
            <w:szCs w:val="24"/>
          </w:rPr>
          <w:t>https://www.scie.org.uk/workforce/careskillsbase/files/skillschecks/02_readingabouttheprinciplesofcare.pdf?res=true</w:t>
        </w:r>
      </w:hyperlink>
      <w:r w:rsidR="1C76500B" w:rsidRPr="5CE14CD9">
        <w:rPr>
          <w:rFonts w:ascii="Arial" w:eastAsia="Arial" w:hAnsi="Arial" w:cs="Arial"/>
          <w:sz w:val="24"/>
          <w:szCs w:val="24"/>
        </w:rPr>
        <w:t xml:space="preserve"> </w:t>
      </w:r>
      <w:proofErr w:type="gramStart"/>
      <w:r w:rsidR="1C76500B" w:rsidRPr="5CE14CD9">
        <w:rPr>
          <w:rFonts w:ascii="Arial" w:eastAsia="Arial" w:hAnsi="Arial" w:cs="Arial"/>
          <w:sz w:val="24"/>
          <w:szCs w:val="24"/>
        </w:rPr>
        <w:t>( Accessed</w:t>
      </w:r>
      <w:proofErr w:type="gramEnd"/>
      <w:r w:rsidR="4E8061D9" w:rsidRPr="5CE14CD9">
        <w:rPr>
          <w:rFonts w:ascii="Arial" w:eastAsia="Arial" w:hAnsi="Arial" w:cs="Arial"/>
          <w:sz w:val="24"/>
          <w:szCs w:val="24"/>
        </w:rPr>
        <w:t>:</w:t>
      </w:r>
      <w:r w:rsidR="1C76500B" w:rsidRPr="5CE14CD9">
        <w:rPr>
          <w:rFonts w:ascii="Arial" w:eastAsia="Arial" w:hAnsi="Arial" w:cs="Arial"/>
          <w:sz w:val="24"/>
          <w:szCs w:val="24"/>
        </w:rPr>
        <w:t xml:space="preserve"> 19 August 2021)</w:t>
      </w:r>
    </w:p>
    <w:p w:rsidR="66415D8B" w:rsidRDefault="66415D8B" w:rsidP="5CE14CD9">
      <w:pPr>
        <w:tabs>
          <w:tab w:val="left" w:pos="1141"/>
        </w:tabs>
        <w:spacing w:line="360" w:lineRule="auto"/>
        <w:ind w:left="1141" w:hanging="1141"/>
      </w:pPr>
      <w:proofErr w:type="gramStart"/>
      <w:r w:rsidRPr="5CE14CD9">
        <w:rPr>
          <w:rFonts w:ascii="Arial" w:eastAsia="Arial" w:hAnsi="Arial" w:cs="Arial"/>
          <w:sz w:val="24"/>
          <w:szCs w:val="24"/>
        </w:rPr>
        <w:t xml:space="preserve">Skills for Care (2020) </w:t>
      </w:r>
      <w:r w:rsidRPr="5CE14CD9">
        <w:rPr>
          <w:rFonts w:ascii="Arial" w:eastAsia="Arial" w:hAnsi="Arial" w:cs="Arial"/>
          <w:i/>
          <w:iCs/>
          <w:sz w:val="24"/>
          <w:szCs w:val="24"/>
        </w:rPr>
        <w:t>Code of Conduct for Healthcare Support Workers and Adult Social Care Workers in England.</w:t>
      </w:r>
      <w:proofErr w:type="gramEnd"/>
      <w:r w:rsidRPr="5CE14CD9">
        <w:rPr>
          <w:rFonts w:ascii="Arial" w:eastAsia="Arial" w:hAnsi="Arial" w:cs="Arial"/>
          <w:i/>
          <w:iCs/>
          <w:sz w:val="24"/>
          <w:szCs w:val="24"/>
        </w:rPr>
        <w:t xml:space="preserve"> </w:t>
      </w:r>
      <w:r w:rsidRPr="5CE14CD9">
        <w:rPr>
          <w:rFonts w:ascii="Arial" w:eastAsia="Arial" w:hAnsi="Arial" w:cs="Arial"/>
          <w:sz w:val="24"/>
          <w:szCs w:val="24"/>
        </w:rPr>
        <w:t>Available at:</w:t>
      </w:r>
    </w:p>
    <w:p w:rsidR="66415D8B" w:rsidRDefault="00B657E0" w:rsidP="5CE14CD9">
      <w:pPr>
        <w:tabs>
          <w:tab w:val="left" w:pos="1141"/>
        </w:tabs>
        <w:spacing w:line="360" w:lineRule="auto"/>
      </w:pPr>
      <w:hyperlink r:id="rId7">
        <w:r w:rsidR="66415D8B" w:rsidRPr="5CE14CD9">
          <w:rPr>
            <w:rStyle w:val="Hyperlink"/>
            <w:rFonts w:ascii="Arial" w:eastAsia="Arial" w:hAnsi="Arial" w:cs="Arial"/>
            <w:sz w:val="24"/>
            <w:szCs w:val="24"/>
          </w:rPr>
          <w:t>https://www.skillsforhealth.org.uk/images/services/code-of-conduct/Code%20of%20Conduct%20Healthcare%20Support.pdf</w:t>
        </w:r>
      </w:hyperlink>
      <w:r w:rsidR="66415D8B" w:rsidRPr="5CE14CD9">
        <w:rPr>
          <w:rFonts w:ascii="Arial" w:eastAsia="Arial" w:hAnsi="Arial" w:cs="Arial"/>
          <w:sz w:val="24"/>
          <w:szCs w:val="24"/>
        </w:rPr>
        <w:t xml:space="preserve">  (Accessed: 23 August 2021)</w:t>
      </w:r>
    </w:p>
    <w:p w:rsidR="5CE14CD9" w:rsidRDefault="5CE14CD9" w:rsidP="5CE14CD9">
      <w:pPr>
        <w:tabs>
          <w:tab w:val="left" w:pos="1141"/>
        </w:tabs>
        <w:spacing w:line="360" w:lineRule="auto"/>
        <w:ind w:left="1141" w:hanging="1141"/>
        <w:rPr>
          <w:rFonts w:ascii="Arial" w:eastAsia="Arial" w:hAnsi="Arial" w:cs="Arial"/>
          <w:sz w:val="24"/>
          <w:szCs w:val="24"/>
        </w:rPr>
      </w:pPr>
    </w:p>
    <w:p w:rsidR="1307AB4D" w:rsidRDefault="1307AB4D" w:rsidP="5CE14CD9">
      <w:pPr>
        <w:tabs>
          <w:tab w:val="left" w:pos="1141"/>
        </w:tabs>
        <w:spacing w:line="360" w:lineRule="auto"/>
        <w:ind w:left="1141" w:hanging="1141"/>
      </w:pPr>
      <w:proofErr w:type="spellStart"/>
      <w:r w:rsidRPr="5CE14CD9">
        <w:rPr>
          <w:rFonts w:ascii="Arial" w:eastAsia="Arial" w:hAnsi="Arial" w:cs="Arial"/>
          <w:sz w:val="24"/>
          <w:szCs w:val="24"/>
        </w:rPr>
        <w:t>Wilamowsky</w:t>
      </w:r>
      <w:proofErr w:type="spellEnd"/>
      <w:r w:rsidRPr="5CE14CD9">
        <w:rPr>
          <w:rFonts w:ascii="Arial" w:eastAsia="Arial" w:hAnsi="Arial" w:cs="Arial"/>
          <w:sz w:val="24"/>
          <w:szCs w:val="24"/>
        </w:rPr>
        <w:t xml:space="preserve">, Y., </w:t>
      </w:r>
      <w:proofErr w:type="spellStart"/>
      <w:r w:rsidRPr="5CE14CD9">
        <w:rPr>
          <w:rFonts w:ascii="Arial" w:eastAsia="Arial" w:hAnsi="Arial" w:cs="Arial"/>
          <w:sz w:val="24"/>
          <w:szCs w:val="24"/>
        </w:rPr>
        <w:t>Rotenstein</w:t>
      </w:r>
      <w:proofErr w:type="spellEnd"/>
      <w:r w:rsidRPr="5CE14CD9">
        <w:rPr>
          <w:rFonts w:ascii="Arial" w:eastAsia="Arial" w:hAnsi="Arial" w:cs="Arial"/>
          <w:sz w:val="24"/>
          <w:szCs w:val="24"/>
        </w:rPr>
        <w:t xml:space="preserve">, A. and Epstein, S. (2017) </w:t>
      </w:r>
      <w:r w:rsidRPr="5CE14CD9">
        <w:rPr>
          <w:rFonts w:ascii="Arial" w:eastAsia="Arial" w:hAnsi="Arial" w:cs="Arial"/>
          <w:i/>
          <w:iCs/>
          <w:sz w:val="24"/>
          <w:szCs w:val="24"/>
        </w:rPr>
        <w:t>Developing Transparent Health Care Reimbursement Auditing Procedures.</w:t>
      </w:r>
      <w:r w:rsidRPr="5CE14CD9">
        <w:rPr>
          <w:rFonts w:ascii="Arial" w:eastAsia="Arial" w:hAnsi="Arial" w:cs="Arial"/>
          <w:sz w:val="24"/>
          <w:szCs w:val="24"/>
        </w:rPr>
        <w:t xml:space="preserve"> </w:t>
      </w:r>
      <w:proofErr w:type="gramStart"/>
      <w:r w:rsidRPr="5CE14CD9">
        <w:rPr>
          <w:rFonts w:ascii="Arial" w:eastAsia="Arial" w:hAnsi="Arial" w:cs="Arial"/>
          <w:sz w:val="24"/>
          <w:szCs w:val="24"/>
        </w:rPr>
        <w:t>Journal of Business Case Studies (JBCS), 10(1), p.1.</w:t>
      </w:r>
      <w:proofErr w:type="gramEnd"/>
    </w:p>
    <w:p w:rsidR="5CE14CD9" w:rsidRDefault="5CE14CD9" w:rsidP="5CE14CD9">
      <w:pPr>
        <w:rPr>
          <w:rFonts w:ascii="Arial" w:eastAsia="Arial" w:hAnsi="Arial" w:cs="Arial"/>
          <w:sz w:val="24"/>
          <w:szCs w:val="24"/>
        </w:rPr>
      </w:pPr>
    </w:p>
    <w:sectPr w:rsidR="5CE14CD9" w:rsidSect="00A237C0">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WordHash hashCode="xvSJ1jjO6Pal7U" id="+kzGcF2x"/>
  </int:Manifest>
  <int:Observations>
    <int:Content id="+kzGcF2x">
      <int:Rejection type="LegacyProofing"/>
    </int:Content>
  </int:Observations>
</int:Intelligenc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1F588039"/>
    <w:rsid w:val="000955FD"/>
    <w:rsid w:val="0032021B"/>
    <w:rsid w:val="00912633"/>
    <w:rsid w:val="00A237C0"/>
    <w:rsid w:val="00B657E0"/>
    <w:rsid w:val="00F4DDCF"/>
    <w:rsid w:val="012A305C"/>
    <w:rsid w:val="017543D1"/>
    <w:rsid w:val="018632CB"/>
    <w:rsid w:val="01AD39E8"/>
    <w:rsid w:val="02FD48AA"/>
    <w:rsid w:val="03111432"/>
    <w:rsid w:val="031C1DC0"/>
    <w:rsid w:val="0330E81C"/>
    <w:rsid w:val="0367C286"/>
    <w:rsid w:val="0372624B"/>
    <w:rsid w:val="038FE102"/>
    <w:rsid w:val="03B2723F"/>
    <w:rsid w:val="0461D11E"/>
    <w:rsid w:val="049D4FDD"/>
    <w:rsid w:val="04AC9D69"/>
    <w:rsid w:val="04ACE493"/>
    <w:rsid w:val="05F34106"/>
    <w:rsid w:val="06058F05"/>
    <w:rsid w:val="0791F07E"/>
    <w:rsid w:val="07B38BC4"/>
    <w:rsid w:val="086470C9"/>
    <w:rsid w:val="093D2FC7"/>
    <w:rsid w:val="096159CF"/>
    <w:rsid w:val="09856EA7"/>
    <w:rsid w:val="0A1908A3"/>
    <w:rsid w:val="0AD82F64"/>
    <w:rsid w:val="0B63C9A3"/>
    <w:rsid w:val="0B9C118B"/>
    <w:rsid w:val="0BDFF647"/>
    <w:rsid w:val="0C3B0D12"/>
    <w:rsid w:val="0C74D089"/>
    <w:rsid w:val="0CAC11FB"/>
    <w:rsid w:val="0CCC81C5"/>
    <w:rsid w:val="0CD97EBC"/>
    <w:rsid w:val="0D3DF43F"/>
    <w:rsid w:val="0D59A9F7"/>
    <w:rsid w:val="0DBE16A4"/>
    <w:rsid w:val="0E42C1F5"/>
    <w:rsid w:val="0E53C6D9"/>
    <w:rsid w:val="0F33BE44"/>
    <w:rsid w:val="0F842F28"/>
    <w:rsid w:val="0FBAB246"/>
    <w:rsid w:val="0FEF973A"/>
    <w:rsid w:val="10065016"/>
    <w:rsid w:val="104A7595"/>
    <w:rsid w:val="10EA4549"/>
    <w:rsid w:val="1103BEFC"/>
    <w:rsid w:val="1103ECCD"/>
    <w:rsid w:val="1159E547"/>
    <w:rsid w:val="12386ACA"/>
    <w:rsid w:val="125CEAD3"/>
    <w:rsid w:val="12A33AF3"/>
    <w:rsid w:val="12EF4A26"/>
    <w:rsid w:val="1307AB4D"/>
    <w:rsid w:val="132B7C0C"/>
    <w:rsid w:val="139D661D"/>
    <w:rsid w:val="13F9D3F9"/>
    <w:rsid w:val="1405F261"/>
    <w:rsid w:val="1421A67C"/>
    <w:rsid w:val="1488A0A5"/>
    <w:rsid w:val="14EF2FD9"/>
    <w:rsid w:val="1560CF63"/>
    <w:rsid w:val="15BD76DD"/>
    <w:rsid w:val="16BD4708"/>
    <w:rsid w:val="17395A2E"/>
    <w:rsid w:val="174CE0E7"/>
    <w:rsid w:val="17EFED06"/>
    <w:rsid w:val="181E9FEE"/>
    <w:rsid w:val="1821E831"/>
    <w:rsid w:val="182494A3"/>
    <w:rsid w:val="1878E456"/>
    <w:rsid w:val="189B02CA"/>
    <w:rsid w:val="1921AA56"/>
    <w:rsid w:val="195507EB"/>
    <w:rsid w:val="1A19BCCC"/>
    <w:rsid w:val="1A4801DC"/>
    <w:rsid w:val="1A96944C"/>
    <w:rsid w:val="1B6D4ACC"/>
    <w:rsid w:val="1B99169C"/>
    <w:rsid w:val="1C3264AD"/>
    <w:rsid w:val="1C76500B"/>
    <w:rsid w:val="1D374FAC"/>
    <w:rsid w:val="1DCECE47"/>
    <w:rsid w:val="1DE7A647"/>
    <w:rsid w:val="1E83B415"/>
    <w:rsid w:val="1EE63072"/>
    <w:rsid w:val="1EEC5163"/>
    <w:rsid w:val="1F0A3D5C"/>
    <w:rsid w:val="1F138BA8"/>
    <w:rsid w:val="1F288391"/>
    <w:rsid w:val="1F588039"/>
    <w:rsid w:val="1F7067BB"/>
    <w:rsid w:val="1FB6A0E8"/>
    <w:rsid w:val="2084074E"/>
    <w:rsid w:val="20B1C48C"/>
    <w:rsid w:val="20BA8210"/>
    <w:rsid w:val="20F55DCC"/>
    <w:rsid w:val="21B6E0A6"/>
    <w:rsid w:val="2370B7AD"/>
    <w:rsid w:val="2417F65C"/>
    <w:rsid w:val="245FFFA6"/>
    <w:rsid w:val="24ACC6DF"/>
    <w:rsid w:val="252B8D39"/>
    <w:rsid w:val="2552CBFD"/>
    <w:rsid w:val="256FD00A"/>
    <w:rsid w:val="258036FB"/>
    <w:rsid w:val="25B3C6BD"/>
    <w:rsid w:val="25C8CEEF"/>
    <w:rsid w:val="2626ED4A"/>
    <w:rsid w:val="2673FF6E"/>
    <w:rsid w:val="26D47524"/>
    <w:rsid w:val="26E682EC"/>
    <w:rsid w:val="27079533"/>
    <w:rsid w:val="27649F50"/>
    <w:rsid w:val="27CF8292"/>
    <w:rsid w:val="27E30C36"/>
    <w:rsid w:val="283283E1"/>
    <w:rsid w:val="284FB1EA"/>
    <w:rsid w:val="287F166C"/>
    <w:rsid w:val="28E20E9B"/>
    <w:rsid w:val="28F1CC06"/>
    <w:rsid w:val="29A5B8F2"/>
    <w:rsid w:val="2A39C522"/>
    <w:rsid w:val="2A6E0F83"/>
    <w:rsid w:val="2A7BDB7E"/>
    <w:rsid w:val="2A8D9C67"/>
    <w:rsid w:val="2B26552E"/>
    <w:rsid w:val="2B8752AC"/>
    <w:rsid w:val="2BC6B9F5"/>
    <w:rsid w:val="2BDFE252"/>
    <w:rsid w:val="2BE3B1C3"/>
    <w:rsid w:val="2C09518C"/>
    <w:rsid w:val="2C34610F"/>
    <w:rsid w:val="2CC2258F"/>
    <w:rsid w:val="2CF4EAF8"/>
    <w:rsid w:val="2D23230D"/>
    <w:rsid w:val="2D87AED8"/>
    <w:rsid w:val="2DB2FAA0"/>
    <w:rsid w:val="2E889D08"/>
    <w:rsid w:val="2E93D16C"/>
    <w:rsid w:val="2EC04321"/>
    <w:rsid w:val="2F3C07A9"/>
    <w:rsid w:val="2F5AA903"/>
    <w:rsid w:val="2FF99F13"/>
    <w:rsid w:val="3110BDFC"/>
    <w:rsid w:val="31407E5D"/>
    <w:rsid w:val="314910B2"/>
    <w:rsid w:val="31A71668"/>
    <w:rsid w:val="31E46B74"/>
    <w:rsid w:val="31F69430"/>
    <w:rsid w:val="3227E155"/>
    <w:rsid w:val="32672A6C"/>
    <w:rsid w:val="329F6FF8"/>
    <w:rsid w:val="3350C85A"/>
    <w:rsid w:val="3358272D"/>
    <w:rsid w:val="33D1CBDA"/>
    <w:rsid w:val="34CF541B"/>
    <w:rsid w:val="35AA4FAF"/>
    <w:rsid w:val="35C39098"/>
    <w:rsid w:val="36670B7A"/>
    <w:rsid w:val="36CA0553"/>
    <w:rsid w:val="374C928B"/>
    <w:rsid w:val="37579531"/>
    <w:rsid w:val="37772229"/>
    <w:rsid w:val="3792AC92"/>
    <w:rsid w:val="37A714C1"/>
    <w:rsid w:val="384285F2"/>
    <w:rsid w:val="38498EAE"/>
    <w:rsid w:val="38BD3394"/>
    <w:rsid w:val="38D67E54"/>
    <w:rsid w:val="38E46C27"/>
    <w:rsid w:val="392EF905"/>
    <w:rsid w:val="394F97FD"/>
    <w:rsid w:val="39848145"/>
    <w:rsid w:val="39A8961D"/>
    <w:rsid w:val="39BA3C16"/>
    <w:rsid w:val="3A01A615"/>
    <w:rsid w:val="3A128D86"/>
    <w:rsid w:val="3A8F35F3"/>
    <w:rsid w:val="3A9D5BAA"/>
    <w:rsid w:val="3AD6AE46"/>
    <w:rsid w:val="3B44667E"/>
    <w:rsid w:val="3B672010"/>
    <w:rsid w:val="3B7089F3"/>
    <w:rsid w:val="3BDCDDBF"/>
    <w:rsid w:val="3C3CABF7"/>
    <w:rsid w:val="3C6D945B"/>
    <w:rsid w:val="3C8BDDF4"/>
    <w:rsid w:val="3CE036DF"/>
    <w:rsid w:val="3D073257"/>
    <w:rsid w:val="3DAB679E"/>
    <w:rsid w:val="3DC6D6B5"/>
    <w:rsid w:val="3DE4DD13"/>
    <w:rsid w:val="3F27D2E2"/>
    <w:rsid w:val="3F41A859"/>
    <w:rsid w:val="3F57A470"/>
    <w:rsid w:val="3FAC0504"/>
    <w:rsid w:val="403F8961"/>
    <w:rsid w:val="404B5650"/>
    <w:rsid w:val="40C2375C"/>
    <w:rsid w:val="40F374D1"/>
    <w:rsid w:val="415F51F3"/>
    <w:rsid w:val="41DB7992"/>
    <w:rsid w:val="4215F533"/>
    <w:rsid w:val="421D55D9"/>
    <w:rsid w:val="42282191"/>
    <w:rsid w:val="42486650"/>
    <w:rsid w:val="425E07BD"/>
    <w:rsid w:val="431AC52F"/>
    <w:rsid w:val="433FE236"/>
    <w:rsid w:val="436BDD45"/>
    <w:rsid w:val="43772A23"/>
    <w:rsid w:val="43B075E1"/>
    <w:rsid w:val="43F9D81E"/>
    <w:rsid w:val="442B1593"/>
    <w:rsid w:val="44623C1E"/>
    <w:rsid w:val="44E3A01D"/>
    <w:rsid w:val="44EB48C4"/>
    <w:rsid w:val="4515EFDC"/>
    <w:rsid w:val="454D95F5"/>
    <w:rsid w:val="4627019B"/>
    <w:rsid w:val="46AE0534"/>
    <w:rsid w:val="46B1C03D"/>
    <w:rsid w:val="46E96656"/>
    <w:rsid w:val="474E5BD4"/>
    <w:rsid w:val="475350A3"/>
    <w:rsid w:val="476CA0BE"/>
    <w:rsid w:val="48733348"/>
    <w:rsid w:val="49014ACA"/>
    <w:rsid w:val="49CDDFDE"/>
    <w:rsid w:val="49F0E316"/>
    <w:rsid w:val="4B5CDC95"/>
    <w:rsid w:val="4B6EB581"/>
    <w:rsid w:val="4B853160"/>
    <w:rsid w:val="4BB5DB7A"/>
    <w:rsid w:val="4BE2D970"/>
    <w:rsid w:val="4BF97324"/>
    <w:rsid w:val="4C6758C1"/>
    <w:rsid w:val="4D2101C1"/>
    <w:rsid w:val="4D575827"/>
    <w:rsid w:val="4D96BF70"/>
    <w:rsid w:val="4DE4E805"/>
    <w:rsid w:val="4E628BEF"/>
    <w:rsid w:val="4E738816"/>
    <w:rsid w:val="4E8061D9"/>
    <w:rsid w:val="4E89B19F"/>
    <w:rsid w:val="4EAB3547"/>
    <w:rsid w:val="505E8236"/>
    <w:rsid w:val="507EA967"/>
    <w:rsid w:val="508EF8E9"/>
    <w:rsid w:val="50B8CF3D"/>
    <w:rsid w:val="50BFE06C"/>
    <w:rsid w:val="521A5146"/>
    <w:rsid w:val="52210FDC"/>
    <w:rsid w:val="52AD5682"/>
    <w:rsid w:val="52FCDAA3"/>
    <w:rsid w:val="532B91B9"/>
    <w:rsid w:val="540600F4"/>
    <w:rsid w:val="542104E9"/>
    <w:rsid w:val="54E09B8A"/>
    <w:rsid w:val="5532471B"/>
    <w:rsid w:val="5547D810"/>
    <w:rsid w:val="55759E79"/>
    <w:rsid w:val="5606CB1E"/>
    <w:rsid w:val="5656A09D"/>
    <w:rsid w:val="567C6BEB"/>
    <w:rsid w:val="568D9B06"/>
    <w:rsid w:val="56A1A83D"/>
    <w:rsid w:val="5743CF26"/>
    <w:rsid w:val="57AEB688"/>
    <w:rsid w:val="57C91BB5"/>
    <w:rsid w:val="57D8D503"/>
    <w:rsid w:val="593E4EFE"/>
    <w:rsid w:val="59F7329C"/>
    <w:rsid w:val="5A047CF7"/>
    <w:rsid w:val="5A184E5C"/>
    <w:rsid w:val="5AD72A07"/>
    <w:rsid w:val="5ADA1F5F"/>
    <w:rsid w:val="5B5F174F"/>
    <w:rsid w:val="5B9302FD"/>
    <w:rsid w:val="5BBFB5C8"/>
    <w:rsid w:val="5BDFC972"/>
    <w:rsid w:val="5C31350E"/>
    <w:rsid w:val="5C4B48A8"/>
    <w:rsid w:val="5CE14CD9"/>
    <w:rsid w:val="5D1B21C2"/>
    <w:rsid w:val="5D229F83"/>
    <w:rsid w:val="5E2A6AAA"/>
    <w:rsid w:val="5FDE3A9C"/>
    <w:rsid w:val="5FE0FD23"/>
    <w:rsid w:val="600EDA1E"/>
    <w:rsid w:val="60414B40"/>
    <w:rsid w:val="60475067"/>
    <w:rsid w:val="604EAF3A"/>
    <w:rsid w:val="60A81CA3"/>
    <w:rsid w:val="617A0AFD"/>
    <w:rsid w:val="62159CDE"/>
    <w:rsid w:val="6232C704"/>
    <w:rsid w:val="6243ED04"/>
    <w:rsid w:val="62D4E07E"/>
    <w:rsid w:val="62E53144"/>
    <w:rsid w:val="635F7F04"/>
    <w:rsid w:val="63741750"/>
    <w:rsid w:val="652978D2"/>
    <w:rsid w:val="6555640A"/>
    <w:rsid w:val="65A3DC90"/>
    <w:rsid w:val="6631137C"/>
    <w:rsid w:val="66415D8B"/>
    <w:rsid w:val="66D5B5A4"/>
    <w:rsid w:val="674D3340"/>
    <w:rsid w:val="67B8A267"/>
    <w:rsid w:val="68301470"/>
    <w:rsid w:val="68611994"/>
    <w:rsid w:val="68E903A1"/>
    <w:rsid w:val="68EFC13C"/>
    <w:rsid w:val="691A3583"/>
    <w:rsid w:val="6920C0AF"/>
    <w:rsid w:val="695D13AC"/>
    <w:rsid w:val="69CCAA98"/>
    <w:rsid w:val="69E5346C"/>
    <w:rsid w:val="69ED593B"/>
    <w:rsid w:val="69F75A4F"/>
    <w:rsid w:val="69FCE9F5"/>
    <w:rsid w:val="6A0D5666"/>
    <w:rsid w:val="6A18590C"/>
    <w:rsid w:val="6A5658D9"/>
    <w:rsid w:val="6ACF9705"/>
    <w:rsid w:val="6AF04329"/>
    <w:rsid w:val="6AF4D5B4"/>
    <w:rsid w:val="6B3268DF"/>
    <w:rsid w:val="6C1C42E8"/>
    <w:rsid w:val="6C409B6E"/>
    <w:rsid w:val="6C9066D7"/>
    <w:rsid w:val="6C9B7D61"/>
    <w:rsid w:val="6D10893C"/>
    <w:rsid w:val="6D13B9B3"/>
    <w:rsid w:val="6D9D0486"/>
    <w:rsid w:val="6DE2181B"/>
    <w:rsid w:val="6DF8AEFB"/>
    <w:rsid w:val="6E55DA00"/>
    <w:rsid w:val="70408EBD"/>
    <w:rsid w:val="707C97EA"/>
    <w:rsid w:val="71D5425C"/>
    <w:rsid w:val="71E02019"/>
    <w:rsid w:val="72F4FB1F"/>
    <w:rsid w:val="733F8642"/>
    <w:rsid w:val="73C1F674"/>
    <w:rsid w:val="74383E42"/>
    <w:rsid w:val="745F455F"/>
    <w:rsid w:val="74A450DB"/>
    <w:rsid w:val="74DE3E19"/>
    <w:rsid w:val="760FB9A0"/>
    <w:rsid w:val="764BF9F2"/>
    <w:rsid w:val="76E5E208"/>
    <w:rsid w:val="76E76B23"/>
    <w:rsid w:val="7743E6CC"/>
    <w:rsid w:val="7849DA49"/>
    <w:rsid w:val="78B772B7"/>
    <w:rsid w:val="791F1E76"/>
    <w:rsid w:val="7A86B51D"/>
    <w:rsid w:val="7BE3A15C"/>
    <w:rsid w:val="7C53D65D"/>
    <w:rsid w:val="7C99E527"/>
    <w:rsid w:val="7CBEBCD2"/>
    <w:rsid w:val="7D376EA6"/>
    <w:rsid w:val="7D602B78"/>
    <w:rsid w:val="7DCEAAEF"/>
    <w:rsid w:val="7DD532DC"/>
    <w:rsid w:val="7E1F16AC"/>
    <w:rsid w:val="7E38A30A"/>
    <w:rsid w:val="7E460704"/>
    <w:rsid w:val="7E5A8D33"/>
    <w:rsid w:val="7E6BD39D"/>
    <w:rsid w:val="7F964D8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37C0"/>
  </w:style>
  <w:style w:type="paragraph" w:styleId="Heading1">
    <w:name w:val="heading 1"/>
    <w:basedOn w:val="Normal"/>
    <w:next w:val="Normal"/>
    <w:link w:val="Heading1Char"/>
    <w:uiPriority w:val="9"/>
    <w:qFormat/>
    <w:rsid w:val="00A237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37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A237C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237C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237C0"/>
    <w:rPr>
      <w:color w:val="0563C1" w:themeColor="hyperlink"/>
      <w:u w:val="single"/>
    </w:rPr>
  </w:style>
  <w:style w:type="paragraph" w:styleId="BalloonText">
    <w:name w:val="Balloon Text"/>
    <w:basedOn w:val="Normal"/>
    <w:link w:val="BalloonTextChar"/>
    <w:uiPriority w:val="99"/>
    <w:semiHidden/>
    <w:unhideWhenUsed/>
    <w:rsid w:val="000955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5F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killsforhealth.org.uk/images/services/code-of-conduct/Code%20of%20Conduct%20Healthcare%20Support.pdf" TargetMode="External"/><Relationship Id="R7a94135ca50747b3" Type="http://schemas.microsoft.com/office/2019/09/relationships/intelligence" Target="intelligenc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org.uk/workforce/careskillsbase/files/skillschecks/02_readingabouttheprinciplesofcare.pdf?res=true" TargetMode="External"/><Relationship Id="rId5" Type="http://schemas.openxmlformats.org/officeDocument/2006/relationships/hyperlink" Target="https://gp-patient.co.uk/surveysandreports"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2975</Words>
  <Characters>16958</Characters>
  <Application>Microsoft Office Word</Application>
  <DocSecurity>0</DocSecurity>
  <Lines>141</Lines>
  <Paragraphs>39</Paragraphs>
  <ScaleCrop>false</ScaleCrop>
  <Company/>
  <LinksUpToDate>false</LinksUpToDate>
  <CharactersWithSpaces>19894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Parker (1921483)</dc:creator>
  <cp:keywords/>
  <dc:description/>
  <cp:lastModifiedBy>iveli</cp:lastModifiedBy>
  <cp:revision>6</cp:revision>
  <dcterms:created xsi:type="dcterms:W3CDTF">2021-08-27T11:09:00Z</dcterms:created>
  <dcterms:modified xsi:type="dcterms:W3CDTF">2021-08-27T16:41:00Z</dcterms:modified>
</cp:coreProperties>
</file>