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9BB706" w14:textId="00890F3C" w:rsidR="000E3982" w:rsidRPr="004752D3" w:rsidRDefault="00C30F19">
      <w:r>
        <w:rPr>
          <w:noProof/>
        </w:rPr>
        <w:drawing>
          <wp:inline distT="0" distB="0" distL="0" distR="0" wp14:anchorId="251A1AAF" wp14:editId="1E3B555C">
            <wp:extent cx="1647568" cy="1828800"/>
            <wp:effectExtent l="0" t="0" r="0" b="0"/>
            <wp:docPr id="2" name="Picture 2"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to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655340" cy="1837427"/>
                    </a:xfrm>
                    <a:prstGeom prst="rect">
                      <a:avLst/>
                    </a:prstGeom>
                  </pic:spPr>
                </pic:pic>
              </a:graphicData>
            </a:graphic>
          </wp:inline>
        </w:drawing>
      </w:r>
    </w:p>
    <w:p w14:paraId="28C92478" w14:textId="77777777" w:rsidR="000E3982" w:rsidRPr="004752D3" w:rsidRDefault="000E3982"/>
    <w:p w14:paraId="4788C76A" w14:textId="77777777" w:rsidR="000E3982" w:rsidRPr="004752D3" w:rsidRDefault="000E3982"/>
    <w:p w14:paraId="735F46B6" w14:textId="77777777" w:rsidR="000E3982" w:rsidRPr="004752D3" w:rsidRDefault="000E3982"/>
    <w:p w14:paraId="25D84F57" w14:textId="4ECB6B34" w:rsidR="00E048CD" w:rsidRPr="00C30F19" w:rsidRDefault="00E048CD" w:rsidP="007461B1">
      <w:pPr>
        <w:pStyle w:val="repheader"/>
        <w:rPr>
          <w:sz w:val="44"/>
          <w:szCs w:val="44"/>
        </w:rPr>
      </w:pPr>
      <w:r w:rsidRPr="00C30F19">
        <w:rPr>
          <w:sz w:val="44"/>
          <w:szCs w:val="44"/>
        </w:rPr>
        <w:t>Toni Koleva</w:t>
      </w:r>
    </w:p>
    <w:p w14:paraId="6CDC9243" w14:textId="17BF7CDF" w:rsidR="00E048CD" w:rsidRPr="00C30F19" w:rsidRDefault="00A10C78" w:rsidP="007461B1">
      <w:pPr>
        <w:pStyle w:val="repheader"/>
        <w:rPr>
          <w:sz w:val="44"/>
          <w:szCs w:val="44"/>
        </w:rPr>
      </w:pPr>
      <w:r w:rsidRPr="00C30F19">
        <w:rPr>
          <w:sz w:val="44"/>
          <w:szCs w:val="44"/>
        </w:rPr>
        <w:t>Student number:1909490</w:t>
      </w:r>
    </w:p>
    <w:p w14:paraId="15A0ED52" w14:textId="1FFC75EF" w:rsidR="007461B1" w:rsidRPr="00C30F19" w:rsidRDefault="007461B1" w:rsidP="00E048CD">
      <w:pPr>
        <w:pStyle w:val="repheader"/>
        <w:rPr>
          <w:sz w:val="44"/>
          <w:szCs w:val="44"/>
        </w:rPr>
      </w:pPr>
      <w:r w:rsidRPr="00C30F19">
        <w:rPr>
          <w:sz w:val="44"/>
          <w:szCs w:val="44"/>
        </w:rPr>
        <w:t xml:space="preserve">Managing People </w:t>
      </w:r>
    </w:p>
    <w:p w14:paraId="59BD1DD5" w14:textId="151316F6" w:rsidR="007461B1" w:rsidRPr="00C30F19" w:rsidRDefault="00D713C9" w:rsidP="007461B1">
      <w:pPr>
        <w:pStyle w:val="repheader"/>
        <w:rPr>
          <w:sz w:val="44"/>
          <w:szCs w:val="44"/>
        </w:rPr>
      </w:pPr>
      <w:r w:rsidRPr="00C30F19">
        <w:rPr>
          <w:sz w:val="44"/>
          <w:szCs w:val="44"/>
        </w:rPr>
        <w:t>A Case Study on Southwest Airlines</w:t>
      </w:r>
    </w:p>
    <w:p w14:paraId="18648FD2" w14:textId="004F19EA" w:rsidR="00505E15" w:rsidRPr="00C30F19" w:rsidRDefault="00505E15" w:rsidP="007461B1">
      <w:pPr>
        <w:pStyle w:val="repheader"/>
        <w:rPr>
          <w:sz w:val="44"/>
          <w:szCs w:val="44"/>
        </w:rPr>
      </w:pPr>
      <w:r w:rsidRPr="00C30F19">
        <w:rPr>
          <w:sz w:val="44"/>
          <w:szCs w:val="44"/>
        </w:rPr>
        <w:t>Lecturer name:</w:t>
      </w:r>
      <w:r w:rsidR="00064F5E" w:rsidRPr="00C30F19">
        <w:rPr>
          <w:sz w:val="44"/>
          <w:szCs w:val="44"/>
        </w:rPr>
        <w:t xml:space="preserve"> </w:t>
      </w:r>
      <w:proofErr w:type="spellStart"/>
      <w:r w:rsidR="00064F5E" w:rsidRPr="00C30F19">
        <w:rPr>
          <w:sz w:val="44"/>
          <w:szCs w:val="44"/>
        </w:rPr>
        <w:t>Dr</w:t>
      </w:r>
      <w:r w:rsidR="002500A3" w:rsidRPr="00C30F19">
        <w:rPr>
          <w:sz w:val="44"/>
          <w:szCs w:val="44"/>
        </w:rPr>
        <w:t>.</w:t>
      </w:r>
      <w:r w:rsidR="00064F5E" w:rsidRPr="00C30F19">
        <w:rPr>
          <w:sz w:val="44"/>
          <w:szCs w:val="44"/>
        </w:rPr>
        <w:t>Mushfiq</w:t>
      </w:r>
      <w:r w:rsidR="00C30F19" w:rsidRPr="00C30F19">
        <w:rPr>
          <w:sz w:val="44"/>
          <w:szCs w:val="44"/>
        </w:rPr>
        <w:t>ur</w:t>
      </w:r>
      <w:proofErr w:type="spellEnd"/>
      <w:r w:rsidR="00C30F19" w:rsidRPr="00C30F19">
        <w:rPr>
          <w:sz w:val="44"/>
          <w:szCs w:val="44"/>
        </w:rPr>
        <w:t xml:space="preserve"> Rahman</w:t>
      </w:r>
    </w:p>
    <w:p w14:paraId="51A70313" w14:textId="77777777" w:rsidR="002E4CDB" w:rsidRPr="00C30F19" w:rsidRDefault="002E4CDB" w:rsidP="007461B1">
      <w:pPr>
        <w:pStyle w:val="repheader"/>
        <w:rPr>
          <w:sz w:val="44"/>
          <w:szCs w:val="44"/>
        </w:rPr>
      </w:pPr>
    </w:p>
    <w:p w14:paraId="472E5350" w14:textId="77777777" w:rsidR="007461B1" w:rsidRPr="004752D3" w:rsidRDefault="007461B1" w:rsidP="007461B1">
      <w:pPr>
        <w:pStyle w:val="repheader"/>
      </w:pPr>
    </w:p>
    <w:p w14:paraId="573F0338" w14:textId="77777777" w:rsidR="007461B1" w:rsidRPr="004752D3" w:rsidRDefault="007461B1" w:rsidP="007461B1">
      <w:pPr>
        <w:pStyle w:val="repheader"/>
      </w:pPr>
    </w:p>
    <w:p w14:paraId="276B6F69" w14:textId="77777777" w:rsidR="007461B1" w:rsidRPr="004752D3" w:rsidRDefault="007461B1" w:rsidP="007461B1">
      <w:pPr>
        <w:pStyle w:val="repheader"/>
      </w:pPr>
    </w:p>
    <w:p w14:paraId="5F9DD07B" w14:textId="77777777" w:rsidR="007461B1" w:rsidRPr="004752D3" w:rsidRDefault="007461B1" w:rsidP="007461B1">
      <w:pPr>
        <w:pStyle w:val="repheader"/>
      </w:pPr>
    </w:p>
    <w:p w14:paraId="4453E782" w14:textId="77777777" w:rsidR="007461B1" w:rsidRPr="004752D3" w:rsidRDefault="007461B1" w:rsidP="007461B1">
      <w:pPr>
        <w:pStyle w:val="repheader"/>
      </w:pPr>
    </w:p>
    <w:p w14:paraId="61E5447C" w14:textId="77777777" w:rsidR="007461B1" w:rsidRPr="004752D3" w:rsidRDefault="007461B1" w:rsidP="007461B1">
      <w:pPr>
        <w:pStyle w:val="repheader"/>
      </w:pPr>
    </w:p>
    <w:p w14:paraId="33813638" w14:textId="77777777" w:rsidR="007461B1" w:rsidRPr="004752D3" w:rsidRDefault="007461B1" w:rsidP="007461B1">
      <w:pPr>
        <w:pStyle w:val="repheader"/>
      </w:pPr>
    </w:p>
    <w:p w14:paraId="7F09CEC4" w14:textId="77777777" w:rsidR="007461B1" w:rsidRPr="004752D3" w:rsidRDefault="007461B1" w:rsidP="00DE53F2">
      <w:pPr>
        <w:rPr>
          <w:b/>
        </w:rPr>
      </w:pPr>
      <w:r w:rsidRPr="004752D3">
        <w:rPr>
          <w:b/>
        </w:rPr>
        <w:t>Table of Contents</w:t>
      </w:r>
    </w:p>
    <w:p w14:paraId="32DCDE31" w14:textId="1710886E" w:rsidR="004752D3" w:rsidRDefault="000F50C3">
      <w:pPr>
        <w:pStyle w:val="TOC1"/>
        <w:tabs>
          <w:tab w:val="right" w:leader="dot" w:pos="9016"/>
        </w:tabs>
        <w:rPr>
          <w:rFonts w:asciiTheme="minorHAnsi" w:eastAsiaTheme="minorEastAsia" w:hAnsiTheme="minorHAnsi"/>
          <w:noProof/>
          <w:sz w:val="22"/>
          <w:lang w:eastAsia="en-GB"/>
        </w:rPr>
      </w:pPr>
      <w:r w:rsidRPr="004752D3">
        <w:fldChar w:fldCharType="begin"/>
      </w:r>
      <w:r w:rsidRPr="004752D3">
        <w:instrText xml:space="preserve"> TOC \h \z \t "rep-titles,1,rep-titles-1,2" </w:instrText>
      </w:r>
      <w:r w:rsidRPr="004752D3">
        <w:fldChar w:fldCharType="separate"/>
      </w:r>
      <w:hyperlink w:anchor="_Toc58581113" w:history="1">
        <w:r w:rsidR="004752D3" w:rsidRPr="00CD736A">
          <w:rPr>
            <w:rStyle w:val="Hyperlink"/>
            <w:noProof/>
          </w:rPr>
          <w:t>Introduction</w:t>
        </w:r>
        <w:r w:rsidR="004752D3">
          <w:rPr>
            <w:noProof/>
            <w:webHidden/>
          </w:rPr>
          <w:tab/>
        </w:r>
        <w:r w:rsidR="00C30F19">
          <w:rPr>
            <w:noProof/>
            <w:webHidden/>
          </w:rPr>
          <w:t>3</w:t>
        </w:r>
      </w:hyperlink>
    </w:p>
    <w:p w14:paraId="5E44CE92" w14:textId="1245532A" w:rsidR="004752D3" w:rsidRDefault="003D775F">
      <w:pPr>
        <w:pStyle w:val="TOC1"/>
        <w:tabs>
          <w:tab w:val="right" w:leader="dot" w:pos="9016"/>
        </w:tabs>
        <w:rPr>
          <w:rFonts w:asciiTheme="minorHAnsi" w:eastAsiaTheme="minorEastAsia" w:hAnsiTheme="minorHAnsi"/>
          <w:noProof/>
          <w:sz w:val="22"/>
          <w:lang w:eastAsia="en-GB"/>
        </w:rPr>
      </w:pPr>
      <w:hyperlink w:anchor="_Toc58581114" w:history="1">
        <w:r w:rsidR="004752D3" w:rsidRPr="00CD736A">
          <w:rPr>
            <w:rStyle w:val="Hyperlink"/>
            <w:noProof/>
          </w:rPr>
          <w:t>TASK 1</w:t>
        </w:r>
        <w:r w:rsidR="004752D3">
          <w:rPr>
            <w:noProof/>
            <w:webHidden/>
          </w:rPr>
          <w:tab/>
        </w:r>
        <w:r w:rsidR="00C30F19">
          <w:rPr>
            <w:noProof/>
            <w:webHidden/>
          </w:rPr>
          <w:t>3</w:t>
        </w:r>
      </w:hyperlink>
    </w:p>
    <w:p w14:paraId="10B5AFE7" w14:textId="7A684619" w:rsidR="004752D3" w:rsidRDefault="003D775F">
      <w:pPr>
        <w:pStyle w:val="TOC1"/>
        <w:tabs>
          <w:tab w:val="right" w:leader="dot" w:pos="9016"/>
        </w:tabs>
        <w:rPr>
          <w:rFonts w:asciiTheme="minorHAnsi" w:eastAsiaTheme="minorEastAsia" w:hAnsiTheme="minorHAnsi"/>
          <w:noProof/>
          <w:sz w:val="22"/>
          <w:lang w:eastAsia="en-GB"/>
        </w:rPr>
      </w:pPr>
      <w:hyperlink w:anchor="_Toc58581115" w:history="1">
        <w:r w:rsidR="004752D3" w:rsidRPr="00CD736A">
          <w:rPr>
            <w:rStyle w:val="Hyperlink"/>
            <w:noProof/>
          </w:rPr>
          <w:t>A Briefing Statement Defining a HR Professional, with Reference to the Current CIPD Profession Map</w:t>
        </w:r>
        <w:r w:rsidR="004752D3">
          <w:rPr>
            <w:noProof/>
            <w:webHidden/>
          </w:rPr>
          <w:tab/>
        </w:r>
        <w:r w:rsidR="001B59BD">
          <w:rPr>
            <w:noProof/>
            <w:webHidden/>
          </w:rPr>
          <w:t>3</w:t>
        </w:r>
      </w:hyperlink>
    </w:p>
    <w:p w14:paraId="2529E3DF" w14:textId="3E47E47A" w:rsidR="004752D3" w:rsidRDefault="003D775F">
      <w:pPr>
        <w:pStyle w:val="TOC1"/>
        <w:tabs>
          <w:tab w:val="right" w:leader="dot" w:pos="9016"/>
        </w:tabs>
        <w:rPr>
          <w:rFonts w:asciiTheme="minorHAnsi" w:eastAsiaTheme="minorEastAsia" w:hAnsiTheme="minorHAnsi"/>
          <w:noProof/>
          <w:sz w:val="22"/>
          <w:lang w:eastAsia="en-GB"/>
        </w:rPr>
      </w:pPr>
      <w:hyperlink w:anchor="_Toc58581116" w:history="1">
        <w:r w:rsidR="004752D3" w:rsidRPr="00CD736A">
          <w:rPr>
            <w:rStyle w:val="Hyperlink"/>
            <w:noProof/>
          </w:rPr>
          <w:t>TASK 2</w:t>
        </w:r>
        <w:r w:rsidR="004752D3">
          <w:rPr>
            <w:noProof/>
            <w:webHidden/>
          </w:rPr>
          <w:tab/>
        </w:r>
        <w:r w:rsidR="001B59BD">
          <w:rPr>
            <w:noProof/>
            <w:webHidden/>
          </w:rPr>
          <w:t>5</w:t>
        </w:r>
      </w:hyperlink>
    </w:p>
    <w:p w14:paraId="5317A945" w14:textId="2B67E6BB" w:rsidR="004752D3" w:rsidRDefault="003D775F">
      <w:pPr>
        <w:pStyle w:val="TOC1"/>
        <w:tabs>
          <w:tab w:val="right" w:leader="dot" w:pos="9016"/>
        </w:tabs>
        <w:rPr>
          <w:rFonts w:asciiTheme="minorHAnsi" w:eastAsiaTheme="minorEastAsia" w:hAnsiTheme="minorHAnsi"/>
          <w:noProof/>
          <w:sz w:val="22"/>
          <w:lang w:eastAsia="en-GB"/>
        </w:rPr>
      </w:pPr>
      <w:hyperlink w:anchor="_Toc58581117" w:history="1">
        <w:r w:rsidR="004752D3" w:rsidRPr="00CD736A">
          <w:rPr>
            <w:rStyle w:val="Hyperlink"/>
            <w:noProof/>
          </w:rPr>
          <w:t>An Overview of HRM’s Responsibilities towards Delivering the Organisational Objectives within Resourcing (Planning, Recruitment and Selection)</w:t>
        </w:r>
        <w:r w:rsidR="004752D3">
          <w:rPr>
            <w:noProof/>
            <w:webHidden/>
          </w:rPr>
          <w:tab/>
        </w:r>
        <w:r w:rsidR="001B59BD">
          <w:rPr>
            <w:noProof/>
            <w:webHidden/>
          </w:rPr>
          <w:t>5</w:t>
        </w:r>
      </w:hyperlink>
    </w:p>
    <w:p w14:paraId="4DC58BF0" w14:textId="6A969818" w:rsidR="004752D3" w:rsidRDefault="003D775F">
      <w:pPr>
        <w:pStyle w:val="TOC2"/>
        <w:rPr>
          <w:rFonts w:asciiTheme="minorHAnsi" w:eastAsiaTheme="minorEastAsia" w:hAnsiTheme="minorHAnsi" w:cstheme="minorBidi"/>
          <w:sz w:val="22"/>
          <w:szCs w:val="22"/>
          <w:lang w:eastAsia="en-GB"/>
        </w:rPr>
      </w:pPr>
      <w:hyperlink w:anchor="_Toc58581118" w:history="1">
        <w:r w:rsidR="004752D3" w:rsidRPr="00CD736A">
          <w:rPr>
            <w:rStyle w:val="Hyperlink"/>
          </w:rPr>
          <w:t>An Analysis of How the HRM’s Responsibilities towards Resourcing are Evolving in Southwest Airlines</w:t>
        </w:r>
        <w:r w:rsidR="004752D3">
          <w:rPr>
            <w:webHidden/>
          </w:rPr>
          <w:tab/>
        </w:r>
        <w:r w:rsidR="001B59BD">
          <w:rPr>
            <w:webHidden/>
          </w:rPr>
          <w:t>8</w:t>
        </w:r>
      </w:hyperlink>
    </w:p>
    <w:p w14:paraId="2E966828" w14:textId="1F786092" w:rsidR="004752D3" w:rsidRDefault="003D775F">
      <w:pPr>
        <w:pStyle w:val="TOC1"/>
        <w:tabs>
          <w:tab w:val="right" w:leader="dot" w:pos="9016"/>
        </w:tabs>
        <w:rPr>
          <w:rFonts w:asciiTheme="minorHAnsi" w:eastAsiaTheme="minorEastAsia" w:hAnsiTheme="minorHAnsi"/>
          <w:noProof/>
          <w:sz w:val="22"/>
          <w:lang w:eastAsia="en-GB"/>
        </w:rPr>
      </w:pPr>
      <w:hyperlink w:anchor="_Toc58581119" w:history="1">
        <w:r w:rsidR="004752D3" w:rsidRPr="00CD736A">
          <w:rPr>
            <w:rStyle w:val="Hyperlink"/>
            <w:noProof/>
          </w:rPr>
          <w:t>Conclusion</w:t>
        </w:r>
        <w:r w:rsidR="004752D3">
          <w:rPr>
            <w:noProof/>
            <w:webHidden/>
          </w:rPr>
          <w:tab/>
        </w:r>
        <w:r w:rsidR="001B59BD">
          <w:rPr>
            <w:noProof/>
            <w:webHidden/>
          </w:rPr>
          <w:t>10</w:t>
        </w:r>
      </w:hyperlink>
    </w:p>
    <w:p w14:paraId="5B268492" w14:textId="77777777" w:rsidR="004752D3" w:rsidRDefault="003D775F">
      <w:pPr>
        <w:pStyle w:val="TOC1"/>
        <w:tabs>
          <w:tab w:val="right" w:leader="dot" w:pos="9016"/>
        </w:tabs>
        <w:rPr>
          <w:rFonts w:asciiTheme="minorHAnsi" w:eastAsiaTheme="minorEastAsia" w:hAnsiTheme="minorHAnsi"/>
          <w:noProof/>
          <w:sz w:val="22"/>
          <w:lang w:eastAsia="en-GB"/>
        </w:rPr>
      </w:pPr>
      <w:hyperlink w:anchor="_Toc58581120" w:history="1">
        <w:r w:rsidR="004752D3" w:rsidRPr="00CD736A">
          <w:rPr>
            <w:rStyle w:val="Hyperlink"/>
            <w:noProof/>
          </w:rPr>
          <w:t>References</w:t>
        </w:r>
        <w:r w:rsidR="004752D3">
          <w:rPr>
            <w:noProof/>
            <w:webHidden/>
          </w:rPr>
          <w:tab/>
        </w:r>
        <w:r w:rsidR="004752D3">
          <w:rPr>
            <w:noProof/>
            <w:webHidden/>
          </w:rPr>
          <w:fldChar w:fldCharType="begin"/>
        </w:r>
        <w:r w:rsidR="004752D3">
          <w:rPr>
            <w:noProof/>
            <w:webHidden/>
          </w:rPr>
          <w:instrText xml:space="preserve"> PAGEREF _Toc58581120 \h </w:instrText>
        </w:r>
        <w:r w:rsidR="004752D3">
          <w:rPr>
            <w:noProof/>
            <w:webHidden/>
          </w:rPr>
        </w:r>
        <w:r w:rsidR="004752D3">
          <w:rPr>
            <w:noProof/>
            <w:webHidden/>
          </w:rPr>
          <w:fldChar w:fldCharType="separate"/>
        </w:r>
        <w:r w:rsidR="004752D3">
          <w:rPr>
            <w:noProof/>
            <w:webHidden/>
          </w:rPr>
          <w:t>11</w:t>
        </w:r>
        <w:r w:rsidR="004752D3">
          <w:rPr>
            <w:noProof/>
            <w:webHidden/>
          </w:rPr>
          <w:fldChar w:fldCharType="end"/>
        </w:r>
      </w:hyperlink>
    </w:p>
    <w:p w14:paraId="6A1BF943" w14:textId="77777777" w:rsidR="007461B1" w:rsidRPr="004752D3" w:rsidRDefault="000F50C3" w:rsidP="000F50C3">
      <w:pPr>
        <w:pStyle w:val="rep-normal"/>
      </w:pPr>
      <w:r w:rsidRPr="004752D3">
        <w:fldChar w:fldCharType="end"/>
      </w:r>
    </w:p>
    <w:p w14:paraId="4E36611F" w14:textId="77777777" w:rsidR="000E3982" w:rsidRPr="004752D3" w:rsidRDefault="000E3982" w:rsidP="000E3982">
      <w:pPr>
        <w:pStyle w:val="rep-normal"/>
      </w:pPr>
    </w:p>
    <w:p w14:paraId="1738BDAD" w14:textId="77777777" w:rsidR="000E3982" w:rsidRPr="004752D3" w:rsidRDefault="000E3982" w:rsidP="000E3982">
      <w:pPr>
        <w:pStyle w:val="rep-normal"/>
      </w:pPr>
    </w:p>
    <w:p w14:paraId="76D16066" w14:textId="77777777" w:rsidR="000E3982" w:rsidRPr="004752D3" w:rsidRDefault="000E3982" w:rsidP="000E3982">
      <w:pPr>
        <w:pStyle w:val="rep-normal"/>
      </w:pPr>
    </w:p>
    <w:p w14:paraId="596C1EFE" w14:textId="77777777" w:rsidR="000E3982" w:rsidRPr="004752D3" w:rsidRDefault="000E3982" w:rsidP="000E3982">
      <w:pPr>
        <w:pStyle w:val="rep-normal"/>
      </w:pPr>
    </w:p>
    <w:p w14:paraId="23EDCC85" w14:textId="77777777" w:rsidR="00DE53F2" w:rsidRPr="004752D3" w:rsidRDefault="00DE53F2">
      <w:pPr>
        <w:jc w:val="left"/>
        <w:rPr>
          <w:rFonts w:ascii="Times New Roman" w:hAnsi="Times New Roman" w:cstheme="minorHAnsi"/>
          <w:sz w:val="24"/>
          <w:szCs w:val="24"/>
        </w:rPr>
      </w:pPr>
      <w:r w:rsidRPr="004752D3">
        <w:br w:type="page"/>
      </w:r>
    </w:p>
    <w:p w14:paraId="74CBC069" w14:textId="77777777" w:rsidR="007461B1" w:rsidRPr="004752D3" w:rsidRDefault="007461B1" w:rsidP="007461B1">
      <w:pPr>
        <w:pStyle w:val="rep-titles"/>
      </w:pPr>
      <w:bookmarkStart w:id="0" w:name="_Toc58581113"/>
      <w:r w:rsidRPr="004752D3">
        <w:lastRenderedPageBreak/>
        <w:t>Introduction</w:t>
      </w:r>
      <w:bookmarkEnd w:id="0"/>
    </w:p>
    <w:p w14:paraId="47A181E4" w14:textId="77777777" w:rsidR="007461B1" w:rsidRPr="004752D3" w:rsidRDefault="008949A4" w:rsidP="00B5177A">
      <w:pPr>
        <w:pStyle w:val="rep-normal"/>
      </w:pPr>
      <w:r w:rsidRPr="004752D3">
        <w:t>The CIPD Profession Map enables HR professionals at all levels to efficiently perform their key roles such as recruiting/selecting the right candidates, training and developing the employees and managing their performance to ensure that the company’s mission/goals are accomplished. It outlines the core knowledge/behaviours and specialist knowledge areas required by HR professionals to contribute positively to the organisation</w:t>
      </w:r>
      <w:r w:rsidR="009F1C78" w:rsidRPr="004752D3">
        <w:t>’s</w:t>
      </w:r>
      <w:r w:rsidRPr="004752D3">
        <w:t xml:space="preserve"> performance. The Human Resource Management (HRM) function’s responsibilities towards delivering the company’s resourcing-based objectives in recruitment/selection are discussed in the context of Southwest Airlines, a leading, US-based low-cost airline. </w:t>
      </w:r>
    </w:p>
    <w:p w14:paraId="1A00EA83" w14:textId="77777777" w:rsidR="008949A4" w:rsidRPr="004752D3" w:rsidRDefault="008949A4" w:rsidP="00B5177A">
      <w:pPr>
        <w:pStyle w:val="rep-normal"/>
      </w:pPr>
    </w:p>
    <w:p w14:paraId="30315F89" w14:textId="77777777" w:rsidR="00B26D1B" w:rsidRPr="004752D3" w:rsidRDefault="00B943F8" w:rsidP="003C5BF0">
      <w:pPr>
        <w:pStyle w:val="rep-titles"/>
      </w:pPr>
      <w:bookmarkStart w:id="1" w:name="_Toc58581114"/>
      <w:r w:rsidRPr="004752D3">
        <w:t>TASK 1</w:t>
      </w:r>
      <w:bookmarkEnd w:id="1"/>
      <w:r w:rsidR="00B26D1B" w:rsidRPr="004752D3">
        <w:t xml:space="preserve"> </w:t>
      </w:r>
    </w:p>
    <w:p w14:paraId="712ACA3B" w14:textId="77777777" w:rsidR="00B943F8" w:rsidRPr="004752D3" w:rsidRDefault="00B943F8" w:rsidP="003C5BF0">
      <w:pPr>
        <w:pStyle w:val="rep-titles"/>
      </w:pPr>
      <w:bookmarkStart w:id="2" w:name="_Toc58581115"/>
      <w:r w:rsidRPr="004752D3">
        <w:t>A Briefing Statement Defining a HR Professional, with Reference to the Current CIPD Profession Map</w:t>
      </w:r>
      <w:bookmarkEnd w:id="2"/>
    </w:p>
    <w:p w14:paraId="119D33DF" w14:textId="77777777" w:rsidR="00270481" w:rsidRPr="004752D3" w:rsidRDefault="005A0298" w:rsidP="00E02883">
      <w:pPr>
        <w:pStyle w:val="rep-normal"/>
      </w:pPr>
      <w:r w:rsidRPr="004752D3">
        <w:t>T</w:t>
      </w:r>
      <w:r w:rsidR="00D61F4F" w:rsidRPr="004752D3">
        <w:t xml:space="preserve">he </w:t>
      </w:r>
      <w:r w:rsidR="00FC046F" w:rsidRPr="004752D3">
        <w:t xml:space="preserve">primary </w:t>
      </w:r>
      <w:r w:rsidR="00D61F4F" w:rsidRPr="004752D3">
        <w:t xml:space="preserve">role of </w:t>
      </w:r>
      <w:r w:rsidR="007B227C" w:rsidRPr="004752D3">
        <w:t xml:space="preserve">the </w:t>
      </w:r>
      <w:r w:rsidR="00D61F4F" w:rsidRPr="004752D3">
        <w:t>HRM</w:t>
      </w:r>
      <w:r w:rsidR="007B227C" w:rsidRPr="004752D3">
        <w:t xml:space="preserve"> function</w:t>
      </w:r>
      <w:r w:rsidR="00D61F4F" w:rsidRPr="004752D3">
        <w:t xml:space="preserve"> is to improve the organisational effectiveness and sustainability </w:t>
      </w:r>
      <w:r w:rsidR="00FC046F" w:rsidRPr="004752D3">
        <w:t xml:space="preserve">by ensuring </w:t>
      </w:r>
      <w:r w:rsidR="00296D16" w:rsidRPr="004752D3">
        <w:t xml:space="preserve">that the employees enable </w:t>
      </w:r>
      <w:r w:rsidR="005F68EE" w:rsidRPr="004752D3">
        <w:t>the organisation</w:t>
      </w:r>
      <w:r w:rsidR="00A521DD" w:rsidRPr="004752D3">
        <w:t xml:space="preserve"> to</w:t>
      </w:r>
      <w:r w:rsidR="005F68EE" w:rsidRPr="004752D3">
        <w:t xml:space="preserve"> attain its </w:t>
      </w:r>
      <w:r w:rsidR="00296D16" w:rsidRPr="004752D3">
        <w:t>mission</w:t>
      </w:r>
      <w:r w:rsidRPr="004752D3">
        <w:t>/</w:t>
      </w:r>
      <w:r w:rsidR="00296D16" w:rsidRPr="004752D3">
        <w:t>objectives</w:t>
      </w:r>
      <w:r w:rsidR="0022019A" w:rsidRPr="004752D3">
        <w:t xml:space="preserve"> successfully </w:t>
      </w:r>
      <w:sdt>
        <w:sdtPr>
          <w:id w:val="449594149"/>
          <w:citation/>
        </w:sdtPr>
        <w:sdtEndPr/>
        <w:sdtContent>
          <w:r w:rsidR="00531C77" w:rsidRPr="004752D3">
            <w:fldChar w:fldCharType="begin"/>
          </w:r>
          <w:r w:rsidR="00531C77" w:rsidRPr="004752D3">
            <w:instrText xml:space="preserve"> CITATION Bán19 \l 16393 </w:instrText>
          </w:r>
          <w:r w:rsidR="00531C77" w:rsidRPr="004752D3">
            <w:fldChar w:fldCharType="separate"/>
          </w:r>
          <w:r w:rsidR="00531C77" w:rsidRPr="004752D3">
            <w:rPr>
              <w:noProof/>
            </w:rPr>
            <w:t>(Bányai, 2019)</w:t>
          </w:r>
          <w:r w:rsidR="00531C77" w:rsidRPr="004752D3">
            <w:fldChar w:fldCharType="end"/>
          </w:r>
        </w:sdtContent>
      </w:sdt>
      <w:r w:rsidR="00531C77" w:rsidRPr="004752D3">
        <w:t>.</w:t>
      </w:r>
      <w:r w:rsidR="008E09C3" w:rsidRPr="004752D3">
        <w:t xml:space="preserve"> </w:t>
      </w:r>
      <w:r w:rsidR="00E02883" w:rsidRPr="004752D3">
        <w:t xml:space="preserve">Important </w:t>
      </w:r>
      <w:r w:rsidR="006D0C4D" w:rsidRPr="004752D3">
        <w:t xml:space="preserve">objectives </w:t>
      </w:r>
      <w:r w:rsidR="00E02883" w:rsidRPr="004752D3">
        <w:t>of t</w:t>
      </w:r>
      <w:r w:rsidR="008E09C3" w:rsidRPr="004752D3">
        <w:t>he HRM function</w:t>
      </w:r>
      <w:r w:rsidR="00E02883" w:rsidRPr="004752D3">
        <w:t xml:space="preserve"> are:  </w:t>
      </w:r>
      <w:r w:rsidR="006D0C4D" w:rsidRPr="004752D3">
        <w:t>e</w:t>
      </w:r>
      <w:r w:rsidR="008E09C3" w:rsidRPr="004752D3">
        <w:t xml:space="preserve">ffectively </w:t>
      </w:r>
      <w:r w:rsidR="00E02883" w:rsidRPr="004752D3">
        <w:t xml:space="preserve">manage and utilise </w:t>
      </w:r>
      <w:r w:rsidR="008E09C3" w:rsidRPr="004752D3">
        <w:t xml:space="preserve">the organisation’s </w:t>
      </w:r>
      <w:r w:rsidR="00E02883" w:rsidRPr="004752D3">
        <w:t xml:space="preserve">human resources </w:t>
      </w:r>
      <w:r w:rsidR="008E09C3" w:rsidRPr="004752D3">
        <w:t xml:space="preserve">to ensure </w:t>
      </w:r>
      <w:r w:rsidR="00E02883" w:rsidRPr="004752D3">
        <w:t xml:space="preserve">that </w:t>
      </w:r>
      <w:r w:rsidR="008E09C3" w:rsidRPr="004752D3">
        <w:t xml:space="preserve">it </w:t>
      </w:r>
      <w:r w:rsidR="00A521DD" w:rsidRPr="004752D3">
        <w:t>accomplishes</w:t>
      </w:r>
      <w:r w:rsidR="008E09C3" w:rsidRPr="004752D3">
        <w:t xml:space="preserve"> its goals</w:t>
      </w:r>
      <w:r w:rsidR="001D407A" w:rsidRPr="004752D3">
        <w:t xml:space="preserve">, </w:t>
      </w:r>
      <w:r w:rsidR="00370E7C" w:rsidRPr="004752D3">
        <w:t>objectives</w:t>
      </w:r>
      <w:r w:rsidR="00CE632C" w:rsidRPr="004752D3">
        <w:t xml:space="preserve"> and</w:t>
      </w:r>
      <w:r w:rsidR="00A521DD" w:rsidRPr="004752D3">
        <w:t xml:space="preserve"> mission</w:t>
      </w:r>
      <w:r w:rsidR="001D407A" w:rsidRPr="004752D3">
        <w:t>/vision</w:t>
      </w:r>
      <w:r w:rsidR="007B227C" w:rsidRPr="004752D3">
        <w:t>; i</w:t>
      </w:r>
      <w:r w:rsidR="00E02883" w:rsidRPr="004752D3">
        <w:t>dentify and address the employees’ needs</w:t>
      </w:r>
      <w:r w:rsidR="00270481" w:rsidRPr="004752D3">
        <w:t>;</w:t>
      </w:r>
      <w:r w:rsidR="008E09C3" w:rsidRPr="004752D3">
        <w:t xml:space="preserve"> </w:t>
      </w:r>
      <w:r w:rsidR="00927FB7" w:rsidRPr="004752D3">
        <w:t xml:space="preserve">improve and maintain </w:t>
      </w:r>
      <w:r w:rsidR="008E09C3" w:rsidRPr="004752D3">
        <w:t xml:space="preserve">the </w:t>
      </w:r>
      <w:r w:rsidR="00CE632C" w:rsidRPr="004752D3">
        <w:t>staff’s</w:t>
      </w:r>
      <w:r w:rsidR="008E09C3" w:rsidRPr="004752D3">
        <w:t xml:space="preserve"> morale</w:t>
      </w:r>
      <w:r w:rsidR="00270481" w:rsidRPr="004752D3">
        <w:t>;</w:t>
      </w:r>
      <w:r w:rsidR="00E02883" w:rsidRPr="004752D3">
        <w:t xml:space="preserve"> </w:t>
      </w:r>
      <w:r w:rsidR="00CE632C" w:rsidRPr="004752D3">
        <w:t>motivat</w:t>
      </w:r>
      <w:r w:rsidR="00370E7C" w:rsidRPr="004752D3">
        <w:t>e</w:t>
      </w:r>
      <w:r w:rsidR="00CE632C" w:rsidRPr="004752D3">
        <w:t xml:space="preserve"> </w:t>
      </w:r>
      <w:r w:rsidR="008E09C3" w:rsidRPr="004752D3">
        <w:t>employees</w:t>
      </w:r>
      <w:r w:rsidR="00270481" w:rsidRPr="004752D3">
        <w:t>;</w:t>
      </w:r>
      <w:r w:rsidR="00E02883" w:rsidRPr="004752D3">
        <w:t xml:space="preserve"> </w:t>
      </w:r>
      <w:r w:rsidR="007B227C" w:rsidRPr="004752D3">
        <w:t>e</w:t>
      </w:r>
      <w:r w:rsidR="00E02883" w:rsidRPr="004752D3">
        <w:t xml:space="preserve">nhance </w:t>
      </w:r>
      <w:r w:rsidR="008E09C3" w:rsidRPr="004752D3">
        <w:t>employees’ skills/capabilities to</w:t>
      </w:r>
      <w:r w:rsidR="00270481" w:rsidRPr="004752D3">
        <w:t xml:space="preserve"> perform their jobs efficiently;</w:t>
      </w:r>
      <w:r w:rsidR="008E09C3" w:rsidRPr="004752D3">
        <w:t xml:space="preserve"> and promote </w:t>
      </w:r>
      <w:r w:rsidR="00CE632C" w:rsidRPr="004752D3">
        <w:t xml:space="preserve">good team spirit </w:t>
      </w:r>
      <w:r w:rsidR="008E09C3" w:rsidRPr="004752D3">
        <w:t>among employees</w:t>
      </w:r>
      <w:r w:rsidR="00270481" w:rsidRPr="004752D3">
        <w:t xml:space="preserve"> </w:t>
      </w:r>
      <w:r w:rsidR="001C2CA9" w:rsidRPr="004752D3">
        <w:t xml:space="preserve">for effective teamwork </w:t>
      </w:r>
      <w:sdt>
        <w:sdtPr>
          <w:id w:val="-1638483109"/>
          <w:citation/>
        </w:sdtPr>
        <w:sdtEndPr/>
        <w:sdtContent>
          <w:r w:rsidR="00270481" w:rsidRPr="004752D3">
            <w:fldChar w:fldCharType="begin"/>
          </w:r>
          <w:r w:rsidR="00270481" w:rsidRPr="004752D3">
            <w:instrText xml:space="preserve"> CITATION Bai182 \l 16393 </w:instrText>
          </w:r>
          <w:r w:rsidR="00270481" w:rsidRPr="004752D3">
            <w:fldChar w:fldCharType="separate"/>
          </w:r>
          <w:r w:rsidR="00270481" w:rsidRPr="004752D3">
            <w:rPr>
              <w:noProof/>
            </w:rPr>
            <w:t>(Bailey, et al., 2018)</w:t>
          </w:r>
          <w:r w:rsidR="00270481" w:rsidRPr="004752D3">
            <w:fldChar w:fldCharType="end"/>
          </w:r>
        </w:sdtContent>
      </w:sdt>
      <w:r w:rsidR="008E09C3" w:rsidRPr="004752D3">
        <w:t xml:space="preserve">. </w:t>
      </w:r>
      <w:r w:rsidR="00531C77" w:rsidRPr="004752D3">
        <w:t xml:space="preserve"> </w:t>
      </w:r>
    </w:p>
    <w:p w14:paraId="56DB9DFE" w14:textId="77777777" w:rsidR="00A773C4" w:rsidRPr="004752D3" w:rsidRDefault="00343B14" w:rsidP="00E02883">
      <w:pPr>
        <w:pStyle w:val="rep-normal"/>
      </w:pPr>
      <w:r w:rsidRPr="004752D3">
        <w:t>According to the current CIPD Profession Map, t</w:t>
      </w:r>
      <w:r w:rsidR="004040F2" w:rsidRPr="004752D3">
        <w:t xml:space="preserve">he main purpose of </w:t>
      </w:r>
      <w:r w:rsidRPr="004752D3">
        <w:t>a HR professional is</w:t>
      </w:r>
      <w:r w:rsidR="00296D16" w:rsidRPr="004752D3">
        <w:t xml:space="preserve"> </w:t>
      </w:r>
      <w:r w:rsidRPr="004752D3">
        <w:t xml:space="preserve">to support and encourage better work lives for employees </w:t>
      </w:r>
      <w:sdt>
        <w:sdtPr>
          <w:id w:val="-1091780558"/>
          <w:citation/>
        </w:sdtPr>
        <w:sdtEndPr/>
        <w:sdtContent>
          <w:r w:rsidR="00155631" w:rsidRPr="004752D3">
            <w:fldChar w:fldCharType="begin"/>
          </w:r>
          <w:r w:rsidR="00155631" w:rsidRPr="004752D3">
            <w:instrText xml:space="preserve"> CITATION CIP20 \l 16393 </w:instrText>
          </w:r>
          <w:r w:rsidR="00155631" w:rsidRPr="004752D3">
            <w:fldChar w:fldCharType="separate"/>
          </w:r>
          <w:r w:rsidR="00155631" w:rsidRPr="004752D3">
            <w:rPr>
              <w:noProof/>
            </w:rPr>
            <w:t>(CIPD, 2020)</w:t>
          </w:r>
          <w:r w:rsidR="00155631" w:rsidRPr="004752D3">
            <w:fldChar w:fldCharType="end"/>
          </w:r>
        </w:sdtContent>
      </w:sdt>
      <w:r w:rsidR="00155631" w:rsidRPr="004752D3">
        <w:t xml:space="preserve">. </w:t>
      </w:r>
      <w:r w:rsidR="00B0027C" w:rsidRPr="004752D3">
        <w:t xml:space="preserve">The </w:t>
      </w:r>
      <w:r w:rsidR="00F82AC9" w:rsidRPr="004752D3">
        <w:t xml:space="preserve">Profession Map </w:t>
      </w:r>
      <w:r w:rsidR="00D13A2D" w:rsidRPr="004752D3">
        <w:t xml:space="preserve">lists the behaviour and knowledge required by HR professionals </w:t>
      </w:r>
      <w:r w:rsidR="000C77E6" w:rsidRPr="004752D3">
        <w:t xml:space="preserve">to effectively handle their vital roles of recruiting the right candidates, training/developing employees and managing their performance so as to </w:t>
      </w:r>
      <w:r w:rsidR="008475FE" w:rsidRPr="004752D3">
        <w:t>ensure that the organisation attains its vision</w:t>
      </w:r>
      <w:r w:rsidR="00551C81" w:rsidRPr="004752D3">
        <w:t>/mission</w:t>
      </w:r>
      <w:r w:rsidR="008475FE" w:rsidRPr="004752D3">
        <w:t xml:space="preserve"> and objectives</w:t>
      </w:r>
      <w:r w:rsidR="008D1797" w:rsidRPr="004752D3">
        <w:t xml:space="preserve">. </w:t>
      </w:r>
      <w:r w:rsidR="00FA4AE4" w:rsidRPr="004752D3">
        <w:t xml:space="preserve">As such, irrespective of whether the HR professional </w:t>
      </w:r>
      <w:r w:rsidR="00551C81" w:rsidRPr="004752D3">
        <w:t xml:space="preserve">has begun his career </w:t>
      </w:r>
      <w:r w:rsidR="00FA4AE4" w:rsidRPr="004752D3">
        <w:t xml:space="preserve">in the HR field or is a senior leader, the CIPD standards helps the individual understand the knowledge/behaviours </w:t>
      </w:r>
      <w:r w:rsidR="00CD6A38" w:rsidRPr="004752D3">
        <w:t xml:space="preserve">essential for HR professionals </w:t>
      </w:r>
      <w:r w:rsidR="00FA4AE4" w:rsidRPr="004752D3">
        <w:t xml:space="preserve">to </w:t>
      </w:r>
      <w:r w:rsidR="00CD6A38" w:rsidRPr="004752D3">
        <w:t xml:space="preserve">take better decisions, act confidently, </w:t>
      </w:r>
      <w:r w:rsidR="00CD6A38" w:rsidRPr="004752D3">
        <w:lastRenderedPageBreak/>
        <w:t xml:space="preserve">deliver outstanding performance, </w:t>
      </w:r>
      <w:r w:rsidR="00FA4AE4" w:rsidRPr="004752D3">
        <w:t>make a significant positive contribution</w:t>
      </w:r>
      <w:r w:rsidR="00CD6A38" w:rsidRPr="004752D3">
        <w:t xml:space="preserve"> to the organisation, drive organisational change and advance in their </w:t>
      </w:r>
      <w:r w:rsidR="00551C81" w:rsidRPr="004752D3">
        <w:t xml:space="preserve">individual </w:t>
      </w:r>
      <w:r w:rsidR="00CD6A38" w:rsidRPr="004752D3">
        <w:t>careers</w:t>
      </w:r>
      <w:r w:rsidR="00FA4AE4" w:rsidRPr="004752D3">
        <w:t xml:space="preserve">. </w:t>
      </w:r>
      <w:r w:rsidR="008D1797" w:rsidRPr="004752D3">
        <w:t xml:space="preserve"> </w:t>
      </w:r>
    </w:p>
    <w:p w14:paraId="42490B04" w14:textId="77777777" w:rsidR="004E19B6" w:rsidRPr="004752D3" w:rsidRDefault="00481D25" w:rsidP="00481D25">
      <w:pPr>
        <w:pStyle w:val="rep-normal"/>
      </w:pPr>
      <w:r w:rsidRPr="004752D3">
        <w:t xml:space="preserve">The core knowledge band in the CIPD Profession Map lists </w:t>
      </w:r>
      <w:r w:rsidR="006D6607" w:rsidRPr="004752D3">
        <w:t xml:space="preserve">the following </w:t>
      </w:r>
      <w:r w:rsidRPr="004752D3">
        <w:t>knowledge areas, required by HR professionals</w:t>
      </w:r>
      <w:r w:rsidR="006D6607" w:rsidRPr="004752D3">
        <w:t xml:space="preserve">: </w:t>
      </w:r>
      <w:r w:rsidR="0000009E" w:rsidRPr="004752D3">
        <w:t xml:space="preserve">adopt </w:t>
      </w:r>
      <w:r w:rsidR="00A25B26" w:rsidRPr="004752D3">
        <w:t xml:space="preserve">appropriate </w:t>
      </w:r>
      <w:r w:rsidRPr="004752D3">
        <w:t xml:space="preserve">people-related practices, </w:t>
      </w:r>
      <w:r w:rsidR="0000009E" w:rsidRPr="004752D3">
        <w:t>develop</w:t>
      </w:r>
      <w:r w:rsidRPr="004752D3">
        <w:t xml:space="preserve"> </w:t>
      </w:r>
      <w:r w:rsidR="00142E41" w:rsidRPr="004752D3">
        <w:t xml:space="preserve">a favourable/positive </w:t>
      </w:r>
      <w:r w:rsidRPr="004752D3">
        <w:t xml:space="preserve">organisational culture, </w:t>
      </w:r>
      <w:r w:rsidR="0000009E" w:rsidRPr="004752D3">
        <w:t xml:space="preserve">possess </w:t>
      </w:r>
      <w:r w:rsidRPr="004752D3">
        <w:t xml:space="preserve">a good insight about the organisation’s commercial context, </w:t>
      </w:r>
      <w:r w:rsidR="0000009E" w:rsidRPr="004752D3">
        <w:t xml:space="preserve">understand/analyse </w:t>
      </w:r>
      <w:r w:rsidR="00A25B26" w:rsidRPr="004752D3">
        <w:t>analytics to develop insight</w:t>
      </w:r>
      <w:r w:rsidR="0000009E" w:rsidRPr="004752D3">
        <w:t xml:space="preserve">, apply </w:t>
      </w:r>
      <w:r w:rsidR="00A25B26" w:rsidRPr="004752D3">
        <w:t>technology in people-related conte</w:t>
      </w:r>
      <w:r w:rsidR="00504D14" w:rsidRPr="004752D3">
        <w:t xml:space="preserve">xt and </w:t>
      </w:r>
      <w:r w:rsidR="0000009E" w:rsidRPr="004752D3">
        <w:t>drive organisational change effectively</w:t>
      </w:r>
      <w:r w:rsidR="00E07C60" w:rsidRPr="004752D3">
        <w:t xml:space="preserve"> </w:t>
      </w:r>
      <w:sdt>
        <w:sdtPr>
          <w:id w:val="-1668472750"/>
          <w:citation/>
        </w:sdtPr>
        <w:sdtEndPr/>
        <w:sdtContent>
          <w:r w:rsidR="00504D14" w:rsidRPr="004752D3">
            <w:fldChar w:fldCharType="begin"/>
          </w:r>
          <w:r w:rsidR="00504D14" w:rsidRPr="004752D3">
            <w:instrText xml:space="preserve"> CITATION CIP20 \l 16393 </w:instrText>
          </w:r>
          <w:r w:rsidR="00504D14" w:rsidRPr="004752D3">
            <w:fldChar w:fldCharType="separate"/>
          </w:r>
          <w:r w:rsidR="00504D14" w:rsidRPr="004752D3">
            <w:rPr>
              <w:noProof/>
            </w:rPr>
            <w:t>(CIPD, 2020)</w:t>
          </w:r>
          <w:r w:rsidR="00504D14" w:rsidRPr="004752D3">
            <w:fldChar w:fldCharType="end"/>
          </w:r>
        </w:sdtContent>
      </w:sdt>
      <w:r w:rsidR="00504D14" w:rsidRPr="004752D3">
        <w:t>.</w:t>
      </w:r>
      <w:r w:rsidR="003B61BE" w:rsidRPr="004752D3">
        <w:t xml:space="preserve"> </w:t>
      </w:r>
    </w:p>
    <w:p w14:paraId="073867F5" w14:textId="77777777" w:rsidR="003B61BE" w:rsidRPr="004752D3" w:rsidRDefault="003B61BE" w:rsidP="00A95D8A">
      <w:pPr>
        <w:pStyle w:val="rep-normal"/>
      </w:pPr>
      <w:r w:rsidRPr="004752D3">
        <w:t xml:space="preserve">The </w:t>
      </w:r>
      <w:r w:rsidR="004E19B6" w:rsidRPr="004752D3">
        <w:t>Profession M</w:t>
      </w:r>
      <w:r w:rsidRPr="004752D3">
        <w:t>ap’s core behaviours refer to the behaviours</w:t>
      </w:r>
      <w:r w:rsidR="001200F4" w:rsidRPr="004752D3">
        <w:t xml:space="preserve">, which basically define </w:t>
      </w:r>
      <w:r w:rsidRPr="004752D3">
        <w:t>the HR profession</w:t>
      </w:r>
      <w:r w:rsidR="00BB5C33" w:rsidRPr="004752D3">
        <w:t xml:space="preserve"> </w:t>
      </w:r>
      <w:r w:rsidR="001200F4" w:rsidRPr="004752D3">
        <w:t xml:space="preserve">and </w:t>
      </w:r>
      <w:r w:rsidR="00BB5C33" w:rsidRPr="004752D3">
        <w:t>emphasise</w:t>
      </w:r>
      <w:r w:rsidR="00065AFC" w:rsidRPr="004752D3">
        <w:t>s</w:t>
      </w:r>
      <w:r w:rsidR="00BB5C33" w:rsidRPr="004752D3">
        <w:t xml:space="preserve"> on decision-making based on evidence and ethics</w:t>
      </w:r>
      <w:r w:rsidR="0063742B" w:rsidRPr="004752D3">
        <w:t xml:space="preserve"> </w:t>
      </w:r>
      <w:sdt>
        <w:sdtPr>
          <w:id w:val="-1302924701"/>
          <w:citation/>
        </w:sdtPr>
        <w:sdtEndPr/>
        <w:sdtContent>
          <w:r w:rsidR="0063742B" w:rsidRPr="004752D3">
            <w:fldChar w:fldCharType="begin"/>
          </w:r>
          <w:r w:rsidR="0063742B" w:rsidRPr="004752D3">
            <w:instrText xml:space="preserve"> CITATION Whi20 \l 16393 </w:instrText>
          </w:r>
          <w:r w:rsidR="0063742B" w:rsidRPr="004752D3">
            <w:fldChar w:fldCharType="separate"/>
          </w:r>
          <w:r w:rsidR="0063742B" w:rsidRPr="004752D3">
            <w:rPr>
              <w:noProof/>
            </w:rPr>
            <w:t>(Whiting &amp; Martin, 2020)</w:t>
          </w:r>
          <w:r w:rsidR="0063742B" w:rsidRPr="004752D3">
            <w:fldChar w:fldCharType="end"/>
          </w:r>
        </w:sdtContent>
      </w:sdt>
      <w:r w:rsidR="00BB5C33" w:rsidRPr="004752D3">
        <w:t xml:space="preserve">. These include </w:t>
      </w:r>
      <w:r w:rsidR="00994ED8" w:rsidRPr="004752D3">
        <w:t>ethical</w:t>
      </w:r>
      <w:r w:rsidR="00C375B2" w:rsidRPr="004752D3">
        <w:t xml:space="preserve"> behaviour </w:t>
      </w:r>
      <w:r w:rsidR="000E2098" w:rsidRPr="004752D3">
        <w:t xml:space="preserve">to </w:t>
      </w:r>
      <w:r w:rsidR="00C375B2" w:rsidRPr="004752D3">
        <w:t>build trust; courage to speak openly and influence others skilfully;</w:t>
      </w:r>
      <w:r w:rsidR="00672554" w:rsidRPr="004752D3">
        <w:t xml:space="preserve"> build</w:t>
      </w:r>
      <w:r w:rsidR="000E2098" w:rsidRPr="004752D3">
        <w:t>ing</w:t>
      </w:r>
      <w:r w:rsidR="00672554" w:rsidRPr="004752D3">
        <w:t xml:space="preserve"> a shared/common purpose </w:t>
      </w:r>
      <w:r w:rsidR="00350DF3" w:rsidRPr="004752D3">
        <w:t xml:space="preserve">among employees </w:t>
      </w:r>
      <w:r w:rsidR="000E2098" w:rsidRPr="004752D3">
        <w:t>and facilitating</w:t>
      </w:r>
      <w:r w:rsidR="00672554" w:rsidRPr="004752D3">
        <w:t xml:space="preserve"> </w:t>
      </w:r>
      <w:r w:rsidR="002360DA" w:rsidRPr="004752D3">
        <w:t>employee</w:t>
      </w:r>
      <w:r w:rsidR="00672554" w:rsidRPr="004752D3">
        <w:t xml:space="preserve"> development;</w:t>
      </w:r>
      <w:r w:rsidR="00994ED8" w:rsidRPr="004752D3">
        <w:t xml:space="preserve"> </w:t>
      </w:r>
      <w:r w:rsidR="00672554" w:rsidRPr="004752D3">
        <w:t>work</w:t>
      </w:r>
      <w:r w:rsidR="000E2098" w:rsidRPr="004752D3">
        <w:t xml:space="preserve">ing/collaborating </w:t>
      </w:r>
      <w:r w:rsidR="00994ED8" w:rsidRPr="004752D3">
        <w:t>inclusively</w:t>
      </w:r>
      <w:r w:rsidR="00672554" w:rsidRPr="004752D3">
        <w:t xml:space="preserve"> and effectively across frontiers to attain positive results;  mak</w:t>
      </w:r>
      <w:r w:rsidR="000E2098" w:rsidRPr="004752D3">
        <w:t>ing</w:t>
      </w:r>
      <w:r w:rsidR="00672554" w:rsidRPr="004752D3">
        <w:t xml:space="preserve"> good use of opportunities to learn and improve; </w:t>
      </w:r>
      <w:r w:rsidR="00065AFC" w:rsidRPr="004752D3">
        <w:t>gain</w:t>
      </w:r>
      <w:r w:rsidR="00A57F6F" w:rsidRPr="004752D3">
        <w:t>ing</w:t>
      </w:r>
      <w:r w:rsidR="00065AFC" w:rsidRPr="004752D3">
        <w:t xml:space="preserve"> a better insight about issues</w:t>
      </w:r>
      <w:r w:rsidR="000E2098" w:rsidRPr="004752D3">
        <w:t>/</w:t>
      </w:r>
      <w:r w:rsidR="00065AFC" w:rsidRPr="004752D3">
        <w:t>problems</w:t>
      </w:r>
      <w:r w:rsidR="00672554" w:rsidRPr="004752D3">
        <w:t xml:space="preserve">; taking appropriate practical, </w:t>
      </w:r>
      <w:r w:rsidR="00994ED8" w:rsidRPr="004752D3">
        <w:t>situation-based decision</w:t>
      </w:r>
      <w:r w:rsidR="00672554" w:rsidRPr="004752D3">
        <w:t>s;</w:t>
      </w:r>
      <w:r w:rsidR="00994ED8" w:rsidRPr="004752D3">
        <w:t xml:space="preserve"> </w:t>
      </w:r>
      <w:r w:rsidR="000179ED" w:rsidRPr="004752D3">
        <w:t>possess</w:t>
      </w:r>
      <w:r w:rsidR="000C7532" w:rsidRPr="004752D3">
        <w:t>ing</w:t>
      </w:r>
      <w:r w:rsidR="000179ED" w:rsidRPr="004752D3">
        <w:t xml:space="preserve"> a </w:t>
      </w:r>
      <w:r w:rsidR="000C7532" w:rsidRPr="004752D3">
        <w:t xml:space="preserve">commercial drive and facilitating </w:t>
      </w:r>
      <w:r w:rsidR="000179ED" w:rsidRPr="004752D3">
        <w:t xml:space="preserve">change for value addition. </w:t>
      </w:r>
      <w:r w:rsidR="00A95D8A" w:rsidRPr="004752D3">
        <w:t xml:space="preserve">The Profession Map’s specialist knowledge areas enable HR professionals to apply individual expertise. </w:t>
      </w:r>
      <w:r w:rsidR="008B6DAB" w:rsidRPr="004752D3">
        <w:t xml:space="preserve">These include </w:t>
      </w:r>
      <w:r w:rsidR="00F064EF" w:rsidRPr="004752D3">
        <w:t xml:space="preserve">developing a comprehensive approach </w:t>
      </w:r>
      <w:r w:rsidR="00A25C87" w:rsidRPr="004752D3">
        <w:t xml:space="preserve">concerning </w:t>
      </w:r>
      <w:r w:rsidR="001A6E6E" w:rsidRPr="004752D3">
        <w:t xml:space="preserve">employee engagement and </w:t>
      </w:r>
      <w:r w:rsidR="00F064EF" w:rsidRPr="004752D3">
        <w:t>welfare</w:t>
      </w:r>
      <w:r w:rsidR="00F433F8" w:rsidRPr="004752D3">
        <w:t xml:space="preserve"> that brings the best in employees and </w:t>
      </w:r>
      <w:r w:rsidR="00F064EF" w:rsidRPr="004752D3">
        <w:t xml:space="preserve">gives freedom to raise concerns; ensuring that the </w:t>
      </w:r>
      <w:r w:rsidR="00A46361" w:rsidRPr="004752D3">
        <w:t xml:space="preserve">employer-employee </w:t>
      </w:r>
      <w:r w:rsidR="00F064EF" w:rsidRPr="004752D3">
        <w:t xml:space="preserve">relations </w:t>
      </w:r>
      <w:r w:rsidR="00A46361" w:rsidRPr="004752D3">
        <w:t xml:space="preserve">are </w:t>
      </w:r>
      <w:r w:rsidR="00F064EF" w:rsidRPr="004752D3">
        <w:t xml:space="preserve">managed </w:t>
      </w:r>
      <w:r w:rsidR="00A46361" w:rsidRPr="004752D3">
        <w:t>satisfactorily</w:t>
      </w:r>
      <w:r w:rsidR="00B81DDF" w:rsidRPr="004752D3">
        <w:t xml:space="preserve"> </w:t>
      </w:r>
      <w:r w:rsidR="00F064EF" w:rsidRPr="004752D3">
        <w:t xml:space="preserve">through </w:t>
      </w:r>
      <w:r w:rsidR="00CF0C61" w:rsidRPr="004752D3">
        <w:t>relevant</w:t>
      </w:r>
      <w:r w:rsidR="00F064EF" w:rsidRPr="004752D3">
        <w:t xml:space="preserve"> regulations and transparent practices; building an inclusive culture; </w:t>
      </w:r>
      <w:r w:rsidR="00FC076E" w:rsidRPr="004752D3">
        <w:t>ensuring that employees possess the essential knowledge/skills</w:t>
      </w:r>
      <w:r w:rsidR="00243BEB" w:rsidRPr="004752D3">
        <w:t xml:space="preserve"> and </w:t>
      </w:r>
      <w:r w:rsidR="00FC076E" w:rsidRPr="004752D3">
        <w:t>experience to address individual/organisational goals and requirements;</w:t>
      </w:r>
      <w:r w:rsidR="00EF6054" w:rsidRPr="004752D3">
        <w:t xml:space="preserve"> applying behavioural science/systemic approach to boost organisational performance; </w:t>
      </w:r>
      <w:r w:rsidR="00406389" w:rsidRPr="004752D3">
        <w:t xml:space="preserve">applying analytics to guide decision-making; </w:t>
      </w:r>
      <w:r w:rsidR="00FC48A3" w:rsidRPr="004752D3">
        <w:t xml:space="preserve">implementing </w:t>
      </w:r>
      <w:r w:rsidR="00527BFB" w:rsidRPr="004752D3">
        <w:t>effective resourcing practices to ensure good fit of candidates</w:t>
      </w:r>
      <w:r w:rsidR="007122F9" w:rsidRPr="004752D3">
        <w:t xml:space="preserve"> and </w:t>
      </w:r>
      <w:r w:rsidR="00625E73" w:rsidRPr="004752D3">
        <w:t>outlining appropriate reward approaches that suit the organisation’s current</w:t>
      </w:r>
      <w:r w:rsidR="00527BFB" w:rsidRPr="004752D3">
        <w:t>/</w:t>
      </w:r>
      <w:r w:rsidR="00625E73" w:rsidRPr="004752D3">
        <w:t>future requiremen</w:t>
      </w:r>
      <w:r w:rsidR="007122F9" w:rsidRPr="004752D3">
        <w:t>ts and market-based conditions</w:t>
      </w:r>
      <w:r w:rsidR="003B5A38" w:rsidRPr="004752D3">
        <w:t>.</w:t>
      </w:r>
    </w:p>
    <w:p w14:paraId="14F5ADC3" w14:textId="77777777" w:rsidR="00D87B91" w:rsidRPr="004752D3" w:rsidRDefault="00D87B91" w:rsidP="00A95D8A">
      <w:pPr>
        <w:pStyle w:val="rep-normal"/>
      </w:pPr>
    </w:p>
    <w:p w14:paraId="1AF9861A" w14:textId="77777777" w:rsidR="00D87B91" w:rsidRPr="004752D3" w:rsidRDefault="00D87B91" w:rsidP="00A95D8A">
      <w:pPr>
        <w:pStyle w:val="rep-normal"/>
      </w:pPr>
    </w:p>
    <w:p w14:paraId="719A4678" w14:textId="77777777" w:rsidR="00D87B91" w:rsidRPr="004752D3" w:rsidRDefault="00D87B91" w:rsidP="00A95D8A">
      <w:pPr>
        <w:pStyle w:val="rep-normal"/>
      </w:pPr>
    </w:p>
    <w:p w14:paraId="46602146" w14:textId="77777777" w:rsidR="00891252" w:rsidRPr="004752D3" w:rsidRDefault="00891252" w:rsidP="00891252">
      <w:pPr>
        <w:pStyle w:val="rep-normal"/>
        <w:jc w:val="center"/>
        <w:rPr>
          <w:b/>
        </w:rPr>
      </w:pPr>
      <w:r w:rsidRPr="004752D3">
        <w:rPr>
          <w:b/>
        </w:rPr>
        <w:lastRenderedPageBreak/>
        <w:t xml:space="preserve">Personal SWOT Analysis </w:t>
      </w:r>
    </w:p>
    <w:p w14:paraId="468E5E2F" w14:textId="38EF3963" w:rsidR="00D87B91" w:rsidRPr="004752D3" w:rsidRDefault="00CD2B2A" w:rsidP="00A95D8A">
      <w:pPr>
        <w:pStyle w:val="rep-normal"/>
      </w:pPr>
      <w:r w:rsidRPr="004752D3">
        <w:rPr>
          <w:b/>
          <w:noProof/>
          <w:lang w:eastAsia="en-GB"/>
        </w:rPr>
        <w:drawing>
          <wp:inline distT="0" distB="0" distL="0" distR="0" wp14:anchorId="4C795811" wp14:editId="6634717F">
            <wp:extent cx="5486400" cy="3200400"/>
            <wp:effectExtent l="0" t="1905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008B0FF" w14:textId="35BD8B83" w:rsidR="00B253E3" w:rsidRPr="004752D3" w:rsidRDefault="00B253E3" w:rsidP="00B253E3">
      <w:pPr>
        <w:pStyle w:val="rep-normal"/>
        <w:jc w:val="center"/>
        <w:rPr>
          <w:b/>
        </w:rPr>
      </w:pPr>
      <w:r w:rsidRPr="004752D3">
        <w:rPr>
          <w:b/>
        </w:rPr>
        <w:t xml:space="preserve">Figure 1: Source: Made by Student (2020), Adapted from </w:t>
      </w:r>
      <w:r w:rsidRPr="004752D3">
        <w:rPr>
          <w:b/>
          <w:noProof/>
        </w:rPr>
        <w:t>CIPD (2020)</w:t>
      </w:r>
    </w:p>
    <w:p w14:paraId="0AAC4A5A" w14:textId="77777777" w:rsidR="00891252" w:rsidRPr="004752D3" w:rsidRDefault="00891252" w:rsidP="00A95D8A">
      <w:pPr>
        <w:pStyle w:val="rep-normal"/>
      </w:pPr>
    </w:p>
    <w:p w14:paraId="1F91B229" w14:textId="77777777" w:rsidR="00B26D1B" w:rsidRPr="004752D3" w:rsidRDefault="00E116FD" w:rsidP="003C5BF0">
      <w:pPr>
        <w:pStyle w:val="rep-titles"/>
      </w:pPr>
      <w:bookmarkStart w:id="3" w:name="_Toc58581116"/>
      <w:r w:rsidRPr="004752D3">
        <w:t>TASK 2</w:t>
      </w:r>
      <w:bookmarkEnd w:id="3"/>
      <w:r w:rsidR="00B26D1B" w:rsidRPr="004752D3">
        <w:t xml:space="preserve"> </w:t>
      </w:r>
    </w:p>
    <w:p w14:paraId="336C8718" w14:textId="77777777" w:rsidR="00E116FD" w:rsidRPr="004752D3" w:rsidRDefault="00E116FD" w:rsidP="005C2E3E">
      <w:pPr>
        <w:pStyle w:val="rep-titles"/>
      </w:pPr>
      <w:bookmarkStart w:id="4" w:name="_Toc58581117"/>
      <w:r w:rsidRPr="004752D3">
        <w:t xml:space="preserve">An Overview of </w:t>
      </w:r>
      <w:r w:rsidR="005C2E3E" w:rsidRPr="004752D3">
        <w:t xml:space="preserve">HRM’s Responsibilities towards Delivering </w:t>
      </w:r>
      <w:r w:rsidRPr="004752D3">
        <w:t>the Organisational Objectives within Resourcing (Planning, Recruitment and Selection)</w:t>
      </w:r>
      <w:bookmarkEnd w:id="4"/>
    </w:p>
    <w:p w14:paraId="65876009" w14:textId="5A0DA0D4" w:rsidR="005879E4" w:rsidRPr="004752D3" w:rsidRDefault="0087053E" w:rsidP="00A773C4">
      <w:pPr>
        <w:pStyle w:val="rep-normal"/>
      </w:pPr>
      <w:r w:rsidRPr="004752D3">
        <w:t>This task</w:t>
      </w:r>
      <w:r w:rsidR="00A773C4" w:rsidRPr="004752D3">
        <w:t xml:space="preserve"> describes</w:t>
      </w:r>
      <w:r w:rsidR="00B4760A" w:rsidRPr="004752D3">
        <w:t xml:space="preserve"> HRM’s responsibilities towards delivering the resourcing objectives concerning </w:t>
      </w:r>
      <w:r w:rsidR="00A773C4" w:rsidRPr="004752D3">
        <w:t>planning, recruitment and selection</w:t>
      </w:r>
      <w:r w:rsidR="00B4760A" w:rsidRPr="004752D3">
        <w:t xml:space="preserve"> and how these activities have evolved </w:t>
      </w:r>
      <w:r w:rsidR="00150B72" w:rsidRPr="004752D3">
        <w:t>in the context of South</w:t>
      </w:r>
      <w:r w:rsidR="00CA1CB4" w:rsidRPr="004752D3">
        <w:t>w</w:t>
      </w:r>
      <w:r w:rsidR="00150B72" w:rsidRPr="004752D3">
        <w:t>est Airline</w:t>
      </w:r>
      <w:r w:rsidR="00CA1CB4" w:rsidRPr="004752D3">
        <w:t>s</w:t>
      </w:r>
      <w:r w:rsidR="00B4760A" w:rsidRPr="004752D3">
        <w:t xml:space="preserve">, </w:t>
      </w:r>
      <w:r w:rsidR="00CA1CB4" w:rsidRPr="004752D3">
        <w:t>a</w:t>
      </w:r>
      <w:r w:rsidR="0076210A" w:rsidRPr="004752D3">
        <w:t xml:space="preserve"> leading American provider of low-cost flight services</w:t>
      </w:r>
      <w:r w:rsidR="00CA1CB4" w:rsidRPr="004752D3">
        <w:t xml:space="preserve"> </w:t>
      </w:r>
      <w:sdt>
        <w:sdtPr>
          <w:id w:val="73322259"/>
          <w:citation/>
        </w:sdtPr>
        <w:sdtEndPr/>
        <w:sdtContent>
          <w:r w:rsidR="0076210A" w:rsidRPr="004752D3">
            <w:fldChar w:fldCharType="begin"/>
          </w:r>
          <w:r w:rsidR="0076210A" w:rsidRPr="004752D3">
            <w:instrText xml:space="preserve"> CITATION Sou20 \l 16393 </w:instrText>
          </w:r>
          <w:r w:rsidR="0076210A" w:rsidRPr="004752D3">
            <w:fldChar w:fldCharType="separate"/>
          </w:r>
          <w:r w:rsidR="0076210A" w:rsidRPr="004752D3">
            <w:rPr>
              <w:noProof/>
            </w:rPr>
            <w:t>(Southwest, 2020)</w:t>
          </w:r>
          <w:r w:rsidR="0076210A" w:rsidRPr="004752D3">
            <w:fldChar w:fldCharType="end"/>
          </w:r>
        </w:sdtContent>
      </w:sdt>
      <w:r w:rsidR="0076210A" w:rsidRPr="004752D3">
        <w:t xml:space="preserve">. </w:t>
      </w:r>
      <w:r w:rsidR="0077346B" w:rsidRPr="004752D3">
        <w:t xml:space="preserve">An organisation’s </w:t>
      </w:r>
      <w:r w:rsidR="00C47E9B" w:rsidRPr="004752D3">
        <w:t>HRM function</w:t>
      </w:r>
      <w:r w:rsidR="009F1955" w:rsidRPr="004752D3">
        <w:t xml:space="preserve"> encompasses</w:t>
      </w:r>
      <w:r w:rsidR="00FE53CE" w:rsidRPr="004752D3">
        <w:t xml:space="preserve"> the various organisational activities that concern recruiting, selecting, describing the job/work role, training, developing, assessing, rewarding, guiding, controlling and motivating the employees </w:t>
      </w:r>
      <w:sdt>
        <w:sdtPr>
          <w:id w:val="654102948"/>
          <w:citation/>
        </w:sdtPr>
        <w:sdtEndPr/>
        <w:sdtContent>
          <w:r w:rsidR="00FE53CE" w:rsidRPr="004752D3">
            <w:fldChar w:fldCharType="begin"/>
          </w:r>
          <w:r w:rsidR="00FE53CE" w:rsidRPr="004752D3">
            <w:instrText xml:space="preserve"> CITATION Wil19 \l 16393 </w:instrText>
          </w:r>
          <w:r w:rsidR="00FE53CE" w:rsidRPr="004752D3">
            <w:fldChar w:fldCharType="separate"/>
          </w:r>
          <w:r w:rsidR="00FE53CE" w:rsidRPr="004752D3">
            <w:t>(Wilton, 2019)</w:t>
          </w:r>
          <w:r w:rsidR="00FE53CE" w:rsidRPr="004752D3">
            <w:fldChar w:fldCharType="end"/>
          </w:r>
        </w:sdtContent>
      </w:sdt>
      <w:r w:rsidR="00FE53CE" w:rsidRPr="004752D3">
        <w:t>.</w:t>
      </w:r>
      <w:r w:rsidR="002D44DF" w:rsidRPr="004752D3">
        <w:t xml:space="preserve"> </w:t>
      </w:r>
      <w:r w:rsidR="00DD0241" w:rsidRPr="004752D3">
        <w:t>HRM thus covers the entire framework of policies, philosophies, practices and procedures to effectively manage the relations between the organisation’s management and its workforce</w:t>
      </w:r>
      <w:r w:rsidR="00FA3F26" w:rsidRPr="004752D3">
        <w:t xml:space="preserve"> </w:t>
      </w:r>
      <w:sdt>
        <w:sdtPr>
          <w:id w:val="-1161922431"/>
          <w:citation/>
        </w:sdtPr>
        <w:sdtEndPr/>
        <w:sdtContent>
          <w:r w:rsidR="00FA3F26" w:rsidRPr="004752D3">
            <w:fldChar w:fldCharType="begin"/>
          </w:r>
          <w:r w:rsidR="00FA3F26" w:rsidRPr="004752D3">
            <w:instrText xml:space="preserve"> CITATION Abi18 \l 16393 </w:instrText>
          </w:r>
          <w:r w:rsidR="00FA3F26" w:rsidRPr="004752D3">
            <w:fldChar w:fldCharType="separate"/>
          </w:r>
          <w:r w:rsidR="00FA3F26" w:rsidRPr="004752D3">
            <w:t>(Abiyah, 2018)</w:t>
          </w:r>
          <w:r w:rsidR="00FA3F26" w:rsidRPr="004752D3">
            <w:fldChar w:fldCharType="end"/>
          </w:r>
        </w:sdtContent>
      </w:sdt>
      <w:r w:rsidR="00DD0241" w:rsidRPr="004752D3">
        <w:t xml:space="preserve">. </w:t>
      </w:r>
      <w:r w:rsidR="000632BC" w:rsidRPr="004752D3">
        <w:t xml:space="preserve">Management of people has undergone a sea change since the 1980s when it was primarily </w:t>
      </w:r>
      <w:r w:rsidR="00AD5ED1" w:rsidRPr="004752D3">
        <w:t xml:space="preserve">viewed as </w:t>
      </w:r>
      <w:r w:rsidR="000632BC" w:rsidRPr="004752D3">
        <w:t>an administrative/operational function to being a management function, considered as a crucial source of the organisation’s competitive advantage and long-</w:t>
      </w:r>
      <w:r w:rsidR="000632BC" w:rsidRPr="004752D3">
        <w:lastRenderedPageBreak/>
        <w:t xml:space="preserve">term viability. </w:t>
      </w:r>
      <w:r w:rsidR="0077346B" w:rsidRPr="004752D3">
        <w:t xml:space="preserve">Southwest </w:t>
      </w:r>
      <w:proofErr w:type="spellStart"/>
      <w:r w:rsidR="0077346B" w:rsidRPr="004752D3">
        <w:t>Airlines’s</w:t>
      </w:r>
      <w:proofErr w:type="spellEnd"/>
      <w:r w:rsidR="0077346B" w:rsidRPr="004752D3">
        <w:t xml:space="preserve"> </w:t>
      </w:r>
      <w:r w:rsidR="00302DCA" w:rsidRPr="004752D3">
        <w:t xml:space="preserve">main competitive advantage </w:t>
      </w:r>
      <w:r w:rsidR="0077346B" w:rsidRPr="004752D3">
        <w:t xml:space="preserve">lies in its strong emphasis on hiring the correct candidates that conform to the company’s brand image as a customer-oriented company </w:t>
      </w:r>
      <w:sdt>
        <w:sdtPr>
          <w:id w:val="979123946"/>
          <w:citation/>
        </w:sdtPr>
        <w:sdtEndPr/>
        <w:sdtContent>
          <w:r w:rsidR="0077346B" w:rsidRPr="004752D3">
            <w:fldChar w:fldCharType="begin"/>
          </w:r>
          <w:r w:rsidR="0077346B" w:rsidRPr="004752D3">
            <w:instrText xml:space="preserve"> CITATION Thi19 \l 16393 </w:instrText>
          </w:r>
          <w:r w:rsidR="0077346B" w:rsidRPr="004752D3">
            <w:fldChar w:fldCharType="separate"/>
          </w:r>
          <w:r w:rsidR="0077346B" w:rsidRPr="004752D3">
            <w:t>(Thibodeau, 2019)</w:t>
          </w:r>
          <w:r w:rsidR="0077346B" w:rsidRPr="004752D3">
            <w:fldChar w:fldCharType="end"/>
          </w:r>
        </w:sdtContent>
      </w:sdt>
      <w:r w:rsidR="004752D3" w:rsidRPr="004752D3">
        <w:t xml:space="preserve">. </w:t>
      </w:r>
      <w:r w:rsidR="00AF1ED8" w:rsidRPr="004752D3">
        <w:t>The organisation</w:t>
      </w:r>
      <w:r w:rsidR="00BF62FA" w:rsidRPr="004752D3">
        <w:t xml:space="preserve"> firmly</w:t>
      </w:r>
      <w:r w:rsidR="00AF1ED8" w:rsidRPr="004752D3">
        <w:t xml:space="preserve"> believes that its employees represent its single largest strength</w:t>
      </w:r>
      <w:r w:rsidR="00BF62FA" w:rsidRPr="004752D3">
        <w:t xml:space="preserve">; it </w:t>
      </w:r>
      <w:r w:rsidR="0077346B" w:rsidRPr="004752D3">
        <w:t>strives to provide exceptional customer experience, which is delivered by its employees with the right attitude and helping/serving nature.</w:t>
      </w:r>
    </w:p>
    <w:p w14:paraId="157C1B94" w14:textId="1EB72865" w:rsidR="002C45A2" w:rsidRPr="004752D3" w:rsidRDefault="0096470B" w:rsidP="00A773C4">
      <w:pPr>
        <w:pStyle w:val="rep-normal"/>
      </w:pPr>
      <w:r w:rsidRPr="004752D3">
        <w:t xml:space="preserve">HRM’s primary responsibility is to outline, develop and implement policies and initiatives, which are designed to make the most of the organisation’s human resources. </w:t>
      </w:r>
      <w:r w:rsidR="00EC0882" w:rsidRPr="004752D3">
        <w:t>P</w:t>
      </w:r>
      <w:r w:rsidR="00447DA9" w:rsidRPr="004752D3">
        <w:t xml:space="preserve">eople resourcing encompasses ensuring optimal staffing for the business’s existing and future requirements through activities such as planning, recruiting, selecting and inducting employees along with managing talent, succession planning and employment termination (retirement/redundancy management) </w:t>
      </w:r>
      <w:sdt>
        <w:sdtPr>
          <w:id w:val="-2084818595"/>
          <w:citation/>
        </w:sdtPr>
        <w:sdtEndPr/>
        <w:sdtContent>
          <w:r w:rsidR="00887A1B" w:rsidRPr="004752D3">
            <w:fldChar w:fldCharType="begin"/>
          </w:r>
          <w:r w:rsidR="00887A1B" w:rsidRPr="004752D3">
            <w:instrText xml:space="preserve"> CITATION Eme17 \l 16393 </w:instrText>
          </w:r>
          <w:r w:rsidR="00887A1B" w:rsidRPr="004752D3">
            <w:fldChar w:fldCharType="separate"/>
          </w:r>
          <w:r w:rsidR="00887A1B" w:rsidRPr="004752D3">
            <w:rPr>
              <w:noProof/>
            </w:rPr>
            <w:t>(Emeagwali, 2017)</w:t>
          </w:r>
          <w:r w:rsidR="00887A1B" w:rsidRPr="004752D3">
            <w:fldChar w:fldCharType="end"/>
          </w:r>
        </w:sdtContent>
      </w:sdt>
      <w:r w:rsidR="004752D3" w:rsidRPr="004752D3">
        <w:t xml:space="preserve">. </w:t>
      </w:r>
      <w:r w:rsidR="00BB6707" w:rsidRPr="004752D3">
        <w:t xml:space="preserve">Other important functions of HRM include managing employee/team performance </w:t>
      </w:r>
      <w:r w:rsidR="007C5829" w:rsidRPr="004752D3">
        <w:t xml:space="preserve">to ensure that the organisation’s goals/objectives are attained </w:t>
      </w:r>
      <w:r w:rsidR="00BB6707" w:rsidRPr="004752D3">
        <w:t xml:space="preserve">through </w:t>
      </w:r>
      <w:r w:rsidR="007C5829" w:rsidRPr="004752D3">
        <w:t xml:space="preserve">goal-setting, performance-reviews and training/development. </w:t>
      </w:r>
      <w:r w:rsidR="00D65C1F" w:rsidRPr="004752D3">
        <w:t>The function is also re</w:t>
      </w:r>
      <w:r w:rsidR="00752CC8" w:rsidRPr="004752D3">
        <w:t>sponsible for reward management</w:t>
      </w:r>
      <w:r w:rsidR="00D65C1F" w:rsidRPr="004752D3">
        <w:t xml:space="preserve">, which involves outlining/implementing reward and compensation systems that comprise individual/team and financial/non-financial rewards such as benefits, incentives, increments and promotions; determining individual/team development requirements and organising learning/training programmes; and maintaining good employee relations with the management by ensuring employees’ concerns are voiced, maintaining good communication network and involving employees in the organisation’s decision-making process </w:t>
      </w:r>
      <w:sdt>
        <w:sdtPr>
          <w:id w:val="-1594614817"/>
          <w:citation/>
        </w:sdtPr>
        <w:sdtEndPr/>
        <w:sdtContent>
          <w:r w:rsidR="00D150E3" w:rsidRPr="004752D3">
            <w:fldChar w:fldCharType="begin"/>
          </w:r>
          <w:r w:rsidR="00D150E3" w:rsidRPr="004752D3">
            <w:instrText xml:space="preserve"> CITATION Hoo19 \l 16393 </w:instrText>
          </w:r>
          <w:r w:rsidR="00D150E3" w:rsidRPr="004752D3">
            <w:fldChar w:fldCharType="separate"/>
          </w:r>
          <w:r w:rsidR="00D150E3" w:rsidRPr="004752D3">
            <w:rPr>
              <w:noProof/>
            </w:rPr>
            <w:t>(Hook, 2019)</w:t>
          </w:r>
          <w:r w:rsidR="00D150E3" w:rsidRPr="004752D3">
            <w:fldChar w:fldCharType="end"/>
          </w:r>
        </w:sdtContent>
      </w:sdt>
      <w:r w:rsidR="00D150E3" w:rsidRPr="004752D3">
        <w:t xml:space="preserve">. </w:t>
      </w:r>
    </w:p>
    <w:p w14:paraId="553ABC3B" w14:textId="77777777" w:rsidR="008C7615" w:rsidRPr="004752D3" w:rsidRDefault="00F155C5" w:rsidP="00A773C4">
      <w:pPr>
        <w:pStyle w:val="rep-normal"/>
      </w:pPr>
      <w:r w:rsidRPr="004752D3">
        <w:t>Resourcing activities, which include planning, recruitment and selection, represents a vital function of HRM.</w:t>
      </w:r>
      <w:r w:rsidR="008F4E3C" w:rsidRPr="004752D3">
        <w:t xml:space="preserve"> </w:t>
      </w:r>
      <w:r w:rsidR="007C01AF" w:rsidRPr="004752D3">
        <w:t xml:space="preserve">The HR professional would first carry out HR planning and then proceed with recruiting and selecting the final candidates. </w:t>
      </w:r>
      <w:r w:rsidR="008C7615" w:rsidRPr="004752D3">
        <w:t xml:space="preserve">HR planning </w:t>
      </w:r>
      <w:r w:rsidR="00DD5D47" w:rsidRPr="004752D3">
        <w:t xml:space="preserve">determines the type and number of employees, essential to attain an organisation’s goals/objectives </w:t>
      </w:r>
      <w:sdt>
        <w:sdtPr>
          <w:id w:val="-1341615157"/>
          <w:citation/>
        </w:sdtPr>
        <w:sdtEndPr/>
        <w:sdtContent>
          <w:r w:rsidR="00DD5D47" w:rsidRPr="004752D3">
            <w:fldChar w:fldCharType="begin"/>
          </w:r>
          <w:r w:rsidR="00DD5D47" w:rsidRPr="004752D3">
            <w:instrText xml:space="preserve"> CITATION Lea181 \l 16393 </w:instrText>
          </w:r>
          <w:r w:rsidR="00DD5D47" w:rsidRPr="004752D3">
            <w:fldChar w:fldCharType="separate"/>
          </w:r>
          <w:r w:rsidR="00DD5D47" w:rsidRPr="004752D3">
            <w:rPr>
              <w:noProof/>
            </w:rPr>
            <w:t>(Leatherbarrow &amp; Fletcher, 2018)</w:t>
          </w:r>
          <w:r w:rsidR="00DD5D47" w:rsidRPr="004752D3">
            <w:fldChar w:fldCharType="end"/>
          </w:r>
        </w:sdtContent>
      </w:sdt>
      <w:r w:rsidR="00DD5D47" w:rsidRPr="004752D3">
        <w:t xml:space="preserve">. </w:t>
      </w:r>
      <w:r w:rsidR="009D2682" w:rsidRPr="004752D3">
        <w:t xml:space="preserve">Research constitutes a key aspect of HR planning as relevant information should be collected and analysed to estimate the company’s future HR requirements and forecast HR supplies. </w:t>
      </w:r>
    </w:p>
    <w:p w14:paraId="4953F781" w14:textId="77777777" w:rsidR="009D2682" w:rsidRPr="004752D3" w:rsidRDefault="008F4E3C" w:rsidP="00A773C4">
      <w:pPr>
        <w:pStyle w:val="rep-normal"/>
      </w:pPr>
      <w:r w:rsidRPr="004752D3">
        <w:t>Recruitment refers to attracting qualified candidates by issuing job vacancy advertisements in various media (print, television, social media etc.)</w:t>
      </w:r>
      <w:sdt>
        <w:sdtPr>
          <w:id w:val="-124694695"/>
          <w:citation/>
        </w:sdtPr>
        <w:sdtEndPr/>
        <w:sdtContent>
          <w:r w:rsidR="00793719" w:rsidRPr="004752D3">
            <w:fldChar w:fldCharType="begin"/>
          </w:r>
          <w:r w:rsidR="00793719" w:rsidRPr="004752D3">
            <w:instrText xml:space="preserve"> CITATION Whi20 \l 16393 </w:instrText>
          </w:r>
          <w:r w:rsidR="00793719" w:rsidRPr="004752D3">
            <w:fldChar w:fldCharType="separate"/>
          </w:r>
          <w:r w:rsidR="00793719" w:rsidRPr="004752D3">
            <w:rPr>
              <w:noProof/>
            </w:rPr>
            <w:t xml:space="preserve"> (Whiting &amp; Martin, 2020)</w:t>
          </w:r>
          <w:r w:rsidR="00793719" w:rsidRPr="004752D3">
            <w:fldChar w:fldCharType="end"/>
          </w:r>
        </w:sdtContent>
      </w:sdt>
      <w:r w:rsidR="00793719" w:rsidRPr="004752D3">
        <w:t xml:space="preserve">. </w:t>
      </w:r>
      <w:r w:rsidR="00DE1930" w:rsidRPr="004752D3">
        <w:t xml:space="preserve">Recruiting employees can be either done through internal sources, which involves </w:t>
      </w:r>
      <w:r w:rsidR="00127F8C" w:rsidRPr="004752D3">
        <w:t xml:space="preserve">hiring </w:t>
      </w:r>
      <w:r w:rsidR="00044D3C" w:rsidRPr="004752D3">
        <w:t xml:space="preserve">the organisation’s </w:t>
      </w:r>
      <w:r w:rsidR="00DE1930" w:rsidRPr="004752D3">
        <w:t>existing employees through promotion/job rotation</w:t>
      </w:r>
      <w:r w:rsidR="008E6DF6" w:rsidRPr="004752D3">
        <w:t>/transfers</w:t>
      </w:r>
      <w:r w:rsidR="00EC0882" w:rsidRPr="004752D3">
        <w:t>,</w:t>
      </w:r>
      <w:r w:rsidR="00DE1930" w:rsidRPr="004752D3">
        <w:t xml:space="preserve"> or external </w:t>
      </w:r>
      <w:r w:rsidR="00DE1930" w:rsidRPr="004752D3">
        <w:lastRenderedPageBreak/>
        <w:t xml:space="preserve">sources, which involves inviting external candidates for the job role. </w:t>
      </w:r>
      <w:r w:rsidR="008E6DF6" w:rsidRPr="004752D3">
        <w:t>Organisations can use online (internet) recruitment, hire employment agencies</w:t>
      </w:r>
      <w:r w:rsidR="009D2DD4" w:rsidRPr="004752D3">
        <w:t xml:space="preserve"> or </w:t>
      </w:r>
      <w:r w:rsidR="008E6DF6" w:rsidRPr="004752D3">
        <w:t xml:space="preserve">undertake campus recruitment for external recruitment. </w:t>
      </w:r>
      <w:r w:rsidR="00F10FB9" w:rsidRPr="004752D3">
        <w:t xml:space="preserve">Job description and person specification are two important documents used in the recruitment process. </w:t>
      </w:r>
      <w:r w:rsidR="005777C4" w:rsidRPr="004752D3">
        <w:t xml:space="preserve">Job description includes job-specific details such as the </w:t>
      </w:r>
      <w:r w:rsidR="00044D3C" w:rsidRPr="004752D3">
        <w:t xml:space="preserve">role’s </w:t>
      </w:r>
      <w:r w:rsidR="005777C4" w:rsidRPr="004752D3">
        <w:t xml:space="preserve">responsibilities and tasks, </w:t>
      </w:r>
      <w:r w:rsidR="002A0510" w:rsidRPr="004752D3">
        <w:t>working hours, salary, incentives and work conditions</w:t>
      </w:r>
      <w:r w:rsidR="005777C4" w:rsidRPr="004752D3">
        <w:t xml:space="preserve"> </w:t>
      </w:r>
      <w:sdt>
        <w:sdtPr>
          <w:id w:val="423853917"/>
          <w:citation/>
        </w:sdtPr>
        <w:sdtEndPr/>
        <w:sdtContent>
          <w:r w:rsidR="005777C4" w:rsidRPr="004752D3">
            <w:fldChar w:fldCharType="begin"/>
          </w:r>
          <w:r w:rsidR="005777C4" w:rsidRPr="004752D3">
            <w:instrText xml:space="preserve"> CITATION Bai182 \l 16393 </w:instrText>
          </w:r>
          <w:r w:rsidR="005777C4" w:rsidRPr="004752D3">
            <w:fldChar w:fldCharType="separate"/>
          </w:r>
          <w:r w:rsidR="005777C4" w:rsidRPr="004752D3">
            <w:rPr>
              <w:noProof/>
            </w:rPr>
            <w:t>(Bailey, et al., 2018)</w:t>
          </w:r>
          <w:r w:rsidR="005777C4" w:rsidRPr="004752D3">
            <w:fldChar w:fldCharType="end"/>
          </w:r>
        </w:sdtContent>
      </w:sdt>
      <w:r w:rsidR="005777C4" w:rsidRPr="004752D3">
        <w:t xml:space="preserve">. </w:t>
      </w:r>
      <w:r w:rsidR="0035695D" w:rsidRPr="004752D3">
        <w:t>Person specification comprises details pertaining to the knowledge</w:t>
      </w:r>
      <w:r w:rsidR="002A0510" w:rsidRPr="004752D3">
        <w:t>/qualifications</w:t>
      </w:r>
      <w:r w:rsidR="0035695D" w:rsidRPr="004752D3">
        <w:t xml:space="preserve">, skills, </w:t>
      </w:r>
      <w:r w:rsidR="002A0510" w:rsidRPr="004752D3">
        <w:t xml:space="preserve">experience, qualities, </w:t>
      </w:r>
      <w:r w:rsidR="0035695D" w:rsidRPr="004752D3">
        <w:t>attitude</w:t>
      </w:r>
      <w:r w:rsidR="002A0510" w:rsidRPr="004752D3">
        <w:t>/interpersonal skills, training</w:t>
      </w:r>
      <w:r w:rsidR="0035695D" w:rsidRPr="004752D3">
        <w:t xml:space="preserve"> and abilities essential</w:t>
      </w:r>
      <w:r w:rsidR="007B5757" w:rsidRPr="004752D3">
        <w:t xml:space="preserve"> for the job role</w:t>
      </w:r>
      <w:r w:rsidR="0035695D" w:rsidRPr="004752D3">
        <w:t xml:space="preserve">. </w:t>
      </w:r>
    </w:p>
    <w:p w14:paraId="354AE210" w14:textId="77777777" w:rsidR="00B53241" w:rsidRPr="004752D3" w:rsidRDefault="00B53241" w:rsidP="00A773C4">
      <w:pPr>
        <w:pStyle w:val="rep-normal"/>
      </w:pPr>
      <w:r w:rsidRPr="004752D3">
        <w:t xml:space="preserve">Selection of the right candidates </w:t>
      </w:r>
      <w:r w:rsidR="009D2682" w:rsidRPr="004752D3">
        <w:t xml:space="preserve">for a job role </w:t>
      </w:r>
      <w:r w:rsidRPr="004752D3">
        <w:t>begins by testing the candidates using oral or written tests on relevant subjects, group discussions</w:t>
      </w:r>
      <w:r w:rsidR="00282851" w:rsidRPr="004752D3">
        <w:t xml:space="preserve"> and</w:t>
      </w:r>
      <w:r w:rsidRPr="004752D3">
        <w:t xml:space="preserve"> interviews and finally verifying the candidates’ background to check their credentials and </w:t>
      </w:r>
      <w:r w:rsidR="00000382" w:rsidRPr="004752D3">
        <w:t>genuineness</w:t>
      </w:r>
      <w:r w:rsidR="008C4E78" w:rsidRPr="004752D3">
        <w:t xml:space="preserve"> </w:t>
      </w:r>
      <w:sdt>
        <w:sdtPr>
          <w:id w:val="1503702127"/>
          <w:citation/>
        </w:sdtPr>
        <w:sdtEndPr/>
        <w:sdtContent>
          <w:r w:rsidR="008C4E78" w:rsidRPr="004752D3">
            <w:fldChar w:fldCharType="begin"/>
          </w:r>
          <w:r w:rsidR="008C4E78" w:rsidRPr="004752D3">
            <w:instrText xml:space="preserve"> CITATION Whi20 \l 16393 </w:instrText>
          </w:r>
          <w:r w:rsidR="008C4E78" w:rsidRPr="004752D3">
            <w:fldChar w:fldCharType="separate"/>
          </w:r>
          <w:r w:rsidR="008C4E78" w:rsidRPr="004752D3">
            <w:rPr>
              <w:noProof/>
            </w:rPr>
            <w:t>(Whiting &amp; Martin, 2020)</w:t>
          </w:r>
          <w:r w:rsidR="008C4E78" w:rsidRPr="004752D3">
            <w:fldChar w:fldCharType="end"/>
          </w:r>
        </w:sdtContent>
      </w:sdt>
      <w:r w:rsidR="00000382" w:rsidRPr="004752D3">
        <w:t xml:space="preserve">. </w:t>
      </w:r>
      <w:r w:rsidR="00341540" w:rsidRPr="004752D3">
        <w:t>Selecting the right can</w:t>
      </w:r>
      <w:r w:rsidR="003C0EB4" w:rsidRPr="004752D3">
        <w:t>didate is vital to ensuring</w:t>
      </w:r>
      <w:r w:rsidR="00341540" w:rsidRPr="004752D3">
        <w:t xml:space="preserve"> that the organisation possesses a workforce that is capable of achieving </w:t>
      </w:r>
      <w:r w:rsidR="008C4E78" w:rsidRPr="004752D3">
        <w:t xml:space="preserve">its </w:t>
      </w:r>
      <w:r w:rsidR="00341540" w:rsidRPr="004752D3">
        <w:t xml:space="preserve">main goals and objectives. </w:t>
      </w:r>
      <w:r w:rsidR="00000382" w:rsidRPr="004752D3">
        <w:t xml:space="preserve"> </w:t>
      </w:r>
      <w:r w:rsidRPr="004752D3">
        <w:t xml:space="preserve"> </w:t>
      </w:r>
    </w:p>
    <w:p w14:paraId="14CF3D42" w14:textId="77777777" w:rsidR="000A65A5" w:rsidRPr="004752D3" w:rsidRDefault="00B53241" w:rsidP="00A773C4">
      <w:pPr>
        <w:pStyle w:val="rep-normal"/>
      </w:pPr>
      <w:r w:rsidRPr="004752D3">
        <w:t>Southwest Airlines</w:t>
      </w:r>
      <w:r w:rsidR="00C04682" w:rsidRPr="004752D3">
        <w:t>, which possesses a workforce of nearly 56,000 employees,</w:t>
      </w:r>
      <w:r w:rsidRPr="004752D3">
        <w:t xml:space="preserve"> </w:t>
      </w:r>
      <w:r w:rsidR="00D71A14" w:rsidRPr="004752D3">
        <w:t xml:space="preserve">mainly </w:t>
      </w:r>
      <w:r w:rsidRPr="004752D3">
        <w:t xml:space="preserve">uses external recruitment </w:t>
      </w:r>
      <w:r w:rsidR="00D71A14" w:rsidRPr="004752D3">
        <w:t xml:space="preserve">to fill its vacant positions; however, the company has recently started focusing on internal hiring </w:t>
      </w:r>
      <w:sdt>
        <w:sdtPr>
          <w:id w:val="-955022496"/>
          <w:citation/>
        </w:sdtPr>
        <w:sdtEndPr/>
        <w:sdtContent>
          <w:r w:rsidR="00D71A14" w:rsidRPr="004752D3">
            <w:fldChar w:fldCharType="begin"/>
          </w:r>
          <w:r w:rsidR="00D71A14" w:rsidRPr="004752D3">
            <w:instrText xml:space="preserve"> CITATION Thi19 \l 16393 </w:instrText>
          </w:r>
          <w:r w:rsidR="00D71A14" w:rsidRPr="004752D3">
            <w:fldChar w:fldCharType="separate"/>
          </w:r>
          <w:r w:rsidR="00D71A14" w:rsidRPr="004752D3">
            <w:rPr>
              <w:noProof/>
            </w:rPr>
            <w:t>(Thibodeau, 2019)</w:t>
          </w:r>
          <w:r w:rsidR="00D71A14" w:rsidRPr="004752D3">
            <w:fldChar w:fldCharType="end"/>
          </w:r>
        </w:sdtContent>
      </w:sdt>
      <w:r w:rsidR="00D71A14" w:rsidRPr="004752D3">
        <w:t xml:space="preserve">. </w:t>
      </w:r>
      <w:r w:rsidR="00443034" w:rsidRPr="004752D3">
        <w:t>The company hires nearly 6,000 candidates for full-time employment every year through external recruitment</w:t>
      </w:r>
      <w:r w:rsidR="003A2A5E" w:rsidRPr="004752D3">
        <w:t xml:space="preserve"> while internal recruitment </w:t>
      </w:r>
      <w:r w:rsidR="00443034" w:rsidRPr="004752D3">
        <w:t>accounts for 1,500-1,800 hires every year.</w:t>
      </w:r>
      <w:r w:rsidR="00913495" w:rsidRPr="004752D3">
        <w:t xml:space="preserve"> </w:t>
      </w:r>
    </w:p>
    <w:p w14:paraId="6D6DBE5A" w14:textId="77777777" w:rsidR="002226F1" w:rsidRPr="004752D3" w:rsidRDefault="000A65A5" w:rsidP="000A65A5">
      <w:pPr>
        <w:pStyle w:val="rep-normal"/>
      </w:pPr>
      <w:r w:rsidRPr="004752D3">
        <w:t xml:space="preserve">Employing the right candidates with the right knowledge, skills, experience and attributes is paramount to achieving the organisation’s main goals/objectives. </w:t>
      </w:r>
      <w:r w:rsidR="002B7F6A" w:rsidRPr="004752D3">
        <w:t>To ensure effective recruitment/selection process, the HRM should be able to access a large talent pool that would improve the chances of finding the right candidates; use well-designed job description</w:t>
      </w:r>
      <w:r w:rsidR="000A340F" w:rsidRPr="004752D3">
        <w:t xml:space="preserve"> and </w:t>
      </w:r>
      <w:r w:rsidR="002B7F6A" w:rsidRPr="004752D3">
        <w:t xml:space="preserve">person specification documents to attract and connect with top talent; </w:t>
      </w:r>
      <w:r w:rsidR="000A340F" w:rsidRPr="004752D3">
        <w:t xml:space="preserve">adopt </w:t>
      </w:r>
      <w:r w:rsidR="00AA5091" w:rsidRPr="004752D3">
        <w:t xml:space="preserve">a well-defined selection process to screen the several job applications;  </w:t>
      </w:r>
      <w:r w:rsidR="00B72314" w:rsidRPr="004752D3">
        <w:t xml:space="preserve">identify </w:t>
      </w:r>
      <w:r w:rsidR="003A2A5E" w:rsidRPr="004752D3">
        <w:t xml:space="preserve">the </w:t>
      </w:r>
      <w:r w:rsidR="00990FE3" w:rsidRPr="004752D3">
        <w:t>candidate</w:t>
      </w:r>
      <w:r w:rsidR="003A2A5E" w:rsidRPr="004752D3">
        <w:t xml:space="preserve">s that complement </w:t>
      </w:r>
      <w:r w:rsidR="00990FE3" w:rsidRPr="004752D3">
        <w:t>the organisation’s work culture/vision through personalit</w:t>
      </w:r>
      <w:r w:rsidR="00AE54D8" w:rsidRPr="004752D3">
        <w:t xml:space="preserve">y assessments; and streamline </w:t>
      </w:r>
      <w:r w:rsidR="00990FE3" w:rsidRPr="004752D3">
        <w:t xml:space="preserve">the pre-screening, shortlisting and interviewing processes </w:t>
      </w:r>
      <w:sdt>
        <w:sdtPr>
          <w:id w:val="738532680"/>
          <w:citation/>
        </w:sdtPr>
        <w:sdtEndPr/>
        <w:sdtContent>
          <w:r w:rsidR="00990FE3" w:rsidRPr="004752D3">
            <w:fldChar w:fldCharType="begin"/>
          </w:r>
          <w:r w:rsidR="00990FE3" w:rsidRPr="004752D3">
            <w:instrText xml:space="preserve"> CITATION Hoo19 \l 16393 </w:instrText>
          </w:r>
          <w:r w:rsidR="00990FE3" w:rsidRPr="004752D3">
            <w:fldChar w:fldCharType="separate"/>
          </w:r>
          <w:r w:rsidR="00990FE3" w:rsidRPr="004752D3">
            <w:rPr>
              <w:noProof/>
            </w:rPr>
            <w:t>(Hook, 2019)</w:t>
          </w:r>
          <w:r w:rsidR="00990FE3" w:rsidRPr="004752D3">
            <w:fldChar w:fldCharType="end"/>
          </w:r>
        </w:sdtContent>
      </w:sdt>
      <w:r w:rsidR="00990FE3" w:rsidRPr="004752D3">
        <w:t>.</w:t>
      </w:r>
      <w:r w:rsidR="006F7C51" w:rsidRPr="004752D3">
        <w:t xml:space="preserve"> </w:t>
      </w:r>
      <w:r w:rsidR="0032295A" w:rsidRPr="004752D3">
        <w:t xml:space="preserve">Companies </w:t>
      </w:r>
      <w:r w:rsidR="006F7C51" w:rsidRPr="004752D3">
        <w:t xml:space="preserve">currently </w:t>
      </w:r>
      <w:r w:rsidR="0032295A" w:rsidRPr="004752D3">
        <w:t xml:space="preserve">use technology to screen resumes that closely match the key job requirements and necessary skills. </w:t>
      </w:r>
      <w:r w:rsidR="00A061FC" w:rsidRPr="004752D3">
        <w:t>Southwest Airlines</w:t>
      </w:r>
      <w:r w:rsidR="003A2A5E" w:rsidRPr="004752D3">
        <w:t xml:space="preserve"> </w:t>
      </w:r>
      <w:r w:rsidR="00A061FC" w:rsidRPr="004752D3">
        <w:t xml:space="preserve">is seen as an exceptional player in the US airline sector that is often censured for its average service and non-friendly staff </w:t>
      </w:r>
      <w:sdt>
        <w:sdtPr>
          <w:id w:val="1919520581"/>
          <w:citation/>
        </w:sdtPr>
        <w:sdtEndPr/>
        <w:sdtContent>
          <w:r w:rsidR="006C2655" w:rsidRPr="004752D3">
            <w:fldChar w:fldCharType="begin"/>
          </w:r>
          <w:r w:rsidR="006C2655" w:rsidRPr="004752D3">
            <w:instrText xml:space="preserve"> CITATION Dru19 \l 16393 </w:instrText>
          </w:r>
          <w:r w:rsidR="006C2655" w:rsidRPr="004752D3">
            <w:fldChar w:fldCharType="separate"/>
          </w:r>
          <w:r w:rsidR="006C2655" w:rsidRPr="004752D3">
            <w:rPr>
              <w:noProof/>
            </w:rPr>
            <w:t>(Dru, 2019)</w:t>
          </w:r>
          <w:r w:rsidR="006C2655" w:rsidRPr="004752D3">
            <w:fldChar w:fldCharType="end"/>
          </w:r>
        </w:sdtContent>
      </w:sdt>
      <w:r w:rsidR="006C2655" w:rsidRPr="004752D3">
        <w:t xml:space="preserve">. </w:t>
      </w:r>
      <w:r w:rsidR="004F3D0A" w:rsidRPr="004752D3">
        <w:t xml:space="preserve">The company’s </w:t>
      </w:r>
      <w:r w:rsidR="004D37DB" w:rsidRPr="004752D3">
        <w:t xml:space="preserve">employees are </w:t>
      </w:r>
      <w:r w:rsidR="004F3D0A" w:rsidRPr="004752D3">
        <w:t>perceived by customers as friendly</w:t>
      </w:r>
      <w:r w:rsidR="00B81535" w:rsidRPr="004752D3">
        <w:t xml:space="preserve"> and </w:t>
      </w:r>
      <w:r w:rsidR="004F3D0A" w:rsidRPr="004752D3">
        <w:t xml:space="preserve">ready to offer their best services. </w:t>
      </w:r>
      <w:r w:rsidR="00D97700" w:rsidRPr="004752D3">
        <w:t>This is due to the fact</w:t>
      </w:r>
      <w:r w:rsidR="004D37DB" w:rsidRPr="004752D3">
        <w:t xml:space="preserve"> that the company’s recruitment and </w:t>
      </w:r>
      <w:r w:rsidR="00D97700" w:rsidRPr="004752D3">
        <w:t xml:space="preserve">selection processes </w:t>
      </w:r>
      <w:r w:rsidR="000562A8" w:rsidRPr="004752D3">
        <w:t xml:space="preserve">are value-driven and </w:t>
      </w:r>
      <w:r w:rsidR="00D97700" w:rsidRPr="004752D3">
        <w:t>emphasise more on the</w:t>
      </w:r>
      <w:r w:rsidR="004F3D0A" w:rsidRPr="004752D3">
        <w:t xml:space="preserve"> </w:t>
      </w:r>
      <w:r w:rsidR="00D97700" w:rsidRPr="004752D3">
        <w:t xml:space="preserve">candidates’ attitude/qualities rather </w:t>
      </w:r>
      <w:r w:rsidR="00D97700" w:rsidRPr="004752D3">
        <w:lastRenderedPageBreak/>
        <w:t>than on their</w:t>
      </w:r>
      <w:r w:rsidR="006B5577" w:rsidRPr="004752D3">
        <w:t xml:space="preserve"> experience</w:t>
      </w:r>
      <w:r w:rsidR="003A2A5E" w:rsidRPr="004752D3">
        <w:t>/skills</w:t>
      </w:r>
      <w:r w:rsidR="006B5577" w:rsidRPr="004752D3">
        <w:t xml:space="preserve">. </w:t>
      </w:r>
      <w:r w:rsidR="00AD0B0A" w:rsidRPr="004752D3">
        <w:t>Prioritising on employees has enabled the company to establish its brand as synonymous with good service quality.</w:t>
      </w:r>
    </w:p>
    <w:p w14:paraId="262C776F" w14:textId="77777777" w:rsidR="000A65A5" w:rsidRPr="004752D3" w:rsidRDefault="00553DFA" w:rsidP="000A65A5">
      <w:pPr>
        <w:pStyle w:val="rep-normal"/>
      </w:pPr>
      <w:r w:rsidRPr="004752D3">
        <w:t>Southwest adopts a prolonged</w:t>
      </w:r>
      <w:r w:rsidR="00F36E53" w:rsidRPr="004752D3">
        <w:t>/</w:t>
      </w:r>
      <w:r w:rsidR="00AF75EA" w:rsidRPr="004752D3">
        <w:t>meticulous</w:t>
      </w:r>
      <w:r w:rsidRPr="004752D3">
        <w:t xml:space="preserve"> approach towards recruitment to ensure that only the right candidates that fit well with its culture are selected</w:t>
      </w:r>
      <w:r w:rsidR="00FD242D" w:rsidRPr="004752D3">
        <w:t xml:space="preserve"> </w:t>
      </w:r>
      <w:sdt>
        <w:sdtPr>
          <w:id w:val="415521845"/>
          <w:citation/>
        </w:sdtPr>
        <w:sdtEndPr/>
        <w:sdtContent>
          <w:r w:rsidR="00FD242D" w:rsidRPr="004752D3">
            <w:fldChar w:fldCharType="begin"/>
          </w:r>
          <w:r w:rsidR="00FD242D" w:rsidRPr="004752D3">
            <w:instrText xml:space="preserve"> CITATION Thi19 \l 16393 </w:instrText>
          </w:r>
          <w:r w:rsidR="00FD242D" w:rsidRPr="004752D3">
            <w:fldChar w:fldCharType="separate"/>
          </w:r>
          <w:r w:rsidR="00FD242D" w:rsidRPr="004752D3">
            <w:rPr>
              <w:noProof/>
            </w:rPr>
            <w:t>(Thibodeau, 2019)</w:t>
          </w:r>
          <w:r w:rsidR="00FD242D" w:rsidRPr="004752D3">
            <w:fldChar w:fldCharType="end"/>
          </w:r>
        </w:sdtContent>
      </w:sdt>
      <w:r w:rsidRPr="004752D3">
        <w:t xml:space="preserve">. </w:t>
      </w:r>
      <w:r w:rsidR="00C8309C" w:rsidRPr="004752D3">
        <w:t>The company’s job description document lists the attributes that it looks for in prospective candidates, such as warrior spirit</w:t>
      </w:r>
      <w:r w:rsidR="00C7228A" w:rsidRPr="004752D3">
        <w:t xml:space="preserve"> (</w:t>
      </w:r>
      <w:r w:rsidRPr="004752D3">
        <w:t xml:space="preserve">indicating a </w:t>
      </w:r>
      <w:r w:rsidR="00C7228A" w:rsidRPr="004752D3">
        <w:t xml:space="preserve">strong desire to perform well, innovate and act boldly); a heart to serve (prioritise others first, serve customers proactively and respect them); and </w:t>
      </w:r>
      <w:r w:rsidR="00C8309C" w:rsidRPr="004752D3">
        <w:t>fun-loving</w:t>
      </w:r>
      <w:r w:rsidR="00C7228A" w:rsidRPr="004752D3">
        <w:t xml:space="preserve"> nature</w:t>
      </w:r>
      <w:r w:rsidR="00C8309C" w:rsidRPr="004752D3">
        <w:t xml:space="preserve">. </w:t>
      </w:r>
      <w:r w:rsidR="00172C52" w:rsidRPr="004752D3">
        <w:t xml:space="preserve">Southwest conducts behavioural tests/interviews to check if the </w:t>
      </w:r>
      <w:r w:rsidR="00122C94" w:rsidRPr="004752D3">
        <w:t xml:space="preserve">candidates possess these traits </w:t>
      </w:r>
      <w:sdt>
        <w:sdtPr>
          <w:id w:val="-344244357"/>
          <w:citation/>
        </w:sdtPr>
        <w:sdtEndPr/>
        <w:sdtContent>
          <w:r w:rsidR="00122C94" w:rsidRPr="004752D3">
            <w:fldChar w:fldCharType="begin"/>
          </w:r>
          <w:r w:rsidR="00122C94" w:rsidRPr="004752D3">
            <w:instrText xml:space="preserve"> CITATION Dru19 \l 16393 </w:instrText>
          </w:r>
          <w:r w:rsidR="00122C94" w:rsidRPr="004752D3">
            <w:fldChar w:fldCharType="separate"/>
          </w:r>
          <w:r w:rsidR="00122C94" w:rsidRPr="004752D3">
            <w:rPr>
              <w:noProof/>
            </w:rPr>
            <w:t>(Dru, 2019)</w:t>
          </w:r>
          <w:r w:rsidR="00122C94" w:rsidRPr="004752D3">
            <w:fldChar w:fldCharType="end"/>
          </w:r>
        </w:sdtContent>
      </w:sdt>
      <w:r w:rsidR="00122C94" w:rsidRPr="004752D3">
        <w:t xml:space="preserve">. </w:t>
      </w:r>
      <w:r w:rsidR="003647B7" w:rsidRPr="004752D3">
        <w:t xml:space="preserve">For example, the interview/test questions would involve asking the candidates if they </w:t>
      </w:r>
      <w:r w:rsidR="00FD242D" w:rsidRPr="004752D3">
        <w:t xml:space="preserve">had earlier </w:t>
      </w:r>
      <w:r w:rsidR="003647B7" w:rsidRPr="004752D3">
        <w:t>contributed towards a co-worker’s success. Group interviews are also conducted</w:t>
      </w:r>
      <w:r w:rsidR="00B658D2" w:rsidRPr="004752D3">
        <w:t xml:space="preserve">, where the behaviour of applicants towards other applicants is observed and assessed. </w:t>
      </w:r>
      <w:r w:rsidR="000E21AE" w:rsidRPr="004752D3">
        <w:t>Care is taken to ensure that the candidates’ values synchronise with the company’s core values.</w:t>
      </w:r>
      <w:r w:rsidR="00615696" w:rsidRPr="004752D3">
        <w:t xml:space="preserve"> </w:t>
      </w:r>
      <w:r w:rsidR="005116B3" w:rsidRPr="004752D3">
        <w:t xml:space="preserve">Less emphasis is placed on skills, which the organisation believes can be developed through training. </w:t>
      </w:r>
      <w:r w:rsidR="00615696" w:rsidRPr="004752D3">
        <w:t>Southwest Airlines takes care that only individuals, who serve as passionate, selfless and hard-working</w:t>
      </w:r>
      <w:r w:rsidR="000E21AE" w:rsidRPr="004752D3">
        <w:t xml:space="preserve"> </w:t>
      </w:r>
      <w:r w:rsidR="00615696" w:rsidRPr="004752D3">
        <w:t xml:space="preserve">role models for other employees are </w:t>
      </w:r>
      <w:r w:rsidR="003A2A5E" w:rsidRPr="004752D3">
        <w:t xml:space="preserve">chosen </w:t>
      </w:r>
      <w:r w:rsidR="00615696" w:rsidRPr="004752D3">
        <w:t xml:space="preserve">as key leaders. </w:t>
      </w:r>
      <w:r w:rsidR="003647B7" w:rsidRPr="004752D3">
        <w:t xml:space="preserve"> </w:t>
      </w:r>
      <w:r w:rsidR="004352B0" w:rsidRPr="004752D3">
        <w:t xml:space="preserve"> </w:t>
      </w:r>
      <w:r w:rsidR="00D97700" w:rsidRPr="004752D3">
        <w:t xml:space="preserve"> </w:t>
      </w:r>
    </w:p>
    <w:p w14:paraId="12EEB72B" w14:textId="77777777" w:rsidR="005C2E3E" w:rsidRPr="004752D3" w:rsidRDefault="005C2E3E" w:rsidP="00522101">
      <w:pPr>
        <w:pStyle w:val="rep-titles-1"/>
      </w:pPr>
      <w:bookmarkStart w:id="5" w:name="_Toc58581118"/>
      <w:r w:rsidRPr="004752D3">
        <w:t xml:space="preserve">An Analysis of How the </w:t>
      </w:r>
      <w:r w:rsidR="00CB7E63" w:rsidRPr="004752D3">
        <w:t xml:space="preserve">HRM’s Responsibilities towards </w:t>
      </w:r>
      <w:r w:rsidRPr="004752D3">
        <w:t xml:space="preserve">Resourcing </w:t>
      </w:r>
      <w:r w:rsidR="00CB7E63" w:rsidRPr="004752D3">
        <w:t>are Evolving in Southwest Airlines</w:t>
      </w:r>
      <w:bookmarkEnd w:id="5"/>
    </w:p>
    <w:p w14:paraId="6AF597ED" w14:textId="77777777" w:rsidR="00522101" w:rsidRPr="004752D3" w:rsidRDefault="00640FE1" w:rsidP="00D402E2">
      <w:pPr>
        <w:pStyle w:val="rep-normal"/>
      </w:pPr>
      <w:r w:rsidRPr="004752D3">
        <w:t xml:space="preserve">In the recent decades, the recruitment and selection processes have evolved with the job market, becoming </w:t>
      </w:r>
      <w:r w:rsidR="00DF363E" w:rsidRPr="004752D3">
        <w:t xml:space="preserve">growingly </w:t>
      </w:r>
      <w:r w:rsidRPr="004752D3">
        <w:t xml:space="preserve">driven by the prospective job applicants </w:t>
      </w:r>
      <w:sdt>
        <w:sdtPr>
          <w:id w:val="1990601688"/>
          <w:citation/>
        </w:sdtPr>
        <w:sdtEndPr/>
        <w:sdtContent>
          <w:r w:rsidR="004852F8" w:rsidRPr="004752D3">
            <w:fldChar w:fldCharType="begin"/>
          </w:r>
          <w:r w:rsidR="004852F8" w:rsidRPr="004752D3">
            <w:instrText xml:space="preserve"> CITATION Plo17 \l 16393 </w:instrText>
          </w:r>
          <w:r w:rsidR="004852F8" w:rsidRPr="004752D3">
            <w:fldChar w:fldCharType="separate"/>
          </w:r>
          <w:r w:rsidR="004852F8" w:rsidRPr="004752D3">
            <w:rPr>
              <w:noProof/>
            </w:rPr>
            <w:t>(Ployhart, et al., 2017)</w:t>
          </w:r>
          <w:r w:rsidR="004852F8" w:rsidRPr="004752D3">
            <w:fldChar w:fldCharType="end"/>
          </w:r>
        </w:sdtContent>
      </w:sdt>
      <w:r w:rsidR="004852F8" w:rsidRPr="004752D3">
        <w:t>.</w:t>
      </w:r>
      <w:r w:rsidR="00281B27" w:rsidRPr="004752D3">
        <w:t xml:space="preserve"> Over the years, a </w:t>
      </w:r>
      <w:r w:rsidR="00E836F2" w:rsidRPr="004752D3">
        <w:t xml:space="preserve">majority of employers </w:t>
      </w:r>
      <w:r w:rsidR="00281B27" w:rsidRPr="004752D3">
        <w:t xml:space="preserve">have started </w:t>
      </w:r>
      <w:r w:rsidR="00E836F2" w:rsidRPr="004752D3">
        <w:t>recruiting candidates online</w:t>
      </w:r>
      <w:r w:rsidR="00411C1C" w:rsidRPr="004752D3">
        <w:t xml:space="preserve"> either through their </w:t>
      </w:r>
      <w:r w:rsidR="00875244" w:rsidRPr="004752D3">
        <w:t xml:space="preserve">corporate </w:t>
      </w:r>
      <w:r w:rsidR="00411C1C" w:rsidRPr="004752D3">
        <w:t>website’s ‘Careers’ section or through online job portals</w:t>
      </w:r>
      <w:r w:rsidR="00E836F2" w:rsidRPr="004752D3">
        <w:t xml:space="preserve">, given that it represents an effective means of finding the best </w:t>
      </w:r>
      <w:r w:rsidR="00281B27" w:rsidRPr="004752D3">
        <w:t>talent</w:t>
      </w:r>
      <w:r w:rsidR="00E836F2" w:rsidRPr="004752D3">
        <w:t xml:space="preserve"> </w:t>
      </w:r>
      <w:sdt>
        <w:sdtPr>
          <w:id w:val="-1795051766"/>
          <w:citation/>
        </w:sdtPr>
        <w:sdtEndPr/>
        <w:sdtContent>
          <w:r w:rsidR="00E836F2" w:rsidRPr="004752D3">
            <w:fldChar w:fldCharType="begin"/>
          </w:r>
          <w:r w:rsidR="00E836F2" w:rsidRPr="004752D3">
            <w:instrText xml:space="preserve"> CITATION DeC162 \l 16393 </w:instrText>
          </w:r>
          <w:r w:rsidR="00E836F2" w:rsidRPr="004752D3">
            <w:fldChar w:fldCharType="separate"/>
          </w:r>
          <w:r w:rsidR="00E836F2" w:rsidRPr="004752D3">
            <w:rPr>
              <w:noProof/>
            </w:rPr>
            <w:t>(DeCenzo, et al., 2016)</w:t>
          </w:r>
          <w:r w:rsidR="00E836F2" w:rsidRPr="004752D3">
            <w:fldChar w:fldCharType="end"/>
          </w:r>
        </w:sdtContent>
      </w:sdt>
      <w:r w:rsidR="00E836F2" w:rsidRPr="004752D3">
        <w:t>.</w:t>
      </w:r>
      <w:r w:rsidR="008B5D1A" w:rsidRPr="004752D3">
        <w:t xml:space="preserve"> </w:t>
      </w:r>
      <w:r w:rsidR="004B39F1" w:rsidRPr="004752D3">
        <w:t>The job market has become more candidate-driven; as such, a key factor that differentiates one employer from the other is the package of benefits that they provide to the best candidates.</w:t>
      </w:r>
      <w:r w:rsidR="00742024" w:rsidRPr="004752D3">
        <w:t xml:space="preserve"> Candidates, who are on the lookout for </w:t>
      </w:r>
      <w:r w:rsidR="00E64ED8" w:rsidRPr="004752D3">
        <w:t>attractive</w:t>
      </w:r>
      <w:r w:rsidR="00742024" w:rsidRPr="004752D3">
        <w:t xml:space="preserve"> employment opportunities, are also adopting a proactive approach in interacting with recruitment agencies/consultancies, organisations and executives.</w:t>
      </w:r>
      <w:r w:rsidR="004B39F1" w:rsidRPr="004752D3">
        <w:t xml:space="preserve"> </w:t>
      </w:r>
    </w:p>
    <w:p w14:paraId="6AD25ED9" w14:textId="77777777" w:rsidR="00246D26" w:rsidRPr="004752D3" w:rsidRDefault="00482E39" w:rsidP="00D402E2">
      <w:pPr>
        <w:pStyle w:val="rep-normal"/>
      </w:pPr>
      <w:r w:rsidRPr="004752D3">
        <w:t xml:space="preserve">In contrast to </w:t>
      </w:r>
      <w:r w:rsidR="00281B27" w:rsidRPr="004752D3">
        <w:t xml:space="preserve">older </w:t>
      </w:r>
      <w:r w:rsidRPr="004752D3">
        <w:t>recruitment/selection practices, o</w:t>
      </w:r>
      <w:r w:rsidR="00246D26" w:rsidRPr="004752D3">
        <w:t xml:space="preserve">rganisations are </w:t>
      </w:r>
      <w:r w:rsidRPr="004752D3">
        <w:t>employing</w:t>
      </w:r>
      <w:r w:rsidR="00246D26" w:rsidRPr="004752D3">
        <w:t xml:space="preserve"> an array of technological tools to </w:t>
      </w:r>
      <w:r w:rsidR="006E5140" w:rsidRPr="004752D3">
        <w:t>lure</w:t>
      </w:r>
      <w:r w:rsidR="00246D26" w:rsidRPr="004752D3">
        <w:t xml:space="preserve"> and engage a huge talent pool </w:t>
      </w:r>
      <w:sdt>
        <w:sdtPr>
          <w:id w:val="1931382832"/>
          <w:citation/>
        </w:sdtPr>
        <w:sdtEndPr/>
        <w:sdtContent>
          <w:r w:rsidR="00246D26" w:rsidRPr="004752D3">
            <w:fldChar w:fldCharType="begin"/>
          </w:r>
          <w:r w:rsidR="00246D26" w:rsidRPr="004752D3">
            <w:instrText xml:space="preserve"> CITATION Wil19 \l 16393 </w:instrText>
          </w:r>
          <w:r w:rsidR="00246D26" w:rsidRPr="004752D3">
            <w:fldChar w:fldCharType="separate"/>
          </w:r>
          <w:r w:rsidR="00246D26" w:rsidRPr="004752D3">
            <w:rPr>
              <w:noProof/>
            </w:rPr>
            <w:t>(Wilton, 2019)</w:t>
          </w:r>
          <w:r w:rsidR="00246D26" w:rsidRPr="004752D3">
            <w:fldChar w:fldCharType="end"/>
          </w:r>
        </w:sdtContent>
      </w:sdt>
      <w:r w:rsidR="00246D26" w:rsidRPr="004752D3">
        <w:t xml:space="preserve">. </w:t>
      </w:r>
      <w:r w:rsidR="001C6397" w:rsidRPr="004752D3">
        <w:t xml:space="preserve">Examples of these tools are </w:t>
      </w:r>
      <w:r w:rsidR="00131549" w:rsidRPr="004752D3">
        <w:t xml:space="preserve">online job advertisements, </w:t>
      </w:r>
      <w:r w:rsidR="001C6397" w:rsidRPr="004752D3">
        <w:t>online evaluation tests, systems to track applicants</w:t>
      </w:r>
      <w:r w:rsidR="00131549" w:rsidRPr="004752D3">
        <w:t xml:space="preserve"> and</w:t>
      </w:r>
      <w:r w:rsidR="001C6397" w:rsidRPr="004752D3">
        <w:t xml:space="preserve"> </w:t>
      </w:r>
      <w:r w:rsidR="001C6397" w:rsidRPr="004752D3">
        <w:lastRenderedPageBreak/>
        <w:t>vid</w:t>
      </w:r>
      <w:r w:rsidR="00131549" w:rsidRPr="004752D3">
        <w:t xml:space="preserve">eo interviews. </w:t>
      </w:r>
      <w:r w:rsidR="005B63CC" w:rsidRPr="004752D3">
        <w:t xml:space="preserve">Skills testing that include several assignments are used </w:t>
      </w:r>
      <w:r w:rsidR="00D173FD" w:rsidRPr="004752D3">
        <w:t xml:space="preserve">to </w:t>
      </w:r>
      <w:r w:rsidR="001606AF" w:rsidRPr="004752D3">
        <w:t xml:space="preserve">ensure if the candidates fit well within the organisation. </w:t>
      </w:r>
      <w:r w:rsidR="003A4BF2" w:rsidRPr="004752D3">
        <w:t>The recruitment/selection processes in organisation</w:t>
      </w:r>
      <w:r w:rsidR="00780ECB" w:rsidRPr="004752D3">
        <w:t>s</w:t>
      </w:r>
      <w:r w:rsidR="003A4BF2" w:rsidRPr="004752D3">
        <w:t xml:space="preserve"> have evolved with the advent of internet and smartphones in the past decades. </w:t>
      </w:r>
      <w:r w:rsidR="00BF49F6" w:rsidRPr="004752D3">
        <w:t>Though the desired outcomes of employer/candidate remain the same from these processes, technology has simplified</w:t>
      </w:r>
      <w:r w:rsidR="00BC3D9C" w:rsidRPr="004752D3">
        <w:t xml:space="preserve"> the process of advertising job vacancies and selecting the right can</w:t>
      </w:r>
      <w:r w:rsidR="003A6CA0" w:rsidRPr="004752D3">
        <w:t xml:space="preserve">didates for the advertised role with the availability of huge databases of candidate resumes and skill/experience details online. </w:t>
      </w:r>
      <w:r w:rsidR="00CA0ED2" w:rsidRPr="004752D3">
        <w:t xml:space="preserve">Selection tools have helped ease the process of matching the applicants’ skills/qualifications with the job advertised. </w:t>
      </w:r>
      <w:r w:rsidR="004915F6" w:rsidRPr="004752D3">
        <w:t xml:space="preserve">Nonetheless, irrespective of the major impact of technology, significant human efforts are involved in matching the right candidate skills/qualifications/experience with the job’s requirements. </w:t>
      </w:r>
    </w:p>
    <w:p w14:paraId="238D9F7F" w14:textId="77777777" w:rsidR="00132F3B" w:rsidRPr="004752D3" w:rsidRDefault="00AE6B74" w:rsidP="00A773C4">
      <w:pPr>
        <w:pStyle w:val="rep-normal"/>
      </w:pPr>
      <w:r w:rsidRPr="004752D3">
        <w:t xml:space="preserve">Southwest Airlines </w:t>
      </w:r>
      <w:r w:rsidR="004E4AD1" w:rsidRPr="004752D3">
        <w:t xml:space="preserve">is famous for adopting novel recruitment methods; it </w:t>
      </w:r>
      <w:r w:rsidRPr="004752D3">
        <w:t>uses digital technology</w:t>
      </w:r>
      <w:r w:rsidR="005067AC" w:rsidRPr="004752D3">
        <w:t xml:space="preserve"> tools </w:t>
      </w:r>
      <w:r w:rsidR="004B4785" w:rsidRPr="004752D3">
        <w:t xml:space="preserve">such as online job advertisements </w:t>
      </w:r>
      <w:r w:rsidR="005067AC" w:rsidRPr="004752D3">
        <w:t>to attract and connect with good talent</w:t>
      </w:r>
      <w:r w:rsidR="004B4785" w:rsidRPr="004752D3">
        <w:t xml:space="preserve"> </w:t>
      </w:r>
      <w:sdt>
        <w:sdtPr>
          <w:id w:val="-1119300678"/>
          <w:citation/>
        </w:sdtPr>
        <w:sdtEndPr/>
        <w:sdtContent>
          <w:r w:rsidR="004B4785" w:rsidRPr="004752D3">
            <w:fldChar w:fldCharType="begin"/>
          </w:r>
          <w:r w:rsidR="004B4785" w:rsidRPr="004752D3">
            <w:instrText xml:space="preserve"> CITATION Sou20 \l 16393 </w:instrText>
          </w:r>
          <w:r w:rsidR="004B4785" w:rsidRPr="004752D3">
            <w:fldChar w:fldCharType="separate"/>
          </w:r>
          <w:r w:rsidR="004B4785" w:rsidRPr="004752D3">
            <w:rPr>
              <w:noProof/>
            </w:rPr>
            <w:t>(Southwest, 2020)</w:t>
          </w:r>
          <w:r w:rsidR="004B4785" w:rsidRPr="004752D3">
            <w:fldChar w:fldCharType="end"/>
          </w:r>
        </w:sdtContent>
      </w:sdt>
      <w:r w:rsidRPr="004752D3">
        <w:t>.</w:t>
      </w:r>
      <w:r w:rsidR="004E4AD1" w:rsidRPr="004752D3">
        <w:t xml:space="preserve"> The company emphasises more on the individual’s personality</w:t>
      </w:r>
      <w:r w:rsidR="00B1090B" w:rsidRPr="004752D3">
        <w:t>/qualities</w:t>
      </w:r>
      <w:r w:rsidR="004E4AD1" w:rsidRPr="004752D3">
        <w:t xml:space="preserve"> rather than on their skills/experience. </w:t>
      </w:r>
      <w:r w:rsidR="00987264" w:rsidRPr="004752D3">
        <w:t xml:space="preserve">Although the company uses digital technology in its </w:t>
      </w:r>
      <w:r w:rsidR="00F20E4C" w:rsidRPr="004752D3">
        <w:t xml:space="preserve">recruitment/selection process, it emphasises on </w:t>
      </w:r>
      <w:r w:rsidR="004C5D2E" w:rsidRPr="004752D3">
        <w:t xml:space="preserve">identifying </w:t>
      </w:r>
      <w:r w:rsidR="00F20E4C" w:rsidRPr="004752D3">
        <w:t xml:space="preserve">the candidate’s fit with its culture by observing their behaviour/responses in </w:t>
      </w:r>
      <w:r w:rsidR="00EC11EC" w:rsidRPr="004752D3">
        <w:t xml:space="preserve">interviews and </w:t>
      </w:r>
      <w:r w:rsidR="00F20E4C" w:rsidRPr="004752D3">
        <w:t xml:space="preserve">group discussions. </w:t>
      </w:r>
      <w:r w:rsidR="001F2F1B" w:rsidRPr="004752D3">
        <w:t xml:space="preserve">Though time-consuming and painstaking, </w:t>
      </w:r>
      <w:r w:rsidR="00DC5019" w:rsidRPr="004752D3">
        <w:t xml:space="preserve">the </w:t>
      </w:r>
      <w:r w:rsidR="001F2F1B" w:rsidRPr="004752D3">
        <w:t xml:space="preserve">company’s innovative </w:t>
      </w:r>
      <w:r w:rsidR="00DC5019" w:rsidRPr="004752D3">
        <w:t xml:space="preserve">selection </w:t>
      </w:r>
      <w:r w:rsidR="001F2F1B" w:rsidRPr="004752D3">
        <w:t>approach has evolved over the years</w:t>
      </w:r>
      <w:r w:rsidR="00DC5019" w:rsidRPr="004752D3">
        <w:t xml:space="preserve"> to focus on determining whether the candidates’ values synchronise with that of the company</w:t>
      </w:r>
      <w:r w:rsidR="001F2F1B" w:rsidRPr="004752D3">
        <w:t xml:space="preserve">. </w:t>
      </w:r>
      <w:r w:rsidR="00900E32" w:rsidRPr="004752D3">
        <w:t xml:space="preserve">Once </w:t>
      </w:r>
      <w:r w:rsidR="00CA2DB9" w:rsidRPr="004752D3">
        <w:t>the job applicants</w:t>
      </w:r>
      <w:r w:rsidR="00900E32" w:rsidRPr="004752D3">
        <w:t xml:space="preserve"> assemble at the organisation’s premises</w:t>
      </w:r>
      <w:r w:rsidR="00CA2DB9" w:rsidRPr="004752D3">
        <w:t xml:space="preserve">, the recruiters observe their interaction with other applicants </w:t>
      </w:r>
      <w:sdt>
        <w:sdtPr>
          <w:id w:val="-438759540"/>
          <w:citation/>
        </w:sdtPr>
        <w:sdtEndPr/>
        <w:sdtContent>
          <w:r w:rsidR="00CA2DB9" w:rsidRPr="004752D3">
            <w:fldChar w:fldCharType="begin"/>
          </w:r>
          <w:r w:rsidR="00CA2DB9" w:rsidRPr="004752D3">
            <w:instrText xml:space="preserve"> CITATION Dru19 \l 16393 </w:instrText>
          </w:r>
          <w:r w:rsidR="00CA2DB9" w:rsidRPr="004752D3">
            <w:fldChar w:fldCharType="separate"/>
          </w:r>
          <w:r w:rsidR="00CA2DB9" w:rsidRPr="004752D3">
            <w:rPr>
              <w:noProof/>
            </w:rPr>
            <w:t>(Dru, 2019)</w:t>
          </w:r>
          <w:r w:rsidR="00CA2DB9" w:rsidRPr="004752D3">
            <w:fldChar w:fldCharType="end"/>
          </w:r>
        </w:sdtContent>
      </w:sdt>
      <w:r w:rsidR="00CA2DB9" w:rsidRPr="004752D3">
        <w:t xml:space="preserve">. </w:t>
      </w:r>
      <w:r w:rsidR="00900E32" w:rsidRPr="004752D3">
        <w:t>The candidates are then required to attend in-person behavioural interviews, where they are assessed on various behavioural dimensions</w:t>
      </w:r>
      <w:r w:rsidR="00CF30B9" w:rsidRPr="004752D3">
        <w:t xml:space="preserve"> (such as customer service focus, sensitivity etc.)</w:t>
      </w:r>
      <w:r w:rsidR="00900E32" w:rsidRPr="004752D3">
        <w:t>.</w:t>
      </w:r>
      <w:r w:rsidR="00A02F60" w:rsidRPr="004752D3">
        <w:t xml:space="preserve"> Supervisors/managers, under whom the candidates would work in future, are asked to partake in th</w:t>
      </w:r>
      <w:r w:rsidR="00073C43" w:rsidRPr="004752D3">
        <w:t>e selection</w:t>
      </w:r>
      <w:r w:rsidR="00A02F60" w:rsidRPr="004752D3">
        <w:t xml:space="preserve"> process.</w:t>
      </w:r>
    </w:p>
    <w:p w14:paraId="0B2C9DF0" w14:textId="77777777" w:rsidR="00B46368" w:rsidRPr="004752D3" w:rsidRDefault="006716D0" w:rsidP="006716D0">
      <w:pPr>
        <w:pStyle w:val="rep-normal"/>
      </w:pPr>
      <w:r w:rsidRPr="004752D3">
        <w:t xml:space="preserve"> </w:t>
      </w:r>
    </w:p>
    <w:p w14:paraId="0154C9E0" w14:textId="77777777" w:rsidR="00A0377A" w:rsidRPr="004752D3" w:rsidRDefault="00A0377A" w:rsidP="006716D0">
      <w:pPr>
        <w:pStyle w:val="rep-normal"/>
      </w:pPr>
    </w:p>
    <w:p w14:paraId="2CD151DF" w14:textId="77777777" w:rsidR="00A0377A" w:rsidRPr="004752D3" w:rsidRDefault="00A0377A" w:rsidP="006716D0">
      <w:pPr>
        <w:pStyle w:val="rep-normal"/>
      </w:pPr>
    </w:p>
    <w:p w14:paraId="753E9407" w14:textId="77777777" w:rsidR="00A0377A" w:rsidRPr="004752D3" w:rsidRDefault="00A0377A" w:rsidP="006716D0">
      <w:pPr>
        <w:pStyle w:val="rep-normal"/>
      </w:pPr>
    </w:p>
    <w:p w14:paraId="7CC1C8D6" w14:textId="77777777" w:rsidR="00A0377A" w:rsidRPr="004752D3" w:rsidRDefault="00A0377A" w:rsidP="006716D0">
      <w:pPr>
        <w:pStyle w:val="rep-normal"/>
      </w:pPr>
    </w:p>
    <w:p w14:paraId="3142BEBE" w14:textId="77777777" w:rsidR="00A0377A" w:rsidRPr="004752D3" w:rsidRDefault="00A0377A" w:rsidP="006716D0">
      <w:pPr>
        <w:pStyle w:val="rep-normal"/>
      </w:pPr>
    </w:p>
    <w:p w14:paraId="49B3A8A6" w14:textId="77777777" w:rsidR="00B26D1B" w:rsidRPr="004752D3" w:rsidRDefault="00B26D1B" w:rsidP="00B26D1B">
      <w:pPr>
        <w:pStyle w:val="rep-titles"/>
      </w:pPr>
      <w:bookmarkStart w:id="6" w:name="_Toc58581119"/>
      <w:r w:rsidRPr="004752D3">
        <w:lastRenderedPageBreak/>
        <w:t>Conclusion</w:t>
      </w:r>
      <w:bookmarkEnd w:id="6"/>
    </w:p>
    <w:p w14:paraId="0C59C572" w14:textId="77777777" w:rsidR="004B71E9" w:rsidRPr="004752D3" w:rsidRDefault="004B71E9" w:rsidP="004B71E9">
      <w:pPr>
        <w:pStyle w:val="rep-normal"/>
      </w:pPr>
      <w:r w:rsidRPr="004752D3">
        <w:t xml:space="preserve">The CIPD Profession Map provides the main knowledge areas and behaviours/attributes essential for HR professionals to perform their roles satisfactorily and contribute significantly towards the </w:t>
      </w:r>
      <w:r w:rsidR="000F7413" w:rsidRPr="004752D3">
        <w:t xml:space="preserve">achievement of the </w:t>
      </w:r>
      <w:r w:rsidRPr="004752D3">
        <w:t xml:space="preserve">organisation’s goals/objectives. </w:t>
      </w:r>
      <w:r w:rsidR="00F92432" w:rsidRPr="004752D3">
        <w:t>The report provides a</w:t>
      </w:r>
      <w:r w:rsidR="008F6797" w:rsidRPr="004752D3">
        <w:t xml:space="preserve">n insight into the </w:t>
      </w:r>
      <w:r w:rsidRPr="004752D3">
        <w:t xml:space="preserve">organisational objectives within planning, recruitment and selection activities that should be delivered by the HR function. </w:t>
      </w:r>
      <w:r w:rsidR="009A4838" w:rsidRPr="004752D3">
        <w:t>T</w:t>
      </w:r>
      <w:r w:rsidRPr="004752D3">
        <w:t>he recruitment/selection processes of Southwest Airlines, a leading American low-cost airline that considers its workforce as a key source of competitive advantage</w:t>
      </w:r>
      <w:r w:rsidR="009A4838" w:rsidRPr="004752D3">
        <w:t>, are analysed</w:t>
      </w:r>
      <w:r w:rsidRPr="004752D3">
        <w:t xml:space="preserve">. </w:t>
      </w:r>
    </w:p>
    <w:p w14:paraId="6AF8516C" w14:textId="2E55C9A8" w:rsidR="004B71E9" w:rsidRDefault="004B71E9" w:rsidP="004B71E9">
      <w:pPr>
        <w:pStyle w:val="rep-normal"/>
      </w:pPr>
    </w:p>
    <w:p w14:paraId="2C25EBF4" w14:textId="45D9B2C7" w:rsidR="001B59BD" w:rsidRDefault="001B59BD" w:rsidP="004B71E9">
      <w:pPr>
        <w:pStyle w:val="rep-normal"/>
      </w:pPr>
    </w:p>
    <w:p w14:paraId="4BAC4C8A" w14:textId="63B3604F" w:rsidR="001B59BD" w:rsidRDefault="001B59BD" w:rsidP="004B71E9">
      <w:pPr>
        <w:pStyle w:val="rep-normal"/>
      </w:pPr>
    </w:p>
    <w:p w14:paraId="73829F39" w14:textId="38D705DB" w:rsidR="001B59BD" w:rsidRDefault="001B59BD" w:rsidP="004B71E9">
      <w:pPr>
        <w:pStyle w:val="rep-normal"/>
      </w:pPr>
    </w:p>
    <w:p w14:paraId="2C086D57" w14:textId="0CAE60D7" w:rsidR="001B59BD" w:rsidRDefault="001B59BD" w:rsidP="004B71E9">
      <w:pPr>
        <w:pStyle w:val="rep-normal"/>
      </w:pPr>
    </w:p>
    <w:p w14:paraId="18C5CECE" w14:textId="2EB7163B" w:rsidR="001B59BD" w:rsidRDefault="001B59BD" w:rsidP="004B71E9">
      <w:pPr>
        <w:pStyle w:val="rep-normal"/>
      </w:pPr>
    </w:p>
    <w:p w14:paraId="40DCA336" w14:textId="2F1EE753" w:rsidR="001B59BD" w:rsidRDefault="001B59BD" w:rsidP="004B71E9">
      <w:pPr>
        <w:pStyle w:val="rep-normal"/>
      </w:pPr>
    </w:p>
    <w:p w14:paraId="4F9D1E83" w14:textId="6D91B7BB" w:rsidR="001B59BD" w:rsidRDefault="001B59BD" w:rsidP="004B71E9">
      <w:pPr>
        <w:pStyle w:val="rep-normal"/>
      </w:pPr>
    </w:p>
    <w:p w14:paraId="0A42615F" w14:textId="0A17AD34" w:rsidR="001B59BD" w:rsidRDefault="001B59BD" w:rsidP="004B71E9">
      <w:pPr>
        <w:pStyle w:val="rep-normal"/>
      </w:pPr>
    </w:p>
    <w:p w14:paraId="495C6D05" w14:textId="0CDCEB30" w:rsidR="001B59BD" w:rsidRDefault="001B59BD" w:rsidP="004B71E9">
      <w:pPr>
        <w:pStyle w:val="rep-normal"/>
      </w:pPr>
    </w:p>
    <w:p w14:paraId="123755D3" w14:textId="646D3FA1" w:rsidR="001B59BD" w:rsidRDefault="001B59BD" w:rsidP="004B71E9">
      <w:pPr>
        <w:pStyle w:val="rep-normal"/>
      </w:pPr>
    </w:p>
    <w:p w14:paraId="4E2EF7ED" w14:textId="69106638" w:rsidR="001B59BD" w:rsidRDefault="001B59BD" w:rsidP="004B71E9">
      <w:pPr>
        <w:pStyle w:val="rep-normal"/>
      </w:pPr>
    </w:p>
    <w:p w14:paraId="352E7445" w14:textId="6ED20CFF" w:rsidR="001B59BD" w:rsidRDefault="001B59BD" w:rsidP="004B71E9">
      <w:pPr>
        <w:pStyle w:val="rep-normal"/>
      </w:pPr>
    </w:p>
    <w:p w14:paraId="0B49808F" w14:textId="6E140A36" w:rsidR="001B59BD" w:rsidRDefault="001B59BD" w:rsidP="004B71E9">
      <w:pPr>
        <w:pStyle w:val="rep-normal"/>
      </w:pPr>
    </w:p>
    <w:p w14:paraId="43792BE4" w14:textId="77777777" w:rsidR="001B59BD" w:rsidRPr="004752D3" w:rsidRDefault="001B59BD" w:rsidP="004B71E9">
      <w:pPr>
        <w:pStyle w:val="rep-normal"/>
      </w:pPr>
    </w:p>
    <w:p w14:paraId="5358801D" w14:textId="77777777" w:rsidR="00B26D1B" w:rsidRPr="004752D3" w:rsidRDefault="00B26D1B" w:rsidP="00B26D1B">
      <w:pPr>
        <w:pStyle w:val="rep-titles"/>
      </w:pPr>
      <w:bookmarkStart w:id="7" w:name="_Toc58581120"/>
      <w:r w:rsidRPr="004752D3">
        <w:lastRenderedPageBreak/>
        <w:t>References</w:t>
      </w:r>
      <w:bookmarkEnd w:id="7"/>
    </w:p>
    <w:sdt>
      <w:sdtPr>
        <w:rPr>
          <w:rFonts w:asciiTheme="minorHAnsi" w:hAnsiTheme="minorHAnsi" w:cstheme="minorBidi"/>
          <w:sz w:val="28"/>
          <w:szCs w:val="22"/>
        </w:rPr>
        <w:id w:val="-1426565811"/>
        <w:docPartObj>
          <w:docPartGallery w:val="Bibliographies"/>
          <w:docPartUnique/>
        </w:docPartObj>
      </w:sdtPr>
      <w:sdtEndPr/>
      <w:sdtContent>
        <w:sdt>
          <w:sdtPr>
            <w:rPr>
              <w:rFonts w:asciiTheme="minorHAnsi" w:hAnsiTheme="minorHAnsi" w:cstheme="minorBidi"/>
              <w:sz w:val="28"/>
              <w:szCs w:val="22"/>
            </w:rPr>
            <w:id w:val="111145805"/>
            <w:bibliography/>
          </w:sdtPr>
          <w:sdtEndPr/>
          <w:sdtContent>
            <w:p w14:paraId="0537B753" w14:textId="77777777" w:rsidR="00FE44D5" w:rsidRPr="004752D3" w:rsidRDefault="00FE44D5" w:rsidP="00FE44D5">
              <w:pPr>
                <w:pStyle w:val="rep-normal"/>
                <w:rPr>
                  <w:noProof/>
                </w:rPr>
              </w:pPr>
              <w:r w:rsidRPr="004752D3">
                <w:fldChar w:fldCharType="begin"/>
              </w:r>
              <w:r w:rsidRPr="004752D3">
                <w:instrText xml:space="preserve"> BIBLIOGRAPHY </w:instrText>
              </w:r>
              <w:r w:rsidRPr="004752D3">
                <w:fldChar w:fldCharType="separate"/>
              </w:r>
              <w:r w:rsidRPr="004752D3">
                <w:rPr>
                  <w:noProof/>
                </w:rPr>
                <w:t xml:space="preserve">Abiyah, C., (2018) </w:t>
              </w:r>
              <w:r w:rsidRPr="004752D3">
                <w:rPr>
                  <w:i/>
                  <w:iCs/>
                  <w:noProof/>
                </w:rPr>
                <w:t xml:space="preserve">Examining Human Resource Department as a Tool in Influencing Employee Performance and Organisational Change in Small and Medium Size Enterprises in Cameroon. </w:t>
              </w:r>
              <w:r w:rsidRPr="004752D3">
                <w:rPr>
                  <w:noProof/>
                </w:rPr>
                <w:t>Norderstedt: GRIN Verlag.</w:t>
              </w:r>
            </w:p>
            <w:p w14:paraId="45809603" w14:textId="77777777" w:rsidR="00FE44D5" w:rsidRPr="004752D3" w:rsidRDefault="00FE44D5" w:rsidP="00FE44D5">
              <w:pPr>
                <w:pStyle w:val="Bibliography"/>
                <w:rPr>
                  <w:noProof/>
                </w:rPr>
              </w:pPr>
              <w:r w:rsidRPr="004752D3">
                <w:rPr>
                  <w:noProof/>
                </w:rPr>
                <w:t xml:space="preserve">Bailey, C., Mankin, D., Kelliher, C. &amp; Garavan, T., (2018) </w:t>
              </w:r>
              <w:r w:rsidRPr="004752D3">
                <w:rPr>
                  <w:i/>
                  <w:iCs/>
                  <w:noProof/>
                </w:rPr>
                <w:t xml:space="preserve">Strategic Human Resource Management. </w:t>
              </w:r>
              <w:r w:rsidRPr="004752D3">
                <w:rPr>
                  <w:noProof/>
                </w:rPr>
                <w:t>Oxford: Oxford University Press.</w:t>
              </w:r>
            </w:p>
            <w:p w14:paraId="7107C708" w14:textId="77777777" w:rsidR="00FE44D5" w:rsidRPr="004752D3" w:rsidRDefault="00FE44D5" w:rsidP="00FE44D5">
              <w:pPr>
                <w:pStyle w:val="Bibliography"/>
                <w:rPr>
                  <w:noProof/>
                </w:rPr>
              </w:pPr>
              <w:r w:rsidRPr="004752D3">
                <w:rPr>
                  <w:noProof/>
                </w:rPr>
                <w:t xml:space="preserve">Bányai, T., (2019) </w:t>
              </w:r>
              <w:r w:rsidRPr="004752D3">
                <w:rPr>
                  <w:i/>
                  <w:iCs/>
                  <w:noProof/>
                </w:rPr>
                <w:t xml:space="preserve">Sustainable Human Resource Management. </w:t>
              </w:r>
              <w:r w:rsidRPr="004752D3">
                <w:rPr>
                  <w:noProof/>
                </w:rPr>
                <w:t>Basel: MDPI.</w:t>
              </w:r>
            </w:p>
            <w:p w14:paraId="526B64DB" w14:textId="77777777" w:rsidR="00FE44D5" w:rsidRPr="004752D3" w:rsidRDefault="00FE44D5" w:rsidP="00FE44D5">
              <w:pPr>
                <w:pStyle w:val="Bibliography"/>
                <w:rPr>
                  <w:noProof/>
                </w:rPr>
              </w:pPr>
              <w:r w:rsidRPr="004752D3">
                <w:rPr>
                  <w:noProof/>
                </w:rPr>
                <w:t xml:space="preserve">CIPD, (2020) </w:t>
              </w:r>
              <w:r w:rsidRPr="004752D3">
                <w:rPr>
                  <w:i/>
                  <w:iCs/>
                  <w:noProof/>
                </w:rPr>
                <w:t xml:space="preserve">CIPD. </w:t>
              </w:r>
              <w:r w:rsidRPr="004752D3">
                <w:rPr>
                  <w:noProof/>
                </w:rPr>
                <w:t xml:space="preserve">[Online] </w:t>
              </w:r>
              <w:r w:rsidRPr="004752D3">
                <w:rPr>
                  <w:noProof/>
                </w:rPr>
                <w:br/>
                <w:t xml:space="preserve">Available at: </w:t>
              </w:r>
              <w:r w:rsidRPr="004752D3">
                <w:rPr>
                  <w:noProof/>
                  <w:u w:val="single"/>
                </w:rPr>
                <w:t>https://peopleprofession.cipd.org/profession-map/core-purpose</w:t>
              </w:r>
              <w:r w:rsidRPr="004752D3">
                <w:rPr>
                  <w:noProof/>
                </w:rPr>
                <w:br/>
                <w:t>[Accessed 1 December 2020].</w:t>
              </w:r>
            </w:p>
            <w:p w14:paraId="7D091593" w14:textId="77777777" w:rsidR="00FE44D5" w:rsidRPr="004752D3" w:rsidRDefault="00FE44D5" w:rsidP="00FE44D5">
              <w:pPr>
                <w:pStyle w:val="Bibliography"/>
                <w:rPr>
                  <w:noProof/>
                </w:rPr>
              </w:pPr>
              <w:r w:rsidRPr="004752D3">
                <w:rPr>
                  <w:noProof/>
                </w:rPr>
                <w:t xml:space="preserve">DeCenzo, D. A., Robbins, S. P. &amp; Verhulst, S. L., (2016) </w:t>
              </w:r>
              <w:r w:rsidRPr="004752D3">
                <w:rPr>
                  <w:i/>
                  <w:iCs/>
                  <w:noProof/>
                </w:rPr>
                <w:t xml:space="preserve">Fundamentals of Human Resource Management. </w:t>
              </w:r>
              <w:r w:rsidRPr="004752D3">
                <w:rPr>
                  <w:noProof/>
                </w:rPr>
                <w:t>New Jersey: John Wiley &amp; Sons.</w:t>
              </w:r>
            </w:p>
            <w:p w14:paraId="608D9772" w14:textId="77777777" w:rsidR="00FE44D5" w:rsidRPr="004752D3" w:rsidRDefault="00FE44D5" w:rsidP="00FE44D5">
              <w:pPr>
                <w:pStyle w:val="Bibliography"/>
                <w:rPr>
                  <w:noProof/>
                </w:rPr>
              </w:pPr>
              <w:r w:rsidRPr="004752D3">
                <w:rPr>
                  <w:noProof/>
                </w:rPr>
                <w:t xml:space="preserve">Dru, J.-M., (2019) </w:t>
              </w:r>
              <w:r w:rsidRPr="004752D3">
                <w:rPr>
                  <w:i/>
                  <w:iCs/>
                  <w:noProof/>
                </w:rPr>
                <w:t xml:space="preserve">Thank You For Disrupting: The Disruptive Business Philosophies of The World's Great Entrepreneurs. </w:t>
              </w:r>
              <w:r w:rsidRPr="004752D3">
                <w:rPr>
                  <w:noProof/>
                </w:rPr>
                <w:t>New Jersey: John Wiley &amp; Sons.</w:t>
              </w:r>
            </w:p>
            <w:p w14:paraId="32F7D1BF" w14:textId="77777777" w:rsidR="00FE44D5" w:rsidRPr="004752D3" w:rsidRDefault="00FE44D5" w:rsidP="00FE44D5">
              <w:pPr>
                <w:pStyle w:val="Bibliography"/>
                <w:rPr>
                  <w:noProof/>
                </w:rPr>
              </w:pPr>
              <w:r w:rsidRPr="004752D3">
                <w:rPr>
                  <w:noProof/>
                </w:rPr>
                <w:t xml:space="preserve">Emeagwali, L., (2017) </w:t>
              </w:r>
              <w:r w:rsidRPr="004752D3">
                <w:rPr>
                  <w:i/>
                  <w:iCs/>
                  <w:noProof/>
                </w:rPr>
                <w:t xml:space="preserve">Corporate Governance and Strategic Decision Making. </w:t>
              </w:r>
              <w:r w:rsidRPr="004752D3">
                <w:rPr>
                  <w:noProof/>
                </w:rPr>
                <w:t>Frankfurt: Books on Demand.</w:t>
              </w:r>
            </w:p>
            <w:p w14:paraId="6836645A" w14:textId="77777777" w:rsidR="00FE44D5" w:rsidRPr="004752D3" w:rsidRDefault="00FE44D5" w:rsidP="00FE44D5">
              <w:pPr>
                <w:pStyle w:val="Bibliography"/>
                <w:rPr>
                  <w:noProof/>
                </w:rPr>
              </w:pPr>
              <w:r w:rsidRPr="004752D3">
                <w:rPr>
                  <w:noProof/>
                </w:rPr>
                <w:t xml:space="preserve">Hook, C., (2019) </w:t>
              </w:r>
              <w:r w:rsidRPr="004752D3">
                <w:rPr>
                  <w:i/>
                  <w:iCs/>
                  <w:noProof/>
                </w:rPr>
                <w:t xml:space="preserve">Introducing Human Resource Management. </w:t>
              </w:r>
              <w:r w:rsidRPr="004752D3">
                <w:rPr>
                  <w:noProof/>
                </w:rPr>
                <w:t>Essex: Pearson UK.</w:t>
              </w:r>
            </w:p>
            <w:p w14:paraId="09B4B3FB" w14:textId="77777777" w:rsidR="00FE44D5" w:rsidRPr="004752D3" w:rsidRDefault="00FE44D5" w:rsidP="00FE44D5">
              <w:pPr>
                <w:pStyle w:val="Bibliography"/>
                <w:rPr>
                  <w:noProof/>
                </w:rPr>
              </w:pPr>
              <w:r w:rsidRPr="004752D3">
                <w:rPr>
                  <w:noProof/>
                </w:rPr>
                <w:t xml:space="preserve">Leatherbarrow, C. &amp; Fletcher, J., (2018) </w:t>
              </w:r>
              <w:r w:rsidRPr="004752D3">
                <w:rPr>
                  <w:i/>
                  <w:iCs/>
                  <w:noProof/>
                </w:rPr>
                <w:t xml:space="preserve">Introduction to Human Resource Management: A Guide to HR in Practice. </w:t>
              </w:r>
              <w:r w:rsidRPr="004752D3">
                <w:rPr>
                  <w:noProof/>
                </w:rPr>
                <w:t>London: Kogan Page Publishers.</w:t>
              </w:r>
            </w:p>
            <w:p w14:paraId="74694B25" w14:textId="77777777" w:rsidR="00FE44D5" w:rsidRPr="004752D3" w:rsidRDefault="00FE44D5" w:rsidP="00FE44D5">
              <w:pPr>
                <w:pStyle w:val="Bibliography"/>
                <w:rPr>
                  <w:noProof/>
                </w:rPr>
              </w:pPr>
              <w:r w:rsidRPr="004752D3">
                <w:rPr>
                  <w:noProof/>
                </w:rPr>
                <w:t xml:space="preserve">Ployhart, R. E., S., N., T. &amp; T., N., (2017) Solving the Supreme Problem: 100 years of selection and recruitment. </w:t>
              </w:r>
              <w:r w:rsidRPr="004752D3">
                <w:rPr>
                  <w:i/>
                  <w:iCs/>
                  <w:noProof/>
                </w:rPr>
                <w:t xml:space="preserve">Journal of Applied Psychology, </w:t>
              </w:r>
              <w:r w:rsidRPr="004752D3">
                <w:rPr>
                  <w:noProof/>
                </w:rPr>
                <w:t>102(3), pp. 291-304.</w:t>
              </w:r>
            </w:p>
            <w:p w14:paraId="0674B5AB" w14:textId="77777777" w:rsidR="00FE44D5" w:rsidRPr="004752D3" w:rsidRDefault="00FE44D5" w:rsidP="00FE44D5">
              <w:pPr>
                <w:pStyle w:val="Bibliography"/>
                <w:rPr>
                  <w:noProof/>
                </w:rPr>
              </w:pPr>
              <w:r w:rsidRPr="004752D3">
                <w:rPr>
                  <w:noProof/>
                </w:rPr>
                <w:t xml:space="preserve">Southwest, (2020) </w:t>
              </w:r>
              <w:r w:rsidRPr="004752D3">
                <w:rPr>
                  <w:i/>
                  <w:iCs/>
                  <w:noProof/>
                </w:rPr>
                <w:t xml:space="preserve">Southwest. </w:t>
              </w:r>
              <w:r w:rsidRPr="004752D3">
                <w:rPr>
                  <w:noProof/>
                </w:rPr>
                <w:t xml:space="preserve">[Online] </w:t>
              </w:r>
              <w:r w:rsidRPr="004752D3">
                <w:rPr>
                  <w:noProof/>
                </w:rPr>
                <w:br/>
                <w:t xml:space="preserve">Available at: </w:t>
              </w:r>
              <w:r w:rsidRPr="004752D3">
                <w:rPr>
                  <w:noProof/>
                  <w:u w:val="single"/>
                </w:rPr>
                <w:t>https://www.southwest.com/html/about-southwest/index.html</w:t>
              </w:r>
              <w:r w:rsidRPr="004752D3">
                <w:rPr>
                  <w:noProof/>
                </w:rPr>
                <w:br/>
                <w:t>[Accessed 1 December 2020].</w:t>
              </w:r>
            </w:p>
            <w:p w14:paraId="466A11E6" w14:textId="77777777" w:rsidR="00FE44D5" w:rsidRPr="004752D3" w:rsidRDefault="00FE44D5" w:rsidP="00FE44D5">
              <w:pPr>
                <w:pStyle w:val="Bibliography"/>
                <w:rPr>
                  <w:noProof/>
                </w:rPr>
              </w:pPr>
              <w:r w:rsidRPr="004752D3">
                <w:rPr>
                  <w:noProof/>
                </w:rPr>
                <w:lastRenderedPageBreak/>
                <w:t xml:space="preserve">Thibodeau, P., (2019) Southwest Airlines upgrades its internal mobility. </w:t>
              </w:r>
              <w:r w:rsidRPr="004752D3">
                <w:rPr>
                  <w:i/>
                  <w:iCs/>
                  <w:noProof/>
                </w:rPr>
                <w:t>TechTarget</w:t>
              </w:r>
              <w:r w:rsidRPr="004752D3">
                <w:rPr>
                  <w:noProof/>
                </w:rPr>
                <w:t xml:space="preserve">, 24 October. </w:t>
              </w:r>
            </w:p>
            <w:p w14:paraId="6E3D87E8" w14:textId="77777777" w:rsidR="00FE44D5" w:rsidRPr="004752D3" w:rsidRDefault="00FE44D5" w:rsidP="00FE44D5">
              <w:pPr>
                <w:pStyle w:val="Bibliography"/>
                <w:rPr>
                  <w:noProof/>
                </w:rPr>
              </w:pPr>
              <w:r w:rsidRPr="004752D3">
                <w:rPr>
                  <w:noProof/>
                </w:rPr>
                <w:t xml:space="preserve">Whiting, F. &amp; Martin, M., (2020) </w:t>
              </w:r>
              <w:r w:rsidRPr="004752D3">
                <w:rPr>
                  <w:i/>
                  <w:iCs/>
                  <w:noProof/>
                </w:rPr>
                <w:t xml:space="preserve">Human Resource Practice. </w:t>
              </w:r>
              <w:r w:rsidRPr="004752D3">
                <w:rPr>
                  <w:noProof/>
                </w:rPr>
                <w:t>London: Kogan Page Publishers.</w:t>
              </w:r>
            </w:p>
            <w:p w14:paraId="4993C9F0" w14:textId="77777777" w:rsidR="00FE44D5" w:rsidRPr="004752D3" w:rsidRDefault="00FE44D5" w:rsidP="00FE44D5">
              <w:pPr>
                <w:pStyle w:val="Bibliography"/>
                <w:rPr>
                  <w:noProof/>
                </w:rPr>
              </w:pPr>
              <w:r w:rsidRPr="004752D3">
                <w:rPr>
                  <w:noProof/>
                </w:rPr>
                <w:t xml:space="preserve">Wilton, N., (2019) </w:t>
              </w:r>
              <w:r w:rsidRPr="004752D3">
                <w:rPr>
                  <w:i/>
                  <w:iCs/>
                  <w:noProof/>
                </w:rPr>
                <w:t xml:space="preserve">An Introduction to Human Resource Management. </w:t>
              </w:r>
              <w:r w:rsidRPr="004752D3">
                <w:rPr>
                  <w:noProof/>
                </w:rPr>
                <w:t>London: Sage.</w:t>
              </w:r>
            </w:p>
            <w:p w14:paraId="45B6E35D" w14:textId="77777777" w:rsidR="00FE44D5" w:rsidRPr="004752D3" w:rsidRDefault="00FE44D5" w:rsidP="00FE44D5">
              <w:r w:rsidRPr="004752D3">
                <w:rPr>
                  <w:b/>
                  <w:bCs/>
                  <w:noProof/>
                </w:rPr>
                <w:fldChar w:fldCharType="end"/>
              </w:r>
            </w:p>
          </w:sdtContent>
        </w:sdt>
      </w:sdtContent>
    </w:sdt>
    <w:p w14:paraId="143D4533" w14:textId="77777777" w:rsidR="00B26D1B" w:rsidRPr="004752D3" w:rsidRDefault="00B26D1B" w:rsidP="00F56153">
      <w:pPr>
        <w:pStyle w:val="rep-normal"/>
      </w:pPr>
    </w:p>
    <w:p w14:paraId="0D9463E9" w14:textId="77777777" w:rsidR="00B26D1B" w:rsidRPr="004752D3" w:rsidRDefault="00B26D1B" w:rsidP="00B26D1B">
      <w:pPr>
        <w:pStyle w:val="rep-titles"/>
      </w:pPr>
    </w:p>
    <w:sectPr w:rsidR="00B26D1B" w:rsidRPr="004752D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9E4120" w14:textId="77777777" w:rsidR="003D775F" w:rsidRDefault="003D775F" w:rsidP="00703EBA">
      <w:pPr>
        <w:spacing w:after="0" w:line="240" w:lineRule="auto"/>
      </w:pPr>
      <w:r>
        <w:separator/>
      </w:r>
    </w:p>
  </w:endnote>
  <w:endnote w:type="continuationSeparator" w:id="0">
    <w:p w14:paraId="30066A25" w14:textId="77777777" w:rsidR="003D775F" w:rsidRDefault="003D775F" w:rsidP="00703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Verdana-Bold">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9122768"/>
      <w:docPartObj>
        <w:docPartGallery w:val="Page Numbers (Bottom of Page)"/>
        <w:docPartUnique/>
      </w:docPartObj>
    </w:sdtPr>
    <w:sdtEndPr>
      <w:rPr>
        <w:noProof/>
      </w:rPr>
    </w:sdtEndPr>
    <w:sdtContent>
      <w:p w14:paraId="1B65300E" w14:textId="77777777" w:rsidR="00703EBA" w:rsidRDefault="00703EBA">
        <w:pPr>
          <w:pStyle w:val="Footer"/>
          <w:jc w:val="right"/>
        </w:pPr>
        <w:r>
          <w:fldChar w:fldCharType="begin"/>
        </w:r>
        <w:r>
          <w:instrText xml:space="preserve"> PAGE   \* MERGEFORMAT </w:instrText>
        </w:r>
        <w:r>
          <w:fldChar w:fldCharType="separate"/>
        </w:r>
        <w:r w:rsidR="004752D3">
          <w:rPr>
            <w:noProof/>
          </w:rPr>
          <w:t>3</w:t>
        </w:r>
        <w:r>
          <w:rPr>
            <w:noProof/>
          </w:rPr>
          <w:fldChar w:fldCharType="end"/>
        </w:r>
      </w:p>
    </w:sdtContent>
  </w:sdt>
  <w:p w14:paraId="13F14688" w14:textId="77777777" w:rsidR="00703EBA" w:rsidRDefault="00703E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D755F0" w14:textId="77777777" w:rsidR="003D775F" w:rsidRDefault="003D775F" w:rsidP="00703EBA">
      <w:pPr>
        <w:spacing w:after="0" w:line="240" w:lineRule="auto"/>
      </w:pPr>
      <w:r>
        <w:separator/>
      </w:r>
    </w:p>
  </w:footnote>
  <w:footnote w:type="continuationSeparator" w:id="0">
    <w:p w14:paraId="3E2A24AB" w14:textId="77777777" w:rsidR="003D775F" w:rsidRDefault="003D775F" w:rsidP="00703E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262B6"/>
    <w:multiLevelType w:val="hybridMultilevel"/>
    <w:tmpl w:val="86C0E194"/>
    <w:lvl w:ilvl="0" w:tplc="623E70AA">
      <w:start w:val="3"/>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AD45C4A"/>
    <w:multiLevelType w:val="hybridMultilevel"/>
    <w:tmpl w:val="BBB8050E"/>
    <w:lvl w:ilvl="0" w:tplc="DC36C7EE">
      <w:start w:val="1"/>
      <w:numFmt w:val="bullet"/>
      <w:pStyle w:val="rep-bulleted"/>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IwMzA1Mzc3MTQztTBX0lEKTi0uzszPAykwqgUA9siJBywAAAA="/>
  </w:docVars>
  <w:rsids>
    <w:rsidRoot w:val="00891B4F"/>
    <w:rsid w:val="0000009E"/>
    <w:rsid w:val="00000382"/>
    <w:rsid w:val="000179ED"/>
    <w:rsid w:val="00042EE1"/>
    <w:rsid w:val="00044D3C"/>
    <w:rsid w:val="000562A8"/>
    <w:rsid w:val="000632BC"/>
    <w:rsid w:val="00064F5E"/>
    <w:rsid w:val="00065AFC"/>
    <w:rsid w:val="00071D0D"/>
    <w:rsid w:val="00073C43"/>
    <w:rsid w:val="00093968"/>
    <w:rsid w:val="000A340F"/>
    <w:rsid w:val="000A65A5"/>
    <w:rsid w:val="000B3DB9"/>
    <w:rsid w:val="000B7523"/>
    <w:rsid w:val="000C30FE"/>
    <w:rsid w:val="000C7532"/>
    <w:rsid w:val="000C77E6"/>
    <w:rsid w:val="000E17BE"/>
    <w:rsid w:val="000E2098"/>
    <w:rsid w:val="000E21AE"/>
    <w:rsid w:val="000E3982"/>
    <w:rsid w:val="000E3B05"/>
    <w:rsid w:val="000F50C3"/>
    <w:rsid w:val="000F7413"/>
    <w:rsid w:val="001200F4"/>
    <w:rsid w:val="00122C94"/>
    <w:rsid w:val="001259E3"/>
    <w:rsid w:val="00126A8F"/>
    <w:rsid w:val="00127F8C"/>
    <w:rsid w:val="00131549"/>
    <w:rsid w:val="00132F3B"/>
    <w:rsid w:val="00142E41"/>
    <w:rsid w:val="00150B72"/>
    <w:rsid w:val="00155631"/>
    <w:rsid w:val="001606AF"/>
    <w:rsid w:val="0016731F"/>
    <w:rsid w:val="00172C52"/>
    <w:rsid w:val="001856CA"/>
    <w:rsid w:val="001A66D5"/>
    <w:rsid w:val="001A6E6E"/>
    <w:rsid w:val="001B59BD"/>
    <w:rsid w:val="001B776E"/>
    <w:rsid w:val="001C2CA9"/>
    <w:rsid w:val="001C6397"/>
    <w:rsid w:val="001D407A"/>
    <w:rsid w:val="001E0686"/>
    <w:rsid w:val="001F10B5"/>
    <w:rsid w:val="001F2F1B"/>
    <w:rsid w:val="001F7AA2"/>
    <w:rsid w:val="00214011"/>
    <w:rsid w:val="0022019A"/>
    <w:rsid w:val="002226F1"/>
    <w:rsid w:val="00225CFB"/>
    <w:rsid w:val="002360DA"/>
    <w:rsid w:val="00243BEB"/>
    <w:rsid w:val="00246D26"/>
    <w:rsid w:val="002500A3"/>
    <w:rsid w:val="00270481"/>
    <w:rsid w:val="00281B27"/>
    <w:rsid w:val="00282851"/>
    <w:rsid w:val="00296D16"/>
    <w:rsid w:val="002A0510"/>
    <w:rsid w:val="002A18B6"/>
    <w:rsid w:val="002A4582"/>
    <w:rsid w:val="002A482E"/>
    <w:rsid w:val="002A4B9B"/>
    <w:rsid w:val="002B7F6A"/>
    <w:rsid w:val="002C45A2"/>
    <w:rsid w:val="002D44DF"/>
    <w:rsid w:val="002D4E0A"/>
    <w:rsid w:val="002E4CDB"/>
    <w:rsid w:val="00302DCA"/>
    <w:rsid w:val="00310ECC"/>
    <w:rsid w:val="00314833"/>
    <w:rsid w:val="00316890"/>
    <w:rsid w:val="0032295A"/>
    <w:rsid w:val="00322DEF"/>
    <w:rsid w:val="00341540"/>
    <w:rsid w:val="00343B14"/>
    <w:rsid w:val="00346827"/>
    <w:rsid w:val="00350DF3"/>
    <w:rsid w:val="003550D7"/>
    <w:rsid w:val="0035695D"/>
    <w:rsid w:val="003647B7"/>
    <w:rsid w:val="00370E7C"/>
    <w:rsid w:val="00381612"/>
    <w:rsid w:val="00387E55"/>
    <w:rsid w:val="003962F4"/>
    <w:rsid w:val="00397E62"/>
    <w:rsid w:val="003A2A5E"/>
    <w:rsid w:val="003A4BF2"/>
    <w:rsid w:val="003A6CA0"/>
    <w:rsid w:val="003A728C"/>
    <w:rsid w:val="003A7FF2"/>
    <w:rsid w:val="003B5A38"/>
    <w:rsid w:val="003B61BE"/>
    <w:rsid w:val="003C0EB4"/>
    <w:rsid w:val="003C5BF0"/>
    <w:rsid w:val="003D775F"/>
    <w:rsid w:val="003F7B52"/>
    <w:rsid w:val="004040F2"/>
    <w:rsid w:val="0040466B"/>
    <w:rsid w:val="00406389"/>
    <w:rsid w:val="00407C32"/>
    <w:rsid w:val="00411C1C"/>
    <w:rsid w:val="00430D96"/>
    <w:rsid w:val="004352B0"/>
    <w:rsid w:val="00443034"/>
    <w:rsid w:val="00443674"/>
    <w:rsid w:val="004442CD"/>
    <w:rsid w:val="00447DA9"/>
    <w:rsid w:val="004752D3"/>
    <w:rsid w:val="00481D25"/>
    <w:rsid w:val="00482E39"/>
    <w:rsid w:val="0048417D"/>
    <w:rsid w:val="004852F8"/>
    <w:rsid w:val="004915F6"/>
    <w:rsid w:val="00493CA6"/>
    <w:rsid w:val="00497F34"/>
    <w:rsid w:val="004A07EA"/>
    <w:rsid w:val="004A7031"/>
    <w:rsid w:val="004B39F1"/>
    <w:rsid w:val="004B4785"/>
    <w:rsid w:val="004B71E9"/>
    <w:rsid w:val="004C008A"/>
    <w:rsid w:val="004C5D2E"/>
    <w:rsid w:val="004D37DB"/>
    <w:rsid w:val="004D3C57"/>
    <w:rsid w:val="004E19B6"/>
    <w:rsid w:val="004E4AD1"/>
    <w:rsid w:val="004E68F9"/>
    <w:rsid w:val="004F07F2"/>
    <w:rsid w:val="004F2A66"/>
    <w:rsid w:val="004F3D0A"/>
    <w:rsid w:val="00504D14"/>
    <w:rsid w:val="00505E15"/>
    <w:rsid w:val="005067AC"/>
    <w:rsid w:val="005116B3"/>
    <w:rsid w:val="00522101"/>
    <w:rsid w:val="00522CF4"/>
    <w:rsid w:val="00527808"/>
    <w:rsid w:val="00527BFB"/>
    <w:rsid w:val="0053050C"/>
    <w:rsid w:val="00531C77"/>
    <w:rsid w:val="00551C81"/>
    <w:rsid w:val="00553DFA"/>
    <w:rsid w:val="005777C4"/>
    <w:rsid w:val="0058090E"/>
    <w:rsid w:val="005879E4"/>
    <w:rsid w:val="005A0298"/>
    <w:rsid w:val="005B63CC"/>
    <w:rsid w:val="005C2E3E"/>
    <w:rsid w:val="005D2B82"/>
    <w:rsid w:val="005F68EE"/>
    <w:rsid w:val="006145C7"/>
    <w:rsid w:val="00615696"/>
    <w:rsid w:val="00625E73"/>
    <w:rsid w:val="006308A2"/>
    <w:rsid w:val="0063742B"/>
    <w:rsid w:val="00637782"/>
    <w:rsid w:val="00640FE1"/>
    <w:rsid w:val="00642880"/>
    <w:rsid w:val="0066406C"/>
    <w:rsid w:val="006716D0"/>
    <w:rsid w:val="00672554"/>
    <w:rsid w:val="0068035A"/>
    <w:rsid w:val="006A2587"/>
    <w:rsid w:val="006B172C"/>
    <w:rsid w:val="006B1FD3"/>
    <w:rsid w:val="006B5577"/>
    <w:rsid w:val="006C1262"/>
    <w:rsid w:val="006C2655"/>
    <w:rsid w:val="006C7426"/>
    <w:rsid w:val="006D0C4D"/>
    <w:rsid w:val="006D6607"/>
    <w:rsid w:val="006E5140"/>
    <w:rsid w:val="006F7C51"/>
    <w:rsid w:val="00703EBA"/>
    <w:rsid w:val="007120D4"/>
    <w:rsid w:val="007122F9"/>
    <w:rsid w:val="007201F6"/>
    <w:rsid w:val="007304C7"/>
    <w:rsid w:val="00742024"/>
    <w:rsid w:val="007461B1"/>
    <w:rsid w:val="00752CC8"/>
    <w:rsid w:val="0076210A"/>
    <w:rsid w:val="00767DAD"/>
    <w:rsid w:val="00771B00"/>
    <w:rsid w:val="0077346B"/>
    <w:rsid w:val="007766E8"/>
    <w:rsid w:val="00780ECB"/>
    <w:rsid w:val="00793719"/>
    <w:rsid w:val="007A754C"/>
    <w:rsid w:val="007B227C"/>
    <w:rsid w:val="007B5757"/>
    <w:rsid w:val="007C01AF"/>
    <w:rsid w:val="007C5829"/>
    <w:rsid w:val="007D2A8F"/>
    <w:rsid w:val="007D3487"/>
    <w:rsid w:val="00803F22"/>
    <w:rsid w:val="00807E49"/>
    <w:rsid w:val="008122CD"/>
    <w:rsid w:val="00822C1D"/>
    <w:rsid w:val="00823D34"/>
    <w:rsid w:val="00846750"/>
    <w:rsid w:val="008475FE"/>
    <w:rsid w:val="008600AE"/>
    <w:rsid w:val="0087053E"/>
    <w:rsid w:val="00875244"/>
    <w:rsid w:val="00887A1B"/>
    <w:rsid w:val="00891252"/>
    <w:rsid w:val="00891B4F"/>
    <w:rsid w:val="00892983"/>
    <w:rsid w:val="008949A4"/>
    <w:rsid w:val="008B5D1A"/>
    <w:rsid w:val="008B6DAB"/>
    <w:rsid w:val="008C0F04"/>
    <w:rsid w:val="008C4140"/>
    <w:rsid w:val="008C4E78"/>
    <w:rsid w:val="008C7615"/>
    <w:rsid w:val="008D1797"/>
    <w:rsid w:val="008D6EAF"/>
    <w:rsid w:val="008E09C3"/>
    <w:rsid w:val="008E5DCE"/>
    <w:rsid w:val="008E6DF6"/>
    <w:rsid w:val="008F4E3C"/>
    <w:rsid w:val="008F6797"/>
    <w:rsid w:val="00900E32"/>
    <w:rsid w:val="009039D6"/>
    <w:rsid w:val="00904D23"/>
    <w:rsid w:val="0091009D"/>
    <w:rsid w:val="00912D74"/>
    <w:rsid w:val="00913495"/>
    <w:rsid w:val="00917570"/>
    <w:rsid w:val="00922590"/>
    <w:rsid w:val="009234AF"/>
    <w:rsid w:val="00927FB7"/>
    <w:rsid w:val="0094083D"/>
    <w:rsid w:val="00940D84"/>
    <w:rsid w:val="00946F93"/>
    <w:rsid w:val="0095057C"/>
    <w:rsid w:val="00952FAC"/>
    <w:rsid w:val="0096470B"/>
    <w:rsid w:val="009704C2"/>
    <w:rsid w:val="00984B57"/>
    <w:rsid w:val="00987264"/>
    <w:rsid w:val="00990FE3"/>
    <w:rsid w:val="00994ED8"/>
    <w:rsid w:val="009969E9"/>
    <w:rsid w:val="009A4838"/>
    <w:rsid w:val="009B1FCE"/>
    <w:rsid w:val="009D2682"/>
    <w:rsid w:val="009D2DD4"/>
    <w:rsid w:val="009F1955"/>
    <w:rsid w:val="009F1C78"/>
    <w:rsid w:val="00A02F60"/>
    <w:rsid w:val="00A0377A"/>
    <w:rsid w:val="00A03E78"/>
    <w:rsid w:val="00A061FC"/>
    <w:rsid w:val="00A10C78"/>
    <w:rsid w:val="00A16344"/>
    <w:rsid w:val="00A16B04"/>
    <w:rsid w:val="00A22480"/>
    <w:rsid w:val="00A23DA1"/>
    <w:rsid w:val="00A25B26"/>
    <w:rsid w:val="00A25C87"/>
    <w:rsid w:val="00A31711"/>
    <w:rsid w:val="00A46361"/>
    <w:rsid w:val="00A521DD"/>
    <w:rsid w:val="00A54302"/>
    <w:rsid w:val="00A54B0D"/>
    <w:rsid w:val="00A57F6F"/>
    <w:rsid w:val="00A755B3"/>
    <w:rsid w:val="00A773C4"/>
    <w:rsid w:val="00A95D8A"/>
    <w:rsid w:val="00AA5091"/>
    <w:rsid w:val="00AC44D2"/>
    <w:rsid w:val="00AD0B0A"/>
    <w:rsid w:val="00AD2B24"/>
    <w:rsid w:val="00AD3958"/>
    <w:rsid w:val="00AD5ED1"/>
    <w:rsid w:val="00AD79F1"/>
    <w:rsid w:val="00AE54D8"/>
    <w:rsid w:val="00AE6B74"/>
    <w:rsid w:val="00AF1ED8"/>
    <w:rsid w:val="00AF75EA"/>
    <w:rsid w:val="00B0027C"/>
    <w:rsid w:val="00B1090B"/>
    <w:rsid w:val="00B130AE"/>
    <w:rsid w:val="00B253E3"/>
    <w:rsid w:val="00B26D1B"/>
    <w:rsid w:val="00B46368"/>
    <w:rsid w:val="00B4760A"/>
    <w:rsid w:val="00B5177A"/>
    <w:rsid w:val="00B53241"/>
    <w:rsid w:val="00B53C4B"/>
    <w:rsid w:val="00B54C45"/>
    <w:rsid w:val="00B572D0"/>
    <w:rsid w:val="00B64B31"/>
    <w:rsid w:val="00B658D2"/>
    <w:rsid w:val="00B67BA5"/>
    <w:rsid w:val="00B72314"/>
    <w:rsid w:val="00B7438D"/>
    <w:rsid w:val="00B81535"/>
    <w:rsid w:val="00B81DDF"/>
    <w:rsid w:val="00B82AAC"/>
    <w:rsid w:val="00B859B1"/>
    <w:rsid w:val="00B91EA9"/>
    <w:rsid w:val="00B943F8"/>
    <w:rsid w:val="00B97DCE"/>
    <w:rsid w:val="00BB3983"/>
    <w:rsid w:val="00BB5C33"/>
    <w:rsid w:val="00BB62ED"/>
    <w:rsid w:val="00BB6707"/>
    <w:rsid w:val="00BC3D9C"/>
    <w:rsid w:val="00BE7604"/>
    <w:rsid w:val="00BF49F6"/>
    <w:rsid w:val="00BF62FA"/>
    <w:rsid w:val="00C02899"/>
    <w:rsid w:val="00C04682"/>
    <w:rsid w:val="00C04AE7"/>
    <w:rsid w:val="00C21876"/>
    <w:rsid w:val="00C30F19"/>
    <w:rsid w:val="00C375B2"/>
    <w:rsid w:val="00C37786"/>
    <w:rsid w:val="00C43A13"/>
    <w:rsid w:val="00C47E9B"/>
    <w:rsid w:val="00C47FEB"/>
    <w:rsid w:val="00C66244"/>
    <w:rsid w:val="00C7228A"/>
    <w:rsid w:val="00C8309C"/>
    <w:rsid w:val="00C92F05"/>
    <w:rsid w:val="00CA0ED2"/>
    <w:rsid w:val="00CA1CB4"/>
    <w:rsid w:val="00CA2DB9"/>
    <w:rsid w:val="00CB7E63"/>
    <w:rsid w:val="00CD2B2A"/>
    <w:rsid w:val="00CD6A38"/>
    <w:rsid w:val="00CE632C"/>
    <w:rsid w:val="00CF0C61"/>
    <w:rsid w:val="00CF21C6"/>
    <w:rsid w:val="00CF30B9"/>
    <w:rsid w:val="00D01940"/>
    <w:rsid w:val="00D04353"/>
    <w:rsid w:val="00D133AD"/>
    <w:rsid w:val="00D13A2D"/>
    <w:rsid w:val="00D150E3"/>
    <w:rsid w:val="00D173FD"/>
    <w:rsid w:val="00D20F80"/>
    <w:rsid w:val="00D402E2"/>
    <w:rsid w:val="00D61F4F"/>
    <w:rsid w:val="00D65C1F"/>
    <w:rsid w:val="00D666FE"/>
    <w:rsid w:val="00D713C9"/>
    <w:rsid w:val="00D71A14"/>
    <w:rsid w:val="00D71AD7"/>
    <w:rsid w:val="00D761D4"/>
    <w:rsid w:val="00D809E4"/>
    <w:rsid w:val="00D87B91"/>
    <w:rsid w:val="00D9426B"/>
    <w:rsid w:val="00D97700"/>
    <w:rsid w:val="00DB021E"/>
    <w:rsid w:val="00DC46B7"/>
    <w:rsid w:val="00DC5019"/>
    <w:rsid w:val="00DD0241"/>
    <w:rsid w:val="00DD5D47"/>
    <w:rsid w:val="00DE1930"/>
    <w:rsid w:val="00DE53F2"/>
    <w:rsid w:val="00DF363E"/>
    <w:rsid w:val="00E0079B"/>
    <w:rsid w:val="00E02883"/>
    <w:rsid w:val="00E030C0"/>
    <w:rsid w:val="00E048CD"/>
    <w:rsid w:val="00E07C60"/>
    <w:rsid w:val="00E116FD"/>
    <w:rsid w:val="00E31356"/>
    <w:rsid w:val="00E42F1A"/>
    <w:rsid w:val="00E64ED8"/>
    <w:rsid w:val="00E836F2"/>
    <w:rsid w:val="00E87660"/>
    <w:rsid w:val="00E87D2C"/>
    <w:rsid w:val="00EB0F73"/>
    <w:rsid w:val="00EB6EF6"/>
    <w:rsid w:val="00EC0882"/>
    <w:rsid w:val="00EC11EC"/>
    <w:rsid w:val="00EF0761"/>
    <w:rsid w:val="00EF219A"/>
    <w:rsid w:val="00EF6054"/>
    <w:rsid w:val="00EF7FA8"/>
    <w:rsid w:val="00F064EF"/>
    <w:rsid w:val="00F07F59"/>
    <w:rsid w:val="00F10FB9"/>
    <w:rsid w:val="00F155C5"/>
    <w:rsid w:val="00F16763"/>
    <w:rsid w:val="00F20E4C"/>
    <w:rsid w:val="00F24CDE"/>
    <w:rsid w:val="00F27903"/>
    <w:rsid w:val="00F3025A"/>
    <w:rsid w:val="00F33D20"/>
    <w:rsid w:val="00F36E53"/>
    <w:rsid w:val="00F433F8"/>
    <w:rsid w:val="00F56153"/>
    <w:rsid w:val="00F82AC9"/>
    <w:rsid w:val="00F92432"/>
    <w:rsid w:val="00FA3F26"/>
    <w:rsid w:val="00FA4AE4"/>
    <w:rsid w:val="00FB0484"/>
    <w:rsid w:val="00FB5D32"/>
    <w:rsid w:val="00FC046F"/>
    <w:rsid w:val="00FC076E"/>
    <w:rsid w:val="00FC48A3"/>
    <w:rsid w:val="00FC7432"/>
    <w:rsid w:val="00FD046A"/>
    <w:rsid w:val="00FD242D"/>
    <w:rsid w:val="00FD6085"/>
    <w:rsid w:val="00FE44D5"/>
    <w:rsid w:val="00FE53CE"/>
    <w:rsid w:val="00FF05F5"/>
    <w:rsid w:val="00FF3D0B"/>
    <w:rsid w:val="00FF67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49456"/>
  <w15:docId w15:val="{E46F6373-7199-4F25-AFBA-1D4BE4328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D0D"/>
    <w:pPr>
      <w:jc w:val="both"/>
    </w:pPr>
    <w:rPr>
      <w:sz w:val="28"/>
      <w:lang w:val="en-GB"/>
    </w:rPr>
  </w:style>
  <w:style w:type="paragraph" w:styleId="Heading1">
    <w:name w:val="heading 1"/>
    <w:basedOn w:val="Normal"/>
    <w:next w:val="Normal"/>
    <w:link w:val="Heading1Char"/>
    <w:uiPriority w:val="9"/>
    <w:qFormat/>
    <w:rsid w:val="00FE44D5"/>
    <w:pPr>
      <w:keepNext/>
      <w:keepLines/>
      <w:spacing w:before="480" w:after="0"/>
      <w:jc w:val="left"/>
      <w:outlineLvl w:val="0"/>
    </w:pPr>
    <w:rPr>
      <w:rFonts w:asciiTheme="majorHAnsi" w:eastAsiaTheme="majorEastAsia" w:hAnsiTheme="majorHAnsi" w:cstheme="majorBidi"/>
      <w:b/>
      <w:bCs/>
      <w:color w:val="365F91" w:themeColor="accent1" w:themeShade="BF"/>
      <w:szCs w:val="28"/>
      <w:lang w:val="en-US" w:eastAsia="ja-JP"/>
    </w:rPr>
  </w:style>
  <w:style w:type="paragraph" w:styleId="Heading2">
    <w:name w:val="heading 2"/>
    <w:basedOn w:val="Normal"/>
    <w:next w:val="Normal"/>
    <w:link w:val="Heading2Char"/>
    <w:uiPriority w:val="9"/>
    <w:semiHidden/>
    <w:unhideWhenUsed/>
    <w:qFormat/>
    <w:rsid w:val="000F50C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F50C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epheader">
    <w:name w:val="rep_header"/>
    <w:basedOn w:val="Normal"/>
    <w:rsid w:val="00C92F05"/>
    <w:pPr>
      <w:spacing w:line="360" w:lineRule="auto"/>
      <w:jc w:val="center"/>
    </w:pPr>
    <w:rPr>
      <w:rFonts w:ascii="Times New Roman" w:hAnsi="Times New Roman" w:cstheme="minorHAnsi"/>
      <w:b/>
      <w:sz w:val="48"/>
      <w:szCs w:val="24"/>
    </w:rPr>
  </w:style>
  <w:style w:type="paragraph" w:customStyle="1" w:styleId="rep-bulleted">
    <w:name w:val="rep-bulleted"/>
    <w:basedOn w:val="Normal"/>
    <w:qFormat/>
    <w:rsid w:val="00C92F05"/>
    <w:pPr>
      <w:numPr>
        <w:numId w:val="2"/>
      </w:numPr>
      <w:spacing w:line="360" w:lineRule="auto"/>
    </w:pPr>
    <w:rPr>
      <w:rFonts w:ascii="Times New Roman" w:hAnsi="Times New Roman" w:cstheme="minorHAnsi"/>
      <w:sz w:val="24"/>
      <w:szCs w:val="24"/>
    </w:rPr>
  </w:style>
  <w:style w:type="paragraph" w:customStyle="1" w:styleId="rep-normal">
    <w:name w:val="rep-normal"/>
    <w:basedOn w:val="Normal"/>
    <w:qFormat/>
    <w:rsid w:val="00C92F05"/>
    <w:pPr>
      <w:spacing w:before="100" w:beforeAutospacing="1" w:after="100" w:afterAutospacing="1" w:line="360" w:lineRule="auto"/>
    </w:pPr>
    <w:rPr>
      <w:rFonts w:ascii="Times New Roman" w:hAnsi="Times New Roman" w:cstheme="minorHAnsi"/>
      <w:sz w:val="24"/>
      <w:szCs w:val="24"/>
    </w:rPr>
  </w:style>
  <w:style w:type="paragraph" w:customStyle="1" w:styleId="rep-subtitle">
    <w:name w:val="rep-subtitle"/>
    <w:basedOn w:val="rep-normal"/>
    <w:qFormat/>
    <w:rsid w:val="00C92F05"/>
    <w:rPr>
      <w:i/>
    </w:rPr>
  </w:style>
  <w:style w:type="paragraph" w:customStyle="1" w:styleId="rep-titles">
    <w:name w:val="rep-titles"/>
    <w:basedOn w:val="Normal"/>
    <w:qFormat/>
    <w:rsid w:val="00C92F05"/>
    <w:pPr>
      <w:spacing w:line="360" w:lineRule="auto"/>
    </w:pPr>
    <w:rPr>
      <w:rFonts w:ascii="Times New Roman" w:eastAsiaTheme="majorEastAsia" w:hAnsi="Times New Roman" w:cs="Times New Roman"/>
      <w:b/>
      <w:color w:val="000000"/>
      <w:sz w:val="24"/>
      <w:szCs w:val="24"/>
    </w:rPr>
  </w:style>
  <w:style w:type="paragraph" w:customStyle="1" w:styleId="rep-titles-1">
    <w:name w:val="rep-titles-1"/>
    <w:basedOn w:val="rep-titles"/>
    <w:qFormat/>
    <w:rsid w:val="00C92F05"/>
    <w:rPr>
      <w:rFonts w:cs="Verdana-Bold"/>
      <w:bCs/>
      <w:color w:val="auto"/>
    </w:rPr>
  </w:style>
  <w:style w:type="paragraph" w:customStyle="1" w:styleId="rep-titles-2">
    <w:name w:val="rep-titles-2"/>
    <w:basedOn w:val="rep-titles-1"/>
    <w:qFormat/>
    <w:rsid w:val="00C92F05"/>
    <w:rPr>
      <w:i/>
    </w:rPr>
  </w:style>
  <w:style w:type="paragraph" w:styleId="Bibliography">
    <w:name w:val="Bibliography"/>
    <w:basedOn w:val="rep-normal"/>
    <w:next w:val="rep-normal"/>
    <w:uiPriority w:val="37"/>
    <w:unhideWhenUsed/>
    <w:qFormat/>
    <w:rsid w:val="00D9426B"/>
  </w:style>
  <w:style w:type="paragraph" w:styleId="TOC1">
    <w:name w:val="toc 1"/>
    <w:basedOn w:val="Normal"/>
    <w:next w:val="Normal"/>
    <w:autoRedefine/>
    <w:uiPriority w:val="39"/>
    <w:unhideWhenUsed/>
    <w:rsid w:val="00AD79F1"/>
    <w:pPr>
      <w:spacing w:after="100"/>
    </w:pPr>
    <w:rPr>
      <w:rFonts w:ascii="Times New Roman" w:hAnsi="Times New Roman"/>
      <w:sz w:val="24"/>
    </w:rPr>
  </w:style>
  <w:style w:type="paragraph" w:styleId="Footer">
    <w:name w:val="footer"/>
    <w:basedOn w:val="Normal"/>
    <w:link w:val="FooterChar"/>
    <w:autoRedefine/>
    <w:uiPriority w:val="99"/>
    <w:unhideWhenUsed/>
    <w:rsid w:val="00AD79F1"/>
    <w:pPr>
      <w:tabs>
        <w:tab w:val="center" w:pos="4513"/>
        <w:tab w:val="right" w:pos="9026"/>
      </w:tabs>
      <w:spacing w:after="0" w:line="240" w:lineRule="auto"/>
    </w:pPr>
    <w:rPr>
      <w:rFonts w:ascii="Times New Roman" w:hAnsi="Times New Roman"/>
      <w:sz w:val="22"/>
    </w:rPr>
  </w:style>
  <w:style w:type="character" w:customStyle="1" w:styleId="FooterChar">
    <w:name w:val="Footer Char"/>
    <w:basedOn w:val="DefaultParagraphFont"/>
    <w:link w:val="Footer"/>
    <w:uiPriority w:val="99"/>
    <w:rsid w:val="00AD79F1"/>
    <w:rPr>
      <w:rFonts w:ascii="Times New Roman" w:hAnsi="Times New Roman"/>
      <w:lang w:val="en-GB"/>
    </w:rPr>
  </w:style>
  <w:style w:type="paragraph" w:styleId="BalloonText">
    <w:name w:val="Balloon Text"/>
    <w:basedOn w:val="Normal"/>
    <w:link w:val="BalloonTextChar"/>
    <w:uiPriority w:val="99"/>
    <w:semiHidden/>
    <w:unhideWhenUsed/>
    <w:rsid w:val="00531C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1C77"/>
    <w:rPr>
      <w:rFonts w:ascii="Tahoma" w:hAnsi="Tahoma" w:cs="Tahoma"/>
      <w:sz w:val="16"/>
      <w:szCs w:val="16"/>
      <w:lang w:val="en-GB"/>
    </w:rPr>
  </w:style>
  <w:style w:type="character" w:customStyle="1" w:styleId="Heading1Char">
    <w:name w:val="Heading 1 Char"/>
    <w:basedOn w:val="DefaultParagraphFont"/>
    <w:link w:val="Heading1"/>
    <w:uiPriority w:val="9"/>
    <w:rsid w:val="00FE44D5"/>
    <w:rPr>
      <w:rFonts w:asciiTheme="majorHAnsi" w:eastAsiaTheme="majorEastAsia" w:hAnsiTheme="majorHAnsi" w:cstheme="majorBidi"/>
      <w:b/>
      <w:bCs/>
      <w:color w:val="365F91" w:themeColor="accent1" w:themeShade="BF"/>
      <w:sz w:val="28"/>
      <w:szCs w:val="28"/>
      <w:lang w:val="en-US" w:eastAsia="ja-JP"/>
    </w:rPr>
  </w:style>
  <w:style w:type="character" w:customStyle="1" w:styleId="Heading2Char">
    <w:name w:val="Heading 2 Char"/>
    <w:basedOn w:val="DefaultParagraphFont"/>
    <w:link w:val="Heading2"/>
    <w:uiPriority w:val="9"/>
    <w:semiHidden/>
    <w:rsid w:val="000F50C3"/>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semiHidden/>
    <w:rsid w:val="000F50C3"/>
    <w:rPr>
      <w:rFonts w:asciiTheme="majorHAnsi" w:eastAsiaTheme="majorEastAsia" w:hAnsiTheme="majorHAnsi" w:cstheme="majorBidi"/>
      <w:b/>
      <w:bCs/>
      <w:color w:val="4F81BD" w:themeColor="accent1"/>
      <w:sz w:val="28"/>
      <w:lang w:val="en-GB"/>
    </w:rPr>
  </w:style>
  <w:style w:type="paragraph" w:styleId="TOC2">
    <w:name w:val="toc 2"/>
    <w:basedOn w:val="Normal"/>
    <w:next w:val="Normal"/>
    <w:autoRedefine/>
    <w:uiPriority w:val="39"/>
    <w:unhideWhenUsed/>
    <w:rsid w:val="000F50C3"/>
    <w:pPr>
      <w:tabs>
        <w:tab w:val="right" w:leader="dot" w:pos="9016"/>
      </w:tabs>
      <w:spacing w:after="100"/>
      <w:ind w:left="280"/>
    </w:pPr>
    <w:rPr>
      <w:rFonts w:ascii="Times New Roman" w:hAnsi="Times New Roman" w:cs="Times New Roman"/>
      <w:noProof/>
      <w:sz w:val="24"/>
      <w:szCs w:val="24"/>
    </w:rPr>
  </w:style>
  <w:style w:type="character" w:styleId="Hyperlink">
    <w:name w:val="Hyperlink"/>
    <w:basedOn w:val="DefaultParagraphFont"/>
    <w:uiPriority w:val="99"/>
    <w:unhideWhenUsed/>
    <w:rsid w:val="000F50C3"/>
    <w:rPr>
      <w:color w:val="0000FF" w:themeColor="hyperlink"/>
      <w:u w:val="single"/>
    </w:rPr>
  </w:style>
  <w:style w:type="paragraph" w:styleId="Header">
    <w:name w:val="header"/>
    <w:basedOn w:val="Normal"/>
    <w:link w:val="HeaderChar"/>
    <w:uiPriority w:val="99"/>
    <w:unhideWhenUsed/>
    <w:rsid w:val="00703E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EBA"/>
    <w:rPr>
      <w:sz w:val="28"/>
      <w:lang w:val="en-GB"/>
    </w:rPr>
  </w:style>
  <w:style w:type="character" w:styleId="CommentReference">
    <w:name w:val="annotation reference"/>
    <w:basedOn w:val="DefaultParagraphFont"/>
    <w:uiPriority w:val="99"/>
    <w:semiHidden/>
    <w:unhideWhenUsed/>
    <w:rsid w:val="0087053E"/>
    <w:rPr>
      <w:sz w:val="16"/>
      <w:szCs w:val="16"/>
    </w:rPr>
  </w:style>
  <w:style w:type="paragraph" w:styleId="CommentText">
    <w:name w:val="annotation text"/>
    <w:basedOn w:val="Normal"/>
    <w:link w:val="CommentTextChar"/>
    <w:uiPriority w:val="99"/>
    <w:semiHidden/>
    <w:unhideWhenUsed/>
    <w:rsid w:val="0087053E"/>
    <w:pPr>
      <w:spacing w:line="240" w:lineRule="auto"/>
    </w:pPr>
    <w:rPr>
      <w:sz w:val="20"/>
      <w:szCs w:val="20"/>
    </w:rPr>
  </w:style>
  <w:style w:type="character" w:customStyle="1" w:styleId="CommentTextChar">
    <w:name w:val="Comment Text Char"/>
    <w:basedOn w:val="DefaultParagraphFont"/>
    <w:link w:val="CommentText"/>
    <w:uiPriority w:val="99"/>
    <w:semiHidden/>
    <w:rsid w:val="0087053E"/>
    <w:rPr>
      <w:sz w:val="20"/>
      <w:szCs w:val="20"/>
      <w:lang w:val="en-GB"/>
    </w:rPr>
  </w:style>
  <w:style w:type="paragraph" w:styleId="CommentSubject">
    <w:name w:val="annotation subject"/>
    <w:basedOn w:val="CommentText"/>
    <w:next w:val="CommentText"/>
    <w:link w:val="CommentSubjectChar"/>
    <w:uiPriority w:val="99"/>
    <w:semiHidden/>
    <w:unhideWhenUsed/>
    <w:rsid w:val="0087053E"/>
    <w:rPr>
      <w:b/>
      <w:bCs/>
    </w:rPr>
  </w:style>
  <w:style w:type="character" w:customStyle="1" w:styleId="CommentSubjectChar">
    <w:name w:val="Comment Subject Char"/>
    <w:basedOn w:val="CommentTextChar"/>
    <w:link w:val="CommentSubject"/>
    <w:uiPriority w:val="99"/>
    <w:semiHidden/>
    <w:rsid w:val="0087053E"/>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828497-DB4B-439B-8D80-06FE68A76E31}" type="doc">
      <dgm:prSet loTypeId="urn:microsoft.com/office/officeart/2005/8/layout/default" loCatId="list" qsTypeId="urn:microsoft.com/office/officeart/2005/8/quickstyle/simple1" qsCatId="simple" csTypeId="urn:microsoft.com/office/officeart/2005/8/colors/accent0_1" csCatId="mainScheme" phldr="1"/>
      <dgm:spPr/>
      <dgm:t>
        <a:bodyPr/>
        <a:lstStyle/>
        <a:p>
          <a:endParaRPr lang="en-IN"/>
        </a:p>
      </dgm:t>
    </dgm:pt>
    <dgm:pt modelId="{3CF01695-F1CD-486A-8F74-D85876E125A5}">
      <dgm:prSet phldrT="[Text]" custT="1"/>
      <dgm:spPr>
        <a:xfrm>
          <a:off x="161002" y="1696"/>
          <a:ext cx="2459235" cy="1475541"/>
        </a:xfrm>
        <a:solidFill>
          <a:sysClr val="window" lastClr="FFFFFF">
            <a:hueOff val="0"/>
            <a:satOff val="0"/>
            <a:lumOff val="0"/>
            <a:alphaOff val="0"/>
          </a:sysClr>
        </a:solidFill>
        <a:ln w="25400" cap="flat" cmpd="sng" algn="ctr">
          <a:solidFill>
            <a:sysClr val="windowText" lastClr="000000">
              <a:shade val="80000"/>
              <a:hueOff val="0"/>
              <a:satOff val="0"/>
              <a:lumOff val="0"/>
              <a:alphaOff val="0"/>
            </a:sysClr>
          </a:solidFill>
          <a:prstDash val="solid"/>
        </a:ln>
        <a:effectLst/>
      </dgm:spPr>
      <dgm:t>
        <a:bodyPr/>
        <a:lstStyle/>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r>
            <a:rPr lang="en-IN" sz="1000" b="1" u="sng">
              <a:solidFill>
                <a:sysClr val="windowText" lastClr="000000">
                  <a:hueOff val="0"/>
                  <a:satOff val="0"/>
                  <a:lumOff val="0"/>
                  <a:alphaOff val="0"/>
                </a:sysClr>
              </a:solidFill>
              <a:latin typeface="Times New Roman" pitchFamily="18" charset="0"/>
              <a:ea typeface="+mn-ea"/>
              <a:cs typeface="Times New Roman" pitchFamily="18" charset="0"/>
            </a:rPr>
            <a:t>Strengths</a:t>
          </a:r>
        </a:p>
        <a:p>
          <a:pPr algn="l"/>
          <a:r>
            <a:rPr lang="en-IN" sz="1000" b="0">
              <a:solidFill>
                <a:sysClr val="windowText" lastClr="000000">
                  <a:hueOff val="0"/>
                  <a:satOff val="0"/>
                  <a:lumOff val="0"/>
                  <a:alphaOff val="0"/>
                </a:sysClr>
              </a:solidFill>
              <a:latin typeface="Times New Roman" pitchFamily="18" charset="0"/>
              <a:ea typeface="+mn-ea"/>
              <a:cs typeface="Times New Roman" pitchFamily="18" charset="0"/>
            </a:rPr>
            <a:t>* Good academic qualifications</a:t>
          </a:r>
        </a:p>
        <a:p>
          <a:pPr algn="l"/>
          <a:r>
            <a:rPr lang="en-IN" sz="1000" b="0">
              <a:solidFill>
                <a:sysClr val="windowText" lastClr="000000">
                  <a:hueOff val="0"/>
                  <a:satOff val="0"/>
                  <a:lumOff val="0"/>
                  <a:alphaOff val="0"/>
                </a:sysClr>
              </a:solidFill>
              <a:latin typeface="Times New Roman" pitchFamily="18" charset="0"/>
              <a:ea typeface="+mn-ea"/>
              <a:cs typeface="Times New Roman" pitchFamily="18" charset="0"/>
            </a:rPr>
            <a:t>* Excellent interpersonal skills. Good trust-building abilities</a:t>
          </a:r>
        </a:p>
        <a:p>
          <a:pPr algn="l"/>
          <a:r>
            <a:rPr lang="en-IN" sz="1000" b="0">
              <a:solidFill>
                <a:sysClr val="windowText" lastClr="000000">
                  <a:hueOff val="0"/>
                  <a:satOff val="0"/>
                  <a:lumOff val="0"/>
                  <a:alphaOff val="0"/>
                </a:sysClr>
              </a:solidFill>
              <a:latin typeface="Times New Roman" pitchFamily="18" charset="0"/>
              <a:ea typeface="+mn-ea"/>
              <a:cs typeface="Times New Roman" pitchFamily="18" charset="0"/>
            </a:rPr>
            <a:t>* Courage to speak openly. Good, effective oral/written communication skills</a:t>
          </a:r>
        </a:p>
        <a:p>
          <a:pPr algn="l"/>
          <a:r>
            <a:rPr lang="en-IN" sz="1000" b="0">
              <a:solidFill>
                <a:sysClr val="windowText" lastClr="000000">
                  <a:hueOff val="0"/>
                  <a:satOff val="0"/>
                  <a:lumOff val="0"/>
                  <a:alphaOff val="0"/>
                </a:sysClr>
              </a:solidFill>
              <a:latin typeface="Times New Roman" pitchFamily="18" charset="0"/>
              <a:ea typeface="+mn-ea"/>
              <a:cs typeface="Times New Roman" pitchFamily="18" charset="0"/>
            </a:rPr>
            <a:t>* Outstanding time management skills</a:t>
          </a:r>
        </a:p>
        <a:p>
          <a:pPr algn="l"/>
          <a:r>
            <a:rPr lang="en-IN" sz="1000" b="0">
              <a:solidFill>
                <a:sysClr val="windowText" lastClr="000000">
                  <a:hueOff val="0"/>
                  <a:satOff val="0"/>
                  <a:lumOff val="0"/>
                  <a:alphaOff val="0"/>
                </a:sysClr>
              </a:solidFill>
              <a:latin typeface="Times New Roman" pitchFamily="18" charset="0"/>
              <a:ea typeface="+mn-ea"/>
              <a:cs typeface="Times New Roman" pitchFamily="18" charset="0"/>
            </a:rPr>
            <a:t>* Quick learning ability</a:t>
          </a:r>
        </a:p>
        <a:p>
          <a:pPr algn="l"/>
          <a:endParaRPr lang="en-IN" sz="1000" b="0">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a:solidFill>
              <a:sysClr val="windowText" lastClr="000000">
                <a:hueOff val="0"/>
                <a:satOff val="0"/>
                <a:lumOff val="0"/>
                <a:alphaOff val="0"/>
              </a:sysClr>
            </a:solidFill>
            <a:latin typeface="Times New Roman" pitchFamily="18" charset="0"/>
            <a:ea typeface="+mn-ea"/>
            <a:cs typeface="Times New Roman" pitchFamily="18" charset="0"/>
          </a:endParaRPr>
        </a:p>
      </dgm:t>
    </dgm:pt>
    <dgm:pt modelId="{DB820DE2-F66F-4961-BB71-F54987929F28}" type="parTrans" cxnId="{4AF9C8DF-53DE-4727-A6D9-B418ADF46A7F}">
      <dgm:prSet/>
      <dgm:spPr/>
      <dgm:t>
        <a:bodyPr/>
        <a:lstStyle/>
        <a:p>
          <a:endParaRPr lang="en-IN"/>
        </a:p>
      </dgm:t>
    </dgm:pt>
    <dgm:pt modelId="{3FDC2FBD-9E4D-4053-B3DC-61D4172C003C}" type="sibTrans" cxnId="{4AF9C8DF-53DE-4727-A6D9-B418ADF46A7F}">
      <dgm:prSet/>
      <dgm:spPr/>
      <dgm:t>
        <a:bodyPr/>
        <a:lstStyle/>
        <a:p>
          <a:endParaRPr lang="en-IN"/>
        </a:p>
      </dgm:t>
    </dgm:pt>
    <dgm:pt modelId="{B04A116B-9989-406A-8D58-E8DBD8B83A7A}">
      <dgm:prSet phldrT="[Text]" custT="1"/>
      <dgm:spPr>
        <a:xfrm>
          <a:off x="2866161" y="1696"/>
          <a:ext cx="2459235" cy="1475541"/>
        </a:xfrm>
        <a:solidFill>
          <a:sysClr val="window" lastClr="FFFFFF">
            <a:hueOff val="0"/>
            <a:satOff val="0"/>
            <a:lumOff val="0"/>
            <a:alphaOff val="0"/>
          </a:sysClr>
        </a:solidFill>
        <a:ln w="25400" cap="flat" cmpd="sng" algn="ctr">
          <a:solidFill>
            <a:sysClr val="windowText" lastClr="000000">
              <a:shade val="80000"/>
              <a:hueOff val="0"/>
              <a:satOff val="0"/>
              <a:lumOff val="0"/>
              <a:alphaOff val="0"/>
            </a:sysClr>
          </a:solidFill>
          <a:prstDash val="solid"/>
        </a:ln>
        <a:effectLst/>
      </dgm:spPr>
      <dgm:t>
        <a:bodyPr/>
        <a:lstStyle/>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r>
            <a:rPr lang="en-IN" sz="1000" b="1" u="sng">
              <a:solidFill>
                <a:sysClr val="windowText" lastClr="000000">
                  <a:hueOff val="0"/>
                  <a:satOff val="0"/>
                  <a:lumOff val="0"/>
                  <a:alphaOff val="0"/>
                </a:sysClr>
              </a:solidFill>
              <a:latin typeface="Times New Roman" pitchFamily="18" charset="0"/>
              <a:ea typeface="+mn-ea"/>
              <a:cs typeface="Times New Roman" pitchFamily="18" charset="0"/>
            </a:rPr>
            <a:t>Weaknesses</a:t>
          </a:r>
        </a:p>
        <a:p>
          <a:pPr algn="l"/>
          <a:r>
            <a:rPr lang="en-IN" sz="1000" b="0" u="none">
              <a:solidFill>
                <a:sysClr val="windowText" lastClr="000000">
                  <a:hueOff val="0"/>
                  <a:satOff val="0"/>
                  <a:lumOff val="0"/>
                  <a:alphaOff val="0"/>
                </a:sysClr>
              </a:solidFill>
              <a:latin typeface="Times New Roman" pitchFamily="18" charset="0"/>
              <a:ea typeface="+mn-ea"/>
              <a:cs typeface="Times New Roman" pitchFamily="18" charset="0"/>
            </a:rPr>
            <a:t>* Inadequate experience  in HRM , building a positive organisational culture and driving organisational change</a:t>
          </a:r>
        </a:p>
        <a:p>
          <a:pPr algn="l"/>
          <a:r>
            <a:rPr lang="en-IN" sz="1000" b="0" u="none">
              <a:solidFill>
                <a:sysClr val="windowText" lastClr="000000">
                  <a:hueOff val="0"/>
                  <a:satOff val="0"/>
                  <a:lumOff val="0"/>
                  <a:alphaOff val="0"/>
                </a:sysClr>
              </a:solidFill>
              <a:latin typeface="Times New Roman" pitchFamily="18" charset="0"/>
              <a:ea typeface="+mn-ea"/>
              <a:cs typeface="Times New Roman" pitchFamily="18" charset="0"/>
            </a:rPr>
            <a:t>* Lack of experience in HR decision-making</a:t>
          </a:r>
        </a:p>
        <a:p>
          <a:pPr algn="l"/>
          <a:r>
            <a:rPr lang="en-IN" sz="1000" b="0" u="none">
              <a:solidFill>
                <a:sysClr val="windowText" lastClr="000000">
                  <a:hueOff val="0"/>
                  <a:satOff val="0"/>
                  <a:lumOff val="0"/>
                  <a:alphaOff val="0"/>
                </a:sysClr>
              </a:solidFill>
              <a:latin typeface="Times New Roman" pitchFamily="18" charset="0"/>
              <a:ea typeface="+mn-ea"/>
              <a:cs typeface="Times New Roman" pitchFamily="18" charset="0"/>
            </a:rPr>
            <a:t>* Lack adequate knowledge in applying relevant HR technologies used in people-related analytics</a:t>
          </a:r>
        </a:p>
        <a:p>
          <a:pPr algn="l"/>
          <a:r>
            <a:rPr lang="en-IN" sz="1000" b="0" u="none">
              <a:solidFill>
                <a:sysClr val="windowText" lastClr="000000">
                  <a:hueOff val="0"/>
                  <a:satOff val="0"/>
                  <a:lumOff val="0"/>
                  <a:alphaOff val="0"/>
                </a:sysClr>
              </a:solidFill>
              <a:latin typeface="Times New Roman" pitchFamily="18" charset="0"/>
              <a:ea typeface="+mn-ea"/>
              <a:cs typeface="Times New Roman" pitchFamily="18" charset="0"/>
            </a:rPr>
            <a:t>* May react based on emotions</a:t>
          </a:r>
        </a:p>
        <a:p>
          <a:pPr algn="l"/>
          <a:endParaRPr lang="en-IN" sz="1000" b="0" u="none">
            <a:solidFill>
              <a:sysClr val="windowText" lastClr="000000">
                <a:hueOff val="0"/>
                <a:satOff val="0"/>
                <a:lumOff val="0"/>
                <a:alphaOff val="0"/>
              </a:sysClr>
            </a:solidFill>
            <a:latin typeface="Times New Roman" pitchFamily="18" charset="0"/>
            <a:ea typeface="+mn-ea"/>
            <a:cs typeface="Times New Roman" pitchFamily="18" charset="0"/>
          </a:endParaRPr>
        </a:p>
        <a:p>
          <a:pPr algn="l"/>
          <a:endParaRPr lang="en-IN" sz="1000" b="0" u="none">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dgm:t>
    </dgm:pt>
    <dgm:pt modelId="{9D2C3989-077B-48E2-B312-A3176D6E5EA4}" type="parTrans" cxnId="{DD0B3757-0EBF-4E89-92F0-27098651580F}">
      <dgm:prSet/>
      <dgm:spPr/>
      <dgm:t>
        <a:bodyPr/>
        <a:lstStyle/>
        <a:p>
          <a:endParaRPr lang="en-IN"/>
        </a:p>
      </dgm:t>
    </dgm:pt>
    <dgm:pt modelId="{FDC317D1-8076-4827-9C05-CF218C2FE867}" type="sibTrans" cxnId="{DD0B3757-0EBF-4E89-92F0-27098651580F}">
      <dgm:prSet/>
      <dgm:spPr/>
      <dgm:t>
        <a:bodyPr/>
        <a:lstStyle/>
        <a:p>
          <a:endParaRPr lang="en-IN"/>
        </a:p>
      </dgm:t>
    </dgm:pt>
    <dgm:pt modelId="{E86A403A-E4B2-42F1-9030-5DF54ED163CA}">
      <dgm:prSet phldrT="[Text]" custT="1"/>
      <dgm:spPr>
        <a:xfrm>
          <a:off x="161002" y="1723161"/>
          <a:ext cx="2459235" cy="1475541"/>
        </a:xfrm>
        <a:solidFill>
          <a:sysClr val="window" lastClr="FFFFFF">
            <a:hueOff val="0"/>
            <a:satOff val="0"/>
            <a:lumOff val="0"/>
            <a:alphaOff val="0"/>
          </a:sysClr>
        </a:solidFill>
        <a:ln w="25400" cap="flat" cmpd="sng" algn="ctr">
          <a:solidFill>
            <a:sysClr val="windowText" lastClr="000000">
              <a:shade val="80000"/>
              <a:hueOff val="0"/>
              <a:satOff val="0"/>
              <a:lumOff val="0"/>
              <a:alphaOff val="0"/>
            </a:sysClr>
          </a:solidFill>
          <a:prstDash val="solid"/>
        </a:ln>
        <a:effectLst/>
      </dgm:spPr>
      <dgm:t>
        <a:bodyPr/>
        <a:lstStyle/>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r>
            <a:rPr lang="en-IN" sz="1000" b="1" u="sng">
              <a:solidFill>
                <a:sysClr val="windowText" lastClr="000000">
                  <a:hueOff val="0"/>
                  <a:satOff val="0"/>
                  <a:lumOff val="0"/>
                  <a:alphaOff val="0"/>
                </a:sysClr>
              </a:solidFill>
              <a:latin typeface="Times New Roman" pitchFamily="18" charset="0"/>
              <a:ea typeface="+mn-ea"/>
              <a:cs typeface="Times New Roman" pitchFamily="18" charset="0"/>
            </a:rPr>
            <a:t>Opportunities</a:t>
          </a:r>
        </a:p>
        <a:p>
          <a:pPr algn="l"/>
          <a:r>
            <a:rPr lang="en-IN" sz="1000" b="0" u="none">
              <a:solidFill>
                <a:sysClr val="windowText" lastClr="000000">
                  <a:hueOff val="0"/>
                  <a:satOff val="0"/>
                  <a:lumOff val="0"/>
                  <a:alphaOff val="0"/>
                </a:sysClr>
              </a:solidFill>
              <a:latin typeface="Times New Roman" pitchFamily="18" charset="0"/>
              <a:ea typeface="+mn-ea"/>
              <a:cs typeface="Times New Roman" pitchFamily="18" charset="0"/>
            </a:rPr>
            <a:t>* Employment opportunities in organisations that require HR professionals with good educational qualifications and excellent HR skills</a:t>
          </a:r>
        </a:p>
        <a:p>
          <a:pPr algn="l"/>
          <a:r>
            <a:rPr lang="en-IN" sz="1000" b="0" u="none">
              <a:solidFill>
                <a:sysClr val="windowText" lastClr="000000">
                  <a:hueOff val="0"/>
                  <a:satOff val="0"/>
                  <a:lumOff val="0"/>
                  <a:alphaOff val="0"/>
                </a:sysClr>
              </a:solidFill>
              <a:latin typeface="Times New Roman" pitchFamily="18" charset="0"/>
              <a:ea typeface="+mn-ea"/>
              <a:cs typeface="Times New Roman" pitchFamily="18" charset="0"/>
            </a:rPr>
            <a:t>* Job opportunities that allow adopting behavioural science to improve performance</a:t>
          </a:r>
        </a:p>
        <a:p>
          <a:pPr algn="l"/>
          <a:r>
            <a:rPr lang="en-IN" sz="1000" b="0" u="none">
              <a:solidFill>
                <a:sysClr val="windowText" lastClr="000000">
                  <a:hueOff val="0"/>
                  <a:satOff val="0"/>
                  <a:lumOff val="0"/>
                  <a:alphaOff val="0"/>
                </a:sysClr>
              </a:solidFill>
              <a:latin typeface="Times New Roman" pitchFamily="18" charset="0"/>
              <a:ea typeface="+mn-ea"/>
              <a:cs typeface="Times New Roman" pitchFamily="18" charset="0"/>
            </a:rPr>
            <a:t>* Job roles that require candidates who can facilitate employee collaboration across frontiers</a:t>
          </a: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dgm:t>
    </dgm:pt>
    <dgm:pt modelId="{F7D2B79F-D1B4-4637-B388-FA184FF11D94}" type="parTrans" cxnId="{98B2DCA5-EB40-48BA-8B32-3A4F8019FB9C}">
      <dgm:prSet/>
      <dgm:spPr/>
      <dgm:t>
        <a:bodyPr/>
        <a:lstStyle/>
        <a:p>
          <a:endParaRPr lang="en-IN"/>
        </a:p>
      </dgm:t>
    </dgm:pt>
    <dgm:pt modelId="{4C463701-47BE-4B51-996B-0933382F536D}" type="sibTrans" cxnId="{98B2DCA5-EB40-48BA-8B32-3A4F8019FB9C}">
      <dgm:prSet/>
      <dgm:spPr/>
      <dgm:t>
        <a:bodyPr/>
        <a:lstStyle/>
        <a:p>
          <a:endParaRPr lang="en-IN"/>
        </a:p>
      </dgm:t>
    </dgm:pt>
    <dgm:pt modelId="{09DC5B2D-DEA4-489F-8FF7-A827310D7374}">
      <dgm:prSet phldrT="[Text]" custT="1"/>
      <dgm:spPr>
        <a:xfrm>
          <a:off x="2866161" y="1723161"/>
          <a:ext cx="2459235" cy="1475541"/>
        </a:xfrm>
        <a:solidFill>
          <a:sysClr val="window" lastClr="FFFFFF">
            <a:hueOff val="0"/>
            <a:satOff val="0"/>
            <a:lumOff val="0"/>
            <a:alphaOff val="0"/>
          </a:sysClr>
        </a:solidFill>
        <a:ln w="25400" cap="flat" cmpd="sng" algn="ctr">
          <a:solidFill>
            <a:sysClr val="windowText" lastClr="000000">
              <a:shade val="80000"/>
              <a:hueOff val="0"/>
              <a:satOff val="0"/>
              <a:lumOff val="0"/>
              <a:alphaOff val="0"/>
            </a:sysClr>
          </a:solidFill>
          <a:prstDash val="solid"/>
        </a:ln>
        <a:effectLst/>
      </dgm:spPr>
      <dgm:t>
        <a:bodyPr/>
        <a:lstStyle/>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r>
            <a:rPr lang="en-IN" sz="1000" b="1" u="sng">
              <a:solidFill>
                <a:sysClr val="windowText" lastClr="000000">
                  <a:hueOff val="0"/>
                  <a:satOff val="0"/>
                  <a:lumOff val="0"/>
                  <a:alphaOff val="0"/>
                </a:sysClr>
              </a:solidFill>
              <a:latin typeface="Times New Roman" pitchFamily="18" charset="0"/>
              <a:ea typeface="+mn-ea"/>
              <a:cs typeface="Times New Roman" pitchFamily="18" charset="0"/>
            </a:rPr>
            <a:t>Threats</a:t>
          </a:r>
        </a:p>
        <a:p>
          <a:pPr algn="l"/>
          <a:r>
            <a:rPr lang="en-IN" sz="1000" b="0" u="none">
              <a:solidFill>
                <a:sysClr val="windowText" lastClr="000000">
                  <a:hueOff val="0"/>
                  <a:satOff val="0"/>
                  <a:lumOff val="0"/>
                  <a:alphaOff val="0"/>
                </a:sysClr>
              </a:solidFill>
              <a:latin typeface="Times New Roman" pitchFamily="18" charset="0"/>
              <a:ea typeface="+mn-ea"/>
              <a:cs typeface="Times New Roman" pitchFamily="18" charset="0"/>
            </a:rPr>
            <a:t>* Competition from candidates with more experience and better academic qualifications in the HR field</a:t>
          </a:r>
        </a:p>
        <a:p>
          <a:pPr algn="l"/>
          <a:r>
            <a:rPr lang="en-IN" sz="1000" b="0" u="none">
              <a:solidFill>
                <a:sysClr val="windowText" lastClr="000000">
                  <a:hueOff val="0"/>
                  <a:satOff val="0"/>
                  <a:lumOff val="0"/>
                  <a:alphaOff val="0"/>
                </a:sysClr>
              </a:solidFill>
              <a:latin typeface="Times New Roman" pitchFamily="18" charset="0"/>
              <a:ea typeface="+mn-ea"/>
              <a:cs typeface="Times New Roman" pitchFamily="18" charset="0"/>
            </a:rPr>
            <a:t>* Competitive threat from candidates who are well-versed with HR technologies</a:t>
          </a:r>
        </a:p>
        <a:p>
          <a:pPr algn="l"/>
          <a:r>
            <a:rPr lang="en-IN" sz="1000" b="0" u="none">
              <a:solidFill>
                <a:sysClr val="windowText" lastClr="000000">
                  <a:hueOff val="0"/>
                  <a:satOff val="0"/>
                  <a:lumOff val="0"/>
                  <a:alphaOff val="0"/>
                </a:sysClr>
              </a:solidFill>
              <a:latin typeface="Times New Roman" pitchFamily="18" charset="0"/>
              <a:ea typeface="+mn-ea"/>
              <a:cs typeface="Times New Roman" pitchFamily="18" charset="0"/>
            </a:rPr>
            <a:t>* Lack of good job opportunities in HR field due to market uncertainties</a:t>
          </a:r>
        </a:p>
        <a:p>
          <a:pPr algn="l"/>
          <a:endParaRPr lang="en-IN" sz="1000" b="0" u="none">
            <a:solidFill>
              <a:sysClr val="windowText" lastClr="000000">
                <a:hueOff val="0"/>
                <a:satOff val="0"/>
                <a:lumOff val="0"/>
                <a:alphaOff val="0"/>
              </a:sysClr>
            </a:solidFill>
            <a:latin typeface="Times New Roman" pitchFamily="18" charset="0"/>
            <a:ea typeface="+mn-ea"/>
            <a:cs typeface="Times New Roman" pitchFamily="18" charset="0"/>
          </a:endParaRPr>
        </a:p>
        <a:p>
          <a:pPr algn="l"/>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a:p>
          <a:pPr algn="ctr"/>
          <a:endParaRPr lang="en-IN" sz="1000" b="1" u="sng">
            <a:solidFill>
              <a:sysClr val="windowText" lastClr="000000">
                <a:hueOff val="0"/>
                <a:satOff val="0"/>
                <a:lumOff val="0"/>
                <a:alphaOff val="0"/>
              </a:sysClr>
            </a:solidFill>
            <a:latin typeface="Times New Roman" pitchFamily="18" charset="0"/>
            <a:ea typeface="+mn-ea"/>
            <a:cs typeface="Times New Roman" pitchFamily="18" charset="0"/>
          </a:endParaRPr>
        </a:p>
      </dgm:t>
    </dgm:pt>
    <dgm:pt modelId="{AFE92766-B40F-496E-B40A-E144844CED89}" type="parTrans" cxnId="{A1AB63A6-1842-466B-BD9A-5882B5F1B0D7}">
      <dgm:prSet/>
      <dgm:spPr/>
      <dgm:t>
        <a:bodyPr/>
        <a:lstStyle/>
        <a:p>
          <a:endParaRPr lang="en-IN"/>
        </a:p>
      </dgm:t>
    </dgm:pt>
    <dgm:pt modelId="{3CB08140-41E0-4D00-8C2D-2DEE2BF261C8}" type="sibTrans" cxnId="{A1AB63A6-1842-466B-BD9A-5882B5F1B0D7}">
      <dgm:prSet/>
      <dgm:spPr/>
      <dgm:t>
        <a:bodyPr/>
        <a:lstStyle/>
        <a:p>
          <a:endParaRPr lang="en-IN"/>
        </a:p>
      </dgm:t>
    </dgm:pt>
    <dgm:pt modelId="{A5DC1184-82B9-4101-8B69-50F25F679287}" type="pres">
      <dgm:prSet presAssocID="{5B828497-DB4B-439B-8D80-06FE68A76E31}" presName="diagram" presStyleCnt="0">
        <dgm:presLayoutVars>
          <dgm:dir/>
          <dgm:resizeHandles val="exact"/>
        </dgm:presLayoutVars>
      </dgm:prSet>
      <dgm:spPr/>
    </dgm:pt>
    <dgm:pt modelId="{2DA461E5-8D06-43BB-9572-8A7066DE8118}" type="pres">
      <dgm:prSet presAssocID="{3CF01695-F1CD-486A-8F74-D85876E125A5}" presName="node" presStyleLbl="node1" presStyleIdx="0" presStyleCnt="4">
        <dgm:presLayoutVars>
          <dgm:bulletEnabled val="1"/>
        </dgm:presLayoutVars>
      </dgm:prSet>
      <dgm:spPr>
        <a:prstGeom prst="rect">
          <a:avLst/>
        </a:prstGeom>
      </dgm:spPr>
    </dgm:pt>
    <dgm:pt modelId="{9199A271-C694-4029-9D95-D925DBC0C689}" type="pres">
      <dgm:prSet presAssocID="{3FDC2FBD-9E4D-4053-B3DC-61D4172C003C}" presName="sibTrans" presStyleCnt="0"/>
      <dgm:spPr/>
    </dgm:pt>
    <dgm:pt modelId="{76527F18-B739-494D-B9EC-4C10857979A4}" type="pres">
      <dgm:prSet presAssocID="{B04A116B-9989-406A-8D58-E8DBD8B83A7A}" presName="node" presStyleLbl="node1" presStyleIdx="1" presStyleCnt="4">
        <dgm:presLayoutVars>
          <dgm:bulletEnabled val="1"/>
        </dgm:presLayoutVars>
      </dgm:prSet>
      <dgm:spPr>
        <a:prstGeom prst="rect">
          <a:avLst/>
        </a:prstGeom>
      </dgm:spPr>
    </dgm:pt>
    <dgm:pt modelId="{CE5336C0-B9F3-4246-8133-4586FA5CA9A2}" type="pres">
      <dgm:prSet presAssocID="{FDC317D1-8076-4827-9C05-CF218C2FE867}" presName="sibTrans" presStyleCnt="0"/>
      <dgm:spPr/>
    </dgm:pt>
    <dgm:pt modelId="{9F476C9F-E16B-446B-B3EC-29ED55EDBBCD}" type="pres">
      <dgm:prSet presAssocID="{E86A403A-E4B2-42F1-9030-5DF54ED163CA}" presName="node" presStyleLbl="node1" presStyleIdx="2" presStyleCnt="4">
        <dgm:presLayoutVars>
          <dgm:bulletEnabled val="1"/>
        </dgm:presLayoutVars>
      </dgm:prSet>
      <dgm:spPr>
        <a:prstGeom prst="rect">
          <a:avLst/>
        </a:prstGeom>
      </dgm:spPr>
    </dgm:pt>
    <dgm:pt modelId="{11FCB640-680C-4BDB-A273-7C18B8BCB782}" type="pres">
      <dgm:prSet presAssocID="{4C463701-47BE-4B51-996B-0933382F536D}" presName="sibTrans" presStyleCnt="0"/>
      <dgm:spPr/>
    </dgm:pt>
    <dgm:pt modelId="{292E9D4F-010A-4B97-805C-8D86DD3BEC48}" type="pres">
      <dgm:prSet presAssocID="{09DC5B2D-DEA4-489F-8FF7-A827310D7374}" presName="node" presStyleLbl="node1" presStyleIdx="3" presStyleCnt="4">
        <dgm:presLayoutVars>
          <dgm:bulletEnabled val="1"/>
        </dgm:presLayoutVars>
      </dgm:prSet>
      <dgm:spPr>
        <a:prstGeom prst="rect">
          <a:avLst/>
        </a:prstGeom>
      </dgm:spPr>
    </dgm:pt>
  </dgm:ptLst>
  <dgm:cxnLst>
    <dgm:cxn modelId="{DD0B3757-0EBF-4E89-92F0-27098651580F}" srcId="{5B828497-DB4B-439B-8D80-06FE68A76E31}" destId="{B04A116B-9989-406A-8D58-E8DBD8B83A7A}" srcOrd="1" destOrd="0" parTransId="{9D2C3989-077B-48E2-B312-A3176D6E5EA4}" sibTransId="{FDC317D1-8076-4827-9C05-CF218C2FE867}"/>
    <dgm:cxn modelId="{3D58BF90-6BFB-4FC2-8FB0-4DED7E8D3735}" type="presOf" srcId="{5B828497-DB4B-439B-8D80-06FE68A76E31}" destId="{A5DC1184-82B9-4101-8B69-50F25F679287}" srcOrd="0" destOrd="0" presId="urn:microsoft.com/office/officeart/2005/8/layout/default"/>
    <dgm:cxn modelId="{10D9609E-6A11-4004-9594-2CDC46DB33FE}" type="presOf" srcId="{09DC5B2D-DEA4-489F-8FF7-A827310D7374}" destId="{292E9D4F-010A-4B97-805C-8D86DD3BEC48}" srcOrd="0" destOrd="0" presId="urn:microsoft.com/office/officeart/2005/8/layout/default"/>
    <dgm:cxn modelId="{98B2DCA5-EB40-48BA-8B32-3A4F8019FB9C}" srcId="{5B828497-DB4B-439B-8D80-06FE68A76E31}" destId="{E86A403A-E4B2-42F1-9030-5DF54ED163CA}" srcOrd="2" destOrd="0" parTransId="{F7D2B79F-D1B4-4637-B388-FA184FF11D94}" sibTransId="{4C463701-47BE-4B51-996B-0933382F536D}"/>
    <dgm:cxn modelId="{A1AB63A6-1842-466B-BD9A-5882B5F1B0D7}" srcId="{5B828497-DB4B-439B-8D80-06FE68A76E31}" destId="{09DC5B2D-DEA4-489F-8FF7-A827310D7374}" srcOrd="3" destOrd="0" parTransId="{AFE92766-B40F-496E-B40A-E144844CED89}" sibTransId="{3CB08140-41E0-4D00-8C2D-2DEE2BF261C8}"/>
    <dgm:cxn modelId="{4AF9C8DF-53DE-4727-A6D9-B418ADF46A7F}" srcId="{5B828497-DB4B-439B-8D80-06FE68A76E31}" destId="{3CF01695-F1CD-486A-8F74-D85876E125A5}" srcOrd="0" destOrd="0" parTransId="{DB820DE2-F66F-4961-BB71-F54987929F28}" sibTransId="{3FDC2FBD-9E4D-4053-B3DC-61D4172C003C}"/>
    <dgm:cxn modelId="{903D73EC-1EF1-4E98-8985-6767DE65AB86}" type="presOf" srcId="{3CF01695-F1CD-486A-8F74-D85876E125A5}" destId="{2DA461E5-8D06-43BB-9572-8A7066DE8118}" srcOrd="0" destOrd="0" presId="urn:microsoft.com/office/officeart/2005/8/layout/default"/>
    <dgm:cxn modelId="{FC5784F1-606D-41B5-8BEB-0C14E5720CF8}" type="presOf" srcId="{E86A403A-E4B2-42F1-9030-5DF54ED163CA}" destId="{9F476C9F-E16B-446B-B3EC-29ED55EDBBCD}" srcOrd="0" destOrd="0" presId="urn:microsoft.com/office/officeart/2005/8/layout/default"/>
    <dgm:cxn modelId="{19AB08FC-8760-4587-9BA4-37FBF3D3EACC}" type="presOf" srcId="{B04A116B-9989-406A-8D58-E8DBD8B83A7A}" destId="{76527F18-B739-494D-B9EC-4C10857979A4}" srcOrd="0" destOrd="0" presId="urn:microsoft.com/office/officeart/2005/8/layout/default"/>
    <dgm:cxn modelId="{6A4C98D4-7140-4E7E-9BE2-5A7347E10F1E}" type="presParOf" srcId="{A5DC1184-82B9-4101-8B69-50F25F679287}" destId="{2DA461E5-8D06-43BB-9572-8A7066DE8118}" srcOrd="0" destOrd="0" presId="urn:microsoft.com/office/officeart/2005/8/layout/default"/>
    <dgm:cxn modelId="{37A29065-43FB-43E3-AF2D-8E228EA626DE}" type="presParOf" srcId="{A5DC1184-82B9-4101-8B69-50F25F679287}" destId="{9199A271-C694-4029-9D95-D925DBC0C689}" srcOrd="1" destOrd="0" presId="urn:microsoft.com/office/officeart/2005/8/layout/default"/>
    <dgm:cxn modelId="{D390F19E-6774-49F0-800C-866E8255D99D}" type="presParOf" srcId="{A5DC1184-82B9-4101-8B69-50F25F679287}" destId="{76527F18-B739-494D-B9EC-4C10857979A4}" srcOrd="2" destOrd="0" presId="urn:microsoft.com/office/officeart/2005/8/layout/default"/>
    <dgm:cxn modelId="{0F9984F8-8335-4933-82D7-09FA87B1C865}" type="presParOf" srcId="{A5DC1184-82B9-4101-8B69-50F25F679287}" destId="{CE5336C0-B9F3-4246-8133-4586FA5CA9A2}" srcOrd="3" destOrd="0" presId="urn:microsoft.com/office/officeart/2005/8/layout/default"/>
    <dgm:cxn modelId="{E649A8CE-0C4B-42E1-94E1-3538AA48B077}" type="presParOf" srcId="{A5DC1184-82B9-4101-8B69-50F25F679287}" destId="{9F476C9F-E16B-446B-B3EC-29ED55EDBBCD}" srcOrd="4" destOrd="0" presId="urn:microsoft.com/office/officeart/2005/8/layout/default"/>
    <dgm:cxn modelId="{61D746A7-2A7A-4263-9BA4-74DF290737E0}" type="presParOf" srcId="{A5DC1184-82B9-4101-8B69-50F25F679287}" destId="{11FCB640-680C-4BDB-A273-7C18B8BCB782}" srcOrd="5" destOrd="0" presId="urn:microsoft.com/office/officeart/2005/8/layout/default"/>
    <dgm:cxn modelId="{BB22D481-A97B-420D-ACE7-ECDC4DDB237B}" type="presParOf" srcId="{A5DC1184-82B9-4101-8B69-50F25F679287}" destId="{292E9D4F-010A-4B97-805C-8D86DD3BEC48}" srcOrd="6"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A461E5-8D06-43BB-9572-8A7066DE8118}">
      <dsp:nvSpPr>
        <dsp:cNvPr id="0" name=""/>
        <dsp:cNvSpPr/>
      </dsp:nvSpPr>
      <dsp:spPr>
        <a:xfrm>
          <a:off x="161002" y="1696"/>
          <a:ext cx="2459235" cy="1475541"/>
        </a:xfrm>
        <a:prstGeom prst="rect">
          <a:avLst/>
        </a:prstGeom>
        <a:solidFill>
          <a:sysClr val="window" lastClr="FFFFFF">
            <a:hueOff val="0"/>
            <a:satOff val="0"/>
            <a:lumOff val="0"/>
            <a:alphaOff val="0"/>
          </a:sysClr>
        </a:solidFill>
        <a:ln w="25400" cap="flat" cmpd="sng" algn="ctr">
          <a:solidFill>
            <a:sysClr val="windowText" lastClr="000000">
              <a:shade val="80000"/>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r>
            <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rPr>
            <a:t>Strengths</a:t>
          </a:r>
        </a:p>
        <a:p>
          <a:pPr marL="0" lvl="0" indent="0" algn="l" defTabSz="444500">
            <a:lnSpc>
              <a:spcPct val="90000"/>
            </a:lnSpc>
            <a:spcBef>
              <a:spcPct val="0"/>
            </a:spcBef>
            <a:spcAft>
              <a:spcPct val="35000"/>
            </a:spcAft>
            <a:buNone/>
          </a:pPr>
          <a:r>
            <a:rPr lang="en-IN" sz="1000" b="0" kern="1200">
              <a:solidFill>
                <a:sysClr val="windowText" lastClr="000000">
                  <a:hueOff val="0"/>
                  <a:satOff val="0"/>
                  <a:lumOff val="0"/>
                  <a:alphaOff val="0"/>
                </a:sysClr>
              </a:solidFill>
              <a:latin typeface="Times New Roman" pitchFamily="18" charset="0"/>
              <a:ea typeface="+mn-ea"/>
              <a:cs typeface="Times New Roman" pitchFamily="18" charset="0"/>
            </a:rPr>
            <a:t>* Good academic qualifications</a:t>
          </a:r>
        </a:p>
        <a:p>
          <a:pPr marL="0" lvl="0" indent="0" algn="l" defTabSz="444500">
            <a:lnSpc>
              <a:spcPct val="90000"/>
            </a:lnSpc>
            <a:spcBef>
              <a:spcPct val="0"/>
            </a:spcBef>
            <a:spcAft>
              <a:spcPct val="35000"/>
            </a:spcAft>
            <a:buNone/>
          </a:pPr>
          <a:r>
            <a:rPr lang="en-IN" sz="1000" b="0" kern="1200">
              <a:solidFill>
                <a:sysClr val="windowText" lastClr="000000">
                  <a:hueOff val="0"/>
                  <a:satOff val="0"/>
                  <a:lumOff val="0"/>
                  <a:alphaOff val="0"/>
                </a:sysClr>
              </a:solidFill>
              <a:latin typeface="Times New Roman" pitchFamily="18" charset="0"/>
              <a:ea typeface="+mn-ea"/>
              <a:cs typeface="Times New Roman" pitchFamily="18" charset="0"/>
            </a:rPr>
            <a:t>* Excellent interpersonal skills. Good trust-building abilities</a:t>
          </a:r>
        </a:p>
        <a:p>
          <a:pPr marL="0" lvl="0" indent="0" algn="l" defTabSz="444500">
            <a:lnSpc>
              <a:spcPct val="90000"/>
            </a:lnSpc>
            <a:spcBef>
              <a:spcPct val="0"/>
            </a:spcBef>
            <a:spcAft>
              <a:spcPct val="35000"/>
            </a:spcAft>
            <a:buNone/>
          </a:pPr>
          <a:r>
            <a:rPr lang="en-IN" sz="1000" b="0" kern="1200">
              <a:solidFill>
                <a:sysClr val="windowText" lastClr="000000">
                  <a:hueOff val="0"/>
                  <a:satOff val="0"/>
                  <a:lumOff val="0"/>
                  <a:alphaOff val="0"/>
                </a:sysClr>
              </a:solidFill>
              <a:latin typeface="Times New Roman" pitchFamily="18" charset="0"/>
              <a:ea typeface="+mn-ea"/>
              <a:cs typeface="Times New Roman" pitchFamily="18" charset="0"/>
            </a:rPr>
            <a:t>* Courage to speak openly. Good, effective oral/written communication skills</a:t>
          </a:r>
        </a:p>
        <a:p>
          <a:pPr marL="0" lvl="0" indent="0" algn="l" defTabSz="444500">
            <a:lnSpc>
              <a:spcPct val="90000"/>
            </a:lnSpc>
            <a:spcBef>
              <a:spcPct val="0"/>
            </a:spcBef>
            <a:spcAft>
              <a:spcPct val="35000"/>
            </a:spcAft>
            <a:buNone/>
          </a:pPr>
          <a:r>
            <a:rPr lang="en-IN" sz="1000" b="0" kern="1200">
              <a:solidFill>
                <a:sysClr val="windowText" lastClr="000000">
                  <a:hueOff val="0"/>
                  <a:satOff val="0"/>
                  <a:lumOff val="0"/>
                  <a:alphaOff val="0"/>
                </a:sysClr>
              </a:solidFill>
              <a:latin typeface="Times New Roman" pitchFamily="18" charset="0"/>
              <a:ea typeface="+mn-ea"/>
              <a:cs typeface="Times New Roman" pitchFamily="18" charset="0"/>
            </a:rPr>
            <a:t>* Outstanding time management skills</a:t>
          </a:r>
        </a:p>
        <a:p>
          <a:pPr marL="0" lvl="0" indent="0" algn="l" defTabSz="444500">
            <a:lnSpc>
              <a:spcPct val="90000"/>
            </a:lnSpc>
            <a:spcBef>
              <a:spcPct val="0"/>
            </a:spcBef>
            <a:spcAft>
              <a:spcPct val="35000"/>
            </a:spcAft>
            <a:buNone/>
          </a:pPr>
          <a:r>
            <a:rPr lang="en-IN" sz="1000" b="0" kern="1200">
              <a:solidFill>
                <a:sysClr val="windowText" lastClr="000000">
                  <a:hueOff val="0"/>
                  <a:satOff val="0"/>
                  <a:lumOff val="0"/>
                  <a:alphaOff val="0"/>
                </a:sysClr>
              </a:solidFill>
              <a:latin typeface="Times New Roman" pitchFamily="18" charset="0"/>
              <a:ea typeface="+mn-ea"/>
              <a:cs typeface="Times New Roman" pitchFamily="18" charset="0"/>
            </a:rPr>
            <a:t>* Quick learning ability</a:t>
          </a:r>
        </a:p>
        <a:p>
          <a:pPr marL="0" lvl="0" indent="0" algn="l" defTabSz="444500">
            <a:lnSpc>
              <a:spcPct val="90000"/>
            </a:lnSpc>
            <a:spcBef>
              <a:spcPct val="0"/>
            </a:spcBef>
            <a:spcAft>
              <a:spcPct val="35000"/>
            </a:spcAft>
            <a:buNone/>
          </a:pPr>
          <a:endParaRPr lang="en-IN" sz="1000" b="0"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kern="1200">
            <a:solidFill>
              <a:sysClr val="windowText" lastClr="000000">
                <a:hueOff val="0"/>
                <a:satOff val="0"/>
                <a:lumOff val="0"/>
                <a:alphaOff val="0"/>
              </a:sysClr>
            </a:solidFill>
            <a:latin typeface="Times New Roman" pitchFamily="18" charset="0"/>
            <a:ea typeface="+mn-ea"/>
            <a:cs typeface="Times New Roman" pitchFamily="18" charset="0"/>
          </a:endParaRPr>
        </a:p>
      </dsp:txBody>
      <dsp:txXfrm>
        <a:off x="161002" y="1696"/>
        <a:ext cx="2459235" cy="1475541"/>
      </dsp:txXfrm>
    </dsp:sp>
    <dsp:sp modelId="{76527F18-B739-494D-B9EC-4C10857979A4}">
      <dsp:nvSpPr>
        <dsp:cNvPr id="0" name=""/>
        <dsp:cNvSpPr/>
      </dsp:nvSpPr>
      <dsp:spPr>
        <a:xfrm>
          <a:off x="2866161" y="1696"/>
          <a:ext cx="2459235" cy="1475541"/>
        </a:xfrm>
        <a:prstGeom prst="rect">
          <a:avLst/>
        </a:prstGeom>
        <a:solidFill>
          <a:sysClr val="window" lastClr="FFFFFF">
            <a:hueOff val="0"/>
            <a:satOff val="0"/>
            <a:lumOff val="0"/>
            <a:alphaOff val="0"/>
          </a:sysClr>
        </a:solidFill>
        <a:ln w="25400" cap="flat" cmpd="sng" algn="ctr">
          <a:solidFill>
            <a:sysClr val="windowText" lastClr="000000">
              <a:shade val="80000"/>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r>
            <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rPr>
            <a:t>Weaknesses</a:t>
          </a:r>
        </a:p>
        <a:p>
          <a:pPr marL="0" lvl="0" indent="0" algn="l" defTabSz="444500">
            <a:lnSpc>
              <a:spcPct val="90000"/>
            </a:lnSpc>
            <a:spcBef>
              <a:spcPct val="0"/>
            </a:spcBef>
            <a:spcAft>
              <a:spcPct val="35000"/>
            </a:spcAft>
            <a:buNone/>
          </a:pPr>
          <a:r>
            <a:rPr lang="en-IN" sz="1000" b="0" u="none" kern="1200">
              <a:solidFill>
                <a:sysClr val="windowText" lastClr="000000">
                  <a:hueOff val="0"/>
                  <a:satOff val="0"/>
                  <a:lumOff val="0"/>
                  <a:alphaOff val="0"/>
                </a:sysClr>
              </a:solidFill>
              <a:latin typeface="Times New Roman" pitchFamily="18" charset="0"/>
              <a:ea typeface="+mn-ea"/>
              <a:cs typeface="Times New Roman" pitchFamily="18" charset="0"/>
            </a:rPr>
            <a:t>* Inadequate experience  in HRM , building a positive organisational culture and driving organisational change</a:t>
          </a:r>
        </a:p>
        <a:p>
          <a:pPr marL="0" lvl="0" indent="0" algn="l" defTabSz="444500">
            <a:lnSpc>
              <a:spcPct val="90000"/>
            </a:lnSpc>
            <a:spcBef>
              <a:spcPct val="0"/>
            </a:spcBef>
            <a:spcAft>
              <a:spcPct val="35000"/>
            </a:spcAft>
            <a:buNone/>
          </a:pPr>
          <a:r>
            <a:rPr lang="en-IN" sz="1000" b="0" u="none" kern="1200">
              <a:solidFill>
                <a:sysClr val="windowText" lastClr="000000">
                  <a:hueOff val="0"/>
                  <a:satOff val="0"/>
                  <a:lumOff val="0"/>
                  <a:alphaOff val="0"/>
                </a:sysClr>
              </a:solidFill>
              <a:latin typeface="Times New Roman" pitchFamily="18" charset="0"/>
              <a:ea typeface="+mn-ea"/>
              <a:cs typeface="Times New Roman" pitchFamily="18" charset="0"/>
            </a:rPr>
            <a:t>* Lack of experience in HR decision-making</a:t>
          </a:r>
        </a:p>
        <a:p>
          <a:pPr marL="0" lvl="0" indent="0" algn="l" defTabSz="444500">
            <a:lnSpc>
              <a:spcPct val="90000"/>
            </a:lnSpc>
            <a:spcBef>
              <a:spcPct val="0"/>
            </a:spcBef>
            <a:spcAft>
              <a:spcPct val="35000"/>
            </a:spcAft>
            <a:buNone/>
          </a:pPr>
          <a:r>
            <a:rPr lang="en-IN" sz="1000" b="0" u="none" kern="1200">
              <a:solidFill>
                <a:sysClr val="windowText" lastClr="000000">
                  <a:hueOff val="0"/>
                  <a:satOff val="0"/>
                  <a:lumOff val="0"/>
                  <a:alphaOff val="0"/>
                </a:sysClr>
              </a:solidFill>
              <a:latin typeface="Times New Roman" pitchFamily="18" charset="0"/>
              <a:ea typeface="+mn-ea"/>
              <a:cs typeface="Times New Roman" pitchFamily="18" charset="0"/>
            </a:rPr>
            <a:t>* Lack adequate knowledge in applying relevant HR technologies used in people-related analytics</a:t>
          </a:r>
        </a:p>
        <a:p>
          <a:pPr marL="0" lvl="0" indent="0" algn="l" defTabSz="444500">
            <a:lnSpc>
              <a:spcPct val="90000"/>
            </a:lnSpc>
            <a:spcBef>
              <a:spcPct val="0"/>
            </a:spcBef>
            <a:spcAft>
              <a:spcPct val="35000"/>
            </a:spcAft>
            <a:buNone/>
          </a:pPr>
          <a:r>
            <a:rPr lang="en-IN" sz="1000" b="0" u="none" kern="1200">
              <a:solidFill>
                <a:sysClr val="windowText" lastClr="000000">
                  <a:hueOff val="0"/>
                  <a:satOff val="0"/>
                  <a:lumOff val="0"/>
                  <a:alphaOff val="0"/>
                </a:sysClr>
              </a:solidFill>
              <a:latin typeface="Times New Roman" pitchFamily="18" charset="0"/>
              <a:ea typeface="+mn-ea"/>
              <a:cs typeface="Times New Roman" pitchFamily="18" charset="0"/>
            </a:rPr>
            <a:t>* May react based on emotions</a:t>
          </a:r>
        </a:p>
        <a:p>
          <a:pPr marL="0" lvl="0" indent="0" algn="l" defTabSz="444500">
            <a:lnSpc>
              <a:spcPct val="90000"/>
            </a:lnSpc>
            <a:spcBef>
              <a:spcPct val="0"/>
            </a:spcBef>
            <a:spcAft>
              <a:spcPct val="35000"/>
            </a:spcAft>
            <a:buNone/>
          </a:pPr>
          <a:endParaRPr lang="en-IN" sz="1000" b="0" u="none"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l" defTabSz="444500">
            <a:lnSpc>
              <a:spcPct val="90000"/>
            </a:lnSpc>
            <a:spcBef>
              <a:spcPct val="0"/>
            </a:spcBef>
            <a:spcAft>
              <a:spcPct val="35000"/>
            </a:spcAft>
            <a:buNone/>
          </a:pPr>
          <a:endParaRPr lang="en-IN" sz="1000" b="0" u="none"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dsp:txBody>
      <dsp:txXfrm>
        <a:off x="2866161" y="1696"/>
        <a:ext cx="2459235" cy="1475541"/>
      </dsp:txXfrm>
    </dsp:sp>
    <dsp:sp modelId="{9F476C9F-E16B-446B-B3EC-29ED55EDBBCD}">
      <dsp:nvSpPr>
        <dsp:cNvPr id="0" name=""/>
        <dsp:cNvSpPr/>
      </dsp:nvSpPr>
      <dsp:spPr>
        <a:xfrm>
          <a:off x="161002" y="1723161"/>
          <a:ext cx="2459235" cy="1475541"/>
        </a:xfrm>
        <a:prstGeom prst="rect">
          <a:avLst/>
        </a:prstGeom>
        <a:solidFill>
          <a:sysClr val="window" lastClr="FFFFFF">
            <a:hueOff val="0"/>
            <a:satOff val="0"/>
            <a:lumOff val="0"/>
            <a:alphaOff val="0"/>
          </a:sysClr>
        </a:solidFill>
        <a:ln w="25400" cap="flat" cmpd="sng" algn="ctr">
          <a:solidFill>
            <a:sysClr val="windowText" lastClr="000000">
              <a:shade val="80000"/>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r>
            <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rPr>
            <a:t>Opportunities</a:t>
          </a:r>
        </a:p>
        <a:p>
          <a:pPr marL="0" lvl="0" indent="0" algn="l" defTabSz="444500">
            <a:lnSpc>
              <a:spcPct val="90000"/>
            </a:lnSpc>
            <a:spcBef>
              <a:spcPct val="0"/>
            </a:spcBef>
            <a:spcAft>
              <a:spcPct val="35000"/>
            </a:spcAft>
            <a:buNone/>
          </a:pPr>
          <a:r>
            <a:rPr lang="en-IN" sz="1000" b="0" u="none" kern="1200">
              <a:solidFill>
                <a:sysClr val="windowText" lastClr="000000">
                  <a:hueOff val="0"/>
                  <a:satOff val="0"/>
                  <a:lumOff val="0"/>
                  <a:alphaOff val="0"/>
                </a:sysClr>
              </a:solidFill>
              <a:latin typeface="Times New Roman" pitchFamily="18" charset="0"/>
              <a:ea typeface="+mn-ea"/>
              <a:cs typeface="Times New Roman" pitchFamily="18" charset="0"/>
            </a:rPr>
            <a:t>* Employment opportunities in organisations that require HR professionals with good educational qualifications and excellent HR skills</a:t>
          </a:r>
        </a:p>
        <a:p>
          <a:pPr marL="0" lvl="0" indent="0" algn="l" defTabSz="444500">
            <a:lnSpc>
              <a:spcPct val="90000"/>
            </a:lnSpc>
            <a:spcBef>
              <a:spcPct val="0"/>
            </a:spcBef>
            <a:spcAft>
              <a:spcPct val="35000"/>
            </a:spcAft>
            <a:buNone/>
          </a:pPr>
          <a:r>
            <a:rPr lang="en-IN" sz="1000" b="0" u="none" kern="1200">
              <a:solidFill>
                <a:sysClr val="windowText" lastClr="000000">
                  <a:hueOff val="0"/>
                  <a:satOff val="0"/>
                  <a:lumOff val="0"/>
                  <a:alphaOff val="0"/>
                </a:sysClr>
              </a:solidFill>
              <a:latin typeface="Times New Roman" pitchFamily="18" charset="0"/>
              <a:ea typeface="+mn-ea"/>
              <a:cs typeface="Times New Roman" pitchFamily="18" charset="0"/>
            </a:rPr>
            <a:t>* Job opportunities that allow adopting behavioural science to improve performance</a:t>
          </a:r>
        </a:p>
        <a:p>
          <a:pPr marL="0" lvl="0" indent="0" algn="l" defTabSz="444500">
            <a:lnSpc>
              <a:spcPct val="90000"/>
            </a:lnSpc>
            <a:spcBef>
              <a:spcPct val="0"/>
            </a:spcBef>
            <a:spcAft>
              <a:spcPct val="35000"/>
            </a:spcAft>
            <a:buNone/>
          </a:pPr>
          <a:r>
            <a:rPr lang="en-IN" sz="1000" b="0" u="none" kern="1200">
              <a:solidFill>
                <a:sysClr val="windowText" lastClr="000000">
                  <a:hueOff val="0"/>
                  <a:satOff val="0"/>
                  <a:lumOff val="0"/>
                  <a:alphaOff val="0"/>
                </a:sysClr>
              </a:solidFill>
              <a:latin typeface="Times New Roman" pitchFamily="18" charset="0"/>
              <a:ea typeface="+mn-ea"/>
              <a:cs typeface="Times New Roman" pitchFamily="18" charset="0"/>
            </a:rPr>
            <a:t>* Job roles that require candidates who can facilitate employee collaboration across frontiers</a:t>
          </a: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dsp:txBody>
      <dsp:txXfrm>
        <a:off x="161002" y="1723161"/>
        <a:ext cx="2459235" cy="1475541"/>
      </dsp:txXfrm>
    </dsp:sp>
    <dsp:sp modelId="{292E9D4F-010A-4B97-805C-8D86DD3BEC48}">
      <dsp:nvSpPr>
        <dsp:cNvPr id="0" name=""/>
        <dsp:cNvSpPr/>
      </dsp:nvSpPr>
      <dsp:spPr>
        <a:xfrm>
          <a:off x="2866161" y="1723161"/>
          <a:ext cx="2459235" cy="1475541"/>
        </a:xfrm>
        <a:prstGeom prst="rect">
          <a:avLst/>
        </a:prstGeom>
        <a:solidFill>
          <a:sysClr val="window" lastClr="FFFFFF">
            <a:hueOff val="0"/>
            <a:satOff val="0"/>
            <a:lumOff val="0"/>
            <a:alphaOff val="0"/>
          </a:sysClr>
        </a:solidFill>
        <a:ln w="25400" cap="flat" cmpd="sng" algn="ctr">
          <a:solidFill>
            <a:sysClr val="windowText" lastClr="000000">
              <a:shade val="80000"/>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r>
            <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rPr>
            <a:t>Threats</a:t>
          </a:r>
        </a:p>
        <a:p>
          <a:pPr marL="0" lvl="0" indent="0" algn="l" defTabSz="444500">
            <a:lnSpc>
              <a:spcPct val="90000"/>
            </a:lnSpc>
            <a:spcBef>
              <a:spcPct val="0"/>
            </a:spcBef>
            <a:spcAft>
              <a:spcPct val="35000"/>
            </a:spcAft>
            <a:buNone/>
          </a:pPr>
          <a:r>
            <a:rPr lang="en-IN" sz="1000" b="0" u="none" kern="1200">
              <a:solidFill>
                <a:sysClr val="windowText" lastClr="000000">
                  <a:hueOff val="0"/>
                  <a:satOff val="0"/>
                  <a:lumOff val="0"/>
                  <a:alphaOff val="0"/>
                </a:sysClr>
              </a:solidFill>
              <a:latin typeface="Times New Roman" pitchFamily="18" charset="0"/>
              <a:ea typeface="+mn-ea"/>
              <a:cs typeface="Times New Roman" pitchFamily="18" charset="0"/>
            </a:rPr>
            <a:t>* Competition from candidates with more experience and better academic qualifications in the HR field</a:t>
          </a:r>
        </a:p>
        <a:p>
          <a:pPr marL="0" lvl="0" indent="0" algn="l" defTabSz="444500">
            <a:lnSpc>
              <a:spcPct val="90000"/>
            </a:lnSpc>
            <a:spcBef>
              <a:spcPct val="0"/>
            </a:spcBef>
            <a:spcAft>
              <a:spcPct val="35000"/>
            </a:spcAft>
            <a:buNone/>
          </a:pPr>
          <a:r>
            <a:rPr lang="en-IN" sz="1000" b="0" u="none" kern="1200">
              <a:solidFill>
                <a:sysClr val="windowText" lastClr="000000">
                  <a:hueOff val="0"/>
                  <a:satOff val="0"/>
                  <a:lumOff val="0"/>
                  <a:alphaOff val="0"/>
                </a:sysClr>
              </a:solidFill>
              <a:latin typeface="Times New Roman" pitchFamily="18" charset="0"/>
              <a:ea typeface="+mn-ea"/>
              <a:cs typeface="Times New Roman" pitchFamily="18" charset="0"/>
            </a:rPr>
            <a:t>* Competitive threat from candidates who are well-versed with HR technologies</a:t>
          </a:r>
        </a:p>
        <a:p>
          <a:pPr marL="0" lvl="0" indent="0" algn="l" defTabSz="444500">
            <a:lnSpc>
              <a:spcPct val="90000"/>
            </a:lnSpc>
            <a:spcBef>
              <a:spcPct val="0"/>
            </a:spcBef>
            <a:spcAft>
              <a:spcPct val="35000"/>
            </a:spcAft>
            <a:buNone/>
          </a:pPr>
          <a:r>
            <a:rPr lang="en-IN" sz="1000" b="0" u="none" kern="1200">
              <a:solidFill>
                <a:sysClr val="windowText" lastClr="000000">
                  <a:hueOff val="0"/>
                  <a:satOff val="0"/>
                  <a:lumOff val="0"/>
                  <a:alphaOff val="0"/>
                </a:sysClr>
              </a:solidFill>
              <a:latin typeface="Times New Roman" pitchFamily="18" charset="0"/>
              <a:ea typeface="+mn-ea"/>
              <a:cs typeface="Times New Roman" pitchFamily="18" charset="0"/>
            </a:rPr>
            <a:t>* Lack of good job opportunities in HR field due to market uncertainties</a:t>
          </a:r>
        </a:p>
        <a:p>
          <a:pPr marL="0" lvl="0" indent="0" algn="l" defTabSz="444500">
            <a:lnSpc>
              <a:spcPct val="90000"/>
            </a:lnSpc>
            <a:spcBef>
              <a:spcPct val="0"/>
            </a:spcBef>
            <a:spcAft>
              <a:spcPct val="35000"/>
            </a:spcAft>
            <a:buNone/>
          </a:pPr>
          <a:endParaRPr lang="en-IN" sz="1000" b="0" u="none"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l"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a:p>
          <a:pPr marL="0" lvl="0" indent="0" algn="ctr" defTabSz="444500">
            <a:lnSpc>
              <a:spcPct val="90000"/>
            </a:lnSpc>
            <a:spcBef>
              <a:spcPct val="0"/>
            </a:spcBef>
            <a:spcAft>
              <a:spcPct val="35000"/>
            </a:spcAft>
            <a:buNone/>
          </a:pPr>
          <a:endParaRPr lang="en-IN" sz="1000" b="1" u="sng" kern="1200">
            <a:solidFill>
              <a:sysClr val="windowText" lastClr="000000">
                <a:hueOff val="0"/>
                <a:satOff val="0"/>
                <a:lumOff val="0"/>
                <a:alphaOff val="0"/>
              </a:sysClr>
            </a:solidFill>
            <a:latin typeface="Times New Roman" pitchFamily="18" charset="0"/>
            <a:ea typeface="+mn-ea"/>
            <a:cs typeface="Times New Roman" pitchFamily="18" charset="0"/>
          </a:endParaRPr>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CSL2012.xsl" StyleName="Harvard – CSL2012">
  <b:Source>
    <b:Tag>Bán19</b:Tag>
    <b:SourceType>Book</b:SourceType>
    <b:Guid>{D9BD3A7F-2D16-4CB2-8AF7-3BDFC5114CC4}</b:Guid>
    <b:Author>
      <b:Author>
        <b:NameList>
          <b:Person>
            <b:Last>Bányai</b:Last>
            <b:First>Tamás</b:First>
          </b:Person>
        </b:NameList>
      </b:Author>
    </b:Author>
    <b:Title>Sustainable Human Resource Management</b:Title>
    <b:Year>2019</b:Year>
    <b:City>Basel</b:City>
    <b:Publisher>MDPI</b:Publisher>
    <b:RefOrder>1</b:RefOrder>
  </b:Source>
  <b:Source>
    <b:Tag>CIP20</b:Tag>
    <b:SourceType>InternetSite</b:SourceType>
    <b:Guid>{591F82A2-7FDC-4BB8-91E7-1200848BBDEB}</b:Guid>
    <b:Title>CIPD </b:Title>
    <b:Year>2020</b:Year>
    <b:Author>
      <b:Author>
        <b:Corporate>CIPD</b:Corporate>
      </b:Author>
    </b:Author>
    <b:YearAccessed>2020</b:YearAccessed>
    <b:MonthAccessed>December</b:MonthAccessed>
    <b:DayAccessed>1</b:DayAccessed>
    <b:URL>https://peopleprofession.cipd.org/profession-map/core-purpose</b:URL>
    <b:RefOrder>3</b:RefOrder>
  </b:Source>
  <b:Source>
    <b:Tag>Bai182</b:Tag>
    <b:SourceType>Book</b:SourceType>
    <b:Guid>{4BBAA651-107F-423C-8409-FCEB91A48B95}</b:Guid>
    <b:Title>Strategic Human Resource Management</b:Title>
    <b:Year>2018</b:Year>
    <b:Author>
      <b:Author>
        <b:NameList>
          <b:Person>
            <b:Last>Bailey</b:Last>
            <b:First>Catherine</b:First>
          </b:Person>
          <b:Person>
            <b:Last>Mankin</b:Last>
            <b:First>David</b:First>
          </b:Person>
          <b:Person>
            <b:Last>Kelliher</b:Last>
            <b:First>Clare</b:First>
          </b:Person>
          <b:Person>
            <b:Last>Garavan</b:Last>
            <b:First>Thomas</b:First>
          </b:Person>
        </b:NameList>
      </b:Author>
    </b:Author>
    <b:City>Oxford</b:City>
    <b:Publisher>Oxford University Press</b:Publisher>
    <b:RefOrder>2</b:RefOrder>
  </b:Source>
  <b:Source>
    <b:Tag>Whi20</b:Tag>
    <b:SourceType>Book</b:SourceType>
    <b:Guid>{E84E0780-FD30-424C-9F56-9874A8FE03EC}</b:Guid>
    <b:Author>
      <b:Author>
        <b:NameList>
          <b:Person>
            <b:Last>Whiting</b:Last>
            <b:First>Fiona</b:First>
          </b:Person>
          <b:Person>
            <b:Last>Martin</b:Last>
            <b:First>Malcolm</b:First>
          </b:Person>
        </b:NameList>
      </b:Author>
    </b:Author>
    <b:Title>Human Resource Practice</b:Title>
    <b:Year>2020</b:Year>
    <b:City>London</b:City>
    <b:Publisher>Kogan Page Publishers</b:Publisher>
    <b:RefOrder>4</b:RefOrder>
  </b:Source>
  <b:Source>
    <b:Tag>Sou20</b:Tag>
    <b:SourceType>InternetSite</b:SourceType>
    <b:Guid>{A23BDF44-6236-47A5-A0B3-66A7A03451FF}</b:Guid>
    <b:Title>Southwest</b:Title>
    <b:Year>2020</b:Year>
    <b:Author>
      <b:Author>
        <b:Corporate>Southwest</b:Corporate>
      </b:Author>
    </b:Author>
    <b:YearAccessed>2020</b:YearAccessed>
    <b:MonthAccessed>December</b:MonthAccessed>
    <b:DayAccessed>1</b:DayAccessed>
    <b:URL>https://www.southwest.com/html/about-southwest/index.html</b:URL>
    <b:RefOrder>5</b:RefOrder>
  </b:Source>
  <b:Source>
    <b:Tag>Wil19</b:Tag>
    <b:SourceType>Book</b:SourceType>
    <b:Guid>{43D45354-C3F6-4B0E-92A4-5DCF33C0C1E7}</b:Guid>
    <b:Title>An Introduction to Human Resource Management</b:Title>
    <b:Year>2019</b:Year>
    <b:Author>
      <b:Author>
        <b:NameList>
          <b:Person>
            <b:Last>Wilton</b:Last>
            <b:First>Nick</b:First>
          </b:Person>
        </b:NameList>
      </b:Author>
    </b:Author>
    <b:City>London</b:City>
    <b:Publisher>Sage</b:Publisher>
    <b:RefOrder>6</b:RefOrder>
  </b:Source>
  <b:Source>
    <b:Tag>Abi18</b:Tag>
    <b:SourceType>Book</b:SourceType>
    <b:Guid>{83E5759B-F9E3-4DA5-88FD-A42A26FD53D0}</b:Guid>
    <b:Author>
      <b:Author>
        <b:NameList>
          <b:Person>
            <b:Last>Abiyah</b:Last>
            <b:First>Coretta</b:First>
          </b:Person>
        </b:NameList>
      </b:Author>
    </b:Author>
    <b:Title>Examining Human Resource Department as a Tool in Influencing Employee Performance and Organisational Change in Small and Medium Size Enterprises in Cameroon</b:Title>
    <b:Year>2018</b:Year>
    <b:City>Norderstedt</b:City>
    <b:Publisher>GRIN Verlag</b:Publisher>
    <b:RefOrder>7</b:RefOrder>
  </b:Source>
  <b:Source>
    <b:Tag>Eme17</b:Tag>
    <b:SourceType>Book</b:SourceType>
    <b:Guid>{2323C813-4F6E-4F1D-9842-9753AB6B759D}</b:Guid>
    <b:Author>
      <b:Author>
        <b:NameList>
          <b:Person>
            <b:Last>Emeagwali</b:Last>
            <b:First>Lawrence</b:First>
          </b:Person>
        </b:NameList>
      </b:Author>
    </b:Author>
    <b:Title>Corporate Governance and Strategic Decision Making</b:Title>
    <b:Year>2017</b:Year>
    <b:City>Frankfurt</b:City>
    <b:Publisher>Books on Demand</b:Publisher>
    <b:RefOrder>9</b:RefOrder>
  </b:Source>
  <b:Source>
    <b:Tag>Hoo19</b:Tag>
    <b:SourceType>Book</b:SourceType>
    <b:Guid>{96AC2DA4-05F1-41A7-8B84-DF58D1F48217}</b:Guid>
    <b:Author>
      <b:Author>
        <b:NameList>
          <b:Person>
            <b:Last>Hook</b:Last>
            <b:First>Caroline</b:First>
          </b:Person>
        </b:NameList>
      </b:Author>
    </b:Author>
    <b:Title>Introducing Human Resource Management</b:Title>
    <b:Year>2019</b:Year>
    <b:City>Essex</b:City>
    <b:Publisher>Pearson UK</b:Publisher>
    <b:RefOrder>10</b:RefOrder>
  </b:Source>
  <b:Source>
    <b:Tag>Thi19</b:Tag>
    <b:SourceType>ArticleInAPeriodical</b:SourceType>
    <b:Guid>{2971F41C-FBF5-4D15-9CCF-52654F30CF17}</b:Guid>
    <b:Title>Southwest Airlines upgrades its internal mobility</b:Title>
    <b:Year>2019</b:Year>
    <b:Author>
      <b:Author>
        <b:NameList>
          <b:Person>
            <b:Last>Thibodeau</b:Last>
            <b:First>Patrick</b:First>
          </b:Person>
        </b:NameList>
      </b:Author>
    </b:Author>
    <b:PeriodicalTitle>TechTarget</b:PeriodicalTitle>
    <b:Month>October</b:Month>
    <b:Day>24</b:Day>
    <b:RefOrder>8</b:RefOrder>
  </b:Source>
  <b:Source>
    <b:Tag>Lea181</b:Tag>
    <b:SourceType>Book</b:SourceType>
    <b:Guid>{07C3D05F-3D18-4D34-AFA1-757B655596E5}</b:Guid>
    <b:Title>Introduction to Human Resource Management: A Guide to HR in Practice</b:Title>
    <b:Year>2018</b:Year>
    <b:Author>
      <b:Author>
        <b:NameList>
          <b:Person>
            <b:Last>Leatherbarrow</b:Last>
            <b:First>Charles</b:First>
          </b:Person>
          <b:Person>
            <b:Last>Fletcher</b:Last>
            <b:First>Janet</b:First>
          </b:Person>
        </b:NameList>
      </b:Author>
    </b:Author>
    <b:City>London</b:City>
    <b:Publisher>Kogan Page Publishers</b:Publisher>
    <b:RefOrder>11</b:RefOrder>
  </b:Source>
  <b:Source>
    <b:Tag>Dru19</b:Tag>
    <b:SourceType>Book</b:SourceType>
    <b:Guid>{FE63634D-B44F-4DB1-B121-A47086814FF7}</b:Guid>
    <b:Author>
      <b:Author>
        <b:NameList>
          <b:Person>
            <b:Last>Dru</b:Last>
            <b:First>Jean-Marie</b:First>
          </b:Person>
        </b:NameList>
      </b:Author>
    </b:Author>
    <b:Title>Thank You For Disrupting:  The Disruptive Business Philosophies of The World's Great Entrepreneurs</b:Title>
    <b:Year>2019</b:Year>
    <b:City>New Jersey</b:City>
    <b:Publisher>John Wiley &amp; Sons</b:Publisher>
    <b:RefOrder>12</b:RefOrder>
  </b:Source>
  <b:Source>
    <b:Tag>Plo17</b:Tag>
    <b:SourceType>JournalArticle</b:SourceType>
    <b:Guid>{6D224811-F48C-41D7-9B7B-3DD3FF7E1404}</b:Guid>
    <b:Title>Solving the Supreme Problem: 100 years of selection and recruitment</b:Title>
    <b:Year>2017</b:Year>
    <b:Author>
      <b:Author>
        <b:NameList>
          <b:Person>
            <b:Last>Ployhart</b:Last>
          </b:Person>
          <b:Person>
            <b:Last>R. E.</b:Last>
            <b:First>Schmitt</b:First>
          </b:Person>
          <b:Person>
            <b:Last>N.</b:Last>
            <b:First>Tippins</b:First>
          </b:Person>
          <b:Person>
            <b:Last>T.</b:Last>
            <b:First>N.</b:First>
          </b:Person>
        </b:NameList>
      </b:Author>
    </b:Author>
    <b:JournalName>Journal of Applied Psychology</b:JournalName>
    <b:Pages>291-304</b:Pages>
    <b:Volume>102</b:Volume>
    <b:Issue>3</b:Issue>
    <b:RefOrder>13</b:RefOrder>
  </b:Source>
  <b:Source>
    <b:Tag>DeC162</b:Tag>
    <b:SourceType>Book</b:SourceType>
    <b:Guid>{31F604D7-2A8B-4F62-83B6-A2E218E985A7}</b:Guid>
    <b:Title>Fundamentals of Human Resource Management</b:Title>
    <b:Year>2016</b:Year>
    <b:Author>
      <b:Author>
        <b:NameList>
          <b:Person>
            <b:Last>DeCenzo</b:Last>
            <b:First>David</b:First>
            <b:Middle>A.</b:Middle>
          </b:Person>
          <b:Person>
            <b:Last>Robbins</b:Last>
            <b:First>Stephen</b:First>
            <b:Middle>P.</b:Middle>
          </b:Person>
          <b:Person>
            <b:Last>Verhulst</b:Last>
            <b:First>Susan</b:First>
            <b:Middle>L.</b:Middle>
          </b:Person>
        </b:NameList>
      </b:Author>
    </b:Author>
    <b:City>New Jersey</b:City>
    <b:Publisher>John Wiley &amp; Sons</b:Publisher>
    <b:RefOrder>14</b:RefOrder>
  </b:Source>
</b:Sources>
</file>

<file path=customXml/itemProps1.xml><?xml version="1.0" encoding="utf-8"?>
<ds:datastoreItem xmlns:ds="http://schemas.openxmlformats.org/officeDocument/2006/customXml" ds:itemID="{B4048B6E-8AFF-4F5C-910A-B527B46C1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583</TotalTime>
  <Pages>12</Pages>
  <Words>2949</Words>
  <Characters>16815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Toni Koleva</cp:lastModifiedBy>
  <cp:revision>11</cp:revision>
  <dcterms:created xsi:type="dcterms:W3CDTF">2020-11-30T13:05:00Z</dcterms:created>
  <dcterms:modified xsi:type="dcterms:W3CDTF">2020-12-14T18:08:00Z</dcterms:modified>
</cp:coreProperties>
</file>