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7A3CE" w14:textId="37057FBB" w:rsidR="00EB2803" w:rsidRPr="00EB2803" w:rsidRDefault="00EB2803" w:rsidP="00EB2803">
      <w:pPr>
        <w:spacing w:after="0" w:line="240" w:lineRule="auto"/>
        <w:ind w:left="-180" w:right="-334"/>
        <w:rPr>
          <w:rFonts w:ascii="Georgia" w:eastAsia="SimSun" w:hAnsi="Georgia" w:cs="Times New Roman"/>
          <w:color w:val="000000"/>
          <w:sz w:val="21"/>
          <w:szCs w:val="21"/>
          <w:lang w:eastAsia="zh-CN"/>
        </w:rPr>
      </w:pPr>
      <w:r w:rsidRPr="00EB2803">
        <w:rPr>
          <w:rFonts w:ascii="Georgia" w:eastAsia="SimSun" w:hAnsi="Georgia" w:cs="Times New Roman"/>
          <w:noProof/>
          <w:color w:val="000000"/>
          <w:sz w:val="21"/>
          <w:szCs w:val="21"/>
          <w:lang w:eastAsia="zh-CN"/>
        </w:rPr>
        <w:drawing>
          <wp:inline distT="0" distB="0" distL="0" distR="0" wp14:anchorId="3DBBBDA8" wp14:editId="2196F36E">
            <wp:extent cx="1905000" cy="63246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31040482" w14:textId="77777777" w:rsidR="00EB2803" w:rsidRPr="00EB2803" w:rsidRDefault="00EB2803" w:rsidP="00EB2803">
      <w:pPr>
        <w:spacing w:after="0" w:line="240" w:lineRule="auto"/>
        <w:ind w:left="-180" w:right="-334"/>
        <w:rPr>
          <w:rFonts w:ascii="Georgia" w:eastAsia="SimSun" w:hAnsi="Georgia" w:cs="Times New Roman"/>
          <w:color w:val="000000"/>
          <w:sz w:val="21"/>
          <w:szCs w:val="21"/>
          <w:lang w:eastAsia="zh-CN"/>
        </w:rPr>
      </w:pPr>
    </w:p>
    <w:p w14:paraId="022DAD92" w14:textId="77777777" w:rsidR="00EB2803" w:rsidRPr="00EB2803" w:rsidRDefault="00EB2803" w:rsidP="00EB2803">
      <w:pPr>
        <w:spacing w:after="0" w:line="240" w:lineRule="auto"/>
        <w:ind w:left="-180" w:right="-334"/>
        <w:rPr>
          <w:rFonts w:ascii="Georgia" w:eastAsia="SimSun" w:hAnsi="Georgia" w:cs="Times New Roman"/>
          <w:color w:val="000000"/>
          <w:sz w:val="21"/>
          <w:szCs w:val="21"/>
          <w:lang w:eastAsia="zh-CN"/>
        </w:rPr>
      </w:pPr>
    </w:p>
    <w:p w14:paraId="2D687250" w14:textId="77777777" w:rsidR="00EB2803" w:rsidRPr="00EB2803" w:rsidRDefault="00EB2803" w:rsidP="00EB2803">
      <w:pPr>
        <w:spacing w:after="0" w:line="240" w:lineRule="auto"/>
        <w:ind w:left="-180" w:right="-334"/>
        <w:jc w:val="center"/>
        <w:rPr>
          <w:rFonts w:ascii="Arial" w:eastAsia="SimSun" w:hAnsi="Arial" w:cs="Arial"/>
          <w:b/>
          <w:color w:val="000000"/>
          <w:sz w:val="28"/>
          <w:szCs w:val="28"/>
          <w:lang w:val="cy-GB" w:eastAsia="zh-CN"/>
        </w:rPr>
      </w:pPr>
      <w:r w:rsidRPr="00EB2803">
        <w:rPr>
          <w:rFonts w:ascii="Arial" w:eastAsia="SimSun" w:hAnsi="Arial" w:cs="Arial"/>
          <w:b/>
          <w:color w:val="000000"/>
          <w:sz w:val="28"/>
          <w:szCs w:val="28"/>
          <w:lang w:val="cy-GB" w:eastAsia="zh-CN"/>
        </w:rPr>
        <w:t xml:space="preserve">Postgraduate/Distance Learning </w:t>
      </w:r>
    </w:p>
    <w:p w14:paraId="1AF62A5A" w14:textId="77777777" w:rsidR="00EB2803" w:rsidRPr="00EB2803" w:rsidRDefault="00EB2803" w:rsidP="00EB2803">
      <w:pPr>
        <w:spacing w:after="0" w:line="240" w:lineRule="auto"/>
        <w:ind w:left="-180" w:right="-334"/>
        <w:jc w:val="center"/>
        <w:rPr>
          <w:rFonts w:ascii="Arial" w:eastAsia="SimSun" w:hAnsi="Arial" w:cs="Arial"/>
          <w:b/>
          <w:color w:val="000000"/>
          <w:sz w:val="28"/>
          <w:szCs w:val="28"/>
          <w:lang w:eastAsia="zh-CN"/>
        </w:rPr>
      </w:pPr>
      <w:r w:rsidRPr="00EB2803">
        <w:rPr>
          <w:rFonts w:ascii="Arial" w:eastAsia="SimSun" w:hAnsi="Arial" w:cs="Arial"/>
          <w:b/>
          <w:color w:val="000000"/>
          <w:sz w:val="28"/>
          <w:szCs w:val="28"/>
          <w:lang w:val="cy-GB" w:eastAsia="zh-CN"/>
        </w:rPr>
        <w:t>Assignment coversheet &amp; feedback form</w:t>
      </w:r>
    </w:p>
    <w:p w14:paraId="70C38D84" w14:textId="77777777" w:rsidR="00EB2803" w:rsidRPr="00EB2803" w:rsidRDefault="00EB2803" w:rsidP="00EB2803">
      <w:pPr>
        <w:spacing w:after="0" w:line="240" w:lineRule="auto"/>
        <w:rPr>
          <w:rFonts w:ascii="Arial" w:eastAsia="SimSun" w:hAnsi="Arial" w:cs="Arial"/>
          <w:sz w:val="28"/>
          <w:szCs w:val="28"/>
          <w:lang w:val="cy-GB" w:eastAsia="zh-CN"/>
        </w:rPr>
      </w:pPr>
    </w:p>
    <w:p w14:paraId="19190474" w14:textId="77777777" w:rsidR="00EB2803" w:rsidRPr="00EB2803" w:rsidRDefault="00EB2803" w:rsidP="00EB2803">
      <w:pPr>
        <w:keepNext/>
        <w:spacing w:after="0" w:line="240" w:lineRule="auto"/>
        <w:ind w:left="720"/>
        <w:jc w:val="center"/>
        <w:outlineLvl w:val="2"/>
        <w:rPr>
          <w:rFonts w:ascii="Tahoma" w:eastAsia="SimSun" w:hAnsi="Tahoma" w:cs="Tahoma"/>
          <w:b/>
          <w:bCs/>
          <w:sz w:val="20"/>
          <w:szCs w:val="20"/>
          <w:lang w:val="cy-GB" w:eastAsia="zh-CN"/>
        </w:rPr>
      </w:pPr>
      <w:r w:rsidRPr="00EB2803">
        <w:rPr>
          <w:rFonts w:ascii="Tahoma" w:eastAsia="SimSun" w:hAnsi="Tahoma" w:cs="Tahoma"/>
          <w:b/>
          <w:bCs/>
          <w:sz w:val="20"/>
          <w:szCs w:val="20"/>
          <w:lang w:val="cy-GB" w:eastAsia="zh-CN"/>
        </w:rPr>
        <w:t>THIS SHEET MUST BE THE FIRST PAGE OF THE ASSIGNMENT YOU ARE SUBMITTING  (DO NOT SEND AS A SEPARATE FILE)</w:t>
      </w:r>
    </w:p>
    <w:p w14:paraId="6FCCA796" w14:textId="77777777" w:rsidR="00EB2803" w:rsidRPr="00EB2803" w:rsidRDefault="00EB2803" w:rsidP="00EB2803">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B2803" w:rsidRPr="00EB2803" w14:paraId="2FEDB458" w14:textId="77777777" w:rsidTr="00590DE1">
        <w:trPr>
          <w:trHeight w:val="614"/>
        </w:trPr>
        <w:tc>
          <w:tcPr>
            <w:tcW w:w="8856" w:type="dxa"/>
            <w:gridSpan w:val="5"/>
          </w:tcPr>
          <w:p w14:paraId="19461058" w14:textId="77777777"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b/>
                <w:color w:val="000000"/>
                <w:lang w:eastAsia="zh-CN"/>
              </w:rPr>
              <w:t>For completion by the student</w:t>
            </w:r>
            <w:r w:rsidRPr="00EB2803">
              <w:rPr>
                <w:rFonts w:ascii="Arial" w:eastAsia="SimSun" w:hAnsi="Arial" w:cs="Arial"/>
                <w:color w:val="000000"/>
                <w:lang w:eastAsia="zh-CN"/>
              </w:rPr>
              <w:t>:</w:t>
            </w:r>
          </w:p>
        </w:tc>
      </w:tr>
      <w:tr w:rsidR="00EB2803" w:rsidRPr="00EB2803" w14:paraId="608C8F42" w14:textId="77777777" w:rsidTr="00590DE1">
        <w:trPr>
          <w:trHeight w:val="718"/>
        </w:trPr>
        <w:tc>
          <w:tcPr>
            <w:tcW w:w="8856" w:type="dxa"/>
            <w:gridSpan w:val="5"/>
          </w:tcPr>
          <w:p w14:paraId="4D2C6C89" w14:textId="77777777"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Student Name:</w:t>
            </w:r>
          </w:p>
          <w:p w14:paraId="3C4C9212" w14:textId="7AB48629" w:rsidR="00EB2803" w:rsidRPr="00EB2803" w:rsidRDefault="00EB2803" w:rsidP="00EB2803">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Clair-Joanna Napier-McDonald</w:t>
            </w:r>
          </w:p>
        </w:tc>
      </w:tr>
      <w:tr w:rsidR="00EB2803" w:rsidRPr="00EB2803" w14:paraId="31F44CA8" w14:textId="77777777" w:rsidTr="00590DE1">
        <w:trPr>
          <w:trHeight w:val="849"/>
        </w:trPr>
        <w:tc>
          <w:tcPr>
            <w:tcW w:w="4788" w:type="dxa"/>
          </w:tcPr>
          <w:p w14:paraId="0B60C533" w14:textId="3992F7B8"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Module code:</w:t>
            </w:r>
            <w:r>
              <w:rPr>
                <w:rFonts w:ascii="Arial" w:eastAsia="SimSun" w:hAnsi="Arial" w:cs="Arial"/>
                <w:color w:val="000000"/>
                <w:lang w:eastAsia="zh-CN"/>
              </w:rPr>
              <w:t xml:space="preserve"> HPCA7020</w:t>
            </w:r>
          </w:p>
          <w:p w14:paraId="1A79F06C" w14:textId="77777777" w:rsidR="00EB2803" w:rsidRPr="00EB2803" w:rsidRDefault="00EB2803" w:rsidP="00EB2803">
            <w:pPr>
              <w:spacing w:after="0" w:line="240" w:lineRule="auto"/>
              <w:ind w:right="34"/>
              <w:rPr>
                <w:rFonts w:ascii="Arial" w:eastAsia="SimSun" w:hAnsi="Arial" w:cs="Arial"/>
                <w:color w:val="000000"/>
                <w:lang w:eastAsia="zh-CN"/>
              </w:rPr>
            </w:pPr>
          </w:p>
          <w:p w14:paraId="5309303B" w14:textId="763AA5B9"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Module title:</w:t>
            </w:r>
            <w:r>
              <w:rPr>
                <w:rFonts w:ascii="Arial" w:eastAsia="SimSun" w:hAnsi="Arial" w:cs="Arial"/>
                <w:color w:val="000000"/>
                <w:lang w:eastAsia="zh-CN"/>
              </w:rPr>
              <w:t xml:space="preserve"> Astral Religions (20 Credits)</w:t>
            </w:r>
          </w:p>
          <w:p w14:paraId="228C2ED6" w14:textId="77777777" w:rsidR="00EB2803" w:rsidRPr="00EB2803" w:rsidRDefault="00EB2803" w:rsidP="00EB2803">
            <w:pPr>
              <w:spacing w:after="0" w:line="240" w:lineRule="auto"/>
              <w:ind w:right="34"/>
              <w:rPr>
                <w:rFonts w:ascii="Arial" w:eastAsia="SimSun" w:hAnsi="Arial" w:cs="Arial"/>
                <w:color w:val="000000"/>
                <w:lang w:eastAsia="zh-CN"/>
              </w:rPr>
            </w:pPr>
          </w:p>
          <w:p w14:paraId="76ED94B1" w14:textId="77777777" w:rsidR="00EB2803" w:rsidRPr="00EB2803" w:rsidRDefault="00EB2803" w:rsidP="00EB2803">
            <w:pPr>
              <w:spacing w:after="0" w:line="240" w:lineRule="auto"/>
              <w:ind w:right="34"/>
              <w:rPr>
                <w:rFonts w:ascii="Arial" w:eastAsia="SimSun" w:hAnsi="Arial" w:cs="Arial"/>
                <w:color w:val="000000"/>
                <w:lang w:eastAsia="zh-CN"/>
              </w:rPr>
            </w:pPr>
          </w:p>
        </w:tc>
        <w:tc>
          <w:tcPr>
            <w:tcW w:w="2266" w:type="dxa"/>
            <w:gridSpan w:val="3"/>
          </w:tcPr>
          <w:p w14:paraId="3D62E51A" w14:textId="77777777" w:rsid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Student ID number:</w:t>
            </w:r>
          </w:p>
          <w:p w14:paraId="7C04A049" w14:textId="77777777" w:rsidR="00EB2803" w:rsidRDefault="00EB2803" w:rsidP="00EB2803">
            <w:pPr>
              <w:spacing w:after="0" w:line="240" w:lineRule="auto"/>
              <w:ind w:right="34"/>
              <w:rPr>
                <w:rFonts w:ascii="Arial" w:eastAsia="SimSun" w:hAnsi="Arial" w:cs="Arial"/>
                <w:color w:val="000000"/>
                <w:lang w:eastAsia="zh-CN"/>
              </w:rPr>
            </w:pPr>
          </w:p>
          <w:p w14:paraId="136E390C" w14:textId="2F893E1C" w:rsidR="00EB2803" w:rsidRPr="00EB2803" w:rsidRDefault="00EB2803" w:rsidP="00EB2803">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1814727</w:t>
            </w:r>
          </w:p>
        </w:tc>
        <w:tc>
          <w:tcPr>
            <w:tcW w:w="1802" w:type="dxa"/>
          </w:tcPr>
          <w:p w14:paraId="068F46D2" w14:textId="77777777"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Educational support needs:</w:t>
            </w:r>
          </w:p>
          <w:p w14:paraId="419CA860" w14:textId="77777777"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strike/>
                <w:color w:val="000000"/>
                <w:lang w:eastAsia="zh-CN"/>
              </w:rPr>
              <w:t>Yes</w:t>
            </w:r>
            <w:r w:rsidRPr="00EB2803">
              <w:rPr>
                <w:rFonts w:ascii="Arial" w:eastAsia="SimSun" w:hAnsi="Arial" w:cs="Arial"/>
                <w:color w:val="000000"/>
                <w:lang w:eastAsia="zh-CN"/>
              </w:rPr>
              <w:t>/No</w:t>
            </w:r>
          </w:p>
        </w:tc>
      </w:tr>
      <w:tr w:rsidR="00EB2803" w:rsidRPr="00EB2803" w14:paraId="24AFAA82" w14:textId="77777777" w:rsidTr="00590DE1">
        <w:trPr>
          <w:trHeight w:val="1139"/>
        </w:trPr>
        <w:tc>
          <w:tcPr>
            <w:tcW w:w="8856" w:type="dxa"/>
            <w:gridSpan w:val="5"/>
          </w:tcPr>
          <w:p w14:paraId="042DA473" w14:textId="35F3A2CA"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Module tutor:</w:t>
            </w:r>
            <w:r>
              <w:rPr>
                <w:rFonts w:ascii="Arial" w:eastAsia="SimSun" w:hAnsi="Arial" w:cs="Arial"/>
                <w:color w:val="000000"/>
                <w:lang w:eastAsia="zh-CN"/>
              </w:rPr>
              <w:t xml:space="preserve"> Nicholas Campion</w:t>
            </w:r>
          </w:p>
          <w:p w14:paraId="660A73F7" w14:textId="77777777" w:rsidR="00EB2803" w:rsidRPr="00EB2803" w:rsidRDefault="00EB2803" w:rsidP="00EB2803">
            <w:pPr>
              <w:spacing w:after="0" w:line="240" w:lineRule="auto"/>
              <w:ind w:right="34"/>
              <w:rPr>
                <w:rFonts w:ascii="Arial" w:eastAsia="SimSun" w:hAnsi="Arial" w:cs="Arial"/>
                <w:color w:val="000000"/>
                <w:lang w:eastAsia="zh-CN"/>
              </w:rPr>
            </w:pPr>
          </w:p>
          <w:p w14:paraId="3A0FC0AB" w14:textId="77777777" w:rsidR="00EB2803" w:rsidRPr="00EB2803" w:rsidRDefault="00EB2803" w:rsidP="00EB2803">
            <w:pPr>
              <w:spacing w:after="0" w:line="240" w:lineRule="auto"/>
              <w:ind w:right="34"/>
              <w:rPr>
                <w:rFonts w:ascii="Arial" w:eastAsia="SimSun" w:hAnsi="Arial" w:cs="Arial"/>
                <w:color w:val="000000"/>
                <w:lang w:eastAsia="zh-CN"/>
              </w:rPr>
            </w:pPr>
          </w:p>
          <w:p w14:paraId="095F3638" w14:textId="0B4A5264"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Assignment due date:</w:t>
            </w:r>
            <w:r>
              <w:rPr>
                <w:rFonts w:ascii="Arial" w:eastAsia="SimSun" w:hAnsi="Arial" w:cs="Arial"/>
                <w:color w:val="000000"/>
                <w:lang w:eastAsia="zh-CN"/>
              </w:rPr>
              <w:t xml:space="preserve"> 21/12/2020</w:t>
            </w:r>
          </w:p>
        </w:tc>
      </w:tr>
      <w:tr w:rsidR="00EB2803" w:rsidRPr="00EB2803" w14:paraId="30504B6E" w14:textId="77777777" w:rsidTr="00590DE1">
        <w:trPr>
          <w:trHeight w:val="978"/>
        </w:trPr>
        <w:tc>
          <w:tcPr>
            <w:tcW w:w="8856" w:type="dxa"/>
            <w:gridSpan w:val="5"/>
            <w:tcBorders>
              <w:bottom w:val="single" w:sz="4" w:space="0" w:color="000000"/>
            </w:tcBorders>
          </w:tcPr>
          <w:p w14:paraId="022CFE7E" w14:textId="77777777" w:rsidR="00EB2803" w:rsidRPr="00EB2803" w:rsidRDefault="00EB2803" w:rsidP="00EB2803">
            <w:pPr>
              <w:spacing w:after="0" w:line="240" w:lineRule="auto"/>
              <w:rPr>
                <w:rFonts w:ascii="Arial" w:eastAsia="SimSun" w:hAnsi="Arial" w:cs="Arial"/>
                <w:lang w:eastAsia="zh-CN"/>
              </w:rPr>
            </w:pPr>
            <w:r w:rsidRPr="00EB2803">
              <w:rPr>
                <w:rFonts w:ascii="Arial" w:eastAsia="SimSun" w:hAnsi="Arial" w:cs="Arial"/>
                <w:lang w:eastAsia="zh-CN"/>
              </w:rPr>
              <w:t>If your module has multiple submissions please indicate which piece of work this is.</w:t>
            </w:r>
          </w:p>
          <w:p w14:paraId="132BE345" w14:textId="77777777" w:rsidR="00EB2803" w:rsidRPr="00EB2803" w:rsidRDefault="00EB2803" w:rsidP="00EB2803">
            <w:pPr>
              <w:spacing w:after="0" w:line="240" w:lineRule="auto"/>
              <w:rPr>
                <w:rFonts w:ascii="Arial" w:eastAsia="SimSun" w:hAnsi="Arial" w:cs="Arial"/>
                <w:lang w:eastAsia="zh-CN"/>
              </w:rPr>
            </w:pPr>
          </w:p>
          <w:p w14:paraId="15BA8A17" w14:textId="62964A02" w:rsidR="00EB2803" w:rsidRPr="00EB2803" w:rsidRDefault="00EB2803" w:rsidP="00EB2803">
            <w:pPr>
              <w:spacing w:after="0" w:line="240" w:lineRule="auto"/>
              <w:rPr>
                <w:rFonts w:ascii="Arial" w:eastAsia="SimSun" w:hAnsi="Arial" w:cs="Arial"/>
                <w:lang w:eastAsia="zh-CN"/>
              </w:rPr>
            </w:pPr>
            <w:r w:rsidRPr="00EB2803">
              <w:rPr>
                <w:rFonts w:ascii="Arial" w:eastAsia="SimSun" w:hAnsi="Arial" w:cs="Arial"/>
                <w:lang w:eastAsia="zh-CN"/>
              </w:rPr>
              <w:t>1</w:t>
            </w:r>
            <w:r w:rsidRPr="00EB2803">
              <w:rPr>
                <w:rFonts w:ascii="Arial" w:eastAsia="SimSun" w:hAnsi="Arial" w:cs="Arial"/>
                <w:vertAlign w:val="superscript"/>
                <w:lang w:eastAsia="zh-CN"/>
              </w:rPr>
              <w:t xml:space="preserve">st </w:t>
            </w:r>
            <w:r w:rsidRPr="00EB2803">
              <w:rPr>
                <w:rFonts w:ascii="Arial" w:eastAsia="SimSun" w:hAnsi="Arial" w:cs="Arial"/>
                <w:lang w:eastAsia="zh-CN"/>
              </w:rPr>
              <w:fldChar w:fldCharType="begin">
                <w:ffData>
                  <w:name w:val="Check13"/>
                  <w:enabled/>
                  <w:calcOnExit w:val="0"/>
                  <w:checkBox>
                    <w:sizeAuto/>
                    <w:default w:val="0"/>
                  </w:checkBox>
                </w:ffData>
              </w:fldChar>
            </w:r>
            <w:bookmarkStart w:id="0" w:name="Check13"/>
            <w:r w:rsidRPr="00EB2803">
              <w:rPr>
                <w:rFonts w:ascii="Arial" w:eastAsia="SimSun" w:hAnsi="Arial" w:cs="Arial"/>
                <w:lang w:eastAsia="zh-CN"/>
              </w:rPr>
              <w:instrText xml:space="preserve"> FORMCHECKBOX </w:instrText>
            </w:r>
            <w:r w:rsidRPr="00EB2803">
              <w:rPr>
                <w:rFonts w:ascii="Arial" w:eastAsia="SimSun" w:hAnsi="Arial" w:cs="Arial"/>
                <w:lang w:eastAsia="zh-CN"/>
              </w:rPr>
            </w:r>
            <w:r w:rsidRPr="00EB2803">
              <w:rPr>
                <w:rFonts w:ascii="Arial" w:eastAsia="SimSun" w:hAnsi="Arial" w:cs="Arial"/>
                <w:lang w:eastAsia="zh-CN"/>
              </w:rPr>
              <w:fldChar w:fldCharType="end"/>
            </w:r>
            <w:bookmarkEnd w:id="0"/>
            <w:r w:rsidRPr="00EB2803">
              <w:rPr>
                <w:rFonts w:ascii="Arial" w:eastAsia="SimSun" w:hAnsi="Arial" w:cs="Arial"/>
                <w:lang w:eastAsia="zh-CN"/>
              </w:rPr>
              <w:t xml:space="preserve">    2</w:t>
            </w:r>
            <w:r w:rsidRPr="00EB2803">
              <w:rPr>
                <w:rFonts w:ascii="Arial" w:eastAsia="SimSun" w:hAnsi="Arial" w:cs="Arial"/>
                <w:vertAlign w:val="superscript"/>
                <w:lang w:eastAsia="zh-CN"/>
              </w:rPr>
              <w:t>nd</w:t>
            </w:r>
            <w:r w:rsidRPr="00EB2803">
              <w:rPr>
                <w:rFonts w:ascii="Arial" w:eastAsia="SimSun" w:hAnsi="Arial" w:cs="Arial"/>
                <w:lang w:eastAsia="zh-CN"/>
              </w:rPr>
              <w:t xml:space="preserve">  </w:t>
            </w:r>
            <w:r w:rsidRPr="00EB2803">
              <w:rPr>
                <w:rFonts w:ascii="Arial" w:eastAsia="SimSun" w:hAnsi="Arial" w:cs="Arial"/>
                <w:lang w:eastAsia="zh-CN"/>
              </w:rPr>
              <w:fldChar w:fldCharType="begin">
                <w:ffData>
                  <w:name w:val="Check14"/>
                  <w:enabled/>
                  <w:calcOnExit w:val="0"/>
                  <w:checkBox>
                    <w:sizeAuto/>
                    <w:default w:val="0"/>
                  </w:checkBox>
                </w:ffData>
              </w:fldChar>
            </w:r>
            <w:bookmarkStart w:id="1" w:name="Check14"/>
            <w:r w:rsidRPr="00EB2803">
              <w:rPr>
                <w:rFonts w:ascii="Arial" w:eastAsia="SimSun" w:hAnsi="Arial" w:cs="Arial"/>
                <w:lang w:eastAsia="zh-CN"/>
              </w:rPr>
              <w:instrText xml:space="preserve"> FORMCHECKBOX </w:instrText>
            </w:r>
            <w:r w:rsidRPr="00EB2803">
              <w:rPr>
                <w:rFonts w:ascii="Arial" w:eastAsia="SimSun" w:hAnsi="Arial" w:cs="Arial"/>
                <w:lang w:eastAsia="zh-CN"/>
              </w:rPr>
            </w:r>
            <w:r w:rsidRPr="00EB2803">
              <w:rPr>
                <w:rFonts w:ascii="Arial" w:eastAsia="SimSun" w:hAnsi="Arial" w:cs="Arial"/>
                <w:lang w:eastAsia="zh-CN"/>
              </w:rPr>
              <w:fldChar w:fldCharType="end"/>
            </w:r>
            <w:bookmarkEnd w:id="1"/>
            <w:r w:rsidRPr="00EB2803">
              <w:rPr>
                <w:rFonts w:ascii="Arial" w:eastAsia="SimSun" w:hAnsi="Arial" w:cs="Arial"/>
                <w:lang w:eastAsia="zh-CN"/>
              </w:rPr>
              <w:t xml:space="preserve">     3</w:t>
            </w:r>
            <w:r w:rsidRPr="00EB2803">
              <w:rPr>
                <w:rFonts w:ascii="Arial" w:eastAsia="SimSun" w:hAnsi="Arial" w:cs="Arial"/>
                <w:vertAlign w:val="superscript"/>
                <w:lang w:eastAsia="zh-CN"/>
              </w:rPr>
              <w:t>rd</w:t>
            </w:r>
            <w:r w:rsidRPr="00EB2803">
              <w:rPr>
                <w:rFonts w:ascii="Arial" w:eastAsia="SimSun" w:hAnsi="Arial" w:cs="Arial"/>
                <w:lang w:eastAsia="zh-CN"/>
              </w:rPr>
              <w:t xml:space="preserve">  </w:t>
            </w:r>
            <w:r w:rsidRPr="00EB2803">
              <w:rPr>
                <w:rFonts w:ascii="Arial" w:eastAsia="SimSun" w:hAnsi="Arial" w:cs="Arial"/>
                <w:lang w:eastAsia="zh-CN"/>
              </w:rPr>
              <w:fldChar w:fldCharType="begin">
                <w:ffData>
                  <w:name w:val="Check15"/>
                  <w:enabled/>
                  <w:calcOnExit w:val="0"/>
                  <w:checkBox>
                    <w:sizeAuto/>
                    <w:default w:val="0"/>
                  </w:checkBox>
                </w:ffData>
              </w:fldChar>
            </w:r>
            <w:bookmarkStart w:id="2" w:name="Check15"/>
            <w:r w:rsidRPr="00EB2803">
              <w:rPr>
                <w:rFonts w:ascii="Arial" w:eastAsia="SimSun" w:hAnsi="Arial" w:cs="Arial"/>
                <w:lang w:eastAsia="zh-CN"/>
              </w:rPr>
              <w:instrText xml:space="preserve"> FORMCHECKBOX </w:instrText>
            </w:r>
            <w:r w:rsidRPr="00EB2803">
              <w:rPr>
                <w:rFonts w:ascii="Arial" w:eastAsia="SimSun" w:hAnsi="Arial" w:cs="Arial"/>
                <w:lang w:eastAsia="zh-CN"/>
              </w:rPr>
            </w:r>
            <w:r w:rsidRPr="00EB2803">
              <w:rPr>
                <w:rFonts w:ascii="Arial" w:eastAsia="SimSun" w:hAnsi="Arial" w:cs="Arial"/>
                <w:lang w:eastAsia="zh-CN"/>
              </w:rPr>
              <w:fldChar w:fldCharType="end"/>
            </w:r>
            <w:bookmarkEnd w:id="2"/>
            <w:r w:rsidRPr="00EB2803">
              <w:rPr>
                <w:rFonts w:ascii="Arial" w:eastAsia="SimSun" w:hAnsi="Arial" w:cs="Arial"/>
                <w:lang w:eastAsia="zh-CN"/>
              </w:rPr>
              <w:t xml:space="preserve">      4</w:t>
            </w:r>
            <w:r w:rsidRPr="00EB2803">
              <w:rPr>
                <w:rFonts w:ascii="Arial" w:eastAsia="SimSun" w:hAnsi="Arial" w:cs="Arial"/>
                <w:vertAlign w:val="superscript"/>
                <w:lang w:eastAsia="zh-CN"/>
              </w:rPr>
              <w:t>th</w:t>
            </w:r>
            <w:r w:rsidRPr="00EB2803">
              <w:rPr>
                <w:rFonts w:ascii="Arial" w:eastAsia="SimSun" w:hAnsi="Arial" w:cs="Arial"/>
                <w:lang w:eastAsia="zh-CN"/>
              </w:rPr>
              <w:t xml:space="preserve"> </w:t>
            </w:r>
            <w:r w:rsidRPr="00EB2803">
              <w:rPr>
                <w:rFonts w:ascii="Arial" w:eastAsia="SimSun" w:hAnsi="Arial" w:cs="Arial"/>
                <w:lang w:eastAsia="zh-CN"/>
              </w:rPr>
              <w:fldChar w:fldCharType="begin">
                <w:ffData>
                  <w:name w:val="Check16"/>
                  <w:enabled/>
                  <w:calcOnExit w:val="0"/>
                  <w:checkBox>
                    <w:sizeAuto/>
                    <w:default w:val="0"/>
                  </w:checkBox>
                </w:ffData>
              </w:fldChar>
            </w:r>
            <w:bookmarkStart w:id="3" w:name="Check16"/>
            <w:r w:rsidRPr="00EB2803">
              <w:rPr>
                <w:rFonts w:ascii="Arial" w:eastAsia="SimSun" w:hAnsi="Arial" w:cs="Arial"/>
                <w:lang w:eastAsia="zh-CN"/>
              </w:rPr>
              <w:instrText xml:space="preserve"> FORMCHECKBOX </w:instrText>
            </w:r>
            <w:r w:rsidRPr="00EB2803">
              <w:rPr>
                <w:rFonts w:ascii="Arial" w:eastAsia="SimSun" w:hAnsi="Arial" w:cs="Arial"/>
                <w:lang w:eastAsia="zh-CN"/>
              </w:rPr>
            </w:r>
            <w:r w:rsidRPr="00EB2803">
              <w:rPr>
                <w:rFonts w:ascii="Arial" w:eastAsia="SimSun" w:hAnsi="Arial" w:cs="Arial"/>
                <w:lang w:eastAsia="zh-CN"/>
              </w:rPr>
              <w:fldChar w:fldCharType="end"/>
            </w:r>
            <w:bookmarkEnd w:id="3"/>
            <w:r w:rsidRPr="00EB2803">
              <w:rPr>
                <w:rFonts w:ascii="Arial" w:eastAsia="SimSun" w:hAnsi="Arial" w:cs="Arial"/>
                <w:lang w:eastAsia="zh-CN"/>
              </w:rPr>
              <w:t xml:space="preserve">      5</w:t>
            </w:r>
            <w:r w:rsidRPr="00EB2803">
              <w:rPr>
                <w:rFonts w:ascii="Arial" w:eastAsia="SimSun" w:hAnsi="Arial" w:cs="Arial"/>
                <w:vertAlign w:val="superscript"/>
                <w:lang w:eastAsia="zh-CN"/>
              </w:rPr>
              <w:t>th</w:t>
            </w:r>
            <w:r w:rsidRPr="00EB2803">
              <w:rPr>
                <w:rFonts w:ascii="Arial" w:eastAsia="SimSun" w:hAnsi="Arial" w:cs="Arial"/>
                <w:lang w:eastAsia="zh-CN"/>
              </w:rPr>
              <w:t xml:space="preserve"> </w:t>
            </w:r>
            <w:r w:rsidRPr="00EB2803">
              <w:rPr>
                <w:rFonts w:ascii="Arial" w:eastAsia="SimSun" w:hAnsi="Arial" w:cs="Arial"/>
                <w:lang w:eastAsia="zh-CN"/>
              </w:rPr>
              <w:fldChar w:fldCharType="begin">
                <w:ffData>
                  <w:name w:val="Check17"/>
                  <w:enabled/>
                  <w:calcOnExit w:val="0"/>
                  <w:checkBox>
                    <w:sizeAuto/>
                    <w:default w:val="0"/>
                  </w:checkBox>
                </w:ffData>
              </w:fldChar>
            </w:r>
            <w:bookmarkStart w:id="4" w:name="Check17"/>
            <w:r w:rsidRPr="00EB2803">
              <w:rPr>
                <w:rFonts w:ascii="Arial" w:eastAsia="SimSun" w:hAnsi="Arial" w:cs="Arial"/>
                <w:lang w:eastAsia="zh-CN"/>
              </w:rPr>
              <w:instrText xml:space="preserve"> FORMCHECKBOX </w:instrText>
            </w:r>
            <w:r w:rsidRPr="00EB2803">
              <w:rPr>
                <w:rFonts w:ascii="Arial" w:eastAsia="SimSun" w:hAnsi="Arial" w:cs="Arial"/>
                <w:lang w:eastAsia="zh-CN"/>
              </w:rPr>
            </w:r>
            <w:r w:rsidRPr="00EB2803">
              <w:rPr>
                <w:rFonts w:ascii="Arial" w:eastAsia="SimSun" w:hAnsi="Arial" w:cs="Arial"/>
                <w:lang w:eastAsia="zh-CN"/>
              </w:rPr>
              <w:fldChar w:fldCharType="end"/>
            </w:r>
            <w:bookmarkEnd w:id="4"/>
            <w:r w:rsidRPr="00EB2803">
              <w:rPr>
                <w:rFonts w:ascii="Arial" w:eastAsia="SimSun" w:hAnsi="Arial" w:cs="Arial"/>
                <w:lang w:eastAsia="zh-CN"/>
              </w:rPr>
              <w:t xml:space="preserve">      6</w:t>
            </w:r>
            <w:r w:rsidRPr="00EB2803">
              <w:rPr>
                <w:rFonts w:ascii="Arial" w:eastAsia="SimSun" w:hAnsi="Arial" w:cs="Arial"/>
                <w:vertAlign w:val="superscript"/>
                <w:lang w:eastAsia="zh-CN"/>
              </w:rPr>
              <w:t>th</w:t>
            </w:r>
            <w:r w:rsidRPr="00EB2803">
              <w:rPr>
                <w:rFonts w:ascii="Arial" w:eastAsia="SimSun" w:hAnsi="Arial" w:cs="Arial"/>
                <w:lang w:eastAsia="zh-CN"/>
              </w:rPr>
              <w:t xml:space="preserve"> </w:t>
            </w:r>
            <w:r>
              <w:rPr>
                <w:rFonts w:ascii="Arial" w:eastAsia="SimSun" w:hAnsi="Arial" w:cs="Arial"/>
                <w:lang w:eastAsia="zh-CN"/>
              </w:rPr>
              <w:fldChar w:fldCharType="begin">
                <w:ffData>
                  <w:name w:val="Check18"/>
                  <w:enabled/>
                  <w:calcOnExit w:val="0"/>
                  <w:checkBox>
                    <w:sizeAuto/>
                    <w:default w:val="1"/>
                  </w:checkBox>
                </w:ffData>
              </w:fldChar>
            </w:r>
            <w:bookmarkStart w:id="5" w:name="Check18"/>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5"/>
          </w:p>
        </w:tc>
      </w:tr>
      <w:tr w:rsidR="00EB2803" w:rsidRPr="00EB2803" w14:paraId="07616CB6" w14:textId="77777777" w:rsidTr="00590DE1">
        <w:trPr>
          <w:trHeight w:val="978"/>
        </w:trPr>
        <w:tc>
          <w:tcPr>
            <w:tcW w:w="8856" w:type="dxa"/>
            <w:gridSpan w:val="5"/>
            <w:shd w:val="clear" w:color="auto" w:fill="D9D9D9"/>
          </w:tcPr>
          <w:p w14:paraId="136A81D9" w14:textId="77777777"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I confirm that this is my original work and that I have adhered to the University policy on plagiarism.</w:t>
            </w:r>
          </w:p>
          <w:p w14:paraId="78040EDC" w14:textId="7EEB5596" w:rsidR="00EB2803" w:rsidRPr="00EB2803" w:rsidRDefault="00EB2803" w:rsidP="00EB2803">
            <w:pPr>
              <w:spacing w:after="0" w:line="240" w:lineRule="auto"/>
              <w:ind w:right="34"/>
              <w:rPr>
                <w:rFonts w:ascii="Arial" w:eastAsia="SimSun" w:hAnsi="Arial" w:cs="Arial"/>
                <w:color w:val="000000"/>
                <w:lang w:eastAsia="zh-CN"/>
              </w:rPr>
            </w:pPr>
            <w:r w:rsidRPr="00EB2803">
              <w:rPr>
                <w:rFonts w:ascii="Arial" w:eastAsia="SimSun" w:hAnsi="Arial" w:cs="Arial"/>
                <w:color w:val="000000"/>
                <w:lang w:eastAsia="zh-CN"/>
              </w:rPr>
              <w:t>Signed …………</w:t>
            </w:r>
            <w:r w:rsidRPr="00EB2803">
              <w:rPr>
                <w:rFonts w:ascii="Arial" w:eastAsia="SimSun" w:hAnsi="Arial" w:cs="Arial"/>
                <w:i/>
                <w:iCs/>
                <w:color w:val="000000"/>
                <w:lang w:eastAsia="zh-CN"/>
              </w:rPr>
              <w:t>Clair-J, Napier-McDonald</w:t>
            </w:r>
            <w:r w:rsidRPr="00EB2803">
              <w:rPr>
                <w:rFonts w:ascii="Arial" w:eastAsia="SimSun" w:hAnsi="Arial" w:cs="Arial"/>
                <w:color w:val="000000"/>
                <w:lang w:eastAsia="zh-CN"/>
              </w:rPr>
              <w:t>…………………………………………………</w:t>
            </w:r>
          </w:p>
          <w:p w14:paraId="4EBB147E" w14:textId="23489966" w:rsidR="00EB2803" w:rsidRPr="00EB2803" w:rsidRDefault="00EB2803" w:rsidP="00EB2803">
            <w:pPr>
              <w:spacing w:after="0" w:line="240" w:lineRule="auto"/>
              <w:ind w:right="34"/>
              <w:rPr>
                <w:rFonts w:ascii="Calibri" w:eastAsia="SimSun" w:hAnsi="Calibri" w:cs="Calibri"/>
                <w:b/>
                <w:color w:val="000000"/>
                <w:sz w:val="44"/>
                <w:szCs w:val="44"/>
                <w:lang w:eastAsia="zh-CN"/>
              </w:rPr>
            </w:pPr>
            <w:r w:rsidRPr="00EB2803">
              <w:rPr>
                <w:rFonts w:ascii="Calibri" w:eastAsia="SimSun" w:hAnsi="Calibri" w:cs="Tahoma"/>
                <w:b/>
                <w:color w:val="000000"/>
                <w:sz w:val="24"/>
                <w:szCs w:val="24"/>
                <w:lang w:eastAsia="zh-CN"/>
              </w:rPr>
              <w:t xml:space="preserve">Email submission: if you are submitting this form via email, please tick this box </w:t>
            </w:r>
            <w:r w:rsidR="00FE0B10" w:rsidRPr="00FE0B10">
              <w:rPr>
                <w:rFonts w:ascii="MS Gothic" w:eastAsia="MS Gothic" w:hAnsi="MS Gothic" w:cs="Calibri" w:hint="eastAsia"/>
                <w:b/>
                <w:color w:val="000000"/>
                <w:lang w:eastAsia="zh-CN"/>
              </w:rPr>
              <w:t>✓</w:t>
            </w:r>
          </w:p>
          <w:p w14:paraId="7A0E084D" w14:textId="77777777" w:rsidR="00EB2803" w:rsidRPr="00EB2803" w:rsidRDefault="00EB2803" w:rsidP="00EB2803">
            <w:pPr>
              <w:spacing w:after="0" w:line="240" w:lineRule="auto"/>
              <w:ind w:right="34"/>
              <w:rPr>
                <w:rFonts w:ascii="Arial" w:eastAsia="SimSun" w:hAnsi="Arial" w:cs="Arial"/>
                <w:color w:val="000000"/>
                <w:lang w:eastAsia="zh-CN"/>
              </w:rPr>
            </w:pPr>
            <w:r w:rsidRPr="00EB2803">
              <w:rPr>
                <w:rFonts w:ascii="Calibri" w:eastAsia="SimSun" w:hAnsi="Calibri" w:cs="Tahoma"/>
                <w:b/>
                <w:color w:val="000000"/>
                <w:sz w:val="24"/>
                <w:szCs w:val="24"/>
                <w:lang w:eastAsia="zh-CN"/>
              </w:rPr>
              <w:t>(as a substitute for your signature) to confirm that you agree to the above declaration.</w:t>
            </w:r>
          </w:p>
        </w:tc>
      </w:tr>
      <w:tr w:rsidR="00EB2803" w:rsidRPr="00EB2803" w14:paraId="10D7C5F8" w14:textId="77777777" w:rsidTr="00590DE1">
        <w:trPr>
          <w:trHeight w:val="3972"/>
        </w:trPr>
        <w:tc>
          <w:tcPr>
            <w:tcW w:w="8856" w:type="dxa"/>
            <w:gridSpan w:val="5"/>
          </w:tcPr>
          <w:p w14:paraId="3F94239C" w14:textId="77777777" w:rsidR="00EB2803" w:rsidRPr="00EB2803" w:rsidRDefault="00EB2803" w:rsidP="00EB2803">
            <w:pPr>
              <w:spacing w:after="0" w:line="240" w:lineRule="auto"/>
              <w:rPr>
                <w:rFonts w:ascii="Arial" w:eastAsia="SimSun" w:hAnsi="Arial" w:cs="Times New Roman"/>
                <w:b/>
                <w:sz w:val="24"/>
                <w:szCs w:val="24"/>
                <w:lang w:eastAsia="zh-CN"/>
              </w:rPr>
            </w:pPr>
          </w:p>
          <w:p w14:paraId="3126F8EE" w14:textId="77777777" w:rsidR="00EB2803" w:rsidRPr="00EB2803" w:rsidRDefault="00EB2803" w:rsidP="00EB2803">
            <w:pPr>
              <w:spacing w:after="0" w:line="240" w:lineRule="auto"/>
              <w:rPr>
                <w:rFonts w:ascii="Arial" w:eastAsia="SimSun" w:hAnsi="Arial" w:cs="Times New Roman"/>
                <w:b/>
                <w:sz w:val="24"/>
                <w:szCs w:val="24"/>
                <w:lang w:eastAsia="zh-CN"/>
              </w:rPr>
            </w:pPr>
            <w:r w:rsidRPr="00EB2803">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B2803" w:rsidRPr="00EB2803" w14:paraId="615B9F05" w14:textId="77777777" w:rsidTr="00590DE1">
              <w:tc>
                <w:tcPr>
                  <w:tcW w:w="6970" w:type="dxa"/>
                </w:tcPr>
                <w:p w14:paraId="3F289375" w14:textId="77777777" w:rsidR="00EB2803" w:rsidRPr="00EB2803" w:rsidRDefault="00EB2803" w:rsidP="00EB2803">
                  <w:pPr>
                    <w:spacing w:after="0" w:line="240" w:lineRule="auto"/>
                    <w:rPr>
                      <w:rFonts w:ascii="Arial" w:eastAsia="SimSun" w:hAnsi="Arial" w:cs="Times New Roman"/>
                      <w:sz w:val="20"/>
                      <w:szCs w:val="20"/>
                      <w:lang w:eastAsia="zh-CN"/>
                    </w:rPr>
                  </w:pPr>
                </w:p>
                <w:p w14:paraId="12ADD6E8" w14:textId="77777777" w:rsidR="00EB2803" w:rsidRPr="00EB2803" w:rsidRDefault="00EB2803" w:rsidP="00EB2803">
                  <w:pPr>
                    <w:spacing w:after="0" w:line="240" w:lineRule="auto"/>
                    <w:rPr>
                      <w:rFonts w:ascii="Arial" w:eastAsia="SimSun" w:hAnsi="Arial" w:cs="Times New Roman"/>
                      <w:b/>
                      <w:sz w:val="20"/>
                      <w:szCs w:val="20"/>
                      <w:lang w:eastAsia="zh-CN"/>
                    </w:rPr>
                  </w:pPr>
                  <w:r w:rsidRPr="00EB2803">
                    <w:rPr>
                      <w:rFonts w:ascii="Arial" w:eastAsia="SimSun" w:hAnsi="Arial" w:cs="Times New Roman"/>
                      <w:b/>
                      <w:sz w:val="20"/>
                      <w:szCs w:val="20"/>
                      <w:lang w:eastAsia="zh-CN"/>
                    </w:rPr>
                    <w:t>Final Mark</w:t>
                  </w:r>
                </w:p>
                <w:p w14:paraId="321A4F3C" w14:textId="77777777" w:rsidR="00EB2803" w:rsidRPr="00EB2803" w:rsidRDefault="00EB2803" w:rsidP="00EB2803">
                  <w:pPr>
                    <w:spacing w:after="0" w:line="240" w:lineRule="auto"/>
                    <w:rPr>
                      <w:rFonts w:ascii="Arial" w:eastAsia="SimSun" w:hAnsi="Arial" w:cs="Times New Roman"/>
                      <w:sz w:val="20"/>
                      <w:szCs w:val="20"/>
                      <w:lang w:eastAsia="zh-CN"/>
                    </w:rPr>
                  </w:pPr>
                </w:p>
              </w:tc>
              <w:tc>
                <w:tcPr>
                  <w:tcW w:w="1660" w:type="dxa"/>
                </w:tcPr>
                <w:p w14:paraId="365E792E" w14:textId="77777777" w:rsidR="00EB2803" w:rsidRPr="00EB2803" w:rsidRDefault="00EB2803" w:rsidP="00EB2803">
                  <w:pPr>
                    <w:spacing w:after="0" w:line="240" w:lineRule="auto"/>
                    <w:rPr>
                      <w:rFonts w:ascii="Arial" w:eastAsia="SimSun" w:hAnsi="Arial" w:cs="Times New Roman"/>
                      <w:sz w:val="20"/>
                      <w:szCs w:val="20"/>
                      <w:lang w:eastAsia="zh-CN"/>
                    </w:rPr>
                  </w:pPr>
                  <w:r w:rsidRPr="00EB2803">
                    <w:rPr>
                      <w:rFonts w:ascii="Arial" w:eastAsia="SimSun" w:hAnsi="Arial" w:cs="Times New Roman"/>
                      <w:sz w:val="20"/>
                      <w:szCs w:val="20"/>
                      <w:lang w:eastAsia="zh-CN"/>
                    </w:rPr>
                    <w:t>WILL BE GIVEN ON TURNITIN</w:t>
                  </w:r>
                </w:p>
              </w:tc>
            </w:tr>
          </w:tbl>
          <w:p w14:paraId="12F05D55" w14:textId="77777777" w:rsidR="00EB2803" w:rsidRPr="00EB2803" w:rsidRDefault="00EB2803" w:rsidP="00EB2803">
            <w:pPr>
              <w:spacing w:after="0" w:line="240" w:lineRule="auto"/>
              <w:ind w:left="142" w:right="34"/>
              <w:rPr>
                <w:rFonts w:ascii="Arial" w:eastAsia="SimSun" w:hAnsi="Arial" w:cs="Arial"/>
                <w:b/>
                <w:color w:val="000000"/>
                <w:lang w:eastAsia="zh-CN"/>
              </w:rPr>
            </w:pPr>
          </w:p>
          <w:p w14:paraId="2A39498A" w14:textId="77777777" w:rsidR="00EB2803" w:rsidRPr="00EB2803" w:rsidRDefault="00EB2803" w:rsidP="00EB2803">
            <w:pPr>
              <w:spacing w:after="0" w:line="240" w:lineRule="auto"/>
              <w:ind w:left="142" w:right="34"/>
              <w:rPr>
                <w:rFonts w:ascii="Arial" w:eastAsia="SimSun" w:hAnsi="Arial" w:cs="Arial"/>
                <w:color w:val="000000"/>
                <w:lang w:eastAsia="zh-CN"/>
              </w:rPr>
            </w:pPr>
            <w:r w:rsidRPr="00EB2803">
              <w:rPr>
                <w:rFonts w:ascii="Arial" w:eastAsia="SimSun" w:hAnsi="Arial" w:cs="Arial"/>
                <w:b/>
                <w:color w:val="000000"/>
                <w:lang w:eastAsia="zh-CN"/>
              </w:rPr>
              <w:t>NB.</w:t>
            </w:r>
            <w:r w:rsidRPr="00EB2803">
              <w:rPr>
                <w:rFonts w:ascii="Arial" w:eastAsia="SimSun" w:hAnsi="Arial" w:cs="Arial"/>
                <w:color w:val="000000"/>
                <w:lang w:eastAsia="zh-CN"/>
              </w:rPr>
              <w:t xml:space="preserve">  All marks are provisional until confirmed by the Final Examination Board.</w:t>
            </w:r>
          </w:p>
          <w:p w14:paraId="72C70DCB" w14:textId="77777777" w:rsidR="00EB2803" w:rsidRPr="00EB2803" w:rsidRDefault="00EB2803" w:rsidP="00EB2803">
            <w:pPr>
              <w:spacing w:after="0" w:line="240" w:lineRule="auto"/>
              <w:rPr>
                <w:rFonts w:ascii="Arial" w:eastAsia="SimSun" w:hAnsi="Arial" w:cs="Arial"/>
                <w:b/>
                <w:color w:val="000000"/>
                <w:lang w:eastAsia="zh-CN"/>
              </w:rPr>
            </w:pPr>
          </w:p>
          <w:p w14:paraId="59691CB4" w14:textId="77777777" w:rsidR="00EB2803" w:rsidRPr="00EB2803" w:rsidRDefault="00EB2803" w:rsidP="00EB2803">
            <w:pPr>
              <w:spacing w:after="0" w:line="240" w:lineRule="auto"/>
              <w:rPr>
                <w:rFonts w:ascii="Arial" w:eastAsia="SimSun" w:hAnsi="Arial" w:cs="Arial"/>
                <w:b/>
                <w:color w:val="000000"/>
                <w:lang w:eastAsia="zh-CN"/>
              </w:rPr>
            </w:pPr>
            <w:r w:rsidRPr="00EB2803">
              <w:rPr>
                <w:rFonts w:ascii="Arial" w:eastAsia="SimSun" w:hAnsi="Arial" w:cs="Arial"/>
                <w:b/>
                <w:color w:val="000000"/>
                <w:lang w:eastAsia="zh-CN"/>
              </w:rPr>
              <w:t>PLEASE NOTE: ALL COMMENTS WIL BE POSTED ON TURNITIN</w:t>
            </w:r>
          </w:p>
          <w:p w14:paraId="307F1E40" w14:textId="77777777" w:rsidR="00EB2803" w:rsidRPr="00EB2803" w:rsidRDefault="00EB2803" w:rsidP="00EB2803">
            <w:pPr>
              <w:spacing w:after="0" w:line="240" w:lineRule="auto"/>
              <w:rPr>
                <w:rFonts w:ascii="Arial" w:eastAsia="SimSun" w:hAnsi="Arial" w:cs="Arial"/>
                <w:b/>
                <w:color w:val="000000"/>
                <w:lang w:eastAsia="zh-CN"/>
              </w:rPr>
            </w:pPr>
          </w:p>
          <w:p w14:paraId="17B85691" w14:textId="77777777" w:rsidR="00EB2803" w:rsidRPr="00EB2803" w:rsidRDefault="00EB2803" w:rsidP="00EB2803">
            <w:pPr>
              <w:spacing w:after="0" w:line="240" w:lineRule="auto"/>
              <w:rPr>
                <w:rFonts w:ascii="Arial" w:eastAsia="SimSun" w:hAnsi="Arial" w:cs="Arial"/>
                <w:b/>
                <w:color w:val="000000"/>
                <w:lang w:eastAsia="zh-CN"/>
              </w:rPr>
            </w:pPr>
          </w:p>
          <w:p w14:paraId="15DDBFEF" w14:textId="77777777" w:rsidR="00EB2803" w:rsidRPr="00EB2803" w:rsidRDefault="00EB2803" w:rsidP="00EB2803">
            <w:pPr>
              <w:spacing w:after="0" w:line="240" w:lineRule="auto"/>
              <w:rPr>
                <w:rFonts w:ascii="Arial" w:eastAsia="SimSun" w:hAnsi="Arial" w:cs="Arial"/>
                <w:b/>
                <w:color w:val="000000"/>
                <w:lang w:eastAsia="zh-CN"/>
              </w:rPr>
            </w:pPr>
            <w:r w:rsidRPr="00EB2803">
              <w:rPr>
                <w:rFonts w:ascii="Arial" w:eastAsia="SimSun" w:hAnsi="Arial" w:cs="Arial"/>
                <w:b/>
                <w:color w:val="000000"/>
                <w:lang w:eastAsia="zh-CN"/>
              </w:rPr>
              <w:t xml:space="preserve">For completion by Marker </w:t>
            </w:r>
            <w:proofErr w:type="gramStart"/>
            <w:r w:rsidRPr="00EB2803">
              <w:rPr>
                <w:rFonts w:ascii="Arial" w:eastAsia="SimSun" w:hAnsi="Arial" w:cs="Arial"/>
                <w:b/>
                <w:color w:val="000000"/>
                <w:lang w:eastAsia="zh-CN"/>
              </w:rPr>
              <w:t>1 :</w:t>
            </w:r>
            <w:proofErr w:type="gramEnd"/>
          </w:p>
          <w:p w14:paraId="771903B2" w14:textId="77777777" w:rsidR="00EB2803" w:rsidRPr="00EB2803" w:rsidRDefault="00EB2803" w:rsidP="00EB2803">
            <w:pPr>
              <w:spacing w:before="100" w:beforeAutospacing="1" w:after="100" w:afterAutospacing="1" w:line="240" w:lineRule="auto"/>
              <w:rPr>
                <w:rFonts w:ascii="Arial" w:eastAsia="SimSun" w:hAnsi="Arial" w:cs="Arial"/>
                <w:color w:val="000000"/>
                <w:lang w:eastAsia="zh-CN"/>
              </w:rPr>
            </w:pPr>
            <w:r w:rsidRPr="00EB2803">
              <w:rPr>
                <w:rFonts w:ascii="Arial" w:eastAsia="SimSun" w:hAnsi="Arial" w:cs="Arial"/>
                <w:color w:val="000000"/>
                <w:lang w:eastAsia="zh-CN"/>
              </w:rPr>
              <w:t>Comments:</w:t>
            </w:r>
          </w:p>
          <w:p w14:paraId="15AFB5A2" w14:textId="77777777" w:rsidR="00EB2803" w:rsidRPr="00EB2803" w:rsidRDefault="00EB2803" w:rsidP="00EB2803">
            <w:pPr>
              <w:spacing w:before="100" w:beforeAutospacing="1" w:after="100" w:afterAutospacing="1" w:line="240" w:lineRule="auto"/>
              <w:rPr>
                <w:rFonts w:ascii="Arial" w:eastAsia="SimSun" w:hAnsi="Arial" w:cs="Arial"/>
                <w:color w:val="000000"/>
                <w:lang w:eastAsia="zh-CN"/>
              </w:rPr>
            </w:pPr>
          </w:p>
        </w:tc>
      </w:tr>
      <w:tr w:rsidR="00EB2803" w:rsidRPr="00EB2803" w14:paraId="5F4E0108" w14:textId="77777777" w:rsidTr="00590DE1">
        <w:trPr>
          <w:trHeight w:val="492"/>
        </w:trPr>
        <w:tc>
          <w:tcPr>
            <w:tcW w:w="6768" w:type="dxa"/>
            <w:gridSpan w:val="3"/>
          </w:tcPr>
          <w:p w14:paraId="40D284D3" w14:textId="77777777" w:rsidR="00EB2803" w:rsidRPr="00EB2803" w:rsidRDefault="00EB2803" w:rsidP="00EB2803">
            <w:pPr>
              <w:spacing w:before="100" w:beforeAutospacing="1" w:after="100" w:afterAutospacing="1" w:line="240" w:lineRule="auto"/>
              <w:ind w:left="142" w:right="34"/>
              <w:rPr>
                <w:rFonts w:ascii="Arial" w:eastAsia="SimSun" w:hAnsi="Arial" w:cs="Arial"/>
                <w:color w:val="000000"/>
                <w:lang w:eastAsia="zh-CN"/>
              </w:rPr>
            </w:pPr>
            <w:r w:rsidRPr="00EB2803">
              <w:rPr>
                <w:rFonts w:ascii="Arial" w:eastAsia="SimSun" w:hAnsi="Arial" w:cs="Arial"/>
                <w:color w:val="000000"/>
                <w:lang w:eastAsia="zh-CN"/>
              </w:rPr>
              <w:lastRenderedPageBreak/>
              <w:t>Marker’s signature:</w:t>
            </w:r>
          </w:p>
        </w:tc>
        <w:tc>
          <w:tcPr>
            <w:tcW w:w="2088" w:type="dxa"/>
            <w:gridSpan w:val="2"/>
          </w:tcPr>
          <w:p w14:paraId="673E624D" w14:textId="77777777" w:rsidR="00EB2803" w:rsidRPr="00EB2803" w:rsidRDefault="00EB2803" w:rsidP="00EB2803">
            <w:pPr>
              <w:spacing w:before="100" w:beforeAutospacing="1" w:after="0" w:afterAutospacing="1" w:line="240" w:lineRule="auto"/>
              <w:ind w:left="142" w:right="34"/>
              <w:rPr>
                <w:rFonts w:ascii="Arial" w:eastAsia="SimSun" w:hAnsi="Arial" w:cs="Arial"/>
                <w:color w:val="000000"/>
                <w:lang w:eastAsia="zh-CN"/>
              </w:rPr>
            </w:pPr>
            <w:r w:rsidRPr="00EB2803">
              <w:rPr>
                <w:rFonts w:ascii="Arial" w:eastAsia="SimSun" w:hAnsi="Arial" w:cs="Arial"/>
                <w:color w:val="000000"/>
                <w:lang w:eastAsia="zh-CN"/>
              </w:rPr>
              <w:t>Date:</w:t>
            </w:r>
          </w:p>
        </w:tc>
      </w:tr>
      <w:tr w:rsidR="00EB2803" w:rsidRPr="00EB2803" w14:paraId="31297D8B" w14:textId="77777777" w:rsidTr="00590DE1">
        <w:tc>
          <w:tcPr>
            <w:tcW w:w="8856" w:type="dxa"/>
            <w:gridSpan w:val="5"/>
          </w:tcPr>
          <w:p w14:paraId="4E8A80AC" w14:textId="77777777" w:rsidR="00EB2803" w:rsidRPr="00EB2803" w:rsidRDefault="00EB2803" w:rsidP="00EB2803">
            <w:pPr>
              <w:spacing w:after="0" w:line="240" w:lineRule="auto"/>
              <w:ind w:right="-334"/>
              <w:rPr>
                <w:rFonts w:ascii="Arial" w:eastAsia="SimSun" w:hAnsi="Arial" w:cs="Arial"/>
                <w:bCs/>
                <w:i/>
                <w:color w:val="000000"/>
                <w:lang w:eastAsia="zh-CN"/>
              </w:rPr>
            </w:pPr>
          </w:p>
          <w:p w14:paraId="32772E7C" w14:textId="77777777" w:rsidR="00EB2803" w:rsidRPr="00EB2803" w:rsidRDefault="00EB2803" w:rsidP="00EB2803">
            <w:pPr>
              <w:spacing w:after="0" w:line="240" w:lineRule="auto"/>
              <w:ind w:right="-334"/>
              <w:rPr>
                <w:rFonts w:ascii="Arial" w:eastAsia="SimSun" w:hAnsi="Arial" w:cs="Arial"/>
                <w:b/>
                <w:bCs/>
                <w:color w:val="000000"/>
                <w:lang w:eastAsia="zh-CN"/>
              </w:rPr>
            </w:pPr>
            <w:r w:rsidRPr="00EB2803">
              <w:rPr>
                <w:rFonts w:ascii="Arial" w:eastAsia="SimSun" w:hAnsi="Arial" w:cs="Arial"/>
                <w:b/>
                <w:bCs/>
                <w:color w:val="000000"/>
                <w:lang w:eastAsia="zh-CN"/>
              </w:rPr>
              <w:t>For completion by Marker 2/Moderator:</w:t>
            </w:r>
          </w:p>
          <w:p w14:paraId="213F2962" w14:textId="77777777" w:rsidR="00EB2803" w:rsidRPr="00EB2803" w:rsidRDefault="00EB2803" w:rsidP="00EB2803">
            <w:pPr>
              <w:spacing w:after="0" w:line="240" w:lineRule="auto"/>
              <w:ind w:right="-334"/>
              <w:rPr>
                <w:rFonts w:ascii="Arial" w:eastAsia="SimSun" w:hAnsi="Arial" w:cs="Arial"/>
                <w:b/>
                <w:bCs/>
                <w:color w:val="000000"/>
                <w:lang w:eastAsia="zh-CN"/>
              </w:rPr>
            </w:pPr>
          </w:p>
          <w:p w14:paraId="0F236261" w14:textId="77777777" w:rsidR="00EB2803" w:rsidRPr="00EB2803" w:rsidRDefault="00EB2803" w:rsidP="00EB2803">
            <w:pPr>
              <w:spacing w:after="0" w:line="240" w:lineRule="auto"/>
              <w:ind w:right="-334"/>
              <w:rPr>
                <w:rFonts w:ascii="Arial" w:eastAsia="SimSun" w:hAnsi="Arial" w:cs="Arial"/>
                <w:bCs/>
                <w:color w:val="000000"/>
                <w:lang w:eastAsia="zh-CN"/>
              </w:rPr>
            </w:pPr>
            <w:r w:rsidRPr="00EB2803">
              <w:rPr>
                <w:rFonts w:ascii="Arial" w:eastAsia="SimSun" w:hAnsi="Arial" w:cs="Arial"/>
                <w:bCs/>
                <w:color w:val="000000"/>
                <w:lang w:eastAsia="zh-CN"/>
              </w:rPr>
              <w:t>Comments:</w:t>
            </w:r>
          </w:p>
          <w:p w14:paraId="5B81EB8B" w14:textId="77777777" w:rsidR="00EB2803" w:rsidRPr="00EB2803" w:rsidRDefault="00EB2803" w:rsidP="00EB2803">
            <w:pPr>
              <w:spacing w:after="0" w:line="240" w:lineRule="auto"/>
              <w:ind w:right="-334"/>
              <w:rPr>
                <w:rFonts w:ascii="Arial" w:eastAsia="SimSun" w:hAnsi="Arial" w:cs="Arial"/>
                <w:bCs/>
                <w:color w:val="000000"/>
                <w:lang w:eastAsia="zh-CN"/>
              </w:rPr>
            </w:pPr>
          </w:p>
          <w:p w14:paraId="22361834" w14:textId="77777777" w:rsidR="00EB2803" w:rsidRPr="00EB2803" w:rsidRDefault="00EB2803" w:rsidP="00EB2803">
            <w:pPr>
              <w:spacing w:after="0" w:line="240" w:lineRule="auto"/>
              <w:ind w:right="-334"/>
              <w:rPr>
                <w:rFonts w:ascii="Arial" w:eastAsia="SimSun" w:hAnsi="Arial" w:cs="Arial"/>
                <w:bCs/>
                <w:color w:val="000000"/>
                <w:lang w:eastAsia="zh-CN"/>
              </w:rPr>
            </w:pPr>
          </w:p>
          <w:p w14:paraId="104B3B2A" w14:textId="77777777" w:rsidR="00EB2803" w:rsidRPr="00EB2803" w:rsidRDefault="00EB2803" w:rsidP="00EB2803">
            <w:pPr>
              <w:spacing w:after="0" w:line="240" w:lineRule="auto"/>
              <w:ind w:right="-334"/>
              <w:rPr>
                <w:rFonts w:ascii="Arial" w:eastAsia="SimSun" w:hAnsi="Arial" w:cs="Arial"/>
                <w:bCs/>
                <w:color w:val="000000"/>
                <w:lang w:eastAsia="zh-CN"/>
              </w:rPr>
            </w:pPr>
          </w:p>
        </w:tc>
      </w:tr>
      <w:tr w:rsidR="00EB2803" w:rsidRPr="00EB2803" w14:paraId="23915B0F" w14:textId="77777777" w:rsidTr="00590DE1">
        <w:trPr>
          <w:trHeight w:val="720"/>
        </w:trPr>
        <w:tc>
          <w:tcPr>
            <w:tcW w:w="5211" w:type="dxa"/>
            <w:gridSpan w:val="2"/>
          </w:tcPr>
          <w:p w14:paraId="1FC21BAF" w14:textId="77777777" w:rsidR="00EB2803" w:rsidRPr="00EB2803" w:rsidRDefault="00EB2803" w:rsidP="00EB2803">
            <w:pPr>
              <w:spacing w:after="0" w:line="240" w:lineRule="auto"/>
              <w:ind w:right="-334"/>
              <w:rPr>
                <w:rFonts w:ascii="Arial" w:eastAsia="SimSun" w:hAnsi="Arial" w:cs="Arial"/>
                <w:bCs/>
                <w:color w:val="000000"/>
                <w:lang w:eastAsia="zh-CN"/>
              </w:rPr>
            </w:pPr>
            <w:r w:rsidRPr="00EB2803">
              <w:rPr>
                <w:rFonts w:ascii="Arial" w:eastAsia="SimSun" w:hAnsi="Arial" w:cs="Arial"/>
                <w:bCs/>
                <w:color w:val="000000"/>
                <w:lang w:eastAsia="zh-CN"/>
              </w:rPr>
              <w:t>Marker’s Signature:</w:t>
            </w:r>
          </w:p>
        </w:tc>
        <w:tc>
          <w:tcPr>
            <w:tcW w:w="3645" w:type="dxa"/>
            <w:gridSpan w:val="3"/>
          </w:tcPr>
          <w:p w14:paraId="74ACC869" w14:textId="77777777" w:rsidR="00EB2803" w:rsidRPr="00EB2803" w:rsidRDefault="00EB2803" w:rsidP="00EB2803">
            <w:pPr>
              <w:spacing w:after="0" w:line="240" w:lineRule="auto"/>
              <w:ind w:right="-334"/>
              <w:rPr>
                <w:rFonts w:ascii="Arial" w:eastAsia="SimSun" w:hAnsi="Arial" w:cs="Arial"/>
                <w:bCs/>
                <w:color w:val="000000"/>
                <w:lang w:eastAsia="zh-CN"/>
              </w:rPr>
            </w:pPr>
            <w:r w:rsidRPr="00EB2803">
              <w:rPr>
                <w:rFonts w:ascii="Arial" w:eastAsia="SimSun" w:hAnsi="Arial" w:cs="Arial"/>
                <w:bCs/>
                <w:color w:val="000000"/>
                <w:lang w:eastAsia="zh-CN"/>
              </w:rPr>
              <w:t>Date:</w:t>
            </w:r>
          </w:p>
        </w:tc>
      </w:tr>
      <w:tr w:rsidR="00EB2803" w:rsidRPr="00EB2803" w14:paraId="0D5ECBFF" w14:textId="77777777" w:rsidTr="00590DE1">
        <w:trPr>
          <w:trHeight w:val="720"/>
        </w:trPr>
        <w:tc>
          <w:tcPr>
            <w:tcW w:w="8856" w:type="dxa"/>
            <w:gridSpan w:val="5"/>
          </w:tcPr>
          <w:p w14:paraId="1A5F0C1E" w14:textId="77777777" w:rsidR="00EB2803" w:rsidRPr="00EB2803" w:rsidRDefault="00EB2803" w:rsidP="00EB2803">
            <w:pPr>
              <w:spacing w:after="0" w:line="240" w:lineRule="auto"/>
              <w:rPr>
                <w:rFonts w:ascii="Arial" w:eastAsia="SimSun" w:hAnsi="Arial" w:cs="Arial"/>
                <w:b/>
                <w:lang w:eastAsia="zh-CN"/>
              </w:rPr>
            </w:pPr>
            <w:r w:rsidRPr="00EB2803">
              <w:rPr>
                <w:rFonts w:ascii="Arial" w:eastAsia="SimSun" w:hAnsi="Arial" w:cs="Arial"/>
                <w:b/>
                <w:lang w:eastAsia="zh-CN"/>
              </w:rPr>
              <w:t>AGREED INTERNAL MARK (where necessary):</w:t>
            </w:r>
          </w:p>
          <w:p w14:paraId="4B60A12E" w14:textId="77777777" w:rsidR="00EB2803" w:rsidRPr="00EB2803" w:rsidRDefault="00EB2803" w:rsidP="00EB2803">
            <w:pPr>
              <w:spacing w:after="0" w:line="240" w:lineRule="auto"/>
              <w:rPr>
                <w:rFonts w:ascii="Arial" w:eastAsia="SimSun" w:hAnsi="Arial" w:cs="Arial"/>
                <w:b/>
                <w:lang w:eastAsia="zh-CN"/>
              </w:rPr>
            </w:pPr>
          </w:p>
          <w:p w14:paraId="55144A16" w14:textId="77777777" w:rsidR="00EB2803" w:rsidRPr="00EB2803" w:rsidRDefault="00EB2803" w:rsidP="00EB2803">
            <w:pPr>
              <w:spacing w:after="0" w:line="240" w:lineRule="auto"/>
              <w:rPr>
                <w:rFonts w:ascii="Arial" w:eastAsia="SimSun" w:hAnsi="Arial" w:cs="Arial"/>
                <w:b/>
                <w:lang w:eastAsia="zh-CN"/>
              </w:rPr>
            </w:pPr>
            <w:r w:rsidRPr="00EB2803">
              <w:rPr>
                <w:rFonts w:ascii="Arial" w:eastAsia="SimSun" w:hAnsi="Arial" w:cs="Arial"/>
                <w:b/>
                <w:lang w:eastAsia="zh-CN"/>
              </w:rPr>
              <w:t>Comment on process of arriving at agreed mark:</w:t>
            </w:r>
          </w:p>
          <w:p w14:paraId="066B08CF" w14:textId="77777777" w:rsidR="00EB2803" w:rsidRPr="00EB2803" w:rsidRDefault="00EB2803" w:rsidP="00EB2803">
            <w:pPr>
              <w:spacing w:after="0" w:line="240" w:lineRule="auto"/>
              <w:rPr>
                <w:rFonts w:ascii="Arial" w:eastAsia="SimSun" w:hAnsi="Arial" w:cs="Arial"/>
                <w:b/>
                <w:lang w:eastAsia="zh-CN"/>
              </w:rPr>
            </w:pPr>
          </w:p>
          <w:p w14:paraId="533DA65E" w14:textId="77777777" w:rsidR="00EB2803" w:rsidRPr="00EB2803" w:rsidRDefault="00EB2803" w:rsidP="00EB2803">
            <w:pPr>
              <w:spacing w:after="0" w:line="240" w:lineRule="auto"/>
              <w:rPr>
                <w:rFonts w:ascii="Arial" w:eastAsia="SimSun" w:hAnsi="Arial" w:cs="Arial"/>
                <w:b/>
                <w:lang w:eastAsia="zh-CN"/>
              </w:rPr>
            </w:pPr>
          </w:p>
          <w:p w14:paraId="7F2454B0" w14:textId="77777777" w:rsidR="00EB2803" w:rsidRPr="00EB2803" w:rsidRDefault="00EB2803" w:rsidP="00EB2803">
            <w:pPr>
              <w:spacing w:after="0" w:line="240" w:lineRule="auto"/>
              <w:rPr>
                <w:rFonts w:ascii="Arial" w:eastAsia="SimSun" w:hAnsi="Arial" w:cs="Arial"/>
                <w:b/>
                <w:lang w:eastAsia="zh-CN"/>
              </w:rPr>
            </w:pPr>
          </w:p>
          <w:p w14:paraId="2FD1DD66" w14:textId="77777777" w:rsidR="00EB2803" w:rsidRPr="00EB2803" w:rsidRDefault="00EB2803" w:rsidP="00EB2803">
            <w:pPr>
              <w:spacing w:after="0" w:line="240" w:lineRule="auto"/>
              <w:rPr>
                <w:rFonts w:ascii="Arial" w:eastAsia="SimSun" w:hAnsi="Arial" w:cs="Arial"/>
                <w:b/>
                <w:lang w:eastAsia="zh-CN"/>
              </w:rPr>
            </w:pPr>
          </w:p>
          <w:p w14:paraId="21275677" w14:textId="77777777" w:rsidR="00EB2803" w:rsidRPr="00EB2803" w:rsidRDefault="00EB2803" w:rsidP="00EB2803">
            <w:pPr>
              <w:spacing w:after="0" w:line="240" w:lineRule="auto"/>
              <w:rPr>
                <w:rFonts w:ascii="Arial" w:eastAsia="SimSun" w:hAnsi="Arial" w:cs="Arial"/>
                <w:b/>
                <w:lang w:eastAsia="zh-CN"/>
              </w:rPr>
            </w:pPr>
          </w:p>
          <w:p w14:paraId="7D2CE6D9" w14:textId="77777777" w:rsidR="00EB2803" w:rsidRPr="00EB2803" w:rsidRDefault="00EB2803" w:rsidP="00EB2803">
            <w:pPr>
              <w:spacing w:after="0" w:line="240" w:lineRule="auto"/>
              <w:rPr>
                <w:rFonts w:ascii="Arial" w:eastAsia="SimSun" w:hAnsi="Arial" w:cs="Arial"/>
                <w:b/>
                <w:lang w:eastAsia="zh-CN"/>
              </w:rPr>
            </w:pPr>
          </w:p>
          <w:p w14:paraId="3EA107F2" w14:textId="77777777" w:rsidR="00EB2803" w:rsidRPr="00EB2803" w:rsidRDefault="00EB2803" w:rsidP="00EB2803">
            <w:pPr>
              <w:spacing w:after="0" w:line="240" w:lineRule="auto"/>
              <w:rPr>
                <w:rFonts w:ascii="Arial" w:eastAsia="SimSun" w:hAnsi="Arial" w:cs="Arial"/>
                <w:b/>
                <w:lang w:eastAsia="zh-CN"/>
              </w:rPr>
            </w:pPr>
          </w:p>
          <w:p w14:paraId="42BAA528" w14:textId="77777777" w:rsidR="00EB2803" w:rsidRPr="00EB2803" w:rsidRDefault="00EB2803" w:rsidP="00EB2803">
            <w:pPr>
              <w:spacing w:after="0" w:line="240" w:lineRule="auto"/>
              <w:rPr>
                <w:rFonts w:ascii="Arial" w:eastAsia="SimSun" w:hAnsi="Arial" w:cs="Arial"/>
                <w:b/>
                <w:lang w:eastAsia="zh-CN"/>
              </w:rPr>
            </w:pPr>
          </w:p>
        </w:tc>
      </w:tr>
      <w:tr w:rsidR="00EB2803" w:rsidRPr="00EB2803" w14:paraId="01BF479D" w14:textId="77777777" w:rsidTr="00590DE1">
        <w:trPr>
          <w:trHeight w:val="720"/>
        </w:trPr>
        <w:tc>
          <w:tcPr>
            <w:tcW w:w="8856" w:type="dxa"/>
            <w:gridSpan w:val="5"/>
          </w:tcPr>
          <w:p w14:paraId="08C4AEA9" w14:textId="77777777" w:rsidR="00EB2803" w:rsidRPr="00EB2803" w:rsidRDefault="00EB2803" w:rsidP="00EB2803">
            <w:pPr>
              <w:spacing w:after="0" w:line="240" w:lineRule="auto"/>
              <w:rPr>
                <w:rFonts w:ascii="Arial" w:eastAsia="SimSun" w:hAnsi="Arial" w:cs="Arial"/>
                <w:b/>
                <w:lang w:eastAsia="zh-CN"/>
              </w:rPr>
            </w:pPr>
            <w:r w:rsidRPr="00EB2803">
              <w:rPr>
                <w:rFonts w:ascii="Arial" w:eastAsia="SimSun" w:hAnsi="Arial" w:cs="Arial"/>
                <w:b/>
                <w:lang w:eastAsia="zh-CN"/>
              </w:rPr>
              <w:t>External Examiner’s comments (if relevant)</w:t>
            </w:r>
          </w:p>
          <w:p w14:paraId="7C6D45A2" w14:textId="77777777" w:rsidR="00EB2803" w:rsidRPr="00EB2803" w:rsidRDefault="00EB2803" w:rsidP="00EB2803">
            <w:pPr>
              <w:spacing w:after="0" w:line="240" w:lineRule="auto"/>
              <w:ind w:right="-334"/>
              <w:rPr>
                <w:rFonts w:ascii="Arial" w:eastAsia="SimSun" w:hAnsi="Arial" w:cs="Arial"/>
                <w:bCs/>
                <w:color w:val="000000"/>
                <w:lang w:eastAsia="zh-CN"/>
              </w:rPr>
            </w:pPr>
          </w:p>
          <w:p w14:paraId="0715598E" w14:textId="77777777" w:rsidR="00EB2803" w:rsidRPr="00EB2803" w:rsidRDefault="00EB2803" w:rsidP="00EB2803">
            <w:pPr>
              <w:spacing w:after="0" w:line="240" w:lineRule="auto"/>
              <w:ind w:right="-334"/>
              <w:rPr>
                <w:rFonts w:ascii="Arial" w:eastAsia="SimSun" w:hAnsi="Arial" w:cs="Arial"/>
                <w:bCs/>
                <w:color w:val="000000"/>
                <w:lang w:eastAsia="zh-CN"/>
              </w:rPr>
            </w:pPr>
          </w:p>
          <w:p w14:paraId="5919603F" w14:textId="77777777" w:rsidR="00EB2803" w:rsidRPr="00EB2803" w:rsidRDefault="00EB2803" w:rsidP="00EB2803">
            <w:pPr>
              <w:spacing w:after="0" w:line="240" w:lineRule="auto"/>
              <w:ind w:right="-334"/>
              <w:rPr>
                <w:rFonts w:ascii="Arial" w:eastAsia="SimSun" w:hAnsi="Arial" w:cs="Arial"/>
                <w:bCs/>
                <w:color w:val="000000"/>
                <w:lang w:eastAsia="zh-CN"/>
              </w:rPr>
            </w:pPr>
          </w:p>
          <w:p w14:paraId="3D8E2B8D" w14:textId="77777777" w:rsidR="00EB2803" w:rsidRPr="00EB2803" w:rsidRDefault="00EB2803" w:rsidP="00EB2803">
            <w:pPr>
              <w:spacing w:after="0" w:line="240" w:lineRule="auto"/>
              <w:ind w:right="-334"/>
              <w:rPr>
                <w:rFonts w:ascii="Arial" w:eastAsia="SimSun" w:hAnsi="Arial" w:cs="Arial"/>
                <w:bCs/>
                <w:color w:val="000000"/>
                <w:lang w:eastAsia="zh-CN"/>
              </w:rPr>
            </w:pPr>
          </w:p>
          <w:p w14:paraId="122991D3" w14:textId="77777777" w:rsidR="00EB2803" w:rsidRPr="00EB2803" w:rsidRDefault="00EB2803" w:rsidP="00EB2803">
            <w:pPr>
              <w:spacing w:after="0" w:line="240" w:lineRule="auto"/>
              <w:ind w:right="-334"/>
              <w:rPr>
                <w:rFonts w:ascii="Arial" w:eastAsia="SimSun" w:hAnsi="Arial" w:cs="Arial"/>
                <w:bCs/>
                <w:color w:val="000000"/>
                <w:lang w:eastAsia="zh-CN"/>
              </w:rPr>
            </w:pPr>
          </w:p>
          <w:p w14:paraId="5FCBF7B5" w14:textId="77777777" w:rsidR="00EB2803" w:rsidRPr="00EB2803" w:rsidRDefault="00EB2803" w:rsidP="00EB2803">
            <w:pPr>
              <w:spacing w:after="0" w:line="240" w:lineRule="auto"/>
              <w:ind w:right="-334"/>
              <w:rPr>
                <w:rFonts w:ascii="Arial" w:eastAsia="SimSun" w:hAnsi="Arial" w:cs="Arial"/>
                <w:bCs/>
                <w:color w:val="000000"/>
                <w:lang w:eastAsia="zh-CN"/>
              </w:rPr>
            </w:pPr>
          </w:p>
          <w:p w14:paraId="2EEAD377" w14:textId="77777777" w:rsidR="00EB2803" w:rsidRPr="00EB2803" w:rsidRDefault="00EB2803" w:rsidP="00EB2803">
            <w:pPr>
              <w:spacing w:after="0" w:line="240" w:lineRule="auto"/>
              <w:ind w:right="-334"/>
              <w:rPr>
                <w:rFonts w:ascii="Arial" w:eastAsia="SimSun" w:hAnsi="Arial" w:cs="Arial"/>
                <w:bCs/>
                <w:color w:val="000000"/>
                <w:lang w:eastAsia="zh-CN"/>
              </w:rPr>
            </w:pPr>
          </w:p>
        </w:tc>
      </w:tr>
      <w:tr w:rsidR="00EB2803" w:rsidRPr="00EB2803" w14:paraId="267599D3" w14:textId="77777777" w:rsidTr="00590DE1">
        <w:trPr>
          <w:trHeight w:val="720"/>
        </w:trPr>
        <w:tc>
          <w:tcPr>
            <w:tcW w:w="5211" w:type="dxa"/>
            <w:gridSpan w:val="2"/>
          </w:tcPr>
          <w:p w14:paraId="222AFB2C" w14:textId="77777777" w:rsidR="00EB2803" w:rsidRPr="00EB2803" w:rsidRDefault="00EB2803" w:rsidP="00EB2803">
            <w:pPr>
              <w:spacing w:after="0" w:line="240" w:lineRule="auto"/>
              <w:rPr>
                <w:rFonts w:ascii="Arial" w:eastAsia="SimSun" w:hAnsi="Arial" w:cs="Arial"/>
                <w:lang w:eastAsia="zh-CN"/>
              </w:rPr>
            </w:pPr>
            <w:r w:rsidRPr="00EB2803">
              <w:rPr>
                <w:rFonts w:ascii="Arial" w:eastAsia="SimSun" w:hAnsi="Arial" w:cs="Arial"/>
                <w:lang w:eastAsia="zh-CN"/>
              </w:rPr>
              <w:t>External Examiner’s Signature:</w:t>
            </w:r>
          </w:p>
        </w:tc>
        <w:tc>
          <w:tcPr>
            <w:tcW w:w="3645" w:type="dxa"/>
            <w:gridSpan w:val="3"/>
          </w:tcPr>
          <w:p w14:paraId="65F2961C" w14:textId="77777777" w:rsidR="00EB2803" w:rsidRPr="00EB2803" w:rsidRDefault="00EB2803" w:rsidP="00EB2803">
            <w:pPr>
              <w:spacing w:after="0" w:line="240" w:lineRule="auto"/>
              <w:rPr>
                <w:rFonts w:ascii="Arial" w:eastAsia="SimSun" w:hAnsi="Arial" w:cs="Arial"/>
                <w:lang w:eastAsia="zh-CN"/>
              </w:rPr>
            </w:pPr>
            <w:r w:rsidRPr="00EB2803">
              <w:rPr>
                <w:rFonts w:ascii="Arial" w:eastAsia="SimSun" w:hAnsi="Arial" w:cs="Arial"/>
                <w:lang w:eastAsia="zh-CN"/>
              </w:rPr>
              <w:t>Date:</w:t>
            </w:r>
          </w:p>
        </w:tc>
      </w:tr>
    </w:tbl>
    <w:p w14:paraId="089AEB7A" w14:textId="77777777" w:rsidR="00EB2803" w:rsidRPr="00EB2803" w:rsidRDefault="00EB2803" w:rsidP="00EB2803">
      <w:pPr>
        <w:spacing w:after="0" w:line="240" w:lineRule="auto"/>
        <w:ind w:right="-334"/>
        <w:rPr>
          <w:rFonts w:ascii="Trebuchet MS" w:eastAsia="SimSun" w:hAnsi="Trebuchet MS" w:cs="Tahoma"/>
          <w:bCs/>
          <w:color w:val="000000"/>
          <w:sz w:val="24"/>
          <w:szCs w:val="24"/>
          <w:lang w:eastAsia="zh-CN"/>
        </w:rPr>
      </w:pPr>
    </w:p>
    <w:p w14:paraId="6B364FE9" w14:textId="77777777" w:rsidR="00EB2803" w:rsidRDefault="00EB2803" w:rsidP="007C2FC1">
      <w:pPr>
        <w:spacing w:after="0"/>
        <w:jc w:val="center"/>
        <w:rPr>
          <w:b/>
          <w:bCs/>
          <w:sz w:val="28"/>
          <w:szCs w:val="28"/>
        </w:rPr>
      </w:pPr>
    </w:p>
    <w:p w14:paraId="4CFDF9F6" w14:textId="77777777" w:rsidR="00EB2803" w:rsidRDefault="00EB2803" w:rsidP="007C2FC1">
      <w:pPr>
        <w:spacing w:after="0"/>
        <w:jc w:val="center"/>
        <w:rPr>
          <w:b/>
          <w:bCs/>
          <w:sz w:val="28"/>
          <w:szCs w:val="28"/>
        </w:rPr>
      </w:pPr>
    </w:p>
    <w:p w14:paraId="66841464" w14:textId="77777777" w:rsidR="00EB2803" w:rsidRDefault="00EB2803" w:rsidP="00EB2803">
      <w:pPr>
        <w:spacing w:after="0"/>
        <w:rPr>
          <w:b/>
          <w:bCs/>
          <w:sz w:val="28"/>
          <w:szCs w:val="28"/>
        </w:rPr>
      </w:pPr>
    </w:p>
    <w:p w14:paraId="10C85326" w14:textId="77777777" w:rsidR="00FE0B10" w:rsidRDefault="00FE0B10" w:rsidP="007C2FC1">
      <w:pPr>
        <w:spacing w:after="0"/>
        <w:jc w:val="center"/>
        <w:rPr>
          <w:b/>
          <w:bCs/>
          <w:sz w:val="28"/>
          <w:szCs w:val="28"/>
        </w:rPr>
      </w:pPr>
    </w:p>
    <w:p w14:paraId="2CBEA789" w14:textId="77777777" w:rsidR="00FE0B10" w:rsidRDefault="00FE0B10" w:rsidP="007C2FC1">
      <w:pPr>
        <w:spacing w:after="0"/>
        <w:jc w:val="center"/>
        <w:rPr>
          <w:b/>
          <w:bCs/>
          <w:sz w:val="28"/>
          <w:szCs w:val="28"/>
        </w:rPr>
      </w:pPr>
    </w:p>
    <w:p w14:paraId="6381B28E" w14:textId="77777777" w:rsidR="00FE0B10" w:rsidRDefault="00FE0B10" w:rsidP="007C2FC1">
      <w:pPr>
        <w:spacing w:after="0"/>
        <w:jc w:val="center"/>
        <w:rPr>
          <w:b/>
          <w:bCs/>
          <w:sz w:val="28"/>
          <w:szCs w:val="28"/>
        </w:rPr>
      </w:pPr>
    </w:p>
    <w:p w14:paraId="3709A1E0" w14:textId="77777777" w:rsidR="00FE0B10" w:rsidRDefault="00FE0B10" w:rsidP="007C2FC1">
      <w:pPr>
        <w:spacing w:after="0"/>
        <w:jc w:val="center"/>
        <w:rPr>
          <w:b/>
          <w:bCs/>
          <w:sz w:val="28"/>
          <w:szCs w:val="28"/>
        </w:rPr>
      </w:pPr>
    </w:p>
    <w:p w14:paraId="4C6F1AA0" w14:textId="77777777" w:rsidR="00FE0B10" w:rsidRDefault="00FE0B10" w:rsidP="007C2FC1">
      <w:pPr>
        <w:spacing w:after="0"/>
        <w:jc w:val="center"/>
        <w:rPr>
          <w:b/>
          <w:bCs/>
          <w:sz w:val="28"/>
          <w:szCs w:val="28"/>
        </w:rPr>
      </w:pPr>
    </w:p>
    <w:p w14:paraId="5FE7342A" w14:textId="77777777" w:rsidR="00FE0B10" w:rsidRDefault="00FE0B10" w:rsidP="007C2FC1">
      <w:pPr>
        <w:spacing w:after="0"/>
        <w:jc w:val="center"/>
        <w:rPr>
          <w:b/>
          <w:bCs/>
          <w:sz w:val="28"/>
          <w:szCs w:val="28"/>
        </w:rPr>
      </w:pPr>
    </w:p>
    <w:p w14:paraId="1745BE04" w14:textId="77777777" w:rsidR="00FE0B10" w:rsidRDefault="00FE0B10" w:rsidP="007C2FC1">
      <w:pPr>
        <w:spacing w:after="0"/>
        <w:jc w:val="center"/>
        <w:rPr>
          <w:b/>
          <w:bCs/>
          <w:sz w:val="28"/>
          <w:szCs w:val="28"/>
        </w:rPr>
      </w:pPr>
    </w:p>
    <w:p w14:paraId="714BF87A" w14:textId="77777777" w:rsidR="00FE0B10" w:rsidRDefault="00FE0B10" w:rsidP="007C2FC1">
      <w:pPr>
        <w:spacing w:after="0"/>
        <w:jc w:val="center"/>
        <w:rPr>
          <w:b/>
          <w:bCs/>
          <w:sz w:val="28"/>
          <w:szCs w:val="28"/>
        </w:rPr>
      </w:pPr>
    </w:p>
    <w:p w14:paraId="2D5061FA" w14:textId="77777777" w:rsidR="00FE0B10" w:rsidRDefault="00FE0B10" w:rsidP="007C2FC1">
      <w:pPr>
        <w:spacing w:after="0"/>
        <w:jc w:val="center"/>
        <w:rPr>
          <w:b/>
          <w:bCs/>
          <w:sz w:val="28"/>
          <w:szCs w:val="28"/>
        </w:rPr>
      </w:pPr>
    </w:p>
    <w:p w14:paraId="3CAD9919" w14:textId="77777777" w:rsidR="00FE0B10" w:rsidRDefault="00FE0B10" w:rsidP="007C2FC1">
      <w:pPr>
        <w:spacing w:after="0"/>
        <w:jc w:val="center"/>
        <w:rPr>
          <w:b/>
          <w:bCs/>
          <w:sz w:val="28"/>
          <w:szCs w:val="28"/>
        </w:rPr>
      </w:pPr>
    </w:p>
    <w:p w14:paraId="60EE0128" w14:textId="7FCB7DFF" w:rsidR="007C2FC1" w:rsidRDefault="007C2FC1" w:rsidP="007C2FC1">
      <w:pPr>
        <w:spacing w:after="0"/>
        <w:jc w:val="center"/>
        <w:rPr>
          <w:b/>
          <w:bCs/>
          <w:sz w:val="28"/>
          <w:szCs w:val="28"/>
        </w:rPr>
      </w:pPr>
      <w:r w:rsidRPr="007C2FC1">
        <w:rPr>
          <w:b/>
          <w:bCs/>
          <w:sz w:val="28"/>
          <w:szCs w:val="28"/>
        </w:rPr>
        <w:lastRenderedPageBreak/>
        <w:t>Is Astrology A New Age Religion?</w:t>
      </w:r>
    </w:p>
    <w:p w14:paraId="4C6522A8" w14:textId="4457CE0E" w:rsidR="007C2FC1" w:rsidRPr="007C2FC1" w:rsidRDefault="007C2FC1" w:rsidP="007C2FC1">
      <w:pPr>
        <w:spacing w:after="0"/>
        <w:jc w:val="center"/>
        <w:rPr>
          <w:sz w:val="24"/>
          <w:szCs w:val="24"/>
        </w:rPr>
      </w:pPr>
      <w:r>
        <w:rPr>
          <w:sz w:val="24"/>
          <w:szCs w:val="24"/>
        </w:rPr>
        <w:t>Word count:</w:t>
      </w:r>
      <w:r w:rsidR="006F2731">
        <w:rPr>
          <w:sz w:val="24"/>
          <w:szCs w:val="24"/>
        </w:rPr>
        <w:t xml:space="preserve"> 3</w:t>
      </w:r>
      <w:r w:rsidR="00C91A82">
        <w:rPr>
          <w:sz w:val="24"/>
          <w:szCs w:val="24"/>
        </w:rPr>
        <w:t>411</w:t>
      </w:r>
    </w:p>
    <w:p w14:paraId="50BB8B5C" w14:textId="77777777" w:rsidR="007C2FC1" w:rsidRDefault="007C2FC1" w:rsidP="007C2FC1">
      <w:pPr>
        <w:spacing w:after="0"/>
        <w:rPr>
          <w:b/>
          <w:bCs/>
          <w:sz w:val="24"/>
          <w:szCs w:val="24"/>
        </w:rPr>
      </w:pPr>
    </w:p>
    <w:p w14:paraId="73A91BD2" w14:textId="45DE2B2D" w:rsidR="007C2FC1" w:rsidRPr="007C2FC1" w:rsidRDefault="007C2FC1" w:rsidP="00B63102">
      <w:pPr>
        <w:spacing w:after="0"/>
        <w:rPr>
          <w:b/>
          <w:bCs/>
          <w:sz w:val="24"/>
          <w:szCs w:val="24"/>
        </w:rPr>
      </w:pPr>
      <w:r w:rsidRPr="007C2FC1">
        <w:rPr>
          <w:b/>
          <w:bCs/>
          <w:sz w:val="24"/>
          <w:szCs w:val="24"/>
        </w:rPr>
        <w:t>Introduction</w:t>
      </w:r>
    </w:p>
    <w:p w14:paraId="114F17AF" w14:textId="4029BF0E" w:rsidR="0083174A" w:rsidRDefault="006137D5" w:rsidP="00B63102">
      <w:pPr>
        <w:spacing w:after="0"/>
        <w:rPr>
          <w:sz w:val="24"/>
          <w:szCs w:val="24"/>
        </w:rPr>
      </w:pPr>
      <w:r w:rsidRPr="005B6D0F">
        <w:rPr>
          <w:sz w:val="24"/>
          <w:szCs w:val="24"/>
        </w:rPr>
        <w:t xml:space="preserve">This essay </w:t>
      </w:r>
      <w:r w:rsidR="0083174A">
        <w:rPr>
          <w:sz w:val="24"/>
          <w:szCs w:val="24"/>
        </w:rPr>
        <w:t>will discuss</w:t>
      </w:r>
      <w:r w:rsidRPr="005B6D0F">
        <w:rPr>
          <w:sz w:val="24"/>
          <w:szCs w:val="24"/>
        </w:rPr>
        <w:t xml:space="preserve"> the question of whether or not Astrology is a New Age religion</w:t>
      </w:r>
      <w:r w:rsidR="0083174A">
        <w:rPr>
          <w:sz w:val="24"/>
          <w:szCs w:val="24"/>
        </w:rPr>
        <w:t>?</w:t>
      </w:r>
      <w:r w:rsidRPr="005B6D0F">
        <w:rPr>
          <w:sz w:val="24"/>
          <w:szCs w:val="24"/>
        </w:rPr>
        <w:t xml:space="preserve"> </w:t>
      </w:r>
      <w:r>
        <w:rPr>
          <w:sz w:val="24"/>
          <w:szCs w:val="24"/>
        </w:rPr>
        <w:t xml:space="preserve">In order to evaluate </w:t>
      </w:r>
      <w:r w:rsidR="0083174A">
        <w:rPr>
          <w:sz w:val="24"/>
          <w:szCs w:val="24"/>
        </w:rPr>
        <w:t xml:space="preserve">the possibility that this description is applicable to Astrology, </w:t>
      </w:r>
      <w:r>
        <w:rPr>
          <w:sz w:val="24"/>
          <w:szCs w:val="24"/>
        </w:rPr>
        <w:t xml:space="preserve">this essay will attempt to address the question by discussing various perspectives </w:t>
      </w:r>
      <w:r w:rsidR="0083174A">
        <w:rPr>
          <w:sz w:val="24"/>
          <w:szCs w:val="24"/>
        </w:rPr>
        <w:t xml:space="preserve">and meanings </w:t>
      </w:r>
      <w:r>
        <w:rPr>
          <w:sz w:val="24"/>
          <w:szCs w:val="24"/>
        </w:rPr>
        <w:t>under three themes. The following themes include ‘</w:t>
      </w:r>
      <w:r w:rsidR="0083174A">
        <w:rPr>
          <w:sz w:val="24"/>
          <w:szCs w:val="24"/>
        </w:rPr>
        <w:t>D</w:t>
      </w:r>
      <w:r>
        <w:rPr>
          <w:sz w:val="24"/>
          <w:szCs w:val="24"/>
        </w:rPr>
        <w:t xml:space="preserve">efining </w:t>
      </w:r>
      <w:r w:rsidR="0083174A">
        <w:rPr>
          <w:sz w:val="24"/>
          <w:szCs w:val="24"/>
        </w:rPr>
        <w:t>R</w:t>
      </w:r>
      <w:r>
        <w:rPr>
          <w:sz w:val="24"/>
          <w:szCs w:val="24"/>
        </w:rPr>
        <w:t>eligion’, ‘</w:t>
      </w:r>
      <w:r w:rsidR="0083174A">
        <w:rPr>
          <w:sz w:val="24"/>
          <w:szCs w:val="24"/>
        </w:rPr>
        <w:t>T</w:t>
      </w:r>
      <w:r>
        <w:rPr>
          <w:sz w:val="24"/>
          <w:szCs w:val="24"/>
        </w:rPr>
        <w:t xml:space="preserve">he </w:t>
      </w:r>
      <w:r w:rsidR="0083174A">
        <w:rPr>
          <w:sz w:val="24"/>
          <w:szCs w:val="24"/>
        </w:rPr>
        <w:t>D</w:t>
      </w:r>
      <w:r>
        <w:rPr>
          <w:sz w:val="24"/>
          <w:szCs w:val="24"/>
        </w:rPr>
        <w:t xml:space="preserve">efinition of New Age’ and </w:t>
      </w:r>
      <w:r w:rsidR="00476AA7">
        <w:rPr>
          <w:sz w:val="24"/>
          <w:szCs w:val="24"/>
        </w:rPr>
        <w:t xml:space="preserve">‘Astrology as a New Age Religion’ which will </w:t>
      </w:r>
      <w:r w:rsidR="0083174A">
        <w:rPr>
          <w:sz w:val="24"/>
          <w:szCs w:val="24"/>
        </w:rPr>
        <w:t>assess</w:t>
      </w:r>
      <w:r w:rsidR="00476AA7">
        <w:rPr>
          <w:sz w:val="24"/>
          <w:szCs w:val="24"/>
        </w:rPr>
        <w:t xml:space="preserve"> </w:t>
      </w:r>
      <w:r w:rsidR="0083174A">
        <w:rPr>
          <w:sz w:val="24"/>
          <w:szCs w:val="24"/>
        </w:rPr>
        <w:t xml:space="preserve">aspects concerned with the role of </w:t>
      </w:r>
      <w:r>
        <w:rPr>
          <w:sz w:val="24"/>
          <w:szCs w:val="24"/>
        </w:rPr>
        <w:t xml:space="preserve">Astrology within the boundaries of either of these definitions. The definitions of </w:t>
      </w:r>
      <w:r w:rsidR="0083174A">
        <w:rPr>
          <w:sz w:val="24"/>
          <w:szCs w:val="24"/>
        </w:rPr>
        <w:t>‘R</w:t>
      </w:r>
      <w:r>
        <w:rPr>
          <w:sz w:val="24"/>
          <w:szCs w:val="24"/>
        </w:rPr>
        <w:t>eligion</w:t>
      </w:r>
      <w:r w:rsidR="0083174A">
        <w:rPr>
          <w:sz w:val="24"/>
          <w:szCs w:val="24"/>
        </w:rPr>
        <w:t>’</w:t>
      </w:r>
      <w:r>
        <w:rPr>
          <w:sz w:val="24"/>
          <w:szCs w:val="24"/>
        </w:rPr>
        <w:t xml:space="preserve"> and ‘New Age’ </w:t>
      </w:r>
      <w:r w:rsidR="0083174A">
        <w:rPr>
          <w:sz w:val="24"/>
          <w:szCs w:val="24"/>
        </w:rPr>
        <w:t xml:space="preserve">have both been subject to academic dispute and scrutiny and a reflection of this will be acknowledged </w:t>
      </w:r>
      <w:r w:rsidR="00B97C2E">
        <w:rPr>
          <w:sz w:val="24"/>
          <w:szCs w:val="24"/>
        </w:rPr>
        <w:t>in order to gain a balanced conclusion</w:t>
      </w:r>
    </w:p>
    <w:p w14:paraId="7E6B345F" w14:textId="77777777" w:rsidR="003A5F01" w:rsidRDefault="003A5F01" w:rsidP="009B189F">
      <w:pPr>
        <w:spacing w:after="0"/>
      </w:pPr>
    </w:p>
    <w:p w14:paraId="0C277BA2" w14:textId="07D07FED" w:rsidR="003A5F01" w:rsidRPr="006137D5" w:rsidRDefault="003A5F01" w:rsidP="009B189F">
      <w:pPr>
        <w:spacing w:after="0"/>
        <w:rPr>
          <w:b/>
          <w:bCs/>
          <w:sz w:val="24"/>
          <w:szCs w:val="24"/>
        </w:rPr>
      </w:pPr>
      <w:r w:rsidRPr="006137D5">
        <w:rPr>
          <w:b/>
          <w:bCs/>
          <w:sz w:val="24"/>
          <w:szCs w:val="24"/>
        </w:rPr>
        <w:t>Defining Religion</w:t>
      </w:r>
    </w:p>
    <w:p w14:paraId="26D3A81F" w14:textId="79199B6E" w:rsidR="00542717" w:rsidRPr="006137D5" w:rsidRDefault="00542717" w:rsidP="009B189F">
      <w:pPr>
        <w:spacing w:after="0"/>
        <w:rPr>
          <w:color w:val="C00000"/>
          <w:sz w:val="24"/>
          <w:szCs w:val="24"/>
        </w:rPr>
      </w:pPr>
      <w:r w:rsidRPr="006137D5">
        <w:rPr>
          <w:sz w:val="24"/>
          <w:szCs w:val="24"/>
        </w:rPr>
        <w:t xml:space="preserve">According to </w:t>
      </w:r>
      <w:r w:rsidR="00F160F7">
        <w:rPr>
          <w:sz w:val="24"/>
          <w:szCs w:val="24"/>
        </w:rPr>
        <w:t xml:space="preserve">Robert Alun </w:t>
      </w:r>
      <w:r w:rsidRPr="006137D5">
        <w:rPr>
          <w:sz w:val="24"/>
          <w:szCs w:val="24"/>
        </w:rPr>
        <w:t xml:space="preserve">Jones, Durkheim contested that if a modern religion was to be understood it must be put into context by means of analysing the historical development of </w:t>
      </w:r>
      <w:r w:rsidR="00320AD8" w:rsidRPr="006137D5">
        <w:rPr>
          <w:sz w:val="24"/>
          <w:szCs w:val="24"/>
        </w:rPr>
        <w:t>that religion</w:t>
      </w:r>
      <w:r w:rsidRPr="006137D5">
        <w:rPr>
          <w:sz w:val="24"/>
          <w:szCs w:val="24"/>
        </w:rPr>
        <w:t>.</w:t>
      </w:r>
      <w:r w:rsidR="00F160F7">
        <w:rPr>
          <w:rStyle w:val="FootnoteReference"/>
          <w:sz w:val="24"/>
          <w:szCs w:val="24"/>
        </w:rPr>
        <w:footnoteReference w:id="1"/>
      </w:r>
      <w:r w:rsidRPr="006137D5">
        <w:rPr>
          <w:sz w:val="24"/>
          <w:szCs w:val="24"/>
        </w:rPr>
        <w:t xml:space="preserve"> Durkheim favoured the methodology of returning to the earliest roots of a religion (in this case a primitive belief) </w:t>
      </w:r>
      <w:r w:rsidR="00320AD8" w:rsidRPr="006137D5">
        <w:rPr>
          <w:sz w:val="24"/>
          <w:szCs w:val="24"/>
        </w:rPr>
        <w:t>in order to</w:t>
      </w:r>
      <w:r w:rsidRPr="006137D5">
        <w:rPr>
          <w:sz w:val="24"/>
          <w:szCs w:val="24"/>
        </w:rPr>
        <w:t xml:space="preserve"> follow</w:t>
      </w:r>
      <w:r w:rsidR="00320AD8" w:rsidRPr="006137D5">
        <w:rPr>
          <w:sz w:val="24"/>
          <w:szCs w:val="24"/>
        </w:rPr>
        <w:t xml:space="preserve">, historically, </w:t>
      </w:r>
      <w:r w:rsidRPr="006137D5">
        <w:rPr>
          <w:sz w:val="24"/>
          <w:szCs w:val="24"/>
        </w:rPr>
        <w:t xml:space="preserve">how those roots </w:t>
      </w:r>
      <w:r w:rsidR="00320AD8" w:rsidRPr="006137D5">
        <w:rPr>
          <w:sz w:val="24"/>
          <w:szCs w:val="24"/>
        </w:rPr>
        <w:t xml:space="preserve">developed to </w:t>
      </w:r>
      <w:r w:rsidRPr="006137D5">
        <w:rPr>
          <w:sz w:val="24"/>
          <w:szCs w:val="24"/>
        </w:rPr>
        <w:t>bec</w:t>
      </w:r>
      <w:r w:rsidR="00320AD8" w:rsidRPr="006137D5">
        <w:rPr>
          <w:sz w:val="24"/>
          <w:szCs w:val="24"/>
        </w:rPr>
        <w:t>o</w:t>
      </w:r>
      <w:r w:rsidRPr="006137D5">
        <w:rPr>
          <w:sz w:val="24"/>
          <w:szCs w:val="24"/>
        </w:rPr>
        <w:t xml:space="preserve">me the beliefs which were </w:t>
      </w:r>
      <w:r w:rsidR="00320AD8" w:rsidRPr="006137D5">
        <w:rPr>
          <w:sz w:val="24"/>
          <w:szCs w:val="24"/>
        </w:rPr>
        <w:t>in the current era</w:t>
      </w:r>
      <w:r w:rsidRPr="006137D5">
        <w:rPr>
          <w:sz w:val="24"/>
          <w:szCs w:val="24"/>
        </w:rPr>
        <w:t xml:space="preserve"> recognised as religions.</w:t>
      </w:r>
      <w:r w:rsidR="003A5F01" w:rsidRPr="006137D5">
        <w:rPr>
          <w:color w:val="C00000"/>
          <w:sz w:val="24"/>
          <w:szCs w:val="24"/>
        </w:rPr>
        <w:t xml:space="preserve"> </w:t>
      </w:r>
      <w:r w:rsidR="003A5F01" w:rsidRPr="006137D5">
        <w:rPr>
          <w:sz w:val="24"/>
          <w:szCs w:val="24"/>
        </w:rPr>
        <w:t xml:space="preserve">Durkheim advocated the method of investigating sacred practices from their earliest point of record and tracing their development forward in history to get a thorough understanding of how such practices have altered, grown or diverged into what is recognised as a religion in the current era. He asserted that it is only by understanding how a religion has developed and from what that an understanding of what defines it, </w:t>
      </w:r>
      <w:r w:rsidR="00F160F7">
        <w:rPr>
          <w:sz w:val="24"/>
          <w:szCs w:val="24"/>
        </w:rPr>
        <w:t xml:space="preserve">possibly </w:t>
      </w:r>
      <w:r w:rsidR="003A5F01" w:rsidRPr="006137D5">
        <w:rPr>
          <w:sz w:val="24"/>
          <w:szCs w:val="24"/>
        </w:rPr>
        <w:t xml:space="preserve">that being presumably the elements which continue when all others fade. </w:t>
      </w:r>
      <w:r w:rsidR="00BD5B20" w:rsidRPr="006137D5">
        <w:rPr>
          <w:sz w:val="24"/>
          <w:szCs w:val="24"/>
        </w:rPr>
        <w:t>As Jones contended ‘the special value of such ethnographies was that they captured religious ideas and practices before priests, prophets, theologians, or the popular imagination had had the opportunity to refine and transform them’.</w:t>
      </w:r>
      <w:r w:rsidR="00BD5B20" w:rsidRPr="006137D5">
        <w:rPr>
          <w:rStyle w:val="FootnoteReference"/>
          <w:sz w:val="24"/>
          <w:szCs w:val="24"/>
        </w:rPr>
        <w:footnoteReference w:id="2"/>
      </w:r>
    </w:p>
    <w:p w14:paraId="267052C6" w14:textId="73B6F5F9" w:rsidR="00681D2A" w:rsidRPr="006137D5" w:rsidRDefault="00320AD8" w:rsidP="009B189F">
      <w:pPr>
        <w:spacing w:after="0"/>
        <w:rPr>
          <w:color w:val="7030A0"/>
          <w:sz w:val="24"/>
          <w:szCs w:val="24"/>
        </w:rPr>
      </w:pPr>
      <w:r w:rsidRPr="006137D5">
        <w:rPr>
          <w:sz w:val="24"/>
          <w:szCs w:val="24"/>
        </w:rPr>
        <w:t xml:space="preserve">Durkheim was aware that historical context and the data collected was vulnerable to the errors and </w:t>
      </w:r>
      <w:r w:rsidR="0038704C" w:rsidRPr="006137D5">
        <w:rPr>
          <w:sz w:val="24"/>
          <w:szCs w:val="24"/>
        </w:rPr>
        <w:t>prejudice</w:t>
      </w:r>
      <w:r w:rsidRPr="006137D5">
        <w:rPr>
          <w:sz w:val="24"/>
          <w:szCs w:val="24"/>
        </w:rPr>
        <w:t xml:space="preserve"> involved in translation</w:t>
      </w:r>
      <w:r w:rsidR="00F160F7">
        <w:rPr>
          <w:sz w:val="24"/>
          <w:szCs w:val="24"/>
        </w:rPr>
        <w:t xml:space="preserve">. </w:t>
      </w:r>
      <w:r w:rsidR="00542717" w:rsidRPr="006137D5">
        <w:rPr>
          <w:sz w:val="24"/>
          <w:szCs w:val="24"/>
        </w:rPr>
        <w:t xml:space="preserve">However, Durkheim’s focus </w:t>
      </w:r>
      <w:r w:rsidR="001F32A4" w:rsidRPr="006137D5">
        <w:rPr>
          <w:sz w:val="24"/>
          <w:szCs w:val="24"/>
        </w:rPr>
        <w:t xml:space="preserve">remained on the </w:t>
      </w:r>
      <w:proofErr w:type="spellStart"/>
      <w:r w:rsidR="001F32A4" w:rsidRPr="006137D5">
        <w:rPr>
          <w:sz w:val="24"/>
          <w:szCs w:val="24"/>
        </w:rPr>
        <w:t>quant</w:t>
      </w:r>
      <w:r w:rsidR="00070459" w:rsidRPr="006137D5">
        <w:rPr>
          <w:sz w:val="24"/>
          <w:szCs w:val="24"/>
        </w:rPr>
        <w:t>i</w:t>
      </w:r>
      <w:r w:rsidR="001F32A4" w:rsidRPr="006137D5">
        <w:rPr>
          <w:sz w:val="24"/>
          <w:szCs w:val="24"/>
        </w:rPr>
        <w:t>tive</w:t>
      </w:r>
      <w:proofErr w:type="spellEnd"/>
      <w:r w:rsidR="00C91A82">
        <w:rPr>
          <w:sz w:val="24"/>
          <w:szCs w:val="24"/>
        </w:rPr>
        <w:t xml:space="preserve"> rather than the qualitive</w:t>
      </w:r>
      <w:r w:rsidR="001F32A4" w:rsidRPr="006137D5">
        <w:rPr>
          <w:sz w:val="24"/>
          <w:szCs w:val="24"/>
        </w:rPr>
        <w:t xml:space="preserve">. His work </w:t>
      </w:r>
      <w:r w:rsidR="009A6E8B" w:rsidRPr="006137D5">
        <w:rPr>
          <w:sz w:val="24"/>
          <w:szCs w:val="24"/>
        </w:rPr>
        <w:t xml:space="preserve">centred on how beliefs were practiced and </w:t>
      </w:r>
      <w:r w:rsidR="00F160F7">
        <w:rPr>
          <w:sz w:val="24"/>
          <w:szCs w:val="24"/>
        </w:rPr>
        <w:t xml:space="preserve">he </w:t>
      </w:r>
      <w:r w:rsidR="00307060" w:rsidRPr="006137D5">
        <w:rPr>
          <w:sz w:val="24"/>
          <w:szCs w:val="24"/>
        </w:rPr>
        <w:t xml:space="preserve">scrutinized </w:t>
      </w:r>
      <w:r w:rsidR="009A6E8B" w:rsidRPr="006137D5">
        <w:rPr>
          <w:sz w:val="24"/>
          <w:szCs w:val="24"/>
        </w:rPr>
        <w:t>the me</w:t>
      </w:r>
      <w:r w:rsidR="00307060" w:rsidRPr="006137D5">
        <w:rPr>
          <w:sz w:val="24"/>
          <w:szCs w:val="24"/>
        </w:rPr>
        <w:t>thods</w:t>
      </w:r>
      <w:r w:rsidR="009A6E8B" w:rsidRPr="006137D5">
        <w:rPr>
          <w:sz w:val="24"/>
          <w:szCs w:val="24"/>
        </w:rPr>
        <w:t xml:space="preserve"> by which people related to what they held as sacred</w:t>
      </w:r>
      <w:r w:rsidR="00307060" w:rsidRPr="006137D5">
        <w:rPr>
          <w:sz w:val="24"/>
          <w:szCs w:val="24"/>
        </w:rPr>
        <w:t xml:space="preserve"> </w:t>
      </w:r>
      <w:r w:rsidR="0038704C" w:rsidRPr="006137D5">
        <w:rPr>
          <w:sz w:val="24"/>
          <w:szCs w:val="24"/>
        </w:rPr>
        <w:t xml:space="preserve">but </w:t>
      </w:r>
      <w:r w:rsidR="00307060" w:rsidRPr="006137D5">
        <w:rPr>
          <w:sz w:val="24"/>
          <w:szCs w:val="24"/>
        </w:rPr>
        <w:t>without exploring the spiritual</w:t>
      </w:r>
      <w:r w:rsidR="0038704C" w:rsidRPr="006137D5">
        <w:rPr>
          <w:sz w:val="24"/>
          <w:szCs w:val="24"/>
        </w:rPr>
        <w:t xml:space="preserve"> phenomena</w:t>
      </w:r>
      <w:r w:rsidR="00307060" w:rsidRPr="006137D5">
        <w:rPr>
          <w:sz w:val="24"/>
          <w:szCs w:val="24"/>
        </w:rPr>
        <w:t>, thus conducting his research in a</w:t>
      </w:r>
      <w:r w:rsidR="00F160F7">
        <w:rPr>
          <w:sz w:val="24"/>
          <w:szCs w:val="24"/>
        </w:rPr>
        <w:t>n etic</w:t>
      </w:r>
      <w:r w:rsidR="00307060" w:rsidRPr="006137D5">
        <w:rPr>
          <w:sz w:val="24"/>
          <w:szCs w:val="24"/>
        </w:rPr>
        <w:t xml:space="preserve"> manner which centred on the social and the cultural function of religion</w:t>
      </w:r>
      <w:r w:rsidR="009A6E8B" w:rsidRPr="006137D5">
        <w:rPr>
          <w:sz w:val="24"/>
          <w:szCs w:val="24"/>
        </w:rPr>
        <w:t>.</w:t>
      </w:r>
      <w:r w:rsidR="009A6E8B" w:rsidRPr="006137D5">
        <w:rPr>
          <w:rStyle w:val="FootnoteReference"/>
          <w:sz w:val="24"/>
          <w:szCs w:val="24"/>
        </w:rPr>
        <w:t xml:space="preserve"> </w:t>
      </w:r>
      <w:r w:rsidR="009A6E8B" w:rsidRPr="006137D5">
        <w:rPr>
          <w:rStyle w:val="FootnoteReference"/>
          <w:sz w:val="24"/>
          <w:szCs w:val="24"/>
        </w:rPr>
        <w:footnoteReference w:id="3"/>
      </w:r>
      <w:r w:rsidR="009A6E8B" w:rsidRPr="006137D5">
        <w:rPr>
          <w:sz w:val="24"/>
          <w:szCs w:val="24"/>
        </w:rPr>
        <w:t xml:space="preserve"> </w:t>
      </w:r>
      <w:r w:rsidR="00F160F7" w:rsidRPr="00F160F7">
        <w:rPr>
          <w:sz w:val="24"/>
          <w:szCs w:val="24"/>
        </w:rPr>
        <w:t>‘A religion is a unified system of beliefs and practices relative to sacred things, that is to say, things set apart and forbidden – beliefs and practices which unite into one single moral community called a Church’</w:t>
      </w:r>
      <w:r w:rsidR="00F160F7">
        <w:rPr>
          <w:sz w:val="24"/>
          <w:szCs w:val="24"/>
        </w:rPr>
        <w:t xml:space="preserve">. It </w:t>
      </w:r>
      <w:r w:rsidR="009A6E8B" w:rsidRPr="006137D5">
        <w:rPr>
          <w:sz w:val="24"/>
          <w:szCs w:val="24"/>
        </w:rPr>
        <w:t>was these practices which</w:t>
      </w:r>
      <w:r w:rsidR="00307060" w:rsidRPr="006137D5">
        <w:rPr>
          <w:sz w:val="24"/>
          <w:szCs w:val="24"/>
        </w:rPr>
        <w:t xml:space="preserve"> he found to facilitate that which</w:t>
      </w:r>
      <w:r w:rsidR="009A6E8B" w:rsidRPr="006137D5">
        <w:rPr>
          <w:sz w:val="24"/>
          <w:szCs w:val="24"/>
        </w:rPr>
        <w:t xml:space="preserve"> he referred to as the ability to ‘unite in one single moral community’.</w:t>
      </w:r>
      <w:r w:rsidR="009A6E8B" w:rsidRPr="006137D5">
        <w:rPr>
          <w:rStyle w:val="FootnoteReference"/>
          <w:sz w:val="24"/>
          <w:szCs w:val="24"/>
        </w:rPr>
        <w:t xml:space="preserve"> </w:t>
      </w:r>
      <w:r w:rsidR="009A6E8B" w:rsidRPr="006137D5">
        <w:rPr>
          <w:rStyle w:val="FootnoteReference"/>
          <w:sz w:val="24"/>
          <w:szCs w:val="24"/>
        </w:rPr>
        <w:footnoteReference w:id="4"/>
      </w:r>
      <w:r w:rsidR="007C2FC1">
        <w:rPr>
          <w:color w:val="C00000"/>
          <w:sz w:val="24"/>
          <w:szCs w:val="24"/>
        </w:rPr>
        <w:t xml:space="preserve"> </w:t>
      </w:r>
    </w:p>
    <w:p w14:paraId="4C30E3F8" w14:textId="3904EA3F" w:rsidR="00C03CFF" w:rsidRPr="006137D5" w:rsidRDefault="007C2FC1" w:rsidP="009B189F">
      <w:pPr>
        <w:spacing w:after="0"/>
        <w:rPr>
          <w:sz w:val="24"/>
          <w:szCs w:val="24"/>
        </w:rPr>
      </w:pPr>
      <w:r w:rsidRPr="00681D2A">
        <w:rPr>
          <w:sz w:val="24"/>
          <w:szCs w:val="24"/>
        </w:rPr>
        <w:lastRenderedPageBreak/>
        <w:t xml:space="preserve">However, </w:t>
      </w:r>
      <w:r w:rsidR="00F160F7">
        <w:rPr>
          <w:sz w:val="24"/>
          <w:szCs w:val="24"/>
        </w:rPr>
        <w:t xml:space="preserve">because </w:t>
      </w:r>
      <w:r w:rsidR="00461902" w:rsidRPr="00681D2A">
        <w:rPr>
          <w:sz w:val="24"/>
          <w:szCs w:val="24"/>
        </w:rPr>
        <w:t xml:space="preserve">Durkheim’s method </w:t>
      </w:r>
      <w:r w:rsidR="000F3024" w:rsidRPr="00681D2A">
        <w:rPr>
          <w:sz w:val="24"/>
          <w:szCs w:val="24"/>
        </w:rPr>
        <w:t xml:space="preserve">neglected to </w:t>
      </w:r>
      <w:r w:rsidR="00646A36" w:rsidRPr="00681D2A">
        <w:rPr>
          <w:sz w:val="24"/>
          <w:szCs w:val="24"/>
        </w:rPr>
        <w:t xml:space="preserve">acknowledge </w:t>
      </w:r>
      <w:r w:rsidR="00461902" w:rsidRPr="00681D2A">
        <w:rPr>
          <w:sz w:val="24"/>
          <w:szCs w:val="24"/>
        </w:rPr>
        <w:t xml:space="preserve">the </w:t>
      </w:r>
      <w:r w:rsidR="00646A36" w:rsidRPr="00681D2A">
        <w:rPr>
          <w:sz w:val="24"/>
          <w:szCs w:val="24"/>
        </w:rPr>
        <w:t>phenomena</w:t>
      </w:r>
      <w:r w:rsidR="00461902" w:rsidRPr="00681D2A">
        <w:rPr>
          <w:sz w:val="24"/>
          <w:szCs w:val="24"/>
        </w:rPr>
        <w:t xml:space="preserve"> of </w:t>
      </w:r>
      <w:r w:rsidR="00F160F7">
        <w:rPr>
          <w:sz w:val="24"/>
          <w:szCs w:val="24"/>
        </w:rPr>
        <w:t xml:space="preserve">the </w:t>
      </w:r>
      <w:r w:rsidR="00461902" w:rsidRPr="00681D2A">
        <w:rPr>
          <w:sz w:val="24"/>
          <w:szCs w:val="24"/>
        </w:rPr>
        <w:t xml:space="preserve">actual </w:t>
      </w:r>
      <w:r w:rsidR="000F51E3" w:rsidRPr="00681D2A">
        <w:rPr>
          <w:sz w:val="24"/>
          <w:szCs w:val="24"/>
        </w:rPr>
        <w:t xml:space="preserve">spiritual </w:t>
      </w:r>
      <w:r w:rsidR="00461902" w:rsidRPr="00681D2A">
        <w:rPr>
          <w:sz w:val="24"/>
          <w:szCs w:val="24"/>
        </w:rPr>
        <w:t xml:space="preserve">experience of </w:t>
      </w:r>
      <w:r w:rsidR="000F3024" w:rsidRPr="00681D2A">
        <w:rPr>
          <w:sz w:val="24"/>
          <w:szCs w:val="24"/>
        </w:rPr>
        <w:t>the sacred</w:t>
      </w:r>
      <w:r w:rsidR="00F160F7">
        <w:rPr>
          <w:sz w:val="24"/>
          <w:szCs w:val="24"/>
        </w:rPr>
        <w:t xml:space="preserve">, </w:t>
      </w:r>
      <w:r w:rsidR="00461902" w:rsidRPr="00681D2A">
        <w:rPr>
          <w:sz w:val="24"/>
          <w:szCs w:val="24"/>
        </w:rPr>
        <w:t>it could be contested tha</w:t>
      </w:r>
      <w:r w:rsidR="000F51E3" w:rsidRPr="00681D2A">
        <w:rPr>
          <w:sz w:val="24"/>
          <w:szCs w:val="24"/>
        </w:rPr>
        <w:t>t</w:t>
      </w:r>
      <w:r w:rsidR="00461902" w:rsidRPr="00681D2A">
        <w:rPr>
          <w:sz w:val="24"/>
          <w:szCs w:val="24"/>
        </w:rPr>
        <w:t xml:space="preserve"> his definition of religion </w:t>
      </w:r>
      <w:r w:rsidR="00BD5B20" w:rsidRPr="00681D2A">
        <w:rPr>
          <w:sz w:val="24"/>
          <w:szCs w:val="24"/>
        </w:rPr>
        <w:t>d</w:t>
      </w:r>
      <w:r w:rsidR="00F160F7">
        <w:rPr>
          <w:sz w:val="24"/>
          <w:szCs w:val="24"/>
        </w:rPr>
        <w:t>id</w:t>
      </w:r>
      <w:r w:rsidR="00BD5B20" w:rsidRPr="00681D2A">
        <w:rPr>
          <w:sz w:val="24"/>
          <w:szCs w:val="24"/>
        </w:rPr>
        <w:t xml:space="preserve"> not account for </w:t>
      </w:r>
      <w:r w:rsidR="00C03CFF" w:rsidRPr="00681D2A">
        <w:rPr>
          <w:sz w:val="24"/>
          <w:szCs w:val="24"/>
        </w:rPr>
        <w:t xml:space="preserve">certain </w:t>
      </w:r>
      <w:r w:rsidR="00BD5B20" w:rsidRPr="00681D2A">
        <w:rPr>
          <w:sz w:val="24"/>
          <w:szCs w:val="24"/>
        </w:rPr>
        <w:t>belief syste</w:t>
      </w:r>
      <w:r w:rsidR="00BD5B20" w:rsidRPr="006137D5">
        <w:rPr>
          <w:sz w:val="24"/>
          <w:szCs w:val="24"/>
        </w:rPr>
        <w:t>ms</w:t>
      </w:r>
      <w:r w:rsidR="000F3024">
        <w:rPr>
          <w:sz w:val="24"/>
          <w:szCs w:val="24"/>
        </w:rPr>
        <w:t>. If Durkheim’s definition d</w:t>
      </w:r>
      <w:r w:rsidR="00F160F7">
        <w:rPr>
          <w:sz w:val="24"/>
          <w:szCs w:val="24"/>
        </w:rPr>
        <w:t>id</w:t>
      </w:r>
      <w:r w:rsidR="000F3024">
        <w:rPr>
          <w:sz w:val="24"/>
          <w:szCs w:val="24"/>
        </w:rPr>
        <w:t xml:space="preserve"> not account for all sacred belief systems</w:t>
      </w:r>
      <w:r w:rsidR="00F160F7">
        <w:rPr>
          <w:sz w:val="24"/>
          <w:szCs w:val="24"/>
        </w:rPr>
        <w:t>,</w:t>
      </w:r>
      <w:r w:rsidR="000F3024">
        <w:rPr>
          <w:sz w:val="24"/>
          <w:szCs w:val="24"/>
        </w:rPr>
        <w:t xml:space="preserve"> </w:t>
      </w:r>
      <w:r w:rsidR="006545EA">
        <w:rPr>
          <w:sz w:val="24"/>
          <w:szCs w:val="24"/>
        </w:rPr>
        <w:t xml:space="preserve">although it may describe a method of social unification, </w:t>
      </w:r>
      <w:r w:rsidR="00F160F7">
        <w:rPr>
          <w:sz w:val="24"/>
          <w:szCs w:val="24"/>
        </w:rPr>
        <w:t xml:space="preserve">it could be criticized as not </w:t>
      </w:r>
      <w:r w:rsidR="006545EA">
        <w:rPr>
          <w:sz w:val="24"/>
          <w:szCs w:val="24"/>
        </w:rPr>
        <w:t>sufficient enough</w:t>
      </w:r>
      <w:r w:rsidR="00F160F7">
        <w:rPr>
          <w:sz w:val="24"/>
          <w:szCs w:val="24"/>
        </w:rPr>
        <w:t xml:space="preserve"> to represent what religion is</w:t>
      </w:r>
      <w:r w:rsidR="006545EA">
        <w:rPr>
          <w:sz w:val="24"/>
          <w:szCs w:val="24"/>
        </w:rPr>
        <w:t xml:space="preserve">. </w:t>
      </w:r>
    </w:p>
    <w:p w14:paraId="7B0A34CF" w14:textId="29145540" w:rsidR="003F4845" w:rsidRPr="006545EA" w:rsidRDefault="003F4845" w:rsidP="009B189F">
      <w:pPr>
        <w:spacing w:after="0"/>
        <w:rPr>
          <w:sz w:val="24"/>
          <w:szCs w:val="24"/>
        </w:rPr>
      </w:pPr>
      <w:r w:rsidRPr="006545EA">
        <w:rPr>
          <w:sz w:val="24"/>
          <w:szCs w:val="24"/>
        </w:rPr>
        <w:t>Stone assert</w:t>
      </w:r>
      <w:r w:rsidR="006545EA" w:rsidRPr="006545EA">
        <w:rPr>
          <w:sz w:val="24"/>
          <w:szCs w:val="24"/>
        </w:rPr>
        <w:t>ed</w:t>
      </w:r>
      <w:r w:rsidRPr="006545EA">
        <w:rPr>
          <w:sz w:val="24"/>
          <w:szCs w:val="24"/>
        </w:rPr>
        <w:t xml:space="preserve"> that there may only be a family resemblance between religions</w:t>
      </w:r>
      <w:r w:rsidR="006545EA" w:rsidRPr="006545EA">
        <w:rPr>
          <w:sz w:val="24"/>
          <w:szCs w:val="24"/>
        </w:rPr>
        <w:t>,</w:t>
      </w:r>
      <w:r w:rsidRPr="006545EA">
        <w:rPr>
          <w:sz w:val="24"/>
          <w:szCs w:val="24"/>
        </w:rPr>
        <w:t xml:space="preserve"> a</w:t>
      </w:r>
      <w:r w:rsidR="006545EA" w:rsidRPr="006545EA">
        <w:rPr>
          <w:sz w:val="24"/>
          <w:szCs w:val="24"/>
        </w:rPr>
        <w:t>nd</w:t>
      </w:r>
      <w:r w:rsidRPr="006545EA">
        <w:rPr>
          <w:sz w:val="24"/>
          <w:szCs w:val="24"/>
        </w:rPr>
        <w:t xml:space="preserve"> although there may be common traits no one trait actually belongs to all.</w:t>
      </w:r>
      <w:r w:rsidRPr="006545EA">
        <w:rPr>
          <w:rStyle w:val="FootnoteReference"/>
          <w:sz w:val="24"/>
          <w:szCs w:val="24"/>
        </w:rPr>
        <w:footnoteReference w:id="5"/>
      </w:r>
      <w:r w:rsidRPr="006545EA">
        <w:rPr>
          <w:sz w:val="24"/>
          <w:szCs w:val="24"/>
        </w:rPr>
        <w:t xml:space="preserve"> He point</w:t>
      </w:r>
      <w:r w:rsidR="006545EA" w:rsidRPr="006545EA">
        <w:rPr>
          <w:sz w:val="24"/>
          <w:szCs w:val="24"/>
        </w:rPr>
        <w:t>ed</w:t>
      </w:r>
      <w:r w:rsidRPr="006545EA">
        <w:rPr>
          <w:sz w:val="24"/>
          <w:szCs w:val="24"/>
        </w:rPr>
        <w:t xml:space="preserve"> out that </w:t>
      </w:r>
      <w:proofErr w:type="spellStart"/>
      <w:r w:rsidRPr="006545EA">
        <w:rPr>
          <w:sz w:val="24"/>
          <w:szCs w:val="24"/>
        </w:rPr>
        <w:t>Thervada</w:t>
      </w:r>
      <w:proofErr w:type="spellEnd"/>
      <w:r w:rsidRPr="006545EA">
        <w:rPr>
          <w:sz w:val="24"/>
          <w:szCs w:val="24"/>
        </w:rPr>
        <w:t xml:space="preserve"> Buddhism, for example, does not involve the placation or connection to a deity. He then continue</w:t>
      </w:r>
      <w:r w:rsidR="006545EA" w:rsidRPr="006545EA">
        <w:rPr>
          <w:sz w:val="24"/>
          <w:szCs w:val="24"/>
        </w:rPr>
        <w:t>d</w:t>
      </w:r>
      <w:r w:rsidRPr="006545EA">
        <w:rPr>
          <w:sz w:val="24"/>
          <w:szCs w:val="24"/>
        </w:rPr>
        <w:t xml:space="preserve"> to argue that if a religion was a matter of people uniting to act together for the common advancement of the community then would that not mean that organisations such as the stock market or the pharmaceutical industry were to be considered a religion. Stone continue</w:t>
      </w:r>
      <w:r w:rsidR="006545EA">
        <w:rPr>
          <w:sz w:val="24"/>
          <w:szCs w:val="24"/>
        </w:rPr>
        <w:t>d</w:t>
      </w:r>
      <w:r w:rsidRPr="006545EA">
        <w:rPr>
          <w:sz w:val="24"/>
          <w:szCs w:val="24"/>
        </w:rPr>
        <w:t xml:space="preserve"> to contend that although religion could be described as a system of practices it is not merely that but also involves a relation which is constituted by a combination of three components</w:t>
      </w:r>
      <w:r w:rsidR="001A26B1">
        <w:rPr>
          <w:sz w:val="24"/>
          <w:szCs w:val="24"/>
        </w:rPr>
        <w:t>;</w:t>
      </w:r>
      <w:r w:rsidRPr="006545EA">
        <w:rPr>
          <w:rStyle w:val="FootnoteReference"/>
          <w:sz w:val="24"/>
          <w:szCs w:val="24"/>
        </w:rPr>
        <w:footnoteReference w:id="6"/>
      </w:r>
    </w:p>
    <w:p w14:paraId="5198E7FA" w14:textId="012C6B3A" w:rsidR="003F4845" w:rsidRPr="006545EA" w:rsidRDefault="003F4845" w:rsidP="009B189F">
      <w:pPr>
        <w:spacing w:after="0"/>
        <w:rPr>
          <w:sz w:val="24"/>
          <w:szCs w:val="24"/>
        </w:rPr>
      </w:pPr>
      <w:r w:rsidRPr="006545EA">
        <w:rPr>
          <w:sz w:val="24"/>
          <w:szCs w:val="24"/>
        </w:rPr>
        <w:t>‘’</w:t>
      </w:r>
      <w:r w:rsidR="001A26B1">
        <w:rPr>
          <w:sz w:val="24"/>
          <w:szCs w:val="24"/>
        </w:rPr>
        <w:t>F</w:t>
      </w:r>
      <w:r w:rsidRPr="006545EA">
        <w:rPr>
          <w:sz w:val="24"/>
          <w:szCs w:val="24"/>
        </w:rPr>
        <w:t xml:space="preserve">it’ denotes any relation satisfying three conditions: (I) a human creature is one term and the universe (or the reality that underlies the universe) is the other; (2) the relation can obtain but it need not, and (3) standing in this relation to the universe is, in and of itself, the greatest human good’. </w:t>
      </w:r>
    </w:p>
    <w:p w14:paraId="6E9270C1" w14:textId="74CE96C7" w:rsidR="00784D6A" w:rsidRPr="009252B3" w:rsidRDefault="003F4845" w:rsidP="006E5286">
      <w:pPr>
        <w:spacing w:after="0"/>
        <w:rPr>
          <w:color w:val="7030A0"/>
          <w:sz w:val="24"/>
          <w:szCs w:val="24"/>
        </w:rPr>
      </w:pPr>
      <w:r w:rsidRPr="006545EA">
        <w:rPr>
          <w:sz w:val="24"/>
          <w:szCs w:val="24"/>
        </w:rPr>
        <w:t>Having formulated the definition which he entitles as ‘fit’ Stone asserts that religion is a kind of system of practices but only when it is within the context of a set of beliefs pertaining to a world view, which also involve the engagement of ‘fit’. Stone explains that this system of practice, along with the understanding that the main cause of existence is connection with the metaphysical is what creates relationship.</w:t>
      </w:r>
      <w:r w:rsidRPr="006545EA">
        <w:rPr>
          <w:rStyle w:val="FootnoteReference"/>
          <w:sz w:val="24"/>
          <w:szCs w:val="24"/>
        </w:rPr>
        <w:footnoteReference w:id="7"/>
      </w:r>
      <w:r w:rsidRPr="006545EA">
        <w:rPr>
          <w:sz w:val="24"/>
          <w:szCs w:val="24"/>
        </w:rPr>
        <w:t xml:space="preserve"> When one regards religion from the same perspective as Stone, </w:t>
      </w:r>
      <w:r w:rsidR="006545EA">
        <w:rPr>
          <w:sz w:val="24"/>
          <w:szCs w:val="24"/>
        </w:rPr>
        <w:t xml:space="preserve">there is a compatibility between his definition and Durkheim’s in that they both involve the sacred and both perform a social role, however, Stone’s </w:t>
      </w:r>
      <w:r w:rsidRPr="006545EA">
        <w:rPr>
          <w:sz w:val="24"/>
          <w:szCs w:val="24"/>
        </w:rPr>
        <w:t>definition becomes applicable to a greater scope of practices than that of Durkheim’s.</w:t>
      </w:r>
      <w:r w:rsidR="006545EA">
        <w:rPr>
          <w:sz w:val="24"/>
          <w:szCs w:val="24"/>
        </w:rPr>
        <w:t xml:space="preserve"> </w:t>
      </w:r>
      <w:r w:rsidR="00042B37">
        <w:rPr>
          <w:sz w:val="24"/>
          <w:szCs w:val="24"/>
        </w:rPr>
        <w:t xml:space="preserve">Durkheim also made reference to the social group practicing religion as being a ‘church’. This not only reflects that his perspective is that religion can only be practiced by a group and not an individual but it does not acknowledge the personal discourse which can transpire between the human and the sacred. </w:t>
      </w:r>
      <w:r w:rsidR="00042B37" w:rsidRPr="006137D5">
        <w:rPr>
          <w:sz w:val="24"/>
          <w:szCs w:val="24"/>
        </w:rPr>
        <w:t>The meaning of something to a collective would involve a common and agreed definition and yet that same definition may still incur personalisation by every individual who encounters it. This also raises the issues of whether or not religion is a matter of dogma or experience.</w:t>
      </w:r>
      <w:r w:rsidR="00D36593">
        <w:rPr>
          <w:sz w:val="24"/>
          <w:szCs w:val="24"/>
        </w:rPr>
        <w:t xml:space="preserve"> It could be argued that whilst following a set of instructions devised to </w:t>
      </w:r>
      <w:r w:rsidR="00394ADC">
        <w:rPr>
          <w:sz w:val="24"/>
          <w:szCs w:val="24"/>
        </w:rPr>
        <w:t xml:space="preserve">ultimately </w:t>
      </w:r>
      <w:r w:rsidR="00D36593">
        <w:rPr>
          <w:sz w:val="24"/>
          <w:szCs w:val="24"/>
        </w:rPr>
        <w:t>facilitate</w:t>
      </w:r>
      <w:r w:rsidR="00394ADC">
        <w:rPr>
          <w:sz w:val="24"/>
          <w:szCs w:val="24"/>
        </w:rPr>
        <w:t xml:space="preserve"> a connection with the sacred, a direct</w:t>
      </w:r>
      <w:r w:rsidR="00D36593">
        <w:rPr>
          <w:sz w:val="24"/>
          <w:szCs w:val="24"/>
        </w:rPr>
        <w:t xml:space="preserve"> </w:t>
      </w:r>
      <w:r w:rsidR="00394ADC">
        <w:rPr>
          <w:sz w:val="24"/>
          <w:szCs w:val="24"/>
        </w:rPr>
        <w:t>experience with the sacred, being the ultimate point of dogma, would take precedence.</w:t>
      </w:r>
      <w:r w:rsidR="00042B37" w:rsidRPr="006137D5">
        <w:rPr>
          <w:sz w:val="24"/>
          <w:szCs w:val="24"/>
        </w:rPr>
        <w:t xml:space="preserve"> </w:t>
      </w:r>
      <w:r w:rsidR="00784D6A">
        <w:rPr>
          <w:sz w:val="24"/>
          <w:szCs w:val="24"/>
        </w:rPr>
        <w:t xml:space="preserve">For followers of </w:t>
      </w:r>
      <w:r w:rsidR="00085ED7">
        <w:rPr>
          <w:sz w:val="24"/>
          <w:szCs w:val="24"/>
        </w:rPr>
        <w:t xml:space="preserve">German theologian Rudolf </w:t>
      </w:r>
      <w:r w:rsidR="00784D6A">
        <w:rPr>
          <w:sz w:val="24"/>
          <w:szCs w:val="24"/>
        </w:rPr>
        <w:t>Otto</w:t>
      </w:r>
      <w:r w:rsidR="00085ED7">
        <w:rPr>
          <w:sz w:val="24"/>
          <w:szCs w:val="24"/>
        </w:rPr>
        <w:t>,</w:t>
      </w:r>
      <w:r w:rsidR="00784D6A">
        <w:rPr>
          <w:sz w:val="24"/>
          <w:szCs w:val="24"/>
        </w:rPr>
        <w:t xml:space="preserve"> who advocated the ‘</w:t>
      </w:r>
      <w:proofErr w:type="spellStart"/>
      <w:r w:rsidR="00784D6A">
        <w:rPr>
          <w:sz w:val="24"/>
          <w:szCs w:val="24"/>
        </w:rPr>
        <w:t>Mysterium</w:t>
      </w:r>
      <w:proofErr w:type="spellEnd"/>
      <w:r w:rsidR="00784D6A">
        <w:rPr>
          <w:sz w:val="24"/>
          <w:szCs w:val="24"/>
        </w:rPr>
        <w:t xml:space="preserve"> </w:t>
      </w:r>
      <w:proofErr w:type="spellStart"/>
      <w:r w:rsidR="00784D6A">
        <w:rPr>
          <w:sz w:val="24"/>
          <w:szCs w:val="24"/>
        </w:rPr>
        <w:t>Tremendum</w:t>
      </w:r>
      <w:proofErr w:type="spellEnd"/>
      <w:r w:rsidR="00784D6A">
        <w:rPr>
          <w:sz w:val="24"/>
          <w:szCs w:val="24"/>
        </w:rPr>
        <w:t>’ a term which described the awe, love or even fear of God the experience was a focal point.</w:t>
      </w:r>
      <w:r w:rsidR="009252B3" w:rsidRPr="009252B3">
        <w:rPr>
          <w:rStyle w:val="FootnoteReference"/>
          <w:sz w:val="24"/>
          <w:szCs w:val="24"/>
        </w:rPr>
        <w:t xml:space="preserve"> </w:t>
      </w:r>
      <w:r w:rsidR="009252B3">
        <w:rPr>
          <w:rStyle w:val="FootnoteReference"/>
          <w:sz w:val="24"/>
          <w:szCs w:val="24"/>
        </w:rPr>
        <w:footnoteReference w:id="8"/>
      </w:r>
      <w:r w:rsidR="00784D6A">
        <w:rPr>
          <w:sz w:val="24"/>
          <w:szCs w:val="24"/>
        </w:rPr>
        <w:t xml:space="preserve"> </w:t>
      </w:r>
      <w:r w:rsidR="00C91A82">
        <w:rPr>
          <w:sz w:val="24"/>
          <w:szCs w:val="24"/>
        </w:rPr>
        <w:t xml:space="preserve"> How one experienced the divine and sacred which could include visions, inspiration, and spiritual </w:t>
      </w:r>
      <w:proofErr w:type="spellStart"/>
      <w:r w:rsidR="00C91A82">
        <w:rPr>
          <w:sz w:val="24"/>
          <w:szCs w:val="24"/>
        </w:rPr>
        <w:t>ectasy</w:t>
      </w:r>
      <w:proofErr w:type="spellEnd"/>
      <w:r w:rsidR="00C91A82">
        <w:rPr>
          <w:sz w:val="24"/>
          <w:szCs w:val="24"/>
        </w:rPr>
        <w:t>.</w:t>
      </w:r>
    </w:p>
    <w:p w14:paraId="2FC0A447" w14:textId="77777777" w:rsidR="00784D6A" w:rsidRDefault="00784D6A" w:rsidP="009B189F">
      <w:pPr>
        <w:spacing w:after="0"/>
        <w:rPr>
          <w:sz w:val="24"/>
          <w:szCs w:val="24"/>
        </w:rPr>
      </w:pPr>
    </w:p>
    <w:p w14:paraId="011D8D37" w14:textId="77777777" w:rsidR="00784D6A" w:rsidRDefault="00784D6A" w:rsidP="009B189F">
      <w:pPr>
        <w:spacing w:after="0"/>
        <w:rPr>
          <w:sz w:val="24"/>
          <w:szCs w:val="24"/>
        </w:rPr>
      </w:pPr>
    </w:p>
    <w:p w14:paraId="71A9F504" w14:textId="20298215" w:rsidR="006545EA" w:rsidRDefault="006545EA" w:rsidP="009B189F">
      <w:pPr>
        <w:spacing w:after="0"/>
        <w:rPr>
          <w:sz w:val="24"/>
          <w:szCs w:val="24"/>
        </w:rPr>
      </w:pPr>
    </w:p>
    <w:p w14:paraId="0E432445" w14:textId="77777777" w:rsidR="00A13317" w:rsidRDefault="00A13317" w:rsidP="009B189F">
      <w:pPr>
        <w:spacing w:after="0"/>
        <w:rPr>
          <w:b/>
          <w:bCs/>
          <w:color w:val="92D050"/>
          <w:sz w:val="24"/>
          <w:szCs w:val="24"/>
        </w:rPr>
      </w:pPr>
    </w:p>
    <w:p w14:paraId="39EEFBBF" w14:textId="4BBC25F2" w:rsidR="00A13317" w:rsidRPr="00A13317" w:rsidRDefault="00A13317" w:rsidP="009B189F">
      <w:pPr>
        <w:spacing w:after="0"/>
        <w:rPr>
          <w:b/>
          <w:bCs/>
          <w:sz w:val="24"/>
          <w:szCs w:val="24"/>
        </w:rPr>
      </w:pPr>
      <w:r w:rsidRPr="00A13317">
        <w:rPr>
          <w:b/>
          <w:bCs/>
          <w:sz w:val="24"/>
          <w:szCs w:val="24"/>
        </w:rPr>
        <w:t>The Definition of ‘New Age’</w:t>
      </w:r>
    </w:p>
    <w:p w14:paraId="1E68DAE9" w14:textId="7B1E10EF" w:rsidR="005E1E6E" w:rsidRPr="00784D6A" w:rsidRDefault="005E1E6E" w:rsidP="009B189F">
      <w:pPr>
        <w:spacing w:after="0"/>
        <w:rPr>
          <w:sz w:val="24"/>
          <w:szCs w:val="24"/>
        </w:rPr>
      </w:pPr>
      <w:r w:rsidRPr="00784D6A">
        <w:rPr>
          <w:sz w:val="24"/>
          <w:szCs w:val="24"/>
        </w:rPr>
        <w:t>In a similar way to defining religion, the definition of ‘New Age’ is subject to a variety of interpretations which differ according to perspective. To evaluate whether or not it would be appropriate to refer to Astrology as being a ‘New Age’ religion a degree of consideration must primarily be given to the meaning of ‘New Age’.</w:t>
      </w:r>
    </w:p>
    <w:p w14:paraId="1B9461C5" w14:textId="1B31D810" w:rsidR="00C073A0" w:rsidRDefault="005E1E6E" w:rsidP="009B189F">
      <w:pPr>
        <w:spacing w:after="0"/>
        <w:rPr>
          <w:sz w:val="24"/>
          <w:szCs w:val="24"/>
        </w:rPr>
      </w:pPr>
      <w:r w:rsidRPr="00784D6A">
        <w:rPr>
          <w:sz w:val="24"/>
          <w:szCs w:val="24"/>
        </w:rPr>
        <w:t xml:space="preserve">In Michael York describes ‘New Age’ as ‘a modern manifestation of </w:t>
      </w:r>
      <w:r w:rsidR="00952BFC">
        <w:rPr>
          <w:sz w:val="24"/>
          <w:szCs w:val="24"/>
        </w:rPr>
        <w:t>T</w:t>
      </w:r>
      <w:r w:rsidRPr="00784D6A">
        <w:rPr>
          <w:sz w:val="24"/>
          <w:szCs w:val="24"/>
        </w:rPr>
        <w:t xml:space="preserve">heosophy and </w:t>
      </w:r>
      <w:r w:rsidR="00952BFC">
        <w:rPr>
          <w:sz w:val="24"/>
          <w:szCs w:val="24"/>
        </w:rPr>
        <w:t>A</w:t>
      </w:r>
      <w:r w:rsidRPr="00784D6A">
        <w:rPr>
          <w:sz w:val="24"/>
          <w:szCs w:val="24"/>
        </w:rPr>
        <w:t>strology.’</w:t>
      </w:r>
      <w:r w:rsidRPr="00784D6A">
        <w:rPr>
          <w:rStyle w:val="FootnoteReference"/>
          <w:sz w:val="24"/>
          <w:szCs w:val="24"/>
        </w:rPr>
        <w:footnoteReference w:id="9"/>
      </w:r>
      <w:r w:rsidRPr="00784D6A">
        <w:rPr>
          <w:sz w:val="24"/>
          <w:szCs w:val="24"/>
        </w:rPr>
        <w:t xml:space="preserve"> He goes on to explore the issue of the role of New Age and how it reflects the on-going changes of western society. Asserting that the prime emblematic concept for which New Age is represented is the </w:t>
      </w:r>
      <w:r w:rsidRPr="00380849">
        <w:rPr>
          <w:i/>
          <w:iCs/>
          <w:sz w:val="24"/>
          <w:szCs w:val="24"/>
        </w:rPr>
        <w:t>Age of Aquarius</w:t>
      </w:r>
      <w:r w:rsidRPr="00784D6A">
        <w:rPr>
          <w:sz w:val="24"/>
          <w:szCs w:val="24"/>
        </w:rPr>
        <w:t>, York discusses the rise of popularity for all things associated with what he terms as ‘the spiritualization of the Human Potential movement’.</w:t>
      </w:r>
      <w:r w:rsidRPr="00784D6A">
        <w:rPr>
          <w:rStyle w:val="FootnoteReference"/>
          <w:sz w:val="24"/>
          <w:szCs w:val="24"/>
        </w:rPr>
        <w:footnoteReference w:id="10"/>
      </w:r>
      <w:r w:rsidRPr="00784D6A">
        <w:rPr>
          <w:sz w:val="24"/>
          <w:szCs w:val="24"/>
        </w:rPr>
        <w:t xml:space="preserve"> </w:t>
      </w:r>
      <w:r w:rsidR="00C073A0">
        <w:rPr>
          <w:sz w:val="24"/>
          <w:szCs w:val="24"/>
        </w:rPr>
        <w:t>The New Age, according to Campion</w:t>
      </w:r>
      <w:r w:rsidR="00C073A0" w:rsidRPr="00526519">
        <w:t xml:space="preserve"> </w:t>
      </w:r>
      <w:r w:rsidR="00C073A0" w:rsidRPr="00526519">
        <w:rPr>
          <w:sz w:val="24"/>
          <w:szCs w:val="24"/>
        </w:rPr>
        <w:t>‘may be located sometimes (although not always) imaginatively in the future, but actually occupies a space outside time, located in the apocalyptic imagination’</w:t>
      </w:r>
      <w:r w:rsidR="00C073A0" w:rsidRPr="00526519">
        <w:rPr>
          <w:rStyle w:val="FootnoteReference"/>
          <w:sz w:val="24"/>
          <w:szCs w:val="24"/>
        </w:rPr>
        <w:footnoteReference w:id="11"/>
      </w:r>
      <w:r w:rsidR="00C073A0">
        <w:rPr>
          <w:sz w:val="24"/>
          <w:szCs w:val="24"/>
        </w:rPr>
        <w:t xml:space="preserve"> There also appears to be an inextricable association of the</w:t>
      </w:r>
    </w:p>
    <w:p w14:paraId="30BCC0F8" w14:textId="4C1FE40D" w:rsidR="00C073A0" w:rsidRPr="00526519" w:rsidRDefault="00C073A0" w:rsidP="009B189F">
      <w:pPr>
        <w:spacing w:after="0"/>
        <w:rPr>
          <w:sz w:val="24"/>
          <w:szCs w:val="24"/>
        </w:rPr>
      </w:pPr>
      <w:r>
        <w:rPr>
          <w:sz w:val="24"/>
          <w:szCs w:val="24"/>
        </w:rPr>
        <w:t xml:space="preserve">‘New Age’ and the </w:t>
      </w:r>
      <w:r w:rsidRPr="00C073A0">
        <w:rPr>
          <w:i/>
          <w:iCs/>
          <w:sz w:val="24"/>
          <w:szCs w:val="24"/>
        </w:rPr>
        <w:t>Age of Aquarius</w:t>
      </w:r>
      <w:r>
        <w:rPr>
          <w:sz w:val="24"/>
          <w:szCs w:val="24"/>
        </w:rPr>
        <w:t xml:space="preserve"> which to some is as elusive as the term New Age. Although as Campion asserts the Age of Aquarius would involve an astrological move in the spring equinox, he also points out that there have been numerous historical occasions associated with this</w:t>
      </w:r>
      <w:r w:rsidR="00022A05">
        <w:rPr>
          <w:sz w:val="24"/>
          <w:szCs w:val="24"/>
        </w:rPr>
        <w:t xml:space="preserve"> and in addition to this the Aquarian Age</w:t>
      </w:r>
      <w:r w:rsidR="00233DB1">
        <w:rPr>
          <w:sz w:val="24"/>
          <w:szCs w:val="24"/>
        </w:rPr>
        <w:t xml:space="preserve"> </w:t>
      </w:r>
      <w:r w:rsidR="00A3252C">
        <w:rPr>
          <w:sz w:val="24"/>
          <w:szCs w:val="24"/>
        </w:rPr>
        <w:t>(</w:t>
      </w:r>
      <w:r w:rsidR="00233DB1">
        <w:rPr>
          <w:sz w:val="24"/>
          <w:szCs w:val="24"/>
        </w:rPr>
        <w:t xml:space="preserve">as </w:t>
      </w:r>
      <w:proofErr w:type="spellStart"/>
      <w:r w:rsidR="00233DB1">
        <w:rPr>
          <w:sz w:val="24"/>
          <w:szCs w:val="24"/>
        </w:rPr>
        <w:t>Wouter</w:t>
      </w:r>
      <w:proofErr w:type="spellEnd"/>
      <w:r w:rsidR="00233DB1">
        <w:rPr>
          <w:sz w:val="24"/>
          <w:szCs w:val="24"/>
        </w:rPr>
        <w:t xml:space="preserve"> </w:t>
      </w:r>
      <w:proofErr w:type="spellStart"/>
      <w:r w:rsidR="00233DB1">
        <w:rPr>
          <w:sz w:val="24"/>
          <w:szCs w:val="24"/>
        </w:rPr>
        <w:t>Hanegr</w:t>
      </w:r>
      <w:r w:rsidR="00A3252C">
        <w:rPr>
          <w:sz w:val="24"/>
          <w:szCs w:val="24"/>
        </w:rPr>
        <w:t>a</w:t>
      </w:r>
      <w:r w:rsidR="00233DB1">
        <w:rPr>
          <w:sz w:val="24"/>
          <w:szCs w:val="24"/>
        </w:rPr>
        <w:t>aff</w:t>
      </w:r>
      <w:proofErr w:type="spellEnd"/>
      <w:r w:rsidR="00233DB1">
        <w:rPr>
          <w:sz w:val="24"/>
          <w:szCs w:val="24"/>
        </w:rPr>
        <w:t xml:space="preserve"> termed ‘</w:t>
      </w:r>
      <w:proofErr w:type="spellStart"/>
      <w:r w:rsidR="00233DB1">
        <w:rPr>
          <w:sz w:val="24"/>
          <w:szCs w:val="24"/>
        </w:rPr>
        <w:t>Sensu</w:t>
      </w:r>
      <w:proofErr w:type="spellEnd"/>
      <w:r w:rsidR="00233DB1">
        <w:rPr>
          <w:sz w:val="24"/>
          <w:szCs w:val="24"/>
        </w:rPr>
        <w:t xml:space="preserve"> </w:t>
      </w:r>
      <w:proofErr w:type="spellStart"/>
      <w:r w:rsidR="00233DB1">
        <w:rPr>
          <w:sz w:val="24"/>
          <w:szCs w:val="24"/>
        </w:rPr>
        <w:t>Strictu</w:t>
      </w:r>
      <w:proofErr w:type="spellEnd"/>
      <w:r w:rsidR="00233DB1">
        <w:rPr>
          <w:sz w:val="24"/>
          <w:szCs w:val="24"/>
        </w:rPr>
        <w:t>’</w:t>
      </w:r>
      <w:r w:rsidR="00A3252C">
        <w:rPr>
          <w:sz w:val="24"/>
          <w:szCs w:val="24"/>
        </w:rPr>
        <w:t>)</w:t>
      </w:r>
      <w:r w:rsidR="00022A05">
        <w:rPr>
          <w:sz w:val="24"/>
          <w:szCs w:val="24"/>
        </w:rPr>
        <w:t xml:space="preserve"> and the term New Age </w:t>
      </w:r>
      <w:r w:rsidR="00A3252C">
        <w:rPr>
          <w:sz w:val="24"/>
          <w:szCs w:val="24"/>
        </w:rPr>
        <w:t>(‘</w:t>
      </w:r>
      <w:proofErr w:type="spellStart"/>
      <w:r w:rsidR="00A3252C">
        <w:rPr>
          <w:sz w:val="24"/>
          <w:szCs w:val="24"/>
        </w:rPr>
        <w:t>Sensu</w:t>
      </w:r>
      <w:proofErr w:type="spellEnd"/>
      <w:r w:rsidR="00A3252C">
        <w:rPr>
          <w:sz w:val="24"/>
          <w:szCs w:val="24"/>
        </w:rPr>
        <w:t xml:space="preserve"> </w:t>
      </w:r>
      <w:proofErr w:type="spellStart"/>
      <w:r w:rsidR="00A3252C">
        <w:rPr>
          <w:sz w:val="24"/>
          <w:szCs w:val="24"/>
        </w:rPr>
        <w:t>Lato</w:t>
      </w:r>
      <w:proofErr w:type="spellEnd"/>
      <w:r w:rsidR="00A3252C">
        <w:rPr>
          <w:sz w:val="24"/>
          <w:szCs w:val="24"/>
        </w:rPr>
        <w:t xml:space="preserve">’) </w:t>
      </w:r>
      <w:r w:rsidR="00022A05">
        <w:rPr>
          <w:sz w:val="24"/>
          <w:szCs w:val="24"/>
        </w:rPr>
        <w:t>have been repeatedly alternated.</w:t>
      </w:r>
      <w:r w:rsidR="00A3252C">
        <w:rPr>
          <w:rStyle w:val="FootnoteReference"/>
          <w:sz w:val="24"/>
          <w:szCs w:val="24"/>
        </w:rPr>
        <w:footnoteReference w:id="12"/>
      </w:r>
    </w:p>
    <w:p w14:paraId="2CC70DB0" w14:textId="059E420E" w:rsidR="00944A2E" w:rsidRDefault="005E1E6E" w:rsidP="00944A2E">
      <w:r w:rsidRPr="00784D6A">
        <w:rPr>
          <w:sz w:val="24"/>
          <w:szCs w:val="24"/>
        </w:rPr>
        <w:t xml:space="preserve">According to York what became that which is recognised as New Age began as a growing interest in humanistic psychology, initiated by the work of Abraham Maslow and Robert </w:t>
      </w:r>
      <w:proofErr w:type="spellStart"/>
      <w:r w:rsidRPr="00784D6A">
        <w:rPr>
          <w:sz w:val="24"/>
          <w:szCs w:val="24"/>
        </w:rPr>
        <w:t>Assagioli</w:t>
      </w:r>
      <w:proofErr w:type="spellEnd"/>
      <w:r w:rsidRPr="00784D6A">
        <w:rPr>
          <w:sz w:val="24"/>
          <w:szCs w:val="24"/>
        </w:rPr>
        <w:t>. Exploration in Psychosynthesis and complementary therapies began to grow in popularity as people began to look inward to the self. Having gone through an era which saw the rise of atheism, society was changing and as York stated ‘the human desire for spiritual seeking is a more or less cultural constant, but institutional religion no longer is the framework within which this quest is undertaken in our rapidly changing social and economic world’.</w:t>
      </w:r>
      <w:r w:rsidRPr="00784D6A">
        <w:rPr>
          <w:rStyle w:val="FootnoteReference"/>
          <w:sz w:val="24"/>
          <w:szCs w:val="24"/>
        </w:rPr>
        <w:footnoteReference w:id="13"/>
      </w:r>
      <w:r w:rsidRPr="00784D6A">
        <w:rPr>
          <w:sz w:val="24"/>
          <w:szCs w:val="24"/>
        </w:rPr>
        <w:t xml:space="preserve"> York reflects on how, although vague, the New Age as a movement, is an arena of many beliefs, practices, therapists and teachers which due to its nature appeals to mainstream consumers. York contends that religion could no longer satisfy the needs of the people and therefore ‘The New Age has become emblematic of the affirmation and celebration of spiritual choice. This in turn leads to severe accusations of cultural appropriation – especially from identity-endangered peoples, but New Age insists that the multi-cultural register is now public domain and accessible to everyone.’</w:t>
      </w:r>
      <w:r w:rsidRPr="00784D6A">
        <w:rPr>
          <w:rStyle w:val="FootnoteReference"/>
          <w:sz w:val="24"/>
          <w:szCs w:val="24"/>
        </w:rPr>
        <w:footnoteReference w:id="14"/>
      </w:r>
      <w:r w:rsidRPr="00784D6A">
        <w:rPr>
          <w:sz w:val="24"/>
          <w:szCs w:val="24"/>
        </w:rPr>
        <w:t xml:space="preserve"> </w:t>
      </w:r>
      <w:r w:rsidR="00952BFC">
        <w:rPr>
          <w:sz w:val="24"/>
          <w:szCs w:val="24"/>
        </w:rPr>
        <w:t xml:space="preserve">Certainly, if heavily influenced by Theosophy, the focus would be based on esoteric teachings rather than mainstream religious dogma and as Theosophy derived from the initial </w:t>
      </w:r>
      <w:proofErr w:type="gramStart"/>
      <w:r w:rsidR="00342211">
        <w:rPr>
          <w:sz w:val="24"/>
          <w:szCs w:val="24"/>
        </w:rPr>
        <w:t xml:space="preserve">eighteenth </w:t>
      </w:r>
      <w:r w:rsidR="00342211">
        <w:rPr>
          <w:sz w:val="24"/>
          <w:szCs w:val="24"/>
        </w:rPr>
        <w:lastRenderedPageBreak/>
        <w:t>century</w:t>
      </w:r>
      <w:proofErr w:type="gramEnd"/>
      <w:r w:rsidR="00342211">
        <w:rPr>
          <w:sz w:val="24"/>
          <w:szCs w:val="24"/>
        </w:rPr>
        <w:t xml:space="preserve"> </w:t>
      </w:r>
      <w:r w:rsidR="00952BFC">
        <w:rPr>
          <w:sz w:val="24"/>
          <w:szCs w:val="24"/>
        </w:rPr>
        <w:t>teachings of Emanuel Swedenborg</w:t>
      </w:r>
      <w:r w:rsidR="00342211">
        <w:rPr>
          <w:sz w:val="24"/>
          <w:szCs w:val="24"/>
        </w:rPr>
        <w:t>.</w:t>
      </w:r>
      <w:r w:rsidR="00952BFC">
        <w:rPr>
          <w:sz w:val="24"/>
          <w:szCs w:val="24"/>
        </w:rPr>
        <w:t xml:space="preserve"> </w:t>
      </w:r>
      <w:r w:rsidR="00342211">
        <w:rPr>
          <w:sz w:val="24"/>
          <w:szCs w:val="24"/>
        </w:rPr>
        <w:t>Swedenborg</w:t>
      </w:r>
      <w:r w:rsidR="00952BFC">
        <w:rPr>
          <w:sz w:val="24"/>
          <w:szCs w:val="24"/>
        </w:rPr>
        <w:t xml:space="preserve"> promoted the development of the ‘inner self’ and that connection to the divine </w:t>
      </w:r>
      <w:r w:rsidR="00F03F36">
        <w:rPr>
          <w:sz w:val="24"/>
          <w:szCs w:val="24"/>
        </w:rPr>
        <w:t xml:space="preserve">was in the transformation of what lay within a person. </w:t>
      </w:r>
      <w:r w:rsidR="00342211">
        <w:rPr>
          <w:sz w:val="24"/>
          <w:szCs w:val="24"/>
        </w:rPr>
        <w:t xml:space="preserve">It was his ‘ideas of spiritual regeneration, practical piety and an imminent </w:t>
      </w:r>
      <w:proofErr w:type="spellStart"/>
      <w:r w:rsidR="00342211">
        <w:rPr>
          <w:sz w:val="24"/>
          <w:szCs w:val="24"/>
        </w:rPr>
        <w:t>Millenium</w:t>
      </w:r>
      <w:proofErr w:type="spellEnd"/>
      <w:r w:rsidR="00342211">
        <w:rPr>
          <w:sz w:val="24"/>
          <w:szCs w:val="24"/>
        </w:rPr>
        <w:t>’ that, Garrett wrote, attracted many people who were what could be termed as disillusioned with the common religion at that time.</w:t>
      </w:r>
      <w:r w:rsidR="00342211" w:rsidRPr="00342211">
        <w:rPr>
          <w:rStyle w:val="FootnoteReference"/>
          <w:sz w:val="24"/>
          <w:szCs w:val="24"/>
        </w:rPr>
        <w:t xml:space="preserve"> </w:t>
      </w:r>
      <w:r w:rsidR="00342211">
        <w:rPr>
          <w:rStyle w:val="FootnoteReference"/>
          <w:sz w:val="24"/>
          <w:szCs w:val="24"/>
        </w:rPr>
        <w:footnoteReference w:id="15"/>
      </w:r>
      <w:r w:rsidR="00342211">
        <w:rPr>
          <w:sz w:val="24"/>
          <w:szCs w:val="24"/>
        </w:rPr>
        <w:t xml:space="preserve"> It was his Swedenborg’s teaching which were to someday, become the foundational influence on Alice Bailey, one of the most </w:t>
      </w:r>
      <w:proofErr w:type="spellStart"/>
      <w:r w:rsidR="00342211">
        <w:rPr>
          <w:sz w:val="24"/>
          <w:szCs w:val="24"/>
        </w:rPr>
        <w:t>influencial</w:t>
      </w:r>
      <w:proofErr w:type="spellEnd"/>
      <w:r w:rsidR="00342211">
        <w:rPr>
          <w:sz w:val="24"/>
          <w:szCs w:val="24"/>
        </w:rPr>
        <w:t xml:space="preserve"> creators of what </w:t>
      </w:r>
      <w:r w:rsidR="006F2731">
        <w:rPr>
          <w:sz w:val="24"/>
          <w:szCs w:val="24"/>
        </w:rPr>
        <w:t xml:space="preserve">would be recognised as ‘New Age’. The arena of religion was changing from the visible to the invisible, from the outward displays of rites and ceremony to the concepts of spiritual alchemy and matters of personal conviction. </w:t>
      </w:r>
      <w:r w:rsidR="00342211">
        <w:rPr>
          <w:sz w:val="24"/>
          <w:szCs w:val="24"/>
        </w:rPr>
        <w:t xml:space="preserve"> </w:t>
      </w:r>
    </w:p>
    <w:p w14:paraId="41FB7D1E" w14:textId="77777777" w:rsidR="006F2731" w:rsidRDefault="006F2731" w:rsidP="00944A2E">
      <w:pPr>
        <w:spacing w:after="0"/>
      </w:pPr>
    </w:p>
    <w:p w14:paraId="7DC7D167" w14:textId="69642565" w:rsidR="00476AA7" w:rsidRPr="00944A2E" w:rsidRDefault="00476AA7" w:rsidP="00944A2E">
      <w:pPr>
        <w:spacing w:after="0"/>
      </w:pPr>
      <w:r w:rsidRPr="00476AA7">
        <w:rPr>
          <w:b/>
          <w:bCs/>
          <w:sz w:val="24"/>
          <w:szCs w:val="24"/>
        </w:rPr>
        <w:t>Astrology as a New Age Religion</w:t>
      </w:r>
    </w:p>
    <w:p w14:paraId="0E6B1708" w14:textId="77777777" w:rsidR="00261006" w:rsidRDefault="00476AA7" w:rsidP="00944A2E">
      <w:pPr>
        <w:spacing w:after="0"/>
        <w:rPr>
          <w:sz w:val="24"/>
          <w:szCs w:val="24"/>
        </w:rPr>
      </w:pPr>
      <w:r>
        <w:rPr>
          <w:sz w:val="24"/>
          <w:szCs w:val="24"/>
        </w:rPr>
        <w:t xml:space="preserve">Having explored the meaning of the definitions for both religion and New Age, the final consideration of this evaluation is that of whether or not Astrology bears any resemblance to either definitions and </w:t>
      </w:r>
      <w:r w:rsidR="00261006">
        <w:rPr>
          <w:sz w:val="24"/>
          <w:szCs w:val="24"/>
        </w:rPr>
        <w:t>in what manner</w:t>
      </w:r>
      <w:r>
        <w:rPr>
          <w:sz w:val="24"/>
          <w:szCs w:val="24"/>
        </w:rPr>
        <w:t xml:space="preserve">. </w:t>
      </w:r>
    </w:p>
    <w:p w14:paraId="22433052" w14:textId="0E621652" w:rsidR="00476AA7" w:rsidRDefault="00261006" w:rsidP="00944A2E">
      <w:pPr>
        <w:spacing w:after="0"/>
        <w:ind w:firstLine="720"/>
        <w:rPr>
          <w:sz w:val="24"/>
          <w:szCs w:val="24"/>
        </w:rPr>
      </w:pPr>
      <w:r>
        <w:rPr>
          <w:sz w:val="24"/>
          <w:szCs w:val="24"/>
        </w:rPr>
        <w:t>I</w:t>
      </w:r>
      <w:r w:rsidR="00476AA7">
        <w:rPr>
          <w:sz w:val="24"/>
          <w:szCs w:val="24"/>
        </w:rPr>
        <w:t xml:space="preserve">t could be argued that Astrology </w:t>
      </w:r>
      <w:r>
        <w:rPr>
          <w:sz w:val="24"/>
          <w:szCs w:val="24"/>
        </w:rPr>
        <w:t>is</w:t>
      </w:r>
      <w:r w:rsidR="00476AA7">
        <w:rPr>
          <w:sz w:val="24"/>
          <w:szCs w:val="24"/>
        </w:rPr>
        <w:t xml:space="preserve"> not compatible with the term </w:t>
      </w:r>
      <w:r>
        <w:rPr>
          <w:sz w:val="24"/>
          <w:szCs w:val="24"/>
        </w:rPr>
        <w:t xml:space="preserve">religion if </w:t>
      </w:r>
      <w:r w:rsidR="00476AA7">
        <w:rPr>
          <w:sz w:val="24"/>
          <w:szCs w:val="24"/>
        </w:rPr>
        <w:t xml:space="preserve">were it to be </w:t>
      </w:r>
      <w:r w:rsidR="005E1E6E">
        <w:rPr>
          <w:sz w:val="24"/>
          <w:szCs w:val="24"/>
        </w:rPr>
        <w:t>measured according to Durkheim</w:t>
      </w:r>
      <w:r>
        <w:rPr>
          <w:sz w:val="24"/>
          <w:szCs w:val="24"/>
        </w:rPr>
        <w:t xml:space="preserve"> because for example, it is normally practiced on a one-to-one basis and regarding a personal dialogue</w:t>
      </w:r>
      <w:r w:rsidR="005E1E6E">
        <w:rPr>
          <w:sz w:val="24"/>
          <w:szCs w:val="24"/>
        </w:rPr>
        <w:t xml:space="preserve">. However, </w:t>
      </w:r>
      <w:r>
        <w:rPr>
          <w:sz w:val="24"/>
          <w:szCs w:val="24"/>
        </w:rPr>
        <w:t xml:space="preserve">astrology can involve a connection with the sacred and follow a set of rules which are devised to facilitate connection and so therefore could be considered a religion in </w:t>
      </w:r>
      <w:r w:rsidR="005E1E6E">
        <w:rPr>
          <w:sz w:val="24"/>
          <w:szCs w:val="24"/>
        </w:rPr>
        <w:t>accord</w:t>
      </w:r>
      <w:r>
        <w:rPr>
          <w:sz w:val="24"/>
          <w:szCs w:val="24"/>
        </w:rPr>
        <w:t>ance</w:t>
      </w:r>
      <w:r w:rsidR="005E1E6E">
        <w:rPr>
          <w:sz w:val="24"/>
          <w:szCs w:val="24"/>
        </w:rPr>
        <w:t xml:space="preserve"> to the definition given by Stone. </w:t>
      </w:r>
    </w:p>
    <w:p w14:paraId="3DFE0CB2" w14:textId="7D2C11B7" w:rsidR="001B6E0F" w:rsidRDefault="00254F6A" w:rsidP="00A3252C">
      <w:pPr>
        <w:spacing w:after="0"/>
        <w:ind w:firstLine="720"/>
        <w:rPr>
          <w:sz w:val="24"/>
          <w:szCs w:val="24"/>
        </w:rPr>
      </w:pPr>
      <w:r>
        <w:rPr>
          <w:sz w:val="24"/>
          <w:szCs w:val="24"/>
        </w:rPr>
        <w:t xml:space="preserve">According to </w:t>
      </w:r>
      <w:proofErr w:type="spellStart"/>
      <w:r>
        <w:rPr>
          <w:sz w:val="24"/>
          <w:szCs w:val="24"/>
        </w:rPr>
        <w:t>Schoener</w:t>
      </w:r>
      <w:proofErr w:type="spellEnd"/>
      <w:r>
        <w:rPr>
          <w:sz w:val="24"/>
          <w:szCs w:val="24"/>
        </w:rPr>
        <w:t>, astrology has to be regarded as of a religious nature because it is too connected to religious concepts not to be</w:t>
      </w:r>
      <w:r w:rsidR="00261006">
        <w:rPr>
          <w:sz w:val="24"/>
          <w:szCs w:val="24"/>
        </w:rPr>
        <w:t>. He contends</w:t>
      </w:r>
      <w:r w:rsidRPr="00F82CFF">
        <w:rPr>
          <w:sz w:val="24"/>
          <w:szCs w:val="24"/>
        </w:rPr>
        <w:t xml:space="preserve"> </w:t>
      </w:r>
      <w:r>
        <w:rPr>
          <w:sz w:val="24"/>
          <w:szCs w:val="24"/>
        </w:rPr>
        <w:t>‘</w:t>
      </w:r>
      <w:r w:rsidRPr="00F82CFF">
        <w:rPr>
          <w:sz w:val="24"/>
          <w:szCs w:val="24"/>
        </w:rPr>
        <w:t>When astrology views the cosmos as a living organism, this is thus a religious idea such as we know from, and respect as such in, nature religions.</w:t>
      </w:r>
      <w:r w:rsidRPr="00F82CFF">
        <w:rPr>
          <w:rStyle w:val="FootnoteReference"/>
          <w:sz w:val="24"/>
          <w:szCs w:val="24"/>
        </w:rPr>
        <w:footnoteReference w:id="16"/>
      </w:r>
      <w:r w:rsidR="00261006">
        <w:rPr>
          <w:sz w:val="24"/>
          <w:szCs w:val="24"/>
        </w:rPr>
        <w:t xml:space="preserve"> </w:t>
      </w:r>
    </w:p>
    <w:p w14:paraId="1EB09B8F" w14:textId="73468F05" w:rsidR="00944A2E" w:rsidRDefault="00944A2E" w:rsidP="00A3252C">
      <w:pPr>
        <w:spacing w:after="0"/>
        <w:ind w:firstLine="720"/>
        <w:rPr>
          <w:sz w:val="24"/>
          <w:szCs w:val="24"/>
        </w:rPr>
      </w:pPr>
      <w:r w:rsidRPr="00784D6A">
        <w:rPr>
          <w:sz w:val="24"/>
          <w:szCs w:val="24"/>
        </w:rPr>
        <w:t xml:space="preserve">In </w:t>
      </w:r>
      <w:r w:rsidRPr="00784D6A">
        <w:rPr>
          <w:i/>
          <w:iCs/>
          <w:sz w:val="24"/>
          <w:szCs w:val="24"/>
        </w:rPr>
        <w:t>Selling Spirituality : The Silent Takeover of Religion</w:t>
      </w:r>
      <w:r w:rsidRPr="00784D6A">
        <w:rPr>
          <w:sz w:val="24"/>
          <w:szCs w:val="24"/>
        </w:rPr>
        <w:t xml:space="preserve"> </w:t>
      </w:r>
      <w:proofErr w:type="spellStart"/>
      <w:r w:rsidRPr="00784D6A">
        <w:rPr>
          <w:sz w:val="24"/>
          <w:szCs w:val="24"/>
        </w:rPr>
        <w:t>Carrette</w:t>
      </w:r>
      <w:proofErr w:type="spellEnd"/>
      <w:r w:rsidRPr="00784D6A">
        <w:rPr>
          <w:sz w:val="24"/>
          <w:szCs w:val="24"/>
        </w:rPr>
        <w:t xml:space="preserve"> and King refer to ‘Capitalist Spirituality’.</w:t>
      </w:r>
      <w:r w:rsidRPr="00784D6A">
        <w:rPr>
          <w:rStyle w:val="FootnoteReference"/>
          <w:sz w:val="24"/>
          <w:szCs w:val="24"/>
        </w:rPr>
        <w:footnoteReference w:id="17"/>
      </w:r>
      <w:r w:rsidRPr="00784D6A">
        <w:rPr>
          <w:sz w:val="24"/>
          <w:szCs w:val="24"/>
        </w:rPr>
        <w:t xml:space="preserve"> They contend that in a similar way to spiritualities which are primarily </w:t>
      </w:r>
      <w:r w:rsidRPr="00944A2E">
        <w:rPr>
          <w:sz w:val="24"/>
          <w:szCs w:val="24"/>
        </w:rPr>
        <w:t>consumer focused or individualist they ‘tend to disavow explicit association with traditional religions, promoting instead a highly eclectic, dis-engaged and detraditionalized spirituality’.</w:t>
      </w:r>
      <w:r w:rsidRPr="00944A2E">
        <w:rPr>
          <w:rStyle w:val="FootnoteReference"/>
          <w:sz w:val="24"/>
          <w:szCs w:val="24"/>
        </w:rPr>
        <w:footnoteReference w:id="18"/>
      </w:r>
      <w:r w:rsidRPr="00944A2E">
        <w:rPr>
          <w:sz w:val="24"/>
          <w:szCs w:val="24"/>
        </w:rPr>
        <w:t xml:space="preserve"> According to </w:t>
      </w:r>
      <w:proofErr w:type="spellStart"/>
      <w:r w:rsidRPr="00944A2E">
        <w:rPr>
          <w:sz w:val="24"/>
          <w:szCs w:val="24"/>
        </w:rPr>
        <w:t>Carette</w:t>
      </w:r>
      <w:proofErr w:type="spellEnd"/>
      <w:r w:rsidRPr="00944A2E">
        <w:rPr>
          <w:sz w:val="24"/>
          <w:szCs w:val="24"/>
        </w:rPr>
        <w:t xml:space="preserve"> and King, ‘Capitalist Spirituality’ aligns with the social climate and adjusts accordingly to appeal to the current market. J. Milton </w:t>
      </w:r>
      <w:proofErr w:type="spellStart"/>
      <w:r w:rsidRPr="00944A2E">
        <w:rPr>
          <w:sz w:val="24"/>
          <w:szCs w:val="24"/>
        </w:rPr>
        <w:t>Yinger</w:t>
      </w:r>
      <w:proofErr w:type="spellEnd"/>
      <w:r w:rsidRPr="00944A2E">
        <w:rPr>
          <w:sz w:val="24"/>
          <w:szCs w:val="24"/>
        </w:rPr>
        <w:t xml:space="preserve"> attests that religion was constructed as a mechanism to deal with the issues of human existence, that the followers of religion perform a social role by making their communities conscious and demonstrating examples through practice. How a community of astrologers or those who prescribe to astrology perform such a role is perhaps questionable</w:t>
      </w:r>
      <w:r>
        <w:rPr>
          <w:sz w:val="24"/>
          <w:szCs w:val="24"/>
        </w:rPr>
        <w:t>.</w:t>
      </w:r>
    </w:p>
    <w:p w14:paraId="311041CD" w14:textId="426845B0" w:rsidR="00D12B5C" w:rsidRDefault="00D12B5C" w:rsidP="009B189F">
      <w:pPr>
        <w:spacing w:after="0"/>
        <w:ind w:firstLine="720"/>
        <w:rPr>
          <w:sz w:val="24"/>
          <w:szCs w:val="24"/>
        </w:rPr>
      </w:pPr>
      <w:r w:rsidRPr="00D12B5C">
        <w:rPr>
          <w:sz w:val="24"/>
          <w:szCs w:val="24"/>
        </w:rPr>
        <w:t xml:space="preserve">If self-improvement is to be understood as a function of religion, then astrology could be considered cohesive to religion in the sense that it is may be used as a guide to understanding the self. Those who turn to astrology as a means of gaining information in </w:t>
      </w:r>
      <w:r w:rsidRPr="00D12B5C">
        <w:rPr>
          <w:sz w:val="24"/>
          <w:szCs w:val="24"/>
        </w:rPr>
        <w:lastRenderedPageBreak/>
        <w:t>order to guide them on their life path do so for the purpose of self-improvement. The function of guidance for precognition has perhaps made a shift in focus from the desire to know what befalls us in the future to what our strengths and weaknesses are likely to be and when will those attributes be challenged or at an advantage.</w:t>
      </w:r>
    </w:p>
    <w:p w14:paraId="0A74546C" w14:textId="77777777" w:rsidR="009B189F" w:rsidRDefault="00261006" w:rsidP="009B189F">
      <w:pPr>
        <w:spacing w:after="0"/>
        <w:rPr>
          <w:sz w:val="24"/>
          <w:szCs w:val="24"/>
        </w:rPr>
      </w:pPr>
      <w:r>
        <w:rPr>
          <w:sz w:val="24"/>
          <w:szCs w:val="24"/>
        </w:rPr>
        <w:t xml:space="preserve">However, whereas astrology can involve the sacred, the consumer or client </w:t>
      </w:r>
      <w:r w:rsidR="00D76C3C">
        <w:rPr>
          <w:sz w:val="24"/>
          <w:szCs w:val="24"/>
        </w:rPr>
        <w:t xml:space="preserve">does not necessarily experience the sacred as it is the astrologer who engages in the act of reading the astrological charts. This scenario is perhaps what renders astrology open to the </w:t>
      </w:r>
      <w:r w:rsidR="00BC1D4F">
        <w:rPr>
          <w:sz w:val="24"/>
          <w:szCs w:val="24"/>
        </w:rPr>
        <w:t xml:space="preserve">afore mentioned </w:t>
      </w:r>
      <w:r w:rsidR="00D76C3C">
        <w:rPr>
          <w:sz w:val="24"/>
          <w:szCs w:val="24"/>
        </w:rPr>
        <w:t xml:space="preserve">exploitation to which </w:t>
      </w:r>
      <w:proofErr w:type="spellStart"/>
      <w:r w:rsidR="00D76C3C">
        <w:rPr>
          <w:sz w:val="24"/>
          <w:szCs w:val="24"/>
        </w:rPr>
        <w:t>Carrett</w:t>
      </w:r>
      <w:proofErr w:type="spellEnd"/>
      <w:r w:rsidR="00D76C3C">
        <w:rPr>
          <w:sz w:val="24"/>
          <w:szCs w:val="24"/>
        </w:rPr>
        <w:t xml:space="preserve"> and king referred to</w:t>
      </w:r>
      <w:r w:rsidR="00BC1D4F">
        <w:rPr>
          <w:sz w:val="24"/>
          <w:szCs w:val="24"/>
        </w:rPr>
        <w:t>.</w:t>
      </w:r>
      <w:r w:rsidR="00D76C3C">
        <w:rPr>
          <w:sz w:val="24"/>
          <w:szCs w:val="24"/>
        </w:rPr>
        <w:t xml:space="preserve"> </w:t>
      </w:r>
      <w:r w:rsidR="00BC1D4F">
        <w:rPr>
          <w:sz w:val="24"/>
          <w:szCs w:val="24"/>
        </w:rPr>
        <w:t>I</w:t>
      </w:r>
      <w:r w:rsidR="001B6E0F">
        <w:rPr>
          <w:sz w:val="24"/>
          <w:szCs w:val="24"/>
        </w:rPr>
        <w:t>n their work pertaining to</w:t>
      </w:r>
      <w:r w:rsidR="00D76C3C">
        <w:rPr>
          <w:sz w:val="24"/>
          <w:szCs w:val="24"/>
        </w:rPr>
        <w:t xml:space="preserve"> ‘Capitalist Spirituality’</w:t>
      </w:r>
      <w:r w:rsidR="00BC1D4F">
        <w:rPr>
          <w:sz w:val="24"/>
          <w:szCs w:val="24"/>
        </w:rPr>
        <w:t xml:space="preserve"> they demonstrate how, for some, the market created by spiritual development is an opportunity to make a profit and astrology lends itself </w:t>
      </w:r>
      <w:r w:rsidR="00085ED7">
        <w:rPr>
          <w:sz w:val="24"/>
          <w:szCs w:val="24"/>
        </w:rPr>
        <w:t xml:space="preserve">easily </w:t>
      </w:r>
      <w:r w:rsidR="00BC1D4F">
        <w:rPr>
          <w:sz w:val="24"/>
          <w:szCs w:val="24"/>
        </w:rPr>
        <w:t>to be</w:t>
      </w:r>
      <w:r w:rsidR="00085ED7">
        <w:rPr>
          <w:sz w:val="24"/>
          <w:szCs w:val="24"/>
        </w:rPr>
        <w:t>coming</w:t>
      </w:r>
      <w:r w:rsidR="00BC1D4F">
        <w:rPr>
          <w:sz w:val="24"/>
          <w:szCs w:val="24"/>
        </w:rPr>
        <w:t xml:space="preserve"> a service</w:t>
      </w:r>
      <w:r w:rsidR="00085ED7">
        <w:rPr>
          <w:sz w:val="24"/>
          <w:szCs w:val="24"/>
        </w:rPr>
        <w:t xml:space="preserve"> with the modern client paying for a reading</w:t>
      </w:r>
      <w:r w:rsidR="00BC1D4F">
        <w:rPr>
          <w:sz w:val="24"/>
          <w:szCs w:val="24"/>
        </w:rPr>
        <w:t xml:space="preserve"> just as an enquirer would employ the services of an auger in Classical </w:t>
      </w:r>
      <w:r w:rsidR="00085ED7">
        <w:rPr>
          <w:sz w:val="24"/>
          <w:szCs w:val="24"/>
        </w:rPr>
        <w:t>Roman</w:t>
      </w:r>
      <w:r w:rsidR="00BC1D4F">
        <w:rPr>
          <w:sz w:val="24"/>
          <w:szCs w:val="24"/>
        </w:rPr>
        <w:t xml:space="preserve"> society</w:t>
      </w:r>
      <w:r w:rsidR="00D76C3C">
        <w:rPr>
          <w:sz w:val="24"/>
          <w:szCs w:val="24"/>
        </w:rPr>
        <w:t>.</w:t>
      </w:r>
      <w:r w:rsidR="001B6E0F">
        <w:rPr>
          <w:sz w:val="24"/>
          <w:szCs w:val="24"/>
        </w:rPr>
        <w:t xml:space="preserve"> The astrologer is observing and translating what he or she sees in the charts, therefore that experience and information gained from it is received according to the understanding and limitations of the astrologer. Having been received and experienced by the astrologer, the information is translated to the client who in turn, receives the information related to them according to their understanding and limitation. It could be argued that because the practice of astrology involves a process such as this, </w:t>
      </w:r>
      <w:r w:rsidR="00AF1696">
        <w:rPr>
          <w:sz w:val="24"/>
          <w:szCs w:val="24"/>
        </w:rPr>
        <w:t xml:space="preserve">it does not involve a direct means of connection with the sacred. However, what is regarded as the sacred or the divine is subject to interpretation. </w:t>
      </w:r>
      <w:r w:rsidR="00D12B5C">
        <w:rPr>
          <w:sz w:val="24"/>
          <w:szCs w:val="24"/>
        </w:rPr>
        <w:t xml:space="preserve">As </w:t>
      </w:r>
      <w:r w:rsidR="001B32DA">
        <w:rPr>
          <w:sz w:val="24"/>
          <w:szCs w:val="24"/>
        </w:rPr>
        <w:t xml:space="preserve">astrologer Dane </w:t>
      </w:r>
      <w:proofErr w:type="spellStart"/>
      <w:r w:rsidR="00D12B5C">
        <w:rPr>
          <w:sz w:val="24"/>
          <w:szCs w:val="24"/>
        </w:rPr>
        <w:t>Rudhyar</w:t>
      </w:r>
      <w:proofErr w:type="spellEnd"/>
      <w:r w:rsidR="00D12B5C">
        <w:rPr>
          <w:sz w:val="24"/>
          <w:szCs w:val="24"/>
        </w:rPr>
        <w:t xml:space="preserve"> contended</w:t>
      </w:r>
    </w:p>
    <w:p w14:paraId="7A6F29D9" w14:textId="0651C80D" w:rsidR="009B189F" w:rsidRDefault="00D12B5C" w:rsidP="009B189F">
      <w:pPr>
        <w:spacing w:after="0"/>
        <w:rPr>
          <w:sz w:val="24"/>
          <w:szCs w:val="24"/>
        </w:rPr>
      </w:pPr>
      <w:r w:rsidRPr="00D12B5C">
        <w:rPr>
          <w:sz w:val="24"/>
          <w:szCs w:val="24"/>
        </w:rPr>
        <w:t>“To cast an astrological chart in the way it is done today is just as symbolical a process as painting an oil painting destined to be framed and exhibited in a home or museum, or writing a complex orchestral score, or filling a page of paper with algebraic formulas who</w:t>
      </w:r>
      <w:r>
        <w:rPr>
          <w:sz w:val="24"/>
          <w:szCs w:val="24"/>
        </w:rPr>
        <w:t>’s</w:t>
      </w:r>
      <w:r w:rsidRPr="00D12B5C">
        <w:rPr>
          <w:sz w:val="24"/>
          <w:szCs w:val="24"/>
        </w:rPr>
        <w:t xml:space="preserve"> meaning only a trained mathematician can understand.”</w:t>
      </w:r>
      <w:r w:rsidRPr="00D12B5C">
        <w:rPr>
          <w:rStyle w:val="FootnoteReference"/>
          <w:sz w:val="24"/>
          <w:szCs w:val="24"/>
        </w:rPr>
        <w:footnoteReference w:id="19"/>
      </w:r>
      <w:r>
        <w:rPr>
          <w:sz w:val="24"/>
          <w:szCs w:val="24"/>
        </w:rPr>
        <w:t xml:space="preserve"> </w:t>
      </w:r>
    </w:p>
    <w:p w14:paraId="0E2036E3" w14:textId="3EADF401" w:rsidR="00D12B5C" w:rsidRDefault="009E13EB" w:rsidP="009B189F">
      <w:pPr>
        <w:spacing w:after="0"/>
        <w:rPr>
          <w:sz w:val="24"/>
          <w:szCs w:val="24"/>
        </w:rPr>
      </w:pPr>
      <w:r>
        <w:rPr>
          <w:sz w:val="24"/>
          <w:szCs w:val="24"/>
        </w:rPr>
        <w:t>If the practice of astrology involves a specialist relaying a means of connection with the sacred to the uninitiated, then that could be compared to the role of a priest which is comparable to many so</w:t>
      </w:r>
      <w:r w:rsidR="00A3252C">
        <w:rPr>
          <w:sz w:val="24"/>
          <w:szCs w:val="24"/>
        </w:rPr>
        <w:t>-</w:t>
      </w:r>
      <w:r>
        <w:rPr>
          <w:sz w:val="24"/>
          <w:szCs w:val="24"/>
        </w:rPr>
        <w:t>called mainstream religions.</w:t>
      </w:r>
      <w:r w:rsidR="007E41AC">
        <w:rPr>
          <w:sz w:val="24"/>
          <w:szCs w:val="24"/>
        </w:rPr>
        <w:t xml:space="preserve"> </w:t>
      </w:r>
      <w:r w:rsidR="001B32DA">
        <w:rPr>
          <w:sz w:val="24"/>
          <w:szCs w:val="24"/>
        </w:rPr>
        <w:t xml:space="preserve">However, as it is also regarded as a method of self-development, it lends itself to the individualism associated with the concepts of New Age. </w:t>
      </w:r>
      <w:proofErr w:type="spellStart"/>
      <w:r w:rsidR="001B32DA">
        <w:rPr>
          <w:sz w:val="24"/>
          <w:szCs w:val="24"/>
        </w:rPr>
        <w:t>Rudhyar</w:t>
      </w:r>
      <w:proofErr w:type="spellEnd"/>
      <w:r w:rsidR="001B32DA">
        <w:rPr>
          <w:sz w:val="24"/>
          <w:szCs w:val="24"/>
        </w:rPr>
        <w:t xml:space="preserve"> was explicit that the role of the astrologer was to </w:t>
      </w:r>
      <w:r w:rsidR="00380849">
        <w:rPr>
          <w:sz w:val="24"/>
          <w:szCs w:val="24"/>
        </w:rPr>
        <w:t>‘</w:t>
      </w:r>
      <w:r w:rsidR="001B32DA" w:rsidRPr="001B32DA">
        <w:rPr>
          <w:sz w:val="24"/>
          <w:szCs w:val="24"/>
        </w:rPr>
        <w:t>to help the patient to cope with life</w:t>
      </w:r>
      <w:r w:rsidR="00380849">
        <w:rPr>
          <w:sz w:val="24"/>
          <w:szCs w:val="24"/>
        </w:rPr>
        <w:t>’</w:t>
      </w:r>
      <w:r w:rsidR="001B32DA">
        <w:rPr>
          <w:sz w:val="24"/>
          <w:szCs w:val="24"/>
        </w:rPr>
        <w:t>.</w:t>
      </w:r>
      <w:r w:rsidR="001B32DA">
        <w:rPr>
          <w:rStyle w:val="FootnoteReference"/>
          <w:sz w:val="24"/>
          <w:szCs w:val="24"/>
        </w:rPr>
        <w:footnoteReference w:id="20"/>
      </w:r>
      <w:r w:rsidR="00380849">
        <w:rPr>
          <w:sz w:val="24"/>
          <w:szCs w:val="24"/>
        </w:rPr>
        <w:t xml:space="preserve"> And so astrology could be considered as a means to creating connection with the self, which to some is regarded as the sacred and the divine. As </w:t>
      </w:r>
      <w:proofErr w:type="spellStart"/>
      <w:r w:rsidR="00380849">
        <w:rPr>
          <w:sz w:val="24"/>
          <w:szCs w:val="24"/>
        </w:rPr>
        <w:t>Rudhyar</w:t>
      </w:r>
      <w:proofErr w:type="spellEnd"/>
      <w:r w:rsidR="00380849">
        <w:rPr>
          <w:sz w:val="24"/>
          <w:szCs w:val="24"/>
        </w:rPr>
        <w:t xml:space="preserve"> later asserted ‘</w:t>
      </w:r>
      <w:r w:rsidR="00380849" w:rsidRPr="00380849">
        <w:rPr>
          <w:sz w:val="24"/>
          <w:szCs w:val="24"/>
        </w:rPr>
        <w:t>the Kingdom of Heaven that is within you, as a potential Son of Heaven</w:t>
      </w:r>
      <w:r w:rsidR="00380849">
        <w:rPr>
          <w:sz w:val="24"/>
          <w:szCs w:val="24"/>
        </w:rPr>
        <w:t>’.</w:t>
      </w:r>
      <w:r w:rsidR="00380849">
        <w:rPr>
          <w:rStyle w:val="FootnoteReference"/>
          <w:sz w:val="24"/>
          <w:szCs w:val="24"/>
        </w:rPr>
        <w:footnoteReference w:id="21"/>
      </w:r>
    </w:p>
    <w:p w14:paraId="247FF67A" w14:textId="77777777" w:rsidR="00C067A3" w:rsidRPr="00C067A3" w:rsidRDefault="00C067A3" w:rsidP="00B63102">
      <w:pPr>
        <w:spacing w:after="0"/>
        <w:rPr>
          <w:sz w:val="24"/>
          <w:szCs w:val="24"/>
        </w:rPr>
      </w:pPr>
      <w:r>
        <w:rPr>
          <w:sz w:val="24"/>
          <w:szCs w:val="24"/>
        </w:rPr>
        <w:tab/>
      </w:r>
      <w:r w:rsidRPr="00C067A3">
        <w:rPr>
          <w:sz w:val="24"/>
          <w:szCs w:val="24"/>
        </w:rPr>
        <w:t xml:space="preserve">In </w:t>
      </w:r>
      <w:r w:rsidRPr="00C067A3">
        <w:rPr>
          <w:i/>
          <w:iCs/>
          <w:sz w:val="24"/>
          <w:szCs w:val="24"/>
        </w:rPr>
        <w:t>The Writing of Heaven: New Age Astrology</w:t>
      </w:r>
      <w:r w:rsidRPr="00C067A3">
        <w:rPr>
          <w:sz w:val="24"/>
          <w:szCs w:val="24"/>
        </w:rPr>
        <w:t xml:space="preserve">, Campion describes the use of four different types of Hellenistic astrology used in the Near Eastern and Western Europe in the fourth century. He names these types as that of prediction and knowing what was to befall the society on a grand scale, secondly, political dealings and what could be viewed as historical events, matters of the soul and the ascent of the soul into the heavenly realms </w:t>
      </w:r>
      <w:r w:rsidRPr="00C067A3">
        <w:rPr>
          <w:sz w:val="24"/>
          <w:szCs w:val="24"/>
        </w:rPr>
        <w:lastRenderedPageBreak/>
        <w:t>should disaster happen and fourthly, concerns of a personal level.</w:t>
      </w:r>
      <w:r w:rsidRPr="00C067A3">
        <w:rPr>
          <w:rStyle w:val="FootnoteReference"/>
          <w:sz w:val="24"/>
          <w:szCs w:val="24"/>
        </w:rPr>
        <w:footnoteReference w:id="22"/>
      </w:r>
      <w:r w:rsidRPr="00C067A3">
        <w:rPr>
          <w:sz w:val="24"/>
          <w:szCs w:val="24"/>
        </w:rPr>
        <w:t xml:space="preserve"> Campion points out that when compared to early Hellenistic astrology, there appears to be little difference in the role it performs to that of modern astrology which is associated with the New Age. </w:t>
      </w:r>
    </w:p>
    <w:p w14:paraId="78E42B36" w14:textId="6CD5E19D" w:rsidR="00C067A3" w:rsidRPr="00B63102" w:rsidRDefault="00F90F30" w:rsidP="00B63102">
      <w:pPr>
        <w:spacing w:after="0"/>
        <w:rPr>
          <w:sz w:val="24"/>
          <w:szCs w:val="24"/>
        </w:rPr>
      </w:pPr>
      <w:r w:rsidRPr="00B63102">
        <w:rPr>
          <w:sz w:val="24"/>
          <w:szCs w:val="24"/>
        </w:rPr>
        <w:t xml:space="preserve">Reinforced by the number of teachers </w:t>
      </w:r>
      <w:r w:rsidR="0040233E" w:rsidRPr="00B63102">
        <w:rPr>
          <w:sz w:val="24"/>
          <w:szCs w:val="24"/>
        </w:rPr>
        <w:t xml:space="preserve">such as Rudolph Steiner, Dane </w:t>
      </w:r>
      <w:proofErr w:type="spellStart"/>
      <w:r w:rsidR="0040233E" w:rsidRPr="00B63102">
        <w:rPr>
          <w:sz w:val="24"/>
          <w:szCs w:val="24"/>
        </w:rPr>
        <w:t>Rudhyar</w:t>
      </w:r>
      <w:proofErr w:type="spellEnd"/>
      <w:r w:rsidR="0040233E" w:rsidRPr="00B63102">
        <w:rPr>
          <w:sz w:val="24"/>
          <w:szCs w:val="24"/>
        </w:rPr>
        <w:t xml:space="preserve">, Sir George Trevelyan, </w:t>
      </w:r>
      <w:r w:rsidRPr="00B63102">
        <w:rPr>
          <w:sz w:val="24"/>
          <w:szCs w:val="24"/>
        </w:rPr>
        <w:t>whos</w:t>
      </w:r>
      <w:r w:rsidR="00A3252C" w:rsidRPr="00B63102">
        <w:rPr>
          <w:sz w:val="24"/>
          <w:szCs w:val="24"/>
        </w:rPr>
        <w:t>e</w:t>
      </w:r>
      <w:r w:rsidRPr="00B63102">
        <w:rPr>
          <w:sz w:val="24"/>
          <w:szCs w:val="24"/>
        </w:rPr>
        <w:t xml:space="preserve"> spiritual ancestry stemmed from Alice Bailey </w:t>
      </w:r>
      <w:r w:rsidR="0040233E" w:rsidRPr="00B63102">
        <w:rPr>
          <w:sz w:val="24"/>
          <w:szCs w:val="24"/>
        </w:rPr>
        <w:t xml:space="preserve">and </w:t>
      </w:r>
      <w:r w:rsidRPr="00B63102">
        <w:rPr>
          <w:sz w:val="24"/>
          <w:szCs w:val="24"/>
        </w:rPr>
        <w:t>the promotion of exploration of the self</w:t>
      </w:r>
      <w:r w:rsidR="0040233E" w:rsidRPr="00B63102">
        <w:rPr>
          <w:sz w:val="24"/>
          <w:szCs w:val="24"/>
        </w:rPr>
        <w:t xml:space="preserve">, </w:t>
      </w:r>
      <w:r w:rsidR="00F10894" w:rsidRPr="00B63102">
        <w:rPr>
          <w:sz w:val="24"/>
          <w:szCs w:val="24"/>
        </w:rPr>
        <w:t>rooted in Theosophical esoteric teachings</w:t>
      </w:r>
      <w:r w:rsidR="00233DB1" w:rsidRPr="00B63102">
        <w:rPr>
          <w:sz w:val="24"/>
          <w:szCs w:val="24"/>
        </w:rPr>
        <w:t xml:space="preserve">, </w:t>
      </w:r>
      <w:r w:rsidRPr="00B63102">
        <w:rPr>
          <w:sz w:val="24"/>
          <w:szCs w:val="24"/>
        </w:rPr>
        <w:t>spiritual enlightenment became intertwined with the expectancy of the oncoming Aquarian age</w:t>
      </w:r>
      <w:r w:rsidR="0040233E" w:rsidRPr="00B63102">
        <w:rPr>
          <w:sz w:val="24"/>
          <w:szCs w:val="24"/>
        </w:rPr>
        <w:t>.</w:t>
      </w:r>
      <w:r w:rsidR="00233DB1" w:rsidRPr="00B63102">
        <w:rPr>
          <w:rStyle w:val="FootnoteReference"/>
          <w:sz w:val="24"/>
          <w:szCs w:val="24"/>
        </w:rPr>
        <w:footnoteReference w:id="23"/>
      </w:r>
      <w:r w:rsidR="00233DB1" w:rsidRPr="00B63102">
        <w:rPr>
          <w:sz w:val="24"/>
          <w:szCs w:val="24"/>
        </w:rPr>
        <w:t xml:space="preserve"> </w:t>
      </w:r>
      <w:r w:rsidRPr="00B63102">
        <w:rPr>
          <w:sz w:val="24"/>
          <w:szCs w:val="24"/>
        </w:rPr>
        <w:t>Astrology then, became a resource for a wide range of society</w:t>
      </w:r>
      <w:r w:rsidR="0040233E" w:rsidRPr="00B63102">
        <w:rPr>
          <w:sz w:val="24"/>
          <w:szCs w:val="24"/>
        </w:rPr>
        <w:t>,</w:t>
      </w:r>
      <w:r w:rsidRPr="00B63102">
        <w:rPr>
          <w:sz w:val="24"/>
          <w:szCs w:val="24"/>
        </w:rPr>
        <w:t xml:space="preserve"> from those who viewed it as a wellbeing aid to detailed guidance for those who believe they had incarnated to help usher in the transition into the new aquarian era. This perhaps demonstrates how the concept of New Age can become confused as it is interchangeably referring to a physical shift in planetary positioning with a metaphysical concept. </w:t>
      </w:r>
      <w:r w:rsidR="00B63102" w:rsidRPr="00B63102">
        <w:rPr>
          <w:sz w:val="24"/>
          <w:szCs w:val="24"/>
        </w:rPr>
        <w:t>Bailey’s mystical teachings spoke of hidden realities, other dimensions and spiritual beings, expanding the world of existence from the inner to an outer reaching far beyond the limitations of Earth.</w:t>
      </w:r>
      <w:r w:rsidR="00B63102" w:rsidRPr="00B63102">
        <w:rPr>
          <w:rStyle w:val="FootnoteReference"/>
          <w:sz w:val="24"/>
          <w:szCs w:val="24"/>
        </w:rPr>
        <w:footnoteReference w:id="24"/>
      </w:r>
      <w:r w:rsidR="00B63102" w:rsidRPr="00B63102">
        <w:rPr>
          <w:sz w:val="24"/>
          <w:szCs w:val="24"/>
        </w:rPr>
        <w:t xml:space="preserve"> </w:t>
      </w:r>
      <w:r w:rsidR="0040233E" w:rsidRPr="00B63102">
        <w:rPr>
          <w:sz w:val="24"/>
          <w:szCs w:val="24"/>
        </w:rPr>
        <w:t>Such</w:t>
      </w:r>
      <w:r w:rsidR="0040233E" w:rsidRPr="00B63102">
        <w:rPr>
          <w:sz w:val="24"/>
          <w:szCs w:val="24"/>
        </w:rPr>
        <w:t xml:space="preserve"> a mix of beliefs taken from various mainstream religions such as holistic wellbeing therapies to </w:t>
      </w:r>
      <w:r w:rsidR="00B63102" w:rsidRPr="00B63102">
        <w:rPr>
          <w:sz w:val="24"/>
          <w:szCs w:val="24"/>
        </w:rPr>
        <w:t xml:space="preserve">more ‘Marginal’ extremes </w:t>
      </w:r>
      <w:r w:rsidR="0040233E" w:rsidRPr="00B63102">
        <w:rPr>
          <w:sz w:val="24"/>
          <w:szCs w:val="24"/>
        </w:rPr>
        <w:t xml:space="preserve">could encourage those who </w:t>
      </w:r>
      <w:r w:rsidR="00F10894" w:rsidRPr="00B63102">
        <w:rPr>
          <w:sz w:val="24"/>
          <w:szCs w:val="24"/>
        </w:rPr>
        <w:t>considered these teachings to class astrology with them</w:t>
      </w:r>
      <w:r w:rsidR="0040233E" w:rsidRPr="00B63102">
        <w:rPr>
          <w:sz w:val="24"/>
          <w:szCs w:val="24"/>
        </w:rPr>
        <w:t xml:space="preserve">.  </w:t>
      </w:r>
      <w:r w:rsidRPr="00B63102">
        <w:rPr>
          <w:sz w:val="24"/>
          <w:szCs w:val="24"/>
        </w:rPr>
        <w:t xml:space="preserve">It could be argued that astrology is what anthropologist </w:t>
      </w:r>
      <w:proofErr w:type="spellStart"/>
      <w:r w:rsidRPr="00B63102">
        <w:rPr>
          <w:sz w:val="24"/>
          <w:szCs w:val="24"/>
        </w:rPr>
        <w:t>Bronislow</w:t>
      </w:r>
      <w:proofErr w:type="spellEnd"/>
      <w:r w:rsidRPr="00B63102">
        <w:rPr>
          <w:sz w:val="24"/>
          <w:szCs w:val="24"/>
        </w:rPr>
        <w:t xml:space="preserve"> Malinowski referred to as ‘</w:t>
      </w:r>
      <w:proofErr w:type="spellStart"/>
      <w:r w:rsidRPr="00B63102">
        <w:rPr>
          <w:sz w:val="24"/>
          <w:szCs w:val="24"/>
        </w:rPr>
        <w:t>Weltanschaung</w:t>
      </w:r>
      <w:proofErr w:type="spellEnd"/>
      <w:r w:rsidRPr="00B63102">
        <w:rPr>
          <w:sz w:val="24"/>
          <w:szCs w:val="24"/>
        </w:rPr>
        <w:t xml:space="preserve">’ which translated means ‘World View’. </w:t>
      </w:r>
      <w:r w:rsidRPr="00B63102">
        <w:rPr>
          <w:rStyle w:val="FootnoteReference"/>
          <w:sz w:val="24"/>
          <w:szCs w:val="24"/>
        </w:rPr>
        <w:footnoteReference w:id="25"/>
      </w:r>
      <w:r w:rsidRPr="00B63102">
        <w:rPr>
          <w:sz w:val="24"/>
          <w:szCs w:val="24"/>
        </w:rPr>
        <w:t xml:space="preserve"> A ‘World View’ defines the outlook that according to Malinowski is given to every culture and refers to the explanation of the cosmos. With the development of theosophical teachings</w:t>
      </w:r>
      <w:r w:rsidR="0040233E" w:rsidRPr="00B63102">
        <w:rPr>
          <w:sz w:val="24"/>
          <w:szCs w:val="24"/>
        </w:rPr>
        <w:t xml:space="preserve"> regarded as belonging to ‘New Age’</w:t>
      </w:r>
      <w:r w:rsidRPr="00B63102">
        <w:rPr>
          <w:sz w:val="24"/>
          <w:szCs w:val="24"/>
        </w:rPr>
        <w:t xml:space="preserve">, along with the many mixed aspects adopted by those who are attracted to the variety of alternative spiritual methods, it could be argued that astrology reflects </w:t>
      </w:r>
      <w:r w:rsidR="0040233E" w:rsidRPr="00B63102">
        <w:rPr>
          <w:sz w:val="24"/>
          <w:szCs w:val="24"/>
        </w:rPr>
        <w:t xml:space="preserve">not only a World View, but also </w:t>
      </w:r>
      <w:r w:rsidRPr="00B63102">
        <w:rPr>
          <w:sz w:val="24"/>
          <w:szCs w:val="24"/>
        </w:rPr>
        <w:t>the world view of these methods</w:t>
      </w:r>
      <w:r w:rsidR="0040233E" w:rsidRPr="00B63102">
        <w:rPr>
          <w:sz w:val="24"/>
          <w:szCs w:val="24"/>
        </w:rPr>
        <w:t xml:space="preserve"> which would further the cohesiveness of astrology with the term ‘New Age’</w:t>
      </w:r>
      <w:r w:rsidRPr="00B63102">
        <w:rPr>
          <w:sz w:val="24"/>
          <w:szCs w:val="24"/>
        </w:rPr>
        <w:t xml:space="preserve">. However, as astrology can be </w:t>
      </w:r>
      <w:r w:rsidR="0040233E" w:rsidRPr="00B63102">
        <w:rPr>
          <w:sz w:val="24"/>
          <w:szCs w:val="24"/>
        </w:rPr>
        <w:t xml:space="preserve">considered </w:t>
      </w:r>
      <w:r w:rsidRPr="00B63102">
        <w:rPr>
          <w:sz w:val="24"/>
          <w:szCs w:val="24"/>
        </w:rPr>
        <w:t>compatible, or complementary to numerous recognised religions, perhaps it could be argued that it is therefore not a religion but a tool which can be utilised as part of a religious or sacred way of life</w:t>
      </w:r>
      <w:r w:rsidR="0040233E" w:rsidRPr="00B63102">
        <w:rPr>
          <w:sz w:val="24"/>
          <w:szCs w:val="24"/>
        </w:rPr>
        <w:t xml:space="preserve">. </w:t>
      </w:r>
    </w:p>
    <w:p w14:paraId="3D57F286" w14:textId="2402C392" w:rsidR="00254F6A" w:rsidRPr="00254F6A" w:rsidRDefault="00254F6A" w:rsidP="009B189F">
      <w:pPr>
        <w:spacing w:after="0"/>
        <w:ind w:firstLine="720"/>
        <w:rPr>
          <w:color w:val="7030A0"/>
          <w:sz w:val="24"/>
          <w:szCs w:val="24"/>
        </w:rPr>
      </w:pPr>
    </w:p>
    <w:p w14:paraId="158F90EF" w14:textId="46FFA81E" w:rsidR="005E1E6E" w:rsidRPr="00380849" w:rsidRDefault="00D87EBB" w:rsidP="009B189F">
      <w:pPr>
        <w:spacing w:after="0"/>
        <w:rPr>
          <w:sz w:val="24"/>
          <w:szCs w:val="24"/>
        </w:rPr>
      </w:pPr>
      <w:r w:rsidRPr="00D87EBB">
        <w:rPr>
          <w:b/>
          <w:bCs/>
          <w:sz w:val="24"/>
          <w:szCs w:val="24"/>
        </w:rPr>
        <w:t>Conclusion</w:t>
      </w:r>
    </w:p>
    <w:p w14:paraId="63B83836" w14:textId="15FD35DF" w:rsidR="00526519" w:rsidRPr="00526519" w:rsidRDefault="00887C2A" w:rsidP="009B189F">
      <w:pPr>
        <w:spacing w:after="0"/>
        <w:rPr>
          <w:sz w:val="24"/>
          <w:szCs w:val="24"/>
        </w:rPr>
      </w:pPr>
      <w:r>
        <w:rPr>
          <w:sz w:val="24"/>
          <w:szCs w:val="24"/>
        </w:rPr>
        <w:t xml:space="preserve">Applying two definitions which in themselves are vague, ambiguous and confused with other terms, to Astrology has proven to be as difficult as clarifying the definitions. </w:t>
      </w:r>
      <w:r w:rsidR="00D87EBB">
        <w:rPr>
          <w:sz w:val="24"/>
          <w:szCs w:val="24"/>
        </w:rPr>
        <w:t xml:space="preserve">If </w:t>
      </w:r>
      <w:r w:rsidR="00526519">
        <w:rPr>
          <w:sz w:val="24"/>
          <w:szCs w:val="24"/>
        </w:rPr>
        <w:t xml:space="preserve">religion involves </w:t>
      </w:r>
      <w:r w:rsidR="00D87EBB">
        <w:rPr>
          <w:sz w:val="24"/>
          <w:szCs w:val="24"/>
        </w:rPr>
        <w:t xml:space="preserve">formulating a definition </w:t>
      </w:r>
      <w:r w:rsidR="00526519">
        <w:rPr>
          <w:sz w:val="24"/>
          <w:szCs w:val="24"/>
        </w:rPr>
        <w:t>which centralizes</w:t>
      </w:r>
      <w:r w:rsidR="00D87EBB">
        <w:rPr>
          <w:sz w:val="24"/>
          <w:szCs w:val="24"/>
        </w:rPr>
        <w:t xml:space="preserve"> a set of social practices</w:t>
      </w:r>
      <w:r w:rsidR="00526519">
        <w:rPr>
          <w:sz w:val="24"/>
          <w:szCs w:val="24"/>
        </w:rPr>
        <w:t>,</w:t>
      </w:r>
      <w:r w:rsidR="00D87EBB">
        <w:rPr>
          <w:sz w:val="24"/>
          <w:szCs w:val="24"/>
        </w:rPr>
        <w:t xml:space="preserve"> the</w:t>
      </w:r>
      <w:r w:rsidR="00526519">
        <w:rPr>
          <w:sz w:val="24"/>
          <w:szCs w:val="24"/>
        </w:rPr>
        <w:t>n it would follow that the</w:t>
      </w:r>
      <w:r w:rsidR="00D87EBB">
        <w:rPr>
          <w:sz w:val="24"/>
          <w:szCs w:val="24"/>
        </w:rPr>
        <w:t xml:space="preserve"> society</w:t>
      </w:r>
      <w:r w:rsidR="00526519">
        <w:rPr>
          <w:sz w:val="24"/>
          <w:szCs w:val="24"/>
        </w:rPr>
        <w:t>,</w:t>
      </w:r>
      <w:r w:rsidR="00D87EBB">
        <w:rPr>
          <w:sz w:val="24"/>
          <w:szCs w:val="24"/>
        </w:rPr>
        <w:t xml:space="preserve"> to which it is referring to</w:t>
      </w:r>
      <w:r w:rsidR="00526519">
        <w:rPr>
          <w:sz w:val="24"/>
          <w:szCs w:val="24"/>
        </w:rPr>
        <w:t>, cannot be disregarded. I</w:t>
      </w:r>
      <w:r w:rsidR="00D87EBB">
        <w:rPr>
          <w:sz w:val="24"/>
          <w:szCs w:val="24"/>
        </w:rPr>
        <w:t xml:space="preserve">t would therefore </w:t>
      </w:r>
      <w:r w:rsidR="00526519">
        <w:rPr>
          <w:sz w:val="24"/>
          <w:szCs w:val="24"/>
        </w:rPr>
        <w:t xml:space="preserve">also follow, </w:t>
      </w:r>
      <w:r w:rsidR="00D87EBB">
        <w:rPr>
          <w:sz w:val="24"/>
          <w:szCs w:val="24"/>
        </w:rPr>
        <w:t>that as th</w:t>
      </w:r>
      <w:r w:rsidR="00526519">
        <w:rPr>
          <w:sz w:val="24"/>
          <w:szCs w:val="24"/>
        </w:rPr>
        <w:t>at</w:t>
      </w:r>
      <w:r w:rsidR="00D87EBB">
        <w:rPr>
          <w:sz w:val="24"/>
          <w:szCs w:val="24"/>
        </w:rPr>
        <w:t xml:space="preserve"> society changes, the definition may </w:t>
      </w:r>
      <w:r w:rsidR="00526519">
        <w:rPr>
          <w:sz w:val="24"/>
          <w:szCs w:val="24"/>
        </w:rPr>
        <w:t>also</w:t>
      </w:r>
      <w:r w:rsidR="00D87EBB">
        <w:rPr>
          <w:sz w:val="24"/>
          <w:szCs w:val="24"/>
        </w:rPr>
        <w:t xml:space="preserve">. </w:t>
      </w:r>
      <w:r w:rsidR="00526519">
        <w:rPr>
          <w:sz w:val="24"/>
          <w:szCs w:val="24"/>
        </w:rPr>
        <w:t xml:space="preserve">To identify what the New Age is may be considered equally vague or fluid as Campion </w:t>
      </w:r>
      <w:r w:rsidR="00C073A0">
        <w:rPr>
          <w:sz w:val="24"/>
          <w:szCs w:val="24"/>
        </w:rPr>
        <w:t>asserted it exists in the imaginable.</w:t>
      </w:r>
      <w:r>
        <w:rPr>
          <w:sz w:val="24"/>
          <w:szCs w:val="24"/>
        </w:rPr>
        <w:t xml:space="preserve"> Although there are many ways to interpret both religion and what New Age is, the role of Astrology has remained throughout the ages and whilst some may argue that it is </w:t>
      </w:r>
      <w:r>
        <w:rPr>
          <w:sz w:val="24"/>
          <w:szCs w:val="24"/>
        </w:rPr>
        <w:lastRenderedPageBreak/>
        <w:t xml:space="preserve">a social function rather than a spiritual function, perhaps it actually exists as a multifunctional system, satisfying both social function and spiritual guidance. It may be that </w:t>
      </w:r>
      <w:r w:rsidR="00961C8B">
        <w:rPr>
          <w:sz w:val="24"/>
          <w:szCs w:val="24"/>
        </w:rPr>
        <w:t xml:space="preserve">because Astrology has endured it could be considered a religion, </w:t>
      </w:r>
      <w:r>
        <w:rPr>
          <w:sz w:val="24"/>
          <w:szCs w:val="24"/>
        </w:rPr>
        <w:t xml:space="preserve">as Durkheim </w:t>
      </w:r>
      <w:r w:rsidR="00961C8B">
        <w:rPr>
          <w:sz w:val="24"/>
          <w:szCs w:val="24"/>
        </w:rPr>
        <w:t>asserted ‘</w:t>
      </w:r>
      <w:r w:rsidR="00961C8B" w:rsidRPr="00961C8B">
        <w:rPr>
          <w:sz w:val="24"/>
          <w:szCs w:val="24"/>
        </w:rPr>
        <w:t>the very existence of primitive religions, therefore, assures us that they hold to reality and express it.</w:t>
      </w:r>
      <w:r w:rsidR="00961C8B">
        <w:rPr>
          <w:sz w:val="24"/>
          <w:szCs w:val="24"/>
        </w:rPr>
        <w:t>’</w:t>
      </w:r>
      <w:r w:rsidR="00961C8B">
        <w:rPr>
          <w:rStyle w:val="FootnoteReference"/>
          <w:sz w:val="24"/>
          <w:szCs w:val="24"/>
        </w:rPr>
        <w:footnoteReference w:id="26"/>
      </w:r>
      <w:r w:rsidR="00961C8B" w:rsidRPr="00961C8B">
        <w:rPr>
          <w:sz w:val="24"/>
          <w:szCs w:val="24"/>
        </w:rPr>
        <w:t xml:space="preserve"> </w:t>
      </w:r>
      <w:r w:rsidR="00961C8B">
        <w:rPr>
          <w:sz w:val="24"/>
          <w:szCs w:val="24"/>
        </w:rPr>
        <w:t>As it has existed throughout history it cannot be considered as just belonging to ‘New Age’ within a historical context but is just as much of the ‘New Age’ as any other age which has gone before.</w:t>
      </w:r>
    </w:p>
    <w:p w14:paraId="2F6405A4" w14:textId="2D75C329" w:rsidR="00D87EBB" w:rsidRDefault="00D87EBB" w:rsidP="001A26B1">
      <w:pPr>
        <w:rPr>
          <w:sz w:val="24"/>
          <w:szCs w:val="24"/>
        </w:rPr>
      </w:pPr>
    </w:p>
    <w:p w14:paraId="76AABF72" w14:textId="1167626B" w:rsidR="009B3D8D" w:rsidRDefault="00085ED7" w:rsidP="003B56D4">
      <w:pPr>
        <w:spacing w:after="0"/>
        <w:rPr>
          <w:b/>
          <w:bCs/>
          <w:sz w:val="24"/>
          <w:szCs w:val="24"/>
        </w:rPr>
      </w:pPr>
      <w:r w:rsidRPr="00085ED7">
        <w:rPr>
          <w:b/>
          <w:bCs/>
          <w:sz w:val="24"/>
          <w:szCs w:val="24"/>
        </w:rPr>
        <w:t>Bibliography</w:t>
      </w:r>
    </w:p>
    <w:p w14:paraId="363F34D3" w14:textId="6F5B2458" w:rsidR="003B56D4" w:rsidRPr="003B56D4" w:rsidRDefault="009B3D8D" w:rsidP="003B56D4">
      <w:pPr>
        <w:rPr>
          <w:sz w:val="24"/>
          <w:szCs w:val="24"/>
        </w:rPr>
      </w:pPr>
      <w:r w:rsidRPr="009B3D8D">
        <w:rPr>
          <w:sz w:val="24"/>
          <w:szCs w:val="24"/>
        </w:rPr>
        <w:t>Campion</w:t>
      </w:r>
      <w:r>
        <w:rPr>
          <w:sz w:val="24"/>
          <w:szCs w:val="24"/>
        </w:rPr>
        <w:t>, Nicholas</w:t>
      </w:r>
      <w:r w:rsidRPr="009B3D8D">
        <w:rPr>
          <w:sz w:val="24"/>
          <w:szCs w:val="24"/>
        </w:rPr>
        <w:t xml:space="preserve">. </w:t>
      </w:r>
      <w:r w:rsidRPr="009B3D8D">
        <w:rPr>
          <w:i/>
          <w:iCs/>
          <w:sz w:val="24"/>
          <w:szCs w:val="24"/>
        </w:rPr>
        <w:t>Astrology and Popular Religion in the Modern West: Prophecy, Cosmology and the New Age Movement</w:t>
      </w:r>
      <w:r w:rsidRPr="009B3D8D">
        <w:rPr>
          <w:sz w:val="24"/>
          <w:szCs w:val="24"/>
        </w:rPr>
        <w:t>. Routledge, London, UK 2012.</w:t>
      </w:r>
    </w:p>
    <w:p w14:paraId="69758188" w14:textId="16D556B3" w:rsidR="000F37D4" w:rsidRDefault="000F37D4" w:rsidP="003B56D4">
      <w:pPr>
        <w:pStyle w:val="FootnoteText"/>
        <w:spacing w:after="160"/>
        <w:rPr>
          <w:sz w:val="24"/>
          <w:szCs w:val="24"/>
        </w:rPr>
      </w:pPr>
      <w:proofErr w:type="spellStart"/>
      <w:r w:rsidRPr="000F37D4">
        <w:rPr>
          <w:sz w:val="24"/>
          <w:szCs w:val="24"/>
        </w:rPr>
        <w:t>Carrette</w:t>
      </w:r>
      <w:proofErr w:type="spellEnd"/>
      <w:r w:rsidRPr="000F37D4">
        <w:rPr>
          <w:sz w:val="24"/>
          <w:szCs w:val="24"/>
        </w:rPr>
        <w:t xml:space="preserve">, Jeremy and King, Richard. </w:t>
      </w:r>
      <w:r w:rsidRPr="000F37D4">
        <w:rPr>
          <w:i/>
          <w:iCs/>
          <w:sz w:val="24"/>
          <w:szCs w:val="24"/>
        </w:rPr>
        <w:t>Selling Spirituality: The Silent Takeover of Religion</w:t>
      </w:r>
      <w:r w:rsidRPr="000F37D4">
        <w:rPr>
          <w:sz w:val="24"/>
          <w:szCs w:val="24"/>
        </w:rPr>
        <w:t>. Routledge, Oxfordshire. 2005</w:t>
      </w:r>
    </w:p>
    <w:p w14:paraId="5C04540F" w14:textId="5C0290AF" w:rsidR="000F37D4" w:rsidRPr="000F37D4" w:rsidRDefault="000F37D4" w:rsidP="001A26B1">
      <w:pPr>
        <w:pStyle w:val="FootnoteText"/>
        <w:spacing w:after="160"/>
        <w:rPr>
          <w:sz w:val="24"/>
          <w:szCs w:val="24"/>
        </w:rPr>
      </w:pPr>
      <w:proofErr w:type="spellStart"/>
      <w:r w:rsidRPr="000F37D4">
        <w:rPr>
          <w:sz w:val="24"/>
          <w:szCs w:val="24"/>
        </w:rPr>
        <w:t>Durkeim</w:t>
      </w:r>
      <w:proofErr w:type="spellEnd"/>
      <w:r w:rsidRPr="000F37D4">
        <w:rPr>
          <w:sz w:val="24"/>
          <w:szCs w:val="24"/>
        </w:rPr>
        <w:t xml:space="preserve">, Emile. </w:t>
      </w:r>
      <w:r w:rsidRPr="000F37D4">
        <w:rPr>
          <w:i/>
          <w:iCs/>
          <w:sz w:val="24"/>
          <w:szCs w:val="24"/>
        </w:rPr>
        <w:t>Rules for the Demonstration of Sociological Proof,</w:t>
      </w:r>
      <w:r w:rsidRPr="000F37D4">
        <w:rPr>
          <w:sz w:val="24"/>
          <w:szCs w:val="24"/>
        </w:rPr>
        <w:t xml:space="preserve"> 1895</w:t>
      </w:r>
      <w:r>
        <w:rPr>
          <w:sz w:val="24"/>
          <w:szCs w:val="24"/>
        </w:rPr>
        <w:t>.</w:t>
      </w:r>
    </w:p>
    <w:p w14:paraId="4C210121" w14:textId="5A16B8D8" w:rsidR="000F37D4" w:rsidRPr="000F37D4" w:rsidRDefault="000F37D4" w:rsidP="00F10894">
      <w:pPr>
        <w:pStyle w:val="FootnoteText"/>
        <w:spacing w:after="160"/>
        <w:rPr>
          <w:sz w:val="24"/>
          <w:szCs w:val="24"/>
        </w:rPr>
      </w:pPr>
      <w:bookmarkStart w:id="21" w:name="_Hlk59478142"/>
      <w:proofErr w:type="spellStart"/>
      <w:proofErr w:type="gramStart"/>
      <w:r w:rsidRPr="000F37D4">
        <w:rPr>
          <w:sz w:val="24"/>
          <w:szCs w:val="24"/>
        </w:rPr>
        <w:t>Durkheim,Emile</w:t>
      </w:r>
      <w:proofErr w:type="spellEnd"/>
      <w:proofErr w:type="gramEnd"/>
      <w:r w:rsidRPr="000F37D4">
        <w:rPr>
          <w:sz w:val="24"/>
          <w:szCs w:val="24"/>
        </w:rPr>
        <w:t xml:space="preserve">. </w:t>
      </w:r>
      <w:r w:rsidRPr="000F37D4">
        <w:rPr>
          <w:i/>
          <w:iCs/>
          <w:sz w:val="24"/>
          <w:szCs w:val="24"/>
        </w:rPr>
        <w:t>The Elementary Forms of Religious Life</w:t>
      </w:r>
      <w:r w:rsidRPr="000F37D4">
        <w:rPr>
          <w:sz w:val="24"/>
          <w:szCs w:val="24"/>
        </w:rPr>
        <w:t>, trans. Karen E. Fields, New</w:t>
      </w:r>
      <w:r w:rsidR="00F10894">
        <w:rPr>
          <w:sz w:val="24"/>
          <w:szCs w:val="24"/>
        </w:rPr>
        <w:t xml:space="preserve"> </w:t>
      </w:r>
      <w:r w:rsidRPr="000F37D4">
        <w:rPr>
          <w:sz w:val="24"/>
          <w:szCs w:val="24"/>
        </w:rPr>
        <w:t>York: The Free Press 1995 [1912]</w:t>
      </w:r>
      <w:r>
        <w:rPr>
          <w:sz w:val="24"/>
          <w:szCs w:val="24"/>
        </w:rPr>
        <w:t>.</w:t>
      </w:r>
      <w:r w:rsidRPr="000F37D4">
        <w:rPr>
          <w:sz w:val="24"/>
          <w:szCs w:val="24"/>
        </w:rPr>
        <w:t xml:space="preserve"> </w:t>
      </w:r>
    </w:p>
    <w:bookmarkEnd w:id="21"/>
    <w:p w14:paraId="4EFC1152" w14:textId="084EC8CB" w:rsidR="00F03F36" w:rsidRDefault="00F03F36" w:rsidP="001A26B1">
      <w:pPr>
        <w:rPr>
          <w:sz w:val="24"/>
          <w:szCs w:val="24"/>
        </w:rPr>
      </w:pPr>
      <w:r w:rsidRPr="00F03F36">
        <w:rPr>
          <w:sz w:val="24"/>
          <w:szCs w:val="24"/>
        </w:rPr>
        <w:t xml:space="preserve">Garrett, Clarke, </w:t>
      </w:r>
      <w:r w:rsidRPr="00F03F36">
        <w:rPr>
          <w:i/>
          <w:iCs/>
          <w:sz w:val="24"/>
          <w:szCs w:val="24"/>
        </w:rPr>
        <w:t>Swedenborg and the Mystical Enlightenment in Late Eighteenth Century England</w:t>
      </w:r>
      <w:r w:rsidRPr="00F03F36">
        <w:rPr>
          <w:sz w:val="24"/>
          <w:szCs w:val="24"/>
        </w:rPr>
        <w:t xml:space="preserve">, </w:t>
      </w:r>
      <w:r>
        <w:rPr>
          <w:sz w:val="24"/>
          <w:szCs w:val="24"/>
        </w:rPr>
        <w:t xml:space="preserve">In the </w:t>
      </w:r>
      <w:r w:rsidRPr="00F03F36">
        <w:rPr>
          <w:i/>
          <w:iCs/>
          <w:sz w:val="24"/>
          <w:szCs w:val="24"/>
        </w:rPr>
        <w:t>Journal of the History of Ideas</w:t>
      </w:r>
      <w:r w:rsidRPr="00F03F36">
        <w:rPr>
          <w:sz w:val="24"/>
          <w:szCs w:val="24"/>
        </w:rPr>
        <w:t>, 1984, Vol. 45, pp. 67 - 81.</w:t>
      </w:r>
    </w:p>
    <w:p w14:paraId="1203F5F9" w14:textId="36254605" w:rsidR="00A3252C" w:rsidRDefault="00A3252C" w:rsidP="001A26B1">
      <w:pPr>
        <w:rPr>
          <w:sz w:val="24"/>
          <w:szCs w:val="24"/>
        </w:rPr>
      </w:pPr>
      <w:proofErr w:type="spellStart"/>
      <w:r w:rsidRPr="00A3252C">
        <w:rPr>
          <w:sz w:val="24"/>
          <w:szCs w:val="24"/>
        </w:rPr>
        <w:t>Hanegraaff</w:t>
      </w:r>
      <w:proofErr w:type="spellEnd"/>
      <w:r>
        <w:rPr>
          <w:sz w:val="24"/>
          <w:szCs w:val="24"/>
        </w:rPr>
        <w:t xml:space="preserve">, </w:t>
      </w:r>
      <w:proofErr w:type="spellStart"/>
      <w:r>
        <w:rPr>
          <w:sz w:val="24"/>
          <w:szCs w:val="24"/>
        </w:rPr>
        <w:t>Wouter</w:t>
      </w:r>
      <w:proofErr w:type="spellEnd"/>
      <w:r>
        <w:rPr>
          <w:sz w:val="24"/>
          <w:szCs w:val="24"/>
        </w:rPr>
        <w:t>. J</w:t>
      </w:r>
      <w:r w:rsidRPr="00A3252C">
        <w:rPr>
          <w:sz w:val="24"/>
          <w:szCs w:val="24"/>
        </w:rPr>
        <w:t xml:space="preserve">. </w:t>
      </w:r>
      <w:r w:rsidRPr="00A3252C">
        <w:rPr>
          <w:i/>
          <w:iCs/>
          <w:sz w:val="24"/>
          <w:szCs w:val="24"/>
        </w:rPr>
        <w:t>New Age Religion and Western Culture</w:t>
      </w:r>
      <w:r w:rsidRPr="00A3252C">
        <w:rPr>
          <w:sz w:val="24"/>
          <w:szCs w:val="24"/>
        </w:rPr>
        <w:t>, Numen Book Series Vol.72, 1996</w:t>
      </w:r>
      <w:r>
        <w:rPr>
          <w:sz w:val="24"/>
          <w:szCs w:val="24"/>
        </w:rPr>
        <w:t>.</w:t>
      </w:r>
    </w:p>
    <w:p w14:paraId="10E56A31" w14:textId="70EB680F" w:rsidR="00085ED7" w:rsidRDefault="00085ED7" w:rsidP="001A26B1">
      <w:pPr>
        <w:rPr>
          <w:sz w:val="24"/>
          <w:szCs w:val="24"/>
        </w:rPr>
      </w:pPr>
      <w:r w:rsidRPr="00085ED7">
        <w:rPr>
          <w:sz w:val="24"/>
          <w:szCs w:val="24"/>
        </w:rPr>
        <w:t>Jones</w:t>
      </w:r>
      <w:r w:rsidR="000F37D4">
        <w:rPr>
          <w:sz w:val="24"/>
          <w:szCs w:val="24"/>
        </w:rPr>
        <w:t>, Robert Alun</w:t>
      </w:r>
      <w:r w:rsidRPr="00085ED7">
        <w:rPr>
          <w:sz w:val="24"/>
          <w:szCs w:val="24"/>
        </w:rPr>
        <w:t xml:space="preserve">. </w:t>
      </w:r>
      <w:r w:rsidRPr="000F37D4">
        <w:rPr>
          <w:i/>
          <w:iCs/>
          <w:sz w:val="24"/>
          <w:szCs w:val="24"/>
        </w:rPr>
        <w:t>Emile Durkheim: An Introduction to Four Major Works</w:t>
      </w:r>
      <w:r w:rsidRPr="00085ED7">
        <w:rPr>
          <w:sz w:val="24"/>
          <w:szCs w:val="24"/>
        </w:rPr>
        <w:t>. Beverly Hills, CA: Sage Publications, Inc., 1986</w:t>
      </w:r>
      <w:r w:rsidR="000F37D4">
        <w:rPr>
          <w:sz w:val="24"/>
          <w:szCs w:val="24"/>
        </w:rPr>
        <w:t>.</w:t>
      </w:r>
    </w:p>
    <w:p w14:paraId="7ADDC4AC" w14:textId="0DE2B237" w:rsidR="00F10894" w:rsidRPr="00F10894" w:rsidRDefault="00F10894" w:rsidP="001A26B1">
      <w:pPr>
        <w:rPr>
          <w:sz w:val="32"/>
          <w:szCs w:val="32"/>
        </w:rPr>
      </w:pPr>
      <w:r w:rsidRPr="00F10894">
        <w:rPr>
          <w:sz w:val="24"/>
          <w:szCs w:val="24"/>
        </w:rPr>
        <w:t>Malinowski, B</w:t>
      </w:r>
      <w:r w:rsidR="00E451F7">
        <w:rPr>
          <w:sz w:val="24"/>
          <w:szCs w:val="24"/>
        </w:rPr>
        <w:t>ronislaw</w:t>
      </w:r>
      <w:r w:rsidRPr="00F10894">
        <w:rPr>
          <w:sz w:val="24"/>
          <w:szCs w:val="24"/>
        </w:rPr>
        <w:t xml:space="preserve">. </w:t>
      </w:r>
      <w:r w:rsidRPr="00F10894">
        <w:rPr>
          <w:i/>
          <w:iCs/>
          <w:sz w:val="24"/>
          <w:szCs w:val="24"/>
        </w:rPr>
        <w:t xml:space="preserve">Argonauts of the Western Pacific: An account of native enterprise and adventure in the </w:t>
      </w:r>
      <w:proofErr w:type="spellStart"/>
      <w:r w:rsidRPr="00F10894">
        <w:rPr>
          <w:i/>
          <w:iCs/>
          <w:sz w:val="24"/>
          <w:szCs w:val="24"/>
        </w:rPr>
        <w:t>Archipelagoes</w:t>
      </w:r>
      <w:proofErr w:type="spellEnd"/>
      <w:r w:rsidRPr="00F10894">
        <w:rPr>
          <w:i/>
          <w:iCs/>
          <w:sz w:val="24"/>
          <w:szCs w:val="24"/>
        </w:rPr>
        <w:t xml:space="preserve"> of Melanesian New Guinea</w:t>
      </w:r>
      <w:r w:rsidRPr="00F10894">
        <w:rPr>
          <w:sz w:val="24"/>
          <w:szCs w:val="24"/>
        </w:rPr>
        <w:t>. London: Routledge and Kegan Paul (Enhanced Edition reissued Long Grove, IL: Waveland Press, 2013)</w:t>
      </w:r>
    </w:p>
    <w:p w14:paraId="6FC7E25C" w14:textId="77304C26" w:rsidR="00085ED7" w:rsidRDefault="00085ED7" w:rsidP="001A26B1">
      <w:pPr>
        <w:rPr>
          <w:sz w:val="24"/>
          <w:szCs w:val="24"/>
        </w:rPr>
      </w:pPr>
      <w:proofErr w:type="spellStart"/>
      <w:r w:rsidRPr="00085ED7">
        <w:rPr>
          <w:sz w:val="24"/>
          <w:szCs w:val="24"/>
        </w:rPr>
        <w:t>Rudhyar</w:t>
      </w:r>
      <w:proofErr w:type="spellEnd"/>
      <w:r w:rsidRPr="00085ED7">
        <w:rPr>
          <w:sz w:val="24"/>
          <w:szCs w:val="24"/>
        </w:rPr>
        <w:t>, Dane</w:t>
      </w:r>
      <w:r w:rsidR="000F37D4">
        <w:rPr>
          <w:sz w:val="24"/>
          <w:szCs w:val="24"/>
        </w:rPr>
        <w:t>.</w:t>
      </w:r>
      <w:r w:rsidRPr="00085ED7">
        <w:rPr>
          <w:sz w:val="24"/>
          <w:szCs w:val="24"/>
        </w:rPr>
        <w:t xml:space="preserve"> </w:t>
      </w:r>
      <w:r w:rsidRPr="000F37D4">
        <w:rPr>
          <w:i/>
          <w:iCs/>
          <w:sz w:val="24"/>
          <w:szCs w:val="24"/>
        </w:rPr>
        <w:t>The Astrology of Transformation: A Multilevel Approach</w:t>
      </w:r>
      <w:r w:rsidRPr="00085ED7">
        <w:rPr>
          <w:sz w:val="24"/>
          <w:szCs w:val="24"/>
        </w:rPr>
        <w:t xml:space="preserve"> (Wheaton, Ill. London: Theosophical, 1980)</w:t>
      </w:r>
    </w:p>
    <w:p w14:paraId="003D7DAE" w14:textId="5AFDD00D" w:rsidR="000F37D4" w:rsidRPr="003B56D4" w:rsidRDefault="000F37D4" w:rsidP="001A26B1">
      <w:pPr>
        <w:rPr>
          <w:rFonts w:cstheme="minorHAnsi"/>
          <w:sz w:val="24"/>
          <w:szCs w:val="24"/>
        </w:rPr>
      </w:pPr>
      <w:r w:rsidRPr="000F37D4">
        <w:rPr>
          <w:sz w:val="24"/>
          <w:szCs w:val="24"/>
        </w:rPr>
        <w:t>Stone</w:t>
      </w:r>
      <w:r>
        <w:rPr>
          <w:sz w:val="24"/>
          <w:szCs w:val="24"/>
        </w:rPr>
        <w:t>, Jim</w:t>
      </w:r>
      <w:r w:rsidRPr="000F37D4">
        <w:rPr>
          <w:sz w:val="24"/>
          <w:szCs w:val="24"/>
        </w:rPr>
        <w:t xml:space="preserve">. </w:t>
      </w:r>
      <w:r w:rsidRPr="000F37D4">
        <w:rPr>
          <w:i/>
          <w:iCs/>
          <w:sz w:val="24"/>
          <w:szCs w:val="24"/>
        </w:rPr>
        <w:t xml:space="preserve">A Theory of </w:t>
      </w:r>
      <w:r w:rsidRPr="009B3D8D">
        <w:rPr>
          <w:i/>
          <w:iCs/>
          <w:sz w:val="24"/>
          <w:szCs w:val="24"/>
        </w:rPr>
        <w:t>Religion</w:t>
      </w:r>
      <w:r w:rsidRPr="003B56D4">
        <w:rPr>
          <w:rFonts w:cstheme="minorHAnsi"/>
          <w:i/>
          <w:iCs/>
          <w:sz w:val="24"/>
          <w:szCs w:val="24"/>
        </w:rPr>
        <w:t xml:space="preserve">. </w:t>
      </w:r>
      <w:bookmarkStart w:id="22" w:name="_Hlk59466440"/>
      <w:r w:rsidR="009B3D8D" w:rsidRPr="003B56D4">
        <w:rPr>
          <w:rFonts w:cstheme="minorHAnsi"/>
          <w:sz w:val="24"/>
          <w:szCs w:val="24"/>
        </w:rPr>
        <w:t>In</w:t>
      </w:r>
      <w:r w:rsidR="009B3D8D" w:rsidRPr="003B56D4">
        <w:rPr>
          <w:rFonts w:cstheme="minorHAnsi"/>
          <w:i/>
          <w:iCs/>
          <w:sz w:val="24"/>
          <w:szCs w:val="24"/>
        </w:rPr>
        <w:t xml:space="preserve"> </w:t>
      </w:r>
      <w:r w:rsidR="009B3D8D" w:rsidRPr="003B56D4">
        <w:rPr>
          <w:rStyle w:val="HTMLCite"/>
          <w:rFonts w:cstheme="minorHAnsi"/>
          <w:spacing w:val="-5"/>
          <w:sz w:val="24"/>
          <w:szCs w:val="24"/>
          <w:shd w:val="clear" w:color="auto" w:fill="FFFFFF"/>
        </w:rPr>
        <w:t>Religious Studies</w:t>
      </w:r>
      <w:r w:rsidR="009B3D8D" w:rsidRPr="003B56D4">
        <w:rPr>
          <w:rFonts w:cstheme="minorHAnsi"/>
          <w:spacing w:val="-5"/>
          <w:sz w:val="24"/>
          <w:szCs w:val="24"/>
          <w:shd w:val="clear" w:color="auto" w:fill="FFFFFF"/>
        </w:rPr>
        <w:t xml:space="preserve">, Vol. 27, No. 3, Sept. </w:t>
      </w:r>
      <w:r w:rsidRPr="003B56D4">
        <w:rPr>
          <w:rFonts w:cstheme="minorHAnsi"/>
          <w:sz w:val="24"/>
          <w:szCs w:val="24"/>
        </w:rPr>
        <w:t>1991</w:t>
      </w:r>
      <w:bookmarkEnd w:id="22"/>
    </w:p>
    <w:p w14:paraId="51ADDEF3" w14:textId="49B6CF95" w:rsidR="009B3D8D" w:rsidRPr="00233DB1" w:rsidRDefault="009B3D8D" w:rsidP="001A26B1">
      <w:pPr>
        <w:rPr>
          <w:sz w:val="24"/>
          <w:szCs w:val="24"/>
        </w:rPr>
      </w:pPr>
      <w:r w:rsidRPr="00233DB1">
        <w:rPr>
          <w:sz w:val="24"/>
          <w:szCs w:val="24"/>
        </w:rPr>
        <w:t xml:space="preserve">Otto, Rudolf. </w:t>
      </w:r>
      <w:r w:rsidR="00233DB1" w:rsidRPr="00233DB1">
        <w:rPr>
          <w:i/>
          <w:iCs/>
          <w:sz w:val="24"/>
          <w:szCs w:val="24"/>
        </w:rPr>
        <w:t>The Idea of the Holy</w:t>
      </w:r>
      <w:r w:rsidR="00233DB1" w:rsidRPr="00233DB1">
        <w:rPr>
          <w:sz w:val="24"/>
          <w:szCs w:val="24"/>
        </w:rPr>
        <w:t>, Trans. J. W. Harvey, Oxford University Press, 2nd Ed, USA, 1958</w:t>
      </w:r>
    </w:p>
    <w:p w14:paraId="42C70513" w14:textId="4B2D5CD0" w:rsidR="009B3D8D" w:rsidRDefault="009B3D8D" w:rsidP="001A26B1">
      <w:pPr>
        <w:rPr>
          <w:sz w:val="24"/>
          <w:szCs w:val="24"/>
        </w:rPr>
      </w:pPr>
      <w:r w:rsidRPr="009B3D8D">
        <w:rPr>
          <w:sz w:val="24"/>
          <w:szCs w:val="24"/>
        </w:rPr>
        <w:t xml:space="preserve">York, Michael. </w:t>
      </w:r>
      <w:r w:rsidRPr="009B3D8D">
        <w:rPr>
          <w:i/>
          <w:iCs/>
          <w:sz w:val="24"/>
          <w:szCs w:val="24"/>
        </w:rPr>
        <w:t>Astrology and New Age: Minority Religion with Mainstream Appeal</w:t>
      </w:r>
      <w:r>
        <w:rPr>
          <w:sz w:val="24"/>
          <w:szCs w:val="24"/>
        </w:rPr>
        <w:t>.</w:t>
      </w:r>
      <w:r w:rsidRPr="009B3D8D">
        <w:rPr>
          <w:sz w:val="24"/>
          <w:szCs w:val="24"/>
        </w:rPr>
        <w:t xml:space="preserve"> Paper delivered at the ASR/ASA Conference, Anaheim (18 August 2001), Bath Spa University College</w:t>
      </w:r>
    </w:p>
    <w:p w14:paraId="2ECFA066" w14:textId="77777777" w:rsidR="00B63102" w:rsidRDefault="00B63102" w:rsidP="001A26B1">
      <w:pPr>
        <w:rPr>
          <w:b/>
          <w:bCs/>
          <w:sz w:val="24"/>
          <w:szCs w:val="24"/>
        </w:rPr>
      </w:pPr>
    </w:p>
    <w:p w14:paraId="2C4E76F3" w14:textId="77777777" w:rsidR="00342211" w:rsidRDefault="00342211" w:rsidP="003B56D4">
      <w:pPr>
        <w:spacing w:after="0"/>
        <w:rPr>
          <w:b/>
          <w:bCs/>
          <w:sz w:val="24"/>
          <w:szCs w:val="24"/>
        </w:rPr>
      </w:pPr>
    </w:p>
    <w:p w14:paraId="0B23FD75" w14:textId="77777777" w:rsidR="00342211" w:rsidRDefault="00342211" w:rsidP="003B56D4">
      <w:pPr>
        <w:spacing w:after="0"/>
        <w:rPr>
          <w:b/>
          <w:bCs/>
          <w:sz w:val="24"/>
          <w:szCs w:val="24"/>
        </w:rPr>
      </w:pPr>
    </w:p>
    <w:p w14:paraId="04179896" w14:textId="77777777" w:rsidR="00342211" w:rsidRDefault="00342211" w:rsidP="003B56D4">
      <w:pPr>
        <w:spacing w:after="0"/>
        <w:rPr>
          <w:b/>
          <w:bCs/>
          <w:sz w:val="24"/>
          <w:szCs w:val="24"/>
        </w:rPr>
      </w:pPr>
    </w:p>
    <w:p w14:paraId="399F2A2E" w14:textId="77777777" w:rsidR="00342211" w:rsidRDefault="00342211" w:rsidP="003B56D4">
      <w:pPr>
        <w:spacing w:after="0"/>
        <w:rPr>
          <w:b/>
          <w:bCs/>
          <w:sz w:val="24"/>
          <w:szCs w:val="24"/>
        </w:rPr>
      </w:pPr>
    </w:p>
    <w:p w14:paraId="264E6CE8" w14:textId="18456778" w:rsidR="00B63102" w:rsidRPr="00B63102" w:rsidRDefault="00B63102" w:rsidP="003B56D4">
      <w:pPr>
        <w:spacing w:after="0"/>
        <w:rPr>
          <w:b/>
          <w:bCs/>
          <w:sz w:val="24"/>
          <w:szCs w:val="24"/>
        </w:rPr>
      </w:pPr>
      <w:r w:rsidRPr="00B63102">
        <w:rPr>
          <w:b/>
          <w:bCs/>
          <w:sz w:val="24"/>
          <w:szCs w:val="24"/>
        </w:rPr>
        <w:t>Websites</w:t>
      </w:r>
    </w:p>
    <w:p w14:paraId="5BD56573" w14:textId="0839C3AA" w:rsidR="00B63102" w:rsidRDefault="00B63102" w:rsidP="003B56D4">
      <w:pPr>
        <w:rPr>
          <w:sz w:val="24"/>
          <w:szCs w:val="24"/>
        </w:rPr>
      </w:pPr>
      <w:r w:rsidRPr="00B63102">
        <w:rPr>
          <w:sz w:val="24"/>
          <w:szCs w:val="24"/>
        </w:rPr>
        <w:t>Bailey, Alice, J. The Nature of Esotericism, &lt;https://www.lucistrust.org/arcane_school/talks_and_articles/the_nature_esotericism&gt; {accessed 19/12/2020]</w:t>
      </w:r>
    </w:p>
    <w:p w14:paraId="2B140CA1" w14:textId="6B2C7CD6" w:rsidR="00B63102" w:rsidRDefault="00B63102" w:rsidP="003B56D4">
      <w:pPr>
        <w:rPr>
          <w:sz w:val="24"/>
          <w:szCs w:val="24"/>
        </w:rPr>
      </w:pPr>
      <w:proofErr w:type="spellStart"/>
      <w:r w:rsidRPr="00B63102">
        <w:rPr>
          <w:sz w:val="24"/>
          <w:szCs w:val="24"/>
        </w:rPr>
        <w:t>Schoener</w:t>
      </w:r>
      <w:proofErr w:type="spellEnd"/>
      <w:r w:rsidRPr="00B63102">
        <w:rPr>
          <w:sz w:val="24"/>
          <w:szCs w:val="24"/>
        </w:rPr>
        <w:t>, Gustav-Adolf. Astrology: Between Religion and the Empirical Trans. S. Denson, &lt; http://www.astrology-and-science.com/p-betw2.htm&gt; [accessed 6/12/2020]</w:t>
      </w:r>
    </w:p>
    <w:p w14:paraId="24BE1CBF" w14:textId="6DBBA0B1" w:rsidR="003B56D4" w:rsidRPr="003B56D4" w:rsidRDefault="003B56D4" w:rsidP="001A26B1">
      <w:pPr>
        <w:rPr>
          <w:sz w:val="28"/>
          <w:szCs w:val="28"/>
        </w:rPr>
      </w:pPr>
      <w:r w:rsidRPr="003B56D4">
        <w:rPr>
          <w:sz w:val="24"/>
          <w:szCs w:val="24"/>
        </w:rPr>
        <w:t xml:space="preserve">D, </w:t>
      </w:r>
      <w:proofErr w:type="spellStart"/>
      <w:r w:rsidRPr="003B56D4">
        <w:rPr>
          <w:sz w:val="24"/>
          <w:szCs w:val="24"/>
        </w:rPr>
        <w:t>Rudhyar</w:t>
      </w:r>
      <w:proofErr w:type="spellEnd"/>
      <w:r w:rsidRPr="003B56D4">
        <w:rPr>
          <w:sz w:val="24"/>
          <w:szCs w:val="24"/>
        </w:rPr>
        <w:t xml:space="preserve">. </w:t>
      </w:r>
      <w:r w:rsidRPr="003B56D4">
        <w:rPr>
          <w:i/>
          <w:iCs/>
          <w:sz w:val="24"/>
          <w:szCs w:val="24"/>
        </w:rPr>
        <w:t xml:space="preserve">The Birth Chart as a Celestial Message: From </w:t>
      </w:r>
      <w:proofErr w:type="gramStart"/>
      <w:r w:rsidRPr="003B56D4">
        <w:rPr>
          <w:i/>
          <w:iCs/>
          <w:sz w:val="24"/>
          <w:szCs w:val="24"/>
        </w:rPr>
        <w:t>The</w:t>
      </w:r>
      <w:proofErr w:type="gramEnd"/>
      <w:r w:rsidRPr="003B56D4">
        <w:rPr>
          <w:i/>
          <w:iCs/>
          <w:sz w:val="24"/>
          <w:szCs w:val="24"/>
        </w:rPr>
        <w:t xml:space="preserve"> Universal Wholes to an Individual Par</w:t>
      </w:r>
      <w:r w:rsidRPr="003B56D4">
        <w:rPr>
          <w:sz w:val="24"/>
          <w:szCs w:val="24"/>
        </w:rPr>
        <w:t xml:space="preserve">t. An address to a convention of the American Federation of Astrologers 1976, &lt; </w:t>
      </w:r>
      <w:hyperlink r:id="rId8" w:history="1">
        <w:r w:rsidRPr="003B56D4">
          <w:rPr>
            <w:rStyle w:val="Hyperlink"/>
            <w:color w:val="auto"/>
            <w:sz w:val="24"/>
            <w:szCs w:val="24"/>
            <w:u w:val="none"/>
          </w:rPr>
          <w:t>https://www.khaldea.com/rudhyar/astroarticles/celestialmessage.shtm</w:t>
        </w:r>
        <w:r w:rsidRPr="003B56D4">
          <w:rPr>
            <w:rStyle w:val="Hyperlink"/>
            <w:sz w:val="24"/>
            <w:szCs w:val="24"/>
          </w:rPr>
          <w:t>l</w:t>
        </w:r>
      </w:hyperlink>
      <w:r w:rsidRPr="003B56D4">
        <w:rPr>
          <w:sz w:val="24"/>
          <w:szCs w:val="24"/>
        </w:rPr>
        <w:t>&gt; [accessed 15/2020}</w:t>
      </w:r>
    </w:p>
    <w:sectPr w:rsidR="003B56D4" w:rsidRPr="003B56D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32CEAC" w14:textId="77777777" w:rsidR="00E74224" w:rsidRDefault="00E74224" w:rsidP="00874963">
      <w:pPr>
        <w:spacing w:after="0" w:line="240" w:lineRule="auto"/>
      </w:pPr>
      <w:r>
        <w:separator/>
      </w:r>
    </w:p>
  </w:endnote>
  <w:endnote w:type="continuationSeparator" w:id="0">
    <w:p w14:paraId="15201CB9" w14:textId="77777777" w:rsidR="00E74224" w:rsidRDefault="00E74224" w:rsidP="00874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0064500"/>
      <w:docPartObj>
        <w:docPartGallery w:val="Page Numbers (Bottom of Page)"/>
        <w:docPartUnique/>
      </w:docPartObj>
    </w:sdtPr>
    <w:sdtContent>
      <w:sdt>
        <w:sdtPr>
          <w:id w:val="-1769616900"/>
          <w:docPartObj>
            <w:docPartGallery w:val="Page Numbers (Top of Page)"/>
            <w:docPartUnique/>
          </w:docPartObj>
        </w:sdtPr>
        <w:sdtContent>
          <w:p w14:paraId="77B828E8" w14:textId="5C136C6F" w:rsidR="00980E31" w:rsidRDefault="00980E3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FFD5DCF" w14:textId="77777777" w:rsidR="00980E31" w:rsidRDefault="00980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A7FC3" w14:textId="77777777" w:rsidR="00E74224" w:rsidRDefault="00E74224" w:rsidP="00874963">
      <w:pPr>
        <w:spacing w:after="0" w:line="240" w:lineRule="auto"/>
      </w:pPr>
      <w:r>
        <w:separator/>
      </w:r>
    </w:p>
  </w:footnote>
  <w:footnote w:type="continuationSeparator" w:id="0">
    <w:p w14:paraId="74FB94B2" w14:textId="77777777" w:rsidR="00E74224" w:rsidRDefault="00E74224" w:rsidP="00874963">
      <w:pPr>
        <w:spacing w:after="0" w:line="240" w:lineRule="auto"/>
      </w:pPr>
      <w:r>
        <w:continuationSeparator/>
      </w:r>
    </w:p>
  </w:footnote>
  <w:footnote w:id="1">
    <w:p w14:paraId="55365C90" w14:textId="4F37FDF4" w:rsidR="00F160F7" w:rsidRDefault="00F160F7">
      <w:pPr>
        <w:pStyle w:val="FootnoteText"/>
      </w:pPr>
      <w:r>
        <w:rPr>
          <w:rStyle w:val="FootnoteReference"/>
        </w:rPr>
        <w:footnoteRef/>
      </w:r>
      <w:r>
        <w:t xml:space="preserve"> </w:t>
      </w:r>
      <w:bookmarkStart w:id="6" w:name="_Hlk59465754"/>
      <w:r w:rsidRPr="00F160F7">
        <w:t>R.A. Jones. Emile Durkheim: An Introduction to Four Major Works. Beverly Hills, CA: Sage Publications, Inc., 1986</w:t>
      </w:r>
      <w:bookmarkEnd w:id="6"/>
      <w:r w:rsidRPr="00F160F7">
        <w:t>, p. 115-155</w:t>
      </w:r>
    </w:p>
  </w:footnote>
  <w:footnote w:id="2">
    <w:p w14:paraId="401A619F" w14:textId="32166AA2" w:rsidR="00BD5B20" w:rsidRDefault="00BD5B20">
      <w:pPr>
        <w:pStyle w:val="FootnoteText"/>
      </w:pPr>
      <w:r>
        <w:rPr>
          <w:rStyle w:val="FootnoteReference"/>
        </w:rPr>
        <w:footnoteRef/>
      </w:r>
      <w:r>
        <w:t xml:space="preserve"> </w:t>
      </w:r>
      <w:bookmarkStart w:id="7" w:name="_Hlk59447746"/>
      <w:r w:rsidRPr="00BD5B20">
        <w:t>R.A. Jones. p. 115-155</w:t>
      </w:r>
      <w:bookmarkEnd w:id="7"/>
    </w:p>
  </w:footnote>
  <w:footnote w:id="3">
    <w:p w14:paraId="6F229BF9" w14:textId="5E068FF2" w:rsidR="009A6E8B" w:rsidRDefault="009A6E8B" w:rsidP="009A6E8B">
      <w:pPr>
        <w:pStyle w:val="FootnoteText"/>
      </w:pPr>
      <w:r>
        <w:rPr>
          <w:rStyle w:val="FootnoteReference"/>
        </w:rPr>
        <w:footnoteRef/>
      </w:r>
      <w:r>
        <w:t xml:space="preserve"> </w:t>
      </w:r>
      <w:r w:rsidR="00F160F7">
        <w:t xml:space="preserve">E, </w:t>
      </w:r>
      <w:proofErr w:type="spellStart"/>
      <w:r>
        <w:t>Durkeim</w:t>
      </w:r>
      <w:proofErr w:type="spellEnd"/>
      <w:r>
        <w:t xml:space="preserve">. </w:t>
      </w:r>
      <w:r w:rsidR="00FF4290" w:rsidRPr="00461902">
        <w:rPr>
          <w:i/>
          <w:iCs/>
        </w:rPr>
        <w:t>Rules for the Demonstration of Sociological Proof,</w:t>
      </w:r>
      <w:r w:rsidR="00FF4290">
        <w:t xml:space="preserve"> </w:t>
      </w:r>
      <w:r w:rsidR="00FF4290" w:rsidRPr="00FF4290">
        <w:t>1895</w:t>
      </w:r>
      <w:r w:rsidR="00FF4290">
        <w:t>, p.</w:t>
      </w:r>
      <w:r w:rsidR="00FF4290" w:rsidRPr="00FF4290">
        <w:t>145-158</w:t>
      </w:r>
    </w:p>
  </w:footnote>
  <w:footnote w:id="4">
    <w:p w14:paraId="108F478A" w14:textId="77777777" w:rsidR="00F160F7" w:rsidRDefault="009A6E8B" w:rsidP="00F160F7">
      <w:pPr>
        <w:pStyle w:val="FootnoteText"/>
      </w:pPr>
      <w:r>
        <w:rPr>
          <w:rStyle w:val="FootnoteReference"/>
        </w:rPr>
        <w:footnoteRef/>
      </w:r>
      <w:r>
        <w:t xml:space="preserve"> </w:t>
      </w:r>
      <w:r w:rsidR="00F160F7">
        <w:t>E. Durkheim. The Elementary Forms of Religious Life, trans. Karen E. Fields, New</w:t>
      </w:r>
    </w:p>
    <w:p w14:paraId="2C835133" w14:textId="63B843FD" w:rsidR="009A6E8B" w:rsidRDefault="00F160F7" w:rsidP="00F160F7">
      <w:pPr>
        <w:pStyle w:val="FootnoteText"/>
      </w:pPr>
      <w:r>
        <w:t>York: The Free Press 1995 [1912] p.44</w:t>
      </w:r>
    </w:p>
  </w:footnote>
  <w:footnote w:id="5">
    <w:p w14:paraId="42D3FDD3" w14:textId="27B284FF" w:rsidR="003F4845" w:rsidRDefault="003F4845" w:rsidP="003F4845">
      <w:pPr>
        <w:pStyle w:val="FootnoteText"/>
      </w:pPr>
      <w:r>
        <w:rPr>
          <w:rStyle w:val="FootnoteReference"/>
        </w:rPr>
        <w:footnoteRef/>
      </w:r>
      <w:r>
        <w:t xml:space="preserve"> </w:t>
      </w:r>
      <w:bookmarkStart w:id="8" w:name="_Hlk59466075"/>
      <w:r w:rsidRPr="00283403">
        <w:t>J. Stone. A Theory of Religion</w:t>
      </w:r>
      <w:bookmarkEnd w:id="8"/>
      <w:r w:rsidRPr="00283403">
        <w:t>,</w:t>
      </w:r>
      <w:r>
        <w:t xml:space="preserve"> </w:t>
      </w:r>
      <w:r w:rsidR="009B3D8D" w:rsidRPr="009B3D8D">
        <w:t>In Religious Studies, Vol. 27, No. 3, Sept. 1991</w:t>
      </w:r>
      <w:r>
        <w:t>p. 337</w:t>
      </w:r>
    </w:p>
  </w:footnote>
  <w:footnote w:id="6">
    <w:p w14:paraId="59BD4EE8" w14:textId="740FC827" w:rsidR="003F4845" w:rsidRDefault="003F4845" w:rsidP="003F4845">
      <w:pPr>
        <w:pStyle w:val="FootnoteText"/>
      </w:pPr>
      <w:r>
        <w:rPr>
          <w:rStyle w:val="FootnoteReference"/>
        </w:rPr>
        <w:footnoteRef/>
      </w:r>
      <w:r w:rsidR="00E451F7">
        <w:t xml:space="preserve"> </w:t>
      </w:r>
      <w:r>
        <w:t xml:space="preserve">J. Stone. </w:t>
      </w:r>
      <w:r w:rsidR="009B3D8D" w:rsidRPr="009B3D8D">
        <w:t>1991</w:t>
      </w:r>
      <w:r>
        <w:t xml:space="preserve">, </w:t>
      </w:r>
      <w:r w:rsidR="00E451F7">
        <w:t>p</w:t>
      </w:r>
      <w:r>
        <w:t>.338</w:t>
      </w:r>
    </w:p>
  </w:footnote>
  <w:footnote w:id="7">
    <w:p w14:paraId="4E891084" w14:textId="3FFF0821" w:rsidR="003F4845" w:rsidRDefault="003F4845" w:rsidP="003F4845">
      <w:pPr>
        <w:pStyle w:val="FootnoteText"/>
      </w:pPr>
      <w:r>
        <w:rPr>
          <w:rStyle w:val="FootnoteReference"/>
        </w:rPr>
        <w:footnoteRef/>
      </w:r>
      <w:r>
        <w:t xml:space="preserve"> J. Stone, </w:t>
      </w:r>
      <w:r w:rsidR="009B3D8D">
        <w:t>1991</w:t>
      </w:r>
      <w:r w:rsidR="00E451F7">
        <w:t xml:space="preserve">, </w:t>
      </w:r>
      <w:r>
        <w:t>p.340</w:t>
      </w:r>
    </w:p>
  </w:footnote>
  <w:footnote w:id="8">
    <w:p w14:paraId="4CC5F930" w14:textId="33068A2B" w:rsidR="009252B3" w:rsidRDefault="009252B3" w:rsidP="009252B3">
      <w:pPr>
        <w:pStyle w:val="FootnoteText"/>
      </w:pPr>
      <w:bookmarkStart w:id="9" w:name="_Hlk59466495"/>
      <w:r>
        <w:rPr>
          <w:rStyle w:val="FootnoteReference"/>
        </w:rPr>
        <w:footnoteRef/>
      </w:r>
      <w:r>
        <w:t xml:space="preserve"> </w:t>
      </w:r>
      <w:r w:rsidR="00980E31">
        <w:t xml:space="preserve">R, </w:t>
      </w:r>
      <w:r w:rsidRPr="00784D6A">
        <w:t xml:space="preserve">Otto. </w:t>
      </w:r>
      <w:bookmarkStart w:id="10" w:name="_Hlk59475920"/>
      <w:r w:rsidR="00233DB1" w:rsidRPr="00233DB1">
        <w:rPr>
          <w:i/>
          <w:iCs/>
        </w:rPr>
        <w:t>The Idea of the Holy</w:t>
      </w:r>
      <w:r w:rsidR="00233DB1">
        <w:t>, Trans. J.</w:t>
      </w:r>
      <w:r w:rsidR="00233DB1" w:rsidRPr="00233DB1">
        <w:t xml:space="preserve"> W. Harvey</w:t>
      </w:r>
      <w:r w:rsidR="00233DB1">
        <w:t>, Oxford University Press, 2</w:t>
      </w:r>
      <w:r w:rsidR="00233DB1" w:rsidRPr="00233DB1">
        <w:rPr>
          <w:vertAlign w:val="superscript"/>
        </w:rPr>
        <w:t>nd</w:t>
      </w:r>
      <w:r w:rsidR="00233DB1">
        <w:t xml:space="preserve"> Ed, USA, </w:t>
      </w:r>
      <w:r w:rsidR="00233DB1" w:rsidRPr="00233DB1">
        <w:t>1958</w:t>
      </w:r>
      <w:bookmarkEnd w:id="10"/>
    </w:p>
    <w:bookmarkEnd w:id="9"/>
  </w:footnote>
  <w:footnote w:id="9">
    <w:p w14:paraId="7D75B727" w14:textId="77777777" w:rsidR="005E1E6E" w:rsidRDefault="005E1E6E" w:rsidP="005E1E6E">
      <w:pPr>
        <w:pStyle w:val="FootnoteText"/>
      </w:pPr>
      <w:r>
        <w:rPr>
          <w:rStyle w:val="FootnoteReference"/>
        </w:rPr>
        <w:footnoteRef/>
      </w:r>
      <w:r>
        <w:t xml:space="preserve"> </w:t>
      </w:r>
      <w:bookmarkStart w:id="11" w:name="_Hlk59466654"/>
      <w:r w:rsidRPr="00AD08F9">
        <w:t>M. York. Astrology and New Age: Minority Religion with Mainstream Appeal Paper delivered at the ASR/ASA Conference, Anaheim (18 August 2001), Bath Spa University College</w:t>
      </w:r>
      <w:bookmarkEnd w:id="11"/>
      <w:r w:rsidRPr="00AD08F9">
        <w:t>, p.</w:t>
      </w:r>
      <w:r>
        <w:t>1.</w:t>
      </w:r>
    </w:p>
  </w:footnote>
  <w:footnote w:id="10">
    <w:p w14:paraId="28004EE0" w14:textId="5DED3A25" w:rsidR="005E1E6E" w:rsidRPr="00483D03" w:rsidRDefault="005E1E6E" w:rsidP="005E1E6E">
      <w:pPr>
        <w:pStyle w:val="FootnoteText"/>
      </w:pPr>
      <w:r>
        <w:rPr>
          <w:rStyle w:val="FootnoteReference"/>
        </w:rPr>
        <w:footnoteRef/>
      </w:r>
      <w:r>
        <w:t xml:space="preserve"> </w:t>
      </w:r>
      <w:r w:rsidR="00980E31">
        <w:t xml:space="preserve">M, </w:t>
      </w:r>
      <w:r>
        <w:t>York.</w:t>
      </w:r>
      <w:r w:rsidR="00980E31">
        <w:t xml:space="preserve"> 2001,</w:t>
      </w:r>
      <w:r>
        <w:t xml:space="preserve"> P</w:t>
      </w:r>
      <w:r w:rsidRPr="00483D03">
        <w:t>.</w:t>
      </w:r>
      <w:r>
        <w:t xml:space="preserve"> </w:t>
      </w:r>
      <w:r w:rsidRPr="00483D03">
        <w:t>2</w:t>
      </w:r>
    </w:p>
  </w:footnote>
  <w:footnote w:id="11">
    <w:p w14:paraId="4755F2C5" w14:textId="77777777" w:rsidR="00C073A0" w:rsidRDefault="00C073A0" w:rsidP="00C073A0">
      <w:pPr>
        <w:pStyle w:val="FootnoteText"/>
      </w:pPr>
      <w:r>
        <w:rPr>
          <w:rStyle w:val="FootnoteReference"/>
        </w:rPr>
        <w:footnoteRef/>
      </w:r>
      <w:r>
        <w:t xml:space="preserve"> </w:t>
      </w:r>
      <w:bookmarkStart w:id="12" w:name="_Hlk59466722"/>
      <w:r>
        <w:t xml:space="preserve">N. Campion. </w:t>
      </w:r>
      <w:r w:rsidRPr="003E5F26">
        <w:rPr>
          <w:i/>
          <w:iCs/>
        </w:rPr>
        <w:t>Astrology and Popular Religion in the Modern West: Prophecy, Cosmology and the New Age Movement</w:t>
      </w:r>
      <w:r>
        <w:t>. Routledge, London, UK 2012.</w:t>
      </w:r>
      <w:bookmarkEnd w:id="12"/>
      <w:r>
        <w:t xml:space="preserve"> P. 41</w:t>
      </w:r>
    </w:p>
  </w:footnote>
  <w:footnote w:id="12">
    <w:p w14:paraId="098CB0A1" w14:textId="19A3C80B" w:rsidR="00A3252C" w:rsidRDefault="00A3252C">
      <w:pPr>
        <w:pStyle w:val="FootnoteText"/>
      </w:pPr>
      <w:r>
        <w:rPr>
          <w:rStyle w:val="FootnoteReference"/>
        </w:rPr>
        <w:footnoteRef/>
      </w:r>
      <w:r>
        <w:t xml:space="preserve"> </w:t>
      </w:r>
      <w:bookmarkStart w:id="13" w:name="_Hlk59476505"/>
      <w:r>
        <w:t xml:space="preserve">W. J. </w:t>
      </w:r>
      <w:proofErr w:type="spellStart"/>
      <w:r>
        <w:t>Hanegraaff</w:t>
      </w:r>
      <w:proofErr w:type="spellEnd"/>
      <w:r w:rsidRPr="00A3252C">
        <w:rPr>
          <w:i/>
          <w:iCs/>
        </w:rPr>
        <w:t>. New Age Religion and Western Culture</w:t>
      </w:r>
      <w:r>
        <w:t xml:space="preserve">, Numen Book Series Vol.72, 1996, p.514-524 </w:t>
      </w:r>
    </w:p>
    <w:bookmarkEnd w:id="13"/>
  </w:footnote>
  <w:footnote w:id="13">
    <w:p w14:paraId="2EDEBD05" w14:textId="3B0BEAA7" w:rsidR="005E1E6E" w:rsidRPr="00483D03" w:rsidRDefault="005E1E6E" w:rsidP="005E1E6E">
      <w:pPr>
        <w:pStyle w:val="FootnoteText"/>
      </w:pPr>
      <w:r w:rsidRPr="00483D03">
        <w:rPr>
          <w:rStyle w:val="FootnoteReference"/>
        </w:rPr>
        <w:footnoteRef/>
      </w:r>
      <w:r w:rsidRPr="00483D03">
        <w:t xml:space="preserve"> </w:t>
      </w:r>
      <w:r w:rsidR="00980E31">
        <w:t xml:space="preserve">M, </w:t>
      </w:r>
      <w:r w:rsidRPr="00483D03">
        <w:t xml:space="preserve">York, </w:t>
      </w:r>
      <w:r w:rsidR="00980E31">
        <w:t xml:space="preserve">2001, </w:t>
      </w:r>
      <w:r w:rsidRPr="00483D03">
        <w:t>p. 4</w:t>
      </w:r>
    </w:p>
  </w:footnote>
  <w:footnote w:id="14">
    <w:p w14:paraId="320633E5" w14:textId="5D69B6F5" w:rsidR="005E1E6E" w:rsidRDefault="005E1E6E" w:rsidP="005E1E6E">
      <w:pPr>
        <w:pStyle w:val="FootnoteText"/>
      </w:pPr>
      <w:r w:rsidRPr="00483D03">
        <w:rPr>
          <w:rStyle w:val="FootnoteReference"/>
        </w:rPr>
        <w:footnoteRef/>
      </w:r>
      <w:r w:rsidRPr="00483D03">
        <w:t xml:space="preserve"> </w:t>
      </w:r>
      <w:r w:rsidR="00980E31">
        <w:t xml:space="preserve">M, </w:t>
      </w:r>
      <w:r w:rsidRPr="00483D03">
        <w:t xml:space="preserve">York, </w:t>
      </w:r>
      <w:r w:rsidR="00980E31">
        <w:t xml:space="preserve">2001, </w:t>
      </w:r>
      <w:r w:rsidRPr="00483D03">
        <w:t>p.</w:t>
      </w:r>
      <w:r>
        <w:t xml:space="preserve"> </w:t>
      </w:r>
      <w:r w:rsidRPr="00483D03">
        <w:t>3</w:t>
      </w:r>
    </w:p>
  </w:footnote>
  <w:footnote w:id="15">
    <w:p w14:paraId="20B70F6A" w14:textId="77777777" w:rsidR="00342211" w:rsidRDefault="00342211" w:rsidP="00342211">
      <w:pPr>
        <w:pStyle w:val="FootnoteText"/>
      </w:pPr>
      <w:r>
        <w:rPr>
          <w:rStyle w:val="FootnoteReference"/>
        </w:rPr>
        <w:footnoteRef/>
      </w:r>
      <w:r>
        <w:t xml:space="preserve"> C, </w:t>
      </w:r>
      <w:r w:rsidRPr="00952BFC">
        <w:t>Garrett</w:t>
      </w:r>
      <w:r>
        <w:t>.</w:t>
      </w:r>
      <w:r w:rsidRPr="00952BFC">
        <w:t xml:space="preserve"> </w:t>
      </w:r>
      <w:r w:rsidRPr="00F03F36">
        <w:rPr>
          <w:i/>
          <w:iCs/>
        </w:rPr>
        <w:t>Swedenborg and the Mystical Enlightenment in Late Eighteenth Century England</w:t>
      </w:r>
      <w:r w:rsidRPr="00952BFC">
        <w:t xml:space="preserve">, </w:t>
      </w:r>
      <w:r>
        <w:t xml:space="preserve">In the </w:t>
      </w:r>
      <w:r w:rsidRPr="00F03F36">
        <w:rPr>
          <w:i/>
          <w:iCs/>
        </w:rPr>
        <w:t>Journal of the History of Ideas</w:t>
      </w:r>
      <w:r w:rsidRPr="00952BFC">
        <w:t>, 1984, Vol. 45, pp. 67 - 81.</w:t>
      </w:r>
    </w:p>
  </w:footnote>
  <w:footnote w:id="16">
    <w:p w14:paraId="0CCEFF44" w14:textId="04E2CE37" w:rsidR="00254F6A" w:rsidRPr="009B3D8D" w:rsidRDefault="00254F6A" w:rsidP="00254F6A">
      <w:pPr>
        <w:pStyle w:val="FootnoteText"/>
      </w:pPr>
      <w:r>
        <w:rPr>
          <w:rStyle w:val="FootnoteReference"/>
        </w:rPr>
        <w:footnoteRef/>
      </w:r>
      <w:r>
        <w:t xml:space="preserve"> </w:t>
      </w:r>
      <w:bookmarkStart w:id="14" w:name="_Hlk59466564"/>
      <w:r>
        <w:t xml:space="preserve">G-A, </w:t>
      </w:r>
      <w:proofErr w:type="spellStart"/>
      <w:r>
        <w:t>Schoener</w:t>
      </w:r>
      <w:proofErr w:type="spellEnd"/>
      <w:r>
        <w:t xml:space="preserve">. </w:t>
      </w:r>
      <w:r w:rsidRPr="00F82CFF">
        <w:rPr>
          <w:i/>
          <w:iCs/>
        </w:rPr>
        <w:t>Astrology: Between Religion and the E</w:t>
      </w:r>
      <w:r w:rsidR="009B3D8D">
        <w:rPr>
          <w:i/>
          <w:iCs/>
        </w:rPr>
        <w:t>m</w:t>
      </w:r>
      <w:r w:rsidRPr="00F82CFF">
        <w:rPr>
          <w:i/>
          <w:iCs/>
        </w:rPr>
        <w:t>pirical</w:t>
      </w:r>
      <w:r>
        <w:t xml:space="preserve"> Trans. S. Denson, &lt;</w:t>
      </w:r>
      <w:r w:rsidRPr="00F82CFF">
        <w:t xml:space="preserve"> </w:t>
      </w:r>
      <w:hyperlink r:id="rId1" w:history="1">
        <w:r w:rsidRPr="009B3D8D">
          <w:rPr>
            <w:rStyle w:val="Hyperlink"/>
            <w:color w:val="auto"/>
            <w:u w:val="none"/>
          </w:rPr>
          <w:t>http://www.astrology-and-science.com/p-betw2.htm</w:t>
        </w:r>
      </w:hyperlink>
      <w:r w:rsidRPr="009B3D8D">
        <w:t>&gt; [accessed 6/12/2020</w:t>
      </w:r>
      <w:bookmarkEnd w:id="14"/>
      <w:r w:rsidRPr="009B3D8D">
        <w:t>], p.57-58</w:t>
      </w:r>
    </w:p>
  </w:footnote>
  <w:footnote w:id="17">
    <w:p w14:paraId="02296B8F" w14:textId="77777777" w:rsidR="00944A2E" w:rsidRDefault="00944A2E" w:rsidP="00944A2E">
      <w:pPr>
        <w:pStyle w:val="FootnoteText"/>
      </w:pPr>
      <w:r>
        <w:rPr>
          <w:rStyle w:val="FootnoteReference"/>
        </w:rPr>
        <w:footnoteRef/>
      </w:r>
      <w:r>
        <w:t xml:space="preserve"> </w:t>
      </w:r>
      <w:bookmarkStart w:id="15" w:name="_Hlk59465698"/>
      <w:r>
        <w:t xml:space="preserve">J. </w:t>
      </w:r>
      <w:proofErr w:type="spellStart"/>
      <w:r>
        <w:t>Carrette</w:t>
      </w:r>
      <w:proofErr w:type="spellEnd"/>
      <w:r>
        <w:t xml:space="preserve"> and R. King. </w:t>
      </w:r>
      <w:r w:rsidRPr="00444EAA">
        <w:rPr>
          <w:i/>
          <w:iCs/>
        </w:rPr>
        <w:t>Selling Spirituality: The Silent Takeover of Religion</w:t>
      </w:r>
      <w:r>
        <w:t>. Routledge, Oxfordshire. 2005</w:t>
      </w:r>
      <w:bookmarkEnd w:id="15"/>
      <w:r>
        <w:t>. P. 20.</w:t>
      </w:r>
    </w:p>
  </w:footnote>
  <w:footnote w:id="18">
    <w:p w14:paraId="0A100453" w14:textId="594DDDBA" w:rsidR="00944A2E" w:rsidRDefault="00944A2E" w:rsidP="00944A2E">
      <w:pPr>
        <w:pStyle w:val="FootnoteText"/>
      </w:pPr>
      <w:r>
        <w:rPr>
          <w:rStyle w:val="FootnoteReference"/>
        </w:rPr>
        <w:footnoteRef/>
      </w:r>
      <w:r>
        <w:t xml:space="preserve"> J. </w:t>
      </w:r>
      <w:proofErr w:type="spellStart"/>
      <w:r>
        <w:t>Carette</w:t>
      </w:r>
      <w:proofErr w:type="spellEnd"/>
      <w:r>
        <w:t xml:space="preserve"> and R. King.</w:t>
      </w:r>
      <w:r w:rsidR="00E451F7">
        <w:t xml:space="preserve"> 2005.</w:t>
      </w:r>
      <w:r>
        <w:t xml:space="preserve"> P.20</w:t>
      </w:r>
    </w:p>
  </w:footnote>
  <w:footnote w:id="19">
    <w:p w14:paraId="0B684E10" w14:textId="24E1D76E" w:rsidR="00D12B5C" w:rsidRDefault="00D12B5C">
      <w:pPr>
        <w:pStyle w:val="FootnoteText"/>
      </w:pPr>
      <w:r>
        <w:rPr>
          <w:rStyle w:val="FootnoteReference"/>
        </w:rPr>
        <w:footnoteRef/>
      </w:r>
      <w:r>
        <w:t xml:space="preserve"> </w:t>
      </w:r>
      <w:bookmarkStart w:id="16" w:name="_Hlk59465642"/>
      <w:r w:rsidR="00E451F7">
        <w:t xml:space="preserve">D, </w:t>
      </w:r>
      <w:proofErr w:type="spellStart"/>
      <w:r w:rsidRPr="00D12B5C">
        <w:t>Rudhyar</w:t>
      </w:r>
      <w:proofErr w:type="spellEnd"/>
      <w:r w:rsidR="00E451F7">
        <w:t>.</w:t>
      </w:r>
      <w:r w:rsidRPr="00D12B5C">
        <w:t xml:space="preserve"> </w:t>
      </w:r>
      <w:r w:rsidRPr="00380849">
        <w:rPr>
          <w:i/>
          <w:iCs/>
        </w:rPr>
        <w:t>The Astrology of Transformation: A Multilevel Approach</w:t>
      </w:r>
      <w:r w:rsidRPr="00D12B5C">
        <w:t xml:space="preserve"> (Wheaton, Ill. London: Theosophical, 1980)</w:t>
      </w:r>
      <w:bookmarkEnd w:id="16"/>
      <w:r w:rsidRPr="00D12B5C">
        <w:t xml:space="preserve">, p. </w:t>
      </w:r>
      <w:r>
        <w:t>17</w:t>
      </w:r>
    </w:p>
  </w:footnote>
  <w:footnote w:id="20">
    <w:p w14:paraId="65471739" w14:textId="126F251F" w:rsidR="001B32DA" w:rsidRDefault="001B32DA">
      <w:pPr>
        <w:pStyle w:val="FootnoteText"/>
      </w:pPr>
      <w:r>
        <w:rPr>
          <w:rStyle w:val="FootnoteReference"/>
        </w:rPr>
        <w:footnoteRef/>
      </w:r>
      <w:r>
        <w:t xml:space="preserve"> </w:t>
      </w:r>
      <w:bookmarkStart w:id="17" w:name="_Hlk59465671"/>
      <w:bookmarkStart w:id="18" w:name="_Hlk59480173"/>
      <w:r w:rsidR="00E451F7">
        <w:t xml:space="preserve">D, </w:t>
      </w:r>
      <w:proofErr w:type="spellStart"/>
      <w:r w:rsidRPr="001B32DA">
        <w:t>Rudhyar</w:t>
      </w:r>
      <w:proofErr w:type="spellEnd"/>
      <w:r w:rsidR="00E451F7">
        <w:t>.</w:t>
      </w:r>
      <w:r w:rsidRPr="001B32DA">
        <w:t xml:space="preserve"> </w:t>
      </w:r>
      <w:r w:rsidRPr="00380849">
        <w:rPr>
          <w:i/>
          <w:iCs/>
        </w:rPr>
        <w:t xml:space="preserve">The Birth Chart as a Celestial Message: From </w:t>
      </w:r>
      <w:proofErr w:type="gramStart"/>
      <w:r w:rsidRPr="00380849">
        <w:rPr>
          <w:i/>
          <w:iCs/>
        </w:rPr>
        <w:t>The</w:t>
      </w:r>
      <w:proofErr w:type="gramEnd"/>
      <w:r w:rsidRPr="00380849">
        <w:rPr>
          <w:i/>
          <w:iCs/>
        </w:rPr>
        <w:t xml:space="preserve"> Universal Wholes to an Individual Par</w:t>
      </w:r>
      <w:r w:rsidRPr="001B32DA">
        <w:t>t</w:t>
      </w:r>
      <w:r w:rsidR="00380849">
        <w:t>. An address to a convention of the American Federation of Astrologers 1976</w:t>
      </w:r>
      <w:bookmarkEnd w:id="17"/>
      <w:r w:rsidR="00380849">
        <w:t>, &lt;</w:t>
      </w:r>
      <w:r w:rsidR="00380849" w:rsidRPr="00380849">
        <w:t xml:space="preserve"> </w:t>
      </w:r>
      <w:hyperlink r:id="rId2" w:history="1">
        <w:r w:rsidR="00380849" w:rsidRPr="00380849">
          <w:rPr>
            <w:rStyle w:val="Hyperlink"/>
            <w:color w:val="auto"/>
            <w:u w:val="none"/>
          </w:rPr>
          <w:t>https://www.khaldea.com/rudhyar/astroarticles/celestialmessage.shtm</w:t>
        </w:r>
        <w:r w:rsidR="00380849" w:rsidRPr="0030076B">
          <w:rPr>
            <w:rStyle w:val="Hyperlink"/>
          </w:rPr>
          <w:t>l</w:t>
        </w:r>
      </w:hyperlink>
      <w:r w:rsidR="00380849">
        <w:t>&gt; [accessed 15/2020}</w:t>
      </w:r>
      <w:bookmarkEnd w:id="18"/>
    </w:p>
  </w:footnote>
  <w:footnote w:id="21">
    <w:p w14:paraId="3DC8B8B4" w14:textId="56B06C4A" w:rsidR="00380849" w:rsidRDefault="00380849">
      <w:pPr>
        <w:pStyle w:val="FootnoteText"/>
      </w:pPr>
      <w:r>
        <w:rPr>
          <w:rStyle w:val="FootnoteReference"/>
        </w:rPr>
        <w:footnoteRef/>
      </w:r>
      <w:r>
        <w:t xml:space="preserve"> </w:t>
      </w:r>
      <w:r w:rsidR="00E451F7">
        <w:t xml:space="preserve">D, </w:t>
      </w:r>
      <w:proofErr w:type="spellStart"/>
      <w:r>
        <w:t>Rudhyar</w:t>
      </w:r>
      <w:proofErr w:type="spellEnd"/>
      <w:r>
        <w:t>, 1976</w:t>
      </w:r>
    </w:p>
  </w:footnote>
  <w:footnote w:id="22">
    <w:p w14:paraId="3F145B9C" w14:textId="77777777" w:rsidR="00C067A3" w:rsidRDefault="00C067A3" w:rsidP="00C067A3">
      <w:pPr>
        <w:pStyle w:val="FootnoteText"/>
      </w:pPr>
      <w:r>
        <w:rPr>
          <w:rStyle w:val="FootnoteReference"/>
        </w:rPr>
        <w:footnoteRef/>
      </w:r>
      <w:r>
        <w:t xml:space="preserve"> N. Campion, 2012, p.51</w:t>
      </w:r>
    </w:p>
  </w:footnote>
  <w:footnote w:id="23">
    <w:p w14:paraId="51A4DD13" w14:textId="7334F3A6" w:rsidR="00233DB1" w:rsidRDefault="00233DB1">
      <w:pPr>
        <w:pStyle w:val="FootnoteText"/>
      </w:pPr>
      <w:r>
        <w:rPr>
          <w:rStyle w:val="FootnoteReference"/>
        </w:rPr>
        <w:footnoteRef/>
      </w:r>
      <w:r>
        <w:t xml:space="preserve"> </w:t>
      </w:r>
      <w:proofErr w:type="gramStart"/>
      <w:r>
        <w:t>N,.</w:t>
      </w:r>
      <w:proofErr w:type="gramEnd"/>
      <w:r>
        <w:t xml:space="preserve"> Campion, 2012, p.42</w:t>
      </w:r>
    </w:p>
  </w:footnote>
  <w:footnote w:id="24">
    <w:p w14:paraId="43B71576" w14:textId="12A640FA" w:rsidR="00B63102" w:rsidRPr="00B63102" w:rsidRDefault="00B63102">
      <w:pPr>
        <w:pStyle w:val="FootnoteText"/>
      </w:pPr>
      <w:bookmarkStart w:id="19" w:name="_Hlk59477044"/>
      <w:r w:rsidRPr="00B63102">
        <w:rPr>
          <w:rStyle w:val="FootnoteReference"/>
        </w:rPr>
        <w:footnoteRef/>
      </w:r>
      <w:r w:rsidRPr="00B63102">
        <w:t xml:space="preserve"> A.J. Bailey. The Nature of Esotericism, &lt;</w:t>
      </w:r>
      <w:hyperlink r:id="rId3" w:history="1">
        <w:r w:rsidRPr="00B63102">
          <w:rPr>
            <w:rStyle w:val="Hyperlink"/>
            <w:color w:val="auto"/>
            <w:u w:val="none"/>
          </w:rPr>
          <w:t>https://www.lucistrust.org/arcane_school/talks_and_articles/the_nature_esotericism</w:t>
        </w:r>
      </w:hyperlink>
      <w:r w:rsidRPr="00B63102">
        <w:t>&gt; {accessed 19/12/2020]</w:t>
      </w:r>
      <w:bookmarkEnd w:id="19"/>
    </w:p>
  </w:footnote>
  <w:footnote w:id="25">
    <w:p w14:paraId="1CB391C6" w14:textId="3F6E6FB7" w:rsidR="00F90F30" w:rsidRDefault="00F90F30" w:rsidP="00F90F30">
      <w:pPr>
        <w:pStyle w:val="FootnoteText"/>
      </w:pPr>
      <w:r>
        <w:rPr>
          <w:rStyle w:val="FootnoteReference"/>
        </w:rPr>
        <w:footnoteRef/>
      </w:r>
      <w:r>
        <w:t xml:space="preserve"> </w:t>
      </w:r>
      <w:bookmarkStart w:id="20" w:name="_Hlk59475347"/>
      <w:r w:rsidR="00E451F7">
        <w:t xml:space="preserve">B, </w:t>
      </w:r>
      <w:r w:rsidRPr="006902A1">
        <w:t xml:space="preserve">Malinowski. </w:t>
      </w:r>
      <w:r w:rsidR="00F10894" w:rsidRPr="00F10894">
        <w:rPr>
          <w:i/>
          <w:iCs/>
        </w:rPr>
        <w:t>Argonauts of the Western Pacific: An account of native enterprise and adventure in the Archipelagos of Melanesian New Guinea</w:t>
      </w:r>
      <w:r w:rsidR="00F10894" w:rsidRPr="00F10894">
        <w:t>. London: Routledge and Kegan Paul (Enhanced Edition reissued Long Grove, IL: Waveland Press, 2013)</w:t>
      </w:r>
      <w:bookmarkEnd w:id="20"/>
    </w:p>
  </w:footnote>
  <w:footnote w:id="26">
    <w:p w14:paraId="3700D6EE" w14:textId="5E698591" w:rsidR="00961C8B" w:rsidRDefault="00961C8B">
      <w:pPr>
        <w:pStyle w:val="FootnoteText"/>
      </w:pPr>
      <w:r>
        <w:rPr>
          <w:rStyle w:val="FootnoteReference"/>
        </w:rPr>
        <w:footnoteRef/>
      </w:r>
      <w:r>
        <w:t xml:space="preserve"> E. </w:t>
      </w:r>
      <w:r w:rsidRPr="00961C8B">
        <w:t>Durkheim. The Elementary Forms of Religious Life, trans. Karen E. Fields, New York: The Free Press 1995 [1912].</w:t>
      </w:r>
      <w:r>
        <w:t xml:space="preserve"> P.14-5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DA2D65" w14:textId="4DECF6DA" w:rsidR="007C2FC1" w:rsidRDefault="007C2FC1">
    <w:pPr>
      <w:pStyle w:val="Header"/>
    </w:pPr>
    <w:r>
      <w:t>HPCA7020                                                                                                                     Clair-J. Napier-McDonald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963"/>
    <w:rsid w:val="0000516C"/>
    <w:rsid w:val="00022A05"/>
    <w:rsid w:val="00042B37"/>
    <w:rsid w:val="00070459"/>
    <w:rsid w:val="00085ED7"/>
    <w:rsid w:val="000E1EA7"/>
    <w:rsid w:val="000F3024"/>
    <w:rsid w:val="000F37D4"/>
    <w:rsid w:val="000F51E3"/>
    <w:rsid w:val="00117017"/>
    <w:rsid w:val="001A26B1"/>
    <w:rsid w:val="001B32DA"/>
    <w:rsid w:val="001B6E0F"/>
    <w:rsid w:val="001F32A4"/>
    <w:rsid w:val="00233DB1"/>
    <w:rsid w:val="00254F6A"/>
    <w:rsid w:val="00261006"/>
    <w:rsid w:val="002C5B9D"/>
    <w:rsid w:val="00307060"/>
    <w:rsid w:val="00315A9A"/>
    <w:rsid w:val="00320AD8"/>
    <w:rsid w:val="0032170F"/>
    <w:rsid w:val="00330AFD"/>
    <w:rsid w:val="00342211"/>
    <w:rsid w:val="00380849"/>
    <w:rsid w:val="0038704C"/>
    <w:rsid w:val="003873D8"/>
    <w:rsid w:val="00394ADC"/>
    <w:rsid w:val="003A5F01"/>
    <w:rsid w:val="003A71C8"/>
    <w:rsid w:val="003B56D4"/>
    <w:rsid w:val="003D4620"/>
    <w:rsid w:val="003F4845"/>
    <w:rsid w:val="0040233E"/>
    <w:rsid w:val="00444EAA"/>
    <w:rsid w:val="00461902"/>
    <w:rsid w:val="00476AA7"/>
    <w:rsid w:val="004F52CD"/>
    <w:rsid w:val="00516A0C"/>
    <w:rsid w:val="00526519"/>
    <w:rsid w:val="00542717"/>
    <w:rsid w:val="00572BB7"/>
    <w:rsid w:val="0058704C"/>
    <w:rsid w:val="005E1E6E"/>
    <w:rsid w:val="006137D5"/>
    <w:rsid w:val="00646A36"/>
    <w:rsid w:val="006513AF"/>
    <w:rsid w:val="006545EA"/>
    <w:rsid w:val="006713BE"/>
    <w:rsid w:val="00681D2A"/>
    <w:rsid w:val="00687867"/>
    <w:rsid w:val="00696CA3"/>
    <w:rsid w:val="006C4136"/>
    <w:rsid w:val="006E5286"/>
    <w:rsid w:val="006F2731"/>
    <w:rsid w:val="00742FDF"/>
    <w:rsid w:val="00751E28"/>
    <w:rsid w:val="00784D6A"/>
    <w:rsid w:val="007B2FC9"/>
    <w:rsid w:val="007B5FC5"/>
    <w:rsid w:val="007C2FC1"/>
    <w:rsid w:val="007E41AC"/>
    <w:rsid w:val="007E7CCF"/>
    <w:rsid w:val="0083174A"/>
    <w:rsid w:val="00874963"/>
    <w:rsid w:val="00887C2A"/>
    <w:rsid w:val="009252B3"/>
    <w:rsid w:val="00944A2E"/>
    <w:rsid w:val="009514A0"/>
    <w:rsid w:val="00952BFC"/>
    <w:rsid w:val="00961C8B"/>
    <w:rsid w:val="00964E08"/>
    <w:rsid w:val="00967585"/>
    <w:rsid w:val="00980E31"/>
    <w:rsid w:val="009A6E8B"/>
    <w:rsid w:val="009B189F"/>
    <w:rsid w:val="009B3D8D"/>
    <w:rsid w:val="009E13EB"/>
    <w:rsid w:val="00A13317"/>
    <w:rsid w:val="00A3252C"/>
    <w:rsid w:val="00A3372E"/>
    <w:rsid w:val="00AF1696"/>
    <w:rsid w:val="00AF4C04"/>
    <w:rsid w:val="00B40EF5"/>
    <w:rsid w:val="00B63102"/>
    <w:rsid w:val="00B97C2E"/>
    <w:rsid w:val="00BC1D4F"/>
    <w:rsid w:val="00BC4F8E"/>
    <w:rsid w:val="00BD5B20"/>
    <w:rsid w:val="00BE3D3C"/>
    <w:rsid w:val="00BE6EF8"/>
    <w:rsid w:val="00C03CFF"/>
    <w:rsid w:val="00C067A3"/>
    <w:rsid w:val="00C073A0"/>
    <w:rsid w:val="00C44F65"/>
    <w:rsid w:val="00C91A82"/>
    <w:rsid w:val="00CF4D13"/>
    <w:rsid w:val="00D12B5C"/>
    <w:rsid w:val="00D36593"/>
    <w:rsid w:val="00D76C3C"/>
    <w:rsid w:val="00D82285"/>
    <w:rsid w:val="00D835FE"/>
    <w:rsid w:val="00D87EBB"/>
    <w:rsid w:val="00DB2C4D"/>
    <w:rsid w:val="00E1208F"/>
    <w:rsid w:val="00E451F7"/>
    <w:rsid w:val="00E74224"/>
    <w:rsid w:val="00EB2803"/>
    <w:rsid w:val="00F03F36"/>
    <w:rsid w:val="00F10894"/>
    <w:rsid w:val="00F160F7"/>
    <w:rsid w:val="00F90F30"/>
    <w:rsid w:val="00FE0B10"/>
    <w:rsid w:val="00FF35D6"/>
    <w:rsid w:val="00FF4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39429"/>
  <w15:chartTrackingRefBased/>
  <w15:docId w15:val="{CD27D931-E01E-487C-A31F-DB7515D2D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749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4963"/>
    <w:rPr>
      <w:sz w:val="20"/>
      <w:szCs w:val="20"/>
    </w:rPr>
  </w:style>
  <w:style w:type="character" w:styleId="FootnoteReference">
    <w:name w:val="footnote reference"/>
    <w:basedOn w:val="DefaultParagraphFont"/>
    <w:uiPriority w:val="99"/>
    <w:semiHidden/>
    <w:unhideWhenUsed/>
    <w:rsid w:val="00874963"/>
    <w:rPr>
      <w:vertAlign w:val="superscript"/>
    </w:rPr>
  </w:style>
  <w:style w:type="paragraph" w:styleId="Header">
    <w:name w:val="header"/>
    <w:basedOn w:val="Normal"/>
    <w:link w:val="HeaderChar"/>
    <w:uiPriority w:val="99"/>
    <w:unhideWhenUsed/>
    <w:rsid w:val="007C2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FC1"/>
  </w:style>
  <w:style w:type="paragraph" w:styleId="Footer">
    <w:name w:val="footer"/>
    <w:basedOn w:val="Normal"/>
    <w:link w:val="FooterChar"/>
    <w:uiPriority w:val="99"/>
    <w:unhideWhenUsed/>
    <w:rsid w:val="007C2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FC1"/>
  </w:style>
  <w:style w:type="character" w:styleId="Hyperlink">
    <w:name w:val="Hyperlink"/>
    <w:basedOn w:val="DefaultParagraphFont"/>
    <w:uiPriority w:val="99"/>
    <w:unhideWhenUsed/>
    <w:rsid w:val="00254F6A"/>
    <w:rPr>
      <w:color w:val="0563C1" w:themeColor="hyperlink"/>
      <w:u w:val="single"/>
    </w:rPr>
  </w:style>
  <w:style w:type="character" w:styleId="UnresolvedMention">
    <w:name w:val="Unresolved Mention"/>
    <w:basedOn w:val="DefaultParagraphFont"/>
    <w:uiPriority w:val="99"/>
    <w:semiHidden/>
    <w:unhideWhenUsed/>
    <w:rsid w:val="00380849"/>
    <w:rPr>
      <w:color w:val="605E5C"/>
      <w:shd w:val="clear" w:color="auto" w:fill="E1DFDD"/>
    </w:rPr>
  </w:style>
  <w:style w:type="character" w:styleId="HTMLCite">
    <w:name w:val="HTML Cite"/>
    <w:basedOn w:val="DefaultParagraphFont"/>
    <w:uiPriority w:val="99"/>
    <w:semiHidden/>
    <w:unhideWhenUsed/>
    <w:rsid w:val="009B3D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haldea.com/rudhyar/astroarticles/celestialmessage.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lucistrust.org/arcane_school/talks_and_articles/the_nature_esotericism" TargetMode="External"/><Relationship Id="rId2" Type="http://schemas.openxmlformats.org/officeDocument/2006/relationships/hyperlink" Target="https://www.khaldea.com/rudhyar/astroarticles/celestialmessage.shtml" TargetMode="External"/><Relationship Id="rId1" Type="http://schemas.openxmlformats.org/officeDocument/2006/relationships/hyperlink" Target="http://www.astrology-and-science.com/p-betw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EF0E9-D05A-44AE-B7E3-CDE4C67C8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3381</Words>
  <Characters>19277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2020-12-21T22:05:00Z</dcterms:created>
  <dcterms:modified xsi:type="dcterms:W3CDTF">2020-12-21T22:46:00Z</dcterms:modified>
</cp:coreProperties>
</file>