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1E1B9A" w14:textId="77777777" w:rsidR="00E83D15" w:rsidRDefault="00E83D15">
      <w:pPr>
        <w:jc w:val="center"/>
        <w:rPr>
          <w:b/>
          <w:bCs/>
          <w:sz w:val="32"/>
          <w:szCs w:val="32"/>
        </w:rPr>
      </w:pPr>
    </w:p>
    <w:p w14:paraId="28158D82" w14:textId="77777777" w:rsidR="00E83D15" w:rsidRDefault="00E83D15">
      <w:pPr>
        <w:jc w:val="center"/>
        <w:rPr>
          <w:b/>
          <w:bCs/>
          <w:sz w:val="32"/>
          <w:szCs w:val="32"/>
        </w:rPr>
      </w:pPr>
    </w:p>
    <w:p w14:paraId="5DE26E4B" w14:textId="77777777" w:rsidR="00E83D15" w:rsidRDefault="00E83D15">
      <w:pPr>
        <w:jc w:val="center"/>
        <w:rPr>
          <w:b/>
          <w:bCs/>
          <w:sz w:val="32"/>
          <w:szCs w:val="32"/>
        </w:rPr>
      </w:pPr>
    </w:p>
    <w:p w14:paraId="52AE2AAE" w14:textId="77777777" w:rsidR="00E83D15" w:rsidRDefault="00E83D15">
      <w:pPr>
        <w:jc w:val="center"/>
        <w:rPr>
          <w:b/>
          <w:bCs/>
          <w:sz w:val="32"/>
          <w:szCs w:val="32"/>
        </w:rPr>
      </w:pPr>
    </w:p>
    <w:p w14:paraId="7EA84394" w14:textId="77777777" w:rsidR="00E83D15" w:rsidRDefault="00E83D15">
      <w:pPr>
        <w:jc w:val="center"/>
        <w:rPr>
          <w:b/>
          <w:bCs/>
          <w:sz w:val="32"/>
          <w:szCs w:val="32"/>
        </w:rPr>
      </w:pPr>
    </w:p>
    <w:p w14:paraId="183573F6" w14:textId="77777777" w:rsidR="00E83D15" w:rsidRDefault="00E83D15">
      <w:pPr>
        <w:jc w:val="center"/>
        <w:rPr>
          <w:b/>
          <w:bCs/>
          <w:sz w:val="32"/>
          <w:szCs w:val="32"/>
        </w:rPr>
      </w:pPr>
    </w:p>
    <w:p w14:paraId="55AE6D1F" w14:textId="77777777" w:rsidR="00E83D15" w:rsidRDefault="00E83D15">
      <w:pPr>
        <w:jc w:val="center"/>
        <w:rPr>
          <w:b/>
          <w:bCs/>
          <w:sz w:val="32"/>
          <w:szCs w:val="32"/>
        </w:rPr>
      </w:pPr>
    </w:p>
    <w:p w14:paraId="1F9D266A" w14:textId="77777777" w:rsidR="00E83D15" w:rsidRDefault="00E83D15">
      <w:pPr>
        <w:jc w:val="center"/>
        <w:rPr>
          <w:b/>
          <w:bCs/>
          <w:sz w:val="32"/>
          <w:szCs w:val="32"/>
        </w:rPr>
      </w:pPr>
    </w:p>
    <w:p w14:paraId="6AD7766A" w14:textId="77777777" w:rsidR="00E83D15" w:rsidRDefault="00E83D15">
      <w:pPr>
        <w:jc w:val="center"/>
        <w:rPr>
          <w:b/>
          <w:bCs/>
          <w:sz w:val="32"/>
          <w:szCs w:val="32"/>
        </w:rPr>
      </w:pPr>
    </w:p>
    <w:p w14:paraId="66E6AC67" w14:textId="77777777" w:rsidR="00E83D15" w:rsidRDefault="00E83D15">
      <w:pPr>
        <w:jc w:val="center"/>
        <w:rPr>
          <w:b/>
          <w:bCs/>
          <w:sz w:val="32"/>
          <w:szCs w:val="32"/>
        </w:rPr>
      </w:pPr>
    </w:p>
    <w:p w14:paraId="3A70DAD6" w14:textId="77777777" w:rsidR="00E83D15" w:rsidRDefault="00E83D15">
      <w:pPr>
        <w:jc w:val="center"/>
        <w:rPr>
          <w:b/>
          <w:bCs/>
          <w:sz w:val="32"/>
          <w:szCs w:val="32"/>
        </w:rPr>
      </w:pPr>
    </w:p>
    <w:p w14:paraId="16882168" w14:textId="77777777" w:rsidR="00E83D15" w:rsidRDefault="00E118A7">
      <w:pPr>
        <w:jc w:val="center"/>
        <w:rPr>
          <w:b/>
          <w:bCs/>
        </w:rPr>
      </w:pPr>
      <w:r>
        <w:rPr>
          <w:b/>
          <w:bCs/>
          <w:sz w:val="32"/>
          <w:szCs w:val="32"/>
        </w:rPr>
        <w:t>CLOUD ENGINEERING PRINCIPLES AND PRACTICE</w:t>
      </w:r>
      <w:r>
        <w:br w:type="page"/>
      </w:r>
    </w:p>
    <w:sdt>
      <w:sdtPr>
        <w:rPr>
          <w:rFonts w:ascii="Times New Roman" w:eastAsia="Times New Roman" w:hAnsi="Times New Roman" w:cs="Times New Roman"/>
          <w:b/>
          <w:bCs/>
          <w:color w:val="auto"/>
          <w:sz w:val="24"/>
          <w:szCs w:val="24"/>
          <w:lang w:val="en-GB" w:eastAsia="en-IN"/>
        </w:rPr>
        <w:id w:val="339826253"/>
        <w:docPartObj>
          <w:docPartGallery w:val="Table of Contents"/>
          <w:docPartUnique/>
        </w:docPartObj>
      </w:sdtPr>
      <w:sdtEndPr>
        <w:rPr>
          <w:noProof/>
        </w:rPr>
      </w:sdtEndPr>
      <w:sdtContent>
        <w:p w14:paraId="7F764834" w14:textId="77777777" w:rsidR="00C00494" w:rsidRPr="00C00494" w:rsidRDefault="00C00494" w:rsidP="00C00494">
          <w:pPr>
            <w:pStyle w:val="TOCHeading"/>
            <w:spacing w:line="360" w:lineRule="auto"/>
            <w:jc w:val="center"/>
            <w:rPr>
              <w:rFonts w:ascii="Times New Roman" w:hAnsi="Times New Roman" w:cs="Times New Roman"/>
              <w:b/>
              <w:bCs/>
              <w:color w:val="auto"/>
            </w:rPr>
          </w:pPr>
          <w:r w:rsidRPr="00C00494">
            <w:rPr>
              <w:rFonts w:ascii="Times New Roman" w:hAnsi="Times New Roman" w:cs="Times New Roman"/>
              <w:b/>
              <w:bCs/>
              <w:color w:val="auto"/>
            </w:rPr>
            <w:t>Table of Contents</w:t>
          </w:r>
        </w:p>
        <w:p w14:paraId="77BCE048" w14:textId="77777777" w:rsidR="00C00494" w:rsidRDefault="00C00494">
          <w:pPr>
            <w:pStyle w:val="TOC1"/>
            <w:tabs>
              <w:tab w:val="right" w:leader="dot" w:pos="9019"/>
            </w:tabs>
            <w:rPr>
              <w:noProof/>
            </w:rPr>
          </w:pPr>
          <w:r>
            <w:fldChar w:fldCharType="begin"/>
          </w:r>
          <w:r>
            <w:instrText xml:space="preserve"> TOC \o "1-3" \h \z \u </w:instrText>
          </w:r>
          <w:r>
            <w:fldChar w:fldCharType="separate"/>
          </w:r>
          <w:hyperlink w:anchor="_Toc215670896" w:history="1">
            <w:r w:rsidRPr="00DB5480">
              <w:rPr>
                <w:rStyle w:val="Hyperlink"/>
                <w:noProof/>
              </w:rPr>
              <w:t>1. Introduction</w:t>
            </w:r>
            <w:r>
              <w:rPr>
                <w:noProof/>
                <w:webHidden/>
              </w:rPr>
              <w:tab/>
            </w:r>
            <w:r>
              <w:rPr>
                <w:noProof/>
                <w:webHidden/>
              </w:rPr>
              <w:fldChar w:fldCharType="begin"/>
            </w:r>
            <w:r>
              <w:rPr>
                <w:noProof/>
                <w:webHidden/>
              </w:rPr>
              <w:instrText xml:space="preserve"> PAGEREF _Toc215670896 \h </w:instrText>
            </w:r>
            <w:r>
              <w:rPr>
                <w:noProof/>
                <w:webHidden/>
              </w:rPr>
            </w:r>
            <w:r>
              <w:rPr>
                <w:noProof/>
                <w:webHidden/>
              </w:rPr>
              <w:fldChar w:fldCharType="separate"/>
            </w:r>
            <w:r>
              <w:rPr>
                <w:noProof/>
                <w:webHidden/>
              </w:rPr>
              <w:t>3</w:t>
            </w:r>
            <w:r>
              <w:rPr>
                <w:noProof/>
                <w:webHidden/>
              </w:rPr>
              <w:fldChar w:fldCharType="end"/>
            </w:r>
          </w:hyperlink>
        </w:p>
        <w:p w14:paraId="23F531DA" w14:textId="77777777" w:rsidR="00C00494" w:rsidRDefault="00E118A7">
          <w:pPr>
            <w:pStyle w:val="TOC1"/>
            <w:tabs>
              <w:tab w:val="right" w:leader="dot" w:pos="9019"/>
            </w:tabs>
            <w:rPr>
              <w:noProof/>
            </w:rPr>
          </w:pPr>
          <w:hyperlink w:anchor="_Toc215670897" w:history="1">
            <w:r w:rsidR="00C00494" w:rsidRPr="00DB5480">
              <w:rPr>
                <w:rStyle w:val="Hyperlink"/>
                <w:noProof/>
              </w:rPr>
              <w:t>2. Cloud Technology (Docker) and Examples</w:t>
            </w:r>
            <w:r w:rsidR="00C00494">
              <w:rPr>
                <w:noProof/>
                <w:webHidden/>
              </w:rPr>
              <w:tab/>
            </w:r>
            <w:r w:rsidR="00C00494">
              <w:rPr>
                <w:noProof/>
                <w:webHidden/>
              </w:rPr>
              <w:fldChar w:fldCharType="begin"/>
            </w:r>
            <w:r w:rsidR="00C00494">
              <w:rPr>
                <w:noProof/>
                <w:webHidden/>
              </w:rPr>
              <w:instrText xml:space="preserve"> PAGEREF _Toc215670897 \h </w:instrText>
            </w:r>
            <w:r w:rsidR="00C00494">
              <w:rPr>
                <w:noProof/>
                <w:webHidden/>
              </w:rPr>
            </w:r>
            <w:r w:rsidR="00C00494">
              <w:rPr>
                <w:noProof/>
                <w:webHidden/>
              </w:rPr>
              <w:fldChar w:fldCharType="separate"/>
            </w:r>
            <w:r w:rsidR="00C00494">
              <w:rPr>
                <w:noProof/>
                <w:webHidden/>
              </w:rPr>
              <w:t>3</w:t>
            </w:r>
            <w:r w:rsidR="00C00494">
              <w:rPr>
                <w:noProof/>
                <w:webHidden/>
              </w:rPr>
              <w:fldChar w:fldCharType="end"/>
            </w:r>
          </w:hyperlink>
        </w:p>
        <w:p w14:paraId="1086503D" w14:textId="77777777" w:rsidR="00C00494" w:rsidRDefault="00E118A7">
          <w:pPr>
            <w:pStyle w:val="TOC2"/>
            <w:tabs>
              <w:tab w:val="right" w:leader="dot" w:pos="9019"/>
            </w:tabs>
            <w:rPr>
              <w:noProof/>
            </w:rPr>
          </w:pPr>
          <w:hyperlink w:anchor="_Toc215670898" w:history="1">
            <w:r w:rsidR="00C00494" w:rsidRPr="00DB5480">
              <w:rPr>
                <w:rStyle w:val="Hyperlink"/>
                <w:noProof/>
              </w:rPr>
              <w:t>2.1 Principles of Virtualisation</w:t>
            </w:r>
            <w:r w:rsidR="00C00494">
              <w:rPr>
                <w:noProof/>
                <w:webHidden/>
              </w:rPr>
              <w:tab/>
            </w:r>
            <w:r w:rsidR="00C00494">
              <w:rPr>
                <w:noProof/>
                <w:webHidden/>
              </w:rPr>
              <w:fldChar w:fldCharType="begin"/>
            </w:r>
            <w:r w:rsidR="00C00494">
              <w:rPr>
                <w:noProof/>
                <w:webHidden/>
              </w:rPr>
              <w:instrText xml:space="preserve"> PAGEREF _Toc215670898 \h </w:instrText>
            </w:r>
            <w:r w:rsidR="00C00494">
              <w:rPr>
                <w:noProof/>
                <w:webHidden/>
              </w:rPr>
            </w:r>
            <w:r w:rsidR="00C00494">
              <w:rPr>
                <w:noProof/>
                <w:webHidden/>
              </w:rPr>
              <w:fldChar w:fldCharType="separate"/>
            </w:r>
            <w:r w:rsidR="00C00494">
              <w:rPr>
                <w:noProof/>
                <w:webHidden/>
              </w:rPr>
              <w:t>3</w:t>
            </w:r>
            <w:r w:rsidR="00C00494">
              <w:rPr>
                <w:noProof/>
                <w:webHidden/>
              </w:rPr>
              <w:fldChar w:fldCharType="end"/>
            </w:r>
          </w:hyperlink>
        </w:p>
        <w:p w14:paraId="0BC0F80C" w14:textId="77777777" w:rsidR="00C00494" w:rsidRDefault="00E118A7">
          <w:pPr>
            <w:pStyle w:val="TOC2"/>
            <w:tabs>
              <w:tab w:val="right" w:leader="dot" w:pos="9019"/>
            </w:tabs>
            <w:rPr>
              <w:noProof/>
            </w:rPr>
          </w:pPr>
          <w:hyperlink w:anchor="_Toc215670899" w:history="1">
            <w:r w:rsidR="00C00494" w:rsidRPr="00DB5480">
              <w:rPr>
                <w:rStyle w:val="Hyperlink"/>
                <w:noProof/>
              </w:rPr>
              <w:t>2.2 Principles and Benefits of Containerisation</w:t>
            </w:r>
            <w:r w:rsidR="00C00494">
              <w:rPr>
                <w:noProof/>
                <w:webHidden/>
              </w:rPr>
              <w:tab/>
            </w:r>
            <w:r w:rsidR="00C00494">
              <w:rPr>
                <w:noProof/>
                <w:webHidden/>
              </w:rPr>
              <w:fldChar w:fldCharType="begin"/>
            </w:r>
            <w:r w:rsidR="00C00494">
              <w:rPr>
                <w:noProof/>
                <w:webHidden/>
              </w:rPr>
              <w:instrText xml:space="preserve"> PAGEREF _Toc215670899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04F8AD91" w14:textId="77777777" w:rsidR="00C00494" w:rsidRDefault="00E118A7">
          <w:pPr>
            <w:pStyle w:val="TOC2"/>
            <w:tabs>
              <w:tab w:val="right" w:leader="dot" w:pos="9019"/>
            </w:tabs>
            <w:rPr>
              <w:noProof/>
            </w:rPr>
          </w:pPr>
          <w:hyperlink w:anchor="_Toc215670900" w:history="1">
            <w:r w:rsidR="00C00494" w:rsidRPr="00DB5480">
              <w:rPr>
                <w:rStyle w:val="Hyperlink"/>
                <w:noProof/>
              </w:rPr>
              <w:t>2.3 Images and Publishing Images</w:t>
            </w:r>
            <w:r w:rsidR="00C00494">
              <w:rPr>
                <w:noProof/>
                <w:webHidden/>
              </w:rPr>
              <w:tab/>
            </w:r>
            <w:r w:rsidR="00C00494">
              <w:rPr>
                <w:noProof/>
                <w:webHidden/>
              </w:rPr>
              <w:fldChar w:fldCharType="begin"/>
            </w:r>
            <w:r w:rsidR="00C00494">
              <w:rPr>
                <w:noProof/>
                <w:webHidden/>
              </w:rPr>
              <w:instrText xml:space="preserve"> PAGEREF _Toc215670900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532758E9" w14:textId="77777777" w:rsidR="00C00494" w:rsidRDefault="00E118A7">
          <w:pPr>
            <w:pStyle w:val="TOC2"/>
            <w:tabs>
              <w:tab w:val="right" w:leader="dot" w:pos="9019"/>
            </w:tabs>
            <w:rPr>
              <w:noProof/>
            </w:rPr>
          </w:pPr>
          <w:hyperlink w:anchor="_Toc215670901" w:history="1">
            <w:r w:rsidR="00C00494" w:rsidRPr="00DB5480">
              <w:rPr>
                <w:rStyle w:val="Hyperlink"/>
                <w:noProof/>
              </w:rPr>
              <w:t>2.4 Container Volumes</w:t>
            </w:r>
            <w:r w:rsidR="00C00494">
              <w:rPr>
                <w:noProof/>
                <w:webHidden/>
              </w:rPr>
              <w:tab/>
            </w:r>
            <w:r w:rsidR="00C00494">
              <w:rPr>
                <w:noProof/>
                <w:webHidden/>
              </w:rPr>
              <w:fldChar w:fldCharType="begin"/>
            </w:r>
            <w:r w:rsidR="00C00494">
              <w:rPr>
                <w:noProof/>
                <w:webHidden/>
              </w:rPr>
              <w:instrText xml:space="preserve"> PAGEREF _Toc215670901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278AB631" w14:textId="77777777" w:rsidR="00C00494" w:rsidRDefault="00E118A7">
          <w:pPr>
            <w:pStyle w:val="TOC2"/>
            <w:tabs>
              <w:tab w:val="right" w:leader="dot" w:pos="9019"/>
            </w:tabs>
            <w:rPr>
              <w:noProof/>
            </w:rPr>
          </w:pPr>
          <w:hyperlink w:anchor="_Toc215670902" w:history="1">
            <w:r w:rsidR="00C00494" w:rsidRPr="00DB5480">
              <w:rPr>
                <w:rStyle w:val="Hyperlink"/>
                <w:noProof/>
              </w:rPr>
              <w:t>2.5 Container Networking</w:t>
            </w:r>
            <w:r w:rsidR="00C00494">
              <w:rPr>
                <w:noProof/>
                <w:webHidden/>
              </w:rPr>
              <w:tab/>
            </w:r>
            <w:r w:rsidR="00C00494">
              <w:rPr>
                <w:noProof/>
                <w:webHidden/>
              </w:rPr>
              <w:fldChar w:fldCharType="begin"/>
            </w:r>
            <w:r w:rsidR="00C00494">
              <w:rPr>
                <w:noProof/>
                <w:webHidden/>
              </w:rPr>
              <w:instrText xml:space="preserve"> PAGEREF _Toc215670902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0F7C3D96" w14:textId="77777777" w:rsidR="00C00494" w:rsidRDefault="00E118A7">
          <w:pPr>
            <w:pStyle w:val="TOC2"/>
            <w:tabs>
              <w:tab w:val="right" w:leader="dot" w:pos="9019"/>
            </w:tabs>
            <w:rPr>
              <w:noProof/>
            </w:rPr>
          </w:pPr>
          <w:hyperlink w:anchor="_Toc215670903" w:history="1">
            <w:r w:rsidR="00C00494" w:rsidRPr="00DB5480">
              <w:rPr>
                <w:rStyle w:val="Hyperlink"/>
                <w:noProof/>
              </w:rPr>
              <w:t>2.6 Full End-to-End Workflow Example</w:t>
            </w:r>
            <w:r w:rsidR="00C00494">
              <w:rPr>
                <w:noProof/>
                <w:webHidden/>
              </w:rPr>
              <w:tab/>
            </w:r>
            <w:r w:rsidR="00C00494">
              <w:rPr>
                <w:noProof/>
                <w:webHidden/>
              </w:rPr>
              <w:fldChar w:fldCharType="begin"/>
            </w:r>
            <w:r w:rsidR="00C00494">
              <w:rPr>
                <w:noProof/>
                <w:webHidden/>
              </w:rPr>
              <w:instrText xml:space="preserve"> PAGEREF _Toc215670903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2C53576B" w14:textId="77777777" w:rsidR="00C00494" w:rsidRDefault="00E118A7">
          <w:pPr>
            <w:pStyle w:val="TOC1"/>
            <w:tabs>
              <w:tab w:val="right" w:leader="dot" w:pos="9019"/>
            </w:tabs>
            <w:rPr>
              <w:noProof/>
            </w:rPr>
          </w:pPr>
          <w:hyperlink w:anchor="_Toc215670904" w:history="1">
            <w:r w:rsidR="00C00494" w:rsidRPr="00DB5480">
              <w:rPr>
                <w:rStyle w:val="Hyperlink"/>
                <w:noProof/>
              </w:rPr>
              <w:t>3. Cloud Computing Concepts</w:t>
            </w:r>
            <w:r w:rsidR="00C00494">
              <w:rPr>
                <w:noProof/>
                <w:webHidden/>
              </w:rPr>
              <w:tab/>
            </w:r>
            <w:r w:rsidR="00C00494">
              <w:rPr>
                <w:noProof/>
                <w:webHidden/>
              </w:rPr>
              <w:fldChar w:fldCharType="begin"/>
            </w:r>
            <w:r w:rsidR="00C00494">
              <w:rPr>
                <w:noProof/>
                <w:webHidden/>
              </w:rPr>
              <w:instrText xml:space="preserve"> PAGEREF _Toc215670904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144D78FE" w14:textId="77777777" w:rsidR="00C00494" w:rsidRDefault="00E118A7">
          <w:pPr>
            <w:pStyle w:val="TOC2"/>
            <w:tabs>
              <w:tab w:val="right" w:leader="dot" w:pos="9019"/>
            </w:tabs>
            <w:rPr>
              <w:noProof/>
            </w:rPr>
          </w:pPr>
          <w:hyperlink w:anchor="_Toc215670905" w:history="1">
            <w:r w:rsidR="00C00494" w:rsidRPr="00DB5480">
              <w:rPr>
                <w:rStyle w:val="Hyperlink"/>
                <w:noProof/>
              </w:rPr>
              <w:t>3.1 Load Balancing, Scalability, and Application Gateways</w:t>
            </w:r>
            <w:r w:rsidR="00C00494">
              <w:rPr>
                <w:noProof/>
                <w:webHidden/>
              </w:rPr>
              <w:tab/>
            </w:r>
            <w:r w:rsidR="00C00494">
              <w:rPr>
                <w:noProof/>
                <w:webHidden/>
              </w:rPr>
              <w:fldChar w:fldCharType="begin"/>
            </w:r>
            <w:r w:rsidR="00C00494">
              <w:rPr>
                <w:noProof/>
                <w:webHidden/>
              </w:rPr>
              <w:instrText xml:space="preserve"> PAGEREF _Toc215670905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7B2768EF" w14:textId="77777777" w:rsidR="00C00494" w:rsidRDefault="00E118A7">
          <w:pPr>
            <w:pStyle w:val="TOC2"/>
            <w:tabs>
              <w:tab w:val="right" w:leader="dot" w:pos="9019"/>
            </w:tabs>
            <w:rPr>
              <w:noProof/>
            </w:rPr>
          </w:pPr>
          <w:hyperlink w:anchor="_Toc215670906" w:history="1">
            <w:r w:rsidR="00C00494" w:rsidRPr="00DB5480">
              <w:rPr>
                <w:rStyle w:val="Hyperlink"/>
                <w:noProof/>
              </w:rPr>
              <w:t>3.2 Complementarity of Load Balancing and Scaling</w:t>
            </w:r>
            <w:r w:rsidR="00C00494">
              <w:rPr>
                <w:noProof/>
                <w:webHidden/>
              </w:rPr>
              <w:tab/>
            </w:r>
            <w:r w:rsidR="00C00494">
              <w:rPr>
                <w:noProof/>
                <w:webHidden/>
              </w:rPr>
              <w:fldChar w:fldCharType="begin"/>
            </w:r>
            <w:r w:rsidR="00C00494">
              <w:rPr>
                <w:noProof/>
                <w:webHidden/>
              </w:rPr>
              <w:instrText xml:space="preserve"> PAGEREF _Toc215670906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31F18FA9" w14:textId="77777777" w:rsidR="00C00494" w:rsidRDefault="00E118A7">
          <w:pPr>
            <w:pStyle w:val="TOC2"/>
            <w:tabs>
              <w:tab w:val="right" w:leader="dot" w:pos="9019"/>
            </w:tabs>
            <w:rPr>
              <w:noProof/>
            </w:rPr>
          </w:pPr>
          <w:hyperlink w:anchor="_Toc215670907" w:history="1">
            <w:r w:rsidR="00C00494" w:rsidRPr="00DB5480">
              <w:rPr>
                <w:rStyle w:val="Hyperlink"/>
                <w:noProof/>
              </w:rPr>
              <w:t>3.3 Benefits of Combining Load Balancing, Scaling, and Application Gateways</w:t>
            </w:r>
            <w:r w:rsidR="00C00494">
              <w:rPr>
                <w:noProof/>
                <w:webHidden/>
              </w:rPr>
              <w:tab/>
            </w:r>
            <w:r w:rsidR="00C00494">
              <w:rPr>
                <w:noProof/>
                <w:webHidden/>
              </w:rPr>
              <w:fldChar w:fldCharType="begin"/>
            </w:r>
            <w:r w:rsidR="00C00494">
              <w:rPr>
                <w:noProof/>
                <w:webHidden/>
              </w:rPr>
              <w:instrText xml:space="preserve"> PAGEREF _Toc215670907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1B212388" w14:textId="77777777" w:rsidR="00C00494" w:rsidRDefault="00E118A7">
          <w:pPr>
            <w:pStyle w:val="TOC1"/>
            <w:tabs>
              <w:tab w:val="right" w:leader="dot" w:pos="9019"/>
            </w:tabs>
            <w:rPr>
              <w:noProof/>
            </w:rPr>
          </w:pPr>
          <w:hyperlink w:anchor="_Toc215670908" w:history="1">
            <w:r w:rsidR="00C00494" w:rsidRPr="00DB5480">
              <w:rPr>
                <w:rStyle w:val="Hyperlink"/>
                <w:noProof/>
              </w:rPr>
              <w:t>4. Main Driving Forces Leading to the Expansion of Cloud and Serverless vs Containerisation</w:t>
            </w:r>
            <w:r w:rsidR="00C00494">
              <w:rPr>
                <w:noProof/>
                <w:webHidden/>
              </w:rPr>
              <w:tab/>
            </w:r>
            <w:r w:rsidR="00C00494">
              <w:rPr>
                <w:noProof/>
                <w:webHidden/>
              </w:rPr>
              <w:fldChar w:fldCharType="begin"/>
            </w:r>
            <w:r w:rsidR="00C00494">
              <w:rPr>
                <w:noProof/>
                <w:webHidden/>
              </w:rPr>
              <w:instrText xml:space="preserve"> PAGEREF _Toc215670908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615CE9C7" w14:textId="77777777" w:rsidR="00C00494" w:rsidRDefault="00E118A7">
          <w:pPr>
            <w:pStyle w:val="TOC2"/>
            <w:tabs>
              <w:tab w:val="right" w:leader="dot" w:pos="9019"/>
            </w:tabs>
            <w:rPr>
              <w:noProof/>
            </w:rPr>
          </w:pPr>
          <w:hyperlink w:anchor="_Toc215670909" w:history="1">
            <w:r w:rsidR="00C00494" w:rsidRPr="00DB5480">
              <w:rPr>
                <w:rStyle w:val="Hyperlink"/>
                <w:noProof/>
              </w:rPr>
              <w:t>4.1 Driving Forces for Cloud Expansion</w:t>
            </w:r>
            <w:r w:rsidR="00C00494">
              <w:rPr>
                <w:noProof/>
                <w:webHidden/>
              </w:rPr>
              <w:tab/>
            </w:r>
            <w:r w:rsidR="00C00494">
              <w:rPr>
                <w:noProof/>
                <w:webHidden/>
              </w:rPr>
              <w:fldChar w:fldCharType="begin"/>
            </w:r>
            <w:r w:rsidR="00C00494">
              <w:rPr>
                <w:noProof/>
                <w:webHidden/>
              </w:rPr>
              <w:instrText xml:space="preserve"> PAGEREF _Toc215670909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44815B2C" w14:textId="77777777" w:rsidR="00C00494" w:rsidRDefault="00E118A7">
          <w:pPr>
            <w:pStyle w:val="TOC2"/>
            <w:tabs>
              <w:tab w:val="right" w:leader="dot" w:pos="9019"/>
            </w:tabs>
            <w:rPr>
              <w:noProof/>
            </w:rPr>
          </w:pPr>
          <w:hyperlink w:anchor="_Toc215670910" w:history="1">
            <w:r w:rsidR="00C00494" w:rsidRPr="00DB5480">
              <w:rPr>
                <w:rStyle w:val="Hyperlink"/>
                <w:noProof/>
              </w:rPr>
              <w:t>4.2 Serverless Functions (Functions as a Service)</w:t>
            </w:r>
            <w:r w:rsidR="00C00494">
              <w:rPr>
                <w:noProof/>
                <w:webHidden/>
              </w:rPr>
              <w:tab/>
            </w:r>
            <w:r w:rsidR="00C00494">
              <w:rPr>
                <w:noProof/>
                <w:webHidden/>
              </w:rPr>
              <w:fldChar w:fldCharType="begin"/>
            </w:r>
            <w:r w:rsidR="00C00494">
              <w:rPr>
                <w:noProof/>
                <w:webHidden/>
              </w:rPr>
              <w:instrText xml:space="preserve"> PAGEREF _Toc215670910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319385B2" w14:textId="77777777" w:rsidR="00C00494" w:rsidRDefault="00E118A7">
          <w:pPr>
            <w:pStyle w:val="TOC2"/>
            <w:tabs>
              <w:tab w:val="right" w:leader="dot" w:pos="9019"/>
            </w:tabs>
            <w:rPr>
              <w:noProof/>
            </w:rPr>
          </w:pPr>
          <w:hyperlink w:anchor="_Toc215670911" w:history="1">
            <w:r w:rsidR="00C00494" w:rsidRPr="00DB5480">
              <w:rPr>
                <w:rStyle w:val="Hyperlink"/>
                <w:noProof/>
              </w:rPr>
              <w:t>4.3 Compare &amp; Contrast Serverless vs Containerisation</w:t>
            </w:r>
            <w:r w:rsidR="00C00494">
              <w:rPr>
                <w:noProof/>
                <w:webHidden/>
              </w:rPr>
              <w:tab/>
            </w:r>
            <w:r w:rsidR="00C00494">
              <w:rPr>
                <w:noProof/>
                <w:webHidden/>
              </w:rPr>
              <w:fldChar w:fldCharType="begin"/>
            </w:r>
            <w:r w:rsidR="00C00494">
              <w:rPr>
                <w:noProof/>
                <w:webHidden/>
              </w:rPr>
              <w:instrText xml:space="preserve"> PAGEREF _Toc215670911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037CC7EC" w14:textId="77777777" w:rsidR="00C00494" w:rsidRDefault="00E118A7">
          <w:pPr>
            <w:pStyle w:val="TOC2"/>
            <w:tabs>
              <w:tab w:val="right" w:leader="dot" w:pos="9019"/>
            </w:tabs>
            <w:rPr>
              <w:noProof/>
            </w:rPr>
          </w:pPr>
          <w:hyperlink w:anchor="_Toc215670912" w:history="1">
            <w:r w:rsidR="00C00494" w:rsidRPr="00DB5480">
              <w:rPr>
                <w:rStyle w:val="Hyperlink"/>
                <w:noProof/>
              </w:rPr>
              <w:t>4.4 Influence of Driving Forces on Deployment Choice</w:t>
            </w:r>
            <w:r w:rsidR="00C00494">
              <w:rPr>
                <w:noProof/>
                <w:webHidden/>
              </w:rPr>
              <w:tab/>
            </w:r>
            <w:r w:rsidR="00C00494">
              <w:rPr>
                <w:noProof/>
                <w:webHidden/>
              </w:rPr>
              <w:fldChar w:fldCharType="begin"/>
            </w:r>
            <w:r w:rsidR="00C00494">
              <w:rPr>
                <w:noProof/>
                <w:webHidden/>
              </w:rPr>
              <w:instrText xml:space="preserve"> PAGEREF _Toc215670912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650E5C6F" w14:textId="77777777" w:rsidR="00C00494" w:rsidRDefault="00E118A7">
          <w:pPr>
            <w:pStyle w:val="TOC1"/>
            <w:tabs>
              <w:tab w:val="right" w:leader="dot" w:pos="9019"/>
            </w:tabs>
            <w:rPr>
              <w:noProof/>
            </w:rPr>
          </w:pPr>
          <w:hyperlink w:anchor="_Toc215670913" w:history="1">
            <w:r w:rsidR="00C00494" w:rsidRPr="00DB5480">
              <w:rPr>
                <w:rStyle w:val="Hyperlink"/>
                <w:noProof/>
              </w:rPr>
              <w:t>5. Conclusion</w:t>
            </w:r>
            <w:r w:rsidR="00C00494">
              <w:rPr>
                <w:noProof/>
                <w:webHidden/>
              </w:rPr>
              <w:tab/>
            </w:r>
            <w:r w:rsidR="00C00494">
              <w:rPr>
                <w:noProof/>
                <w:webHidden/>
              </w:rPr>
              <w:fldChar w:fldCharType="begin"/>
            </w:r>
            <w:r w:rsidR="00C00494">
              <w:rPr>
                <w:noProof/>
                <w:webHidden/>
              </w:rPr>
              <w:instrText xml:space="preserve"> PAGEREF _Toc215670913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72FCF4E6" w14:textId="77777777" w:rsidR="00C00494" w:rsidRDefault="00E118A7">
          <w:pPr>
            <w:pStyle w:val="TOC1"/>
            <w:tabs>
              <w:tab w:val="right" w:leader="dot" w:pos="9019"/>
            </w:tabs>
            <w:rPr>
              <w:noProof/>
            </w:rPr>
          </w:pPr>
          <w:hyperlink w:anchor="_Toc215670914" w:history="1">
            <w:r w:rsidR="00C00494" w:rsidRPr="00DB5480">
              <w:rPr>
                <w:rStyle w:val="Hyperlink"/>
                <w:noProof/>
              </w:rPr>
              <w:t>References</w:t>
            </w:r>
            <w:r w:rsidR="00C00494">
              <w:rPr>
                <w:noProof/>
                <w:webHidden/>
              </w:rPr>
              <w:tab/>
            </w:r>
            <w:r w:rsidR="00C00494">
              <w:rPr>
                <w:noProof/>
                <w:webHidden/>
              </w:rPr>
              <w:fldChar w:fldCharType="begin"/>
            </w:r>
            <w:r w:rsidR="00C00494">
              <w:rPr>
                <w:noProof/>
                <w:webHidden/>
              </w:rPr>
              <w:instrText xml:space="preserve"> PAGEREF _Toc215670914 \h </w:instrText>
            </w:r>
            <w:r w:rsidR="00C00494">
              <w:rPr>
                <w:noProof/>
                <w:webHidden/>
              </w:rPr>
            </w:r>
            <w:r w:rsidR="00C00494">
              <w:rPr>
                <w:noProof/>
                <w:webHidden/>
              </w:rPr>
              <w:fldChar w:fldCharType="separate"/>
            </w:r>
            <w:r w:rsidR="00C00494">
              <w:rPr>
                <w:noProof/>
                <w:webHidden/>
              </w:rPr>
              <w:t>4</w:t>
            </w:r>
            <w:r w:rsidR="00C00494">
              <w:rPr>
                <w:noProof/>
                <w:webHidden/>
              </w:rPr>
              <w:fldChar w:fldCharType="end"/>
            </w:r>
          </w:hyperlink>
        </w:p>
        <w:p w14:paraId="00D6140A" w14:textId="77777777" w:rsidR="00C00494" w:rsidRDefault="00C00494">
          <w:pPr>
            <w:rPr>
              <w:b/>
              <w:bCs/>
              <w:noProof/>
            </w:rPr>
          </w:pPr>
          <w:r>
            <w:rPr>
              <w:b/>
              <w:bCs/>
              <w:noProof/>
            </w:rPr>
            <w:fldChar w:fldCharType="end"/>
          </w:r>
        </w:p>
      </w:sdtContent>
    </w:sdt>
    <w:p w14:paraId="19E62944" w14:textId="0DC2AF91" w:rsidR="00E83D15" w:rsidRPr="00C00494" w:rsidRDefault="00E118A7">
      <w:r>
        <w:br w:type="page"/>
      </w:r>
    </w:p>
    <w:p w14:paraId="2DC9D6F8" w14:textId="77777777" w:rsidR="00E83D15" w:rsidRDefault="00E118A7">
      <w:pPr>
        <w:pStyle w:val="Heading1"/>
      </w:pPr>
      <w:bookmarkStart w:id="0" w:name="_6b0vovo88q2" w:colFirst="0" w:colLast="0"/>
      <w:bookmarkStart w:id="1" w:name="_Toc215670896"/>
      <w:bookmarkEnd w:id="0"/>
      <w:r>
        <w:lastRenderedPageBreak/>
        <w:t>1. Introduction</w:t>
      </w:r>
      <w:bookmarkEnd w:id="1"/>
    </w:p>
    <w:p w14:paraId="3348A397" w14:textId="3D4DF8D5" w:rsidR="00E83D15" w:rsidRDefault="00E118A7">
      <w:r>
        <w:t xml:space="preserve">Cloud computing is now an </w:t>
      </w:r>
      <w:r>
        <w:t>essential part of the digital infrastructure today, where organisations are able to implement applications more efficiently, flexibly and reliably. With the continued growth of cloud environments, engineering methods that enable the deployment of applicati</w:t>
      </w:r>
      <w:r>
        <w:t xml:space="preserve">ons at scale and in a portable manner have become increasingly important. Containerisation is one of these practices, which has become one of the most important technologies because it enables applications and dependencies to be packaged into lightweight, </w:t>
      </w:r>
      <w:r>
        <w:t>consistent, and isolated units. One of the most popular container platforms is Docker, which is a key driver in making application deployment simpler, regardless of the environment type, whether it is a local development machine or a large-scale cloud-base</w:t>
      </w:r>
      <w:r>
        <w:t>d system. The report examines the concepts of containerisation and associated cloud engineers, and how technologies like Docker can help in efficient resource utilisation and reliability in the system. The discussion also covers the basics of virtualisatio</w:t>
      </w:r>
      <w:r>
        <w:t xml:space="preserve">n, building and sharing of container images, and providing a utilisation of volumes to provide persistence and networking to support multiple containers. Also, larger cloud computing ideas, i.e. load balancing, scalability and redirecting to applications, </w:t>
      </w:r>
      <w:r>
        <w:t>are also looked at to realise the way in which cloud providers can provide high availability and performance on contemporary applications. The main factors that have contributed to cloud computing growing as rapidly as it has, such as cost and architectura</w:t>
      </w:r>
      <w:r>
        <w:t xml:space="preserve">l flexibility, are also examined, as well as a comparison of the container-based architecture to the </w:t>
      </w:r>
      <w:proofErr w:type="spellStart"/>
      <w:r>
        <w:t>serverless</w:t>
      </w:r>
      <w:proofErr w:type="spellEnd"/>
      <w:r>
        <w:t xml:space="preserve"> architecture of cloud computing.</w:t>
      </w:r>
    </w:p>
    <w:p w14:paraId="734FCFE1" w14:textId="77777777" w:rsidR="00653945" w:rsidRDefault="00653945"/>
    <w:p w14:paraId="04B893E1" w14:textId="77777777" w:rsidR="00E83D15" w:rsidRDefault="00E118A7">
      <w:pPr>
        <w:pStyle w:val="Heading1"/>
      </w:pPr>
      <w:bookmarkStart w:id="2" w:name="_8op7jvjtads0" w:colFirst="0" w:colLast="0"/>
      <w:bookmarkStart w:id="3" w:name="_Toc215670897"/>
      <w:bookmarkEnd w:id="2"/>
      <w:r>
        <w:t>2. Cloud Technology (Docker) and Examples</w:t>
      </w:r>
      <w:bookmarkEnd w:id="3"/>
    </w:p>
    <w:p w14:paraId="380DBECF" w14:textId="77777777" w:rsidR="00E83D15" w:rsidRDefault="00E118A7">
      <w:pPr>
        <w:pStyle w:val="Heading2"/>
      </w:pPr>
      <w:bookmarkStart w:id="4" w:name="_jt21jzpzqf0u" w:colFirst="0" w:colLast="0"/>
      <w:bookmarkStart w:id="5" w:name="_Toc215670898"/>
      <w:bookmarkEnd w:id="4"/>
      <w:r>
        <w:t>2.1 Principles of Virtualisation</w:t>
      </w:r>
      <w:bookmarkEnd w:id="5"/>
    </w:p>
    <w:p w14:paraId="025DDB27" w14:textId="77777777" w:rsidR="00E83D15" w:rsidRDefault="00E118A7">
      <w:r>
        <w:t>Virtualisation is one of the biggest</w:t>
      </w:r>
      <w:r>
        <w:t xml:space="preserve"> changes in the current computing architecture, which serves as a base for the cloud environment. In its most fundamental form, virtualisation is a process that abstracts physical hardware and allows a plurality of isolated operating systems to be executed</w:t>
      </w:r>
      <w:r>
        <w:t xml:space="preserve"> on one physical machine. This is achieved with the assistance of a software layer, which is referred to as a hypervisor. There are two broad categories of Hypervisors: Type 1, which are run on the actual physical hardware, and Type 2, which are run on a h</w:t>
      </w:r>
      <w:r>
        <w:t>ost operating system. Both technologies require and implement virtual machines (VMs), where all of them act as a fully functional and autonomous computing system that has resources of its own, including a CPU, memory, storage, and network interfaces (Agraw</w:t>
      </w:r>
      <w:r>
        <w:t>al and Singh, 2024).</w:t>
      </w:r>
    </w:p>
    <w:p w14:paraId="65AD1360" w14:textId="77777777" w:rsidR="00E83D15" w:rsidRDefault="00E118A7">
      <w:r>
        <w:lastRenderedPageBreak/>
        <w:t>The advantage of virtualisation consists of the ability to pack hardware assets together. Virtualisation enables multiple applications to coexist in distinct VMs on the same server instead of using one whole server dedicated to a speci</w:t>
      </w:r>
      <w:r>
        <w:t>fic application of a server. This significantly enhances hardware usage, and the number of physical servers needed in a data centre will be minimised. Moreover, virtualisation offers great isolation of guest operating systems. When a fault, crash or securi</w:t>
      </w:r>
      <w:r>
        <w:t>ty breach occurs in a single VM, it does not impact anyone directly, which is a key requirement given the multi-tenant cloud environment.</w:t>
      </w:r>
    </w:p>
    <w:p w14:paraId="3BCD2A29" w14:textId="77777777" w:rsidR="00E83D15" w:rsidRDefault="00E118A7">
      <w:r>
        <w:t>Virtualisation also helps in the efficiency of operations by the use of snapshots, cloning and migration features. The</w:t>
      </w:r>
      <w:r>
        <w:t xml:space="preserve"> snapshots enable the saving of the entire VM state at any moment, which is why it is possible to roll back or duplicate a VM state. Live migration will allow you to transfer a running VM between physical hosts with minimal interruption to allow maintenanc</w:t>
      </w:r>
      <w:r>
        <w:t>e, like work, to take place without interruption.</w:t>
      </w:r>
    </w:p>
    <w:p w14:paraId="48D74108" w14:textId="77777777" w:rsidR="00E83D15" w:rsidRDefault="00E118A7">
      <w:r>
        <w:t xml:space="preserve">One application of virtualisation in the practical sense is that hardware resources are shared among several VMs that run on the same server. One physical server with a big CPU and a large amount of memory </w:t>
      </w:r>
      <w:r>
        <w:t xml:space="preserve">can have many VMs operating at the same time, with each having different workloads or even completely different operating systems (Kaur, </w:t>
      </w:r>
      <w:proofErr w:type="spellStart"/>
      <w:r>
        <w:t>Josan</w:t>
      </w:r>
      <w:proofErr w:type="spellEnd"/>
      <w:r>
        <w:t xml:space="preserve"> and </w:t>
      </w:r>
      <w:proofErr w:type="spellStart"/>
      <w:r>
        <w:t>Neeru</w:t>
      </w:r>
      <w:proofErr w:type="spellEnd"/>
      <w:r>
        <w:t>, 2022). The hypervisor uses a set of policies in the distribution of CPU cycles, memory and network ban</w:t>
      </w:r>
      <w:r>
        <w:t>dwidth, in ensuring that resource distribution is stable and performance predictable across all VMs.</w:t>
      </w:r>
    </w:p>
    <w:p w14:paraId="04E6BD75" w14:textId="77777777" w:rsidR="00E83D15" w:rsidRDefault="00E118A7">
      <w:r>
        <w:t>Virtualisation has overheads, although it offers isolation and flexibility since a VM has a complete operating system. This results in quite a slow boot ti</w:t>
      </w:r>
      <w:r>
        <w:t>me and huge CPU and memory usage. Because of these shortages, containers were proposed to provide a solution to these limitations, which is lightweight, yet preserves high application isolation. The containers, in contrast to the VMs, use the same host ope</w:t>
      </w:r>
      <w:r>
        <w:t>rating system kernel but separate user-space environments. This gives them greater efficiency, more start-up speed, and simpler scaling.</w:t>
      </w:r>
    </w:p>
    <w:p w14:paraId="22FED40C" w14:textId="77777777" w:rsidR="00E83D15" w:rsidRDefault="00E118A7">
      <w:pPr>
        <w:pStyle w:val="Heading2"/>
      </w:pPr>
      <w:bookmarkStart w:id="6" w:name="_u5ehf3mcmweh" w:colFirst="0" w:colLast="0"/>
      <w:bookmarkStart w:id="7" w:name="_Toc215670899"/>
      <w:bookmarkEnd w:id="6"/>
      <w:r>
        <w:lastRenderedPageBreak/>
        <w:t>2.2 Principles and Benefits of Containerisation</w:t>
      </w:r>
      <w:bookmarkEnd w:id="7"/>
    </w:p>
    <w:p w14:paraId="06049B88" w14:textId="4A1D2C0A" w:rsidR="00315B4A" w:rsidRPr="00315B4A" w:rsidRDefault="00315B4A" w:rsidP="00315B4A">
      <w:pPr>
        <w:jc w:val="center"/>
      </w:pPr>
      <w:r w:rsidRPr="00315B4A">
        <w:rPr>
          <w:noProof/>
          <w:lang w:val="en-IN"/>
        </w:rPr>
        <w:drawing>
          <wp:inline distT="0" distB="0" distL="0" distR="0" wp14:anchorId="5C2F656E" wp14:editId="06469D1A">
            <wp:extent cx="5733415" cy="3086735"/>
            <wp:effectExtent l="0" t="0" r="635" b="0"/>
            <wp:docPr id="1586651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651784" name=""/>
                    <pic:cNvPicPr/>
                  </pic:nvPicPr>
                  <pic:blipFill>
                    <a:blip r:embed="rId8"/>
                    <a:stretch>
                      <a:fillRect/>
                    </a:stretch>
                  </pic:blipFill>
                  <pic:spPr>
                    <a:xfrm>
                      <a:off x="0" y="0"/>
                      <a:ext cx="5733415" cy="3086735"/>
                    </a:xfrm>
                    <a:prstGeom prst="rect">
                      <a:avLst/>
                    </a:prstGeom>
                  </pic:spPr>
                </pic:pic>
              </a:graphicData>
            </a:graphic>
          </wp:inline>
        </w:drawing>
      </w:r>
    </w:p>
    <w:p w14:paraId="2519A016" w14:textId="77777777" w:rsidR="00E83D15" w:rsidRDefault="00E118A7">
      <w:r>
        <w:t>Containerisation is a new and dominant technology in the cloud engine</w:t>
      </w:r>
      <w:r>
        <w:t xml:space="preserve">ering sphere because of its efficiency, consistency, and support of contemporary practices in development like </w:t>
      </w:r>
      <w:proofErr w:type="spellStart"/>
      <w:r>
        <w:t>microservices</w:t>
      </w:r>
      <w:proofErr w:type="spellEnd"/>
      <w:r>
        <w:t xml:space="preserve"> and DevOps. One can define a container as an isolated user-space owning an application and all of the necessary libraries and depen</w:t>
      </w:r>
      <w:r>
        <w:t>dencies. Containers do not include a complete operating system, but they use the kernel of the host system, which makes them more differentiated than virtual machines and consumes significantly less overhead.</w:t>
      </w:r>
    </w:p>
    <w:p w14:paraId="631F29A8" w14:textId="77777777" w:rsidR="00E83D15" w:rsidRDefault="00E118A7">
      <w:pPr>
        <w:rPr>
          <w:b/>
          <w:bCs/>
        </w:rPr>
      </w:pPr>
      <w:r>
        <w:rPr>
          <w:b/>
          <w:bCs/>
        </w:rPr>
        <w:t>Principles of Containerisation:</w:t>
      </w:r>
    </w:p>
    <w:p w14:paraId="3D8DFEAE" w14:textId="77777777" w:rsidR="00E83D15" w:rsidRDefault="00E118A7">
      <w:r>
        <w:t>Containerisatio</w:t>
      </w:r>
      <w:r>
        <w:t xml:space="preserve">n is based technologically on OS-level virtualisation. It relies on capabilities of the host operating system, such as namespaces and </w:t>
      </w:r>
      <w:proofErr w:type="spellStart"/>
      <w:r>
        <w:t>cgroups</w:t>
      </w:r>
      <w:proofErr w:type="spellEnd"/>
      <w:r>
        <w:t>, in order to isolate processes and/or regulate access to system resources and give safe execution environments (</w:t>
      </w:r>
      <w:proofErr w:type="spellStart"/>
      <w:r>
        <w:t>Ba</w:t>
      </w:r>
      <w:r>
        <w:t>loni</w:t>
      </w:r>
      <w:proofErr w:type="spellEnd"/>
      <w:r>
        <w:t xml:space="preserve"> et al., 2023). Every container is equivalent to running on a dedicated system, although it has the same underlying kernel as other containers.</w:t>
      </w:r>
    </w:p>
    <w:p w14:paraId="0B701B3A" w14:textId="77777777" w:rsidR="00E83D15" w:rsidRDefault="00E118A7">
      <w:r>
        <w:t xml:space="preserve">There is another principle of immutability. Container images are built up out of layers of </w:t>
      </w:r>
      <w:proofErr w:type="spellStart"/>
      <w:r>
        <w:t>filesystems</w:t>
      </w:r>
      <w:proofErr w:type="spellEnd"/>
      <w:r>
        <w:t>, wher</w:t>
      </w:r>
      <w:r>
        <w:t xml:space="preserve">e each layer is a change, e.g. adding a library or moving application files. These layers are formed permanently. Such immutability guarantees that there is consistency in the environment; the same image should be used on both the machine of developer and </w:t>
      </w:r>
      <w:r>
        <w:t>a machine in the cloud.</w:t>
      </w:r>
    </w:p>
    <w:p w14:paraId="66D13485" w14:textId="77777777" w:rsidR="00E83D15" w:rsidRDefault="00E118A7">
      <w:r>
        <w:t xml:space="preserve">Containerisation is also based on the layer </w:t>
      </w:r>
      <w:proofErr w:type="spellStart"/>
      <w:r>
        <w:t>filesystems</w:t>
      </w:r>
      <w:proofErr w:type="spellEnd"/>
      <w:r>
        <w:t xml:space="preserve">, where several images can share common layers. Today, an example of such an application is a base Linux image that personifies a number of applications. Due to the shared base </w:t>
      </w:r>
      <w:r>
        <w:t xml:space="preserve">layers, the storage needs are </w:t>
      </w:r>
      <w:r>
        <w:lastRenderedPageBreak/>
        <w:t>minimised, and the process of image updating is more efficient. It is only the modified layers that need to be rebuilt whenever modifications are necessary.</w:t>
      </w:r>
    </w:p>
    <w:p w14:paraId="02D8B1DB" w14:textId="77777777" w:rsidR="00E83D15" w:rsidRDefault="00E118A7">
      <w:r>
        <w:t>Another benefit is a quick time to start and an elevated density. Con</w:t>
      </w:r>
      <w:r>
        <w:t>tainers start very fast due to the fact that no complete operating system is required to be booted during the start. This is a very desirable feature, especially in the cloud environment where scaling is a must. With the utilisation of many containers, the</w:t>
      </w:r>
      <w:r>
        <w:t xml:space="preserve"> host does not waste resources, thus improving utilisation and lowering the cost of infrastructure (Brooks, Vance and Ames, 2025).</w:t>
      </w:r>
    </w:p>
    <w:p w14:paraId="4E2BC260" w14:textId="77777777" w:rsidR="00E83D15" w:rsidRDefault="00E118A7">
      <w:pPr>
        <w:rPr>
          <w:b/>
          <w:bCs/>
        </w:rPr>
      </w:pPr>
      <w:r>
        <w:rPr>
          <w:b/>
          <w:bCs/>
        </w:rPr>
        <w:t>Benefits of Containerisation:</w:t>
      </w:r>
    </w:p>
    <w:p w14:paraId="7FCCAFF8" w14:textId="77777777" w:rsidR="00E83D15" w:rsidRDefault="00E118A7">
      <w:r>
        <w:t>Containerisation has several qualities that render it attractive to cloud engineering:</w:t>
      </w:r>
    </w:p>
    <w:p w14:paraId="6A87BECB" w14:textId="77777777" w:rsidR="00E83D15" w:rsidRDefault="00E118A7">
      <w:pPr>
        <w:numPr>
          <w:ilvl w:val="0"/>
          <w:numId w:val="1"/>
        </w:numPr>
      </w:pPr>
      <w:r>
        <w:rPr>
          <w:b/>
          <w:bCs/>
          <w:i/>
          <w:iCs/>
        </w:rPr>
        <w:t xml:space="preserve">Portability: </w:t>
      </w:r>
      <w:r>
        <w:t>Container images are containerised. A packaged application inside some type of container will run the same regardless of the local, test or cloud environment and eliminate compatibility problems.</w:t>
      </w:r>
    </w:p>
    <w:p w14:paraId="74AF5BC4" w14:textId="77777777" w:rsidR="00E83D15" w:rsidRDefault="00E118A7">
      <w:pPr>
        <w:numPr>
          <w:ilvl w:val="0"/>
          <w:numId w:val="1"/>
        </w:numPr>
      </w:pPr>
      <w:r>
        <w:rPr>
          <w:b/>
          <w:bCs/>
          <w:i/>
          <w:iCs/>
        </w:rPr>
        <w:t xml:space="preserve">Resource efficiency: </w:t>
      </w:r>
      <w:r>
        <w:t>Containers use fewer syste</w:t>
      </w:r>
      <w:r>
        <w:t>m resources since they share the host kernel compared to virtual machines. This productivity is what allows organisations to operate more services using the same hardware.</w:t>
      </w:r>
    </w:p>
    <w:p w14:paraId="06606F3C" w14:textId="77777777" w:rsidR="00E83D15" w:rsidRDefault="00E118A7">
      <w:pPr>
        <w:numPr>
          <w:ilvl w:val="0"/>
          <w:numId w:val="1"/>
        </w:numPr>
      </w:pPr>
      <w:r>
        <w:rPr>
          <w:b/>
          <w:bCs/>
          <w:i/>
          <w:iCs/>
        </w:rPr>
        <w:t xml:space="preserve">Suitability for CI/CD: </w:t>
      </w:r>
      <w:r>
        <w:t>Automated pipelines can be combined with containers. Images a</w:t>
      </w:r>
      <w:r>
        <w:t>re created in one of the standardised manner, they are subject to testing, and are released as immutable objects, both factors contributing to the minimisation of errors and high deployment reliability.</w:t>
      </w:r>
    </w:p>
    <w:p w14:paraId="3C97FC2E" w14:textId="77777777" w:rsidR="00E83D15" w:rsidRDefault="00E118A7">
      <w:pPr>
        <w:numPr>
          <w:ilvl w:val="0"/>
          <w:numId w:val="1"/>
        </w:numPr>
      </w:pPr>
      <w:r>
        <w:rPr>
          <w:b/>
          <w:bCs/>
          <w:i/>
          <w:iCs/>
        </w:rPr>
        <w:t xml:space="preserve">Support for </w:t>
      </w:r>
      <w:proofErr w:type="spellStart"/>
      <w:r>
        <w:rPr>
          <w:b/>
          <w:bCs/>
          <w:i/>
          <w:iCs/>
        </w:rPr>
        <w:t>microservices</w:t>
      </w:r>
      <w:proofErr w:type="spellEnd"/>
      <w:r>
        <w:rPr>
          <w:b/>
          <w:bCs/>
          <w:i/>
          <w:iCs/>
        </w:rPr>
        <w:t xml:space="preserve"> architectures: </w:t>
      </w:r>
      <w:r>
        <w:t>Containers g</w:t>
      </w:r>
      <w:r>
        <w:t xml:space="preserve">ive natural frontiers to small, independent services. </w:t>
      </w:r>
      <w:proofErr w:type="spellStart"/>
      <w:r>
        <w:t>Microservices</w:t>
      </w:r>
      <w:proofErr w:type="spellEnd"/>
      <w:r>
        <w:t xml:space="preserve"> may be installed in separate containers, which allows them to develop at a modular level, scale independently, and provide fault separation.</w:t>
      </w:r>
    </w:p>
    <w:p w14:paraId="2DB25112" w14:textId="77777777" w:rsidR="00E83D15" w:rsidRDefault="00E118A7">
      <w:pPr>
        <w:rPr>
          <w:b/>
          <w:bCs/>
        </w:rPr>
      </w:pPr>
      <w:r>
        <w:rPr>
          <w:b/>
          <w:bCs/>
        </w:rPr>
        <w:t>Example: Static Web Application Image</w:t>
      </w:r>
    </w:p>
    <w:p w14:paraId="2CDCE9A5" w14:textId="77777777" w:rsidR="00E83D15" w:rsidRDefault="00E118A7">
      <w:r>
        <w:t>An exampl</w:t>
      </w:r>
      <w:r>
        <w:t>e of a simple practical implementation will be having an image that is used to populate a web page using a simple web server. This is done by beginning with an effective base image, like the basic Linux system, which has a web service (Silva, Rafael and Fo</w:t>
      </w:r>
      <w:r>
        <w:t>nte, 2024). The default web server content is lost with project-specific content, usually an HTML file in a project folder. The image opens the correct port of application to permit incoming web traffic, and then the container can be executed on any host o</w:t>
      </w:r>
      <w:r>
        <w:t>f the compatible type. After creating the image, it may be deployed as a container, which subsequently repackages the HTML page by use of the built-in web server.</w:t>
      </w:r>
    </w:p>
    <w:p w14:paraId="31FC2B12" w14:textId="77777777" w:rsidR="00E83D15" w:rsidRDefault="00E118A7">
      <w:pPr>
        <w:pStyle w:val="Heading2"/>
      </w:pPr>
      <w:bookmarkStart w:id="8" w:name="_wldbo5ge0lz2" w:colFirst="0" w:colLast="0"/>
      <w:bookmarkStart w:id="9" w:name="_Toc215670900"/>
      <w:bookmarkEnd w:id="8"/>
      <w:r>
        <w:lastRenderedPageBreak/>
        <w:t>2.3 Images and Publishing Images</w:t>
      </w:r>
      <w:bookmarkEnd w:id="9"/>
    </w:p>
    <w:p w14:paraId="238E2170" w14:textId="71D766ED" w:rsidR="00315B4A" w:rsidRPr="00315B4A" w:rsidRDefault="00315B4A" w:rsidP="00315B4A">
      <w:r w:rsidRPr="00315B4A">
        <w:rPr>
          <w:noProof/>
          <w:lang w:val="en-IN"/>
        </w:rPr>
        <w:drawing>
          <wp:inline distT="0" distB="0" distL="0" distR="0" wp14:anchorId="6F94820A" wp14:editId="748D3A88">
            <wp:extent cx="5733415" cy="3954780"/>
            <wp:effectExtent l="0" t="0" r="635" b="7620"/>
            <wp:docPr id="533668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68308" name=""/>
                    <pic:cNvPicPr/>
                  </pic:nvPicPr>
                  <pic:blipFill>
                    <a:blip r:embed="rId9"/>
                    <a:stretch>
                      <a:fillRect/>
                    </a:stretch>
                  </pic:blipFill>
                  <pic:spPr>
                    <a:xfrm>
                      <a:off x="0" y="0"/>
                      <a:ext cx="5733415" cy="3954780"/>
                    </a:xfrm>
                    <a:prstGeom prst="rect">
                      <a:avLst/>
                    </a:prstGeom>
                  </pic:spPr>
                </pic:pic>
              </a:graphicData>
            </a:graphic>
          </wp:inline>
        </w:drawing>
      </w:r>
    </w:p>
    <w:p w14:paraId="320D19FF" w14:textId="77777777" w:rsidR="00E83D15" w:rsidRDefault="00E118A7">
      <w:r>
        <w:t>The artefacts of containerised application deployment cons</w:t>
      </w:r>
      <w:r>
        <w:t>ist of container images. A picture has all the needed information to execute that; it is a set of application programs, resources, system tools, and configuration documentation. An image may be stored either on demand or publicly on a registry after it has</w:t>
      </w:r>
      <w:r>
        <w:t xml:space="preserve"> been created.</w:t>
      </w:r>
    </w:p>
    <w:p w14:paraId="3BAB17EA" w14:textId="77777777" w:rsidR="00E83D15" w:rsidRDefault="00E118A7">
      <w:r>
        <w:t>Image publication is crucial to co-operation, automation and cloud deployment. Docker Hub, Azure Container Registry and Amazon Elastic Container Registry are registries where the images are stored and can be made available in various environ</w:t>
      </w:r>
      <w:r>
        <w:t>ments. Image uploading usually goes through the authentication with the registry, the appropriate tag that signifies the version of the image is applied, and the image is pushed to the remote repository (</w:t>
      </w:r>
      <w:proofErr w:type="spellStart"/>
      <w:r>
        <w:t>Raftopoulos</w:t>
      </w:r>
      <w:proofErr w:type="spellEnd"/>
      <w:r>
        <w:t>, 2025).</w:t>
      </w:r>
    </w:p>
    <w:p w14:paraId="2DC14267" w14:textId="77777777" w:rsidR="00E83D15" w:rsidRDefault="00E118A7">
      <w:r>
        <w:t>After publication, other systems</w:t>
      </w:r>
      <w:r>
        <w:t xml:space="preserve"> get access to the image. It is possible to have cloud platforms automatically draw the image when using containerised workloads. Build pipelines. Continuous Integration/Continuous Delivery pipelines often rely on published images to make sure that all the</w:t>
      </w:r>
      <w:r>
        <w:t xml:space="preserve"> environments are utilising the same checked and verified form of the application. Teams in the organisation share images with one another in a bid to ensure that there is a sense of uniformity in the environment of development, testing, and production.</w:t>
      </w:r>
    </w:p>
    <w:p w14:paraId="6A1D2D73" w14:textId="77777777" w:rsidR="00E83D15" w:rsidRDefault="00E118A7">
      <w:pPr>
        <w:pStyle w:val="Heading2"/>
      </w:pPr>
      <w:bookmarkStart w:id="10" w:name="_jqqk9rwlfb1r" w:colFirst="0" w:colLast="0"/>
      <w:bookmarkStart w:id="11" w:name="_Toc215670901"/>
      <w:bookmarkEnd w:id="10"/>
      <w:r>
        <w:lastRenderedPageBreak/>
        <w:t>2.</w:t>
      </w:r>
      <w:r>
        <w:t>4 Container Volumes</w:t>
      </w:r>
      <w:bookmarkEnd w:id="11"/>
    </w:p>
    <w:p w14:paraId="7C659247" w14:textId="77777777" w:rsidR="00E83D15" w:rsidRDefault="00E118A7">
      <w:r>
        <w:t xml:space="preserve">The fact that containers are generally temporary is one of their limitations. In case of a stopped container or removal, all data stored in the </w:t>
      </w:r>
      <w:proofErr w:type="spellStart"/>
      <w:r>
        <w:t>filesystem</w:t>
      </w:r>
      <w:proofErr w:type="spellEnd"/>
      <w:r>
        <w:t xml:space="preserve"> is destroyed. Persistent data is needed in many applications such as databases, c</w:t>
      </w:r>
      <w:r>
        <w:t>ontent management systems and web servers.</w:t>
      </w:r>
    </w:p>
    <w:p w14:paraId="5FA9B782" w14:textId="77777777" w:rsidR="00E83D15" w:rsidRDefault="00E118A7">
      <w:r>
        <w:t>Container volumes solve this restriction by offering storage that lives outside of the container lifecycle. One can create a volume on the host system, and this volume can be handled by the container engine. After</w:t>
      </w:r>
      <w:r>
        <w:t xml:space="preserve"> it has been created, the volume may be installed in a single or several containers. It enables data to be stored even when containers are restarted, changed or replaced (</w:t>
      </w:r>
      <w:proofErr w:type="spellStart"/>
      <w:r>
        <w:t>Bandaru</w:t>
      </w:r>
      <w:proofErr w:type="spellEnd"/>
      <w:r>
        <w:t>, 2023).</w:t>
      </w:r>
    </w:p>
    <w:p w14:paraId="0CF1F10A" w14:textId="77777777" w:rsidR="00E83D15" w:rsidRDefault="00E118A7">
      <w:r>
        <w:t>One common application is web server content or database file storage</w:t>
      </w:r>
      <w:r>
        <w:t>. Data within an application, configuration files, logs or uploaded by users may be contained in a volume. After being attached to a container, the volume acts similarly to a normal directory within the container, although it is not lost in case the contai</w:t>
      </w:r>
      <w:r>
        <w:t>ner is destroyed.</w:t>
      </w:r>
    </w:p>
    <w:p w14:paraId="38B8B4F2" w14:textId="77777777" w:rsidR="00E83D15" w:rsidRDefault="00E118A7">
      <w:r>
        <w:t>One use of volumes will be to prepare a storage space with an HTML file and thereafter attach the volume to a container of a web server. The content to be stored in the volume is provided by the container, and the container has the conten</w:t>
      </w:r>
      <w:r>
        <w:t xml:space="preserve">ts even in case it needs to be re-created. This is basic in ensuring that </w:t>
      </w:r>
      <w:proofErr w:type="spellStart"/>
      <w:r>
        <w:t>stateful</w:t>
      </w:r>
      <w:proofErr w:type="spellEnd"/>
      <w:r>
        <w:t xml:space="preserve"> information is stored in stateless container spaces.</w:t>
      </w:r>
    </w:p>
    <w:p w14:paraId="2102771E" w14:textId="77777777" w:rsidR="00E83D15" w:rsidRDefault="00E118A7">
      <w:pPr>
        <w:pStyle w:val="Heading2"/>
      </w:pPr>
      <w:bookmarkStart w:id="12" w:name="_3itcfqp88cwr" w:colFirst="0" w:colLast="0"/>
      <w:bookmarkStart w:id="13" w:name="_Toc215670902"/>
      <w:bookmarkEnd w:id="12"/>
      <w:r>
        <w:t>2.5 Container Networking</w:t>
      </w:r>
      <w:bookmarkEnd w:id="13"/>
    </w:p>
    <w:p w14:paraId="76A06D25" w14:textId="77777777" w:rsidR="00E83D15" w:rsidRDefault="00E118A7">
      <w:r>
        <w:t>Multi-container applications depend on networking because the containers are required to commun</w:t>
      </w:r>
      <w:r>
        <w:t>icate with each other or with the external system. Containers are initially in isolation, although container engines do allow the definition of networks that define how containers associate.</w:t>
      </w:r>
    </w:p>
    <w:p w14:paraId="03882DF0" w14:textId="77777777" w:rsidR="00E83D15" w:rsidRDefault="00E118A7">
      <w:r>
        <w:t>The most frequent solution is the user-defined bridge network, wh</w:t>
      </w:r>
      <w:r>
        <w:t>ere the containers can communicate among themselves using expected naming conventions. On entering the same custom network, the containers are automatically provided with Domain Name System (DNS) resolution (</w:t>
      </w:r>
      <w:proofErr w:type="spellStart"/>
      <w:r>
        <w:t>Antonova</w:t>
      </w:r>
      <w:proofErr w:type="spellEnd"/>
      <w:r>
        <w:t xml:space="preserve"> et al., 2024). This can enable one cont</w:t>
      </w:r>
      <w:r>
        <w:t>ainer to reach another just with their names and with no need to have hard-coded IP addresses.</w:t>
      </w:r>
    </w:p>
    <w:p w14:paraId="1A570FA8" w14:textId="77777777" w:rsidR="00E83D15" w:rsidRDefault="00E118A7">
      <w:r>
        <w:t>Host networking is also another networking mode whereby a container shares the network stack of the host system. This will be able to boost performance or make s</w:t>
      </w:r>
      <w:r>
        <w:t>ome form of networking easier, at the expense of isolation. Continuing to more complex scenarios, there are overlay networks, whereby containers of various physical hosts can flexibly communicate safely- it is common in distributed orchestration systems, i</w:t>
      </w:r>
      <w:r>
        <w:t>ncluding Docker Swarm or Kubernetes.</w:t>
      </w:r>
    </w:p>
    <w:p w14:paraId="19004DBD" w14:textId="77777777" w:rsidR="00E83D15" w:rsidRDefault="00E118A7">
      <w:r>
        <w:lastRenderedPageBreak/>
        <w:t xml:space="preserve">One of the simplest illustrations of container networking is to create a custom network, start a backend service in that network and subsequently start a second container which will interact with the backend. Since the </w:t>
      </w:r>
      <w:r>
        <w:t xml:space="preserve">network is shared by both containers, the second container can request the backend using the container name. This illustrates the fact that container networking aids in service discovery and </w:t>
      </w:r>
      <w:proofErr w:type="spellStart"/>
      <w:r>
        <w:t>microservice</w:t>
      </w:r>
      <w:proofErr w:type="spellEnd"/>
      <w:r>
        <w:t xml:space="preserve"> communication.</w:t>
      </w:r>
    </w:p>
    <w:p w14:paraId="3BB31DDB" w14:textId="77777777" w:rsidR="00E83D15" w:rsidRDefault="00E118A7">
      <w:pPr>
        <w:pStyle w:val="Heading2"/>
      </w:pPr>
      <w:bookmarkStart w:id="14" w:name="_r41c3xlmx5r0" w:colFirst="0" w:colLast="0"/>
      <w:bookmarkStart w:id="15" w:name="_Toc215670903"/>
      <w:bookmarkEnd w:id="14"/>
      <w:r>
        <w:t>2.6 Full End-to-End Workflow Example</w:t>
      </w:r>
      <w:bookmarkEnd w:id="15"/>
    </w:p>
    <w:p w14:paraId="618D3E5D" w14:textId="77777777" w:rsidR="00E83D15" w:rsidRDefault="00E118A7">
      <w:r>
        <w:t>A full show of container technology is an integration of various concepts to explain the entire lifecycle of developing, operating, and distributing a containerised application.</w:t>
      </w:r>
    </w:p>
    <w:p w14:paraId="029E4D88" w14:textId="77777777" w:rsidR="00E83D15" w:rsidRDefault="00E118A7">
      <w:r>
        <w:t>The creation of a project directory with files of the application starts a typ</w:t>
      </w:r>
      <w:r>
        <w:t>ical workflow. A configuration file is then written, giving the specifications of how the application environment would be built (</w:t>
      </w:r>
      <w:proofErr w:type="spellStart"/>
      <w:r>
        <w:t>Hoel</w:t>
      </w:r>
      <w:proofErr w:type="spellEnd"/>
      <w:r>
        <w:t xml:space="preserve">, </w:t>
      </w:r>
      <w:proofErr w:type="spellStart"/>
      <w:r>
        <w:t>Myrhaug</w:t>
      </w:r>
      <w:proofErr w:type="spellEnd"/>
      <w:r>
        <w:t xml:space="preserve"> and </w:t>
      </w:r>
      <w:proofErr w:type="spellStart"/>
      <w:r>
        <w:t>Svelland</w:t>
      </w:r>
      <w:proofErr w:type="spellEnd"/>
      <w:r>
        <w:t>, 2024). The base system is defined in this file, along with the application data or dependencies, a</w:t>
      </w:r>
      <w:r>
        <w:t>nd the necessary network ports are brought out.</w:t>
      </w:r>
    </w:p>
    <w:p w14:paraId="0E11026C" w14:textId="77777777" w:rsidR="00E83D15" w:rsidRDefault="00E118A7">
      <w:r>
        <w:t xml:space="preserve">When it is configured, the image is assembled. The container engine reads the configuration file, constructs the layered </w:t>
      </w:r>
      <w:proofErr w:type="spellStart"/>
      <w:r>
        <w:t>filesystem</w:t>
      </w:r>
      <w:proofErr w:type="spellEnd"/>
      <w:r>
        <w:t>, and builds an image that cannot be modified. That image is a mobile artefac</w:t>
      </w:r>
      <w:r>
        <w:t>t which could be executed on clouds, placed in registries or shared on an inter-team basis.</w:t>
      </w:r>
    </w:p>
    <w:p w14:paraId="3D969C90" w14:textId="77777777" w:rsidR="00E83D15" w:rsidRDefault="00E118A7">
      <w:r>
        <w:t xml:space="preserve">Once the image is created, more resources like networks and volumes can be created. Custom network enables containers to communicate with each other by name, and a </w:t>
      </w:r>
      <w:r>
        <w:t>volume is used to ensure dynamic or persistent data is not lost when containers are restarted.</w:t>
      </w:r>
    </w:p>
    <w:p w14:paraId="56011B0D" w14:textId="77777777" w:rsidR="00E83D15" w:rsidRDefault="00E118A7">
      <w:r>
        <w:t>Launching is then done with the image made beforehand. The web server is contained in the running container, and it is used to serve the HTML page within the pro</w:t>
      </w:r>
      <w:r>
        <w:t>ject, and it is used to reply to the received requests via the mapped port. This only shows how the application is running in a completely isolated environment.</w:t>
      </w:r>
    </w:p>
    <w:p w14:paraId="03779A4B" w14:textId="77777777" w:rsidR="00E83D15" w:rsidRDefault="00E118A7">
      <w:r>
        <w:t xml:space="preserve">A command-line request tool or a web browser accesses a webpage served on the host system to </w:t>
      </w:r>
      <w:r>
        <w:t>ensure that the software works. When one shows the correct content, then the containerised application is running smoothly (Bhardwaj and Krishna, 2021).</w:t>
      </w:r>
    </w:p>
    <w:p w14:paraId="1E66D72F" w14:textId="77777777" w:rsidR="00E83D15" w:rsidRDefault="00E118A7">
      <w:r>
        <w:t>Lastly, the picture is posted to an off-site registry. Saving the image would enable universal accessib</w:t>
      </w:r>
      <w:r>
        <w:t>ility to cloud deployment. Stored in the registry, models Orchestration systems (e.g. Amazon ECS, Kubernetes, or Azure Container Instances) can later access it and deploy the image in scalable cloud environments. This makes it complete development to cloud</w:t>
      </w:r>
      <w:r>
        <w:t>-ready distribution.</w:t>
      </w:r>
    </w:p>
    <w:p w14:paraId="6A59F8CB" w14:textId="77777777" w:rsidR="00E83D15" w:rsidRDefault="00E118A7">
      <w:pPr>
        <w:pStyle w:val="Heading1"/>
      </w:pPr>
      <w:bookmarkStart w:id="16" w:name="_8gqyrym02g82" w:colFirst="0" w:colLast="0"/>
      <w:bookmarkStart w:id="17" w:name="_Toc215670904"/>
      <w:bookmarkEnd w:id="16"/>
      <w:r>
        <w:lastRenderedPageBreak/>
        <w:t>3. Cloud Computing Concepts</w:t>
      </w:r>
      <w:bookmarkEnd w:id="17"/>
    </w:p>
    <w:p w14:paraId="18AA71F8" w14:textId="77777777" w:rsidR="00E83D15" w:rsidRDefault="00E118A7">
      <w:pPr>
        <w:pStyle w:val="Heading2"/>
      </w:pPr>
      <w:bookmarkStart w:id="18" w:name="_g7sam2xid1e9" w:colFirst="0" w:colLast="0"/>
      <w:bookmarkStart w:id="19" w:name="_Toc215670905"/>
      <w:bookmarkEnd w:id="18"/>
      <w:r>
        <w:t>3.1 Load Balancing, Scalability, and Application Gateways</w:t>
      </w:r>
      <w:bookmarkEnd w:id="19"/>
    </w:p>
    <w:p w14:paraId="2FE25920" w14:textId="1981F54C" w:rsidR="00EB56D1" w:rsidRPr="00EB56D1" w:rsidRDefault="00EB56D1" w:rsidP="00EB56D1">
      <w:r>
        <w:rPr>
          <w:noProof/>
          <w:lang w:val="en-IN"/>
        </w:rPr>
        <w:drawing>
          <wp:inline distT="0" distB="0" distL="0" distR="0" wp14:anchorId="29AC21D4" wp14:editId="598D47AA">
            <wp:extent cx="5733415" cy="3011170"/>
            <wp:effectExtent l="0" t="0" r="635" b="0"/>
            <wp:docPr id="909135615" name="Picture 6" descr="Elastic Load Balancing | AWS Architectu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lastic Load Balancing | AWS Architecture Blo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011170"/>
                    </a:xfrm>
                    <a:prstGeom prst="rect">
                      <a:avLst/>
                    </a:prstGeom>
                    <a:noFill/>
                    <a:ln>
                      <a:noFill/>
                    </a:ln>
                  </pic:spPr>
                </pic:pic>
              </a:graphicData>
            </a:graphic>
          </wp:inline>
        </w:drawing>
      </w:r>
    </w:p>
    <w:p w14:paraId="5DE2F1FC" w14:textId="475062E4" w:rsidR="00E83D15" w:rsidRDefault="00E118A7">
      <w:r>
        <w:t xml:space="preserve">Contemporary cloud applications are based on three core principles, which include load balancing, scalability, and application gateways to provide </w:t>
      </w:r>
      <w:r>
        <w:t>scale, performance, and security. The mentioned components collaborate with each other to enable applications that are horizontally distributed, including a web platform providing both static and dynamically generated content as well as API endpoints. In t</w:t>
      </w:r>
      <w:r>
        <w:t>his case, the application will be composed of a set of Web servers, which operate simultaneously and can service user requests, and cloud-native solutions provide a means of intelligent traffic distribution, dynamically changing capacity, and maintaining a</w:t>
      </w:r>
      <w:r>
        <w:t xml:space="preserve"> secure entry point.</w:t>
      </w:r>
    </w:p>
    <w:p w14:paraId="71EEA718" w14:textId="06F2A3CD" w:rsidR="00DB149B" w:rsidRDefault="00DB149B"/>
    <w:p w14:paraId="25829264" w14:textId="56682AC8" w:rsidR="00DB149B" w:rsidRDefault="00DB149B"/>
    <w:p w14:paraId="753E195D" w14:textId="47F9DC53" w:rsidR="00DB149B" w:rsidRDefault="00DB149B"/>
    <w:p w14:paraId="57863F6E" w14:textId="25EEFD1F" w:rsidR="00DB149B" w:rsidRDefault="00DB149B"/>
    <w:p w14:paraId="5C715B70" w14:textId="51D19D07" w:rsidR="00DB149B" w:rsidRDefault="00DB149B"/>
    <w:p w14:paraId="7181E976" w14:textId="221B3BC0" w:rsidR="00DB149B" w:rsidRDefault="00DB149B"/>
    <w:p w14:paraId="09D00A19" w14:textId="4A982FE2" w:rsidR="00DB149B" w:rsidRDefault="00DB149B"/>
    <w:p w14:paraId="4B71BF67" w14:textId="191542E2" w:rsidR="00DB149B" w:rsidRDefault="00DB149B"/>
    <w:p w14:paraId="5FB393AB" w14:textId="46BF9F49" w:rsidR="00DB149B" w:rsidRDefault="00DB149B"/>
    <w:p w14:paraId="404E9334" w14:textId="395447AE" w:rsidR="00DB149B" w:rsidRDefault="00DB149B"/>
    <w:p w14:paraId="714EB80C" w14:textId="5E05B1D2" w:rsidR="00DB149B" w:rsidRDefault="00DB149B"/>
    <w:p w14:paraId="0C4AF546" w14:textId="5700D5BA" w:rsidR="00DB149B" w:rsidRDefault="00DB149B"/>
    <w:p w14:paraId="666A47E8" w14:textId="248641DC" w:rsidR="00E83D15" w:rsidRDefault="00E118A7">
      <w:pPr>
        <w:rPr>
          <w:b/>
          <w:bCs/>
        </w:rPr>
      </w:pPr>
      <w:r>
        <w:rPr>
          <w:b/>
          <w:bCs/>
        </w:rPr>
        <w:lastRenderedPageBreak/>
        <w:t>Load Balancing in Cloud Environments:</w:t>
      </w:r>
    </w:p>
    <w:p w14:paraId="4D996432" w14:textId="77777777" w:rsidR="00DB149B" w:rsidRDefault="00DB149B">
      <w:pPr>
        <w:rPr>
          <w:b/>
          <w:bCs/>
        </w:rPr>
      </w:pPr>
      <w:bookmarkStart w:id="20" w:name="_GoBack"/>
      <w:bookmarkEnd w:id="20"/>
    </w:p>
    <w:p w14:paraId="6D78981C" w14:textId="1798DED2" w:rsidR="00315B4A" w:rsidRDefault="00315B4A" w:rsidP="00315B4A">
      <w:pPr>
        <w:jc w:val="center"/>
        <w:rPr>
          <w:b/>
          <w:bCs/>
        </w:rPr>
      </w:pPr>
      <w:r w:rsidRPr="00315B4A">
        <w:rPr>
          <w:b/>
          <w:bCs/>
          <w:noProof/>
          <w:lang w:val="en-IN"/>
        </w:rPr>
        <w:drawing>
          <wp:inline distT="0" distB="0" distL="0" distR="0" wp14:anchorId="5EA8D463" wp14:editId="36E53D2F">
            <wp:extent cx="5733415" cy="4037330"/>
            <wp:effectExtent l="0" t="0" r="635" b="1270"/>
            <wp:docPr id="1039391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91878" name=""/>
                    <pic:cNvPicPr/>
                  </pic:nvPicPr>
                  <pic:blipFill>
                    <a:blip r:embed="rId11"/>
                    <a:stretch>
                      <a:fillRect/>
                    </a:stretch>
                  </pic:blipFill>
                  <pic:spPr>
                    <a:xfrm>
                      <a:off x="0" y="0"/>
                      <a:ext cx="5733415" cy="4037330"/>
                    </a:xfrm>
                    <a:prstGeom prst="rect">
                      <a:avLst/>
                    </a:prstGeom>
                  </pic:spPr>
                </pic:pic>
              </a:graphicData>
            </a:graphic>
          </wp:inline>
        </w:drawing>
      </w:r>
    </w:p>
    <w:p w14:paraId="165576AF" w14:textId="77777777" w:rsidR="00E83D15" w:rsidRDefault="00E118A7">
      <w:r>
        <w:t xml:space="preserve">Load balancing will help guarantee that there is an effective distribution of traffic entering the application instances. This eliminates the possibility of overloading a single server, hence </w:t>
      </w:r>
      <w:r>
        <w:t>enhancing the stability, responsiveness and fault tolerance (</w:t>
      </w:r>
      <w:proofErr w:type="spellStart"/>
      <w:r>
        <w:t>Arogundade</w:t>
      </w:r>
      <w:proofErr w:type="spellEnd"/>
      <w:r>
        <w:t xml:space="preserve"> and </w:t>
      </w:r>
      <w:proofErr w:type="spellStart"/>
      <w:r>
        <w:t>Palla</w:t>
      </w:r>
      <w:proofErr w:type="spellEnd"/>
      <w:r>
        <w:t>, 2023). Cloud providers have managed load-balancing services that can be used to sustain large amounts of traffic and do not require much configuration effort.</w:t>
      </w:r>
    </w:p>
    <w:p w14:paraId="67B6E486" w14:textId="77777777" w:rsidR="00E83D15" w:rsidRDefault="00E118A7">
      <w:r>
        <w:t>In the context</w:t>
      </w:r>
      <w:r>
        <w:t xml:space="preserve"> of Amazon Web Services (AWS), there are three types of load balancers provided within the family of Elastic Load Balancing (ELB), of which the most applicable is the Application Load Balancer (ALB). The ALB works at Layer 7 on the OSI model, and it is opt</w:t>
      </w:r>
      <w:r>
        <w:t>imised to support HTTP and HTTPS traffic. It supports the advanced features like host-based routing and path-based routing, which enable various services to be redirected to various backend targets based on the structure of a request. As an illustration, t</w:t>
      </w:r>
      <w:r>
        <w:t>he traffic to the /</w:t>
      </w:r>
      <w:proofErr w:type="spellStart"/>
      <w:r>
        <w:t>api</w:t>
      </w:r>
      <w:proofErr w:type="spellEnd"/>
      <w:r>
        <w:t xml:space="preserve"> route can be sent to the group of API servers, whereas requests to the static pages can be sent to another group of frontend servers. The ALB also handles the termination of web resources (SSL/TLS), which makes it easier to handle ce</w:t>
      </w:r>
      <w:r>
        <w:t>rtificates, and it also shifts the heavy cryptographic workload of the backend server.</w:t>
      </w:r>
    </w:p>
    <w:p w14:paraId="6E69D76C" w14:textId="77777777" w:rsidR="00E83D15" w:rsidRDefault="00E118A7">
      <w:r>
        <w:lastRenderedPageBreak/>
        <w:t>Health checks are another necessary operation. The ALB constantly evaluates the health of the backend instances and automatically excludes the unhealthy ones from the ro</w:t>
      </w:r>
      <w:r>
        <w:t>tation of instances in the traffic (</w:t>
      </w:r>
      <w:proofErr w:type="spellStart"/>
      <w:r>
        <w:t>Cherukuri</w:t>
      </w:r>
      <w:proofErr w:type="spellEnd"/>
      <w:r>
        <w:t xml:space="preserve">, 2024). This enables the application to resume even when single instances are having failures. Also, </w:t>
      </w:r>
      <w:proofErr w:type="spellStart"/>
      <w:r>
        <w:t>stickies</w:t>
      </w:r>
      <w:proofErr w:type="spellEnd"/>
      <w:r>
        <w:t xml:space="preserve">, </w:t>
      </w:r>
      <w:proofErr w:type="spellStart"/>
      <w:r>
        <w:t>WebSocket</w:t>
      </w:r>
      <w:proofErr w:type="spellEnd"/>
      <w:r>
        <w:t xml:space="preserve"> and automatic scaling integration of the ALB make it fit dynamically and distributed web </w:t>
      </w:r>
      <w:r>
        <w:t>applications.</w:t>
      </w:r>
    </w:p>
    <w:p w14:paraId="6D7A35E7" w14:textId="77777777" w:rsidR="00E83D15" w:rsidRDefault="00E118A7">
      <w:pPr>
        <w:rPr>
          <w:b/>
          <w:bCs/>
        </w:rPr>
      </w:pPr>
      <w:r>
        <w:rPr>
          <w:b/>
          <w:bCs/>
        </w:rPr>
        <w:t>Scaling of Cloud Applications:</w:t>
      </w:r>
    </w:p>
    <w:p w14:paraId="143B2EC6" w14:textId="71F5BB71" w:rsidR="00315B4A" w:rsidRDefault="00315B4A">
      <w:pPr>
        <w:rPr>
          <w:b/>
          <w:bCs/>
        </w:rPr>
      </w:pPr>
      <w:r w:rsidRPr="00315B4A">
        <w:rPr>
          <w:b/>
          <w:bCs/>
          <w:noProof/>
          <w:lang w:val="en-IN"/>
        </w:rPr>
        <w:drawing>
          <wp:inline distT="0" distB="0" distL="0" distR="0" wp14:anchorId="7B24E225" wp14:editId="419631E3">
            <wp:extent cx="5733415" cy="3520440"/>
            <wp:effectExtent l="0" t="0" r="635" b="3810"/>
            <wp:docPr id="1358054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54933" name=""/>
                    <pic:cNvPicPr/>
                  </pic:nvPicPr>
                  <pic:blipFill>
                    <a:blip r:embed="rId12"/>
                    <a:stretch>
                      <a:fillRect/>
                    </a:stretch>
                  </pic:blipFill>
                  <pic:spPr>
                    <a:xfrm>
                      <a:off x="0" y="0"/>
                      <a:ext cx="5733415" cy="3520440"/>
                    </a:xfrm>
                    <a:prstGeom prst="rect">
                      <a:avLst/>
                    </a:prstGeom>
                  </pic:spPr>
                </pic:pic>
              </a:graphicData>
            </a:graphic>
          </wp:inline>
        </w:drawing>
      </w:r>
    </w:p>
    <w:p w14:paraId="0472DFE0" w14:textId="77777777" w:rsidR="00E83D15" w:rsidRDefault="00E118A7">
      <w:r>
        <w:t>Scalability is the capacity of a system to scale its capacity depending on fluctuating demand. Scalability in cloud environments is usually of two types: vertical scaling, which is the expansion of resources o</w:t>
      </w:r>
      <w:r>
        <w:t>f one instance, and horizontal scaling, which refers to the addition or removal of instances. Cloud native systems have more frequent horizontal scalable architectures due to superior fault tolerance and reduced geographical distribution of architectural c</w:t>
      </w:r>
      <w:r>
        <w:t>omponents.</w:t>
      </w:r>
    </w:p>
    <w:p w14:paraId="460338B7" w14:textId="77777777" w:rsidR="00E83D15" w:rsidRDefault="00E118A7">
      <w:r>
        <w:t>AWS offers scalability machines like Auto Scaling Groups (ASG) of virtual machines and scalability of features of container orchestrators, including Elastic Container Service (ECS) and Elastic Kubernetes Service (EKS). To achieve this, Auto Scal</w:t>
      </w:r>
      <w:r>
        <w:t>ing Groups check its key indicators, e.g. CPU utilisation, request rate, or latency, and use these signals to add instances of the application automatically or to remove them. This will keep the system with the right capacity at any given time to satisfy t</w:t>
      </w:r>
      <w:r>
        <w:t>he demand of the user (</w:t>
      </w:r>
      <w:proofErr w:type="spellStart"/>
      <w:r>
        <w:t>Ajasa</w:t>
      </w:r>
      <w:proofErr w:type="spellEnd"/>
      <w:r>
        <w:t xml:space="preserve">, </w:t>
      </w:r>
      <w:proofErr w:type="spellStart"/>
      <w:r>
        <w:t>Chizari</w:t>
      </w:r>
      <w:proofErr w:type="spellEnd"/>
      <w:r>
        <w:t xml:space="preserve"> and </w:t>
      </w:r>
      <w:proofErr w:type="spellStart"/>
      <w:r>
        <w:t>Alam</w:t>
      </w:r>
      <w:proofErr w:type="spellEnd"/>
      <w:r>
        <w:t>, 2025).</w:t>
      </w:r>
    </w:p>
    <w:p w14:paraId="04A3A1FF" w14:textId="77777777" w:rsidR="00E83D15" w:rsidRDefault="00E118A7">
      <w:r>
        <w:t xml:space="preserve">These principles are larger within containerised environments. ECS and EKS offer </w:t>
      </w:r>
      <w:proofErr w:type="spellStart"/>
      <w:r>
        <w:t>seservice</w:t>
      </w:r>
      <w:proofErr w:type="spellEnd"/>
      <w:r>
        <w:t>-</w:t>
      </w:r>
      <w:proofErr w:type="spellStart"/>
      <w:r>
        <w:t>leveluto</w:t>
      </w:r>
      <w:proofErr w:type="spellEnd"/>
      <w:r>
        <w:t xml:space="preserve">-scaling which automatically changes containers or pods into the running state </w:t>
      </w:r>
      <w:r>
        <w:lastRenderedPageBreak/>
        <w:t>depending on the approp</w:t>
      </w:r>
      <w:r>
        <w:t xml:space="preserve">riate metrics or </w:t>
      </w:r>
      <w:proofErr w:type="spellStart"/>
      <w:r>
        <w:t>apapplication-definedules</w:t>
      </w:r>
      <w:proofErr w:type="spellEnd"/>
      <w:r>
        <w:t xml:space="preserve"> rules. This will allow the scaling of services at a granular level, so individual segments of an application can be scaled. Indicatively, the API service that has peaks in the request volume can be scaled in minut</w:t>
      </w:r>
      <w:r>
        <w:t>es without the need to have an impact on the quantity of frontend containers.</w:t>
      </w:r>
    </w:p>
    <w:p w14:paraId="148A5B20" w14:textId="77777777" w:rsidR="00E83D15" w:rsidRDefault="00E118A7">
      <w:r>
        <w:t>Scalability allows for preventing bottlenecks during periods when demand is high, and at the same time, it allows being cost-efficient when demand is low since it can be scaled d</w:t>
      </w:r>
      <w:r>
        <w:t>own then. Scaling, when applied in the case of a horizontally scalable web application, is what ensures that the application's scale is adequate enough to satisfy user demand without compromising the responsiveness and reliability of the application.</w:t>
      </w:r>
    </w:p>
    <w:p w14:paraId="1AD6A9E7" w14:textId="77777777" w:rsidR="00E83D15" w:rsidRDefault="00E118A7">
      <w:pPr>
        <w:rPr>
          <w:b/>
          <w:bCs/>
        </w:rPr>
      </w:pPr>
      <w:r>
        <w:rPr>
          <w:b/>
          <w:bCs/>
        </w:rPr>
        <w:t>Appli</w:t>
      </w:r>
      <w:r>
        <w:rPr>
          <w:b/>
          <w:bCs/>
        </w:rPr>
        <w:t>cation Gateways:</w:t>
      </w:r>
    </w:p>
    <w:p w14:paraId="3C44ACEB" w14:textId="31AA7A2E" w:rsidR="00EB56D1" w:rsidRDefault="00EB56D1">
      <w:pPr>
        <w:rPr>
          <w:b/>
          <w:bCs/>
        </w:rPr>
      </w:pPr>
      <w:r>
        <w:rPr>
          <w:noProof/>
          <w:lang w:val="en-IN"/>
        </w:rPr>
        <w:drawing>
          <wp:inline distT="0" distB="0" distL="0" distR="0" wp14:anchorId="741E0323" wp14:editId="4630555B">
            <wp:extent cx="5733415" cy="4526280"/>
            <wp:effectExtent l="0" t="0" r="635" b="7620"/>
            <wp:docPr id="919247960" name="Picture 7" descr="Tutorial: Set up a scaled and load-balanced application - Amazon EC2 Auto  Sca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utorial: Set up a scaled and load-balanced application - Amazon EC2 Auto  Scal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4526280"/>
                    </a:xfrm>
                    <a:prstGeom prst="rect">
                      <a:avLst/>
                    </a:prstGeom>
                    <a:noFill/>
                    <a:ln>
                      <a:noFill/>
                    </a:ln>
                  </pic:spPr>
                </pic:pic>
              </a:graphicData>
            </a:graphic>
          </wp:inline>
        </w:drawing>
      </w:r>
    </w:p>
    <w:p w14:paraId="3840BD23" w14:textId="77777777" w:rsidR="00E83D15" w:rsidRDefault="00E118A7">
      <w:r>
        <w:t>An application gateway is a clever and secure point of entry to traffic of clients. It usually includes functionality like request routing, authentication, content filtering, threat protection, caching and traffic shaping. Application ga</w:t>
      </w:r>
      <w:r>
        <w:t>teways are essential in current architectures, especially where the applications provide multiple endpoints to APIs, or they need edge security (</w:t>
      </w:r>
      <w:proofErr w:type="spellStart"/>
      <w:r>
        <w:t>Alam</w:t>
      </w:r>
      <w:proofErr w:type="spellEnd"/>
      <w:r>
        <w:t xml:space="preserve"> et al., 2023).</w:t>
      </w:r>
    </w:p>
    <w:p w14:paraId="26A4C6BA" w14:textId="77777777" w:rsidR="00E83D15" w:rsidRDefault="00E118A7">
      <w:r>
        <w:lastRenderedPageBreak/>
        <w:t xml:space="preserve">In AWS, API Gateway is a managed service that provides an expose to the HTTP endpoints and </w:t>
      </w:r>
      <w:r>
        <w:t xml:space="preserve">orchestrates with the back-up services, such as Lambda functions, containerised applications, and old-fashioned servers. The access control is done by API Gateway through integrations with identity providers like AWS </w:t>
      </w:r>
      <w:proofErr w:type="spellStart"/>
      <w:r>
        <w:t>Cognito</w:t>
      </w:r>
      <w:proofErr w:type="spellEnd"/>
      <w:r>
        <w:t xml:space="preserve"> or IAM permissions. It also use</w:t>
      </w:r>
      <w:r>
        <w:t>s throttling policies, which prevent the misuse or overuse of the backend services. The request transformation feature enables the gateway to alter the headers, parameters or payloads and forward them to downstream systems in order to achieve compatibility</w:t>
      </w:r>
      <w:r>
        <w:t xml:space="preserve"> between the client and the backup services.</w:t>
      </w:r>
    </w:p>
    <w:p w14:paraId="1A688D56" w14:textId="77777777" w:rsidR="00E83D15" w:rsidRDefault="00E118A7">
      <w:r>
        <w:t>Other websites provide similar services. Azure offers Application Gateway and Front Door, both of which are based on Layer 7 routing, Web Application Firewall (WAF), as well as global load balancing. The functio</w:t>
      </w:r>
      <w:r>
        <w:t>nality that Google Cloud provides is similar in the form of Cloud Endpoints and Cloud Armour. Application gateways are built to consolidate and protect the points of application entry and remove the burden of the back-end components, regardless of the prov</w:t>
      </w:r>
      <w:r>
        <w:t>ider.</w:t>
      </w:r>
    </w:p>
    <w:p w14:paraId="3802E5D3" w14:textId="77777777" w:rsidR="00E83D15" w:rsidRDefault="00E118A7">
      <w:r>
        <w:t xml:space="preserve">Application gateways are usually utilised in the event of controlling large-scale APIs, performing consistent verification, securing services against assault, or directing demands to various </w:t>
      </w:r>
      <w:proofErr w:type="spellStart"/>
      <w:r>
        <w:t>microservices</w:t>
      </w:r>
      <w:proofErr w:type="spellEnd"/>
      <w:r>
        <w:t xml:space="preserve"> according to course or domain (</w:t>
      </w:r>
      <w:proofErr w:type="spellStart"/>
      <w:r>
        <w:t>Divya</w:t>
      </w:r>
      <w:proofErr w:type="spellEnd"/>
      <w:r>
        <w:t xml:space="preserve"> and </w:t>
      </w:r>
      <w:proofErr w:type="spellStart"/>
      <w:r>
        <w:t>Hars</w:t>
      </w:r>
      <w:r>
        <w:t>hitha</w:t>
      </w:r>
      <w:proofErr w:type="spellEnd"/>
      <w:r>
        <w:t xml:space="preserve">, 2024). </w:t>
      </w:r>
      <w:proofErr w:type="spellStart"/>
      <w:r>
        <w:t>Gatways</w:t>
      </w:r>
      <w:proofErr w:type="spellEnd"/>
      <w:r>
        <w:t xml:space="preserve"> are the initial level of a carefully designed, multi-layered architecture used together with load balancers and scaling systems.</w:t>
      </w:r>
    </w:p>
    <w:p w14:paraId="6237915D" w14:textId="77777777" w:rsidR="00E83D15" w:rsidRDefault="00E118A7">
      <w:pPr>
        <w:pStyle w:val="Heading2"/>
      </w:pPr>
      <w:bookmarkStart w:id="21" w:name="_bjmjzm3obc8p" w:colFirst="0" w:colLast="0"/>
      <w:bookmarkStart w:id="22" w:name="_Toc215670906"/>
      <w:bookmarkEnd w:id="21"/>
      <w:r>
        <w:t>3.2 Complementarity of Load Balancing and Scaling</w:t>
      </w:r>
      <w:bookmarkEnd w:id="22"/>
    </w:p>
    <w:p w14:paraId="08D08218" w14:textId="77777777" w:rsidR="00E83D15" w:rsidRDefault="00E118A7">
      <w:r>
        <w:t>Both load balancing and scaling are related to cloud ar</w:t>
      </w:r>
      <w:r>
        <w:t>chitecture, although they work together to deliver resilience and performance. Despite the different functions that they execute, they require each other to exist.</w:t>
      </w:r>
    </w:p>
    <w:p w14:paraId="421B7603" w14:textId="77777777" w:rsidR="00E83D15" w:rsidRDefault="00E118A7">
      <w:r>
        <w:t xml:space="preserve">Load balancing is used to make sure that some traffic is evenly distributed among a pool of </w:t>
      </w:r>
      <w:r>
        <w:t>instances. In the absence of load balancing, new or existing instances would be inefficient, especially when the demand is high. To take an example, when there are ten such there are ten instances, but the traffic can only reach one or two, then the skewed</w:t>
      </w:r>
      <w:r>
        <w:t xml:space="preserve"> load can form bottlenecks, unnecessary latency, or even result in the crash of the application. This issue is removed by a load balancer, which redirects traffic to various functional instances.</w:t>
      </w:r>
    </w:p>
    <w:p w14:paraId="328B19C5" w14:textId="77777777" w:rsidR="00E83D15" w:rsidRDefault="00E118A7">
      <w:r>
        <w:t>Scaling, on the other hand, guarantees that traffic can be d</w:t>
      </w:r>
      <w:r>
        <w:t xml:space="preserve">istributed to enough instances that the load balancer will have. At some point of a sudden rush in demand, the given instances might not be adequate to support the load. This is automatically detected by </w:t>
      </w:r>
      <w:proofErr w:type="spellStart"/>
      <w:r>
        <w:t>autoscaling</w:t>
      </w:r>
      <w:proofErr w:type="spellEnd"/>
      <w:r>
        <w:t xml:space="preserve"> mechanisms and is automatically provided</w:t>
      </w:r>
      <w:r>
        <w:t xml:space="preserve"> with new instances (</w:t>
      </w:r>
      <w:proofErr w:type="spellStart"/>
      <w:r>
        <w:t>Rehaimi</w:t>
      </w:r>
      <w:proofErr w:type="spellEnd"/>
      <w:r>
        <w:t xml:space="preserve"> et al., 2024). After </w:t>
      </w:r>
      <w:r>
        <w:lastRenderedPageBreak/>
        <w:t>becoming healthy, the new instances are registered with the load balancer, which, in turn, routes the traffic to them with no need for human intervention.</w:t>
      </w:r>
    </w:p>
    <w:p w14:paraId="1D687BC0" w14:textId="77777777" w:rsidR="00E83D15" w:rsidRDefault="00E118A7">
      <w:r>
        <w:t xml:space="preserve">The complementation stands out particularly in </w:t>
      </w:r>
      <w:r>
        <w:t>times of variation in workloads. Scaling is used to add capacity when it is needed, and load balancing makes sure that the new capacity is used effectively. Scaling down of instances will save cost during quiet periods by decreasing the number of active in</w:t>
      </w:r>
      <w:r>
        <w:t>stances, and the load balancer will change the distribution of traffic. They offer a dynamic, self-adjusting architecture that is able to sustain performance, improve reliability, and lower the cost of operation.</w:t>
      </w:r>
    </w:p>
    <w:p w14:paraId="4C603EC7" w14:textId="77777777" w:rsidR="00E83D15" w:rsidRDefault="00E118A7">
      <w:pPr>
        <w:pStyle w:val="Heading2"/>
      </w:pPr>
      <w:bookmarkStart w:id="23" w:name="_cpq4gwl0ztfr" w:colFirst="0" w:colLast="0"/>
      <w:bookmarkStart w:id="24" w:name="_Toc215670907"/>
      <w:bookmarkEnd w:id="23"/>
      <w:r>
        <w:t>3.3 Benefits of Combining Load Balancing, S</w:t>
      </w:r>
      <w:r>
        <w:t>caling, and Application Gateways</w:t>
      </w:r>
      <w:bookmarkEnd w:id="24"/>
    </w:p>
    <w:p w14:paraId="235543D1" w14:textId="77777777" w:rsidR="00E83D15" w:rsidRDefault="00E118A7">
      <w:r>
        <w:t>A combination of all three of these components, load balancing, scalability, and application gateways, creates a complete cloud architecture, which can serve secure, responsive, and resilient services. An example of one suc</w:t>
      </w:r>
      <w:r>
        <w:t>h situation, which demonstrates why this combination is crucial, is the presence of an e-commerce platform that has consistent surges when there are promotions or sales by flash.</w:t>
      </w:r>
    </w:p>
    <w:p w14:paraId="19177581" w14:textId="77777777" w:rsidR="00E83D15" w:rsidRDefault="00E118A7">
      <w:r>
        <w:t>The application gateway will serve as the gateway in this case. It has essent</w:t>
      </w:r>
      <w:r>
        <w:t>ial roles of terminating TLS servers, routing of requests depending on the path of the URL, blocking traffic containing malicious data with the help of a Web Application Firewall, and enforcing rules on throttling of abusive traffic (</w:t>
      </w:r>
      <w:proofErr w:type="spellStart"/>
      <w:r>
        <w:t>Beena</w:t>
      </w:r>
      <w:proofErr w:type="spellEnd"/>
      <w:r>
        <w:t xml:space="preserve"> et al., 2025). T</w:t>
      </w:r>
      <w:r>
        <w:t>he gateway ensures that the infrastructure supporting the backend is not burdened with unnecessary loads or attacked at all by taking these responsibilities to the edge.</w:t>
      </w:r>
    </w:p>
    <w:p w14:paraId="3403A1C4" w14:textId="77777777" w:rsidR="00E83D15" w:rsidRDefault="00E118A7">
      <w:r>
        <w:t>The load balancer is fed with the filtered and correctly directed traffic of the gatew</w:t>
      </w:r>
      <w:r>
        <w:t>ay and distributes it across the existing application servers. This makes sure that any individual server does not become overloaded, and also lowers latency, and guarantees high availability. When the servers stop responding, the load balancer redirects t</w:t>
      </w:r>
      <w:r>
        <w:t>he traffic to avoid any disruption in the services.</w:t>
      </w:r>
    </w:p>
    <w:p w14:paraId="0A61B61F" w14:textId="77777777" w:rsidR="00E83D15" w:rsidRDefault="00E118A7">
      <w:r>
        <w:t>Scalability mechanisms check in the system when demand is increasing. When it comes to a flash sale, the activity of customers might increase exponentially. Auto-scaling monitors the increase in CPU, requ</w:t>
      </w:r>
      <w:r>
        <w:t>ests, or response times and creates more instances of an application to handle the surged workload. These new cases are automatically registered by the load balancer, but this enables the system to sustain the surge demand without the system slowing down.</w:t>
      </w:r>
    </w:p>
    <w:p w14:paraId="61947589" w14:textId="77777777" w:rsidR="00E83D15" w:rsidRDefault="00E118A7">
      <w:r>
        <w:t>The demand usually decreases after the event is over. Auto-scaling then downscales the number of operating instances to enable the organisation to save avoidable expenses that would have been incurred because of idle resources (</w:t>
      </w:r>
      <w:proofErr w:type="spellStart"/>
      <w:r>
        <w:t>Melo</w:t>
      </w:r>
      <w:proofErr w:type="spellEnd"/>
      <w:r>
        <w:t xml:space="preserve"> et al., 2025).</w:t>
      </w:r>
    </w:p>
    <w:p w14:paraId="176E0467" w14:textId="77777777" w:rsidR="00E83D15" w:rsidRDefault="00E118A7">
      <w:r>
        <w:lastRenderedPageBreak/>
        <w:t>The cumu</w:t>
      </w:r>
      <w:r>
        <w:t>lative advantages to the customer are:</w:t>
      </w:r>
    </w:p>
    <w:p w14:paraId="72ABB204" w14:textId="77777777" w:rsidR="00E83D15" w:rsidRDefault="00E118A7">
      <w:pPr>
        <w:numPr>
          <w:ilvl w:val="0"/>
          <w:numId w:val="2"/>
        </w:numPr>
      </w:pPr>
      <w:r>
        <w:rPr>
          <w:b/>
          <w:bCs/>
          <w:i/>
          <w:iCs/>
        </w:rPr>
        <w:t xml:space="preserve">Improved security: </w:t>
      </w:r>
      <w:r>
        <w:t>Application gateways offer WAF protection, enforcement of authentication, as well as traffic filtering, which protects the application against threats.</w:t>
      </w:r>
    </w:p>
    <w:p w14:paraId="3FD9320C" w14:textId="77777777" w:rsidR="00E83D15" w:rsidRDefault="00E118A7">
      <w:pPr>
        <w:numPr>
          <w:ilvl w:val="0"/>
          <w:numId w:val="2"/>
        </w:numPr>
      </w:pPr>
      <w:r>
        <w:rPr>
          <w:b/>
          <w:bCs/>
          <w:i/>
          <w:iCs/>
        </w:rPr>
        <w:t xml:space="preserve">High resilience: </w:t>
      </w:r>
      <w:r>
        <w:t>Scaling mechanisms, as well a</w:t>
      </w:r>
      <w:r>
        <w:t>s load balancers, are combined to eliminate outages, make up failures, and ensure that the application stays operational even in the case of infrastructure disruption.</w:t>
      </w:r>
    </w:p>
    <w:p w14:paraId="0A61D419" w14:textId="77777777" w:rsidR="00E83D15" w:rsidRDefault="00E118A7">
      <w:pPr>
        <w:numPr>
          <w:ilvl w:val="0"/>
          <w:numId w:val="2"/>
        </w:numPr>
      </w:pPr>
      <w:r>
        <w:rPr>
          <w:b/>
          <w:bCs/>
          <w:i/>
          <w:iCs/>
        </w:rPr>
        <w:t xml:space="preserve">Cost efficiency: </w:t>
      </w:r>
      <w:r>
        <w:t xml:space="preserve">Auto-scaling makes sure that only the necessary number of resources is </w:t>
      </w:r>
      <w:r>
        <w:t>expanded and the unnecessary resources are shrunk accordingly.</w:t>
      </w:r>
    </w:p>
    <w:p w14:paraId="66127F79" w14:textId="77777777" w:rsidR="00E83D15" w:rsidRDefault="00E118A7">
      <w:pPr>
        <w:numPr>
          <w:ilvl w:val="0"/>
          <w:numId w:val="2"/>
        </w:numPr>
      </w:pPr>
      <w:r>
        <w:rPr>
          <w:b/>
          <w:bCs/>
          <w:i/>
          <w:iCs/>
        </w:rPr>
        <w:t xml:space="preserve">Enhanced user experience: </w:t>
      </w:r>
      <w:r>
        <w:t>Even when there is heavy traffic, visitors are offered the same performance, good response time and service interruption.</w:t>
      </w:r>
    </w:p>
    <w:p w14:paraId="6EB12E3B" w14:textId="77777777" w:rsidR="00E83D15" w:rsidRDefault="00E118A7">
      <w:r>
        <w:t>These integrated cloud services allow organis</w:t>
      </w:r>
      <w:r>
        <w:t>ations to provide stable and quality services at a high cost-security-performance optimisation.</w:t>
      </w:r>
    </w:p>
    <w:p w14:paraId="1E476F24" w14:textId="77777777" w:rsidR="00E83D15" w:rsidRDefault="00E118A7">
      <w:pPr>
        <w:pStyle w:val="Heading1"/>
      </w:pPr>
      <w:bookmarkStart w:id="25" w:name="_94ga5994e1m2" w:colFirst="0" w:colLast="0"/>
      <w:bookmarkStart w:id="26" w:name="_Toc215670908"/>
      <w:bookmarkEnd w:id="25"/>
      <w:r>
        <w:t xml:space="preserve">4. Main Driving Forces Leading to the Expansion of Cloud and </w:t>
      </w:r>
      <w:proofErr w:type="spellStart"/>
      <w:r>
        <w:t>Serverless</w:t>
      </w:r>
      <w:proofErr w:type="spellEnd"/>
      <w:r>
        <w:t xml:space="preserve"> vs Containerisation</w:t>
      </w:r>
      <w:bookmarkEnd w:id="26"/>
    </w:p>
    <w:p w14:paraId="357F8C86" w14:textId="77777777" w:rsidR="00E83D15" w:rsidRDefault="00E118A7">
      <w:pPr>
        <w:pStyle w:val="Heading2"/>
      </w:pPr>
      <w:bookmarkStart w:id="27" w:name="_poef2otlxcf" w:colFirst="0" w:colLast="0"/>
      <w:bookmarkStart w:id="28" w:name="_Toc215670909"/>
      <w:bookmarkEnd w:id="27"/>
      <w:r>
        <w:t>4.1 Driving Forces for Cloud Expansion</w:t>
      </w:r>
      <w:bookmarkEnd w:id="28"/>
    </w:p>
    <w:p w14:paraId="793EBF5A" w14:textId="77777777" w:rsidR="00E83D15" w:rsidRDefault="00E118A7">
      <w:r>
        <w:t xml:space="preserve">The increase of cloud </w:t>
      </w:r>
      <w:r>
        <w:t xml:space="preserve">computing has been so high because it possesses economic, operational and strategic advantages that respond to the current organisational requirements. The main benefits are the reduction of costs, as in the case of conventional </w:t>
      </w:r>
      <w:proofErr w:type="spellStart"/>
      <w:r>
        <w:t>on-premise</w:t>
      </w:r>
      <w:proofErr w:type="spellEnd"/>
      <w:r>
        <w:t xml:space="preserve"> infrastructure, </w:t>
      </w:r>
      <w:r>
        <w:t>very large amounts of capital are required to procure hardware and maintain it, whereas cloud services are a pay-as-you-use model (</w:t>
      </w:r>
      <w:proofErr w:type="spellStart"/>
      <w:r>
        <w:t>Rehan</w:t>
      </w:r>
      <w:proofErr w:type="spellEnd"/>
      <w:r>
        <w:t>, 2024). This enables organisations to incur costs on the resources utilised only, while enjoying the economies of scale</w:t>
      </w:r>
      <w:r>
        <w:t xml:space="preserve"> enjoyed by global cloud data centres.</w:t>
      </w:r>
    </w:p>
    <w:p w14:paraId="773FD541" w14:textId="77777777" w:rsidR="00E83D15" w:rsidRDefault="00E118A7">
      <w:r>
        <w:t>Scalability and elasticity are also essential; the ability of the cloud to dynamically provision resources driven by real-time requirements eliminates over-provisioning and towards performance at peak times. This is f</w:t>
      </w:r>
      <w:r>
        <w:t>lexible, particularly for an organisation that has fluctuating traffic patterns.</w:t>
      </w:r>
    </w:p>
    <w:p w14:paraId="66E51EAA" w14:textId="77777777" w:rsidR="00E83D15" w:rsidRDefault="00E118A7">
      <w:r>
        <w:t xml:space="preserve">Cloud computing also increases nimbleness and accelerates the development cycles. Quick deployment of resources, including servers, databases and analytics services, enhances </w:t>
      </w:r>
      <w:r>
        <w:t>innovation and allows teams to experiment and launch features quickly, making it easy to transform digitally.</w:t>
      </w:r>
    </w:p>
    <w:p w14:paraId="7ED649ED" w14:textId="77777777" w:rsidR="00E83D15" w:rsidRDefault="00E118A7">
      <w:r>
        <w:t xml:space="preserve">Another notable benefit is operational simplicity since the cloud operators handle infrastructure processes, like patching and security measures, </w:t>
      </w:r>
      <w:r>
        <w:t>hence the technical departments do not have to focus on maintenance but on building applications.</w:t>
      </w:r>
    </w:p>
    <w:p w14:paraId="7DDF180F" w14:textId="77777777" w:rsidR="00E83D15" w:rsidRDefault="00E118A7">
      <w:r>
        <w:lastRenderedPageBreak/>
        <w:t>Moreover, cloud services have a crucial impact on the global access and reliability, which is ensured by several regional data centres that minimise latency a</w:t>
      </w:r>
      <w:r>
        <w:t>nd enhance the resilience of the applications by means of multi-region replication and redundancy (</w:t>
      </w:r>
      <w:proofErr w:type="spellStart"/>
      <w:r>
        <w:t>Sapkal</w:t>
      </w:r>
      <w:proofErr w:type="spellEnd"/>
      <w:r>
        <w:t xml:space="preserve"> and </w:t>
      </w:r>
      <w:proofErr w:type="spellStart"/>
      <w:r>
        <w:t>Kusi</w:t>
      </w:r>
      <w:proofErr w:type="spellEnd"/>
      <w:r>
        <w:t>, 2024).</w:t>
      </w:r>
    </w:p>
    <w:p w14:paraId="72AAE72A" w14:textId="77777777" w:rsidR="00E83D15" w:rsidRDefault="00E118A7">
      <w:r>
        <w:t>Finally, cloud platforms are also compatible with DevOps and continuous integration/continuous deployment (CI/CD) practices, which ju</w:t>
      </w:r>
      <w:r>
        <w:t>stify automated pipelines and infrastructure-as-code tools, which are critical towards ensuring high release speed and quality in development.</w:t>
      </w:r>
    </w:p>
    <w:p w14:paraId="21732FDE" w14:textId="77777777" w:rsidR="00E83D15" w:rsidRDefault="00E118A7">
      <w:pPr>
        <w:pStyle w:val="Heading2"/>
      </w:pPr>
      <w:bookmarkStart w:id="29" w:name="_yebwc9csan64" w:colFirst="0" w:colLast="0"/>
      <w:bookmarkStart w:id="30" w:name="_Toc215670910"/>
      <w:bookmarkEnd w:id="29"/>
      <w:r>
        <w:t xml:space="preserve">4.2 </w:t>
      </w:r>
      <w:proofErr w:type="spellStart"/>
      <w:r>
        <w:t>Serverless</w:t>
      </w:r>
      <w:proofErr w:type="spellEnd"/>
      <w:r>
        <w:t xml:space="preserve"> Functions (Functions as a Service)</w:t>
      </w:r>
      <w:bookmarkEnd w:id="30"/>
    </w:p>
    <w:p w14:paraId="5B0029FE" w14:textId="77777777" w:rsidR="00E83D15" w:rsidRDefault="00E118A7">
      <w:proofErr w:type="spellStart"/>
      <w:r>
        <w:t>Serverless</w:t>
      </w:r>
      <w:proofErr w:type="spellEnd"/>
      <w:r>
        <w:t xml:space="preserve"> computing is one of the changes to application deplo</w:t>
      </w:r>
      <w:r>
        <w:t xml:space="preserve">yment and execution. Within this model, functions are operated as a reaction to events like HTTP requests, some messages on a queue or scheduled events. There are also AWS Lambda, Azure Functions and Google Cloud Functions. The key characteristic of </w:t>
      </w:r>
      <w:proofErr w:type="spellStart"/>
      <w:r>
        <w:t>server</w:t>
      </w:r>
      <w:r>
        <w:t>less</w:t>
      </w:r>
      <w:proofErr w:type="spellEnd"/>
      <w:r>
        <w:t xml:space="preserve"> functions is that the cloud vendor takes care of the entire infrastructure.</w:t>
      </w:r>
    </w:p>
    <w:p w14:paraId="3057E704" w14:textId="77777777" w:rsidR="00E83D15" w:rsidRDefault="00E118A7">
      <w:proofErr w:type="spellStart"/>
      <w:r>
        <w:t>Serverless</w:t>
      </w:r>
      <w:proofErr w:type="spellEnd"/>
      <w:r>
        <w:t xml:space="preserve"> functions are relatively short-lived and stateless, i.e. they are designed to provide explicit tasks in a short period of time without any long-term state. The nece</w:t>
      </w:r>
      <w:r>
        <w:t>ssary persistence should be stored in other services like the database or object storage. This architecture promotes loose, open architectures.</w:t>
      </w:r>
    </w:p>
    <w:p w14:paraId="374653F4" w14:textId="77777777" w:rsidR="00E83D15" w:rsidRDefault="00E118A7">
      <w:proofErr w:type="spellStart"/>
      <w:r>
        <w:t>Serverless</w:t>
      </w:r>
      <w:proofErr w:type="spellEnd"/>
      <w:r>
        <w:t xml:space="preserve"> functions exhibit one of their key effectiveness attributes in the form of a lack of server managemen</w:t>
      </w:r>
      <w:r>
        <w:t>t. The application developers just provide the logic behind the functions, and the cloud platform takes control of the runtime provisioning, scaling and execution (</w:t>
      </w:r>
      <w:proofErr w:type="spellStart"/>
      <w:r>
        <w:t>Taherdoost</w:t>
      </w:r>
      <w:proofErr w:type="spellEnd"/>
      <w:r>
        <w:t xml:space="preserve">, 2025). In </w:t>
      </w:r>
      <w:proofErr w:type="spellStart"/>
      <w:r>
        <w:t>serverless</w:t>
      </w:r>
      <w:proofErr w:type="spellEnd"/>
      <w:r>
        <w:t xml:space="preserve"> systems, scaling is provided by default because the system </w:t>
      </w:r>
      <w:r>
        <w:t>will run multiple processes in parallel when it handles many events at the same time. This renders the model efficient, especially for workloads that have unpredictable demand.</w:t>
      </w:r>
    </w:p>
    <w:p w14:paraId="200F86C4" w14:textId="77777777" w:rsidR="00E83D15" w:rsidRDefault="00E118A7">
      <w:r>
        <w:t xml:space="preserve">The billing system is also incidence-based. </w:t>
      </w:r>
      <w:proofErr w:type="spellStart"/>
      <w:r>
        <w:t>Serverless</w:t>
      </w:r>
      <w:proofErr w:type="spellEnd"/>
      <w:r>
        <w:t xml:space="preserve"> is very cost-effective w</w:t>
      </w:r>
      <w:r>
        <w:t xml:space="preserve">hen it comes to intermittent workloads, as organisations pay on a per-function invocation basis and also for the duration in which a worker runs. </w:t>
      </w:r>
      <w:proofErr w:type="spellStart"/>
      <w:r>
        <w:t>Serverless</w:t>
      </w:r>
      <w:proofErr w:type="spellEnd"/>
      <w:r>
        <w:t xml:space="preserve"> functions can, however, have cold-start performance delays when initialised following idle time, wh</w:t>
      </w:r>
      <w:r>
        <w:t>ich can be an implementation factor in applications with latency sensitivity.</w:t>
      </w:r>
    </w:p>
    <w:p w14:paraId="0EB1DFDA" w14:textId="77777777" w:rsidR="00E83D15" w:rsidRDefault="00E118A7">
      <w:pPr>
        <w:pStyle w:val="Heading2"/>
      </w:pPr>
      <w:bookmarkStart w:id="31" w:name="_242ejstyzx2e" w:colFirst="0" w:colLast="0"/>
      <w:bookmarkStart w:id="32" w:name="_Toc215670911"/>
      <w:bookmarkEnd w:id="31"/>
      <w:r>
        <w:t xml:space="preserve">4.3 Compare &amp; Contrast </w:t>
      </w:r>
      <w:proofErr w:type="spellStart"/>
      <w:r>
        <w:t>Serverless</w:t>
      </w:r>
      <w:proofErr w:type="spellEnd"/>
      <w:r>
        <w:t xml:space="preserve"> vs Containerisation</w:t>
      </w:r>
      <w:bookmarkEnd w:id="32"/>
    </w:p>
    <w:tbl>
      <w:tblPr>
        <w:tblStyle w:val="a"/>
        <w:tblW w:w="902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48"/>
        <w:gridCol w:w="3560"/>
        <w:gridCol w:w="3617"/>
      </w:tblGrid>
      <w:tr w:rsidR="00E83D15" w14:paraId="26169842" w14:textId="77777777" w:rsidTr="00E42CF3">
        <w:trPr>
          <w:trHeight w:val="785"/>
        </w:trPr>
        <w:tc>
          <w:tcPr>
            <w:tcW w:w="1847" w:type="dxa"/>
            <w:tcMar>
              <w:top w:w="100" w:type="dxa"/>
              <w:left w:w="100" w:type="dxa"/>
              <w:bottom w:w="100" w:type="dxa"/>
              <w:right w:w="100" w:type="dxa"/>
            </w:tcMar>
          </w:tcPr>
          <w:p w14:paraId="58E56F15" w14:textId="77777777" w:rsidR="00E83D15" w:rsidRDefault="00E118A7">
            <w:pPr>
              <w:spacing w:line="240" w:lineRule="auto"/>
              <w:jc w:val="center"/>
              <w:rPr>
                <w:b/>
                <w:bCs/>
              </w:rPr>
            </w:pPr>
            <w:r>
              <w:rPr>
                <w:b/>
                <w:bCs/>
              </w:rPr>
              <w:t>Aspect</w:t>
            </w:r>
          </w:p>
        </w:tc>
        <w:tc>
          <w:tcPr>
            <w:tcW w:w="3560" w:type="dxa"/>
            <w:tcMar>
              <w:top w:w="100" w:type="dxa"/>
              <w:left w:w="100" w:type="dxa"/>
              <w:bottom w:w="100" w:type="dxa"/>
              <w:right w:w="100" w:type="dxa"/>
            </w:tcMar>
          </w:tcPr>
          <w:p w14:paraId="74E35E01" w14:textId="77777777" w:rsidR="00E83D15" w:rsidRDefault="00E118A7">
            <w:pPr>
              <w:spacing w:line="240" w:lineRule="auto"/>
              <w:jc w:val="center"/>
              <w:rPr>
                <w:b/>
                <w:bCs/>
              </w:rPr>
            </w:pPr>
            <w:proofErr w:type="spellStart"/>
            <w:r>
              <w:rPr>
                <w:b/>
                <w:bCs/>
              </w:rPr>
              <w:t>Serverless</w:t>
            </w:r>
            <w:proofErr w:type="spellEnd"/>
            <w:r>
              <w:rPr>
                <w:b/>
                <w:bCs/>
              </w:rPr>
              <w:t xml:space="preserve"> (Lambda/Functions)</w:t>
            </w:r>
          </w:p>
        </w:tc>
        <w:tc>
          <w:tcPr>
            <w:tcW w:w="3617" w:type="dxa"/>
            <w:tcMar>
              <w:top w:w="100" w:type="dxa"/>
              <w:left w:w="100" w:type="dxa"/>
              <w:bottom w:w="100" w:type="dxa"/>
              <w:right w:w="100" w:type="dxa"/>
            </w:tcMar>
          </w:tcPr>
          <w:p w14:paraId="519A4359" w14:textId="77777777" w:rsidR="00E83D15" w:rsidRDefault="00E118A7">
            <w:pPr>
              <w:spacing w:line="240" w:lineRule="auto"/>
              <w:jc w:val="center"/>
              <w:rPr>
                <w:b/>
                <w:bCs/>
              </w:rPr>
            </w:pPr>
            <w:r>
              <w:rPr>
                <w:b/>
                <w:bCs/>
              </w:rPr>
              <w:t>Containerisation (Docker + orchestrator)</w:t>
            </w:r>
          </w:p>
        </w:tc>
      </w:tr>
      <w:tr w:rsidR="00E83D15" w14:paraId="4BDB2DC0" w14:textId="77777777" w:rsidTr="00E42CF3">
        <w:trPr>
          <w:trHeight w:val="785"/>
        </w:trPr>
        <w:tc>
          <w:tcPr>
            <w:tcW w:w="1847" w:type="dxa"/>
            <w:tcMar>
              <w:top w:w="100" w:type="dxa"/>
              <w:left w:w="100" w:type="dxa"/>
              <w:bottom w:w="100" w:type="dxa"/>
              <w:right w:w="100" w:type="dxa"/>
            </w:tcMar>
          </w:tcPr>
          <w:p w14:paraId="4BDBD72B" w14:textId="77777777" w:rsidR="00E83D15" w:rsidRDefault="00E118A7">
            <w:pPr>
              <w:spacing w:line="240" w:lineRule="auto"/>
            </w:pPr>
            <w:r>
              <w:lastRenderedPageBreak/>
              <w:t>Operational overhead</w:t>
            </w:r>
          </w:p>
        </w:tc>
        <w:tc>
          <w:tcPr>
            <w:tcW w:w="3560" w:type="dxa"/>
            <w:tcMar>
              <w:top w:w="100" w:type="dxa"/>
              <w:left w:w="100" w:type="dxa"/>
              <w:bottom w:w="100" w:type="dxa"/>
              <w:right w:w="100" w:type="dxa"/>
            </w:tcMar>
          </w:tcPr>
          <w:p w14:paraId="4BDA797E" w14:textId="77777777" w:rsidR="00E83D15" w:rsidRDefault="00E118A7">
            <w:pPr>
              <w:spacing w:line="240" w:lineRule="auto"/>
            </w:pPr>
            <w:r>
              <w:t xml:space="preserve">Very low; provider </w:t>
            </w:r>
            <w:r>
              <w:t>manages runtime</w:t>
            </w:r>
          </w:p>
        </w:tc>
        <w:tc>
          <w:tcPr>
            <w:tcW w:w="3617" w:type="dxa"/>
            <w:tcMar>
              <w:top w:w="100" w:type="dxa"/>
              <w:left w:w="100" w:type="dxa"/>
              <w:bottom w:w="100" w:type="dxa"/>
              <w:right w:w="100" w:type="dxa"/>
            </w:tcMar>
          </w:tcPr>
          <w:p w14:paraId="1773ADB1" w14:textId="77777777" w:rsidR="00E83D15" w:rsidRDefault="00E118A7">
            <w:pPr>
              <w:spacing w:line="240" w:lineRule="auto"/>
            </w:pPr>
            <w:r>
              <w:t>More control; you manage container images, runtime, orchestration</w:t>
            </w:r>
          </w:p>
        </w:tc>
      </w:tr>
      <w:tr w:rsidR="00E83D15" w14:paraId="694B9100" w14:textId="77777777" w:rsidTr="00E42CF3">
        <w:trPr>
          <w:trHeight w:val="785"/>
        </w:trPr>
        <w:tc>
          <w:tcPr>
            <w:tcW w:w="1847" w:type="dxa"/>
            <w:tcMar>
              <w:top w:w="100" w:type="dxa"/>
              <w:left w:w="100" w:type="dxa"/>
              <w:bottom w:w="100" w:type="dxa"/>
              <w:right w:w="100" w:type="dxa"/>
            </w:tcMar>
          </w:tcPr>
          <w:p w14:paraId="3276FF69" w14:textId="77777777" w:rsidR="00E83D15" w:rsidRDefault="00E118A7">
            <w:pPr>
              <w:spacing w:line="240" w:lineRule="auto"/>
            </w:pPr>
            <w:proofErr w:type="spellStart"/>
            <w:r>
              <w:t>Startup</w:t>
            </w:r>
            <w:proofErr w:type="spellEnd"/>
            <w:r>
              <w:t xml:space="preserve"> time</w:t>
            </w:r>
          </w:p>
        </w:tc>
        <w:tc>
          <w:tcPr>
            <w:tcW w:w="3560" w:type="dxa"/>
            <w:tcMar>
              <w:top w:w="100" w:type="dxa"/>
              <w:left w:w="100" w:type="dxa"/>
              <w:bottom w:w="100" w:type="dxa"/>
              <w:right w:w="100" w:type="dxa"/>
            </w:tcMar>
          </w:tcPr>
          <w:p w14:paraId="1A311EC3" w14:textId="77777777" w:rsidR="00E83D15" w:rsidRDefault="00E118A7">
            <w:pPr>
              <w:spacing w:line="240" w:lineRule="auto"/>
            </w:pPr>
            <w:r>
              <w:t>Potential cold-start latency</w:t>
            </w:r>
          </w:p>
        </w:tc>
        <w:tc>
          <w:tcPr>
            <w:tcW w:w="3617" w:type="dxa"/>
            <w:tcMar>
              <w:top w:w="100" w:type="dxa"/>
              <w:left w:w="100" w:type="dxa"/>
              <w:bottom w:w="100" w:type="dxa"/>
              <w:right w:w="100" w:type="dxa"/>
            </w:tcMar>
          </w:tcPr>
          <w:p w14:paraId="6975DA7B" w14:textId="77777777" w:rsidR="00E83D15" w:rsidRDefault="00E118A7">
            <w:pPr>
              <w:spacing w:line="240" w:lineRule="auto"/>
            </w:pPr>
            <w:r>
              <w:t xml:space="preserve">Fast (containers start quickly), often faster than cold </w:t>
            </w:r>
            <w:proofErr w:type="spellStart"/>
            <w:r>
              <w:t>serverless</w:t>
            </w:r>
            <w:proofErr w:type="spellEnd"/>
            <w:r>
              <w:t xml:space="preserve"> setups</w:t>
            </w:r>
          </w:p>
        </w:tc>
      </w:tr>
      <w:tr w:rsidR="00E83D15" w14:paraId="5D7BA2CB" w14:textId="77777777" w:rsidTr="00E42CF3">
        <w:trPr>
          <w:trHeight w:val="1055"/>
        </w:trPr>
        <w:tc>
          <w:tcPr>
            <w:tcW w:w="1847" w:type="dxa"/>
            <w:tcMar>
              <w:top w:w="100" w:type="dxa"/>
              <w:left w:w="100" w:type="dxa"/>
              <w:bottom w:w="100" w:type="dxa"/>
              <w:right w:w="100" w:type="dxa"/>
            </w:tcMar>
          </w:tcPr>
          <w:p w14:paraId="1306918F" w14:textId="77777777" w:rsidR="00E83D15" w:rsidRDefault="00E118A7">
            <w:pPr>
              <w:spacing w:line="240" w:lineRule="auto"/>
            </w:pPr>
            <w:r>
              <w:t>Billing model</w:t>
            </w:r>
          </w:p>
        </w:tc>
        <w:tc>
          <w:tcPr>
            <w:tcW w:w="3560" w:type="dxa"/>
            <w:tcMar>
              <w:top w:w="100" w:type="dxa"/>
              <w:left w:w="100" w:type="dxa"/>
              <w:bottom w:w="100" w:type="dxa"/>
              <w:right w:w="100" w:type="dxa"/>
            </w:tcMar>
          </w:tcPr>
          <w:p w14:paraId="7E0AC548" w14:textId="77777777" w:rsidR="00E83D15" w:rsidRDefault="00E118A7">
            <w:pPr>
              <w:spacing w:line="240" w:lineRule="auto"/>
            </w:pPr>
            <w:r>
              <w:t xml:space="preserve">Per-invocation (often very cost-efficient </w:t>
            </w:r>
            <w:r>
              <w:t>for sporadic workloads)</w:t>
            </w:r>
          </w:p>
        </w:tc>
        <w:tc>
          <w:tcPr>
            <w:tcW w:w="3617" w:type="dxa"/>
            <w:tcMar>
              <w:top w:w="100" w:type="dxa"/>
              <w:left w:w="100" w:type="dxa"/>
              <w:bottom w:w="100" w:type="dxa"/>
              <w:right w:w="100" w:type="dxa"/>
            </w:tcMar>
          </w:tcPr>
          <w:p w14:paraId="7E3F4D0B" w14:textId="77777777" w:rsidR="00E83D15" w:rsidRDefault="00E118A7">
            <w:pPr>
              <w:spacing w:line="240" w:lineRule="auto"/>
            </w:pPr>
            <w:r>
              <w:t>Per-provisioned resource (VM/cluster); more cost for always-on resources</w:t>
            </w:r>
          </w:p>
        </w:tc>
      </w:tr>
      <w:tr w:rsidR="00E83D15" w14:paraId="38A93E11" w14:textId="77777777" w:rsidTr="00E42CF3">
        <w:trPr>
          <w:trHeight w:val="1055"/>
        </w:trPr>
        <w:tc>
          <w:tcPr>
            <w:tcW w:w="1847" w:type="dxa"/>
            <w:tcMar>
              <w:top w:w="100" w:type="dxa"/>
              <w:left w:w="100" w:type="dxa"/>
              <w:bottom w:w="100" w:type="dxa"/>
              <w:right w:w="100" w:type="dxa"/>
            </w:tcMar>
          </w:tcPr>
          <w:p w14:paraId="6B213310" w14:textId="77777777" w:rsidR="00E83D15" w:rsidRDefault="00E118A7">
            <w:pPr>
              <w:spacing w:line="240" w:lineRule="auto"/>
            </w:pPr>
            <w:r>
              <w:t>Use cases</w:t>
            </w:r>
          </w:p>
        </w:tc>
        <w:tc>
          <w:tcPr>
            <w:tcW w:w="3560" w:type="dxa"/>
            <w:tcMar>
              <w:top w:w="100" w:type="dxa"/>
              <w:left w:w="100" w:type="dxa"/>
              <w:bottom w:w="100" w:type="dxa"/>
              <w:right w:w="100" w:type="dxa"/>
            </w:tcMar>
          </w:tcPr>
          <w:p w14:paraId="73B0ED89" w14:textId="77777777" w:rsidR="00E83D15" w:rsidRDefault="00E118A7">
            <w:pPr>
              <w:spacing w:line="240" w:lineRule="auto"/>
            </w:pPr>
            <w:r>
              <w:t xml:space="preserve">Event handlers, simple APIs, ETL, </w:t>
            </w:r>
            <w:proofErr w:type="spellStart"/>
            <w:r>
              <w:t>cron</w:t>
            </w:r>
            <w:proofErr w:type="spellEnd"/>
            <w:r>
              <w:t xml:space="preserve"> jobs</w:t>
            </w:r>
          </w:p>
        </w:tc>
        <w:tc>
          <w:tcPr>
            <w:tcW w:w="3617" w:type="dxa"/>
            <w:tcMar>
              <w:top w:w="100" w:type="dxa"/>
              <w:left w:w="100" w:type="dxa"/>
              <w:bottom w:w="100" w:type="dxa"/>
              <w:right w:w="100" w:type="dxa"/>
            </w:tcMar>
          </w:tcPr>
          <w:p w14:paraId="6595A35E" w14:textId="77777777" w:rsidR="00E83D15" w:rsidRDefault="00E118A7">
            <w:pPr>
              <w:spacing w:line="240" w:lineRule="auto"/>
            </w:pPr>
            <w:r>
              <w:t xml:space="preserve">Long-running services, complex apps, </w:t>
            </w:r>
            <w:proofErr w:type="spellStart"/>
            <w:r>
              <w:t>stateful</w:t>
            </w:r>
            <w:proofErr w:type="spellEnd"/>
            <w:r>
              <w:t xml:space="preserve"> services (with volumes)</w:t>
            </w:r>
          </w:p>
        </w:tc>
      </w:tr>
      <w:tr w:rsidR="00E83D15" w14:paraId="00C00BE7" w14:textId="77777777" w:rsidTr="00E42CF3">
        <w:trPr>
          <w:trHeight w:val="785"/>
        </w:trPr>
        <w:tc>
          <w:tcPr>
            <w:tcW w:w="1847" w:type="dxa"/>
            <w:tcMar>
              <w:top w:w="100" w:type="dxa"/>
              <w:left w:w="100" w:type="dxa"/>
              <w:bottom w:w="100" w:type="dxa"/>
              <w:right w:w="100" w:type="dxa"/>
            </w:tcMar>
          </w:tcPr>
          <w:p w14:paraId="4FBEE1C0" w14:textId="77777777" w:rsidR="00E83D15" w:rsidRDefault="00E118A7">
            <w:pPr>
              <w:spacing w:line="240" w:lineRule="auto"/>
            </w:pPr>
            <w:r>
              <w:t>Control &amp; customization</w:t>
            </w:r>
          </w:p>
        </w:tc>
        <w:tc>
          <w:tcPr>
            <w:tcW w:w="3560" w:type="dxa"/>
            <w:tcMar>
              <w:top w:w="100" w:type="dxa"/>
              <w:left w:w="100" w:type="dxa"/>
              <w:bottom w:w="100" w:type="dxa"/>
              <w:right w:w="100" w:type="dxa"/>
            </w:tcMar>
          </w:tcPr>
          <w:p w14:paraId="68E758D7" w14:textId="77777777" w:rsidR="00E83D15" w:rsidRDefault="00E118A7">
            <w:pPr>
              <w:spacing w:line="240" w:lineRule="auto"/>
            </w:pPr>
            <w:r>
              <w:t xml:space="preserve">Limited </w:t>
            </w:r>
            <w:r>
              <w:t>runtimes and environment control</w:t>
            </w:r>
          </w:p>
        </w:tc>
        <w:tc>
          <w:tcPr>
            <w:tcW w:w="3617" w:type="dxa"/>
            <w:tcMar>
              <w:top w:w="100" w:type="dxa"/>
              <w:left w:w="100" w:type="dxa"/>
              <w:bottom w:w="100" w:type="dxa"/>
              <w:right w:w="100" w:type="dxa"/>
            </w:tcMar>
          </w:tcPr>
          <w:p w14:paraId="0E4824FF" w14:textId="77777777" w:rsidR="00E83D15" w:rsidRDefault="00E118A7">
            <w:pPr>
              <w:spacing w:line="240" w:lineRule="auto"/>
            </w:pPr>
            <w:r>
              <w:t>Full control over environment, libraries, OS packages</w:t>
            </w:r>
          </w:p>
        </w:tc>
      </w:tr>
      <w:tr w:rsidR="00E83D15" w14:paraId="4BC3077B" w14:textId="77777777" w:rsidTr="00E42CF3">
        <w:trPr>
          <w:trHeight w:val="785"/>
        </w:trPr>
        <w:tc>
          <w:tcPr>
            <w:tcW w:w="1847" w:type="dxa"/>
            <w:tcMar>
              <w:top w:w="100" w:type="dxa"/>
              <w:left w:w="100" w:type="dxa"/>
              <w:bottom w:w="100" w:type="dxa"/>
              <w:right w:w="100" w:type="dxa"/>
            </w:tcMar>
          </w:tcPr>
          <w:p w14:paraId="62955869" w14:textId="77777777" w:rsidR="00E83D15" w:rsidRDefault="00E118A7">
            <w:pPr>
              <w:spacing w:line="240" w:lineRule="auto"/>
            </w:pPr>
            <w:r>
              <w:t>Scaling model</w:t>
            </w:r>
          </w:p>
        </w:tc>
        <w:tc>
          <w:tcPr>
            <w:tcW w:w="3560" w:type="dxa"/>
            <w:tcMar>
              <w:top w:w="100" w:type="dxa"/>
              <w:left w:w="100" w:type="dxa"/>
              <w:bottom w:w="100" w:type="dxa"/>
              <w:right w:w="100" w:type="dxa"/>
            </w:tcMar>
          </w:tcPr>
          <w:p w14:paraId="166D9688" w14:textId="77777777" w:rsidR="00E83D15" w:rsidRDefault="00E118A7">
            <w:pPr>
              <w:spacing w:line="240" w:lineRule="auto"/>
            </w:pPr>
            <w:r>
              <w:t>Seamless per-request scaling (managed)</w:t>
            </w:r>
          </w:p>
        </w:tc>
        <w:tc>
          <w:tcPr>
            <w:tcW w:w="3617" w:type="dxa"/>
            <w:tcMar>
              <w:top w:w="100" w:type="dxa"/>
              <w:left w:w="100" w:type="dxa"/>
              <w:bottom w:w="100" w:type="dxa"/>
              <w:right w:w="100" w:type="dxa"/>
            </w:tcMar>
          </w:tcPr>
          <w:p w14:paraId="05348AF2" w14:textId="77777777" w:rsidR="00E83D15" w:rsidRDefault="00E118A7">
            <w:pPr>
              <w:spacing w:line="240" w:lineRule="auto"/>
            </w:pPr>
            <w:r>
              <w:t>Orchestrator scales services; needs configuration (but more flexible)</w:t>
            </w:r>
          </w:p>
        </w:tc>
      </w:tr>
      <w:tr w:rsidR="00E83D15" w14:paraId="082A3427" w14:textId="77777777" w:rsidTr="00E42CF3">
        <w:trPr>
          <w:trHeight w:val="785"/>
        </w:trPr>
        <w:tc>
          <w:tcPr>
            <w:tcW w:w="1847" w:type="dxa"/>
            <w:tcMar>
              <w:top w:w="100" w:type="dxa"/>
              <w:left w:w="100" w:type="dxa"/>
              <w:bottom w:w="100" w:type="dxa"/>
              <w:right w:w="100" w:type="dxa"/>
            </w:tcMar>
          </w:tcPr>
          <w:p w14:paraId="1402E1E9" w14:textId="77777777" w:rsidR="00E83D15" w:rsidRDefault="00E118A7">
            <w:pPr>
              <w:spacing w:line="240" w:lineRule="auto"/>
            </w:pPr>
            <w:r>
              <w:t>Portability</w:t>
            </w:r>
          </w:p>
        </w:tc>
        <w:tc>
          <w:tcPr>
            <w:tcW w:w="3560" w:type="dxa"/>
            <w:tcMar>
              <w:top w:w="100" w:type="dxa"/>
              <w:left w:w="100" w:type="dxa"/>
              <w:bottom w:w="100" w:type="dxa"/>
              <w:right w:w="100" w:type="dxa"/>
            </w:tcMar>
          </w:tcPr>
          <w:p w14:paraId="4DA17485" w14:textId="77777777" w:rsidR="00E83D15" w:rsidRDefault="00E118A7">
            <w:pPr>
              <w:spacing w:line="240" w:lineRule="auto"/>
            </w:pPr>
            <w:r>
              <w:t xml:space="preserve">Portable code but may tie to </w:t>
            </w:r>
            <w:r>
              <w:t>specific provider triggers/APIs</w:t>
            </w:r>
          </w:p>
        </w:tc>
        <w:tc>
          <w:tcPr>
            <w:tcW w:w="3617" w:type="dxa"/>
            <w:tcMar>
              <w:top w:w="100" w:type="dxa"/>
              <w:left w:w="100" w:type="dxa"/>
              <w:bottom w:w="100" w:type="dxa"/>
              <w:right w:w="100" w:type="dxa"/>
            </w:tcMar>
          </w:tcPr>
          <w:p w14:paraId="45FFFA18" w14:textId="77777777" w:rsidR="00E83D15" w:rsidRDefault="00E118A7">
            <w:pPr>
              <w:spacing w:line="240" w:lineRule="auto"/>
            </w:pPr>
            <w:r>
              <w:t>Highly portable images; can run anywhere Docker/K8s supported</w:t>
            </w:r>
          </w:p>
        </w:tc>
      </w:tr>
    </w:tbl>
    <w:p w14:paraId="561F6FF1" w14:textId="77777777" w:rsidR="00E83D15" w:rsidRDefault="00E83D15"/>
    <w:p w14:paraId="0F165E19" w14:textId="77777777" w:rsidR="00E83D15" w:rsidRDefault="00E118A7">
      <w:pPr>
        <w:pStyle w:val="Heading2"/>
      </w:pPr>
      <w:bookmarkStart w:id="33" w:name="_dd2xq0431jdn" w:colFirst="0" w:colLast="0"/>
      <w:bookmarkStart w:id="34" w:name="_Toc215670912"/>
      <w:bookmarkEnd w:id="33"/>
      <w:r>
        <w:t>4.4 Influence of Driving Forces on Deployment Choice</w:t>
      </w:r>
      <w:bookmarkEnd w:id="34"/>
    </w:p>
    <w:p w14:paraId="6824ADFC" w14:textId="77777777" w:rsidR="00E83D15" w:rsidRDefault="00E118A7">
      <w:r>
        <w:t xml:space="preserve">The motivators for the use of the clouds affect the adoption of </w:t>
      </w:r>
      <w:proofErr w:type="spellStart"/>
      <w:r>
        <w:t>serverless</w:t>
      </w:r>
      <w:proofErr w:type="spellEnd"/>
      <w:r>
        <w:t xml:space="preserve"> or container-based clouds. </w:t>
      </w:r>
      <w:proofErr w:type="spellStart"/>
      <w:r>
        <w:t>Serve</w:t>
      </w:r>
      <w:r>
        <w:t>rless</w:t>
      </w:r>
      <w:proofErr w:type="spellEnd"/>
      <w:r>
        <w:t xml:space="preserve"> computing can be the most cost-effective choice for workloads that are both cost-sensitive and unpredictable, and event-driven due to granular billing and automatic scaling. It is also capable of lowering the time to market of simple services, in whi</w:t>
      </w:r>
      <w:r>
        <w:t>ch case no infrastructure configuration is required (</w:t>
      </w:r>
      <w:proofErr w:type="spellStart"/>
      <w:r>
        <w:t>Katal</w:t>
      </w:r>
      <w:proofErr w:type="spellEnd"/>
      <w:r>
        <w:t xml:space="preserve">, </w:t>
      </w:r>
      <w:proofErr w:type="spellStart"/>
      <w:r>
        <w:t>Dahiya</w:t>
      </w:r>
      <w:proofErr w:type="spellEnd"/>
      <w:r>
        <w:t xml:space="preserve"> and Choudhury, 2023).</w:t>
      </w:r>
    </w:p>
    <w:p w14:paraId="623392A2" w14:textId="77777777" w:rsidR="00E83D15" w:rsidRDefault="00E118A7">
      <w:r>
        <w:t>In contrast, applications with prolonged execution circumstances, customised operating environments, foreseeable performance, or use of an enduring storage are more ad</w:t>
      </w:r>
      <w:r>
        <w:t xml:space="preserve">aptable to containerisation. The platforms used to orchestrate containers allow a stable deployment, granular control of the deployment, and high-scale system-supporting </w:t>
      </w:r>
      <w:proofErr w:type="spellStart"/>
      <w:r>
        <w:t>microservice</w:t>
      </w:r>
      <w:proofErr w:type="spellEnd"/>
      <w:r>
        <w:t xml:space="preserve"> stacks.</w:t>
      </w:r>
    </w:p>
    <w:p w14:paraId="6F8D34E1" w14:textId="77777777" w:rsidR="00E83D15" w:rsidRDefault="00E118A7">
      <w:r>
        <w:t>The issues of flexibility and lock-in to vendors are also of sign</w:t>
      </w:r>
      <w:r>
        <w:t>ificance. Containerised workloads can be deployed to any cloud service or on-</w:t>
      </w:r>
      <w:proofErr w:type="spellStart"/>
      <w:r>
        <w:t>prem</w:t>
      </w:r>
      <w:proofErr w:type="spellEnd"/>
      <w:r>
        <w:t xml:space="preserve"> on any environment and are more portable. </w:t>
      </w:r>
      <w:proofErr w:type="spellStart"/>
      <w:r>
        <w:t>Serverless</w:t>
      </w:r>
      <w:proofErr w:type="spellEnd"/>
      <w:r>
        <w:t xml:space="preserve"> has an efficient approach but tends to couple well with a selected cloud ecosystem.</w:t>
      </w:r>
    </w:p>
    <w:p w14:paraId="17328863" w14:textId="77777777" w:rsidR="00E83D15" w:rsidRDefault="00E118A7">
      <w:r>
        <w:lastRenderedPageBreak/>
        <w:t>The combination of these driving forc</w:t>
      </w:r>
      <w:r>
        <w:t>es influences the architectural decisions so that organisations will select the version that fits most effectively the performance requirements, cost and strategic objectives (</w:t>
      </w:r>
      <w:proofErr w:type="spellStart"/>
      <w:r>
        <w:t>Scrivano</w:t>
      </w:r>
      <w:proofErr w:type="spellEnd"/>
      <w:r>
        <w:t>, 2025).</w:t>
      </w:r>
    </w:p>
    <w:p w14:paraId="08A70021" w14:textId="77777777" w:rsidR="00E83D15" w:rsidRDefault="00E118A7">
      <w:pPr>
        <w:pStyle w:val="Heading1"/>
      </w:pPr>
      <w:bookmarkStart w:id="35" w:name="_8mjfjg3lbv7y" w:colFirst="0" w:colLast="0"/>
      <w:bookmarkStart w:id="36" w:name="_Toc215670913"/>
      <w:bookmarkEnd w:id="35"/>
      <w:r>
        <w:t>5. Conclusion</w:t>
      </w:r>
      <w:bookmarkEnd w:id="36"/>
    </w:p>
    <w:p w14:paraId="09BCB461" w14:textId="77777777" w:rsidR="00E83D15" w:rsidRDefault="00E118A7">
      <w:r>
        <w:t>Cloud computing still keeps evolving the way cont</w:t>
      </w:r>
      <w:r>
        <w:t xml:space="preserve">emporary application development is carried out, as this offers an opportunity to deploy any type of services in a scalable environment with efficiency and resilience. The technologies discussed in this report, especially Docker and containerisation, have </w:t>
      </w:r>
      <w:r>
        <w:t>the effect of enabling lightweight, portable and consistent application environments to be very useful in enhancing the deployment processes in the development, testing, and production initiatives. The practical Grounding The concepts of virtualisation, co</w:t>
      </w:r>
      <w:r>
        <w:t xml:space="preserve">ntainer networking, volumes, and image distribution demonstrate the real basis of cloud-native architectures. These technologies are shared with the core cloud computing principles such as load balancing, scalability and application gateways that show how </w:t>
      </w:r>
      <w:r>
        <w:t xml:space="preserve">cloud providers sustain performance, security and reliability to applications with fluctuating demand. The analysis of the similarities and distinctions between </w:t>
      </w:r>
      <w:proofErr w:type="spellStart"/>
      <w:r>
        <w:t>serverless</w:t>
      </w:r>
      <w:proofErr w:type="spellEnd"/>
      <w:r>
        <w:t xml:space="preserve"> functions and containerisation shows that the two technologies respond to major goal</w:t>
      </w:r>
      <w:r>
        <w:t xml:space="preserve">s of cloud deployment, including the decrease of operational overhead, cost-effectiveness, and greater agility. The two models have their own advantages based on the nature of the workload, and </w:t>
      </w:r>
      <w:proofErr w:type="spellStart"/>
      <w:r>
        <w:t>serverless</w:t>
      </w:r>
      <w:proofErr w:type="spellEnd"/>
      <w:r>
        <w:t xml:space="preserve"> is best in event-driven types, with containers offe</w:t>
      </w:r>
      <w:r>
        <w:t>ring the aspects of control and flexibility necessary in complex and long-running applications. These technologies and architectural solutions, as a whole, exhibit how cloud platforms can help organisations to provide high-quality services, optimise the us</w:t>
      </w:r>
      <w:r>
        <w:t>e of resources, and reduce resource utilisation costs. The further development of cloud-native tools and practices will be an important part of the future of scalable, distributed computing.</w:t>
      </w:r>
      <w:r>
        <w:br w:type="page"/>
      </w:r>
    </w:p>
    <w:p w14:paraId="27609E2B" w14:textId="77777777" w:rsidR="00E83D15" w:rsidRDefault="00E118A7">
      <w:pPr>
        <w:pStyle w:val="Heading1"/>
      </w:pPr>
      <w:bookmarkStart w:id="37" w:name="_776fgzx93kj0" w:colFirst="0" w:colLast="0"/>
      <w:bookmarkStart w:id="38" w:name="_Toc215670914"/>
      <w:bookmarkEnd w:id="37"/>
      <w:r>
        <w:lastRenderedPageBreak/>
        <w:t>References</w:t>
      </w:r>
      <w:bookmarkEnd w:id="38"/>
    </w:p>
    <w:p w14:paraId="40A0A28D" w14:textId="77777777" w:rsidR="00E83D15" w:rsidRDefault="00E118A7">
      <w:r>
        <w:t xml:space="preserve">Agrawal, S. and Singh, D., 2024, April. Study </w:t>
      </w:r>
      <w:r>
        <w:t xml:space="preserve">containerization technologies like </w:t>
      </w:r>
      <w:proofErr w:type="spellStart"/>
      <w:r>
        <w:t>docker</w:t>
      </w:r>
      <w:proofErr w:type="spellEnd"/>
      <w:r>
        <w:t xml:space="preserve"> and </w:t>
      </w:r>
      <w:proofErr w:type="spellStart"/>
      <w:r>
        <w:t>kubernetes</w:t>
      </w:r>
      <w:proofErr w:type="spellEnd"/>
      <w:r>
        <w:t xml:space="preserve"> and their role in modern cloud deployments. In 2024 IEEE 9th International Conference for Convergence in Technology (I2CT) (pp. 1-5). IEEE.</w:t>
      </w:r>
    </w:p>
    <w:p w14:paraId="6D88C746" w14:textId="77777777" w:rsidR="00E83D15" w:rsidRDefault="00E118A7">
      <w:r>
        <w:t xml:space="preserve">Kaur, P., </w:t>
      </w:r>
      <w:proofErr w:type="spellStart"/>
      <w:r>
        <w:t>Josan</w:t>
      </w:r>
      <w:proofErr w:type="spellEnd"/>
      <w:r>
        <w:t xml:space="preserve">, J.K. and </w:t>
      </w:r>
      <w:proofErr w:type="spellStart"/>
      <w:r>
        <w:t>Neeru</w:t>
      </w:r>
      <w:proofErr w:type="spellEnd"/>
      <w:r>
        <w:t>, N., 2022, March. Performan</w:t>
      </w:r>
      <w:r>
        <w:t xml:space="preserve">ce analysis of </w:t>
      </w:r>
      <w:proofErr w:type="spellStart"/>
      <w:r>
        <w:t>docker</w:t>
      </w:r>
      <w:proofErr w:type="spellEnd"/>
      <w:r>
        <w:t xml:space="preserve"> containerization and virtualization. In Proceedings of Third International Conference on Communication, Computing and Electronics Systems: ICCCES 2021 (pp. 863-877). Singapore: Springer Singapore.</w:t>
      </w:r>
    </w:p>
    <w:p w14:paraId="3351B048" w14:textId="77777777" w:rsidR="00E83D15" w:rsidRDefault="00E118A7">
      <w:proofErr w:type="spellStart"/>
      <w:r>
        <w:t>Baloni</w:t>
      </w:r>
      <w:proofErr w:type="spellEnd"/>
      <w:r>
        <w:t xml:space="preserve">, D., Bhatt, C., Kumar, S., </w:t>
      </w:r>
      <w:r>
        <w:t>Patel, P. and Singh, T., 2023, November. The Evolution of Virtualization and Cloud Computing in the Modern Computer Era. In 2023 International Conference on Communication, Security and Artificial Intelligence (ICCSAI) (pp. 625-630). IEEE.</w:t>
      </w:r>
    </w:p>
    <w:p w14:paraId="5FE48AB4" w14:textId="77777777" w:rsidR="00E83D15" w:rsidRDefault="00E118A7">
      <w:r>
        <w:t>Brooks, N., Vance</w:t>
      </w:r>
      <w:r>
        <w:t>, C. and Ames, D., 2025. Cloud Computing: A Review of Evolution, Challenges, and Emerging Trends. Journal of Computer Science and Software Applications, 5(4).</w:t>
      </w:r>
    </w:p>
    <w:p w14:paraId="5DA9FF58" w14:textId="77777777" w:rsidR="00E83D15" w:rsidRDefault="00E118A7">
      <w:r>
        <w:t xml:space="preserve">Silva, D., Rafael, J. and Fonte, A., 2024. Toward optimal virtualization: An updated comparative </w:t>
      </w:r>
      <w:r>
        <w:t>analysis of Docker and LXD container technologies. Computers, 13(4), p.94.</w:t>
      </w:r>
    </w:p>
    <w:p w14:paraId="5DB5B8A5" w14:textId="77777777" w:rsidR="00E83D15" w:rsidRDefault="00E118A7">
      <w:proofErr w:type="spellStart"/>
      <w:r>
        <w:t>Raftopoulos</w:t>
      </w:r>
      <w:proofErr w:type="spellEnd"/>
      <w:r>
        <w:t>, C., 2025. Cloud security with Docker and Kubernetes (Master's thesis, Πα</w:t>
      </w:r>
      <w:proofErr w:type="spellStart"/>
      <w:r>
        <w:t>νε</w:t>
      </w:r>
      <w:proofErr w:type="spellEnd"/>
      <w:r>
        <w:t xml:space="preserve">πιστήμιο </w:t>
      </w:r>
      <w:proofErr w:type="spellStart"/>
      <w:r>
        <w:t>Πειρ</w:t>
      </w:r>
      <w:proofErr w:type="spellEnd"/>
      <w:r>
        <w:t>αιώς).</w:t>
      </w:r>
    </w:p>
    <w:p w14:paraId="1F797E71" w14:textId="77777777" w:rsidR="00E83D15" w:rsidRDefault="00E118A7">
      <w:proofErr w:type="spellStart"/>
      <w:r>
        <w:t>Bandaru</w:t>
      </w:r>
      <w:proofErr w:type="spellEnd"/>
      <w:r>
        <w:t xml:space="preserve">, S.P., 2023. Cloud Computing for Software Engineers: Building </w:t>
      </w:r>
      <w:proofErr w:type="spellStart"/>
      <w:r>
        <w:t>Serv</w:t>
      </w:r>
      <w:r>
        <w:t>erless</w:t>
      </w:r>
      <w:proofErr w:type="spellEnd"/>
      <w:r>
        <w:t xml:space="preserve"> Applications.</w:t>
      </w:r>
    </w:p>
    <w:p w14:paraId="12F46921" w14:textId="77777777" w:rsidR="00E83D15" w:rsidRDefault="00E118A7">
      <w:proofErr w:type="spellStart"/>
      <w:r>
        <w:t>Antonova</w:t>
      </w:r>
      <w:proofErr w:type="spellEnd"/>
      <w:r>
        <w:t xml:space="preserve">, V.M., </w:t>
      </w:r>
      <w:proofErr w:type="spellStart"/>
      <w:r>
        <w:t>Egorov</w:t>
      </w:r>
      <w:proofErr w:type="spellEnd"/>
      <w:r>
        <w:t xml:space="preserve">, M.A., </w:t>
      </w:r>
      <w:proofErr w:type="spellStart"/>
      <w:r>
        <w:t>Blinov</w:t>
      </w:r>
      <w:proofErr w:type="spellEnd"/>
      <w:r>
        <w:t xml:space="preserve">, V.P., </w:t>
      </w:r>
      <w:proofErr w:type="spellStart"/>
      <w:r>
        <w:t>Malikova</w:t>
      </w:r>
      <w:proofErr w:type="spellEnd"/>
      <w:r>
        <w:t xml:space="preserve">, E.E. and </w:t>
      </w:r>
      <w:proofErr w:type="spellStart"/>
      <w:r>
        <w:t>Malikov</w:t>
      </w:r>
      <w:proofErr w:type="spellEnd"/>
      <w:r>
        <w:t xml:space="preserve">, A.Y., 2024, March. Studying the Principles of </w:t>
      </w:r>
      <w:proofErr w:type="spellStart"/>
      <w:r>
        <w:t>Infocommunication</w:t>
      </w:r>
      <w:proofErr w:type="spellEnd"/>
      <w:r>
        <w:t xml:space="preserve"> Network Virtualisation Using the Docker Platform. In 2024 Systems of Signals Generating and Process</w:t>
      </w:r>
      <w:r>
        <w:t>ing in the Field of on Board Communications (pp. 1-5). IEEE.</w:t>
      </w:r>
    </w:p>
    <w:p w14:paraId="4571D3AE" w14:textId="77777777" w:rsidR="00E83D15" w:rsidRDefault="00E118A7">
      <w:proofErr w:type="spellStart"/>
      <w:r>
        <w:t>Hoel</w:t>
      </w:r>
      <w:proofErr w:type="spellEnd"/>
      <w:r>
        <w:t xml:space="preserve">, B.D., </w:t>
      </w:r>
      <w:proofErr w:type="spellStart"/>
      <w:r>
        <w:t>Myrhaug</w:t>
      </w:r>
      <w:proofErr w:type="spellEnd"/>
      <w:r>
        <w:t xml:space="preserve">, E.A. and </w:t>
      </w:r>
      <w:proofErr w:type="spellStart"/>
      <w:r>
        <w:t>Svelland</w:t>
      </w:r>
      <w:proofErr w:type="spellEnd"/>
      <w:r>
        <w:t>, L.N., 2024. Cloud Computing: A comparative study (Bachelor's thesis, NTNU).</w:t>
      </w:r>
    </w:p>
    <w:p w14:paraId="3AD298FF" w14:textId="77777777" w:rsidR="00E83D15" w:rsidRDefault="00E118A7">
      <w:r>
        <w:t>Bhardwaj, A. and Krishna, C.R., 2021. Virtualization in cloud computing: Moving</w:t>
      </w:r>
      <w:r>
        <w:t xml:space="preserve"> from hypervisor to containerization—a survey. Arabian Journal for Science and Engineering, 46(9), pp.8585-8601.</w:t>
      </w:r>
    </w:p>
    <w:p w14:paraId="3C443FDC" w14:textId="77777777" w:rsidR="00E83D15" w:rsidRDefault="00E118A7">
      <w:proofErr w:type="spellStart"/>
      <w:r>
        <w:t>Arogundade</w:t>
      </w:r>
      <w:proofErr w:type="spellEnd"/>
      <w:r>
        <w:t xml:space="preserve">, O.R. and </w:t>
      </w:r>
      <w:proofErr w:type="spellStart"/>
      <w:r>
        <w:t>Palla</w:t>
      </w:r>
      <w:proofErr w:type="spellEnd"/>
      <w:r>
        <w:t>, K., 2023. Virtualization revolution: Transforming cloud computing with scalability and agility. IARJSET.</w:t>
      </w:r>
    </w:p>
    <w:p w14:paraId="2152B0DE" w14:textId="77777777" w:rsidR="00E83D15" w:rsidRDefault="00E118A7">
      <w:proofErr w:type="spellStart"/>
      <w:r>
        <w:lastRenderedPageBreak/>
        <w:t>Cherukuri</w:t>
      </w:r>
      <w:proofErr w:type="spellEnd"/>
      <w:r>
        <w:t>,</w:t>
      </w:r>
      <w:r>
        <w:t xml:space="preserve"> B.R., 2024. Containerization in cloud computing: Comparing Docker and Kubernetes for scalable web applications. International Journal of Scientific Research and Application, 13(01), pp.3302-3315.</w:t>
      </w:r>
    </w:p>
    <w:p w14:paraId="7C57F53C" w14:textId="77777777" w:rsidR="00E83D15" w:rsidRDefault="00E118A7">
      <w:proofErr w:type="spellStart"/>
      <w:r>
        <w:t>Ajasa</w:t>
      </w:r>
      <w:proofErr w:type="spellEnd"/>
      <w:r>
        <w:t xml:space="preserve">, A.D., </w:t>
      </w:r>
      <w:proofErr w:type="spellStart"/>
      <w:r>
        <w:t>Chizari</w:t>
      </w:r>
      <w:proofErr w:type="spellEnd"/>
      <w:r>
        <w:t xml:space="preserve">, H. and </w:t>
      </w:r>
      <w:proofErr w:type="spellStart"/>
      <w:r>
        <w:t>Alam</w:t>
      </w:r>
      <w:proofErr w:type="spellEnd"/>
      <w:r>
        <w:t>, A., 2025. Database Secur</w:t>
      </w:r>
      <w:r>
        <w:t>ity and Performance: A Case of SQL Injection Attacks Using Docker-Based Virtualisation and Its Effect on Performance. Future Internet, 17(4), p.156.</w:t>
      </w:r>
    </w:p>
    <w:p w14:paraId="5567EEAA" w14:textId="77777777" w:rsidR="00E83D15" w:rsidRDefault="00E118A7">
      <w:proofErr w:type="spellStart"/>
      <w:r>
        <w:t>Alam</w:t>
      </w:r>
      <w:proofErr w:type="spellEnd"/>
      <w:r>
        <w:t xml:space="preserve">, M., </w:t>
      </w:r>
      <w:proofErr w:type="spellStart"/>
      <w:r>
        <w:t>Mustajab</w:t>
      </w:r>
      <w:proofErr w:type="spellEnd"/>
      <w:r>
        <w:t xml:space="preserve">, S., </w:t>
      </w:r>
      <w:proofErr w:type="spellStart"/>
      <w:r>
        <w:t>Shahid</w:t>
      </w:r>
      <w:proofErr w:type="spellEnd"/>
      <w:r>
        <w:t>, M. and Ahmad, F., 2023, November. Cloud computing: architecture, vision, ch</w:t>
      </w:r>
      <w:r>
        <w:t>allenges, opportunities, and emerging trends. In 2023 international conference on computing, communication, and intelligent systems (ICCCIS) (pp. 829-834). IEEE.</w:t>
      </w:r>
    </w:p>
    <w:p w14:paraId="0F3BD0F1" w14:textId="77777777" w:rsidR="00E83D15" w:rsidRDefault="00E118A7">
      <w:proofErr w:type="spellStart"/>
      <w:r>
        <w:t>Divya</w:t>
      </w:r>
      <w:proofErr w:type="spellEnd"/>
      <w:r>
        <w:t xml:space="preserve">, C.D. and </w:t>
      </w:r>
      <w:proofErr w:type="spellStart"/>
      <w:r>
        <w:t>Harshitha</w:t>
      </w:r>
      <w:proofErr w:type="spellEnd"/>
      <w:r>
        <w:t>, K., 2024. Tools and open source platforms for cloud computing. In A</w:t>
      </w:r>
      <w:r>
        <w:t>dvanced Computing Techniques for Optimization in Cloud (pp. 226-244). Chapman and Hall/CRC.</w:t>
      </w:r>
    </w:p>
    <w:p w14:paraId="04CB7795" w14:textId="77777777" w:rsidR="00E83D15" w:rsidRDefault="00E118A7">
      <w:proofErr w:type="spellStart"/>
      <w:r>
        <w:t>Rehaimi</w:t>
      </w:r>
      <w:proofErr w:type="spellEnd"/>
      <w:r>
        <w:t xml:space="preserve">, A., </w:t>
      </w:r>
      <w:proofErr w:type="spellStart"/>
      <w:r>
        <w:t>Sadqi</w:t>
      </w:r>
      <w:proofErr w:type="spellEnd"/>
      <w:r>
        <w:t xml:space="preserve">, Y., </w:t>
      </w:r>
      <w:proofErr w:type="spellStart"/>
      <w:r>
        <w:t>Maleh</w:t>
      </w:r>
      <w:proofErr w:type="spellEnd"/>
      <w:r>
        <w:t xml:space="preserve">, Y., </w:t>
      </w:r>
      <w:proofErr w:type="spellStart"/>
      <w:r>
        <w:t>Gaba</w:t>
      </w:r>
      <w:proofErr w:type="spellEnd"/>
      <w:r>
        <w:t xml:space="preserve">, G.S. and </w:t>
      </w:r>
      <w:proofErr w:type="spellStart"/>
      <w:r>
        <w:t>Gurtov</w:t>
      </w:r>
      <w:proofErr w:type="spellEnd"/>
      <w:r>
        <w:t>, A., 2024. Towards a federated and hybrid cloud computing environment for sustainable and effective provisi</w:t>
      </w:r>
      <w:r>
        <w:t>oning of cyber security virtual laboratories. Expert Systems with Applications, 252, p.124267.</w:t>
      </w:r>
    </w:p>
    <w:p w14:paraId="0CB7544B" w14:textId="77777777" w:rsidR="00E83D15" w:rsidRDefault="00E118A7">
      <w:proofErr w:type="spellStart"/>
      <w:r>
        <w:t>Beena</w:t>
      </w:r>
      <w:proofErr w:type="spellEnd"/>
      <w:r>
        <w:t xml:space="preserve">, B.M., </w:t>
      </w:r>
      <w:proofErr w:type="spellStart"/>
      <w:r>
        <w:t>Ranga</w:t>
      </w:r>
      <w:proofErr w:type="spellEnd"/>
      <w:r>
        <w:t xml:space="preserve">, P.C., </w:t>
      </w:r>
      <w:proofErr w:type="spellStart"/>
      <w:r>
        <w:t>Holimath</w:t>
      </w:r>
      <w:proofErr w:type="spellEnd"/>
      <w:r>
        <w:t xml:space="preserve">, V., Sridhar, S., </w:t>
      </w:r>
      <w:proofErr w:type="spellStart"/>
      <w:r>
        <w:t>Kamble</w:t>
      </w:r>
      <w:proofErr w:type="spellEnd"/>
      <w:r>
        <w:t xml:space="preserve">, S.S., </w:t>
      </w:r>
      <w:proofErr w:type="spellStart"/>
      <w:r>
        <w:t>Shendre</w:t>
      </w:r>
      <w:proofErr w:type="spellEnd"/>
      <w:r>
        <w:t xml:space="preserve">, S.P. and </w:t>
      </w:r>
      <w:proofErr w:type="spellStart"/>
      <w:r>
        <w:t>Priya</w:t>
      </w:r>
      <w:proofErr w:type="spellEnd"/>
      <w:r>
        <w:t>, M.Y., 2025. Adaptive Energy Optimization in Cloud Computing Through C</w:t>
      </w:r>
      <w:r>
        <w:t>ontainerization. IEEE Access.</w:t>
      </w:r>
    </w:p>
    <w:p w14:paraId="70296775" w14:textId="77777777" w:rsidR="00E83D15" w:rsidRDefault="00E118A7">
      <w:proofErr w:type="spellStart"/>
      <w:r>
        <w:t>Melo</w:t>
      </w:r>
      <w:proofErr w:type="spellEnd"/>
      <w:r>
        <w:t xml:space="preserve">, P., da Silva, G.J., </w:t>
      </w:r>
      <w:proofErr w:type="spellStart"/>
      <w:r>
        <w:t>Vanderlei</w:t>
      </w:r>
      <w:proofErr w:type="spellEnd"/>
      <w:r>
        <w:t xml:space="preserve">, A.B., </w:t>
      </w:r>
      <w:proofErr w:type="spellStart"/>
      <w:r>
        <w:t>Beserra</w:t>
      </w:r>
      <w:proofErr w:type="spellEnd"/>
      <w:r>
        <w:t>, D. and Araujo, J., 2025. Performance Evaluation of Containerized Virtualization Platforms. SN Computer Science, 6(7), p.771.</w:t>
      </w:r>
    </w:p>
    <w:p w14:paraId="7F72E5C4" w14:textId="77777777" w:rsidR="00E83D15" w:rsidRDefault="00E118A7">
      <w:proofErr w:type="spellStart"/>
      <w:r>
        <w:t>Rehan</w:t>
      </w:r>
      <w:proofErr w:type="spellEnd"/>
      <w:r>
        <w:t xml:space="preserve">, H., 2024. Revolutionizing America's cloud </w:t>
      </w:r>
      <w:r>
        <w:t>computing the pivotal role of AI in driving innovation and security. Journal of Artificial Intelligence General science (JAIGS), 2(1), pp.239-240.</w:t>
      </w:r>
    </w:p>
    <w:p w14:paraId="75E5908D" w14:textId="77777777" w:rsidR="00E83D15" w:rsidRDefault="00E118A7">
      <w:proofErr w:type="spellStart"/>
      <w:r>
        <w:t>Sapkal</w:t>
      </w:r>
      <w:proofErr w:type="spellEnd"/>
      <w:r>
        <w:t xml:space="preserve">, A. and </w:t>
      </w:r>
      <w:proofErr w:type="spellStart"/>
      <w:r>
        <w:t>Kusi</w:t>
      </w:r>
      <w:proofErr w:type="spellEnd"/>
      <w:r>
        <w:t>, S.S., 2024. Evolution of Cloud Computing: Milestones, Innovations, and Adoption Trends.</w:t>
      </w:r>
    </w:p>
    <w:p w14:paraId="02E77746" w14:textId="77777777" w:rsidR="00E83D15" w:rsidRDefault="00E118A7">
      <w:proofErr w:type="spellStart"/>
      <w:r>
        <w:t>Taherdoost</w:t>
      </w:r>
      <w:proofErr w:type="spellEnd"/>
      <w:r>
        <w:t>, H., 2025. Cloud Computing Essentials. In Innovating and Integrating Emerging Technologies (pp. 41-54). Cham: Springer Nature Switzerland.</w:t>
      </w:r>
    </w:p>
    <w:p w14:paraId="04D76A43" w14:textId="77777777" w:rsidR="00E83D15" w:rsidRDefault="00E118A7">
      <w:proofErr w:type="spellStart"/>
      <w:r>
        <w:t>Katal</w:t>
      </w:r>
      <w:proofErr w:type="spellEnd"/>
      <w:r>
        <w:t xml:space="preserve">, A., </w:t>
      </w:r>
      <w:proofErr w:type="spellStart"/>
      <w:r>
        <w:t>Dahiya</w:t>
      </w:r>
      <w:proofErr w:type="spellEnd"/>
      <w:r>
        <w:t xml:space="preserve">, S. and Choudhury, T., 2023. Energy efficiency in cloud computing data </w:t>
      </w:r>
      <w:proofErr w:type="spellStart"/>
      <w:r>
        <w:t>centers</w:t>
      </w:r>
      <w:proofErr w:type="spellEnd"/>
      <w:r>
        <w:t>: a survey</w:t>
      </w:r>
      <w:r>
        <w:t xml:space="preserve"> on software technologies. Cluster Computing, 26(3), pp.1845-1875.</w:t>
      </w:r>
    </w:p>
    <w:p w14:paraId="571437CD" w14:textId="77777777" w:rsidR="00E83D15" w:rsidRDefault="00E118A7">
      <w:proofErr w:type="spellStart"/>
      <w:r>
        <w:t>Scrivano</w:t>
      </w:r>
      <w:proofErr w:type="spellEnd"/>
      <w:r>
        <w:t xml:space="preserve">, A., 2025. Innovative approaches in cloud computing: Balancing efficiency, scalability, and sustainability. </w:t>
      </w:r>
      <w:proofErr w:type="spellStart"/>
      <w:r>
        <w:t>Authorea</w:t>
      </w:r>
      <w:proofErr w:type="spellEnd"/>
      <w:r>
        <w:t xml:space="preserve"> Preprints.</w:t>
      </w:r>
    </w:p>
    <w:sectPr w:rsidR="00E83D15" w:rsidSect="00C00494">
      <w:footerReference w:type="default" r:id="rId14"/>
      <w:headerReference w:type="first" r:id="rId15"/>
      <w:footerReference w:type="firs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B521E0" w14:textId="77777777" w:rsidR="00E118A7" w:rsidRDefault="00E118A7">
      <w:pPr>
        <w:spacing w:line="240" w:lineRule="auto"/>
      </w:pPr>
      <w:r>
        <w:separator/>
      </w:r>
    </w:p>
  </w:endnote>
  <w:endnote w:type="continuationSeparator" w:id="0">
    <w:p w14:paraId="700310AB" w14:textId="77777777" w:rsidR="00E118A7" w:rsidRDefault="00E118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03F9BBE-6E6C-4EA7-BDC3-C13D55F5D9D9}"/>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8C44AFD3-6A55-4FD8-ABF4-7C912B1FFCC5}"/>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8BF84F" w14:textId="4215DC20" w:rsidR="00E83D15" w:rsidRDefault="00E118A7">
    <w:pPr>
      <w:jc w:val="right"/>
      <w:rPr>
        <w:sz w:val="20"/>
        <w:szCs w:val="20"/>
      </w:rPr>
    </w:pPr>
    <w:r>
      <w:rPr>
        <w:sz w:val="20"/>
        <w:szCs w:val="20"/>
      </w:rPr>
      <w:fldChar w:fldCharType="begin"/>
    </w:r>
    <w:r>
      <w:rPr>
        <w:sz w:val="20"/>
        <w:szCs w:val="20"/>
      </w:rPr>
      <w:instrText>PAGE</w:instrText>
    </w:r>
    <w:r>
      <w:rPr>
        <w:sz w:val="20"/>
        <w:szCs w:val="20"/>
      </w:rPr>
      <w:fldChar w:fldCharType="separate"/>
    </w:r>
    <w:r w:rsidR="00DB149B">
      <w:rPr>
        <w:noProof/>
        <w:sz w:val="20"/>
        <w:szCs w:val="20"/>
      </w:rPr>
      <w:t>16</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F792DF" w14:textId="77777777" w:rsidR="00E83D15" w:rsidRDefault="00E83D15"/>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77103A" w14:textId="77777777" w:rsidR="00E118A7" w:rsidRDefault="00E118A7">
      <w:pPr>
        <w:spacing w:line="240" w:lineRule="auto"/>
      </w:pPr>
      <w:r>
        <w:separator/>
      </w:r>
    </w:p>
  </w:footnote>
  <w:footnote w:type="continuationSeparator" w:id="0">
    <w:p w14:paraId="62C8EA87" w14:textId="77777777" w:rsidR="00E118A7" w:rsidRDefault="00E118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FE886" w14:textId="77777777" w:rsidR="00E83D15" w:rsidRDefault="00E83D15"/>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137095"/>
    <w:multiLevelType w:val="multilevel"/>
    <w:tmpl w:val="87CE87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B660EC"/>
    <w:multiLevelType w:val="multilevel"/>
    <w:tmpl w:val="69461E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D15"/>
    <w:rsid w:val="00153C8A"/>
    <w:rsid w:val="00315B4A"/>
    <w:rsid w:val="00364414"/>
    <w:rsid w:val="005A1ABD"/>
    <w:rsid w:val="00653945"/>
    <w:rsid w:val="00661B14"/>
    <w:rsid w:val="00A90DC3"/>
    <w:rsid w:val="00C00494"/>
    <w:rsid w:val="00DB149B"/>
    <w:rsid w:val="00E118A7"/>
    <w:rsid w:val="00E42CF3"/>
    <w:rsid w:val="00E83D15"/>
    <w:rsid w:val="00EB56D1"/>
    <w:rsid w:val="00F0210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E8C2B"/>
  <w15:docId w15:val="{570CA5D7-6C5F-42FD-97EF-FE05CFD9B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C0049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00494"/>
    <w:pPr>
      <w:spacing w:after="100"/>
    </w:pPr>
  </w:style>
  <w:style w:type="paragraph" w:styleId="TOC2">
    <w:name w:val="toc 2"/>
    <w:basedOn w:val="Normal"/>
    <w:next w:val="Normal"/>
    <w:autoRedefine/>
    <w:uiPriority w:val="39"/>
    <w:unhideWhenUsed/>
    <w:rsid w:val="00C00494"/>
    <w:pPr>
      <w:spacing w:after="100"/>
      <w:ind w:left="240"/>
    </w:pPr>
  </w:style>
  <w:style w:type="character" w:styleId="Hyperlink">
    <w:name w:val="Hyperlink"/>
    <w:basedOn w:val="DefaultParagraphFont"/>
    <w:uiPriority w:val="99"/>
    <w:unhideWhenUsed/>
    <w:rsid w:val="00C004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C220E-97EA-481C-BCEF-4BD16E342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21</Pages>
  <Words>6156</Words>
  <Characters>35092</Characters>
  <Application>Microsoft Office Word</Application>
  <DocSecurity>0</DocSecurity>
  <Lines>292</Lines>
  <Paragraphs>82</Paragraphs>
  <ScaleCrop>false</ScaleCrop>
  <Company/>
  <LinksUpToDate>false</LinksUpToDate>
  <CharactersWithSpaces>41166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Raj</cp:lastModifiedBy>
  <cp:revision>18</cp:revision>
  <dcterms:created xsi:type="dcterms:W3CDTF">2025-12-03T10:44:00Z</dcterms:created>
  <dcterms:modified xsi:type="dcterms:W3CDTF">2025-12-10T12:45:00Z</dcterms:modified>
</cp:coreProperties>
</file>