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6C13D3" w14:textId="786440DD" w:rsidR="00A22D46" w:rsidRPr="00632565" w:rsidRDefault="00A22D46" w:rsidP="00D82EE3">
      <w:pPr>
        <w:spacing w:line="360" w:lineRule="auto"/>
        <w:jc w:val="center"/>
        <w:rPr>
          <w:sz w:val="24"/>
          <w:szCs w:val="24"/>
        </w:rPr>
      </w:pPr>
      <w:r w:rsidRPr="00632565">
        <w:rPr>
          <w:sz w:val="28"/>
          <w:szCs w:val="28"/>
        </w:rPr>
        <w:t>Assignment Title</w:t>
      </w:r>
      <w:r w:rsidR="00D82EE3" w:rsidRPr="00632565">
        <w:rPr>
          <w:sz w:val="28"/>
          <w:szCs w:val="28"/>
        </w:rPr>
        <w:t>:</w:t>
      </w:r>
      <w:r w:rsidRPr="00632565">
        <w:rPr>
          <w:sz w:val="24"/>
          <w:szCs w:val="24"/>
        </w:rPr>
        <w:t xml:space="preserve"> Psychological Theories to Support Older Adults with Psychological Health Condition.</w:t>
      </w:r>
    </w:p>
    <w:p w14:paraId="2A413469" w14:textId="77777777" w:rsidR="00A22D46" w:rsidRPr="00632565" w:rsidRDefault="00A22D46" w:rsidP="00D82EE3">
      <w:pPr>
        <w:spacing w:line="360" w:lineRule="auto"/>
        <w:jc w:val="center"/>
        <w:rPr>
          <w:sz w:val="24"/>
          <w:szCs w:val="24"/>
        </w:rPr>
      </w:pPr>
      <w:r w:rsidRPr="00632565">
        <w:rPr>
          <w:sz w:val="28"/>
          <w:szCs w:val="28"/>
        </w:rPr>
        <w:t xml:space="preserve">Student Name: </w:t>
      </w:r>
      <w:r w:rsidRPr="00632565">
        <w:rPr>
          <w:sz w:val="24"/>
          <w:szCs w:val="24"/>
        </w:rPr>
        <w:t>Octavian Nagalisov</w:t>
      </w:r>
    </w:p>
    <w:p w14:paraId="4B82C12C" w14:textId="62AAF964" w:rsidR="00A22D46" w:rsidRPr="00632565" w:rsidRDefault="00A22D46" w:rsidP="00D82EE3">
      <w:pPr>
        <w:spacing w:line="360" w:lineRule="auto"/>
        <w:jc w:val="center"/>
        <w:rPr>
          <w:sz w:val="24"/>
          <w:szCs w:val="24"/>
        </w:rPr>
      </w:pPr>
      <w:r w:rsidRPr="00632565">
        <w:rPr>
          <w:sz w:val="28"/>
          <w:szCs w:val="28"/>
        </w:rPr>
        <w:t>Student Number</w:t>
      </w:r>
      <w:r w:rsidR="00D82EE3" w:rsidRPr="00632565">
        <w:rPr>
          <w:sz w:val="28"/>
          <w:szCs w:val="28"/>
        </w:rPr>
        <w:t>:</w:t>
      </w:r>
      <w:r w:rsidR="0009685D" w:rsidRPr="00632565">
        <w:rPr>
          <w:sz w:val="28"/>
          <w:szCs w:val="28"/>
        </w:rPr>
        <w:t xml:space="preserve"> </w:t>
      </w:r>
      <w:r w:rsidRPr="00632565">
        <w:rPr>
          <w:sz w:val="24"/>
          <w:szCs w:val="24"/>
        </w:rPr>
        <w:t>2430584</w:t>
      </w:r>
    </w:p>
    <w:p w14:paraId="27D3B7A6" w14:textId="77777777" w:rsidR="00A22D46" w:rsidRPr="00632565" w:rsidRDefault="00A22D46" w:rsidP="00D82EE3">
      <w:pPr>
        <w:spacing w:line="360" w:lineRule="auto"/>
        <w:jc w:val="center"/>
        <w:rPr>
          <w:sz w:val="24"/>
          <w:szCs w:val="24"/>
        </w:rPr>
      </w:pPr>
      <w:r w:rsidRPr="00632565">
        <w:rPr>
          <w:sz w:val="28"/>
          <w:szCs w:val="28"/>
        </w:rPr>
        <w:t xml:space="preserve">Module Code and Title: </w:t>
      </w:r>
      <w:r w:rsidRPr="00632565">
        <w:rPr>
          <w:sz w:val="24"/>
          <w:szCs w:val="24"/>
        </w:rPr>
        <w:t>Psychology in Health and Social Care (LCHS4010_LON)</w:t>
      </w:r>
    </w:p>
    <w:p w14:paraId="241AD59E" w14:textId="078FEFF4" w:rsidR="00BA24C7" w:rsidRDefault="00A22D46" w:rsidP="00654AB8">
      <w:pPr>
        <w:spacing w:line="360" w:lineRule="auto"/>
        <w:jc w:val="center"/>
        <w:rPr>
          <w:sz w:val="24"/>
          <w:szCs w:val="24"/>
        </w:rPr>
      </w:pPr>
      <w:r w:rsidRPr="00632565">
        <w:rPr>
          <w:sz w:val="28"/>
          <w:szCs w:val="28"/>
        </w:rPr>
        <w:t xml:space="preserve">Lecturer’s Name: </w:t>
      </w:r>
      <w:r w:rsidR="0009685D" w:rsidRPr="00632565">
        <w:rPr>
          <w:sz w:val="24"/>
          <w:szCs w:val="24"/>
        </w:rPr>
        <w:t xml:space="preserve">Christopher </w:t>
      </w:r>
      <w:proofErr w:type="spellStart"/>
      <w:r w:rsidR="0009685D" w:rsidRPr="00632565">
        <w:rPr>
          <w:sz w:val="24"/>
          <w:szCs w:val="24"/>
        </w:rPr>
        <w:t>Mafuva</w:t>
      </w:r>
      <w:proofErr w:type="spellEnd"/>
    </w:p>
    <w:p w14:paraId="500ED0DF" w14:textId="371160B8" w:rsidR="00654AB8" w:rsidRPr="00654AB8" w:rsidRDefault="00654AB8" w:rsidP="00654AB8">
      <w:pPr>
        <w:spacing w:line="360" w:lineRule="auto"/>
        <w:jc w:val="center"/>
        <w:rPr>
          <w:sz w:val="24"/>
          <w:szCs w:val="24"/>
        </w:rPr>
      </w:pPr>
      <w:r>
        <w:rPr>
          <w:sz w:val="24"/>
          <w:szCs w:val="24"/>
        </w:rPr>
        <w:t>A</w:t>
      </w:r>
      <w:r w:rsidR="00AE5D32">
        <w:rPr>
          <w:sz w:val="24"/>
          <w:szCs w:val="24"/>
        </w:rPr>
        <w:t>I</w:t>
      </w:r>
      <w:r>
        <w:rPr>
          <w:sz w:val="24"/>
          <w:szCs w:val="24"/>
        </w:rPr>
        <w:t xml:space="preserve"> usage: I used AI for proofreading, I used Grammarly, also I used Thesaurus for antonyms and synonyms.</w:t>
      </w:r>
    </w:p>
    <w:p w14:paraId="43237D73" w14:textId="4D560CB4" w:rsidR="00FD0862" w:rsidRDefault="00FD0862" w:rsidP="00FD0862">
      <w:r>
        <w:br w:type="page"/>
      </w:r>
    </w:p>
    <w:sdt>
      <w:sdtPr>
        <w:rPr>
          <w:rFonts w:ascii="Arial" w:eastAsiaTheme="minorEastAsia" w:hAnsi="Arial" w:cstheme="minorBidi"/>
          <w:b w:val="0"/>
          <w:bCs w:val="0"/>
          <w:color w:val="auto"/>
          <w:sz w:val="32"/>
          <w:szCs w:val="32"/>
        </w:rPr>
        <w:id w:val="-440450659"/>
        <w:docPartObj>
          <w:docPartGallery w:val="Table of Contents"/>
          <w:docPartUnique/>
        </w:docPartObj>
      </w:sdtPr>
      <w:sdtEndPr>
        <w:rPr>
          <w:noProof/>
          <w:sz w:val="24"/>
          <w:szCs w:val="24"/>
        </w:rPr>
      </w:sdtEndPr>
      <w:sdtContent>
        <w:p w14:paraId="48C26E3D" w14:textId="4A5F3FE8" w:rsidR="00FD0862" w:rsidRPr="00632565" w:rsidRDefault="00FD0862" w:rsidP="00FD0862">
          <w:pPr>
            <w:pStyle w:val="TOCHeading"/>
            <w:rPr>
              <w:sz w:val="32"/>
              <w:szCs w:val="32"/>
            </w:rPr>
          </w:pPr>
          <w:r w:rsidRPr="00632565">
            <w:rPr>
              <w:sz w:val="32"/>
              <w:szCs w:val="32"/>
            </w:rPr>
            <w:t>Table of Contents</w:t>
          </w:r>
        </w:p>
        <w:p w14:paraId="660BFF03" w14:textId="77777777" w:rsidR="00FD0862" w:rsidRPr="00632565" w:rsidRDefault="00FD0862" w:rsidP="00FD0862">
          <w:pPr>
            <w:pStyle w:val="TOC1"/>
            <w:tabs>
              <w:tab w:val="right" w:leader="dot" w:pos="8630"/>
            </w:tabs>
            <w:rPr>
              <w:rFonts w:asciiTheme="minorHAnsi" w:hAnsiTheme="minorHAnsi"/>
              <w:noProof/>
              <w:kern w:val="2"/>
              <w:sz w:val="28"/>
              <w:szCs w:val="28"/>
              <w:lang w:val="en-GB" w:eastAsia="en-GB"/>
              <w14:ligatures w14:val="standardContextual"/>
            </w:rPr>
          </w:pPr>
          <w:r w:rsidRPr="00632565">
            <w:rPr>
              <w:sz w:val="24"/>
              <w:szCs w:val="24"/>
            </w:rPr>
            <w:fldChar w:fldCharType="begin"/>
          </w:r>
          <w:r w:rsidRPr="00632565">
            <w:rPr>
              <w:sz w:val="24"/>
              <w:szCs w:val="24"/>
            </w:rPr>
            <w:instrText xml:space="preserve"> TOC \o "1-3" \h \z \u </w:instrText>
          </w:r>
          <w:r w:rsidRPr="00632565">
            <w:rPr>
              <w:sz w:val="24"/>
              <w:szCs w:val="24"/>
            </w:rPr>
            <w:fldChar w:fldCharType="separate"/>
          </w:r>
          <w:hyperlink w:anchor="_Toc216964143" w:history="1">
            <w:r w:rsidRPr="00632565">
              <w:rPr>
                <w:rStyle w:val="Hyperlink"/>
                <w:noProof/>
                <w:sz w:val="24"/>
                <w:szCs w:val="24"/>
              </w:rPr>
              <w:t>Introduction</w:t>
            </w:r>
            <w:r w:rsidRPr="00632565">
              <w:rPr>
                <w:noProof/>
                <w:webHidden/>
                <w:sz w:val="24"/>
                <w:szCs w:val="24"/>
              </w:rPr>
              <w:tab/>
            </w:r>
            <w:r w:rsidRPr="00632565">
              <w:rPr>
                <w:noProof/>
                <w:webHidden/>
                <w:sz w:val="24"/>
                <w:szCs w:val="24"/>
              </w:rPr>
              <w:fldChar w:fldCharType="begin"/>
            </w:r>
            <w:r w:rsidRPr="00632565">
              <w:rPr>
                <w:noProof/>
                <w:webHidden/>
                <w:sz w:val="24"/>
                <w:szCs w:val="24"/>
              </w:rPr>
              <w:instrText xml:space="preserve"> PAGEREF _Toc216964143 \h </w:instrText>
            </w:r>
            <w:r w:rsidRPr="00632565">
              <w:rPr>
                <w:noProof/>
                <w:webHidden/>
                <w:sz w:val="24"/>
                <w:szCs w:val="24"/>
              </w:rPr>
            </w:r>
            <w:r w:rsidRPr="00632565">
              <w:rPr>
                <w:noProof/>
                <w:webHidden/>
                <w:sz w:val="24"/>
                <w:szCs w:val="24"/>
              </w:rPr>
              <w:fldChar w:fldCharType="separate"/>
            </w:r>
            <w:r w:rsidRPr="00632565">
              <w:rPr>
                <w:noProof/>
                <w:webHidden/>
                <w:sz w:val="24"/>
                <w:szCs w:val="24"/>
              </w:rPr>
              <w:t>2</w:t>
            </w:r>
            <w:r w:rsidRPr="00632565">
              <w:rPr>
                <w:noProof/>
                <w:webHidden/>
                <w:sz w:val="24"/>
                <w:szCs w:val="24"/>
              </w:rPr>
              <w:fldChar w:fldCharType="end"/>
            </w:r>
          </w:hyperlink>
        </w:p>
        <w:p w14:paraId="754302A8" w14:textId="77777777" w:rsidR="00FD0862" w:rsidRPr="00632565" w:rsidRDefault="00FD0862" w:rsidP="00FD0862">
          <w:pPr>
            <w:pStyle w:val="TOC2"/>
            <w:tabs>
              <w:tab w:val="right" w:leader="dot" w:pos="8630"/>
            </w:tabs>
            <w:rPr>
              <w:rFonts w:asciiTheme="minorHAnsi" w:hAnsiTheme="minorHAnsi"/>
              <w:noProof/>
              <w:kern w:val="2"/>
              <w:sz w:val="28"/>
              <w:szCs w:val="28"/>
              <w:lang w:val="en-GB" w:eastAsia="en-GB"/>
              <w14:ligatures w14:val="standardContextual"/>
            </w:rPr>
          </w:pPr>
          <w:hyperlink w:anchor="_Toc216964144" w:history="1">
            <w:r w:rsidRPr="00632565">
              <w:rPr>
                <w:rStyle w:val="Hyperlink"/>
                <w:noProof/>
                <w:sz w:val="24"/>
                <w:szCs w:val="24"/>
              </w:rPr>
              <w:t>Context: Dementia Care Homes</w:t>
            </w:r>
            <w:r w:rsidRPr="00632565">
              <w:rPr>
                <w:noProof/>
                <w:webHidden/>
                <w:sz w:val="24"/>
                <w:szCs w:val="24"/>
              </w:rPr>
              <w:tab/>
            </w:r>
            <w:r w:rsidRPr="00632565">
              <w:rPr>
                <w:noProof/>
                <w:webHidden/>
                <w:sz w:val="24"/>
                <w:szCs w:val="24"/>
              </w:rPr>
              <w:fldChar w:fldCharType="begin"/>
            </w:r>
            <w:r w:rsidRPr="00632565">
              <w:rPr>
                <w:noProof/>
                <w:webHidden/>
                <w:sz w:val="24"/>
                <w:szCs w:val="24"/>
              </w:rPr>
              <w:instrText xml:space="preserve"> PAGEREF _Toc216964144 \h </w:instrText>
            </w:r>
            <w:r w:rsidRPr="00632565">
              <w:rPr>
                <w:noProof/>
                <w:webHidden/>
                <w:sz w:val="24"/>
                <w:szCs w:val="24"/>
              </w:rPr>
            </w:r>
            <w:r w:rsidRPr="00632565">
              <w:rPr>
                <w:noProof/>
                <w:webHidden/>
                <w:sz w:val="24"/>
                <w:szCs w:val="24"/>
              </w:rPr>
              <w:fldChar w:fldCharType="separate"/>
            </w:r>
            <w:r w:rsidRPr="00632565">
              <w:rPr>
                <w:noProof/>
                <w:webHidden/>
                <w:sz w:val="24"/>
                <w:szCs w:val="24"/>
              </w:rPr>
              <w:t>2</w:t>
            </w:r>
            <w:r w:rsidRPr="00632565">
              <w:rPr>
                <w:noProof/>
                <w:webHidden/>
                <w:sz w:val="24"/>
                <w:szCs w:val="24"/>
              </w:rPr>
              <w:fldChar w:fldCharType="end"/>
            </w:r>
          </w:hyperlink>
        </w:p>
        <w:p w14:paraId="26C9EECE" w14:textId="77777777" w:rsidR="00FD0862" w:rsidRPr="00632565" w:rsidRDefault="00FD0862" w:rsidP="00FD0862">
          <w:pPr>
            <w:pStyle w:val="TOC1"/>
            <w:tabs>
              <w:tab w:val="right" w:leader="dot" w:pos="8630"/>
            </w:tabs>
            <w:rPr>
              <w:rFonts w:asciiTheme="minorHAnsi" w:hAnsiTheme="minorHAnsi"/>
              <w:noProof/>
              <w:kern w:val="2"/>
              <w:sz w:val="28"/>
              <w:szCs w:val="28"/>
              <w:lang w:val="en-GB" w:eastAsia="en-GB"/>
              <w14:ligatures w14:val="standardContextual"/>
            </w:rPr>
          </w:pPr>
          <w:hyperlink w:anchor="_Toc216964145" w:history="1">
            <w:r w:rsidRPr="00632565">
              <w:rPr>
                <w:rStyle w:val="Hyperlink"/>
                <w:noProof/>
                <w:sz w:val="24"/>
                <w:szCs w:val="24"/>
              </w:rPr>
              <w:t>Psychological Theory One: Erikson’s Psychosocial Theory of Development</w:t>
            </w:r>
            <w:r w:rsidRPr="00632565">
              <w:rPr>
                <w:noProof/>
                <w:webHidden/>
                <w:sz w:val="24"/>
                <w:szCs w:val="24"/>
              </w:rPr>
              <w:tab/>
            </w:r>
            <w:r w:rsidRPr="00632565">
              <w:rPr>
                <w:noProof/>
                <w:webHidden/>
                <w:sz w:val="24"/>
                <w:szCs w:val="24"/>
              </w:rPr>
              <w:fldChar w:fldCharType="begin"/>
            </w:r>
            <w:r w:rsidRPr="00632565">
              <w:rPr>
                <w:noProof/>
                <w:webHidden/>
                <w:sz w:val="24"/>
                <w:szCs w:val="24"/>
              </w:rPr>
              <w:instrText xml:space="preserve"> PAGEREF _Toc216964145 \h </w:instrText>
            </w:r>
            <w:r w:rsidRPr="00632565">
              <w:rPr>
                <w:noProof/>
                <w:webHidden/>
                <w:sz w:val="24"/>
                <w:szCs w:val="24"/>
              </w:rPr>
            </w:r>
            <w:r w:rsidRPr="00632565">
              <w:rPr>
                <w:noProof/>
                <w:webHidden/>
                <w:sz w:val="24"/>
                <w:szCs w:val="24"/>
              </w:rPr>
              <w:fldChar w:fldCharType="separate"/>
            </w:r>
            <w:r w:rsidRPr="00632565">
              <w:rPr>
                <w:noProof/>
                <w:webHidden/>
                <w:sz w:val="24"/>
                <w:szCs w:val="24"/>
              </w:rPr>
              <w:t>3</w:t>
            </w:r>
            <w:r w:rsidRPr="00632565">
              <w:rPr>
                <w:noProof/>
                <w:webHidden/>
                <w:sz w:val="24"/>
                <w:szCs w:val="24"/>
              </w:rPr>
              <w:fldChar w:fldCharType="end"/>
            </w:r>
          </w:hyperlink>
        </w:p>
        <w:p w14:paraId="2BDB0D69" w14:textId="77777777" w:rsidR="00FD0862" w:rsidRPr="00632565" w:rsidRDefault="00FD0862" w:rsidP="00FD0862">
          <w:pPr>
            <w:pStyle w:val="TOC2"/>
            <w:tabs>
              <w:tab w:val="right" w:leader="dot" w:pos="8630"/>
            </w:tabs>
            <w:rPr>
              <w:rFonts w:asciiTheme="minorHAnsi" w:hAnsiTheme="minorHAnsi"/>
              <w:noProof/>
              <w:kern w:val="2"/>
              <w:sz w:val="28"/>
              <w:szCs w:val="28"/>
              <w:lang w:val="en-GB" w:eastAsia="en-GB"/>
              <w14:ligatures w14:val="standardContextual"/>
            </w:rPr>
          </w:pPr>
          <w:hyperlink w:anchor="_Toc216964146" w:history="1">
            <w:r w:rsidRPr="00632565">
              <w:rPr>
                <w:rStyle w:val="Hyperlink"/>
                <w:noProof/>
                <w:sz w:val="24"/>
                <w:szCs w:val="24"/>
              </w:rPr>
              <w:t>Application of Erikson’s Theory in Dementia Care Homes</w:t>
            </w:r>
            <w:r w:rsidRPr="00632565">
              <w:rPr>
                <w:noProof/>
                <w:webHidden/>
                <w:sz w:val="24"/>
                <w:szCs w:val="24"/>
              </w:rPr>
              <w:tab/>
            </w:r>
            <w:r w:rsidRPr="00632565">
              <w:rPr>
                <w:noProof/>
                <w:webHidden/>
                <w:sz w:val="24"/>
                <w:szCs w:val="24"/>
              </w:rPr>
              <w:fldChar w:fldCharType="begin"/>
            </w:r>
            <w:r w:rsidRPr="00632565">
              <w:rPr>
                <w:noProof/>
                <w:webHidden/>
                <w:sz w:val="24"/>
                <w:szCs w:val="24"/>
              </w:rPr>
              <w:instrText xml:space="preserve"> PAGEREF _Toc216964146 \h </w:instrText>
            </w:r>
            <w:r w:rsidRPr="00632565">
              <w:rPr>
                <w:noProof/>
                <w:webHidden/>
                <w:sz w:val="24"/>
                <w:szCs w:val="24"/>
              </w:rPr>
            </w:r>
            <w:r w:rsidRPr="00632565">
              <w:rPr>
                <w:noProof/>
                <w:webHidden/>
                <w:sz w:val="24"/>
                <w:szCs w:val="24"/>
              </w:rPr>
              <w:fldChar w:fldCharType="separate"/>
            </w:r>
            <w:r w:rsidRPr="00632565">
              <w:rPr>
                <w:noProof/>
                <w:webHidden/>
                <w:sz w:val="24"/>
                <w:szCs w:val="24"/>
              </w:rPr>
              <w:t>3</w:t>
            </w:r>
            <w:r w:rsidRPr="00632565">
              <w:rPr>
                <w:noProof/>
                <w:webHidden/>
                <w:sz w:val="24"/>
                <w:szCs w:val="24"/>
              </w:rPr>
              <w:fldChar w:fldCharType="end"/>
            </w:r>
          </w:hyperlink>
        </w:p>
        <w:p w14:paraId="0D9E2DF2" w14:textId="77777777" w:rsidR="00FD0862" w:rsidRPr="00632565" w:rsidRDefault="00FD0862" w:rsidP="00FD0862">
          <w:pPr>
            <w:pStyle w:val="TOC2"/>
            <w:tabs>
              <w:tab w:val="right" w:leader="dot" w:pos="8630"/>
            </w:tabs>
            <w:rPr>
              <w:rFonts w:asciiTheme="minorHAnsi" w:hAnsiTheme="minorHAnsi"/>
              <w:noProof/>
              <w:kern w:val="2"/>
              <w:sz w:val="28"/>
              <w:szCs w:val="28"/>
              <w:lang w:val="en-GB" w:eastAsia="en-GB"/>
              <w14:ligatures w14:val="standardContextual"/>
            </w:rPr>
          </w:pPr>
          <w:hyperlink w:anchor="_Toc216964147" w:history="1">
            <w:r w:rsidRPr="00632565">
              <w:rPr>
                <w:rStyle w:val="Hyperlink"/>
                <w:noProof/>
                <w:sz w:val="24"/>
                <w:szCs w:val="24"/>
              </w:rPr>
              <w:t>Challenges and Strategies in Applying Erikson’s Theory</w:t>
            </w:r>
            <w:r w:rsidRPr="00632565">
              <w:rPr>
                <w:noProof/>
                <w:webHidden/>
                <w:sz w:val="24"/>
                <w:szCs w:val="24"/>
              </w:rPr>
              <w:tab/>
            </w:r>
            <w:r w:rsidRPr="00632565">
              <w:rPr>
                <w:noProof/>
                <w:webHidden/>
                <w:sz w:val="24"/>
                <w:szCs w:val="24"/>
              </w:rPr>
              <w:fldChar w:fldCharType="begin"/>
            </w:r>
            <w:r w:rsidRPr="00632565">
              <w:rPr>
                <w:noProof/>
                <w:webHidden/>
                <w:sz w:val="24"/>
                <w:szCs w:val="24"/>
              </w:rPr>
              <w:instrText xml:space="preserve"> PAGEREF _Toc216964147 \h </w:instrText>
            </w:r>
            <w:r w:rsidRPr="00632565">
              <w:rPr>
                <w:noProof/>
                <w:webHidden/>
                <w:sz w:val="24"/>
                <w:szCs w:val="24"/>
              </w:rPr>
            </w:r>
            <w:r w:rsidRPr="00632565">
              <w:rPr>
                <w:noProof/>
                <w:webHidden/>
                <w:sz w:val="24"/>
                <w:szCs w:val="24"/>
              </w:rPr>
              <w:fldChar w:fldCharType="separate"/>
            </w:r>
            <w:r w:rsidRPr="00632565">
              <w:rPr>
                <w:noProof/>
                <w:webHidden/>
                <w:sz w:val="24"/>
                <w:szCs w:val="24"/>
              </w:rPr>
              <w:t>4</w:t>
            </w:r>
            <w:r w:rsidRPr="00632565">
              <w:rPr>
                <w:noProof/>
                <w:webHidden/>
                <w:sz w:val="24"/>
                <w:szCs w:val="24"/>
              </w:rPr>
              <w:fldChar w:fldCharType="end"/>
            </w:r>
          </w:hyperlink>
        </w:p>
        <w:p w14:paraId="08554441" w14:textId="77777777" w:rsidR="00FD0862" w:rsidRPr="00632565" w:rsidRDefault="00FD0862" w:rsidP="00FD0862">
          <w:pPr>
            <w:pStyle w:val="TOC1"/>
            <w:tabs>
              <w:tab w:val="right" w:leader="dot" w:pos="8630"/>
            </w:tabs>
            <w:rPr>
              <w:rFonts w:asciiTheme="minorHAnsi" w:hAnsiTheme="minorHAnsi"/>
              <w:noProof/>
              <w:kern w:val="2"/>
              <w:sz w:val="28"/>
              <w:szCs w:val="28"/>
              <w:lang w:val="en-GB" w:eastAsia="en-GB"/>
              <w14:ligatures w14:val="standardContextual"/>
            </w:rPr>
          </w:pPr>
          <w:hyperlink w:anchor="_Toc216964148" w:history="1">
            <w:r w:rsidRPr="00632565">
              <w:rPr>
                <w:rStyle w:val="Hyperlink"/>
                <w:noProof/>
                <w:sz w:val="24"/>
                <w:szCs w:val="24"/>
              </w:rPr>
              <w:t>Psychological Theory Two: Cognitive Behavioral Theory (CBT)</w:t>
            </w:r>
            <w:r w:rsidRPr="00632565">
              <w:rPr>
                <w:noProof/>
                <w:webHidden/>
                <w:sz w:val="24"/>
                <w:szCs w:val="24"/>
              </w:rPr>
              <w:tab/>
            </w:r>
            <w:r w:rsidRPr="00632565">
              <w:rPr>
                <w:noProof/>
                <w:webHidden/>
                <w:sz w:val="24"/>
                <w:szCs w:val="24"/>
              </w:rPr>
              <w:fldChar w:fldCharType="begin"/>
            </w:r>
            <w:r w:rsidRPr="00632565">
              <w:rPr>
                <w:noProof/>
                <w:webHidden/>
                <w:sz w:val="24"/>
                <w:szCs w:val="24"/>
              </w:rPr>
              <w:instrText xml:space="preserve"> PAGEREF _Toc216964148 \h </w:instrText>
            </w:r>
            <w:r w:rsidRPr="00632565">
              <w:rPr>
                <w:noProof/>
                <w:webHidden/>
                <w:sz w:val="24"/>
                <w:szCs w:val="24"/>
              </w:rPr>
            </w:r>
            <w:r w:rsidRPr="00632565">
              <w:rPr>
                <w:noProof/>
                <w:webHidden/>
                <w:sz w:val="24"/>
                <w:szCs w:val="24"/>
              </w:rPr>
              <w:fldChar w:fldCharType="separate"/>
            </w:r>
            <w:r w:rsidRPr="00632565">
              <w:rPr>
                <w:noProof/>
                <w:webHidden/>
                <w:sz w:val="24"/>
                <w:szCs w:val="24"/>
              </w:rPr>
              <w:t>4</w:t>
            </w:r>
            <w:r w:rsidRPr="00632565">
              <w:rPr>
                <w:noProof/>
                <w:webHidden/>
                <w:sz w:val="24"/>
                <w:szCs w:val="24"/>
              </w:rPr>
              <w:fldChar w:fldCharType="end"/>
            </w:r>
          </w:hyperlink>
        </w:p>
        <w:p w14:paraId="4A2832F3" w14:textId="77777777" w:rsidR="00FD0862" w:rsidRPr="00632565" w:rsidRDefault="00FD0862" w:rsidP="00FD0862">
          <w:pPr>
            <w:pStyle w:val="TOC2"/>
            <w:tabs>
              <w:tab w:val="right" w:leader="dot" w:pos="8630"/>
            </w:tabs>
            <w:rPr>
              <w:rFonts w:asciiTheme="minorHAnsi" w:hAnsiTheme="minorHAnsi"/>
              <w:noProof/>
              <w:kern w:val="2"/>
              <w:sz w:val="28"/>
              <w:szCs w:val="28"/>
              <w:lang w:val="en-GB" w:eastAsia="en-GB"/>
              <w14:ligatures w14:val="standardContextual"/>
            </w:rPr>
          </w:pPr>
          <w:hyperlink w:anchor="_Toc216964149" w:history="1">
            <w:r w:rsidRPr="00632565">
              <w:rPr>
                <w:rStyle w:val="Hyperlink"/>
                <w:noProof/>
                <w:sz w:val="24"/>
                <w:szCs w:val="24"/>
              </w:rPr>
              <w:t>Application of CBT in Dementia Care Homes</w:t>
            </w:r>
            <w:r w:rsidRPr="00632565">
              <w:rPr>
                <w:noProof/>
                <w:webHidden/>
                <w:sz w:val="24"/>
                <w:szCs w:val="24"/>
              </w:rPr>
              <w:tab/>
            </w:r>
            <w:r w:rsidRPr="00632565">
              <w:rPr>
                <w:noProof/>
                <w:webHidden/>
                <w:sz w:val="24"/>
                <w:szCs w:val="24"/>
              </w:rPr>
              <w:fldChar w:fldCharType="begin"/>
            </w:r>
            <w:r w:rsidRPr="00632565">
              <w:rPr>
                <w:noProof/>
                <w:webHidden/>
                <w:sz w:val="24"/>
                <w:szCs w:val="24"/>
              </w:rPr>
              <w:instrText xml:space="preserve"> PAGEREF _Toc216964149 \h </w:instrText>
            </w:r>
            <w:r w:rsidRPr="00632565">
              <w:rPr>
                <w:noProof/>
                <w:webHidden/>
                <w:sz w:val="24"/>
                <w:szCs w:val="24"/>
              </w:rPr>
            </w:r>
            <w:r w:rsidRPr="00632565">
              <w:rPr>
                <w:noProof/>
                <w:webHidden/>
                <w:sz w:val="24"/>
                <w:szCs w:val="24"/>
              </w:rPr>
              <w:fldChar w:fldCharType="separate"/>
            </w:r>
            <w:r w:rsidRPr="00632565">
              <w:rPr>
                <w:noProof/>
                <w:webHidden/>
                <w:sz w:val="24"/>
                <w:szCs w:val="24"/>
              </w:rPr>
              <w:t>5</w:t>
            </w:r>
            <w:r w:rsidRPr="00632565">
              <w:rPr>
                <w:noProof/>
                <w:webHidden/>
                <w:sz w:val="24"/>
                <w:szCs w:val="24"/>
              </w:rPr>
              <w:fldChar w:fldCharType="end"/>
            </w:r>
          </w:hyperlink>
        </w:p>
        <w:p w14:paraId="03377D1B" w14:textId="77777777" w:rsidR="00FD0862" w:rsidRPr="00632565" w:rsidRDefault="00FD0862" w:rsidP="00FD0862">
          <w:pPr>
            <w:pStyle w:val="TOC2"/>
            <w:tabs>
              <w:tab w:val="right" w:leader="dot" w:pos="8630"/>
            </w:tabs>
            <w:rPr>
              <w:rFonts w:asciiTheme="minorHAnsi" w:hAnsiTheme="minorHAnsi"/>
              <w:noProof/>
              <w:kern w:val="2"/>
              <w:sz w:val="28"/>
              <w:szCs w:val="28"/>
              <w:lang w:val="en-GB" w:eastAsia="en-GB"/>
              <w14:ligatures w14:val="standardContextual"/>
            </w:rPr>
          </w:pPr>
          <w:hyperlink w:anchor="_Toc216964150" w:history="1">
            <w:r w:rsidRPr="00632565">
              <w:rPr>
                <w:rStyle w:val="Hyperlink"/>
                <w:noProof/>
                <w:sz w:val="24"/>
                <w:szCs w:val="24"/>
              </w:rPr>
              <w:t>Challenges and Strategies in Applying CBT</w:t>
            </w:r>
            <w:r w:rsidRPr="00632565">
              <w:rPr>
                <w:noProof/>
                <w:webHidden/>
                <w:sz w:val="24"/>
                <w:szCs w:val="24"/>
              </w:rPr>
              <w:tab/>
            </w:r>
            <w:r w:rsidRPr="00632565">
              <w:rPr>
                <w:noProof/>
                <w:webHidden/>
                <w:sz w:val="24"/>
                <w:szCs w:val="24"/>
              </w:rPr>
              <w:fldChar w:fldCharType="begin"/>
            </w:r>
            <w:r w:rsidRPr="00632565">
              <w:rPr>
                <w:noProof/>
                <w:webHidden/>
                <w:sz w:val="24"/>
                <w:szCs w:val="24"/>
              </w:rPr>
              <w:instrText xml:space="preserve"> PAGEREF _Toc216964150 \h </w:instrText>
            </w:r>
            <w:r w:rsidRPr="00632565">
              <w:rPr>
                <w:noProof/>
                <w:webHidden/>
                <w:sz w:val="24"/>
                <w:szCs w:val="24"/>
              </w:rPr>
            </w:r>
            <w:r w:rsidRPr="00632565">
              <w:rPr>
                <w:noProof/>
                <w:webHidden/>
                <w:sz w:val="24"/>
                <w:szCs w:val="24"/>
              </w:rPr>
              <w:fldChar w:fldCharType="separate"/>
            </w:r>
            <w:r w:rsidRPr="00632565">
              <w:rPr>
                <w:noProof/>
                <w:webHidden/>
                <w:sz w:val="24"/>
                <w:szCs w:val="24"/>
              </w:rPr>
              <w:t>5</w:t>
            </w:r>
            <w:r w:rsidRPr="00632565">
              <w:rPr>
                <w:noProof/>
                <w:webHidden/>
                <w:sz w:val="24"/>
                <w:szCs w:val="24"/>
              </w:rPr>
              <w:fldChar w:fldCharType="end"/>
            </w:r>
          </w:hyperlink>
        </w:p>
        <w:p w14:paraId="02C72CB6" w14:textId="77777777" w:rsidR="00FD0862" w:rsidRPr="00632565" w:rsidRDefault="00FD0862" w:rsidP="00FD0862">
          <w:pPr>
            <w:pStyle w:val="TOC1"/>
            <w:tabs>
              <w:tab w:val="right" w:leader="dot" w:pos="8630"/>
            </w:tabs>
            <w:rPr>
              <w:rFonts w:asciiTheme="minorHAnsi" w:hAnsiTheme="minorHAnsi"/>
              <w:noProof/>
              <w:kern w:val="2"/>
              <w:sz w:val="28"/>
              <w:szCs w:val="28"/>
              <w:lang w:val="en-GB" w:eastAsia="en-GB"/>
              <w14:ligatures w14:val="standardContextual"/>
            </w:rPr>
          </w:pPr>
          <w:hyperlink w:anchor="_Toc216964151" w:history="1">
            <w:r w:rsidRPr="00632565">
              <w:rPr>
                <w:rStyle w:val="Hyperlink"/>
                <w:noProof/>
                <w:sz w:val="24"/>
                <w:szCs w:val="24"/>
              </w:rPr>
              <w:t>Conclusion</w:t>
            </w:r>
            <w:r w:rsidRPr="00632565">
              <w:rPr>
                <w:noProof/>
                <w:webHidden/>
                <w:sz w:val="24"/>
                <w:szCs w:val="24"/>
              </w:rPr>
              <w:tab/>
            </w:r>
            <w:r w:rsidRPr="00632565">
              <w:rPr>
                <w:noProof/>
                <w:webHidden/>
                <w:sz w:val="24"/>
                <w:szCs w:val="24"/>
              </w:rPr>
              <w:fldChar w:fldCharType="begin"/>
            </w:r>
            <w:r w:rsidRPr="00632565">
              <w:rPr>
                <w:noProof/>
                <w:webHidden/>
                <w:sz w:val="24"/>
                <w:szCs w:val="24"/>
              </w:rPr>
              <w:instrText xml:space="preserve"> PAGEREF _Toc216964151 \h </w:instrText>
            </w:r>
            <w:r w:rsidRPr="00632565">
              <w:rPr>
                <w:noProof/>
                <w:webHidden/>
                <w:sz w:val="24"/>
                <w:szCs w:val="24"/>
              </w:rPr>
            </w:r>
            <w:r w:rsidRPr="00632565">
              <w:rPr>
                <w:noProof/>
                <w:webHidden/>
                <w:sz w:val="24"/>
                <w:szCs w:val="24"/>
              </w:rPr>
              <w:fldChar w:fldCharType="separate"/>
            </w:r>
            <w:r w:rsidRPr="00632565">
              <w:rPr>
                <w:noProof/>
                <w:webHidden/>
                <w:sz w:val="24"/>
                <w:szCs w:val="24"/>
              </w:rPr>
              <w:t>6</w:t>
            </w:r>
            <w:r w:rsidRPr="00632565">
              <w:rPr>
                <w:noProof/>
                <w:webHidden/>
                <w:sz w:val="24"/>
                <w:szCs w:val="24"/>
              </w:rPr>
              <w:fldChar w:fldCharType="end"/>
            </w:r>
          </w:hyperlink>
        </w:p>
        <w:p w14:paraId="2E0AE291" w14:textId="77777777" w:rsidR="00FD0862" w:rsidRPr="00632565" w:rsidRDefault="00FD0862" w:rsidP="00FD0862">
          <w:pPr>
            <w:pStyle w:val="TOC1"/>
            <w:tabs>
              <w:tab w:val="right" w:leader="dot" w:pos="8630"/>
            </w:tabs>
            <w:rPr>
              <w:rFonts w:asciiTheme="minorHAnsi" w:hAnsiTheme="minorHAnsi"/>
              <w:noProof/>
              <w:kern w:val="2"/>
              <w:sz w:val="28"/>
              <w:szCs w:val="28"/>
              <w:lang w:val="en-GB" w:eastAsia="en-GB"/>
              <w14:ligatures w14:val="standardContextual"/>
            </w:rPr>
          </w:pPr>
          <w:hyperlink w:anchor="_Toc216964152" w:history="1">
            <w:r w:rsidRPr="00632565">
              <w:rPr>
                <w:rStyle w:val="Hyperlink"/>
                <w:noProof/>
                <w:sz w:val="24"/>
                <w:szCs w:val="24"/>
              </w:rPr>
              <w:t>References</w:t>
            </w:r>
            <w:r w:rsidRPr="00632565">
              <w:rPr>
                <w:noProof/>
                <w:webHidden/>
                <w:sz w:val="24"/>
                <w:szCs w:val="24"/>
              </w:rPr>
              <w:tab/>
            </w:r>
            <w:r w:rsidRPr="00632565">
              <w:rPr>
                <w:noProof/>
                <w:webHidden/>
                <w:sz w:val="24"/>
                <w:szCs w:val="24"/>
              </w:rPr>
              <w:fldChar w:fldCharType="begin"/>
            </w:r>
            <w:r w:rsidRPr="00632565">
              <w:rPr>
                <w:noProof/>
                <w:webHidden/>
                <w:sz w:val="24"/>
                <w:szCs w:val="24"/>
              </w:rPr>
              <w:instrText xml:space="preserve"> PAGEREF _Toc216964152 \h </w:instrText>
            </w:r>
            <w:r w:rsidRPr="00632565">
              <w:rPr>
                <w:noProof/>
                <w:webHidden/>
                <w:sz w:val="24"/>
                <w:szCs w:val="24"/>
              </w:rPr>
            </w:r>
            <w:r w:rsidRPr="00632565">
              <w:rPr>
                <w:noProof/>
                <w:webHidden/>
                <w:sz w:val="24"/>
                <w:szCs w:val="24"/>
              </w:rPr>
              <w:fldChar w:fldCharType="separate"/>
            </w:r>
            <w:r w:rsidRPr="00632565">
              <w:rPr>
                <w:noProof/>
                <w:webHidden/>
                <w:sz w:val="24"/>
                <w:szCs w:val="24"/>
              </w:rPr>
              <w:t>6</w:t>
            </w:r>
            <w:r w:rsidRPr="00632565">
              <w:rPr>
                <w:noProof/>
                <w:webHidden/>
                <w:sz w:val="24"/>
                <w:szCs w:val="24"/>
              </w:rPr>
              <w:fldChar w:fldCharType="end"/>
            </w:r>
          </w:hyperlink>
        </w:p>
        <w:p w14:paraId="72A291BC" w14:textId="77777777" w:rsidR="00FD0862" w:rsidRPr="00632565" w:rsidRDefault="00FD0862" w:rsidP="00FD0862">
          <w:pPr>
            <w:rPr>
              <w:b/>
              <w:bCs/>
              <w:noProof/>
              <w:sz w:val="24"/>
              <w:szCs w:val="24"/>
            </w:rPr>
          </w:pPr>
          <w:r w:rsidRPr="00632565">
            <w:rPr>
              <w:b/>
              <w:bCs/>
              <w:noProof/>
              <w:sz w:val="24"/>
              <w:szCs w:val="24"/>
            </w:rPr>
            <w:fldChar w:fldCharType="end"/>
          </w:r>
        </w:p>
      </w:sdtContent>
    </w:sdt>
    <w:p w14:paraId="5D016488" w14:textId="61BDD347" w:rsidR="00FD0862" w:rsidRPr="00632565" w:rsidRDefault="00FD0862">
      <w:pPr>
        <w:rPr>
          <w:sz w:val="24"/>
          <w:szCs w:val="24"/>
        </w:rPr>
      </w:pPr>
    </w:p>
    <w:p w14:paraId="659EB222" w14:textId="77777777" w:rsidR="00FD0862" w:rsidRDefault="00FD0862" w:rsidP="00FD0862">
      <w:pPr>
        <w:spacing w:line="360" w:lineRule="auto"/>
      </w:pPr>
    </w:p>
    <w:p w14:paraId="7C7198CF" w14:textId="77777777" w:rsidR="00FD0862" w:rsidRDefault="00FD0862" w:rsidP="00FD0862">
      <w:pPr>
        <w:spacing w:line="360" w:lineRule="auto"/>
      </w:pPr>
    </w:p>
    <w:p w14:paraId="6F44EC70" w14:textId="77777777" w:rsidR="00FD0862" w:rsidRDefault="00FD0862" w:rsidP="00FD0862">
      <w:pPr>
        <w:spacing w:line="360" w:lineRule="auto"/>
      </w:pPr>
      <w:bookmarkStart w:id="0" w:name="_Toc216964143"/>
    </w:p>
    <w:p w14:paraId="3B77CA78" w14:textId="77777777" w:rsidR="00FD0862" w:rsidRDefault="00FD0862" w:rsidP="00FD0862">
      <w:pPr>
        <w:spacing w:line="360" w:lineRule="auto"/>
        <w:rPr>
          <w:rStyle w:val="Heading1Char"/>
          <w:sz w:val="32"/>
          <w:szCs w:val="32"/>
        </w:rPr>
      </w:pPr>
    </w:p>
    <w:p w14:paraId="6F206E01" w14:textId="77777777" w:rsidR="00FD0862" w:rsidRDefault="00FD0862" w:rsidP="00FD0862">
      <w:pPr>
        <w:spacing w:line="360" w:lineRule="auto"/>
        <w:rPr>
          <w:rStyle w:val="Heading1Char"/>
          <w:sz w:val="32"/>
          <w:szCs w:val="32"/>
        </w:rPr>
      </w:pPr>
    </w:p>
    <w:p w14:paraId="24D268AA" w14:textId="77777777" w:rsidR="00FD0862" w:rsidRDefault="00FD0862" w:rsidP="00FD0862">
      <w:pPr>
        <w:spacing w:line="360" w:lineRule="auto"/>
        <w:rPr>
          <w:rStyle w:val="Heading1Char"/>
          <w:sz w:val="32"/>
          <w:szCs w:val="32"/>
        </w:rPr>
      </w:pPr>
    </w:p>
    <w:p w14:paraId="7F18BCDD" w14:textId="77777777" w:rsidR="00FD0862" w:rsidRDefault="00FD0862" w:rsidP="00FD0862">
      <w:pPr>
        <w:spacing w:line="360" w:lineRule="auto"/>
        <w:rPr>
          <w:rStyle w:val="Heading1Char"/>
          <w:sz w:val="32"/>
          <w:szCs w:val="32"/>
        </w:rPr>
      </w:pPr>
    </w:p>
    <w:p w14:paraId="2546E6AE" w14:textId="77777777" w:rsidR="00FD0862" w:rsidRDefault="00FD0862" w:rsidP="00FD0862">
      <w:pPr>
        <w:spacing w:line="360" w:lineRule="auto"/>
        <w:rPr>
          <w:rStyle w:val="Heading1Char"/>
          <w:sz w:val="32"/>
          <w:szCs w:val="32"/>
        </w:rPr>
      </w:pPr>
    </w:p>
    <w:p w14:paraId="70253517" w14:textId="77777777" w:rsidR="00FD0862" w:rsidRDefault="00FD0862" w:rsidP="00FD0862">
      <w:pPr>
        <w:spacing w:line="360" w:lineRule="auto"/>
        <w:rPr>
          <w:rStyle w:val="Heading1Char"/>
          <w:sz w:val="32"/>
          <w:szCs w:val="32"/>
        </w:rPr>
      </w:pPr>
    </w:p>
    <w:p w14:paraId="7341C3DD" w14:textId="77777777" w:rsidR="00FD0862" w:rsidRDefault="00FD0862" w:rsidP="00FD0862">
      <w:pPr>
        <w:spacing w:line="360" w:lineRule="auto"/>
        <w:rPr>
          <w:rStyle w:val="Heading1Char"/>
          <w:sz w:val="32"/>
          <w:szCs w:val="32"/>
        </w:rPr>
      </w:pPr>
    </w:p>
    <w:p w14:paraId="59AA8F79" w14:textId="60E60459" w:rsidR="00810EAF" w:rsidRDefault="00000000" w:rsidP="00FD0862">
      <w:pPr>
        <w:spacing w:line="360" w:lineRule="auto"/>
      </w:pPr>
      <w:r w:rsidRPr="00A22D46">
        <w:rPr>
          <w:rStyle w:val="Heading1Char"/>
          <w:sz w:val="32"/>
          <w:szCs w:val="32"/>
        </w:rPr>
        <w:lastRenderedPageBreak/>
        <w:t>Introduction</w:t>
      </w:r>
      <w:bookmarkEnd w:id="0"/>
      <w:r>
        <w:br/>
      </w:r>
      <w:r w:rsidR="00810EAF">
        <w:t>The population of adults aged 65 and over in the United Kingdom continues to increase, placing growing pressure on health and social care services. Many older adults have physical health needs, many older adults experience psychological conditions like dementia, depression, anxiety, and behavioral problems. Dementia is a common condition that affects older adults, causing problems with thinking, emotions, behavior, and quality of life. Individuals living with dementia often experience confusion, fear, loss of identity, and reduced independence, which can contribute to psychological distress.</w:t>
      </w:r>
    </w:p>
    <w:p w14:paraId="6EF8C2FA" w14:textId="7205DEB0" w:rsidR="00810EAF" w:rsidRDefault="00810EAF" w:rsidP="00FD0862">
      <w:pPr>
        <w:spacing w:line="360" w:lineRule="auto"/>
      </w:pPr>
      <w:r>
        <w:t xml:space="preserve">Health and social care workers in dementia care homes play a growing number of older adults with physical needs of residents but also their psychological and emotional wellbeing. Understanding psychological theories and research is essential to providing effective, compassionate, and person-centered care. Psychological theories help professionals make sense of behavior, identify underlying emotional needs, and implement appropriate interventions. This report aims to provide guidance on how psychological theories and research can be used to support adults aged 65 and over who are experiencing psychological health conditions within a dementia care home setting. The report focuses on Erikson’s Psychosocial Theory of Development and Cognitive Behavioral Theory (CBT), exploring their relevance, application, and limitations in health and social care practice. </w:t>
      </w:r>
    </w:p>
    <w:p w14:paraId="620924D0" w14:textId="3A18BF10" w:rsidR="00501B89" w:rsidRDefault="00000000" w:rsidP="00FD0862">
      <w:pPr>
        <w:spacing w:line="360" w:lineRule="auto"/>
      </w:pPr>
      <w:bookmarkStart w:id="1" w:name="_Toc216964144"/>
      <w:r w:rsidRPr="00A22D46">
        <w:rPr>
          <w:rStyle w:val="Heading2Char"/>
          <w:sz w:val="32"/>
          <w:szCs w:val="32"/>
        </w:rPr>
        <w:t>Context: Dementia Care Homes</w:t>
      </w:r>
      <w:bookmarkEnd w:id="1"/>
      <w:r>
        <w:br/>
        <w:t xml:space="preserve">Dementia care homes are specialist environments designed to support older adults with varying stages of cognitive impairment. Residents may experience memory loss, disorientation, difficulties with communication, mood changes, and </w:t>
      </w:r>
      <w:r w:rsidR="00EE17E0">
        <w:t>behavioral</w:t>
      </w:r>
      <w:r>
        <w:t xml:space="preserve"> symptoms such as agitation or aggression. These psychological and </w:t>
      </w:r>
      <w:r w:rsidR="00EE17E0">
        <w:t>behavioral</w:t>
      </w:r>
      <w:r>
        <w:t xml:space="preserve"> challenges can be distressing for residents, families, and professionals. A purely medical or task-focused approach to care is often insufficient to meet the complex emotional needs of individuals living with dementia.</w:t>
      </w:r>
    </w:p>
    <w:p w14:paraId="13D63A86" w14:textId="62596BFB" w:rsidR="00501B89" w:rsidRDefault="00000000" w:rsidP="00FD0862">
      <w:pPr>
        <w:spacing w:line="360" w:lineRule="auto"/>
      </w:pPr>
      <w:r>
        <w:t xml:space="preserve">Psychological wellbeing is a key component of overall health, and failure to address emotional needs can lead to increased distress, reduced engagement, and a </w:t>
      </w:r>
      <w:r w:rsidR="00810EAF">
        <w:t>decrease</w:t>
      </w:r>
      <w:r>
        <w:t xml:space="preserve"> in quality of life. Health and social care professionals must therefore adopt approaches that are informed by psychological theory and evidence-based practice. Understanding </w:t>
      </w:r>
      <w:r>
        <w:lastRenderedPageBreak/>
        <w:t xml:space="preserve">psychological theories allows professionals to interpret </w:t>
      </w:r>
      <w:r w:rsidR="00EE17E0">
        <w:t>behavior</w:t>
      </w:r>
      <w:r>
        <w:t xml:space="preserve"> as a form of communication rather than deliberate non-compliance, promoting empathy, patience, and dignity in care delivery.</w:t>
      </w:r>
    </w:p>
    <w:p w14:paraId="1C8FDCEE" w14:textId="677DFA4E" w:rsidR="00501B89" w:rsidRDefault="00000000" w:rsidP="00FD0862">
      <w:pPr>
        <w:spacing w:line="360" w:lineRule="auto"/>
      </w:pPr>
      <w:bookmarkStart w:id="2" w:name="_Toc216964145"/>
      <w:r w:rsidRPr="00A22D46">
        <w:rPr>
          <w:rStyle w:val="Heading1Char"/>
          <w:sz w:val="32"/>
          <w:szCs w:val="32"/>
        </w:rPr>
        <w:t>Psychological Theory One: Erikson’s Psychosocial Theory of Development</w:t>
      </w:r>
      <w:bookmarkEnd w:id="2"/>
      <w:r w:rsidRPr="00A22D46">
        <w:rPr>
          <w:sz w:val="32"/>
          <w:szCs w:val="32"/>
          <w:u w:val="single"/>
        </w:rPr>
        <w:br/>
      </w:r>
      <w:r>
        <w:t xml:space="preserve">Erikson’s Psychosocial Theory of Development proposes that individuals progress through eight stages across the lifespan, each </w:t>
      </w:r>
      <w:r w:rsidR="00EE17E0">
        <w:t>characterized</w:t>
      </w:r>
      <w:r>
        <w:t xml:space="preserve"> by a psychosocial conflict that influences personality and emotional development (Erikson, 1980). Successful resolution of each stage contributes to psychological wellbeing, while unresolved conflicts may lead to emotional difficulties. The final stage, relevant to adults aged 65 and over, is ego integrity versus despair.</w:t>
      </w:r>
    </w:p>
    <w:p w14:paraId="013784FF" w14:textId="37F339C0" w:rsidR="000C2F47" w:rsidRPr="000C2F47" w:rsidRDefault="000C2F47" w:rsidP="00FD0862">
      <w:pPr>
        <w:spacing w:line="360" w:lineRule="auto"/>
        <w:rPr>
          <w:lang w:val="en-GB"/>
        </w:rPr>
      </w:pPr>
      <w:r w:rsidRPr="000C2F47">
        <w:rPr>
          <w:lang w:val="en-GB"/>
        </w:rPr>
        <w:t>Ego integrity is reached when individuals look back on their lives and feel a sense of acceptance, fulfilment, and meaning in what they have experienced. Older adults who reach this stage often feel more at peace with themselves and are less fearful about death. In contrast, despair can occur when individuals focus on regrets, feel dissatisfied with their lives, or believe they have not achieved what they hoped for. This can lead to feelings of sadness, anxiety, and emotional distress. This stage is especially relevant in dementia care homes, where residents may struggle with losing independence, moving away from familiar surroundings, and adjusting to major life changes</w:t>
      </w:r>
      <w:r w:rsidR="00F3015F">
        <w:rPr>
          <w:lang w:val="en-GB"/>
        </w:rPr>
        <w:t>.</w:t>
      </w:r>
    </w:p>
    <w:p w14:paraId="49F5E409" w14:textId="77777777" w:rsidR="000C2F47" w:rsidRPr="000C2F47" w:rsidRDefault="000C2F47" w:rsidP="00FD0862">
      <w:pPr>
        <w:spacing w:line="360" w:lineRule="auto"/>
        <w:rPr>
          <w:lang w:val="en-GB"/>
        </w:rPr>
      </w:pPr>
      <w:r w:rsidRPr="000C2F47">
        <w:rPr>
          <w:lang w:val="en-GB"/>
        </w:rPr>
        <w:t>Although dementia affects memory and thinking abilities, many individuals still retain long-term memories and emotional awareness, particularly in the earlier stages of the condition. This means that reflecting on past experiences can still be meaningful and comforting. Erikson’s theory therefore emphasises the importance of recognising personal identity, supporting life review, and validating emotions in later life, making it highly relevant when caring for older adults living with dementia.</w:t>
      </w:r>
    </w:p>
    <w:p w14:paraId="706B55E2" w14:textId="03B68B9F" w:rsidR="00501B89" w:rsidRDefault="00000000" w:rsidP="00FD0862">
      <w:pPr>
        <w:spacing w:line="360" w:lineRule="auto"/>
      </w:pPr>
      <w:bookmarkStart w:id="3" w:name="_Toc216964146"/>
      <w:r w:rsidRPr="00A22D46">
        <w:rPr>
          <w:rStyle w:val="Heading2Char"/>
          <w:sz w:val="28"/>
          <w:szCs w:val="28"/>
        </w:rPr>
        <w:t>Application of Erikson’s Theory in Dementia Care Homes</w:t>
      </w:r>
      <w:bookmarkEnd w:id="3"/>
      <w:r>
        <w:br/>
        <w:t>Erikson’s theory can be applied in dementia care homes through person-</w:t>
      </w:r>
      <w:r w:rsidR="00EE17E0">
        <w:t>centered</w:t>
      </w:r>
      <w:r>
        <w:t xml:space="preserve"> approaches that support life review and reminiscence. Health and social care professionals can encourage residents to talk about meaningful life events, achievements, relationships, and cultural experiences. Practical examples include </w:t>
      </w:r>
      <w:r>
        <w:lastRenderedPageBreak/>
        <w:t xml:space="preserve">reminiscence therapy sessions, use of photographs and music from the </w:t>
      </w:r>
      <w:r w:rsidR="00EE17E0">
        <w:t>residents’</w:t>
      </w:r>
      <w:r>
        <w:t xml:space="preserve"> past, memory boxes containing personal items, and structured life story work.</w:t>
      </w:r>
    </w:p>
    <w:p w14:paraId="60CAA215" w14:textId="68A72D65" w:rsidR="00501B89" w:rsidRDefault="00000000" w:rsidP="00FD0862">
      <w:pPr>
        <w:spacing w:line="360" w:lineRule="auto"/>
      </w:pPr>
      <w:r>
        <w:t xml:space="preserve">These approaches support ego integrity by reinforcing residents’ sense of identity and personal value. When residents feel that their life experiences are acknowledged and respected, they are more likely to experience emotional comfort and reduced distress. Professionals who understand Erikson’s theory can also interpret </w:t>
      </w:r>
      <w:r w:rsidR="00EE17E0">
        <w:t>behaviors</w:t>
      </w:r>
      <w:r>
        <w:t xml:space="preserve"> such as withdrawal, sadness, or agitation as indicators of unresolved despair rather than simply challenging </w:t>
      </w:r>
      <w:r w:rsidR="00EE17E0">
        <w:t>behavior</w:t>
      </w:r>
      <w:r>
        <w:t>. This understanding promotes empathetic responses rather than punitive or restrictive practices.</w:t>
      </w:r>
    </w:p>
    <w:p w14:paraId="58B8D785" w14:textId="77777777" w:rsidR="00501B89" w:rsidRDefault="00000000" w:rsidP="00FD0862">
      <w:pPr>
        <w:spacing w:line="360" w:lineRule="auto"/>
      </w:pPr>
      <w:r>
        <w:t>Erikson’s theory also supports the involvement of families and carers, who can provide valuable information about a resident’s background and preferences. This collaborative approach enhances continuity of care and ensures that interventions are tailored to individual needs.</w:t>
      </w:r>
    </w:p>
    <w:p w14:paraId="4630E5A1" w14:textId="77777777" w:rsidR="00501B89" w:rsidRDefault="00000000" w:rsidP="00FD0862">
      <w:pPr>
        <w:spacing w:line="360" w:lineRule="auto"/>
      </w:pPr>
      <w:bookmarkStart w:id="4" w:name="_Toc216964147"/>
      <w:r w:rsidRPr="00A22D46">
        <w:rPr>
          <w:rStyle w:val="Heading2Char"/>
          <w:sz w:val="28"/>
          <w:szCs w:val="28"/>
        </w:rPr>
        <w:t>Challenges and Strategies in Applying Erikson’s Theory</w:t>
      </w:r>
      <w:bookmarkEnd w:id="4"/>
      <w:r w:rsidRPr="00A22D46">
        <w:rPr>
          <w:rStyle w:val="Heading2Char"/>
          <w:sz w:val="28"/>
          <w:szCs w:val="28"/>
        </w:rPr>
        <w:br/>
      </w:r>
      <w:r>
        <w:t>Despite its relevance, applying Erikson’s theory in dementia care homes presents challenges. Cognitive impairment may limit communication and the ability to engage in reflective conversation. Time constraints and staffing pressures may reduce opportunities for meaningful interaction. Additionally, reminiscence may sometimes trigger distressing or traumatic memories.</w:t>
      </w:r>
    </w:p>
    <w:p w14:paraId="5CE622EF" w14:textId="0AECA5DF" w:rsidR="00501B89" w:rsidRDefault="00000000" w:rsidP="00FD0862">
      <w:pPr>
        <w:spacing w:line="360" w:lineRule="auto"/>
      </w:pPr>
      <w:r>
        <w:t xml:space="preserve">To address these challenges, professionals can adapt communication techniques by using simple language, visual prompts, and non-verbal communication. Short, structured reminiscence sessions can be incorporated into daily routines rather than treated as separate activities. Trauma-informed care principles should be used to ensure emotional safety, and staff should receive training to </w:t>
      </w:r>
      <w:r w:rsidR="00EE17E0">
        <w:t>recognize</w:t>
      </w:r>
      <w:r>
        <w:t xml:space="preserve"> signs of distress and respond appropriately.</w:t>
      </w:r>
    </w:p>
    <w:p w14:paraId="03D715AD" w14:textId="6277B156" w:rsidR="00501B89" w:rsidRDefault="00000000" w:rsidP="00FD0862">
      <w:pPr>
        <w:spacing w:line="360" w:lineRule="auto"/>
      </w:pPr>
      <w:bookmarkStart w:id="5" w:name="_Toc216964148"/>
      <w:r w:rsidRPr="00A22D46">
        <w:rPr>
          <w:rStyle w:val="Heading1Char"/>
          <w:sz w:val="32"/>
          <w:szCs w:val="32"/>
        </w:rPr>
        <w:t xml:space="preserve">Psychological Theory Two: Cognitive </w:t>
      </w:r>
      <w:r w:rsidR="0009685D" w:rsidRPr="00A22D46">
        <w:rPr>
          <w:rStyle w:val="Heading1Char"/>
          <w:sz w:val="32"/>
          <w:szCs w:val="32"/>
        </w:rPr>
        <w:t>Behavioral</w:t>
      </w:r>
      <w:r w:rsidRPr="00A22D46">
        <w:rPr>
          <w:rStyle w:val="Heading1Char"/>
          <w:sz w:val="32"/>
          <w:szCs w:val="32"/>
        </w:rPr>
        <w:t xml:space="preserve"> Theory (CBT)</w:t>
      </w:r>
      <w:bookmarkEnd w:id="5"/>
      <w:r w:rsidRPr="00A22D46">
        <w:rPr>
          <w:rStyle w:val="Heading1Char"/>
          <w:sz w:val="32"/>
          <w:szCs w:val="32"/>
        </w:rPr>
        <w:br/>
      </w:r>
      <w:r>
        <w:t xml:space="preserve">Cognitive </w:t>
      </w:r>
      <w:r w:rsidR="0009685D">
        <w:t>Behavioral</w:t>
      </w:r>
      <w:r>
        <w:t xml:space="preserve"> Theory is based on the idea that thoughts, feelings, and </w:t>
      </w:r>
      <w:r w:rsidR="00EE17E0">
        <w:t>behaviors</w:t>
      </w:r>
      <w:r>
        <w:t xml:space="preserve"> are interconnected, and that negative or distorted thinking patterns can contribute to psychological distress (Beck, 2011). CBT aims to help individuals identify unhelpful thoughts, challenge negative beliefs, and develop healthier coping strategies. CBT has </w:t>
      </w:r>
      <w:r w:rsidR="00EE17E0">
        <w:lastRenderedPageBreak/>
        <w:t>strong evidence</w:t>
      </w:r>
      <w:r>
        <w:t xml:space="preserve"> base and is widely used to treat depression and anxiety across the lifespan, </w:t>
      </w:r>
      <w:r w:rsidR="008C06B3">
        <w:t>including</w:t>
      </w:r>
      <w:r>
        <w:t xml:space="preserve"> older adults.</w:t>
      </w:r>
    </w:p>
    <w:p w14:paraId="6D674212" w14:textId="77777777" w:rsidR="00501B89" w:rsidRDefault="00000000" w:rsidP="00FD0862">
      <w:pPr>
        <w:spacing w:line="360" w:lineRule="auto"/>
      </w:pPr>
      <w:r>
        <w:t>In later life, individuals may experience psychological distress related to loss, declining health, reduced independence, and changes in social roles. For individuals living with dementia, distress may arise from confusion, fear, and misinterpretation of their environment. Although traditional CBT may not be suitable for individuals with advanced dementia, adapted and simplified CBT approaches can still be beneficial, particularly in the early stages of the condition.</w:t>
      </w:r>
    </w:p>
    <w:p w14:paraId="2D5E9D88" w14:textId="2863FC34" w:rsidR="00501B89" w:rsidRDefault="00000000" w:rsidP="00FD0862">
      <w:pPr>
        <w:spacing w:line="360" w:lineRule="auto"/>
      </w:pPr>
      <w:bookmarkStart w:id="6" w:name="_Toc216964149"/>
      <w:r w:rsidRPr="00A22D46">
        <w:rPr>
          <w:rStyle w:val="Heading2Char"/>
          <w:sz w:val="28"/>
          <w:szCs w:val="28"/>
        </w:rPr>
        <w:t>Application of CBT in Dementia Care Homes</w:t>
      </w:r>
      <w:bookmarkEnd w:id="6"/>
      <w:r w:rsidRPr="00A22D46">
        <w:rPr>
          <w:rStyle w:val="Heading2Char"/>
          <w:sz w:val="28"/>
          <w:szCs w:val="28"/>
        </w:rPr>
        <w:br/>
      </w:r>
      <w:r>
        <w:t xml:space="preserve">In dementia care homes, CBT principles can be applied through </w:t>
      </w:r>
      <w:r w:rsidR="00EE17E0">
        <w:t>behavioral</w:t>
      </w:r>
      <w:r>
        <w:t xml:space="preserve"> and environmental interventions rather than formal cognitive restructuring. </w:t>
      </w:r>
      <w:r w:rsidR="00EE17E0">
        <w:t>Behavioral</w:t>
      </w:r>
      <w:r>
        <w:t xml:space="preserve"> activation is a key example, where residents are encouraged to participate in meaningful and enjoyable activities to reduce low mood and withdrawal</w:t>
      </w:r>
      <w:r w:rsidR="005475A4">
        <w:t>.</w:t>
      </w:r>
      <w:r>
        <w:t xml:space="preserve"> Activities may include gentle exercise, music therapy, art, or social interaction.</w:t>
      </w:r>
    </w:p>
    <w:p w14:paraId="21CE40F3" w14:textId="1C7C0D50" w:rsidR="00501B89" w:rsidRDefault="00000000" w:rsidP="00FD0862">
      <w:pPr>
        <w:spacing w:line="360" w:lineRule="auto"/>
      </w:pPr>
      <w:r>
        <w:t>Professionals can also support residents by identifying triggers for distress and modifying the environment to reduce anxiety. For example, maintaining consistent routines, clear signage, and familiar objects can help reduce confusion and negative emotional responses. When residents express negative beliefs, such as feeling unsafe or abandoned, staff can provide reassurance and emotional validation rather than challenging the belief directly</w:t>
      </w:r>
      <w:r w:rsidR="00C93FD9">
        <w:t xml:space="preserve">, to keep a good and safe connection between </w:t>
      </w:r>
      <w:r w:rsidR="005D2CE4">
        <w:t>residents and careers.</w:t>
      </w:r>
    </w:p>
    <w:p w14:paraId="009E7C41" w14:textId="0524D1D1" w:rsidR="00501B89" w:rsidRDefault="00000000" w:rsidP="00FD0862">
      <w:pPr>
        <w:spacing w:line="360" w:lineRule="auto"/>
      </w:pPr>
      <w:r>
        <w:t xml:space="preserve">Understanding CBT allows professionals to </w:t>
      </w:r>
      <w:r w:rsidR="00EE17E0">
        <w:t>recognize</w:t>
      </w:r>
      <w:r>
        <w:t xml:space="preserve"> that </w:t>
      </w:r>
      <w:r w:rsidR="00EE17E0">
        <w:t>behaviors</w:t>
      </w:r>
      <w:r>
        <w:t xml:space="preserve"> such as aggression, resistance to care, or wandering may be responses to fear or misunderstanding. This perspective reduces blame and frustration among staff and promotes compassionate, supportive</w:t>
      </w:r>
      <w:r w:rsidR="00F40702">
        <w:t xml:space="preserve"> and</w:t>
      </w:r>
      <w:r>
        <w:t xml:space="preserve"> responses.</w:t>
      </w:r>
      <w:r w:rsidR="00F40702">
        <w:t xml:space="preserve"> </w:t>
      </w:r>
      <w:r w:rsidR="00000DFD">
        <w:t>Also,</w:t>
      </w:r>
      <w:r w:rsidR="00F40702">
        <w:t xml:space="preserve"> </w:t>
      </w:r>
      <w:r w:rsidR="00A9109F">
        <w:t xml:space="preserve">it creates a friendly </w:t>
      </w:r>
      <w:r w:rsidR="00000DFD">
        <w:t xml:space="preserve">and helpful </w:t>
      </w:r>
      <w:r w:rsidR="00A9109F">
        <w:t>environment</w:t>
      </w:r>
      <w:r w:rsidR="00000DFD">
        <w:t>.</w:t>
      </w:r>
    </w:p>
    <w:p w14:paraId="1227908D" w14:textId="77777777" w:rsidR="00632565" w:rsidRDefault="00000000" w:rsidP="00632565">
      <w:pPr>
        <w:spacing w:line="360" w:lineRule="auto"/>
      </w:pPr>
      <w:bookmarkStart w:id="7" w:name="_Toc216964150"/>
      <w:r w:rsidRPr="00A22D46">
        <w:rPr>
          <w:rStyle w:val="Heading2Char"/>
          <w:sz w:val="28"/>
          <w:szCs w:val="28"/>
        </w:rPr>
        <w:t>Challenges and Strategies in Applying CBT</w:t>
      </w:r>
      <w:bookmarkEnd w:id="7"/>
      <w:r>
        <w:br/>
        <w:t xml:space="preserve">Challenges in applying CBT include cognitive limitations, reduced insight, and </w:t>
      </w:r>
      <w:r w:rsidR="00A22D46">
        <w:t>communication</w:t>
      </w:r>
      <w:r>
        <w:t xml:space="preserve"> difficulties. Some professionals may also lack confidence or training in psychological approaches. To overcome these challenges, CBT techniques should be</w:t>
      </w:r>
    </w:p>
    <w:p w14:paraId="064934FD" w14:textId="2CDEAAA1" w:rsidR="001E42D4" w:rsidRDefault="00000000" w:rsidP="00632565">
      <w:pPr>
        <w:spacing w:line="360" w:lineRule="auto"/>
      </w:pPr>
      <w:r>
        <w:lastRenderedPageBreak/>
        <w:t xml:space="preserve">simplified and adapted to individual ability. The focus should be on </w:t>
      </w:r>
      <w:r w:rsidR="00EE17E0">
        <w:t>behavior</w:t>
      </w:r>
      <w:r>
        <w:t>, emotional support, and environmental modification rather than complex cognitive tasks.</w:t>
      </w:r>
    </w:p>
    <w:p w14:paraId="7FA0179D" w14:textId="22CEA288" w:rsidR="00D22D97" w:rsidRDefault="00000000" w:rsidP="00632565">
      <w:pPr>
        <w:spacing w:line="360" w:lineRule="auto"/>
      </w:pPr>
      <w:r>
        <w:t>Multidisciplinary collaboration is essential, with psychologists, nurses, occupational therapists, and care staff working together to develop consistent</w:t>
      </w:r>
      <w:r w:rsidR="00D22D97">
        <w:t xml:space="preserve"> and precise</w:t>
      </w:r>
      <w:r>
        <w:t xml:space="preserve"> approaches. Regular staff training and supervision can improve confidence and ensure that CBT-informed strategies are applied consistently.</w:t>
      </w:r>
    </w:p>
    <w:p w14:paraId="22F03883" w14:textId="16A10D6A" w:rsidR="00FA64AA" w:rsidRDefault="00FA64AA" w:rsidP="00632565">
      <w:pPr>
        <w:spacing w:line="360" w:lineRule="auto"/>
      </w:pPr>
      <w:r>
        <w:t>Improving</w:t>
      </w:r>
      <w:r w:rsidR="001D5C17">
        <w:t xml:space="preserve"> implementation of </w:t>
      </w:r>
      <w:r w:rsidR="00431005">
        <w:t>CBT</w:t>
      </w:r>
      <w:r w:rsidR="001D5C17">
        <w:t xml:space="preserve"> in</w:t>
      </w:r>
      <w:r w:rsidR="00726645">
        <w:t xml:space="preserve"> this sector </w:t>
      </w:r>
      <w:r w:rsidR="00DA57B9">
        <w:t>will help in the future</w:t>
      </w:r>
      <w:r w:rsidR="002930EA">
        <w:t>,</w:t>
      </w:r>
      <w:r w:rsidR="00DA57B9">
        <w:t xml:space="preserve"> as many careers will</w:t>
      </w:r>
      <w:r w:rsidR="00ED019C">
        <w:t xml:space="preserve"> provid</w:t>
      </w:r>
      <w:r w:rsidR="00313F18">
        <w:t>e</w:t>
      </w:r>
      <w:r w:rsidR="00CE2461">
        <w:t xml:space="preserve"> more</w:t>
      </w:r>
      <w:r w:rsidR="00313F18">
        <w:t xml:space="preserve"> </w:t>
      </w:r>
      <w:r w:rsidR="00781385">
        <w:t>precis</w:t>
      </w:r>
      <w:r w:rsidR="00345C09">
        <w:t>e</w:t>
      </w:r>
      <w:r w:rsidR="00CE2461">
        <w:t xml:space="preserve"> </w:t>
      </w:r>
      <w:r w:rsidR="009336C1">
        <w:t xml:space="preserve">and secure care </w:t>
      </w:r>
      <w:r w:rsidR="00337ED2">
        <w:t>for</w:t>
      </w:r>
      <w:r w:rsidR="009336C1">
        <w:t xml:space="preserve"> </w:t>
      </w:r>
      <w:r w:rsidR="002930EA">
        <w:t>the residents.</w:t>
      </w:r>
    </w:p>
    <w:p w14:paraId="4D60B994" w14:textId="6A096C9E" w:rsidR="002930EA" w:rsidRDefault="002930EA" w:rsidP="00632565">
      <w:pPr>
        <w:spacing w:line="360" w:lineRule="auto"/>
      </w:pPr>
      <w:r>
        <w:t xml:space="preserve">It will highly </w:t>
      </w:r>
      <w:r w:rsidR="007408A5">
        <w:t>increase the connection and</w:t>
      </w:r>
      <w:r w:rsidR="0013648C">
        <w:t xml:space="preserve"> create a better environment for them</w:t>
      </w:r>
      <w:r w:rsidR="00062944">
        <w:t>.</w:t>
      </w:r>
    </w:p>
    <w:p w14:paraId="47396278" w14:textId="77777777" w:rsidR="00FD0862" w:rsidRDefault="00000000" w:rsidP="00632565">
      <w:pPr>
        <w:spacing w:line="360" w:lineRule="auto"/>
      </w:pPr>
      <w:bookmarkStart w:id="8" w:name="_Toc216964151"/>
      <w:r w:rsidRPr="00EF18EB">
        <w:rPr>
          <w:rStyle w:val="Heading1Char"/>
          <w:sz w:val="32"/>
          <w:szCs w:val="32"/>
        </w:rPr>
        <w:t>Conclusion</w:t>
      </w:r>
      <w:bookmarkEnd w:id="8"/>
      <w:r>
        <w:br/>
      </w:r>
      <w:r w:rsidR="00644825" w:rsidRPr="00644825">
        <w:t xml:space="preserve">Psychological theories offer helpful ways to understand and support older adults with psychological health conditions in dementia care homes. Erikson’s Psychosocial Theory of Development highlights how important identity, life reflection, and emotional closure are in later life, while Cognitive Behavioral Theory helps explain the link between thoughts, feelings, and behavior. When these theories are used in a sensitive and flexible way, they can help reduce distress, improve emotional wellbeing, and enhance residents’ overall quality of life. They also help professionals see behavior as a way of expressing unmet needs rather than as difficult </w:t>
      </w:r>
      <w:r w:rsidR="00F55786" w:rsidRPr="00644825">
        <w:t>behavior</w:t>
      </w:r>
      <w:r w:rsidR="00644825" w:rsidRPr="00644825">
        <w:t>. By using psychological theory in everyday practice, health and social care professionals are better able to provide care that is compassionate, respectful, and truly person-</w:t>
      </w:r>
      <w:r w:rsidR="00F55786" w:rsidRPr="00644825">
        <w:t>centered</w:t>
      </w:r>
      <w:r w:rsidR="00644825" w:rsidRPr="00644825">
        <w:t>.</w:t>
      </w:r>
      <w:r w:rsidR="00644825">
        <w:t xml:space="preserve"> </w:t>
      </w:r>
      <w:bookmarkStart w:id="9" w:name="_Toc216964152"/>
    </w:p>
    <w:p w14:paraId="5ED32D16" w14:textId="77777777" w:rsidR="00AF62F3" w:rsidRDefault="00000000" w:rsidP="00632565">
      <w:pPr>
        <w:spacing w:line="360" w:lineRule="auto"/>
        <w:rPr>
          <w:rStyle w:val="Heading1Char"/>
        </w:rPr>
      </w:pPr>
      <w:r w:rsidRPr="00EF18EB">
        <w:rPr>
          <w:rStyle w:val="Heading1Char"/>
          <w:sz w:val="32"/>
          <w:szCs w:val="32"/>
        </w:rPr>
        <w:t>References</w:t>
      </w:r>
      <w:bookmarkEnd w:id="9"/>
      <w:r w:rsidR="00FD0862">
        <w:rPr>
          <w:rStyle w:val="Heading1Char"/>
        </w:rPr>
        <w:t xml:space="preserve">  </w:t>
      </w:r>
    </w:p>
    <w:p w14:paraId="0585DDC1" w14:textId="25B33D09" w:rsidR="00FD0862" w:rsidRPr="00AF62F3" w:rsidRDefault="00000000" w:rsidP="00632565">
      <w:pPr>
        <w:spacing w:line="360" w:lineRule="auto"/>
      </w:pPr>
      <w:r w:rsidRPr="00A22D46">
        <w:t>Age UK (2023) Later life and mental health. Available at: https://www.ageuk.org.uk</w:t>
      </w:r>
      <w:r w:rsidRPr="00A22D46">
        <w:br/>
        <w:t>Alzheimer’s Society (2022) Dementia and mental health. London: Alzheimer’s Society.</w:t>
      </w:r>
      <w:r w:rsidRPr="00A22D46">
        <w:br/>
        <w:t xml:space="preserve">Beck, J.S. (2011) Cognitive Behavior Therapy: Basics and Beyond. 2nd </w:t>
      </w:r>
      <w:proofErr w:type="spellStart"/>
      <w:r w:rsidRPr="00A22D46">
        <w:t>edn</w:t>
      </w:r>
      <w:proofErr w:type="spellEnd"/>
      <w:r w:rsidRPr="00A22D46">
        <w:t>. New York: Guilford Press.</w:t>
      </w:r>
      <w:r w:rsidRPr="00A22D46">
        <w:br/>
        <w:t>Erikson, E.H. (1980) Identity and the Life Cycle. New York: W.W. Norton.</w:t>
      </w:r>
      <w:r w:rsidRPr="00A22D46">
        <w:br/>
        <w:t>McLeod, S. (2018) Erik Erikson’s stages of psychosocial development. Simply Psychology.</w:t>
      </w:r>
      <w:r w:rsidRPr="00A22D46">
        <w:br/>
        <w:t>NICE (2021) Dementia: assessment, management and support for people living with</w:t>
      </w:r>
    </w:p>
    <w:p w14:paraId="1565B3A9" w14:textId="7375B3F6" w:rsidR="00501B89" w:rsidRPr="00A22D46" w:rsidRDefault="00000000" w:rsidP="00632565">
      <w:pPr>
        <w:spacing w:line="360" w:lineRule="auto"/>
      </w:pPr>
      <w:r w:rsidRPr="00A22D46">
        <w:lastRenderedPageBreak/>
        <w:t xml:space="preserve">dementia and their </w:t>
      </w:r>
      <w:proofErr w:type="spellStart"/>
      <w:r w:rsidRPr="00A22D46">
        <w:t>carers</w:t>
      </w:r>
      <w:proofErr w:type="spellEnd"/>
      <w:r w:rsidRPr="00A22D46">
        <w:t>. London: NICE.</w:t>
      </w:r>
      <w:r w:rsidRPr="00A22D46">
        <w:rPr>
          <w:sz w:val="20"/>
          <w:szCs w:val="20"/>
        </w:rPr>
        <w:br/>
      </w:r>
    </w:p>
    <w:sectPr w:rsidR="00501B89" w:rsidRPr="00A22D46"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32647378">
    <w:abstractNumId w:val="8"/>
  </w:num>
  <w:num w:numId="2" w16cid:durableId="276907984">
    <w:abstractNumId w:val="6"/>
  </w:num>
  <w:num w:numId="3" w16cid:durableId="2141415587">
    <w:abstractNumId w:val="5"/>
  </w:num>
  <w:num w:numId="4" w16cid:durableId="1457991313">
    <w:abstractNumId w:val="4"/>
  </w:num>
  <w:num w:numId="5" w16cid:durableId="234555715">
    <w:abstractNumId w:val="7"/>
  </w:num>
  <w:num w:numId="6" w16cid:durableId="1393843434">
    <w:abstractNumId w:val="3"/>
  </w:num>
  <w:num w:numId="7" w16cid:durableId="878735868">
    <w:abstractNumId w:val="2"/>
  </w:num>
  <w:num w:numId="8" w16cid:durableId="1589076263">
    <w:abstractNumId w:val="1"/>
  </w:num>
  <w:num w:numId="9" w16cid:durableId="21125035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0DFD"/>
    <w:rsid w:val="00034616"/>
    <w:rsid w:val="0006063C"/>
    <w:rsid w:val="00062944"/>
    <w:rsid w:val="00071DDD"/>
    <w:rsid w:val="0009685D"/>
    <w:rsid w:val="000C2F47"/>
    <w:rsid w:val="0013648C"/>
    <w:rsid w:val="0015074B"/>
    <w:rsid w:val="001D5C17"/>
    <w:rsid w:val="001E42D4"/>
    <w:rsid w:val="00222A5C"/>
    <w:rsid w:val="002930EA"/>
    <w:rsid w:val="0029639D"/>
    <w:rsid w:val="002B355C"/>
    <w:rsid w:val="00313F18"/>
    <w:rsid w:val="00326F90"/>
    <w:rsid w:val="00337ED2"/>
    <w:rsid w:val="00345C09"/>
    <w:rsid w:val="00431005"/>
    <w:rsid w:val="004D620B"/>
    <w:rsid w:val="00501B89"/>
    <w:rsid w:val="005475A4"/>
    <w:rsid w:val="005D2CE4"/>
    <w:rsid w:val="00632565"/>
    <w:rsid w:val="00644825"/>
    <w:rsid w:val="00654AB8"/>
    <w:rsid w:val="00726645"/>
    <w:rsid w:val="007408A5"/>
    <w:rsid w:val="00781385"/>
    <w:rsid w:val="00810EAF"/>
    <w:rsid w:val="008C06B3"/>
    <w:rsid w:val="009336C1"/>
    <w:rsid w:val="009C2A13"/>
    <w:rsid w:val="009E4CFC"/>
    <w:rsid w:val="00A22D46"/>
    <w:rsid w:val="00A869D0"/>
    <w:rsid w:val="00A9109F"/>
    <w:rsid w:val="00AA1D8D"/>
    <w:rsid w:val="00AE5D32"/>
    <w:rsid w:val="00AF62F3"/>
    <w:rsid w:val="00B47730"/>
    <w:rsid w:val="00BA24C7"/>
    <w:rsid w:val="00C93FD9"/>
    <w:rsid w:val="00CB0664"/>
    <w:rsid w:val="00CE2461"/>
    <w:rsid w:val="00D22D97"/>
    <w:rsid w:val="00D8047E"/>
    <w:rsid w:val="00D82EE3"/>
    <w:rsid w:val="00DA57B9"/>
    <w:rsid w:val="00E83AA3"/>
    <w:rsid w:val="00EA1C61"/>
    <w:rsid w:val="00ED019C"/>
    <w:rsid w:val="00EE17E0"/>
    <w:rsid w:val="00EF18EB"/>
    <w:rsid w:val="00F3015F"/>
    <w:rsid w:val="00F401F5"/>
    <w:rsid w:val="00F40702"/>
    <w:rsid w:val="00F55786"/>
    <w:rsid w:val="00F64EFE"/>
    <w:rsid w:val="00FA64AA"/>
    <w:rsid w:val="00FC693F"/>
    <w:rsid w:val="00FD086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8A9C713"/>
  <w14:defaultImageDpi w14:val="300"/>
  <w15:docId w15:val="{93FAB823-EEC5-433E-BDA9-21D8911CE3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BA24C7"/>
    <w:pPr>
      <w:spacing w:after="100"/>
    </w:pPr>
  </w:style>
  <w:style w:type="paragraph" w:styleId="TOC2">
    <w:name w:val="toc 2"/>
    <w:basedOn w:val="Normal"/>
    <w:next w:val="Normal"/>
    <w:autoRedefine/>
    <w:uiPriority w:val="39"/>
    <w:unhideWhenUsed/>
    <w:rsid w:val="00BA24C7"/>
    <w:pPr>
      <w:spacing w:after="100"/>
      <w:ind w:left="220"/>
    </w:pPr>
  </w:style>
  <w:style w:type="character" w:styleId="Hyperlink">
    <w:name w:val="Hyperlink"/>
    <w:basedOn w:val="DefaultParagraphFont"/>
    <w:uiPriority w:val="99"/>
    <w:unhideWhenUsed/>
    <w:rsid w:val="00BA24C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2FCAA8667106B42B6B3176F9AFEA191" ma:contentTypeVersion="6" ma:contentTypeDescription="Create a new document." ma:contentTypeScope="" ma:versionID="50a62e303fb3e5179eb9ccfbcd0cae38">
  <xsd:schema xmlns:xsd="http://www.w3.org/2001/XMLSchema" xmlns:xs="http://www.w3.org/2001/XMLSchema" xmlns:p="http://schemas.microsoft.com/office/2006/metadata/properties" xmlns:ns3="c5cb2caa-4174-4cb5-9ff4-7bb09569b24a" targetNamespace="http://schemas.microsoft.com/office/2006/metadata/properties" ma:root="true" ma:fieldsID="7cdddb117ca921aedaa33a68558f186a" ns3:_="">
    <xsd:import namespace="c5cb2caa-4174-4cb5-9ff4-7bb09569b24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cb2caa-4174-4cb5-9ff4-7bb09569b24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_activity xmlns="c5cb2caa-4174-4cb5-9ff4-7bb09569b24a" xsi:nil="true"/>
  </documentManagement>
</p:properties>
</file>

<file path=customXml/itemProps1.xml><?xml version="1.0" encoding="utf-8"?>
<ds:datastoreItem xmlns:ds="http://schemas.openxmlformats.org/officeDocument/2006/customXml" ds:itemID="{6933C7E4-6446-4B81-86BD-CD6F19DD5D62}">
  <ds:schemaRefs>
    <ds:schemaRef ds:uri="http://schemas.microsoft.com/sharepoint/v3/contenttype/forms"/>
  </ds:schemaRefs>
</ds:datastoreItem>
</file>

<file path=customXml/itemProps2.xml><?xml version="1.0" encoding="utf-8"?>
<ds:datastoreItem xmlns:ds="http://schemas.openxmlformats.org/officeDocument/2006/customXml" ds:itemID="{15009B43-B275-44A0-9393-C5A6024872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cb2caa-4174-4cb5-9ff4-7bb09569b24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4.xml><?xml version="1.0" encoding="utf-8"?>
<ds:datastoreItem xmlns:ds="http://schemas.openxmlformats.org/officeDocument/2006/customXml" ds:itemID="{36592EB2-1D2A-4807-9CFA-17A5C9521F67}">
  <ds:schemaRefs>
    <ds:schemaRef ds:uri="http://schemas.microsoft.com/office/2006/metadata/properties"/>
    <ds:schemaRef ds:uri="http://schemas.microsoft.com/office/infopath/2007/PartnerControls"/>
    <ds:schemaRef ds:uri="c5cb2caa-4174-4cb5-9ff4-7bb09569b24a"/>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8</Pages>
  <Words>1731</Words>
  <Characters>10928</Characters>
  <Application>Microsoft Office Word</Application>
  <DocSecurity>0</DocSecurity>
  <Lines>195</Lines>
  <Paragraphs>51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12608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Octavian Nagalisov (2430584)</cp:lastModifiedBy>
  <cp:revision>6</cp:revision>
  <dcterms:created xsi:type="dcterms:W3CDTF">2025-12-18T15:37:00Z</dcterms:created>
  <dcterms:modified xsi:type="dcterms:W3CDTF">2025-12-18T15:44:00Z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0x01010022FCAA8667106B42B6B3176F9AFEA191</vt:lpwstr>
  </property>
</Properties>
</file>