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26A13" w14:textId="77777777" w:rsidR="00165344" w:rsidRDefault="00165344" w:rsidP="00165344">
      <w:pPr>
        <w:pStyle w:val="NoSpacing"/>
        <w:spacing w:before="40" w:after="40" w:line="480" w:lineRule="auto"/>
        <w:jc w:val="center"/>
        <w:rPr>
          <w:caps/>
          <w:sz w:val="24"/>
          <w:szCs w:val="24"/>
        </w:rPr>
      </w:pPr>
    </w:p>
    <w:p w14:paraId="4C89BCA9" w14:textId="77777777" w:rsidR="00165344" w:rsidRDefault="00165344" w:rsidP="00165344">
      <w:pPr>
        <w:pStyle w:val="NoSpacing"/>
        <w:spacing w:before="40" w:after="40" w:line="480" w:lineRule="auto"/>
        <w:jc w:val="center"/>
        <w:rPr>
          <w:caps/>
          <w:sz w:val="24"/>
          <w:szCs w:val="24"/>
        </w:rPr>
      </w:pPr>
    </w:p>
    <w:p w14:paraId="31F6DD6A" w14:textId="77777777" w:rsidR="00165344" w:rsidRDefault="00165344" w:rsidP="00165344">
      <w:pPr>
        <w:pStyle w:val="NoSpacing"/>
        <w:spacing w:before="40" w:after="40" w:line="480" w:lineRule="auto"/>
        <w:jc w:val="center"/>
        <w:rPr>
          <w:caps/>
          <w:sz w:val="24"/>
          <w:szCs w:val="24"/>
        </w:rPr>
      </w:pPr>
    </w:p>
    <w:p w14:paraId="14D41703" w14:textId="77777777" w:rsidR="00165344" w:rsidRDefault="00165344" w:rsidP="00165344">
      <w:pPr>
        <w:pStyle w:val="NoSpacing"/>
        <w:spacing w:before="40" w:after="40" w:line="480" w:lineRule="auto"/>
        <w:jc w:val="center"/>
        <w:rPr>
          <w:caps/>
          <w:sz w:val="24"/>
          <w:szCs w:val="24"/>
        </w:rPr>
      </w:pPr>
    </w:p>
    <w:p w14:paraId="7A8A2F4B" w14:textId="77777777" w:rsidR="00165344" w:rsidRDefault="00165344" w:rsidP="00165344">
      <w:pPr>
        <w:pStyle w:val="NoSpacing"/>
        <w:spacing w:before="40" w:after="40" w:line="480" w:lineRule="auto"/>
        <w:jc w:val="center"/>
        <w:rPr>
          <w:caps/>
          <w:sz w:val="24"/>
          <w:szCs w:val="24"/>
        </w:rPr>
      </w:pPr>
    </w:p>
    <w:p w14:paraId="57C4A22E" w14:textId="77777777" w:rsidR="00165344" w:rsidRDefault="00165344" w:rsidP="00165344">
      <w:pPr>
        <w:pStyle w:val="NoSpacing"/>
        <w:spacing w:before="40" w:after="40" w:line="480" w:lineRule="auto"/>
        <w:jc w:val="center"/>
        <w:rPr>
          <w:caps/>
          <w:sz w:val="24"/>
          <w:szCs w:val="24"/>
        </w:rPr>
      </w:pPr>
    </w:p>
    <w:p w14:paraId="1F95BEFD" w14:textId="3A7DC0F3" w:rsidR="00165344" w:rsidRPr="00165344" w:rsidRDefault="00165344" w:rsidP="00165344">
      <w:pPr>
        <w:pStyle w:val="NoSpacing"/>
        <w:spacing w:before="40" w:after="40" w:line="480" w:lineRule="auto"/>
        <w:jc w:val="center"/>
        <w:rPr>
          <w:caps/>
          <w:sz w:val="24"/>
          <w:szCs w:val="24"/>
        </w:rPr>
      </w:pPr>
      <w:r w:rsidRPr="00165344">
        <w:rPr>
          <w:caps/>
          <w:sz w:val="24"/>
          <w:szCs w:val="24"/>
        </w:rPr>
        <w:t>Coca-cola</w:t>
      </w:r>
      <w:r>
        <w:rPr>
          <w:caps/>
          <w:sz w:val="24"/>
          <w:szCs w:val="24"/>
        </w:rPr>
        <w:t xml:space="preserve"> INc</w:t>
      </w:r>
      <w:r w:rsidRPr="00165344">
        <w:rPr>
          <w:caps/>
          <w:sz w:val="24"/>
          <w:szCs w:val="24"/>
        </w:rPr>
        <w:t xml:space="preserve"> International Financial Management</w:t>
      </w:r>
    </w:p>
    <w:p w14:paraId="4ECCAEB3" w14:textId="77777777" w:rsidR="00165344" w:rsidRPr="00165344" w:rsidRDefault="00165344" w:rsidP="00165344">
      <w:pPr>
        <w:pStyle w:val="NoSpacing"/>
        <w:spacing w:before="40" w:after="40" w:line="480" w:lineRule="auto"/>
        <w:jc w:val="center"/>
        <w:rPr>
          <w:caps/>
          <w:sz w:val="24"/>
          <w:szCs w:val="24"/>
        </w:rPr>
      </w:pPr>
    </w:p>
    <w:p w14:paraId="1D56EB1C" w14:textId="77777777" w:rsidR="00165344" w:rsidRPr="00165344" w:rsidRDefault="00165344" w:rsidP="00165344">
      <w:pPr>
        <w:pStyle w:val="NoSpacing"/>
        <w:spacing w:before="40" w:after="40" w:line="480" w:lineRule="auto"/>
        <w:jc w:val="center"/>
        <w:rPr>
          <w:caps/>
          <w:sz w:val="24"/>
          <w:szCs w:val="24"/>
        </w:rPr>
      </w:pPr>
    </w:p>
    <w:p w14:paraId="2A866219" w14:textId="77777777" w:rsidR="00165344" w:rsidRPr="00165344" w:rsidRDefault="00165344" w:rsidP="00165344">
      <w:pPr>
        <w:pStyle w:val="NoSpacing"/>
        <w:spacing w:before="40" w:after="40" w:line="480" w:lineRule="auto"/>
        <w:jc w:val="center"/>
        <w:rPr>
          <w:caps/>
          <w:sz w:val="24"/>
          <w:szCs w:val="24"/>
        </w:rPr>
      </w:pPr>
    </w:p>
    <w:p w14:paraId="006E1328" w14:textId="0E20ED40" w:rsidR="00165344" w:rsidRDefault="00165344" w:rsidP="00165344">
      <w:pPr>
        <w:pStyle w:val="NoSpacing"/>
        <w:spacing w:before="40" w:after="40" w:line="480" w:lineRule="auto"/>
        <w:jc w:val="center"/>
        <w:rPr>
          <w:sz w:val="24"/>
          <w:szCs w:val="24"/>
        </w:rPr>
      </w:pPr>
      <w:r w:rsidRPr="00165344">
        <w:rPr>
          <w:sz w:val="24"/>
          <w:szCs w:val="24"/>
        </w:rPr>
        <w:t>Student Name</w:t>
      </w:r>
      <w:r w:rsidR="008B2BB4">
        <w:rPr>
          <w:sz w:val="24"/>
          <w:szCs w:val="24"/>
        </w:rPr>
        <w:t xml:space="preserve">: </w:t>
      </w:r>
      <w:proofErr w:type="spellStart"/>
      <w:r w:rsidR="008B2BB4">
        <w:rPr>
          <w:sz w:val="24"/>
          <w:szCs w:val="24"/>
        </w:rPr>
        <w:t>Veselin</w:t>
      </w:r>
      <w:proofErr w:type="spellEnd"/>
      <w:r w:rsidR="008B2BB4">
        <w:rPr>
          <w:sz w:val="24"/>
          <w:szCs w:val="24"/>
        </w:rPr>
        <w:t xml:space="preserve"> Ivanov Velinov</w:t>
      </w:r>
    </w:p>
    <w:p w14:paraId="203A6441" w14:textId="77777777" w:rsidR="008B2BB4" w:rsidRPr="00165344" w:rsidRDefault="008B2BB4" w:rsidP="00165344">
      <w:pPr>
        <w:pStyle w:val="NoSpacing"/>
        <w:spacing w:before="40" w:after="40" w:line="480" w:lineRule="auto"/>
        <w:jc w:val="center"/>
        <w:rPr>
          <w:caps/>
          <w:sz w:val="24"/>
          <w:szCs w:val="24"/>
        </w:rPr>
      </w:pPr>
    </w:p>
    <w:p w14:paraId="19E1903E" w14:textId="7B24C755" w:rsidR="00165344" w:rsidRDefault="008B2BB4" w:rsidP="008B2BB4">
      <w:pPr>
        <w:pStyle w:val="NoSpacing"/>
        <w:spacing w:before="40" w:after="40" w:line="480" w:lineRule="auto"/>
        <w:rPr>
          <w:sz w:val="24"/>
          <w:szCs w:val="24"/>
        </w:rPr>
      </w:pPr>
      <w:r>
        <w:rPr>
          <w:sz w:val="24"/>
          <w:szCs w:val="24"/>
        </w:rPr>
        <w:t xml:space="preserve">                                               Student ID: 1915946</w:t>
      </w:r>
    </w:p>
    <w:p w14:paraId="4D001126" w14:textId="77777777" w:rsidR="008B2BB4" w:rsidRPr="00165344" w:rsidRDefault="008B2BB4" w:rsidP="008B2BB4">
      <w:pPr>
        <w:pStyle w:val="NoSpacing"/>
        <w:spacing w:before="40" w:after="40" w:line="480" w:lineRule="auto"/>
        <w:rPr>
          <w:caps/>
          <w:sz w:val="24"/>
          <w:szCs w:val="24"/>
        </w:rPr>
      </w:pPr>
    </w:p>
    <w:p w14:paraId="7D676287" w14:textId="67C2C38F" w:rsidR="00165344" w:rsidRDefault="008B2BB4" w:rsidP="008B2BB4">
      <w:pPr>
        <w:pStyle w:val="NoSpacing"/>
        <w:spacing w:before="40" w:after="40" w:line="480" w:lineRule="auto"/>
        <w:rPr>
          <w:sz w:val="24"/>
          <w:szCs w:val="24"/>
        </w:rPr>
      </w:pPr>
      <w:r>
        <w:rPr>
          <w:sz w:val="24"/>
          <w:szCs w:val="24"/>
        </w:rPr>
        <w:t xml:space="preserve">                                                Lecturer:</w:t>
      </w:r>
      <w:r w:rsidR="008E3205">
        <w:rPr>
          <w:sz w:val="24"/>
          <w:szCs w:val="24"/>
        </w:rPr>
        <w:t xml:space="preserve"> </w:t>
      </w:r>
      <w:proofErr w:type="spellStart"/>
      <w:r w:rsidR="008E3205">
        <w:rPr>
          <w:sz w:val="24"/>
          <w:szCs w:val="24"/>
        </w:rPr>
        <w:t>Dr.</w:t>
      </w:r>
      <w:proofErr w:type="spellEnd"/>
      <w:r w:rsidR="008E3205">
        <w:rPr>
          <w:sz w:val="24"/>
          <w:szCs w:val="24"/>
        </w:rPr>
        <w:t xml:space="preserve"> Hossein Shokri</w:t>
      </w:r>
    </w:p>
    <w:p w14:paraId="60C57321" w14:textId="77777777" w:rsidR="008B2BB4" w:rsidRPr="00165344" w:rsidRDefault="008B2BB4" w:rsidP="008B2BB4">
      <w:pPr>
        <w:pStyle w:val="NoSpacing"/>
        <w:spacing w:before="40" w:after="40" w:line="480" w:lineRule="auto"/>
        <w:rPr>
          <w:caps/>
          <w:sz w:val="24"/>
          <w:szCs w:val="24"/>
        </w:rPr>
      </w:pPr>
    </w:p>
    <w:p w14:paraId="0B2B273D" w14:textId="2C6086D2" w:rsidR="0089620D" w:rsidRPr="0089620D" w:rsidRDefault="008B2BB4">
      <w:pPr>
        <w:rPr>
          <w:rFonts w:ascii="Times New Roman" w:hAnsi="Times New Roman" w:cs="Times New Roman"/>
          <w:sz w:val="24"/>
          <w:szCs w:val="24"/>
        </w:rPr>
      </w:pPr>
      <w:r>
        <w:rPr>
          <w:rFonts w:ascii="Times New Roman" w:hAnsi="Times New Roman" w:cs="Times New Roman"/>
          <w:sz w:val="24"/>
          <w:szCs w:val="24"/>
        </w:rPr>
        <w:t xml:space="preserve">                                                </w:t>
      </w:r>
      <w:r w:rsidR="00165344" w:rsidRPr="00165344">
        <w:rPr>
          <w:rFonts w:ascii="Times New Roman" w:hAnsi="Times New Roman" w:cs="Times New Roman"/>
          <w:sz w:val="24"/>
          <w:szCs w:val="24"/>
        </w:rPr>
        <w:t>Date</w:t>
      </w:r>
      <w:r>
        <w:rPr>
          <w:rFonts w:ascii="Times New Roman" w:hAnsi="Times New Roman" w:cs="Times New Roman"/>
          <w:sz w:val="24"/>
          <w:szCs w:val="24"/>
        </w:rPr>
        <w:t>: 30/04/2022</w:t>
      </w:r>
      <w:r w:rsidR="0089620D" w:rsidRPr="0089620D">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681282667"/>
        <w:docPartObj>
          <w:docPartGallery w:val="Table of Contents"/>
          <w:docPartUnique/>
        </w:docPartObj>
      </w:sdtPr>
      <w:sdtEndPr>
        <w:rPr>
          <w:b/>
          <w:bCs/>
          <w:noProof/>
        </w:rPr>
      </w:sdtEndPr>
      <w:sdtContent>
        <w:p w14:paraId="4978259A" w14:textId="331ECFBC" w:rsidR="0089620D" w:rsidRPr="0089620D" w:rsidRDefault="0089620D">
          <w:pPr>
            <w:pStyle w:val="TOCHeading"/>
            <w:rPr>
              <w:rFonts w:ascii="Times New Roman" w:hAnsi="Times New Roman" w:cs="Times New Roman"/>
              <w:sz w:val="24"/>
              <w:szCs w:val="24"/>
            </w:rPr>
          </w:pPr>
          <w:r w:rsidRPr="0089620D">
            <w:rPr>
              <w:rFonts w:ascii="Times New Roman" w:hAnsi="Times New Roman" w:cs="Times New Roman"/>
              <w:sz w:val="24"/>
              <w:szCs w:val="24"/>
            </w:rPr>
            <w:t>Contents</w:t>
          </w:r>
        </w:p>
        <w:p w14:paraId="3955B351" w14:textId="4D1E777B" w:rsidR="0089620D" w:rsidRPr="0089620D" w:rsidRDefault="0089620D">
          <w:pPr>
            <w:pStyle w:val="TOC1"/>
            <w:tabs>
              <w:tab w:val="right" w:leader="dot" w:pos="9350"/>
            </w:tabs>
            <w:rPr>
              <w:rFonts w:ascii="Times New Roman" w:hAnsi="Times New Roman" w:cs="Times New Roman"/>
              <w:noProof/>
              <w:sz w:val="24"/>
              <w:szCs w:val="24"/>
            </w:rPr>
          </w:pPr>
          <w:r w:rsidRPr="0089620D">
            <w:rPr>
              <w:rFonts w:ascii="Times New Roman" w:hAnsi="Times New Roman" w:cs="Times New Roman"/>
              <w:sz w:val="24"/>
              <w:szCs w:val="24"/>
            </w:rPr>
            <w:fldChar w:fldCharType="begin"/>
          </w:r>
          <w:r w:rsidRPr="0089620D">
            <w:rPr>
              <w:rFonts w:ascii="Times New Roman" w:hAnsi="Times New Roman" w:cs="Times New Roman"/>
              <w:sz w:val="24"/>
              <w:szCs w:val="24"/>
            </w:rPr>
            <w:instrText xml:space="preserve"> TOC \o "1-3" \h \z \u </w:instrText>
          </w:r>
          <w:r w:rsidRPr="0089620D">
            <w:rPr>
              <w:rFonts w:ascii="Times New Roman" w:hAnsi="Times New Roman" w:cs="Times New Roman"/>
              <w:sz w:val="24"/>
              <w:szCs w:val="24"/>
            </w:rPr>
            <w:fldChar w:fldCharType="separate"/>
          </w:r>
          <w:hyperlink w:anchor="_Toc101432334" w:history="1">
            <w:r w:rsidRPr="0089620D">
              <w:rPr>
                <w:rStyle w:val="Hyperlink"/>
                <w:rFonts w:ascii="Times New Roman" w:hAnsi="Times New Roman" w:cs="Times New Roman"/>
                <w:noProof/>
                <w:sz w:val="24"/>
                <w:szCs w:val="24"/>
              </w:rPr>
              <w:t>Introduction</w:t>
            </w:r>
            <w:r w:rsidRPr="0089620D">
              <w:rPr>
                <w:rFonts w:ascii="Times New Roman" w:hAnsi="Times New Roman" w:cs="Times New Roman"/>
                <w:noProof/>
                <w:webHidden/>
                <w:sz w:val="24"/>
                <w:szCs w:val="24"/>
              </w:rPr>
              <w:tab/>
            </w:r>
            <w:r w:rsidRPr="0089620D">
              <w:rPr>
                <w:rFonts w:ascii="Times New Roman" w:hAnsi="Times New Roman" w:cs="Times New Roman"/>
                <w:noProof/>
                <w:webHidden/>
                <w:sz w:val="24"/>
                <w:szCs w:val="24"/>
              </w:rPr>
              <w:fldChar w:fldCharType="begin"/>
            </w:r>
            <w:r w:rsidRPr="0089620D">
              <w:rPr>
                <w:rFonts w:ascii="Times New Roman" w:hAnsi="Times New Roman" w:cs="Times New Roman"/>
                <w:noProof/>
                <w:webHidden/>
                <w:sz w:val="24"/>
                <w:szCs w:val="24"/>
              </w:rPr>
              <w:instrText xml:space="preserve"> PAGEREF _Toc101432334 \h </w:instrText>
            </w:r>
            <w:r w:rsidRPr="0089620D">
              <w:rPr>
                <w:rFonts w:ascii="Times New Roman" w:hAnsi="Times New Roman" w:cs="Times New Roman"/>
                <w:noProof/>
                <w:webHidden/>
                <w:sz w:val="24"/>
                <w:szCs w:val="24"/>
              </w:rPr>
            </w:r>
            <w:r w:rsidRPr="0089620D">
              <w:rPr>
                <w:rFonts w:ascii="Times New Roman" w:hAnsi="Times New Roman" w:cs="Times New Roman"/>
                <w:noProof/>
                <w:webHidden/>
                <w:sz w:val="24"/>
                <w:szCs w:val="24"/>
              </w:rPr>
              <w:fldChar w:fldCharType="separate"/>
            </w:r>
            <w:r w:rsidRPr="0089620D">
              <w:rPr>
                <w:rFonts w:ascii="Times New Roman" w:hAnsi="Times New Roman" w:cs="Times New Roman"/>
                <w:noProof/>
                <w:webHidden/>
                <w:sz w:val="24"/>
                <w:szCs w:val="24"/>
              </w:rPr>
              <w:t>3</w:t>
            </w:r>
            <w:r w:rsidRPr="0089620D">
              <w:rPr>
                <w:rFonts w:ascii="Times New Roman" w:hAnsi="Times New Roman" w:cs="Times New Roman"/>
                <w:noProof/>
                <w:webHidden/>
                <w:sz w:val="24"/>
                <w:szCs w:val="24"/>
              </w:rPr>
              <w:fldChar w:fldCharType="end"/>
            </w:r>
          </w:hyperlink>
        </w:p>
        <w:p w14:paraId="27CD0132" w14:textId="55370F4E" w:rsidR="0089620D" w:rsidRPr="0089620D" w:rsidRDefault="008E3205">
          <w:pPr>
            <w:pStyle w:val="TOC1"/>
            <w:tabs>
              <w:tab w:val="right" w:leader="dot" w:pos="9350"/>
            </w:tabs>
            <w:rPr>
              <w:rFonts w:ascii="Times New Roman" w:hAnsi="Times New Roman" w:cs="Times New Roman"/>
              <w:noProof/>
              <w:sz w:val="24"/>
              <w:szCs w:val="24"/>
            </w:rPr>
          </w:pPr>
          <w:hyperlink w:anchor="_Toc101432335" w:history="1">
            <w:r w:rsidR="0089620D" w:rsidRPr="0089620D">
              <w:rPr>
                <w:rStyle w:val="Hyperlink"/>
                <w:rFonts w:ascii="Times New Roman" w:hAnsi="Times New Roman" w:cs="Times New Roman"/>
                <w:noProof/>
                <w:sz w:val="24"/>
                <w:szCs w:val="24"/>
              </w:rPr>
              <w:t>Importance of International Financial Management (IFM)</w:t>
            </w:r>
            <w:r w:rsidR="0089620D" w:rsidRPr="0089620D">
              <w:rPr>
                <w:rFonts w:ascii="Times New Roman" w:hAnsi="Times New Roman" w:cs="Times New Roman"/>
                <w:noProof/>
                <w:webHidden/>
                <w:sz w:val="24"/>
                <w:szCs w:val="24"/>
              </w:rPr>
              <w:tab/>
            </w:r>
            <w:r w:rsidR="0089620D" w:rsidRPr="0089620D">
              <w:rPr>
                <w:rFonts w:ascii="Times New Roman" w:hAnsi="Times New Roman" w:cs="Times New Roman"/>
                <w:noProof/>
                <w:webHidden/>
                <w:sz w:val="24"/>
                <w:szCs w:val="24"/>
              </w:rPr>
              <w:fldChar w:fldCharType="begin"/>
            </w:r>
            <w:r w:rsidR="0089620D" w:rsidRPr="0089620D">
              <w:rPr>
                <w:rFonts w:ascii="Times New Roman" w:hAnsi="Times New Roman" w:cs="Times New Roman"/>
                <w:noProof/>
                <w:webHidden/>
                <w:sz w:val="24"/>
                <w:szCs w:val="24"/>
              </w:rPr>
              <w:instrText xml:space="preserve"> PAGEREF _Toc101432335 \h </w:instrText>
            </w:r>
            <w:r w:rsidR="0089620D" w:rsidRPr="0089620D">
              <w:rPr>
                <w:rFonts w:ascii="Times New Roman" w:hAnsi="Times New Roman" w:cs="Times New Roman"/>
                <w:noProof/>
                <w:webHidden/>
                <w:sz w:val="24"/>
                <w:szCs w:val="24"/>
              </w:rPr>
            </w:r>
            <w:r w:rsidR="0089620D" w:rsidRPr="0089620D">
              <w:rPr>
                <w:rFonts w:ascii="Times New Roman" w:hAnsi="Times New Roman" w:cs="Times New Roman"/>
                <w:noProof/>
                <w:webHidden/>
                <w:sz w:val="24"/>
                <w:szCs w:val="24"/>
              </w:rPr>
              <w:fldChar w:fldCharType="separate"/>
            </w:r>
            <w:r w:rsidR="0089620D" w:rsidRPr="0089620D">
              <w:rPr>
                <w:rFonts w:ascii="Times New Roman" w:hAnsi="Times New Roman" w:cs="Times New Roman"/>
                <w:noProof/>
                <w:webHidden/>
                <w:sz w:val="24"/>
                <w:szCs w:val="24"/>
              </w:rPr>
              <w:t>3</w:t>
            </w:r>
            <w:r w:rsidR="0089620D" w:rsidRPr="0089620D">
              <w:rPr>
                <w:rFonts w:ascii="Times New Roman" w:hAnsi="Times New Roman" w:cs="Times New Roman"/>
                <w:noProof/>
                <w:webHidden/>
                <w:sz w:val="24"/>
                <w:szCs w:val="24"/>
              </w:rPr>
              <w:fldChar w:fldCharType="end"/>
            </w:r>
          </w:hyperlink>
        </w:p>
        <w:p w14:paraId="7EB39BAC" w14:textId="24538A5A" w:rsidR="0089620D" w:rsidRPr="0089620D" w:rsidRDefault="008E3205">
          <w:pPr>
            <w:pStyle w:val="TOC1"/>
            <w:tabs>
              <w:tab w:val="right" w:leader="dot" w:pos="9350"/>
            </w:tabs>
            <w:rPr>
              <w:rFonts w:ascii="Times New Roman" w:hAnsi="Times New Roman" w:cs="Times New Roman"/>
              <w:noProof/>
              <w:sz w:val="24"/>
              <w:szCs w:val="24"/>
            </w:rPr>
          </w:pPr>
          <w:hyperlink w:anchor="_Toc101432336" w:history="1">
            <w:r w:rsidR="0089620D" w:rsidRPr="0089620D">
              <w:rPr>
                <w:rStyle w:val="Hyperlink"/>
                <w:rFonts w:ascii="Times New Roman" w:hAnsi="Times New Roman" w:cs="Times New Roman"/>
                <w:noProof/>
                <w:sz w:val="24"/>
                <w:szCs w:val="24"/>
              </w:rPr>
              <w:t>Dividend distribution policy</w:t>
            </w:r>
            <w:r w:rsidR="0089620D" w:rsidRPr="0089620D">
              <w:rPr>
                <w:rFonts w:ascii="Times New Roman" w:hAnsi="Times New Roman" w:cs="Times New Roman"/>
                <w:noProof/>
                <w:webHidden/>
                <w:sz w:val="24"/>
                <w:szCs w:val="24"/>
              </w:rPr>
              <w:tab/>
            </w:r>
            <w:r w:rsidR="0089620D" w:rsidRPr="0089620D">
              <w:rPr>
                <w:rFonts w:ascii="Times New Roman" w:hAnsi="Times New Roman" w:cs="Times New Roman"/>
                <w:noProof/>
                <w:webHidden/>
                <w:sz w:val="24"/>
                <w:szCs w:val="24"/>
              </w:rPr>
              <w:fldChar w:fldCharType="begin"/>
            </w:r>
            <w:r w:rsidR="0089620D" w:rsidRPr="0089620D">
              <w:rPr>
                <w:rFonts w:ascii="Times New Roman" w:hAnsi="Times New Roman" w:cs="Times New Roman"/>
                <w:noProof/>
                <w:webHidden/>
                <w:sz w:val="24"/>
                <w:szCs w:val="24"/>
              </w:rPr>
              <w:instrText xml:space="preserve"> PAGEREF _Toc101432336 \h </w:instrText>
            </w:r>
            <w:r w:rsidR="0089620D" w:rsidRPr="0089620D">
              <w:rPr>
                <w:rFonts w:ascii="Times New Roman" w:hAnsi="Times New Roman" w:cs="Times New Roman"/>
                <w:noProof/>
                <w:webHidden/>
                <w:sz w:val="24"/>
                <w:szCs w:val="24"/>
              </w:rPr>
            </w:r>
            <w:r w:rsidR="0089620D" w:rsidRPr="0089620D">
              <w:rPr>
                <w:rFonts w:ascii="Times New Roman" w:hAnsi="Times New Roman" w:cs="Times New Roman"/>
                <w:noProof/>
                <w:webHidden/>
                <w:sz w:val="24"/>
                <w:szCs w:val="24"/>
              </w:rPr>
              <w:fldChar w:fldCharType="separate"/>
            </w:r>
            <w:r w:rsidR="0089620D" w:rsidRPr="0089620D">
              <w:rPr>
                <w:rFonts w:ascii="Times New Roman" w:hAnsi="Times New Roman" w:cs="Times New Roman"/>
                <w:noProof/>
                <w:webHidden/>
                <w:sz w:val="24"/>
                <w:szCs w:val="24"/>
              </w:rPr>
              <w:t>4</w:t>
            </w:r>
            <w:r w:rsidR="0089620D" w:rsidRPr="0089620D">
              <w:rPr>
                <w:rFonts w:ascii="Times New Roman" w:hAnsi="Times New Roman" w:cs="Times New Roman"/>
                <w:noProof/>
                <w:webHidden/>
                <w:sz w:val="24"/>
                <w:szCs w:val="24"/>
              </w:rPr>
              <w:fldChar w:fldCharType="end"/>
            </w:r>
          </w:hyperlink>
        </w:p>
        <w:p w14:paraId="4B6824BF" w14:textId="0D6020BE" w:rsidR="0089620D" w:rsidRPr="0089620D" w:rsidRDefault="008E3205">
          <w:pPr>
            <w:pStyle w:val="TOC1"/>
            <w:tabs>
              <w:tab w:val="right" w:leader="dot" w:pos="9350"/>
            </w:tabs>
            <w:rPr>
              <w:rFonts w:ascii="Times New Roman" w:hAnsi="Times New Roman" w:cs="Times New Roman"/>
              <w:noProof/>
              <w:sz w:val="24"/>
              <w:szCs w:val="24"/>
            </w:rPr>
          </w:pPr>
          <w:hyperlink w:anchor="_Toc101432337" w:history="1">
            <w:r w:rsidR="0089620D" w:rsidRPr="0089620D">
              <w:rPr>
                <w:rStyle w:val="Hyperlink"/>
                <w:rFonts w:ascii="Times New Roman" w:hAnsi="Times New Roman" w:cs="Times New Roman"/>
                <w:noProof/>
                <w:sz w:val="24"/>
                <w:szCs w:val="24"/>
              </w:rPr>
              <w:t>Coca-Cola Effective Market hypothesis</w:t>
            </w:r>
            <w:r w:rsidR="0089620D" w:rsidRPr="0089620D">
              <w:rPr>
                <w:rFonts w:ascii="Times New Roman" w:hAnsi="Times New Roman" w:cs="Times New Roman"/>
                <w:noProof/>
                <w:webHidden/>
                <w:sz w:val="24"/>
                <w:szCs w:val="24"/>
              </w:rPr>
              <w:tab/>
            </w:r>
            <w:r w:rsidR="0089620D" w:rsidRPr="0089620D">
              <w:rPr>
                <w:rFonts w:ascii="Times New Roman" w:hAnsi="Times New Roman" w:cs="Times New Roman"/>
                <w:noProof/>
                <w:webHidden/>
                <w:sz w:val="24"/>
                <w:szCs w:val="24"/>
              </w:rPr>
              <w:fldChar w:fldCharType="begin"/>
            </w:r>
            <w:r w:rsidR="0089620D" w:rsidRPr="0089620D">
              <w:rPr>
                <w:rFonts w:ascii="Times New Roman" w:hAnsi="Times New Roman" w:cs="Times New Roman"/>
                <w:noProof/>
                <w:webHidden/>
                <w:sz w:val="24"/>
                <w:szCs w:val="24"/>
              </w:rPr>
              <w:instrText xml:space="preserve"> PAGEREF _Toc101432337 \h </w:instrText>
            </w:r>
            <w:r w:rsidR="0089620D" w:rsidRPr="0089620D">
              <w:rPr>
                <w:rFonts w:ascii="Times New Roman" w:hAnsi="Times New Roman" w:cs="Times New Roman"/>
                <w:noProof/>
                <w:webHidden/>
                <w:sz w:val="24"/>
                <w:szCs w:val="24"/>
              </w:rPr>
            </w:r>
            <w:r w:rsidR="0089620D" w:rsidRPr="0089620D">
              <w:rPr>
                <w:rFonts w:ascii="Times New Roman" w:hAnsi="Times New Roman" w:cs="Times New Roman"/>
                <w:noProof/>
                <w:webHidden/>
                <w:sz w:val="24"/>
                <w:szCs w:val="24"/>
              </w:rPr>
              <w:fldChar w:fldCharType="separate"/>
            </w:r>
            <w:r w:rsidR="0089620D" w:rsidRPr="0089620D">
              <w:rPr>
                <w:rFonts w:ascii="Times New Roman" w:hAnsi="Times New Roman" w:cs="Times New Roman"/>
                <w:noProof/>
                <w:webHidden/>
                <w:sz w:val="24"/>
                <w:szCs w:val="24"/>
              </w:rPr>
              <w:t>5</w:t>
            </w:r>
            <w:r w:rsidR="0089620D" w:rsidRPr="0089620D">
              <w:rPr>
                <w:rFonts w:ascii="Times New Roman" w:hAnsi="Times New Roman" w:cs="Times New Roman"/>
                <w:noProof/>
                <w:webHidden/>
                <w:sz w:val="24"/>
                <w:szCs w:val="24"/>
              </w:rPr>
              <w:fldChar w:fldCharType="end"/>
            </w:r>
          </w:hyperlink>
        </w:p>
        <w:p w14:paraId="7556989D" w14:textId="43B49ED5" w:rsidR="0089620D" w:rsidRPr="0089620D" w:rsidRDefault="008E3205">
          <w:pPr>
            <w:pStyle w:val="TOC1"/>
            <w:tabs>
              <w:tab w:val="right" w:leader="dot" w:pos="9350"/>
            </w:tabs>
            <w:rPr>
              <w:rFonts w:ascii="Times New Roman" w:hAnsi="Times New Roman" w:cs="Times New Roman"/>
              <w:noProof/>
              <w:sz w:val="24"/>
              <w:szCs w:val="24"/>
            </w:rPr>
          </w:pPr>
          <w:hyperlink w:anchor="_Toc101432338" w:history="1">
            <w:r w:rsidR="0089620D" w:rsidRPr="0089620D">
              <w:rPr>
                <w:rStyle w:val="Hyperlink"/>
                <w:rFonts w:ascii="Times New Roman" w:hAnsi="Times New Roman" w:cs="Times New Roman"/>
                <w:noProof/>
                <w:sz w:val="24"/>
                <w:szCs w:val="24"/>
              </w:rPr>
              <w:t>Coca-Cola's Methods of Project Appraisal</w:t>
            </w:r>
            <w:r w:rsidR="0089620D" w:rsidRPr="0089620D">
              <w:rPr>
                <w:rFonts w:ascii="Times New Roman" w:hAnsi="Times New Roman" w:cs="Times New Roman"/>
                <w:noProof/>
                <w:webHidden/>
                <w:sz w:val="24"/>
                <w:szCs w:val="24"/>
              </w:rPr>
              <w:tab/>
            </w:r>
            <w:r w:rsidR="0089620D" w:rsidRPr="0089620D">
              <w:rPr>
                <w:rFonts w:ascii="Times New Roman" w:hAnsi="Times New Roman" w:cs="Times New Roman"/>
                <w:noProof/>
                <w:webHidden/>
                <w:sz w:val="24"/>
                <w:szCs w:val="24"/>
              </w:rPr>
              <w:fldChar w:fldCharType="begin"/>
            </w:r>
            <w:r w:rsidR="0089620D" w:rsidRPr="0089620D">
              <w:rPr>
                <w:rFonts w:ascii="Times New Roman" w:hAnsi="Times New Roman" w:cs="Times New Roman"/>
                <w:noProof/>
                <w:webHidden/>
                <w:sz w:val="24"/>
                <w:szCs w:val="24"/>
              </w:rPr>
              <w:instrText xml:space="preserve"> PAGEREF _Toc101432338 \h </w:instrText>
            </w:r>
            <w:r w:rsidR="0089620D" w:rsidRPr="0089620D">
              <w:rPr>
                <w:rFonts w:ascii="Times New Roman" w:hAnsi="Times New Roman" w:cs="Times New Roman"/>
                <w:noProof/>
                <w:webHidden/>
                <w:sz w:val="24"/>
                <w:szCs w:val="24"/>
              </w:rPr>
            </w:r>
            <w:r w:rsidR="0089620D" w:rsidRPr="0089620D">
              <w:rPr>
                <w:rFonts w:ascii="Times New Roman" w:hAnsi="Times New Roman" w:cs="Times New Roman"/>
                <w:noProof/>
                <w:webHidden/>
                <w:sz w:val="24"/>
                <w:szCs w:val="24"/>
              </w:rPr>
              <w:fldChar w:fldCharType="separate"/>
            </w:r>
            <w:r w:rsidR="0089620D" w:rsidRPr="0089620D">
              <w:rPr>
                <w:rFonts w:ascii="Times New Roman" w:hAnsi="Times New Roman" w:cs="Times New Roman"/>
                <w:noProof/>
                <w:webHidden/>
                <w:sz w:val="24"/>
                <w:szCs w:val="24"/>
              </w:rPr>
              <w:t>7</w:t>
            </w:r>
            <w:r w:rsidR="0089620D" w:rsidRPr="0089620D">
              <w:rPr>
                <w:rFonts w:ascii="Times New Roman" w:hAnsi="Times New Roman" w:cs="Times New Roman"/>
                <w:noProof/>
                <w:webHidden/>
                <w:sz w:val="24"/>
                <w:szCs w:val="24"/>
              </w:rPr>
              <w:fldChar w:fldCharType="end"/>
            </w:r>
          </w:hyperlink>
        </w:p>
        <w:p w14:paraId="1629A816" w14:textId="3CB1E6B3" w:rsidR="0089620D" w:rsidRPr="0089620D" w:rsidRDefault="008E3205">
          <w:pPr>
            <w:pStyle w:val="TOC1"/>
            <w:tabs>
              <w:tab w:val="right" w:leader="dot" w:pos="9350"/>
            </w:tabs>
            <w:rPr>
              <w:rFonts w:ascii="Times New Roman" w:hAnsi="Times New Roman" w:cs="Times New Roman"/>
              <w:noProof/>
              <w:sz w:val="24"/>
              <w:szCs w:val="24"/>
            </w:rPr>
          </w:pPr>
          <w:hyperlink w:anchor="_Toc101432339" w:history="1">
            <w:r w:rsidR="0089620D" w:rsidRPr="0089620D">
              <w:rPr>
                <w:rStyle w:val="Hyperlink"/>
                <w:rFonts w:ascii="Times New Roman" w:hAnsi="Times New Roman" w:cs="Times New Roman"/>
                <w:noProof/>
                <w:sz w:val="24"/>
                <w:szCs w:val="24"/>
              </w:rPr>
              <w:t>Conclusion</w:t>
            </w:r>
            <w:r w:rsidR="0089620D" w:rsidRPr="0089620D">
              <w:rPr>
                <w:rFonts w:ascii="Times New Roman" w:hAnsi="Times New Roman" w:cs="Times New Roman"/>
                <w:noProof/>
                <w:webHidden/>
                <w:sz w:val="24"/>
                <w:szCs w:val="24"/>
              </w:rPr>
              <w:tab/>
            </w:r>
            <w:r w:rsidR="0089620D" w:rsidRPr="0089620D">
              <w:rPr>
                <w:rFonts w:ascii="Times New Roman" w:hAnsi="Times New Roman" w:cs="Times New Roman"/>
                <w:noProof/>
                <w:webHidden/>
                <w:sz w:val="24"/>
                <w:szCs w:val="24"/>
              </w:rPr>
              <w:fldChar w:fldCharType="begin"/>
            </w:r>
            <w:r w:rsidR="0089620D" w:rsidRPr="0089620D">
              <w:rPr>
                <w:rFonts w:ascii="Times New Roman" w:hAnsi="Times New Roman" w:cs="Times New Roman"/>
                <w:noProof/>
                <w:webHidden/>
                <w:sz w:val="24"/>
                <w:szCs w:val="24"/>
              </w:rPr>
              <w:instrText xml:space="preserve"> PAGEREF _Toc101432339 \h </w:instrText>
            </w:r>
            <w:r w:rsidR="0089620D" w:rsidRPr="0089620D">
              <w:rPr>
                <w:rFonts w:ascii="Times New Roman" w:hAnsi="Times New Roman" w:cs="Times New Roman"/>
                <w:noProof/>
                <w:webHidden/>
                <w:sz w:val="24"/>
                <w:szCs w:val="24"/>
              </w:rPr>
            </w:r>
            <w:r w:rsidR="0089620D" w:rsidRPr="0089620D">
              <w:rPr>
                <w:rFonts w:ascii="Times New Roman" w:hAnsi="Times New Roman" w:cs="Times New Roman"/>
                <w:noProof/>
                <w:webHidden/>
                <w:sz w:val="24"/>
                <w:szCs w:val="24"/>
              </w:rPr>
              <w:fldChar w:fldCharType="separate"/>
            </w:r>
            <w:r w:rsidR="0089620D" w:rsidRPr="0089620D">
              <w:rPr>
                <w:rFonts w:ascii="Times New Roman" w:hAnsi="Times New Roman" w:cs="Times New Roman"/>
                <w:noProof/>
                <w:webHidden/>
                <w:sz w:val="24"/>
                <w:szCs w:val="24"/>
              </w:rPr>
              <w:t>8</w:t>
            </w:r>
            <w:r w:rsidR="0089620D" w:rsidRPr="0089620D">
              <w:rPr>
                <w:rFonts w:ascii="Times New Roman" w:hAnsi="Times New Roman" w:cs="Times New Roman"/>
                <w:noProof/>
                <w:webHidden/>
                <w:sz w:val="24"/>
                <w:szCs w:val="24"/>
              </w:rPr>
              <w:fldChar w:fldCharType="end"/>
            </w:r>
          </w:hyperlink>
        </w:p>
        <w:p w14:paraId="572220F1" w14:textId="7E062521" w:rsidR="0089620D" w:rsidRPr="0089620D" w:rsidRDefault="008E3205">
          <w:pPr>
            <w:pStyle w:val="TOC1"/>
            <w:tabs>
              <w:tab w:val="right" w:leader="dot" w:pos="9350"/>
            </w:tabs>
            <w:rPr>
              <w:rFonts w:ascii="Times New Roman" w:hAnsi="Times New Roman" w:cs="Times New Roman"/>
              <w:noProof/>
              <w:sz w:val="24"/>
              <w:szCs w:val="24"/>
            </w:rPr>
          </w:pPr>
          <w:hyperlink w:anchor="_Toc101432340" w:history="1">
            <w:r w:rsidR="0089620D" w:rsidRPr="0089620D">
              <w:rPr>
                <w:rStyle w:val="Hyperlink"/>
                <w:rFonts w:ascii="Times New Roman" w:hAnsi="Times New Roman" w:cs="Times New Roman"/>
                <w:noProof/>
                <w:sz w:val="24"/>
                <w:szCs w:val="24"/>
              </w:rPr>
              <w:t>References</w:t>
            </w:r>
            <w:r w:rsidR="0089620D" w:rsidRPr="0089620D">
              <w:rPr>
                <w:rFonts w:ascii="Times New Roman" w:hAnsi="Times New Roman" w:cs="Times New Roman"/>
                <w:noProof/>
                <w:webHidden/>
                <w:sz w:val="24"/>
                <w:szCs w:val="24"/>
              </w:rPr>
              <w:tab/>
            </w:r>
            <w:r w:rsidR="0089620D" w:rsidRPr="0089620D">
              <w:rPr>
                <w:rFonts w:ascii="Times New Roman" w:hAnsi="Times New Roman" w:cs="Times New Roman"/>
                <w:noProof/>
                <w:webHidden/>
                <w:sz w:val="24"/>
                <w:szCs w:val="24"/>
              </w:rPr>
              <w:fldChar w:fldCharType="begin"/>
            </w:r>
            <w:r w:rsidR="0089620D" w:rsidRPr="0089620D">
              <w:rPr>
                <w:rFonts w:ascii="Times New Roman" w:hAnsi="Times New Roman" w:cs="Times New Roman"/>
                <w:noProof/>
                <w:webHidden/>
                <w:sz w:val="24"/>
                <w:szCs w:val="24"/>
              </w:rPr>
              <w:instrText xml:space="preserve"> PAGEREF _Toc101432340 \h </w:instrText>
            </w:r>
            <w:r w:rsidR="0089620D" w:rsidRPr="0089620D">
              <w:rPr>
                <w:rFonts w:ascii="Times New Roman" w:hAnsi="Times New Roman" w:cs="Times New Roman"/>
                <w:noProof/>
                <w:webHidden/>
                <w:sz w:val="24"/>
                <w:szCs w:val="24"/>
              </w:rPr>
            </w:r>
            <w:r w:rsidR="0089620D" w:rsidRPr="0089620D">
              <w:rPr>
                <w:rFonts w:ascii="Times New Roman" w:hAnsi="Times New Roman" w:cs="Times New Roman"/>
                <w:noProof/>
                <w:webHidden/>
                <w:sz w:val="24"/>
                <w:szCs w:val="24"/>
              </w:rPr>
              <w:fldChar w:fldCharType="separate"/>
            </w:r>
            <w:r w:rsidR="0089620D" w:rsidRPr="0089620D">
              <w:rPr>
                <w:rFonts w:ascii="Times New Roman" w:hAnsi="Times New Roman" w:cs="Times New Roman"/>
                <w:noProof/>
                <w:webHidden/>
                <w:sz w:val="24"/>
                <w:szCs w:val="24"/>
              </w:rPr>
              <w:t>9</w:t>
            </w:r>
            <w:r w:rsidR="0089620D" w:rsidRPr="0089620D">
              <w:rPr>
                <w:rFonts w:ascii="Times New Roman" w:hAnsi="Times New Roman" w:cs="Times New Roman"/>
                <w:noProof/>
                <w:webHidden/>
                <w:sz w:val="24"/>
                <w:szCs w:val="24"/>
              </w:rPr>
              <w:fldChar w:fldCharType="end"/>
            </w:r>
          </w:hyperlink>
        </w:p>
        <w:p w14:paraId="21474F34" w14:textId="4CCB6CEE" w:rsidR="0089620D" w:rsidRPr="0089620D" w:rsidRDefault="0089620D">
          <w:pPr>
            <w:rPr>
              <w:rFonts w:ascii="Times New Roman" w:hAnsi="Times New Roman" w:cs="Times New Roman"/>
              <w:sz w:val="24"/>
              <w:szCs w:val="24"/>
            </w:rPr>
          </w:pPr>
          <w:r w:rsidRPr="0089620D">
            <w:rPr>
              <w:rFonts w:ascii="Times New Roman" w:hAnsi="Times New Roman" w:cs="Times New Roman"/>
              <w:b/>
              <w:bCs/>
              <w:noProof/>
              <w:sz w:val="24"/>
              <w:szCs w:val="24"/>
            </w:rPr>
            <w:fldChar w:fldCharType="end"/>
          </w:r>
        </w:p>
      </w:sdtContent>
    </w:sdt>
    <w:p w14:paraId="4E87FC45" w14:textId="4851F4DA" w:rsidR="0089620D" w:rsidRPr="0089620D" w:rsidRDefault="0089620D">
      <w:pPr>
        <w:rPr>
          <w:rFonts w:ascii="Times New Roman" w:eastAsiaTheme="majorEastAsia" w:hAnsi="Times New Roman" w:cs="Times New Roman"/>
          <w:color w:val="2F5496" w:themeColor="accent1" w:themeShade="BF"/>
          <w:sz w:val="24"/>
          <w:szCs w:val="24"/>
        </w:rPr>
      </w:pPr>
      <w:r w:rsidRPr="0089620D">
        <w:rPr>
          <w:rFonts w:ascii="Times New Roman" w:hAnsi="Times New Roman" w:cs="Times New Roman"/>
          <w:sz w:val="24"/>
          <w:szCs w:val="24"/>
        </w:rPr>
        <w:br w:type="page"/>
      </w:r>
    </w:p>
    <w:p w14:paraId="22E71FC4" w14:textId="527E336F" w:rsidR="009359CD" w:rsidRPr="0089620D" w:rsidRDefault="009359CD" w:rsidP="0089620D">
      <w:pPr>
        <w:pStyle w:val="Heading1"/>
        <w:rPr>
          <w:rFonts w:ascii="Times New Roman" w:hAnsi="Times New Roman" w:cs="Times New Roman"/>
          <w:sz w:val="24"/>
          <w:szCs w:val="24"/>
        </w:rPr>
      </w:pPr>
      <w:bookmarkStart w:id="0" w:name="_Toc101432334"/>
      <w:r w:rsidRPr="0089620D">
        <w:rPr>
          <w:rFonts w:ascii="Times New Roman" w:hAnsi="Times New Roman" w:cs="Times New Roman"/>
          <w:sz w:val="24"/>
          <w:szCs w:val="24"/>
        </w:rPr>
        <w:lastRenderedPageBreak/>
        <w:t>Introduction</w:t>
      </w:r>
      <w:bookmarkEnd w:id="0"/>
    </w:p>
    <w:p w14:paraId="5A4E48E7" w14:textId="238E642A" w:rsidR="00B24B12" w:rsidRPr="0089620D" w:rsidRDefault="00861DC6"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Rapid globalization, economic crises, and a constantly changing company environment have heightened the importance of current financial management difficulties. With international financial management (IFM) </w:t>
      </w:r>
      <w:r w:rsidR="00715405" w:rsidRPr="0089620D">
        <w:rPr>
          <w:rFonts w:ascii="Times New Roman" w:hAnsi="Times New Roman" w:cs="Times New Roman"/>
          <w:sz w:val="24"/>
          <w:szCs w:val="24"/>
        </w:rPr>
        <w:t>occurring</w:t>
      </w:r>
      <w:r w:rsidRPr="0089620D">
        <w:rPr>
          <w:rFonts w:ascii="Times New Roman" w:hAnsi="Times New Roman" w:cs="Times New Roman"/>
          <w:sz w:val="24"/>
          <w:szCs w:val="24"/>
        </w:rPr>
        <w:t xml:space="preserve"> in the era of multinational operations,  with </w:t>
      </w:r>
      <w:r w:rsidR="00F674BA" w:rsidRPr="0089620D">
        <w:rPr>
          <w:rFonts w:ascii="Times New Roman" w:hAnsi="Times New Roman" w:cs="Times New Roman"/>
          <w:sz w:val="24"/>
          <w:szCs w:val="24"/>
        </w:rPr>
        <w:t>economic</w:t>
      </w:r>
      <w:r w:rsidRPr="0089620D">
        <w:rPr>
          <w:rFonts w:ascii="Times New Roman" w:hAnsi="Times New Roman" w:cs="Times New Roman"/>
          <w:sz w:val="24"/>
          <w:szCs w:val="24"/>
        </w:rPr>
        <w:t xml:space="preserve"> decisions being made, the same pressures make good financial controls highly vital. The growth of </w:t>
      </w:r>
      <w:r w:rsidR="007C4445" w:rsidRPr="0089620D">
        <w:rPr>
          <w:rFonts w:ascii="Times New Roman" w:hAnsi="Times New Roman" w:cs="Times New Roman"/>
          <w:sz w:val="24"/>
          <w:szCs w:val="24"/>
        </w:rPr>
        <w:t xml:space="preserve">the </w:t>
      </w:r>
      <w:r w:rsidRPr="0089620D">
        <w:rPr>
          <w:rFonts w:ascii="Times New Roman" w:hAnsi="Times New Roman" w:cs="Times New Roman"/>
          <w:sz w:val="24"/>
          <w:szCs w:val="24"/>
        </w:rPr>
        <w:t xml:space="preserve">international business may be seen in the manner of enormously inflated </w:t>
      </w:r>
      <w:r w:rsidR="00F674BA" w:rsidRPr="0089620D">
        <w:rPr>
          <w:rFonts w:ascii="Times New Roman" w:hAnsi="Times New Roman" w:cs="Times New Roman"/>
          <w:sz w:val="24"/>
          <w:szCs w:val="24"/>
        </w:rPr>
        <w:t>internation</w:t>
      </w:r>
      <w:r w:rsidRPr="0089620D">
        <w:rPr>
          <w:rFonts w:ascii="Times New Roman" w:hAnsi="Times New Roman" w:cs="Times New Roman"/>
          <w:sz w:val="24"/>
          <w:szCs w:val="24"/>
        </w:rPr>
        <w:t>al commerce volume.</w:t>
      </w:r>
      <w:r w:rsidR="00715405" w:rsidRPr="0089620D">
        <w:rPr>
          <w:rFonts w:ascii="Times New Roman" w:hAnsi="Times New Roman" w:cs="Times New Roman"/>
          <w:sz w:val="24"/>
          <w:szCs w:val="24"/>
        </w:rPr>
        <w:t xml:space="preserve"> </w:t>
      </w:r>
      <w:r w:rsidR="00F674BA" w:rsidRPr="0089620D">
        <w:rPr>
          <w:rFonts w:ascii="Times New Roman" w:hAnsi="Times New Roman" w:cs="Times New Roman"/>
          <w:sz w:val="24"/>
          <w:szCs w:val="24"/>
        </w:rPr>
        <w:t>Today, business management's constraints</w:t>
      </w:r>
      <w:r w:rsidR="00715405" w:rsidRPr="0089620D">
        <w:rPr>
          <w:rFonts w:ascii="Times New Roman" w:hAnsi="Times New Roman" w:cs="Times New Roman"/>
          <w:sz w:val="24"/>
          <w:szCs w:val="24"/>
        </w:rPr>
        <w:t xml:space="preserve"> include effective and efficient operating in a</w:t>
      </w:r>
      <w:r w:rsidR="00F674BA" w:rsidRPr="0089620D">
        <w:rPr>
          <w:rFonts w:ascii="Times New Roman" w:hAnsi="Times New Roman" w:cs="Times New Roman"/>
          <w:sz w:val="24"/>
          <w:szCs w:val="24"/>
        </w:rPr>
        <w:t xml:space="preserve"> glob</w:t>
      </w:r>
      <w:r w:rsidR="00715405" w:rsidRPr="0089620D">
        <w:rPr>
          <w:rFonts w:ascii="Times New Roman" w:hAnsi="Times New Roman" w:cs="Times New Roman"/>
          <w:sz w:val="24"/>
          <w:szCs w:val="24"/>
        </w:rPr>
        <w:t>al context. The key challenges that a corporation has in international markets include currency exchange rate fluctuations, investment decisions, financ</w:t>
      </w:r>
      <w:r w:rsidR="007C4445" w:rsidRPr="0089620D">
        <w:rPr>
          <w:rFonts w:ascii="Times New Roman" w:hAnsi="Times New Roman" w:cs="Times New Roman"/>
          <w:sz w:val="24"/>
          <w:szCs w:val="24"/>
        </w:rPr>
        <w:t>ial</w:t>
      </w:r>
      <w:r w:rsidR="00715405" w:rsidRPr="0089620D">
        <w:rPr>
          <w:rFonts w:ascii="Times New Roman" w:hAnsi="Times New Roman" w:cs="Times New Roman"/>
          <w:sz w:val="24"/>
          <w:szCs w:val="24"/>
        </w:rPr>
        <w:t xml:space="preserve"> decisions, coordination of many business units in various geographic locations, and so on. These issues can be addressed by implementing appropriate international financial management practices. The efficiency of these techniques is determined by </w:t>
      </w:r>
      <w:r w:rsidR="007C4445" w:rsidRPr="0089620D">
        <w:rPr>
          <w:rFonts w:ascii="Times New Roman" w:hAnsi="Times New Roman" w:cs="Times New Roman"/>
          <w:sz w:val="24"/>
          <w:szCs w:val="24"/>
        </w:rPr>
        <w:t xml:space="preserve">the </w:t>
      </w:r>
      <w:r w:rsidR="00715405" w:rsidRPr="0089620D">
        <w:rPr>
          <w:rFonts w:ascii="Times New Roman" w:hAnsi="Times New Roman" w:cs="Times New Roman"/>
          <w:sz w:val="24"/>
          <w:szCs w:val="24"/>
        </w:rPr>
        <w:t>management's knowledge of global markets and the needs of its subsidiaries.</w:t>
      </w:r>
      <w:r w:rsidR="00260FD8" w:rsidRPr="0089620D">
        <w:rPr>
          <w:rFonts w:ascii="Times New Roman" w:hAnsi="Times New Roman" w:cs="Times New Roman"/>
          <w:sz w:val="24"/>
          <w:szCs w:val="24"/>
        </w:rPr>
        <w:t xml:space="preserve"> </w:t>
      </w:r>
      <w:r w:rsidR="007C4445" w:rsidRPr="0089620D">
        <w:rPr>
          <w:rFonts w:ascii="Times New Roman" w:hAnsi="Times New Roman" w:cs="Times New Roman"/>
          <w:sz w:val="24"/>
          <w:szCs w:val="24"/>
        </w:rPr>
        <w:t>As an international company, Coca-Cola</w:t>
      </w:r>
      <w:r w:rsidR="0036323C" w:rsidRPr="0089620D">
        <w:rPr>
          <w:rFonts w:ascii="Times New Roman" w:hAnsi="Times New Roman" w:cs="Times New Roman"/>
          <w:sz w:val="24"/>
          <w:szCs w:val="24"/>
        </w:rPr>
        <w:t xml:space="preserve"> has seen more integrations in how they operate worldwide</w:t>
      </w:r>
      <w:r w:rsidR="007C4445" w:rsidRPr="0089620D">
        <w:rPr>
          <w:rFonts w:ascii="Times New Roman" w:hAnsi="Times New Roman" w:cs="Times New Roman"/>
          <w:sz w:val="24"/>
          <w:szCs w:val="24"/>
        </w:rPr>
        <w:t>,</w:t>
      </w:r>
      <w:r w:rsidR="0036323C" w:rsidRPr="0089620D">
        <w:rPr>
          <w:rFonts w:ascii="Times New Roman" w:hAnsi="Times New Roman" w:cs="Times New Roman"/>
          <w:sz w:val="24"/>
          <w:szCs w:val="24"/>
        </w:rPr>
        <w:t xml:space="preserve"> and their success is majorly pegged on their international finance management strategies. </w:t>
      </w:r>
    </w:p>
    <w:p w14:paraId="0ADFD4B6" w14:textId="77777777" w:rsidR="0041759B" w:rsidRPr="0089620D" w:rsidRDefault="0041759B" w:rsidP="0089620D">
      <w:pPr>
        <w:pStyle w:val="Heading1"/>
        <w:rPr>
          <w:rFonts w:ascii="Times New Roman" w:hAnsi="Times New Roman" w:cs="Times New Roman"/>
          <w:sz w:val="24"/>
          <w:szCs w:val="24"/>
        </w:rPr>
      </w:pPr>
      <w:bookmarkStart w:id="1" w:name="_Toc101432335"/>
      <w:r w:rsidRPr="0089620D">
        <w:rPr>
          <w:rFonts w:ascii="Times New Roman" w:hAnsi="Times New Roman" w:cs="Times New Roman"/>
          <w:sz w:val="24"/>
          <w:szCs w:val="24"/>
        </w:rPr>
        <w:t>Importance of International Financial Management (IFM)</w:t>
      </w:r>
      <w:bookmarkEnd w:id="1"/>
    </w:p>
    <w:p w14:paraId="1D4EE922" w14:textId="07439F6E" w:rsidR="0036323C" w:rsidRPr="0089620D" w:rsidRDefault="0036323C"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The present international market has grown </w:t>
      </w:r>
      <w:r w:rsidR="007C4445" w:rsidRPr="0089620D">
        <w:rPr>
          <w:rFonts w:ascii="Times New Roman" w:hAnsi="Times New Roman" w:cs="Times New Roman"/>
          <w:sz w:val="24"/>
          <w:szCs w:val="24"/>
        </w:rPr>
        <w:t>high</w:t>
      </w:r>
      <w:r w:rsidRPr="0089620D">
        <w:rPr>
          <w:rFonts w:ascii="Times New Roman" w:hAnsi="Times New Roman" w:cs="Times New Roman"/>
          <w:sz w:val="24"/>
          <w:szCs w:val="24"/>
        </w:rPr>
        <w:t xml:space="preserve">ly competitive, prompting many businesses to devise marketing strategies and </w:t>
      </w:r>
      <w:r w:rsidR="007C4445" w:rsidRPr="0089620D">
        <w:rPr>
          <w:rFonts w:ascii="Times New Roman" w:hAnsi="Times New Roman" w:cs="Times New Roman"/>
          <w:sz w:val="24"/>
          <w:szCs w:val="24"/>
        </w:rPr>
        <w:t>practical</w:t>
      </w:r>
      <w:r w:rsidRPr="0089620D">
        <w:rPr>
          <w:rFonts w:ascii="Times New Roman" w:hAnsi="Times New Roman" w:cs="Times New Roman"/>
          <w:sz w:val="24"/>
          <w:szCs w:val="24"/>
        </w:rPr>
        <w:t xml:space="preserve"> innovations to stay ahead of the competition. The Coca-Cola Company has recognized this fact by re-evaluating </w:t>
      </w:r>
      <w:r w:rsidR="00585473" w:rsidRPr="0089620D">
        <w:rPr>
          <w:rFonts w:ascii="Times New Roman" w:hAnsi="Times New Roman" w:cs="Times New Roman"/>
          <w:sz w:val="24"/>
          <w:szCs w:val="24"/>
        </w:rPr>
        <w:t>its</w:t>
      </w:r>
      <w:r w:rsidRPr="0089620D">
        <w:rPr>
          <w:rFonts w:ascii="Times New Roman" w:hAnsi="Times New Roman" w:cs="Times New Roman"/>
          <w:sz w:val="24"/>
          <w:szCs w:val="24"/>
        </w:rPr>
        <w:t xml:space="preserve"> </w:t>
      </w:r>
      <w:r w:rsidR="003D720C" w:rsidRPr="0089620D">
        <w:rPr>
          <w:rFonts w:ascii="Times New Roman" w:hAnsi="Times New Roman" w:cs="Times New Roman"/>
          <w:sz w:val="24"/>
          <w:szCs w:val="24"/>
        </w:rPr>
        <w:t xml:space="preserve">international </w:t>
      </w:r>
      <w:r w:rsidRPr="0089620D">
        <w:rPr>
          <w:rFonts w:ascii="Times New Roman" w:hAnsi="Times New Roman" w:cs="Times New Roman"/>
          <w:sz w:val="24"/>
          <w:szCs w:val="24"/>
        </w:rPr>
        <w:t xml:space="preserve">marketing strategy </w:t>
      </w:r>
      <w:r w:rsidR="00F17B3D" w:rsidRPr="0089620D">
        <w:rPr>
          <w:rFonts w:ascii="Times New Roman" w:hAnsi="Times New Roman" w:cs="Times New Roman"/>
          <w:sz w:val="24"/>
          <w:szCs w:val="24"/>
        </w:rPr>
        <w:t>by utilizing global campaigns more effectively, leveraging best practices in creative concept and implementation, and optimizing our usage of agencies or other third-party suppliers</w:t>
      </w:r>
      <w:r w:rsidR="00CA6D10">
        <w:rPr>
          <w:rFonts w:ascii="Times New Roman" w:hAnsi="Times New Roman" w:cs="Times New Roman"/>
          <w:sz w:val="24"/>
          <w:szCs w:val="24"/>
        </w:rPr>
        <w:t xml:space="preserve"> (</w:t>
      </w:r>
      <w:r w:rsidR="00CA6D10" w:rsidRPr="000602F6">
        <w:rPr>
          <w:rFonts w:ascii="Times New Roman" w:hAnsi="Times New Roman" w:cs="Times New Roman"/>
          <w:color w:val="222222"/>
          <w:sz w:val="24"/>
          <w:szCs w:val="24"/>
          <w:shd w:val="clear" w:color="auto" w:fill="FFFFFF"/>
        </w:rPr>
        <w:t xml:space="preserve">Shapiro, and </w:t>
      </w:r>
      <w:proofErr w:type="spellStart"/>
      <w:r w:rsidR="00CA6D10" w:rsidRPr="000602F6">
        <w:rPr>
          <w:rFonts w:ascii="Times New Roman" w:hAnsi="Times New Roman" w:cs="Times New Roman"/>
          <w:color w:val="222222"/>
          <w:sz w:val="24"/>
          <w:szCs w:val="24"/>
          <w:shd w:val="clear" w:color="auto" w:fill="FFFFFF"/>
        </w:rPr>
        <w:t>Hanouna</w:t>
      </w:r>
      <w:proofErr w:type="spellEnd"/>
      <w:r w:rsidR="00CA6D10" w:rsidRPr="000602F6">
        <w:rPr>
          <w:rFonts w:ascii="Times New Roman" w:hAnsi="Times New Roman" w:cs="Times New Roman"/>
          <w:color w:val="222222"/>
          <w:sz w:val="24"/>
          <w:szCs w:val="24"/>
          <w:shd w:val="clear" w:color="auto" w:fill="FFFFFF"/>
        </w:rPr>
        <w:t>, 2019</w:t>
      </w:r>
      <w:r w:rsidR="00CA6D10">
        <w:rPr>
          <w:rFonts w:ascii="Times New Roman" w:hAnsi="Times New Roman" w:cs="Times New Roman"/>
          <w:color w:val="222222"/>
          <w:sz w:val="24"/>
          <w:szCs w:val="24"/>
          <w:shd w:val="clear" w:color="auto" w:fill="FFFFFF"/>
        </w:rPr>
        <w:t>)</w:t>
      </w:r>
      <w:r w:rsidR="00AD6DE0" w:rsidRPr="0089620D">
        <w:rPr>
          <w:rFonts w:ascii="Times New Roman" w:hAnsi="Times New Roman" w:cs="Times New Roman"/>
          <w:sz w:val="24"/>
          <w:szCs w:val="24"/>
        </w:rPr>
        <w:t>.</w:t>
      </w:r>
      <w:r w:rsidRPr="0089620D">
        <w:rPr>
          <w:rFonts w:ascii="Times New Roman" w:hAnsi="Times New Roman" w:cs="Times New Roman"/>
          <w:sz w:val="24"/>
          <w:szCs w:val="24"/>
        </w:rPr>
        <w:t xml:space="preserve"> The firm has accomplished this through </w:t>
      </w:r>
      <w:r w:rsidR="00585473" w:rsidRPr="0089620D">
        <w:rPr>
          <w:rFonts w:ascii="Times New Roman" w:hAnsi="Times New Roman" w:cs="Times New Roman"/>
          <w:sz w:val="24"/>
          <w:szCs w:val="24"/>
        </w:rPr>
        <w:t>various actions, including engaging in</w:t>
      </w:r>
      <w:r w:rsidRPr="0089620D">
        <w:rPr>
          <w:rFonts w:ascii="Times New Roman" w:hAnsi="Times New Roman" w:cs="Times New Roman"/>
          <w:sz w:val="24"/>
          <w:szCs w:val="24"/>
        </w:rPr>
        <w:t xml:space="preserve"> worldwide marketing partnerships geared at research, which will result in more cost-effective savings that will help the company achieve its long-term goals.</w:t>
      </w:r>
    </w:p>
    <w:p w14:paraId="7048FCBD" w14:textId="0451B5EC" w:rsidR="002426F4" w:rsidRPr="0089620D" w:rsidRDefault="00C00247"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lastRenderedPageBreak/>
        <w:t>Coca-Cola</w:t>
      </w:r>
      <w:r w:rsidR="00815955" w:rsidRPr="0089620D">
        <w:rPr>
          <w:rFonts w:ascii="Times New Roman" w:hAnsi="Times New Roman" w:cs="Times New Roman"/>
          <w:sz w:val="24"/>
          <w:szCs w:val="24"/>
        </w:rPr>
        <w:t xml:space="preserve"> is</w:t>
      </w:r>
      <w:r w:rsidR="002C11F9" w:rsidRPr="0089620D">
        <w:rPr>
          <w:rFonts w:ascii="Times New Roman" w:hAnsi="Times New Roman" w:cs="Times New Roman"/>
          <w:sz w:val="24"/>
          <w:szCs w:val="24"/>
        </w:rPr>
        <w:t xml:space="preserve"> </w:t>
      </w:r>
      <w:r w:rsidR="00815955" w:rsidRPr="0089620D">
        <w:rPr>
          <w:rFonts w:ascii="Times New Roman" w:hAnsi="Times New Roman" w:cs="Times New Roman"/>
          <w:sz w:val="24"/>
          <w:szCs w:val="24"/>
        </w:rPr>
        <w:t xml:space="preserve">one of the </w:t>
      </w:r>
      <w:r w:rsidR="002C11F9" w:rsidRPr="0089620D">
        <w:rPr>
          <w:rFonts w:ascii="Times New Roman" w:hAnsi="Times New Roman" w:cs="Times New Roman"/>
          <w:sz w:val="24"/>
          <w:szCs w:val="24"/>
        </w:rPr>
        <w:t>leading multinational organizations in the food and beverage sector</w:t>
      </w:r>
      <w:r w:rsidR="00585473" w:rsidRPr="0089620D">
        <w:rPr>
          <w:rFonts w:ascii="Times New Roman" w:hAnsi="Times New Roman" w:cs="Times New Roman"/>
          <w:sz w:val="24"/>
          <w:szCs w:val="24"/>
        </w:rPr>
        <w:t>,</w:t>
      </w:r>
      <w:r w:rsidR="002C11F9" w:rsidRPr="0089620D">
        <w:rPr>
          <w:rFonts w:ascii="Times New Roman" w:hAnsi="Times New Roman" w:cs="Times New Roman"/>
          <w:sz w:val="24"/>
          <w:szCs w:val="24"/>
        </w:rPr>
        <w:t xml:space="preserve"> </w:t>
      </w:r>
      <w:r w:rsidRPr="0089620D">
        <w:rPr>
          <w:rFonts w:ascii="Times New Roman" w:hAnsi="Times New Roman" w:cs="Times New Roman"/>
          <w:sz w:val="24"/>
          <w:szCs w:val="24"/>
        </w:rPr>
        <w:t xml:space="preserve">enjoying maximum customer loyalty from their customers. </w:t>
      </w:r>
      <w:r w:rsidR="00362445" w:rsidRPr="0089620D">
        <w:rPr>
          <w:rFonts w:ascii="Times New Roman" w:hAnsi="Times New Roman" w:cs="Times New Roman"/>
          <w:sz w:val="24"/>
          <w:szCs w:val="24"/>
        </w:rPr>
        <w:t xml:space="preserve">With such an advantage, the company </w:t>
      </w:r>
      <w:r w:rsidR="002426F4" w:rsidRPr="0089620D">
        <w:rPr>
          <w:rFonts w:ascii="Times New Roman" w:hAnsi="Times New Roman" w:cs="Times New Roman"/>
          <w:sz w:val="24"/>
          <w:szCs w:val="24"/>
        </w:rPr>
        <w:t xml:space="preserve">benefits </w:t>
      </w:r>
      <w:r w:rsidR="00585473" w:rsidRPr="0089620D">
        <w:rPr>
          <w:rFonts w:ascii="Times New Roman" w:hAnsi="Times New Roman" w:cs="Times New Roman"/>
          <w:sz w:val="24"/>
          <w:szCs w:val="24"/>
        </w:rPr>
        <w:t>from</w:t>
      </w:r>
      <w:r w:rsidR="002426F4" w:rsidRPr="0089620D">
        <w:rPr>
          <w:rFonts w:ascii="Times New Roman" w:hAnsi="Times New Roman" w:cs="Times New Roman"/>
          <w:sz w:val="24"/>
          <w:szCs w:val="24"/>
        </w:rPr>
        <w:t xml:space="preserve"> increased production and profits</w:t>
      </w:r>
      <w:r w:rsidR="006C5E93" w:rsidRPr="0089620D">
        <w:rPr>
          <w:rFonts w:ascii="Times New Roman" w:hAnsi="Times New Roman" w:cs="Times New Roman"/>
          <w:sz w:val="24"/>
          <w:szCs w:val="24"/>
        </w:rPr>
        <w:t>.</w:t>
      </w:r>
      <w:r w:rsidR="002426F4" w:rsidRPr="0089620D">
        <w:rPr>
          <w:rFonts w:ascii="Times New Roman" w:hAnsi="Times New Roman" w:cs="Times New Roman"/>
          <w:sz w:val="24"/>
          <w:szCs w:val="24"/>
        </w:rPr>
        <w:t xml:space="preserve"> </w:t>
      </w:r>
      <w:r w:rsidR="00585473" w:rsidRPr="0089620D">
        <w:rPr>
          <w:rFonts w:ascii="Times New Roman" w:hAnsi="Times New Roman" w:cs="Times New Roman"/>
          <w:sz w:val="24"/>
          <w:szCs w:val="24"/>
        </w:rPr>
        <w:t>The organization's financial health and performance have been excellent in all financial years</w:t>
      </w:r>
      <w:r w:rsidR="002426F4" w:rsidRPr="0089620D">
        <w:rPr>
          <w:rFonts w:ascii="Times New Roman" w:hAnsi="Times New Roman" w:cs="Times New Roman"/>
          <w:sz w:val="24"/>
          <w:szCs w:val="24"/>
        </w:rPr>
        <w:t xml:space="preserve">. Nonetheless, Coca-Cola is </w:t>
      </w:r>
      <w:r w:rsidR="006C5E93" w:rsidRPr="0089620D">
        <w:rPr>
          <w:rFonts w:ascii="Times New Roman" w:hAnsi="Times New Roman" w:cs="Times New Roman"/>
          <w:sz w:val="24"/>
          <w:szCs w:val="24"/>
        </w:rPr>
        <w:t xml:space="preserve">currently </w:t>
      </w:r>
      <w:r w:rsidR="002426F4" w:rsidRPr="0089620D">
        <w:rPr>
          <w:rFonts w:ascii="Times New Roman" w:hAnsi="Times New Roman" w:cs="Times New Roman"/>
          <w:sz w:val="24"/>
          <w:szCs w:val="24"/>
        </w:rPr>
        <w:t xml:space="preserve">up against stiff competition in the food and beverage industry. It is one of the most </w:t>
      </w:r>
      <w:r w:rsidR="00585473" w:rsidRPr="0089620D">
        <w:rPr>
          <w:rFonts w:ascii="Times New Roman" w:hAnsi="Times New Roman" w:cs="Times New Roman"/>
          <w:sz w:val="24"/>
          <w:szCs w:val="24"/>
        </w:rPr>
        <w:t>influentia</w:t>
      </w:r>
      <w:r w:rsidR="002426F4" w:rsidRPr="0089620D">
        <w:rPr>
          <w:rFonts w:ascii="Times New Roman" w:hAnsi="Times New Roman" w:cs="Times New Roman"/>
          <w:sz w:val="24"/>
          <w:szCs w:val="24"/>
        </w:rPr>
        <w:t xml:space="preserve">l firms in its industry, but </w:t>
      </w:r>
      <w:r w:rsidR="00585473" w:rsidRPr="0089620D">
        <w:rPr>
          <w:rFonts w:ascii="Times New Roman" w:hAnsi="Times New Roman" w:cs="Times New Roman"/>
          <w:sz w:val="24"/>
          <w:szCs w:val="24"/>
        </w:rPr>
        <w:t>its profitability has decreased in recent years due to competition</w:t>
      </w:r>
      <w:r w:rsidR="002426F4" w:rsidRPr="0089620D">
        <w:rPr>
          <w:rFonts w:ascii="Times New Roman" w:hAnsi="Times New Roman" w:cs="Times New Roman"/>
          <w:sz w:val="24"/>
          <w:szCs w:val="24"/>
        </w:rPr>
        <w:t>. Pepsi and other multinational corporations are among Coca-key Cola's competitors, and they have a direct influence on the company's market share and brand image.</w:t>
      </w:r>
      <w:r w:rsidR="000704E3" w:rsidRPr="0089620D">
        <w:rPr>
          <w:rFonts w:ascii="Times New Roman" w:hAnsi="Times New Roman" w:cs="Times New Roman"/>
          <w:sz w:val="24"/>
          <w:szCs w:val="24"/>
        </w:rPr>
        <w:t xml:space="preserve"> </w:t>
      </w:r>
      <w:r w:rsidR="005D51A9" w:rsidRPr="0089620D">
        <w:rPr>
          <w:rFonts w:ascii="Times New Roman" w:hAnsi="Times New Roman" w:cs="Times New Roman"/>
          <w:sz w:val="24"/>
          <w:szCs w:val="24"/>
        </w:rPr>
        <w:t xml:space="preserve">Due to the manufacturing of </w:t>
      </w:r>
      <w:r w:rsidR="00585473" w:rsidRPr="0089620D">
        <w:rPr>
          <w:rFonts w:ascii="Times New Roman" w:hAnsi="Times New Roman" w:cs="Times New Roman"/>
          <w:sz w:val="24"/>
          <w:szCs w:val="24"/>
        </w:rPr>
        <w:t>non-alcoholic replacement</w:t>
      </w:r>
      <w:r w:rsidR="005D51A9" w:rsidRPr="0089620D">
        <w:rPr>
          <w:rFonts w:ascii="Times New Roman" w:hAnsi="Times New Roman" w:cs="Times New Roman"/>
          <w:sz w:val="24"/>
          <w:szCs w:val="24"/>
        </w:rPr>
        <w:t xml:space="preserve"> goods, the Coca-Cola firm has experienced a lot of competition in recent years</w:t>
      </w:r>
      <w:r w:rsidR="000602F6">
        <w:rPr>
          <w:rFonts w:ascii="Times New Roman" w:hAnsi="Times New Roman" w:cs="Times New Roman"/>
          <w:sz w:val="24"/>
          <w:szCs w:val="24"/>
        </w:rPr>
        <w:t xml:space="preserve"> (</w:t>
      </w:r>
      <w:proofErr w:type="spellStart"/>
      <w:r w:rsidR="000602F6" w:rsidRPr="000602F6">
        <w:rPr>
          <w:rFonts w:ascii="Times New Roman" w:hAnsi="Times New Roman" w:cs="Times New Roman"/>
          <w:color w:val="222222"/>
          <w:sz w:val="24"/>
          <w:szCs w:val="24"/>
          <w:shd w:val="clear" w:color="auto" w:fill="FFFFFF"/>
        </w:rPr>
        <w:t>Štofová</w:t>
      </w:r>
      <w:proofErr w:type="spellEnd"/>
      <w:r w:rsidR="000602F6" w:rsidRPr="000602F6">
        <w:rPr>
          <w:rFonts w:ascii="Times New Roman" w:hAnsi="Times New Roman" w:cs="Times New Roman"/>
          <w:color w:val="222222"/>
          <w:sz w:val="24"/>
          <w:szCs w:val="24"/>
          <w:shd w:val="clear" w:color="auto" w:fill="FFFFFF"/>
        </w:rPr>
        <w:t xml:space="preserve">, and </w:t>
      </w:r>
      <w:proofErr w:type="spellStart"/>
      <w:r w:rsidR="000602F6" w:rsidRPr="000602F6">
        <w:rPr>
          <w:rFonts w:ascii="Times New Roman" w:hAnsi="Times New Roman" w:cs="Times New Roman"/>
          <w:color w:val="222222"/>
          <w:sz w:val="24"/>
          <w:szCs w:val="24"/>
          <w:shd w:val="clear" w:color="auto" w:fill="FFFFFF"/>
        </w:rPr>
        <w:t>Kopčáková</w:t>
      </w:r>
      <w:proofErr w:type="spellEnd"/>
      <w:r w:rsidR="000602F6" w:rsidRPr="000602F6">
        <w:rPr>
          <w:rFonts w:ascii="Times New Roman" w:hAnsi="Times New Roman" w:cs="Times New Roman"/>
          <w:color w:val="222222"/>
          <w:sz w:val="24"/>
          <w:szCs w:val="24"/>
          <w:shd w:val="clear" w:color="auto" w:fill="FFFFFF"/>
        </w:rPr>
        <w:t>, 2020</w:t>
      </w:r>
      <w:r w:rsidR="000602F6">
        <w:rPr>
          <w:rFonts w:ascii="Times New Roman" w:hAnsi="Times New Roman" w:cs="Times New Roman"/>
          <w:color w:val="222222"/>
          <w:sz w:val="24"/>
          <w:szCs w:val="24"/>
          <w:shd w:val="clear" w:color="auto" w:fill="FFFFFF"/>
        </w:rPr>
        <w:t>)</w:t>
      </w:r>
      <w:r w:rsidR="005D51A9" w:rsidRPr="0089620D">
        <w:rPr>
          <w:rFonts w:ascii="Times New Roman" w:hAnsi="Times New Roman" w:cs="Times New Roman"/>
          <w:sz w:val="24"/>
          <w:szCs w:val="24"/>
        </w:rPr>
        <w:t xml:space="preserve">. More industries have established bases in crucial regions </w:t>
      </w:r>
      <w:r w:rsidR="00585473" w:rsidRPr="0089620D">
        <w:rPr>
          <w:rFonts w:ascii="Times New Roman" w:hAnsi="Times New Roman" w:cs="Times New Roman"/>
          <w:sz w:val="24"/>
          <w:szCs w:val="24"/>
        </w:rPr>
        <w:t>worldwide</w:t>
      </w:r>
      <w:r w:rsidR="005D51A9" w:rsidRPr="0089620D">
        <w:rPr>
          <w:rFonts w:ascii="Times New Roman" w:hAnsi="Times New Roman" w:cs="Times New Roman"/>
          <w:sz w:val="24"/>
          <w:szCs w:val="24"/>
        </w:rPr>
        <w:t xml:space="preserve"> to break the Coca-Cola monopoly. Pepsi Co has been the sole competitor to try to drive Coca-Cola out of the market throughout the years. </w:t>
      </w:r>
      <w:r w:rsidR="001F6DD8" w:rsidRPr="0089620D">
        <w:rPr>
          <w:rFonts w:ascii="Times New Roman" w:hAnsi="Times New Roman" w:cs="Times New Roman"/>
          <w:sz w:val="24"/>
          <w:szCs w:val="24"/>
        </w:rPr>
        <w:t>Competition from these companies has partly been the reason for decreased profit margins.</w:t>
      </w:r>
    </w:p>
    <w:p w14:paraId="4048A4FE" w14:textId="77777777" w:rsidR="009359CD" w:rsidRPr="0089620D" w:rsidRDefault="009359CD" w:rsidP="0089620D">
      <w:pPr>
        <w:pStyle w:val="Heading1"/>
        <w:rPr>
          <w:rFonts w:ascii="Times New Roman" w:hAnsi="Times New Roman" w:cs="Times New Roman"/>
          <w:sz w:val="24"/>
          <w:szCs w:val="24"/>
        </w:rPr>
      </w:pPr>
      <w:bookmarkStart w:id="2" w:name="_Toc101432336"/>
      <w:r w:rsidRPr="0089620D">
        <w:rPr>
          <w:rFonts w:ascii="Times New Roman" w:hAnsi="Times New Roman" w:cs="Times New Roman"/>
          <w:sz w:val="24"/>
          <w:szCs w:val="24"/>
        </w:rPr>
        <w:t>Dividend distribution policy</w:t>
      </w:r>
      <w:bookmarkEnd w:id="2"/>
    </w:p>
    <w:p w14:paraId="47DFE00F" w14:textId="1132B0C8" w:rsidR="00A95D4C" w:rsidRPr="0089620D" w:rsidRDefault="00A95D4C"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The dividend policy specifies the </w:t>
      </w:r>
      <w:r w:rsidR="003516B4" w:rsidRPr="0089620D">
        <w:rPr>
          <w:rFonts w:ascii="Times New Roman" w:hAnsi="Times New Roman" w:cs="Times New Roman"/>
          <w:sz w:val="24"/>
          <w:szCs w:val="24"/>
        </w:rPr>
        <w:t>number</w:t>
      </w:r>
      <w:r w:rsidRPr="0089620D">
        <w:rPr>
          <w:rFonts w:ascii="Times New Roman" w:hAnsi="Times New Roman" w:cs="Times New Roman"/>
          <w:sz w:val="24"/>
          <w:szCs w:val="24"/>
        </w:rPr>
        <w:t xml:space="preserve"> of dividends paid by the company to bolster and sustain investor confidence. It is one of the most </w:t>
      </w:r>
      <w:r w:rsidR="003516B4" w:rsidRPr="0089620D">
        <w:rPr>
          <w:rFonts w:ascii="Times New Roman" w:hAnsi="Times New Roman" w:cs="Times New Roman"/>
          <w:sz w:val="24"/>
          <w:szCs w:val="24"/>
        </w:rPr>
        <w:t>critical</w:t>
      </w:r>
      <w:r w:rsidRPr="0089620D">
        <w:rPr>
          <w:rFonts w:ascii="Times New Roman" w:hAnsi="Times New Roman" w:cs="Times New Roman"/>
          <w:sz w:val="24"/>
          <w:szCs w:val="24"/>
        </w:rPr>
        <w:t xml:space="preserve"> factors on which stakeholders' investment decisions are based. "A dividend is the distribution or sharing of sections of profits to a company's shareholders," according to</w:t>
      </w:r>
      <w:r w:rsidR="00CA6D10">
        <w:rPr>
          <w:rFonts w:ascii="Times New Roman" w:hAnsi="Times New Roman" w:cs="Times New Roman"/>
          <w:sz w:val="24"/>
          <w:szCs w:val="24"/>
        </w:rPr>
        <w:t xml:space="preserve"> </w:t>
      </w:r>
      <w:r w:rsidR="00CA6D10" w:rsidRPr="00CA6D10">
        <w:rPr>
          <w:rFonts w:ascii="Times New Roman" w:hAnsi="Times New Roman" w:cs="Times New Roman"/>
          <w:color w:val="222222"/>
          <w:sz w:val="24"/>
          <w:szCs w:val="24"/>
          <w:shd w:val="clear" w:color="auto" w:fill="FFFFFF"/>
        </w:rPr>
        <w:t>Raza</w:t>
      </w:r>
      <w:r w:rsidR="00CA6D10">
        <w:rPr>
          <w:rFonts w:ascii="Times New Roman" w:hAnsi="Times New Roman" w:cs="Times New Roman"/>
          <w:color w:val="222222"/>
          <w:sz w:val="24"/>
          <w:szCs w:val="24"/>
          <w:shd w:val="clear" w:color="auto" w:fill="FFFFFF"/>
        </w:rPr>
        <w:t xml:space="preserve"> et al, (2020)</w:t>
      </w:r>
      <w:r w:rsidRPr="0089620D">
        <w:rPr>
          <w:rFonts w:ascii="Times New Roman" w:hAnsi="Times New Roman" w:cs="Times New Roman"/>
          <w:sz w:val="24"/>
          <w:szCs w:val="24"/>
        </w:rPr>
        <w:t xml:space="preserve">. The Coca-Cola Company distributes dividends to its shareholders to keep them optimistic about their investment returns. Furthermore, paying a dividend is an indication of a company's profitability. The dividend policy of Coca-Cola Company </w:t>
      </w:r>
      <w:r w:rsidR="003516B4" w:rsidRPr="0089620D">
        <w:rPr>
          <w:rFonts w:ascii="Times New Roman" w:hAnsi="Times New Roman" w:cs="Times New Roman"/>
          <w:sz w:val="24"/>
          <w:szCs w:val="24"/>
        </w:rPr>
        <w:t>aims to strike a balance between future growth and present pay-outs</w:t>
      </w:r>
      <w:r w:rsidRPr="0089620D">
        <w:rPr>
          <w:rFonts w:ascii="Times New Roman" w:hAnsi="Times New Roman" w:cs="Times New Roman"/>
          <w:sz w:val="24"/>
          <w:szCs w:val="24"/>
        </w:rPr>
        <w:t xml:space="preserve"> to maximize the company's stock price</w:t>
      </w:r>
      <w:r w:rsidR="00CA6D10">
        <w:rPr>
          <w:rFonts w:ascii="Times New Roman" w:hAnsi="Times New Roman" w:cs="Times New Roman"/>
          <w:sz w:val="24"/>
          <w:szCs w:val="24"/>
        </w:rPr>
        <w:t xml:space="preserve"> (</w:t>
      </w:r>
      <w:r w:rsidR="00CA6D10" w:rsidRPr="000602F6">
        <w:rPr>
          <w:rFonts w:ascii="Times New Roman" w:hAnsi="Times New Roman" w:cs="Times New Roman"/>
          <w:color w:val="222222"/>
          <w:sz w:val="24"/>
          <w:szCs w:val="24"/>
          <w:shd w:val="clear" w:color="auto" w:fill="FFFFFF"/>
        </w:rPr>
        <w:t>Baranova, 2019</w:t>
      </w:r>
      <w:r w:rsidR="00CA6D10">
        <w:rPr>
          <w:rFonts w:ascii="Times New Roman" w:hAnsi="Times New Roman" w:cs="Times New Roman"/>
          <w:color w:val="222222"/>
          <w:sz w:val="24"/>
          <w:szCs w:val="24"/>
          <w:shd w:val="clear" w:color="auto" w:fill="FFFFFF"/>
        </w:rPr>
        <w:t>)</w:t>
      </w:r>
      <w:r w:rsidRPr="0089620D">
        <w:rPr>
          <w:rFonts w:ascii="Times New Roman" w:hAnsi="Times New Roman" w:cs="Times New Roman"/>
          <w:sz w:val="24"/>
          <w:szCs w:val="24"/>
        </w:rPr>
        <w:t>.</w:t>
      </w:r>
    </w:p>
    <w:p w14:paraId="55FE845B" w14:textId="580DA98D" w:rsidR="00D1639A" w:rsidRPr="0089620D" w:rsidRDefault="00DC4DC9"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Coca-Cola stock earnings have climbed by a similar amount internationally during the previous five years, based on the earnings growth pattern. This is clear evidence the company's </w:t>
      </w:r>
      <w:r w:rsidRPr="0089620D">
        <w:rPr>
          <w:rFonts w:ascii="Times New Roman" w:hAnsi="Times New Roman" w:cs="Times New Roman"/>
          <w:sz w:val="24"/>
          <w:szCs w:val="24"/>
        </w:rPr>
        <w:lastRenderedPageBreak/>
        <w:t xml:space="preserve">dividend policy of increasing </w:t>
      </w:r>
      <w:r w:rsidR="00712E74" w:rsidRPr="0089620D">
        <w:rPr>
          <w:rFonts w:ascii="Times New Roman" w:hAnsi="Times New Roman" w:cs="Times New Roman"/>
          <w:sz w:val="24"/>
          <w:szCs w:val="24"/>
        </w:rPr>
        <w:t>pay-outs</w:t>
      </w:r>
      <w:r w:rsidRPr="0089620D">
        <w:rPr>
          <w:rFonts w:ascii="Times New Roman" w:hAnsi="Times New Roman" w:cs="Times New Roman"/>
          <w:sz w:val="24"/>
          <w:szCs w:val="24"/>
        </w:rPr>
        <w:t xml:space="preserve"> is sustainable. In terms of long-term stability, dividend growth </w:t>
      </w:r>
      <w:r w:rsidR="00712E74" w:rsidRPr="0089620D">
        <w:rPr>
          <w:rFonts w:ascii="Times New Roman" w:hAnsi="Times New Roman" w:cs="Times New Roman"/>
          <w:sz w:val="24"/>
          <w:szCs w:val="24"/>
        </w:rPr>
        <w:t>fuelled</w:t>
      </w:r>
      <w:r w:rsidRPr="0089620D">
        <w:rPr>
          <w:rFonts w:ascii="Times New Roman" w:hAnsi="Times New Roman" w:cs="Times New Roman"/>
          <w:sz w:val="24"/>
          <w:szCs w:val="24"/>
        </w:rPr>
        <w:t xml:space="preserve"> by revenue per capital income is great. </w:t>
      </w:r>
      <w:r w:rsidR="00D1639A" w:rsidRPr="0089620D">
        <w:rPr>
          <w:rFonts w:ascii="Times New Roman" w:hAnsi="Times New Roman" w:cs="Times New Roman"/>
          <w:sz w:val="24"/>
          <w:szCs w:val="24"/>
        </w:rPr>
        <w:t>The average annual profit per share growth rate over the preceding five years was 9.4 percent, while the estimated annual dividend was 9.8 percent. It's plausible to conclude that Coca-pay-out Cola's ratio responded positively and kept within the same growth range because profits per share and dividends increased at the same pace.</w:t>
      </w:r>
    </w:p>
    <w:p w14:paraId="05FE0622" w14:textId="19F25E75" w:rsidR="00F17B3D" w:rsidRPr="0089620D" w:rsidRDefault="00F17B3D"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Coca- Cola's outstanding shares have dropped considerably during the last five years. Coca-Cola has been active in lowering the number of outstanding shares while maintaining a respectable dividend per share increase</w:t>
      </w:r>
      <w:r w:rsidR="00CA6D10">
        <w:rPr>
          <w:rFonts w:ascii="Times New Roman" w:hAnsi="Times New Roman" w:cs="Times New Roman"/>
          <w:sz w:val="24"/>
          <w:szCs w:val="24"/>
        </w:rPr>
        <w:t xml:space="preserve"> (</w:t>
      </w:r>
      <w:proofErr w:type="spellStart"/>
      <w:r w:rsidR="00CA6D10" w:rsidRPr="000602F6">
        <w:rPr>
          <w:rFonts w:ascii="Times New Roman" w:hAnsi="Times New Roman" w:cs="Times New Roman"/>
          <w:color w:val="222222"/>
          <w:sz w:val="24"/>
          <w:szCs w:val="24"/>
          <w:shd w:val="clear" w:color="auto" w:fill="FFFFFF"/>
        </w:rPr>
        <w:t>Brondoni</w:t>
      </w:r>
      <w:proofErr w:type="spellEnd"/>
      <w:r w:rsidR="00CA6D10" w:rsidRPr="000602F6">
        <w:rPr>
          <w:rFonts w:ascii="Times New Roman" w:hAnsi="Times New Roman" w:cs="Times New Roman"/>
          <w:color w:val="222222"/>
          <w:sz w:val="24"/>
          <w:szCs w:val="24"/>
          <w:shd w:val="clear" w:color="auto" w:fill="FFFFFF"/>
        </w:rPr>
        <w:t>, 2019</w:t>
      </w:r>
      <w:r w:rsidR="00CA6D10">
        <w:rPr>
          <w:rFonts w:ascii="Times New Roman" w:hAnsi="Times New Roman" w:cs="Times New Roman"/>
          <w:color w:val="222222"/>
          <w:sz w:val="24"/>
          <w:szCs w:val="24"/>
          <w:shd w:val="clear" w:color="auto" w:fill="FFFFFF"/>
        </w:rPr>
        <w:t>)</w:t>
      </w:r>
      <w:r w:rsidRPr="0089620D">
        <w:rPr>
          <w:rFonts w:ascii="Times New Roman" w:hAnsi="Times New Roman" w:cs="Times New Roman"/>
          <w:sz w:val="24"/>
          <w:szCs w:val="24"/>
        </w:rPr>
        <w:t>. This means that the company's prospects for stockholders are bright. In addition, management has attempted to preserve growth by regulating the return on equity ratio, so that shareholders benefit from increased income and predictable returns on capital</w:t>
      </w:r>
      <w:r w:rsidR="00CA6D10">
        <w:rPr>
          <w:rFonts w:ascii="Times New Roman" w:hAnsi="Times New Roman" w:cs="Times New Roman"/>
          <w:sz w:val="24"/>
          <w:szCs w:val="24"/>
        </w:rPr>
        <w:t xml:space="preserve"> (</w:t>
      </w:r>
      <w:r w:rsidR="00CA6D10" w:rsidRPr="000602F6">
        <w:rPr>
          <w:rFonts w:ascii="Times New Roman" w:hAnsi="Times New Roman" w:cs="Times New Roman"/>
          <w:color w:val="222222"/>
          <w:sz w:val="24"/>
          <w:szCs w:val="24"/>
          <w:shd w:val="clear" w:color="auto" w:fill="FFFFFF"/>
        </w:rPr>
        <w:t>Baranova, 2019</w:t>
      </w:r>
      <w:r w:rsidR="00CA6D10">
        <w:rPr>
          <w:rFonts w:ascii="Times New Roman" w:hAnsi="Times New Roman" w:cs="Times New Roman"/>
          <w:color w:val="222222"/>
          <w:sz w:val="24"/>
          <w:szCs w:val="24"/>
          <w:shd w:val="clear" w:color="auto" w:fill="FFFFFF"/>
        </w:rPr>
        <w:t>)</w:t>
      </w:r>
      <w:r w:rsidRPr="0089620D">
        <w:rPr>
          <w:rFonts w:ascii="Times New Roman" w:hAnsi="Times New Roman" w:cs="Times New Roman"/>
          <w:sz w:val="24"/>
          <w:szCs w:val="24"/>
        </w:rPr>
        <w:t>. As a consequence, product diversification and a worldwide network are projected to sustain and raise the present dividend per share received by investors as part of the shareholders ’ wealth matrix.</w:t>
      </w:r>
    </w:p>
    <w:p w14:paraId="0E66F107" w14:textId="1F59AF49" w:rsidR="007550B4" w:rsidRPr="0089620D" w:rsidRDefault="007550B4" w:rsidP="0089620D">
      <w:pPr>
        <w:pStyle w:val="Heading1"/>
        <w:rPr>
          <w:rFonts w:ascii="Times New Roman" w:hAnsi="Times New Roman" w:cs="Times New Roman"/>
          <w:sz w:val="24"/>
          <w:szCs w:val="24"/>
        </w:rPr>
      </w:pPr>
      <w:bookmarkStart w:id="3" w:name="_Toc101432337"/>
      <w:r w:rsidRPr="0089620D">
        <w:rPr>
          <w:rFonts w:ascii="Times New Roman" w:hAnsi="Times New Roman" w:cs="Times New Roman"/>
          <w:sz w:val="24"/>
          <w:szCs w:val="24"/>
        </w:rPr>
        <w:t xml:space="preserve">Coca-Cola </w:t>
      </w:r>
      <w:r w:rsidR="0089620D" w:rsidRPr="0089620D">
        <w:rPr>
          <w:rFonts w:ascii="Times New Roman" w:hAnsi="Times New Roman" w:cs="Times New Roman"/>
          <w:sz w:val="24"/>
          <w:szCs w:val="24"/>
        </w:rPr>
        <w:t xml:space="preserve">Effective </w:t>
      </w:r>
      <w:r w:rsidRPr="0089620D">
        <w:rPr>
          <w:rFonts w:ascii="Times New Roman" w:hAnsi="Times New Roman" w:cs="Times New Roman"/>
          <w:sz w:val="24"/>
          <w:szCs w:val="24"/>
        </w:rPr>
        <w:t>Market hypothesis</w:t>
      </w:r>
      <w:bookmarkEnd w:id="3"/>
    </w:p>
    <w:p w14:paraId="33307EE7" w14:textId="1A4BE12D" w:rsidR="00C41D5F" w:rsidRPr="0089620D" w:rsidRDefault="00EC648F"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Coca</w:t>
      </w:r>
      <w:r w:rsidR="00C41D5F" w:rsidRPr="0089620D">
        <w:rPr>
          <w:rFonts w:ascii="Times New Roman" w:hAnsi="Times New Roman" w:cs="Times New Roman"/>
          <w:sz w:val="24"/>
          <w:szCs w:val="24"/>
        </w:rPr>
        <w:t>-</w:t>
      </w:r>
      <w:r w:rsidRPr="0089620D">
        <w:rPr>
          <w:rFonts w:ascii="Times New Roman" w:hAnsi="Times New Roman" w:cs="Times New Roman"/>
          <w:sz w:val="24"/>
          <w:szCs w:val="24"/>
        </w:rPr>
        <w:t xml:space="preserve">Cola's success is based on sound financial planning and </w:t>
      </w:r>
      <w:r w:rsidR="00C41D5F" w:rsidRPr="0089620D">
        <w:rPr>
          <w:rFonts w:ascii="Times New Roman" w:hAnsi="Times New Roman" w:cs="Times New Roman"/>
          <w:sz w:val="24"/>
          <w:szCs w:val="24"/>
        </w:rPr>
        <w:t>diverse</w:t>
      </w:r>
      <w:r w:rsidRPr="0089620D">
        <w:rPr>
          <w:rFonts w:ascii="Times New Roman" w:hAnsi="Times New Roman" w:cs="Times New Roman"/>
          <w:sz w:val="24"/>
          <w:szCs w:val="24"/>
        </w:rPr>
        <w:t xml:space="preserve"> company resources. It promotes marketing, human resource development, and research operations by utilizing company resources. The firm also has a contingency planning strategy that aids in substantial adaption to </w:t>
      </w:r>
      <w:r w:rsidR="00C41D5F" w:rsidRPr="0089620D">
        <w:rPr>
          <w:rFonts w:ascii="Times New Roman" w:hAnsi="Times New Roman" w:cs="Times New Roman"/>
          <w:sz w:val="24"/>
          <w:szCs w:val="24"/>
        </w:rPr>
        <w:t>various</w:t>
      </w:r>
      <w:r w:rsidRPr="0089620D">
        <w:rPr>
          <w:rFonts w:ascii="Times New Roman" w:hAnsi="Times New Roman" w:cs="Times New Roman"/>
          <w:sz w:val="24"/>
          <w:szCs w:val="24"/>
        </w:rPr>
        <w:t xml:space="preserve"> catastrophes. The s</w:t>
      </w:r>
      <w:r w:rsidR="00F674BA" w:rsidRPr="0089620D">
        <w:rPr>
          <w:rFonts w:ascii="Times New Roman" w:hAnsi="Times New Roman" w:cs="Times New Roman"/>
          <w:sz w:val="24"/>
          <w:szCs w:val="24"/>
        </w:rPr>
        <w:t>ystem</w:t>
      </w:r>
      <w:r w:rsidRPr="0089620D">
        <w:rPr>
          <w:rFonts w:ascii="Times New Roman" w:hAnsi="Times New Roman" w:cs="Times New Roman"/>
          <w:sz w:val="24"/>
          <w:szCs w:val="24"/>
        </w:rPr>
        <w:t xml:space="preserve"> also aids in budgeting and cost-cutting, allowing the organization to decrease or eliminate resource waste. Using the risk management plan, the organization avoids taking on riskier activities.</w:t>
      </w:r>
    </w:p>
    <w:p w14:paraId="7FA61745" w14:textId="46C1E061" w:rsidR="00EC648F" w:rsidRPr="0089620D" w:rsidRDefault="00EC648F"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Moreover, the company's global activities allow them to account for fluctuations in foreign currency, interest rates, and economic rates in other nations. This allows the corporation to maintain a consistent profit margin, which is not </w:t>
      </w:r>
      <w:r w:rsidR="00C41D5F" w:rsidRPr="0089620D">
        <w:rPr>
          <w:rFonts w:ascii="Times New Roman" w:hAnsi="Times New Roman" w:cs="Times New Roman"/>
          <w:sz w:val="24"/>
          <w:szCs w:val="24"/>
        </w:rPr>
        <w:t>suitable</w:t>
      </w:r>
      <w:r w:rsidRPr="0089620D">
        <w:rPr>
          <w:rFonts w:ascii="Times New Roman" w:hAnsi="Times New Roman" w:cs="Times New Roman"/>
          <w:sz w:val="24"/>
          <w:szCs w:val="24"/>
        </w:rPr>
        <w:t xml:space="preserve"> for its competition</w:t>
      </w:r>
      <w:r w:rsidR="00CA6D10">
        <w:rPr>
          <w:rFonts w:ascii="Times New Roman" w:hAnsi="Times New Roman" w:cs="Times New Roman"/>
          <w:sz w:val="24"/>
          <w:szCs w:val="24"/>
        </w:rPr>
        <w:t xml:space="preserve"> (</w:t>
      </w:r>
      <w:r w:rsidR="00CA6D10" w:rsidRPr="000602F6">
        <w:rPr>
          <w:rFonts w:ascii="Times New Roman" w:hAnsi="Times New Roman" w:cs="Times New Roman"/>
          <w:color w:val="222222"/>
          <w:sz w:val="24"/>
          <w:szCs w:val="24"/>
          <w:shd w:val="clear" w:color="auto" w:fill="FFFFFF"/>
        </w:rPr>
        <w:t xml:space="preserve">Williamson, </w:t>
      </w:r>
      <w:r w:rsidR="00CA6D10" w:rsidRPr="000602F6">
        <w:rPr>
          <w:rFonts w:ascii="Times New Roman" w:hAnsi="Times New Roman" w:cs="Times New Roman"/>
          <w:color w:val="222222"/>
          <w:sz w:val="24"/>
          <w:szCs w:val="24"/>
          <w:shd w:val="clear" w:color="auto" w:fill="FFFFFF"/>
        </w:rPr>
        <w:lastRenderedPageBreak/>
        <w:t>2020</w:t>
      </w:r>
      <w:r w:rsidR="00CA6D10">
        <w:rPr>
          <w:rFonts w:ascii="Times New Roman" w:hAnsi="Times New Roman" w:cs="Times New Roman"/>
          <w:color w:val="222222"/>
          <w:sz w:val="24"/>
          <w:szCs w:val="24"/>
          <w:shd w:val="clear" w:color="auto" w:fill="FFFFFF"/>
        </w:rPr>
        <w:t>)</w:t>
      </w:r>
      <w:r w:rsidRPr="0089620D">
        <w:rPr>
          <w:rFonts w:ascii="Times New Roman" w:hAnsi="Times New Roman" w:cs="Times New Roman"/>
          <w:sz w:val="24"/>
          <w:szCs w:val="24"/>
        </w:rPr>
        <w:t>. The company's strong financial management has contributed to these positive advancements.</w:t>
      </w:r>
    </w:p>
    <w:p w14:paraId="21D7C0A8" w14:textId="4715935C" w:rsidR="00EC648F" w:rsidRPr="0089620D" w:rsidRDefault="00C41D5F"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Businesses face problems dealing with international trade and establishing new operations in foreign countrie</w:t>
      </w:r>
      <w:r w:rsidR="00EC648F" w:rsidRPr="0089620D">
        <w:rPr>
          <w:rFonts w:ascii="Times New Roman" w:hAnsi="Times New Roman" w:cs="Times New Roman"/>
          <w:sz w:val="24"/>
          <w:szCs w:val="24"/>
        </w:rPr>
        <w:t xml:space="preserve">s. Different countries have different monetary denominations, which can cause problems for a company's running costs, product sales, and income, especially if the exchange rate is not in their favour. A rise in the company's worldwide market presence leads to new investment options, but it also comes with risk due to the problems with abroad investments. The exchange price of business units inside a company is determined by transfer pricing. When products and services are transferred from one investment centre within a corporation to another within the same organization, the transfer price is required to compute divisional earnings, </w:t>
      </w:r>
      <w:r w:rsidR="00F674BA" w:rsidRPr="0089620D">
        <w:rPr>
          <w:rFonts w:ascii="Times New Roman" w:hAnsi="Times New Roman" w:cs="Times New Roman"/>
          <w:sz w:val="24"/>
          <w:szCs w:val="24"/>
        </w:rPr>
        <w:t>impacting</w:t>
      </w:r>
      <w:r w:rsidR="00EC648F" w:rsidRPr="0089620D">
        <w:rPr>
          <w:rFonts w:ascii="Times New Roman" w:hAnsi="Times New Roman" w:cs="Times New Roman"/>
          <w:sz w:val="24"/>
          <w:szCs w:val="24"/>
        </w:rPr>
        <w:t xml:space="preserve"> divisional performance rating.</w:t>
      </w:r>
    </w:p>
    <w:p w14:paraId="6D06B9FB" w14:textId="4BA9E0DD" w:rsidR="00EC648F" w:rsidRPr="0089620D" w:rsidRDefault="00C41D5F"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Like other worldwide firms, the Coca-Cola Company</w:t>
      </w:r>
      <w:r w:rsidR="00EC648F" w:rsidRPr="0089620D">
        <w:rPr>
          <w:rFonts w:ascii="Times New Roman" w:hAnsi="Times New Roman" w:cs="Times New Roman"/>
          <w:sz w:val="24"/>
          <w:szCs w:val="24"/>
        </w:rPr>
        <w:t xml:space="preserve"> is subjected to </w:t>
      </w:r>
      <w:r w:rsidRPr="0089620D">
        <w:rPr>
          <w:rFonts w:ascii="Times New Roman" w:hAnsi="Times New Roman" w:cs="Times New Roman"/>
          <w:sz w:val="24"/>
          <w:szCs w:val="24"/>
        </w:rPr>
        <w:t>various</w:t>
      </w:r>
      <w:r w:rsidR="00EC648F" w:rsidRPr="0089620D">
        <w:rPr>
          <w:rFonts w:ascii="Times New Roman" w:hAnsi="Times New Roman" w:cs="Times New Roman"/>
          <w:sz w:val="24"/>
          <w:szCs w:val="24"/>
        </w:rPr>
        <w:t xml:space="preserve"> macroeconomic variables that determine the economy's direction. Lower sales of a product occur from a decrease in customer trust in the product</w:t>
      </w:r>
      <w:r w:rsidR="000602F6">
        <w:rPr>
          <w:rFonts w:ascii="Times New Roman" w:hAnsi="Times New Roman" w:cs="Times New Roman"/>
          <w:sz w:val="24"/>
          <w:szCs w:val="24"/>
        </w:rPr>
        <w:t xml:space="preserve"> (</w:t>
      </w:r>
      <w:proofErr w:type="spellStart"/>
      <w:r w:rsidR="000602F6" w:rsidRPr="000602F6">
        <w:rPr>
          <w:rFonts w:ascii="Times New Roman" w:hAnsi="Times New Roman" w:cs="Times New Roman"/>
          <w:color w:val="222222"/>
          <w:sz w:val="24"/>
          <w:szCs w:val="24"/>
          <w:shd w:val="clear" w:color="auto" w:fill="FFFFFF"/>
        </w:rPr>
        <w:t>Jefri</w:t>
      </w:r>
      <w:proofErr w:type="spellEnd"/>
      <w:r w:rsidR="000602F6" w:rsidRPr="000602F6">
        <w:rPr>
          <w:rFonts w:ascii="Times New Roman" w:hAnsi="Times New Roman" w:cs="Times New Roman"/>
          <w:color w:val="222222"/>
          <w:sz w:val="24"/>
          <w:szCs w:val="24"/>
          <w:shd w:val="clear" w:color="auto" w:fill="FFFFFF"/>
        </w:rPr>
        <w:t>, 2018</w:t>
      </w:r>
      <w:r w:rsidR="000602F6">
        <w:rPr>
          <w:rFonts w:ascii="Times New Roman" w:hAnsi="Times New Roman" w:cs="Times New Roman"/>
          <w:color w:val="222222"/>
          <w:sz w:val="24"/>
          <w:szCs w:val="24"/>
          <w:shd w:val="clear" w:color="auto" w:fill="FFFFFF"/>
        </w:rPr>
        <w:t>)</w:t>
      </w:r>
      <w:r w:rsidR="00EC648F" w:rsidRPr="0089620D">
        <w:rPr>
          <w:rFonts w:ascii="Times New Roman" w:hAnsi="Times New Roman" w:cs="Times New Roman"/>
          <w:sz w:val="24"/>
          <w:szCs w:val="24"/>
        </w:rPr>
        <w:t xml:space="preserve">. People are becoming increasingly interested </w:t>
      </w:r>
      <w:r w:rsidRPr="0089620D">
        <w:rPr>
          <w:rFonts w:ascii="Times New Roman" w:hAnsi="Times New Roman" w:cs="Times New Roman"/>
          <w:sz w:val="24"/>
          <w:szCs w:val="24"/>
        </w:rPr>
        <w:t>in</w:t>
      </w:r>
      <w:r w:rsidR="00EC648F" w:rsidRPr="0089620D">
        <w:rPr>
          <w:rFonts w:ascii="Times New Roman" w:hAnsi="Times New Roman" w:cs="Times New Roman"/>
          <w:sz w:val="24"/>
          <w:szCs w:val="24"/>
        </w:rPr>
        <w:t xml:space="preserve"> maintaining a healthy lifestyle and prolonging their lives. People are becoming more health-conscious and aware of environmental concerns </w:t>
      </w:r>
      <w:r w:rsidR="005C0440" w:rsidRPr="0089620D">
        <w:rPr>
          <w:rFonts w:ascii="Times New Roman" w:hAnsi="Times New Roman" w:cs="Times New Roman"/>
          <w:sz w:val="24"/>
          <w:szCs w:val="24"/>
        </w:rPr>
        <w:t>due to</w:t>
      </w:r>
      <w:r w:rsidR="00EC648F" w:rsidRPr="0089620D">
        <w:rPr>
          <w:rFonts w:ascii="Times New Roman" w:hAnsi="Times New Roman" w:cs="Times New Roman"/>
          <w:sz w:val="24"/>
          <w:szCs w:val="24"/>
        </w:rPr>
        <w:t xml:space="preserve"> the severe criticism of non-alcoholic beverages' excessive sugar content, driving reform in the carbonated soft drink industry. Coca-Cola is well-known for its global appeal</w:t>
      </w:r>
      <w:r w:rsidR="005C0440" w:rsidRPr="0089620D">
        <w:rPr>
          <w:rFonts w:ascii="Times New Roman" w:hAnsi="Times New Roman" w:cs="Times New Roman"/>
          <w:sz w:val="24"/>
          <w:szCs w:val="24"/>
        </w:rPr>
        <w:t>. A</w:t>
      </w:r>
      <w:r w:rsidR="00EC648F" w:rsidRPr="0089620D">
        <w:rPr>
          <w:rFonts w:ascii="Times New Roman" w:hAnsi="Times New Roman" w:cs="Times New Roman"/>
          <w:sz w:val="24"/>
          <w:szCs w:val="24"/>
        </w:rPr>
        <w:t>s a globally recognized brand, the corporation is responsible and never stops trying to provide customers with the beverages they require.</w:t>
      </w:r>
    </w:p>
    <w:p w14:paraId="2B47C86A" w14:textId="77D6CEB3" w:rsidR="007550B4" w:rsidRPr="0089620D" w:rsidRDefault="007550B4" w:rsidP="0089620D">
      <w:pPr>
        <w:pStyle w:val="Heading1"/>
        <w:rPr>
          <w:rFonts w:ascii="Times New Roman" w:hAnsi="Times New Roman" w:cs="Times New Roman"/>
          <w:sz w:val="24"/>
          <w:szCs w:val="24"/>
        </w:rPr>
      </w:pPr>
      <w:bookmarkStart w:id="4" w:name="_Toc101432338"/>
      <w:r w:rsidRPr="0089620D">
        <w:rPr>
          <w:rFonts w:ascii="Times New Roman" w:hAnsi="Times New Roman" w:cs="Times New Roman"/>
          <w:sz w:val="24"/>
          <w:szCs w:val="24"/>
        </w:rPr>
        <w:t>Coca-Cola</w:t>
      </w:r>
      <w:r w:rsidR="007C4445" w:rsidRPr="0089620D">
        <w:rPr>
          <w:rFonts w:ascii="Times New Roman" w:hAnsi="Times New Roman" w:cs="Times New Roman"/>
          <w:sz w:val="24"/>
          <w:szCs w:val="24"/>
        </w:rPr>
        <w:t>'</w:t>
      </w:r>
      <w:r w:rsidRPr="0089620D">
        <w:rPr>
          <w:rFonts w:ascii="Times New Roman" w:hAnsi="Times New Roman" w:cs="Times New Roman"/>
          <w:sz w:val="24"/>
          <w:szCs w:val="24"/>
        </w:rPr>
        <w:t>s</w:t>
      </w:r>
      <w:r w:rsidR="004169FA" w:rsidRPr="0089620D">
        <w:rPr>
          <w:rFonts w:ascii="Times New Roman" w:hAnsi="Times New Roman" w:cs="Times New Roman"/>
          <w:sz w:val="24"/>
          <w:szCs w:val="24"/>
        </w:rPr>
        <w:t xml:space="preserve"> </w:t>
      </w:r>
      <w:r w:rsidRPr="0089620D">
        <w:rPr>
          <w:rFonts w:ascii="Times New Roman" w:hAnsi="Times New Roman" w:cs="Times New Roman"/>
          <w:sz w:val="24"/>
          <w:szCs w:val="24"/>
        </w:rPr>
        <w:t>Methods of Project Appraisal</w:t>
      </w:r>
      <w:bookmarkEnd w:id="4"/>
    </w:p>
    <w:p w14:paraId="01F1FC2D" w14:textId="6FE835CE" w:rsidR="0083595A" w:rsidRPr="0089620D" w:rsidRDefault="0083595A"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The financial structure of the Coca-Cola firms is classified as an open economy, allowing them to engage in international commercial negotiations. Its economic strength is based on the taxing and legal systems in each </w:t>
      </w:r>
      <w:r w:rsidR="005C0440" w:rsidRPr="0089620D">
        <w:rPr>
          <w:rFonts w:ascii="Times New Roman" w:hAnsi="Times New Roman" w:cs="Times New Roman"/>
          <w:sz w:val="24"/>
          <w:szCs w:val="24"/>
        </w:rPr>
        <w:t>country</w:t>
      </w:r>
      <w:r w:rsidRPr="0089620D">
        <w:rPr>
          <w:rFonts w:ascii="Times New Roman" w:hAnsi="Times New Roman" w:cs="Times New Roman"/>
          <w:sz w:val="24"/>
          <w:szCs w:val="24"/>
        </w:rPr>
        <w:t xml:space="preserve">. However, these systems may vary per nation, resulting </w:t>
      </w:r>
      <w:r w:rsidRPr="0089620D">
        <w:rPr>
          <w:rFonts w:ascii="Times New Roman" w:hAnsi="Times New Roman" w:cs="Times New Roman"/>
          <w:sz w:val="24"/>
          <w:szCs w:val="24"/>
        </w:rPr>
        <w:lastRenderedPageBreak/>
        <w:t>in financial ramifications</w:t>
      </w:r>
      <w:r w:rsidR="005C0440" w:rsidRPr="0089620D">
        <w:rPr>
          <w:rFonts w:ascii="Times New Roman" w:hAnsi="Times New Roman" w:cs="Times New Roman"/>
          <w:sz w:val="24"/>
          <w:szCs w:val="24"/>
        </w:rPr>
        <w:t>,</w:t>
      </w:r>
      <w:r w:rsidRPr="0089620D">
        <w:rPr>
          <w:rFonts w:ascii="Times New Roman" w:hAnsi="Times New Roman" w:cs="Times New Roman"/>
          <w:sz w:val="24"/>
          <w:szCs w:val="24"/>
        </w:rPr>
        <w:t xml:space="preserve"> taxation</w:t>
      </w:r>
      <w:r w:rsidR="005C0440" w:rsidRPr="0089620D">
        <w:rPr>
          <w:rFonts w:ascii="Times New Roman" w:hAnsi="Times New Roman" w:cs="Times New Roman"/>
          <w:sz w:val="24"/>
          <w:szCs w:val="24"/>
        </w:rPr>
        <w:t>,</w:t>
      </w:r>
      <w:r w:rsidRPr="0089620D">
        <w:rPr>
          <w:rFonts w:ascii="Times New Roman" w:hAnsi="Times New Roman" w:cs="Times New Roman"/>
          <w:sz w:val="24"/>
          <w:szCs w:val="24"/>
        </w:rPr>
        <w:t xml:space="preserve"> and regulatory problems.</w:t>
      </w:r>
      <w:r w:rsidR="003D5579" w:rsidRPr="0089620D">
        <w:rPr>
          <w:rFonts w:ascii="Times New Roman" w:hAnsi="Times New Roman" w:cs="Times New Roman"/>
          <w:sz w:val="24"/>
          <w:szCs w:val="24"/>
        </w:rPr>
        <w:t xml:space="preserve"> Macroeconomic determinants</w:t>
      </w:r>
      <w:r w:rsidR="00577904" w:rsidRPr="0089620D">
        <w:rPr>
          <w:rFonts w:ascii="Times New Roman" w:hAnsi="Times New Roman" w:cs="Times New Roman"/>
          <w:sz w:val="24"/>
          <w:szCs w:val="24"/>
        </w:rPr>
        <w:t xml:space="preserve"> </w:t>
      </w:r>
      <w:r w:rsidR="003D5579" w:rsidRPr="0089620D">
        <w:rPr>
          <w:rFonts w:ascii="Times New Roman" w:hAnsi="Times New Roman" w:cs="Times New Roman"/>
          <w:sz w:val="24"/>
          <w:szCs w:val="24"/>
        </w:rPr>
        <w:t xml:space="preserve">influence the financial sector's performance </w:t>
      </w:r>
      <w:r w:rsidR="005C0440" w:rsidRPr="0089620D">
        <w:rPr>
          <w:rFonts w:ascii="Times New Roman" w:hAnsi="Times New Roman" w:cs="Times New Roman"/>
          <w:sz w:val="24"/>
          <w:szCs w:val="24"/>
        </w:rPr>
        <w:t>and</w:t>
      </w:r>
      <w:r w:rsidR="003D5579" w:rsidRPr="0089620D">
        <w:rPr>
          <w:rFonts w:ascii="Times New Roman" w:hAnsi="Times New Roman" w:cs="Times New Roman"/>
          <w:sz w:val="24"/>
          <w:szCs w:val="24"/>
        </w:rPr>
        <w:t xml:space="preserve"> the regulations enacted by financial organizations and governments. Inflation rates, for example, might vary depending on the company's economic condition</w:t>
      </w:r>
      <w:r w:rsidR="000602F6">
        <w:rPr>
          <w:rFonts w:ascii="Times New Roman" w:hAnsi="Times New Roman" w:cs="Times New Roman"/>
          <w:sz w:val="24"/>
          <w:szCs w:val="24"/>
        </w:rPr>
        <w:t xml:space="preserve"> (</w:t>
      </w:r>
      <w:r w:rsidR="000602F6" w:rsidRPr="000602F6">
        <w:rPr>
          <w:rFonts w:ascii="Times New Roman" w:hAnsi="Times New Roman" w:cs="Times New Roman"/>
          <w:color w:val="222222"/>
          <w:sz w:val="24"/>
          <w:szCs w:val="24"/>
          <w:shd w:val="clear" w:color="auto" w:fill="FFFFFF"/>
        </w:rPr>
        <w:t>Chua</w:t>
      </w:r>
      <w:r w:rsidR="000602F6">
        <w:rPr>
          <w:rFonts w:ascii="Times New Roman" w:hAnsi="Times New Roman" w:cs="Times New Roman"/>
          <w:color w:val="222222"/>
          <w:sz w:val="24"/>
          <w:szCs w:val="24"/>
          <w:shd w:val="clear" w:color="auto" w:fill="FFFFFF"/>
        </w:rPr>
        <w:t xml:space="preserve"> et al., 2020)</w:t>
      </w:r>
      <w:r w:rsidR="003D5579" w:rsidRPr="0089620D">
        <w:rPr>
          <w:rFonts w:ascii="Times New Roman" w:hAnsi="Times New Roman" w:cs="Times New Roman"/>
          <w:sz w:val="24"/>
          <w:szCs w:val="24"/>
        </w:rPr>
        <w:t xml:space="preserve">. The higher the country's inflation rate, the greater the dangers. The economic prose is a standard metric that illustrates the </w:t>
      </w:r>
      <w:r w:rsidR="005C0440" w:rsidRPr="0089620D">
        <w:rPr>
          <w:rFonts w:ascii="Times New Roman" w:hAnsi="Times New Roman" w:cs="Times New Roman"/>
          <w:sz w:val="24"/>
          <w:szCs w:val="24"/>
        </w:rPr>
        <w:t>lousy</w:t>
      </w:r>
      <w:r w:rsidR="003D5579" w:rsidRPr="0089620D">
        <w:rPr>
          <w:rFonts w:ascii="Times New Roman" w:hAnsi="Times New Roman" w:cs="Times New Roman"/>
          <w:sz w:val="24"/>
          <w:szCs w:val="24"/>
        </w:rPr>
        <w:t xml:space="preserve"> relationship between inflation rates and the market's financial capabilities in terms of financial growth. When the market meets high </w:t>
      </w:r>
      <w:r w:rsidR="005C0440" w:rsidRPr="0089620D">
        <w:rPr>
          <w:rFonts w:ascii="Times New Roman" w:hAnsi="Times New Roman" w:cs="Times New Roman"/>
          <w:sz w:val="24"/>
          <w:szCs w:val="24"/>
        </w:rPr>
        <w:t>inflation rates</w:t>
      </w:r>
      <w:r w:rsidR="003D5579" w:rsidRPr="0089620D">
        <w:rPr>
          <w:rFonts w:ascii="Times New Roman" w:hAnsi="Times New Roman" w:cs="Times New Roman"/>
          <w:sz w:val="24"/>
          <w:szCs w:val="24"/>
        </w:rPr>
        <w:t xml:space="preserve">, the long-run economic process moves </w:t>
      </w:r>
      <w:r w:rsidR="00F674BA" w:rsidRPr="0089620D">
        <w:rPr>
          <w:rFonts w:ascii="Times New Roman" w:hAnsi="Times New Roman" w:cs="Times New Roman"/>
          <w:sz w:val="24"/>
          <w:szCs w:val="24"/>
        </w:rPr>
        <w:t>slowly</w:t>
      </w:r>
      <w:r w:rsidR="003D5579" w:rsidRPr="0089620D">
        <w:rPr>
          <w:rFonts w:ascii="Times New Roman" w:hAnsi="Times New Roman" w:cs="Times New Roman"/>
          <w:sz w:val="24"/>
          <w:szCs w:val="24"/>
        </w:rPr>
        <w:t>.</w:t>
      </w:r>
      <w:r w:rsidR="008F5252" w:rsidRPr="0089620D">
        <w:rPr>
          <w:rFonts w:ascii="Times New Roman" w:hAnsi="Times New Roman" w:cs="Times New Roman"/>
          <w:sz w:val="24"/>
          <w:szCs w:val="24"/>
        </w:rPr>
        <w:t xml:space="preserve"> Ideally, when inflation rates surpass the </w:t>
      </w:r>
      <w:r w:rsidR="005C0440" w:rsidRPr="0089620D">
        <w:rPr>
          <w:rFonts w:ascii="Times New Roman" w:hAnsi="Times New Roman" w:cs="Times New Roman"/>
          <w:sz w:val="24"/>
          <w:szCs w:val="24"/>
        </w:rPr>
        <w:t>critical market</w:t>
      </w:r>
      <w:r w:rsidR="008F5252" w:rsidRPr="0089620D">
        <w:rPr>
          <w:rFonts w:ascii="Times New Roman" w:hAnsi="Times New Roman" w:cs="Times New Roman"/>
          <w:sz w:val="24"/>
          <w:szCs w:val="24"/>
        </w:rPr>
        <w:t xml:space="preserve"> level, there should be no more influence on the company's growth rate.</w:t>
      </w:r>
    </w:p>
    <w:p w14:paraId="355B1DE5" w14:textId="09312425" w:rsidR="00A32C27" w:rsidRPr="0089620D" w:rsidRDefault="00172CF5"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The expectation theory suggests that the 'today's forward rate' may be equated to the 'future spot rate,' which the Coca-Cola business can use. As a result, a corporation like Coca-Cola might overstate </w:t>
      </w:r>
      <w:r w:rsidR="005C0440" w:rsidRPr="0089620D">
        <w:rPr>
          <w:rFonts w:ascii="Times New Roman" w:hAnsi="Times New Roman" w:cs="Times New Roman"/>
          <w:sz w:val="24"/>
          <w:szCs w:val="24"/>
        </w:rPr>
        <w:t>its</w:t>
      </w:r>
      <w:r w:rsidRPr="0089620D">
        <w:rPr>
          <w:rFonts w:ascii="Times New Roman" w:hAnsi="Times New Roman" w:cs="Times New Roman"/>
          <w:sz w:val="24"/>
          <w:szCs w:val="24"/>
        </w:rPr>
        <w:t xml:space="preserve"> forward rates to cause a spot rate shift. Ideally, the forward rate will now assist in anticipating the spot rate and the likelihood of future increase</w:t>
      </w:r>
      <w:r w:rsidR="00CA6D10">
        <w:rPr>
          <w:rFonts w:ascii="Times New Roman" w:hAnsi="Times New Roman" w:cs="Times New Roman"/>
          <w:sz w:val="24"/>
          <w:szCs w:val="24"/>
        </w:rPr>
        <w:t xml:space="preserve"> (</w:t>
      </w:r>
      <w:r w:rsidR="00CA6D10" w:rsidRPr="000602F6">
        <w:rPr>
          <w:rFonts w:ascii="Times New Roman" w:hAnsi="Times New Roman" w:cs="Times New Roman"/>
          <w:color w:val="222222"/>
          <w:sz w:val="24"/>
          <w:szCs w:val="24"/>
          <w:shd w:val="clear" w:color="auto" w:fill="FFFFFF"/>
        </w:rPr>
        <w:t>Madura, 2020</w:t>
      </w:r>
      <w:r w:rsidR="00CA6D10">
        <w:rPr>
          <w:rFonts w:ascii="Times New Roman" w:hAnsi="Times New Roman" w:cs="Times New Roman"/>
          <w:color w:val="222222"/>
          <w:sz w:val="24"/>
          <w:szCs w:val="24"/>
          <w:shd w:val="clear" w:color="auto" w:fill="FFFFFF"/>
        </w:rPr>
        <w:t>)</w:t>
      </w:r>
      <w:r w:rsidRPr="0089620D">
        <w:rPr>
          <w:rFonts w:ascii="Times New Roman" w:hAnsi="Times New Roman" w:cs="Times New Roman"/>
          <w:sz w:val="24"/>
          <w:szCs w:val="24"/>
        </w:rPr>
        <w:t xml:space="preserve">. As a result, an overestimation of the forward rate may </w:t>
      </w:r>
      <w:r w:rsidR="005C0440" w:rsidRPr="0089620D">
        <w:rPr>
          <w:rFonts w:ascii="Times New Roman" w:hAnsi="Times New Roman" w:cs="Times New Roman"/>
          <w:sz w:val="24"/>
          <w:szCs w:val="24"/>
        </w:rPr>
        <w:t>decrease</w:t>
      </w:r>
      <w:r w:rsidRPr="0089620D">
        <w:rPr>
          <w:rFonts w:ascii="Times New Roman" w:hAnsi="Times New Roman" w:cs="Times New Roman"/>
          <w:sz w:val="24"/>
          <w:szCs w:val="24"/>
        </w:rPr>
        <w:t xml:space="preserve"> the spot rate and vice versa. </w:t>
      </w:r>
      <w:r w:rsidR="0083595A" w:rsidRPr="0089620D">
        <w:rPr>
          <w:rFonts w:ascii="Times New Roman" w:hAnsi="Times New Roman" w:cs="Times New Roman"/>
          <w:sz w:val="24"/>
          <w:szCs w:val="24"/>
        </w:rPr>
        <w:t>The Coca-Cola corporation can also apply the interest Rate Parity hypothesis, which asserts that interest rates between nations are cumulative to the percentage difference between exchange rates and forwarding rates. As a result, the Coca-Cola Company may determine whether the money market and the relevant currency are fair.</w:t>
      </w:r>
    </w:p>
    <w:p w14:paraId="0DC22401" w14:textId="26081EEA" w:rsidR="001B74D2" w:rsidRPr="0089620D" w:rsidRDefault="001B74D2"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The Fisher Effect is the precise proportional difference in the nominal interest rate caused by a market shift in inflation rates. The required real interest rate, on the other hand, is never affected by the change</w:t>
      </w:r>
      <w:r w:rsidR="000602F6">
        <w:rPr>
          <w:rFonts w:ascii="Times New Roman" w:hAnsi="Times New Roman" w:cs="Times New Roman"/>
          <w:sz w:val="24"/>
          <w:szCs w:val="24"/>
        </w:rPr>
        <w:t xml:space="preserve"> (</w:t>
      </w:r>
      <w:r w:rsidR="000602F6" w:rsidRPr="000602F6">
        <w:rPr>
          <w:rFonts w:ascii="Times New Roman" w:hAnsi="Times New Roman" w:cs="Times New Roman"/>
          <w:color w:val="222222"/>
          <w:sz w:val="24"/>
          <w:szCs w:val="24"/>
          <w:shd w:val="clear" w:color="auto" w:fill="FFFFFF"/>
        </w:rPr>
        <w:t>Uribe, 2018</w:t>
      </w:r>
      <w:r w:rsidR="000602F6">
        <w:rPr>
          <w:rFonts w:ascii="Times New Roman" w:hAnsi="Times New Roman" w:cs="Times New Roman"/>
          <w:color w:val="222222"/>
          <w:sz w:val="24"/>
          <w:szCs w:val="24"/>
          <w:shd w:val="clear" w:color="auto" w:fill="FFFFFF"/>
        </w:rPr>
        <w:t>)</w:t>
      </w:r>
      <w:r w:rsidRPr="0089620D">
        <w:rPr>
          <w:rFonts w:ascii="Times New Roman" w:hAnsi="Times New Roman" w:cs="Times New Roman"/>
          <w:sz w:val="24"/>
          <w:szCs w:val="24"/>
        </w:rPr>
        <w:t xml:space="preserve">. The fisher effect idea aids in </w:t>
      </w:r>
      <w:r w:rsidR="005C0440" w:rsidRPr="0089620D">
        <w:rPr>
          <w:rFonts w:ascii="Times New Roman" w:hAnsi="Times New Roman" w:cs="Times New Roman"/>
          <w:sz w:val="24"/>
          <w:szCs w:val="24"/>
        </w:rPr>
        <w:t>explaining</w:t>
      </w:r>
      <w:r w:rsidRPr="0089620D">
        <w:rPr>
          <w:rFonts w:ascii="Times New Roman" w:hAnsi="Times New Roman" w:cs="Times New Roman"/>
          <w:sz w:val="24"/>
          <w:szCs w:val="24"/>
        </w:rPr>
        <w:t xml:space="preserve"> the link between actual, accurate, and inflation rates. A thorough examination of the fisher effect hypothesis aids in the evaluation of the company's inflation and interest forces. Before investing in a firm like </w:t>
      </w:r>
      <w:r w:rsidRPr="0089620D">
        <w:rPr>
          <w:rFonts w:ascii="Times New Roman" w:hAnsi="Times New Roman" w:cs="Times New Roman"/>
          <w:sz w:val="24"/>
          <w:szCs w:val="24"/>
        </w:rPr>
        <w:lastRenderedPageBreak/>
        <w:t xml:space="preserve">Coca-Cola, investors will want to know how much their money is worth and whether they need inflation compensation. The fisher impact analysis will be a </w:t>
      </w:r>
      <w:r w:rsidR="00E66865" w:rsidRPr="0089620D">
        <w:rPr>
          <w:rFonts w:ascii="Times New Roman" w:hAnsi="Times New Roman" w:cs="Times New Roman"/>
          <w:sz w:val="24"/>
          <w:szCs w:val="24"/>
        </w:rPr>
        <w:t>crucial</w:t>
      </w:r>
      <w:r w:rsidRPr="0089620D">
        <w:rPr>
          <w:rFonts w:ascii="Times New Roman" w:hAnsi="Times New Roman" w:cs="Times New Roman"/>
          <w:sz w:val="24"/>
          <w:szCs w:val="24"/>
        </w:rPr>
        <w:t xml:space="preserve"> tool for the organization.</w:t>
      </w:r>
    </w:p>
    <w:p w14:paraId="51CA6575" w14:textId="7F2C816B" w:rsidR="004B24BA" w:rsidRPr="0089620D" w:rsidRDefault="004B24BA" w:rsidP="0089620D">
      <w:pPr>
        <w:pStyle w:val="Heading1"/>
        <w:rPr>
          <w:rFonts w:ascii="Times New Roman" w:hAnsi="Times New Roman" w:cs="Times New Roman"/>
          <w:sz w:val="24"/>
          <w:szCs w:val="24"/>
        </w:rPr>
      </w:pPr>
      <w:bookmarkStart w:id="5" w:name="_Toc101432339"/>
      <w:r w:rsidRPr="0089620D">
        <w:rPr>
          <w:rFonts w:ascii="Times New Roman" w:hAnsi="Times New Roman" w:cs="Times New Roman"/>
          <w:sz w:val="24"/>
          <w:szCs w:val="24"/>
        </w:rPr>
        <w:t>Conclusion</w:t>
      </w:r>
      <w:bookmarkEnd w:id="5"/>
    </w:p>
    <w:p w14:paraId="384B56C9" w14:textId="7D078184" w:rsidR="0089620D" w:rsidRPr="0089620D" w:rsidRDefault="00832C39" w:rsidP="007D4621">
      <w:pPr>
        <w:spacing w:after="0" w:line="480" w:lineRule="auto"/>
        <w:ind w:firstLine="720"/>
        <w:rPr>
          <w:rFonts w:ascii="Times New Roman" w:hAnsi="Times New Roman" w:cs="Times New Roman"/>
          <w:sz w:val="24"/>
          <w:szCs w:val="24"/>
        </w:rPr>
      </w:pPr>
      <w:r w:rsidRPr="0089620D">
        <w:rPr>
          <w:rFonts w:ascii="Times New Roman" w:hAnsi="Times New Roman" w:cs="Times New Roman"/>
          <w:sz w:val="24"/>
          <w:szCs w:val="24"/>
        </w:rPr>
        <w:t xml:space="preserve">In conclusion, every organization's financial management is critical. It aids in the acquisition and utilization of cash, the formulation of sound business decisions, the accumulation of savings, and the correct financial planning. The Coca-Cola Company is one of the companies with the most effective financial management cycles, which has helped the company enhance its cash flow and market efficiency. The Coca-Cola Company is continuing to grow at a rapid pace. It is also clear that corporations can create and implement efficient resource management plans through financial planning. Because of </w:t>
      </w:r>
      <w:r w:rsidR="00E66865" w:rsidRPr="0089620D">
        <w:rPr>
          <w:rFonts w:ascii="Times New Roman" w:hAnsi="Times New Roman" w:cs="Times New Roman"/>
          <w:sz w:val="24"/>
          <w:szCs w:val="24"/>
        </w:rPr>
        <w:t>soun</w:t>
      </w:r>
      <w:r w:rsidRPr="0089620D">
        <w:rPr>
          <w:rFonts w:ascii="Times New Roman" w:hAnsi="Times New Roman" w:cs="Times New Roman"/>
          <w:sz w:val="24"/>
          <w:szCs w:val="24"/>
        </w:rPr>
        <w:t>d financial planning, businesses can figure out how much money they'll need for their initiatives.</w:t>
      </w:r>
      <w:r w:rsidR="0059009D" w:rsidRPr="0089620D">
        <w:rPr>
          <w:rFonts w:ascii="Times New Roman" w:hAnsi="Times New Roman" w:cs="Times New Roman"/>
          <w:sz w:val="24"/>
          <w:szCs w:val="24"/>
        </w:rPr>
        <w:t xml:space="preserve"> </w:t>
      </w:r>
      <w:r w:rsidR="00111841" w:rsidRPr="0089620D">
        <w:rPr>
          <w:rFonts w:ascii="Times New Roman" w:hAnsi="Times New Roman" w:cs="Times New Roman"/>
          <w:sz w:val="24"/>
          <w:szCs w:val="24"/>
        </w:rPr>
        <w:t>Moreover</w:t>
      </w:r>
      <w:r w:rsidR="0059009D" w:rsidRPr="0089620D">
        <w:rPr>
          <w:rFonts w:ascii="Times New Roman" w:hAnsi="Times New Roman" w:cs="Times New Roman"/>
          <w:sz w:val="24"/>
          <w:szCs w:val="24"/>
        </w:rPr>
        <w:t xml:space="preserve">, the </w:t>
      </w:r>
      <w:r w:rsidR="00E66865" w:rsidRPr="0089620D">
        <w:rPr>
          <w:rFonts w:ascii="Times New Roman" w:hAnsi="Times New Roman" w:cs="Times New Roman"/>
          <w:sz w:val="24"/>
          <w:szCs w:val="24"/>
        </w:rPr>
        <w:t>company's increase in dividend earning per share indicates a substantial competitive advantage, which is ideal due to the solid global distribution network, product diversification,</w:t>
      </w:r>
      <w:r w:rsidR="001A7827" w:rsidRPr="0089620D">
        <w:rPr>
          <w:rFonts w:ascii="Times New Roman" w:hAnsi="Times New Roman" w:cs="Times New Roman"/>
          <w:sz w:val="24"/>
          <w:szCs w:val="24"/>
        </w:rPr>
        <w:t xml:space="preserve"> and </w:t>
      </w:r>
      <w:r w:rsidR="00111841" w:rsidRPr="0089620D">
        <w:rPr>
          <w:rFonts w:ascii="Times New Roman" w:hAnsi="Times New Roman" w:cs="Times New Roman"/>
          <w:sz w:val="24"/>
          <w:szCs w:val="24"/>
        </w:rPr>
        <w:t xml:space="preserve">financial management. </w:t>
      </w:r>
    </w:p>
    <w:p w14:paraId="2400A7DB" w14:textId="77777777" w:rsidR="0089620D" w:rsidRPr="0089620D" w:rsidRDefault="0089620D">
      <w:pPr>
        <w:rPr>
          <w:rFonts w:ascii="Times New Roman" w:hAnsi="Times New Roman" w:cs="Times New Roman"/>
          <w:sz w:val="24"/>
          <w:szCs w:val="24"/>
        </w:rPr>
      </w:pPr>
      <w:r w:rsidRPr="0089620D">
        <w:rPr>
          <w:rFonts w:ascii="Times New Roman" w:hAnsi="Times New Roman" w:cs="Times New Roman"/>
          <w:sz w:val="24"/>
          <w:szCs w:val="24"/>
        </w:rPr>
        <w:br w:type="page"/>
      </w:r>
    </w:p>
    <w:p w14:paraId="5C5326E2" w14:textId="34FA42C3" w:rsidR="004B24BA" w:rsidRPr="0089620D" w:rsidRDefault="0089620D" w:rsidP="0089620D">
      <w:pPr>
        <w:pStyle w:val="Heading1"/>
        <w:rPr>
          <w:rFonts w:ascii="Times New Roman" w:hAnsi="Times New Roman" w:cs="Times New Roman"/>
          <w:sz w:val="24"/>
          <w:szCs w:val="24"/>
        </w:rPr>
      </w:pPr>
      <w:bookmarkStart w:id="6" w:name="_Toc101432340"/>
      <w:r w:rsidRPr="0089620D">
        <w:rPr>
          <w:rFonts w:ascii="Times New Roman" w:hAnsi="Times New Roman" w:cs="Times New Roman"/>
          <w:sz w:val="24"/>
          <w:szCs w:val="24"/>
        </w:rPr>
        <w:lastRenderedPageBreak/>
        <w:t>References</w:t>
      </w:r>
      <w:bookmarkEnd w:id="6"/>
    </w:p>
    <w:p w14:paraId="493CE772"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r w:rsidRPr="000602F6">
        <w:rPr>
          <w:rFonts w:ascii="Times New Roman" w:hAnsi="Times New Roman" w:cs="Times New Roman"/>
          <w:color w:val="222222"/>
          <w:sz w:val="24"/>
          <w:szCs w:val="24"/>
          <w:shd w:val="clear" w:color="auto" w:fill="FFFFFF"/>
        </w:rPr>
        <w:t xml:space="preserve">Baranova, E.S., 2019. </w:t>
      </w:r>
      <w:proofErr w:type="spellStart"/>
      <w:r w:rsidRPr="000602F6">
        <w:rPr>
          <w:rFonts w:ascii="Times New Roman" w:hAnsi="Times New Roman" w:cs="Times New Roman"/>
          <w:color w:val="222222"/>
          <w:sz w:val="24"/>
          <w:szCs w:val="24"/>
          <w:shd w:val="clear" w:color="auto" w:fill="FFFFFF"/>
        </w:rPr>
        <w:t>Payout</w:t>
      </w:r>
      <w:proofErr w:type="spellEnd"/>
      <w:r w:rsidRPr="000602F6">
        <w:rPr>
          <w:rFonts w:ascii="Times New Roman" w:hAnsi="Times New Roman" w:cs="Times New Roman"/>
          <w:color w:val="222222"/>
          <w:sz w:val="24"/>
          <w:szCs w:val="24"/>
          <w:shd w:val="clear" w:color="auto" w:fill="FFFFFF"/>
        </w:rPr>
        <w:t xml:space="preserve"> Policy: Income and Profit Influence. </w:t>
      </w:r>
      <w:r w:rsidRPr="000602F6">
        <w:rPr>
          <w:rFonts w:ascii="Times New Roman" w:hAnsi="Times New Roman" w:cs="Times New Roman"/>
          <w:i/>
          <w:iCs/>
          <w:color w:val="222222"/>
          <w:sz w:val="24"/>
          <w:szCs w:val="24"/>
          <w:shd w:val="clear" w:color="auto" w:fill="FFFFFF"/>
        </w:rPr>
        <w:t>Global and Regional Research</w:t>
      </w:r>
      <w:r w:rsidRPr="000602F6">
        <w:rPr>
          <w:rFonts w:ascii="Times New Roman" w:hAnsi="Times New Roman" w:cs="Times New Roman"/>
          <w:color w:val="222222"/>
          <w:sz w:val="24"/>
          <w:szCs w:val="24"/>
          <w:shd w:val="clear" w:color="auto" w:fill="FFFFFF"/>
        </w:rPr>
        <w:t>, </w:t>
      </w:r>
      <w:r w:rsidRPr="000602F6">
        <w:rPr>
          <w:rFonts w:ascii="Times New Roman" w:hAnsi="Times New Roman" w:cs="Times New Roman"/>
          <w:i/>
          <w:iCs/>
          <w:color w:val="222222"/>
          <w:sz w:val="24"/>
          <w:szCs w:val="24"/>
          <w:shd w:val="clear" w:color="auto" w:fill="FFFFFF"/>
        </w:rPr>
        <w:t>1</w:t>
      </w:r>
      <w:r w:rsidRPr="000602F6">
        <w:rPr>
          <w:rFonts w:ascii="Times New Roman" w:hAnsi="Times New Roman" w:cs="Times New Roman"/>
          <w:color w:val="222222"/>
          <w:sz w:val="24"/>
          <w:szCs w:val="24"/>
          <w:shd w:val="clear" w:color="auto" w:fill="FFFFFF"/>
        </w:rPr>
        <w:t>(2), pp.160-172.</w:t>
      </w:r>
    </w:p>
    <w:p w14:paraId="4087E199"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proofErr w:type="spellStart"/>
      <w:r w:rsidRPr="000602F6">
        <w:rPr>
          <w:rFonts w:ascii="Times New Roman" w:hAnsi="Times New Roman" w:cs="Times New Roman"/>
          <w:color w:val="222222"/>
          <w:sz w:val="24"/>
          <w:szCs w:val="24"/>
          <w:shd w:val="clear" w:color="auto" w:fill="FFFFFF"/>
        </w:rPr>
        <w:t>Brondoni</w:t>
      </w:r>
      <w:proofErr w:type="spellEnd"/>
      <w:r w:rsidRPr="000602F6">
        <w:rPr>
          <w:rFonts w:ascii="Times New Roman" w:hAnsi="Times New Roman" w:cs="Times New Roman"/>
          <w:color w:val="222222"/>
          <w:sz w:val="24"/>
          <w:szCs w:val="24"/>
          <w:shd w:val="clear" w:color="auto" w:fill="FFFFFF"/>
        </w:rPr>
        <w:t xml:space="preserve">, S.M., 2019. Shareowners, stakeholders &amp; the global oversize economy. The </w:t>
      </w:r>
      <w:proofErr w:type="spellStart"/>
      <w:r w:rsidRPr="000602F6">
        <w:rPr>
          <w:rFonts w:ascii="Times New Roman" w:hAnsi="Times New Roman" w:cs="Times New Roman"/>
          <w:color w:val="222222"/>
          <w:sz w:val="24"/>
          <w:szCs w:val="24"/>
          <w:shd w:val="clear" w:color="auto" w:fill="FFFFFF"/>
        </w:rPr>
        <w:t>coca-cola</w:t>
      </w:r>
      <w:proofErr w:type="spellEnd"/>
      <w:r w:rsidRPr="000602F6">
        <w:rPr>
          <w:rFonts w:ascii="Times New Roman" w:hAnsi="Times New Roman" w:cs="Times New Roman"/>
          <w:color w:val="222222"/>
          <w:sz w:val="24"/>
          <w:szCs w:val="24"/>
          <w:shd w:val="clear" w:color="auto" w:fill="FFFFFF"/>
        </w:rPr>
        <w:t xml:space="preserve"> company case. </w:t>
      </w:r>
      <w:proofErr w:type="spellStart"/>
      <w:r w:rsidRPr="000602F6">
        <w:rPr>
          <w:rFonts w:ascii="Times New Roman" w:hAnsi="Times New Roman" w:cs="Times New Roman"/>
          <w:i/>
          <w:iCs/>
          <w:color w:val="222222"/>
          <w:sz w:val="24"/>
          <w:szCs w:val="24"/>
          <w:shd w:val="clear" w:color="auto" w:fill="FFFFFF"/>
        </w:rPr>
        <w:t>Symphonya</w:t>
      </w:r>
      <w:proofErr w:type="spellEnd"/>
      <w:r w:rsidRPr="000602F6">
        <w:rPr>
          <w:rFonts w:ascii="Times New Roman" w:hAnsi="Times New Roman" w:cs="Times New Roman"/>
          <w:color w:val="222222"/>
          <w:sz w:val="24"/>
          <w:szCs w:val="24"/>
          <w:shd w:val="clear" w:color="auto" w:fill="FFFFFF"/>
        </w:rPr>
        <w:t>, (1), pp.16-27.</w:t>
      </w:r>
    </w:p>
    <w:p w14:paraId="37E6749D" w14:textId="77777777" w:rsidR="00CA6D10" w:rsidRDefault="00CA6D10" w:rsidP="000602F6">
      <w:pPr>
        <w:spacing w:after="0" w:line="480" w:lineRule="auto"/>
        <w:ind w:left="720" w:hanging="720"/>
        <w:rPr>
          <w:rFonts w:ascii="Times New Roman" w:hAnsi="Times New Roman" w:cs="Times New Roman"/>
          <w:color w:val="222222"/>
          <w:sz w:val="24"/>
          <w:szCs w:val="24"/>
          <w:shd w:val="clear" w:color="auto" w:fill="FFFFFF"/>
        </w:rPr>
      </w:pPr>
      <w:r w:rsidRPr="000602F6">
        <w:rPr>
          <w:rFonts w:ascii="Times New Roman" w:hAnsi="Times New Roman" w:cs="Times New Roman"/>
          <w:color w:val="222222"/>
          <w:sz w:val="24"/>
          <w:szCs w:val="24"/>
          <w:shd w:val="clear" w:color="auto" w:fill="FFFFFF"/>
        </w:rPr>
        <w:t xml:space="preserve">Chua, J.Y., Kee, D.M.H., </w:t>
      </w:r>
      <w:proofErr w:type="spellStart"/>
      <w:r w:rsidRPr="000602F6">
        <w:rPr>
          <w:rFonts w:ascii="Times New Roman" w:hAnsi="Times New Roman" w:cs="Times New Roman"/>
          <w:color w:val="222222"/>
          <w:sz w:val="24"/>
          <w:szCs w:val="24"/>
          <w:shd w:val="clear" w:color="auto" w:fill="FFFFFF"/>
        </w:rPr>
        <w:t>Alhamlan</w:t>
      </w:r>
      <w:proofErr w:type="spellEnd"/>
      <w:r w:rsidRPr="000602F6">
        <w:rPr>
          <w:rFonts w:ascii="Times New Roman" w:hAnsi="Times New Roman" w:cs="Times New Roman"/>
          <w:color w:val="222222"/>
          <w:sz w:val="24"/>
          <w:szCs w:val="24"/>
          <w:shd w:val="clear" w:color="auto" w:fill="FFFFFF"/>
        </w:rPr>
        <w:t>, H.A., Lim, P.Y., Lim, Q.Y., Lim, X.Y. and Singh, N., 2020. Challenges and solutions: A case study of Coca-Cola company. </w:t>
      </w:r>
      <w:r w:rsidRPr="000602F6">
        <w:rPr>
          <w:rFonts w:ascii="Times New Roman" w:hAnsi="Times New Roman" w:cs="Times New Roman"/>
          <w:i/>
          <w:iCs/>
          <w:color w:val="222222"/>
          <w:sz w:val="24"/>
          <w:szCs w:val="24"/>
          <w:shd w:val="clear" w:color="auto" w:fill="FFFFFF"/>
        </w:rPr>
        <w:t>Journal of the Community Development in Asia (JCDA)</w:t>
      </w:r>
      <w:r w:rsidRPr="000602F6">
        <w:rPr>
          <w:rFonts w:ascii="Times New Roman" w:hAnsi="Times New Roman" w:cs="Times New Roman"/>
          <w:color w:val="222222"/>
          <w:sz w:val="24"/>
          <w:szCs w:val="24"/>
          <w:shd w:val="clear" w:color="auto" w:fill="FFFFFF"/>
        </w:rPr>
        <w:t>, </w:t>
      </w:r>
      <w:r w:rsidRPr="000602F6">
        <w:rPr>
          <w:rFonts w:ascii="Times New Roman" w:hAnsi="Times New Roman" w:cs="Times New Roman"/>
          <w:i/>
          <w:iCs/>
          <w:color w:val="222222"/>
          <w:sz w:val="24"/>
          <w:szCs w:val="24"/>
          <w:shd w:val="clear" w:color="auto" w:fill="FFFFFF"/>
        </w:rPr>
        <w:t>3</w:t>
      </w:r>
      <w:r w:rsidRPr="000602F6">
        <w:rPr>
          <w:rFonts w:ascii="Times New Roman" w:hAnsi="Times New Roman" w:cs="Times New Roman"/>
          <w:color w:val="222222"/>
          <w:sz w:val="24"/>
          <w:szCs w:val="24"/>
          <w:shd w:val="clear" w:color="auto" w:fill="FFFFFF"/>
        </w:rPr>
        <w:t>(2), pp.43-54.</w:t>
      </w:r>
    </w:p>
    <w:p w14:paraId="1F147032"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proofErr w:type="spellStart"/>
      <w:r w:rsidRPr="000602F6">
        <w:rPr>
          <w:rFonts w:ascii="Times New Roman" w:hAnsi="Times New Roman" w:cs="Times New Roman"/>
          <w:color w:val="222222"/>
          <w:sz w:val="24"/>
          <w:szCs w:val="24"/>
          <w:shd w:val="clear" w:color="auto" w:fill="FFFFFF"/>
        </w:rPr>
        <w:t>Jefri</w:t>
      </w:r>
      <w:proofErr w:type="spellEnd"/>
      <w:r w:rsidRPr="000602F6">
        <w:rPr>
          <w:rFonts w:ascii="Times New Roman" w:hAnsi="Times New Roman" w:cs="Times New Roman"/>
          <w:color w:val="222222"/>
          <w:sz w:val="24"/>
          <w:szCs w:val="24"/>
          <w:shd w:val="clear" w:color="auto" w:fill="FFFFFF"/>
        </w:rPr>
        <w:t>, W., 2018. </w:t>
      </w:r>
      <w:r w:rsidRPr="000602F6">
        <w:rPr>
          <w:rFonts w:ascii="Times New Roman" w:hAnsi="Times New Roman" w:cs="Times New Roman"/>
          <w:i/>
          <w:iCs/>
          <w:color w:val="222222"/>
          <w:sz w:val="24"/>
          <w:szCs w:val="24"/>
          <w:shd w:val="clear" w:color="auto" w:fill="FFFFFF"/>
        </w:rPr>
        <w:t xml:space="preserve">COCA-COLA COMPANY'S marketing strategy that affects consumer purchasing </w:t>
      </w:r>
      <w:proofErr w:type="spellStart"/>
      <w:r w:rsidRPr="000602F6">
        <w:rPr>
          <w:rFonts w:ascii="Times New Roman" w:hAnsi="Times New Roman" w:cs="Times New Roman"/>
          <w:i/>
          <w:iCs/>
          <w:color w:val="222222"/>
          <w:sz w:val="24"/>
          <w:szCs w:val="24"/>
          <w:shd w:val="clear" w:color="auto" w:fill="FFFFFF"/>
        </w:rPr>
        <w:t>behavior</w:t>
      </w:r>
      <w:proofErr w:type="spellEnd"/>
      <w:r w:rsidRPr="000602F6">
        <w:rPr>
          <w:rFonts w:ascii="Times New Roman" w:hAnsi="Times New Roman" w:cs="Times New Roman"/>
          <w:i/>
          <w:iCs/>
          <w:color w:val="222222"/>
          <w:sz w:val="24"/>
          <w:szCs w:val="24"/>
          <w:shd w:val="clear" w:color="auto" w:fill="FFFFFF"/>
        </w:rPr>
        <w:t xml:space="preserve"> in MEDAN</w:t>
      </w:r>
      <w:r w:rsidRPr="000602F6">
        <w:rPr>
          <w:rFonts w:ascii="Times New Roman" w:hAnsi="Times New Roman" w:cs="Times New Roman"/>
          <w:color w:val="222222"/>
          <w:sz w:val="24"/>
          <w:szCs w:val="24"/>
          <w:shd w:val="clear" w:color="auto" w:fill="FFFFFF"/>
        </w:rPr>
        <w:t> (Doctoral dissertation, Universitas Pelita Harapan).</w:t>
      </w:r>
    </w:p>
    <w:p w14:paraId="6E20FABD"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r w:rsidRPr="000602F6">
        <w:rPr>
          <w:rFonts w:ascii="Times New Roman" w:hAnsi="Times New Roman" w:cs="Times New Roman"/>
          <w:color w:val="222222"/>
          <w:sz w:val="24"/>
          <w:szCs w:val="24"/>
          <w:shd w:val="clear" w:color="auto" w:fill="FFFFFF"/>
        </w:rPr>
        <w:t>Madura, J., 2020. </w:t>
      </w:r>
      <w:r w:rsidRPr="000602F6">
        <w:rPr>
          <w:rFonts w:ascii="Times New Roman" w:hAnsi="Times New Roman" w:cs="Times New Roman"/>
          <w:i/>
          <w:iCs/>
          <w:color w:val="222222"/>
          <w:sz w:val="24"/>
          <w:szCs w:val="24"/>
          <w:shd w:val="clear" w:color="auto" w:fill="FFFFFF"/>
        </w:rPr>
        <w:t>International financial management</w:t>
      </w:r>
      <w:r w:rsidRPr="000602F6">
        <w:rPr>
          <w:rFonts w:ascii="Times New Roman" w:hAnsi="Times New Roman" w:cs="Times New Roman"/>
          <w:color w:val="222222"/>
          <w:sz w:val="24"/>
          <w:szCs w:val="24"/>
          <w:shd w:val="clear" w:color="auto" w:fill="FFFFFF"/>
        </w:rPr>
        <w:t>. Cengage Learning.</w:t>
      </w:r>
    </w:p>
    <w:p w14:paraId="024016EE" w14:textId="77777777" w:rsidR="00CA6D10" w:rsidRPr="00CA6D10" w:rsidRDefault="00CA6D10" w:rsidP="000602F6">
      <w:pPr>
        <w:spacing w:after="0" w:line="480" w:lineRule="auto"/>
        <w:ind w:left="720" w:hanging="720"/>
        <w:rPr>
          <w:rFonts w:ascii="Times New Roman" w:hAnsi="Times New Roman" w:cs="Times New Roman"/>
          <w:sz w:val="24"/>
          <w:szCs w:val="24"/>
        </w:rPr>
      </w:pPr>
      <w:r w:rsidRPr="00CA6D10">
        <w:rPr>
          <w:rFonts w:ascii="Times New Roman" w:hAnsi="Times New Roman" w:cs="Times New Roman"/>
          <w:color w:val="222222"/>
          <w:sz w:val="24"/>
          <w:szCs w:val="24"/>
          <w:shd w:val="clear" w:color="auto" w:fill="FFFFFF"/>
        </w:rPr>
        <w:t>Raza, H., Ramakrishnan, S., Gillani, S.M.A.H. and Ahmad, H., 2018. The effect of dividend policy on share price: A conceptual review. </w:t>
      </w:r>
      <w:r w:rsidRPr="00CA6D10">
        <w:rPr>
          <w:rFonts w:ascii="Times New Roman" w:hAnsi="Times New Roman" w:cs="Times New Roman"/>
          <w:i/>
          <w:iCs/>
          <w:color w:val="222222"/>
          <w:sz w:val="24"/>
          <w:szCs w:val="24"/>
          <w:shd w:val="clear" w:color="auto" w:fill="FFFFFF"/>
        </w:rPr>
        <w:t>International Journal of Engineering &amp; Technology</w:t>
      </w:r>
      <w:r w:rsidRPr="00CA6D10">
        <w:rPr>
          <w:rFonts w:ascii="Times New Roman" w:hAnsi="Times New Roman" w:cs="Times New Roman"/>
          <w:color w:val="222222"/>
          <w:sz w:val="24"/>
          <w:szCs w:val="24"/>
          <w:shd w:val="clear" w:color="auto" w:fill="FFFFFF"/>
        </w:rPr>
        <w:t>, </w:t>
      </w:r>
      <w:r w:rsidRPr="00CA6D10">
        <w:rPr>
          <w:rFonts w:ascii="Times New Roman" w:hAnsi="Times New Roman" w:cs="Times New Roman"/>
          <w:i/>
          <w:iCs/>
          <w:color w:val="222222"/>
          <w:sz w:val="24"/>
          <w:szCs w:val="24"/>
          <w:shd w:val="clear" w:color="auto" w:fill="FFFFFF"/>
        </w:rPr>
        <w:t>7</w:t>
      </w:r>
      <w:r w:rsidRPr="00CA6D10">
        <w:rPr>
          <w:rFonts w:ascii="Times New Roman" w:hAnsi="Times New Roman" w:cs="Times New Roman"/>
          <w:color w:val="222222"/>
          <w:sz w:val="24"/>
          <w:szCs w:val="24"/>
          <w:shd w:val="clear" w:color="auto" w:fill="FFFFFF"/>
        </w:rPr>
        <w:t>(4.28), pp.34-39.</w:t>
      </w:r>
    </w:p>
    <w:p w14:paraId="6FBC5C15"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r w:rsidRPr="000602F6">
        <w:rPr>
          <w:rFonts w:ascii="Times New Roman" w:hAnsi="Times New Roman" w:cs="Times New Roman"/>
          <w:color w:val="222222"/>
          <w:sz w:val="24"/>
          <w:szCs w:val="24"/>
          <w:shd w:val="clear" w:color="auto" w:fill="FFFFFF"/>
        </w:rPr>
        <w:t xml:space="preserve">Shapiro, A.C. and </w:t>
      </w:r>
      <w:proofErr w:type="spellStart"/>
      <w:r w:rsidRPr="000602F6">
        <w:rPr>
          <w:rFonts w:ascii="Times New Roman" w:hAnsi="Times New Roman" w:cs="Times New Roman"/>
          <w:color w:val="222222"/>
          <w:sz w:val="24"/>
          <w:szCs w:val="24"/>
          <w:shd w:val="clear" w:color="auto" w:fill="FFFFFF"/>
        </w:rPr>
        <w:t>Hanouna</w:t>
      </w:r>
      <w:proofErr w:type="spellEnd"/>
      <w:r w:rsidRPr="000602F6">
        <w:rPr>
          <w:rFonts w:ascii="Times New Roman" w:hAnsi="Times New Roman" w:cs="Times New Roman"/>
          <w:color w:val="222222"/>
          <w:sz w:val="24"/>
          <w:szCs w:val="24"/>
          <w:shd w:val="clear" w:color="auto" w:fill="FFFFFF"/>
        </w:rPr>
        <w:t>, P., 2019. </w:t>
      </w:r>
      <w:r w:rsidRPr="000602F6">
        <w:rPr>
          <w:rFonts w:ascii="Times New Roman" w:hAnsi="Times New Roman" w:cs="Times New Roman"/>
          <w:i/>
          <w:iCs/>
          <w:color w:val="222222"/>
          <w:sz w:val="24"/>
          <w:szCs w:val="24"/>
          <w:shd w:val="clear" w:color="auto" w:fill="FFFFFF"/>
        </w:rPr>
        <w:t>Multinational financial management</w:t>
      </w:r>
      <w:r w:rsidRPr="000602F6">
        <w:rPr>
          <w:rFonts w:ascii="Times New Roman" w:hAnsi="Times New Roman" w:cs="Times New Roman"/>
          <w:color w:val="222222"/>
          <w:sz w:val="24"/>
          <w:szCs w:val="24"/>
          <w:shd w:val="clear" w:color="auto" w:fill="FFFFFF"/>
        </w:rPr>
        <w:t>. John Wiley &amp; Sons.</w:t>
      </w:r>
    </w:p>
    <w:p w14:paraId="2825979B"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proofErr w:type="spellStart"/>
      <w:r w:rsidRPr="000602F6">
        <w:rPr>
          <w:rFonts w:ascii="Times New Roman" w:hAnsi="Times New Roman" w:cs="Times New Roman"/>
          <w:color w:val="222222"/>
          <w:sz w:val="24"/>
          <w:szCs w:val="24"/>
          <w:shd w:val="clear" w:color="auto" w:fill="FFFFFF"/>
        </w:rPr>
        <w:t>Štofová</w:t>
      </w:r>
      <w:proofErr w:type="spellEnd"/>
      <w:r w:rsidRPr="000602F6">
        <w:rPr>
          <w:rFonts w:ascii="Times New Roman" w:hAnsi="Times New Roman" w:cs="Times New Roman"/>
          <w:color w:val="222222"/>
          <w:sz w:val="24"/>
          <w:szCs w:val="24"/>
          <w:shd w:val="clear" w:color="auto" w:fill="FFFFFF"/>
        </w:rPr>
        <w:t xml:space="preserve">, L. and </w:t>
      </w:r>
      <w:proofErr w:type="spellStart"/>
      <w:r w:rsidRPr="000602F6">
        <w:rPr>
          <w:rFonts w:ascii="Times New Roman" w:hAnsi="Times New Roman" w:cs="Times New Roman"/>
          <w:color w:val="222222"/>
          <w:sz w:val="24"/>
          <w:szCs w:val="24"/>
          <w:shd w:val="clear" w:color="auto" w:fill="FFFFFF"/>
        </w:rPr>
        <w:t>Kopčáková</w:t>
      </w:r>
      <w:proofErr w:type="spellEnd"/>
      <w:r w:rsidRPr="000602F6">
        <w:rPr>
          <w:rFonts w:ascii="Times New Roman" w:hAnsi="Times New Roman" w:cs="Times New Roman"/>
          <w:color w:val="222222"/>
          <w:sz w:val="24"/>
          <w:szCs w:val="24"/>
          <w:shd w:val="clear" w:color="auto" w:fill="FFFFFF"/>
        </w:rPr>
        <w:t>, J., 2020. The Competition Strategy between Coca-Cola vs. Pepsi Company. </w:t>
      </w:r>
      <w:proofErr w:type="spellStart"/>
      <w:r w:rsidRPr="000602F6">
        <w:rPr>
          <w:rFonts w:ascii="Times New Roman" w:hAnsi="Times New Roman" w:cs="Times New Roman"/>
          <w:i/>
          <w:iCs/>
          <w:color w:val="222222"/>
          <w:sz w:val="24"/>
          <w:szCs w:val="24"/>
          <w:shd w:val="clear" w:color="auto" w:fill="FFFFFF"/>
        </w:rPr>
        <w:t>Calitatea</w:t>
      </w:r>
      <w:proofErr w:type="spellEnd"/>
      <w:r w:rsidRPr="000602F6">
        <w:rPr>
          <w:rFonts w:ascii="Times New Roman" w:hAnsi="Times New Roman" w:cs="Times New Roman"/>
          <w:color w:val="222222"/>
          <w:sz w:val="24"/>
          <w:szCs w:val="24"/>
          <w:shd w:val="clear" w:color="auto" w:fill="FFFFFF"/>
        </w:rPr>
        <w:t>, </w:t>
      </w:r>
      <w:r w:rsidRPr="000602F6">
        <w:rPr>
          <w:rFonts w:ascii="Times New Roman" w:hAnsi="Times New Roman" w:cs="Times New Roman"/>
          <w:i/>
          <w:iCs/>
          <w:color w:val="222222"/>
          <w:sz w:val="24"/>
          <w:szCs w:val="24"/>
          <w:shd w:val="clear" w:color="auto" w:fill="FFFFFF"/>
        </w:rPr>
        <w:t>21</w:t>
      </w:r>
      <w:r w:rsidRPr="000602F6">
        <w:rPr>
          <w:rFonts w:ascii="Times New Roman" w:hAnsi="Times New Roman" w:cs="Times New Roman"/>
          <w:color w:val="222222"/>
          <w:sz w:val="24"/>
          <w:szCs w:val="24"/>
          <w:shd w:val="clear" w:color="auto" w:fill="FFFFFF"/>
        </w:rPr>
        <w:t>(179), pp.40-46.</w:t>
      </w:r>
    </w:p>
    <w:p w14:paraId="4535D72C"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r w:rsidRPr="000602F6">
        <w:rPr>
          <w:rFonts w:ascii="Times New Roman" w:hAnsi="Times New Roman" w:cs="Times New Roman"/>
          <w:color w:val="222222"/>
          <w:sz w:val="24"/>
          <w:szCs w:val="24"/>
          <w:shd w:val="clear" w:color="auto" w:fill="FFFFFF"/>
        </w:rPr>
        <w:t>Uribe, M., 2018. </w:t>
      </w:r>
      <w:r w:rsidRPr="000602F6">
        <w:rPr>
          <w:rFonts w:ascii="Times New Roman" w:hAnsi="Times New Roman" w:cs="Times New Roman"/>
          <w:i/>
          <w:iCs/>
          <w:color w:val="222222"/>
          <w:sz w:val="24"/>
          <w:szCs w:val="24"/>
          <w:shd w:val="clear" w:color="auto" w:fill="FFFFFF"/>
        </w:rPr>
        <w:t>The neo-Fisher effect: Econometric evidence from empirical and optimizing models</w:t>
      </w:r>
      <w:r w:rsidRPr="000602F6">
        <w:rPr>
          <w:rFonts w:ascii="Times New Roman" w:hAnsi="Times New Roman" w:cs="Times New Roman"/>
          <w:color w:val="222222"/>
          <w:sz w:val="24"/>
          <w:szCs w:val="24"/>
          <w:shd w:val="clear" w:color="auto" w:fill="FFFFFF"/>
        </w:rPr>
        <w:t> (No. w25089). National Bureau of Economic Research.</w:t>
      </w:r>
    </w:p>
    <w:p w14:paraId="3D8C7FDC" w14:textId="77777777" w:rsidR="00CA6D10" w:rsidRPr="000602F6" w:rsidRDefault="00CA6D10" w:rsidP="000602F6">
      <w:pPr>
        <w:spacing w:after="0" w:line="480" w:lineRule="auto"/>
        <w:ind w:left="720" w:hanging="720"/>
        <w:rPr>
          <w:rFonts w:ascii="Times New Roman" w:hAnsi="Times New Roman" w:cs="Times New Roman"/>
          <w:color w:val="222222"/>
          <w:sz w:val="24"/>
          <w:szCs w:val="24"/>
          <w:shd w:val="clear" w:color="auto" w:fill="FFFFFF"/>
        </w:rPr>
      </w:pPr>
      <w:r w:rsidRPr="000602F6">
        <w:rPr>
          <w:rFonts w:ascii="Times New Roman" w:hAnsi="Times New Roman" w:cs="Times New Roman"/>
          <w:color w:val="222222"/>
          <w:sz w:val="24"/>
          <w:szCs w:val="24"/>
          <w:shd w:val="clear" w:color="auto" w:fill="FFFFFF"/>
        </w:rPr>
        <w:t>Williamson, A.J., 2020. Google Search Sentiment and Sector ETF Performance.</w:t>
      </w:r>
    </w:p>
    <w:sectPr w:rsidR="00CA6D10" w:rsidRPr="000602F6" w:rsidSect="00A3218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EwNzYzsLA0MjG3MDNQ0lEKTi0uzszPAykwqQUAJXYHiywAAAA="/>
  </w:docVars>
  <w:rsids>
    <w:rsidRoot w:val="00861DC6"/>
    <w:rsid w:val="000602F6"/>
    <w:rsid w:val="000704E3"/>
    <w:rsid w:val="000A3BA9"/>
    <w:rsid w:val="000C2C9D"/>
    <w:rsid w:val="00111841"/>
    <w:rsid w:val="00165344"/>
    <w:rsid w:val="00172CF5"/>
    <w:rsid w:val="001A7827"/>
    <w:rsid w:val="001B74D2"/>
    <w:rsid w:val="001F6DD8"/>
    <w:rsid w:val="00226511"/>
    <w:rsid w:val="00230D54"/>
    <w:rsid w:val="002426F4"/>
    <w:rsid w:val="00260FD8"/>
    <w:rsid w:val="002B7885"/>
    <w:rsid w:val="002C11F9"/>
    <w:rsid w:val="002D0641"/>
    <w:rsid w:val="00332B0D"/>
    <w:rsid w:val="003516B4"/>
    <w:rsid w:val="00362445"/>
    <w:rsid w:val="0036323C"/>
    <w:rsid w:val="00377DE8"/>
    <w:rsid w:val="003D5579"/>
    <w:rsid w:val="003D720C"/>
    <w:rsid w:val="004169FA"/>
    <w:rsid w:val="0041759B"/>
    <w:rsid w:val="004B24BA"/>
    <w:rsid w:val="00577904"/>
    <w:rsid w:val="00585473"/>
    <w:rsid w:val="0059009D"/>
    <w:rsid w:val="005C0440"/>
    <w:rsid w:val="005C589C"/>
    <w:rsid w:val="005D51A9"/>
    <w:rsid w:val="005F4C27"/>
    <w:rsid w:val="006619B1"/>
    <w:rsid w:val="006C5E93"/>
    <w:rsid w:val="00712E74"/>
    <w:rsid w:val="00715405"/>
    <w:rsid w:val="007550B4"/>
    <w:rsid w:val="007C4445"/>
    <w:rsid w:val="007D4621"/>
    <w:rsid w:val="00815955"/>
    <w:rsid w:val="00832C39"/>
    <w:rsid w:val="0083595A"/>
    <w:rsid w:val="00861DC6"/>
    <w:rsid w:val="0089620D"/>
    <w:rsid w:val="008970FE"/>
    <w:rsid w:val="008A0010"/>
    <w:rsid w:val="008B2BB4"/>
    <w:rsid w:val="008E3205"/>
    <w:rsid w:val="008F5252"/>
    <w:rsid w:val="009359CD"/>
    <w:rsid w:val="00971988"/>
    <w:rsid w:val="009E10D2"/>
    <w:rsid w:val="009E48C3"/>
    <w:rsid w:val="00A32184"/>
    <w:rsid w:val="00A32C27"/>
    <w:rsid w:val="00A95D4C"/>
    <w:rsid w:val="00AD6DE0"/>
    <w:rsid w:val="00C00247"/>
    <w:rsid w:val="00C00EC1"/>
    <w:rsid w:val="00C31E7D"/>
    <w:rsid w:val="00C41D5F"/>
    <w:rsid w:val="00CA6D10"/>
    <w:rsid w:val="00CC4915"/>
    <w:rsid w:val="00D1639A"/>
    <w:rsid w:val="00D34392"/>
    <w:rsid w:val="00DA2F0B"/>
    <w:rsid w:val="00DC4DC9"/>
    <w:rsid w:val="00E66865"/>
    <w:rsid w:val="00EC648F"/>
    <w:rsid w:val="00F17B3D"/>
    <w:rsid w:val="00F674B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009A9"/>
  <w15:chartTrackingRefBased/>
  <w15:docId w15:val="{26446B61-110C-4F06-9724-F1A0F5BF1B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9620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620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9620D"/>
    <w:pPr>
      <w:outlineLvl w:val="9"/>
    </w:pPr>
    <w:rPr>
      <w:lang w:val="en-US"/>
    </w:rPr>
  </w:style>
  <w:style w:type="paragraph" w:styleId="TOC1">
    <w:name w:val="toc 1"/>
    <w:basedOn w:val="Normal"/>
    <w:next w:val="Normal"/>
    <w:autoRedefine/>
    <w:uiPriority w:val="39"/>
    <w:unhideWhenUsed/>
    <w:rsid w:val="0089620D"/>
    <w:pPr>
      <w:spacing w:after="100"/>
    </w:pPr>
  </w:style>
  <w:style w:type="character" w:styleId="Hyperlink">
    <w:name w:val="Hyperlink"/>
    <w:basedOn w:val="DefaultParagraphFont"/>
    <w:uiPriority w:val="99"/>
    <w:unhideWhenUsed/>
    <w:rsid w:val="0089620D"/>
    <w:rPr>
      <w:color w:val="0563C1" w:themeColor="hyperlink"/>
      <w:u w:val="single"/>
    </w:rPr>
  </w:style>
  <w:style w:type="character" w:customStyle="1" w:styleId="NoSpacingChar">
    <w:name w:val="No Spacing Char"/>
    <w:basedOn w:val="DefaultParagraphFont"/>
    <w:link w:val="NoSpacing"/>
    <w:uiPriority w:val="1"/>
    <w:locked/>
    <w:rsid w:val="00165344"/>
    <w:rPr>
      <w:rFonts w:ascii="Times New Roman" w:eastAsia="Times New Roman" w:hAnsi="Times New Roman" w:cs="Times New Roman"/>
    </w:rPr>
  </w:style>
  <w:style w:type="paragraph" w:styleId="NoSpacing">
    <w:name w:val="No Spacing"/>
    <w:link w:val="NoSpacingChar"/>
    <w:uiPriority w:val="1"/>
    <w:qFormat/>
    <w:rsid w:val="00165344"/>
    <w:pPr>
      <w:spacing w:after="0" w:line="240" w:lineRule="auto"/>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465FC2-3105-4675-AE3F-0FFD310D3B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2036</Words>
  <Characters>11607</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dc:creator>
  <cp:keywords/>
  <dc:description/>
  <cp:lastModifiedBy>Bilyana Nikolova</cp:lastModifiedBy>
  <cp:revision>2</cp:revision>
  <dcterms:created xsi:type="dcterms:W3CDTF">2022-04-30T13:28:00Z</dcterms:created>
  <dcterms:modified xsi:type="dcterms:W3CDTF">2022-04-30T13:28:00Z</dcterms:modified>
</cp:coreProperties>
</file>