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84843898"/>
        <w:docPartObj>
          <w:docPartGallery w:val="Cover Pages"/>
          <w:docPartUnique/>
        </w:docPartObj>
      </w:sdtPr>
      <w:sdtContent>
        <w:p w14:paraId="7007C5FE" w14:textId="35FCEF97" w:rsidR="0084651A" w:rsidRDefault="0084651A">
          <w:pPr>
            <w:pStyle w:val="NoSpacing"/>
          </w:pPr>
          <w:r>
            <w:rPr>
              <w:noProof/>
            </w:rPr>
            <w:drawing>
              <wp:anchor distT="0" distB="0" distL="114300" distR="114300" simplePos="0" relativeHeight="251662336" behindDoc="0" locked="0" layoutInCell="1" allowOverlap="1" wp14:anchorId="43805317" wp14:editId="2BF2B66C">
                <wp:simplePos x="0" y="0"/>
                <wp:positionH relativeFrom="column">
                  <wp:posOffset>-426721</wp:posOffset>
                </wp:positionH>
                <wp:positionV relativeFrom="paragraph">
                  <wp:posOffset>-350520</wp:posOffset>
                </wp:positionV>
                <wp:extent cx="2323863" cy="970280"/>
                <wp:effectExtent l="0" t="0" r="635" b="1270"/>
                <wp:wrapNone/>
                <wp:docPr id="1369507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507370" name="Picture 1369507370"/>
                        <pic:cNvPicPr/>
                      </pic:nvPicPr>
                      <pic:blipFill>
                        <a:blip r:embed="rId6"/>
                        <a:stretch>
                          <a:fillRect/>
                        </a:stretch>
                      </pic:blipFill>
                      <pic:spPr>
                        <a:xfrm>
                          <a:off x="0" y="0"/>
                          <a:ext cx="2328197" cy="972089"/>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g">
                <w:drawing>
                  <wp:anchor distT="0" distB="0" distL="114300" distR="114300" simplePos="0" relativeHeight="251654656" behindDoc="1" locked="0" layoutInCell="1" allowOverlap="1" wp14:anchorId="7543A704" wp14:editId="3F6B4D7F">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1B803D2" w14:textId="48616B94" w:rsidR="0084651A" w:rsidRDefault="0084651A">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543A704" id="Group 26" o:spid="_x0000_s1026" style="position:absolute;margin-left:0;margin-top:0;width:172.8pt;height:718.55pt;z-index:-2516618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1B803D2" w14:textId="48616B94" w:rsidR="0084651A" w:rsidRDefault="0084651A">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14F75A0" w14:textId="1C59CDC3" w:rsidR="0084651A" w:rsidRDefault="0084651A">
          <w:r>
            <w:rPr>
              <w:noProof/>
            </w:rPr>
            <mc:AlternateContent>
              <mc:Choice Requires="wps">
                <w:drawing>
                  <wp:anchor distT="0" distB="0" distL="114300" distR="114300" simplePos="0" relativeHeight="251659776" behindDoc="0" locked="0" layoutInCell="1" allowOverlap="1" wp14:anchorId="1288E385" wp14:editId="30EE26D1">
                    <wp:simplePos x="0" y="0"/>
                    <wp:positionH relativeFrom="page">
                      <wp:posOffset>3131820</wp:posOffset>
                    </wp:positionH>
                    <wp:positionV relativeFrom="page">
                      <wp:posOffset>3032760</wp:posOffset>
                    </wp:positionV>
                    <wp:extent cx="3657600" cy="403860"/>
                    <wp:effectExtent l="0" t="0" r="7620" b="15240"/>
                    <wp:wrapNone/>
                    <wp:docPr id="32" name="Text Box 28"/>
                    <wp:cNvGraphicFramePr/>
                    <a:graphic xmlns:a="http://schemas.openxmlformats.org/drawingml/2006/main">
                      <a:graphicData uri="http://schemas.microsoft.com/office/word/2010/wordprocessingShape">
                        <wps:wsp>
                          <wps:cNvSpPr txBox="1"/>
                          <wps:spPr>
                            <a:xfrm>
                              <a:off x="0" y="0"/>
                              <a:ext cx="3657600" cy="403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1D8A49" w14:textId="15F3CC57" w:rsidR="0084651A" w:rsidRDefault="0084651A">
                                <w:pPr>
                                  <w:pStyle w:val="NoSpacing"/>
                                  <w:rPr>
                                    <w:color w:val="4F81BD" w:themeColor="accent1"/>
                                    <w:sz w:val="26"/>
                                    <w:szCs w:val="26"/>
                                  </w:rPr>
                                </w:pPr>
                                <w:sdt>
                                  <w:sdtPr>
                                    <w:rPr>
                                      <w:color w:val="4F81BD"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84651A">
                                      <w:rPr>
                                        <w:color w:val="4F81BD" w:themeColor="accent1"/>
                                        <w:sz w:val="28"/>
                                        <w:szCs w:val="28"/>
                                      </w:rPr>
                                      <w:t>Name: Joao Fino</w:t>
                                    </w:r>
                                  </w:sdtContent>
                                </w:sdt>
                              </w:p>
                              <w:p w14:paraId="544EE936" w14:textId="78A19FC7" w:rsidR="0084651A" w:rsidRPr="0084651A" w:rsidRDefault="0084651A">
                                <w:pPr>
                                  <w:pStyle w:val="NoSpacing"/>
                                  <w:rPr>
                                    <w:color w:val="595959" w:themeColor="text1" w:themeTint="A6"/>
                                    <w:sz w:val="28"/>
                                    <w:szCs w:val="28"/>
                                  </w:rPr>
                                </w:pPr>
                                <w:r w:rsidRPr="0084651A">
                                  <w:rPr>
                                    <w:color w:val="595959" w:themeColor="text1" w:themeTint="A6"/>
                                    <w:sz w:val="28"/>
                                    <w:szCs w:val="28"/>
                                  </w:rPr>
                                  <w:t xml:space="preserve">Student </w:t>
                                </w:r>
                                <w:proofErr w:type="gramStart"/>
                                <w:r w:rsidRPr="0084651A">
                                  <w:rPr>
                                    <w:color w:val="595959" w:themeColor="text1" w:themeTint="A6"/>
                                    <w:sz w:val="28"/>
                                    <w:szCs w:val="28"/>
                                  </w:rPr>
                                  <w:t>Id :</w:t>
                                </w:r>
                                <w:proofErr w:type="gramEnd"/>
                                <w:r w:rsidRPr="0084651A">
                                  <w:rPr>
                                    <w:color w:val="595959" w:themeColor="text1" w:themeTint="A6"/>
                                    <w:sz w:val="28"/>
                                    <w:szCs w:val="28"/>
                                  </w:rPr>
                                  <w:t xml:space="preserve"> 2333038</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1288E385" id="_x0000_t202" coordsize="21600,21600" o:spt="202" path="m,l,21600r21600,l21600,xe">
                    <v:stroke joinstyle="miter"/>
                    <v:path gradientshapeok="t" o:connecttype="rect"/>
                  </v:shapetype>
                  <v:shape id="Text Box 28" o:spid="_x0000_s1055" type="#_x0000_t202" style="position:absolute;margin-left:246.6pt;margin-top:238.8pt;width:4in;height:31.8pt;z-index:251659776;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" filled="f" stroked="f" strokeweight=".5pt">
                    <v:textbox inset="0,0,0,0">
                      <w:txbxContent>
                        <w:p w14:paraId="3C1D8A49" w14:textId="15F3CC57" w:rsidR="0084651A" w:rsidRDefault="0084651A">
                          <w:pPr>
                            <w:pStyle w:val="NoSpacing"/>
                            <w:rPr>
                              <w:color w:val="4F81BD" w:themeColor="accent1"/>
                              <w:sz w:val="26"/>
                              <w:szCs w:val="26"/>
                            </w:rPr>
                          </w:pPr>
                          <w:sdt>
                            <w:sdtPr>
                              <w:rPr>
                                <w:color w:val="4F81BD"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84651A">
                                <w:rPr>
                                  <w:color w:val="4F81BD" w:themeColor="accent1"/>
                                  <w:sz w:val="28"/>
                                  <w:szCs w:val="28"/>
                                </w:rPr>
                                <w:t>Name: Joao Fino</w:t>
                              </w:r>
                            </w:sdtContent>
                          </w:sdt>
                        </w:p>
                        <w:p w14:paraId="544EE936" w14:textId="78A19FC7" w:rsidR="0084651A" w:rsidRPr="0084651A" w:rsidRDefault="0084651A">
                          <w:pPr>
                            <w:pStyle w:val="NoSpacing"/>
                            <w:rPr>
                              <w:color w:val="595959" w:themeColor="text1" w:themeTint="A6"/>
                              <w:sz w:val="28"/>
                              <w:szCs w:val="28"/>
                            </w:rPr>
                          </w:pPr>
                          <w:r w:rsidRPr="0084651A">
                            <w:rPr>
                              <w:color w:val="595959" w:themeColor="text1" w:themeTint="A6"/>
                              <w:sz w:val="28"/>
                              <w:szCs w:val="28"/>
                            </w:rPr>
                            <w:t xml:space="preserve">Student </w:t>
                          </w:r>
                          <w:proofErr w:type="gramStart"/>
                          <w:r w:rsidRPr="0084651A">
                            <w:rPr>
                              <w:color w:val="595959" w:themeColor="text1" w:themeTint="A6"/>
                              <w:sz w:val="28"/>
                              <w:szCs w:val="28"/>
                            </w:rPr>
                            <w:t>Id :</w:t>
                          </w:r>
                          <w:proofErr w:type="gramEnd"/>
                          <w:r w:rsidRPr="0084651A">
                            <w:rPr>
                              <w:color w:val="595959" w:themeColor="text1" w:themeTint="A6"/>
                              <w:sz w:val="28"/>
                              <w:szCs w:val="28"/>
                            </w:rPr>
                            <w:t xml:space="preserve"> 2333038</w:t>
                          </w:r>
                        </w:p>
                      </w:txbxContent>
                    </v:textbox>
                    <w10:wrap anchorx="page" anchory="page"/>
                  </v:shape>
                </w:pict>
              </mc:Fallback>
            </mc:AlternateContent>
          </w:r>
          <w:r>
            <w:rPr>
              <w:noProof/>
            </w:rPr>
            <mc:AlternateContent>
              <mc:Choice Requires="wps">
                <w:drawing>
                  <wp:anchor distT="0" distB="0" distL="114300" distR="114300" simplePos="0" relativeHeight="251656704" behindDoc="0" locked="0" layoutInCell="1" allowOverlap="1" wp14:anchorId="4AD434B3" wp14:editId="4542D7A4">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4411980" cy="1069340"/>
                    <wp:effectExtent l="0" t="0" r="7620" b="0"/>
                    <wp:wrapNone/>
                    <wp:docPr id="1" name="Text Box 30"/>
                    <wp:cNvGraphicFramePr/>
                    <a:graphic xmlns:a="http://schemas.openxmlformats.org/drawingml/2006/main">
                      <a:graphicData uri="http://schemas.microsoft.com/office/word/2010/wordprocessingShape">
                        <wps:wsp>
                          <wps:cNvSpPr txBox="1"/>
                          <wps:spPr>
                            <a:xfrm>
                              <a:off x="0" y="0"/>
                              <a:ext cx="441198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62ADB3" w14:textId="316F1FC4" w:rsidR="0084651A" w:rsidRDefault="0084651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4651A">
                                      <w:rPr>
                                        <w:rFonts w:asciiTheme="majorHAnsi" w:eastAsiaTheme="majorEastAsia" w:hAnsiTheme="majorHAnsi" w:cstheme="majorBidi"/>
                                        <w:color w:val="262626" w:themeColor="text1" w:themeTint="D9"/>
                                        <w:sz w:val="72"/>
                                        <w:szCs w:val="72"/>
                                      </w:rPr>
                                      <w:t>Organisational Culture</w:t>
                                    </w:r>
                                  </w:sdtContent>
                                </w:sdt>
                              </w:p>
                              <w:p w14:paraId="39AE90F5" w14:textId="39C42629" w:rsidR="0084651A" w:rsidRDefault="0084651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84651A">
                                      <w:rPr>
                                        <w:color w:val="404040" w:themeColor="text1" w:themeTint="BF"/>
                                        <w:sz w:val="36"/>
                                        <w:szCs w:val="36"/>
                                      </w:rPr>
                                      <w:t>Module: LCLM 5005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AD434B3" id="Text Box 30" o:spid="_x0000_s1056" type="#_x0000_t202" style="position:absolute;margin-left:0;margin-top:0;width:347.4pt;height:84.2pt;z-index:251656704;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" filled="f" stroked="f" strokeweight=".5pt">
                    <v:textbox inset="0,0,0,0">
                      <w:txbxContent>
                        <w:p w14:paraId="5962ADB3" w14:textId="316F1FC4" w:rsidR="0084651A" w:rsidRDefault="0084651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4651A">
                                <w:rPr>
                                  <w:rFonts w:asciiTheme="majorHAnsi" w:eastAsiaTheme="majorEastAsia" w:hAnsiTheme="majorHAnsi" w:cstheme="majorBidi"/>
                                  <w:color w:val="262626" w:themeColor="text1" w:themeTint="D9"/>
                                  <w:sz w:val="72"/>
                                  <w:szCs w:val="72"/>
                                </w:rPr>
                                <w:t>Organisational Culture</w:t>
                              </w:r>
                            </w:sdtContent>
                          </w:sdt>
                        </w:p>
                        <w:p w14:paraId="39AE90F5" w14:textId="39C42629" w:rsidR="0084651A" w:rsidRDefault="0084651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84651A">
                                <w:rPr>
                                  <w:color w:val="404040" w:themeColor="text1" w:themeTint="BF"/>
                                  <w:sz w:val="36"/>
                                  <w:szCs w:val="36"/>
                                </w:rPr>
                                <w:t>Module: LCLM 5005</w:t>
                              </w:r>
                            </w:sdtContent>
                          </w:sdt>
                        </w:p>
                      </w:txbxContent>
                    </v:textbox>
                    <w10:wrap anchorx="page" anchory="page"/>
                  </v:shape>
                </w:pict>
              </mc:Fallback>
            </mc:AlternateContent>
          </w:r>
          <w:r>
            <w:br w:type="page"/>
          </w:r>
        </w:p>
      </w:sdtContent>
    </w:sdt>
    <w:p w14:paraId="61E94AE3" w14:textId="77777777" w:rsidR="00FA7A1E" w:rsidRDefault="00FA7A1E"/>
    <w:p w14:paraId="306029CE" w14:textId="6D9ACE17" w:rsidR="00FA7A1E" w:rsidRPr="004F3D42" w:rsidRDefault="00000000">
      <w:pPr>
        <w:rPr>
          <w:b/>
          <w:bCs/>
          <w:sz w:val="28"/>
          <w:szCs w:val="28"/>
        </w:rPr>
      </w:pPr>
      <w:r w:rsidRPr="004F3D42">
        <w:rPr>
          <w:b/>
          <w:bCs/>
          <w:sz w:val="28"/>
          <w:szCs w:val="28"/>
        </w:rPr>
        <w:t>Introduction</w:t>
      </w:r>
    </w:p>
    <w:p w14:paraId="7430A3E4" w14:textId="77777777" w:rsidR="00FA7A1E" w:rsidRDefault="00FA7A1E"/>
    <w:p w14:paraId="090C5CCA" w14:textId="77777777" w:rsidR="00FA7A1E" w:rsidRDefault="00000000" w:rsidP="004F3D42">
      <w:pPr>
        <w:spacing w:line="360" w:lineRule="auto"/>
        <w:jc w:val="both"/>
      </w:pPr>
      <w:r>
        <w:t xml:space="preserve">Organisational culture is a key concept in understanding how </w:t>
      </w:r>
      <w:proofErr w:type="spellStart"/>
      <w:r>
        <w:t>organisations</w:t>
      </w:r>
      <w:proofErr w:type="spellEnd"/>
      <w:r>
        <w:t xml:space="preserve"> operate and achieve success. It refers to the shared values, beliefs, </w:t>
      </w:r>
      <w:proofErr w:type="spellStart"/>
      <w:r>
        <w:t>behaviours</w:t>
      </w:r>
      <w:proofErr w:type="spellEnd"/>
      <w:r>
        <w:t xml:space="preserve">, and assumptions that influence how employees act within a company. According to Mullins and Christy (2016), </w:t>
      </w:r>
      <w:proofErr w:type="spellStart"/>
      <w:r>
        <w:t>organisational</w:t>
      </w:r>
      <w:proofErr w:type="spellEnd"/>
      <w:r>
        <w:t xml:space="preserve"> culture shapes important processes such as decision-making, </w:t>
      </w:r>
      <w:proofErr w:type="spellStart"/>
      <w:r>
        <w:t>organisational</w:t>
      </w:r>
      <w:proofErr w:type="spellEnd"/>
      <w:r>
        <w:t xml:space="preserve"> structure, and employee motivation. In modern </w:t>
      </w:r>
      <w:proofErr w:type="spellStart"/>
      <w:r>
        <w:t>organisations</w:t>
      </w:r>
      <w:proofErr w:type="spellEnd"/>
      <w:r>
        <w:t xml:space="preserve">, culture is even more important due to </w:t>
      </w:r>
      <w:proofErr w:type="spellStart"/>
      <w:r>
        <w:t>globalisation</w:t>
      </w:r>
      <w:proofErr w:type="spellEnd"/>
      <w:r>
        <w:t>, technological change, and increased competition.</w:t>
      </w:r>
    </w:p>
    <w:p w14:paraId="3A5067B5" w14:textId="77777777" w:rsidR="00FA7A1E" w:rsidRDefault="00FA7A1E" w:rsidP="004F3D42">
      <w:pPr>
        <w:spacing w:line="360" w:lineRule="auto"/>
        <w:jc w:val="both"/>
      </w:pPr>
    </w:p>
    <w:p w14:paraId="39A758AE" w14:textId="77777777" w:rsidR="00FA7A1E" w:rsidRDefault="00000000" w:rsidP="004F3D42">
      <w:pPr>
        <w:spacing w:line="360" w:lineRule="auto"/>
        <w:jc w:val="both"/>
      </w:pPr>
      <w:r>
        <w:t xml:space="preserve">This report focuses on Tesco, one of the largest retail </w:t>
      </w:r>
      <w:proofErr w:type="spellStart"/>
      <w:r>
        <w:t>organisations</w:t>
      </w:r>
      <w:proofErr w:type="spellEnd"/>
      <w:r>
        <w:t xml:space="preserve"> in the United Kingdom. The aim of this report is to critically evaluate how </w:t>
      </w:r>
      <w:proofErr w:type="spellStart"/>
      <w:r>
        <w:t>organisational</w:t>
      </w:r>
      <w:proofErr w:type="spellEnd"/>
      <w:r>
        <w:t xml:space="preserve"> culture influences Tesco’s structure and decision-making processes. The report will apply key theoretical frameworks such as Schein’s Model of Organisational Culture, Hofstede’s Cultural Dimensions, and Handy’s Cultural Types. It will also analyse how Tesco adapts its culture to external environmental factors and </w:t>
      </w:r>
      <w:proofErr w:type="gramStart"/>
      <w:r>
        <w:t>evaluate</w:t>
      </w:r>
      <w:proofErr w:type="gramEnd"/>
      <w:r>
        <w:t xml:space="preserve"> whether culture acts as an enabler or barrier. Finally, the report will assess the impact of culture on </w:t>
      </w:r>
      <w:proofErr w:type="spellStart"/>
      <w:r>
        <w:t>organisational</w:t>
      </w:r>
      <w:proofErr w:type="spellEnd"/>
      <w:r>
        <w:t xml:space="preserve"> performance and provide recommendations for improvement.</w:t>
      </w:r>
    </w:p>
    <w:p w14:paraId="6401E174" w14:textId="77777777" w:rsidR="00FA7A1E" w:rsidRDefault="00FA7A1E"/>
    <w:p w14:paraId="3732FB9A" w14:textId="57F0807D" w:rsidR="00FA7A1E" w:rsidRPr="004F3D42" w:rsidRDefault="00000000">
      <w:pPr>
        <w:rPr>
          <w:b/>
          <w:bCs/>
          <w:sz w:val="28"/>
          <w:szCs w:val="28"/>
        </w:rPr>
      </w:pPr>
      <w:r w:rsidRPr="004F3D42">
        <w:rPr>
          <w:b/>
          <w:bCs/>
          <w:sz w:val="28"/>
          <w:szCs w:val="28"/>
        </w:rPr>
        <w:t>Overview of Tesco</w:t>
      </w:r>
    </w:p>
    <w:p w14:paraId="39EB2254" w14:textId="77777777" w:rsidR="00FA7A1E" w:rsidRDefault="00FA7A1E"/>
    <w:p w14:paraId="2B00279A" w14:textId="2ABCF7AE" w:rsidR="00FA7A1E" w:rsidRDefault="00000000" w:rsidP="004F3D42">
      <w:pPr>
        <w:spacing w:line="360" w:lineRule="auto"/>
        <w:jc w:val="both"/>
      </w:pPr>
      <w:r>
        <w:t>Tesco is a multinational retail company headquartered in the UK. It operates supermarkets, convenience stores, and online services, serving millions of customers weekly. Tesco’s mission focuses on providing value, quality products, and excellent customer service.</w:t>
      </w:r>
    </w:p>
    <w:p w14:paraId="3FFC0288" w14:textId="77777777" w:rsidR="00FA7A1E" w:rsidRDefault="00000000" w:rsidP="004F3D42">
      <w:pPr>
        <w:spacing w:line="360" w:lineRule="auto"/>
        <w:jc w:val="both"/>
      </w:pPr>
      <w:r>
        <w:t xml:space="preserve">The company has a hierarchical </w:t>
      </w:r>
      <w:proofErr w:type="spellStart"/>
      <w:r>
        <w:t>organisational</w:t>
      </w:r>
      <w:proofErr w:type="spellEnd"/>
      <w:r>
        <w:t xml:space="preserve"> structure, with clear levels of management. This structure allows for control and coordination across its operations. However, Tesco also allows some level of </w:t>
      </w:r>
      <w:proofErr w:type="spellStart"/>
      <w:r>
        <w:t>decentralisation</w:t>
      </w:r>
      <w:proofErr w:type="spellEnd"/>
      <w:r>
        <w:t>, especially at store level, where managers can make decisions based on local customer needs.</w:t>
      </w:r>
    </w:p>
    <w:p w14:paraId="2C568E2A" w14:textId="77777777" w:rsidR="00FA7A1E" w:rsidRDefault="00000000">
      <w:r>
        <w:lastRenderedPageBreak/>
        <w:t xml:space="preserve">Tesco’s size and global presence mean that </w:t>
      </w:r>
      <w:proofErr w:type="spellStart"/>
      <w:r>
        <w:t>organisational</w:t>
      </w:r>
      <w:proofErr w:type="spellEnd"/>
      <w:r>
        <w:t xml:space="preserve"> culture plays a critical role in maintaining consistency while also allowing flexibility.</w:t>
      </w:r>
    </w:p>
    <w:p w14:paraId="0F98B34F" w14:textId="77777777" w:rsidR="00FA7A1E" w:rsidRDefault="00FA7A1E"/>
    <w:p w14:paraId="56C8BAE6" w14:textId="77777777" w:rsidR="004F3D42" w:rsidRDefault="004F3D42"/>
    <w:p w14:paraId="70238D33" w14:textId="6E14B051" w:rsidR="00FA7A1E" w:rsidRPr="004F3D42" w:rsidRDefault="00000000">
      <w:pPr>
        <w:rPr>
          <w:b/>
          <w:bCs/>
          <w:sz w:val="28"/>
          <w:szCs w:val="28"/>
        </w:rPr>
      </w:pPr>
      <w:r w:rsidRPr="004F3D42">
        <w:rPr>
          <w:b/>
          <w:bCs/>
          <w:sz w:val="28"/>
          <w:szCs w:val="28"/>
        </w:rPr>
        <w:t xml:space="preserve">Influence of </w:t>
      </w:r>
      <w:r w:rsidR="004F3D42" w:rsidRPr="004F3D42">
        <w:rPr>
          <w:b/>
          <w:bCs/>
          <w:sz w:val="28"/>
          <w:szCs w:val="28"/>
        </w:rPr>
        <w:t>Organizational</w:t>
      </w:r>
      <w:r w:rsidRPr="004F3D42">
        <w:rPr>
          <w:b/>
          <w:bCs/>
          <w:sz w:val="28"/>
          <w:szCs w:val="28"/>
        </w:rPr>
        <w:t xml:space="preserve"> Culture on Structure and Decision-Making</w:t>
      </w:r>
    </w:p>
    <w:p w14:paraId="1EECE3E0" w14:textId="77777777" w:rsidR="00FA7A1E" w:rsidRDefault="00FA7A1E"/>
    <w:p w14:paraId="00EED614" w14:textId="77777777" w:rsidR="00FA7A1E" w:rsidRDefault="00000000" w:rsidP="004F3D42">
      <w:pPr>
        <w:spacing w:line="360" w:lineRule="auto"/>
        <w:jc w:val="both"/>
      </w:pPr>
      <w:r>
        <w:t xml:space="preserve">Tesco’s </w:t>
      </w:r>
      <w:proofErr w:type="spellStart"/>
      <w:r>
        <w:t>organisational</w:t>
      </w:r>
      <w:proofErr w:type="spellEnd"/>
      <w:r>
        <w:t xml:space="preserve"> culture strongly influences both its structure and decision-making processes. The company promotes values such as customer focus, teamwork, and accountability. These values guide how decisions are made at different levels of the </w:t>
      </w:r>
      <w:proofErr w:type="spellStart"/>
      <w:r>
        <w:t>organisation</w:t>
      </w:r>
      <w:proofErr w:type="spellEnd"/>
      <w:r>
        <w:t>.</w:t>
      </w:r>
    </w:p>
    <w:p w14:paraId="65977E9A" w14:textId="77777777" w:rsidR="00FA7A1E" w:rsidRDefault="00FA7A1E" w:rsidP="004F3D42">
      <w:pPr>
        <w:spacing w:line="360" w:lineRule="auto"/>
        <w:jc w:val="both"/>
      </w:pPr>
    </w:p>
    <w:p w14:paraId="7FE0C2C5" w14:textId="77777777" w:rsidR="00FA7A1E" w:rsidRDefault="00000000" w:rsidP="004F3D42">
      <w:pPr>
        <w:spacing w:line="360" w:lineRule="auto"/>
        <w:jc w:val="both"/>
      </w:pPr>
      <w:r>
        <w:t xml:space="preserve">Decision-making in Tesco is partly </w:t>
      </w:r>
      <w:proofErr w:type="spellStart"/>
      <w:r>
        <w:t>centralised</w:t>
      </w:r>
      <w:proofErr w:type="spellEnd"/>
      <w:r>
        <w:t xml:space="preserve"> and partly </w:t>
      </w:r>
      <w:proofErr w:type="spellStart"/>
      <w:r>
        <w:t>decentralised</w:t>
      </w:r>
      <w:proofErr w:type="spellEnd"/>
      <w:r>
        <w:t>. Strategic decisions, such as pricing strategies or expansion plans, are made by senior management. However, operational decisions, such as stock management or customer service improvements, are often handled by store managers.</w:t>
      </w:r>
    </w:p>
    <w:p w14:paraId="6C9CE94A" w14:textId="77777777" w:rsidR="00FA7A1E" w:rsidRDefault="00FA7A1E" w:rsidP="004F3D42">
      <w:pPr>
        <w:spacing w:line="360" w:lineRule="auto"/>
        <w:jc w:val="both"/>
      </w:pPr>
    </w:p>
    <w:p w14:paraId="5AAEA11C" w14:textId="77777777" w:rsidR="00FA7A1E" w:rsidRDefault="00000000" w:rsidP="004F3D42">
      <w:pPr>
        <w:spacing w:line="360" w:lineRule="auto"/>
        <w:jc w:val="both"/>
      </w:pPr>
      <w:r>
        <w:t xml:space="preserve">This approach reflects a balance between control and flexibility. The </w:t>
      </w:r>
      <w:proofErr w:type="spellStart"/>
      <w:r>
        <w:t>organisational</w:t>
      </w:r>
      <w:proofErr w:type="spellEnd"/>
      <w:r>
        <w:t xml:space="preserve"> culture encourages employees to take responsibility while still following company guidelines. This improves efficiency and ensures consistency across different stores.</w:t>
      </w:r>
    </w:p>
    <w:p w14:paraId="7867984B" w14:textId="77777777" w:rsidR="00FA7A1E" w:rsidRDefault="00FA7A1E" w:rsidP="004F3D42">
      <w:pPr>
        <w:spacing w:line="360" w:lineRule="auto"/>
        <w:jc w:val="both"/>
      </w:pPr>
    </w:p>
    <w:p w14:paraId="394A6F61" w14:textId="77777777" w:rsidR="00FA7A1E" w:rsidRDefault="00000000" w:rsidP="004F3D42">
      <w:pPr>
        <w:spacing w:line="360" w:lineRule="auto"/>
        <w:jc w:val="both"/>
      </w:pPr>
      <w:r>
        <w:t xml:space="preserve">However, the structured nature of Tesco’s </w:t>
      </w:r>
      <w:proofErr w:type="spellStart"/>
      <w:r>
        <w:t>organisation</w:t>
      </w:r>
      <w:proofErr w:type="spellEnd"/>
      <w:r>
        <w:t xml:space="preserve"> can sometimes slow down decision-making. Employees may need approval from higher management, which can reduce responsiveness in fast-changing situations.</w:t>
      </w:r>
    </w:p>
    <w:p w14:paraId="779FB912" w14:textId="77777777" w:rsidR="00FA7A1E" w:rsidRDefault="00FA7A1E"/>
    <w:p w14:paraId="75246F91" w14:textId="77777777" w:rsidR="004F3D42" w:rsidRDefault="004F3D42"/>
    <w:p w14:paraId="59E3CC46" w14:textId="77777777" w:rsidR="004F3D42" w:rsidRDefault="004F3D42"/>
    <w:p w14:paraId="2393D25B" w14:textId="13208C00" w:rsidR="00FA7A1E" w:rsidRPr="004F3D42" w:rsidRDefault="00000000" w:rsidP="004F3D42">
      <w:pPr>
        <w:rPr>
          <w:b/>
          <w:bCs/>
          <w:sz w:val="28"/>
          <w:szCs w:val="28"/>
        </w:rPr>
      </w:pPr>
      <w:r w:rsidRPr="004F3D42">
        <w:rPr>
          <w:b/>
          <w:bCs/>
          <w:sz w:val="28"/>
          <w:szCs w:val="28"/>
        </w:rPr>
        <w:lastRenderedPageBreak/>
        <w:t>Application of Schein’s Model</w:t>
      </w:r>
    </w:p>
    <w:p w14:paraId="78F9B1D7" w14:textId="77777777" w:rsidR="00FA7A1E" w:rsidRDefault="00000000" w:rsidP="004F3D42">
      <w:pPr>
        <w:spacing w:line="360" w:lineRule="auto"/>
        <w:jc w:val="both"/>
      </w:pPr>
      <w:r>
        <w:t xml:space="preserve">Schein’s Model divides </w:t>
      </w:r>
      <w:proofErr w:type="spellStart"/>
      <w:r>
        <w:t>organisational</w:t>
      </w:r>
      <w:proofErr w:type="spellEnd"/>
      <w:r>
        <w:t xml:space="preserve"> culture into three levels: artefacts, espoused values, and basic underlying assumptions.</w:t>
      </w:r>
    </w:p>
    <w:p w14:paraId="12194A43" w14:textId="77777777" w:rsidR="00FA7A1E" w:rsidRDefault="00000000" w:rsidP="004F3D42">
      <w:pPr>
        <w:spacing w:line="360" w:lineRule="auto"/>
        <w:jc w:val="both"/>
      </w:pPr>
      <w:r>
        <w:t>At Tesco, artefacts include visible elements such as store layout, branding, uniforms, and customer service practices. These create a consistent and professional image.</w:t>
      </w:r>
    </w:p>
    <w:p w14:paraId="6C0ADF80" w14:textId="33075F20" w:rsidR="00FA7A1E" w:rsidRDefault="00000000" w:rsidP="004F3D42">
      <w:pPr>
        <w:spacing w:line="360" w:lineRule="auto"/>
        <w:jc w:val="both"/>
      </w:pPr>
      <w:r>
        <w:t>Espoused values include customer satisfaction, teamwork, and efficiency. These values are communicated through training, policies, and internal communication.</w:t>
      </w:r>
    </w:p>
    <w:p w14:paraId="764655D3" w14:textId="3CD90BFE" w:rsidR="00FA7A1E" w:rsidRDefault="00000000" w:rsidP="004F3D42">
      <w:pPr>
        <w:spacing w:line="360" w:lineRule="auto"/>
        <w:jc w:val="both"/>
      </w:pPr>
      <w:r>
        <w:t xml:space="preserve">Basic assumptions are the unconscious beliefs that guide </w:t>
      </w:r>
      <w:proofErr w:type="spellStart"/>
      <w:r>
        <w:t>behaviour</w:t>
      </w:r>
      <w:proofErr w:type="spellEnd"/>
      <w:r>
        <w:t>. In Tesco, a key assumption is that meeting customer needs leads to long-term success. This belief influences how employees interact with customers and make decisions.</w:t>
      </w:r>
    </w:p>
    <w:p w14:paraId="4E8BC969" w14:textId="09CB6233" w:rsidR="00FA7A1E" w:rsidRDefault="00000000" w:rsidP="004F3D42">
      <w:pPr>
        <w:spacing w:line="360" w:lineRule="auto"/>
        <w:jc w:val="both"/>
      </w:pPr>
      <w:r>
        <w:t xml:space="preserve">Schein’s Model helps explain how Tesco’s culture operates at different levels and how it influences employee </w:t>
      </w:r>
      <w:r w:rsidR="004F3D42">
        <w:t>behavior</w:t>
      </w:r>
      <w:r>
        <w:t>.</w:t>
      </w:r>
    </w:p>
    <w:p w14:paraId="4FA87EF8" w14:textId="77777777" w:rsidR="004F3D42" w:rsidRDefault="004F3D42">
      <w:pPr>
        <w:rPr>
          <w:b/>
          <w:bCs/>
          <w:sz w:val="28"/>
          <w:szCs w:val="28"/>
        </w:rPr>
      </w:pPr>
    </w:p>
    <w:p w14:paraId="63BA9151" w14:textId="62A7850F" w:rsidR="00FA7A1E" w:rsidRPr="004F3D42" w:rsidRDefault="00000000">
      <w:pPr>
        <w:rPr>
          <w:b/>
          <w:bCs/>
          <w:sz w:val="28"/>
          <w:szCs w:val="28"/>
        </w:rPr>
      </w:pPr>
      <w:r w:rsidRPr="004F3D42">
        <w:rPr>
          <w:b/>
          <w:bCs/>
          <w:sz w:val="28"/>
          <w:szCs w:val="28"/>
        </w:rPr>
        <w:t>Application of Handy’s Cultural Types</w:t>
      </w:r>
    </w:p>
    <w:p w14:paraId="0765B7E8" w14:textId="77777777" w:rsidR="00FA7A1E" w:rsidRDefault="00FA7A1E"/>
    <w:p w14:paraId="7626B85D" w14:textId="15B3B7D2" w:rsidR="00FA7A1E" w:rsidRPr="004F3D42" w:rsidRDefault="00000000" w:rsidP="004F3D42">
      <w:pPr>
        <w:spacing w:line="360" w:lineRule="auto"/>
        <w:jc w:val="both"/>
      </w:pPr>
      <w:r w:rsidRPr="004F3D42">
        <w:t xml:space="preserve">Handy identified four types of </w:t>
      </w:r>
      <w:proofErr w:type="spellStart"/>
      <w:r w:rsidRPr="004F3D42">
        <w:t>organisational</w:t>
      </w:r>
      <w:proofErr w:type="spellEnd"/>
      <w:r w:rsidRPr="004F3D42">
        <w:t xml:space="preserve"> culture: role culture, task culture, power culture, and person culture.</w:t>
      </w:r>
    </w:p>
    <w:p w14:paraId="12AEC986" w14:textId="30B7C956" w:rsidR="00FA7A1E" w:rsidRPr="004F3D42" w:rsidRDefault="00000000" w:rsidP="004F3D42">
      <w:pPr>
        <w:spacing w:line="360" w:lineRule="auto"/>
        <w:jc w:val="both"/>
      </w:pPr>
      <w:r w:rsidRPr="004F3D42">
        <w:t>Tesco mainly demonstrates characteristics of a role culture. This means that employees have clearly defined roles and responsibilities. Procedures and rules are important, and authority is based on position within the hierarchy.</w:t>
      </w:r>
    </w:p>
    <w:p w14:paraId="01B958C8" w14:textId="20607D68" w:rsidR="00FA7A1E" w:rsidRPr="004F3D42" w:rsidRDefault="00000000" w:rsidP="004F3D42">
      <w:pPr>
        <w:spacing w:line="360" w:lineRule="auto"/>
        <w:jc w:val="both"/>
      </w:pPr>
      <w:r w:rsidRPr="004F3D42">
        <w:t xml:space="preserve">Role culture is effective in large </w:t>
      </w:r>
      <w:proofErr w:type="spellStart"/>
      <w:r w:rsidRPr="004F3D42">
        <w:t>organisations</w:t>
      </w:r>
      <w:proofErr w:type="spellEnd"/>
      <w:r w:rsidRPr="004F3D42">
        <w:t xml:space="preserve"> because it provides stability and control. In Tesco, it ensures that operations run efficiently across many locations.</w:t>
      </w:r>
    </w:p>
    <w:p w14:paraId="29954723" w14:textId="2A9FA305" w:rsidR="00FA7A1E" w:rsidRPr="004F3D42" w:rsidRDefault="00000000" w:rsidP="004F3D42">
      <w:pPr>
        <w:spacing w:line="360" w:lineRule="auto"/>
        <w:jc w:val="both"/>
      </w:pPr>
      <w:r w:rsidRPr="004F3D42">
        <w:t>However, Tesco also shows elements of task culture, particularly in project-based teams such as digital development and marketing. These teams focus on achieving specific objectives and allow more flexibility.</w:t>
      </w:r>
    </w:p>
    <w:p w14:paraId="7271EC73" w14:textId="0E312348" w:rsidR="00FA7A1E" w:rsidRDefault="00000000" w:rsidP="004F3D42">
      <w:pPr>
        <w:spacing w:line="360" w:lineRule="auto"/>
        <w:jc w:val="both"/>
      </w:pPr>
      <w:r w:rsidRPr="004F3D42">
        <w:t>The combination of role and task culture helps Tesco maintain efficiency while also supporting innovation in certain areas.</w:t>
      </w:r>
    </w:p>
    <w:p w14:paraId="1788E134" w14:textId="4612C9FB" w:rsidR="00FA7A1E" w:rsidRPr="004F3D42" w:rsidRDefault="00000000">
      <w:pPr>
        <w:rPr>
          <w:b/>
          <w:bCs/>
          <w:sz w:val="28"/>
          <w:szCs w:val="28"/>
        </w:rPr>
      </w:pPr>
      <w:r w:rsidRPr="004F3D42">
        <w:rPr>
          <w:b/>
          <w:bCs/>
          <w:sz w:val="28"/>
          <w:szCs w:val="28"/>
        </w:rPr>
        <w:lastRenderedPageBreak/>
        <w:t xml:space="preserve">Application </w:t>
      </w:r>
      <w:proofErr w:type="gramStart"/>
      <w:r w:rsidRPr="004F3D42">
        <w:rPr>
          <w:b/>
          <w:bCs/>
          <w:sz w:val="28"/>
          <w:szCs w:val="28"/>
        </w:rPr>
        <w:t>of</w:t>
      </w:r>
      <w:proofErr w:type="gramEnd"/>
      <w:r w:rsidRPr="004F3D42">
        <w:rPr>
          <w:b/>
          <w:bCs/>
          <w:sz w:val="28"/>
          <w:szCs w:val="28"/>
        </w:rPr>
        <w:t xml:space="preserve"> Hofstede’s Cultural Dimensions</w:t>
      </w:r>
    </w:p>
    <w:p w14:paraId="7934513E" w14:textId="77777777" w:rsidR="00FA7A1E" w:rsidRDefault="00FA7A1E"/>
    <w:p w14:paraId="791E57E6" w14:textId="36A287EC" w:rsidR="00FA7A1E" w:rsidRDefault="00000000" w:rsidP="004F3D42">
      <w:pPr>
        <w:spacing w:line="360" w:lineRule="auto"/>
        <w:jc w:val="both"/>
      </w:pPr>
      <w:r>
        <w:t xml:space="preserve">Hofstede’s framework </w:t>
      </w:r>
      <w:proofErr w:type="gramStart"/>
      <w:r>
        <w:t>helps</w:t>
      </w:r>
      <w:proofErr w:type="gramEnd"/>
      <w:r>
        <w:t xml:space="preserve"> understand how national culture influences </w:t>
      </w:r>
      <w:proofErr w:type="spellStart"/>
      <w:r>
        <w:t>organisational</w:t>
      </w:r>
      <w:proofErr w:type="spellEnd"/>
      <w:r>
        <w:t xml:space="preserve"> </w:t>
      </w:r>
      <w:proofErr w:type="spellStart"/>
      <w:r>
        <w:t>behaviour</w:t>
      </w:r>
      <w:proofErr w:type="spellEnd"/>
      <w:r>
        <w:t>. Tesco operates in multiple countries, so cultural differences are important.</w:t>
      </w:r>
    </w:p>
    <w:p w14:paraId="6E9E141E" w14:textId="5633C69F" w:rsidR="00FA7A1E" w:rsidRDefault="00000000" w:rsidP="004F3D42">
      <w:pPr>
        <w:spacing w:line="360" w:lineRule="auto"/>
        <w:jc w:val="both"/>
      </w:pPr>
      <w:r>
        <w:t xml:space="preserve">For example, the UK has relatively low power distance, meaning employees expect some level of participation in decision-making. Tesco reflects this by allowing some </w:t>
      </w:r>
      <w:r w:rsidR="004F3D42">
        <w:t>decentralization</w:t>
      </w:r>
      <w:r>
        <w:t xml:space="preserve"> at store level.</w:t>
      </w:r>
    </w:p>
    <w:p w14:paraId="7F78E431" w14:textId="3CC7D93A" w:rsidR="00FA7A1E" w:rsidRDefault="00000000" w:rsidP="004F3D42">
      <w:pPr>
        <w:spacing w:line="360" w:lineRule="auto"/>
        <w:jc w:val="both"/>
      </w:pPr>
      <w:r>
        <w:t xml:space="preserve">The UK also has a high </w:t>
      </w:r>
      <w:proofErr w:type="gramStart"/>
      <w:r>
        <w:t>individualism score</w:t>
      </w:r>
      <w:proofErr w:type="gramEnd"/>
      <w:r>
        <w:t>, meaning employees value independence and personal achievement. Tesco encourages individual responsibility while still promoting teamwork.</w:t>
      </w:r>
    </w:p>
    <w:p w14:paraId="5BD7319F" w14:textId="77777777" w:rsidR="00FA7A1E" w:rsidRDefault="00000000" w:rsidP="004F3D42">
      <w:pPr>
        <w:spacing w:line="360" w:lineRule="auto"/>
        <w:jc w:val="both"/>
      </w:pPr>
      <w:r>
        <w:t>Understanding these cultural dimensions helps Tesco manage its workforce effectively and adapt to different markets.</w:t>
      </w:r>
    </w:p>
    <w:p w14:paraId="69978A7C" w14:textId="77777777" w:rsidR="00FA7A1E" w:rsidRDefault="00FA7A1E" w:rsidP="004F3D42">
      <w:pPr>
        <w:spacing w:line="360" w:lineRule="auto"/>
        <w:jc w:val="both"/>
      </w:pPr>
    </w:p>
    <w:p w14:paraId="607D329B" w14:textId="6CEC0F6F" w:rsidR="00FA7A1E" w:rsidRPr="004F3D42" w:rsidRDefault="00000000" w:rsidP="004F3D42">
      <w:pPr>
        <w:spacing w:line="360" w:lineRule="auto"/>
        <w:jc w:val="both"/>
        <w:rPr>
          <w:b/>
          <w:bCs/>
          <w:sz w:val="28"/>
          <w:szCs w:val="28"/>
        </w:rPr>
      </w:pPr>
      <w:r w:rsidRPr="004F3D42">
        <w:rPr>
          <w:b/>
          <w:bCs/>
          <w:sz w:val="28"/>
          <w:szCs w:val="28"/>
        </w:rPr>
        <w:t>External Environment Influence</w:t>
      </w:r>
    </w:p>
    <w:p w14:paraId="54C89685" w14:textId="59E5538B" w:rsidR="00FA7A1E" w:rsidRDefault="00000000" w:rsidP="004F3D42">
      <w:pPr>
        <w:spacing w:line="360" w:lineRule="auto"/>
        <w:jc w:val="both"/>
      </w:pPr>
      <w:r>
        <w:t>Tesco operates in a highly competitive and dynamic environment. External factors such as economic conditions, technological developments, and social trends influence its culture.</w:t>
      </w:r>
    </w:p>
    <w:p w14:paraId="69B8923B" w14:textId="4DC2F4A8" w:rsidR="00FA7A1E" w:rsidRDefault="00000000" w:rsidP="004F3D42">
      <w:pPr>
        <w:spacing w:line="360" w:lineRule="auto"/>
        <w:jc w:val="both"/>
      </w:pPr>
      <w:r>
        <w:t>Technological changes, especially the growth of online shopping, have forced Tesco to adapt. The company has invested in e-commerce and delivery services, changing how employees work and interact with customers.</w:t>
      </w:r>
    </w:p>
    <w:p w14:paraId="609F5F52" w14:textId="4B309FDB" w:rsidR="00FA7A1E" w:rsidRDefault="00000000" w:rsidP="004F3D42">
      <w:pPr>
        <w:spacing w:line="360" w:lineRule="auto"/>
        <w:jc w:val="both"/>
      </w:pPr>
      <w:r>
        <w:t>Economic factors, such as inflation and cost of living, also affect Tesco’s strategies. The company must balance cost reduction with maintaining quality and customer satisfaction.</w:t>
      </w:r>
    </w:p>
    <w:p w14:paraId="5D18B6D0" w14:textId="77777777" w:rsidR="00FA7A1E" w:rsidRDefault="00000000" w:rsidP="004F3D42">
      <w:pPr>
        <w:spacing w:line="360" w:lineRule="auto"/>
        <w:jc w:val="both"/>
      </w:pPr>
      <w:r>
        <w:t>Social factors, including increased awareness of sustainability, have influenced Tesco’s culture. The company has introduced environmentally friendly initiatives, such as reducing plastic use and promoting sustainable products.</w:t>
      </w:r>
    </w:p>
    <w:p w14:paraId="23BC96AB" w14:textId="77777777" w:rsidR="00FA7A1E" w:rsidRDefault="00000000" w:rsidP="004F3D42">
      <w:pPr>
        <w:spacing w:line="360" w:lineRule="auto"/>
        <w:jc w:val="both"/>
      </w:pPr>
      <w:r>
        <w:t xml:space="preserve">These external pressures require Tesco to continuously </w:t>
      </w:r>
      <w:proofErr w:type="gramStart"/>
      <w:r>
        <w:t>adapt</w:t>
      </w:r>
      <w:proofErr w:type="gramEnd"/>
      <w:r>
        <w:t xml:space="preserve"> its </w:t>
      </w:r>
      <w:proofErr w:type="spellStart"/>
      <w:r>
        <w:t>organisational</w:t>
      </w:r>
      <w:proofErr w:type="spellEnd"/>
      <w:r>
        <w:t xml:space="preserve"> culture.</w:t>
      </w:r>
    </w:p>
    <w:p w14:paraId="14ECF08C" w14:textId="77777777" w:rsidR="00FA7A1E" w:rsidRDefault="00FA7A1E" w:rsidP="004F3D42">
      <w:pPr>
        <w:spacing w:line="360" w:lineRule="auto"/>
        <w:jc w:val="both"/>
      </w:pPr>
    </w:p>
    <w:p w14:paraId="60D4D6D7" w14:textId="3AE46C21" w:rsidR="00FA7A1E" w:rsidRPr="004F3D42" w:rsidRDefault="00000000" w:rsidP="004F3D42">
      <w:pPr>
        <w:spacing w:line="360" w:lineRule="auto"/>
        <w:jc w:val="both"/>
        <w:rPr>
          <w:b/>
          <w:bCs/>
          <w:sz w:val="28"/>
          <w:szCs w:val="28"/>
        </w:rPr>
      </w:pPr>
      <w:r w:rsidRPr="004F3D42">
        <w:rPr>
          <w:b/>
          <w:bCs/>
          <w:sz w:val="28"/>
          <w:szCs w:val="28"/>
        </w:rPr>
        <w:lastRenderedPageBreak/>
        <w:t>Culture as an Enabler or Barrier</w:t>
      </w:r>
    </w:p>
    <w:p w14:paraId="6042E7D8" w14:textId="77777777" w:rsidR="00FA7A1E" w:rsidRDefault="00FA7A1E" w:rsidP="004F3D42">
      <w:pPr>
        <w:spacing w:line="360" w:lineRule="auto"/>
        <w:jc w:val="both"/>
      </w:pPr>
    </w:p>
    <w:p w14:paraId="071B6F02" w14:textId="31FB64BD" w:rsidR="00FA7A1E" w:rsidRDefault="00000000" w:rsidP="004F3D42">
      <w:pPr>
        <w:spacing w:line="360" w:lineRule="auto"/>
        <w:jc w:val="both"/>
      </w:pPr>
      <w:r>
        <w:t xml:space="preserve">Tesco’s </w:t>
      </w:r>
      <w:proofErr w:type="spellStart"/>
      <w:r>
        <w:t>organisational</w:t>
      </w:r>
      <w:proofErr w:type="spellEnd"/>
      <w:r>
        <w:t xml:space="preserve"> culture mostly acts as an enabler. The focus on customer service, efficiency, and teamwork supports strong </w:t>
      </w:r>
      <w:r w:rsidR="004F3D42">
        <w:t>organizational</w:t>
      </w:r>
      <w:r>
        <w:t xml:space="preserve"> performance.</w:t>
      </w:r>
    </w:p>
    <w:p w14:paraId="0236E6FA" w14:textId="77EF2A29" w:rsidR="00FA7A1E" w:rsidRDefault="00000000" w:rsidP="004F3D42">
      <w:pPr>
        <w:spacing w:line="360" w:lineRule="auto"/>
        <w:jc w:val="both"/>
      </w:pPr>
      <w:r>
        <w:t xml:space="preserve">However, there are also some limitations. The strong </w:t>
      </w:r>
      <w:proofErr w:type="gramStart"/>
      <w:r>
        <w:t>role</w:t>
      </w:r>
      <w:proofErr w:type="gramEnd"/>
      <w:r>
        <w:t xml:space="preserve"> culture can reduce flexibility and innovation. Employees may feel restricted by rules and procedures, which can limit creativity.</w:t>
      </w:r>
    </w:p>
    <w:p w14:paraId="4B8A8366" w14:textId="2D3150EB" w:rsidR="00FA7A1E" w:rsidRDefault="00000000" w:rsidP="004F3D42">
      <w:pPr>
        <w:spacing w:line="360" w:lineRule="auto"/>
        <w:jc w:val="both"/>
      </w:pPr>
      <w:r>
        <w:t>Additionally, hierarchical structures can slow down decision-making. This can be a disadvantage in a fast-changing retail environment.</w:t>
      </w:r>
    </w:p>
    <w:p w14:paraId="1BDFB83F" w14:textId="77777777" w:rsidR="00FA7A1E" w:rsidRDefault="00000000" w:rsidP="004F3D42">
      <w:pPr>
        <w:spacing w:line="360" w:lineRule="auto"/>
        <w:jc w:val="both"/>
      </w:pPr>
      <w:r>
        <w:t>Despite these challenges, Tesco has shown the ability to adapt and improve its culture, reducing the impact of these barriers.</w:t>
      </w:r>
    </w:p>
    <w:p w14:paraId="70AC1AB5" w14:textId="77777777" w:rsidR="00FA7A1E" w:rsidRDefault="00FA7A1E" w:rsidP="004F3D42">
      <w:pPr>
        <w:spacing w:line="360" w:lineRule="auto"/>
        <w:jc w:val="both"/>
      </w:pPr>
    </w:p>
    <w:p w14:paraId="55F6E0B0" w14:textId="2B98B531" w:rsidR="00FA7A1E" w:rsidRPr="004F3D42" w:rsidRDefault="00000000" w:rsidP="004F3D42">
      <w:pPr>
        <w:spacing w:line="360" w:lineRule="auto"/>
        <w:jc w:val="both"/>
        <w:rPr>
          <w:b/>
          <w:bCs/>
          <w:sz w:val="28"/>
          <w:szCs w:val="28"/>
        </w:rPr>
      </w:pPr>
      <w:r w:rsidRPr="004F3D42">
        <w:rPr>
          <w:b/>
          <w:bCs/>
          <w:sz w:val="28"/>
          <w:szCs w:val="28"/>
        </w:rPr>
        <w:t xml:space="preserve"> Impact on </w:t>
      </w:r>
      <w:r w:rsidR="004F3D42" w:rsidRPr="004F3D42">
        <w:rPr>
          <w:b/>
          <w:bCs/>
          <w:sz w:val="28"/>
          <w:szCs w:val="28"/>
        </w:rPr>
        <w:t>Organizational</w:t>
      </w:r>
      <w:r w:rsidRPr="004F3D42">
        <w:rPr>
          <w:b/>
          <w:bCs/>
          <w:sz w:val="28"/>
          <w:szCs w:val="28"/>
        </w:rPr>
        <w:t xml:space="preserve"> Performance</w:t>
      </w:r>
    </w:p>
    <w:p w14:paraId="2C21E3F6" w14:textId="5DD8557E" w:rsidR="00FA7A1E" w:rsidRDefault="00000000" w:rsidP="004F3D42">
      <w:pPr>
        <w:spacing w:line="360" w:lineRule="auto"/>
        <w:jc w:val="both"/>
      </w:pPr>
      <w:r>
        <w:t>Organisational culture has a direct impact on Tesco’s performance. The emphasis on customer satisfaction has helped the company build strong customer loyalty and maintain its market position.</w:t>
      </w:r>
    </w:p>
    <w:p w14:paraId="6072F31F" w14:textId="4F54BABC" w:rsidR="00FA7A1E" w:rsidRDefault="00000000" w:rsidP="004F3D42">
      <w:pPr>
        <w:spacing w:line="360" w:lineRule="auto"/>
        <w:jc w:val="both"/>
      </w:pPr>
      <w:r>
        <w:t>The structured culture also improves efficiency, as employees understand their roles and responsibilities. This reduces errors and increases productivity.</w:t>
      </w:r>
    </w:p>
    <w:p w14:paraId="34E5D2B1" w14:textId="77777777" w:rsidR="00FA7A1E" w:rsidRDefault="00000000" w:rsidP="004F3D42">
      <w:pPr>
        <w:spacing w:line="360" w:lineRule="auto"/>
        <w:jc w:val="both"/>
      </w:pPr>
      <w:r>
        <w:t>However, to remain competitive, Tesco must continue to evolve its culture. Adapting to new technologies and changing customer expectations is essential for long-term success.</w:t>
      </w:r>
    </w:p>
    <w:p w14:paraId="6FD08F63" w14:textId="77777777" w:rsidR="00FA7A1E" w:rsidRDefault="00FA7A1E" w:rsidP="004F3D42">
      <w:pPr>
        <w:spacing w:line="360" w:lineRule="auto"/>
        <w:jc w:val="both"/>
      </w:pPr>
    </w:p>
    <w:p w14:paraId="1E72CDD9" w14:textId="77777777" w:rsidR="004F3D42" w:rsidRDefault="004F3D42" w:rsidP="004F3D42">
      <w:pPr>
        <w:spacing w:line="360" w:lineRule="auto"/>
        <w:jc w:val="both"/>
      </w:pPr>
    </w:p>
    <w:p w14:paraId="5168464C" w14:textId="77777777" w:rsidR="004F3D42" w:rsidRDefault="004F3D42" w:rsidP="004F3D42">
      <w:pPr>
        <w:spacing w:line="360" w:lineRule="auto"/>
        <w:jc w:val="both"/>
      </w:pPr>
    </w:p>
    <w:p w14:paraId="2BE073F4" w14:textId="77777777" w:rsidR="004F3D42" w:rsidRDefault="004F3D42" w:rsidP="004F3D42">
      <w:pPr>
        <w:spacing w:line="360" w:lineRule="auto"/>
        <w:jc w:val="both"/>
      </w:pPr>
    </w:p>
    <w:p w14:paraId="42724116" w14:textId="77777777" w:rsidR="004F3D42" w:rsidRDefault="004F3D42" w:rsidP="004F3D42">
      <w:pPr>
        <w:spacing w:line="360" w:lineRule="auto"/>
        <w:jc w:val="both"/>
      </w:pPr>
    </w:p>
    <w:p w14:paraId="0AF10C40" w14:textId="3921974D" w:rsidR="00FA7A1E" w:rsidRPr="004F3D42" w:rsidRDefault="00000000" w:rsidP="004F3D42">
      <w:pPr>
        <w:spacing w:line="360" w:lineRule="auto"/>
        <w:jc w:val="both"/>
        <w:rPr>
          <w:b/>
          <w:bCs/>
          <w:sz w:val="28"/>
          <w:szCs w:val="28"/>
        </w:rPr>
      </w:pPr>
      <w:r w:rsidRPr="004F3D42">
        <w:rPr>
          <w:b/>
          <w:bCs/>
          <w:sz w:val="28"/>
          <w:szCs w:val="28"/>
        </w:rPr>
        <w:lastRenderedPageBreak/>
        <w:t>Recommendations</w:t>
      </w:r>
    </w:p>
    <w:p w14:paraId="449DC53F" w14:textId="3437C12F" w:rsidR="00FA7A1E" w:rsidRDefault="00000000" w:rsidP="004F3D42">
      <w:pPr>
        <w:spacing w:line="360" w:lineRule="auto"/>
        <w:jc w:val="both"/>
      </w:pPr>
      <w:r>
        <w:t>Firstly, Tesco should encourage more innovation by allowing employees greater flexibility in decision-making. This can improve creativity and problem-solving.</w:t>
      </w:r>
    </w:p>
    <w:p w14:paraId="18D5C5FE" w14:textId="59FAF9E5" w:rsidR="00FA7A1E" w:rsidRDefault="00000000" w:rsidP="004F3D42">
      <w:pPr>
        <w:spacing w:line="360" w:lineRule="auto"/>
        <w:jc w:val="both"/>
      </w:pPr>
      <w:r>
        <w:t>Secondly, the company should invest in employee development through training and career progression opportunities. This will increase motivation and improve performance.</w:t>
      </w:r>
    </w:p>
    <w:p w14:paraId="53E34F44" w14:textId="62E21FBE" w:rsidR="00FA7A1E" w:rsidRDefault="00000000" w:rsidP="004F3D42">
      <w:pPr>
        <w:spacing w:line="360" w:lineRule="auto"/>
        <w:jc w:val="both"/>
      </w:pPr>
      <w:r>
        <w:t xml:space="preserve">Thirdly, Tesco should improve internal </w:t>
      </w:r>
      <w:proofErr w:type="gramStart"/>
      <w:r>
        <w:t>communication</w:t>
      </w:r>
      <w:proofErr w:type="gramEnd"/>
      <w:r>
        <w:t xml:space="preserve"> to ensure that all employees understand </w:t>
      </w:r>
      <w:r w:rsidR="004F3D42">
        <w:t>organizational</w:t>
      </w:r>
      <w:r>
        <w:t xml:space="preserve"> goals and changes.</w:t>
      </w:r>
    </w:p>
    <w:p w14:paraId="5264B958" w14:textId="77777777" w:rsidR="00FA7A1E" w:rsidRDefault="00000000" w:rsidP="004F3D42">
      <w:pPr>
        <w:spacing w:line="360" w:lineRule="auto"/>
        <w:jc w:val="both"/>
      </w:pPr>
      <w:r>
        <w:t>Finally, Tesco should continue to adapt to external environmental changes, particularly in technology and sustainability, to remain competitive.</w:t>
      </w:r>
    </w:p>
    <w:p w14:paraId="7D275668" w14:textId="77777777" w:rsidR="00FA7A1E" w:rsidRDefault="00FA7A1E" w:rsidP="004F3D42">
      <w:pPr>
        <w:spacing w:line="360" w:lineRule="auto"/>
        <w:jc w:val="both"/>
      </w:pPr>
    </w:p>
    <w:p w14:paraId="2B18FC09" w14:textId="2859CDFC" w:rsidR="00FA7A1E" w:rsidRPr="004F3D42" w:rsidRDefault="00000000" w:rsidP="004F3D42">
      <w:pPr>
        <w:spacing w:line="360" w:lineRule="auto"/>
        <w:jc w:val="both"/>
        <w:rPr>
          <w:b/>
          <w:bCs/>
          <w:sz w:val="28"/>
          <w:szCs w:val="28"/>
        </w:rPr>
      </w:pPr>
      <w:r w:rsidRPr="004F3D42">
        <w:rPr>
          <w:b/>
          <w:bCs/>
          <w:sz w:val="28"/>
          <w:szCs w:val="28"/>
        </w:rPr>
        <w:t>Conclusion</w:t>
      </w:r>
    </w:p>
    <w:p w14:paraId="573349D1" w14:textId="183FF63F" w:rsidR="00FA7A1E" w:rsidRDefault="00000000" w:rsidP="004F3D42">
      <w:pPr>
        <w:spacing w:line="360" w:lineRule="auto"/>
        <w:jc w:val="both"/>
      </w:pPr>
      <w:r>
        <w:t xml:space="preserve">In conclusion, </w:t>
      </w:r>
      <w:proofErr w:type="spellStart"/>
      <w:r>
        <w:t>organisational</w:t>
      </w:r>
      <w:proofErr w:type="spellEnd"/>
      <w:r>
        <w:t xml:space="preserve"> culture plays a significant role in Tesco’s success. The company’s culture supports structure, decision-making, and performance.</w:t>
      </w:r>
    </w:p>
    <w:p w14:paraId="5667825A" w14:textId="68D67D1E" w:rsidR="00FA7A1E" w:rsidRDefault="00000000" w:rsidP="004F3D42">
      <w:pPr>
        <w:spacing w:line="360" w:lineRule="auto"/>
        <w:jc w:val="both"/>
      </w:pPr>
      <w:r>
        <w:t>The application of Schein’s Model, Handy’s Cultural Types, and Hofstede’s Dimensions shows that Tesco has a structured and customer-focused culture. While this culture is mainly an enabler, there are some limitations related to flexibility and innovation.</w:t>
      </w:r>
    </w:p>
    <w:p w14:paraId="5C00A8F6" w14:textId="77777777" w:rsidR="00FA7A1E" w:rsidRDefault="00000000" w:rsidP="004F3D42">
      <w:pPr>
        <w:spacing w:line="360" w:lineRule="auto"/>
        <w:jc w:val="both"/>
      </w:pPr>
      <w:r>
        <w:t xml:space="preserve">Overall, Tesco’s </w:t>
      </w:r>
      <w:proofErr w:type="spellStart"/>
      <w:r>
        <w:t>organisational</w:t>
      </w:r>
      <w:proofErr w:type="spellEnd"/>
      <w:r>
        <w:t xml:space="preserve"> culture is a key strength, but continuous improvement is necessary to maintain competitiveness in a changing environment.</w:t>
      </w:r>
    </w:p>
    <w:p w14:paraId="205EBF49" w14:textId="77777777" w:rsidR="00FA7A1E" w:rsidRDefault="00FA7A1E" w:rsidP="004F3D42">
      <w:pPr>
        <w:spacing w:line="360" w:lineRule="auto"/>
        <w:jc w:val="both"/>
      </w:pPr>
    </w:p>
    <w:p w14:paraId="5FF46564" w14:textId="77777777" w:rsidR="004F3D42" w:rsidRDefault="004F3D42" w:rsidP="004F3D42">
      <w:pPr>
        <w:spacing w:line="360" w:lineRule="auto"/>
        <w:jc w:val="both"/>
      </w:pPr>
    </w:p>
    <w:p w14:paraId="3992E9D3" w14:textId="77777777" w:rsidR="004F3D42" w:rsidRDefault="004F3D42" w:rsidP="004F3D42">
      <w:pPr>
        <w:spacing w:line="360" w:lineRule="auto"/>
        <w:jc w:val="both"/>
      </w:pPr>
    </w:p>
    <w:p w14:paraId="13B4D0A0" w14:textId="77777777" w:rsidR="004F3D42" w:rsidRDefault="004F3D42" w:rsidP="004F3D42">
      <w:pPr>
        <w:spacing w:line="360" w:lineRule="auto"/>
        <w:jc w:val="both"/>
      </w:pPr>
    </w:p>
    <w:p w14:paraId="0E365F6F" w14:textId="77777777" w:rsidR="004F3D42" w:rsidRDefault="004F3D42" w:rsidP="004F3D42">
      <w:pPr>
        <w:spacing w:line="360" w:lineRule="auto"/>
        <w:jc w:val="both"/>
      </w:pPr>
    </w:p>
    <w:p w14:paraId="7D00053F" w14:textId="77777777" w:rsidR="004F3D42" w:rsidRDefault="004F3D42" w:rsidP="004F3D42">
      <w:pPr>
        <w:spacing w:line="360" w:lineRule="auto"/>
        <w:jc w:val="both"/>
      </w:pPr>
    </w:p>
    <w:p w14:paraId="28341AD0" w14:textId="77777777" w:rsidR="004F3D42" w:rsidRDefault="004F3D42" w:rsidP="004F3D42">
      <w:pPr>
        <w:spacing w:line="360" w:lineRule="auto"/>
        <w:jc w:val="both"/>
      </w:pPr>
    </w:p>
    <w:p w14:paraId="6DDD05CB" w14:textId="04D63175" w:rsidR="00FA7A1E" w:rsidRPr="004F3D42" w:rsidRDefault="00000000" w:rsidP="004F3D42">
      <w:pPr>
        <w:spacing w:line="360" w:lineRule="auto"/>
        <w:jc w:val="both"/>
        <w:rPr>
          <w:b/>
          <w:bCs/>
          <w:sz w:val="28"/>
          <w:szCs w:val="28"/>
        </w:rPr>
      </w:pPr>
      <w:r>
        <w:lastRenderedPageBreak/>
        <w:t xml:space="preserve"> </w:t>
      </w:r>
      <w:r w:rsidRPr="004F3D42">
        <w:rPr>
          <w:b/>
          <w:bCs/>
          <w:sz w:val="28"/>
          <w:szCs w:val="28"/>
        </w:rPr>
        <w:t>References</w:t>
      </w:r>
    </w:p>
    <w:p w14:paraId="53343860" w14:textId="77777777" w:rsidR="00FA7A1E" w:rsidRDefault="00FA7A1E" w:rsidP="004F3D42">
      <w:pPr>
        <w:spacing w:line="360" w:lineRule="auto"/>
        <w:jc w:val="both"/>
      </w:pPr>
    </w:p>
    <w:p w14:paraId="488C285E" w14:textId="2CE888E6" w:rsidR="00FA7A1E" w:rsidRDefault="00000000" w:rsidP="004F3D42">
      <w:pPr>
        <w:spacing w:line="360" w:lineRule="auto"/>
        <w:jc w:val="both"/>
      </w:pPr>
      <w:r>
        <w:t xml:space="preserve">Schein, E. (2010) Organisational Culture and Leadership. Available at: </w:t>
      </w:r>
      <w:hyperlink r:id="rId7" w:history="1">
        <w:r w:rsidR="004F3D42" w:rsidRPr="00DD32E2">
          <w:rPr>
            <w:rStyle w:val="Hyperlink"/>
          </w:rPr>
          <w:t>https://www.wil</w:t>
        </w:r>
        <w:r w:rsidR="004F3D42" w:rsidRPr="00DD32E2">
          <w:rPr>
            <w:rStyle w:val="Hyperlink"/>
          </w:rPr>
          <w:t>e</w:t>
        </w:r>
        <w:r w:rsidR="004F3D42" w:rsidRPr="00DD32E2">
          <w:rPr>
            <w:rStyle w:val="Hyperlink"/>
          </w:rPr>
          <w:t>y.com</w:t>
        </w:r>
      </w:hyperlink>
    </w:p>
    <w:p w14:paraId="66111CE3" w14:textId="77777777" w:rsidR="00FF6CB2" w:rsidRDefault="00FF6CB2" w:rsidP="004F3D42">
      <w:pPr>
        <w:spacing w:line="360" w:lineRule="auto"/>
        <w:jc w:val="both"/>
      </w:pPr>
    </w:p>
    <w:p w14:paraId="43F57657" w14:textId="0ADD479E" w:rsidR="00FA7A1E" w:rsidRDefault="00000000" w:rsidP="004F3D42">
      <w:pPr>
        <w:spacing w:line="360" w:lineRule="auto"/>
        <w:jc w:val="both"/>
      </w:pPr>
      <w:r>
        <w:t xml:space="preserve">Hofstede, G. (2011) </w:t>
      </w:r>
      <w:proofErr w:type="spellStart"/>
      <w:r>
        <w:t>Dimensionalizing</w:t>
      </w:r>
      <w:proofErr w:type="spellEnd"/>
      <w:r>
        <w:t xml:space="preserve"> Cultures. Available at: </w:t>
      </w:r>
      <w:hyperlink r:id="rId8" w:history="1">
        <w:r w:rsidR="004F3D42" w:rsidRPr="00DD32E2">
          <w:rPr>
            <w:rStyle w:val="Hyperlink"/>
          </w:rPr>
          <w:t>https://geerthofstede.co</w:t>
        </w:r>
        <w:r w:rsidR="004F3D42" w:rsidRPr="00DD32E2">
          <w:rPr>
            <w:rStyle w:val="Hyperlink"/>
          </w:rPr>
          <w:t>m</w:t>
        </w:r>
      </w:hyperlink>
    </w:p>
    <w:p w14:paraId="7B30669B" w14:textId="77777777" w:rsidR="00FF6CB2" w:rsidRDefault="00FF6CB2" w:rsidP="004F3D42">
      <w:pPr>
        <w:spacing w:line="360" w:lineRule="auto"/>
        <w:jc w:val="both"/>
        <w:rPr>
          <w:lang w:val="en-GB"/>
        </w:rPr>
      </w:pPr>
    </w:p>
    <w:p w14:paraId="3E473824" w14:textId="7A6B2326" w:rsidR="004F3D42" w:rsidRDefault="00FF6CB2" w:rsidP="00FF6CB2">
      <w:pPr>
        <w:spacing w:line="360" w:lineRule="auto"/>
      </w:pPr>
      <w:r w:rsidRPr="00FF6CB2">
        <w:t xml:space="preserve">Schein, E.H. (2010) </w:t>
      </w:r>
      <w:r w:rsidRPr="00FF6CB2">
        <w:rPr>
          <w:i/>
          <w:iCs/>
        </w:rPr>
        <w:t>Organizational Culture and Leadership</w:t>
      </w:r>
      <w:r w:rsidRPr="00FF6CB2">
        <w:t>.</w:t>
      </w:r>
      <w:r w:rsidRPr="00FF6CB2">
        <w:br/>
        <w:t xml:space="preserve">Available at: </w:t>
      </w:r>
      <w:hyperlink r:id="rId9" w:history="1">
        <w:r w:rsidRPr="007925CD">
          <w:rPr>
            <w:rStyle w:val="Hyperlink"/>
          </w:rPr>
          <w:t>https://scholar.google.com/scholar?q=Organizational+Culture+and+Leadership+Schein</w:t>
        </w:r>
      </w:hyperlink>
    </w:p>
    <w:p w14:paraId="29D1CF1A" w14:textId="77777777" w:rsidR="00FF6CB2" w:rsidRPr="00FF6CB2" w:rsidRDefault="00FF6CB2" w:rsidP="004F3D42">
      <w:pPr>
        <w:spacing w:line="360" w:lineRule="auto"/>
        <w:jc w:val="both"/>
        <w:rPr>
          <w:lang w:val="en-GB"/>
        </w:rPr>
      </w:pPr>
    </w:p>
    <w:p w14:paraId="1DE6164A" w14:textId="2A14909D" w:rsidR="00FA7A1E" w:rsidRDefault="00FF6CB2">
      <w:r w:rsidRPr="00FF6CB2">
        <w:t xml:space="preserve">Handy, C. (1993) </w:t>
      </w:r>
      <w:r w:rsidRPr="00FF6CB2">
        <w:rPr>
          <w:i/>
          <w:iCs/>
        </w:rPr>
        <w:t xml:space="preserve">Understanding </w:t>
      </w:r>
      <w:proofErr w:type="spellStart"/>
      <w:r w:rsidRPr="00FF6CB2">
        <w:rPr>
          <w:i/>
          <w:iCs/>
        </w:rPr>
        <w:t>Organisations</w:t>
      </w:r>
      <w:proofErr w:type="spellEnd"/>
      <w:r w:rsidRPr="00FF6CB2">
        <w:t>.</w:t>
      </w:r>
      <w:r w:rsidRPr="00FF6CB2">
        <w:br/>
        <w:t xml:space="preserve">Available at: </w:t>
      </w:r>
      <w:hyperlink r:id="rId10" w:history="1">
        <w:r w:rsidRPr="007925CD">
          <w:rPr>
            <w:rStyle w:val="Hyperlink"/>
          </w:rPr>
          <w:t>https://scholar.google.com/scholar?q=Understanding+Organisations+Handy</w:t>
        </w:r>
      </w:hyperlink>
    </w:p>
    <w:p w14:paraId="4904AF10" w14:textId="77777777" w:rsidR="00FF6CB2" w:rsidRDefault="00FF6CB2"/>
    <w:sectPr w:rsidR="00FF6CB2" w:rsidSect="0084651A">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9B04B8A"/>
    <w:multiLevelType w:val="multilevel"/>
    <w:tmpl w:val="8666A13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9BD2B89"/>
    <w:multiLevelType w:val="multilevel"/>
    <w:tmpl w:val="BCCC4F8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CD30FDC"/>
    <w:multiLevelType w:val="multilevel"/>
    <w:tmpl w:val="235CC7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6CF5F09"/>
    <w:multiLevelType w:val="multilevel"/>
    <w:tmpl w:val="63345A9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2111623">
    <w:abstractNumId w:val="8"/>
  </w:num>
  <w:num w:numId="2" w16cid:durableId="2089497958">
    <w:abstractNumId w:val="6"/>
  </w:num>
  <w:num w:numId="3" w16cid:durableId="2008433706">
    <w:abstractNumId w:val="5"/>
  </w:num>
  <w:num w:numId="4" w16cid:durableId="726537663">
    <w:abstractNumId w:val="4"/>
  </w:num>
  <w:num w:numId="5" w16cid:durableId="1934892618">
    <w:abstractNumId w:val="7"/>
  </w:num>
  <w:num w:numId="6" w16cid:durableId="511378270">
    <w:abstractNumId w:val="3"/>
  </w:num>
  <w:num w:numId="7" w16cid:durableId="510802902">
    <w:abstractNumId w:val="2"/>
  </w:num>
  <w:num w:numId="8" w16cid:durableId="106118289">
    <w:abstractNumId w:val="1"/>
  </w:num>
  <w:num w:numId="9" w16cid:durableId="1529487977">
    <w:abstractNumId w:val="0"/>
  </w:num>
  <w:num w:numId="10" w16cid:durableId="1581863188">
    <w:abstractNumId w:val="11"/>
  </w:num>
  <w:num w:numId="11" w16cid:durableId="1243563495">
    <w:abstractNumId w:val="9"/>
  </w:num>
  <w:num w:numId="12" w16cid:durableId="1097212121">
    <w:abstractNumId w:val="12"/>
  </w:num>
  <w:num w:numId="13" w16cid:durableId="63899294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4F3D42"/>
    <w:rsid w:val="0084651A"/>
    <w:rsid w:val="00AA1D8D"/>
    <w:rsid w:val="00B47730"/>
    <w:rsid w:val="00C13144"/>
    <w:rsid w:val="00CB0664"/>
    <w:rsid w:val="00EE0980"/>
    <w:rsid w:val="00FA7A1E"/>
    <w:rsid w:val="00FC693F"/>
    <w:rsid w:val="00FF6CB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0648D30"/>
  <w14:defaultImageDpi w14:val="300"/>
  <w15:docId w15:val="{AE21F8A0-2225-4FDD-A68E-2216A10A4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4F3D42"/>
    <w:rPr>
      <w:color w:val="0000FF" w:themeColor="hyperlink"/>
      <w:u w:val="single"/>
    </w:rPr>
  </w:style>
  <w:style w:type="character" w:styleId="UnresolvedMention">
    <w:name w:val="Unresolved Mention"/>
    <w:basedOn w:val="DefaultParagraphFont"/>
    <w:uiPriority w:val="99"/>
    <w:semiHidden/>
    <w:unhideWhenUsed/>
    <w:rsid w:val="004F3D42"/>
    <w:rPr>
      <w:color w:val="605E5C"/>
      <w:shd w:val="clear" w:color="auto" w:fill="E1DFDD"/>
    </w:rPr>
  </w:style>
  <w:style w:type="character" w:styleId="FollowedHyperlink">
    <w:name w:val="FollowedHyperlink"/>
    <w:basedOn w:val="DefaultParagraphFont"/>
    <w:uiPriority w:val="99"/>
    <w:semiHidden/>
    <w:unhideWhenUsed/>
    <w:rsid w:val="004F3D42"/>
    <w:rPr>
      <w:color w:val="800080" w:themeColor="followedHyperlink"/>
      <w:u w:val="single"/>
    </w:rPr>
  </w:style>
  <w:style w:type="character" w:customStyle="1" w:styleId="NoSpacingChar">
    <w:name w:val="No Spacing Char"/>
    <w:basedOn w:val="DefaultParagraphFont"/>
    <w:link w:val="NoSpacing"/>
    <w:uiPriority w:val="1"/>
    <w:rsid w:val="008465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geerthofstede.com" TargetMode="External"/><Relationship Id="rId3" Type="http://schemas.openxmlformats.org/officeDocument/2006/relationships/styles" Target="styles.xml"/><Relationship Id="rId7" Type="http://schemas.openxmlformats.org/officeDocument/2006/relationships/hyperlink" Target="https://www.wiley.co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scholar.google.com/scholar?q=Understanding+Organisations+Handy" TargetMode="External"/><Relationship Id="rId4" Type="http://schemas.openxmlformats.org/officeDocument/2006/relationships/settings" Target="settings.xml"/><Relationship Id="rId9" Type="http://schemas.openxmlformats.org/officeDocument/2006/relationships/hyperlink" Target="https://scholar.google.com/scholar?q=Organizational+Culture+and+Leadership+Sche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1429</Words>
  <Characters>8147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9557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Culture</dc:title>
  <dc:subject>Module: LCLM 5005</dc:subject>
  <dc:creator>Name: Joao Fino</dc:creator>
  <cp:keywords/>
  <dc:description>generated by python-docx</dc:description>
  <cp:lastModifiedBy>Joao Pedro Dos Santos Cigarrilha Fino (2333038)</cp:lastModifiedBy>
  <cp:revision>2</cp:revision>
  <dcterms:created xsi:type="dcterms:W3CDTF">2026-04-15T19:02:00Z</dcterms:created>
  <dcterms:modified xsi:type="dcterms:W3CDTF">2026-04-15T19:02:00Z</dcterms:modified>
  <cp:category/>
</cp:coreProperties>
</file>