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28E48" w14:textId="0C44EC45" w:rsidR="000C57DD" w:rsidRDefault="000C57DD" w:rsidP="000C57DD">
      <w:r>
        <w:t xml:space="preserve">Assessment </w:t>
      </w:r>
      <w:r w:rsidR="00AE51CA">
        <w:t>Two</w:t>
      </w:r>
    </w:p>
    <w:p w14:paraId="2DB71375" w14:textId="77777777" w:rsidR="000C57DD" w:rsidRDefault="000C57DD"/>
    <w:p w14:paraId="3146B439" w14:textId="77777777" w:rsidR="000C57DD" w:rsidRDefault="000C57DD"/>
    <w:p w14:paraId="3C466020" w14:textId="77777777" w:rsidR="000C57DD" w:rsidRDefault="000C57DD"/>
    <w:p w14:paraId="75720B8F" w14:textId="77777777" w:rsidR="000C57DD" w:rsidRDefault="000C57DD"/>
    <w:p w14:paraId="49F08507" w14:textId="77777777" w:rsidR="000C57DD" w:rsidRDefault="000C57DD"/>
    <w:p w14:paraId="5BE515C2" w14:textId="77777777" w:rsidR="000C57DD" w:rsidRDefault="000C57DD"/>
    <w:p w14:paraId="16B40E14" w14:textId="77777777" w:rsidR="000C57DD" w:rsidRDefault="000C57DD" w:rsidP="000C57DD">
      <w:pPr>
        <w:jc w:val="center"/>
        <w:rPr>
          <w:b/>
          <w:bCs w:val="0"/>
          <w:sz w:val="32"/>
          <w:szCs w:val="32"/>
        </w:rPr>
      </w:pPr>
    </w:p>
    <w:p w14:paraId="7B900991" w14:textId="77777777" w:rsidR="000C57DD" w:rsidRDefault="000C57DD" w:rsidP="000C57DD">
      <w:pPr>
        <w:jc w:val="center"/>
        <w:rPr>
          <w:b/>
          <w:bCs w:val="0"/>
          <w:sz w:val="32"/>
          <w:szCs w:val="32"/>
        </w:rPr>
      </w:pPr>
    </w:p>
    <w:p w14:paraId="2F2737DE" w14:textId="77777777" w:rsidR="000C57DD" w:rsidRDefault="000C57DD" w:rsidP="000C57DD">
      <w:pPr>
        <w:jc w:val="center"/>
        <w:rPr>
          <w:b/>
          <w:bCs w:val="0"/>
          <w:sz w:val="32"/>
          <w:szCs w:val="32"/>
        </w:rPr>
      </w:pPr>
    </w:p>
    <w:p w14:paraId="538EDB0B" w14:textId="77777777" w:rsidR="000C57DD" w:rsidRPr="000C57DD" w:rsidRDefault="000C57DD" w:rsidP="000C57DD">
      <w:pPr>
        <w:jc w:val="center"/>
        <w:rPr>
          <w:b/>
          <w:bCs w:val="0"/>
          <w:color w:val="156082" w:themeColor="accent1"/>
          <w:sz w:val="36"/>
          <w:szCs w:val="36"/>
        </w:rPr>
      </w:pPr>
    </w:p>
    <w:p w14:paraId="37750755" w14:textId="45227AB5" w:rsidR="000C57DD" w:rsidRPr="000C57DD" w:rsidRDefault="00AE51CA" w:rsidP="000C57DD">
      <w:pPr>
        <w:jc w:val="center"/>
        <w:rPr>
          <w:b/>
          <w:bCs w:val="0"/>
          <w:sz w:val="32"/>
          <w:szCs w:val="32"/>
        </w:rPr>
      </w:pPr>
      <w:r>
        <w:rPr>
          <w:b/>
          <w:bCs w:val="0"/>
          <w:sz w:val="32"/>
          <w:szCs w:val="32"/>
        </w:rPr>
        <w:t>Discussion Paper</w:t>
      </w:r>
    </w:p>
    <w:p w14:paraId="5578CD69" w14:textId="77777777" w:rsidR="000C57DD" w:rsidRDefault="000C57DD" w:rsidP="000C57DD">
      <w:pPr>
        <w:jc w:val="center"/>
        <w:rPr>
          <w:b/>
          <w:bCs w:val="0"/>
          <w:color w:val="156082" w:themeColor="accent1"/>
          <w:sz w:val="36"/>
          <w:szCs w:val="36"/>
        </w:rPr>
      </w:pPr>
    </w:p>
    <w:p w14:paraId="207867CC" w14:textId="2DA5A1E2" w:rsidR="000C57DD" w:rsidRDefault="00F73A9F" w:rsidP="66A28E57">
      <w:pPr>
        <w:jc w:val="center"/>
        <w:rPr>
          <w:b/>
          <w:sz w:val="36"/>
          <w:szCs w:val="36"/>
        </w:rPr>
      </w:pPr>
      <w:r w:rsidRPr="66A28E57">
        <w:rPr>
          <w:b/>
          <w:sz w:val="36"/>
          <w:szCs w:val="36"/>
        </w:rPr>
        <w:t xml:space="preserve">Container or Content: Is </w:t>
      </w:r>
      <w:r w:rsidR="00990423">
        <w:rPr>
          <w:b/>
          <w:sz w:val="36"/>
          <w:szCs w:val="36"/>
        </w:rPr>
        <w:t>social media</w:t>
      </w:r>
      <w:r w:rsidRPr="66A28E57">
        <w:rPr>
          <w:b/>
          <w:sz w:val="36"/>
          <w:szCs w:val="36"/>
        </w:rPr>
        <w:t xml:space="preserve"> </w:t>
      </w:r>
      <w:r w:rsidR="009C1BA4" w:rsidRPr="66A28E57">
        <w:rPr>
          <w:b/>
          <w:sz w:val="36"/>
          <w:szCs w:val="36"/>
        </w:rPr>
        <w:t xml:space="preserve">a </w:t>
      </w:r>
      <w:r w:rsidR="0492AC03" w:rsidRPr="66A28E57">
        <w:rPr>
          <w:b/>
          <w:sz w:val="36"/>
          <w:szCs w:val="36"/>
        </w:rPr>
        <w:t>C</w:t>
      </w:r>
      <w:r w:rsidR="17A219B8" w:rsidRPr="66A28E57">
        <w:rPr>
          <w:b/>
          <w:sz w:val="36"/>
          <w:szCs w:val="36"/>
        </w:rPr>
        <w:t>ultural Heritage</w:t>
      </w:r>
      <w:r w:rsidR="009C1BA4" w:rsidRPr="66A28E57">
        <w:rPr>
          <w:b/>
          <w:sz w:val="36"/>
          <w:szCs w:val="36"/>
        </w:rPr>
        <w:t xml:space="preserve"> </w:t>
      </w:r>
      <w:r w:rsidR="7A2D497C" w:rsidRPr="66A28E57">
        <w:rPr>
          <w:b/>
          <w:sz w:val="36"/>
          <w:szCs w:val="36"/>
        </w:rPr>
        <w:t>Practice</w:t>
      </w:r>
      <w:r w:rsidR="7603F6A0" w:rsidRPr="66A28E57">
        <w:rPr>
          <w:b/>
          <w:sz w:val="36"/>
          <w:szCs w:val="36"/>
        </w:rPr>
        <w:t xml:space="preserve"> </w:t>
      </w:r>
      <w:r w:rsidR="00017CDF">
        <w:rPr>
          <w:b/>
          <w:sz w:val="36"/>
          <w:szCs w:val="36"/>
        </w:rPr>
        <w:t xml:space="preserve">or </w:t>
      </w:r>
      <w:r w:rsidR="169A54FE" w:rsidRPr="66A28E57">
        <w:rPr>
          <w:b/>
          <w:sz w:val="36"/>
          <w:szCs w:val="36"/>
        </w:rPr>
        <w:t xml:space="preserve">a </w:t>
      </w:r>
      <w:r w:rsidR="3BDB3F64" w:rsidRPr="66A28E57">
        <w:rPr>
          <w:b/>
          <w:sz w:val="36"/>
          <w:szCs w:val="36"/>
        </w:rPr>
        <w:t>t</w:t>
      </w:r>
      <w:r w:rsidRPr="66A28E57">
        <w:rPr>
          <w:b/>
          <w:sz w:val="36"/>
          <w:szCs w:val="36"/>
        </w:rPr>
        <w:t xml:space="preserve">ool </w:t>
      </w:r>
      <w:r w:rsidR="33111044" w:rsidRPr="66A28E57">
        <w:rPr>
          <w:b/>
          <w:sz w:val="36"/>
          <w:szCs w:val="36"/>
        </w:rPr>
        <w:t>for the</w:t>
      </w:r>
      <w:r w:rsidR="1CEF3965" w:rsidRPr="66A28E57">
        <w:rPr>
          <w:b/>
          <w:sz w:val="36"/>
          <w:szCs w:val="36"/>
        </w:rPr>
        <w:t xml:space="preserve"> t</w:t>
      </w:r>
      <w:r w:rsidR="089B1C2B" w:rsidRPr="66A28E57">
        <w:rPr>
          <w:b/>
          <w:sz w:val="36"/>
          <w:szCs w:val="36"/>
        </w:rPr>
        <w:t>ransmission of Cultural Heritage</w:t>
      </w:r>
      <w:r w:rsidRPr="66A28E57">
        <w:rPr>
          <w:b/>
          <w:sz w:val="36"/>
          <w:szCs w:val="36"/>
        </w:rPr>
        <w:t>?</w:t>
      </w:r>
    </w:p>
    <w:p w14:paraId="22C12FC0" w14:textId="247DD4AC" w:rsidR="000C57DD" w:rsidRPr="000C57DD" w:rsidRDefault="000C57DD" w:rsidP="000C57DD">
      <w:pPr>
        <w:jc w:val="center"/>
        <w:rPr>
          <w:b/>
          <w:bCs w:val="0"/>
          <w:sz w:val="32"/>
          <w:szCs w:val="32"/>
        </w:rPr>
      </w:pPr>
    </w:p>
    <w:p w14:paraId="5162C447" w14:textId="77777777" w:rsidR="000C57DD" w:rsidRDefault="000C57DD" w:rsidP="000C57DD">
      <w:pPr>
        <w:jc w:val="center"/>
        <w:rPr>
          <w:b/>
          <w:bCs w:val="0"/>
          <w:sz w:val="32"/>
          <w:szCs w:val="32"/>
        </w:rPr>
      </w:pPr>
    </w:p>
    <w:p w14:paraId="333E6D69" w14:textId="77777777" w:rsidR="000C57DD" w:rsidRDefault="000C57DD" w:rsidP="000C57DD">
      <w:pPr>
        <w:jc w:val="center"/>
        <w:rPr>
          <w:b/>
          <w:bCs w:val="0"/>
          <w:sz w:val="32"/>
          <w:szCs w:val="32"/>
        </w:rPr>
      </w:pPr>
    </w:p>
    <w:p w14:paraId="486DBE8A" w14:textId="77777777" w:rsidR="000C57DD" w:rsidRPr="000C57DD" w:rsidRDefault="000C57DD" w:rsidP="000C57DD">
      <w:pPr>
        <w:jc w:val="center"/>
        <w:rPr>
          <w:b/>
          <w:bCs w:val="0"/>
          <w:sz w:val="32"/>
          <w:szCs w:val="32"/>
        </w:rPr>
      </w:pPr>
    </w:p>
    <w:p w14:paraId="6C9247E1" w14:textId="77777777" w:rsidR="000C57DD" w:rsidRDefault="000C57DD" w:rsidP="000C57DD">
      <w:pPr>
        <w:jc w:val="center"/>
        <w:rPr>
          <w:b/>
          <w:bCs w:val="0"/>
          <w:sz w:val="32"/>
          <w:szCs w:val="32"/>
        </w:rPr>
      </w:pPr>
    </w:p>
    <w:p w14:paraId="1FEBB10F" w14:textId="77777777" w:rsidR="000C57DD" w:rsidRDefault="000C57DD" w:rsidP="000C57DD">
      <w:pPr>
        <w:jc w:val="center"/>
        <w:rPr>
          <w:b/>
          <w:bCs w:val="0"/>
          <w:sz w:val="32"/>
          <w:szCs w:val="32"/>
        </w:rPr>
      </w:pPr>
    </w:p>
    <w:p w14:paraId="4BCEB008" w14:textId="77777777" w:rsidR="000C57DD" w:rsidRDefault="000C57DD" w:rsidP="000C57DD">
      <w:pPr>
        <w:jc w:val="center"/>
        <w:rPr>
          <w:b/>
          <w:bCs w:val="0"/>
          <w:sz w:val="32"/>
          <w:szCs w:val="32"/>
        </w:rPr>
      </w:pPr>
    </w:p>
    <w:p w14:paraId="3E46EC2B" w14:textId="77777777" w:rsidR="000C57DD" w:rsidRDefault="000C57DD" w:rsidP="000C57DD">
      <w:pPr>
        <w:contextualSpacing/>
        <w:rPr>
          <w:b/>
          <w:bCs w:val="0"/>
          <w:sz w:val="16"/>
          <w:szCs w:val="16"/>
        </w:rPr>
      </w:pPr>
    </w:p>
    <w:p w14:paraId="249866C2" w14:textId="77777777" w:rsidR="000C57DD" w:rsidRDefault="000C57DD" w:rsidP="000C57DD">
      <w:pPr>
        <w:contextualSpacing/>
        <w:rPr>
          <w:b/>
          <w:bCs w:val="0"/>
          <w:sz w:val="16"/>
          <w:szCs w:val="16"/>
        </w:rPr>
      </w:pPr>
    </w:p>
    <w:p w14:paraId="05A62869" w14:textId="77777777" w:rsidR="000C57DD" w:rsidRDefault="000C57DD" w:rsidP="000C57DD">
      <w:pPr>
        <w:contextualSpacing/>
        <w:rPr>
          <w:b/>
          <w:bCs w:val="0"/>
          <w:sz w:val="16"/>
          <w:szCs w:val="16"/>
        </w:rPr>
      </w:pPr>
    </w:p>
    <w:p w14:paraId="214C30CA" w14:textId="77777777" w:rsidR="000C57DD" w:rsidRDefault="000C57DD" w:rsidP="000C57DD">
      <w:pPr>
        <w:contextualSpacing/>
        <w:rPr>
          <w:b/>
          <w:bCs w:val="0"/>
          <w:sz w:val="16"/>
          <w:szCs w:val="16"/>
        </w:rPr>
      </w:pPr>
    </w:p>
    <w:p w14:paraId="0ECD323E" w14:textId="77777777" w:rsidR="000C57DD" w:rsidRDefault="000C57DD" w:rsidP="000C57DD">
      <w:pPr>
        <w:contextualSpacing/>
        <w:rPr>
          <w:b/>
          <w:bCs w:val="0"/>
          <w:sz w:val="16"/>
          <w:szCs w:val="16"/>
        </w:rPr>
      </w:pPr>
    </w:p>
    <w:p w14:paraId="23C9ADE3" w14:textId="77777777" w:rsidR="000C57DD" w:rsidRDefault="000C57DD" w:rsidP="000C57DD">
      <w:pPr>
        <w:contextualSpacing/>
        <w:rPr>
          <w:b/>
          <w:bCs w:val="0"/>
          <w:sz w:val="16"/>
          <w:szCs w:val="16"/>
        </w:rPr>
      </w:pPr>
    </w:p>
    <w:p w14:paraId="00560653" w14:textId="77777777" w:rsidR="000C57DD" w:rsidRDefault="000C57DD" w:rsidP="000C57DD">
      <w:pPr>
        <w:contextualSpacing/>
        <w:rPr>
          <w:b/>
          <w:bCs w:val="0"/>
          <w:sz w:val="16"/>
          <w:szCs w:val="16"/>
        </w:rPr>
      </w:pPr>
    </w:p>
    <w:p w14:paraId="6CD93186" w14:textId="77777777" w:rsidR="000C57DD" w:rsidRDefault="000C57DD" w:rsidP="000C57DD">
      <w:pPr>
        <w:contextualSpacing/>
        <w:rPr>
          <w:b/>
          <w:bCs w:val="0"/>
          <w:sz w:val="16"/>
          <w:szCs w:val="16"/>
        </w:rPr>
      </w:pPr>
    </w:p>
    <w:p w14:paraId="3BAC0632" w14:textId="77777777" w:rsidR="000C57DD" w:rsidRDefault="000C57DD" w:rsidP="000C57DD">
      <w:pPr>
        <w:contextualSpacing/>
        <w:rPr>
          <w:b/>
          <w:bCs w:val="0"/>
          <w:sz w:val="16"/>
          <w:szCs w:val="16"/>
        </w:rPr>
      </w:pPr>
    </w:p>
    <w:p w14:paraId="4C4A372A" w14:textId="77777777" w:rsidR="000C57DD" w:rsidRDefault="000C57DD" w:rsidP="000C57DD">
      <w:pPr>
        <w:contextualSpacing/>
        <w:rPr>
          <w:b/>
          <w:bCs w:val="0"/>
          <w:sz w:val="16"/>
          <w:szCs w:val="16"/>
        </w:rPr>
      </w:pPr>
    </w:p>
    <w:p w14:paraId="0049A8F1" w14:textId="77777777" w:rsidR="000C57DD" w:rsidRDefault="000C57DD" w:rsidP="000C57DD">
      <w:pPr>
        <w:contextualSpacing/>
        <w:rPr>
          <w:b/>
          <w:bCs w:val="0"/>
          <w:sz w:val="16"/>
          <w:szCs w:val="16"/>
        </w:rPr>
      </w:pPr>
    </w:p>
    <w:p w14:paraId="2E1CCE2D" w14:textId="77777777" w:rsidR="000C57DD" w:rsidRDefault="000C57DD" w:rsidP="000C57DD">
      <w:pPr>
        <w:contextualSpacing/>
        <w:rPr>
          <w:b/>
          <w:bCs w:val="0"/>
          <w:sz w:val="16"/>
          <w:szCs w:val="16"/>
        </w:rPr>
      </w:pPr>
    </w:p>
    <w:p w14:paraId="7FB60FD0" w14:textId="77777777" w:rsidR="000C57DD" w:rsidRDefault="000C57DD" w:rsidP="000C57DD">
      <w:pPr>
        <w:contextualSpacing/>
        <w:rPr>
          <w:b/>
          <w:bCs w:val="0"/>
          <w:sz w:val="16"/>
          <w:szCs w:val="16"/>
        </w:rPr>
      </w:pPr>
    </w:p>
    <w:p w14:paraId="65525CEA" w14:textId="77777777" w:rsidR="000C57DD" w:rsidRDefault="000C57DD" w:rsidP="000C57DD">
      <w:pPr>
        <w:contextualSpacing/>
        <w:rPr>
          <w:b/>
          <w:bCs w:val="0"/>
          <w:sz w:val="16"/>
          <w:szCs w:val="16"/>
        </w:rPr>
      </w:pPr>
    </w:p>
    <w:p w14:paraId="1CA77DCD" w14:textId="77777777" w:rsidR="000C57DD" w:rsidRDefault="000C57DD" w:rsidP="000C57DD">
      <w:pPr>
        <w:contextualSpacing/>
        <w:rPr>
          <w:b/>
          <w:bCs w:val="0"/>
          <w:sz w:val="16"/>
          <w:szCs w:val="16"/>
        </w:rPr>
      </w:pPr>
    </w:p>
    <w:p w14:paraId="58CAFB9C" w14:textId="77777777" w:rsidR="000C57DD" w:rsidRDefault="000C57DD" w:rsidP="000C57DD">
      <w:pPr>
        <w:contextualSpacing/>
        <w:rPr>
          <w:b/>
          <w:bCs w:val="0"/>
          <w:sz w:val="16"/>
          <w:szCs w:val="16"/>
        </w:rPr>
      </w:pPr>
    </w:p>
    <w:p w14:paraId="2E714553" w14:textId="77777777" w:rsidR="000C57DD" w:rsidRDefault="000C57DD" w:rsidP="000C57DD">
      <w:pPr>
        <w:contextualSpacing/>
        <w:rPr>
          <w:b/>
          <w:bCs w:val="0"/>
          <w:sz w:val="16"/>
          <w:szCs w:val="16"/>
        </w:rPr>
      </w:pPr>
    </w:p>
    <w:p w14:paraId="452CDE8D" w14:textId="77777777" w:rsidR="000C57DD" w:rsidRDefault="000C57DD" w:rsidP="000C57DD">
      <w:pPr>
        <w:contextualSpacing/>
        <w:rPr>
          <w:b/>
          <w:bCs w:val="0"/>
          <w:sz w:val="16"/>
          <w:szCs w:val="16"/>
        </w:rPr>
      </w:pPr>
    </w:p>
    <w:p w14:paraId="129EC1F0" w14:textId="77777777" w:rsidR="000C57DD" w:rsidRDefault="000C57DD" w:rsidP="000C57DD">
      <w:pPr>
        <w:contextualSpacing/>
        <w:rPr>
          <w:b/>
          <w:bCs w:val="0"/>
          <w:sz w:val="16"/>
          <w:szCs w:val="16"/>
        </w:rPr>
      </w:pPr>
    </w:p>
    <w:p w14:paraId="081E4BD4" w14:textId="77777777" w:rsidR="000C57DD" w:rsidRDefault="000C57DD" w:rsidP="000C57DD">
      <w:pPr>
        <w:contextualSpacing/>
        <w:rPr>
          <w:b/>
          <w:bCs w:val="0"/>
          <w:sz w:val="16"/>
          <w:szCs w:val="16"/>
        </w:rPr>
      </w:pPr>
    </w:p>
    <w:p w14:paraId="4747A28C" w14:textId="77777777" w:rsidR="000C57DD" w:rsidRDefault="000C57DD" w:rsidP="000C57DD">
      <w:pPr>
        <w:contextualSpacing/>
        <w:rPr>
          <w:b/>
          <w:bCs w:val="0"/>
          <w:sz w:val="16"/>
          <w:szCs w:val="16"/>
        </w:rPr>
      </w:pPr>
    </w:p>
    <w:p w14:paraId="345D13B7" w14:textId="77777777" w:rsidR="000C57DD" w:rsidRDefault="000C57DD" w:rsidP="000C57DD">
      <w:pPr>
        <w:contextualSpacing/>
        <w:rPr>
          <w:b/>
          <w:bCs w:val="0"/>
          <w:sz w:val="16"/>
          <w:szCs w:val="16"/>
        </w:rPr>
      </w:pPr>
    </w:p>
    <w:p w14:paraId="754D680B" w14:textId="77777777" w:rsidR="000C57DD" w:rsidRDefault="000C57DD" w:rsidP="000C57DD">
      <w:pPr>
        <w:contextualSpacing/>
        <w:rPr>
          <w:b/>
          <w:bCs w:val="0"/>
          <w:sz w:val="16"/>
          <w:szCs w:val="16"/>
        </w:rPr>
      </w:pPr>
    </w:p>
    <w:p w14:paraId="71C2017B" w14:textId="77777777" w:rsidR="000C57DD" w:rsidRDefault="000C57DD" w:rsidP="000C57DD">
      <w:pPr>
        <w:contextualSpacing/>
        <w:rPr>
          <w:b/>
          <w:bCs w:val="0"/>
          <w:sz w:val="16"/>
          <w:szCs w:val="16"/>
        </w:rPr>
      </w:pPr>
    </w:p>
    <w:p w14:paraId="69C44361" w14:textId="77777777" w:rsidR="000C57DD" w:rsidRDefault="000C57DD" w:rsidP="000C57DD">
      <w:pPr>
        <w:contextualSpacing/>
        <w:rPr>
          <w:b/>
          <w:bCs w:val="0"/>
          <w:sz w:val="16"/>
          <w:szCs w:val="16"/>
        </w:rPr>
      </w:pPr>
    </w:p>
    <w:p w14:paraId="785D3CB6" w14:textId="77777777" w:rsidR="000C57DD" w:rsidRDefault="000C57DD" w:rsidP="000C57DD">
      <w:pPr>
        <w:contextualSpacing/>
        <w:rPr>
          <w:b/>
          <w:bCs w:val="0"/>
          <w:sz w:val="16"/>
          <w:szCs w:val="16"/>
        </w:rPr>
      </w:pPr>
    </w:p>
    <w:p w14:paraId="0BA79C19" w14:textId="77777777" w:rsidR="000C57DD" w:rsidRDefault="000C57DD" w:rsidP="000C57DD">
      <w:pPr>
        <w:contextualSpacing/>
        <w:rPr>
          <w:b/>
          <w:bCs w:val="0"/>
          <w:sz w:val="16"/>
          <w:szCs w:val="16"/>
        </w:rPr>
      </w:pPr>
    </w:p>
    <w:p w14:paraId="676A0E15" w14:textId="77777777" w:rsidR="000C57DD" w:rsidRDefault="000C57DD" w:rsidP="000C57DD">
      <w:pPr>
        <w:contextualSpacing/>
        <w:jc w:val="both"/>
        <w:rPr>
          <w:b/>
          <w:bCs w:val="0"/>
          <w:sz w:val="16"/>
          <w:szCs w:val="16"/>
        </w:rPr>
      </w:pPr>
    </w:p>
    <w:p w14:paraId="56248E18" w14:textId="6AAB2A98" w:rsidR="000C57DD" w:rsidRDefault="000C57DD" w:rsidP="000C57DD">
      <w:pPr>
        <w:contextualSpacing/>
        <w:rPr>
          <w:b/>
          <w:bCs w:val="0"/>
          <w:sz w:val="16"/>
          <w:szCs w:val="16"/>
        </w:rPr>
      </w:pPr>
      <w:r>
        <w:rPr>
          <w:b/>
          <w:bCs w:val="0"/>
          <w:sz w:val="16"/>
          <w:szCs w:val="16"/>
        </w:rPr>
        <w:t>Alyson Greening</w:t>
      </w:r>
    </w:p>
    <w:p w14:paraId="73215319" w14:textId="2328251D" w:rsidR="000C57DD" w:rsidRDefault="000C57DD" w:rsidP="000C57DD">
      <w:pPr>
        <w:contextualSpacing/>
        <w:rPr>
          <w:b/>
          <w:bCs w:val="0"/>
          <w:sz w:val="16"/>
          <w:szCs w:val="16"/>
        </w:rPr>
      </w:pPr>
      <w:r>
        <w:rPr>
          <w:b/>
          <w:bCs w:val="0"/>
          <w:sz w:val="16"/>
          <w:szCs w:val="16"/>
        </w:rPr>
        <w:t>1450605</w:t>
      </w:r>
    </w:p>
    <w:p w14:paraId="11B8A8B8" w14:textId="77777777" w:rsidR="000C57DD" w:rsidRDefault="000C57DD" w:rsidP="000C57DD">
      <w:pPr>
        <w:contextualSpacing/>
        <w:rPr>
          <w:b/>
          <w:bCs w:val="0"/>
          <w:sz w:val="16"/>
          <w:szCs w:val="16"/>
        </w:rPr>
      </w:pPr>
    </w:p>
    <w:p w14:paraId="73B93A4C" w14:textId="2B627B5E" w:rsidR="000C57DD" w:rsidRDefault="000C57DD" w:rsidP="000C57DD">
      <w:pPr>
        <w:contextualSpacing/>
        <w:rPr>
          <w:b/>
          <w:bCs w:val="0"/>
          <w:sz w:val="16"/>
          <w:szCs w:val="16"/>
        </w:rPr>
      </w:pPr>
      <w:r>
        <w:rPr>
          <w:b/>
          <w:bCs w:val="0"/>
          <w:sz w:val="16"/>
          <w:szCs w:val="16"/>
        </w:rPr>
        <w:t>Unravelling Heritage: History, Theory Methods (HPHE7002)</w:t>
      </w:r>
    </w:p>
    <w:p w14:paraId="08DD7492" w14:textId="77777777" w:rsidR="000C57DD" w:rsidRDefault="000C57DD" w:rsidP="000C57DD">
      <w:pPr>
        <w:contextualSpacing/>
        <w:rPr>
          <w:b/>
          <w:bCs w:val="0"/>
          <w:sz w:val="16"/>
          <w:szCs w:val="16"/>
        </w:rPr>
      </w:pPr>
    </w:p>
    <w:p w14:paraId="50AD054B" w14:textId="1EE30E68" w:rsidR="000C57DD" w:rsidRDefault="000C57DD" w:rsidP="000C57DD">
      <w:pPr>
        <w:contextualSpacing/>
        <w:rPr>
          <w:b/>
          <w:bCs w:val="0"/>
          <w:sz w:val="16"/>
          <w:szCs w:val="16"/>
        </w:rPr>
      </w:pPr>
    </w:p>
    <w:p w14:paraId="67ACC87B" w14:textId="77777777" w:rsidR="009A4F67" w:rsidRPr="009A4F67" w:rsidRDefault="009A4F67" w:rsidP="009A4F67">
      <w:pPr>
        <w:spacing w:line="360" w:lineRule="auto"/>
        <w:contextualSpacing/>
        <w:jc w:val="left"/>
        <w:rPr>
          <w:b/>
        </w:rPr>
      </w:pPr>
      <w:r w:rsidRPr="009A4F67">
        <w:rPr>
          <w:b/>
        </w:rPr>
        <w:t>Introduction</w:t>
      </w:r>
    </w:p>
    <w:p w14:paraId="10B64780" w14:textId="77777777" w:rsidR="009A4F67" w:rsidRPr="009A4F67" w:rsidRDefault="009A4F67" w:rsidP="009A4F67">
      <w:pPr>
        <w:spacing w:line="360" w:lineRule="auto"/>
        <w:contextualSpacing/>
        <w:jc w:val="left"/>
        <w:rPr>
          <w:bCs w:val="0"/>
        </w:rPr>
      </w:pPr>
    </w:p>
    <w:p w14:paraId="0A87DC6B" w14:textId="50901F97" w:rsidR="005F4FF9" w:rsidRDefault="009A4F67" w:rsidP="66A28E57">
      <w:pPr>
        <w:spacing w:line="360" w:lineRule="auto"/>
        <w:jc w:val="left"/>
        <w:rPr>
          <w:color w:val="000000"/>
        </w:rPr>
      </w:pPr>
      <w:r>
        <w:t>According to Statistica</w:t>
      </w:r>
      <w:r w:rsidRPr="0034383E">
        <w:t xml:space="preserve"> </w:t>
      </w:r>
      <w:sdt>
        <w:sdtPr>
          <w:rPr>
            <w:highlight w:val="white"/>
          </w:rPr>
          <w:alias w:val="Citation"/>
          <w:tag w:val="{&quot;referencesIds&quot;:[&quot;doc:69345be1b7dbb47d4036a8f7&quot;],&quot;referencesOptions&quot;:{&quot;doc:69345be1b7dbb47d4036a8f7&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17180960,&quot;citationText&quot;:&quot;&lt;span style=\&quot;font-family:Arial;font-size:16px;color:#000000\&quot;&gt;(2025)&lt;/span&gt;&quot;}"/>
          <w:id w:val="1617180960"/>
          <w:placeholder>
            <w:docPart w:val="2B81FE255E33417DB77330715B7B1881"/>
          </w:placeholder>
        </w:sdtPr>
        <w:sdtContent>
          <w:r w:rsidR="006F5DBE" w:rsidRPr="003F39D9">
            <w:rPr>
              <w:rFonts w:eastAsia="Times New Roman"/>
            </w:rPr>
            <w:t>(2025)</w:t>
          </w:r>
        </w:sdtContent>
      </w:sdt>
      <w:r w:rsidR="00B82F54" w:rsidRPr="0034383E">
        <w:t>,</w:t>
      </w:r>
      <w:r w:rsidR="00D31B42">
        <w:rPr>
          <w:color w:val="000000"/>
        </w:rPr>
        <w:t xml:space="preserve"> </w:t>
      </w:r>
      <w:r>
        <w:t xml:space="preserve">6.04 billion people use the internet and there are 5.66 billion </w:t>
      </w:r>
      <w:r w:rsidR="00990423">
        <w:t>social media</w:t>
      </w:r>
      <w:r>
        <w:t xml:space="preserve"> accounts worldwide as of October 2025. This accounts for </w:t>
      </w:r>
      <w:r w:rsidR="65F56F2F">
        <w:t>68%</w:t>
      </w:r>
      <w:r>
        <w:t xml:space="preserve"> of the world’s population. It is clear therefore that </w:t>
      </w:r>
      <w:r w:rsidR="00990423">
        <w:t>social media</w:t>
      </w:r>
      <w:r>
        <w:t xml:space="preserve"> has become a primary driver for human collaboration </w:t>
      </w:r>
      <w:r w:rsidR="006F1810">
        <w:t xml:space="preserve">and </w:t>
      </w:r>
      <w:r w:rsidR="00046DAC">
        <w:t xml:space="preserve">a fundamental medium of </w:t>
      </w:r>
      <w:r w:rsidR="006F1810">
        <w:t xml:space="preserve">communication </w:t>
      </w:r>
      <w:r w:rsidR="00046DAC">
        <w:t>which includes</w:t>
      </w:r>
      <w:r>
        <w:t xml:space="preserve"> practice</w:t>
      </w:r>
      <w:r w:rsidR="00046DAC">
        <w:t>s</w:t>
      </w:r>
      <w:r>
        <w:t xml:space="preserve"> of ritual and the transmission of storytelling. </w:t>
      </w:r>
      <w:r w:rsidR="0042364A">
        <w:t xml:space="preserve">  </w:t>
      </w:r>
      <w:r w:rsidR="005F4FF9">
        <w:t xml:space="preserve">In this context, </w:t>
      </w:r>
      <w:r w:rsidR="00990423">
        <w:t>social media</w:t>
      </w:r>
      <w:r w:rsidR="0017660C">
        <w:t xml:space="preserve"> works as </w:t>
      </w:r>
      <w:r w:rsidR="00417E84">
        <w:t xml:space="preserve">a </w:t>
      </w:r>
      <w:r w:rsidR="0017660C">
        <w:t xml:space="preserve">synchronous or asynchronous </w:t>
      </w:r>
      <w:r w:rsidR="007B2847">
        <w:t>form of communication through</w:t>
      </w:r>
      <w:r w:rsidR="003E1089">
        <w:t xml:space="preserve"> networks of contacts which encompass many feedback loops </w:t>
      </w:r>
      <w:r w:rsidR="005C7BD0">
        <w:t>which create</w:t>
      </w:r>
      <w:r w:rsidR="00C4600B">
        <w:t xml:space="preserve"> </w:t>
      </w:r>
      <w:r w:rsidR="00467A29">
        <w:t xml:space="preserve">continuous </w:t>
      </w:r>
      <w:r w:rsidR="0042364A">
        <w:t>and fluctuating streams of information</w:t>
      </w:r>
      <w:r w:rsidR="0042364A" w:rsidRPr="0034383E">
        <w:t xml:space="preserve"> </w:t>
      </w:r>
      <w:sdt>
        <w:sdtPr>
          <w:rPr>
            <w:highlight w:val="white"/>
          </w:rPr>
          <w:alias w:val="Citation"/>
          <w:tag w:val="{&quot;referencesIds&quot;:[&quot;doc:6960e11918640b6bad4a0082&quot;],&quot;referencesOptions&quot;:{&quot;doc:6960e11918640b6bad4a0082&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044358190,&quot;citationText&quot;:&quot;&lt;span style=\&quot;font-family:Arial;font-size:16px;color:#000000\&quot;&gt;(Eilean Hooper-Greenhill, 1994)&lt;/span&gt;&quot;}"/>
          <w:id w:val="-2044358190"/>
          <w:placeholder>
            <w:docPart w:val="E12DC7D9B84A41CC81523C96D6D8DF6A"/>
          </w:placeholder>
        </w:sdtPr>
        <w:sdtEndPr>
          <w:rPr>
            <w:color w:val="000000"/>
          </w:rPr>
        </w:sdtEndPr>
        <w:sdtContent>
          <w:r w:rsidR="006F5DBE" w:rsidRPr="003F39D9">
            <w:rPr>
              <w:rFonts w:eastAsia="Times New Roman"/>
            </w:rPr>
            <w:t>(Eilean Hooper-Greenhill, 1994)</w:t>
          </w:r>
        </w:sdtContent>
      </w:sdt>
    </w:p>
    <w:p w14:paraId="0524C963" w14:textId="77777777" w:rsidR="00514060" w:rsidRPr="009A4F67" w:rsidRDefault="00514060" w:rsidP="66A28E57">
      <w:pPr>
        <w:spacing w:line="360" w:lineRule="auto"/>
        <w:jc w:val="left"/>
      </w:pPr>
    </w:p>
    <w:p w14:paraId="4A733FD9" w14:textId="419216A1" w:rsidR="009A4F67" w:rsidRPr="009A4F67" w:rsidRDefault="00514060" w:rsidP="66A28E57">
      <w:pPr>
        <w:spacing w:line="360" w:lineRule="auto"/>
        <w:contextualSpacing/>
        <w:jc w:val="left"/>
      </w:pPr>
      <w:proofErr w:type="gramStart"/>
      <w:r>
        <w:t>With this in mind, t</w:t>
      </w:r>
      <w:r w:rsidR="009A4F67">
        <w:t>his</w:t>
      </w:r>
      <w:proofErr w:type="gramEnd"/>
      <w:r w:rsidR="009A4F67">
        <w:t xml:space="preserve"> paper questions whether </w:t>
      </w:r>
      <w:r w:rsidR="00990423">
        <w:t>social media</w:t>
      </w:r>
      <w:r w:rsidR="009A4F67">
        <w:t xml:space="preserve"> is a form of </w:t>
      </w:r>
      <w:r w:rsidR="39C29DC9">
        <w:t>cultural heritage practice (CHP)</w:t>
      </w:r>
      <w:r w:rsidR="009A4F67">
        <w:t xml:space="preserve"> </w:t>
      </w:r>
      <w:r w:rsidR="1216256E">
        <w:t>or</w:t>
      </w:r>
      <w:r w:rsidR="009A4F67">
        <w:t xml:space="preserve"> whether it is a tool for the transmission of </w:t>
      </w:r>
      <w:r w:rsidR="7BC97F20">
        <w:t>CHP</w:t>
      </w:r>
      <w:r w:rsidR="009A4F67">
        <w:t xml:space="preserve">. To do this the UNESCO definition of </w:t>
      </w:r>
      <w:r w:rsidR="7BC97F20">
        <w:t>CHP</w:t>
      </w:r>
      <w:r w:rsidR="009A4F67">
        <w:t xml:space="preserve"> will be considered along with notions of identity and cultural memory. UNESCO defines </w:t>
      </w:r>
      <w:r w:rsidR="25E44726">
        <w:t>Cultural heritage practice</w:t>
      </w:r>
      <w:r w:rsidR="009A4F67">
        <w:t xml:space="preserve"> as ‘oral traditions, performing arts, social practices, rituals, festive events, knowledge and practices concerning nature and the universe or the knowledge and skills to produce traditional </w:t>
      </w:r>
      <w:proofErr w:type="gramStart"/>
      <w:r w:rsidR="009A4F67">
        <w:t>crafts</w:t>
      </w:r>
      <w:r w:rsidR="6D2D647B">
        <w:t>’</w:t>
      </w:r>
      <w:proofErr w:type="gramEnd"/>
      <w:r w:rsidR="6D2D647B">
        <w:t>.</w:t>
      </w:r>
      <w:r w:rsidR="009A4F67">
        <w:t xml:space="preserve"> Central to this definition is the notion that practices and rituals, along with knowledge and abilities are passed down through the generations. </w:t>
      </w:r>
    </w:p>
    <w:p w14:paraId="4100C3E4" w14:textId="77777777" w:rsidR="00F46859" w:rsidRDefault="009A4F67" w:rsidP="009A4F67">
      <w:pPr>
        <w:spacing w:line="360" w:lineRule="auto"/>
        <w:contextualSpacing/>
        <w:jc w:val="left"/>
        <w:rPr>
          <w:bCs w:val="0"/>
        </w:rPr>
      </w:pPr>
      <w:r w:rsidRPr="009A4F67">
        <w:rPr>
          <w:bCs w:val="0"/>
        </w:rPr>
        <w:t xml:space="preserve">Crucially for this paper UNESCO set the following framework: Intangible Heritage must be </w:t>
      </w:r>
    </w:p>
    <w:p w14:paraId="194A4480" w14:textId="59470319" w:rsidR="00F46859" w:rsidRPr="00F46859" w:rsidRDefault="009A4F67" w:rsidP="00F46859">
      <w:pPr>
        <w:pStyle w:val="ListParagraph"/>
        <w:numPr>
          <w:ilvl w:val="0"/>
          <w:numId w:val="2"/>
        </w:numPr>
        <w:spacing w:line="360" w:lineRule="auto"/>
        <w:jc w:val="left"/>
        <w:rPr>
          <w:bCs w:val="0"/>
        </w:rPr>
      </w:pPr>
      <w:r w:rsidRPr="00F46859">
        <w:rPr>
          <w:bCs w:val="0"/>
        </w:rPr>
        <w:t xml:space="preserve">Traditional, </w:t>
      </w:r>
      <w:r w:rsidR="00F46859">
        <w:rPr>
          <w:bCs w:val="0"/>
        </w:rPr>
        <w:t>c</w:t>
      </w:r>
      <w:r w:rsidRPr="00F46859">
        <w:rPr>
          <w:bCs w:val="0"/>
        </w:rPr>
        <w:t>ontemporary and living at the same time</w:t>
      </w:r>
      <w:r w:rsidR="00F46859">
        <w:rPr>
          <w:bCs w:val="0"/>
        </w:rPr>
        <w:t xml:space="preserve">. It is not only inherited tradition but also </w:t>
      </w:r>
      <w:r w:rsidR="00F46859" w:rsidRPr="00F46859">
        <w:rPr>
          <w:bCs w:val="0"/>
        </w:rPr>
        <w:t>reflects</w:t>
      </w:r>
      <w:r w:rsidR="00F46859">
        <w:rPr>
          <w:bCs w:val="0"/>
        </w:rPr>
        <w:t xml:space="preserve"> contemporary practices</w:t>
      </w:r>
    </w:p>
    <w:p w14:paraId="1BE452AD" w14:textId="68DCDACD" w:rsidR="00F46859" w:rsidRDefault="009A4F67" w:rsidP="00F46859">
      <w:pPr>
        <w:pStyle w:val="ListParagraph"/>
        <w:numPr>
          <w:ilvl w:val="0"/>
          <w:numId w:val="2"/>
        </w:numPr>
        <w:spacing w:line="360" w:lineRule="auto"/>
        <w:jc w:val="left"/>
        <w:rPr>
          <w:bCs w:val="0"/>
        </w:rPr>
      </w:pPr>
      <w:r w:rsidRPr="00F46859">
        <w:rPr>
          <w:bCs w:val="0"/>
        </w:rPr>
        <w:t>Inclusive</w:t>
      </w:r>
      <w:r w:rsidR="00F46859">
        <w:rPr>
          <w:bCs w:val="0"/>
        </w:rPr>
        <w:t>, fostering shared identities, passed from one generation to another and is socially cohesive</w:t>
      </w:r>
    </w:p>
    <w:p w14:paraId="5C393B16" w14:textId="3A4109FA" w:rsidR="00F46859" w:rsidRDefault="009A4F67" w:rsidP="00F46859">
      <w:pPr>
        <w:pStyle w:val="ListParagraph"/>
        <w:numPr>
          <w:ilvl w:val="0"/>
          <w:numId w:val="2"/>
        </w:numPr>
        <w:spacing w:line="360" w:lineRule="auto"/>
        <w:jc w:val="left"/>
        <w:rPr>
          <w:bCs w:val="0"/>
        </w:rPr>
      </w:pPr>
      <w:r w:rsidRPr="00F46859">
        <w:rPr>
          <w:bCs w:val="0"/>
        </w:rPr>
        <w:t xml:space="preserve">Representative </w:t>
      </w:r>
      <w:r w:rsidR="00F46859">
        <w:rPr>
          <w:bCs w:val="0"/>
        </w:rPr>
        <w:t>and shared to other communities and generations</w:t>
      </w:r>
    </w:p>
    <w:p w14:paraId="0F5E0E05" w14:textId="77777777" w:rsidR="00F46859" w:rsidRDefault="009A4F67" w:rsidP="00F46859">
      <w:pPr>
        <w:pStyle w:val="ListParagraph"/>
        <w:numPr>
          <w:ilvl w:val="0"/>
          <w:numId w:val="2"/>
        </w:numPr>
        <w:spacing w:line="360" w:lineRule="auto"/>
        <w:jc w:val="left"/>
        <w:rPr>
          <w:bCs w:val="0"/>
        </w:rPr>
      </w:pPr>
      <w:r w:rsidRPr="00F46859">
        <w:rPr>
          <w:bCs w:val="0"/>
        </w:rPr>
        <w:t xml:space="preserve">Community based </w:t>
      </w:r>
      <w:r w:rsidR="00F46859">
        <w:rPr>
          <w:bCs w:val="0"/>
        </w:rPr>
        <w:t xml:space="preserve">with practices recognised by the communities, groups or individuals that create, maintain or transmit it. </w:t>
      </w:r>
    </w:p>
    <w:p w14:paraId="42654D0F" w14:textId="2F9201DB" w:rsidR="009A4F67" w:rsidRDefault="009A4F67" w:rsidP="00F46859">
      <w:pPr>
        <w:spacing w:line="360" w:lineRule="auto"/>
        <w:jc w:val="left"/>
        <w:rPr>
          <w:bCs w:val="0"/>
        </w:rPr>
      </w:pPr>
      <w:r w:rsidRPr="00F46859">
        <w:rPr>
          <w:bCs w:val="0"/>
        </w:rPr>
        <w:t xml:space="preserve">(UNESCO, 2025) </w:t>
      </w:r>
    </w:p>
    <w:p w14:paraId="0200CEE4" w14:textId="77777777" w:rsidR="00F46859" w:rsidRPr="00F46859" w:rsidRDefault="00F46859" w:rsidP="00F46859">
      <w:pPr>
        <w:spacing w:line="360" w:lineRule="auto"/>
        <w:jc w:val="left"/>
        <w:rPr>
          <w:bCs w:val="0"/>
        </w:rPr>
      </w:pPr>
    </w:p>
    <w:p w14:paraId="4450DC7F" w14:textId="61B8CA4A" w:rsidR="00831EE4" w:rsidRDefault="009A4F67" w:rsidP="66A28E57">
      <w:pPr>
        <w:spacing w:line="360" w:lineRule="auto"/>
        <w:contextualSpacing/>
        <w:jc w:val="left"/>
      </w:pPr>
      <w:r>
        <w:t>Alongside this UNESCO recognises that digital heritage is an ever more important aspect of heritage as resources are increasingly being created digitally and require careful preservation in ways that are</w:t>
      </w:r>
      <w:r w:rsidR="001D1B35">
        <w:t xml:space="preserve">, in someways </w:t>
      </w:r>
      <w:r>
        <w:t xml:space="preserve">different from other forms of </w:t>
      </w:r>
      <w:r>
        <w:lastRenderedPageBreak/>
        <w:t>heritage</w:t>
      </w:r>
      <w:r w:rsidR="00150D8B">
        <w:t>, particularly for those for which there is no oth</w:t>
      </w:r>
      <w:r w:rsidR="000A245B">
        <w:t>er forma</w:t>
      </w:r>
      <w:r w:rsidR="00761E11">
        <w:t xml:space="preserve">t and include </w:t>
      </w:r>
      <w:r w:rsidR="00ED05F0" w:rsidRPr="00ED05F0">
        <w:t> </w:t>
      </w:r>
      <w:r w:rsidR="00ED05F0">
        <w:t>‘</w:t>
      </w:r>
      <w:r w:rsidR="00ED05F0" w:rsidRPr="00ED05F0">
        <w:t>texts, databases, still and moving images, audio, graphics, software, and web pages</w:t>
      </w:r>
      <w:r w:rsidR="00ED05F0">
        <w:t>’</w:t>
      </w:r>
      <w:r w:rsidR="005965BC">
        <w:t xml:space="preserve"> </w:t>
      </w:r>
      <w:r>
        <w:t xml:space="preserve">(UNESCO, 2023a). </w:t>
      </w:r>
      <w:r w:rsidR="003A47E6">
        <w:t>This makes</w:t>
      </w:r>
      <w:r>
        <w:t xml:space="preserve"> the question of whether </w:t>
      </w:r>
      <w:r w:rsidR="00990423">
        <w:t>social media</w:t>
      </w:r>
      <w:r>
        <w:t xml:space="preserve"> is </w:t>
      </w:r>
      <w:r w:rsidR="7BC97F20">
        <w:t>CHP</w:t>
      </w:r>
      <w:r>
        <w:t xml:space="preserve"> or merely a digital </w:t>
      </w:r>
      <w:r w:rsidR="003A47E6">
        <w:t>receptacle an</w:t>
      </w:r>
      <w:r>
        <w:t xml:space="preserve"> important one. Using th</w:t>
      </w:r>
      <w:r w:rsidR="003A47E6">
        <w:t>e</w:t>
      </w:r>
      <w:r>
        <w:t xml:space="preserve"> framework </w:t>
      </w:r>
      <w:r w:rsidR="003A47E6">
        <w:t xml:space="preserve">of practice for both Intangible and Digital Heritages </w:t>
      </w:r>
      <w:r>
        <w:t xml:space="preserve">provided by UNESCO, this paper asks the following question: Does </w:t>
      </w:r>
      <w:r w:rsidR="00990423">
        <w:t>social media</w:t>
      </w:r>
      <w:r>
        <w:t xml:space="preserve"> act as a form </w:t>
      </w:r>
      <w:r w:rsidR="00FC67A1">
        <w:t>of Cultural</w:t>
      </w:r>
      <w:r>
        <w:t xml:space="preserve"> Heritage</w:t>
      </w:r>
      <w:r w:rsidR="1E184E9A">
        <w:t xml:space="preserve"> Practice</w:t>
      </w:r>
      <w:r>
        <w:t xml:space="preserve"> or is it merely a tool for its transmission?</w:t>
      </w:r>
      <w:r w:rsidR="00F46859">
        <w:t xml:space="preserve"> </w:t>
      </w:r>
    </w:p>
    <w:p w14:paraId="2DB6633B" w14:textId="77777777" w:rsidR="00831EE4" w:rsidRDefault="00831EE4" w:rsidP="66A28E57">
      <w:pPr>
        <w:spacing w:line="360" w:lineRule="auto"/>
        <w:contextualSpacing/>
        <w:jc w:val="left"/>
      </w:pPr>
    </w:p>
    <w:p w14:paraId="74A0682D" w14:textId="6B59FE72" w:rsidR="00CB028F" w:rsidRDefault="6941DA33" w:rsidP="66A28E57">
      <w:pPr>
        <w:spacing w:line="360" w:lineRule="auto"/>
        <w:contextualSpacing/>
        <w:jc w:val="left"/>
      </w:pPr>
      <w:r>
        <w:t>To</w:t>
      </w:r>
      <w:r w:rsidR="00F46859">
        <w:t xml:space="preserve"> explore the first part of this question</w:t>
      </w:r>
      <w:r w:rsidR="046565FE">
        <w:t>,</w:t>
      </w:r>
      <w:r w:rsidR="00F46859">
        <w:t xml:space="preserve"> this paper will consider the way in </w:t>
      </w:r>
      <w:r w:rsidR="547F8338">
        <w:t>which</w:t>
      </w:r>
      <w:r w:rsidR="00F46859">
        <w:t xml:space="preserve"> </w:t>
      </w:r>
      <w:r w:rsidR="00990423">
        <w:t>social media</w:t>
      </w:r>
      <w:r w:rsidR="00F46859">
        <w:t xml:space="preserve"> </w:t>
      </w:r>
      <w:r w:rsidR="00CB028F">
        <w:t xml:space="preserve">responds to the framework of practices before considering whether the generational requirements of the UNESCO definition are relevant to the way in </w:t>
      </w:r>
      <w:r w:rsidR="547F8338">
        <w:t>which</w:t>
      </w:r>
      <w:r w:rsidR="00CB028F">
        <w:t xml:space="preserve"> </w:t>
      </w:r>
      <w:r w:rsidR="00990423">
        <w:t>social media</w:t>
      </w:r>
      <w:r w:rsidR="00CB028F">
        <w:t xml:space="preserve"> is relevant to </w:t>
      </w:r>
      <w:r w:rsidR="7BC97F20">
        <w:t>CHP</w:t>
      </w:r>
      <w:r w:rsidR="00CB028F">
        <w:t>.</w:t>
      </w:r>
    </w:p>
    <w:p w14:paraId="0D7A8269" w14:textId="77777777" w:rsidR="00EF0932" w:rsidRDefault="00EF0932" w:rsidP="009A4F67">
      <w:pPr>
        <w:spacing w:line="360" w:lineRule="auto"/>
        <w:contextualSpacing/>
        <w:jc w:val="left"/>
        <w:rPr>
          <w:bCs w:val="0"/>
        </w:rPr>
      </w:pPr>
    </w:p>
    <w:p w14:paraId="31D52DAB" w14:textId="27DA5419" w:rsidR="00EF0932" w:rsidRPr="00EF0932" w:rsidRDefault="00990423" w:rsidP="66A28E57">
      <w:pPr>
        <w:spacing w:line="360" w:lineRule="auto"/>
        <w:jc w:val="left"/>
        <w:rPr>
          <w:b/>
        </w:rPr>
      </w:pPr>
      <w:r>
        <w:rPr>
          <w:b/>
        </w:rPr>
        <w:t>Social media</w:t>
      </w:r>
      <w:r w:rsidR="00EF0932" w:rsidRPr="66A28E57">
        <w:rPr>
          <w:b/>
        </w:rPr>
        <w:t xml:space="preserve"> as </w:t>
      </w:r>
      <w:r w:rsidR="720E5857" w:rsidRPr="66A28E57">
        <w:rPr>
          <w:b/>
        </w:rPr>
        <w:t>a Cultural Heritage Practice</w:t>
      </w:r>
    </w:p>
    <w:p w14:paraId="736A215A" w14:textId="77777777" w:rsidR="00CB028F" w:rsidRDefault="00CB028F" w:rsidP="009A4F67">
      <w:pPr>
        <w:spacing w:line="360" w:lineRule="auto"/>
        <w:contextualSpacing/>
        <w:jc w:val="left"/>
        <w:rPr>
          <w:bCs w:val="0"/>
        </w:rPr>
      </w:pPr>
    </w:p>
    <w:p w14:paraId="638982C7" w14:textId="081E5620" w:rsidR="009A4F67" w:rsidRPr="009A4F67" w:rsidRDefault="00990423" w:rsidP="009A4F67">
      <w:pPr>
        <w:spacing w:line="360" w:lineRule="auto"/>
        <w:contextualSpacing/>
        <w:jc w:val="left"/>
        <w:rPr>
          <w:b/>
        </w:rPr>
      </w:pPr>
      <w:r>
        <w:rPr>
          <w:b/>
        </w:rPr>
        <w:t>Social media</w:t>
      </w:r>
      <w:r w:rsidR="009A4F67" w:rsidRPr="009A4F67">
        <w:rPr>
          <w:b/>
        </w:rPr>
        <w:t xml:space="preserve"> as a Site of Ritual</w:t>
      </w:r>
    </w:p>
    <w:p w14:paraId="2D6B0035" w14:textId="56BB83D5" w:rsidR="009A4F67" w:rsidRDefault="009A4F67" w:rsidP="66A28E57">
      <w:pPr>
        <w:spacing w:line="360" w:lineRule="auto"/>
        <w:contextualSpacing/>
        <w:jc w:val="left"/>
      </w:pPr>
      <w:r>
        <w:t>According to Trillo, Hallinan and Shifman</w:t>
      </w:r>
      <w:r w:rsidRPr="003F39D9">
        <w:t xml:space="preserve"> </w:t>
      </w:r>
      <w:sdt>
        <w:sdtPr>
          <w:rPr>
            <w:highlight w:val="white"/>
          </w:rPr>
          <w:alias w:val="Citation"/>
          <w:tag w:val="{&quot;referencesIds&quot;:[&quot;doc:6932bcb07d51ae13acbf970b&quot;],&quot;referencesOptions&quot;:{&quot;doc:6932bcb07d51ae13acbf970b&quot;:{&quot;author&quot;:false,&quot;year&quot;:true,&quot;formatAuthorYear&quot;:false,&quot;additionalField&quot;:&quot;Page&quot;,&quot;additionalValue&quot;:&quot;1&quot;,&quot;prefix&quot;:&quot;&quot;,&quot;suffix&quot;:&quot;&quot;}},&quot;hasBrokenReferences&quot;:false,&quot;hasManualEdits&quot;:false,&quot;isEmpty&quot;:false,&quot;citationType&quot;:&quot;inline&quot;,&quot;id&quot;:-564102579,&quot;citationText&quot;:&quot;&lt;span style=\&quot;font-family:Arial;font-size:16px;color:#000000\&quot;&gt;(2022, p. 1)&lt;/span&gt;&quot;}"/>
          <w:id w:val="-564102579"/>
          <w:placeholder>
            <w:docPart w:val="C3F2811B1673483A88BEBA8D327FBDF7"/>
          </w:placeholder>
        </w:sdtPr>
        <w:sdtEndPr>
          <w:rPr>
            <w:color w:val="000000"/>
          </w:rPr>
        </w:sdtEndPr>
        <w:sdtContent>
          <w:r w:rsidR="006F5DBE" w:rsidRPr="003F39D9">
            <w:rPr>
              <w:rFonts w:eastAsia="Times New Roman"/>
            </w:rPr>
            <w:t>(2022, p. 1)</w:t>
          </w:r>
        </w:sdtContent>
      </w:sdt>
      <w:r w:rsidR="00B8654F">
        <w:rPr>
          <w:color w:val="000000"/>
        </w:rPr>
        <w:t xml:space="preserve"> </w:t>
      </w:r>
      <w:r w:rsidR="00990423">
        <w:t>social media</w:t>
      </w:r>
      <w:r>
        <w:t xml:space="preserve"> can be typified by diverse rituals, creäted by the users as ‘communicative practices that formalize and express shared values, […]</w:t>
      </w:r>
      <w:r w:rsidR="791CCF48">
        <w:t>’</w:t>
      </w:r>
      <w:r>
        <w:t xml:space="preserve">. They argue that </w:t>
      </w:r>
      <w:r w:rsidR="00990423">
        <w:t>social media</w:t>
      </w:r>
      <w:r>
        <w:t xml:space="preserve"> provides ‘culturally situated practices’ </w:t>
      </w:r>
      <w:r w:rsidR="547F8338">
        <w:t>which</w:t>
      </w:r>
      <w:r>
        <w:t xml:space="preserve"> have ‘deep rooted patterns of communication [referred to] as </w:t>
      </w:r>
      <w:r w:rsidR="00990423">
        <w:t>social media</w:t>
      </w:r>
      <w:r>
        <w:t xml:space="preserve"> </w:t>
      </w:r>
      <w:proofErr w:type="gramStart"/>
      <w:r>
        <w:t>rituals’</w:t>
      </w:r>
      <w:proofErr w:type="gramEnd"/>
      <w:r>
        <w:t xml:space="preserve">. </w:t>
      </w:r>
    </w:p>
    <w:p w14:paraId="47E091C5" w14:textId="77777777" w:rsidR="00B8654F" w:rsidRPr="009A4F67" w:rsidRDefault="00B8654F" w:rsidP="66A28E57">
      <w:pPr>
        <w:spacing w:line="360" w:lineRule="auto"/>
        <w:contextualSpacing/>
        <w:jc w:val="left"/>
      </w:pPr>
    </w:p>
    <w:p w14:paraId="7A65A53D" w14:textId="50046630" w:rsidR="00EF0932" w:rsidRDefault="009A4F67" w:rsidP="66A28E57">
      <w:pPr>
        <w:spacing w:line="360" w:lineRule="auto"/>
        <w:contextualSpacing/>
        <w:jc w:val="left"/>
      </w:pPr>
      <w:r>
        <w:t xml:space="preserve">Trillo, Hallinan and Shifman’s typography of </w:t>
      </w:r>
      <w:r w:rsidR="00990423">
        <w:t>social media</w:t>
      </w:r>
      <w:r>
        <w:t xml:space="preserve"> rituals reflect many </w:t>
      </w:r>
      <w:r w:rsidR="002717BC">
        <w:t xml:space="preserve">practices </w:t>
      </w:r>
      <w:r>
        <w:t xml:space="preserve">seen in the physical world. These rituals are created in the physical world via cultural and personal memories as part of ‘a transmitted culture from generation to generation’ and memories that are supplemented with strong visual cues are commonly retained for longer (Benton, 2010). In a </w:t>
      </w:r>
      <w:r w:rsidR="00990423">
        <w:t>social media</w:t>
      </w:r>
      <w:r>
        <w:t xml:space="preserve"> setting, these can be seen in commemorative posts such as birthday greetings and remembrance posts. In addition to those discussed above, other rituals can include those based on behaviour and socially accepted norms, rituals based on philanthropy as well as games and craft videos</w:t>
      </w:r>
      <w:r w:rsidR="00F63F4F">
        <w:t>, including</w:t>
      </w:r>
      <w:r>
        <w:t xml:space="preserve"> rituals </w:t>
      </w:r>
      <w:r w:rsidR="00F63F4F">
        <w:t>that incorporate</w:t>
      </w:r>
      <w:r>
        <w:t xml:space="preserve"> storytelling, transmission of memes and folklore </w:t>
      </w:r>
      <w:r w:rsidR="00F63F4F">
        <w:t>as well as</w:t>
      </w:r>
      <w:r>
        <w:t xml:space="preserve"> with folklorism</w:t>
      </w:r>
      <w:r w:rsidR="315D2E64">
        <w:t xml:space="preserve">. </w:t>
      </w:r>
      <w:r w:rsidR="00090ADF">
        <w:t>One of the more common</w:t>
      </w:r>
      <w:r>
        <w:t xml:space="preserve"> folklore ‘belief’ practices on Facebook, </w:t>
      </w:r>
      <w:r w:rsidR="00651B4A">
        <w:t>are</w:t>
      </w:r>
      <w:r>
        <w:t xml:space="preserve"> ones in </w:t>
      </w:r>
      <w:r w:rsidR="547F8338">
        <w:t>which</w:t>
      </w:r>
      <w:r>
        <w:t xml:space="preserve"> users believe they can override terms and conditions by posting a statement, much like a written incantation </w:t>
      </w:r>
      <w:r w:rsidR="547F8338">
        <w:t>which</w:t>
      </w:r>
      <w:r>
        <w:t xml:space="preserve"> says they do not give Facebook permission to share content, along with storytelling </w:t>
      </w:r>
      <w:r>
        <w:lastRenderedPageBreak/>
        <w:t xml:space="preserve">content of urban myths both of </w:t>
      </w:r>
      <w:r w:rsidR="547F8338">
        <w:t>which</w:t>
      </w:r>
      <w:r>
        <w:t xml:space="preserve"> are designed to be shared from user to user and group to group.</w:t>
      </w:r>
      <w:r w:rsidR="00CB028F">
        <w:t xml:space="preserve"> </w:t>
      </w:r>
      <w:r w:rsidR="00530C2D">
        <w:t xml:space="preserve">Further, posts that are designed to elicit nostalgic responses, facilitate collective identities thereby strengthening the cultural memories of the group. Fig. 1 shows a post from ‘Swansea and its History’ Facebook page showing an urban street, probably from the </w:t>
      </w:r>
      <w:r w:rsidR="00350F16">
        <w:t xml:space="preserve">early </w:t>
      </w:r>
      <w:r w:rsidR="00530C2D">
        <w:t>19</w:t>
      </w:r>
      <w:r w:rsidR="00350F16">
        <w:t>0</w:t>
      </w:r>
      <w:r w:rsidR="00530C2D">
        <w:t xml:space="preserve">0’s </w:t>
      </w:r>
      <w:r w:rsidR="547F8338">
        <w:t>which</w:t>
      </w:r>
      <w:r w:rsidR="00530C2D">
        <w:t xml:space="preserve"> elicited many nostalgic responses.</w:t>
      </w:r>
      <w:r w:rsidR="008B178A">
        <w:t xml:space="preserve"> This image also demonstrates the importance of </w:t>
      </w:r>
      <w:r w:rsidR="009462C5">
        <w:t xml:space="preserve">monumentality </w:t>
      </w:r>
      <w:r w:rsidR="00C6234A">
        <w:t>which continues</w:t>
      </w:r>
      <w:r w:rsidR="009462C5">
        <w:t xml:space="preserve"> to be part of contemporary heritage.  </w:t>
      </w:r>
      <w:proofErr w:type="spellStart"/>
      <w:r w:rsidR="007E4453">
        <w:t>Giaccardi</w:t>
      </w:r>
      <w:proofErr w:type="spellEnd"/>
      <w:r w:rsidR="007E4453" w:rsidRPr="00B8654F">
        <w:t xml:space="preserve"> </w:t>
      </w:r>
      <w:sdt>
        <w:sdtPr>
          <w:rPr>
            <w:highlight w:val="white"/>
          </w:rPr>
          <w:alias w:val="Citation"/>
          <w:tag w:val="{&quot;referencesIds&quot;:[&quot;doc:693c45a46447e00e76ef826c&quot;],&quot;referencesOptions&quot;:{&quot;doc:693c45a46447e00e76ef826c&quot;:{&quot;author&quot;:false,&quot;year&quot;:true,&quot;formatAuthorYear&quot;:false,&quot;additionalField&quot;:&quot;Page&quot;,&quot;additionalValue&quot;:&quot;1&quot;,&quot;prefix&quot;:&quot;&quot;,&quot;suffix&quot;:&quot;&quot;}},&quot;hasBrokenReferences&quot;:false,&quot;hasManualEdits&quot;:false,&quot;isEmpty&quot;:false,&quot;citationType&quot;:&quot;inline&quot;,&quot;id&quot;:-9759107,&quot;citationText&quot;:&quot;&lt;span style=\&quot;font-family:Arial;font-size:16px;color:#000000\&quot;&gt;(2012, p. 1)&lt;/span&gt;&quot;}"/>
          <w:id w:val="-9759107"/>
          <w:placeholder>
            <w:docPart w:val="9C823BF082B74CE48E49C0A23E3ABA49"/>
          </w:placeholder>
        </w:sdtPr>
        <w:sdtContent>
          <w:r w:rsidR="006F5DBE" w:rsidRPr="003F39D9">
            <w:rPr>
              <w:rFonts w:eastAsia="Times New Roman"/>
            </w:rPr>
            <w:t>(2012, p. 1)</w:t>
          </w:r>
        </w:sdtContent>
      </w:sdt>
      <w:r w:rsidR="00B8654F" w:rsidRPr="003F39D9">
        <w:t xml:space="preserve"> </w:t>
      </w:r>
      <w:r w:rsidR="007E4453">
        <w:t xml:space="preserve">argues that we have moved beyond the traditional norms of interacting with heritage, such as museums into something that is more participatory and states that </w:t>
      </w:r>
      <w:r w:rsidR="00E10C6D">
        <w:t>social</w:t>
      </w:r>
      <w:r w:rsidR="00990423">
        <w:t xml:space="preserve"> media</w:t>
      </w:r>
      <w:r w:rsidR="007E4453">
        <w:t xml:space="preserve"> has fundamentally altered the way in </w:t>
      </w:r>
      <w:r w:rsidR="547F8338">
        <w:t>which</w:t>
      </w:r>
      <w:r w:rsidR="007E4453">
        <w:t xml:space="preserve"> heritage is experienced and navigated</w:t>
      </w:r>
      <w:r w:rsidR="002A49EE">
        <w:t xml:space="preserve"> stating that the </w:t>
      </w:r>
      <w:r w:rsidR="00E611EF">
        <w:t>‘</w:t>
      </w:r>
      <w:r w:rsidR="002A49EE">
        <w:t>impact on heritage</w:t>
      </w:r>
      <w:r w:rsidR="00E611EF">
        <w:t xml:space="preserve"> discourse and practice is significant</w:t>
      </w:r>
      <w:r w:rsidR="00125033">
        <w:t>’.</w:t>
      </w:r>
      <w:r w:rsidR="006830F7">
        <w:t xml:space="preserve"> </w:t>
      </w:r>
      <w:r w:rsidR="00CB028F">
        <w:t xml:space="preserve"> </w:t>
      </w:r>
      <w:r w:rsidR="00990423">
        <w:t>Social media</w:t>
      </w:r>
      <w:r w:rsidR="00F23E04">
        <w:t xml:space="preserve"> therefore can be seen as</w:t>
      </w:r>
      <w:r w:rsidR="00CB028F">
        <w:t xml:space="preserve"> a form of </w:t>
      </w:r>
      <w:r w:rsidR="25E44726">
        <w:t>cultural heritage practice</w:t>
      </w:r>
      <w:r w:rsidR="00550131">
        <w:t xml:space="preserve"> and the difference between practicing traditions on the internet compared to </w:t>
      </w:r>
      <w:r w:rsidR="00B52587">
        <w:t>the practicing of traditions in a church hall or living museum</w:t>
      </w:r>
      <w:r w:rsidR="00F3662A">
        <w:t xml:space="preserve"> is merely one of digital or </w:t>
      </w:r>
      <w:r w:rsidR="04061D79">
        <w:t>non-digital</w:t>
      </w:r>
      <w:r w:rsidR="00F3662A">
        <w:t xml:space="preserve"> space.</w:t>
      </w:r>
      <w:r w:rsidR="00952C3D">
        <w:t xml:space="preserve"> </w:t>
      </w:r>
    </w:p>
    <w:p w14:paraId="540A4DE4" w14:textId="77777777" w:rsidR="00F3662A" w:rsidRDefault="00F3662A" w:rsidP="009A4F67">
      <w:pPr>
        <w:spacing w:line="360" w:lineRule="auto"/>
        <w:contextualSpacing/>
        <w:jc w:val="left"/>
        <w:rPr>
          <w:bCs w:val="0"/>
        </w:rPr>
      </w:pPr>
    </w:p>
    <w:p w14:paraId="7ED150E6" w14:textId="7393BCD5" w:rsidR="009A4F67" w:rsidRDefault="009A4F67" w:rsidP="009A4F67">
      <w:pPr>
        <w:spacing w:line="360" w:lineRule="auto"/>
        <w:contextualSpacing/>
        <w:jc w:val="left"/>
        <w:rPr>
          <w:b/>
        </w:rPr>
      </w:pPr>
      <w:r w:rsidRPr="009A4F67">
        <w:rPr>
          <w:bCs w:val="0"/>
        </w:rPr>
        <w:t xml:space="preserve"> </w:t>
      </w:r>
      <w:r w:rsidRPr="009A4F67">
        <w:rPr>
          <w:b/>
        </w:rPr>
        <w:t>Memory, Time, and "Invented Traditions"</w:t>
      </w:r>
    </w:p>
    <w:p w14:paraId="42F8D945" w14:textId="76F0A44E" w:rsidR="00EF0932" w:rsidRPr="009A4F67" w:rsidRDefault="00EF0932" w:rsidP="009A4F67">
      <w:pPr>
        <w:spacing w:line="360" w:lineRule="auto"/>
        <w:contextualSpacing/>
        <w:jc w:val="left"/>
        <w:rPr>
          <w:b/>
        </w:rPr>
      </w:pPr>
    </w:p>
    <w:p w14:paraId="4FE30E52" w14:textId="77777777" w:rsidR="001056CA" w:rsidRDefault="001056CA" w:rsidP="66A28E57">
      <w:pPr>
        <w:spacing w:line="360" w:lineRule="auto"/>
        <w:contextualSpacing/>
        <w:jc w:val="left"/>
        <w:rPr>
          <w:noProof/>
        </w:rPr>
      </w:pPr>
    </w:p>
    <w:p w14:paraId="3F1982BD" w14:textId="7872667E" w:rsidR="009A4F67" w:rsidRPr="009A4F67" w:rsidRDefault="001056CA" w:rsidP="66A28E57">
      <w:pPr>
        <w:spacing w:line="360" w:lineRule="auto"/>
        <w:contextualSpacing/>
        <w:jc w:val="left"/>
      </w:pPr>
      <w:r>
        <w:rPr>
          <w:noProof/>
        </w:rPr>
        <mc:AlternateContent>
          <mc:Choice Requires="wps">
            <w:drawing>
              <wp:anchor distT="0" distB="0" distL="114300" distR="114300" simplePos="0" relativeHeight="251678208" behindDoc="0" locked="0" layoutInCell="1" allowOverlap="1" wp14:anchorId="6213839E" wp14:editId="385BDF33">
                <wp:simplePos x="0" y="0"/>
                <wp:positionH relativeFrom="column">
                  <wp:posOffset>-74295</wp:posOffset>
                </wp:positionH>
                <wp:positionV relativeFrom="paragraph">
                  <wp:posOffset>2300434</wp:posOffset>
                </wp:positionV>
                <wp:extent cx="3018790" cy="285750"/>
                <wp:effectExtent l="0" t="0" r="0" b="0"/>
                <wp:wrapSquare wrapText="bothSides"/>
                <wp:docPr id="1321350467" name="Text Box 1"/>
                <wp:cNvGraphicFramePr/>
                <a:graphic xmlns:a="http://schemas.openxmlformats.org/drawingml/2006/main">
                  <a:graphicData uri="http://schemas.microsoft.com/office/word/2010/wordprocessingShape">
                    <wps:wsp>
                      <wps:cNvSpPr txBox="1"/>
                      <wps:spPr>
                        <a:xfrm>
                          <a:off x="0" y="0"/>
                          <a:ext cx="3018790" cy="285750"/>
                        </a:xfrm>
                        <a:prstGeom prst="rect">
                          <a:avLst/>
                        </a:prstGeom>
                        <a:solidFill>
                          <a:prstClr val="white"/>
                        </a:solidFill>
                        <a:ln>
                          <a:noFill/>
                        </a:ln>
                      </wps:spPr>
                      <wps:txbx>
                        <w:txbxContent>
                          <w:p w14:paraId="1420D67F" w14:textId="49A3488D" w:rsidR="00530C2D" w:rsidRPr="00AE1B01" w:rsidRDefault="00530C2D" w:rsidP="00E017D3">
                            <w:pPr>
                              <w:pStyle w:val="Caption"/>
                              <w:jc w:val="center"/>
                              <w:rPr>
                                <w:noProof/>
                                <w:sz w:val="16"/>
                                <w:szCs w:val="16"/>
                              </w:rPr>
                            </w:pPr>
                            <w:r>
                              <w:t xml:space="preserve">Fig </w:t>
                            </w:r>
                            <w:r w:rsidR="00567314">
                              <w:t>1</w:t>
                            </w:r>
                            <w:r>
                              <w:t>.</w:t>
                            </w:r>
                            <w:r w:rsidR="00987A51">
                              <w:t xml:space="preserve"> Untitled</w:t>
                            </w:r>
                            <w:r>
                              <w:t xml:space="preserve"> </w:t>
                            </w:r>
                            <w:sdt>
                              <w:sdtPr>
                                <w:rPr>
                                  <w:color w:val="0E2841"/>
                                  <w:sz w:val="16"/>
                                  <w:highlight w:val="white"/>
                                </w:rPr>
                                <w:alias w:val="Citation"/>
                                <w:tag w:val="{&quot;referencesIds&quot;:[&quot;doc:69612d69e7d01521dcba1fe6&quot;],&quot;referencesOptions&quot;:{&quot;doc:69612d69e7d01521dcba1f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9298530"/>
                                <w:placeholder>
                                  <w:docPart w:val="DDB507DFD95243ACAE7281B4053BDD53"/>
                                </w:placeholder>
                              </w:sdtPr>
                              <w:sdtContent>
                                <w:r w:rsidR="006F5DBE">
                                  <w:rPr>
                                    <w:rFonts w:eastAsia="Times New Roman"/>
                                    <w:color w:val="0E2841"/>
                                    <w:sz w:val="16"/>
                                    <w:szCs w:val="16"/>
                                  </w:rPr>
                                  <w:t>(</w:t>
                                </w:r>
                                <w:proofErr w:type="spellStart"/>
                                <w:r w:rsidR="006F5DBE">
                                  <w:rPr>
                                    <w:rFonts w:eastAsia="Times New Roman"/>
                                    <w:color w:val="0E2841"/>
                                    <w:sz w:val="16"/>
                                    <w:szCs w:val="16"/>
                                  </w:rPr>
                                  <w:t>Foulton</w:t>
                                </w:r>
                                <w:proofErr w:type="spellEnd"/>
                                <w:r w:rsidR="006F5DBE">
                                  <w:rPr>
                                    <w:rFonts w:eastAsia="Times New Roman"/>
                                    <w:color w:val="0E2841"/>
                                    <w:sz w:val="16"/>
                                    <w:szCs w:val="16"/>
                                  </w:rPr>
                                  <w:t>, 2026)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13839E" id="_x0000_t202" coordsize="21600,21600" o:spt="202" path="m,l,21600r21600,l21600,xe">
                <v:stroke joinstyle="miter"/>
                <v:path gradientshapeok="t" o:connecttype="rect"/>
              </v:shapetype>
              <v:shape id="Text Box 1" o:spid="_x0000_s1026" type="#_x0000_t202" style="position:absolute;margin-left:-5.85pt;margin-top:181.15pt;width:237.7pt;height:22.5pt;z-index:251678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" stroked="f">
                <v:textbox inset="0,0,0,0">
                  <w:txbxContent>
                    <w:p w14:paraId="1420D67F" w14:textId="49A3488D" w:rsidR="00530C2D" w:rsidRPr="00AE1B01" w:rsidRDefault="00530C2D" w:rsidP="00E017D3">
                      <w:pPr>
                        <w:pStyle w:val="Caption"/>
                        <w:jc w:val="center"/>
                        <w:rPr>
                          <w:noProof/>
                          <w:sz w:val="16"/>
                          <w:szCs w:val="16"/>
                        </w:rPr>
                      </w:pPr>
                      <w:r>
                        <w:t xml:space="preserve">Fig </w:t>
                      </w:r>
                      <w:r w:rsidR="00567314">
                        <w:t>1</w:t>
                      </w:r>
                      <w:r>
                        <w:t>.</w:t>
                      </w:r>
                      <w:r w:rsidR="00987A51">
                        <w:t xml:space="preserve"> Untitled</w:t>
                      </w:r>
                      <w:r>
                        <w:t xml:space="preserve"> </w:t>
                      </w:r>
                      <w:sdt>
                        <w:sdtPr>
                          <w:rPr>
                            <w:color w:val="0E2841"/>
                            <w:sz w:val="16"/>
                            <w:highlight w:val="white"/>
                          </w:rPr>
                          <w:alias w:val="Citation"/>
                          <w:tag w:val="{&quot;referencesIds&quot;:[&quot;doc:69612d69e7d01521dcba1fe6&quot;],&quot;referencesOptions&quot;:{&quot;doc:69612d69e7d01521dcba1f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9298530"/>
                          <w:placeholder>
                            <w:docPart w:val="DDB507DFD95243ACAE7281B4053BDD53"/>
                          </w:placeholder>
                        </w:sdtPr>
                        <w:sdtContent>
                          <w:r w:rsidR="006F5DBE">
                            <w:rPr>
                              <w:rFonts w:eastAsia="Times New Roman"/>
                              <w:color w:val="0E2841"/>
                              <w:sz w:val="16"/>
                              <w:szCs w:val="16"/>
                            </w:rPr>
                            <w:t>(</w:t>
                          </w:r>
                          <w:proofErr w:type="spellStart"/>
                          <w:r w:rsidR="006F5DBE">
                            <w:rPr>
                              <w:rFonts w:eastAsia="Times New Roman"/>
                              <w:color w:val="0E2841"/>
                              <w:sz w:val="16"/>
                              <w:szCs w:val="16"/>
                            </w:rPr>
                            <w:t>Foulton</w:t>
                          </w:r>
                          <w:proofErr w:type="spellEnd"/>
                          <w:r w:rsidR="006F5DBE">
                            <w:rPr>
                              <w:rFonts w:eastAsia="Times New Roman"/>
                              <w:color w:val="0E2841"/>
                              <w:sz w:val="16"/>
                              <w:szCs w:val="16"/>
                            </w:rPr>
                            <w:t>, 2026)</w:t>
                          </w:r>
                        </w:sdtContent>
                      </w:sdt>
                    </w:p>
                  </w:txbxContent>
                </v:textbox>
                <w10:wrap type="square"/>
              </v:shape>
            </w:pict>
          </mc:Fallback>
        </mc:AlternateContent>
      </w:r>
      <w:r>
        <w:rPr>
          <w:noProof/>
        </w:rPr>
        <w:drawing>
          <wp:anchor distT="0" distB="0" distL="114300" distR="114300" simplePos="0" relativeHeight="251652608" behindDoc="0" locked="0" layoutInCell="1" allowOverlap="1" wp14:anchorId="2B4381F6" wp14:editId="42166F7D">
            <wp:simplePos x="0" y="0"/>
            <wp:positionH relativeFrom="column">
              <wp:posOffset>-74295</wp:posOffset>
            </wp:positionH>
            <wp:positionV relativeFrom="paragraph">
              <wp:posOffset>382270</wp:posOffset>
            </wp:positionV>
            <wp:extent cx="3018790" cy="1844675"/>
            <wp:effectExtent l="0" t="0" r="0" b="3175"/>
            <wp:wrapSquare wrapText="bothSides"/>
            <wp:docPr id="1142561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6186" name="Picture 4"/>
                    <pic:cNvPicPr/>
                  </pic:nvPicPr>
                  <pic:blipFill rotWithShape="1">
                    <a:blip r:embed="rId12" cstate="print">
                      <a:extLst>
                        <a:ext uri="{28A0092B-C50C-407E-A947-70E740481C1C}">
                          <a14:useLocalDpi xmlns:a14="http://schemas.microsoft.com/office/drawing/2010/main" val="0"/>
                        </a:ext>
                      </a:extLst>
                    </a:blip>
                    <a:srcRect b="10200"/>
                    <a:stretch>
                      <a:fillRect/>
                    </a:stretch>
                  </pic:blipFill>
                  <pic:spPr bwMode="auto">
                    <a:xfrm>
                      <a:off x="0" y="0"/>
                      <a:ext cx="3018790" cy="1844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4F67" w:rsidRPr="009A4F67">
        <w:t xml:space="preserve">One of the elements of the UNESCO definition is that </w:t>
      </w:r>
      <w:r w:rsidR="7BC97F20" w:rsidRPr="009A4F67">
        <w:t>C</w:t>
      </w:r>
      <w:r w:rsidR="436360E2" w:rsidRPr="009A4F67">
        <w:t>ultural Heritage</w:t>
      </w:r>
      <w:r w:rsidR="009A4F67" w:rsidRPr="009A4F67">
        <w:t xml:space="preserve"> is </w:t>
      </w:r>
      <w:r w:rsidR="4BAEAD80" w:rsidRPr="009A4F67">
        <w:t>creat</w:t>
      </w:r>
      <w:r w:rsidR="009A4F67" w:rsidRPr="009A4F67">
        <w:t xml:space="preserve">ed </w:t>
      </w:r>
      <w:r w:rsidR="7598E074" w:rsidRPr="009A4F67">
        <w:t>from</w:t>
      </w:r>
      <w:r w:rsidR="009A4F67" w:rsidRPr="009A4F67">
        <w:t xml:space="preserve"> ‘traditions or living expressions inherited from our ancestors and passed on to our descendants’ (UNESCO, 2025). The concept of the need for longevity is supported by the likes of Assmann and Apaydin who argue that cultural memory is formed over generations and that this is vital for cultural identity and heritage. Assmann (1995) agrees with Halbwachs that memory is socially mediated and relates to a group and in this sense Assmann may agree that there are elements here </w:t>
      </w:r>
      <w:r w:rsidR="19D4AD19" w:rsidRPr="009A4F67">
        <w:t>which</w:t>
      </w:r>
      <w:r w:rsidR="009A4F67" w:rsidRPr="009A4F67">
        <w:t xml:space="preserve"> are integral to </w:t>
      </w:r>
      <w:r w:rsidR="00990423">
        <w:t>social media</w:t>
      </w:r>
      <w:r w:rsidR="009A4F67" w:rsidRPr="009A4F67">
        <w:t xml:space="preserve">. However, he terms this ‘collective’ or ‘communicative’ memory and argues that this is temporal in nature, limited to at most </w:t>
      </w:r>
      <w:r w:rsidR="510F7BE2" w:rsidRPr="009A4F67">
        <w:t>100</w:t>
      </w:r>
      <w:r w:rsidR="009A4F67" w:rsidRPr="009A4F67">
        <w:t xml:space="preserve"> years. </w:t>
      </w:r>
    </w:p>
    <w:p w14:paraId="716AA784" w14:textId="44464AE9" w:rsidR="009A4F67" w:rsidRDefault="009A4F67" w:rsidP="66A28E57">
      <w:pPr>
        <w:spacing w:line="360" w:lineRule="auto"/>
        <w:jc w:val="left"/>
      </w:pPr>
      <w:r>
        <w:lastRenderedPageBreak/>
        <w:t>Cultural memor</w:t>
      </w:r>
      <w:r w:rsidR="156AA650">
        <w:t>ies which result in the formation of</w:t>
      </w:r>
      <w:r>
        <w:t xml:space="preserve"> cultural identity, he states, are not lost with time and memory here is preserved through festivals, rites, rituals, written stories etc. This is what UNESCO designates as </w:t>
      </w:r>
      <w:r w:rsidR="7BC97F20">
        <w:t>CHP</w:t>
      </w:r>
      <w:r>
        <w:t xml:space="preserve">. Assmann rejects Halbwachs’s notion of communicative memory as being too temporal </w:t>
      </w:r>
      <w:r w:rsidR="00BF3159">
        <w:t xml:space="preserve">to be able to </w:t>
      </w:r>
      <w:r>
        <w:t xml:space="preserve">provide the foundations for traditional practices. In addition, Apaydin </w:t>
      </w:r>
      <w:sdt>
        <w:sdtPr>
          <w:rPr>
            <w:color w:val="000000"/>
            <w:highlight w:val="white"/>
          </w:rPr>
          <w:alias w:val="Citation"/>
          <w:tag w:val="{&quot;referencesIds&quot;:[&quot;doc:6938045c4655af1cd43638e3&quot;],&quot;referencesOptions&quot;:{&quot;doc:6938045c4655af1cd43638e3&quot;:{&quot;author&quot;:false,&quot;year&quot;:true,&quot;formatAuthorYear&quot;:false,&quot;pageReplace&quot;:&quot;&quot;,&quot;additionalField&quot;:&quot;Page&quot;,&quot;additionalValue&quot;:&quot;1&quot;,&quot;prefix&quot;:&quot;&quot;,&quot;suffix&quot;:&quot;&quot;}},&quot;hasBrokenReferences&quot;:false,&quot;hasManualEdits&quot;:false,&quot;isEmpty&quot;:false,&quot;citationType&quot;:&quot;inline&quot;,&quot;id&quot;:163058581,&quot;citationText&quot;:&quot;&lt;span style=\&quot;font-family:Arial;font-size:16px;color:#000000\&quot;&gt;(2020, p. 1)&lt;/span&gt;&quot;}"/>
          <w:id w:val="163058581"/>
          <w:placeholder>
            <w:docPart w:val="B455AF783EF143BFB817C16B3949EADE"/>
          </w:placeholder>
        </w:sdtPr>
        <w:sdtContent>
          <w:r w:rsidR="006F5DBE" w:rsidRPr="003F39D9">
            <w:rPr>
              <w:rFonts w:eastAsia="Times New Roman"/>
            </w:rPr>
            <w:t>(2020, p. 1)</w:t>
          </w:r>
        </w:sdtContent>
      </w:sdt>
      <w:r w:rsidR="00B8654F">
        <w:rPr>
          <w:color w:val="000000"/>
        </w:rPr>
        <w:t xml:space="preserve"> </w:t>
      </w:r>
      <w:r>
        <w:t xml:space="preserve">notes that ‘cultural heritage and the memory it embodies is vital for individuals, groups and communities in forming collective identities’  and argues that cultural memory and heritage are inextricably bound, primarily because heritage is an active form of cultural production—one that continually constructs and refines meaning for both individuals and communities. Heritage is a living thing </w:t>
      </w:r>
      <w:r w:rsidR="11201A86">
        <w:t>which</w:t>
      </w:r>
      <w:r>
        <w:t xml:space="preserve">, through its practices, brings the past into the present. </w:t>
      </w:r>
      <w:r w:rsidR="7BC97F20">
        <w:t>CHP</w:t>
      </w:r>
      <w:r>
        <w:t xml:space="preserve"> is about the preservation of the past and by use of this argument </w:t>
      </w:r>
      <w:r w:rsidR="00990423">
        <w:t>social media</w:t>
      </w:r>
      <w:r>
        <w:t xml:space="preserve"> cannot be seen as </w:t>
      </w:r>
      <w:r w:rsidR="25E44726">
        <w:t>Cultural heritage practice</w:t>
      </w:r>
      <w:r>
        <w:t xml:space="preserve">; it is too ‘quick’ and ephemeral. Indeed, snaps on the platform ‘snapchat’ can disappear almost immediately with the content (video, meme, song etc) being lost </w:t>
      </w:r>
      <w:r w:rsidR="2EF62EAD">
        <w:t>which</w:t>
      </w:r>
      <w:r>
        <w:t xml:space="preserve"> invites the question of how the past is preserved in this context. </w:t>
      </w:r>
    </w:p>
    <w:p w14:paraId="1D21E5F5" w14:textId="77777777" w:rsidR="009A4F67" w:rsidRPr="009A4F67" w:rsidRDefault="009A4F67" w:rsidP="009A4F67">
      <w:pPr>
        <w:spacing w:line="360" w:lineRule="auto"/>
        <w:contextualSpacing/>
        <w:jc w:val="left"/>
        <w:rPr>
          <w:bCs w:val="0"/>
        </w:rPr>
      </w:pPr>
    </w:p>
    <w:p w14:paraId="36F2D46F" w14:textId="05E511FD" w:rsidR="009A4F67" w:rsidRPr="009A4F67" w:rsidRDefault="009A4F67" w:rsidP="66A28E57">
      <w:pPr>
        <w:spacing w:line="360" w:lineRule="auto"/>
        <w:jc w:val="left"/>
      </w:pPr>
      <w:r>
        <w:t>However, Eric Hobsbawm</w:t>
      </w:r>
      <w:r w:rsidR="003178B0" w:rsidRPr="00987A51">
        <w:t xml:space="preserve"> </w:t>
      </w:r>
      <w:sdt>
        <w:sdtPr>
          <w:rPr>
            <w:highlight w:val="white"/>
          </w:rPr>
          <w:alias w:val="Citation"/>
          <w:tag w:val="{&quot;referencesIds&quot;:[&quot;doc:693ab77f2e265f090b75b4d5&quot;],&quot;referencesOptions&quot;:{&quot;doc:693ab77f2e265f090b75b4d5&quot;:{&quot;author&quot;:false,&quot;year&quot;:true,&quot;formatAuthorYear&quot;:false,&quot;pageReplace&quot;:&quot;&quot;,&quot;additionalField&quot;:&quot;Page&quot;,&quot;additionalValue&quot;:&quot;1&quot;,&quot;prefix&quot;:&quot;&quot;,&quot;suffix&quot;:&quot;&quot;}},&quot;hasBrokenReferences&quot;:false,&quot;hasManualEdits&quot;:false,&quot;isEmpty&quot;:false,&quot;citationType&quot;:&quot;inline&quot;,&quot;id&quot;:-450010954,&quot;citationText&quot;:&quot;&lt;span style=\&quot;font-family:Arial;font-size:16px;color:#000000\&quot;&gt;(2012, p. 1)&lt;/span&gt;&quot;}"/>
          <w:id w:val="-450010954"/>
          <w:placeholder>
            <w:docPart w:val="E8D616D7E05B4EB492DFA72D08039369"/>
          </w:placeholder>
        </w:sdtPr>
        <w:sdtEndPr>
          <w:rPr>
            <w:color w:val="000000"/>
          </w:rPr>
        </w:sdtEndPr>
        <w:sdtContent>
          <w:r w:rsidR="006F5DBE" w:rsidRPr="003F39D9">
            <w:rPr>
              <w:rFonts w:eastAsia="Times New Roman"/>
            </w:rPr>
            <w:t>(2012, p. 1)</w:t>
          </w:r>
        </w:sdtContent>
      </w:sdt>
      <w:r>
        <w:t xml:space="preserve"> argues that traditions do not necessarily require the deep passage of time to be accepted as part of our cultural identity and heritage, and he argues that traditions can be invented: ‘Invented Tradition’ is taken to mean a set of practices, normally governed by overtly or tacitly accepted rules and of a ritual or symbolic nature, </w:t>
      </w:r>
      <w:r w:rsidR="3CF50037">
        <w:t>which</w:t>
      </w:r>
      <w:r>
        <w:t xml:space="preserve"> seek to inculcate certain values and norms of behaviour by repetition, </w:t>
      </w:r>
      <w:r w:rsidR="11005E98">
        <w:t>which</w:t>
      </w:r>
      <w:r>
        <w:t xml:space="preserve"> automatically implies continuity with the past.  </w:t>
      </w:r>
      <w:r w:rsidR="00EA525F">
        <w:t>Moreover, he</w:t>
      </w:r>
      <w:r>
        <w:t xml:space="preserve"> states that traditions are invented by a process of reinforcement and ritualisation </w:t>
      </w:r>
      <w:r w:rsidR="3ED95C74">
        <w:t>which</w:t>
      </w:r>
      <w:r>
        <w:t xml:space="preserve"> references the past, even if only by the imposition of repetitive practice. Further, Hobsbawm goes on to describe a typography of invented traditions </w:t>
      </w:r>
      <w:r w:rsidR="153B2EA0">
        <w:t>which</w:t>
      </w:r>
      <w:r>
        <w:t xml:space="preserve"> includes those </w:t>
      </w:r>
      <w:r w:rsidR="6BF3E6D6">
        <w:t>that</w:t>
      </w:r>
      <w:r>
        <w:t xml:space="preserve"> create or signify group membership, those </w:t>
      </w:r>
      <w:r w:rsidR="1D64367E">
        <w:t>which</w:t>
      </w:r>
      <w:r>
        <w:t xml:space="preserve"> create or validate status and those who exist to facilitate social interaction, including the establishment of belief systems and behavioural convention </w:t>
      </w:r>
      <w:sdt>
        <w:sdtPr>
          <w:rPr>
            <w:highlight w:val="white"/>
          </w:rPr>
          <w:alias w:val="Citation"/>
          <w:tag w:val="{&quot;referencesIds&quot;:[&quot;doc:693ab77f2e265f090b75b4d5&quot;],&quot;referencesOptions&quot;:{&quot;doc:693ab77f2e265f090b75b4d5&quot;:{&quot;author&quot;:false,&quot;year&quot;:true,&quot;formatAuthorYear&quot;:false,&quot;pageReplace&quot;:&quot;&quot;,&quot;additionalField&quot;:&quot;Page&quot;,&quot;additionalValue&quot;:&quot;9&quot;,&quot;prefix&quot;:&quot;&quot;,&quot;suffix&quot;:&quot;&quot;}},&quot;hasBrokenReferences&quot;:false,&quot;hasManualEdits&quot;:false,&quot;isEmpty&quot;:false,&quot;citationType&quot;:&quot;inline&quot;,&quot;id&quot;:1807898255,&quot;citationText&quot;:&quot;&lt;span style=\&quot;font-family:Arial;font-size:16px;color:#000000\&quot;&gt;(2012, p. 9)&lt;/span&gt;&quot;}"/>
          <w:id w:val="1807898255"/>
          <w:placeholder>
            <w:docPart w:val="D58A74900386465C977D4C43CD38AC88"/>
          </w:placeholder>
        </w:sdtPr>
        <w:sdtEndPr>
          <w:rPr>
            <w:color w:val="000000"/>
          </w:rPr>
        </w:sdtEndPr>
        <w:sdtContent>
          <w:r w:rsidR="006F5DBE" w:rsidRPr="003F39D9">
            <w:rPr>
              <w:rFonts w:eastAsia="Times New Roman"/>
            </w:rPr>
            <w:t>(2012, p. 9)</w:t>
          </w:r>
        </w:sdtContent>
      </w:sdt>
      <w:r>
        <w:t xml:space="preserve">. Critically however, this does not need to conform to the temporal requirements for these traditions to pass into cultural identity as can be exemplified by the case of the Scottish Clan Kilt </w:t>
      </w:r>
      <w:r w:rsidR="48C04544">
        <w:t>which</w:t>
      </w:r>
      <w:r>
        <w:t xml:space="preserve"> came about as the result of the writing of a fraudulent history of Scotland in 1760 by James Macpherson. This work was debunked in 1805 by Sir Walter Scott, who went on to introduce the notion that the kilt was worn as early as </w:t>
      </w:r>
      <w:r>
        <w:lastRenderedPageBreak/>
        <w:t xml:space="preserve">the third century A.D. In fact, the kilt was invented in </w:t>
      </w:r>
      <w:r w:rsidR="00E43736">
        <w:t>1707,</w:t>
      </w:r>
      <w:r>
        <w:t xml:space="preserve"> and the clan tartans came into being even later. The kilt became the official national dress of Scotland when King George IV visited Edinburgh in 1822. Having been convinced to wear the tartan he then encouraged others to follow and when the false catalogue of clan tartan was developed in 1842, the wearing of the Scottish Kilt became a practice of both national and personal identity and heritage (Trevor-Roper, 2012). </w:t>
      </w:r>
    </w:p>
    <w:p w14:paraId="7B793AC5" w14:textId="01DF92A2" w:rsidR="00EF0932" w:rsidRDefault="009A4F67" w:rsidP="66A28E57">
      <w:pPr>
        <w:spacing w:line="360" w:lineRule="auto"/>
        <w:contextualSpacing/>
        <w:jc w:val="left"/>
      </w:pPr>
      <w:r>
        <w:t>This case study demonstrates that practices can become</w:t>
      </w:r>
      <w:r w:rsidR="2ADC0E62">
        <w:t xml:space="preserve"> part of a</w:t>
      </w:r>
      <w:r>
        <w:t xml:space="preserve"> heritage </w:t>
      </w:r>
      <w:r w:rsidR="65116F22">
        <w:t>identity i</w:t>
      </w:r>
      <w:r>
        <w:t xml:space="preserve">n much less time than Assmann’s theory of cultural memory would suggest. Indeed, the time the kilt was popularised until it became a symbol of personal and national identity was </w:t>
      </w:r>
      <w:r w:rsidR="3315484F">
        <w:t>37</w:t>
      </w:r>
      <w:r>
        <w:t xml:space="preserve"> years. This speed can be seen in the way in </w:t>
      </w:r>
      <w:r w:rsidR="414E834A">
        <w:t>which</w:t>
      </w:r>
      <w:r>
        <w:t xml:space="preserve"> </w:t>
      </w:r>
      <w:r w:rsidR="00990423">
        <w:t>social media</w:t>
      </w:r>
      <w:r>
        <w:t xml:space="preserve"> has also become part of an individual and group identity. From </w:t>
      </w:r>
      <w:r w:rsidR="00EF0932">
        <w:t>its</w:t>
      </w:r>
      <w:r>
        <w:t xml:space="preserve"> first post in 1997,</w:t>
      </w:r>
      <w:r w:rsidRPr="006017F2">
        <w:t xml:space="preserve"> </w:t>
      </w:r>
      <w:sdt>
        <w:sdtPr>
          <w:rPr>
            <w:highlight w:val="white"/>
          </w:rPr>
          <w:alias w:val="Citation"/>
          <w:tag w:val="{&quot;referencesIds&quot;:[&quot;doc:693bffec07d77d65766909ff&quot;],&quot;referencesOptions&quot;:{&quot;doc:693bffec07d77d65766909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8840943,&quot;citationText&quot;:&quot;&lt;span style=\&quot;font-family:Arial;font-size:16px;color:#000000\&quot;&gt;(&lt;i&gt;The evolution of Social Media&lt;/i&gt;2025)&lt;/span&gt;&quot;}"/>
          <w:id w:val="1928840943"/>
          <w:placeholder>
            <w:docPart w:val="3419F403D42548359C7D2BC8D065F99D"/>
          </w:placeholder>
        </w:sdtPr>
        <w:sdtEndPr/>
        <w:sdtContent>
          <w:r w:rsidR="006F5DBE" w:rsidRPr="001C6024">
            <w:rPr>
              <w:rFonts w:eastAsia="Times New Roman"/>
            </w:rPr>
            <w:t>(</w:t>
          </w:r>
          <w:r w:rsidR="006F5DBE" w:rsidRPr="001C6024">
            <w:rPr>
              <w:rFonts w:eastAsia="Times New Roman"/>
              <w:i/>
              <w:iCs/>
            </w:rPr>
            <w:t xml:space="preserve">The evolution of </w:t>
          </w:r>
          <w:proofErr w:type="gramStart"/>
          <w:r w:rsidR="006F5DBE" w:rsidRPr="001C6024">
            <w:rPr>
              <w:rFonts w:eastAsia="Times New Roman"/>
              <w:i/>
              <w:iCs/>
            </w:rPr>
            <w:t>Social Media</w:t>
          </w:r>
          <w:proofErr w:type="gramEnd"/>
          <w:r w:rsidR="001C6024">
            <w:rPr>
              <w:rFonts w:eastAsia="Times New Roman"/>
              <w:i/>
              <w:iCs/>
            </w:rPr>
            <w:t xml:space="preserve"> </w:t>
          </w:r>
          <w:r w:rsidR="006F5DBE" w:rsidRPr="001C6024">
            <w:rPr>
              <w:rFonts w:eastAsia="Times New Roman"/>
            </w:rPr>
            <w:t>2025)</w:t>
          </w:r>
        </w:sdtContent>
      </w:sdt>
      <w:r w:rsidR="6C7C2CFB" w:rsidRPr="66A28E57">
        <w:rPr>
          <w:color w:val="000000" w:themeColor="text1"/>
          <w:highlight w:val="white"/>
        </w:rPr>
        <w:t xml:space="preserve"> </w:t>
      </w:r>
      <w:r w:rsidR="00990423">
        <w:rPr>
          <w:color w:val="000000" w:themeColor="text1"/>
          <w:highlight w:val="white"/>
        </w:rPr>
        <w:t>social media</w:t>
      </w:r>
      <w:r>
        <w:t xml:space="preserve"> has become a ubiquitous vehicle of participatory practices including rituals, group identification and value transformation. </w:t>
      </w:r>
    </w:p>
    <w:p w14:paraId="136564E2" w14:textId="78AB046F" w:rsidR="009A4F67" w:rsidRDefault="009A4F67" w:rsidP="009A4F67">
      <w:pPr>
        <w:spacing w:line="360" w:lineRule="auto"/>
        <w:contextualSpacing/>
        <w:jc w:val="left"/>
        <w:rPr>
          <w:bCs w:val="0"/>
        </w:rPr>
      </w:pPr>
    </w:p>
    <w:p w14:paraId="22CD0067" w14:textId="27A4963F" w:rsidR="00EF0932" w:rsidRDefault="00990423" w:rsidP="66A28E57">
      <w:pPr>
        <w:spacing w:line="360" w:lineRule="auto"/>
        <w:contextualSpacing/>
        <w:jc w:val="left"/>
        <w:rPr>
          <w:b/>
        </w:rPr>
      </w:pPr>
      <w:r>
        <w:rPr>
          <w:b/>
        </w:rPr>
        <w:t>Social media</w:t>
      </w:r>
      <w:r w:rsidR="00EF0932" w:rsidRPr="66A28E57">
        <w:rPr>
          <w:b/>
        </w:rPr>
        <w:t xml:space="preserve"> as a vehicle of </w:t>
      </w:r>
      <w:r w:rsidR="25E44726" w:rsidRPr="66A28E57">
        <w:rPr>
          <w:b/>
        </w:rPr>
        <w:t>Cultural heritage practice</w:t>
      </w:r>
    </w:p>
    <w:p w14:paraId="6AC41CA2" w14:textId="77777777" w:rsidR="00F01B89" w:rsidRDefault="00F01B89" w:rsidP="009A4F67">
      <w:pPr>
        <w:spacing w:line="360" w:lineRule="auto"/>
        <w:contextualSpacing/>
        <w:jc w:val="left"/>
        <w:rPr>
          <w:b/>
        </w:rPr>
      </w:pPr>
    </w:p>
    <w:p w14:paraId="29806E67" w14:textId="4B374BB5" w:rsidR="00FE713F" w:rsidRPr="00FE713F" w:rsidRDefault="00FE713F" w:rsidP="66A28E57">
      <w:pPr>
        <w:spacing w:line="360" w:lineRule="auto"/>
        <w:contextualSpacing/>
        <w:jc w:val="left"/>
      </w:pPr>
      <w:r>
        <w:t xml:space="preserve">This paper will now turn to the question of whether </w:t>
      </w:r>
      <w:r w:rsidR="00990423">
        <w:t>social media</w:t>
      </w:r>
      <w:r>
        <w:t xml:space="preserve"> is a vehicle of </w:t>
      </w:r>
      <w:r w:rsidR="7BC97F20">
        <w:t>CHP</w:t>
      </w:r>
      <w:r w:rsidR="005D21A5">
        <w:t>.</w:t>
      </w:r>
      <w:r>
        <w:t xml:space="preserve"> </w:t>
      </w:r>
    </w:p>
    <w:p w14:paraId="5A718E82" w14:textId="77777777" w:rsidR="00EF0932" w:rsidRPr="009A4F67" w:rsidRDefault="00EF0932" w:rsidP="009A4F67">
      <w:pPr>
        <w:spacing w:line="360" w:lineRule="auto"/>
        <w:contextualSpacing/>
        <w:jc w:val="left"/>
        <w:rPr>
          <w:b/>
        </w:rPr>
      </w:pPr>
    </w:p>
    <w:p w14:paraId="6B4109BB" w14:textId="180BD4C0" w:rsidR="009A4F67" w:rsidRPr="009A4F67" w:rsidRDefault="009A4F67" w:rsidP="009A4F67">
      <w:pPr>
        <w:spacing w:line="360" w:lineRule="auto"/>
        <w:contextualSpacing/>
        <w:jc w:val="left"/>
        <w:rPr>
          <w:b/>
        </w:rPr>
      </w:pPr>
      <w:r w:rsidRPr="009A4F67">
        <w:rPr>
          <w:b/>
        </w:rPr>
        <w:t>Community Participation and Resilience</w:t>
      </w:r>
    </w:p>
    <w:p w14:paraId="3EB33F2E" w14:textId="7E22DD4D" w:rsidR="00552FE5" w:rsidRDefault="00952C3D" w:rsidP="66A28E57">
      <w:pPr>
        <w:spacing w:line="360" w:lineRule="auto"/>
        <w:contextualSpacing/>
        <w:jc w:val="left"/>
      </w:pPr>
      <w:r w:rsidRPr="00430BEB">
        <w:rPr>
          <w:i/>
          <w:iCs/>
          <w:noProof/>
          <w:sz w:val="16"/>
          <w:szCs w:val="16"/>
        </w:rPr>
        <mc:AlternateContent>
          <mc:Choice Requires="wps">
            <w:drawing>
              <wp:anchor distT="0" distB="0" distL="114300" distR="114300" simplePos="0" relativeHeight="251625984" behindDoc="0" locked="0" layoutInCell="1" allowOverlap="1" wp14:anchorId="3F6B29CC" wp14:editId="45EFACF0">
                <wp:simplePos x="0" y="0"/>
                <wp:positionH relativeFrom="column">
                  <wp:posOffset>70485</wp:posOffset>
                </wp:positionH>
                <wp:positionV relativeFrom="paragraph">
                  <wp:posOffset>3890314</wp:posOffset>
                </wp:positionV>
                <wp:extent cx="2176145" cy="285750"/>
                <wp:effectExtent l="0" t="0" r="0" b="0"/>
                <wp:wrapSquare wrapText="bothSides"/>
                <wp:docPr id="1405051709" name="Text Box 1"/>
                <wp:cNvGraphicFramePr/>
                <a:graphic xmlns:a="http://schemas.openxmlformats.org/drawingml/2006/main">
                  <a:graphicData uri="http://schemas.microsoft.com/office/word/2010/wordprocessingShape">
                    <wps:wsp>
                      <wps:cNvSpPr txBox="1"/>
                      <wps:spPr>
                        <a:xfrm>
                          <a:off x="0" y="0"/>
                          <a:ext cx="2176145" cy="285750"/>
                        </a:xfrm>
                        <a:prstGeom prst="rect">
                          <a:avLst/>
                        </a:prstGeom>
                        <a:solidFill>
                          <a:prstClr val="white"/>
                        </a:solidFill>
                        <a:ln>
                          <a:noFill/>
                        </a:ln>
                      </wps:spPr>
                      <wps:txbx>
                        <w:txbxContent>
                          <w:p w14:paraId="0DED9E61" w14:textId="299677FC" w:rsidR="009A4F67" w:rsidRDefault="009A4F67" w:rsidP="009A4F67">
                            <w:pPr>
                              <w:pStyle w:val="Caption"/>
                              <w:jc w:val="left"/>
                            </w:pPr>
                            <w:r>
                              <w:t xml:space="preserve">Fig. </w:t>
                            </w:r>
                            <w:r w:rsidR="00AF7122">
                              <w:t>2</w:t>
                            </w:r>
                            <w:r>
                              <w:t xml:space="preserve"> </w:t>
                            </w:r>
                            <w:proofErr w:type="spellStart"/>
                            <w:r w:rsidR="007A65DB">
                              <w:t>Talog</w:t>
                            </w:r>
                            <w:proofErr w:type="spellEnd"/>
                            <w:r w:rsidR="007A65DB">
                              <w:t xml:space="preserve"> Newsgroup</w:t>
                            </w:r>
                            <w:r>
                              <w:t xml:space="preserve"> post for a Carol singing service</w:t>
                            </w:r>
                          </w:p>
                          <w:p w14:paraId="45E83CE4" w14:textId="77777777" w:rsidR="009A4F67" w:rsidRPr="009A4F67" w:rsidRDefault="009A4F67" w:rsidP="009A4F67"/>
                          <w:p w14:paraId="39D9A145" w14:textId="77777777" w:rsidR="009A4F67" w:rsidRDefault="009A4F67" w:rsidP="009A4F67"/>
                          <w:p w14:paraId="1795B031" w14:textId="77777777" w:rsidR="009A4F67" w:rsidRPr="009A4F67" w:rsidRDefault="009A4F67" w:rsidP="009A4F6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B29CC" id="_x0000_s1027" type="#_x0000_t202" style="position:absolute;margin-left:5.55pt;margin-top:306.3pt;width:171.35pt;height:22.5pt;z-index:25162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" stroked="f">
                <v:textbox inset="0,0,0,0">
                  <w:txbxContent>
                    <w:p w14:paraId="0DED9E61" w14:textId="299677FC" w:rsidR="009A4F67" w:rsidRDefault="009A4F67" w:rsidP="009A4F67">
                      <w:pPr>
                        <w:pStyle w:val="Caption"/>
                        <w:jc w:val="left"/>
                      </w:pPr>
                      <w:r>
                        <w:t xml:space="preserve">Fig. </w:t>
                      </w:r>
                      <w:r w:rsidR="00AF7122">
                        <w:t>2</w:t>
                      </w:r>
                      <w:r>
                        <w:t xml:space="preserve"> </w:t>
                      </w:r>
                      <w:proofErr w:type="spellStart"/>
                      <w:r w:rsidR="007A65DB">
                        <w:t>Talog</w:t>
                      </w:r>
                      <w:proofErr w:type="spellEnd"/>
                      <w:r w:rsidR="007A65DB">
                        <w:t xml:space="preserve"> Newsgroup</w:t>
                      </w:r>
                      <w:r>
                        <w:t xml:space="preserve"> post for a Carol singing service</w:t>
                      </w:r>
                    </w:p>
                    <w:p w14:paraId="45E83CE4" w14:textId="77777777" w:rsidR="009A4F67" w:rsidRPr="009A4F67" w:rsidRDefault="009A4F67" w:rsidP="009A4F67"/>
                    <w:p w14:paraId="39D9A145" w14:textId="77777777" w:rsidR="009A4F67" w:rsidRDefault="009A4F67" w:rsidP="009A4F67"/>
                    <w:p w14:paraId="1795B031" w14:textId="77777777" w:rsidR="009A4F67" w:rsidRPr="009A4F67" w:rsidRDefault="009A4F67" w:rsidP="009A4F67"/>
                  </w:txbxContent>
                </v:textbox>
                <w10:wrap type="square"/>
              </v:shape>
            </w:pict>
          </mc:Fallback>
        </mc:AlternateContent>
      </w:r>
      <w:r w:rsidR="009A4F67" w:rsidRPr="009A4F67">
        <w:t xml:space="preserve">In their article discussing heritage sites and climate change, </w:t>
      </w:r>
      <w:proofErr w:type="spellStart"/>
      <w:r w:rsidR="009A4F67" w:rsidRPr="009A4F67">
        <w:t>Ginzarly</w:t>
      </w:r>
      <w:proofErr w:type="spellEnd"/>
      <w:r w:rsidR="009A4F67" w:rsidRPr="009A4F67">
        <w:t xml:space="preserve"> and Teller </w:t>
      </w:r>
      <w:sdt>
        <w:sdtPr>
          <w:rPr>
            <w:color w:val="000000"/>
            <w:highlight w:val="white"/>
          </w:rPr>
          <w:alias w:val="Citation"/>
          <w:tag w:val="{&quot;referencesIds&quot;:[&quot;doc:69317a886976963cbb229ab1&quot;],&quot;referencesOptions&quot;:{&quot;doc:69317a886976963cbb229ab1&quot;:{&quot;author&quot;:false,&quot;year&quot;:true,&quot;formatAuthorYear&quot;:false,&quot;additionalField&quot;:&quot;Page&quot;,&quot;additionalValue&quot;:&quot;2&quot;,&quot;prefix&quot;:&quot;&quot;,&quot;suffix&quot;:&quot;&quot;}},&quot;hasBrokenReferences&quot;:false,&quot;hasManualEdits&quot;:false,&quot;isEmpty&quot;:false,&quot;citationType&quot;:&quot;inline&quot;,&quot;id&quot;:-1172410053,&quot;citationText&quot;:&quot;&lt;span style=\&quot;font-family:Arial;font-size:16px;color:#000000\&quot;&gt;(2025, p. 2)&lt;/span&gt;&quot;}"/>
          <w:id w:val="-1172410053"/>
          <w:placeholder>
            <w:docPart w:val="CE13477E528A4CDF8FD9E53BCC2FE6AD"/>
          </w:placeholder>
        </w:sdtPr>
        <w:sdtEndPr>
          <w:rPr>
            <w:color w:val="auto"/>
          </w:rPr>
        </w:sdtEndPr>
        <w:sdtContent>
          <w:r w:rsidR="006F5DBE" w:rsidRPr="001C6024">
            <w:rPr>
              <w:rFonts w:eastAsia="Times New Roman"/>
            </w:rPr>
            <w:t>(2025, p. 2)</w:t>
          </w:r>
        </w:sdtContent>
      </w:sdt>
      <w:r w:rsidR="00552FE5">
        <w:rPr>
          <w:color w:val="000000"/>
        </w:rPr>
        <w:t xml:space="preserve"> </w:t>
      </w:r>
      <w:r w:rsidR="009A4F67" w:rsidRPr="009A4F67">
        <w:t xml:space="preserve">argue that </w:t>
      </w:r>
      <w:r w:rsidR="00990423">
        <w:t>social media</w:t>
      </w:r>
      <w:r w:rsidR="009A4F67" w:rsidRPr="009A4F67">
        <w:t xml:space="preserve"> and other digital tools help to embed </w:t>
      </w:r>
      <w:r w:rsidR="00552FE5">
        <w:t>c</w:t>
      </w:r>
      <w:r w:rsidR="009A4F67" w:rsidRPr="009A4F67">
        <w:t xml:space="preserve">ultural </w:t>
      </w:r>
    </w:p>
    <w:p w14:paraId="16555E8D" w14:textId="29ADF821" w:rsidR="00E53D8E" w:rsidRDefault="00C379AD" w:rsidP="66A28E57">
      <w:pPr>
        <w:spacing w:line="360" w:lineRule="auto"/>
        <w:contextualSpacing/>
        <w:jc w:val="left"/>
      </w:pPr>
      <w:r>
        <w:rPr>
          <w:noProof/>
        </w:rPr>
        <w:lastRenderedPageBreak/>
        <mc:AlternateContent>
          <mc:Choice Requires="wps">
            <w:drawing>
              <wp:anchor distT="0" distB="0" distL="114300" distR="114300" simplePos="0" relativeHeight="251740672" behindDoc="0" locked="0" layoutInCell="1" allowOverlap="1" wp14:anchorId="342D6FBE" wp14:editId="5784F323">
                <wp:simplePos x="0" y="0"/>
                <wp:positionH relativeFrom="column">
                  <wp:posOffset>3096895</wp:posOffset>
                </wp:positionH>
                <wp:positionV relativeFrom="paragraph">
                  <wp:posOffset>3104515</wp:posOffset>
                </wp:positionV>
                <wp:extent cx="2177415" cy="231775"/>
                <wp:effectExtent l="0" t="0" r="0" b="0"/>
                <wp:wrapSquare wrapText="bothSides"/>
                <wp:docPr id="827469993" name="Text Box 1"/>
                <wp:cNvGraphicFramePr/>
                <a:graphic xmlns:a="http://schemas.openxmlformats.org/drawingml/2006/main">
                  <a:graphicData uri="http://schemas.microsoft.com/office/word/2010/wordprocessingShape">
                    <wps:wsp>
                      <wps:cNvSpPr txBox="1"/>
                      <wps:spPr>
                        <a:xfrm>
                          <a:off x="0" y="0"/>
                          <a:ext cx="2177415" cy="231775"/>
                        </a:xfrm>
                        <a:prstGeom prst="rect">
                          <a:avLst/>
                        </a:prstGeom>
                        <a:solidFill>
                          <a:prstClr val="white"/>
                        </a:solidFill>
                        <a:ln>
                          <a:noFill/>
                        </a:ln>
                      </wps:spPr>
                      <wps:txbx>
                        <w:txbxContent>
                          <w:p w14:paraId="20C6DBD7" w14:textId="1370EC6B" w:rsidR="00CB2D6A" w:rsidRPr="00CB2D6A" w:rsidRDefault="00CB2D6A" w:rsidP="00C379AD">
                            <w:pPr>
                              <w:pStyle w:val="Caption"/>
                              <w:jc w:val="center"/>
                              <w:rPr>
                                <w:noProof/>
                                <w:sz w:val="16"/>
                                <w:szCs w:val="16"/>
                              </w:rPr>
                            </w:pPr>
                            <w:r w:rsidRPr="00CB2D6A">
                              <w:rPr>
                                <w:sz w:val="16"/>
                                <w:szCs w:val="16"/>
                              </w:rPr>
                              <w:t>Fig.3</w:t>
                            </w:r>
                            <w:r w:rsidR="00E53D8E">
                              <w:rPr>
                                <w:sz w:val="16"/>
                                <w:szCs w:val="16"/>
                              </w:rPr>
                              <w:t xml:space="preserve"> </w:t>
                            </w:r>
                            <w:sdt>
                              <w:sdtPr>
                                <w:rPr>
                                  <w:color w:val="0E2841"/>
                                  <w:sz w:val="16"/>
                                  <w:szCs w:val="16"/>
                                  <w:highlight w:val="white"/>
                                </w:rPr>
                                <w:alias w:val="Citation"/>
                                <w:tag w:val="{&quot;referencesIds&quot;:[&quot;doc:696127d39e0ba469be0bc8ba&quot;],&quot;referencesOptions&quot;:{&quot;doc:696127d39e0ba469be0bc8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4926148"/>
                                <w:placeholder>
                                  <w:docPart w:val="8FCDDA5DC17D4CCA8C1E2F164DAFF4C0"/>
                                </w:placeholder>
                              </w:sdtPr>
                              <w:sdtContent>
                                <w:r w:rsidR="006F5DBE">
                                  <w:rPr>
                                    <w:rFonts w:eastAsia="Times New Roman"/>
                                    <w:color w:val="0E2841"/>
                                    <w:sz w:val="16"/>
                                    <w:szCs w:val="16"/>
                                  </w:rPr>
                                  <w:t>(Infinite Visions, 2025)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D6FBE" id="_x0000_s1028" type="#_x0000_t202" style="position:absolute;margin-left:243.85pt;margin-top:244.45pt;width:171.45pt;height:18.25pt;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" stroked="f">
                <v:textbox inset="0,0,0,0">
                  <w:txbxContent>
                    <w:p w14:paraId="20C6DBD7" w14:textId="1370EC6B" w:rsidR="00CB2D6A" w:rsidRPr="00CB2D6A" w:rsidRDefault="00CB2D6A" w:rsidP="00C379AD">
                      <w:pPr>
                        <w:pStyle w:val="Caption"/>
                        <w:jc w:val="center"/>
                        <w:rPr>
                          <w:noProof/>
                          <w:sz w:val="16"/>
                          <w:szCs w:val="16"/>
                        </w:rPr>
                      </w:pPr>
                      <w:r w:rsidRPr="00CB2D6A">
                        <w:rPr>
                          <w:sz w:val="16"/>
                          <w:szCs w:val="16"/>
                        </w:rPr>
                        <w:t>Fig.3</w:t>
                      </w:r>
                      <w:r w:rsidR="00E53D8E">
                        <w:rPr>
                          <w:sz w:val="16"/>
                          <w:szCs w:val="16"/>
                        </w:rPr>
                        <w:t xml:space="preserve"> </w:t>
                      </w:r>
                      <w:sdt>
                        <w:sdtPr>
                          <w:rPr>
                            <w:color w:val="0E2841"/>
                            <w:sz w:val="16"/>
                            <w:szCs w:val="16"/>
                            <w:highlight w:val="white"/>
                          </w:rPr>
                          <w:alias w:val="Citation"/>
                          <w:tag w:val="{&quot;referencesIds&quot;:[&quot;doc:696127d39e0ba469be0bc8ba&quot;],&quot;referencesOptions&quot;:{&quot;doc:696127d39e0ba469be0bc8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4926148"/>
                          <w:placeholder>
                            <w:docPart w:val="8FCDDA5DC17D4CCA8C1E2F164DAFF4C0"/>
                          </w:placeholder>
                        </w:sdtPr>
                        <w:sdtContent>
                          <w:r w:rsidR="006F5DBE">
                            <w:rPr>
                              <w:rFonts w:eastAsia="Times New Roman"/>
                              <w:color w:val="0E2841"/>
                              <w:sz w:val="16"/>
                              <w:szCs w:val="16"/>
                            </w:rPr>
                            <w:t>(Infinite Visions, 2025)</w:t>
                          </w:r>
                        </w:sdtContent>
                      </w:sdt>
                    </w:p>
                  </w:txbxContent>
                </v:textbox>
                <w10:wrap type="square"/>
              </v:shape>
            </w:pict>
          </mc:Fallback>
        </mc:AlternateContent>
      </w:r>
      <w:r w:rsidR="00E53D8E">
        <w:rPr>
          <w:bCs w:val="0"/>
          <w:noProof/>
        </w:rPr>
        <w:drawing>
          <wp:anchor distT="0" distB="0" distL="114300" distR="114300" simplePos="0" relativeHeight="251707904" behindDoc="0" locked="0" layoutInCell="1" allowOverlap="1" wp14:anchorId="32663816" wp14:editId="299A0A7C">
            <wp:simplePos x="0" y="0"/>
            <wp:positionH relativeFrom="column">
              <wp:posOffset>3137535</wp:posOffset>
            </wp:positionH>
            <wp:positionV relativeFrom="paragraph">
              <wp:posOffset>26395</wp:posOffset>
            </wp:positionV>
            <wp:extent cx="2018030" cy="3027680"/>
            <wp:effectExtent l="0" t="0" r="1270" b="1270"/>
            <wp:wrapSquare wrapText="bothSides"/>
            <wp:docPr id="874810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10277"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18030" cy="3027680"/>
                    </a:xfrm>
                    <a:prstGeom prst="rect">
                      <a:avLst/>
                    </a:prstGeom>
                  </pic:spPr>
                </pic:pic>
              </a:graphicData>
            </a:graphic>
            <wp14:sizeRelH relativeFrom="margin">
              <wp14:pctWidth>0</wp14:pctWidth>
            </wp14:sizeRelH>
            <wp14:sizeRelV relativeFrom="margin">
              <wp14:pctHeight>0</wp14:pctHeight>
            </wp14:sizeRelV>
          </wp:anchor>
        </w:drawing>
      </w:r>
      <w:r w:rsidR="00E53D8E" w:rsidRPr="00430BEB">
        <w:rPr>
          <w:i/>
          <w:iCs/>
          <w:noProof/>
          <w:color w:val="000000"/>
          <w:sz w:val="16"/>
          <w:szCs w:val="16"/>
        </w:rPr>
        <w:drawing>
          <wp:anchor distT="0" distB="0" distL="114300" distR="114300" simplePos="0" relativeHeight="251602432" behindDoc="0" locked="0" layoutInCell="1" allowOverlap="1" wp14:anchorId="7E162F60" wp14:editId="2197E7B5">
            <wp:simplePos x="0" y="0"/>
            <wp:positionH relativeFrom="column">
              <wp:posOffset>29296</wp:posOffset>
            </wp:positionH>
            <wp:positionV relativeFrom="paragraph">
              <wp:posOffset>61784</wp:posOffset>
            </wp:positionV>
            <wp:extent cx="2176145" cy="3278505"/>
            <wp:effectExtent l="0" t="0" r="0" b="0"/>
            <wp:wrapSquare wrapText="bothSides"/>
            <wp:docPr id="1066140306" name="Picture 3" descr="A red sign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40306" name="Picture 3" descr="A red sign with white text"/>
                    <pic:cNvPicPr/>
                  </pic:nvPicPr>
                  <pic:blipFill>
                    <a:blip r:embed="rId14">
                      <a:extLst>
                        <a:ext uri="{28A0092B-C50C-407E-A947-70E740481C1C}">
                          <a14:useLocalDpi xmlns:a14="http://schemas.microsoft.com/office/drawing/2010/main" val="0"/>
                        </a:ext>
                      </a:extLst>
                    </a:blip>
                    <a:stretch>
                      <a:fillRect/>
                    </a:stretch>
                  </pic:blipFill>
                  <pic:spPr>
                    <a:xfrm>
                      <a:off x="0" y="0"/>
                      <a:ext cx="2176145" cy="3278505"/>
                    </a:xfrm>
                    <a:prstGeom prst="rect">
                      <a:avLst/>
                    </a:prstGeom>
                  </pic:spPr>
                </pic:pic>
              </a:graphicData>
            </a:graphic>
            <wp14:sizeRelH relativeFrom="page">
              <wp14:pctWidth>0</wp14:pctWidth>
            </wp14:sizeRelH>
            <wp14:sizeRelV relativeFrom="page">
              <wp14:pctHeight>0</wp14:pctHeight>
            </wp14:sizeRelV>
          </wp:anchor>
        </w:drawing>
      </w:r>
    </w:p>
    <w:p w14:paraId="5898F847" w14:textId="77777777" w:rsidR="00E43736" w:rsidRDefault="00E43736" w:rsidP="66A28E57">
      <w:pPr>
        <w:spacing w:line="360" w:lineRule="auto"/>
        <w:contextualSpacing/>
        <w:jc w:val="left"/>
      </w:pPr>
    </w:p>
    <w:p w14:paraId="789BE06E" w14:textId="77777777" w:rsidR="00E43736" w:rsidRDefault="00E43736" w:rsidP="66A28E57">
      <w:pPr>
        <w:spacing w:line="360" w:lineRule="auto"/>
        <w:contextualSpacing/>
        <w:jc w:val="left"/>
      </w:pPr>
    </w:p>
    <w:p w14:paraId="3CCE7F2D" w14:textId="77777777" w:rsidR="00E43736" w:rsidRDefault="00E43736" w:rsidP="66A28E57">
      <w:pPr>
        <w:spacing w:line="360" w:lineRule="auto"/>
        <w:contextualSpacing/>
        <w:jc w:val="left"/>
      </w:pPr>
    </w:p>
    <w:p w14:paraId="4CAF91B9" w14:textId="77777777" w:rsidR="00E43736" w:rsidRDefault="00E43736" w:rsidP="66A28E57">
      <w:pPr>
        <w:spacing w:line="360" w:lineRule="auto"/>
        <w:contextualSpacing/>
        <w:jc w:val="left"/>
      </w:pPr>
    </w:p>
    <w:p w14:paraId="7F985424" w14:textId="77777777" w:rsidR="00E43736" w:rsidRDefault="00E43736" w:rsidP="66A28E57">
      <w:pPr>
        <w:spacing w:line="360" w:lineRule="auto"/>
        <w:contextualSpacing/>
        <w:jc w:val="left"/>
      </w:pPr>
    </w:p>
    <w:p w14:paraId="7E70494F" w14:textId="77777777" w:rsidR="00E43736" w:rsidRDefault="00E43736" w:rsidP="66A28E57">
      <w:pPr>
        <w:spacing w:line="360" w:lineRule="auto"/>
        <w:contextualSpacing/>
        <w:jc w:val="left"/>
      </w:pPr>
    </w:p>
    <w:p w14:paraId="4444330B" w14:textId="77777777" w:rsidR="00E43736" w:rsidRDefault="00E43736" w:rsidP="66A28E57">
      <w:pPr>
        <w:spacing w:line="360" w:lineRule="auto"/>
        <w:contextualSpacing/>
        <w:jc w:val="left"/>
      </w:pPr>
    </w:p>
    <w:p w14:paraId="17BD2310" w14:textId="77777777" w:rsidR="00E43736" w:rsidRDefault="00E43736" w:rsidP="66A28E57">
      <w:pPr>
        <w:spacing w:line="360" w:lineRule="auto"/>
        <w:contextualSpacing/>
        <w:jc w:val="left"/>
      </w:pPr>
    </w:p>
    <w:p w14:paraId="1100544A" w14:textId="77777777" w:rsidR="00E43736" w:rsidRDefault="00E43736" w:rsidP="66A28E57">
      <w:pPr>
        <w:spacing w:line="360" w:lineRule="auto"/>
        <w:contextualSpacing/>
        <w:jc w:val="left"/>
      </w:pPr>
    </w:p>
    <w:p w14:paraId="408D73BD" w14:textId="77777777" w:rsidR="00E43736" w:rsidRDefault="00E43736" w:rsidP="66A28E57">
      <w:pPr>
        <w:spacing w:line="360" w:lineRule="auto"/>
        <w:contextualSpacing/>
        <w:jc w:val="left"/>
      </w:pPr>
    </w:p>
    <w:p w14:paraId="7D4BC16C" w14:textId="77777777" w:rsidR="00E43736" w:rsidRDefault="00E43736" w:rsidP="66A28E57">
      <w:pPr>
        <w:spacing w:line="360" w:lineRule="auto"/>
        <w:contextualSpacing/>
        <w:jc w:val="left"/>
      </w:pPr>
    </w:p>
    <w:p w14:paraId="157B6417" w14:textId="77777777" w:rsidR="00E43736" w:rsidRDefault="00E43736" w:rsidP="66A28E57">
      <w:pPr>
        <w:spacing w:line="360" w:lineRule="auto"/>
        <w:contextualSpacing/>
        <w:jc w:val="left"/>
      </w:pPr>
    </w:p>
    <w:p w14:paraId="399410A4" w14:textId="5E484491" w:rsidR="00AA0310" w:rsidRDefault="009A4F67" w:rsidP="66A28E57">
      <w:pPr>
        <w:spacing w:line="360" w:lineRule="auto"/>
        <w:contextualSpacing/>
        <w:jc w:val="left"/>
      </w:pPr>
      <w:r w:rsidRPr="009A4F67">
        <w:t xml:space="preserve">heritage via knowledge distribution and inclusionary practices. Quoting Choi et. al, they argue that that; […] digital platforms empower communities, enhance participation, and contribute to the resilience of both the heritage itself and the communities that safeguard it’. They further suggest that </w:t>
      </w:r>
      <w:r w:rsidR="00990423">
        <w:t>social media</w:t>
      </w:r>
      <w:r w:rsidRPr="009A4F67">
        <w:t xml:space="preserve"> can be used to transform and build heritage values in populations by fostering  the participation of individuals groups and communities and to facilitate collected identities via such things as individual </w:t>
      </w:r>
      <w:r w:rsidR="00EF0932" w:rsidRPr="66A28E57">
        <w:rPr>
          <w:i/>
          <w:iCs/>
          <w:sz w:val="16"/>
          <w:szCs w:val="16"/>
        </w:rPr>
        <w:t xml:space="preserve"> </w:t>
      </w:r>
      <w:r w:rsidRPr="009A4F67">
        <w:t>and group pages, along with other organisational presences designed to either encourage or transform the Authorised Heritage Discourse as well as pages designed for information exchange. For example, Facebook groups that facilitate nostalgia such as those dedicated to the history of a particular geographic area, those wh</w:t>
      </w:r>
      <w:r w:rsidR="00702D33">
        <w:t>ich</w:t>
      </w:r>
      <w:r w:rsidRPr="009A4F67">
        <w:t xml:space="preserve"> foster collective identity based on hobbies and pastimes, such as photographic groups and neighbourhood pages wh</w:t>
      </w:r>
      <w:r w:rsidR="00702D33">
        <w:t>ich</w:t>
      </w:r>
      <w:r w:rsidRPr="009A4F67">
        <w:t xml:space="preserve"> </w:t>
      </w:r>
      <w:r w:rsidR="00BD74FD">
        <w:t>not only promote heritage activities</w:t>
      </w:r>
      <w:r w:rsidR="00E20771">
        <w:t xml:space="preserve"> but act as a repository and archive.</w:t>
      </w:r>
      <w:r w:rsidRPr="009A4F67">
        <w:rPr>
          <w:bCs w:val="0"/>
        </w:rPr>
        <w:t xml:space="preserve"> </w:t>
      </w:r>
      <w:r w:rsidR="000C0C44">
        <w:t xml:space="preserve"> For </w:t>
      </w:r>
      <w:proofErr w:type="gramStart"/>
      <w:r w:rsidR="00702D33">
        <w:t>instance</w:t>
      </w:r>
      <w:r w:rsidR="00702D33">
        <w:rPr>
          <w:bCs w:val="0"/>
        </w:rPr>
        <w:t xml:space="preserve">, </w:t>
      </w:r>
      <w:r w:rsidR="00702D33" w:rsidRPr="009A4F67">
        <w:rPr>
          <w:bCs w:val="0"/>
        </w:rPr>
        <w:t xml:space="preserve"> </w:t>
      </w:r>
      <w:r w:rsidRPr="009A4F67">
        <w:t>Fig.</w:t>
      </w:r>
      <w:proofErr w:type="gramEnd"/>
      <w:r w:rsidRPr="009A4F67">
        <w:t xml:space="preserve"> </w:t>
      </w:r>
      <w:r w:rsidR="00AF7122">
        <w:t xml:space="preserve">2 </w:t>
      </w:r>
      <w:r w:rsidRPr="009A4F67">
        <w:t>shows an example of the group page ‘Talog News’ giving information about a 2025 Carol Service</w:t>
      </w:r>
      <w:r w:rsidR="001E6ECB">
        <w:rPr>
          <w:bCs w:val="0"/>
        </w:rPr>
        <w:t xml:space="preserve">. </w:t>
      </w:r>
      <w:r w:rsidR="00460242">
        <w:t xml:space="preserve">In addition, groups such as </w:t>
      </w:r>
      <w:r w:rsidR="001D51AD">
        <w:t xml:space="preserve">‘Love </w:t>
      </w:r>
      <w:proofErr w:type="spellStart"/>
      <w:r w:rsidR="001D51AD">
        <w:t>Wales’</w:t>
      </w:r>
      <w:proofErr w:type="spellEnd"/>
      <w:r w:rsidR="00D200F7">
        <w:rPr>
          <w:bCs w:val="0"/>
        </w:rPr>
        <w:t xml:space="preserve"> </w:t>
      </w:r>
      <w:r w:rsidR="00702D33">
        <w:t>promote CHP</w:t>
      </w:r>
      <w:r w:rsidR="00D200F7">
        <w:t xml:space="preserve"> via numerous images of </w:t>
      </w:r>
      <w:r w:rsidR="009729E6">
        <w:t xml:space="preserve">the Welsh </w:t>
      </w:r>
      <w:r w:rsidR="003A2B29">
        <w:t>l</w:t>
      </w:r>
      <w:r w:rsidR="009729E6">
        <w:t>andscape such as in Fig. 3</w:t>
      </w:r>
      <w:r w:rsidR="004E2C13">
        <w:t>.</w:t>
      </w:r>
      <w:r w:rsidR="00E53D8E">
        <w:t xml:space="preserve">, uploaded by </w:t>
      </w:r>
      <w:r w:rsidR="0009451B">
        <w:t xml:space="preserve">a </w:t>
      </w:r>
      <w:r w:rsidR="00A72AEE">
        <w:t>private</w:t>
      </w:r>
      <w:r w:rsidR="004E2C13">
        <w:t xml:space="preserve"> </w:t>
      </w:r>
      <w:r w:rsidR="0009451B">
        <w:t xml:space="preserve">individual.  In </w:t>
      </w:r>
      <w:r w:rsidR="004E2C13">
        <w:t>turn, these groups encourage non-digital participation</w:t>
      </w:r>
      <w:r w:rsidR="002C289E">
        <w:t xml:space="preserve"> such as attendance at an annual event or </w:t>
      </w:r>
      <w:r w:rsidR="00EC55C8">
        <w:t>in the form of encouraging tourism to heritage sites</w:t>
      </w:r>
      <w:r w:rsidR="00787B75">
        <w:t xml:space="preserve"> and landscapes.</w:t>
      </w:r>
      <w:r w:rsidR="00EC77A2">
        <w:rPr>
          <w:bCs w:val="0"/>
        </w:rPr>
        <w:t xml:space="preserve"> </w:t>
      </w:r>
    </w:p>
    <w:p w14:paraId="1D0B0FA7" w14:textId="7019898C" w:rsidR="00EC77A2" w:rsidRDefault="00EC77A2" w:rsidP="00EC55C8">
      <w:pPr>
        <w:spacing w:line="360" w:lineRule="auto"/>
        <w:contextualSpacing/>
        <w:jc w:val="left"/>
        <w:rPr>
          <w:bCs w:val="0"/>
        </w:rPr>
      </w:pPr>
    </w:p>
    <w:p w14:paraId="4FD7B2F6" w14:textId="6F411690" w:rsidR="00244034" w:rsidRDefault="00990423" w:rsidP="66A28E57">
      <w:pPr>
        <w:spacing w:line="360" w:lineRule="auto"/>
        <w:contextualSpacing/>
        <w:jc w:val="left"/>
      </w:pPr>
      <w:r>
        <w:t>Social media</w:t>
      </w:r>
      <w:r w:rsidR="00EC77A2">
        <w:t xml:space="preserve"> </w:t>
      </w:r>
      <w:r w:rsidR="00B623C8">
        <w:t xml:space="preserve">also has a role in the promotion of large heritage organisations </w:t>
      </w:r>
      <w:r w:rsidR="002970F0">
        <w:t xml:space="preserve">engaged in </w:t>
      </w:r>
      <w:r w:rsidR="7BC97F20">
        <w:t>CHP</w:t>
      </w:r>
      <w:r w:rsidR="000E306D">
        <w:t xml:space="preserve">. </w:t>
      </w:r>
      <w:r w:rsidR="00154EC5">
        <w:t>Kavoura</w:t>
      </w:r>
      <w:r w:rsidR="000E306D">
        <w:t xml:space="preserve"> et al. </w:t>
      </w:r>
      <w:sdt>
        <w:sdtPr>
          <w:rPr>
            <w:highlight w:val="white"/>
          </w:rPr>
          <w:alias w:val="Citation"/>
          <w:tag w:val="{&quot;referencesIds&quot;:[&quot;doc:693c2f64b1e5cf01c32b1840&quot;],&quot;referencesOptions&quot;:{&quot;doc:693c2f64b1e5cf01c32b1840&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495851166,&quot;citationText&quot;:&quot;&lt;span style=\&quot;font-family:Arial;font-size:16px;color:#000000\&quot;&gt;(2025)&lt;/span&gt;&quot;}"/>
          <w:id w:val="495851166"/>
          <w:placeholder>
            <w:docPart w:val="A4B92A5328804A2DAF57D367E811E97C"/>
          </w:placeholder>
        </w:sdtPr>
        <w:sdtContent>
          <w:r w:rsidR="006F5DBE" w:rsidRPr="001C6024">
            <w:rPr>
              <w:rFonts w:eastAsia="Times New Roman"/>
            </w:rPr>
            <w:t>(2025)</w:t>
          </w:r>
        </w:sdtContent>
      </w:sdt>
      <w:r w:rsidR="00B8654F" w:rsidRPr="001C6024">
        <w:t xml:space="preserve"> </w:t>
      </w:r>
      <w:r w:rsidR="00856EB5">
        <w:t xml:space="preserve">argue that </w:t>
      </w:r>
      <w:r w:rsidR="00B66FEF">
        <w:t xml:space="preserve">using </w:t>
      </w:r>
      <w:r w:rsidR="002D152D">
        <w:t>social</w:t>
      </w:r>
      <w:r>
        <w:t xml:space="preserve"> media</w:t>
      </w:r>
      <w:r w:rsidR="00B66FEF">
        <w:t xml:space="preserve"> to facilitate the </w:t>
      </w:r>
      <w:r w:rsidR="00856EB5">
        <w:t xml:space="preserve">transmission of </w:t>
      </w:r>
      <w:r w:rsidR="00B66FEF">
        <w:t xml:space="preserve">Heritage is </w:t>
      </w:r>
      <w:r w:rsidR="00E87230">
        <w:t xml:space="preserve">vital </w:t>
      </w:r>
      <w:proofErr w:type="gramStart"/>
      <w:r w:rsidR="00E87230">
        <w:t>in order to</w:t>
      </w:r>
      <w:proofErr w:type="gramEnd"/>
      <w:r w:rsidR="00E87230">
        <w:t xml:space="preserve"> achieve the ‘widespread distribution</w:t>
      </w:r>
      <w:r w:rsidR="00F82F74">
        <w:t xml:space="preserve"> of cultural heritage and [bridge] the gaps between the public and cu</w:t>
      </w:r>
      <w:r w:rsidR="0045486E">
        <w:t>ltural institutions’</w:t>
      </w:r>
    </w:p>
    <w:p w14:paraId="3E2B89FC" w14:textId="1DD35DB9" w:rsidR="00F23E04" w:rsidRDefault="00C90747" w:rsidP="66A28E57">
      <w:pPr>
        <w:spacing w:line="360" w:lineRule="auto"/>
        <w:contextualSpacing/>
        <w:jc w:val="left"/>
      </w:pPr>
      <w:sdt>
        <w:sdtPr>
          <w:rPr>
            <w:color w:val="000000" w:themeColor="text1"/>
            <w:highlight w:val="white"/>
          </w:rPr>
          <w:alias w:val="Citation"/>
          <w:tag w:val="{&quot;referencesIds&quot;:[&quot;doc:693c2f64b1e5cf01c32b1840&quot;],&quot;referencesOptions&quot;:{&quot;doc:693c2f64b1e5cf01c32b1840&quot;:{&quot;author&quot;:false,&quot;year&quot;:false,&quot;formatAuthorYear&quot;:false,&quot;additionalField&quot;:&quot;Page&quot;,&quot;additionalValue&quot;:&quot;638&quot;,&quot;prefix&quot;:&quot;&quot;,&quot;suffix&quot;:&quot;&quot;}},&quot;hasBrokenReferences&quot;:false,&quot;hasManualEdits&quot;:false,&quot;isEmpty&quot;:false,&quot;citationType&quot;:&quot;inline&quot;,&quot;id&quot;:-1933509440,&quot;citationText&quot;:&quot;&lt;span style=\&quot;font-family:Arial;font-size:16px;color:#000000\&quot;&gt;(, p. 638)&lt;/span&gt;&quot;}"/>
          <w:id w:val="-1933509440"/>
          <w:placeholder>
            <w:docPart w:val="0ACD7BA0CD814BC297CC1643954801EE"/>
          </w:placeholder>
        </w:sdtPr>
        <w:sdtEndPr>
          <w:rPr>
            <w:color w:val="auto"/>
          </w:rPr>
        </w:sdtEndPr>
        <w:sdtContent>
          <w:r w:rsidR="006F5DBE" w:rsidRPr="001C6024">
            <w:rPr>
              <w:rFonts w:eastAsia="Times New Roman"/>
            </w:rPr>
            <w:t>(p. 638)</w:t>
          </w:r>
        </w:sdtContent>
      </w:sdt>
      <w:r w:rsidR="009F02DE">
        <w:t xml:space="preserve"> </w:t>
      </w:r>
      <w:r w:rsidR="00202BA9">
        <w:t xml:space="preserve"> </w:t>
      </w:r>
      <w:r w:rsidR="004003AF">
        <w:t xml:space="preserve">They argue that the practices of liking and sharing information facilitates the introduction and promotion of </w:t>
      </w:r>
      <w:r w:rsidR="7BC97F20">
        <w:t>CHP</w:t>
      </w:r>
      <w:r w:rsidR="004003AF">
        <w:t xml:space="preserve"> and that </w:t>
      </w:r>
      <w:r w:rsidR="002D152D">
        <w:t>social</w:t>
      </w:r>
      <w:r w:rsidR="00990423">
        <w:t xml:space="preserve"> media</w:t>
      </w:r>
      <w:r w:rsidR="004003AF">
        <w:t xml:space="preserve"> has now become fundamental to ‘digital cultural heritage communication’ by promoting enhanced accessibility to cultural heritage activities  </w:t>
      </w:r>
      <w:sdt>
        <w:sdtPr>
          <w:rPr>
            <w:highlight w:val="white"/>
          </w:rPr>
          <w:alias w:val="Citation"/>
          <w:tag w:val="{&quot;referencesIds&quot;:[&quot;doc:693c2f64b1e5cf01c32b1840&quot;],&quot;referencesOptions&quot;:{&quot;doc:693c2f64b1e5cf01c32b1840&quot;:{&quot;author&quot;:false,&quot;year&quot;:false,&quot;formatAuthorYear&quot;:false,&quot;additionalField&quot;:&quot;Page&quot;,&quot;additionalValue&quot;:&quot;640&quot;,&quot;prefix&quot;:&quot;&quot;,&quot;suffix&quot;:&quot;&quot;}},&quot;hasBrokenReferences&quot;:false,&quot;hasManualEdits&quot;:false,&quot;isEmpty&quot;:false,&quot;citationType&quot;:&quot;inline&quot;,&quot;id&quot;:-1297595570,&quot;citationText&quot;:&quot;&lt;span style=\&quot;font-family:Arial;font-size:16px;color:#000000\&quot;&gt;(, p. 640)&lt;/span&gt;&quot;}"/>
          <w:id w:val="-1297595570"/>
          <w:placeholder>
            <w:docPart w:val="888B3060BA914E7C97F9547237068559"/>
          </w:placeholder>
        </w:sdtPr>
        <w:sdtEndPr>
          <w:rPr>
            <w:color w:val="000000" w:themeColor="text1"/>
          </w:rPr>
        </w:sdtEndPr>
        <w:sdtContent>
          <w:r w:rsidR="006F5DBE" w:rsidRPr="001C6024">
            <w:rPr>
              <w:rFonts w:eastAsia="Times New Roman"/>
            </w:rPr>
            <w:t>(p. 640)</w:t>
          </w:r>
        </w:sdtContent>
      </w:sdt>
      <w:r w:rsidR="00E553FC">
        <w:t xml:space="preserve"> and t</w:t>
      </w:r>
      <w:r w:rsidR="00842809">
        <w:t xml:space="preserve">hey exemplify this with a </w:t>
      </w:r>
      <w:r w:rsidR="00754EBB">
        <w:t>c</w:t>
      </w:r>
      <w:r w:rsidR="00E518EA">
        <w:t>ase study</w:t>
      </w:r>
      <w:r w:rsidR="00754EBB">
        <w:t xml:space="preserve">. </w:t>
      </w:r>
      <w:r w:rsidR="00E518EA">
        <w:t xml:space="preserve"> </w:t>
      </w:r>
      <w:r w:rsidR="00754EBB">
        <w:t>T</w:t>
      </w:r>
      <w:r w:rsidR="00202BA9">
        <w:t xml:space="preserve">he </w:t>
      </w:r>
      <w:r w:rsidR="0011196F">
        <w:t>Museum of Canvases and Stories in Mandra, Romania</w:t>
      </w:r>
      <w:r w:rsidR="00936E0F">
        <w:t xml:space="preserve"> </w:t>
      </w:r>
      <w:r w:rsidR="00754EBB">
        <w:t>sits in the Fa</w:t>
      </w:r>
      <w:r w:rsidR="00E06ECE">
        <w:t>garas region and</w:t>
      </w:r>
      <w:r w:rsidR="00906A91">
        <w:t xml:space="preserve"> exists to </w:t>
      </w:r>
      <w:r w:rsidR="00C17854">
        <w:t>promote local traditions and practices</w:t>
      </w:r>
      <w:r w:rsidR="00E90653">
        <w:t>.  It is involved in both the preservation of historic canvases</w:t>
      </w:r>
      <w:r w:rsidR="008C4F60">
        <w:t xml:space="preserve"> and other local artefacts, alongside educational and creative activities</w:t>
      </w:r>
      <w:r w:rsidR="00B76932">
        <w:t xml:space="preserve">. It also </w:t>
      </w:r>
      <w:r w:rsidR="004321B2">
        <w:t>facilitates other innovations including</w:t>
      </w:r>
      <w:r w:rsidR="001D44C3">
        <w:t xml:space="preserve"> ‘Mother Ruta’s Suveica around the world’ wh</w:t>
      </w:r>
      <w:r w:rsidR="002D152D">
        <w:t>ich</w:t>
      </w:r>
      <w:r w:rsidR="001D44C3">
        <w:t xml:space="preserve"> connects local and global</w:t>
      </w:r>
      <w:r w:rsidR="00876840">
        <w:t xml:space="preserve"> audiences</w:t>
      </w:r>
      <w:r w:rsidR="00154EC5">
        <w:t xml:space="preserve">.  </w:t>
      </w:r>
      <w:r w:rsidR="00C14181">
        <w:t xml:space="preserve">The authors note that the museum is critical in preserving the </w:t>
      </w:r>
      <w:r w:rsidR="7BC97F20">
        <w:t>CHP</w:t>
      </w:r>
      <w:r w:rsidR="00C14181">
        <w:t xml:space="preserve"> of the region</w:t>
      </w:r>
      <w:r w:rsidR="003B4BDE">
        <w:t xml:space="preserve"> acting as a</w:t>
      </w:r>
      <w:r w:rsidR="0050690C">
        <w:t>n intergenerational</w:t>
      </w:r>
      <w:r w:rsidR="003B4BDE">
        <w:t xml:space="preserve"> ‘cultural bridge</w:t>
      </w:r>
      <w:r w:rsidR="001C6024">
        <w:t>’.</w:t>
      </w:r>
      <w:r w:rsidR="00B00005">
        <w:t xml:space="preserve"> The museum has had a </w:t>
      </w:r>
      <w:r w:rsidR="00B00005">
        <w:lastRenderedPageBreak/>
        <w:t>presence on YouTube since 2009</w:t>
      </w:r>
      <w:r w:rsidR="00801D9F">
        <w:t>, Facebook since 2011, Instagram since 2015 and TikTok since 2021</w:t>
      </w:r>
      <w:r w:rsidR="007567C2">
        <w:t xml:space="preserve">.  The results of the case study demonstrate that </w:t>
      </w:r>
      <w:r w:rsidR="00195E85">
        <w:t>engagement on TikTok and Instagram are higher than other platforms, reflecting a younger audience</w:t>
      </w:r>
      <w:r w:rsidR="002C6342">
        <w:t xml:space="preserve"> </w:t>
      </w:r>
      <w:r w:rsidR="00050CFA">
        <w:t>show preferences for these networks.</w:t>
      </w:r>
      <w:r w:rsidR="00F648A7">
        <w:t xml:space="preserve">  Content of posts are platform </w:t>
      </w:r>
      <w:r w:rsidR="002D152D">
        <w:t>dependant,</w:t>
      </w:r>
      <w:r w:rsidR="00B15092">
        <w:t xml:space="preserve"> but typical themes include local crafts</w:t>
      </w:r>
      <w:r w:rsidR="00011557">
        <w:t xml:space="preserve"> and techniques</w:t>
      </w:r>
      <w:r w:rsidR="00B15092">
        <w:t>,</w:t>
      </w:r>
      <w:r w:rsidR="00011557">
        <w:t xml:space="preserve"> events</w:t>
      </w:r>
      <w:r w:rsidR="00C77606">
        <w:t>,</w:t>
      </w:r>
      <w:r w:rsidR="00011557">
        <w:t xml:space="preserve"> story telling </w:t>
      </w:r>
      <w:r w:rsidR="00C77606">
        <w:t xml:space="preserve">and sales of traditionally embroidered clothes. </w:t>
      </w:r>
      <w:r w:rsidR="001D5EEB">
        <w:t xml:space="preserve"> They also note that the highest engagement was around</w:t>
      </w:r>
      <w:r w:rsidR="00E01068">
        <w:t xml:space="preserve"> a wedding event where male traditional dance was performed. </w:t>
      </w:r>
      <w:r w:rsidR="00547A24">
        <w:t xml:space="preserve">They conclude that </w:t>
      </w:r>
      <w:r w:rsidR="000F7E9E">
        <w:t>social</w:t>
      </w:r>
      <w:r w:rsidR="00990423">
        <w:t xml:space="preserve"> media</w:t>
      </w:r>
      <w:r w:rsidR="008C1BDF">
        <w:t xml:space="preserve"> serve as ‘dynamic spaces for building cultural awareness</w:t>
      </w:r>
      <w:r w:rsidR="009F616B">
        <w:t xml:space="preserve">’ and that </w:t>
      </w:r>
      <w:r w:rsidR="00E3785E">
        <w:t>it, promotes local</w:t>
      </w:r>
      <w:r w:rsidR="00CB54C6">
        <w:t xml:space="preserve"> and regional</w:t>
      </w:r>
      <w:r w:rsidR="00E3785E">
        <w:t xml:space="preserve"> identity</w:t>
      </w:r>
      <w:r w:rsidR="00C036A0">
        <w:t xml:space="preserve">. Moreover, </w:t>
      </w:r>
      <w:r w:rsidR="007C4C2A">
        <w:t xml:space="preserve">the amount of engagement on Instagram </w:t>
      </w:r>
      <w:r w:rsidR="004A55C4">
        <w:t xml:space="preserve">demonstrates the potential to foster interest in </w:t>
      </w:r>
      <w:r w:rsidR="000F7E9E">
        <w:t>heritage-based</w:t>
      </w:r>
      <w:r w:rsidR="00D775C4">
        <w:t xml:space="preserve"> products and activities</w:t>
      </w:r>
      <w:r w:rsidR="005E6DFB">
        <w:t xml:space="preserve">. They conclude by asserting that </w:t>
      </w:r>
      <w:r w:rsidR="000F7E9E">
        <w:t>social</w:t>
      </w:r>
      <w:r w:rsidR="00990423">
        <w:t xml:space="preserve"> media</w:t>
      </w:r>
      <w:r w:rsidR="00B02253">
        <w:t xml:space="preserve"> is a crucial inclusion </w:t>
      </w:r>
      <w:r w:rsidR="00B635D2">
        <w:t xml:space="preserve">in heritage preservation as it ensures </w:t>
      </w:r>
      <w:r w:rsidR="003143E6">
        <w:t>‘</w:t>
      </w:r>
      <w:r w:rsidR="00B635D2">
        <w:t xml:space="preserve">that </w:t>
      </w:r>
      <w:r w:rsidR="25E44726">
        <w:t>cultural heritage practice</w:t>
      </w:r>
      <w:r w:rsidR="003143E6">
        <w:t xml:space="preserve"> continues to thrive in the digital age’</w:t>
      </w:r>
      <w:r w:rsidR="001E04CB">
        <w:t xml:space="preserve">. </w:t>
      </w:r>
    </w:p>
    <w:p w14:paraId="1CC8AA9C" w14:textId="77777777" w:rsidR="00603BDA" w:rsidRDefault="00603BDA" w:rsidP="66A28E57">
      <w:pPr>
        <w:spacing w:line="360" w:lineRule="auto"/>
        <w:contextualSpacing/>
        <w:jc w:val="left"/>
      </w:pPr>
    </w:p>
    <w:p w14:paraId="099F1940" w14:textId="27AE761E" w:rsidR="00B91E37" w:rsidRDefault="00B91E37" w:rsidP="00EC55C8">
      <w:pPr>
        <w:spacing w:line="360" w:lineRule="auto"/>
        <w:contextualSpacing/>
        <w:jc w:val="left"/>
        <w:rPr>
          <w:bCs w:val="0"/>
        </w:rPr>
      </w:pPr>
      <w:r w:rsidRPr="00686FA2">
        <w:rPr>
          <w:bCs w:val="0"/>
        </w:rPr>
        <w:t xml:space="preserve">This paper started by questioning whether </w:t>
      </w:r>
      <w:r w:rsidR="000F7E9E">
        <w:rPr>
          <w:bCs w:val="0"/>
        </w:rPr>
        <w:t>social</w:t>
      </w:r>
      <w:r w:rsidR="00990423">
        <w:rPr>
          <w:bCs w:val="0"/>
        </w:rPr>
        <w:t xml:space="preserve"> media</w:t>
      </w:r>
      <w:r w:rsidRPr="00686FA2">
        <w:rPr>
          <w:bCs w:val="0"/>
        </w:rPr>
        <w:t xml:space="preserve"> is </w:t>
      </w:r>
      <w:r w:rsidR="001C4876" w:rsidRPr="00686FA2">
        <w:rPr>
          <w:bCs w:val="0"/>
        </w:rPr>
        <w:t>a form of Cultural Heritage Practice or merely a tool for the transmission of</w:t>
      </w:r>
      <w:r w:rsidR="00D80A7D" w:rsidRPr="00686FA2">
        <w:rPr>
          <w:bCs w:val="0"/>
        </w:rPr>
        <w:t xml:space="preserve"> Cultural Heritage Practice and</w:t>
      </w:r>
      <w:r w:rsidR="007A5E03">
        <w:rPr>
          <w:bCs w:val="0"/>
        </w:rPr>
        <w:t xml:space="preserve"> attempted to </w:t>
      </w:r>
      <w:r w:rsidR="00D80A7D" w:rsidRPr="00686FA2">
        <w:rPr>
          <w:bCs w:val="0"/>
        </w:rPr>
        <w:t>test</w:t>
      </w:r>
      <w:r w:rsidR="00797684" w:rsidRPr="00686FA2">
        <w:rPr>
          <w:bCs w:val="0"/>
        </w:rPr>
        <w:t xml:space="preserve"> both these principles against the UNESCO frameworks. </w:t>
      </w:r>
      <w:r w:rsidR="001B6F6C" w:rsidRPr="00686FA2">
        <w:rPr>
          <w:bCs w:val="0"/>
        </w:rPr>
        <w:t xml:space="preserve"> </w:t>
      </w:r>
      <w:r w:rsidR="00943582">
        <w:rPr>
          <w:bCs w:val="0"/>
        </w:rPr>
        <w:t>T</w:t>
      </w:r>
      <w:r w:rsidR="007A5E03">
        <w:rPr>
          <w:bCs w:val="0"/>
        </w:rPr>
        <w:t>his paper does not draw</w:t>
      </w:r>
      <w:r w:rsidR="00285EDB">
        <w:rPr>
          <w:bCs w:val="0"/>
        </w:rPr>
        <w:t xml:space="preserve"> definite conclusions</w:t>
      </w:r>
      <w:r w:rsidR="00943582">
        <w:rPr>
          <w:bCs w:val="0"/>
        </w:rPr>
        <w:t>, rather it formulates further questions</w:t>
      </w:r>
      <w:r w:rsidR="00E20B72">
        <w:rPr>
          <w:bCs w:val="0"/>
        </w:rPr>
        <w:t xml:space="preserve"> which have potential to be drawn out in future</w:t>
      </w:r>
      <w:r w:rsidR="00607431">
        <w:rPr>
          <w:bCs w:val="0"/>
        </w:rPr>
        <w:t xml:space="preserve"> research. These questions are listed below.</w:t>
      </w:r>
    </w:p>
    <w:p w14:paraId="05AF67BF" w14:textId="77777777" w:rsidR="0076527F" w:rsidRPr="00686FA2" w:rsidRDefault="0076527F" w:rsidP="00EC55C8">
      <w:pPr>
        <w:spacing w:line="360" w:lineRule="auto"/>
        <w:contextualSpacing/>
        <w:jc w:val="left"/>
        <w:rPr>
          <w:bCs w:val="0"/>
        </w:rPr>
      </w:pPr>
    </w:p>
    <w:p w14:paraId="6BEE6422" w14:textId="5447C974" w:rsidR="0076527F" w:rsidRDefault="004103EF" w:rsidP="66A28E57">
      <w:pPr>
        <w:spacing w:line="360" w:lineRule="auto"/>
        <w:contextualSpacing/>
        <w:jc w:val="left"/>
        <w:rPr>
          <w:bCs w:val="0"/>
        </w:rPr>
      </w:pPr>
      <w:r w:rsidRPr="00686FA2">
        <w:rPr>
          <w:bCs w:val="0"/>
        </w:rPr>
        <w:t xml:space="preserve">If </w:t>
      </w:r>
      <w:r w:rsidR="000F7E9E">
        <w:rPr>
          <w:bCs w:val="0"/>
        </w:rPr>
        <w:t>social media</w:t>
      </w:r>
      <w:r w:rsidRPr="00686FA2">
        <w:rPr>
          <w:bCs w:val="0"/>
        </w:rPr>
        <w:t xml:space="preserve"> is </w:t>
      </w:r>
      <w:r w:rsidR="00ED3A28" w:rsidRPr="00686FA2">
        <w:rPr>
          <w:bCs w:val="0"/>
        </w:rPr>
        <w:t xml:space="preserve">a form of </w:t>
      </w:r>
      <w:r w:rsidR="25E44726" w:rsidRPr="00686FA2">
        <w:rPr>
          <w:bCs w:val="0"/>
        </w:rPr>
        <w:t xml:space="preserve">Cultural </w:t>
      </w:r>
      <w:r w:rsidR="00445A80" w:rsidRPr="00686FA2">
        <w:rPr>
          <w:bCs w:val="0"/>
        </w:rPr>
        <w:t>H</w:t>
      </w:r>
      <w:r w:rsidR="25E44726" w:rsidRPr="00686FA2">
        <w:rPr>
          <w:bCs w:val="0"/>
        </w:rPr>
        <w:t xml:space="preserve">eritage </w:t>
      </w:r>
      <w:r w:rsidR="00445A80" w:rsidRPr="00686FA2">
        <w:rPr>
          <w:bCs w:val="0"/>
        </w:rPr>
        <w:t>P</w:t>
      </w:r>
      <w:r w:rsidR="25E44726" w:rsidRPr="00686FA2">
        <w:rPr>
          <w:bCs w:val="0"/>
        </w:rPr>
        <w:t>ractice</w:t>
      </w:r>
      <w:r w:rsidR="00ED3A28" w:rsidRPr="00686FA2">
        <w:rPr>
          <w:bCs w:val="0"/>
        </w:rPr>
        <w:t xml:space="preserve">, what implications does that have for </w:t>
      </w:r>
      <w:r w:rsidR="00142B85" w:rsidRPr="00686FA2">
        <w:rPr>
          <w:bCs w:val="0"/>
        </w:rPr>
        <w:t>the UNESCO definition</w:t>
      </w:r>
      <w:r w:rsidR="00CF673D" w:rsidRPr="00686FA2">
        <w:rPr>
          <w:bCs w:val="0"/>
        </w:rPr>
        <w:t xml:space="preserve"> which is tied to the notion of identity over time? In addition, i</w:t>
      </w:r>
      <w:r w:rsidR="00142B85" w:rsidRPr="00686FA2">
        <w:rPr>
          <w:bCs w:val="0"/>
        </w:rPr>
        <w:t xml:space="preserve">f </w:t>
      </w:r>
      <w:r w:rsidR="000F7E9E">
        <w:rPr>
          <w:bCs w:val="0"/>
        </w:rPr>
        <w:t>social</w:t>
      </w:r>
      <w:r w:rsidR="00990423">
        <w:rPr>
          <w:bCs w:val="0"/>
        </w:rPr>
        <w:t xml:space="preserve"> media</w:t>
      </w:r>
      <w:r w:rsidR="00142B85" w:rsidRPr="00686FA2">
        <w:rPr>
          <w:bCs w:val="0"/>
        </w:rPr>
        <w:t xml:space="preserve"> is a vehicle for </w:t>
      </w:r>
      <w:r w:rsidR="25E44726" w:rsidRPr="00686FA2">
        <w:rPr>
          <w:bCs w:val="0"/>
        </w:rPr>
        <w:t xml:space="preserve">Cultural </w:t>
      </w:r>
      <w:r w:rsidR="00CF673D" w:rsidRPr="00686FA2">
        <w:rPr>
          <w:bCs w:val="0"/>
        </w:rPr>
        <w:t>H</w:t>
      </w:r>
      <w:r w:rsidR="25E44726" w:rsidRPr="00686FA2">
        <w:rPr>
          <w:bCs w:val="0"/>
        </w:rPr>
        <w:t xml:space="preserve">eritage </w:t>
      </w:r>
      <w:r w:rsidR="00CF673D" w:rsidRPr="00686FA2">
        <w:rPr>
          <w:bCs w:val="0"/>
        </w:rPr>
        <w:t>P</w:t>
      </w:r>
      <w:r w:rsidR="25E44726" w:rsidRPr="00686FA2">
        <w:rPr>
          <w:bCs w:val="0"/>
        </w:rPr>
        <w:t>ractice</w:t>
      </w:r>
      <w:r w:rsidR="00142B85" w:rsidRPr="00686FA2">
        <w:rPr>
          <w:bCs w:val="0"/>
        </w:rPr>
        <w:t xml:space="preserve">, what implications does that have for </w:t>
      </w:r>
      <w:r w:rsidR="008A3DCE" w:rsidRPr="00686FA2">
        <w:rPr>
          <w:bCs w:val="0"/>
        </w:rPr>
        <w:t xml:space="preserve">intangible heritage in the </w:t>
      </w:r>
      <w:r w:rsidR="00BC1E5B" w:rsidRPr="00686FA2">
        <w:rPr>
          <w:bCs w:val="0"/>
        </w:rPr>
        <w:t>non-digital space?</w:t>
      </w:r>
    </w:p>
    <w:p w14:paraId="788209B5" w14:textId="77777777" w:rsidR="0076527F" w:rsidRDefault="0076527F" w:rsidP="66A28E57">
      <w:pPr>
        <w:spacing w:line="360" w:lineRule="auto"/>
        <w:contextualSpacing/>
        <w:jc w:val="left"/>
        <w:rPr>
          <w:bCs w:val="0"/>
        </w:rPr>
      </w:pPr>
    </w:p>
    <w:p w14:paraId="08C0A430" w14:textId="09501EE3" w:rsidR="00BC1E5B" w:rsidRDefault="009A42BC" w:rsidP="66A28E57">
      <w:pPr>
        <w:spacing w:line="360" w:lineRule="auto"/>
        <w:contextualSpacing/>
        <w:jc w:val="left"/>
        <w:rPr>
          <w:bCs w:val="0"/>
        </w:rPr>
      </w:pPr>
      <w:r w:rsidRPr="00686FA2">
        <w:rPr>
          <w:bCs w:val="0"/>
        </w:rPr>
        <w:t>Will the digitisation of Heritages mean that the UNESCO definition</w:t>
      </w:r>
      <w:r w:rsidR="00BD4909" w:rsidRPr="00686FA2">
        <w:rPr>
          <w:bCs w:val="0"/>
        </w:rPr>
        <w:t xml:space="preserve"> for analogue forms become null and void over time?</w:t>
      </w:r>
      <w:r w:rsidR="00F80B56" w:rsidRPr="00686FA2">
        <w:rPr>
          <w:bCs w:val="0"/>
        </w:rPr>
        <w:t xml:space="preserve"> </w:t>
      </w:r>
      <w:r w:rsidR="0045042D">
        <w:rPr>
          <w:bCs w:val="0"/>
        </w:rPr>
        <w:t>This paper contends that this definition needs to change</w:t>
      </w:r>
      <w:r w:rsidR="007623E5">
        <w:rPr>
          <w:bCs w:val="0"/>
        </w:rPr>
        <w:t xml:space="preserve"> which requires the </w:t>
      </w:r>
      <w:r w:rsidR="0081537C">
        <w:rPr>
          <w:bCs w:val="0"/>
        </w:rPr>
        <w:t xml:space="preserve">re-examination </w:t>
      </w:r>
      <w:r w:rsidR="000F7E9E">
        <w:rPr>
          <w:bCs w:val="0"/>
        </w:rPr>
        <w:t>of Assmann’s</w:t>
      </w:r>
      <w:r w:rsidR="0081537C">
        <w:rPr>
          <w:bCs w:val="0"/>
        </w:rPr>
        <w:t xml:space="preserve"> notion of cultural identity and</w:t>
      </w:r>
      <w:r w:rsidR="0045042D">
        <w:rPr>
          <w:bCs w:val="0"/>
        </w:rPr>
        <w:t xml:space="preserve"> </w:t>
      </w:r>
      <w:r w:rsidR="007623E5">
        <w:rPr>
          <w:bCs w:val="0"/>
        </w:rPr>
        <w:t xml:space="preserve">include </w:t>
      </w:r>
      <w:r w:rsidR="00502442">
        <w:rPr>
          <w:bCs w:val="0"/>
        </w:rPr>
        <w:t xml:space="preserve">ideas of </w:t>
      </w:r>
      <w:r w:rsidR="007623E5">
        <w:rPr>
          <w:bCs w:val="0"/>
        </w:rPr>
        <w:t xml:space="preserve">digital </w:t>
      </w:r>
      <w:r w:rsidR="00502442">
        <w:rPr>
          <w:bCs w:val="0"/>
        </w:rPr>
        <w:t>heritage in a more concrete way tha</w:t>
      </w:r>
      <w:r w:rsidR="005B2222">
        <w:rPr>
          <w:bCs w:val="0"/>
        </w:rPr>
        <w:t>n the statements of intent currently available.</w:t>
      </w:r>
      <w:r w:rsidR="00F62AD4">
        <w:rPr>
          <w:bCs w:val="0"/>
        </w:rPr>
        <w:t xml:space="preserve"> </w:t>
      </w:r>
      <w:r w:rsidR="00F62AD4">
        <w:t xml:space="preserve">Have Assmann’s theories of Cultural Identity been subverted by the onset of digital technology and in particular, </w:t>
      </w:r>
      <w:r w:rsidR="00F62AD4">
        <w:t>s</w:t>
      </w:r>
      <w:r w:rsidR="00F62AD4">
        <w:t>ocial media’?</w:t>
      </w:r>
    </w:p>
    <w:p w14:paraId="6FD7B914" w14:textId="77777777" w:rsidR="005B2222" w:rsidRPr="00686FA2" w:rsidRDefault="005B2222" w:rsidP="66A28E57">
      <w:pPr>
        <w:spacing w:line="360" w:lineRule="auto"/>
        <w:contextualSpacing/>
        <w:jc w:val="left"/>
        <w:rPr>
          <w:bCs w:val="0"/>
        </w:rPr>
      </w:pPr>
    </w:p>
    <w:p w14:paraId="26E82B2D" w14:textId="17173ACD" w:rsidR="00BC1E5B" w:rsidRDefault="0076527F" w:rsidP="66A28E57">
      <w:pPr>
        <w:spacing w:line="360" w:lineRule="auto"/>
        <w:contextualSpacing/>
        <w:jc w:val="left"/>
        <w:rPr>
          <w:bCs w:val="0"/>
        </w:rPr>
      </w:pPr>
      <w:r>
        <w:rPr>
          <w:bCs w:val="0"/>
        </w:rPr>
        <w:t>C</w:t>
      </w:r>
      <w:r w:rsidR="00E44EF6" w:rsidRPr="00686FA2">
        <w:rPr>
          <w:bCs w:val="0"/>
        </w:rPr>
        <w:t xml:space="preserve">an </w:t>
      </w:r>
      <w:r w:rsidR="00990423">
        <w:rPr>
          <w:bCs w:val="0"/>
        </w:rPr>
        <w:t>social media</w:t>
      </w:r>
      <w:r w:rsidR="00E44EF6" w:rsidRPr="00686FA2">
        <w:rPr>
          <w:bCs w:val="0"/>
        </w:rPr>
        <w:t xml:space="preserve"> be more than just a tool? Can it be a form of cultural heritage practice in itself? By acting as a global transmission hub, </w:t>
      </w:r>
      <w:r w:rsidR="00990423">
        <w:rPr>
          <w:bCs w:val="0"/>
        </w:rPr>
        <w:t>social media</w:t>
      </w:r>
      <w:r w:rsidR="00E44EF6" w:rsidRPr="00686FA2">
        <w:rPr>
          <w:bCs w:val="0"/>
        </w:rPr>
        <w:t xml:space="preserve"> </w:t>
      </w:r>
      <w:r w:rsidR="00FE6BC6" w:rsidRPr="00686FA2">
        <w:rPr>
          <w:bCs w:val="0"/>
        </w:rPr>
        <w:t>disseminates</w:t>
      </w:r>
      <w:r w:rsidR="00E44EF6" w:rsidRPr="00686FA2">
        <w:rPr>
          <w:bCs w:val="0"/>
        </w:rPr>
        <w:t xml:space="preserve"> practices</w:t>
      </w:r>
      <w:r w:rsidR="009C0E21" w:rsidRPr="00686FA2">
        <w:rPr>
          <w:bCs w:val="0"/>
        </w:rPr>
        <w:t>, values</w:t>
      </w:r>
      <w:r w:rsidR="00E44EF6" w:rsidRPr="00686FA2">
        <w:rPr>
          <w:bCs w:val="0"/>
        </w:rPr>
        <w:t xml:space="preserve"> and identities that define us.  These cultural markers are absorbed into infinite </w:t>
      </w:r>
      <w:r w:rsidR="00795581" w:rsidRPr="00686FA2">
        <w:rPr>
          <w:bCs w:val="0"/>
        </w:rPr>
        <w:t xml:space="preserve">and recursive </w:t>
      </w:r>
      <w:r w:rsidR="00E44EF6" w:rsidRPr="00686FA2">
        <w:rPr>
          <w:bCs w:val="0"/>
        </w:rPr>
        <w:t>feedback loops</w:t>
      </w:r>
      <w:r w:rsidR="00795581" w:rsidRPr="00686FA2">
        <w:rPr>
          <w:bCs w:val="0"/>
        </w:rPr>
        <w:t xml:space="preserve"> in which</w:t>
      </w:r>
      <w:r w:rsidR="00E44EF6" w:rsidRPr="00686FA2">
        <w:rPr>
          <w:bCs w:val="0"/>
        </w:rPr>
        <w:t xml:space="preserve"> heritage is constantly being co-</w:t>
      </w:r>
      <w:r w:rsidR="00E44EF6" w:rsidRPr="00686FA2">
        <w:rPr>
          <w:bCs w:val="0"/>
        </w:rPr>
        <w:lastRenderedPageBreak/>
        <w:t>created and updated in real-time</w:t>
      </w:r>
      <w:r w:rsidR="002E10A4" w:rsidRPr="00686FA2">
        <w:rPr>
          <w:bCs w:val="0"/>
        </w:rPr>
        <w:t xml:space="preserve">.  Looking forward into future heritages, </w:t>
      </w:r>
      <w:r w:rsidR="00C61C43" w:rsidRPr="00686FA2">
        <w:rPr>
          <w:bCs w:val="0"/>
        </w:rPr>
        <w:t xml:space="preserve">will </w:t>
      </w:r>
      <w:r w:rsidR="002E10A4" w:rsidRPr="00686FA2">
        <w:rPr>
          <w:bCs w:val="0"/>
        </w:rPr>
        <w:t xml:space="preserve">the very practice of </w:t>
      </w:r>
      <w:r w:rsidR="00C61C43" w:rsidRPr="00686FA2">
        <w:rPr>
          <w:bCs w:val="0"/>
        </w:rPr>
        <w:t xml:space="preserve">digital engagement </w:t>
      </w:r>
      <w:r w:rsidR="001964EA" w:rsidRPr="00686FA2">
        <w:rPr>
          <w:bCs w:val="0"/>
        </w:rPr>
        <w:t>itself become</w:t>
      </w:r>
      <w:r w:rsidR="00C61C43" w:rsidRPr="00686FA2">
        <w:rPr>
          <w:bCs w:val="0"/>
        </w:rPr>
        <w:t xml:space="preserve"> part of our </w:t>
      </w:r>
      <w:r>
        <w:rPr>
          <w:bCs w:val="0"/>
        </w:rPr>
        <w:t xml:space="preserve">global </w:t>
      </w:r>
      <w:r w:rsidR="00C61C43" w:rsidRPr="00686FA2">
        <w:rPr>
          <w:bCs w:val="0"/>
        </w:rPr>
        <w:t>cultural identity?</w:t>
      </w:r>
      <w:r w:rsidR="005B2222">
        <w:rPr>
          <w:bCs w:val="0"/>
        </w:rPr>
        <w:t xml:space="preserve"> </w:t>
      </w:r>
    </w:p>
    <w:p w14:paraId="353BCB34" w14:textId="77777777" w:rsidR="0076527F" w:rsidRDefault="0076527F" w:rsidP="66A28E57">
      <w:pPr>
        <w:spacing w:line="360" w:lineRule="auto"/>
        <w:contextualSpacing/>
        <w:jc w:val="left"/>
        <w:rPr>
          <w:bCs w:val="0"/>
        </w:rPr>
      </w:pPr>
    </w:p>
    <w:p w14:paraId="5FABE20F" w14:textId="56DBA0A7" w:rsidR="00BC1E5B" w:rsidRPr="004B6509" w:rsidRDefault="0076527F" w:rsidP="00EC55C8">
      <w:pPr>
        <w:spacing w:line="360" w:lineRule="auto"/>
        <w:contextualSpacing/>
        <w:jc w:val="left"/>
        <w:rPr>
          <w:bCs w:val="0"/>
        </w:rPr>
      </w:pPr>
      <w:r>
        <w:rPr>
          <w:bCs w:val="0"/>
        </w:rPr>
        <w:t xml:space="preserve">Finally, does </w:t>
      </w:r>
      <w:r w:rsidR="000F7E9E">
        <w:rPr>
          <w:bCs w:val="0"/>
        </w:rPr>
        <w:t>social</w:t>
      </w:r>
      <w:r w:rsidR="00990423">
        <w:rPr>
          <w:bCs w:val="0"/>
        </w:rPr>
        <w:t xml:space="preserve"> media</w:t>
      </w:r>
      <w:r w:rsidR="001709D6">
        <w:rPr>
          <w:bCs w:val="0"/>
        </w:rPr>
        <w:t xml:space="preserve"> really democratise heritage discourse or do the algorithms at play merely make the </w:t>
      </w:r>
      <w:r w:rsidR="00AB3BAD">
        <w:rPr>
          <w:bCs w:val="0"/>
        </w:rPr>
        <w:t xml:space="preserve">dissemination of </w:t>
      </w:r>
      <w:r w:rsidR="001709D6">
        <w:rPr>
          <w:bCs w:val="0"/>
        </w:rPr>
        <w:t>Authorised Heritage Discourse less obvious</w:t>
      </w:r>
      <w:r w:rsidR="001D62A6">
        <w:rPr>
          <w:bCs w:val="0"/>
        </w:rPr>
        <w:t xml:space="preserve">?  </w:t>
      </w:r>
      <w:r w:rsidR="00D027F6">
        <w:t xml:space="preserve">How do the algorithms embedded within social media platforms influence the way in </w:t>
      </w:r>
      <w:r w:rsidR="00D027F6">
        <w:t>which</w:t>
      </w:r>
      <w:r w:rsidR="00D027F6">
        <w:t xml:space="preserve"> ideas of heritage are disseminated to its users’?</w:t>
      </w:r>
      <w:r w:rsidR="00D027F6">
        <w:t xml:space="preserve"> </w:t>
      </w:r>
      <w:proofErr w:type="gramStart"/>
      <w:r w:rsidR="00F9302F">
        <w:rPr>
          <w:bCs w:val="0"/>
        </w:rPr>
        <w:t>Social</w:t>
      </w:r>
      <w:proofErr w:type="gramEnd"/>
      <w:r w:rsidR="00F9302F">
        <w:rPr>
          <w:bCs w:val="0"/>
        </w:rPr>
        <w:t xml:space="preserve"> Media platforms are owned and operated by a distinct few individual companies</w:t>
      </w:r>
      <w:r w:rsidR="00F40EBB">
        <w:rPr>
          <w:bCs w:val="0"/>
        </w:rPr>
        <w:t xml:space="preserve"> who have the power to steer</w:t>
      </w:r>
      <w:r w:rsidR="00A53F05">
        <w:rPr>
          <w:bCs w:val="0"/>
        </w:rPr>
        <w:t xml:space="preserve"> the </w:t>
      </w:r>
      <w:r w:rsidR="008B07B2">
        <w:rPr>
          <w:bCs w:val="0"/>
        </w:rPr>
        <w:t xml:space="preserve">formation of a </w:t>
      </w:r>
      <w:r w:rsidR="00A53F05">
        <w:rPr>
          <w:bCs w:val="0"/>
        </w:rPr>
        <w:t>discourse</w:t>
      </w:r>
      <w:r w:rsidR="008B07B2">
        <w:rPr>
          <w:bCs w:val="0"/>
        </w:rPr>
        <w:t xml:space="preserve"> in a way that </w:t>
      </w:r>
      <w:r w:rsidR="006C4088">
        <w:rPr>
          <w:bCs w:val="0"/>
        </w:rPr>
        <w:t xml:space="preserve">aligns with their interests.  Every ‘like’ and resharing of a post further reinforces </w:t>
      </w:r>
      <w:r w:rsidR="004338E1">
        <w:rPr>
          <w:bCs w:val="0"/>
        </w:rPr>
        <w:t>and validates a piece of knowledge</w:t>
      </w:r>
      <w:r w:rsidR="00D612AC">
        <w:rPr>
          <w:bCs w:val="0"/>
        </w:rPr>
        <w:t xml:space="preserve"> as heritage</w:t>
      </w:r>
      <w:r w:rsidR="00537ED8">
        <w:rPr>
          <w:bCs w:val="0"/>
        </w:rPr>
        <w:t xml:space="preserve">, thereby constructing </w:t>
      </w:r>
      <w:r w:rsidR="000031CA">
        <w:rPr>
          <w:bCs w:val="0"/>
        </w:rPr>
        <w:t xml:space="preserve">and reconstructing </w:t>
      </w:r>
      <w:r w:rsidR="00537ED8">
        <w:rPr>
          <w:bCs w:val="0"/>
        </w:rPr>
        <w:t xml:space="preserve">heritage identity. </w:t>
      </w:r>
      <w:r w:rsidR="000028C3">
        <w:rPr>
          <w:bCs w:val="0"/>
        </w:rPr>
        <w:t>Smith</w:t>
      </w:r>
      <w:r w:rsidR="004B6509">
        <w:rPr>
          <w:bCs w:val="0"/>
        </w:rPr>
        <w:t xml:space="preserve"> et.al</w:t>
      </w:r>
      <w:r w:rsidR="00537ED8" w:rsidRPr="006C5F9E">
        <w:rPr>
          <w:bCs w:val="0"/>
        </w:rPr>
        <w:t xml:space="preserve"> </w:t>
      </w:r>
      <w:sdt>
        <w:sdtPr>
          <w:rPr>
            <w:bCs w:val="0"/>
            <w:highlight w:val="white"/>
          </w:rPr>
          <w:alias w:val="Citation"/>
          <w:tag w:val="{&quot;referencesIds&quot;:[&quot;doc:6961218318640b6bad4a0a55&quot;],&quot;referencesOptions&quot;:{&quot;doc:6961218318640b6bad4a0a5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830683455"/>
          <w:placeholder>
            <w:docPart w:val="9D37E42754CE43BC86F58B203065C5D5"/>
          </w:placeholder>
        </w:sdtPr>
        <w:sdtEndPr>
          <w:rPr>
            <w:color w:val="EE0000"/>
          </w:rPr>
        </w:sdtEndPr>
        <w:sdtContent>
          <w:r w:rsidR="006F5DBE" w:rsidRPr="006C5F9E">
            <w:rPr>
              <w:rFonts w:eastAsia="Times New Roman"/>
            </w:rPr>
            <w:t>(Beekmans, 2026)</w:t>
          </w:r>
        </w:sdtContent>
      </w:sdt>
      <w:r w:rsidR="004B6509">
        <w:rPr>
          <w:bCs w:val="0"/>
          <w:color w:val="EE0000"/>
        </w:rPr>
        <w:t xml:space="preserve"> </w:t>
      </w:r>
      <w:r w:rsidR="004B6509">
        <w:rPr>
          <w:bCs w:val="0"/>
        </w:rPr>
        <w:t xml:space="preserve">notes that </w:t>
      </w:r>
      <w:r w:rsidR="00BA1CD7">
        <w:rPr>
          <w:bCs w:val="0"/>
        </w:rPr>
        <w:t xml:space="preserve">‘heritage is inseparable from </w:t>
      </w:r>
      <w:r w:rsidR="00DF4B5E">
        <w:rPr>
          <w:bCs w:val="0"/>
        </w:rPr>
        <w:t xml:space="preserve">the struggles over </w:t>
      </w:r>
      <w:r w:rsidR="00BA1CD7">
        <w:rPr>
          <w:bCs w:val="0"/>
        </w:rPr>
        <w:t>power’</w:t>
      </w:r>
      <w:r w:rsidR="0034383E">
        <w:rPr>
          <w:bCs w:val="0"/>
        </w:rPr>
        <w:t>; therefore</w:t>
      </w:r>
      <w:r w:rsidR="00AF24FD">
        <w:rPr>
          <w:bCs w:val="0"/>
        </w:rPr>
        <w:t>,</w:t>
      </w:r>
      <w:r w:rsidR="0034383E">
        <w:rPr>
          <w:bCs w:val="0"/>
        </w:rPr>
        <w:t xml:space="preserve"> argues Beekman</w:t>
      </w:r>
      <w:r w:rsidR="00401E00">
        <w:rPr>
          <w:bCs w:val="0"/>
        </w:rPr>
        <w:t>s</w:t>
      </w:r>
      <w:r w:rsidR="00AF24FD">
        <w:rPr>
          <w:bCs w:val="0"/>
        </w:rPr>
        <w:t xml:space="preserve">, </w:t>
      </w:r>
      <w:r w:rsidR="00401E00">
        <w:rPr>
          <w:bCs w:val="0"/>
        </w:rPr>
        <w:t>‘</w:t>
      </w:r>
      <w:r w:rsidR="00AB4F72">
        <w:rPr>
          <w:bCs w:val="0"/>
        </w:rPr>
        <w:t>major tech corporations’ heritage activities</w:t>
      </w:r>
      <w:r w:rsidR="00157C67">
        <w:rPr>
          <w:bCs w:val="0"/>
        </w:rPr>
        <w:t xml:space="preserve"> are fundamentally political and will consequently impact their societal influence as well</w:t>
      </w:r>
      <w:r w:rsidR="00401E00">
        <w:rPr>
          <w:bCs w:val="0"/>
        </w:rPr>
        <w:t xml:space="preserve"> as the cultural heritage they cross paths with as part of their pursuits’</w:t>
      </w:r>
      <w:r w:rsidR="00642414">
        <w:rPr>
          <w:bCs w:val="0"/>
        </w:rPr>
        <w:t xml:space="preserve">.  Perhaps social media is not as democratic as it seems at first glance.  </w:t>
      </w:r>
      <w:r w:rsidR="00693095">
        <w:rPr>
          <w:bCs w:val="0"/>
        </w:rPr>
        <w:t>Perhaps one of the most interesting and important questions arising from</w:t>
      </w:r>
      <w:r w:rsidR="00137FC2">
        <w:rPr>
          <w:bCs w:val="0"/>
        </w:rPr>
        <w:t xml:space="preserve"> this question may be </w:t>
      </w:r>
      <w:r w:rsidR="00137FC2">
        <w:t>regarding the function of AI and Heritage</w:t>
      </w:r>
      <w:r w:rsidR="00366D5C">
        <w:t xml:space="preserve"> and what this may mean for the heritage of the future.</w:t>
      </w:r>
      <w:r w:rsidR="00137FC2">
        <w:t xml:space="preserve"> </w:t>
      </w:r>
    </w:p>
    <w:p w14:paraId="53FDB72B" w14:textId="77777777" w:rsidR="00BC1E5B" w:rsidRDefault="00BC1E5B">
      <w:pPr>
        <w:rPr>
          <w:bCs w:val="0"/>
          <w:color w:val="EE0000"/>
        </w:rPr>
      </w:pPr>
      <w:r>
        <w:rPr>
          <w:bCs w:val="0"/>
          <w:color w:val="EE0000"/>
        </w:rPr>
        <w:br w:type="page"/>
      </w:r>
    </w:p>
    <w:p w14:paraId="7AF08FD1" w14:textId="60E4176A" w:rsidR="00A52ECF" w:rsidRPr="00A52ECF" w:rsidRDefault="00A52ECF" w:rsidP="002C246C">
      <w:pPr>
        <w:spacing w:line="360" w:lineRule="auto"/>
        <w:contextualSpacing/>
        <w:jc w:val="left"/>
        <w:rPr>
          <w:b/>
          <w:i/>
          <w:iCs/>
          <w:sz w:val="28"/>
          <w:szCs w:val="28"/>
        </w:rPr>
      </w:pPr>
      <w:r w:rsidRPr="00A52ECF">
        <w:rPr>
          <w:b/>
          <w:i/>
          <w:iCs/>
          <w:sz w:val="28"/>
          <w:szCs w:val="28"/>
        </w:rPr>
        <w:lastRenderedPageBreak/>
        <w:t>Bibliography</w:t>
      </w:r>
    </w:p>
    <w:p w14:paraId="5E128E7F" w14:textId="77777777" w:rsidR="00A52ECF" w:rsidRDefault="00A52ECF" w:rsidP="002C246C">
      <w:pPr>
        <w:spacing w:line="360" w:lineRule="auto"/>
        <w:contextualSpacing/>
        <w:jc w:val="left"/>
        <w:rPr>
          <w:bCs w:val="0"/>
          <w:i/>
          <w:iCs/>
        </w:rPr>
      </w:pPr>
    </w:p>
    <w:p w14:paraId="4483228E" w14:textId="4F4DF2EE" w:rsidR="002C246C" w:rsidRDefault="002C246C" w:rsidP="002C246C">
      <w:pPr>
        <w:spacing w:line="360" w:lineRule="auto"/>
        <w:contextualSpacing/>
        <w:jc w:val="left"/>
        <w:rPr>
          <w:bCs w:val="0"/>
        </w:rPr>
      </w:pPr>
      <w:r w:rsidRPr="002C246C">
        <w:rPr>
          <w:bCs w:val="0"/>
          <w:i/>
          <w:iCs/>
        </w:rPr>
        <w:t xml:space="preserve">The evolution of </w:t>
      </w:r>
      <w:r w:rsidR="00990423">
        <w:rPr>
          <w:bCs w:val="0"/>
          <w:i/>
          <w:iCs/>
        </w:rPr>
        <w:t xml:space="preserve">Social </w:t>
      </w:r>
      <w:r w:rsidR="001668C5">
        <w:rPr>
          <w:bCs w:val="0"/>
          <w:i/>
          <w:iCs/>
        </w:rPr>
        <w:t>M</w:t>
      </w:r>
      <w:r w:rsidR="00990423">
        <w:rPr>
          <w:bCs w:val="0"/>
          <w:i/>
          <w:iCs/>
        </w:rPr>
        <w:t>edia</w:t>
      </w:r>
      <w:r w:rsidR="001668C5">
        <w:rPr>
          <w:bCs w:val="0"/>
          <w:i/>
          <w:iCs/>
        </w:rPr>
        <w:t xml:space="preserve"> </w:t>
      </w:r>
      <w:r w:rsidRPr="002C246C">
        <w:rPr>
          <w:bCs w:val="0"/>
        </w:rPr>
        <w:t>(2025) Available at: </w:t>
      </w:r>
      <w:hyperlink r:id="rId15" w:tgtFrame="_blank" w:history="1">
        <w:r w:rsidRPr="002C246C">
          <w:rPr>
            <w:rStyle w:val="Hyperlink"/>
            <w:bCs w:val="0"/>
          </w:rPr>
          <w:t>https://online.maryville.edu/blog/evolution-social-media/</w:t>
        </w:r>
      </w:hyperlink>
      <w:r w:rsidRPr="002C246C">
        <w:rPr>
          <w:bCs w:val="0"/>
        </w:rPr>
        <w:t> (Accessed: 12/12/2025).</w:t>
      </w:r>
    </w:p>
    <w:p w14:paraId="3602AA5A" w14:textId="77777777" w:rsidR="00A52ECF" w:rsidRPr="002C246C" w:rsidRDefault="00A52ECF" w:rsidP="002C246C">
      <w:pPr>
        <w:spacing w:line="360" w:lineRule="auto"/>
        <w:contextualSpacing/>
        <w:jc w:val="left"/>
        <w:rPr>
          <w:bCs w:val="0"/>
        </w:rPr>
      </w:pPr>
    </w:p>
    <w:p w14:paraId="75D18563" w14:textId="77777777" w:rsidR="002C246C" w:rsidRDefault="002C246C" w:rsidP="002C246C">
      <w:pPr>
        <w:spacing w:line="360" w:lineRule="auto"/>
        <w:contextualSpacing/>
        <w:jc w:val="left"/>
        <w:rPr>
          <w:bCs w:val="0"/>
        </w:rPr>
      </w:pPr>
      <w:r w:rsidRPr="002C246C">
        <w:rPr>
          <w:bCs w:val="0"/>
        </w:rPr>
        <w:t>(Facebook) (2025) </w:t>
      </w:r>
      <w:proofErr w:type="spellStart"/>
      <w:r w:rsidRPr="002C246C">
        <w:rPr>
          <w:bCs w:val="0"/>
          <w:i/>
          <w:iCs/>
        </w:rPr>
        <w:t>Talog</w:t>
      </w:r>
      <w:proofErr w:type="spellEnd"/>
      <w:r w:rsidRPr="002C246C">
        <w:rPr>
          <w:bCs w:val="0"/>
          <w:i/>
          <w:iCs/>
        </w:rPr>
        <w:t xml:space="preserve"> News Group. </w:t>
      </w:r>
      <w:r w:rsidRPr="002C246C">
        <w:rPr>
          <w:bCs w:val="0"/>
        </w:rPr>
        <w:t>Available at: </w:t>
      </w:r>
      <w:hyperlink r:id="rId16" w:tgtFrame="_blank" w:history="1">
        <w:r w:rsidRPr="002C246C">
          <w:rPr>
            <w:rStyle w:val="Hyperlink"/>
            <w:bCs w:val="0"/>
          </w:rPr>
          <w:t>https://www.facebook.com/photo?fbid=2637988073235259&amp;set=gm.2105886563494562&amp;idorvanity=269954503754453</w:t>
        </w:r>
      </w:hyperlink>
      <w:r w:rsidRPr="002C246C">
        <w:rPr>
          <w:bCs w:val="0"/>
        </w:rPr>
        <w:t> (Accessed: 09/12/2025).</w:t>
      </w:r>
    </w:p>
    <w:p w14:paraId="0F35F24B" w14:textId="77777777" w:rsidR="00A52ECF" w:rsidRPr="002C246C" w:rsidRDefault="00A52ECF" w:rsidP="002C246C">
      <w:pPr>
        <w:spacing w:line="360" w:lineRule="auto"/>
        <w:contextualSpacing/>
        <w:jc w:val="left"/>
        <w:rPr>
          <w:bCs w:val="0"/>
        </w:rPr>
      </w:pPr>
    </w:p>
    <w:p w14:paraId="01F72513" w14:textId="0712A034" w:rsidR="002C246C" w:rsidRDefault="002C246C" w:rsidP="002C246C">
      <w:pPr>
        <w:spacing w:line="360" w:lineRule="auto"/>
        <w:contextualSpacing/>
        <w:jc w:val="left"/>
        <w:rPr>
          <w:bCs w:val="0"/>
        </w:rPr>
      </w:pPr>
      <w:r w:rsidRPr="002C246C">
        <w:rPr>
          <w:bCs w:val="0"/>
        </w:rPr>
        <w:t>Apaydin, V. (ed.) (2020) </w:t>
      </w:r>
      <w:r w:rsidRPr="002C246C">
        <w:rPr>
          <w:bCs w:val="0"/>
          <w:i/>
          <w:iCs/>
        </w:rPr>
        <w:t>Critical Perspectives on Cultural Memory and Heritage: Construction, Transformation and Destruction.</w:t>
      </w:r>
      <w:r w:rsidRPr="002C246C">
        <w:rPr>
          <w:bCs w:val="0"/>
        </w:rPr>
        <w:t> 1st edn. London: UCL Press</w:t>
      </w:r>
    </w:p>
    <w:p w14:paraId="2C25551F" w14:textId="77777777" w:rsidR="00A52ECF" w:rsidRPr="002C246C" w:rsidRDefault="00A52ECF" w:rsidP="002C246C">
      <w:pPr>
        <w:spacing w:line="360" w:lineRule="auto"/>
        <w:contextualSpacing/>
        <w:jc w:val="left"/>
        <w:rPr>
          <w:bCs w:val="0"/>
        </w:rPr>
      </w:pPr>
    </w:p>
    <w:p w14:paraId="0155F1FE" w14:textId="77777777" w:rsidR="002C246C" w:rsidRDefault="002C246C" w:rsidP="002C246C">
      <w:pPr>
        <w:spacing w:line="360" w:lineRule="auto"/>
        <w:contextualSpacing/>
        <w:jc w:val="left"/>
        <w:rPr>
          <w:bCs w:val="0"/>
        </w:rPr>
      </w:pPr>
      <w:r w:rsidRPr="002C246C">
        <w:rPr>
          <w:bCs w:val="0"/>
        </w:rPr>
        <w:t xml:space="preserve">Assmann, J. 'Communicative and cultural memory', in </w:t>
      </w:r>
      <w:proofErr w:type="spellStart"/>
      <w:r w:rsidRPr="002C246C">
        <w:rPr>
          <w:bCs w:val="0"/>
        </w:rPr>
        <w:t>Erll</w:t>
      </w:r>
      <w:proofErr w:type="spellEnd"/>
      <w:r w:rsidRPr="002C246C">
        <w:rPr>
          <w:bCs w:val="0"/>
        </w:rPr>
        <w:t xml:space="preserve">, A. and </w:t>
      </w:r>
      <w:proofErr w:type="spellStart"/>
      <w:r w:rsidRPr="002C246C">
        <w:rPr>
          <w:bCs w:val="0"/>
        </w:rPr>
        <w:t>Nünning</w:t>
      </w:r>
      <w:proofErr w:type="spellEnd"/>
      <w:r w:rsidRPr="002C246C">
        <w:rPr>
          <w:bCs w:val="0"/>
        </w:rPr>
        <w:t>, A.(eds) </w:t>
      </w:r>
      <w:r w:rsidRPr="002C246C">
        <w:rPr>
          <w:bCs w:val="0"/>
          <w:i/>
          <w:iCs/>
        </w:rPr>
        <w:t>Cultural memory studies: An international and interdisciplinary handbook. </w:t>
      </w:r>
      <w:r w:rsidRPr="002C246C">
        <w:rPr>
          <w:bCs w:val="0"/>
        </w:rPr>
        <w:t>De Gruyter, pp. 109–118.</w:t>
      </w:r>
    </w:p>
    <w:p w14:paraId="0A2BD250" w14:textId="77777777" w:rsidR="00D4515C" w:rsidRPr="002C246C" w:rsidRDefault="00D4515C" w:rsidP="002C246C">
      <w:pPr>
        <w:spacing w:line="360" w:lineRule="auto"/>
        <w:contextualSpacing/>
        <w:jc w:val="left"/>
        <w:rPr>
          <w:bCs w:val="0"/>
        </w:rPr>
      </w:pPr>
    </w:p>
    <w:p w14:paraId="59315792" w14:textId="77777777" w:rsidR="002C246C" w:rsidRDefault="002C246C" w:rsidP="002C246C">
      <w:pPr>
        <w:spacing w:line="360" w:lineRule="auto"/>
        <w:contextualSpacing/>
        <w:jc w:val="left"/>
        <w:rPr>
          <w:bCs w:val="0"/>
        </w:rPr>
      </w:pPr>
      <w:r w:rsidRPr="002C246C">
        <w:rPr>
          <w:bCs w:val="0"/>
        </w:rPr>
        <w:t>Assmann, J. and Czaplicka, J. (1995) 'Collective memory and cultural identity', </w:t>
      </w:r>
      <w:r w:rsidRPr="002C246C">
        <w:rPr>
          <w:bCs w:val="0"/>
          <w:i/>
          <w:iCs/>
        </w:rPr>
        <w:t xml:space="preserve">New German </w:t>
      </w:r>
      <w:proofErr w:type="gramStart"/>
      <w:r w:rsidRPr="002C246C">
        <w:rPr>
          <w:bCs w:val="0"/>
          <w:i/>
          <w:iCs/>
        </w:rPr>
        <w:t>Critique,</w:t>
      </w:r>
      <w:r w:rsidRPr="002C246C">
        <w:rPr>
          <w:bCs w:val="0"/>
        </w:rPr>
        <w:t>(</w:t>
      </w:r>
      <w:proofErr w:type="gramEnd"/>
      <w:r w:rsidRPr="002C246C">
        <w:rPr>
          <w:bCs w:val="0"/>
        </w:rPr>
        <w:t>65), pp. 125–133. Available at: </w:t>
      </w:r>
      <w:hyperlink r:id="rId17" w:tgtFrame="_blank" w:history="1">
        <w:r w:rsidRPr="002C246C">
          <w:rPr>
            <w:rStyle w:val="Hyperlink"/>
            <w:bCs w:val="0"/>
          </w:rPr>
          <w:t>https://doi.org/10.2307/488538</w:t>
        </w:r>
      </w:hyperlink>
      <w:r w:rsidRPr="002C246C">
        <w:rPr>
          <w:bCs w:val="0"/>
        </w:rPr>
        <w:t>.</w:t>
      </w:r>
    </w:p>
    <w:p w14:paraId="20E7E8FA" w14:textId="77777777" w:rsidR="00D4515C" w:rsidRPr="002C246C" w:rsidRDefault="00D4515C" w:rsidP="002C246C">
      <w:pPr>
        <w:spacing w:line="360" w:lineRule="auto"/>
        <w:contextualSpacing/>
        <w:jc w:val="left"/>
        <w:rPr>
          <w:bCs w:val="0"/>
        </w:rPr>
      </w:pPr>
    </w:p>
    <w:p w14:paraId="3B6AAA21" w14:textId="6DD42557" w:rsidR="00D4515C" w:rsidRDefault="002C246C" w:rsidP="002C246C">
      <w:pPr>
        <w:spacing w:line="360" w:lineRule="auto"/>
        <w:contextualSpacing/>
        <w:jc w:val="left"/>
        <w:rPr>
          <w:bCs w:val="0"/>
        </w:rPr>
      </w:pPr>
      <w:r w:rsidRPr="002C246C">
        <w:rPr>
          <w:bCs w:val="0"/>
        </w:rPr>
        <w:t>Benton, T. (ed.) (2010) </w:t>
      </w:r>
      <w:r w:rsidRPr="002C246C">
        <w:rPr>
          <w:bCs w:val="0"/>
          <w:i/>
          <w:iCs/>
        </w:rPr>
        <w:t>Understanding Heritage and Memory.</w:t>
      </w:r>
      <w:r w:rsidRPr="002C246C">
        <w:rPr>
          <w:bCs w:val="0"/>
        </w:rPr>
        <w:t> Manchester: Manchester University Press in association with The Open University</w:t>
      </w:r>
    </w:p>
    <w:p w14:paraId="459CF72C" w14:textId="77777777" w:rsidR="00D4515C" w:rsidRDefault="00D4515C" w:rsidP="002C246C">
      <w:pPr>
        <w:spacing w:line="360" w:lineRule="auto"/>
        <w:contextualSpacing/>
        <w:jc w:val="left"/>
        <w:rPr>
          <w:bCs w:val="0"/>
        </w:rPr>
      </w:pPr>
    </w:p>
    <w:p w14:paraId="7BE4967F" w14:textId="13932F7F" w:rsidR="002C246C" w:rsidRDefault="002C246C" w:rsidP="002C246C">
      <w:pPr>
        <w:spacing w:line="360" w:lineRule="auto"/>
        <w:contextualSpacing/>
        <w:jc w:val="left"/>
        <w:rPr>
          <w:bCs w:val="0"/>
        </w:rPr>
      </w:pPr>
      <w:r w:rsidRPr="001E521B">
        <w:rPr>
          <w:bCs w:val="0"/>
          <w:lang w:val="it-IT"/>
        </w:rPr>
        <w:t>Giaccardi E 'Reframing heritage in a participatory culture', in Giaccardi E (ed.) </w:t>
      </w:r>
      <w:r w:rsidRPr="002C246C">
        <w:rPr>
          <w:bCs w:val="0"/>
          <w:i/>
          <w:iCs/>
        </w:rPr>
        <w:t xml:space="preserve">Heritage and </w:t>
      </w:r>
      <w:r w:rsidR="00990423">
        <w:rPr>
          <w:bCs w:val="0"/>
          <w:i/>
          <w:iCs/>
        </w:rPr>
        <w:t>social media</w:t>
      </w:r>
      <w:r w:rsidRPr="002C246C">
        <w:rPr>
          <w:bCs w:val="0"/>
          <w:i/>
          <w:iCs/>
        </w:rPr>
        <w:t>: Understanding heritage in a participatory culture. </w:t>
      </w:r>
      <w:r w:rsidR="00E32DAA" w:rsidRPr="00E32DAA">
        <w:rPr>
          <w:bCs w:val="0"/>
        </w:rPr>
        <w:t>Abingdon</w:t>
      </w:r>
      <w:r w:rsidR="00E32DAA">
        <w:rPr>
          <w:bCs w:val="0"/>
          <w:i/>
          <w:iCs/>
        </w:rPr>
        <w:t xml:space="preserve">: </w:t>
      </w:r>
      <w:r w:rsidRPr="002C246C">
        <w:rPr>
          <w:bCs w:val="0"/>
        </w:rPr>
        <w:t>Routledge</w:t>
      </w:r>
    </w:p>
    <w:p w14:paraId="6AA0FD48" w14:textId="77777777" w:rsidR="00CC7841" w:rsidRPr="002C246C" w:rsidRDefault="00CC7841" w:rsidP="002C246C">
      <w:pPr>
        <w:spacing w:line="360" w:lineRule="auto"/>
        <w:contextualSpacing/>
        <w:jc w:val="left"/>
        <w:rPr>
          <w:bCs w:val="0"/>
        </w:rPr>
      </w:pPr>
    </w:p>
    <w:p w14:paraId="0B6E916F" w14:textId="43BEB992" w:rsidR="002C246C" w:rsidRDefault="002C246C" w:rsidP="002C246C">
      <w:pPr>
        <w:spacing w:line="360" w:lineRule="auto"/>
        <w:contextualSpacing/>
        <w:jc w:val="left"/>
        <w:rPr>
          <w:bCs w:val="0"/>
        </w:rPr>
      </w:pPr>
      <w:proofErr w:type="spellStart"/>
      <w:r w:rsidRPr="002C246C">
        <w:rPr>
          <w:bCs w:val="0"/>
        </w:rPr>
        <w:t>Ginzarly</w:t>
      </w:r>
      <w:proofErr w:type="spellEnd"/>
      <w:r w:rsidRPr="002C246C">
        <w:rPr>
          <w:bCs w:val="0"/>
        </w:rPr>
        <w:t>, M. and Teller, J. (2025) </w:t>
      </w:r>
      <w:r w:rsidRPr="002C246C">
        <w:rPr>
          <w:bCs w:val="0"/>
          <w:i/>
          <w:iCs/>
        </w:rPr>
        <w:t xml:space="preserve">Leveraging </w:t>
      </w:r>
      <w:r w:rsidR="00990423">
        <w:rPr>
          <w:bCs w:val="0"/>
          <w:i/>
          <w:iCs/>
        </w:rPr>
        <w:t>social media</w:t>
      </w:r>
      <w:r w:rsidRPr="002C246C">
        <w:rPr>
          <w:bCs w:val="0"/>
          <w:i/>
          <w:iCs/>
        </w:rPr>
        <w:t xml:space="preserve"> for resilient cultural heritage: a people-centred conceptual framework for community engagement and crisis response</w:t>
      </w:r>
      <w:r w:rsidRPr="002C246C">
        <w:rPr>
          <w:bCs w:val="0"/>
        </w:rPr>
        <w:t> Springer Science and Business Media LLC.</w:t>
      </w:r>
    </w:p>
    <w:p w14:paraId="6718CBE1" w14:textId="77777777" w:rsidR="00E32DAA" w:rsidRPr="002C246C" w:rsidRDefault="00E32DAA" w:rsidP="002C246C">
      <w:pPr>
        <w:spacing w:line="360" w:lineRule="auto"/>
        <w:contextualSpacing/>
        <w:jc w:val="left"/>
        <w:rPr>
          <w:bCs w:val="0"/>
        </w:rPr>
      </w:pPr>
    </w:p>
    <w:p w14:paraId="2BCDF637" w14:textId="77777777" w:rsidR="002C246C" w:rsidRDefault="002C246C" w:rsidP="002C246C">
      <w:pPr>
        <w:spacing w:line="360" w:lineRule="auto"/>
        <w:contextualSpacing/>
        <w:jc w:val="left"/>
        <w:rPr>
          <w:bCs w:val="0"/>
        </w:rPr>
      </w:pPr>
      <w:r w:rsidRPr="002C246C">
        <w:rPr>
          <w:bCs w:val="0"/>
        </w:rPr>
        <w:t>Hobsbawm, E. 'Inventing traditions', in Hobsbawm, E. (ed.) Cambridge University Press, pp. 1–14.</w:t>
      </w:r>
    </w:p>
    <w:p w14:paraId="1D2EA0CF" w14:textId="77777777" w:rsidR="00E32DAA" w:rsidRPr="002C246C" w:rsidRDefault="00E32DAA" w:rsidP="002C246C">
      <w:pPr>
        <w:spacing w:line="360" w:lineRule="auto"/>
        <w:contextualSpacing/>
        <w:jc w:val="left"/>
        <w:rPr>
          <w:bCs w:val="0"/>
        </w:rPr>
      </w:pPr>
    </w:p>
    <w:p w14:paraId="176B59E0" w14:textId="435EB466" w:rsidR="002C246C" w:rsidRDefault="002C246C" w:rsidP="002C246C">
      <w:pPr>
        <w:spacing w:line="360" w:lineRule="auto"/>
        <w:contextualSpacing/>
        <w:jc w:val="left"/>
        <w:rPr>
          <w:bCs w:val="0"/>
        </w:rPr>
      </w:pPr>
      <w:proofErr w:type="spellStart"/>
      <w:r w:rsidRPr="002C246C">
        <w:rPr>
          <w:bCs w:val="0"/>
        </w:rPr>
        <w:lastRenderedPageBreak/>
        <w:t>Kavoura</w:t>
      </w:r>
      <w:proofErr w:type="spellEnd"/>
      <w:r w:rsidRPr="002C246C">
        <w:rPr>
          <w:bCs w:val="0"/>
        </w:rPr>
        <w:t xml:space="preserve">, A., </w:t>
      </w:r>
      <w:proofErr w:type="spellStart"/>
      <w:r w:rsidRPr="002C246C">
        <w:rPr>
          <w:bCs w:val="0"/>
        </w:rPr>
        <w:t>Briciu</w:t>
      </w:r>
      <w:proofErr w:type="spellEnd"/>
      <w:r w:rsidRPr="002C246C">
        <w:rPr>
          <w:bCs w:val="0"/>
        </w:rPr>
        <w:t xml:space="preserve">, V.-A. and </w:t>
      </w:r>
      <w:proofErr w:type="spellStart"/>
      <w:r w:rsidRPr="002C246C">
        <w:rPr>
          <w:bCs w:val="0"/>
        </w:rPr>
        <w:t>Briciu</w:t>
      </w:r>
      <w:proofErr w:type="spellEnd"/>
      <w:r w:rsidRPr="002C246C">
        <w:rPr>
          <w:bCs w:val="0"/>
        </w:rPr>
        <w:t>, A 'Promotion of intangible heritage in</w:t>
      </w:r>
      <w:r w:rsidR="003F2961">
        <w:rPr>
          <w:bCs w:val="0"/>
        </w:rPr>
        <w:t xml:space="preserve"> </w:t>
      </w:r>
      <w:r w:rsidRPr="002C246C">
        <w:rPr>
          <w:bCs w:val="0"/>
        </w:rPr>
        <w:t>'</w:t>
      </w:r>
      <w:proofErr w:type="gramStart"/>
      <w:r w:rsidR="00990423">
        <w:rPr>
          <w:bCs w:val="0"/>
          <w:i/>
          <w:iCs/>
        </w:rPr>
        <w:t xml:space="preserve">Social </w:t>
      </w:r>
      <w:r w:rsidR="003F2961">
        <w:rPr>
          <w:bCs w:val="0"/>
          <w:i/>
          <w:iCs/>
        </w:rPr>
        <w:t>M</w:t>
      </w:r>
      <w:r w:rsidR="00990423">
        <w:rPr>
          <w:bCs w:val="0"/>
          <w:i/>
          <w:iCs/>
        </w:rPr>
        <w:t>edia</w:t>
      </w:r>
      <w:proofErr w:type="gramEnd"/>
      <w:r w:rsidRPr="002C246C">
        <w:rPr>
          <w:bCs w:val="0"/>
          <w:i/>
          <w:iCs/>
        </w:rPr>
        <w:t xml:space="preserve"> strategic innovative marketing and tourism. </w:t>
      </w:r>
      <w:r w:rsidRPr="002C246C">
        <w:rPr>
          <w:bCs w:val="0"/>
        </w:rPr>
        <w:t>Springer, pp. 637–645.</w:t>
      </w:r>
    </w:p>
    <w:p w14:paraId="33427597" w14:textId="77777777" w:rsidR="00E32DAA" w:rsidRPr="002C246C" w:rsidRDefault="00E32DAA" w:rsidP="002C246C">
      <w:pPr>
        <w:spacing w:line="360" w:lineRule="auto"/>
        <w:contextualSpacing/>
        <w:jc w:val="left"/>
        <w:rPr>
          <w:bCs w:val="0"/>
        </w:rPr>
      </w:pPr>
    </w:p>
    <w:p w14:paraId="6445CF8A" w14:textId="523B9436" w:rsidR="002C246C" w:rsidRDefault="002C246C" w:rsidP="002C246C">
      <w:pPr>
        <w:spacing w:line="360" w:lineRule="auto"/>
        <w:contextualSpacing/>
        <w:jc w:val="left"/>
        <w:rPr>
          <w:bCs w:val="0"/>
        </w:rPr>
      </w:pPr>
      <w:r w:rsidRPr="002C246C">
        <w:rPr>
          <w:bCs w:val="0"/>
        </w:rPr>
        <w:t>Statista (2025) </w:t>
      </w:r>
      <w:r w:rsidRPr="002C246C">
        <w:rPr>
          <w:bCs w:val="0"/>
          <w:i/>
          <w:iCs/>
        </w:rPr>
        <w:t xml:space="preserve">Number of internet and </w:t>
      </w:r>
      <w:r w:rsidR="00990423">
        <w:rPr>
          <w:bCs w:val="0"/>
          <w:i/>
          <w:iCs/>
        </w:rPr>
        <w:t>social media</w:t>
      </w:r>
      <w:r w:rsidRPr="002C246C">
        <w:rPr>
          <w:bCs w:val="0"/>
          <w:i/>
          <w:iCs/>
        </w:rPr>
        <w:t xml:space="preserve"> users worldwide as of October 2025</w:t>
      </w:r>
      <w:r w:rsidRPr="002C246C">
        <w:rPr>
          <w:bCs w:val="0"/>
          <w:i/>
          <w:iCs/>
        </w:rPr>
        <w:br/>
        <w:t>(in billions). </w:t>
      </w:r>
      <w:proofErr w:type="spellStart"/>
      <w:r w:rsidRPr="001E521B">
        <w:rPr>
          <w:bCs w:val="0"/>
          <w:lang w:val="fr-FR"/>
        </w:rPr>
        <w:t>Available</w:t>
      </w:r>
      <w:proofErr w:type="spellEnd"/>
      <w:r w:rsidRPr="001E521B">
        <w:rPr>
          <w:bCs w:val="0"/>
          <w:lang w:val="fr-FR"/>
        </w:rPr>
        <w:t xml:space="preserve"> </w:t>
      </w:r>
      <w:proofErr w:type="gramStart"/>
      <w:r w:rsidRPr="001E521B">
        <w:rPr>
          <w:bCs w:val="0"/>
          <w:lang w:val="fr-FR"/>
        </w:rPr>
        <w:t>at:</w:t>
      </w:r>
      <w:proofErr w:type="gramEnd"/>
      <w:r w:rsidRPr="001E521B">
        <w:rPr>
          <w:bCs w:val="0"/>
          <w:lang w:val="fr-FR"/>
        </w:rPr>
        <w:t> </w:t>
      </w:r>
      <w:hyperlink r:id="rId18" w:anchor=":~:text=Number%20of%20internet%20and%20social,population%2C%20were%20social%20media%20users." w:tgtFrame="_blank" w:history="1">
        <w:r w:rsidRPr="001E521B">
          <w:rPr>
            <w:rStyle w:val="Hyperlink"/>
            <w:bCs w:val="0"/>
            <w:lang w:val="fr-FR"/>
          </w:rPr>
          <w:t>https://www.statista.com/statistics/617136/digital-population-worldwide/#:~:text=Number%20of%20internet%20and%20social,population%2C%20were%20social%20media%20users.</w:t>
        </w:r>
      </w:hyperlink>
      <w:r w:rsidRPr="001E521B">
        <w:rPr>
          <w:bCs w:val="0"/>
          <w:lang w:val="fr-FR"/>
        </w:rPr>
        <w:t> </w:t>
      </w:r>
      <w:r w:rsidRPr="002C246C">
        <w:rPr>
          <w:bCs w:val="0"/>
        </w:rPr>
        <w:t>(</w:t>
      </w:r>
      <w:proofErr w:type="gramStart"/>
      <w:r w:rsidRPr="002C246C">
        <w:rPr>
          <w:bCs w:val="0"/>
        </w:rPr>
        <w:t>Accessed:</w:t>
      </w:r>
      <w:proofErr w:type="gramEnd"/>
      <w:r w:rsidRPr="002C246C">
        <w:rPr>
          <w:bCs w:val="0"/>
        </w:rPr>
        <w:t xml:space="preserve"> 06/12/2025).</w:t>
      </w:r>
    </w:p>
    <w:p w14:paraId="356B321D" w14:textId="77777777" w:rsidR="00B15D64" w:rsidRPr="002C246C" w:rsidRDefault="00B15D64" w:rsidP="002C246C">
      <w:pPr>
        <w:spacing w:line="360" w:lineRule="auto"/>
        <w:contextualSpacing/>
        <w:jc w:val="left"/>
        <w:rPr>
          <w:bCs w:val="0"/>
        </w:rPr>
      </w:pPr>
    </w:p>
    <w:p w14:paraId="6537BD11" w14:textId="2506F134" w:rsidR="002C246C" w:rsidRDefault="002C246C" w:rsidP="002C246C">
      <w:pPr>
        <w:spacing w:line="360" w:lineRule="auto"/>
        <w:contextualSpacing/>
        <w:jc w:val="left"/>
        <w:rPr>
          <w:bCs w:val="0"/>
        </w:rPr>
      </w:pPr>
      <w:r w:rsidRPr="002C246C">
        <w:rPr>
          <w:bCs w:val="0"/>
        </w:rPr>
        <w:t xml:space="preserve">Trevor-Roper, H. 'The highland tradition of </w:t>
      </w:r>
      <w:r w:rsidR="00B10EF3" w:rsidRPr="002C246C">
        <w:rPr>
          <w:bCs w:val="0"/>
        </w:rPr>
        <w:t>Scotland</w:t>
      </w:r>
      <w:r w:rsidRPr="002C246C">
        <w:rPr>
          <w:bCs w:val="0"/>
        </w:rPr>
        <w:t>', in Hobsbawm, E. (ed.) Cambridge University Press, pp. 15–42.</w:t>
      </w:r>
    </w:p>
    <w:p w14:paraId="5DBE645E" w14:textId="77777777" w:rsidR="00B15D64" w:rsidRPr="002C246C" w:rsidRDefault="00B15D64" w:rsidP="002C246C">
      <w:pPr>
        <w:spacing w:line="360" w:lineRule="auto"/>
        <w:contextualSpacing/>
        <w:jc w:val="left"/>
        <w:rPr>
          <w:bCs w:val="0"/>
        </w:rPr>
      </w:pPr>
    </w:p>
    <w:p w14:paraId="265D3082" w14:textId="0709957D" w:rsidR="002C246C" w:rsidRDefault="002C246C" w:rsidP="002C246C">
      <w:pPr>
        <w:spacing w:line="360" w:lineRule="auto"/>
        <w:contextualSpacing/>
        <w:jc w:val="left"/>
        <w:rPr>
          <w:bCs w:val="0"/>
        </w:rPr>
      </w:pPr>
      <w:r w:rsidRPr="002C246C">
        <w:rPr>
          <w:bCs w:val="0"/>
        </w:rPr>
        <w:t>Trillò, T., Hallinan, B. and Shifman, L. (2022) </w:t>
      </w:r>
      <w:r w:rsidRPr="002C246C">
        <w:rPr>
          <w:bCs w:val="0"/>
          <w:i/>
          <w:iCs/>
        </w:rPr>
        <w:t xml:space="preserve">A typology of </w:t>
      </w:r>
      <w:r w:rsidR="00990423">
        <w:rPr>
          <w:bCs w:val="0"/>
          <w:i/>
          <w:iCs/>
        </w:rPr>
        <w:t>social media</w:t>
      </w:r>
      <w:r w:rsidRPr="002C246C">
        <w:rPr>
          <w:bCs w:val="0"/>
          <w:i/>
          <w:iCs/>
        </w:rPr>
        <w:t xml:space="preserve"> rituals</w:t>
      </w:r>
      <w:r w:rsidRPr="002C246C">
        <w:rPr>
          <w:bCs w:val="0"/>
        </w:rPr>
        <w:t> Oxford University Press (OUP).</w:t>
      </w:r>
    </w:p>
    <w:p w14:paraId="3E10212E" w14:textId="77777777" w:rsidR="00B15D64" w:rsidRPr="002C246C" w:rsidRDefault="00B15D64" w:rsidP="002C246C">
      <w:pPr>
        <w:spacing w:line="360" w:lineRule="auto"/>
        <w:contextualSpacing/>
        <w:jc w:val="left"/>
        <w:rPr>
          <w:bCs w:val="0"/>
        </w:rPr>
      </w:pPr>
    </w:p>
    <w:p w14:paraId="601AC451" w14:textId="15E045F3" w:rsidR="002C246C" w:rsidRPr="001E521B" w:rsidRDefault="002C246C" w:rsidP="66A28E57">
      <w:pPr>
        <w:spacing w:line="360" w:lineRule="auto"/>
        <w:contextualSpacing/>
        <w:jc w:val="left"/>
        <w:rPr>
          <w:lang w:val="fr-FR"/>
        </w:rPr>
      </w:pPr>
      <w:r>
        <w:t>UNESCO (2025) </w:t>
      </w:r>
      <w:r w:rsidRPr="66A28E57">
        <w:rPr>
          <w:i/>
          <w:iCs/>
        </w:rPr>
        <w:t xml:space="preserve">What is </w:t>
      </w:r>
      <w:r w:rsidR="25E44726" w:rsidRPr="66A28E57">
        <w:rPr>
          <w:i/>
          <w:iCs/>
        </w:rPr>
        <w:t>Cultural heritage practice</w:t>
      </w:r>
      <w:r w:rsidRPr="66A28E57">
        <w:rPr>
          <w:i/>
          <w:iCs/>
        </w:rPr>
        <w:t>. </w:t>
      </w:r>
      <w:proofErr w:type="spellStart"/>
      <w:r w:rsidRPr="001E521B">
        <w:rPr>
          <w:lang w:val="fr-FR"/>
        </w:rPr>
        <w:t>Available</w:t>
      </w:r>
      <w:proofErr w:type="spellEnd"/>
      <w:r w:rsidRPr="001E521B">
        <w:rPr>
          <w:lang w:val="fr-FR"/>
        </w:rPr>
        <w:t xml:space="preserve"> </w:t>
      </w:r>
      <w:proofErr w:type="gramStart"/>
      <w:r w:rsidRPr="001E521B">
        <w:rPr>
          <w:lang w:val="fr-FR"/>
        </w:rPr>
        <w:t>at:</w:t>
      </w:r>
      <w:proofErr w:type="gramEnd"/>
      <w:r w:rsidRPr="001E521B">
        <w:rPr>
          <w:lang w:val="fr-FR"/>
        </w:rPr>
        <w:t> </w:t>
      </w:r>
      <w:hyperlink r:id="rId19">
        <w:r w:rsidRPr="001E521B">
          <w:rPr>
            <w:rStyle w:val="Hyperlink"/>
            <w:lang w:val="fr-FR"/>
          </w:rPr>
          <w:t>https://</w:t>
        </w:r>
        <w:r w:rsidR="7BC97F20" w:rsidRPr="001E521B">
          <w:rPr>
            <w:rStyle w:val="Hyperlink"/>
            <w:lang w:val="fr-FR"/>
          </w:rPr>
          <w:t>CHP</w:t>
        </w:r>
        <w:r w:rsidRPr="001E521B">
          <w:rPr>
            <w:rStyle w:val="Hyperlink"/>
            <w:lang w:val="fr-FR"/>
          </w:rPr>
          <w:t>.unesco.org/en/what-is-intangible-heritage-00003</w:t>
        </w:r>
      </w:hyperlink>
      <w:r w:rsidRPr="001E521B">
        <w:rPr>
          <w:lang w:val="fr-FR"/>
        </w:rPr>
        <w:t> (</w:t>
      </w:r>
      <w:proofErr w:type="gramStart"/>
      <w:r w:rsidRPr="001E521B">
        <w:rPr>
          <w:lang w:val="fr-FR"/>
        </w:rPr>
        <w:t>Accessed:</w:t>
      </w:r>
      <w:proofErr w:type="gramEnd"/>
      <w:r w:rsidRPr="001E521B">
        <w:rPr>
          <w:lang w:val="fr-FR"/>
        </w:rPr>
        <w:t xml:space="preserve"> 05/12/2025).</w:t>
      </w:r>
    </w:p>
    <w:p w14:paraId="2143E500" w14:textId="77777777" w:rsidR="00B15D64" w:rsidRPr="001E521B" w:rsidRDefault="00B15D64" w:rsidP="002C246C">
      <w:pPr>
        <w:spacing w:line="360" w:lineRule="auto"/>
        <w:contextualSpacing/>
        <w:jc w:val="left"/>
        <w:rPr>
          <w:bCs w:val="0"/>
          <w:lang w:val="fr-FR"/>
        </w:rPr>
      </w:pPr>
    </w:p>
    <w:p w14:paraId="7DEA3023" w14:textId="77777777" w:rsidR="002C246C" w:rsidRPr="001E521B" w:rsidRDefault="002C246C" w:rsidP="002C246C">
      <w:pPr>
        <w:spacing w:line="360" w:lineRule="auto"/>
        <w:contextualSpacing/>
        <w:jc w:val="left"/>
        <w:rPr>
          <w:bCs w:val="0"/>
          <w:lang w:val="fr-FR"/>
        </w:rPr>
      </w:pPr>
      <w:r w:rsidRPr="002C246C">
        <w:rPr>
          <w:bCs w:val="0"/>
        </w:rPr>
        <w:t>UNESCO (2023a) </w:t>
      </w:r>
      <w:r w:rsidRPr="002C246C">
        <w:rPr>
          <w:bCs w:val="0"/>
          <w:i/>
          <w:iCs/>
        </w:rPr>
        <w:t>Concept of Digital Heritage. </w:t>
      </w:r>
      <w:proofErr w:type="spellStart"/>
      <w:r w:rsidRPr="001E521B">
        <w:rPr>
          <w:bCs w:val="0"/>
          <w:lang w:val="fr-FR"/>
        </w:rPr>
        <w:t>Available</w:t>
      </w:r>
      <w:proofErr w:type="spellEnd"/>
      <w:r w:rsidRPr="001E521B">
        <w:rPr>
          <w:bCs w:val="0"/>
          <w:lang w:val="fr-FR"/>
        </w:rPr>
        <w:t xml:space="preserve"> </w:t>
      </w:r>
      <w:proofErr w:type="gramStart"/>
      <w:r w:rsidRPr="001E521B">
        <w:rPr>
          <w:bCs w:val="0"/>
          <w:lang w:val="fr-FR"/>
        </w:rPr>
        <w:t>at:</w:t>
      </w:r>
      <w:proofErr w:type="gramEnd"/>
      <w:r w:rsidRPr="001E521B">
        <w:rPr>
          <w:bCs w:val="0"/>
          <w:lang w:val="fr-FR"/>
        </w:rPr>
        <w:t> </w:t>
      </w:r>
      <w:hyperlink r:id="rId20" w:tgtFrame="_blank" w:history="1">
        <w:r w:rsidRPr="001E521B">
          <w:rPr>
            <w:rStyle w:val="Hyperlink"/>
            <w:bCs w:val="0"/>
            <w:lang w:val="fr-FR"/>
          </w:rPr>
          <w:t>https://webarchive.unesco.org/web/20230616073538/https://en.unesco.org/themes/information-preservation/digital-heritage/concept-digital-heritage</w:t>
        </w:r>
      </w:hyperlink>
      <w:r w:rsidRPr="001E521B">
        <w:rPr>
          <w:bCs w:val="0"/>
          <w:lang w:val="fr-FR"/>
        </w:rPr>
        <w:t> (</w:t>
      </w:r>
      <w:proofErr w:type="gramStart"/>
      <w:r w:rsidRPr="001E521B">
        <w:rPr>
          <w:bCs w:val="0"/>
          <w:lang w:val="fr-FR"/>
        </w:rPr>
        <w:t>Accessed:</w:t>
      </w:r>
      <w:proofErr w:type="gramEnd"/>
      <w:r w:rsidRPr="001E521B">
        <w:rPr>
          <w:bCs w:val="0"/>
          <w:lang w:val="fr-FR"/>
        </w:rPr>
        <w:t xml:space="preserve"> 06/12/2025).</w:t>
      </w:r>
    </w:p>
    <w:p w14:paraId="6DEF887C" w14:textId="77777777" w:rsidR="00B15D64" w:rsidRPr="001E521B" w:rsidRDefault="00B15D64" w:rsidP="002C246C">
      <w:pPr>
        <w:spacing w:line="360" w:lineRule="auto"/>
        <w:contextualSpacing/>
        <w:jc w:val="left"/>
        <w:rPr>
          <w:bCs w:val="0"/>
          <w:lang w:val="fr-FR"/>
        </w:rPr>
      </w:pPr>
    </w:p>
    <w:p w14:paraId="1C45B151" w14:textId="77777777" w:rsidR="002C246C" w:rsidRPr="001E521B" w:rsidRDefault="002C246C" w:rsidP="002C246C">
      <w:pPr>
        <w:spacing w:line="360" w:lineRule="auto"/>
        <w:contextualSpacing/>
        <w:jc w:val="left"/>
        <w:rPr>
          <w:bCs w:val="0"/>
          <w:lang w:val="fr-FR"/>
        </w:rPr>
      </w:pPr>
      <w:r w:rsidRPr="002C246C">
        <w:rPr>
          <w:bCs w:val="0"/>
        </w:rPr>
        <w:t>UNESCO (2023b) </w:t>
      </w:r>
      <w:r w:rsidRPr="002C246C">
        <w:rPr>
          <w:bCs w:val="0"/>
          <w:i/>
          <w:iCs/>
        </w:rPr>
        <w:t>Concept of Digital Preservation. </w:t>
      </w:r>
      <w:proofErr w:type="spellStart"/>
      <w:r w:rsidRPr="001E521B">
        <w:rPr>
          <w:bCs w:val="0"/>
          <w:lang w:val="fr-FR"/>
        </w:rPr>
        <w:t>Available</w:t>
      </w:r>
      <w:proofErr w:type="spellEnd"/>
      <w:r w:rsidRPr="001E521B">
        <w:rPr>
          <w:bCs w:val="0"/>
          <w:lang w:val="fr-FR"/>
        </w:rPr>
        <w:t xml:space="preserve"> </w:t>
      </w:r>
      <w:proofErr w:type="gramStart"/>
      <w:r w:rsidRPr="001E521B">
        <w:rPr>
          <w:bCs w:val="0"/>
          <w:lang w:val="fr-FR"/>
        </w:rPr>
        <w:t>at:</w:t>
      </w:r>
      <w:proofErr w:type="gramEnd"/>
      <w:r w:rsidRPr="001E521B">
        <w:rPr>
          <w:bCs w:val="0"/>
          <w:lang w:val="fr-FR"/>
        </w:rPr>
        <w:t> </w:t>
      </w:r>
      <w:hyperlink r:id="rId21" w:tgtFrame="_blank" w:history="1">
        <w:r w:rsidRPr="001E521B">
          <w:rPr>
            <w:rStyle w:val="Hyperlink"/>
            <w:bCs w:val="0"/>
            <w:lang w:val="fr-FR"/>
          </w:rPr>
          <w:t>https://webarchive.unesco.org/web/20230616073605/https://en.unesco.org/themes/information-preservation/digital-heritage/concept-digital-preservation</w:t>
        </w:r>
      </w:hyperlink>
      <w:r w:rsidRPr="001E521B">
        <w:rPr>
          <w:bCs w:val="0"/>
          <w:lang w:val="fr-FR"/>
        </w:rPr>
        <w:t> (</w:t>
      </w:r>
      <w:proofErr w:type="gramStart"/>
      <w:r w:rsidRPr="001E521B">
        <w:rPr>
          <w:bCs w:val="0"/>
          <w:lang w:val="fr-FR"/>
        </w:rPr>
        <w:t>Accessed:</w:t>
      </w:r>
      <w:proofErr w:type="gramEnd"/>
      <w:r w:rsidRPr="001E521B">
        <w:rPr>
          <w:bCs w:val="0"/>
          <w:lang w:val="fr-FR"/>
        </w:rPr>
        <w:t xml:space="preserve"> 06/12/2025).</w:t>
      </w:r>
    </w:p>
    <w:p w14:paraId="4535DCDC" w14:textId="77777777" w:rsidR="00B15D64" w:rsidRPr="001E521B" w:rsidRDefault="00B15D64" w:rsidP="002C246C">
      <w:pPr>
        <w:spacing w:line="360" w:lineRule="auto"/>
        <w:contextualSpacing/>
        <w:jc w:val="left"/>
        <w:rPr>
          <w:bCs w:val="0"/>
          <w:lang w:val="fr-FR"/>
        </w:rPr>
      </w:pPr>
    </w:p>
    <w:p w14:paraId="38B03AFB" w14:textId="77777777" w:rsidR="002C246C" w:rsidRPr="002C246C" w:rsidRDefault="002C246C" w:rsidP="002C246C">
      <w:pPr>
        <w:spacing w:line="360" w:lineRule="auto"/>
        <w:contextualSpacing/>
        <w:jc w:val="left"/>
        <w:rPr>
          <w:bCs w:val="0"/>
        </w:rPr>
      </w:pPr>
      <w:proofErr w:type="spellStart"/>
      <w:r w:rsidRPr="002C246C">
        <w:rPr>
          <w:bCs w:val="0"/>
        </w:rPr>
        <w:t>Worldometer</w:t>
      </w:r>
      <w:proofErr w:type="spellEnd"/>
      <w:r w:rsidRPr="002C246C">
        <w:rPr>
          <w:bCs w:val="0"/>
        </w:rPr>
        <w:t xml:space="preserve"> (2025) </w:t>
      </w:r>
      <w:r w:rsidRPr="002C246C">
        <w:rPr>
          <w:bCs w:val="0"/>
          <w:i/>
          <w:iCs/>
        </w:rPr>
        <w:t>Current World Population. </w:t>
      </w:r>
      <w:r w:rsidRPr="002C246C">
        <w:rPr>
          <w:bCs w:val="0"/>
        </w:rPr>
        <w:t>Available at: </w:t>
      </w:r>
      <w:hyperlink r:id="rId22" w:tgtFrame="_blank" w:history="1">
        <w:r w:rsidRPr="002C246C">
          <w:rPr>
            <w:rStyle w:val="Hyperlink"/>
            <w:bCs w:val="0"/>
          </w:rPr>
          <w:t>https://www.worldometers.info/world-population/</w:t>
        </w:r>
      </w:hyperlink>
      <w:r w:rsidRPr="002C246C">
        <w:rPr>
          <w:bCs w:val="0"/>
        </w:rPr>
        <w:t> (Accessed: 06/12/2025).</w:t>
      </w:r>
    </w:p>
    <w:p w14:paraId="103BF8CE" w14:textId="600C53F5" w:rsidR="00C872C7" w:rsidRDefault="00C872C7" w:rsidP="00EC55C8">
      <w:pPr>
        <w:spacing w:line="360" w:lineRule="auto"/>
        <w:contextualSpacing/>
        <w:jc w:val="left"/>
        <w:rPr>
          <w:bCs w:val="0"/>
        </w:rPr>
      </w:pPr>
      <w:r>
        <w:rPr>
          <w:bCs w:val="0"/>
        </w:rPr>
        <w:br w:type="page"/>
      </w:r>
    </w:p>
    <w:p w14:paraId="01D46D90" w14:textId="53A768C1" w:rsidR="00C872C7" w:rsidRDefault="00C872C7" w:rsidP="009A4F67">
      <w:pPr>
        <w:spacing w:line="360" w:lineRule="auto"/>
        <w:contextualSpacing/>
        <w:jc w:val="left"/>
        <w:rPr>
          <w:bCs w:val="0"/>
        </w:rPr>
      </w:pPr>
    </w:p>
    <w:p w14:paraId="0C257CF7" w14:textId="77777777" w:rsidR="00E547AE" w:rsidRDefault="00F46859">
      <w:pPr>
        <w:pStyle w:val="NormalWeb"/>
        <w:rPr>
          <w:bCs/>
        </w:rPr>
      </w:pPr>
      <w:r>
        <w:br w:type="page"/>
      </w:r>
      <w:r w:rsidR="00E547AE">
        <w:rPr>
          <w:bCs/>
        </w:rPr>
        <w:br/>
      </w:r>
    </w:p>
    <w:sdt>
      <w:sdtPr>
        <w:rPr>
          <w:bCs/>
        </w:rPr>
        <w:tag w:val="rw.bWnCOutputStyleIdiblio"/>
        <w:id w:val="1620636951"/>
        <w:placeholder>
          <w:docPart w:val="2195627FD257472590BDE38050505B88"/>
        </w:placeholder>
      </w:sdtPr>
      <w:sdtEndPr>
        <w:rPr>
          <w:rFonts w:ascii="Arial" w:eastAsiaTheme="minorHAnsi" w:hAnsi="Arial" w:cs="Arial"/>
          <w:bCs w:val="0"/>
          <w:lang w:eastAsia="en-US"/>
        </w:rPr>
      </w:sdtEndPr>
      <w:sdtContent>
        <w:p w14:paraId="75EFE1E0" w14:textId="77777777" w:rsidR="006F5DBE" w:rsidRDefault="006F5DBE">
          <w:pPr>
            <w:pStyle w:val="NormalWeb"/>
            <w:rPr>
              <w:rFonts w:ascii="Arial" w:hAnsi="Arial" w:cs="Arial"/>
              <w:color w:val="0E2841"/>
              <w:sz w:val="16"/>
              <w:szCs w:val="16"/>
            </w:rPr>
          </w:pPr>
          <w:r>
            <w:rPr>
              <w:rFonts w:ascii="Arial" w:hAnsi="Arial" w:cs="Arial"/>
              <w:i/>
              <w:iCs/>
              <w:color w:val="0E2841"/>
              <w:sz w:val="16"/>
              <w:szCs w:val="16"/>
            </w:rPr>
            <w:t>The evolution of Social Media</w:t>
          </w:r>
          <w:r>
            <w:rPr>
              <w:rFonts w:ascii="Arial" w:hAnsi="Arial" w:cs="Arial"/>
              <w:color w:val="0E2841"/>
              <w:sz w:val="16"/>
              <w:szCs w:val="16"/>
            </w:rPr>
            <w:t xml:space="preserve">(2025) Available at: </w:t>
          </w:r>
          <w:hyperlink r:id="rId23" w:tgtFrame="_blank" w:history="1">
            <w:r>
              <w:rPr>
                <w:rStyle w:val="Hyperlink"/>
                <w:rFonts w:ascii="Arial" w:hAnsi="Arial" w:cs="Arial"/>
                <w:sz w:val="16"/>
                <w:szCs w:val="16"/>
              </w:rPr>
              <w:t>https://online.maryville.edu/blog/evolution-social-media/</w:t>
            </w:r>
          </w:hyperlink>
          <w:r>
            <w:rPr>
              <w:rFonts w:ascii="Arial" w:hAnsi="Arial" w:cs="Arial"/>
              <w:color w:val="0E2841"/>
              <w:sz w:val="16"/>
              <w:szCs w:val="16"/>
            </w:rPr>
            <w:t xml:space="preserve"> (Accessed: 12/12/2025).</w:t>
          </w:r>
        </w:p>
        <w:p w14:paraId="0EB953AD"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Apaydin, V. (ed.) (2020) </w:t>
          </w:r>
          <w:r>
            <w:rPr>
              <w:rFonts w:ascii="Arial" w:hAnsi="Arial" w:cs="Arial"/>
              <w:i/>
              <w:iCs/>
              <w:color w:val="0E2841"/>
              <w:sz w:val="16"/>
              <w:szCs w:val="16"/>
            </w:rPr>
            <w:t>Critical Perspectives on Cultural Memory and Heritage: Construction, Transformation and Destruction.</w:t>
          </w:r>
          <w:r>
            <w:rPr>
              <w:rFonts w:ascii="Arial" w:hAnsi="Arial" w:cs="Arial"/>
              <w:color w:val="0E2841"/>
              <w:sz w:val="16"/>
              <w:szCs w:val="16"/>
            </w:rPr>
            <w:t xml:space="preserve"> 1st edn. London: UCL Press; Series number</w:t>
          </w:r>
          <w:proofErr w:type="gramStart"/>
          <w:r>
            <w:rPr>
              <w:rFonts w:ascii="Arial" w:hAnsi="Arial" w:cs="Arial"/>
              <w:color w:val="0E2841"/>
              <w:sz w:val="16"/>
              <w:szCs w:val="16"/>
            </w:rPr>
            <w:t>, .</w:t>
          </w:r>
          <w:proofErr w:type="gramEnd"/>
        </w:p>
        <w:p w14:paraId="76CBCCB7"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Beekmans, I. (2026) 'The algorithmically authorised heritage discourse: How big tech 'uses of heritage' help to build big tech power', </w:t>
          </w:r>
          <w:r>
            <w:rPr>
              <w:rFonts w:ascii="Arial" w:hAnsi="Arial" w:cs="Arial"/>
              <w:i/>
              <w:iCs/>
              <w:color w:val="0E2841"/>
              <w:sz w:val="16"/>
              <w:szCs w:val="16"/>
            </w:rPr>
            <w:t xml:space="preserve">International Journal of Heritage </w:t>
          </w:r>
          <w:proofErr w:type="gramStart"/>
          <w:r>
            <w:rPr>
              <w:rFonts w:ascii="Arial" w:hAnsi="Arial" w:cs="Arial"/>
              <w:i/>
              <w:iCs/>
              <w:color w:val="0E2841"/>
              <w:sz w:val="16"/>
              <w:szCs w:val="16"/>
            </w:rPr>
            <w:t>Studies :</w:t>
          </w:r>
          <w:proofErr w:type="gramEnd"/>
          <w:r>
            <w:rPr>
              <w:rFonts w:ascii="Arial" w:hAnsi="Arial" w:cs="Arial"/>
              <w:i/>
              <w:iCs/>
              <w:color w:val="0E2841"/>
              <w:sz w:val="16"/>
              <w:szCs w:val="16"/>
            </w:rPr>
            <w:t xml:space="preserve"> IJHS,</w:t>
          </w:r>
          <w:r>
            <w:rPr>
              <w:rFonts w:ascii="Arial" w:hAnsi="Arial" w:cs="Arial"/>
              <w:color w:val="0E2841"/>
              <w:sz w:val="16"/>
              <w:szCs w:val="16"/>
            </w:rPr>
            <w:t xml:space="preserve"> 32(1), pp. 69–90. Available at: </w:t>
          </w:r>
          <w:hyperlink r:id="rId24" w:tgtFrame="_blank" w:history="1">
            <w:r>
              <w:rPr>
                <w:rStyle w:val="Hyperlink"/>
                <w:rFonts w:ascii="Arial" w:hAnsi="Arial" w:cs="Arial"/>
                <w:sz w:val="16"/>
                <w:szCs w:val="16"/>
              </w:rPr>
              <w:t>https://doi.org/10.1080/13527258.2025.2579249</w:t>
            </w:r>
          </w:hyperlink>
          <w:r>
            <w:rPr>
              <w:rFonts w:ascii="Arial" w:hAnsi="Arial" w:cs="Arial"/>
              <w:color w:val="0E2841"/>
              <w:sz w:val="16"/>
              <w:szCs w:val="16"/>
            </w:rPr>
            <w:t>.</w:t>
          </w:r>
        </w:p>
        <w:p w14:paraId="03798384"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Eilean Hooper-Greenhill 'Communication in theory and </w:t>
          </w:r>
          <w:proofErr w:type="spellStart"/>
          <w:r>
            <w:rPr>
              <w:rFonts w:ascii="Arial" w:hAnsi="Arial" w:cs="Arial"/>
              <w:color w:val="0E2841"/>
              <w:sz w:val="16"/>
              <w:szCs w:val="16"/>
            </w:rPr>
            <w:t>practice'</w:t>
          </w:r>
          <w:r>
            <w:rPr>
              <w:rFonts w:ascii="Arial" w:hAnsi="Arial" w:cs="Arial"/>
              <w:i/>
              <w:iCs/>
              <w:color w:val="0E2841"/>
              <w:sz w:val="16"/>
              <w:szCs w:val="16"/>
            </w:rPr>
            <w:t>Museums</w:t>
          </w:r>
          <w:proofErr w:type="spellEnd"/>
          <w:r>
            <w:rPr>
              <w:rFonts w:ascii="Arial" w:hAnsi="Arial" w:cs="Arial"/>
              <w:i/>
              <w:iCs/>
              <w:color w:val="0E2841"/>
              <w:sz w:val="16"/>
              <w:szCs w:val="16"/>
            </w:rPr>
            <w:t xml:space="preserve"> and their visitors. </w:t>
          </w:r>
          <w:r>
            <w:rPr>
              <w:rFonts w:ascii="Arial" w:hAnsi="Arial" w:cs="Arial"/>
              <w:color w:val="0E2841"/>
              <w:sz w:val="16"/>
              <w:szCs w:val="16"/>
            </w:rPr>
            <w:t xml:space="preserve">Routledge, pp. 35–53. </w:t>
          </w:r>
        </w:p>
        <w:p w14:paraId="67B71C51" w14:textId="77777777" w:rsidR="006F5DBE" w:rsidRDefault="006F5DBE">
          <w:pPr>
            <w:pStyle w:val="NormalWeb"/>
            <w:rPr>
              <w:rFonts w:ascii="Arial" w:hAnsi="Arial" w:cs="Arial"/>
              <w:color w:val="0E2841"/>
              <w:sz w:val="16"/>
              <w:szCs w:val="16"/>
            </w:rPr>
          </w:pPr>
          <w:proofErr w:type="spellStart"/>
          <w:r>
            <w:rPr>
              <w:rFonts w:ascii="Arial" w:hAnsi="Arial" w:cs="Arial"/>
              <w:color w:val="0E2841"/>
              <w:sz w:val="16"/>
              <w:szCs w:val="16"/>
            </w:rPr>
            <w:t>Foulton</w:t>
          </w:r>
          <w:proofErr w:type="spellEnd"/>
          <w:r>
            <w:rPr>
              <w:rFonts w:ascii="Arial" w:hAnsi="Arial" w:cs="Arial"/>
              <w:color w:val="0E2841"/>
              <w:sz w:val="16"/>
              <w:szCs w:val="16"/>
            </w:rPr>
            <w:t xml:space="preserve">, H. (2026) </w:t>
          </w:r>
          <w:r>
            <w:rPr>
              <w:rFonts w:ascii="Arial" w:hAnsi="Arial" w:cs="Arial"/>
              <w:i/>
              <w:iCs/>
              <w:color w:val="0E2841"/>
              <w:sz w:val="16"/>
              <w:szCs w:val="16"/>
            </w:rPr>
            <w:t>Untitled</w:t>
          </w:r>
          <w:r>
            <w:rPr>
              <w:rFonts w:ascii="Arial" w:hAnsi="Arial" w:cs="Arial"/>
              <w:color w:val="0E2841"/>
              <w:sz w:val="16"/>
              <w:szCs w:val="16"/>
            </w:rPr>
            <w:t>.</w:t>
          </w:r>
        </w:p>
        <w:p w14:paraId="76C6468F" w14:textId="77777777" w:rsidR="006F5DBE" w:rsidRDefault="006F5DBE">
          <w:pPr>
            <w:pStyle w:val="NormalWeb"/>
            <w:rPr>
              <w:rFonts w:ascii="Arial" w:hAnsi="Arial" w:cs="Arial"/>
              <w:color w:val="0E2841"/>
              <w:sz w:val="16"/>
              <w:szCs w:val="16"/>
            </w:rPr>
          </w:pPr>
          <w:proofErr w:type="spellStart"/>
          <w:r>
            <w:rPr>
              <w:rFonts w:ascii="Arial" w:hAnsi="Arial" w:cs="Arial"/>
              <w:color w:val="0E2841"/>
              <w:sz w:val="16"/>
              <w:szCs w:val="16"/>
            </w:rPr>
            <w:t>Giaccardi</w:t>
          </w:r>
          <w:proofErr w:type="spellEnd"/>
          <w:r>
            <w:rPr>
              <w:rFonts w:ascii="Arial" w:hAnsi="Arial" w:cs="Arial"/>
              <w:color w:val="0E2841"/>
              <w:sz w:val="16"/>
              <w:szCs w:val="16"/>
            </w:rPr>
            <w:t xml:space="preserve"> E 'Reframing heritage in a participatory culture', in </w:t>
          </w:r>
          <w:proofErr w:type="spellStart"/>
          <w:r>
            <w:rPr>
              <w:rFonts w:ascii="Arial" w:hAnsi="Arial" w:cs="Arial"/>
              <w:color w:val="0E2841"/>
              <w:sz w:val="16"/>
              <w:szCs w:val="16"/>
            </w:rPr>
            <w:t>Giaccardi</w:t>
          </w:r>
          <w:proofErr w:type="spellEnd"/>
          <w:r>
            <w:rPr>
              <w:rFonts w:ascii="Arial" w:hAnsi="Arial" w:cs="Arial"/>
              <w:color w:val="0E2841"/>
              <w:sz w:val="16"/>
              <w:szCs w:val="16"/>
            </w:rPr>
            <w:t xml:space="preserve"> E (ed.) </w:t>
          </w:r>
          <w:r>
            <w:rPr>
              <w:rFonts w:ascii="Arial" w:hAnsi="Arial" w:cs="Arial"/>
              <w:i/>
              <w:iCs/>
              <w:color w:val="0E2841"/>
              <w:sz w:val="16"/>
              <w:szCs w:val="16"/>
            </w:rPr>
            <w:t xml:space="preserve">Heritage and social media: Understanding heritage in a participatory culture. </w:t>
          </w:r>
          <w:r>
            <w:rPr>
              <w:rFonts w:ascii="Arial" w:hAnsi="Arial" w:cs="Arial"/>
              <w:color w:val="0E2841"/>
              <w:sz w:val="16"/>
              <w:szCs w:val="16"/>
            </w:rPr>
            <w:t>Routledge</w:t>
          </w:r>
          <w:proofErr w:type="gramStart"/>
          <w:r>
            <w:rPr>
              <w:rFonts w:ascii="Arial" w:hAnsi="Arial" w:cs="Arial"/>
              <w:color w:val="0E2841"/>
              <w:sz w:val="16"/>
              <w:szCs w:val="16"/>
            </w:rPr>
            <w:t>, .</w:t>
          </w:r>
          <w:proofErr w:type="gramEnd"/>
        </w:p>
        <w:p w14:paraId="2F8DD4CF" w14:textId="77777777" w:rsidR="006F5DBE" w:rsidRDefault="006F5DBE">
          <w:pPr>
            <w:pStyle w:val="NormalWeb"/>
            <w:rPr>
              <w:rFonts w:ascii="Arial" w:hAnsi="Arial" w:cs="Arial"/>
              <w:color w:val="0E2841"/>
              <w:sz w:val="16"/>
              <w:szCs w:val="16"/>
            </w:rPr>
          </w:pPr>
          <w:proofErr w:type="spellStart"/>
          <w:r>
            <w:rPr>
              <w:rFonts w:ascii="Arial" w:hAnsi="Arial" w:cs="Arial"/>
              <w:color w:val="0E2841"/>
              <w:sz w:val="16"/>
              <w:szCs w:val="16"/>
            </w:rPr>
            <w:t>Ginzarly</w:t>
          </w:r>
          <w:proofErr w:type="spellEnd"/>
          <w:r>
            <w:rPr>
              <w:rFonts w:ascii="Arial" w:hAnsi="Arial" w:cs="Arial"/>
              <w:color w:val="0E2841"/>
              <w:sz w:val="16"/>
              <w:szCs w:val="16"/>
            </w:rPr>
            <w:t xml:space="preserve">, M. and Teller, J. (2025) </w:t>
          </w:r>
          <w:r>
            <w:rPr>
              <w:rFonts w:ascii="Arial" w:hAnsi="Arial" w:cs="Arial"/>
              <w:i/>
              <w:iCs/>
              <w:color w:val="0E2841"/>
              <w:sz w:val="16"/>
              <w:szCs w:val="16"/>
            </w:rPr>
            <w:t>Leveraging social media for resilient cultural heritage: a people-centred conceptual framework for community engagement and crisis response</w:t>
          </w:r>
          <w:r>
            <w:rPr>
              <w:rFonts w:ascii="Arial" w:hAnsi="Arial" w:cs="Arial"/>
              <w:color w:val="0E2841"/>
              <w:sz w:val="16"/>
              <w:szCs w:val="16"/>
            </w:rPr>
            <w:t xml:space="preserve"> Springer Science and Business Media LLC.</w:t>
          </w:r>
        </w:p>
        <w:p w14:paraId="6F29E296"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Hobsbawm, E. 'Inventing traditions', in Hobsbawm, E. (ed.) Cambridge University Press, pp. 1–14. </w:t>
          </w:r>
        </w:p>
        <w:p w14:paraId="34E68915"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Infinite Visions (2025) </w:t>
          </w:r>
          <w:r>
            <w:rPr>
              <w:rFonts w:ascii="Arial" w:hAnsi="Arial" w:cs="Arial"/>
              <w:i/>
              <w:iCs/>
              <w:color w:val="0E2841"/>
              <w:sz w:val="16"/>
              <w:szCs w:val="16"/>
            </w:rPr>
            <w:t>Snowdonia National Park</w:t>
          </w:r>
          <w:r>
            <w:rPr>
              <w:rFonts w:ascii="Arial" w:hAnsi="Arial" w:cs="Arial"/>
              <w:color w:val="0E2841"/>
              <w:sz w:val="16"/>
              <w:szCs w:val="16"/>
            </w:rPr>
            <w:t>.</w:t>
          </w:r>
        </w:p>
        <w:p w14:paraId="0B25B663" w14:textId="77777777" w:rsidR="006F5DBE" w:rsidRDefault="006F5DBE">
          <w:pPr>
            <w:pStyle w:val="NormalWeb"/>
            <w:rPr>
              <w:rFonts w:ascii="Arial" w:hAnsi="Arial" w:cs="Arial"/>
              <w:color w:val="0E2841"/>
              <w:sz w:val="16"/>
              <w:szCs w:val="16"/>
            </w:rPr>
          </w:pPr>
          <w:proofErr w:type="spellStart"/>
          <w:r>
            <w:rPr>
              <w:rFonts w:ascii="Arial" w:hAnsi="Arial" w:cs="Arial"/>
              <w:color w:val="0E2841"/>
              <w:sz w:val="16"/>
              <w:szCs w:val="16"/>
            </w:rPr>
            <w:t>Kavoura</w:t>
          </w:r>
          <w:proofErr w:type="spellEnd"/>
          <w:r>
            <w:rPr>
              <w:rFonts w:ascii="Arial" w:hAnsi="Arial" w:cs="Arial"/>
              <w:color w:val="0E2841"/>
              <w:sz w:val="16"/>
              <w:szCs w:val="16"/>
            </w:rPr>
            <w:t xml:space="preserve">, A., </w:t>
          </w:r>
          <w:proofErr w:type="spellStart"/>
          <w:r>
            <w:rPr>
              <w:rFonts w:ascii="Arial" w:hAnsi="Arial" w:cs="Arial"/>
              <w:color w:val="0E2841"/>
              <w:sz w:val="16"/>
              <w:szCs w:val="16"/>
            </w:rPr>
            <w:t>Briciu</w:t>
          </w:r>
          <w:proofErr w:type="spellEnd"/>
          <w:r>
            <w:rPr>
              <w:rFonts w:ascii="Arial" w:hAnsi="Arial" w:cs="Arial"/>
              <w:color w:val="0E2841"/>
              <w:sz w:val="16"/>
              <w:szCs w:val="16"/>
            </w:rPr>
            <w:t xml:space="preserve">, V.-A. and </w:t>
          </w:r>
          <w:proofErr w:type="spellStart"/>
          <w:r>
            <w:rPr>
              <w:rFonts w:ascii="Arial" w:hAnsi="Arial" w:cs="Arial"/>
              <w:color w:val="0E2841"/>
              <w:sz w:val="16"/>
              <w:szCs w:val="16"/>
            </w:rPr>
            <w:t>Briciu</w:t>
          </w:r>
          <w:proofErr w:type="spellEnd"/>
          <w:r>
            <w:rPr>
              <w:rFonts w:ascii="Arial" w:hAnsi="Arial" w:cs="Arial"/>
              <w:color w:val="0E2841"/>
              <w:sz w:val="16"/>
              <w:szCs w:val="16"/>
            </w:rPr>
            <w:t xml:space="preserve">, A 'Promotion of intangible heritage </w:t>
          </w:r>
          <w:proofErr w:type="spellStart"/>
          <w:r>
            <w:rPr>
              <w:rFonts w:ascii="Arial" w:hAnsi="Arial" w:cs="Arial"/>
              <w:color w:val="0E2841"/>
              <w:sz w:val="16"/>
              <w:szCs w:val="16"/>
            </w:rPr>
            <w:t>in'</w:t>
          </w:r>
          <w:r>
            <w:rPr>
              <w:rFonts w:ascii="Arial" w:hAnsi="Arial" w:cs="Arial"/>
              <w:i/>
              <w:iCs/>
              <w:color w:val="0E2841"/>
              <w:sz w:val="16"/>
              <w:szCs w:val="16"/>
            </w:rPr>
            <w:t>Social</w:t>
          </w:r>
          <w:proofErr w:type="spellEnd"/>
          <w:r>
            <w:rPr>
              <w:rFonts w:ascii="Arial" w:hAnsi="Arial" w:cs="Arial"/>
              <w:i/>
              <w:iCs/>
              <w:color w:val="0E2841"/>
              <w:sz w:val="16"/>
              <w:szCs w:val="16"/>
            </w:rPr>
            <w:t xml:space="preserve"> media strategic innovative marketing and tourism. </w:t>
          </w:r>
          <w:r>
            <w:rPr>
              <w:rFonts w:ascii="Arial" w:hAnsi="Arial" w:cs="Arial"/>
              <w:color w:val="0E2841"/>
              <w:sz w:val="16"/>
              <w:szCs w:val="16"/>
            </w:rPr>
            <w:t xml:space="preserve">Springer, pp. 637–645. </w:t>
          </w:r>
        </w:p>
        <w:p w14:paraId="40D29994"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Statista (2025) </w:t>
          </w:r>
          <w:r>
            <w:rPr>
              <w:rFonts w:ascii="Arial" w:hAnsi="Arial" w:cs="Arial"/>
              <w:i/>
              <w:iCs/>
              <w:color w:val="0E2841"/>
              <w:sz w:val="16"/>
              <w:szCs w:val="16"/>
            </w:rPr>
            <w:t>Number of internet and social media users worldwide as of October 2025</w:t>
          </w:r>
          <w:r>
            <w:rPr>
              <w:rFonts w:ascii="Arial" w:hAnsi="Arial" w:cs="Arial"/>
              <w:i/>
              <w:iCs/>
              <w:color w:val="0E2841"/>
              <w:sz w:val="16"/>
              <w:szCs w:val="16"/>
            </w:rPr>
            <w:br/>
            <w:t xml:space="preserve">(in billions). </w:t>
          </w:r>
          <w:r>
            <w:rPr>
              <w:rFonts w:ascii="Arial" w:hAnsi="Arial" w:cs="Arial"/>
              <w:color w:val="0E2841"/>
              <w:sz w:val="16"/>
              <w:szCs w:val="16"/>
            </w:rPr>
            <w:t xml:space="preserve">Available at: </w:t>
          </w:r>
          <w:hyperlink r:id="rId25" w:anchor=":~:text=Number%20of%20internet%20and%20social,population%2C%20were%20social%20media%20users." w:tgtFrame="_blank" w:history="1">
            <w:r>
              <w:rPr>
                <w:rStyle w:val="Hyperlink"/>
                <w:rFonts w:ascii="Arial" w:hAnsi="Arial" w:cs="Arial"/>
                <w:sz w:val="16"/>
                <w:szCs w:val="16"/>
              </w:rPr>
              <w:t>https://www.statista.com/statistics/617136/digital-population-worldwide/#:~:text=Number%20of%20internet%20and%20social,population%2C%20were%20social%20media%20users.</w:t>
            </w:r>
          </w:hyperlink>
          <w:r>
            <w:rPr>
              <w:rFonts w:ascii="Arial" w:hAnsi="Arial" w:cs="Arial"/>
              <w:color w:val="0E2841"/>
              <w:sz w:val="16"/>
              <w:szCs w:val="16"/>
            </w:rPr>
            <w:t xml:space="preserve"> (Accessed: 06/12/2025).</w:t>
          </w:r>
        </w:p>
        <w:p w14:paraId="6A5AA3A5" w14:textId="77777777" w:rsidR="006F5DBE" w:rsidRDefault="006F5DBE">
          <w:pPr>
            <w:pStyle w:val="NormalWeb"/>
            <w:rPr>
              <w:rFonts w:ascii="Arial" w:hAnsi="Arial" w:cs="Arial"/>
              <w:color w:val="0E2841"/>
              <w:sz w:val="16"/>
              <w:szCs w:val="16"/>
            </w:rPr>
          </w:pPr>
          <w:r>
            <w:rPr>
              <w:rFonts w:ascii="Arial" w:hAnsi="Arial" w:cs="Arial"/>
              <w:color w:val="0E2841"/>
              <w:sz w:val="16"/>
              <w:szCs w:val="16"/>
            </w:rPr>
            <w:t xml:space="preserve">Trillò, T., Hallinan, B. and Shifman, L. (2022) </w:t>
          </w:r>
          <w:r>
            <w:rPr>
              <w:rFonts w:ascii="Arial" w:hAnsi="Arial" w:cs="Arial"/>
              <w:i/>
              <w:iCs/>
              <w:color w:val="0E2841"/>
              <w:sz w:val="16"/>
              <w:szCs w:val="16"/>
            </w:rPr>
            <w:t>A typology of social media rituals</w:t>
          </w:r>
          <w:r>
            <w:rPr>
              <w:rFonts w:ascii="Arial" w:hAnsi="Arial" w:cs="Arial"/>
              <w:color w:val="0E2841"/>
              <w:sz w:val="16"/>
              <w:szCs w:val="16"/>
            </w:rPr>
            <w:t xml:space="preserve"> Oxford University Press (OUP).</w:t>
          </w:r>
        </w:p>
        <w:p w14:paraId="007A5D51" w14:textId="3244EBD3" w:rsidR="00E547AE" w:rsidRDefault="00E547AE">
          <w:pPr>
            <w:rPr>
              <w:bCs w:val="0"/>
            </w:rPr>
          </w:pPr>
        </w:p>
      </w:sdtContent>
    </w:sdt>
    <w:p w14:paraId="359AA3F1" w14:textId="5C56940B" w:rsidR="00F46859" w:rsidRDefault="00F46859">
      <w:pPr>
        <w:rPr>
          <w:bCs w:val="0"/>
        </w:rPr>
      </w:pPr>
    </w:p>
    <w:sectPr w:rsidR="00F46859" w:rsidSect="00601853">
      <w:footerReference w:type="default" r:id="rId26"/>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69B171" w14:textId="77777777" w:rsidR="004A0853" w:rsidRDefault="004A0853" w:rsidP="000664B3">
      <w:r>
        <w:separator/>
      </w:r>
    </w:p>
  </w:endnote>
  <w:endnote w:type="continuationSeparator" w:id="0">
    <w:p w14:paraId="1C126EC7" w14:textId="77777777" w:rsidR="004A0853" w:rsidRDefault="004A0853" w:rsidP="0006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459243"/>
      <w:docPartObj>
        <w:docPartGallery w:val="Page Numbers (Bottom of Page)"/>
        <w:docPartUnique/>
      </w:docPartObj>
    </w:sdtPr>
    <w:sdtEndPr>
      <w:rPr>
        <w:noProof/>
      </w:rPr>
    </w:sdtEndPr>
    <w:sdtContent>
      <w:p w14:paraId="2A62AA8F" w14:textId="7E5C8781" w:rsidR="00013402" w:rsidRDefault="00013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A1480" w14:textId="77777777" w:rsidR="00940DC5" w:rsidRDefault="00940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CBF49" w14:textId="77777777" w:rsidR="004A0853" w:rsidRDefault="004A0853" w:rsidP="000664B3">
      <w:r>
        <w:separator/>
      </w:r>
    </w:p>
  </w:footnote>
  <w:footnote w:type="continuationSeparator" w:id="0">
    <w:p w14:paraId="7A0B1227" w14:textId="77777777" w:rsidR="004A0853" w:rsidRDefault="004A0853" w:rsidP="00066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62566"/>
    <w:multiLevelType w:val="hybridMultilevel"/>
    <w:tmpl w:val="C8BA3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12589C"/>
    <w:multiLevelType w:val="hybridMultilevel"/>
    <w:tmpl w:val="1C984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218889">
    <w:abstractNumId w:val="1"/>
  </w:num>
  <w:num w:numId="2" w16cid:durableId="181883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7DD"/>
    <w:rsid w:val="00001235"/>
    <w:rsid w:val="0000161A"/>
    <w:rsid w:val="000028C3"/>
    <w:rsid w:val="00002942"/>
    <w:rsid w:val="000031CA"/>
    <w:rsid w:val="000037C7"/>
    <w:rsid w:val="000038E6"/>
    <w:rsid w:val="00005CAD"/>
    <w:rsid w:val="00006E25"/>
    <w:rsid w:val="0000750D"/>
    <w:rsid w:val="00007C2C"/>
    <w:rsid w:val="0001083C"/>
    <w:rsid w:val="000113A5"/>
    <w:rsid w:val="00011557"/>
    <w:rsid w:val="00011985"/>
    <w:rsid w:val="00011A86"/>
    <w:rsid w:val="00013402"/>
    <w:rsid w:val="00015E00"/>
    <w:rsid w:val="000176D7"/>
    <w:rsid w:val="00017CDF"/>
    <w:rsid w:val="000202AF"/>
    <w:rsid w:val="000215E3"/>
    <w:rsid w:val="00021D64"/>
    <w:rsid w:val="000258EB"/>
    <w:rsid w:val="00025A76"/>
    <w:rsid w:val="00026411"/>
    <w:rsid w:val="00030365"/>
    <w:rsid w:val="0003419E"/>
    <w:rsid w:val="000349C7"/>
    <w:rsid w:val="000351B1"/>
    <w:rsid w:val="00040E60"/>
    <w:rsid w:val="000425A1"/>
    <w:rsid w:val="00044B50"/>
    <w:rsid w:val="00046DAC"/>
    <w:rsid w:val="00047472"/>
    <w:rsid w:val="00050CFA"/>
    <w:rsid w:val="000529B5"/>
    <w:rsid w:val="00053163"/>
    <w:rsid w:val="00053403"/>
    <w:rsid w:val="000537A5"/>
    <w:rsid w:val="00055B16"/>
    <w:rsid w:val="000566AC"/>
    <w:rsid w:val="000569BA"/>
    <w:rsid w:val="00057B9C"/>
    <w:rsid w:val="00057E48"/>
    <w:rsid w:val="00057FC0"/>
    <w:rsid w:val="00060877"/>
    <w:rsid w:val="000640E8"/>
    <w:rsid w:val="00064343"/>
    <w:rsid w:val="000643E6"/>
    <w:rsid w:val="00064561"/>
    <w:rsid w:val="00064A39"/>
    <w:rsid w:val="0006584E"/>
    <w:rsid w:val="0006588C"/>
    <w:rsid w:val="00066044"/>
    <w:rsid w:val="000664B3"/>
    <w:rsid w:val="0007084D"/>
    <w:rsid w:val="00072C46"/>
    <w:rsid w:val="000730B4"/>
    <w:rsid w:val="000738A7"/>
    <w:rsid w:val="00073F82"/>
    <w:rsid w:val="00077BAD"/>
    <w:rsid w:val="00077DE4"/>
    <w:rsid w:val="0008149E"/>
    <w:rsid w:val="00082601"/>
    <w:rsid w:val="000840B8"/>
    <w:rsid w:val="00090ADF"/>
    <w:rsid w:val="00090E2E"/>
    <w:rsid w:val="0009451B"/>
    <w:rsid w:val="00095823"/>
    <w:rsid w:val="00095A1E"/>
    <w:rsid w:val="00095EF3"/>
    <w:rsid w:val="00095FB9"/>
    <w:rsid w:val="000A005C"/>
    <w:rsid w:val="000A197C"/>
    <w:rsid w:val="000A245B"/>
    <w:rsid w:val="000A314E"/>
    <w:rsid w:val="000A7DC5"/>
    <w:rsid w:val="000B09F3"/>
    <w:rsid w:val="000B57C8"/>
    <w:rsid w:val="000B599E"/>
    <w:rsid w:val="000C0C44"/>
    <w:rsid w:val="000C10FC"/>
    <w:rsid w:val="000C1945"/>
    <w:rsid w:val="000C218B"/>
    <w:rsid w:val="000C3389"/>
    <w:rsid w:val="000C5579"/>
    <w:rsid w:val="000C57DD"/>
    <w:rsid w:val="000C5853"/>
    <w:rsid w:val="000C68C8"/>
    <w:rsid w:val="000D3197"/>
    <w:rsid w:val="000D3696"/>
    <w:rsid w:val="000D5C8E"/>
    <w:rsid w:val="000D6862"/>
    <w:rsid w:val="000D70C7"/>
    <w:rsid w:val="000E213D"/>
    <w:rsid w:val="000E306D"/>
    <w:rsid w:val="000E46CA"/>
    <w:rsid w:val="000E5232"/>
    <w:rsid w:val="000E643E"/>
    <w:rsid w:val="000E77AB"/>
    <w:rsid w:val="000F057B"/>
    <w:rsid w:val="000F0DA0"/>
    <w:rsid w:val="000F249A"/>
    <w:rsid w:val="000F3C64"/>
    <w:rsid w:val="000F5A33"/>
    <w:rsid w:val="000F74E6"/>
    <w:rsid w:val="000F7E9E"/>
    <w:rsid w:val="001011B2"/>
    <w:rsid w:val="001018C9"/>
    <w:rsid w:val="0010238D"/>
    <w:rsid w:val="00103A26"/>
    <w:rsid w:val="00104448"/>
    <w:rsid w:val="001056CA"/>
    <w:rsid w:val="00105F31"/>
    <w:rsid w:val="001070A0"/>
    <w:rsid w:val="0010739E"/>
    <w:rsid w:val="0011196F"/>
    <w:rsid w:val="00111C5E"/>
    <w:rsid w:val="00112632"/>
    <w:rsid w:val="0011283F"/>
    <w:rsid w:val="001128BB"/>
    <w:rsid w:val="001145AC"/>
    <w:rsid w:val="00122B99"/>
    <w:rsid w:val="0012334A"/>
    <w:rsid w:val="0012383C"/>
    <w:rsid w:val="001245CB"/>
    <w:rsid w:val="001247CD"/>
    <w:rsid w:val="00125033"/>
    <w:rsid w:val="0012532B"/>
    <w:rsid w:val="001258D5"/>
    <w:rsid w:val="00125C86"/>
    <w:rsid w:val="0013174B"/>
    <w:rsid w:val="00132BEB"/>
    <w:rsid w:val="0013316A"/>
    <w:rsid w:val="00134231"/>
    <w:rsid w:val="00136F80"/>
    <w:rsid w:val="00137AD3"/>
    <w:rsid w:val="00137FC2"/>
    <w:rsid w:val="00137FCD"/>
    <w:rsid w:val="0014087A"/>
    <w:rsid w:val="00141AF7"/>
    <w:rsid w:val="00142240"/>
    <w:rsid w:val="00142B85"/>
    <w:rsid w:val="001453AC"/>
    <w:rsid w:val="00150D8B"/>
    <w:rsid w:val="00153565"/>
    <w:rsid w:val="00153CD1"/>
    <w:rsid w:val="0015476E"/>
    <w:rsid w:val="00154C62"/>
    <w:rsid w:val="00154EC5"/>
    <w:rsid w:val="00156BF5"/>
    <w:rsid w:val="00157C67"/>
    <w:rsid w:val="00160848"/>
    <w:rsid w:val="00161ECE"/>
    <w:rsid w:val="00163957"/>
    <w:rsid w:val="0016615E"/>
    <w:rsid w:val="001668C5"/>
    <w:rsid w:val="001676BF"/>
    <w:rsid w:val="001709D6"/>
    <w:rsid w:val="00170F3C"/>
    <w:rsid w:val="001721D4"/>
    <w:rsid w:val="00175601"/>
    <w:rsid w:val="00175E13"/>
    <w:rsid w:val="0017660C"/>
    <w:rsid w:val="001806E7"/>
    <w:rsid w:val="00181B21"/>
    <w:rsid w:val="00183A79"/>
    <w:rsid w:val="00183DFC"/>
    <w:rsid w:val="00183FB4"/>
    <w:rsid w:val="001845C1"/>
    <w:rsid w:val="00184E06"/>
    <w:rsid w:val="001853DC"/>
    <w:rsid w:val="00190B33"/>
    <w:rsid w:val="00191A4A"/>
    <w:rsid w:val="00191FC1"/>
    <w:rsid w:val="00192E9F"/>
    <w:rsid w:val="001933CA"/>
    <w:rsid w:val="0019344D"/>
    <w:rsid w:val="00195E85"/>
    <w:rsid w:val="001964EA"/>
    <w:rsid w:val="00196952"/>
    <w:rsid w:val="001A1C02"/>
    <w:rsid w:val="001A3B85"/>
    <w:rsid w:val="001A4E99"/>
    <w:rsid w:val="001A56FB"/>
    <w:rsid w:val="001A65C4"/>
    <w:rsid w:val="001A6BD7"/>
    <w:rsid w:val="001A6C96"/>
    <w:rsid w:val="001A70B1"/>
    <w:rsid w:val="001A782E"/>
    <w:rsid w:val="001B3261"/>
    <w:rsid w:val="001B33B8"/>
    <w:rsid w:val="001B57F5"/>
    <w:rsid w:val="001B6D84"/>
    <w:rsid w:val="001B6F6C"/>
    <w:rsid w:val="001C0769"/>
    <w:rsid w:val="001C1492"/>
    <w:rsid w:val="001C2C6F"/>
    <w:rsid w:val="001C4876"/>
    <w:rsid w:val="001C5075"/>
    <w:rsid w:val="001C6024"/>
    <w:rsid w:val="001C7638"/>
    <w:rsid w:val="001D0973"/>
    <w:rsid w:val="001D131B"/>
    <w:rsid w:val="001D1B35"/>
    <w:rsid w:val="001D2F75"/>
    <w:rsid w:val="001D44C3"/>
    <w:rsid w:val="001D51AD"/>
    <w:rsid w:val="001D5EEB"/>
    <w:rsid w:val="001D6127"/>
    <w:rsid w:val="001D62A6"/>
    <w:rsid w:val="001D6580"/>
    <w:rsid w:val="001D6E78"/>
    <w:rsid w:val="001D74E1"/>
    <w:rsid w:val="001D7C4E"/>
    <w:rsid w:val="001E04CB"/>
    <w:rsid w:val="001E1CE7"/>
    <w:rsid w:val="001E220D"/>
    <w:rsid w:val="001E2B20"/>
    <w:rsid w:val="001E3C7B"/>
    <w:rsid w:val="001E4391"/>
    <w:rsid w:val="001E521B"/>
    <w:rsid w:val="001E6ECB"/>
    <w:rsid w:val="001E7128"/>
    <w:rsid w:val="001F4049"/>
    <w:rsid w:val="001F7C88"/>
    <w:rsid w:val="0020081F"/>
    <w:rsid w:val="00201579"/>
    <w:rsid w:val="00202B45"/>
    <w:rsid w:val="00202BA9"/>
    <w:rsid w:val="002052EB"/>
    <w:rsid w:val="00207006"/>
    <w:rsid w:val="00207277"/>
    <w:rsid w:val="0021155D"/>
    <w:rsid w:val="00211F73"/>
    <w:rsid w:val="00212572"/>
    <w:rsid w:val="00213128"/>
    <w:rsid w:val="0021331A"/>
    <w:rsid w:val="00215472"/>
    <w:rsid w:val="002245D9"/>
    <w:rsid w:val="00224C02"/>
    <w:rsid w:val="00226C18"/>
    <w:rsid w:val="00235608"/>
    <w:rsid w:val="00237434"/>
    <w:rsid w:val="002408D8"/>
    <w:rsid w:val="002423FF"/>
    <w:rsid w:val="00244034"/>
    <w:rsid w:val="00245497"/>
    <w:rsid w:val="00246D5A"/>
    <w:rsid w:val="0025090D"/>
    <w:rsid w:val="00252C01"/>
    <w:rsid w:val="00253AB0"/>
    <w:rsid w:val="00256567"/>
    <w:rsid w:val="0025664F"/>
    <w:rsid w:val="0025785E"/>
    <w:rsid w:val="002600C8"/>
    <w:rsid w:val="00263086"/>
    <w:rsid w:val="00263849"/>
    <w:rsid w:val="00263F51"/>
    <w:rsid w:val="0026640D"/>
    <w:rsid w:val="002717BC"/>
    <w:rsid w:val="00271BCC"/>
    <w:rsid w:val="00272705"/>
    <w:rsid w:val="00272D9D"/>
    <w:rsid w:val="0027306F"/>
    <w:rsid w:val="00273413"/>
    <w:rsid w:val="002754D3"/>
    <w:rsid w:val="00283762"/>
    <w:rsid w:val="00285EDB"/>
    <w:rsid w:val="002860CB"/>
    <w:rsid w:val="002916E8"/>
    <w:rsid w:val="00291A26"/>
    <w:rsid w:val="00292904"/>
    <w:rsid w:val="00292C5B"/>
    <w:rsid w:val="0029497E"/>
    <w:rsid w:val="002952A3"/>
    <w:rsid w:val="002952C0"/>
    <w:rsid w:val="00295D68"/>
    <w:rsid w:val="00295F76"/>
    <w:rsid w:val="002970F0"/>
    <w:rsid w:val="002A0AEE"/>
    <w:rsid w:val="002A1478"/>
    <w:rsid w:val="002A49EE"/>
    <w:rsid w:val="002A5B33"/>
    <w:rsid w:val="002A7541"/>
    <w:rsid w:val="002B0D16"/>
    <w:rsid w:val="002B32FC"/>
    <w:rsid w:val="002B3A10"/>
    <w:rsid w:val="002B4A7A"/>
    <w:rsid w:val="002B5F77"/>
    <w:rsid w:val="002B6585"/>
    <w:rsid w:val="002C0541"/>
    <w:rsid w:val="002C0668"/>
    <w:rsid w:val="002C10E9"/>
    <w:rsid w:val="002C21A3"/>
    <w:rsid w:val="002C246C"/>
    <w:rsid w:val="002C289E"/>
    <w:rsid w:val="002C49D9"/>
    <w:rsid w:val="002C6342"/>
    <w:rsid w:val="002C7681"/>
    <w:rsid w:val="002D09AA"/>
    <w:rsid w:val="002D152D"/>
    <w:rsid w:val="002D1A5F"/>
    <w:rsid w:val="002D1BB0"/>
    <w:rsid w:val="002D343E"/>
    <w:rsid w:val="002D5514"/>
    <w:rsid w:val="002D6066"/>
    <w:rsid w:val="002D659F"/>
    <w:rsid w:val="002D7B27"/>
    <w:rsid w:val="002E059E"/>
    <w:rsid w:val="002E10A4"/>
    <w:rsid w:val="002E12B8"/>
    <w:rsid w:val="002E20AD"/>
    <w:rsid w:val="002E46C0"/>
    <w:rsid w:val="002E7551"/>
    <w:rsid w:val="002F07D1"/>
    <w:rsid w:val="002F65B0"/>
    <w:rsid w:val="002F6E31"/>
    <w:rsid w:val="002F6EB6"/>
    <w:rsid w:val="002F74C5"/>
    <w:rsid w:val="00300668"/>
    <w:rsid w:val="003026DB"/>
    <w:rsid w:val="00302E2C"/>
    <w:rsid w:val="00302E9D"/>
    <w:rsid w:val="00302F84"/>
    <w:rsid w:val="00304173"/>
    <w:rsid w:val="00304278"/>
    <w:rsid w:val="003048E4"/>
    <w:rsid w:val="00304EEB"/>
    <w:rsid w:val="00305598"/>
    <w:rsid w:val="0030594D"/>
    <w:rsid w:val="00306E49"/>
    <w:rsid w:val="00310366"/>
    <w:rsid w:val="00311661"/>
    <w:rsid w:val="003116AE"/>
    <w:rsid w:val="00313302"/>
    <w:rsid w:val="00313DB2"/>
    <w:rsid w:val="003143E6"/>
    <w:rsid w:val="00314E9C"/>
    <w:rsid w:val="003154D2"/>
    <w:rsid w:val="003178B0"/>
    <w:rsid w:val="00317C2E"/>
    <w:rsid w:val="00321322"/>
    <w:rsid w:val="00325AB1"/>
    <w:rsid w:val="00326F7D"/>
    <w:rsid w:val="003327F5"/>
    <w:rsid w:val="00334665"/>
    <w:rsid w:val="0033534A"/>
    <w:rsid w:val="0033551D"/>
    <w:rsid w:val="003372C7"/>
    <w:rsid w:val="00337FC4"/>
    <w:rsid w:val="003402D7"/>
    <w:rsid w:val="00340B51"/>
    <w:rsid w:val="00340CAE"/>
    <w:rsid w:val="003418BD"/>
    <w:rsid w:val="0034372A"/>
    <w:rsid w:val="0034383E"/>
    <w:rsid w:val="00344F53"/>
    <w:rsid w:val="003474EA"/>
    <w:rsid w:val="00350F16"/>
    <w:rsid w:val="0035173A"/>
    <w:rsid w:val="00353CD2"/>
    <w:rsid w:val="00354BA2"/>
    <w:rsid w:val="00356736"/>
    <w:rsid w:val="00356A29"/>
    <w:rsid w:val="003579E1"/>
    <w:rsid w:val="00361D7E"/>
    <w:rsid w:val="00361F3E"/>
    <w:rsid w:val="003621D3"/>
    <w:rsid w:val="00362D5B"/>
    <w:rsid w:val="00365412"/>
    <w:rsid w:val="00366D5C"/>
    <w:rsid w:val="0036747B"/>
    <w:rsid w:val="0037002D"/>
    <w:rsid w:val="00371272"/>
    <w:rsid w:val="0037183C"/>
    <w:rsid w:val="00373A49"/>
    <w:rsid w:val="00375BE6"/>
    <w:rsid w:val="003779D7"/>
    <w:rsid w:val="0038369D"/>
    <w:rsid w:val="00383B76"/>
    <w:rsid w:val="0038464B"/>
    <w:rsid w:val="003858EF"/>
    <w:rsid w:val="0038625A"/>
    <w:rsid w:val="0038691E"/>
    <w:rsid w:val="00390265"/>
    <w:rsid w:val="003925F1"/>
    <w:rsid w:val="00392699"/>
    <w:rsid w:val="003933F5"/>
    <w:rsid w:val="00393572"/>
    <w:rsid w:val="0039359C"/>
    <w:rsid w:val="00395B3C"/>
    <w:rsid w:val="003973FF"/>
    <w:rsid w:val="00397794"/>
    <w:rsid w:val="00397DDE"/>
    <w:rsid w:val="003A026B"/>
    <w:rsid w:val="003A1A84"/>
    <w:rsid w:val="003A2B29"/>
    <w:rsid w:val="003A3521"/>
    <w:rsid w:val="003A3B49"/>
    <w:rsid w:val="003A468E"/>
    <w:rsid w:val="003A47E6"/>
    <w:rsid w:val="003A4D6D"/>
    <w:rsid w:val="003A5D3A"/>
    <w:rsid w:val="003A6654"/>
    <w:rsid w:val="003A7506"/>
    <w:rsid w:val="003A7D5C"/>
    <w:rsid w:val="003B026B"/>
    <w:rsid w:val="003B168D"/>
    <w:rsid w:val="003B42CD"/>
    <w:rsid w:val="003B4BDE"/>
    <w:rsid w:val="003B591B"/>
    <w:rsid w:val="003C0EC6"/>
    <w:rsid w:val="003C20F2"/>
    <w:rsid w:val="003C61EB"/>
    <w:rsid w:val="003D1F31"/>
    <w:rsid w:val="003D2E37"/>
    <w:rsid w:val="003E016D"/>
    <w:rsid w:val="003E1089"/>
    <w:rsid w:val="003E17D4"/>
    <w:rsid w:val="003E2133"/>
    <w:rsid w:val="003E2724"/>
    <w:rsid w:val="003E3EB4"/>
    <w:rsid w:val="003E447E"/>
    <w:rsid w:val="003E5072"/>
    <w:rsid w:val="003E5D2C"/>
    <w:rsid w:val="003E60DC"/>
    <w:rsid w:val="003E60F8"/>
    <w:rsid w:val="003E77A6"/>
    <w:rsid w:val="003E7A21"/>
    <w:rsid w:val="003F031D"/>
    <w:rsid w:val="003F2961"/>
    <w:rsid w:val="003F2C64"/>
    <w:rsid w:val="003F39D9"/>
    <w:rsid w:val="003F4839"/>
    <w:rsid w:val="003F530C"/>
    <w:rsid w:val="003F74CA"/>
    <w:rsid w:val="003F7532"/>
    <w:rsid w:val="003F7C75"/>
    <w:rsid w:val="004002A9"/>
    <w:rsid w:val="004003AF"/>
    <w:rsid w:val="0040131A"/>
    <w:rsid w:val="00401E00"/>
    <w:rsid w:val="00402CF2"/>
    <w:rsid w:val="00404541"/>
    <w:rsid w:val="004045F1"/>
    <w:rsid w:val="00404D21"/>
    <w:rsid w:val="0040558E"/>
    <w:rsid w:val="00406CD7"/>
    <w:rsid w:val="004103EF"/>
    <w:rsid w:val="0041205C"/>
    <w:rsid w:val="00412F24"/>
    <w:rsid w:val="0041359F"/>
    <w:rsid w:val="004154F9"/>
    <w:rsid w:val="00415AD8"/>
    <w:rsid w:val="004176B9"/>
    <w:rsid w:val="0041797E"/>
    <w:rsid w:val="00417E84"/>
    <w:rsid w:val="00422CDD"/>
    <w:rsid w:val="0042364A"/>
    <w:rsid w:val="00424739"/>
    <w:rsid w:val="00424EBA"/>
    <w:rsid w:val="00427678"/>
    <w:rsid w:val="004278DB"/>
    <w:rsid w:val="00430BEB"/>
    <w:rsid w:val="00430F8C"/>
    <w:rsid w:val="004321B2"/>
    <w:rsid w:val="00433479"/>
    <w:rsid w:val="00433587"/>
    <w:rsid w:val="004338E1"/>
    <w:rsid w:val="004348A8"/>
    <w:rsid w:val="00435A56"/>
    <w:rsid w:val="00435B87"/>
    <w:rsid w:val="0044055E"/>
    <w:rsid w:val="004408CB"/>
    <w:rsid w:val="004411EA"/>
    <w:rsid w:val="004422AB"/>
    <w:rsid w:val="0044480B"/>
    <w:rsid w:val="00445A80"/>
    <w:rsid w:val="004463DB"/>
    <w:rsid w:val="0045042D"/>
    <w:rsid w:val="00452630"/>
    <w:rsid w:val="004538B3"/>
    <w:rsid w:val="0045486E"/>
    <w:rsid w:val="00455EA1"/>
    <w:rsid w:val="00460242"/>
    <w:rsid w:val="00461586"/>
    <w:rsid w:val="004678B9"/>
    <w:rsid w:val="00467A29"/>
    <w:rsid w:val="00471C40"/>
    <w:rsid w:val="004729A4"/>
    <w:rsid w:val="00472A07"/>
    <w:rsid w:val="004760AA"/>
    <w:rsid w:val="00476769"/>
    <w:rsid w:val="004801AD"/>
    <w:rsid w:val="004843C4"/>
    <w:rsid w:val="00485F58"/>
    <w:rsid w:val="00486387"/>
    <w:rsid w:val="00492EA8"/>
    <w:rsid w:val="00495AC0"/>
    <w:rsid w:val="00496A1F"/>
    <w:rsid w:val="00497648"/>
    <w:rsid w:val="004976EA"/>
    <w:rsid w:val="004A0853"/>
    <w:rsid w:val="004A1820"/>
    <w:rsid w:val="004A1C00"/>
    <w:rsid w:val="004A363B"/>
    <w:rsid w:val="004A442B"/>
    <w:rsid w:val="004A53CF"/>
    <w:rsid w:val="004A55C4"/>
    <w:rsid w:val="004A6906"/>
    <w:rsid w:val="004A7558"/>
    <w:rsid w:val="004B0125"/>
    <w:rsid w:val="004B170C"/>
    <w:rsid w:val="004B2AC2"/>
    <w:rsid w:val="004B2D59"/>
    <w:rsid w:val="004B2F2A"/>
    <w:rsid w:val="004B6509"/>
    <w:rsid w:val="004B686C"/>
    <w:rsid w:val="004C3A64"/>
    <w:rsid w:val="004D05A4"/>
    <w:rsid w:val="004D102D"/>
    <w:rsid w:val="004D4744"/>
    <w:rsid w:val="004D6ADB"/>
    <w:rsid w:val="004E09B6"/>
    <w:rsid w:val="004E0EC7"/>
    <w:rsid w:val="004E2C12"/>
    <w:rsid w:val="004E2C13"/>
    <w:rsid w:val="004E4129"/>
    <w:rsid w:val="004E4897"/>
    <w:rsid w:val="004E53E6"/>
    <w:rsid w:val="004E59AB"/>
    <w:rsid w:val="004E6227"/>
    <w:rsid w:val="004F00D2"/>
    <w:rsid w:val="004F09CE"/>
    <w:rsid w:val="004F14C3"/>
    <w:rsid w:val="004F2922"/>
    <w:rsid w:val="0050221D"/>
    <w:rsid w:val="00502442"/>
    <w:rsid w:val="00504A5F"/>
    <w:rsid w:val="0050690C"/>
    <w:rsid w:val="00512D68"/>
    <w:rsid w:val="005134EF"/>
    <w:rsid w:val="00513547"/>
    <w:rsid w:val="00514060"/>
    <w:rsid w:val="00514A95"/>
    <w:rsid w:val="005171CF"/>
    <w:rsid w:val="00517230"/>
    <w:rsid w:val="00517962"/>
    <w:rsid w:val="005206E1"/>
    <w:rsid w:val="00524F75"/>
    <w:rsid w:val="00526CAD"/>
    <w:rsid w:val="00527D1F"/>
    <w:rsid w:val="00530C2D"/>
    <w:rsid w:val="00531BA6"/>
    <w:rsid w:val="00532330"/>
    <w:rsid w:val="00533171"/>
    <w:rsid w:val="005363D8"/>
    <w:rsid w:val="005371A4"/>
    <w:rsid w:val="00537ED8"/>
    <w:rsid w:val="00540B52"/>
    <w:rsid w:val="005428B9"/>
    <w:rsid w:val="005430F1"/>
    <w:rsid w:val="00544BEB"/>
    <w:rsid w:val="00547A24"/>
    <w:rsid w:val="00547B9E"/>
    <w:rsid w:val="00550131"/>
    <w:rsid w:val="00550183"/>
    <w:rsid w:val="005502AE"/>
    <w:rsid w:val="00552FE5"/>
    <w:rsid w:val="0055317F"/>
    <w:rsid w:val="00554A9E"/>
    <w:rsid w:val="00555AE6"/>
    <w:rsid w:val="00556012"/>
    <w:rsid w:val="005561B4"/>
    <w:rsid w:val="0056050A"/>
    <w:rsid w:val="00563AD2"/>
    <w:rsid w:val="00565117"/>
    <w:rsid w:val="0056587E"/>
    <w:rsid w:val="00567314"/>
    <w:rsid w:val="00567862"/>
    <w:rsid w:val="00567A1B"/>
    <w:rsid w:val="00571570"/>
    <w:rsid w:val="005724F5"/>
    <w:rsid w:val="0057655A"/>
    <w:rsid w:val="005810E7"/>
    <w:rsid w:val="005857A6"/>
    <w:rsid w:val="00591CC3"/>
    <w:rsid w:val="00591EAB"/>
    <w:rsid w:val="0059258D"/>
    <w:rsid w:val="00595767"/>
    <w:rsid w:val="0059641A"/>
    <w:rsid w:val="0059655F"/>
    <w:rsid w:val="005965BC"/>
    <w:rsid w:val="005A11E3"/>
    <w:rsid w:val="005A1919"/>
    <w:rsid w:val="005A26A3"/>
    <w:rsid w:val="005A3A07"/>
    <w:rsid w:val="005A6527"/>
    <w:rsid w:val="005B123D"/>
    <w:rsid w:val="005B1437"/>
    <w:rsid w:val="005B2222"/>
    <w:rsid w:val="005B2391"/>
    <w:rsid w:val="005B32DD"/>
    <w:rsid w:val="005B42CE"/>
    <w:rsid w:val="005B4A12"/>
    <w:rsid w:val="005B59E7"/>
    <w:rsid w:val="005C3801"/>
    <w:rsid w:val="005C575A"/>
    <w:rsid w:val="005C7BD0"/>
    <w:rsid w:val="005D1210"/>
    <w:rsid w:val="005D21A5"/>
    <w:rsid w:val="005D3C49"/>
    <w:rsid w:val="005D5D2B"/>
    <w:rsid w:val="005D6724"/>
    <w:rsid w:val="005D6730"/>
    <w:rsid w:val="005E082C"/>
    <w:rsid w:val="005E0ADD"/>
    <w:rsid w:val="005E0AEA"/>
    <w:rsid w:val="005E1240"/>
    <w:rsid w:val="005E2157"/>
    <w:rsid w:val="005E21B2"/>
    <w:rsid w:val="005E3A3C"/>
    <w:rsid w:val="005E493C"/>
    <w:rsid w:val="005E4C57"/>
    <w:rsid w:val="005E6338"/>
    <w:rsid w:val="005E6394"/>
    <w:rsid w:val="005E64C7"/>
    <w:rsid w:val="005E6DFB"/>
    <w:rsid w:val="005F1005"/>
    <w:rsid w:val="005F152E"/>
    <w:rsid w:val="005F2BB2"/>
    <w:rsid w:val="005F355C"/>
    <w:rsid w:val="005F4FF9"/>
    <w:rsid w:val="005F77A1"/>
    <w:rsid w:val="00600362"/>
    <w:rsid w:val="006017F2"/>
    <w:rsid w:val="00601853"/>
    <w:rsid w:val="00603BDA"/>
    <w:rsid w:val="0060400A"/>
    <w:rsid w:val="00604A3E"/>
    <w:rsid w:val="00607359"/>
    <w:rsid w:val="00607431"/>
    <w:rsid w:val="0060762F"/>
    <w:rsid w:val="00611F75"/>
    <w:rsid w:val="00612BB7"/>
    <w:rsid w:val="00614446"/>
    <w:rsid w:val="00617296"/>
    <w:rsid w:val="006178E1"/>
    <w:rsid w:val="00624358"/>
    <w:rsid w:val="0062762E"/>
    <w:rsid w:val="0062790A"/>
    <w:rsid w:val="00631966"/>
    <w:rsid w:val="006320DB"/>
    <w:rsid w:val="00640BD6"/>
    <w:rsid w:val="00642414"/>
    <w:rsid w:val="00644CD0"/>
    <w:rsid w:val="006467B8"/>
    <w:rsid w:val="00646B67"/>
    <w:rsid w:val="00650647"/>
    <w:rsid w:val="00651B4A"/>
    <w:rsid w:val="00652989"/>
    <w:rsid w:val="00654E48"/>
    <w:rsid w:val="00655903"/>
    <w:rsid w:val="00656E3B"/>
    <w:rsid w:val="00656ECA"/>
    <w:rsid w:val="006604B2"/>
    <w:rsid w:val="0066143B"/>
    <w:rsid w:val="00663029"/>
    <w:rsid w:val="00664775"/>
    <w:rsid w:val="00664CE3"/>
    <w:rsid w:val="006657CA"/>
    <w:rsid w:val="0067023E"/>
    <w:rsid w:val="0067227F"/>
    <w:rsid w:val="00674149"/>
    <w:rsid w:val="00674C2D"/>
    <w:rsid w:val="00675396"/>
    <w:rsid w:val="00675462"/>
    <w:rsid w:val="006757D0"/>
    <w:rsid w:val="00675EAB"/>
    <w:rsid w:val="00677143"/>
    <w:rsid w:val="00680FCB"/>
    <w:rsid w:val="00681063"/>
    <w:rsid w:val="00681647"/>
    <w:rsid w:val="006830F7"/>
    <w:rsid w:val="006835AE"/>
    <w:rsid w:val="00684007"/>
    <w:rsid w:val="006847C1"/>
    <w:rsid w:val="00684A07"/>
    <w:rsid w:val="00686FA2"/>
    <w:rsid w:val="0068755B"/>
    <w:rsid w:val="00687B83"/>
    <w:rsid w:val="00690905"/>
    <w:rsid w:val="00693095"/>
    <w:rsid w:val="0069380C"/>
    <w:rsid w:val="00694305"/>
    <w:rsid w:val="006A0AE3"/>
    <w:rsid w:val="006A2F65"/>
    <w:rsid w:val="006A422E"/>
    <w:rsid w:val="006A58D1"/>
    <w:rsid w:val="006A60C8"/>
    <w:rsid w:val="006A6DD6"/>
    <w:rsid w:val="006B18AE"/>
    <w:rsid w:val="006B1C56"/>
    <w:rsid w:val="006B2A65"/>
    <w:rsid w:val="006C3F79"/>
    <w:rsid w:val="006C4088"/>
    <w:rsid w:val="006C5F9E"/>
    <w:rsid w:val="006D0729"/>
    <w:rsid w:val="006D10AB"/>
    <w:rsid w:val="006D10DA"/>
    <w:rsid w:val="006D10E5"/>
    <w:rsid w:val="006D1FB3"/>
    <w:rsid w:val="006D2ECF"/>
    <w:rsid w:val="006D37D9"/>
    <w:rsid w:val="006D397A"/>
    <w:rsid w:val="006D3A6B"/>
    <w:rsid w:val="006D6C83"/>
    <w:rsid w:val="006D704F"/>
    <w:rsid w:val="006D7735"/>
    <w:rsid w:val="006E190C"/>
    <w:rsid w:val="006E1ABF"/>
    <w:rsid w:val="006E1B6A"/>
    <w:rsid w:val="006E21EB"/>
    <w:rsid w:val="006E22E3"/>
    <w:rsid w:val="006E30CA"/>
    <w:rsid w:val="006E5E66"/>
    <w:rsid w:val="006F0F87"/>
    <w:rsid w:val="006F1616"/>
    <w:rsid w:val="006F1810"/>
    <w:rsid w:val="006F40F3"/>
    <w:rsid w:val="006F4261"/>
    <w:rsid w:val="006F5DBE"/>
    <w:rsid w:val="007004B0"/>
    <w:rsid w:val="00702D33"/>
    <w:rsid w:val="007040CE"/>
    <w:rsid w:val="00706291"/>
    <w:rsid w:val="007064E1"/>
    <w:rsid w:val="0071235C"/>
    <w:rsid w:val="00716DCD"/>
    <w:rsid w:val="007173A6"/>
    <w:rsid w:val="00717894"/>
    <w:rsid w:val="00720629"/>
    <w:rsid w:val="00721159"/>
    <w:rsid w:val="007224B6"/>
    <w:rsid w:val="00722AA5"/>
    <w:rsid w:val="00724947"/>
    <w:rsid w:val="00725555"/>
    <w:rsid w:val="00725F93"/>
    <w:rsid w:val="00733C57"/>
    <w:rsid w:val="007345D6"/>
    <w:rsid w:val="00735890"/>
    <w:rsid w:val="00737616"/>
    <w:rsid w:val="0074080F"/>
    <w:rsid w:val="00741FC6"/>
    <w:rsid w:val="00744B42"/>
    <w:rsid w:val="00744D0B"/>
    <w:rsid w:val="00746E23"/>
    <w:rsid w:val="0074779C"/>
    <w:rsid w:val="007507B7"/>
    <w:rsid w:val="00751590"/>
    <w:rsid w:val="00751ACC"/>
    <w:rsid w:val="00751FDE"/>
    <w:rsid w:val="00754EBB"/>
    <w:rsid w:val="007567C2"/>
    <w:rsid w:val="007615E1"/>
    <w:rsid w:val="00761E11"/>
    <w:rsid w:val="007620C7"/>
    <w:rsid w:val="007623E5"/>
    <w:rsid w:val="007630ED"/>
    <w:rsid w:val="00763911"/>
    <w:rsid w:val="0076527F"/>
    <w:rsid w:val="00765CE0"/>
    <w:rsid w:val="00766B49"/>
    <w:rsid w:val="00770C75"/>
    <w:rsid w:val="0077237B"/>
    <w:rsid w:val="00772A39"/>
    <w:rsid w:val="00772E78"/>
    <w:rsid w:val="007757BA"/>
    <w:rsid w:val="00782EFC"/>
    <w:rsid w:val="00783DA7"/>
    <w:rsid w:val="00784E71"/>
    <w:rsid w:val="00784E79"/>
    <w:rsid w:val="0078631D"/>
    <w:rsid w:val="007866DB"/>
    <w:rsid w:val="00786E2A"/>
    <w:rsid w:val="00787B75"/>
    <w:rsid w:val="00791BA8"/>
    <w:rsid w:val="007945C8"/>
    <w:rsid w:val="00795581"/>
    <w:rsid w:val="00795621"/>
    <w:rsid w:val="007959AE"/>
    <w:rsid w:val="00797684"/>
    <w:rsid w:val="007977DA"/>
    <w:rsid w:val="007A08EE"/>
    <w:rsid w:val="007A1A91"/>
    <w:rsid w:val="007A213B"/>
    <w:rsid w:val="007A3668"/>
    <w:rsid w:val="007A5598"/>
    <w:rsid w:val="007A5E03"/>
    <w:rsid w:val="007A6268"/>
    <w:rsid w:val="007A65DB"/>
    <w:rsid w:val="007A6EEF"/>
    <w:rsid w:val="007B0AA3"/>
    <w:rsid w:val="007B2847"/>
    <w:rsid w:val="007B34FD"/>
    <w:rsid w:val="007B34FF"/>
    <w:rsid w:val="007B3D2D"/>
    <w:rsid w:val="007B4CA7"/>
    <w:rsid w:val="007B4FE9"/>
    <w:rsid w:val="007B505A"/>
    <w:rsid w:val="007B6C2B"/>
    <w:rsid w:val="007B7849"/>
    <w:rsid w:val="007C1481"/>
    <w:rsid w:val="007C2BD6"/>
    <w:rsid w:val="007C4C2A"/>
    <w:rsid w:val="007C4E30"/>
    <w:rsid w:val="007C5409"/>
    <w:rsid w:val="007C6A9F"/>
    <w:rsid w:val="007D1982"/>
    <w:rsid w:val="007D57E3"/>
    <w:rsid w:val="007E4034"/>
    <w:rsid w:val="007E4453"/>
    <w:rsid w:val="007E6056"/>
    <w:rsid w:val="007F07FB"/>
    <w:rsid w:val="007F29F3"/>
    <w:rsid w:val="007F32C5"/>
    <w:rsid w:val="007F59A6"/>
    <w:rsid w:val="007F6736"/>
    <w:rsid w:val="007F7F14"/>
    <w:rsid w:val="0080166D"/>
    <w:rsid w:val="00801D9F"/>
    <w:rsid w:val="008021C1"/>
    <w:rsid w:val="008026F1"/>
    <w:rsid w:val="0080366B"/>
    <w:rsid w:val="0080428C"/>
    <w:rsid w:val="00811D32"/>
    <w:rsid w:val="00812FD2"/>
    <w:rsid w:val="00813409"/>
    <w:rsid w:val="0081453A"/>
    <w:rsid w:val="00814BBC"/>
    <w:rsid w:val="008152BC"/>
    <w:rsid w:val="0081537C"/>
    <w:rsid w:val="00815DE9"/>
    <w:rsid w:val="00816E33"/>
    <w:rsid w:val="008203AD"/>
    <w:rsid w:val="008241CB"/>
    <w:rsid w:val="00826A40"/>
    <w:rsid w:val="00826DA3"/>
    <w:rsid w:val="0083143F"/>
    <w:rsid w:val="00831B26"/>
    <w:rsid w:val="00831EE4"/>
    <w:rsid w:val="00833F35"/>
    <w:rsid w:val="00834180"/>
    <w:rsid w:val="008357D8"/>
    <w:rsid w:val="00842001"/>
    <w:rsid w:val="008421A5"/>
    <w:rsid w:val="00842809"/>
    <w:rsid w:val="00843A99"/>
    <w:rsid w:val="008452E7"/>
    <w:rsid w:val="00845461"/>
    <w:rsid w:val="00850909"/>
    <w:rsid w:val="00851923"/>
    <w:rsid w:val="00852D5A"/>
    <w:rsid w:val="008566F8"/>
    <w:rsid w:val="00856E2B"/>
    <w:rsid w:val="00856EB5"/>
    <w:rsid w:val="00857055"/>
    <w:rsid w:val="0085771C"/>
    <w:rsid w:val="0086094B"/>
    <w:rsid w:val="00860BD2"/>
    <w:rsid w:val="00861787"/>
    <w:rsid w:val="008628AF"/>
    <w:rsid w:val="0086329B"/>
    <w:rsid w:val="008638F2"/>
    <w:rsid w:val="00864A04"/>
    <w:rsid w:val="00865299"/>
    <w:rsid w:val="00865743"/>
    <w:rsid w:val="00867D0D"/>
    <w:rsid w:val="008705E9"/>
    <w:rsid w:val="00872206"/>
    <w:rsid w:val="00872A4D"/>
    <w:rsid w:val="00872A8E"/>
    <w:rsid w:val="00874CA4"/>
    <w:rsid w:val="0087544A"/>
    <w:rsid w:val="008762F9"/>
    <w:rsid w:val="00876840"/>
    <w:rsid w:val="00876936"/>
    <w:rsid w:val="0087793D"/>
    <w:rsid w:val="00877E27"/>
    <w:rsid w:val="00881493"/>
    <w:rsid w:val="00881BDF"/>
    <w:rsid w:val="00881C5E"/>
    <w:rsid w:val="0088314B"/>
    <w:rsid w:val="00885619"/>
    <w:rsid w:val="00885CD0"/>
    <w:rsid w:val="00886DE9"/>
    <w:rsid w:val="00890DF0"/>
    <w:rsid w:val="008921F9"/>
    <w:rsid w:val="00894B1E"/>
    <w:rsid w:val="00896314"/>
    <w:rsid w:val="008A0AAB"/>
    <w:rsid w:val="008A22F2"/>
    <w:rsid w:val="008A3DCE"/>
    <w:rsid w:val="008A45D2"/>
    <w:rsid w:val="008B0588"/>
    <w:rsid w:val="008B07B2"/>
    <w:rsid w:val="008B178A"/>
    <w:rsid w:val="008B1B69"/>
    <w:rsid w:val="008B78F0"/>
    <w:rsid w:val="008C1BDF"/>
    <w:rsid w:val="008C1FD7"/>
    <w:rsid w:val="008C327A"/>
    <w:rsid w:val="008C4F60"/>
    <w:rsid w:val="008C52FE"/>
    <w:rsid w:val="008C6C47"/>
    <w:rsid w:val="008D100C"/>
    <w:rsid w:val="008D4499"/>
    <w:rsid w:val="008D4D21"/>
    <w:rsid w:val="008D6138"/>
    <w:rsid w:val="008D6EE0"/>
    <w:rsid w:val="008D6F71"/>
    <w:rsid w:val="008E0123"/>
    <w:rsid w:val="008E111A"/>
    <w:rsid w:val="008E47E4"/>
    <w:rsid w:val="008E4D92"/>
    <w:rsid w:val="008E5BBD"/>
    <w:rsid w:val="008E74D8"/>
    <w:rsid w:val="008F0968"/>
    <w:rsid w:val="008F1710"/>
    <w:rsid w:val="008F1CF7"/>
    <w:rsid w:val="008F1EB8"/>
    <w:rsid w:val="008F3C90"/>
    <w:rsid w:val="008F3D53"/>
    <w:rsid w:val="008F5302"/>
    <w:rsid w:val="00900F04"/>
    <w:rsid w:val="009015C6"/>
    <w:rsid w:val="00903257"/>
    <w:rsid w:val="00903A1A"/>
    <w:rsid w:val="00906A91"/>
    <w:rsid w:val="009112AD"/>
    <w:rsid w:val="00912509"/>
    <w:rsid w:val="0091254B"/>
    <w:rsid w:val="00917418"/>
    <w:rsid w:val="009178A2"/>
    <w:rsid w:val="00917D43"/>
    <w:rsid w:val="00921F7E"/>
    <w:rsid w:val="009252FA"/>
    <w:rsid w:val="00925826"/>
    <w:rsid w:val="00925FD2"/>
    <w:rsid w:val="00927207"/>
    <w:rsid w:val="00933615"/>
    <w:rsid w:val="00936610"/>
    <w:rsid w:val="00936E0F"/>
    <w:rsid w:val="009377A8"/>
    <w:rsid w:val="00940DC5"/>
    <w:rsid w:val="00942371"/>
    <w:rsid w:val="00943582"/>
    <w:rsid w:val="00945920"/>
    <w:rsid w:val="0094603D"/>
    <w:rsid w:val="009462C5"/>
    <w:rsid w:val="00947D48"/>
    <w:rsid w:val="009515C9"/>
    <w:rsid w:val="00951B79"/>
    <w:rsid w:val="00952C3D"/>
    <w:rsid w:val="0096134E"/>
    <w:rsid w:val="00966C9A"/>
    <w:rsid w:val="00970039"/>
    <w:rsid w:val="00970FD8"/>
    <w:rsid w:val="009729E6"/>
    <w:rsid w:val="0097749B"/>
    <w:rsid w:val="009775C3"/>
    <w:rsid w:val="00981E4B"/>
    <w:rsid w:val="00982347"/>
    <w:rsid w:val="00982AFB"/>
    <w:rsid w:val="00984C7C"/>
    <w:rsid w:val="009856C7"/>
    <w:rsid w:val="00986CC8"/>
    <w:rsid w:val="00987A51"/>
    <w:rsid w:val="00987CE0"/>
    <w:rsid w:val="009902F3"/>
    <w:rsid w:val="00990423"/>
    <w:rsid w:val="00990E88"/>
    <w:rsid w:val="0099161E"/>
    <w:rsid w:val="00995E59"/>
    <w:rsid w:val="00996EA5"/>
    <w:rsid w:val="009A323A"/>
    <w:rsid w:val="009A42BC"/>
    <w:rsid w:val="009A49BD"/>
    <w:rsid w:val="009A4F67"/>
    <w:rsid w:val="009A5639"/>
    <w:rsid w:val="009B3FA6"/>
    <w:rsid w:val="009B5CB3"/>
    <w:rsid w:val="009B63E9"/>
    <w:rsid w:val="009B7B2A"/>
    <w:rsid w:val="009C0E21"/>
    <w:rsid w:val="009C1BA4"/>
    <w:rsid w:val="009C615E"/>
    <w:rsid w:val="009D22ED"/>
    <w:rsid w:val="009D24BE"/>
    <w:rsid w:val="009D2C0E"/>
    <w:rsid w:val="009D32C5"/>
    <w:rsid w:val="009E05A9"/>
    <w:rsid w:val="009E29DC"/>
    <w:rsid w:val="009E3B15"/>
    <w:rsid w:val="009E45EF"/>
    <w:rsid w:val="009E4F85"/>
    <w:rsid w:val="009F02DE"/>
    <w:rsid w:val="009F0A6B"/>
    <w:rsid w:val="009F0D1D"/>
    <w:rsid w:val="009F1AC3"/>
    <w:rsid w:val="009F1D15"/>
    <w:rsid w:val="009F4A27"/>
    <w:rsid w:val="009F4C42"/>
    <w:rsid w:val="009F4E1D"/>
    <w:rsid w:val="009F616B"/>
    <w:rsid w:val="00A01F68"/>
    <w:rsid w:val="00A028A3"/>
    <w:rsid w:val="00A04C8C"/>
    <w:rsid w:val="00A05864"/>
    <w:rsid w:val="00A05F1F"/>
    <w:rsid w:val="00A06A7C"/>
    <w:rsid w:val="00A06FEC"/>
    <w:rsid w:val="00A07751"/>
    <w:rsid w:val="00A115C3"/>
    <w:rsid w:val="00A1207F"/>
    <w:rsid w:val="00A1246E"/>
    <w:rsid w:val="00A12D46"/>
    <w:rsid w:val="00A15C4A"/>
    <w:rsid w:val="00A172D6"/>
    <w:rsid w:val="00A173C5"/>
    <w:rsid w:val="00A21DC4"/>
    <w:rsid w:val="00A223A6"/>
    <w:rsid w:val="00A25F52"/>
    <w:rsid w:val="00A269DD"/>
    <w:rsid w:val="00A26E68"/>
    <w:rsid w:val="00A326B4"/>
    <w:rsid w:val="00A32CE6"/>
    <w:rsid w:val="00A34938"/>
    <w:rsid w:val="00A34B3C"/>
    <w:rsid w:val="00A357C9"/>
    <w:rsid w:val="00A37BF9"/>
    <w:rsid w:val="00A40908"/>
    <w:rsid w:val="00A42B44"/>
    <w:rsid w:val="00A47C2D"/>
    <w:rsid w:val="00A505B3"/>
    <w:rsid w:val="00A5290C"/>
    <w:rsid w:val="00A52ECF"/>
    <w:rsid w:val="00A52F33"/>
    <w:rsid w:val="00A53221"/>
    <w:rsid w:val="00A53F05"/>
    <w:rsid w:val="00A57A56"/>
    <w:rsid w:val="00A57AA3"/>
    <w:rsid w:val="00A6349E"/>
    <w:rsid w:val="00A63839"/>
    <w:rsid w:val="00A642E6"/>
    <w:rsid w:val="00A64CFE"/>
    <w:rsid w:val="00A66CA0"/>
    <w:rsid w:val="00A66E01"/>
    <w:rsid w:val="00A706C8"/>
    <w:rsid w:val="00A72AEE"/>
    <w:rsid w:val="00A73E9B"/>
    <w:rsid w:val="00A745F9"/>
    <w:rsid w:val="00A75B58"/>
    <w:rsid w:val="00A76A19"/>
    <w:rsid w:val="00A81DC9"/>
    <w:rsid w:val="00A8256C"/>
    <w:rsid w:val="00A82B34"/>
    <w:rsid w:val="00A82E37"/>
    <w:rsid w:val="00A8300C"/>
    <w:rsid w:val="00A8509A"/>
    <w:rsid w:val="00A906FD"/>
    <w:rsid w:val="00A90E1B"/>
    <w:rsid w:val="00A912AE"/>
    <w:rsid w:val="00A92CB8"/>
    <w:rsid w:val="00AA0310"/>
    <w:rsid w:val="00AA6350"/>
    <w:rsid w:val="00AB00D2"/>
    <w:rsid w:val="00AB1BF2"/>
    <w:rsid w:val="00AB1D65"/>
    <w:rsid w:val="00AB28C7"/>
    <w:rsid w:val="00AB3BAD"/>
    <w:rsid w:val="00AB4142"/>
    <w:rsid w:val="00AB4F72"/>
    <w:rsid w:val="00AB6A5D"/>
    <w:rsid w:val="00AB7446"/>
    <w:rsid w:val="00AC054B"/>
    <w:rsid w:val="00AC25B5"/>
    <w:rsid w:val="00AC4AD4"/>
    <w:rsid w:val="00AC671F"/>
    <w:rsid w:val="00AC6DCC"/>
    <w:rsid w:val="00AC6E2B"/>
    <w:rsid w:val="00AC7AD0"/>
    <w:rsid w:val="00AD199D"/>
    <w:rsid w:val="00AD3355"/>
    <w:rsid w:val="00AD7038"/>
    <w:rsid w:val="00AE1DD1"/>
    <w:rsid w:val="00AE2283"/>
    <w:rsid w:val="00AE328A"/>
    <w:rsid w:val="00AE50DE"/>
    <w:rsid w:val="00AE51CA"/>
    <w:rsid w:val="00AE7B8A"/>
    <w:rsid w:val="00AF2179"/>
    <w:rsid w:val="00AF24FD"/>
    <w:rsid w:val="00AF53F7"/>
    <w:rsid w:val="00AF6C70"/>
    <w:rsid w:val="00AF7122"/>
    <w:rsid w:val="00B00005"/>
    <w:rsid w:val="00B02253"/>
    <w:rsid w:val="00B04A9C"/>
    <w:rsid w:val="00B10EF3"/>
    <w:rsid w:val="00B14E1F"/>
    <w:rsid w:val="00B15092"/>
    <w:rsid w:val="00B15D64"/>
    <w:rsid w:val="00B16FBC"/>
    <w:rsid w:val="00B175EF"/>
    <w:rsid w:val="00B201F1"/>
    <w:rsid w:val="00B22F75"/>
    <w:rsid w:val="00B24F35"/>
    <w:rsid w:val="00B2591B"/>
    <w:rsid w:val="00B31CFD"/>
    <w:rsid w:val="00B34E0E"/>
    <w:rsid w:val="00B37237"/>
    <w:rsid w:val="00B37CDC"/>
    <w:rsid w:val="00B40027"/>
    <w:rsid w:val="00B42BCA"/>
    <w:rsid w:val="00B4442F"/>
    <w:rsid w:val="00B45B5F"/>
    <w:rsid w:val="00B461D0"/>
    <w:rsid w:val="00B500D4"/>
    <w:rsid w:val="00B52587"/>
    <w:rsid w:val="00B52B71"/>
    <w:rsid w:val="00B54716"/>
    <w:rsid w:val="00B555F6"/>
    <w:rsid w:val="00B57B5B"/>
    <w:rsid w:val="00B6114F"/>
    <w:rsid w:val="00B61405"/>
    <w:rsid w:val="00B61748"/>
    <w:rsid w:val="00B623C8"/>
    <w:rsid w:val="00B62D4E"/>
    <w:rsid w:val="00B631E3"/>
    <w:rsid w:val="00B635D2"/>
    <w:rsid w:val="00B6379E"/>
    <w:rsid w:val="00B6491A"/>
    <w:rsid w:val="00B65826"/>
    <w:rsid w:val="00B661A6"/>
    <w:rsid w:val="00B66FEF"/>
    <w:rsid w:val="00B67DAE"/>
    <w:rsid w:val="00B722B4"/>
    <w:rsid w:val="00B75B5C"/>
    <w:rsid w:val="00B76932"/>
    <w:rsid w:val="00B769EB"/>
    <w:rsid w:val="00B779A2"/>
    <w:rsid w:val="00B810BD"/>
    <w:rsid w:val="00B82F54"/>
    <w:rsid w:val="00B84D23"/>
    <w:rsid w:val="00B8519D"/>
    <w:rsid w:val="00B8654F"/>
    <w:rsid w:val="00B87B0F"/>
    <w:rsid w:val="00B914F6"/>
    <w:rsid w:val="00B91E37"/>
    <w:rsid w:val="00B95A70"/>
    <w:rsid w:val="00B95F41"/>
    <w:rsid w:val="00B968BE"/>
    <w:rsid w:val="00BA0A5D"/>
    <w:rsid w:val="00BA1CD7"/>
    <w:rsid w:val="00BA34F8"/>
    <w:rsid w:val="00BA49E9"/>
    <w:rsid w:val="00BA573A"/>
    <w:rsid w:val="00BA587E"/>
    <w:rsid w:val="00BB005D"/>
    <w:rsid w:val="00BB2704"/>
    <w:rsid w:val="00BB50DC"/>
    <w:rsid w:val="00BB5553"/>
    <w:rsid w:val="00BC1993"/>
    <w:rsid w:val="00BC1E5B"/>
    <w:rsid w:val="00BC52C8"/>
    <w:rsid w:val="00BC586E"/>
    <w:rsid w:val="00BC5874"/>
    <w:rsid w:val="00BD4909"/>
    <w:rsid w:val="00BD58A6"/>
    <w:rsid w:val="00BD74FD"/>
    <w:rsid w:val="00BD7CAF"/>
    <w:rsid w:val="00BE23D0"/>
    <w:rsid w:val="00BE33E8"/>
    <w:rsid w:val="00BE4E01"/>
    <w:rsid w:val="00BF0899"/>
    <w:rsid w:val="00BF0E9B"/>
    <w:rsid w:val="00BF1517"/>
    <w:rsid w:val="00BF3159"/>
    <w:rsid w:val="00BF589B"/>
    <w:rsid w:val="00C036A0"/>
    <w:rsid w:val="00C0378F"/>
    <w:rsid w:val="00C041B3"/>
    <w:rsid w:val="00C0477D"/>
    <w:rsid w:val="00C07B59"/>
    <w:rsid w:val="00C1385F"/>
    <w:rsid w:val="00C14181"/>
    <w:rsid w:val="00C1516F"/>
    <w:rsid w:val="00C15EE5"/>
    <w:rsid w:val="00C164AB"/>
    <w:rsid w:val="00C1711B"/>
    <w:rsid w:val="00C17854"/>
    <w:rsid w:val="00C20867"/>
    <w:rsid w:val="00C21AEE"/>
    <w:rsid w:val="00C245BF"/>
    <w:rsid w:val="00C27686"/>
    <w:rsid w:val="00C31EF0"/>
    <w:rsid w:val="00C32C44"/>
    <w:rsid w:val="00C341DD"/>
    <w:rsid w:val="00C3461E"/>
    <w:rsid w:val="00C34B3B"/>
    <w:rsid w:val="00C34EBA"/>
    <w:rsid w:val="00C37165"/>
    <w:rsid w:val="00C3729A"/>
    <w:rsid w:val="00C379AD"/>
    <w:rsid w:val="00C4034F"/>
    <w:rsid w:val="00C415FD"/>
    <w:rsid w:val="00C418C5"/>
    <w:rsid w:val="00C44AAA"/>
    <w:rsid w:val="00C4600B"/>
    <w:rsid w:val="00C4635F"/>
    <w:rsid w:val="00C46810"/>
    <w:rsid w:val="00C4690B"/>
    <w:rsid w:val="00C50903"/>
    <w:rsid w:val="00C519D5"/>
    <w:rsid w:val="00C52913"/>
    <w:rsid w:val="00C55F7B"/>
    <w:rsid w:val="00C5783D"/>
    <w:rsid w:val="00C60818"/>
    <w:rsid w:val="00C61BBC"/>
    <w:rsid w:val="00C61C43"/>
    <w:rsid w:val="00C62182"/>
    <w:rsid w:val="00C6234A"/>
    <w:rsid w:val="00C62F90"/>
    <w:rsid w:val="00C64276"/>
    <w:rsid w:val="00C64BC2"/>
    <w:rsid w:val="00C64FB7"/>
    <w:rsid w:val="00C66BBE"/>
    <w:rsid w:val="00C670B5"/>
    <w:rsid w:val="00C72272"/>
    <w:rsid w:val="00C726F1"/>
    <w:rsid w:val="00C73620"/>
    <w:rsid w:val="00C74A4B"/>
    <w:rsid w:val="00C75FD4"/>
    <w:rsid w:val="00C77606"/>
    <w:rsid w:val="00C77BB8"/>
    <w:rsid w:val="00C77E48"/>
    <w:rsid w:val="00C80E3B"/>
    <w:rsid w:val="00C81700"/>
    <w:rsid w:val="00C82000"/>
    <w:rsid w:val="00C8418D"/>
    <w:rsid w:val="00C8536E"/>
    <w:rsid w:val="00C872C7"/>
    <w:rsid w:val="00C93317"/>
    <w:rsid w:val="00C95189"/>
    <w:rsid w:val="00C96FF9"/>
    <w:rsid w:val="00CA3661"/>
    <w:rsid w:val="00CA4ECF"/>
    <w:rsid w:val="00CA6464"/>
    <w:rsid w:val="00CA6677"/>
    <w:rsid w:val="00CA7597"/>
    <w:rsid w:val="00CB01F3"/>
    <w:rsid w:val="00CB028F"/>
    <w:rsid w:val="00CB04EE"/>
    <w:rsid w:val="00CB13AE"/>
    <w:rsid w:val="00CB1A6B"/>
    <w:rsid w:val="00CB2D6A"/>
    <w:rsid w:val="00CB2F19"/>
    <w:rsid w:val="00CB3AEB"/>
    <w:rsid w:val="00CB54C6"/>
    <w:rsid w:val="00CB7D40"/>
    <w:rsid w:val="00CC1653"/>
    <w:rsid w:val="00CC2370"/>
    <w:rsid w:val="00CC7841"/>
    <w:rsid w:val="00CD2313"/>
    <w:rsid w:val="00CD2350"/>
    <w:rsid w:val="00CD31E0"/>
    <w:rsid w:val="00CD3C78"/>
    <w:rsid w:val="00CD4124"/>
    <w:rsid w:val="00CD55E7"/>
    <w:rsid w:val="00CD5A4E"/>
    <w:rsid w:val="00CD6706"/>
    <w:rsid w:val="00CE0B7C"/>
    <w:rsid w:val="00CE2106"/>
    <w:rsid w:val="00CE732E"/>
    <w:rsid w:val="00CF1CCA"/>
    <w:rsid w:val="00CF43C2"/>
    <w:rsid w:val="00CF5014"/>
    <w:rsid w:val="00CF5823"/>
    <w:rsid w:val="00CF657C"/>
    <w:rsid w:val="00CF673D"/>
    <w:rsid w:val="00D00142"/>
    <w:rsid w:val="00D0215D"/>
    <w:rsid w:val="00D027F6"/>
    <w:rsid w:val="00D02A57"/>
    <w:rsid w:val="00D07AD9"/>
    <w:rsid w:val="00D10B69"/>
    <w:rsid w:val="00D16B1D"/>
    <w:rsid w:val="00D200F7"/>
    <w:rsid w:val="00D207A1"/>
    <w:rsid w:val="00D21043"/>
    <w:rsid w:val="00D21274"/>
    <w:rsid w:val="00D23738"/>
    <w:rsid w:val="00D239BA"/>
    <w:rsid w:val="00D23C46"/>
    <w:rsid w:val="00D24CE5"/>
    <w:rsid w:val="00D24DCF"/>
    <w:rsid w:val="00D25AFE"/>
    <w:rsid w:val="00D26724"/>
    <w:rsid w:val="00D27910"/>
    <w:rsid w:val="00D3150E"/>
    <w:rsid w:val="00D31B42"/>
    <w:rsid w:val="00D32E47"/>
    <w:rsid w:val="00D4141C"/>
    <w:rsid w:val="00D41E39"/>
    <w:rsid w:val="00D42A60"/>
    <w:rsid w:val="00D42E72"/>
    <w:rsid w:val="00D43550"/>
    <w:rsid w:val="00D4515C"/>
    <w:rsid w:val="00D457F2"/>
    <w:rsid w:val="00D47AC2"/>
    <w:rsid w:val="00D52F26"/>
    <w:rsid w:val="00D536A0"/>
    <w:rsid w:val="00D55385"/>
    <w:rsid w:val="00D55BDC"/>
    <w:rsid w:val="00D579AE"/>
    <w:rsid w:val="00D57F7A"/>
    <w:rsid w:val="00D612AC"/>
    <w:rsid w:val="00D615BF"/>
    <w:rsid w:val="00D626A8"/>
    <w:rsid w:val="00D62A1F"/>
    <w:rsid w:val="00D650ED"/>
    <w:rsid w:val="00D66E78"/>
    <w:rsid w:val="00D66EC7"/>
    <w:rsid w:val="00D6796B"/>
    <w:rsid w:val="00D71DCE"/>
    <w:rsid w:val="00D72C99"/>
    <w:rsid w:val="00D730C8"/>
    <w:rsid w:val="00D7585A"/>
    <w:rsid w:val="00D775C4"/>
    <w:rsid w:val="00D802AD"/>
    <w:rsid w:val="00D80433"/>
    <w:rsid w:val="00D80A7D"/>
    <w:rsid w:val="00D81070"/>
    <w:rsid w:val="00D81A79"/>
    <w:rsid w:val="00D8387F"/>
    <w:rsid w:val="00D8565C"/>
    <w:rsid w:val="00D85ACC"/>
    <w:rsid w:val="00D86A91"/>
    <w:rsid w:val="00D91431"/>
    <w:rsid w:val="00D92B5C"/>
    <w:rsid w:val="00D93447"/>
    <w:rsid w:val="00D93BDF"/>
    <w:rsid w:val="00DA1DB0"/>
    <w:rsid w:val="00DA531A"/>
    <w:rsid w:val="00DA6030"/>
    <w:rsid w:val="00DA6F18"/>
    <w:rsid w:val="00DB1EB2"/>
    <w:rsid w:val="00DB4700"/>
    <w:rsid w:val="00DB4B1F"/>
    <w:rsid w:val="00DB70A3"/>
    <w:rsid w:val="00DC13FC"/>
    <w:rsid w:val="00DC27BE"/>
    <w:rsid w:val="00DC3C83"/>
    <w:rsid w:val="00DC3EF0"/>
    <w:rsid w:val="00DC6BE7"/>
    <w:rsid w:val="00DD090C"/>
    <w:rsid w:val="00DD2F41"/>
    <w:rsid w:val="00DD3738"/>
    <w:rsid w:val="00DD5189"/>
    <w:rsid w:val="00DD53BE"/>
    <w:rsid w:val="00DD60F1"/>
    <w:rsid w:val="00DE1780"/>
    <w:rsid w:val="00DE1DDF"/>
    <w:rsid w:val="00DE34AC"/>
    <w:rsid w:val="00DE4B3F"/>
    <w:rsid w:val="00DE4BB2"/>
    <w:rsid w:val="00DE54A8"/>
    <w:rsid w:val="00DF1040"/>
    <w:rsid w:val="00DF1229"/>
    <w:rsid w:val="00DF4B5E"/>
    <w:rsid w:val="00DF528C"/>
    <w:rsid w:val="00DF6B74"/>
    <w:rsid w:val="00E01068"/>
    <w:rsid w:val="00E017D3"/>
    <w:rsid w:val="00E0537A"/>
    <w:rsid w:val="00E06ECE"/>
    <w:rsid w:val="00E07757"/>
    <w:rsid w:val="00E10519"/>
    <w:rsid w:val="00E10B01"/>
    <w:rsid w:val="00E10C6D"/>
    <w:rsid w:val="00E11905"/>
    <w:rsid w:val="00E14CCC"/>
    <w:rsid w:val="00E16440"/>
    <w:rsid w:val="00E167B5"/>
    <w:rsid w:val="00E16871"/>
    <w:rsid w:val="00E20771"/>
    <w:rsid w:val="00E20B72"/>
    <w:rsid w:val="00E2160D"/>
    <w:rsid w:val="00E21C0E"/>
    <w:rsid w:val="00E24DDC"/>
    <w:rsid w:val="00E27030"/>
    <w:rsid w:val="00E271F5"/>
    <w:rsid w:val="00E27A41"/>
    <w:rsid w:val="00E27DE1"/>
    <w:rsid w:val="00E27E22"/>
    <w:rsid w:val="00E303D2"/>
    <w:rsid w:val="00E31787"/>
    <w:rsid w:val="00E32DAA"/>
    <w:rsid w:val="00E331D6"/>
    <w:rsid w:val="00E3327C"/>
    <w:rsid w:val="00E337C1"/>
    <w:rsid w:val="00E3785E"/>
    <w:rsid w:val="00E37EC6"/>
    <w:rsid w:val="00E41A1D"/>
    <w:rsid w:val="00E4328A"/>
    <w:rsid w:val="00E43736"/>
    <w:rsid w:val="00E43FDC"/>
    <w:rsid w:val="00E44EF6"/>
    <w:rsid w:val="00E47441"/>
    <w:rsid w:val="00E518EA"/>
    <w:rsid w:val="00E51FE6"/>
    <w:rsid w:val="00E538A0"/>
    <w:rsid w:val="00E53D8E"/>
    <w:rsid w:val="00E543FD"/>
    <w:rsid w:val="00E547AE"/>
    <w:rsid w:val="00E553FC"/>
    <w:rsid w:val="00E55544"/>
    <w:rsid w:val="00E56BA1"/>
    <w:rsid w:val="00E611EF"/>
    <w:rsid w:val="00E613B4"/>
    <w:rsid w:val="00E63F3B"/>
    <w:rsid w:val="00E64A49"/>
    <w:rsid w:val="00E70071"/>
    <w:rsid w:val="00E71121"/>
    <w:rsid w:val="00E74962"/>
    <w:rsid w:val="00E74AC1"/>
    <w:rsid w:val="00E7566F"/>
    <w:rsid w:val="00E7624A"/>
    <w:rsid w:val="00E80441"/>
    <w:rsid w:val="00E83EC9"/>
    <w:rsid w:val="00E84778"/>
    <w:rsid w:val="00E87230"/>
    <w:rsid w:val="00E90653"/>
    <w:rsid w:val="00E93321"/>
    <w:rsid w:val="00E960A0"/>
    <w:rsid w:val="00E96392"/>
    <w:rsid w:val="00E964E9"/>
    <w:rsid w:val="00E96D22"/>
    <w:rsid w:val="00EA24CD"/>
    <w:rsid w:val="00EA4524"/>
    <w:rsid w:val="00EA525F"/>
    <w:rsid w:val="00EA665D"/>
    <w:rsid w:val="00EB0F77"/>
    <w:rsid w:val="00EB3271"/>
    <w:rsid w:val="00EB4618"/>
    <w:rsid w:val="00EB5DAD"/>
    <w:rsid w:val="00EC3F05"/>
    <w:rsid w:val="00EC55C8"/>
    <w:rsid w:val="00EC59BA"/>
    <w:rsid w:val="00EC59BF"/>
    <w:rsid w:val="00EC656B"/>
    <w:rsid w:val="00EC77A2"/>
    <w:rsid w:val="00ED05F0"/>
    <w:rsid w:val="00ED0E46"/>
    <w:rsid w:val="00ED221C"/>
    <w:rsid w:val="00ED27D7"/>
    <w:rsid w:val="00ED3A28"/>
    <w:rsid w:val="00ED4A21"/>
    <w:rsid w:val="00ED694F"/>
    <w:rsid w:val="00ED6A05"/>
    <w:rsid w:val="00EE1CE3"/>
    <w:rsid w:val="00EE2BC3"/>
    <w:rsid w:val="00EE3444"/>
    <w:rsid w:val="00EE487C"/>
    <w:rsid w:val="00EE68D8"/>
    <w:rsid w:val="00EF0932"/>
    <w:rsid w:val="00EF1E92"/>
    <w:rsid w:val="00EF2BF8"/>
    <w:rsid w:val="00EF3ABD"/>
    <w:rsid w:val="00EF3F3F"/>
    <w:rsid w:val="00EF5775"/>
    <w:rsid w:val="00EF6732"/>
    <w:rsid w:val="00EF7FA8"/>
    <w:rsid w:val="00F01B89"/>
    <w:rsid w:val="00F020EE"/>
    <w:rsid w:val="00F02E9E"/>
    <w:rsid w:val="00F0314B"/>
    <w:rsid w:val="00F03857"/>
    <w:rsid w:val="00F05B91"/>
    <w:rsid w:val="00F06150"/>
    <w:rsid w:val="00F071C3"/>
    <w:rsid w:val="00F07F43"/>
    <w:rsid w:val="00F1077C"/>
    <w:rsid w:val="00F11D6A"/>
    <w:rsid w:val="00F11EFE"/>
    <w:rsid w:val="00F12070"/>
    <w:rsid w:val="00F1318F"/>
    <w:rsid w:val="00F13D27"/>
    <w:rsid w:val="00F14621"/>
    <w:rsid w:val="00F15046"/>
    <w:rsid w:val="00F1642B"/>
    <w:rsid w:val="00F22FE2"/>
    <w:rsid w:val="00F236D7"/>
    <w:rsid w:val="00F23E04"/>
    <w:rsid w:val="00F27BB7"/>
    <w:rsid w:val="00F30F1A"/>
    <w:rsid w:val="00F31DB1"/>
    <w:rsid w:val="00F325A5"/>
    <w:rsid w:val="00F35B44"/>
    <w:rsid w:val="00F3662A"/>
    <w:rsid w:val="00F40EBB"/>
    <w:rsid w:val="00F42962"/>
    <w:rsid w:val="00F4556B"/>
    <w:rsid w:val="00F46613"/>
    <w:rsid w:val="00F46837"/>
    <w:rsid w:val="00F46859"/>
    <w:rsid w:val="00F54594"/>
    <w:rsid w:val="00F56B56"/>
    <w:rsid w:val="00F60140"/>
    <w:rsid w:val="00F6101E"/>
    <w:rsid w:val="00F62652"/>
    <w:rsid w:val="00F62AD4"/>
    <w:rsid w:val="00F63F4F"/>
    <w:rsid w:val="00F648A7"/>
    <w:rsid w:val="00F67100"/>
    <w:rsid w:val="00F67CBB"/>
    <w:rsid w:val="00F7062C"/>
    <w:rsid w:val="00F715F6"/>
    <w:rsid w:val="00F73A9F"/>
    <w:rsid w:val="00F74524"/>
    <w:rsid w:val="00F752AA"/>
    <w:rsid w:val="00F80B56"/>
    <w:rsid w:val="00F816ED"/>
    <w:rsid w:val="00F82B97"/>
    <w:rsid w:val="00F82F74"/>
    <w:rsid w:val="00F834F7"/>
    <w:rsid w:val="00F8514F"/>
    <w:rsid w:val="00F863E2"/>
    <w:rsid w:val="00F87F67"/>
    <w:rsid w:val="00F92A93"/>
    <w:rsid w:val="00F92AB4"/>
    <w:rsid w:val="00F9302F"/>
    <w:rsid w:val="00F93CDF"/>
    <w:rsid w:val="00FA12E4"/>
    <w:rsid w:val="00FA153B"/>
    <w:rsid w:val="00FA5FA6"/>
    <w:rsid w:val="00FA6663"/>
    <w:rsid w:val="00FB3263"/>
    <w:rsid w:val="00FB4613"/>
    <w:rsid w:val="00FB4B31"/>
    <w:rsid w:val="00FB4E67"/>
    <w:rsid w:val="00FB6178"/>
    <w:rsid w:val="00FC0312"/>
    <w:rsid w:val="00FC0E44"/>
    <w:rsid w:val="00FC28FC"/>
    <w:rsid w:val="00FC34BD"/>
    <w:rsid w:val="00FC3DBC"/>
    <w:rsid w:val="00FC3F23"/>
    <w:rsid w:val="00FC4CBD"/>
    <w:rsid w:val="00FC67A1"/>
    <w:rsid w:val="00FC7CD0"/>
    <w:rsid w:val="00FD085F"/>
    <w:rsid w:val="00FD08E1"/>
    <w:rsid w:val="00FD10D3"/>
    <w:rsid w:val="00FD24C5"/>
    <w:rsid w:val="00FD32B6"/>
    <w:rsid w:val="00FD45AE"/>
    <w:rsid w:val="00FD5FDD"/>
    <w:rsid w:val="00FD6755"/>
    <w:rsid w:val="00FD67E5"/>
    <w:rsid w:val="00FD7144"/>
    <w:rsid w:val="00FD737E"/>
    <w:rsid w:val="00FE10A0"/>
    <w:rsid w:val="00FE1A13"/>
    <w:rsid w:val="00FE68F7"/>
    <w:rsid w:val="00FE6BC6"/>
    <w:rsid w:val="00FE713F"/>
    <w:rsid w:val="00FF2A50"/>
    <w:rsid w:val="00FF2F8A"/>
    <w:rsid w:val="04061D79"/>
    <w:rsid w:val="046565FE"/>
    <w:rsid w:val="047DBD0F"/>
    <w:rsid w:val="0492AC03"/>
    <w:rsid w:val="05366D3B"/>
    <w:rsid w:val="05ED35E0"/>
    <w:rsid w:val="089B1C2B"/>
    <w:rsid w:val="09D06C81"/>
    <w:rsid w:val="0CA401FC"/>
    <w:rsid w:val="0CB549F7"/>
    <w:rsid w:val="11005E98"/>
    <w:rsid w:val="11201A86"/>
    <w:rsid w:val="11A4D146"/>
    <w:rsid w:val="11BCD70C"/>
    <w:rsid w:val="1216256E"/>
    <w:rsid w:val="1352A43E"/>
    <w:rsid w:val="153B2EA0"/>
    <w:rsid w:val="156AA650"/>
    <w:rsid w:val="169A54FE"/>
    <w:rsid w:val="17A219B8"/>
    <w:rsid w:val="188F9904"/>
    <w:rsid w:val="19D4AD19"/>
    <w:rsid w:val="1CEF3965"/>
    <w:rsid w:val="1D64367E"/>
    <w:rsid w:val="1D71721A"/>
    <w:rsid w:val="1DA32905"/>
    <w:rsid w:val="1E184E9A"/>
    <w:rsid w:val="1F6C42AF"/>
    <w:rsid w:val="2048EB63"/>
    <w:rsid w:val="233F2192"/>
    <w:rsid w:val="25E44726"/>
    <w:rsid w:val="2878DB53"/>
    <w:rsid w:val="2ADC0E62"/>
    <w:rsid w:val="2E7F92ED"/>
    <w:rsid w:val="2EF62EAD"/>
    <w:rsid w:val="315D2E64"/>
    <w:rsid w:val="33111044"/>
    <w:rsid w:val="3315484F"/>
    <w:rsid w:val="35172418"/>
    <w:rsid w:val="37D8B64B"/>
    <w:rsid w:val="392710ED"/>
    <w:rsid w:val="39C29DC9"/>
    <w:rsid w:val="3A6C66C3"/>
    <w:rsid w:val="3BDB3F64"/>
    <w:rsid w:val="3CF50037"/>
    <w:rsid w:val="3D2B8926"/>
    <w:rsid w:val="3ED95C74"/>
    <w:rsid w:val="3EDEB09E"/>
    <w:rsid w:val="414E834A"/>
    <w:rsid w:val="436360E2"/>
    <w:rsid w:val="45EE0500"/>
    <w:rsid w:val="4688AB99"/>
    <w:rsid w:val="46DABB2D"/>
    <w:rsid w:val="48C04544"/>
    <w:rsid w:val="4BAEAD80"/>
    <w:rsid w:val="4BE373A9"/>
    <w:rsid w:val="4C01C635"/>
    <w:rsid w:val="4F86C974"/>
    <w:rsid w:val="505EDEB4"/>
    <w:rsid w:val="510F7BE2"/>
    <w:rsid w:val="547F8338"/>
    <w:rsid w:val="54C26FC3"/>
    <w:rsid w:val="564400EB"/>
    <w:rsid w:val="57A0E887"/>
    <w:rsid w:val="616E0F52"/>
    <w:rsid w:val="6218406C"/>
    <w:rsid w:val="6412FFEB"/>
    <w:rsid w:val="65116F22"/>
    <w:rsid w:val="65B509FA"/>
    <w:rsid w:val="65F56F2F"/>
    <w:rsid w:val="66A28E57"/>
    <w:rsid w:val="6941DA33"/>
    <w:rsid w:val="6BF3E6D6"/>
    <w:rsid w:val="6C625F9B"/>
    <w:rsid w:val="6C7C2CFB"/>
    <w:rsid w:val="6D2D647B"/>
    <w:rsid w:val="720E5857"/>
    <w:rsid w:val="73B92114"/>
    <w:rsid w:val="7598E074"/>
    <w:rsid w:val="75DB86AC"/>
    <w:rsid w:val="7603F6A0"/>
    <w:rsid w:val="791CCF48"/>
    <w:rsid w:val="7A2D497C"/>
    <w:rsid w:val="7BC97F2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437CB"/>
  <w15:chartTrackingRefBased/>
  <w15:docId w15:val="{E54B0F24-49F8-4561-86F6-A6312BF0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sz w:val="24"/>
        <w:szCs w:val="24"/>
        <w:lang w:val="en-GB"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7D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7D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C57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C57D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57D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57D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57D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7D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7D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C57D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C57D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C57D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C57D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C57D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C57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7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7D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C57DD"/>
    <w:pPr>
      <w:spacing w:before="160"/>
      <w:jc w:val="center"/>
    </w:pPr>
    <w:rPr>
      <w:i/>
      <w:iCs/>
      <w:color w:val="404040" w:themeColor="text1" w:themeTint="BF"/>
    </w:rPr>
  </w:style>
  <w:style w:type="character" w:customStyle="1" w:styleId="QuoteChar">
    <w:name w:val="Quote Char"/>
    <w:basedOn w:val="DefaultParagraphFont"/>
    <w:link w:val="Quote"/>
    <w:uiPriority w:val="29"/>
    <w:rsid w:val="000C57DD"/>
    <w:rPr>
      <w:i/>
      <w:iCs/>
      <w:color w:val="404040" w:themeColor="text1" w:themeTint="BF"/>
    </w:rPr>
  </w:style>
  <w:style w:type="paragraph" w:styleId="ListParagraph">
    <w:name w:val="List Paragraph"/>
    <w:basedOn w:val="Normal"/>
    <w:uiPriority w:val="34"/>
    <w:qFormat/>
    <w:rsid w:val="000C57DD"/>
    <w:pPr>
      <w:ind w:left="720"/>
      <w:contextualSpacing/>
    </w:pPr>
  </w:style>
  <w:style w:type="character" w:styleId="IntenseEmphasis">
    <w:name w:val="Intense Emphasis"/>
    <w:basedOn w:val="DefaultParagraphFont"/>
    <w:uiPriority w:val="21"/>
    <w:qFormat/>
    <w:rsid w:val="000C57DD"/>
    <w:rPr>
      <w:i/>
      <w:iCs/>
      <w:color w:val="0F4761" w:themeColor="accent1" w:themeShade="BF"/>
    </w:rPr>
  </w:style>
  <w:style w:type="paragraph" w:styleId="IntenseQuote">
    <w:name w:val="Intense Quote"/>
    <w:basedOn w:val="Normal"/>
    <w:next w:val="Normal"/>
    <w:link w:val="IntenseQuoteChar"/>
    <w:uiPriority w:val="30"/>
    <w:qFormat/>
    <w:rsid w:val="000C5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7DD"/>
    <w:rPr>
      <w:i/>
      <w:iCs/>
      <w:color w:val="0F4761" w:themeColor="accent1" w:themeShade="BF"/>
    </w:rPr>
  </w:style>
  <w:style w:type="character" w:styleId="IntenseReference">
    <w:name w:val="Intense Reference"/>
    <w:basedOn w:val="DefaultParagraphFont"/>
    <w:uiPriority w:val="32"/>
    <w:qFormat/>
    <w:rsid w:val="000C57DD"/>
    <w:rPr>
      <w:b/>
      <w:bCs w:val="0"/>
      <w:smallCaps/>
      <w:color w:val="0F4761" w:themeColor="accent1" w:themeShade="BF"/>
      <w:spacing w:val="5"/>
    </w:rPr>
  </w:style>
  <w:style w:type="paragraph" w:styleId="NoSpacing">
    <w:name w:val="No Spacing"/>
    <w:link w:val="NoSpacingChar"/>
    <w:uiPriority w:val="1"/>
    <w:qFormat/>
    <w:rsid w:val="000C57DD"/>
    <w:pPr>
      <w:jc w:val="left"/>
    </w:pPr>
    <w:rPr>
      <w:rFonts w:asciiTheme="minorHAnsi" w:eastAsiaTheme="minorEastAsia" w:hAnsiTheme="minorHAnsi" w:cstheme="minorBidi"/>
      <w:bCs w:val="0"/>
      <w:sz w:val="22"/>
      <w:szCs w:val="22"/>
      <w:lang w:val="en-US"/>
    </w:rPr>
  </w:style>
  <w:style w:type="character" w:customStyle="1" w:styleId="NoSpacingChar">
    <w:name w:val="No Spacing Char"/>
    <w:basedOn w:val="DefaultParagraphFont"/>
    <w:link w:val="NoSpacing"/>
    <w:uiPriority w:val="1"/>
    <w:rsid w:val="000C57DD"/>
    <w:rPr>
      <w:rFonts w:asciiTheme="minorHAnsi" w:eastAsiaTheme="minorEastAsia" w:hAnsiTheme="minorHAnsi" w:cstheme="minorBidi"/>
      <w:bCs w:val="0"/>
      <w:sz w:val="22"/>
      <w:szCs w:val="22"/>
      <w:lang w:val="en-US"/>
    </w:rPr>
  </w:style>
  <w:style w:type="paragraph" w:styleId="FootnoteText">
    <w:name w:val="footnote text"/>
    <w:basedOn w:val="Normal"/>
    <w:link w:val="FootnoteTextChar"/>
    <w:uiPriority w:val="99"/>
    <w:semiHidden/>
    <w:unhideWhenUsed/>
    <w:rsid w:val="000664B3"/>
    <w:rPr>
      <w:sz w:val="20"/>
      <w:szCs w:val="20"/>
    </w:rPr>
  </w:style>
  <w:style w:type="character" w:customStyle="1" w:styleId="FootnoteTextChar">
    <w:name w:val="Footnote Text Char"/>
    <w:basedOn w:val="DefaultParagraphFont"/>
    <w:link w:val="FootnoteText"/>
    <w:uiPriority w:val="99"/>
    <w:semiHidden/>
    <w:rsid w:val="000664B3"/>
    <w:rPr>
      <w:sz w:val="20"/>
      <w:szCs w:val="20"/>
    </w:rPr>
  </w:style>
  <w:style w:type="character" w:styleId="FootnoteReference">
    <w:name w:val="footnote reference"/>
    <w:basedOn w:val="DefaultParagraphFont"/>
    <w:uiPriority w:val="99"/>
    <w:semiHidden/>
    <w:unhideWhenUsed/>
    <w:rsid w:val="000664B3"/>
    <w:rPr>
      <w:vertAlign w:val="superscript"/>
    </w:rPr>
  </w:style>
  <w:style w:type="character" w:styleId="PlaceholderText">
    <w:name w:val="Placeholder Text"/>
    <w:basedOn w:val="DefaultParagraphFont"/>
    <w:uiPriority w:val="99"/>
    <w:semiHidden/>
    <w:rsid w:val="00AC6E2B"/>
    <w:rPr>
      <w:color w:val="666666"/>
    </w:rPr>
  </w:style>
  <w:style w:type="character" w:styleId="Hyperlink">
    <w:name w:val="Hyperlink"/>
    <w:basedOn w:val="DefaultParagraphFont"/>
    <w:uiPriority w:val="99"/>
    <w:unhideWhenUsed/>
    <w:rsid w:val="00DD53BE"/>
    <w:rPr>
      <w:color w:val="467886" w:themeColor="hyperlink"/>
      <w:u w:val="single"/>
    </w:rPr>
  </w:style>
  <w:style w:type="character" w:styleId="UnresolvedMention">
    <w:name w:val="Unresolved Mention"/>
    <w:basedOn w:val="DefaultParagraphFont"/>
    <w:uiPriority w:val="99"/>
    <w:semiHidden/>
    <w:unhideWhenUsed/>
    <w:rsid w:val="00DD53BE"/>
    <w:rPr>
      <w:color w:val="605E5C"/>
      <w:shd w:val="clear" w:color="auto" w:fill="E1DFDD"/>
    </w:rPr>
  </w:style>
  <w:style w:type="paragraph" w:styleId="Header">
    <w:name w:val="header"/>
    <w:basedOn w:val="Normal"/>
    <w:link w:val="HeaderChar"/>
    <w:uiPriority w:val="99"/>
    <w:unhideWhenUsed/>
    <w:rsid w:val="00940DC5"/>
    <w:pPr>
      <w:tabs>
        <w:tab w:val="center" w:pos="4513"/>
        <w:tab w:val="right" w:pos="9026"/>
      </w:tabs>
    </w:pPr>
  </w:style>
  <w:style w:type="character" w:customStyle="1" w:styleId="HeaderChar">
    <w:name w:val="Header Char"/>
    <w:basedOn w:val="DefaultParagraphFont"/>
    <w:link w:val="Header"/>
    <w:uiPriority w:val="99"/>
    <w:rsid w:val="00940DC5"/>
  </w:style>
  <w:style w:type="paragraph" w:styleId="Footer">
    <w:name w:val="footer"/>
    <w:basedOn w:val="Normal"/>
    <w:link w:val="FooterChar"/>
    <w:uiPriority w:val="99"/>
    <w:unhideWhenUsed/>
    <w:rsid w:val="00940DC5"/>
    <w:pPr>
      <w:tabs>
        <w:tab w:val="center" w:pos="4513"/>
        <w:tab w:val="right" w:pos="9026"/>
      </w:tabs>
    </w:pPr>
  </w:style>
  <w:style w:type="character" w:customStyle="1" w:styleId="FooterChar">
    <w:name w:val="Footer Char"/>
    <w:basedOn w:val="DefaultParagraphFont"/>
    <w:link w:val="Footer"/>
    <w:uiPriority w:val="99"/>
    <w:rsid w:val="00940DC5"/>
  </w:style>
  <w:style w:type="paragraph" w:styleId="Caption">
    <w:name w:val="caption"/>
    <w:basedOn w:val="Normal"/>
    <w:next w:val="Normal"/>
    <w:uiPriority w:val="35"/>
    <w:unhideWhenUsed/>
    <w:qFormat/>
    <w:rsid w:val="00A6349E"/>
    <w:pPr>
      <w:spacing w:after="200"/>
    </w:pPr>
    <w:rPr>
      <w:i/>
      <w:iCs/>
      <w:color w:val="0E2841" w:themeColor="text2"/>
      <w:sz w:val="18"/>
      <w:szCs w:val="18"/>
    </w:rPr>
  </w:style>
  <w:style w:type="character" w:styleId="FollowedHyperlink">
    <w:name w:val="FollowedHyperlink"/>
    <w:basedOn w:val="DefaultParagraphFont"/>
    <w:uiPriority w:val="99"/>
    <w:semiHidden/>
    <w:unhideWhenUsed/>
    <w:rsid w:val="0097749B"/>
    <w:rPr>
      <w:color w:val="96607D" w:themeColor="followedHyperlink"/>
      <w:u w:val="single"/>
    </w:rPr>
  </w:style>
  <w:style w:type="paragraph" w:styleId="NormalWeb">
    <w:name w:val="Normal (Web)"/>
    <w:basedOn w:val="Normal"/>
    <w:uiPriority w:val="99"/>
    <w:semiHidden/>
    <w:unhideWhenUsed/>
    <w:rsid w:val="009A49BD"/>
    <w:pPr>
      <w:spacing w:before="100" w:beforeAutospacing="1" w:after="100" w:afterAutospacing="1"/>
      <w:jc w:val="left"/>
    </w:pPr>
    <w:rPr>
      <w:rFonts w:ascii="Times New Roman" w:eastAsiaTheme="minorEastAsia" w:hAnsi="Times New Roman" w:cs="Times New Roman"/>
      <w:bCs w:val="0"/>
      <w:lang w:eastAsia="en-GB"/>
    </w:rPr>
  </w:style>
  <w:style w:type="paragraph" w:styleId="Revision">
    <w:name w:val="Revision"/>
    <w:hidden/>
    <w:uiPriority w:val="99"/>
    <w:semiHidden/>
    <w:rsid w:val="004B0125"/>
    <w:pPr>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hyperlink" Target="https://www.statista.com/statistics/617136/digital-population-worldwid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ebarchive.unesco.org/web/20230616073605/https:/en.unesco.org/themes/information-preservation/digital-heritage/concept-digital-preservation"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doi.org/10.2307/488538" TargetMode="External"/><Relationship Id="rId25" Type="http://schemas.openxmlformats.org/officeDocument/2006/relationships/hyperlink" Target="https://www.statista.com/statistics/617136/digital-population-worldwide/" TargetMode="External"/><Relationship Id="rId2" Type="http://schemas.openxmlformats.org/officeDocument/2006/relationships/customXml" Target="../customXml/item2.xml"/><Relationship Id="rId16" Type="http://schemas.openxmlformats.org/officeDocument/2006/relationships/hyperlink" Target="https://www.facebook.com/photo?fbid=2637988073235259&amp;set=gm.2105886563494562&amp;idorvanity=269954503754453" TargetMode="External"/><Relationship Id="rId20" Type="http://schemas.openxmlformats.org/officeDocument/2006/relationships/hyperlink" Target="https://webarchive.unesco.org/web/20230616073538/https:/en.unesco.org/themes/information-preservation/digital-heritage/concept-digital-heritag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80/13527258.2025.2579249" TargetMode="External"/><Relationship Id="rId5" Type="http://schemas.openxmlformats.org/officeDocument/2006/relationships/customXml" Target="../customXml/item5.xml"/><Relationship Id="rId15" Type="http://schemas.openxmlformats.org/officeDocument/2006/relationships/hyperlink" Target="https://online.maryville.edu/blog/evolution-social-media/" TargetMode="External"/><Relationship Id="rId23" Type="http://schemas.openxmlformats.org/officeDocument/2006/relationships/hyperlink" Target="https://online.maryville.edu/blog/evolution-social-media/" TargetMode="External"/><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https://ich.unesco.org/en/what-is-intangible-heritage-00003"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hyperlink" Target="https://www.worldometers.info/world-population/"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ACD7BA0CD814BC297CC1643954801EE"/>
        <w:category>
          <w:name w:val="General"/>
          <w:gallery w:val="placeholder"/>
        </w:category>
        <w:types>
          <w:type w:val="bbPlcHdr"/>
        </w:types>
        <w:behaviors>
          <w:behavior w:val="content"/>
        </w:behaviors>
        <w:guid w:val="{5543F131-7494-4004-9F34-3647625F988F}"/>
      </w:docPartPr>
      <w:docPartBody>
        <w:p w:rsidR="008E352A" w:rsidRDefault="00190616">
          <w:r w:rsidRPr="005707D2">
            <w:rPr>
              <w:rStyle w:val="PlaceholderText"/>
            </w:rPr>
            <w:t>Formatting...</w:t>
          </w:r>
        </w:p>
      </w:docPartBody>
    </w:docPart>
    <w:docPart>
      <w:docPartPr>
        <w:name w:val="3419F403D42548359C7D2BC8D065F99D"/>
        <w:category>
          <w:name w:val="General"/>
          <w:gallery w:val="placeholder"/>
        </w:category>
        <w:types>
          <w:type w:val="bbPlcHdr"/>
        </w:types>
        <w:behaviors>
          <w:behavior w:val="content"/>
        </w:behaviors>
        <w:guid w:val="{F4798977-B111-4A7F-BAB3-7EE6AE8F4990}"/>
      </w:docPartPr>
      <w:docPartBody>
        <w:p w:rsidR="008E352A" w:rsidRDefault="00190616">
          <w:r w:rsidRPr="005707D2">
            <w:rPr>
              <w:rStyle w:val="PlaceholderText"/>
            </w:rPr>
            <w:t>Formatting...</w:t>
          </w:r>
        </w:p>
      </w:docPartBody>
    </w:docPart>
    <w:docPart>
      <w:docPartPr>
        <w:name w:val="888B3060BA914E7C97F9547237068559"/>
        <w:category>
          <w:name w:val="General"/>
          <w:gallery w:val="placeholder"/>
        </w:category>
        <w:types>
          <w:type w:val="bbPlcHdr"/>
        </w:types>
        <w:behaviors>
          <w:behavior w:val="content"/>
        </w:behaviors>
        <w:guid w:val="{191193B4-6680-4DD1-BF8A-8EA7F04E28EC}"/>
      </w:docPartPr>
      <w:docPartBody>
        <w:p w:rsidR="008E352A" w:rsidRDefault="00190616" w:rsidP="00190616">
          <w:pPr>
            <w:pStyle w:val="888B3060BA914E7C97F9547237068559"/>
          </w:pPr>
          <w:r w:rsidRPr="005707D2">
            <w:rPr>
              <w:rStyle w:val="PlaceholderText"/>
            </w:rPr>
            <w:t>Formatting...</w:t>
          </w:r>
        </w:p>
      </w:docPartBody>
    </w:docPart>
    <w:docPart>
      <w:docPartPr>
        <w:name w:val="2B81FE255E33417DB77330715B7B1881"/>
        <w:category>
          <w:name w:val="General"/>
          <w:gallery w:val="placeholder"/>
        </w:category>
        <w:types>
          <w:type w:val="bbPlcHdr"/>
        </w:types>
        <w:behaviors>
          <w:behavior w:val="content"/>
        </w:behaviors>
        <w:guid w:val="{FF022B24-83CF-46AB-AAE0-D6A56316096F}"/>
      </w:docPartPr>
      <w:docPartBody>
        <w:p w:rsidR="00660650" w:rsidRDefault="00660650">
          <w:r w:rsidRPr="00340C41">
            <w:rPr>
              <w:rStyle w:val="PlaceholderText"/>
            </w:rPr>
            <w:t>Formatting...</w:t>
          </w:r>
        </w:p>
      </w:docPartBody>
    </w:docPart>
    <w:docPart>
      <w:docPartPr>
        <w:name w:val="E12DC7D9B84A41CC81523C96D6D8DF6A"/>
        <w:category>
          <w:name w:val="General"/>
          <w:gallery w:val="placeholder"/>
        </w:category>
        <w:types>
          <w:type w:val="bbPlcHdr"/>
        </w:types>
        <w:behaviors>
          <w:behavior w:val="content"/>
        </w:behaviors>
        <w:guid w:val="{C53DE026-B9AC-4D74-A5A7-A3C68EF6152A}"/>
      </w:docPartPr>
      <w:docPartBody>
        <w:p w:rsidR="00660650" w:rsidRDefault="00660650">
          <w:r w:rsidRPr="00340C41">
            <w:rPr>
              <w:rStyle w:val="PlaceholderText"/>
            </w:rPr>
            <w:t>Formatting...</w:t>
          </w:r>
        </w:p>
      </w:docPartBody>
    </w:docPart>
    <w:docPart>
      <w:docPartPr>
        <w:name w:val="C3F2811B1673483A88BEBA8D327FBDF7"/>
        <w:category>
          <w:name w:val="General"/>
          <w:gallery w:val="placeholder"/>
        </w:category>
        <w:types>
          <w:type w:val="bbPlcHdr"/>
        </w:types>
        <w:behaviors>
          <w:behavior w:val="content"/>
        </w:behaviors>
        <w:guid w:val="{82C0E778-A62E-4139-B975-075CF1B4A806}"/>
      </w:docPartPr>
      <w:docPartBody>
        <w:p w:rsidR="00660650" w:rsidRDefault="00660650">
          <w:r w:rsidRPr="00BC0AAA">
            <w:rPr>
              <w:rStyle w:val="PlaceholderText"/>
            </w:rPr>
            <w:t>Formatting...</w:t>
          </w:r>
        </w:p>
      </w:docPartBody>
    </w:docPart>
    <w:docPart>
      <w:docPartPr>
        <w:name w:val="9C823BF082B74CE48E49C0A23E3ABA49"/>
        <w:category>
          <w:name w:val="General"/>
          <w:gallery w:val="placeholder"/>
        </w:category>
        <w:types>
          <w:type w:val="bbPlcHdr"/>
        </w:types>
        <w:behaviors>
          <w:behavior w:val="content"/>
        </w:behaviors>
        <w:guid w:val="{40DB08F3-73E3-4E81-929F-82C910E8B55F}"/>
      </w:docPartPr>
      <w:docPartBody>
        <w:p w:rsidR="00660650" w:rsidRDefault="00660650" w:rsidP="00660650">
          <w:pPr>
            <w:pStyle w:val="9C823BF082B74CE48E49C0A23E3ABA49"/>
          </w:pPr>
          <w:r w:rsidRPr="005707D2">
            <w:rPr>
              <w:rStyle w:val="PlaceholderText"/>
            </w:rPr>
            <w:t>Formatting...</w:t>
          </w:r>
        </w:p>
      </w:docPartBody>
    </w:docPart>
    <w:docPart>
      <w:docPartPr>
        <w:name w:val="B455AF783EF143BFB817C16B3949EADE"/>
        <w:category>
          <w:name w:val="General"/>
          <w:gallery w:val="placeholder"/>
        </w:category>
        <w:types>
          <w:type w:val="bbPlcHdr"/>
        </w:types>
        <w:behaviors>
          <w:behavior w:val="content"/>
        </w:behaviors>
        <w:guid w:val="{882A3D7D-4382-417F-89B2-0867EEA01BDE}"/>
      </w:docPartPr>
      <w:docPartBody>
        <w:p w:rsidR="00660650" w:rsidRDefault="00660650">
          <w:r w:rsidRPr="00BC0AAA">
            <w:rPr>
              <w:rStyle w:val="PlaceholderText"/>
            </w:rPr>
            <w:t>Formatting...</w:t>
          </w:r>
        </w:p>
      </w:docPartBody>
    </w:docPart>
    <w:docPart>
      <w:docPartPr>
        <w:name w:val="E8D616D7E05B4EB492DFA72D08039369"/>
        <w:category>
          <w:name w:val="General"/>
          <w:gallery w:val="placeholder"/>
        </w:category>
        <w:types>
          <w:type w:val="bbPlcHdr"/>
        </w:types>
        <w:behaviors>
          <w:behavior w:val="content"/>
        </w:behaviors>
        <w:guid w:val="{A235580A-8781-4253-9BAC-18B694220683}"/>
      </w:docPartPr>
      <w:docPartBody>
        <w:p w:rsidR="00660650" w:rsidRDefault="00660650">
          <w:r w:rsidRPr="00BC0AAA">
            <w:rPr>
              <w:rStyle w:val="PlaceholderText"/>
            </w:rPr>
            <w:t>Formatting...</w:t>
          </w:r>
        </w:p>
      </w:docPartBody>
    </w:docPart>
    <w:docPart>
      <w:docPartPr>
        <w:name w:val="D58A74900386465C977D4C43CD38AC88"/>
        <w:category>
          <w:name w:val="General"/>
          <w:gallery w:val="placeholder"/>
        </w:category>
        <w:types>
          <w:type w:val="bbPlcHdr"/>
        </w:types>
        <w:behaviors>
          <w:behavior w:val="content"/>
        </w:behaviors>
        <w:guid w:val="{DC7F9360-CF13-4D65-8E3D-5E10E9F86DE0}"/>
      </w:docPartPr>
      <w:docPartBody>
        <w:p w:rsidR="00660650" w:rsidRDefault="00660650">
          <w:r w:rsidRPr="00BC0AAA">
            <w:rPr>
              <w:rStyle w:val="PlaceholderText"/>
            </w:rPr>
            <w:t>Formatting...</w:t>
          </w:r>
        </w:p>
      </w:docPartBody>
    </w:docPart>
    <w:docPart>
      <w:docPartPr>
        <w:name w:val="CE13477E528A4CDF8FD9E53BCC2FE6AD"/>
        <w:category>
          <w:name w:val="General"/>
          <w:gallery w:val="placeholder"/>
        </w:category>
        <w:types>
          <w:type w:val="bbPlcHdr"/>
        </w:types>
        <w:behaviors>
          <w:behavior w:val="content"/>
        </w:behaviors>
        <w:guid w:val="{F3C4727A-A6C0-43E3-9048-472DEC77F4CF}"/>
      </w:docPartPr>
      <w:docPartBody>
        <w:p w:rsidR="00660650" w:rsidRDefault="00660650">
          <w:r w:rsidRPr="00BC0AAA">
            <w:rPr>
              <w:rStyle w:val="PlaceholderText"/>
            </w:rPr>
            <w:t>Formatting...</w:t>
          </w:r>
        </w:p>
      </w:docPartBody>
    </w:docPart>
    <w:docPart>
      <w:docPartPr>
        <w:name w:val="A4B92A5328804A2DAF57D367E811E97C"/>
        <w:category>
          <w:name w:val="General"/>
          <w:gallery w:val="placeholder"/>
        </w:category>
        <w:types>
          <w:type w:val="bbPlcHdr"/>
        </w:types>
        <w:behaviors>
          <w:behavior w:val="content"/>
        </w:behaviors>
        <w:guid w:val="{7D12B2A1-09BA-40A8-835D-A907CDC19956}"/>
      </w:docPartPr>
      <w:docPartBody>
        <w:p w:rsidR="00660650" w:rsidRDefault="00660650">
          <w:r w:rsidRPr="00BC0AAA">
            <w:rPr>
              <w:rStyle w:val="PlaceholderText"/>
            </w:rPr>
            <w:t>Formatting...</w:t>
          </w:r>
        </w:p>
      </w:docPartBody>
    </w:docPart>
    <w:docPart>
      <w:docPartPr>
        <w:name w:val="9D37E42754CE43BC86F58B203065C5D5"/>
        <w:category>
          <w:name w:val="General"/>
          <w:gallery w:val="placeholder"/>
        </w:category>
        <w:types>
          <w:type w:val="bbPlcHdr"/>
        </w:types>
        <w:behaviors>
          <w:behavior w:val="content"/>
        </w:behaviors>
        <w:guid w:val="{C4DEBD28-7E6C-4889-9E6E-B4018362F603}"/>
      </w:docPartPr>
      <w:docPartBody>
        <w:p w:rsidR="00660650" w:rsidRDefault="00660650">
          <w:r w:rsidRPr="00BC0AAA">
            <w:rPr>
              <w:rStyle w:val="PlaceholderText"/>
            </w:rPr>
            <w:t>Formatting...</w:t>
          </w:r>
        </w:p>
      </w:docPartBody>
    </w:docPart>
    <w:docPart>
      <w:docPartPr>
        <w:name w:val="DDB507DFD95243ACAE7281B4053BDD53"/>
        <w:category>
          <w:name w:val="General"/>
          <w:gallery w:val="placeholder"/>
        </w:category>
        <w:types>
          <w:type w:val="bbPlcHdr"/>
        </w:types>
        <w:behaviors>
          <w:behavior w:val="content"/>
        </w:behaviors>
        <w:guid w:val="{DC3EB728-623F-425E-8F9C-4CCAD2BAB9A2}"/>
      </w:docPartPr>
      <w:docPartBody>
        <w:p w:rsidR="00660650" w:rsidRDefault="00660650">
          <w:r w:rsidRPr="00BC0AAA">
            <w:rPr>
              <w:rStyle w:val="PlaceholderText"/>
            </w:rPr>
            <w:t>Formatting...</w:t>
          </w:r>
        </w:p>
      </w:docPartBody>
    </w:docPart>
    <w:docPart>
      <w:docPartPr>
        <w:name w:val="2195627FD257472590BDE38050505B88"/>
        <w:category>
          <w:name w:val="General"/>
          <w:gallery w:val="placeholder"/>
        </w:category>
        <w:types>
          <w:type w:val="bbPlcHdr"/>
        </w:types>
        <w:behaviors>
          <w:behavior w:val="content"/>
        </w:behaviors>
        <w:guid w:val="{956694E5-99DB-4649-8853-2FA19BE65835}"/>
      </w:docPartPr>
      <w:docPartBody>
        <w:p w:rsidR="00660650" w:rsidRDefault="00660650">
          <w:r w:rsidRPr="00BC0AA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C0E"/>
    <w:rsid w:val="00027C0E"/>
    <w:rsid w:val="00040E60"/>
    <w:rsid w:val="000C3389"/>
    <w:rsid w:val="001453AC"/>
    <w:rsid w:val="001548A1"/>
    <w:rsid w:val="00190616"/>
    <w:rsid w:val="001E220D"/>
    <w:rsid w:val="001F27EA"/>
    <w:rsid w:val="001F69A0"/>
    <w:rsid w:val="00215472"/>
    <w:rsid w:val="00247E5C"/>
    <w:rsid w:val="0026774E"/>
    <w:rsid w:val="003033BA"/>
    <w:rsid w:val="003161D0"/>
    <w:rsid w:val="00350658"/>
    <w:rsid w:val="003E2724"/>
    <w:rsid w:val="003F79DE"/>
    <w:rsid w:val="00402CF2"/>
    <w:rsid w:val="004074E3"/>
    <w:rsid w:val="00486387"/>
    <w:rsid w:val="00633F5B"/>
    <w:rsid w:val="00660650"/>
    <w:rsid w:val="00664CE3"/>
    <w:rsid w:val="00757326"/>
    <w:rsid w:val="007E5F01"/>
    <w:rsid w:val="008E352A"/>
    <w:rsid w:val="00A50621"/>
    <w:rsid w:val="00A76A19"/>
    <w:rsid w:val="00AF6C70"/>
    <w:rsid w:val="00B500D4"/>
    <w:rsid w:val="00C452DC"/>
    <w:rsid w:val="00D35CA5"/>
    <w:rsid w:val="00D72C99"/>
    <w:rsid w:val="00DD354F"/>
    <w:rsid w:val="00E4681B"/>
    <w:rsid w:val="00ED27D7"/>
    <w:rsid w:val="00F236D7"/>
    <w:rsid w:val="00FF1E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60650"/>
    <w:rPr>
      <w:color w:val="666666"/>
    </w:rPr>
  </w:style>
  <w:style w:type="paragraph" w:customStyle="1" w:styleId="888B3060BA914E7C97F9547237068559">
    <w:name w:val="888B3060BA914E7C97F9547237068559"/>
    <w:rsid w:val="00190616"/>
  </w:style>
  <w:style w:type="paragraph" w:customStyle="1" w:styleId="9C823BF082B74CE48E49C0A23E3ABA49">
    <w:name w:val="9C823BF082B74CE48E49C0A23E3ABA49"/>
    <w:rsid w:val="006606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76AF620-CF99-4CAD-A207-0224AA2BFF83}">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163058581&quot;:{&quot;referencesIds&quot;:[&quot;doc:6938045c4655af1cd43638e3&quot;],&quot;referencesOptions&quot;:{&quot;doc:6938045c4655af1cd43638e3&quot;:{&quot;author&quot;:false,&quot;year&quot;:true,&quot;formatAuthorYear&quot;:false,&quot;pageReplace&quot;:&quot;&quot;,&quot;additionalField&quot;:&quot;Page&quot;,&quot;additionalValue&quot;:&quot;1&quot;,&quot;prefix&quot;:&quot;&quot;,&quot;suffix&quot;:&quot;&quot;}},&quot;hasBrokenReferences&quot;:false,&quot;hasManualEdits&quot;:false,&quot;isEmpty&quot;:false,&quot;citationType&quot;:&quot;inline&quot;,&quot;id&quot;:163058581,&quot;citationText&quot;:&quot;&lt;span style=\&quot;font-family:Arial;font-size:10.666666666666666px;color:#0E2841\&quot;&gt;(2020, p. 1)&lt;/span&gt;&quot;},&quot;495851166&quot;:{&quot;referencesIds&quot;:[&quot;doc:693c2f64b1e5cf01c32b1840&quot;],&quot;referencesOptions&quot;:{&quot;doc:693c2f64b1e5cf01c32b1840&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495851166,&quot;citationText&quot;:&quot;&lt;span style=\&quot;font-family:Arial;font-size:10.666666666666666px;color:#0E2841\&quot;&gt;(2025)&lt;/span&gt;&quot;},&quot;1529298530&quot;:{&quot;referencesIds&quot;:[&quot;doc:69612d69e7d01521dcba1fe6&quot;],&quot;referencesOptions&quot;:{&quot;doc:69612d69e7d01521dcba1f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298530,&quot;citationText&quot;:&quot;&lt;span style=\&quot;font-family:Arial;font-size:10.666666666666666px;color:#0E2841\&quot;&gt;(Foulton, 2026)&lt;/span&gt;&quot;},&quot;1617180960&quot;:{&quot;referencesIds&quot;:[&quot;doc:69345be1b7dbb47d4036a8f7&quot;],&quot;referencesOptions&quot;:{&quot;doc:69345be1b7dbb47d4036a8f7&quot;:{&quot;author&quot;:fals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17180960,&quot;citationText&quot;:&quot;&lt;span style=\&quot;font-family:Arial;font-size:10.666666666666666px;color:#0E2841\&quot;&gt;(2025)&lt;/span&gt;&quot;},&quot;1807898255&quot;:{&quot;referencesIds&quot;:[&quot;doc:693ab77f2e265f090b75b4d5&quot;],&quot;referencesOptions&quot;:{&quot;doc:693ab77f2e265f090b75b4d5&quot;:{&quot;author&quot;:false,&quot;year&quot;:true,&quot;formatAuthorYear&quot;:false,&quot;pageReplace&quot;:&quot;&quot;,&quot;additionalField&quot;:&quot;Page&quot;,&quot;additionalValue&quot;:&quot;9&quot;,&quot;prefix&quot;:&quot;&quot;,&quot;suffix&quot;:&quot;&quot;}},&quot;hasBrokenReferences&quot;:false,&quot;hasManualEdits&quot;:false,&quot;isEmpty&quot;:false,&quot;citationType&quot;:&quot;inline&quot;,&quot;id&quot;:1807898255,&quot;citationText&quot;:&quot;&lt;span style=\&quot;font-family:Arial;font-size:10.666666666666666px;color:#0E2841\&quot;&gt;(2012, p. 9)&lt;/span&gt;&quot;},&quot;1928840943&quot;:{&quot;referencesIds&quot;:[&quot;doc:693bffec07d77d65766909ff&quot;],&quot;referencesOptions&quot;:{&quot;doc:693bffec07d77d65766909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8840943,&quot;citationText&quot;:&quot;&lt;span style=\&quot;font-family:Arial;font-size:10.666666666666666px;color:#0E2841\&quot;&gt;(&lt;i&gt;The evolution of Social Media&lt;/i&gt;2025)&lt;/span&gt;&quot;},&quot;-2044358190&quot;:{&quot;referencesIds&quot;:[&quot;doc:6960e11918640b6bad4a0082&quot;],&quot;referencesOptions&quot;:{&quot;doc:6960e11918640b6bad4a0082&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044358190,&quot;citationText&quot;:&quot;&lt;span style=\&quot;font-family:Arial;font-size:10.666666666666666px;color:#0E2841\&quot;&gt;(Eilean Hooper-Greenhill, 1994)&lt;/span&gt;&quot;},&quot;-564102579&quot;:{&quot;referencesIds&quot;:[&quot;doc:6932bcb07d51ae13acbf970b&quot;],&quot;referencesOptions&quot;:{&quot;doc:6932bcb07d51ae13acbf970b&quot;:{&quot;author&quot;:false,&quot;year&quot;:true,&quot;formatAuthorYear&quot;:false,&quot;additionalField&quot;:&quot;Page&quot;,&quot;additionalValue&quot;:&quot;1&quot;,&quot;prefix&quot;:&quot;&quot;,&quot;suffix&quot;:&quot;&quot;}},&quot;hasBrokenReferences&quot;:false,&quot;hasManualEdits&quot;:false,&quot;isEmpty&quot;:false,&quot;citationType&quot;:&quot;inline&quot;,&quot;id&quot;:-564102579,&quot;citationText&quot;:&quot;&lt;span style=\&quot;font-family:Arial;font-size:10.666666666666666px;color:#0E2841\&quot;&gt;(2022, p. 1)&lt;/span&gt;&quot;},&quot;-9759107&quot;:{&quot;referencesIds&quot;:[&quot;doc:693c45a46447e00e76ef826c&quot;],&quot;referencesOptions&quot;:{&quot;doc:693c45a46447e00e76ef826c&quot;:{&quot;author&quot;:false,&quot;year&quot;:true,&quot;formatAuthorYear&quot;:false,&quot;additionalField&quot;:&quot;Page&quot;,&quot;additionalValue&quot;:&quot;1&quot;,&quot;prefix&quot;:&quot;&quot;,&quot;suffix&quot;:&quot;&quot;}},&quot;hasBrokenReferences&quot;:false,&quot;hasManualEdits&quot;:false,&quot;isEmpty&quot;:false,&quot;citationType&quot;:&quot;inline&quot;,&quot;id&quot;:-9759107,&quot;citationText&quot;:&quot;&lt;span style=\&quot;font-family:Arial;font-size:10.666666666666666px;color:#0E2841\&quot;&gt;(2012, p. 1)&lt;/span&gt;&quot;},&quot;-450010954&quot;:{&quot;referencesIds&quot;:[&quot;doc:693ab77f2e265f090b75b4d5&quot;],&quot;referencesOptions&quot;:{&quot;doc:693ab77f2e265f090b75b4d5&quot;:{&quot;author&quot;:false,&quot;year&quot;:true,&quot;formatAuthorYear&quot;:false,&quot;pageReplace&quot;:&quot;&quot;,&quot;additionalField&quot;:&quot;Page&quot;,&quot;additionalValue&quot;:&quot;1&quot;,&quot;prefix&quot;:&quot;&quot;,&quot;suffix&quot;:&quot;&quot;}},&quot;hasBrokenReferences&quot;:false,&quot;hasManualEdits&quot;:false,&quot;isEmpty&quot;:false,&quot;citationType&quot;:&quot;inline&quot;,&quot;id&quot;:-450010954,&quot;citationText&quot;:&quot;&lt;span style=\&quot;font-family:Arial;font-size:10.666666666666666px;color:#0E2841\&quot;&gt;(2012, p. 1)&lt;/span&gt;&quot;},&quot;-1172410053&quot;:{&quot;referencesIds&quot;:[&quot;doc:69317a886976963cbb229ab1&quot;],&quot;referencesOptions&quot;:{&quot;doc:69317a886976963cbb229ab1&quot;:{&quot;author&quot;:false,&quot;year&quot;:true,&quot;formatAuthorYear&quot;:false,&quot;additionalField&quot;:&quot;Page&quot;,&quot;additionalValue&quot;:&quot;2&quot;,&quot;prefix&quot;:&quot;&quot;,&quot;suffix&quot;:&quot;&quot;}},&quot;hasBrokenReferences&quot;:false,&quot;hasManualEdits&quot;:false,&quot;isEmpty&quot;:false,&quot;citationType&quot;:&quot;inline&quot;,&quot;id&quot;:-1172410053,&quot;citationText&quot;:&quot;&lt;span style=\&quot;font-family:Arial;font-size:10.666666666666666px;color:#0E2841\&quot;&gt;(2025, p. 2)&lt;/span&gt;&quot;},&quot;-1933509440&quot;:{&quot;referencesIds&quot;:[&quot;doc:693c2f64b1e5cf01c32b1840&quot;],&quot;referencesOptions&quot;:{&quot;doc:693c2f64b1e5cf01c32b1840&quot;:{&quot;author&quot;:false,&quot;year&quot;:false,&quot;formatAuthorYear&quot;:false,&quot;additionalField&quot;:&quot;Page&quot;,&quot;additionalValue&quot;:&quot;638&quot;,&quot;prefix&quot;:&quot;&quot;,&quot;suffix&quot;:&quot;&quot;}},&quot;hasBrokenReferences&quot;:false,&quot;hasManualEdits&quot;:false,&quot;isEmpty&quot;:false,&quot;citationType&quot;:&quot;inline&quot;,&quot;id&quot;:-1933509440,&quot;citationText&quot;:&quot;&lt;span style=\&quot;font-family:Arial;font-size:10.666666666666666px;color:#0E2841\&quot;&gt;(, p. 638)&lt;/span&gt;&quot;},&quot;-1297595570&quot;:{&quot;referencesIds&quot;:[&quot;doc:693c2f64b1e5cf01c32b1840&quot;],&quot;referencesOptions&quot;:{&quot;doc:693c2f64b1e5cf01c32b1840&quot;:{&quot;author&quot;:false,&quot;year&quot;:false,&quot;formatAuthorYear&quot;:false,&quot;additionalField&quot;:&quot;Page&quot;,&quot;additionalValue&quot;:&quot;640&quot;,&quot;prefix&quot;:&quot;&quot;,&quot;suffix&quot;:&quot;&quot;}},&quot;hasBrokenReferences&quot;:false,&quot;hasManualEdits&quot;:false,&quot;isEmpty&quot;:false,&quot;citationType&quot;:&quot;inline&quot;,&quot;id&quot;:-1297595570,&quot;citationText&quot;:&quot;&lt;span style=\&quot;font-family:Arial;font-size:10.666666666666666px;color:#0E2841\&quot;&gt;(, p. 640)&lt;/span&gt;&quot;},&quot;-830683455&quot;:{&quot;referencesIds&quot;:[&quot;doc:6961218318640b6bad4a0a55&quot;],&quot;referencesOptions&quot;:{&quot;doc:6961218318640b6bad4a0a5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830683455,&quot;citationText&quot;:&quot;&lt;span style=\&quot;font-family:Arial;font-size:10.666666666666666px;color:#0E2841\&quot;&gt;(Beekmans, 2026)&lt;/span&gt;&quot;},&quot;-664926148&quot;:{&quot;referencesIds&quot;:[&quot;doc:696127d39e0ba469be0bc8ba&quot;],&quot;referencesOptions&quot;:{&quot;doc:696127d39e0ba469be0bc8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4926148,&quot;citationText&quot;:&quot;&lt;span style=\&quot;font-family:Arial;font-size:10.666666666666666px;color:#0E2841\&quot;&gt;(Infinite Visions, 2025)&lt;/span&gt;&quot;}}"/>
    <we:property name="currentFolder" value="{&quot;id&quot;:&quot;project:69317a7cdf17b147b0f4b5ef&quot;,&quot;userId&quot;:&quot;user:6568923492594a6ad5447e57&quot;,&quot;projectId&quot;:&quot;ap:6568923492594a6ad5447e58&quot;,&quot;name&quot;:&quot;heritage assessment two&quot;,&quot;created&quot;:1764850300426,&quot;lastModified&quot;:1764850300426,&quot;position&quot;:3,&quot;isShared&quot;:false,&quot;isExampleCollection&quot;:false,&quot;isMyPublicationsCollection&quot;:false,&quot;notInFolder&quot;:false,&quot;totalReferences&quot;:23,&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8FE3141-6825-494A-A097-C9124243BDB8}">
  <we:reference id="wa104382081" version="1.55.1.0" store="en-US" storeType="OMEX"/>
  <we:alternateReferences>
    <we:reference id="wa104382081" version="1.55.1.0" store="en-US"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c22c701da309d726eb8e985380de3d52">
  <xsd:schema xmlns:xsd="http://www.w3.org/2001/XMLSchema" xmlns:xs="http://www.w3.org/2001/XMLSchema" xmlns:p="http://schemas.microsoft.com/office/2006/metadata/properties" xmlns:ns3="d8e79d84-78fb-44a9-92e9-d04bdd8f0359" targetNamespace="http://schemas.microsoft.com/office/2006/metadata/properties" ma:root="true" ma:fieldsID="b049c01de8a0600a968de17ce993eea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3303B0-B3C7-45C3-B29A-60FDEDFFE4FD}">
  <ds:schemaRefs>
    <ds:schemaRef ds:uri="http://schemas.openxmlformats.org/officeDocument/2006/bibliography"/>
  </ds:schemaRefs>
</ds:datastoreItem>
</file>

<file path=customXml/itemProps3.xml><?xml version="1.0" encoding="utf-8"?>
<ds:datastoreItem xmlns:ds="http://schemas.openxmlformats.org/officeDocument/2006/customXml" ds:itemID="{A45A408B-2D54-4699-9FA9-A936AC13B1A0}">
  <ds:schemaRefs>
    <ds:schemaRef ds:uri="http://purl.org/dc/dcmitype/"/>
    <ds:schemaRef ds:uri="d8e79d84-78fb-44a9-92e9-d04bdd8f0359"/>
    <ds:schemaRef ds:uri="http://schemas.microsoft.com/office/2006/documentManagement/types"/>
    <ds:schemaRef ds:uri="http://schemas.microsoft.com/office/2006/metadata/properties"/>
    <ds:schemaRef ds:uri="http://purl.org/dc/elements/1.1/"/>
    <ds:schemaRef ds:uri="http://www.w3.org/XML/1998/namespace"/>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54214954-8F88-4846-94D5-8BA5D698E438}">
  <ds:schemaRefs>
    <ds:schemaRef ds:uri="http://schemas.microsoft.com/sharepoint/v3/contenttype/forms"/>
  </ds:schemaRefs>
</ds:datastoreItem>
</file>

<file path=customXml/itemProps5.xml><?xml version="1.0" encoding="utf-8"?>
<ds:datastoreItem xmlns:ds="http://schemas.openxmlformats.org/officeDocument/2006/customXml" ds:itemID="{D4DD9EC4-25ED-4AB1-8033-8B63CC4B8D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3446</Words>
  <Characters>20126</Characters>
  <Application>Microsoft Office Word</Application>
  <DocSecurity>0</DocSecurity>
  <Lines>447</Lines>
  <Paragraphs>83</Paragraphs>
  <ScaleCrop>false</ScaleCrop>
  <Company/>
  <LinksUpToDate>false</LinksUpToDate>
  <CharactersWithSpaces>23489</CharactersWithSpaces>
  <SharedDoc>false</SharedDoc>
  <HLinks>
    <vt:vector size="60" baseType="variant">
      <vt:variant>
        <vt:i4>5177410</vt:i4>
      </vt:variant>
      <vt:variant>
        <vt:i4>27</vt:i4>
      </vt:variant>
      <vt:variant>
        <vt:i4>0</vt:i4>
      </vt:variant>
      <vt:variant>
        <vt:i4>5</vt:i4>
      </vt:variant>
      <vt:variant>
        <vt:lpwstr>https://www.statista.com/statistics/617136/digital-population-worldwide/</vt:lpwstr>
      </vt:variant>
      <vt:variant>
        <vt:lpwstr>:~:text=Number%20of%20internet%20and%20social,population%2C%20were%20social%20media%20users.</vt:lpwstr>
      </vt:variant>
      <vt:variant>
        <vt:i4>983128</vt:i4>
      </vt:variant>
      <vt:variant>
        <vt:i4>24</vt:i4>
      </vt:variant>
      <vt:variant>
        <vt:i4>0</vt:i4>
      </vt:variant>
      <vt:variant>
        <vt:i4>5</vt:i4>
      </vt:variant>
      <vt:variant>
        <vt:lpwstr>https://online.maryville.edu/blog/evolution-social-media/</vt:lpwstr>
      </vt:variant>
      <vt:variant>
        <vt:lpwstr/>
      </vt:variant>
      <vt:variant>
        <vt:i4>2424947</vt:i4>
      </vt:variant>
      <vt:variant>
        <vt:i4>21</vt:i4>
      </vt:variant>
      <vt:variant>
        <vt:i4>0</vt:i4>
      </vt:variant>
      <vt:variant>
        <vt:i4>5</vt:i4>
      </vt:variant>
      <vt:variant>
        <vt:lpwstr>https://www.worldometers.info/world-population/</vt:lpwstr>
      </vt:variant>
      <vt:variant>
        <vt:lpwstr/>
      </vt:variant>
      <vt:variant>
        <vt:i4>2621477</vt:i4>
      </vt:variant>
      <vt:variant>
        <vt:i4>18</vt:i4>
      </vt:variant>
      <vt:variant>
        <vt:i4>0</vt:i4>
      </vt:variant>
      <vt:variant>
        <vt:i4>5</vt:i4>
      </vt:variant>
      <vt:variant>
        <vt:lpwstr>https://webarchive.unesco.org/web/20230616073605/https:/en.unesco.org/themes/information-preservation/digital-heritage/concept-digital-preservation</vt:lpwstr>
      </vt:variant>
      <vt:variant>
        <vt:lpwstr/>
      </vt:variant>
      <vt:variant>
        <vt:i4>3276848</vt:i4>
      </vt:variant>
      <vt:variant>
        <vt:i4>15</vt:i4>
      </vt:variant>
      <vt:variant>
        <vt:i4>0</vt:i4>
      </vt:variant>
      <vt:variant>
        <vt:i4>5</vt:i4>
      </vt:variant>
      <vt:variant>
        <vt:lpwstr>https://webarchive.unesco.org/web/20230616073538/https:/en.unesco.org/themes/information-preservation/digital-heritage/concept-digital-heritage</vt:lpwstr>
      </vt:variant>
      <vt:variant>
        <vt:lpwstr/>
      </vt:variant>
      <vt:variant>
        <vt:i4>8323124</vt:i4>
      </vt:variant>
      <vt:variant>
        <vt:i4>12</vt:i4>
      </vt:variant>
      <vt:variant>
        <vt:i4>0</vt:i4>
      </vt:variant>
      <vt:variant>
        <vt:i4>5</vt:i4>
      </vt:variant>
      <vt:variant>
        <vt:lpwstr>https://ich.unesco.org/en/what-is-intangible-heritage-00003</vt:lpwstr>
      </vt:variant>
      <vt:variant>
        <vt:lpwstr/>
      </vt:variant>
      <vt:variant>
        <vt:i4>5177410</vt:i4>
      </vt:variant>
      <vt:variant>
        <vt:i4>9</vt:i4>
      </vt:variant>
      <vt:variant>
        <vt:i4>0</vt:i4>
      </vt:variant>
      <vt:variant>
        <vt:i4>5</vt:i4>
      </vt:variant>
      <vt:variant>
        <vt:lpwstr>https://www.statista.com/statistics/617136/digital-population-worldwide/</vt:lpwstr>
      </vt:variant>
      <vt:variant>
        <vt:lpwstr>:~:text=Number%20of%20internet%20and%20social,population%2C%20were%20social%20media%20users.</vt:lpwstr>
      </vt:variant>
      <vt:variant>
        <vt:i4>2424929</vt:i4>
      </vt:variant>
      <vt:variant>
        <vt:i4>6</vt:i4>
      </vt:variant>
      <vt:variant>
        <vt:i4>0</vt:i4>
      </vt:variant>
      <vt:variant>
        <vt:i4>5</vt:i4>
      </vt:variant>
      <vt:variant>
        <vt:lpwstr>https://doi.org/10.2307/488538</vt:lpwstr>
      </vt:variant>
      <vt:variant>
        <vt:lpwstr/>
      </vt:variant>
      <vt:variant>
        <vt:i4>2490465</vt:i4>
      </vt:variant>
      <vt:variant>
        <vt:i4>3</vt:i4>
      </vt:variant>
      <vt:variant>
        <vt:i4>0</vt:i4>
      </vt:variant>
      <vt:variant>
        <vt:i4>5</vt:i4>
      </vt:variant>
      <vt:variant>
        <vt:lpwstr>https://www.facebook.com/photo?fbid=2637988073235259&amp;set=gm.2105886563494562&amp;idorvanity=269954503754453</vt:lpwstr>
      </vt:variant>
      <vt:variant>
        <vt:lpwstr/>
      </vt:variant>
      <vt:variant>
        <vt:i4>983128</vt:i4>
      </vt:variant>
      <vt:variant>
        <vt:i4>0</vt:i4>
      </vt:variant>
      <vt:variant>
        <vt:i4>0</vt:i4>
      </vt:variant>
      <vt:variant>
        <vt:i4>5</vt:i4>
      </vt:variant>
      <vt:variant>
        <vt:lpwstr>https://online.maryville.edu/blog/evolution-social-media/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Article Review</dc:title>
  <dc:subject>Humour s Cultural Heritage Anastasiya Fiadotava.</dc:subject>
  <dc:creator>Alyson Greening</dc:creator>
  <cp:keywords/>
  <dc:description/>
  <cp:lastModifiedBy>Alyson Greening (1450605)</cp:lastModifiedBy>
  <cp:revision>2</cp:revision>
  <cp:lastPrinted>2025-10-25T16:19:00Z</cp:lastPrinted>
  <dcterms:created xsi:type="dcterms:W3CDTF">2026-01-09T17:31:00Z</dcterms:created>
  <dcterms:modified xsi:type="dcterms:W3CDTF">2026-01-09T17:31:00Z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