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1B85B" w14:textId="580657D4" w:rsidR="00EC44FA" w:rsidRDefault="00CF0800" w:rsidP="002A4570">
      <w:pPr>
        <w:spacing w:before="100" w:beforeAutospacing="1" w:after="100" w:afterAutospacing="1"/>
        <w:outlineLvl w:val="2"/>
        <w:rPr>
          <w:rFonts w:ascii="Arial" w:hAnsi="Arial" w:cs="Arial"/>
          <w:color w:val="000000"/>
          <w:sz w:val="32"/>
          <w:szCs w:val="32"/>
        </w:rPr>
      </w:pPr>
      <w:r w:rsidRPr="00D3347A">
        <w:rPr>
          <w:b/>
          <w:bCs/>
          <w:noProof/>
        </w:rPr>
        <w:drawing>
          <wp:anchor distT="0" distB="0" distL="114300" distR="114300" simplePos="0" relativeHeight="251659264" behindDoc="0" locked="0" layoutInCell="1" allowOverlap="1" wp14:anchorId="5A54E340" wp14:editId="264F54C3">
            <wp:simplePos x="0" y="0"/>
            <wp:positionH relativeFrom="column">
              <wp:posOffset>1272540</wp:posOffset>
            </wp:positionH>
            <wp:positionV relativeFrom="paragraph">
              <wp:posOffset>0</wp:posOffset>
            </wp:positionV>
            <wp:extent cx="3389630" cy="1287145"/>
            <wp:effectExtent l="0" t="0" r="127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89630" cy="12871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sz w:val="32"/>
          <w:szCs w:val="32"/>
        </w:rPr>
        <w:t xml:space="preserve">                                </w:t>
      </w:r>
    </w:p>
    <w:p w14:paraId="22D85E7D" w14:textId="77777777" w:rsidR="00EC44FA" w:rsidRDefault="00EC44FA" w:rsidP="002A4570">
      <w:pPr>
        <w:spacing w:before="100" w:beforeAutospacing="1" w:after="100" w:afterAutospacing="1"/>
        <w:outlineLvl w:val="2"/>
        <w:rPr>
          <w:rFonts w:ascii="Arial" w:hAnsi="Arial" w:cs="Arial"/>
          <w:color w:val="000000"/>
          <w:sz w:val="32"/>
          <w:szCs w:val="32"/>
        </w:rPr>
      </w:pPr>
    </w:p>
    <w:p w14:paraId="5CD66762" w14:textId="77777777" w:rsidR="00EC44FA" w:rsidRDefault="00EC44FA" w:rsidP="002A4570">
      <w:pPr>
        <w:spacing w:before="100" w:beforeAutospacing="1" w:after="100" w:afterAutospacing="1"/>
        <w:outlineLvl w:val="2"/>
        <w:rPr>
          <w:rFonts w:ascii="Arial" w:hAnsi="Arial" w:cs="Arial"/>
          <w:color w:val="000000"/>
          <w:sz w:val="32"/>
          <w:szCs w:val="32"/>
        </w:rPr>
      </w:pPr>
    </w:p>
    <w:p w14:paraId="090C6706" w14:textId="77777777" w:rsidR="00CF0800" w:rsidRDefault="00CF0800" w:rsidP="002A4570">
      <w:pPr>
        <w:spacing w:before="100" w:beforeAutospacing="1" w:after="100" w:afterAutospacing="1"/>
        <w:outlineLvl w:val="2"/>
        <w:rPr>
          <w:rFonts w:ascii="Arial" w:hAnsi="Arial" w:cs="Arial"/>
          <w:color w:val="000000"/>
          <w:sz w:val="32"/>
          <w:szCs w:val="32"/>
        </w:rPr>
      </w:pPr>
    </w:p>
    <w:p w14:paraId="052FFF7A" w14:textId="51AF2670" w:rsidR="00CF0800" w:rsidRPr="0026268E" w:rsidRDefault="00CF0800" w:rsidP="00CF0800">
      <w:pPr>
        <w:rPr>
          <w:color w:val="000000"/>
          <w:sz w:val="48"/>
          <w:szCs w:val="48"/>
        </w:rPr>
      </w:pPr>
      <w:r>
        <w:rPr>
          <w:color w:val="000000"/>
          <w:sz w:val="48"/>
          <w:szCs w:val="48"/>
        </w:rPr>
        <w:t xml:space="preserve">       </w:t>
      </w:r>
      <w:r w:rsidRPr="0026268E">
        <w:rPr>
          <w:color w:val="000000"/>
          <w:sz w:val="48"/>
          <w:szCs w:val="48"/>
        </w:rPr>
        <w:t>University of Wales Trinity Saint David</w:t>
      </w:r>
    </w:p>
    <w:p w14:paraId="1D6898E1" w14:textId="77777777" w:rsidR="00CF0800" w:rsidRDefault="00CF0800" w:rsidP="00CF0800">
      <w:pPr>
        <w:rPr>
          <w:b/>
          <w:bCs/>
          <w:sz w:val="32"/>
          <w:szCs w:val="32"/>
        </w:rPr>
      </w:pPr>
    </w:p>
    <w:p w14:paraId="50BDB3FF" w14:textId="77777777" w:rsidR="00CF0800" w:rsidRDefault="00CF0800" w:rsidP="00CF0800">
      <w:pPr>
        <w:rPr>
          <w:sz w:val="28"/>
          <w:szCs w:val="28"/>
        </w:rPr>
      </w:pPr>
      <w:r>
        <w:rPr>
          <w:sz w:val="28"/>
          <w:szCs w:val="28"/>
        </w:rPr>
        <w:t xml:space="preserve">           </w:t>
      </w:r>
    </w:p>
    <w:p w14:paraId="33C22026" w14:textId="77777777" w:rsidR="00D96063" w:rsidRDefault="00CF0800" w:rsidP="00CF0800">
      <w:pPr>
        <w:rPr>
          <w:sz w:val="28"/>
          <w:szCs w:val="28"/>
        </w:rPr>
      </w:pPr>
      <w:r>
        <w:rPr>
          <w:sz w:val="28"/>
          <w:szCs w:val="28"/>
        </w:rPr>
        <w:t xml:space="preserve">               </w:t>
      </w:r>
    </w:p>
    <w:p w14:paraId="3C3A165A" w14:textId="77777777" w:rsidR="00D96063" w:rsidRDefault="00D96063" w:rsidP="00AC0BE1">
      <w:pPr>
        <w:spacing w:line="276" w:lineRule="auto"/>
        <w:rPr>
          <w:sz w:val="28"/>
          <w:szCs w:val="28"/>
        </w:rPr>
      </w:pPr>
      <w:r>
        <w:rPr>
          <w:sz w:val="28"/>
          <w:szCs w:val="28"/>
        </w:rPr>
        <w:t xml:space="preserve">              </w:t>
      </w:r>
    </w:p>
    <w:p w14:paraId="18AF29B0" w14:textId="20488B0B" w:rsidR="00CF0800" w:rsidRPr="00E9728A" w:rsidRDefault="00D96063" w:rsidP="00AC0BE1">
      <w:pPr>
        <w:spacing w:line="276" w:lineRule="auto"/>
        <w:rPr>
          <w:rFonts w:cs="Arial"/>
        </w:rPr>
      </w:pPr>
      <w:r>
        <w:rPr>
          <w:sz w:val="28"/>
          <w:szCs w:val="28"/>
        </w:rPr>
        <w:t xml:space="preserve">               </w:t>
      </w:r>
      <w:r w:rsidR="00CF0800" w:rsidRPr="0094336E">
        <w:rPr>
          <w:rFonts w:cs="Arial"/>
        </w:rPr>
        <w:t xml:space="preserve"> </w:t>
      </w:r>
      <w:r w:rsidR="00CF0800" w:rsidRPr="00E9728A">
        <w:rPr>
          <w:rFonts w:cs="Arial"/>
          <w:b/>
          <w:bCs/>
        </w:rPr>
        <w:t>Module:</w:t>
      </w:r>
      <w:r w:rsidR="00CF0800" w:rsidRPr="00E9728A">
        <w:rPr>
          <w:rFonts w:cs="Arial"/>
        </w:rPr>
        <w:t xml:space="preserve"> </w:t>
      </w:r>
      <w:r w:rsidR="00C02914" w:rsidRPr="00C02914">
        <w:rPr>
          <w:rFonts w:ascii="Arial" w:hAnsi="Arial" w:cs="Arial"/>
        </w:rPr>
        <w:t>International Marketing: Principles and Practices</w:t>
      </w:r>
    </w:p>
    <w:p w14:paraId="12DEF592" w14:textId="3A6449D4" w:rsidR="00CF0800" w:rsidRPr="00E9728A" w:rsidRDefault="00CF0800" w:rsidP="00AC0BE1">
      <w:pPr>
        <w:spacing w:line="276" w:lineRule="auto"/>
        <w:rPr>
          <w:rFonts w:cs="Arial"/>
        </w:rPr>
      </w:pPr>
      <w:r w:rsidRPr="00E9728A">
        <w:rPr>
          <w:rFonts w:cs="Arial"/>
          <w:b/>
          <w:bCs/>
        </w:rPr>
        <w:t xml:space="preserve">                 </w:t>
      </w:r>
      <w:r w:rsidRPr="00E9728A">
        <w:rPr>
          <w:rFonts w:cs="Arial"/>
          <w:b/>
          <w:bCs/>
          <w:lang w:val="bg-BG"/>
        </w:rPr>
        <w:t xml:space="preserve"> </w:t>
      </w:r>
      <w:r w:rsidRPr="00E9728A">
        <w:rPr>
          <w:rFonts w:cs="Arial"/>
          <w:b/>
          <w:bCs/>
        </w:rPr>
        <w:t>Module code:</w:t>
      </w:r>
      <w:r w:rsidRPr="00E9728A">
        <w:rPr>
          <w:rFonts w:cs="Arial"/>
        </w:rPr>
        <w:t xml:space="preserve"> </w:t>
      </w:r>
      <w:r w:rsidR="008D13EB" w:rsidRPr="008D13EB">
        <w:rPr>
          <w:rFonts w:ascii="Arial" w:hAnsi="Arial" w:cs="Arial"/>
        </w:rPr>
        <w:t>LCMB7026</w:t>
      </w:r>
    </w:p>
    <w:p w14:paraId="0E7F9119" w14:textId="4F172CCC" w:rsidR="00CF0800" w:rsidRPr="00E9728A" w:rsidRDefault="00CF0800" w:rsidP="00AC0BE1">
      <w:pPr>
        <w:spacing w:line="276" w:lineRule="auto"/>
        <w:rPr>
          <w:rFonts w:cs="Arial"/>
          <w:lang w:val="bg-BG"/>
        </w:rPr>
      </w:pPr>
      <w:r w:rsidRPr="00E9728A">
        <w:rPr>
          <w:rFonts w:cs="Arial"/>
        </w:rPr>
        <w:t xml:space="preserve">               </w:t>
      </w:r>
      <w:r w:rsidRPr="00E9728A">
        <w:rPr>
          <w:rFonts w:cs="Arial"/>
          <w:lang w:val="bg-BG"/>
        </w:rPr>
        <w:t xml:space="preserve"> </w:t>
      </w:r>
      <w:r w:rsidRPr="00E9728A">
        <w:rPr>
          <w:rFonts w:cs="Arial"/>
        </w:rPr>
        <w:t xml:space="preserve"> </w:t>
      </w:r>
      <w:r w:rsidRPr="00E9728A">
        <w:rPr>
          <w:rFonts w:cs="Arial"/>
          <w:lang w:val="bg-BG"/>
        </w:rPr>
        <w:t xml:space="preserve"> </w:t>
      </w:r>
      <w:r w:rsidRPr="00E9728A">
        <w:rPr>
          <w:rFonts w:cs="Arial"/>
          <w:b/>
          <w:bCs/>
        </w:rPr>
        <w:t>Assessment Title:</w:t>
      </w:r>
      <w:r w:rsidRPr="00E9728A">
        <w:rPr>
          <w:rFonts w:cs="Arial"/>
        </w:rPr>
        <w:t xml:space="preserve">  </w:t>
      </w:r>
      <w:r w:rsidR="002B570D" w:rsidRPr="002B570D">
        <w:rPr>
          <w:rFonts w:ascii="Arial" w:hAnsi="Arial" w:cs="Arial"/>
        </w:rPr>
        <w:t>Assessment component 1: Individual report</w:t>
      </w:r>
    </w:p>
    <w:p w14:paraId="4EEE2241" w14:textId="77777777" w:rsidR="00CF0800" w:rsidRPr="00E9728A" w:rsidRDefault="00CF0800" w:rsidP="00AC0BE1">
      <w:pPr>
        <w:spacing w:line="276" w:lineRule="auto"/>
        <w:rPr>
          <w:rFonts w:cs="Arial"/>
        </w:rPr>
      </w:pPr>
      <w:r w:rsidRPr="00E9728A">
        <w:rPr>
          <w:rFonts w:cs="Arial"/>
        </w:rPr>
        <w:t xml:space="preserve">              </w:t>
      </w:r>
      <w:r w:rsidRPr="00E9728A">
        <w:rPr>
          <w:rFonts w:cs="Arial"/>
          <w:lang w:val="bg-BG"/>
        </w:rPr>
        <w:t xml:space="preserve"> </w:t>
      </w:r>
      <w:r w:rsidRPr="00E9728A">
        <w:rPr>
          <w:rFonts w:cs="Arial"/>
        </w:rPr>
        <w:t xml:space="preserve"> </w:t>
      </w:r>
      <w:r w:rsidRPr="00E9728A">
        <w:rPr>
          <w:rFonts w:cs="Arial"/>
          <w:lang w:val="bg-BG"/>
        </w:rPr>
        <w:t xml:space="preserve">  </w:t>
      </w:r>
      <w:r w:rsidRPr="00E9728A">
        <w:rPr>
          <w:rFonts w:cs="Arial"/>
          <w:b/>
          <w:bCs/>
        </w:rPr>
        <w:t>Student Name:</w:t>
      </w:r>
      <w:r w:rsidRPr="00E9728A">
        <w:rPr>
          <w:rFonts w:cs="Arial"/>
        </w:rPr>
        <w:t xml:space="preserve"> </w:t>
      </w:r>
      <w:proofErr w:type="spellStart"/>
      <w:r w:rsidRPr="00E9728A">
        <w:rPr>
          <w:rFonts w:cs="Arial"/>
        </w:rPr>
        <w:t>Sherife</w:t>
      </w:r>
      <w:proofErr w:type="spellEnd"/>
      <w:r w:rsidRPr="00E9728A">
        <w:rPr>
          <w:rFonts w:cs="Arial"/>
        </w:rPr>
        <w:t xml:space="preserve"> </w:t>
      </w:r>
      <w:proofErr w:type="spellStart"/>
      <w:r w:rsidRPr="00E9728A">
        <w:rPr>
          <w:rFonts w:cs="Arial"/>
        </w:rPr>
        <w:t>Aleksieva</w:t>
      </w:r>
      <w:proofErr w:type="spellEnd"/>
    </w:p>
    <w:p w14:paraId="20A4FDF8" w14:textId="77777777" w:rsidR="00CF0800" w:rsidRPr="00E9728A" w:rsidRDefault="00CF0800" w:rsidP="00AC0BE1">
      <w:pPr>
        <w:spacing w:line="276" w:lineRule="auto"/>
        <w:rPr>
          <w:rFonts w:cs="Arial"/>
        </w:rPr>
      </w:pPr>
      <w:r w:rsidRPr="00E9728A">
        <w:rPr>
          <w:rFonts w:cs="Arial"/>
        </w:rPr>
        <w:t xml:space="preserve">                 </w:t>
      </w:r>
      <w:r w:rsidRPr="00E9728A">
        <w:rPr>
          <w:rFonts w:cs="Arial"/>
          <w:lang w:val="bg-BG"/>
        </w:rPr>
        <w:t xml:space="preserve"> </w:t>
      </w:r>
      <w:r w:rsidRPr="00E9728A">
        <w:rPr>
          <w:rFonts w:cs="Arial"/>
          <w:b/>
          <w:bCs/>
        </w:rPr>
        <w:t>Student ID:</w:t>
      </w:r>
      <w:r w:rsidRPr="00E9728A">
        <w:rPr>
          <w:rFonts w:cs="Arial"/>
        </w:rPr>
        <w:t xml:space="preserve"> 2211682</w:t>
      </w:r>
    </w:p>
    <w:p w14:paraId="74AFCB36" w14:textId="7459F5CB" w:rsidR="00CF0800" w:rsidRPr="004C03AA" w:rsidRDefault="00CF0800" w:rsidP="00AC0BE1">
      <w:pPr>
        <w:spacing w:line="276" w:lineRule="auto"/>
        <w:rPr>
          <w:rFonts w:ascii="Arial" w:hAnsi="Arial" w:cs="Arial"/>
          <w:lang w:val="bg-BG"/>
        </w:rPr>
      </w:pPr>
      <w:r w:rsidRPr="00E9728A">
        <w:rPr>
          <w:rFonts w:cs="Arial"/>
        </w:rPr>
        <w:t xml:space="preserve">               </w:t>
      </w:r>
      <w:r w:rsidRPr="00E9728A">
        <w:rPr>
          <w:rFonts w:cs="Arial"/>
          <w:lang w:val="bg-BG"/>
        </w:rPr>
        <w:t xml:space="preserve">   </w:t>
      </w:r>
      <w:r w:rsidRPr="00E9728A">
        <w:rPr>
          <w:rFonts w:cs="Arial"/>
          <w:b/>
          <w:bCs/>
        </w:rPr>
        <w:t>Lecturer name:</w:t>
      </w:r>
      <w:r w:rsidRPr="00E9728A">
        <w:rPr>
          <w:rFonts w:cs="Arial"/>
        </w:rPr>
        <w:t xml:space="preserve"> </w:t>
      </w:r>
      <w:r w:rsidR="002B570D" w:rsidRPr="004C03AA">
        <w:rPr>
          <w:rFonts w:ascii="Arial" w:hAnsi="Arial" w:cs="Arial"/>
        </w:rPr>
        <w:t>Dian Mayasari</w:t>
      </w:r>
    </w:p>
    <w:p w14:paraId="1713D8B2" w14:textId="7E9077C1" w:rsidR="00CF0800" w:rsidRPr="009F0149" w:rsidRDefault="00CF0800" w:rsidP="00AC0BE1">
      <w:pPr>
        <w:spacing w:line="276" w:lineRule="auto"/>
        <w:rPr>
          <w:rFonts w:cs="Arial"/>
          <w:lang w:val="bg-BG"/>
        </w:rPr>
      </w:pPr>
      <w:r w:rsidRPr="00E9728A">
        <w:rPr>
          <w:rFonts w:cs="Arial"/>
          <w:lang w:val="bg-BG"/>
        </w:rPr>
        <w:t xml:space="preserve">                  </w:t>
      </w:r>
      <w:r w:rsidRPr="00E9728A">
        <w:rPr>
          <w:rStyle w:val="Strong"/>
          <w:rFonts w:cs="Arial"/>
        </w:rPr>
        <w:t>Word count:</w:t>
      </w:r>
      <w:r w:rsidRPr="009F0149">
        <w:rPr>
          <w:rFonts w:ascii="Arial" w:hAnsi="Arial" w:cs="Arial"/>
        </w:rPr>
        <w:t xml:space="preserve"> </w:t>
      </w:r>
      <w:r w:rsidR="009F0149" w:rsidRPr="009F0149">
        <w:rPr>
          <w:rFonts w:ascii="Arial" w:hAnsi="Arial" w:cs="Arial"/>
          <w:lang w:val="bg-BG"/>
        </w:rPr>
        <w:t>6157</w:t>
      </w:r>
    </w:p>
    <w:p w14:paraId="6F6CE4BA" w14:textId="6DED3C1A" w:rsidR="00CF0800" w:rsidRPr="004C03AA" w:rsidRDefault="00CF0800" w:rsidP="00AC0BE1">
      <w:pPr>
        <w:spacing w:line="276" w:lineRule="auto"/>
        <w:rPr>
          <w:rFonts w:ascii="Arial" w:hAnsi="Arial" w:cs="Arial"/>
          <w:lang w:val="bg-BG"/>
        </w:rPr>
      </w:pPr>
      <w:r w:rsidRPr="00E9728A">
        <w:rPr>
          <w:rFonts w:cs="Arial"/>
          <w:lang w:val="bg-BG"/>
        </w:rPr>
        <w:t xml:space="preserve">                  </w:t>
      </w:r>
      <w:r w:rsidRPr="00E9728A">
        <w:rPr>
          <w:rStyle w:val="Strong"/>
          <w:rFonts w:cs="Arial"/>
        </w:rPr>
        <w:t>Submission date:</w:t>
      </w:r>
      <w:r w:rsidRPr="00E9728A">
        <w:rPr>
          <w:rFonts w:cs="Arial"/>
        </w:rPr>
        <w:t xml:space="preserve"> </w:t>
      </w:r>
      <w:r w:rsidR="002B570D" w:rsidRPr="004C03AA">
        <w:rPr>
          <w:rFonts w:ascii="Arial" w:hAnsi="Arial" w:cs="Arial"/>
        </w:rPr>
        <w:t>24</w:t>
      </w:r>
      <w:r w:rsidR="004C03AA" w:rsidRPr="004C03AA">
        <w:rPr>
          <w:rFonts w:ascii="Arial" w:hAnsi="Arial" w:cs="Arial"/>
        </w:rPr>
        <w:t xml:space="preserve"> July 2026</w:t>
      </w:r>
    </w:p>
    <w:p w14:paraId="72C09E52" w14:textId="77777777" w:rsidR="00CF0800" w:rsidRDefault="00CF0800" w:rsidP="002A4570">
      <w:pPr>
        <w:spacing w:before="100" w:beforeAutospacing="1" w:after="100" w:afterAutospacing="1"/>
        <w:outlineLvl w:val="2"/>
        <w:rPr>
          <w:rFonts w:ascii="Arial" w:hAnsi="Arial" w:cs="Arial"/>
          <w:color w:val="000000"/>
          <w:sz w:val="32"/>
          <w:szCs w:val="32"/>
        </w:rPr>
      </w:pPr>
    </w:p>
    <w:p w14:paraId="62F82201" w14:textId="77777777" w:rsidR="00CF0800" w:rsidRDefault="00CF0800" w:rsidP="002A4570">
      <w:pPr>
        <w:spacing w:before="100" w:beforeAutospacing="1" w:after="100" w:afterAutospacing="1"/>
        <w:outlineLvl w:val="2"/>
        <w:rPr>
          <w:rFonts w:ascii="Arial" w:hAnsi="Arial" w:cs="Arial"/>
          <w:color w:val="000000"/>
          <w:sz w:val="32"/>
          <w:szCs w:val="32"/>
        </w:rPr>
      </w:pPr>
    </w:p>
    <w:p w14:paraId="1434E970" w14:textId="77777777" w:rsidR="00EC44FA" w:rsidRDefault="00EC44FA" w:rsidP="002A4570">
      <w:pPr>
        <w:spacing w:before="100" w:beforeAutospacing="1" w:after="100" w:afterAutospacing="1"/>
        <w:outlineLvl w:val="2"/>
        <w:rPr>
          <w:rFonts w:ascii="Arial" w:hAnsi="Arial" w:cs="Arial"/>
          <w:color w:val="000000"/>
          <w:sz w:val="32"/>
          <w:szCs w:val="32"/>
        </w:rPr>
      </w:pPr>
    </w:p>
    <w:p w14:paraId="1B9B6498" w14:textId="77777777" w:rsidR="00EC44FA" w:rsidRPr="00D96063" w:rsidRDefault="00EC44FA" w:rsidP="002A4570">
      <w:pPr>
        <w:spacing w:before="100" w:beforeAutospacing="1" w:after="100" w:afterAutospacing="1"/>
        <w:outlineLvl w:val="2"/>
        <w:rPr>
          <w:rFonts w:ascii="Arial" w:hAnsi="Arial" w:cs="Arial"/>
          <w:color w:val="000000"/>
          <w:sz w:val="32"/>
          <w:szCs w:val="32"/>
        </w:rPr>
      </w:pPr>
    </w:p>
    <w:p w14:paraId="489EC0CE" w14:textId="51738399" w:rsidR="002A4570" w:rsidRPr="00012F74" w:rsidRDefault="00D96063" w:rsidP="00012F74">
      <w:pPr>
        <w:rPr>
          <w:rFonts w:ascii="Arial" w:hAnsi="Arial" w:cs="Arial"/>
          <w:sz w:val="32"/>
          <w:szCs w:val="32"/>
        </w:rPr>
      </w:pPr>
      <w:r w:rsidRPr="00D96063">
        <w:t xml:space="preserve"> </w:t>
      </w:r>
      <w:r w:rsidR="002A4570" w:rsidRPr="00012F74">
        <w:rPr>
          <w:rFonts w:ascii="Arial" w:hAnsi="Arial" w:cs="Arial"/>
          <w:sz w:val="32"/>
          <w:szCs w:val="32"/>
        </w:rPr>
        <w:t xml:space="preserve">Comparative Analysis of Toyota’s International Market Entry </w:t>
      </w:r>
      <w:r w:rsidRPr="00012F74">
        <w:rPr>
          <w:rFonts w:ascii="Arial" w:hAnsi="Arial" w:cs="Arial"/>
          <w:sz w:val="32"/>
          <w:szCs w:val="32"/>
        </w:rPr>
        <w:t xml:space="preserve">      </w:t>
      </w:r>
      <w:r w:rsidR="002A4570" w:rsidRPr="00012F74">
        <w:rPr>
          <w:rFonts w:ascii="Arial" w:hAnsi="Arial" w:cs="Arial"/>
          <w:sz w:val="32"/>
          <w:szCs w:val="32"/>
        </w:rPr>
        <w:t>Strategy and Marketing Mix in Japan and the United States</w:t>
      </w:r>
    </w:p>
    <w:p w14:paraId="57B0055E" w14:textId="6AD94EEB" w:rsidR="002A4570" w:rsidRDefault="002A4570"/>
    <w:p w14:paraId="7BE78FCB" w14:textId="77777777" w:rsidR="00EC44FA" w:rsidRDefault="00DC3C9E" w:rsidP="00F06258">
      <w:pPr>
        <w:spacing w:before="100" w:beforeAutospacing="1" w:after="100" w:afterAutospacing="1" w:line="360" w:lineRule="auto"/>
        <w:outlineLvl w:val="0"/>
        <w:rPr>
          <w:rFonts w:ascii="Arial" w:hAnsi="Arial" w:cs="Arial"/>
          <w:b/>
          <w:bCs/>
          <w:color w:val="000000"/>
          <w:kern w:val="36"/>
          <w:sz w:val="32"/>
          <w:szCs w:val="32"/>
        </w:rPr>
      </w:pPr>
      <w:r w:rsidRPr="00DC3C9E">
        <w:rPr>
          <w:rFonts w:ascii="Arial" w:hAnsi="Arial" w:cs="Arial"/>
          <w:b/>
          <w:bCs/>
          <w:color w:val="000000"/>
          <w:kern w:val="36"/>
          <w:sz w:val="32"/>
          <w:szCs w:val="32"/>
        </w:rPr>
        <w:t xml:space="preserve">   </w:t>
      </w:r>
      <w:r>
        <w:rPr>
          <w:rFonts w:ascii="Arial" w:hAnsi="Arial" w:cs="Arial"/>
          <w:b/>
          <w:bCs/>
          <w:color w:val="000000"/>
          <w:kern w:val="36"/>
          <w:sz w:val="32"/>
          <w:szCs w:val="32"/>
        </w:rPr>
        <w:t xml:space="preserve">             </w:t>
      </w:r>
    </w:p>
    <w:p w14:paraId="578C6C65" w14:textId="77777777" w:rsidR="00EC44FA" w:rsidRDefault="00EC44FA" w:rsidP="00F06258">
      <w:pPr>
        <w:spacing w:before="100" w:beforeAutospacing="1" w:after="100" w:afterAutospacing="1" w:line="360" w:lineRule="auto"/>
        <w:outlineLvl w:val="0"/>
        <w:rPr>
          <w:rFonts w:ascii="Arial" w:hAnsi="Arial" w:cs="Arial"/>
          <w:b/>
          <w:bCs/>
          <w:color w:val="000000"/>
          <w:kern w:val="36"/>
          <w:sz w:val="32"/>
          <w:szCs w:val="32"/>
        </w:rPr>
      </w:pPr>
    </w:p>
    <w:p w14:paraId="2334AB93" w14:textId="77777777" w:rsidR="00D36E2E" w:rsidRDefault="007008D5" w:rsidP="007008D5">
      <w:pPr>
        <w:pStyle w:val="Heading1"/>
        <w:rPr>
          <w:sz w:val="36"/>
          <w:szCs w:val="36"/>
        </w:rPr>
      </w:pPr>
      <w:r w:rsidRPr="00D36E2E">
        <w:rPr>
          <w:sz w:val="36"/>
          <w:szCs w:val="36"/>
        </w:rPr>
        <w:lastRenderedPageBreak/>
        <w:t xml:space="preserve">      </w:t>
      </w:r>
      <w:r w:rsidR="00F0475E" w:rsidRPr="00D36E2E">
        <w:rPr>
          <w:sz w:val="36"/>
          <w:szCs w:val="36"/>
        </w:rPr>
        <w:t xml:space="preserve">                  </w:t>
      </w:r>
      <w:r w:rsidRPr="00D36E2E">
        <w:rPr>
          <w:sz w:val="36"/>
          <w:szCs w:val="36"/>
        </w:rPr>
        <w:t xml:space="preserve">  </w:t>
      </w:r>
    </w:p>
    <w:p w14:paraId="0FD355C5" w14:textId="18C68E38" w:rsidR="007008D5" w:rsidRPr="00D36E2E" w:rsidRDefault="00D36E2E" w:rsidP="007008D5">
      <w:pPr>
        <w:pStyle w:val="Heading1"/>
        <w:rPr>
          <w:rStyle w:val="Strong"/>
          <w:rFonts w:ascii="Arial" w:hAnsi="Arial" w:cs="Arial"/>
          <w:b w:val="0"/>
          <w:bCs w:val="0"/>
          <w:color w:val="000000" w:themeColor="text1"/>
          <w:sz w:val="32"/>
          <w:szCs w:val="32"/>
          <w:lang w:val="bg-BG"/>
        </w:rPr>
      </w:pPr>
      <w:r w:rsidRPr="00D36E2E">
        <w:rPr>
          <w:rFonts w:ascii="Arial" w:hAnsi="Arial" w:cs="Arial"/>
          <w:b/>
          <w:bCs/>
          <w:sz w:val="32"/>
          <w:szCs w:val="32"/>
        </w:rPr>
        <w:t xml:space="preserve">                      </w:t>
      </w:r>
      <w:r w:rsidR="007008D5" w:rsidRPr="00D36E2E">
        <w:rPr>
          <w:rFonts w:ascii="Arial" w:hAnsi="Arial" w:cs="Arial"/>
          <w:b/>
          <w:bCs/>
          <w:color w:val="000000" w:themeColor="text1"/>
          <w:sz w:val="32"/>
          <w:szCs w:val="32"/>
        </w:rPr>
        <w:t>TABLE OF CONTENTS</w:t>
      </w:r>
    </w:p>
    <w:p w14:paraId="30D8BC05" w14:textId="00D578B2" w:rsidR="00081DAC" w:rsidRPr="00800B8E" w:rsidRDefault="00B125FA" w:rsidP="00912867">
      <w:pPr>
        <w:snapToGrid w:val="0"/>
        <w:spacing w:before="100" w:beforeAutospacing="1" w:line="360" w:lineRule="auto"/>
        <w:contextualSpacing/>
        <w:outlineLvl w:val="0"/>
        <w:rPr>
          <w:rStyle w:val="Strong"/>
          <w:rFonts w:ascii="Arial" w:hAnsi="Arial" w:cs="Arial"/>
          <w:color w:val="000000"/>
          <w:lang w:val="bg-BG"/>
        </w:rPr>
      </w:pPr>
      <w:r w:rsidRPr="00800B8E">
        <w:rPr>
          <w:rStyle w:val="Strong"/>
          <w:rFonts w:ascii="Arial" w:hAnsi="Arial" w:cs="Arial"/>
          <w:color w:val="000000"/>
        </w:rPr>
        <w:t>1.</w:t>
      </w:r>
      <w:r w:rsidR="00F119FA">
        <w:rPr>
          <w:rStyle w:val="Strong"/>
          <w:rFonts w:ascii="Arial" w:hAnsi="Arial" w:cs="Arial"/>
          <w:color w:val="000000"/>
        </w:rPr>
        <w:t xml:space="preserve"> </w:t>
      </w:r>
      <w:r w:rsidRPr="00800B8E">
        <w:rPr>
          <w:rStyle w:val="Strong"/>
          <w:rFonts w:ascii="Arial" w:hAnsi="Arial" w:cs="Arial"/>
          <w:color w:val="000000"/>
        </w:rPr>
        <w:t>Introduction</w:t>
      </w:r>
    </w:p>
    <w:p w14:paraId="76FE4053" w14:textId="11B2FFC6" w:rsidR="00B125FA" w:rsidRPr="00B125FA" w:rsidRDefault="00B125FA" w:rsidP="00912867">
      <w:pPr>
        <w:snapToGrid w:val="0"/>
        <w:spacing w:before="100" w:beforeAutospacing="1" w:line="360" w:lineRule="auto"/>
        <w:contextualSpacing/>
        <w:outlineLvl w:val="0"/>
        <w:rPr>
          <w:rStyle w:val="Strong"/>
          <w:rFonts w:ascii="Arial" w:eastAsiaTheme="majorEastAsia" w:hAnsi="Arial" w:cs="Arial"/>
          <w:b w:val="0"/>
          <w:bCs w:val="0"/>
          <w:color w:val="000000"/>
        </w:rPr>
      </w:pPr>
      <w:r w:rsidRPr="00B125FA">
        <w:rPr>
          <w:rStyle w:val="Strong"/>
          <w:rFonts w:ascii="Arial" w:eastAsiaTheme="majorEastAsia" w:hAnsi="Arial" w:cs="Arial"/>
          <w:b w:val="0"/>
          <w:bCs w:val="0"/>
          <w:color w:val="000000"/>
          <w:lang w:val="bg-BG"/>
        </w:rPr>
        <w:t xml:space="preserve">1.1 </w:t>
      </w:r>
      <w:r w:rsidRPr="00B125FA">
        <w:rPr>
          <w:rStyle w:val="Strong"/>
          <w:rFonts w:ascii="Arial" w:eastAsiaTheme="majorEastAsia" w:hAnsi="Arial" w:cs="Arial"/>
          <w:b w:val="0"/>
          <w:bCs w:val="0"/>
          <w:color w:val="000000"/>
        </w:rPr>
        <w:t>Rational</w:t>
      </w:r>
      <w:r w:rsidR="00251E9E">
        <w:rPr>
          <w:rStyle w:val="Strong"/>
          <w:rFonts w:ascii="Arial" w:eastAsiaTheme="majorEastAsia" w:hAnsi="Arial" w:cs="Arial"/>
          <w:b w:val="0"/>
          <w:bCs w:val="0"/>
          <w:color w:val="000000"/>
        </w:rPr>
        <w:t>e</w:t>
      </w:r>
      <w:r w:rsidRPr="00B125FA">
        <w:rPr>
          <w:rStyle w:val="Strong"/>
          <w:rFonts w:ascii="Arial" w:eastAsiaTheme="majorEastAsia" w:hAnsi="Arial" w:cs="Arial"/>
          <w:b w:val="0"/>
          <w:bCs w:val="0"/>
          <w:color w:val="000000"/>
        </w:rPr>
        <w:t xml:space="preserve"> and Purpose</w:t>
      </w:r>
    </w:p>
    <w:p w14:paraId="362C9BFD" w14:textId="5299406B" w:rsidR="009058C5" w:rsidRPr="00800B8E" w:rsidRDefault="00247E0D" w:rsidP="00912867">
      <w:pPr>
        <w:snapToGrid w:val="0"/>
        <w:spacing w:before="100" w:beforeAutospacing="1" w:line="360" w:lineRule="auto"/>
        <w:contextualSpacing/>
        <w:outlineLvl w:val="0"/>
        <w:rPr>
          <w:rStyle w:val="Strong"/>
          <w:rFonts w:ascii="Arial" w:hAnsi="Arial" w:cs="Arial"/>
          <w:color w:val="000000"/>
          <w:kern w:val="36"/>
        </w:rPr>
      </w:pPr>
      <w:r w:rsidRPr="00800B8E">
        <w:rPr>
          <w:rFonts w:ascii="Arial" w:hAnsi="Arial" w:cs="Arial"/>
          <w:b/>
          <w:bCs/>
        </w:rPr>
        <w:t>2.</w:t>
      </w:r>
      <w:r w:rsidRPr="00800B8E">
        <w:rPr>
          <w:rStyle w:val="Heading1Char"/>
          <w:color w:val="000000"/>
        </w:rPr>
        <w:t xml:space="preserve"> </w:t>
      </w:r>
      <w:r w:rsidRPr="00800B8E">
        <w:rPr>
          <w:rStyle w:val="Strong"/>
          <w:rFonts w:ascii="Arial" w:eastAsiaTheme="majorEastAsia" w:hAnsi="Arial" w:cs="Arial"/>
          <w:color w:val="000000"/>
        </w:rPr>
        <w:t>Brand and Country Overview</w:t>
      </w:r>
    </w:p>
    <w:p w14:paraId="47BD6ED2" w14:textId="77777777" w:rsidR="007C39C9" w:rsidRDefault="007C39C9" w:rsidP="00B125FA">
      <w:pPr>
        <w:spacing w:line="360" w:lineRule="auto"/>
        <w:rPr>
          <w:rFonts w:ascii="Arial" w:hAnsi="Arial" w:cs="Arial"/>
          <w:color w:val="000000"/>
        </w:rPr>
      </w:pPr>
      <w:r w:rsidRPr="007C39C9">
        <w:rPr>
          <w:rFonts w:ascii="Arial" w:hAnsi="Arial" w:cs="Arial"/>
          <w:color w:val="000000"/>
        </w:rPr>
        <w:t xml:space="preserve">2.1 Overview of Toyota Motor Corporation </w:t>
      </w:r>
    </w:p>
    <w:p w14:paraId="4F87FD4E" w14:textId="77777777" w:rsidR="007C39C9" w:rsidRPr="00B949D2" w:rsidRDefault="007C39C9" w:rsidP="00B125FA">
      <w:pPr>
        <w:spacing w:line="360" w:lineRule="auto"/>
        <w:rPr>
          <w:rFonts w:ascii="Arial" w:hAnsi="Arial" w:cs="Arial"/>
          <w:color w:val="000000"/>
          <w:lang w:val="bg-BG"/>
        </w:rPr>
      </w:pPr>
      <w:r w:rsidRPr="007C39C9">
        <w:rPr>
          <w:rFonts w:ascii="Arial" w:hAnsi="Arial" w:cs="Arial"/>
          <w:color w:val="000000"/>
        </w:rPr>
        <w:t xml:space="preserve">2.2 Japan as the Home Country </w:t>
      </w:r>
    </w:p>
    <w:p w14:paraId="249774B9" w14:textId="59C5F08C" w:rsidR="007C39C9" w:rsidRPr="00F3113F" w:rsidRDefault="007C39C9" w:rsidP="00C57ECE">
      <w:pPr>
        <w:spacing w:line="360" w:lineRule="auto"/>
        <w:rPr>
          <w:rFonts w:ascii="Arial" w:hAnsi="Arial" w:cs="Arial"/>
          <w:color w:val="000000"/>
          <w:lang w:val="bg-BG"/>
        </w:rPr>
      </w:pPr>
      <w:r w:rsidRPr="007C39C9">
        <w:rPr>
          <w:rFonts w:ascii="Arial" w:hAnsi="Arial" w:cs="Arial"/>
          <w:color w:val="000000"/>
        </w:rPr>
        <w:t xml:space="preserve">2.3 United States as the Host Country </w:t>
      </w:r>
    </w:p>
    <w:p w14:paraId="4C7FA60E" w14:textId="3946D8C2" w:rsidR="007C39C9" w:rsidRPr="00557DF6" w:rsidRDefault="007C39C9" w:rsidP="00F06258">
      <w:pPr>
        <w:spacing w:line="360" w:lineRule="auto"/>
        <w:rPr>
          <w:rStyle w:val="Strong"/>
          <w:rFonts w:ascii="Arial" w:hAnsi="Arial" w:cs="Arial"/>
          <w:b w:val="0"/>
          <w:bCs w:val="0"/>
          <w:color w:val="000000"/>
        </w:rPr>
      </w:pPr>
      <w:r w:rsidRPr="00557DF6">
        <w:rPr>
          <w:rFonts w:ascii="Arial" w:hAnsi="Arial" w:cs="Arial"/>
          <w:b/>
          <w:bCs/>
          <w:color w:val="000000"/>
        </w:rPr>
        <w:t>3.</w:t>
      </w:r>
      <w:r w:rsidRPr="00557DF6">
        <w:rPr>
          <w:rStyle w:val="Heading1Char"/>
          <w:rFonts w:ascii="Arial" w:hAnsi="Arial" w:cs="Arial"/>
          <w:b/>
          <w:bCs/>
          <w:color w:val="000000"/>
        </w:rPr>
        <w:t xml:space="preserve"> </w:t>
      </w:r>
      <w:r w:rsidRPr="00557DF6">
        <w:rPr>
          <w:rStyle w:val="Strong"/>
          <w:rFonts w:ascii="Arial" w:eastAsiaTheme="majorEastAsia" w:hAnsi="Arial" w:cs="Arial"/>
          <w:color w:val="000000"/>
        </w:rPr>
        <w:t>Macroenvironment Comparison: Japan vs United States</w:t>
      </w:r>
    </w:p>
    <w:p w14:paraId="2F3F6450" w14:textId="66580FA8" w:rsidR="00445A02" w:rsidRPr="00081DAC" w:rsidRDefault="00445A02" w:rsidP="00F06258">
      <w:pPr>
        <w:spacing w:line="360" w:lineRule="auto"/>
        <w:rPr>
          <w:rFonts w:ascii="Arial" w:hAnsi="Arial" w:cs="Arial"/>
          <w:color w:val="000000"/>
          <w:lang w:val="bg-BG"/>
        </w:rPr>
      </w:pPr>
      <w:r w:rsidRPr="00445A02">
        <w:rPr>
          <w:rFonts w:ascii="Arial" w:hAnsi="Arial" w:cs="Arial"/>
          <w:color w:val="000000"/>
        </w:rPr>
        <w:t xml:space="preserve">3.1 PESTEL Analysis of Japan </w:t>
      </w:r>
      <w:r w:rsidR="00B949D2">
        <w:rPr>
          <w:rFonts w:ascii="Arial" w:hAnsi="Arial" w:cs="Arial"/>
          <w:color w:val="000000"/>
        </w:rPr>
        <w:t>and the United State</w:t>
      </w:r>
      <w:r w:rsidR="008754E4">
        <w:rPr>
          <w:rFonts w:ascii="Arial" w:hAnsi="Arial" w:cs="Arial"/>
          <w:color w:val="000000"/>
        </w:rPr>
        <w:t>s</w:t>
      </w:r>
    </w:p>
    <w:p w14:paraId="4EE20B57" w14:textId="00B93650" w:rsidR="00445A02" w:rsidRDefault="00445A02" w:rsidP="00F06258">
      <w:pPr>
        <w:spacing w:line="360" w:lineRule="auto"/>
        <w:rPr>
          <w:rFonts w:ascii="Arial" w:hAnsi="Arial" w:cs="Arial"/>
          <w:color w:val="000000"/>
        </w:rPr>
      </w:pPr>
      <w:r w:rsidRPr="00445A02">
        <w:rPr>
          <w:rFonts w:ascii="Arial" w:hAnsi="Arial" w:cs="Arial"/>
          <w:color w:val="000000"/>
        </w:rPr>
        <w:t xml:space="preserve">3.2 </w:t>
      </w:r>
      <w:r w:rsidR="00AC4358">
        <w:rPr>
          <w:rFonts w:ascii="Arial" w:hAnsi="Arial" w:cs="Arial"/>
          <w:color w:val="000000"/>
        </w:rPr>
        <w:t>Comparative Discussion of PESTEL Factors</w:t>
      </w:r>
    </w:p>
    <w:p w14:paraId="3D3C3ED3" w14:textId="4E329348" w:rsidR="00445A02" w:rsidRDefault="00445A02" w:rsidP="00B0470D">
      <w:pPr>
        <w:spacing w:line="360" w:lineRule="auto"/>
        <w:rPr>
          <w:rFonts w:ascii="Arial" w:hAnsi="Arial" w:cs="Arial"/>
          <w:color w:val="000000"/>
        </w:rPr>
      </w:pPr>
      <w:r w:rsidRPr="00445A02">
        <w:rPr>
          <w:rFonts w:ascii="Arial" w:hAnsi="Arial" w:cs="Arial"/>
          <w:color w:val="000000"/>
        </w:rPr>
        <w:t>3.</w:t>
      </w:r>
      <w:r w:rsidR="00B949D2">
        <w:rPr>
          <w:rFonts w:ascii="Arial" w:hAnsi="Arial" w:cs="Arial"/>
          <w:color w:val="000000"/>
        </w:rPr>
        <w:t>3</w:t>
      </w:r>
      <w:r w:rsidRPr="00445A02">
        <w:rPr>
          <w:rFonts w:ascii="Arial" w:hAnsi="Arial" w:cs="Arial"/>
          <w:color w:val="000000"/>
        </w:rPr>
        <w:t xml:space="preserve"> </w:t>
      </w:r>
      <w:r w:rsidR="00BA3080">
        <w:rPr>
          <w:rFonts w:ascii="Arial" w:hAnsi="Arial" w:cs="Arial"/>
          <w:color w:val="000000"/>
        </w:rPr>
        <w:t>Socio-Cultural Comparison Using Hofstede and Schwartz</w:t>
      </w:r>
    </w:p>
    <w:p w14:paraId="5505E4B3" w14:textId="64333D1F" w:rsidR="00607FEE" w:rsidRDefault="00607FEE" w:rsidP="00B0470D">
      <w:pPr>
        <w:spacing w:line="360" w:lineRule="auto"/>
        <w:rPr>
          <w:rFonts w:ascii="Arial" w:hAnsi="Arial" w:cs="Arial"/>
          <w:color w:val="000000"/>
        </w:rPr>
      </w:pPr>
      <w:r>
        <w:rPr>
          <w:rFonts w:ascii="Arial" w:hAnsi="Arial" w:cs="Arial"/>
          <w:color w:val="000000"/>
        </w:rPr>
        <w:t>3.4 Implication for International Marketing Strategy</w:t>
      </w:r>
    </w:p>
    <w:p w14:paraId="5FF76A3D" w14:textId="77777777" w:rsidR="00B0470D" w:rsidRPr="00B0470D" w:rsidRDefault="00B0470D"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bCs/>
        </w:rPr>
      </w:pPr>
      <w:r w:rsidRPr="00B0470D">
        <w:rPr>
          <w:rFonts w:ascii="Arial" w:hAnsi="Arial" w:cs="Arial"/>
          <w:b/>
          <w:bCs/>
        </w:rPr>
        <w:t>4. Comparison of Toyota's STP Strategies in Japan and the United States</w:t>
      </w:r>
    </w:p>
    <w:p w14:paraId="31B37F07" w14:textId="2E6671BE" w:rsidR="00B0470D" w:rsidRPr="00B0470D" w:rsidRDefault="00B0470D"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sidRPr="00B0470D">
        <w:rPr>
          <w:rFonts w:ascii="Arial" w:hAnsi="Arial" w:cs="Arial"/>
        </w:rPr>
        <w:t>4.1 Segmentation</w:t>
      </w:r>
      <w:r w:rsidR="00A0272E">
        <w:rPr>
          <w:rFonts w:ascii="Arial" w:hAnsi="Arial" w:cs="Arial"/>
        </w:rPr>
        <w:t xml:space="preserve"> Approaches</w:t>
      </w:r>
    </w:p>
    <w:p w14:paraId="4E1CF35A" w14:textId="7E4236B7" w:rsidR="00B0470D" w:rsidRPr="00B0470D" w:rsidRDefault="00B0470D"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sidRPr="00B0470D">
        <w:rPr>
          <w:rFonts w:ascii="Arial" w:hAnsi="Arial" w:cs="Arial"/>
        </w:rPr>
        <w:t xml:space="preserve">4.2 </w:t>
      </w:r>
      <w:r w:rsidR="00A0272E">
        <w:rPr>
          <w:rFonts w:ascii="Arial" w:hAnsi="Arial" w:cs="Arial"/>
        </w:rPr>
        <w:t>Target Market Differences</w:t>
      </w:r>
    </w:p>
    <w:p w14:paraId="47B0AC4C" w14:textId="3F6D1F83" w:rsidR="00B0470D" w:rsidRDefault="00B0470D"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sidRPr="00B0470D">
        <w:rPr>
          <w:rFonts w:ascii="Arial" w:hAnsi="Arial" w:cs="Arial"/>
        </w:rPr>
        <w:t xml:space="preserve">4.3 </w:t>
      </w:r>
      <w:r w:rsidR="00B02086">
        <w:rPr>
          <w:rFonts w:ascii="Arial" w:hAnsi="Arial" w:cs="Arial"/>
        </w:rPr>
        <w:t>Positioning Strategies</w:t>
      </w:r>
    </w:p>
    <w:p w14:paraId="057CB0A7" w14:textId="28A5CA56" w:rsidR="00F75954" w:rsidRDefault="00F75954"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Pr>
          <w:rFonts w:ascii="Arial" w:hAnsi="Arial" w:cs="Arial"/>
        </w:rPr>
        <w:t>4.4</w:t>
      </w:r>
      <w:r w:rsidR="00CF4AE5">
        <w:rPr>
          <w:rFonts w:ascii="Arial" w:hAnsi="Arial" w:cs="Arial"/>
        </w:rPr>
        <w:t xml:space="preserve"> </w:t>
      </w:r>
      <w:r>
        <w:rPr>
          <w:rFonts w:ascii="Arial" w:hAnsi="Arial" w:cs="Arial"/>
        </w:rPr>
        <w:t>Perceptual Map</w:t>
      </w:r>
    </w:p>
    <w:p w14:paraId="52F30851" w14:textId="2BA2F2EE" w:rsidR="00CF4AE5" w:rsidRPr="00B0470D" w:rsidRDefault="00CF4AE5" w:rsidP="00B047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Pr>
          <w:rFonts w:ascii="Arial" w:hAnsi="Arial" w:cs="Arial"/>
        </w:rPr>
        <w:t>4.5 Conclusion on STP Similarities and Differences</w:t>
      </w:r>
    </w:p>
    <w:p w14:paraId="5E442CD3" w14:textId="6FCE1F9F" w:rsidR="0093329B" w:rsidRPr="008907FC" w:rsidRDefault="0093329B" w:rsidP="00B0470D">
      <w:pPr>
        <w:spacing w:line="360" w:lineRule="auto"/>
        <w:rPr>
          <w:rFonts w:ascii="Arial" w:hAnsi="Arial" w:cs="Arial"/>
          <w:b/>
          <w:bCs/>
          <w:lang w:val="bg-BG"/>
        </w:rPr>
      </w:pPr>
      <w:r w:rsidRPr="008907FC">
        <w:rPr>
          <w:rFonts w:ascii="Arial" w:hAnsi="Arial" w:cs="Arial"/>
          <w:b/>
          <w:bCs/>
        </w:rPr>
        <w:t xml:space="preserve">5. Comparison of Toyota's Marketing Mix (7Ps) in Japan and the United States </w:t>
      </w:r>
    </w:p>
    <w:p w14:paraId="7A6413AC" w14:textId="60B7AD9F" w:rsidR="0093329B" w:rsidRDefault="0093329B" w:rsidP="00B0470D">
      <w:pPr>
        <w:spacing w:line="360" w:lineRule="auto"/>
        <w:rPr>
          <w:rFonts w:ascii="Arial" w:hAnsi="Arial" w:cs="Arial"/>
        </w:rPr>
      </w:pPr>
      <w:r w:rsidRPr="0093329B">
        <w:rPr>
          <w:rFonts w:ascii="Arial" w:hAnsi="Arial" w:cs="Arial"/>
        </w:rPr>
        <w:t xml:space="preserve">5.1 </w:t>
      </w:r>
      <w:r w:rsidR="00314B0F">
        <w:rPr>
          <w:rFonts w:ascii="Arial" w:hAnsi="Arial" w:cs="Arial"/>
        </w:rPr>
        <w:t>Brand Strategy</w:t>
      </w:r>
    </w:p>
    <w:p w14:paraId="1D882632" w14:textId="3F749A53" w:rsidR="0093329B" w:rsidRDefault="0093329B" w:rsidP="00F06258">
      <w:pPr>
        <w:spacing w:line="360" w:lineRule="auto"/>
        <w:rPr>
          <w:rFonts w:ascii="Arial" w:hAnsi="Arial" w:cs="Arial"/>
        </w:rPr>
      </w:pPr>
      <w:r w:rsidRPr="0093329B">
        <w:rPr>
          <w:rFonts w:ascii="Arial" w:hAnsi="Arial" w:cs="Arial"/>
        </w:rPr>
        <w:t>5.</w:t>
      </w:r>
      <w:r w:rsidR="00314B0F">
        <w:rPr>
          <w:rFonts w:ascii="Arial" w:hAnsi="Arial" w:cs="Arial"/>
        </w:rPr>
        <w:t>2 Product Strategy</w:t>
      </w:r>
    </w:p>
    <w:p w14:paraId="00D683B4" w14:textId="47110A30" w:rsidR="00314B0F" w:rsidRDefault="00314B0F" w:rsidP="00F06258">
      <w:pPr>
        <w:spacing w:line="360" w:lineRule="auto"/>
        <w:rPr>
          <w:rFonts w:ascii="Arial" w:hAnsi="Arial" w:cs="Arial"/>
        </w:rPr>
      </w:pPr>
      <w:r>
        <w:rPr>
          <w:rFonts w:ascii="Arial" w:hAnsi="Arial" w:cs="Arial"/>
        </w:rPr>
        <w:t>5.3 Price Strategy</w:t>
      </w:r>
    </w:p>
    <w:p w14:paraId="7D3CA8B0" w14:textId="5D9A855E" w:rsidR="00314B0F" w:rsidRDefault="00314B0F" w:rsidP="00F06258">
      <w:pPr>
        <w:spacing w:line="360" w:lineRule="auto"/>
        <w:rPr>
          <w:rFonts w:ascii="Arial" w:hAnsi="Arial" w:cs="Arial"/>
          <w:color w:val="000000"/>
        </w:rPr>
      </w:pPr>
      <w:r>
        <w:rPr>
          <w:rFonts w:ascii="Arial" w:hAnsi="Arial" w:cs="Arial"/>
          <w:color w:val="000000"/>
        </w:rPr>
        <w:t>5.4</w:t>
      </w:r>
      <w:r w:rsidR="0004348D">
        <w:rPr>
          <w:rFonts w:ascii="Arial" w:hAnsi="Arial" w:cs="Arial"/>
          <w:color w:val="000000"/>
        </w:rPr>
        <w:t xml:space="preserve"> </w:t>
      </w:r>
      <w:r>
        <w:rPr>
          <w:rFonts w:ascii="Arial" w:hAnsi="Arial" w:cs="Arial"/>
          <w:color w:val="000000"/>
        </w:rPr>
        <w:t>Promotion Strategy</w:t>
      </w:r>
    </w:p>
    <w:p w14:paraId="673AB8B5" w14:textId="065D12F9" w:rsidR="00314B0F" w:rsidRDefault="00314B0F" w:rsidP="00F06258">
      <w:pPr>
        <w:spacing w:line="360" w:lineRule="auto"/>
        <w:rPr>
          <w:rFonts w:ascii="Arial" w:hAnsi="Arial" w:cs="Arial"/>
          <w:color w:val="000000"/>
        </w:rPr>
      </w:pPr>
      <w:r>
        <w:rPr>
          <w:rFonts w:ascii="Arial" w:hAnsi="Arial" w:cs="Arial"/>
          <w:color w:val="000000"/>
        </w:rPr>
        <w:t>5.5 Place (Distribution) Strategy</w:t>
      </w:r>
    </w:p>
    <w:p w14:paraId="70D93413" w14:textId="4329825D" w:rsidR="00314B0F" w:rsidRPr="00314B0F" w:rsidRDefault="00314B0F" w:rsidP="00F06258">
      <w:pPr>
        <w:spacing w:line="360" w:lineRule="auto"/>
        <w:rPr>
          <w:rFonts w:ascii="Arial" w:hAnsi="Arial" w:cs="Arial"/>
          <w:color w:val="000000"/>
        </w:rPr>
      </w:pPr>
      <w:r>
        <w:rPr>
          <w:rFonts w:ascii="Arial" w:hAnsi="Arial" w:cs="Arial"/>
          <w:color w:val="000000"/>
        </w:rPr>
        <w:t>5.6</w:t>
      </w:r>
      <w:r w:rsidR="0004348D">
        <w:rPr>
          <w:rFonts w:ascii="Arial" w:hAnsi="Arial" w:cs="Arial"/>
          <w:color w:val="000000"/>
        </w:rPr>
        <w:t xml:space="preserve"> Conclusion</w:t>
      </w:r>
      <w:r>
        <w:rPr>
          <w:rFonts w:ascii="Arial" w:hAnsi="Arial" w:cs="Arial"/>
          <w:color w:val="000000"/>
        </w:rPr>
        <w:t xml:space="preserve"> on Marketing Mix Adaptation vs Standardisation</w:t>
      </w:r>
    </w:p>
    <w:p w14:paraId="3C4DD1EF" w14:textId="1884069B" w:rsidR="00B16F63" w:rsidRPr="008907FC" w:rsidRDefault="00B16F63" w:rsidP="00F06258">
      <w:pPr>
        <w:spacing w:line="360" w:lineRule="auto"/>
        <w:rPr>
          <w:rStyle w:val="Strong"/>
          <w:rFonts w:ascii="Arial" w:hAnsi="Arial" w:cs="Arial"/>
          <w:b w:val="0"/>
          <w:bCs w:val="0"/>
          <w:color w:val="000000"/>
        </w:rPr>
      </w:pPr>
      <w:r w:rsidRPr="008907FC">
        <w:rPr>
          <w:rFonts w:ascii="Arial" w:hAnsi="Arial" w:cs="Arial"/>
          <w:b/>
          <w:bCs/>
          <w:color w:val="000000"/>
        </w:rPr>
        <w:t>6.</w:t>
      </w:r>
      <w:r w:rsidR="00F119FA">
        <w:rPr>
          <w:rFonts w:ascii="Arial" w:hAnsi="Arial" w:cs="Arial"/>
          <w:b/>
          <w:bCs/>
          <w:color w:val="000000"/>
        </w:rPr>
        <w:t xml:space="preserve"> </w:t>
      </w:r>
      <w:r w:rsidR="00DF1860" w:rsidRPr="008907FC">
        <w:rPr>
          <w:rFonts w:ascii="Arial" w:hAnsi="Arial" w:cs="Arial"/>
          <w:b/>
          <w:bCs/>
          <w:color w:val="000000"/>
        </w:rPr>
        <w:t>Market Entry Strategy in the United States</w:t>
      </w:r>
    </w:p>
    <w:p w14:paraId="5F305861" w14:textId="446E60F9" w:rsidR="00A1010A" w:rsidRDefault="00297D1D" w:rsidP="00F06258">
      <w:pPr>
        <w:spacing w:line="360" w:lineRule="auto"/>
        <w:rPr>
          <w:rFonts w:ascii="Arial" w:hAnsi="Arial" w:cs="Arial"/>
          <w:color w:val="000000"/>
        </w:rPr>
      </w:pPr>
      <w:r w:rsidRPr="00A1010A">
        <w:rPr>
          <w:rFonts w:ascii="Arial" w:hAnsi="Arial" w:cs="Arial"/>
          <w:color w:val="000000"/>
        </w:rPr>
        <w:t xml:space="preserve">6.1 </w:t>
      </w:r>
      <w:r w:rsidR="00D8717E">
        <w:rPr>
          <w:rFonts w:ascii="Arial" w:hAnsi="Arial" w:cs="Arial"/>
          <w:color w:val="000000"/>
        </w:rPr>
        <w:t>Toyota’s Entry Mode</w:t>
      </w:r>
    </w:p>
    <w:p w14:paraId="1B0C3B28" w14:textId="480BC72B" w:rsidR="00A1010A" w:rsidRPr="00297D1D" w:rsidRDefault="00A1010A" w:rsidP="00F06258">
      <w:pPr>
        <w:spacing w:line="360" w:lineRule="auto"/>
        <w:rPr>
          <w:rFonts w:ascii="Arial" w:hAnsi="Arial" w:cs="Arial"/>
          <w:color w:val="000000"/>
        </w:rPr>
      </w:pPr>
      <w:r w:rsidRPr="00297D1D">
        <w:rPr>
          <w:rFonts w:ascii="Arial" w:hAnsi="Arial" w:cs="Arial"/>
          <w:color w:val="000000"/>
        </w:rPr>
        <w:t>6.2</w:t>
      </w:r>
      <w:r w:rsidR="00572B0D">
        <w:rPr>
          <w:rFonts w:ascii="Arial" w:hAnsi="Arial" w:cs="Arial"/>
          <w:color w:val="000000"/>
        </w:rPr>
        <w:t xml:space="preserve"> Reason for Internationalisation </w:t>
      </w:r>
    </w:p>
    <w:p w14:paraId="00813A7F" w14:textId="40CFF92B" w:rsidR="00A1010A" w:rsidRPr="00250CC1" w:rsidRDefault="00A1010A" w:rsidP="00F06258">
      <w:pPr>
        <w:spacing w:line="360" w:lineRule="auto"/>
        <w:rPr>
          <w:rFonts w:ascii="Arial" w:hAnsi="Arial" w:cs="Arial"/>
          <w:color w:val="000000"/>
        </w:rPr>
      </w:pPr>
      <w:r w:rsidRPr="00250CC1">
        <w:rPr>
          <w:rFonts w:ascii="Arial" w:hAnsi="Arial" w:cs="Arial"/>
          <w:color w:val="000000"/>
        </w:rPr>
        <w:t xml:space="preserve">6.3 </w:t>
      </w:r>
      <w:r w:rsidR="00572B0D">
        <w:rPr>
          <w:rFonts w:ascii="Arial" w:hAnsi="Arial" w:cs="Arial"/>
          <w:color w:val="000000"/>
        </w:rPr>
        <w:t>Toyota and the Uppsala Model</w:t>
      </w:r>
    </w:p>
    <w:p w14:paraId="51D67AF3" w14:textId="11988025" w:rsidR="00A1010A" w:rsidRDefault="00A1010A" w:rsidP="00A74E38">
      <w:pPr>
        <w:spacing w:line="360" w:lineRule="auto"/>
        <w:rPr>
          <w:rFonts w:ascii="Arial" w:hAnsi="Arial" w:cs="Arial"/>
          <w:color w:val="000000"/>
          <w:lang w:val="bg-BG"/>
        </w:rPr>
      </w:pPr>
      <w:r w:rsidRPr="00A1010A">
        <w:rPr>
          <w:rFonts w:ascii="Arial" w:hAnsi="Arial" w:cs="Arial"/>
          <w:color w:val="000000"/>
        </w:rPr>
        <w:t xml:space="preserve">6.4 </w:t>
      </w:r>
      <w:r w:rsidR="00061CE0" w:rsidRPr="0020674B">
        <w:rPr>
          <w:rFonts w:ascii="Arial" w:hAnsi="Arial" w:cs="Arial"/>
          <w:color w:val="000000"/>
        </w:rPr>
        <w:t>Conclusion on Market</w:t>
      </w:r>
      <w:r w:rsidR="00061CE0">
        <w:rPr>
          <w:rFonts w:ascii="Arial" w:hAnsi="Arial" w:cs="Arial"/>
          <w:color w:val="000000"/>
        </w:rPr>
        <w:t xml:space="preserve"> Entry</w:t>
      </w:r>
      <w:r w:rsidR="00061CE0" w:rsidRPr="0020674B">
        <w:rPr>
          <w:rFonts w:ascii="Arial" w:hAnsi="Arial" w:cs="Arial"/>
          <w:color w:val="000000"/>
        </w:rPr>
        <w:t xml:space="preserve"> Strategy</w:t>
      </w:r>
    </w:p>
    <w:p w14:paraId="4BCDDE00" w14:textId="4EE16F13" w:rsidR="001A5242" w:rsidRPr="008F1C3A" w:rsidRDefault="001A5242" w:rsidP="00A74E38">
      <w:pPr>
        <w:spacing w:line="360" w:lineRule="auto"/>
        <w:rPr>
          <w:rStyle w:val="Strong"/>
          <w:rFonts w:ascii="Arial" w:hAnsi="Arial" w:cs="Arial"/>
          <w:color w:val="000000"/>
          <w:lang w:val="bg-BG"/>
        </w:rPr>
      </w:pPr>
      <w:r w:rsidRPr="00F119FA">
        <w:rPr>
          <w:rFonts w:ascii="Arial" w:hAnsi="Arial" w:cs="Arial"/>
          <w:b/>
          <w:bCs/>
          <w:color w:val="000000"/>
        </w:rPr>
        <w:t>7.</w:t>
      </w:r>
      <w:r w:rsidRPr="001A5242">
        <w:rPr>
          <w:rStyle w:val="Heading1Char"/>
          <w:color w:val="000000"/>
        </w:rPr>
        <w:t xml:space="preserve"> </w:t>
      </w:r>
      <w:r w:rsidRPr="001A5242">
        <w:rPr>
          <w:rStyle w:val="Strong"/>
          <w:rFonts w:ascii="Arial" w:eastAsiaTheme="majorEastAsia" w:hAnsi="Arial" w:cs="Arial"/>
          <w:color w:val="000000"/>
        </w:rPr>
        <w:t>Evaluation of Marketing Ethics Practices in the United States</w:t>
      </w:r>
    </w:p>
    <w:p w14:paraId="7705B7C2" w14:textId="77777777" w:rsidR="00217CA1" w:rsidRDefault="00217CA1" w:rsidP="00A74E38">
      <w:pPr>
        <w:spacing w:line="360" w:lineRule="auto"/>
        <w:rPr>
          <w:rFonts w:ascii="Arial" w:hAnsi="Arial" w:cs="Arial"/>
          <w:color w:val="000000"/>
        </w:rPr>
      </w:pPr>
      <w:r w:rsidRPr="00217CA1">
        <w:rPr>
          <w:rFonts w:ascii="Arial" w:hAnsi="Arial" w:cs="Arial"/>
          <w:color w:val="000000"/>
        </w:rPr>
        <w:lastRenderedPageBreak/>
        <w:t xml:space="preserve">7.1 Overview of Ethical Issue </w:t>
      </w:r>
    </w:p>
    <w:p w14:paraId="6C3A6363" w14:textId="77777777" w:rsidR="00217CA1" w:rsidRDefault="00217CA1" w:rsidP="00A74E38">
      <w:pPr>
        <w:spacing w:line="360" w:lineRule="auto"/>
        <w:rPr>
          <w:rFonts w:ascii="Arial" w:hAnsi="Arial" w:cs="Arial"/>
          <w:color w:val="000000"/>
        </w:rPr>
      </w:pPr>
      <w:r w:rsidRPr="00217CA1">
        <w:rPr>
          <w:rFonts w:ascii="Arial" w:hAnsi="Arial" w:cs="Arial"/>
          <w:color w:val="000000"/>
        </w:rPr>
        <w:t xml:space="preserve">7.2 Analysis Using Ethical Frameworks </w:t>
      </w:r>
    </w:p>
    <w:p w14:paraId="060E3160" w14:textId="75DA33D5" w:rsidR="00217CA1" w:rsidRDefault="00217CA1" w:rsidP="00A74E38">
      <w:pPr>
        <w:spacing w:line="360" w:lineRule="auto"/>
        <w:rPr>
          <w:rFonts w:ascii="Arial" w:hAnsi="Arial" w:cs="Arial"/>
        </w:rPr>
      </w:pPr>
      <w:r w:rsidRPr="00217CA1">
        <w:rPr>
          <w:rFonts w:ascii="Arial" w:hAnsi="Arial" w:cs="Arial"/>
          <w:color w:val="000000"/>
        </w:rPr>
        <w:t xml:space="preserve">7.3 </w:t>
      </w:r>
      <w:r w:rsidR="00871223" w:rsidRPr="00871223">
        <w:rPr>
          <w:rFonts w:ascii="Arial" w:hAnsi="Arial" w:cs="Arial"/>
        </w:rPr>
        <w:t>Toyota's Response</w:t>
      </w:r>
      <w:r w:rsidR="00153E65">
        <w:rPr>
          <w:rFonts w:ascii="Arial" w:hAnsi="Arial" w:cs="Arial"/>
        </w:rPr>
        <w:t xml:space="preserve"> </w:t>
      </w:r>
      <w:r w:rsidR="00343273">
        <w:rPr>
          <w:rFonts w:ascii="Arial" w:hAnsi="Arial" w:cs="Arial"/>
        </w:rPr>
        <w:t xml:space="preserve">and </w:t>
      </w:r>
      <w:r w:rsidR="00343273" w:rsidRPr="00871223">
        <w:rPr>
          <w:rFonts w:ascii="Arial" w:hAnsi="Arial" w:cs="Arial"/>
        </w:rPr>
        <w:t>Outcomes</w:t>
      </w:r>
      <w:r w:rsidR="00871223" w:rsidRPr="00871223">
        <w:rPr>
          <w:rFonts w:ascii="Arial" w:hAnsi="Arial" w:cs="Arial"/>
        </w:rPr>
        <w:t xml:space="preserve"> </w:t>
      </w:r>
    </w:p>
    <w:p w14:paraId="0263465A" w14:textId="51BF8A5B" w:rsidR="00343273" w:rsidRDefault="00343273" w:rsidP="00A74E38">
      <w:pPr>
        <w:spacing w:line="360" w:lineRule="auto"/>
        <w:rPr>
          <w:rFonts w:ascii="Arial" w:hAnsi="Arial" w:cs="Arial"/>
          <w:color w:val="000000"/>
        </w:rPr>
      </w:pPr>
      <w:r>
        <w:rPr>
          <w:rFonts w:ascii="Arial" w:hAnsi="Arial" w:cs="Arial"/>
        </w:rPr>
        <w:t>7.4 Implications for International Marketing</w:t>
      </w:r>
    </w:p>
    <w:p w14:paraId="3D46E959" w14:textId="028FC80E" w:rsidR="002D25FA" w:rsidRPr="008907FC" w:rsidRDefault="00FD3A3C" w:rsidP="00A74E38">
      <w:pPr>
        <w:spacing w:line="360" w:lineRule="auto"/>
        <w:rPr>
          <w:rFonts w:ascii="Arial" w:hAnsi="Arial" w:cs="Arial"/>
          <w:b/>
          <w:bCs/>
          <w:lang w:val="bg-BG"/>
        </w:rPr>
      </w:pPr>
      <w:r w:rsidRPr="008907FC">
        <w:rPr>
          <w:rFonts w:ascii="Arial" w:hAnsi="Arial" w:cs="Arial"/>
          <w:b/>
          <w:bCs/>
          <w:color w:val="000000"/>
          <w:lang w:val="bg-BG"/>
        </w:rPr>
        <w:t>8</w:t>
      </w:r>
      <w:r w:rsidR="00F119FA">
        <w:rPr>
          <w:rFonts w:ascii="Arial" w:hAnsi="Arial" w:cs="Arial"/>
          <w:b/>
          <w:bCs/>
          <w:color w:val="000000"/>
        </w:rPr>
        <w:t>.</w:t>
      </w:r>
      <w:r w:rsidR="002D25FA" w:rsidRPr="008907FC">
        <w:rPr>
          <w:rStyle w:val="Heading1Char"/>
          <w:b/>
          <w:bCs/>
          <w:color w:val="000000"/>
        </w:rPr>
        <w:t xml:space="preserve"> </w:t>
      </w:r>
      <w:r w:rsidR="00BD59E5" w:rsidRPr="00A74E38">
        <w:rPr>
          <w:rFonts w:ascii="Arial" w:hAnsi="Arial" w:cs="Arial"/>
          <w:b/>
          <w:bCs/>
        </w:rPr>
        <w:t>Recommendations and Conclusion</w:t>
      </w:r>
    </w:p>
    <w:p w14:paraId="69023420" w14:textId="0C6BA594" w:rsidR="000A6359" w:rsidRDefault="0079631B" w:rsidP="000A6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sidRPr="0079631B">
        <w:rPr>
          <w:rFonts w:ascii="Arial" w:hAnsi="Arial" w:cs="Arial"/>
        </w:rPr>
        <w:t>8.1</w:t>
      </w:r>
      <w:r>
        <w:rPr>
          <w:rFonts w:ascii="Arial" w:hAnsi="Arial" w:cs="Arial"/>
        </w:rPr>
        <w:t xml:space="preserve"> Summary of Kay Findings</w:t>
      </w:r>
    </w:p>
    <w:p w14:paraId="7BA801B9" w14:textId="05914A7C" w:rsidR="0079631B" w:rsidRDefault="0079631B" w:rsidP="000A6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Pr>
          <w:rFonts w:ascii="Arial" w:hAnsi="Arial" w:cs="Arial"/>
        </w:rPr>
        <w:t>8.2 Strategic Recommendation for Toyota</w:t>
      </w:r>
    </w:p>
    <w:p w14:paraId="750B0F85" w14:textId="5F9DB25C" w:rsidR="0079631B" w:rsidRDefault="0079631B" w:rsidP="000A6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Pr>
          <w:rFonts w:ascii="Arial" w:hAnsi="Arial" w:cs="Arial"/>
        </w:rPr>
        <w:t xml:space="preserve">8.3 Final </w:t>
      </w:r>
      <w:r w:rsidR="00B15EF5">
        <w:rPr>
          <w:rFonts w:ascii="Arial" w:hAnsi="Arial" w:cs="Arial"/>
        </w:rPr>
        <w:t>Conclusion</w:t>
      </w:r>
    </w:p>
    <w:p w14:paraId="0DFC200C" w14:textId="17FDF26D" w:rsidR="0079631B" w:rsidRPr="0079631B" w:rsidRDefault="0079631B" w:rsidP="000A6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bCs/>
        </w:rPr>
      </w:pPr>
      <w:r w:rsidRPr="0079631B">
        <w:rPr>
          <w:rFonts w:ascii="Arial" w:hAnsi="Arial" w:cs="Arial"/>
          <w:b/>
          <w:bCs/>
        </w:rPr>
        <w:t>9 Gibb’s Reflective Cycle</w:t>
      </w:r>
    </w:p>
    <w:p w14:paraId="7808817A" w14:textId="72491C2E" w:rsidR="00346D02" w:rsidRPr="00876F9F" w:rsidRDefault="00FD3A3C" w:rsidP="000A6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bCs/>
          <w:lang w:val="bg-BG"/>
        </w:rPr>
      </w:pPr>
      <w:r w:rsidRPr="00222F0A">
        <w:rPr>
          <w:rFonts w:ascii="Arial" w:hAnsi="Arial" w:cs="Arial"/>
          <w:b/>
          <w:bCs/>
          <w:color w:val="000000"/>
          <w:lang w:val="bg-BG"/>
        </w:rPr>
        <w:t>10</w:t>
      </w:r>
      <w:r w:rsidR="00F119FA">
        <w:rPr>
          <w:rFonts w:ascii="Arial" w:hAnsi="Arial" w:cs="Arial"/>
          <w:b/>
          <w:bCs/>
          <w:color w:val="000000"/>
        </w:rPr>
        <w:t>.</w:t>
      </w:r>
      <w:r w:rsidR="000A6359">
        <w:rPr>
          <w:rFonts w:ascii="Arial" w:hAnsi="Arial" w:cs="Arial"/>
          <w:b/>
          <w:bCs/>
          <w:color w:val="000000"/>
        </w:rPr>
        <w:t xml:space="preserve"> </w:t>
      </w:r>
      <w:r w:rsidR="00346D02" w:rsidRPr="00346D02">
        <w:rPr>
          <w:rFonts w:ascii="Arial" w:hAnsi="Arial" w:cs="Arial"/>
          <w:b/>
          <w:bCs/>
          <w:color w:val="000000"/>
        </w:rPr>
        <w:t>Reference List</w:t>
      </w:r>
    </w:p>
    <w:p w14:paraId="1B98A790" w14:textId="15392A1F" w:rsidR="004D31F0" w:rsidRPr="00117B90" w:rsidRDefault="00117B90" w:rsidP="00F06258">
      <w:pPr>
        <w:spacing w:line="360" w:lineRule="auto"/>
        <w:rPr>
          <w:rStyle w:val="apple-converted-space"/>
          <w:rFonts w:ascii="Arial" w:hAnsi="Arial" w:cs="Arial"/>
          <w:color w:val="000000"/>
        </w:rPr>
      </w:pPr>
      <w:r>
        <w:rPr>
          <w:rStyle w:val="apple-converted-space"/>
          <w:rFonts w:ascii="Arial" w:hAnsi="Arial" w:cs="Arial"/>
          <w:color w:val="000000"/>
        </w:rPr>
        <w:t xml:space="preserve">                                                  </w:t>
      </w:r>
      <w:r w:rsidRPr="00D3347A">
        <w:rPr>
          <w:noProof/>
        </w:rPr>
        <w:drawing>
          <wp:inline distT="0" distB="0" distL="0" distR="0" wp14:anchorId="4D11AF58" wp14:editId="116E3250">
            <wp:extent cx="5486400" cy="1760220"/>
            <wp:effectExtent l="0" t="0" r="0" b="5080"/>
            <wp:docPr id="2094856596" name="Picture 1" descr="Toyota | ProjectUniverse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 ProjectUniverse Wiki | Fand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4255" cy="1830115"/>
                    </a:xfrm>
                    <a:prstGeom prst="rect">
                      <a:avLst/>
                    </a:prstGeom>
                    <a:noFill/>
                    <a:ln>
                      <a:noFill/>
                    </a:ln>
                  </pic:spPr>
                </pic:pic>
              </a:graphicData>
            </a:graphic>
          </wp:inline>
        </w:drawing>
      </w:r>
    </w:p>
    <w:p w14:paraId="5AF3E8D5" w14:textId="77777777" w:rsidR="00BB3478" w:rsidRDefault="00BB3478" w:rsidP="00445A02">
      <w:pPr>
        <w:rPr>
          <w:rFonts w:ascii="Arial" w:hAnsi="Arial" w:cs="Arial"/>
          <w:color w:val="000000"/>
        </w:rPr>
      </w:pPr>
    </w:p>
    <w:p w14:paraId="36E3A68A" w14:textId="77777777" w:rsidR="00BB3478" w:rsidRDefault="00BB3478" w:rsidP="00445A02">
      <w:pPr>
        <w:rPr>
          <w:rFonts w:ascii="Arial" w:hAnsi="Arial" w:cs="Arial"/>
          <w:color w:val="000000"/>
        </w:rPr>
      </w:pPr>
    </w:p>
    <w:p w14:paraId="710F4D28" w14:textId="77777777" w:rsidR="00BB3478" w:rsidRDefault="00BB3478" w:rsidP="00445A02">
      <w:pPr>
        <w:rPr>
          <w:rFonts w:ascii="Arial" w:hAnsi="Arial" w:cs="Arial"/>
          <w:color w:val="000000"/>
        </w:rPr>
      </w:pPr>
    </w:p>
    <w:p w14:paraId="460D1F90" w14:textId="72272C8D" w:rsidR="00BB3478" w:rsidRPr="00A81138" w:rsidRDefault="00BB3478" w:rsidP="00A81138">
      <w:pPr>
        <w:pStyle w:val="Heading1"/>
        <w:rPr>
          <w:rStyle w:val="Strong"/>
          <w:b w:val="0"/>
          <w:bCs w:val="0"/>
        </w:rPr>
      </w:pPr>
      <w:r w:rsidRPr="00BB3478">
        <w:rPr>
          <w:rStyle w:val="Strong"/>
          <w:rFonts w:ascii="Arial" w:hAnsi="Arial" w:cs="Arial"/>
          <w:color w:val="000000"/>
          <w:sz w:val="28"/>
          <w:szCs w:val="28"/>
        </w:rPr>
        <w:t>1.</w:t>
      </w:r>
      <w:r w:rsidRPr="00A44927">
        <w:t> </w:t>
      </w:r>
      <w:r w:rsidRPr="00D73E18">
        <w:rPr>
          <w:rFonts w:ascii="Arial" w:hAnsi="Arial" w:cs="Arial"/>
          <w:b/>
          <w:bCs/>
          <w:color w:val="000000" w:themeColor="text1"/>
          <w:sz w:val="28"/>
          <w:szCs w:val="28"/>
        </w:rPr>
        <w:t>Introduction</w:t>
      </w:r>
    </w:p>
    <w:p w14:paraId="7FB63A47" w14:textId="58DC3509" w:rsidR="00527487" w:rsidRPr="0059053A" w:rsidRDefault="00527487" w:rsidP="00513CD7">
      <w:pPr>
        <w:pStyle w:val="Heading2"/>
        <w:rPr>
          <w:rFonts w:ascii="Arial" w:hAnsi="Arial" w:cs="Arial"/>
          <w:b/>
          <w:bCs/>
          <w:color w:val="000000" w:themeColor="text1"/>
          <w:sz w:val="24"/>
          <w:szCs w:val="24"/>
          <w:lang w:val="bg-BG"/>
        </w:rPr>
      </w:pPr>
      <w:r w:rsidRPr="0059053A">
        <w:rPr>
          <w:rFonts w:ascii="Arial" w:hAnsi="Arial" w:cs="Arial"/>
          <w:b/>
          <w:bCs/>
          <w:color w:val="000000" w:themeColor="text1"/>
          <w:sz w:val="24"/>
          <w:szCs w:val="24"/>
        </w:rPr>
        <w:t xml:space="preserve">1.1 Rationale </w:t>
      </w:r>
      <w:r w:rsidR="00876F9F" w:rsidRPr="0059053A">
        <w:rPr>
          <w:rFonts w:ascii="Arial" w:hAnsi="Arial" w:cs="Arial"/>
          <w:b/>
          <w:bCs/>
          <w:color w:val="000000" w:themeColor="text1"/>
          <w:sz w:val="24"/>
          <w:szCs w:val="24"/>
        </w:rPr>
        <w:t>and Purpose</w:t>
      </w:r>
    </w:p>
    <w:p w14:paraId="50820703" w14:textId="77777777" w:rsidR="001474C1" w:rsidRPr="001474C1" w:rsidRDefault="001474C1" w:rsidP="008F50E1">
      <w:pPr>
        <w:spacing w:line="360" w:lineRule="auto"/>
        <w:rPr>
          <w:b/>
          <w:bCs/>
        </w:rPr>
      </w:pPr>
      <w:r w:rsidRPr="001474C1">
        <w:rPr>
          <w:rStyle w:val="Strong"/>
          <w:rFonts w:ascii="Arial" w:eastAsiaTheme="majorEastAsia" w:hAnsi="Arial" w:cs="Arial"/>
          <w:b w:val="0"/>
          <w:bCs w:val="0"/>
        </w:rPr>
        <w:t>Toyota Motor Corporation is one of the world's leading automotive manufacturers, recognised for its global presence, technological capabilities and pioneering role in hybrid vehicle technology (Liker, 2004; Fujimoto, 2019). As a multinational company operating in diverse international markets, Toyota provides an appropriate case for examining how global firms balance marketing standardisation and adaptation.</w:t>
      </w:r>
    </w:p>
    <w:p w14:paraId="2753E040" w14:textId="77777777" w:rsidR="001474C1" w:rsidRPr="001474C1" w:rsidRDefault="001474C1" w:rsidP="008F50E1">
      <w:pPr>
        <w:spacing w:line="360" w:lineRule="auto"/>
        <w:rPr>
          <w:b/>
          <w:bCs/>
        </w:rPr>
      </w:pPr>
      <w:r w:rsidRPr="001474C1">
        <w:rPr>
          <w:rStyle w:val="Strong"/>
          <w:rFonts w:ascii="Arial" w:eastAsiaTheme="majorEastAsia" w:hAnsi="Arial" w:cs="Arial"/>
          <w:b w:val="0"/>
          <w:bCs w:val="0"/>
        </w:rPr>
        <w:t>Japan, Toyota’s home country, is a mature and technologically advanced automotive market, while the United States is Toyota’s largest foreign market, characterised by different cultural, economic and regulatory conditions (Statista, 2024). Comparing these two markets provides valuable insights into how Toyota adapts its international marketing strategy while maintaining a consistent global brand identity.</w:t>
      </w:r>
    </w:p>
    <w:p w14:paraId="57CEB43E" w14:textId="77777777" w:rsidR="001474C1" w:rsidRPr="001474C1" w:rsidRDefault="001474C1" w:rsidP="008F50E1">
      <w:pPr>
        <w:spacing w:line="360" w:lineRule="auto"/>
        <w:rPr>
          <w:b/>
          <w:bCs/>
        </w:rPr>
      </w:pPr>
      <w:r w:rsidRPr="001474C1">
        <w:rPr>
          <w:rStyle w:val="Strong"/>
          <w:rFonts w:ascii="Arial" w:eastAsiaTheme="majorEastAsia" w:hAnsi="Arial" w:cs="Arial"/>
          <w:b w:val="0"/>
          <w:bCs w:val="0"/>
        </w:rPr>
        <w:lastRenderedPageBreak/>
        <w:t>The purpose of this report is to compare Toyota’s international marketing strategy in Japan and the United States by evaluating the macroenvironmental and socio-cultural differences influencing Toyota’s STP strategy, marketing mix, market entry strategy and marketing ethics. The report concludes with strategic recommendations and a reflective account using Gibbs’ Reflective Cycle.</w:t>
      </w:r>
    </w:p>
    <w:p w14:paraId="66F3D11C" w14:textId="327CB000" w:rsidR="00FD79E0" w:rsidRPr="0059053A" w:rsidRDefault="00FD79E0" w:rsidP="007F521F">
      <w:pPr>
        <w:pStyle w:val="Heading1"/>
        <w:rPr>
          <w:rFonts w:ascii="Arial" w:hAnsi="Arial" w:cs="Arial"/>
          <w:b/>
          <w:bCs/>
          <w:color w:val="000000" w:themeColor="text1"/>
          <w:sz w:val="28"/>
          <w:szCs w:val="28"/>
        </w:rPr>
      </w:pPr>
      <w:r w:rsidRPr="0059053A">
        <w:rPr>
          <w:rFonts w:ascii="Arial" w:hAnsi="Arial" w:cs="Arial"/>
          <w:b/>
          <w:bCs/>
          <w:color w:val="000000" w:themeColor="text1"/>
          <w:sz w:val="28"/>
          <w:szCs w:val="28"/>
        </w:rPr>
        <w:t>2. Brand and Country Overview</w:t>
      </w:r>
    </w:p>
    <w:p w14:paraId="0E3FF211" w14:textId="57DBDE5D" w:rsidR="00F77531" w:rsidRPr="0059053A" w:rsidRDefault="00F77531" w:rsidP="004E261D">
      <w:pPr>
        <w:pStyle w:val="Heading2"/>
        <w:rPr>
          <w:rFonts w:ascii="Arial" w:hAnsi="Arial" w:cs="Arial"/>
          <w:b/>
          <w:bCs/>
          <w:color w:val="000000" w:themeColor="text1"/>
          <w:sz w:val="24"/>
          <w:szCs w:val="24"/>
          <w:lang w:val="bg-BG"/>
        </w:rPr>
      </w:pPr>
      <w:r w:rsidRPr="0059053A">
        <w:rPr>
          <w:rFonts w:ascii="Arial" w:hAnsi="Arial" w:cs="Arial"/>
          <w:b/>
          <w:bCs/>
          <w:color w:val="000000" w:themeColor="text1"/>
          <w:sz w:val="24"/>
          <w:szCs w:val="24"/>
        </w:rPr>
        <w:t>2.1 Overview of Toyota Motor Corporation</w:t>
      </w:r>
    </w:p>
    <w:p w14:paraId="3DFCF464" w14:textId="202AF192" w:rsidR="00863152" w:rsidRPr="00863152" w:rsidRDefault="00863152" w:rsidP="00863152">
      <w:pPr>
        <w:spacing w:before="100" w:beforeAutospacing="1" w:after="100" w:afterAutospacing="1" w:line="360" w:lineRule="auto"/>
        <w:rPr>
          <w:rFonts w:ascii="Arial" w:hAnsi="Arial" w:cs="Arial"/>
          <w:color w:val="000000"/>
          <w:lang w:val="bg-BG"/>
        </w:rPr>
      </w:pPr>
      <w:r w:rsidRPr="00863152">
        <w:rPr>
          <w:rFonts w:ascii="Arial" w:hAnsi="Arial" w:cs="Arial"/>
        </w:rPr>
        <w:t>Toyota Motor Corporation, founded in 1937 by Kiichiro Toyoda, is one of the world’s leading automotive manufacturers, recognised for quality, operational efficiency and continuous improvement (Liker, 2004). The introduction of the Toyota Prius in 1997 established the company as a pioneer in hybrid vehicle technology (Wells and Nieuwenhuis, 2012). Today, Toyota operates in more than 170 countries, supported by a strong global brand, lean production system and extensive supply chain network (Ohno, 1988; Holweg, 2007; Toyota Motor Corporation, 2024). Unlike born-global firms, Toyota expanded gradually through exports before establishing manufacturing facilities in key foreign markets, including the United States (Cusumano, 1985).</w:t>
      </w:r>
    </w:p>
    <w:p w14:paraId="2D660A80" w14:textId="338B4BAF" w:rsidR="0004311A" w:rsidRPr="00130017" w:rsidRDefault="0004311A" w:rsidP="005E2238">
      <w:pPr>
        <w:pStyle w:val="Heading2"/>
        <w:rPr>
          <w:rFonts w:ascii="Arial" w:hAnsi="Arial" w:cs="Arial"/>
          <w:b/>
          <w:bCs/>
          <w:color w:val="000000" w:themeColor="text1"/>
          <w:sz w:val="24"/>
          <w:szCs w:val="24"/>
          <w:lang w:val="bg-BG"/>
        </w:rPr>
      </w:pPr>
      <w:r w:rsidRPr="00130017">
        <w:rPr>
          <w:rFonts w:ascii="Arial" w:hAnsi="Arial" w:cs="Arial"/>
          <w:b/>
          <w:bCs/>
          <w:color w:val="000000" w:themeColor="text1"/>
          <w:sz w:val="24"/>
          <w:szCs w:val="24"/>
        </w:rPr>
        <w:t>2.2 Japan as the Home Country</w:t>
      </w:r>
    </w:p>
    <w:p w14:paraId="2B6ACE14" w14:textId="799251EF" w:rsidR="003456AF" w:rsidRPr="003456AF" w:rsidRDefault="003456AF" w:rsidP="003456AF">
      <w:pPr>
        <w:spacing w:before="100" w:beforeAutospacing="1" w:after="100" w:afterAutospacing="1" w:line="360" w:lineRule="auto"/>
        <w:rPr>
          <w:rFonts w:ascii="Arial" w:hAnsi="Arial" w:cs="Arial"/>
          <w:color w:val="000000"/>
          <w:lang w:val="bg-BG"/>
        </w:rPr>
      </w:pPr>
      <w:r w:rsidRPr="003456AF">
        <w:rPr>
          <w:rFonts w:ascii="Arial" w:hAnsi="Arial" w:cs="Arial"/>
        </w:rPr>
        <w:t xml:space="preserve">Japan is a technologically advanced economy with a mature automotive industry, high income levels and strong environmental regulations (METI, 2023). Consumers value reliability, fuel efficiency and technological innovation, while competition from domestic manufacturers such as Honda, Nissan and Mazda </w:t>
      </w:r>
      <w:proofErr w:type="gramStart"/>
      <w:r w:rsidRPr="003456AF">
        <w:rPr>
          <w:rFonts w:ascii="Arial" w:hAnsi="Arial" w:cs="Arial"/>
        </w:rPr>
        <w:t>encourages</w:t>
      </w:r>
      <w:proofErr w:type="gramEnd"/>
      <w:r w:rsidRPr="003456AF">
        <w:rPr>
          <w:rFonts w:ascii="Arial" w:hAnsi="Arial" w:cs="Arial"/>
        </w:rPr>
        <w:t xml:space="preserve"> continuous innovation (JAMA, 2023). As Toyota’s home country, Japan provides the foundation for the company’s brand identity and technological capabilities.</w:t>
      </w:r>
    </w:p>
    <w:p w14:paraId="726D4A9D" w14:textId="0428DEBD" w:rsidR="0075383D" w:rsidRPr="00130017" w:rsidRDefault="0075383D" w:rsidP="009A6A9E">
      <w:pPr>
        <w:pStyle w:val="Heading2"/>
        <w:rPr>
          <w:rFonts w:ascii="Arial" w:hAnsi="Arial" w:cs="Arial"/>
          <w:b/>
          <w:bCs/>
          <w:color w:val="000000" w:themeColor="text1"/>
          <w:sz w:val="24"/>
          <w:szCs w:val="24"/>
          <w:lang w:val="bg-BG"/>
        </w:rPr>
      </w:pPr>
      <w:r w:rsidRPr="00130017">
        <w:rPr>
          <w:rFonts w:ascii="Arial" w:hAnsi="Arial" w:cs="Arial"/>
          <w:b/>
          <w:bCs/>
          <w:color w:val="000000" w:themeColor="text1"/>
          <w:sz w:val="24"/>
          <w:szCs w:val="24"/>
        </w:rPr>
        <w:t>2.3 United States as the Host Country</w:t>
      </w:r>
    </w:p>
    <w:p w14:paraId="6590A66E" w14:textId="68EFC8B0" w:rsidR="00C3129A" w:rsidRPr="00C3129A" w:rsidRDefault="00C3129A" w:rsidP="00C3129A">
      <w:pPr>
        <w:spacing w:before="100" w:beforeAutospacing="1" w:after="100" w:afterAutospacing="1" w:line="360" w:lineRule="auto"/>
        <w:rPr>
          <w:rFonts w:ascii="Arial" w:hAnsi="Arial" w:cs="Arial"/>
          <w:color w:val="000000"/>
          <w:lang w:val="bg-BG"/>
        </w:rPr>
      </w:pPr>
      <w:r w:rsidRPr="00C3129A">
        <w:rPr>
          <w:rFonts w:ascii="Arial" w:hAnsi="Arial" w:cs="Arial"/>
        </w:rPr>
        <w:t xml:space="preserve">The United States is Toyota’s largest international market and is characterised by strong demand for SUVs, pickup trucks and hybrid vehicles, alongside intense competition from domestic and international manufacturers (Statista, 2024). Federal and state regulations relating to emissions, safety and trade policies influence </w:t>
      </w:r>
      <w:r w:rsidRPr="00C3129A">
        <w:rPr>
          <w:rFonts w:ascii="Arial" w:hAnsi="Arial" w:cs="Arial"/>
        </w:rPr>
        <w:lastRenderedPageBreak/>
        <w:t>Toyota’s strategic decisions (EPA, 2023). Consequently, the U.S. provides an appropriate market for analysing Toyota’s international marketing adaptation.</w:t>
      </w:r>
    </w:p>
    <w:p w14:paraId="391555C9" w14:textId="7C1D26F3" w:rsidR="00D628B7" w:rsidRPr="00772B7B" w:rsidRDefault="00D628B7" w:rsidP="00772B7B">
      <w:pPr>
        <w:pStyle w:val="Heading1"/>
        <w:rPr>
          <w:rFonts w:ascii="Arial" w:hAnsi="Arial" w:cs="Arial"/>
          <w:b/>
          <w:bCs/>
          <w:color w:val="000000" w:themeColor="text1"/>
          <w:sz w:val="28"/>
          <w:szCs w:val="28"/>
          <w:lang w:val="bg-BG"/>
        </w:rPr>
      </w:pPr>
      <w:r w:rsidRPr="00772B7B">
        <w:rPr>
          <w:rFonts w:ascii="Arial" w:hAnsi="Arial" w:cs="Arial"/>
          <w:b/>
          <w:bCs/>
          <w:color w:val="000000" w:themeColor="text1"/>
          <w:sz w:val="28"/>
          <w:szCs w:val="28"/>
        </w:rPr>
        <w:t>3.</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Macroenvironment</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Comparison:</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Japan</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vs</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United</w:t>
      </w:r>
      <w:r w:rsidRPr="00772B7B">
        <w:rPr>
          <w:rStyle w:val="apple-converted-space"/>
          <w:rFonts w:ascii="Arial" w:hAnsi="Arial" w:cs="Arial"/>
          <w:b/>
          <w:bCs/>
          <w:color w:val="000000" w:themeColor="text1"/>
          <w:sz w:val="28"/>
          <w:szCs w:val="28"/>
        </w:rPr>
        <w:t> </w:t>
      </w:r>
      <w:r w:rsidRPr="00772B7B">
        <w:rPr>
          <w:rFonts w:ascii="Arial" w:hAnsi="Arial" w:cs="Arial"/>
          <w:b/>
          <w:bCs/>
          <w:color w:val="000000" w:themeColor="text1"/>
          <w:sz w:val="28"/>
          <w:szCs w:val="28"/>
        </w:rPr>
        <w:t>States</w:t>
      </w:r>
    </w:p>
    <w:p w14:paraId="4D87C5D5" w14:textId="2976D395" w:rsidR="00F75D35" w:rsidRPr="00A02016" w:rsidRDefault="00F75D35" w:rsidP="003A497D">
      <w:pPr>
        <w:pStyle w:val="Heading2"/>
        <w:rPr>
          <w:rFonts w:ascii="Arial" w:hAnsi="Arial" w:cs="Arial"/>
          <w:b/>
          <w:bCs/>
          <w:color w:val="000000" w:themeColor="text1"/>
          <w:sz w:val="24"/>
          <w:szCs w:val="24"/>
        </w:rPr>
      </w:pPr>
      <w:r w:rsidRPr="00A02016">
        <w:rPr>
          <w:rFonts w:ascii="Arial" w:hAnsi="Arial" w:cs="Arial"/>
          <w:b/>
          <w:bCs/>
          <w:color w:val="000000" w:themeColor="text1"/>
          <w:sz w:val="24"/>
          <w:szCs w:val="24"/>
        </w:rPr>
        <w:t>3.1 PESTEL Analysis of Japan</w:t>
      </w:r>
      <w:r w:rsidR="00700156" w:rsidRPr="00A02016">
        <w:rPr>
          <w:rFonts w:ascii="Arial" w:hAnsi="Arial" w:cs="Arial"/>
          <w:b/>
          <w:bCs/>
          <w:color w:val="000000" w:themeColor="text1"/>
          <w:sz w:val="24"/>
          <w:szCs w:val="24"/>
          <w:lang w:val="bg-BG"/>
        </w:rPr>
        <w:t xml:space="preserve"> </w:t>
      </w:r>
      <w:r w:rsidR="00700156" w:rsidRPr="00A02016">
        <w:rPr>
          <w:rFonts w:ascii="Arial" w:hAnsi="Arial" w:cs="Arial"/>
          <w:b/>
          <w:bCs/>
          <w:color w:val="000000" w:themeColor="text1"/>
          <w:sz w:val="24"/>
          <w:szCs w:val="24"/>
        </w:rPr>
        <w:t>and the United States</w:t>
      </w:r>
    </w:p>
    <w:p w14:paraId="1EA20ECF" w14:textId="6C2E6F6D" w:rsidR="00F34406" w:rsidRDefault="002D56D6" w:rsidP="00121FAD">
      <w:pPr>
        <w:spacing w:before="100" w:beforeAutospacing="1" w:after="100" w:afterAutospacing="1"/>
        <w:outlineLvl w:val="2"/>
        <w:rPr>
          <w:rFonts w:ascii="Arial" w:hAnsi="Arial" w:cs="Arial"/>
          <w:b/>
          <w:bCs/>
          <w:color w:val="000000"/>
        </w:rPr>
      </w:pPr>
      <w:r>
        <w:rPr>
          <w:rFonts w:ascii="Arial" w:hAnsi="Arial" w:cs="Arial"/>
          <w:b/>
          <w:bCs/>
          <w:noProof/>
          <w:color w:val="000000"/>
          <w14:ligatures w14:val="standardContextual"/>
        </w:rPr>
        <mc:AlternateContent>
          <mc:Choice Requires="wps">
            <w:drawing>
              <wp:anchor distT="0" distB="0" distL="114300" distR="114300" simplePos="0" relativeHeight="251660288" behindDoc="0" locked="0" layoutInCell="1" allowOverlap="1" wp14:anchorId="4C759AAD" wp14:editId="766E4FBF">
                <wp:simplePos x="0" y="0"/>
                <wp:positionH relativeFrom="column">
                  <wp:posOffset>0</wp:posOffset>
                </wp:positionH>
                <wp:positionV relativeFrom="paragraph">
                  <wp:posOffset>1661000</wp:posOffset>
                </wp:positionV>
                <wp:extent cx="5901055" cy="635477"/>
                <wp:effectExtent l="0" t="0" r="17145" b="12700"/>
                <wp:wrapNone/>
                <wp:docPr id="1933924163" name="Text Box 4"/>
                <wp:cNvGraphicFramePr/>
                <a:graphic xmlns:a="http://schemas.openxmlformats.org/drawingml/2006/main">
                  <a:graphicData uri="http://schemas.microsoft.com/office/word/2010/wordprocessingShape">
                    <wps:wsp>
                      <wps:cNvSpPr txBox="1"/>
                      <wps:spPr>
                        <a:xfrm>
                          <a:off x="0" y="0"/>
                          <a:ext cx="5901055" cy="635477"/>
                        </a:xfrm>
                        <a:prstGeom prst="rect">
                          <a:avLst/>
                        </a:prstGeom>
                        <a:solidFill>
                          <a:schemeClr val="lt1"/>
                        </a:solidFill>
                        <a:ln w="6350">
                          <a:solidFill>
                            <a:prstClr val="black"/>
                          </a:solidFill>
                        </a:ln>
                      </wps:spPr>
                      <wps:txbx>
                        <w:txbxContent>
                          <w:p w14:paraId="7AEE0681" w14:textId="61C581D5" w:rsidR="002D56D6" w:rsidRPr="00DA7F4E" w:rsidRDefault="002D56D6" w:rsidP="00DA7F4E">
                            <w:pPr>
                              <w:spacing w:line="360" w:lineRule="auto"/>
                              <w:rPr>
                                <w:rFonts w:ascii="Arial" w:hAnsi="Arial" w:cs="Arial"/>
                                <w:i/>
                                <w:iCs/>
                              </w:rPr>
                            </w:pPr>
                            <w:r w:rsidRPr="00DA7F4E">
                              <w:rPr>
                                <w:rFonts w:ascii="Arial" w:hAnsi="Arial" w:cs="Arial"/>
                                <w:i/>
                                <w:iCs/>
                              </w:rPr>
                              <w:t xml:space="preserve">Figure </w:t>
                            </w:r>
                            <w:r w:rsidR="00C800B4">
                              <w:rPr>
                                <w:rFonts w:ascii="Arial" w:hAnsi="Arial" w:cs="Arial"/>
                                <w:i/>
                                <w:iCs/>
                                <w:lang w:val="bg-BG"/>
                              </w:rPr>
                              <w:t>1.</w:t>
                            </w:r>
                            <w:r w:rsidRPr="00DA7F4E">
                              <w:rPr>
                                <w:rFonts w:ascii="Arial" w:hAnsi="Arial" w:cs="Arial"/>
                                <w:i/>
                                <w:iCs/>
                              </w:rPr>
                              <w:t xml:space="preserve"> PESTEL framework used to compare the macroenvironment of Japan and </w:t>
                            </w:r>
                            <w:r w:rsidR="00C800B4">
                              <w:rPr>
                                <w:rFonts w:ascii="Arial" w:hAnsi="Arial" w:cs="Arial"/>
                                <w:i/>
                                <w:iCs/>
                              </w:rPr>
                              <w:t xml:space="preserve">the </w:t>
                            </w:r>
                            <w:r w:rsidRPr="00DA7F4E">
                              <w:rPr>
                                <w:rFonts w:ascii="Arial" w:hAnsi="Arial" w:cs="Arial"/>
                                <w:i/>
                                <w:iCs/>
                              </w:rPr>
                              <w:t xml:space="preserve">United States. </w:t>
                            </w:r>
                            <w:r w:rsidR="00DA32F2" w:rsidRPr="00DA7F4E">
                              <w:rPr>
                                <w:rFonts w:ascii="Arial" w:hAnsi="Arial" w:cs="Arial"/>
                                <w:i/>
                                <w:iCs/>
                              </w:rPr>
                              <w:t>Source:</w:t>
                            </w:r>
                            <w:r w:rsidR="00DA32F2">
                              <w:rPr>
                                <w:rFonts w:ascii="Arial" w:hAnsi="Arial" w:cs="Arial"/>
                                <w:i/>
                                <w:iCs/>
                              </w:rPr>
                              <w:t xml:space="preserve"> Author’s</w:t>
                            </w:r>
                            <w:r w:rsidRPr="00DA7F4E">
                              <w:rPr>
                                <w:rFonts w:ascii="Arial" w:hAnsi="Arial" w:cs="Arial"/>
                                <w:i/>
                                <w:iCs/>
                              </w:rPr>
                              <w:t xml:space="preserve"> </w:t>
                            </w:r>
                            <w:r w:rsidR="00DA32F2">
                              <w:rPr>
                                <w:rFonts w:ascii="Arial" w:hAnsi="Arial" w:cs="Arial"/>
                                <w:i/>
                                <w:iCs/>
                              </w:rPr>
                              <w:t>a</w:t>
                            </w:r>
                            <w:r w:rsidRPr="00DA7F4E">
                              <w:rPr>
                                <w:rFonts w:ascii="Arial" w:hAnsi="Arial" w:cs="Arial"/>
                                <w:i/>
                                <w:iCs/>
                              </w:rPr>
                              <w:t>dapt</w:t>
                            </w:r>
                            <w:r w:rsidR="00DA32F2">
                              <w:rPr>
                                <w:rFonts w:ascii="Arial" w:hAnsi="Arial" w:cs="Arial"/>
                                <w:i/>
                                <w:iCs/>
                              </w:rPr>
                              <w:t xml:space="preserve">ation based on </w:t>
                            </w:r>
                            <w:r w:rsidR="00DA32F2" w:rsidRPr="00DA7F4E">
                              <w:rPr>
                                <w:rFonts w:ascii="Arial" w:hAnsi="Arial" w:cs="Arial"/>
                                <w:i/>
                                <w:iCs/>
                              </w:rPr>
                              <w:t>Johnson</w:t>
                            </w:r>
                            <w:r w:rsidRPr="00DA7F4E">
                              <w:rPr>
                                <w:rFonts w:ascii="Arial" w:hAnsi="Arial" w:cs="Arial"/>
                                <w:i/>
                                <w:iCs/>
                              </w:rPr>
                              <w:t xml:space="preserve"> et al. (2020)</w:t>
                            </w:r>
                            <w:r w:rsidR="00884C81">
                              <w:rPr>
                                <w:rFonts w:ascii="Arial" w:hAnsi="Arial" w:cs="Arial"/>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759AAD" id="_x0000_t202" coordsize="21600,21600" o:spt="202" path="m,l,21600r21600,l21600,xe">
                <v:stroke joinstyle="miter"/>
                <v:path gradientshapeok="t" o:connecttype="rect"/>
              </v:shapetype>
              <v:shape id="Text Box 4" o:spid="_x0000_s1026" type="#_x0000_t202" style="position:absolute;margin-left:0;margin-top:130.8pt;width:464.65pt;height:5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" fillcolor="white [3201]" strokeweight=".5pt">
                <v:textbox>
                  <w:txbxContent>
                    <w:p w14:paraId="7AEE0681" w14:textId="61C581D5" w:rsidR="002D56D6" w:rsidRPr="00DA7F4E" w:rsidRDefault="002D56D6" w:rsidP="00DA7F4E">
                      <w:pPr>
                        <w:spacing w:line="360" w:lineRule="auto"/>
                        <w:rPr>
                          <w:rFonts w:ascii="Arial" w:hAnsi="Arial" w:cs="Arial"/>
                          <w:i/>
                          <w:iCs/>
                        </w:rPr>
                      </w:pPr>
                      <w:r w:rsidRPr="00DA7F4E">
                        <w:rPr>
                          <w:rFonts w:ascii="Arial" w:hAnsi="Arial" w:cs="Arial"/>
                          <w:i/>
                          <w:iCs/>
                        </w:rPr>
                        <w:t xml:space="preserve">Figure </w:t>
                      </w:r>
                      <w:r w:rsidR="00C800B4">
                        <w:rPr>
                          <w:rFonts w:ascii="Arial" w:hAnsi="Arial" w:cs="Arial"/>
                          <w:i/>
                          <w:iCs/>
                          <w:lang w:val="bg-BG"/>
                        </w:rPr>
                        <w:t>1.</w:t>
                      </w:r>
                      <w:r w:rsidRPr="00DA7F4E">
                        <w:rPr>
                          <w:rFonts w:ascii="Arial" w:hAnsi="Arial" w:cs="Arial"/>
                          <w:i/>
                          <w:iCs/>
                        </w:rPr>
                        <w:t xml:space="preserve"> PESTEL framework used to compare the macroenvironment of Japan and </w:t>
                      </w:r>
                      <w:r w:rsidR="00C800B4">
                        <w:rPr>
                          <w:rFonts w:ascii="Arial" w:hAnsi="Arial" w:cs="Arial"/>
                          <w:i/>
                          <w:iCs/>
                        </w:rPr>
                        <w:t xml:space="preserve">the </w:t>
                      </w:r>
                      <w:r w:rsidRPr="00DA7F4E">
                        <w:rPr>
                          <w:rFonts w:ascii="Arial" w:hAnsi="Arial" w:cs="Arial"/>
                          <w:i/>
                          <w:iCs/>
                        </w:rPr>
                        <w:t xml:space="preserve">United States. </w:t>
                      </w:r>
                      <w:r w:rsidR="00DA32F2" w:rsidRPr="00DA7F4E">
                        <w:rPr>
                          <w:rFonts w:ascii="Arial" w:hAnsi="Arial" w:cs="Arial"/>
                          <w:i/>
                          <w:iCs/>
                        </w:rPr>
                        <w:t>Source:</w:t>
                      </w:r>
                      <w:r w:rsidR="00DA32F2">
                        <w:rPr>
                          <w:rFonts w:ascii="Arial" w:hAnsi="Arial" w:cs="Arial"/>
                          <w:i/>
                          <w:iCs/>
                        </w:rPr>
                        <w:t xml:space="preserve"> Author’s</w:t>
                      </w:r>
                      <w:r w:rsidRPr="00DA7F4E">
                        <w:rPr>
                          <w:rFonts w:ascii="Arial" w:hAnsi="Arial" w:cs="Arial"/>
                          <w:i/>
                          <w:iCs/>
                        </w:rPr>
                        <w:t xml:space="preserve"> </w:t>
                      </w:r>
                      <w:r w:rsidR="00DA32F2">
                        <w:rPr>
                          <w:rFonts w:ascii="Arial" w:hAnsi="Arial" w:cs="Arial"/>
                          <w:i/>
                          <w:iCs/>
                        </w:rPr>
                        <w:t>a</w:t>
                      </w:r>
                      <w:r w:rsidRPr="00DA7F4E">
                        <w:rPr>
                          <w:rFonts w:ascii="Arial" w:hAnsi="Arial" w:cs="Arial"/>
                          <w:i/>
                          <w:iCs/>
                        </w:rPr>
                        <w:t>dapt</w:t>
                      </w:r>
                      <w:r w:rsidR="00DA32F2">
                        <w:rPr>
                          <w:rFonts w:ascii="Arial" w:hAnsi="Arial" w:cs="Arial"/>
                          <w:i/>
                          <w:iCs/>
                        </w:rPr>
                        <w:t xml:space="preserve">ation based on </w:t>
                      </w:r>
                      <w:r w:rsidR="00DA32F2" w:rsidRPr="00DA7F4E">
                        <w:rPr>
                          <w:rFonts w:ascii="Arial" w:hAnsi="Arial" w:cs="Arial"/>
                          <w:i/>
                          <w:iCs/>
                        </w:rPr>
                        <w:t>Johnson</w:t>
                      </w:r>
                      <w:r w:rsidRPr="00DA7F4E">
                        <w:rPr>
                          <w:rFonts w:ascii="Arial" w:hAnsi="Arial" w:cs="Arial"/>
                          <w:i/>
                          <w:iCs/>
                        </w:rPr>
                        <w:t xml:space="preserve"> et al. (2020)</w:t>
                      </w:r>
                      <w:r w:rsidR="00884C81">
                        <w:rPr>
                          <w:rFonts w:ascii="Arial" w:hAnsi="Arial" w:cs="Arial"/>
                          <w:i/>
                          <w:iCs/>
                        </w:rPr>
                        <w:t>.</w:t>
                      </w:r>
                    </w:p>
                  </w:txbxContent>
                </v:textbox>
              </v:shape>
            </w:pict>
          </mc:Fallback>
        </mc:AlternateContent>
      </w:r>
      <w:r w:rsidR="00F34406">
        <w:rPr>
          <w:rFonts w:ascii="Arial" w:hAnsi="Arial" w:cs="Arial"/>
          <w:b/>
          <w:bCs/>
          <w:noProof/>
          <w:color w:val="000000"/>
          <w14:ligatures w14:val="standardContextual"/>
        </w:rPr>
        <w:drawing>
          <wp:inline distT="0" distB="0" distL="0" distR="0" wp14:anchorId="5D211AB7" wp14:editId="419AC7B0">
            <wp:extent cx="5901397" cy="1623695"/>
            <wp:effectExtent l="0" t="0" r="4445" b="1905"/>
            <wp:docPr id="1229507709"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07709" name="Picture 2" descr="A diagram of a dia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01397" cy="1623695"/>
                    </a:xfrm>
                    <a:prstGeom prst="rect">
                      <a:avLst/>
                    </a:prstGeom>
                  </pic:spPr>
                </pic:pic>
              </a:graphicData>
            </a:graphic>
          </wp:inline>
        </w:drawing>
      </w:r>
    </w:p>
    <w:p w14:paraId="1C448501" w14:textId="3974947A" w:rsidR="00F34406" w:rsidRDefault="00F34406" w:rsidP="00121FAD">
      <w:pPr>
        <w:spacing w:before="100" w:beforeAutospacing="1" w:after="100" w:afterAutospacing="1"/>
        <w:outlineLvl w:val="2"/>
        <w:rPr>
          <w:rFonts w:ascii="Arial" w:hAnsi="Arial" w:cs="Arial"/>
          <w:b/>
          <w:bCs/>
          <w:color w:val="000000"/>
        </w:rPr>
      </w:pPr>
    </w:p>
    <w:p w14:paraId="31633959" w14:textId="77777777" w:rsidR="00DA7F4E" w:rsidRPr="00B5792F" w:rsidRDefault="00DA7F4E" w:rsidP="00B5792F">
      <w:pPr>
        <w:spacing w:line="360" w:lineRule="auto"/>
        <w:rPr>
          <w:rFonts w:ascii="Arial" w:hAnsi="Arial" w:cs="Arial"/>
        </w:rPr>
      </w:pPr>
    </w:p>
    <w:p w14:paraId="5A9B054F" w14:textId="2081DF60" w:rsidR="00F34406" w:rsidRPr="00B5792F" w:rsidRDefault="00DA7F4E" w:rsidP="00B5792F">
      <w:pPr>
        <w:spacing w:line="360" w:lineRule="auto"/>
        <w:rPr>
          <w:rFonts w:ascii="Arial" w:hAnsi="Arial" w:cs="Arial"/>
          <w:color w:val="000000"/>
          <w:lang w:val="bg-BG"/>
        </w:rPr>
      </w:pPr>
      <w:r w:rsidRPr="00B5792F">
        <w:rPr>
          <w:rFonts w:ascii="Arial" w:hAnsi="Arial" w:cs="Arial"/>
        </w:rPr>
        <w:t>The PESTEL framework is used to compare the macroenvironmental conditions of Japan and the United States. Rather than analysing each country separately, the comparison is organised by individual PESTEL factors to highlight the key differences and similarities that influence Toyota's international marketing strategy.</w:t>
      </w:r>
    </w:p>
    <w:p w14:paraId="29DEF80D" w14:textId="77777777" w:rsidR="006B0493" w:rsidRDefault="006B0493" w:rsidP="00B5792F">
      <w:pPr>
        <w:spacing w:line="360" w:lineRule="auto"/>
        <w:rPr>
          <w:rFonts w:ascii="Arial" w:hAnsi="Arial" w:cs="Arial"/>
          <w:b/>
          <w:bCs/>
          <w:color w:val="000000"/>
        </w:rPr>
      </w:pPr>
    </w:p>
    <w:p w14:paraId="0B856D66" w14:textId="3DA97AF6" w:rsidR="00121FAD" w:rsidRPr="00A02016" w:rsidRDefault="00121FAD" w:rsidP="00B5792F">
      <w:pPr>
        <w:spacing w:line="360" w:lineRule="auto"/>
        <w:rPr>
          <w:rFonts w:ascii="Arial" w:hAnsi="Arial" w:cs="Arial"/>
          <w:b/>
          <w:bCs/>
          <w:color w:val="000000"/>
          <w:lang w:val="bg-BG"/>
        </w:rPr>
      </w:pPr>
      <w:r w:rsidRPr="00A02016">
        <w:rPr>
          <w:rFonts w:ascii="Arial" w:hAnsi="Arial" w:cs="Arial"/>
          <w:b/>
          <w:bCs/>
          <w:color w:val="000000"/>
        </w:rPr>
        <w:t>Political Factors</w:t>
      </w:r>
    </w:p>
    <w:p w14:paraId="578F3CCF" w14:textId="77777777" w:rsidR="009B1B50" w:rsidRPr="006B0493" w:rsidRDefault="009B1B50" w:rsidP="00B5792F">
      <w:pPr>
        <w:spacing w:line="360" w:lineRule="auto"/>
        <w:rPr>
          <w:rStyle w:val="Strong"/>
          <w:rFonts w:ascii="Arial" w:eastAsiaTheme="majorEastAsia" w:hAnsi="Arial" w:cs="Arial"/>
          <w:lang w:val="bg-BG"/>
        </w:rPr>
      </w:pPr>
      <w:r w:rsidRPr="006B0493">
        <w:rPr>
          <w:rStyle w:val="Strong"/>
          <w:rFonts w:ascii="Arial" w:eastAsiaTheme="majorEastAsia" w:hAnsi="Arial" w:cs="Arial"/>
        </w:rPr>
        <w:t>Japan</w:t>
      </w:r>
    </w:p>
    <w:p w14:paraId="538F7C8B" w14:textId="7B575E45" w:rsidR="00DC7BE2" w:rsidRPr="00B5792F" w:rsidRDefault="00DC7BE2" w:rsidP="00B5792F">
      <w:pPr>
        <w:spacing w:line="360" w:lineRule="auto"/>
        <w:rPr>
          <w:rFonts w:ascii="Arial" w:hAnsi="Arial" w:cs="Arial"/>
          <w:lang w:val="bg-BG"/>
        </w:rPr>
      </w:pPr>
      <w:r w:rsidRPr="00B5792F">
        <w:rPr>
          <w:rFonts w:ascii="Arial" w:hAnsi="Arial" w:cs="Arial"/>
        </w:rPr>
        <w:t>Japan has a stable political environment supporting innovation, safety and environmental sustainability through subsidies and incentives for low-emission vehicles (METI, 2024; JAMA, 2024).</w:t>
      </w:r>
    </w:p>
    <w:p w14:paraId="79B4A3F6" w14:textId="77777777" w:rsidR="001E334D" w:rsidRDefault="001E334D" w:rsidP="00B5792F">
      <w:pPr>
        <w:spacing w:line="360" w:lineRule="auto"/>
        <w:rPr>
          <w:rStyle w:val="Strong"/>
          <w:rFonts w:ascii="Arial" w:eastAsiaTheme="majorEastAsia" w:hAnsi="Arial" w:cs="Arial"/>
          <w:b w:val="0"/>
          <w:bCs w:val="0"/>
        </w:rPr>
      </w:pPr>
    </w:p>
    <w:p w14:paraId="3F9B3326" w14:textId="5E54E3D1" w:rsidR="009B1B50" w:rsidRPr="001E334D" w:rsidRDefault="009B1B50" w:rsidP="00B5792F">
      <w:pPr>
        <w:spacing w:line="360" w:lineRule="auto"/>
        <w:rPr>
          <w:rStyle w:val="Strong"/>
          <w:rFonts w:ascii="Arial" w:eastAsiaTheme="majorEastAsia" w:hAnsi="Arial" w:cs="Arial"/>
          <w:lang w:val="bg-BG"/>
        </w:rPr>
      </w:pPr>
      <w:r w:rsidRPr="001E334D">
        <w:rPr>
          <w:rStyle w:val="Strong"/>
          <w:rFonts w:ascii="Arial" w:eastAsiaTheme="majorEastAsia" w:hAnsi="Arial" w:cs="Arial"/>
        </w:rPr>
        <w:t>United States</w:t>
      </w:r>
    </w:p>
    <w:p w14:paraId="439DA2A2" w14:textId="359B71E6" w:rsidR="000C2B30" w:rsidRPr="00B5792F" w:rsidRDefault="000C2B30" w:rsidP="00B5792F">
      <w:pPr>
        <w:spacing w:line="360" w:lineRule="auto"/>
        <w:rPr>
          <w:rFonts w:ascii="Arial" w:hAnsi="Arial" w:cs="Arial"/>
          <w:lang w:val="bg-BG"/>
        </w:rPr>
      </w:pPr>
      <w:r w:rsidRPr="00B5792F">
        <w:rPr>
          <w:rFonts w:ascii="Arial" w:hAnsi="Arial" w:cs="Arial"/>
        </w:rPr>
        <w:t>The United States has a stable political environment, although trade policies, fuel standards and state-level regulations influence Toyota’s product strategy (U.S. Department of Commerce, 2024).</w:t>
      </w:r>
    </w:p>
    <w:p w14:paraId="5424A40A" w14:textId="77777777" w:rsidR="00213442" w:rsidRDefault="00213442" w:rsidP="00B5792F">
      <w:pPr>
        <w:spacing w:line="360" w:lineRule="auto"/>
        <w:rPr>
          <w:rStyle w:val="Strong"/>
          <w:rFonts w:ascii="Arial" w:eastAsiaTheme="majorEastAsia" w:hAnsi="Arial" w:cs="Arial"/>
        </w:rPr>
      </w:pPr>
    </w:p>
    <w:p w14:paraId="460B7E56" w14:textId="44322E3D" w:rsidR="009B1B50" w:rsidRPr="00B5792F" w:rsidRDefault="009B1B50" w:rsidP="00B5792F">
      <w:pPr>
        <w:spacing w:line="360" w:lineRule="auto"/>
        <w:rPr>
          <w:rFonts w:ascii="Arial" w:hAnsi="Arial" w:cs="Arial"/>
          <w:lang w:val="bg-BG"/>
        </w:rPr>
      </w:pPr>
      <w:r w:rsidRPr="00213442">
        <w:rPr>
          <w:rStyle w:val="Strong"/>
          <w:rFonts w:ascii="Arial" w:eastAsiaTheme="majorEastAsia" w:hAnsi="Arial" w:cs="Arial"/>
        </w:rPr>
        <w:t>Consequently,</w:t>
      </w:r>
      <w:r w:rsidRPr="00B5792F">
        <w:rPr>
          <w:rFonts w:ascii="Arial" w:hAnsi="Arial" w:cs="Arial"/>
        </w:rPr>
        <w:t xml:space="preserve"> Japan provides favourable conditions for Toyota’s continued investment in innovation and environmentally friendly mobility solutions, whereas </w:t>
      </w:r>
      <w:r w:rsidRPr="00B5792F">
        <w:rPr>
          <w:rFonts w:ascii="Arial" w:hAnsi="Arial" w:cs="Arial"/>
        </w:rPr>
        <w:lastRenderedPageBreak/>
        <w:t>policy developments in the United States require Toyota to maintain flexibility and adapt its product portfolio to evolving regulatory requirements.</w:t>
      </w:r>
    </w:p>
    <w:p w14:paraId="0AF3C62B" w14:textId="77777777" w:rsidR="00213442" w:rsidRDefault="00213442" w:rsidP="00B5792F">
      <w:pPr>
        <w:spacing w:line="360" w:lineRule="auto"/>
        <w:rPr>
          <w:rFonts w:ascii="Arial" w:hAnsi="Arial" w:cs="Arial"/>
          <w:b/>
          <w:bCs/>
        </w:rPr>
      </w:pPr>
    </w:p>
    <w:p w14:paraId="3D4A72F5" w14:textId="1CB5F139" w:rsidR="007D4E82" w:rsidRPr="00213442" w:rsidRDefault="007D4E82" w:rsidP="00B5792F">
      <w:pPr>
        <w:spacing w:line="360" w:lineRule="auto"/>
        <w:rPr>
          <w:rFonts w:ascii="Arial" w:hAnsi="Arial" w:cs="Arial"/>
          <w:b/>
          <w:bCs/>
        </w:rPr>
      </w:pPr>
      <w:r w:rsidRPr="00213442">
        <w:rPr>
          <w:rFonts w:ascii="Arial" w:hAnsi="Arial" w:cs="Arial"/>
          <w:b/>
          <w:bCs/>
        </w:rPr>
        <w:t>Economic Factors</w:t>
      </w:r>
    </w:p>
    <w:p w14:paraId="6C28F6CB" w14:textId="77777777" w:rsidR="007D4E82" w:rsidRPr="00213442" w:rsidRDefault="007D4E82" w:rsidP="00B5792F">
      <w:pPr>
        <w:spacing w:line="360" w:lineRule="auto"/>
        <w:rPr>
          <w:rFonts w:ascii="Arial" w:hAnsi="Arial" w:cs="Arial"/>
          <w:b/>
          <w:bCs/>
          <w:lang w:val="bg-BG"/>
        </w:rPr>
      </w:pPr>
      <w:r w:rsidRPr="00213442">
        <w:rPr>
          <w:rFonts w:ascii="Arial" w:hAnsi="Arial" w:cs="Arial"/>
          <w:b/>
          <w:bCs/>
        </w:rPr>
        <w:t>Japan</w:t>
      </w:r>
    </w:p>
    <w:p w14:paraId="35B81981" w14:textId="07111CE0" w:rsidR="00E16EA5" w:rsidRPr="00B5792F" w:rsidRDefault="00E16EA5" w:rsidP="00B5792F">
      <w:pPr>
        <w:spacing w:line="360" w:lineRule="auto"/>
        <w:rPr>
          <w:rFonts w:ascii="Arial" w:hAnsi="Arial" w:cs="Arial"/>
          <w:lang w:val="bg-BG"/>
        </w:rPr>
      </w:pPr>
      <w:r w:rsidRPr="00B5792F">
        <w:rPr>
          <w:rFonts w:ascii="Arial" w:hAnsi="Arial" w:cs="Arial"/>
        </w:rPr>
        <w:t>Japan is a mature, high-income economy with an ageing population, increasing demand for compact and fuel-efficient vehicles (World Bank, 2024; Statista, 2024).</w:t>
      </w:r>
    </w:p>
    <w:p w14:paraId="12E4111B" w14:textId="77777777" w:rsidR="00213442" w:rsidRDefault="00213442" w:rsidP="00B5792F">
      <w:pPr>
        <w:spacing w:line="360" w:lineRule="auto"/>
        <w:rPr>
          <w:rFonts w:ascii="Arial" w:hAnsi="Arial" w:cs="Arial"/>
          <w:b/>
          <w:bCs/>
        </w:rPr>
      </w:pPr>
    </w:p>
    <w:p w14:paraId="1F80A260" w14:textId="45060469" w:rsidR="007D4E82" w:rsidRPr="00213442" w:rsidRDefault="007D4E82" w:rsidP="00B5792F">
      <w:pPr>
        <w:spacing w:line="360" w:lineRule="auto"/>
        <w:rPr>
          <w:rFonts w:ascii="Arial" w:hAnsi="Arial" w:cs="Arial"/>
          <w:b/>
          <w:bCs/>
          <w:lang w:val="bg-BG"/>
        </w:rPr>
      </w:pPr>
      <w:r w:rsidRPr="00213442">
        <w:rPr>
          <w:rFonts w:ascii="Arial" w:hAnsi="Arial" w:cs="Arial"/>
          <w:b/>
          <w:bCs/>
        </w:rPr>
        <w:t>United States</w:t>
      </w:r>
    </w:p>
    <w:p w14:paraId="4DCDA6C6" w14:textId="5128D9A3" w:rsidR="00BC5877" w:rsidRPr="00B5792F" w:rsidRDefault="00BC5877" w:rsidP="00B5792F">
      <w:pPr>
        <w:spacing w:line="360" w:lineRule="auto"/>
        <w:rPr>
          <w:rFonts w:ascii="Arial" w:hAnsi="Arial" w:cs="Arial"/>
          <w:lang w:val="bg-BG"/>
        </w:rPr>
      </w:pPr>
      <w:r w:rsidRPr="00B5792F">
        <w:rPr>
          <w:rFonts w:ascii="Arial" w:hAnsi="Arial" w:cs="Arial"/>
        </w:rPr>
        <w:t>The United States is one of the world’s largest automotive markets with strong demand for SUVs, pickup trucks and hybrid vehicles (Statista, 2024).</w:t>
      </w:r>
    </w:p>
    <w:p w14:paraId="5164BB58" w14:textId="77777777" w:rsidR="00213442" w:rsidRDefault="00213442" w:rsidP="00B5792F">
      <w:pPr>
        <w:spacing w:line="360" w:lineRule="auto"/>
        <w:rPr>
          <w:rFonts w:ascii="Arial" w:hAnsi="Arial" w:cs="Arial"/>
          <w:b/>
          <w:bCs/>
        </w:rPr>
      </w:pPr>
    </w:p>
    <w:p w14:paraId="0BCB72FD" w14:textId="5270EDEF" w:rsidR="007D4E82" w:rsidRPr="00B5792F" w:rsidRDefault="007D4E82" w:rsidP="00B5792F">
      <w:pPr>
        <w:spacing w:line="360" w:lineRule="auto"/>
        <w:rPr>
          <w:rFonts w:ascii="Arial" w:hAnsi="Arial" w:cs="Arial"/>
        </w:rPr>
      </w:pPr>
      <w:r w:rsidRPr="00213442">
        <w:rPr>
          <w:rFonts w:ascii="Arial" w:hAnsi="Arial" w:cs="Arial"/>
          <w:b/>
          <w:bCs/>
        </w:rPr>
        <w:t>Consequently</w:t>
      </w:r>
      <w:r w:rsidRPr="00B5792F">
        <w:rPr>
          <w:rFonts w:ascii="Arial" w:hAnsi="Arial" w:cs="Arial"/>
        </w:rPr>
        <w:t xml:space="preserve">, </w:t>
      </w:r>
      <w:r w:rsidR="00BC5877" w:rsidRPr="00B5792F">
        <w:rPr>
          <w:rFonts w:ascii="Arial" w:hAnsi="Arial" w:cs="Arial"/>
        </w:rPr>
        <w:t>Toyota focuses on compact hybrids in Japan and larger, more profitable vehicles in the United States.</w:t>
      </w:r>
    </w:p>
    <w:p w14:paraId="1FB4C57D" w14:textId="77777777" w:rsidR="00213442" w:rsidRDefault="00213442" w:rsidP="00B5792F">
      <w:pPr>
        <w:spacing w:line="360" w:lineRule="auto"/>
        <w:rPr>
          <w:rFonts w:ascii="Arial" w:hAnsi="Arial" w:cs="Arial"/>
          <w:color w:val="000000"/>
        </w:rPr>
      </w:pPr>
    </w:p>
    <w:p w14:paraId="694B8E07" w14:textId="207410C9" w:rsidR="00366643" w:rsidRPr="00213442" w:rsidRDefault="00366643" w:rsidP="00B5792F">
      <w:pPr>
        <w:spacing w:line="360" w:lineRule="auto"/>
        <w:rPr>
          <w:rFonts w:ascii="Arial" w:hAnsi="Arial" w:cs="Arial"/>
          <w:b/>
          <w:bCs/>
          <w:color w:val="000000"/>
          <w:lang w:val="bg-BG"/>
        </w:rPr>
      </w:pPr>
      <w:r w:rsidRPr="00213442">
        <w:rPr>
          <w:rFonts w:ascii="Arial" w:hAnsi="Arial" w:cs="Arial"/>
          <w:b/>
          <w:bCs/>
          <w:color w:val="000000"/>
        </w:rPr>
        <w:t>Social Factors</w:t>
      </w:r>
    </w:p>
    <w:p w14:paraId="1C9AFFE1" w14:textId="77777777" w:rsidR="002F118F" w:rsidRPr="00213442" w:rsidRDefault="007D4E82"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Japan</w:t>
      </w:r>
    </w:p>
    <w:p w14:paraId="322EB9EC" w14:textId="4EAEA273" w:rsidR="0079770D" w:rsidRPr="00B5792F" w:rsidRDefault="0079770D" w:rsidP="00B5792F">
      <w:pPr>
        <w:spacing w:line="360" w:lineRule="auto"/>
        <w:rPr>
          <w:rStyle w:val="Strong"/>
          <w:rFonts w:ascii="Arial" w:eastAsiaTheme="majorEastAsia" w:hAnsi="Arial" w:cs="Arial"/>
          <w:b w:val="0"/>
          <w:bCs w:val="0"/>
          <w:lang w:val="bg-BG"/>
        </w:rPr>
      </w:pPr>
      <w:r w:rsidRPr="00B5792F">
        <w:rPr>
          <w:rFonts w:ascii="Arial" w:hAnsi="Arial" w:cs="Arial"/>
        </w:rPr>
        <w:t>Japanese consumers value reliability, safety, fuel efficiency and technological innovation (Fujimoto, 2019).</w:t>
      </w:r>
    </w:p>
    <w:p w14:paraId="06A4BCD5" w14:textId="77777777" w:rsidR="0079770D" w:rsidRPr="00213442" w:rsidRDefault="0079770D" w:rsidP="00B5792F">
      <w:pPr>
        <w:spacing w:line="360" w:lineRule="auto"/>
        <w:rPr>
          <w:rFonts w:ascii="Arial" w:hAnsi="Arial" w:cs="Arial"/>
          <w:b/>
          <w:bCs/>
          <w:lang w:val="bg-BG"/>
        </w:rPr>
      </w:pPr>
    </w:p>
    <w:p w14:paraId="68BAF198" w14:textId="77777777" w:rsidR="007D4E82" w:rsidRPr="00213442" w:rsidRDefault="007D4E82"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United States</w:t>
      </w:r>
    </w:p>
    <w:p w14:paraId="04F41835" w14:textId="2A445D9E" w:rsidR="002F118F" w:rsidRPr="00B5792F" w:rsidRDefault="002F118F" w:rsidP="00B5792F">
      <w:pPr>
        <w:spacing w:line="360" w:lineRule="auto"/>
        <w:rPr>
          <w:rFonts w:ascii="Arial" w:hAnsi="Arial" w:cs="Arial"/>
          <w:lang w:val="bg-BG"/>
        </w:rPr>
      </w:pPr>
      <w:r w:rsidRPr="00B5792F">
        <w:rPr>
          <w:rFonts w:ascii="Arial" w:hAnsi="Arial" w:cs="Arial"/>
        </w:rPr>
        <w:t>Consumers prefer larger vehicles while demand for hybrid and electric vehicles continues to increase.</w:t>
      </w:r>
    </w:p>
    <w:p w14:paraId="78D41086" w14:textId="77777777" w:rsidR="00213442" w:rsidRDefault="00213442" w:rsidP="00B5792F">
      <w:pPr>
        <w:spacing w:line="360" w:lineRule="auto"/>
        <w:rPr>
          <w:rFonts w:ascii="Arial" w:hAnsi="Arial" w:cs="Arial"/>
          <w:b/>
          <w:bCs/>
        </w:rPr>
      </w:pPr>
    </w:p>
    <w:p w14:paraId="11CF8125" w14:textId="75091769" w:rsidR="00DA2A07" w:rsidRPr="00B5792F" w:rsidRDefault="00DA2A07" w:rsidP="00B5792F">
      <w:pPr>
        <w:spacing w:line="360" w:lineRule="auto"/>
        <w:rPr>
          <w:rFonts w:ascii="Arial" w:hAnsi="Arial" w:cs="Arial"/>
          <w:lang w:val="bg-BG"/>
        </w:rPr>
      </w:pPr>
      <w:r w:rsidRPr="00213442">
        <w:rPr>
          <w:rFonts w:ascii="Arial" w:hAnsi="Arial" w:cs="Arial"/>
          <w:b/>
          <w:bCs/>
        </w:rPr>
        <w:t>Consequently</w:t>
      </w:r>
      <w:r w:rsidRPr="00B5792F">
        <w:rPr>
          <w:rFonts w:ascii="Arial" w:hAnsi="Arial" w:cs="Arial"/>
        </w:rPr>
        <w:t>, Toyota adapts its product portfolio to different consumer preferences in each market.</w:t>
      </w:r>
    </w:p>
    <w:p w14:paraId="3EF6F2C7" w14:textId="77777777" w:rsidR="00213442" w:rsidRDefault="00213442" w:rsidP="00B5792F">
      <w:pPr>
        <w:spacing w:line="360" w:lineRule="auto"/>
        <w:rPr>
          <w:rFonts w:ascii="Arial" w:hAnsi="Arial" w:cs="Arial"/>
          <w:b/>
          <w:bCs/>
          <w:color w:val="000000"/>
        </w:rPr>
      </w:pPr>
    </w:p>
    <w:p w14:paraId="20937B00" w14:textId="7A8AEEC5" w:rsidR="00FF144F" w:rsidRPr="00213442" w:rsidRDefault="00FF144F" w:rsidP="00B5792F">
      <w:pPr>
        <w:spacing w:line="360" w:lineRule="auto"/>
        <w:rPr>
          <w:rFonts w:ascii="Arial" w:hAnsi="Arial" w:cs="Arial"/>
          <w:b/>
          <w:bCs/>
          <w:color w:val="000000"/>
          <w:lang w:val="bg-BG"/>
        </w:rPr>
      </w:pPr>
      <w:r w:rsidRPr="00213442">
        <w:rPr>
          <w:rFonts w:ascii="Arial" w:hAnsi="Arial" w:cs="Arial"/>
          <w:b/>
          <w:bCs/>
          <w:color w:val="000000"/>
        </w:rPr>
        <w:t>Technological Factors</w:t>
      </w:r>
    </w:p>
    <w:p w14:paraId="68730C22" w14:textId="77777777" w:rsidR="003A7117" w:rsidRPr="00213442" w:rsidRDefault="003A7117"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Japan</w:t>
      </w:r>
    </w:p>
    <w:p w14:paraId="451F5D3B" w14:textId="0850C6B6" w:rsidR="00D70DEE" w:rsidRPr="00B5792F" w:rsidRDefault="00D70DEE" w:rsidP="00B5792F">
      <w:pPr>
        <w:spacing w:line="360" w:lineRule="auto"/>
        <w:rPr>
          <w:rStyle w:val="Strong"/>
          <w:rFonts w:ascii="Arial" w:eastAsiaTheme="majorEastAsia" w:hAnsi="Arial" w:cs="Arial"/>
          <w:b w:val="0"/>
          <w:bCs w:val="0"/>
          <w:lang w:val="bg-BG"/>
        </w:rPr>
      </w:pPr>
      <w:r w:rsidRPr="00B5792F">
        <w:rPr>
          <w:rFonts w:ascii="Arial" w:hAnsi="Arial" w:cs="Arial"/>
        </w:rPr>
        <w:t>Japan is recognised as a global leader in automotive innovation, supporting Toyota’s investment in hybrid and hydrogen technologies (Holweg, 2007; Toyota Motor Corporation, 2024)</w:t>
      </w:r>
    </w:p>
    <w:p w14:paraId="1D9CE88B" w14:textId="77777777" w:rsidR="00213442" w:rsidRDefault="00213442" w:rsidP="00B5792F">
      <w:pPr>
        <w:spacing w:line="360" w:lineRule="auto"/>
        <w:rPr>
          <w:rStyle w:val="Strong"/>
          <w:rFonts w:ascii="Arial" w:eastAsiaTheme="majorEastAsia" w:hAnsi="Arial" w:cs="Arial"/>
        </w:rPr>
      </w:pPr>
    </w:p>
    <w:p w14:paraId="41EED215" w14:textId="22CC95D6" w:rsidR="003A7117" w:rsidRPr="00213442" w:rsidRDefault="003A7117"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United States</w:t>
      </w:r>
    </w:p>
    <w:p w14:paraId="44A80A34" w14:textId="43249C03" w:rsidR="00D96031" w:rsidRPr="00B5792F" w:rsidRDefault="00D96031" w:rsidP="00B5792F">
      <w:pPr>
        <w:spacing w:line="360" w:lineRule="auto"/>
        <w:rPr>
          <w:rStyle w:val="Strong"/>
          <w:rFonts w:ascii="Arial" w:eastAsiaTheme="majorEastAsia" w:hAnsi="Arial" w:cs="Arial"/>
          <w:b w:val="0"/>
          <w:bCs w:val="0"/>
          <w:lang w:val="bg-BG"/>
        </w:rPr>
      </w:pPr>
      <w:r w:rsidRPr="00B5792F">
        <w:rPr>
          <w:rFonts w:ascii="Arial" w:hAnsi="Arial" w:cs="Arial"/>
        </w:rPr>
        <w:lastRenderedPageBreak/>
        <w:t>The United States leads developments in autonomous driving, connected vehicles and electric mobility (Wells and Nieuwenhuis, 2012).</w:t>
      </w:r>
    </w:p>
    <w:p w14:paraId="224B7975" w14:textId="77777777" w:rsidR="00213442" w:rsidRDefault="00213442" w:rsidP="00B5792F">
      <w:pPr>
        <w:spacing w:line="360" w:lineRule="auto"/>
        <w:rPr>
          <w:rStyle w:val="Strong"/>
          <w:rFonts w:ascii="Arial" w:eastAsiaTheme="majorEastAsia" w:hAnsi="Arial" w:cs="Arial"/>
        </w:rPr>
      </w:pPr>
    </w:p>
    <w:p w14:paraId="139EB94E" w14:textId="2791E002" w:rsidR="003A7117" w:rsidRPr="00B5792F" w:rsidRDefault="003A7117" w:rsidP="00B5792F">
      <w:pPr>
        <w:spacing w:line="360" w:lineRule="auto"/>
        <w:rPr>
          <w:rFonts w:ascii="Arial" w:hAnsi="Arial" w:cs="Arial"/>
        </w:rPr>
      </w:pPr>
      <w:r w:rsidRPr="00213442">
        <w:rPr>
          <w:rStyle w:val="Strong"/>
          <w:rFonts w:ascii="Arial" w:eastAsiaTheme="majorEastAsia" w:hAnsi="Arial" w:cs="Arial"/>
        </w:rPr>
        <w:t>Consequently</w:t>
      </w:r>
      <w:r w:rsidRPr="00B5792F">
        <w:rPr>
          <w:rStyle w:val="Strong"/>
          <w:rFonts w:ascii="Arial" w:eastAsiaTheme="majorEastAsia" w:hAnsi="Arial" w:cs="Arial"/>
          <w:b w:val="0"/>
          <w:bCs w:val="0"/>
        </w:rPr>
        <w:t>,</w:t>
      </w:r>
      <w:r w:rsidRPr="00B5792F">
        <w:rPr>
          <w:rFonts w:ascii="Arial" w:hAnsi="Arial" w:cs="Arial"/>
        </w:rPr>
        <w:t xml:space="preserve"> Japan’s technological capabilities provide Toyota with opportunities to maintain its competitive advantage through innovation and sustainable mobility solutions, whereas technological developments in the United States encourage Toyota to pursue continuous innovation.</w:t>
      </w:r>
    </w:p>
    <w:p w14:paraId="5E86DEDB" w14:textId="77777777" w:rsidR="00213442" w:rsidRDefault="00213442" w:rsidP="00B5792F">
      <w:pPr>
        <w:spacing w:line="360" w:lineRule="auto"/>
        <w:rPr>
          <w:rFonts w:ascii="Arial" w:hAnsi="Arial" w:cs="Arial"/>
          <w:b/>
          <w:bCs/>
          <w:color w:val="000000"/>
        </w:rPr>
      </w:pPr>
    </w:p>
    <w:p w14:paraId="389D90D9" w14:textId="447F30FB" w:rsidR="00AE1542" w:rsidRPr="00213442" w:rsidRDefault="00AE1542" w:rsidP="00B5792F">
      <w:pPr>
        <w:spacing w:line="360" w:lineRule="auto"/>
        <w:rPr>
          <w:rFonts w:ascii="Arial" w:hAnsi="Arial" w:cs="Arial"/>
          <w:b/>
          <w:bCs/>
          <w:color w:val="000000"/>
          <w:lang w:val="bg-BG"/>
        </w:rPr>
      </w:pPr>
      <w:r w:rsidRPr="00213442">
        <w:rPr>
          <w:rFonts w:ascii="Arial" w:hAnsi="Arial" w:cs="Arial"/>
          <w:b/>
          <w:bCs/>
          <w:color w:val="000000"/>
        </w:rPr>
        <w:t>Environmental Factors</w:t>
      </w:r>
    </w:p>
    <w:p w14:paraId="7B9A639F" w14:textId="77777777" w:rsidR="00691BE4" w:rsidRPr="00213442" w:rsidRDefault="00691BE4"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Japan</w:t>
      </w:r>
    </w:p>
    <w:p w14:paraId="3A2E8BE1" w14:textId="16C1FE36" w:rsidR="0033519A" w:rsidRPr="00B5792F" w:rsidRDefault="0033519A" w:rsidP="00B5792F">
      <w:pPr>
        <w:spacing w:line="360" w:lineRule="auto"/>
        <w:rPr>
          <w:rFonts w:ascii="Arial" w:hAnsi="Arial" w:cs="Arial"/>
          <w:lang w:val="bg-BG"/>
        </w:rPr>
      </w:pPr>
      <w:r w:rsidRPr="00B5792F">
        <w:rPr>
          <w:rFonts w:ascii="Arial" w:hAnsi="Arial" w:cs="Arial"/>
        </w:rPr>
        <w:t>Japan’s strict environmental regulations support Toyota’s leadership in hybrid technology (Ministry of the Environment, Japan, 2024)</w:t>
      </w:r>
    </w:p>
    <w:p w14:paraId="2DCE4881" w14:textId="77777777" w:rsidR="00213442" w:rsidRDefault="00213442" w:rsidP="00B5792F">
      <w:pPr>
        <w:spacing w:line="360" w:lineRule="auto"/>
        <w:rPr>
          <w:rStyle w:val="Strong"/>
          <w:rFonts w:ascii="Arial" w:eastAsiaTheme="majorEastAsia" w:hAnsi="Arial" w:cs="Arial"/>
        </w:rPr>
      </w:pPr>
    </w:p>
    <w:p w14:paraId="507E7692" w14:textId="772050F2" w:rsidR="00691BE4" w:rsidRPr="00213442" w:rsidRDefault="00691BE4"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United States</w:t>
      </w:r>
    </w:p>
    <w:p w14:paraId="7A4DFD83" w14:textId="5697B2D3" w:rsidR="00ED486B" w:rsidRPr="00B5792F" w:rsidRDefault="00ED486B" w:rsidP="00B5792F">
      <w:pPr>
        <w:spacing w:line="360" w:lineRule="auto"/>
        <w:rPr>
          <w:rFonts w:ascii="Arial" w:hAnsi="Arial" w:cs="Arial"/>
          <w:lang w:val="bg-BG"/>
        </w:rPr>
      </w:pPr>
      <w:r w:rsidRPr="00B5792F">
        <w:rPr>
          <w:rFonts w:ascii="Arial" w:hAnsi="Arial" w:cs="Arial"/>
        </w:rPr>
        <w:t>Federal and state regulations on emissions and fuel efficiency, together with growing environmental awareness, have increased demand for hybrid and electric vehicles (EPA, 2024).</w:t>
      </w:r>
    </w:p>
    <w:p w14:paraId="34AEA160" w14:textId="77777777" w:rsidR="00213442" w:rsidRDefault="00213442" w:rsidP="00B5792F">
      <w:pPr>
        <w:spacing w:line="360" w:lineRule="auto"/>
        <w:rPr>
          <w:rFonts w:ascii="Arial" w:hAnsi="Arial" w:cs="Arial"/>
          <w:b/>
          <w:bCs/>
        </w:rPr>
      </w:pPr>
    </w:p>
    <w:p w14:paraId="732EF88A" w14:textId="5DC0489D" w:rsidR="00251E56" w:rsidRPr="00B5792F" w:rsidRDefault="00251E56" w:rsidP="00B5792F">
      <w:pPr>
        <w:spacing w:line="360" w:lineRule="auto"/>
        <w:rPr>
          <w:rFonts w:ascii="Arial" w:hAnsi="Arial" w:cs="Arial"/>
          <w:lang w:val="bg-BG"/>
        </w:rPr>
      </w:pPr>
      <w:r w:rsidRPr="00213442">
        <w:rPr>
          <w:rFonts w:ascii="Arial" w:hAnsi="Arial" w:cs="Arial"/>
          <w:b/>
          <w:bCs/>
        </w:rPr>
        <w:t>Consequently</w:t>
      </w:r>
      <w:r w:rsidRPr="00B5792F">
        <w:rPr>
          <w:rFonts w:ascii="Arial" w:hAnsi="Arial" w:cs="Arial"/>
        </w:rPr>
        <w:t>, environmental regulation strengthens Toyota’s competitive advantage in Japan and accelerates sustainable mobility development in the United States.</w:t>
      </w:r>
    </w:p>
    <w:p w14:paraId="68FCA6FE" w14:textId="77777777" w:rsidR="00213442" w:rsidRDefault="00213442" w:rsidP="00B5792F">
      <w:pPr>
        <w:spacing w:line="360" w:lineRule="auto"/>
        <w:rPr>
          <w:rFonts w:ascii="Arial" w:hAnsi="Arial" w:cs="Arial"/>
          <w:b/>
          <w:bCs/>
          <w:color w:val="000000"/>
        </w:rPr>
      </w:pPr>
    </w:p>
    <w:p w14:paraId="1D7A93D5" w14:textId="2A71C0C2" w:rsidR="00AE1542" w:rsidRPr="00213442" w:rsidRDefault="00AE1542" w:rsidP="00B5792F">
      <w:pPr>
        <w:spacing w:line="360" w:lineRule="auto"/>
        <w:rPr>
          <w:rFonts w:ascii="Arial" w:hAnsi="Arial" w:cs="Arial"/>
          <w:b/>
          <w:bCs/>
          <w:color w:val="000000"/>
          <w:lang w:val="bg-BG"/>
        </w:rPr>
      </w:pPr>
      <w:r w:rsidRPr="00213442">
        <w:rPr>
          <w:rFonts w:ascii="Arial" w:hAnsi="Arial" w:cs="Arial"/>
          <w:b/>
          <w:bCs/>
          <w:color w:val="000000"/>
        </w:rPr>
        <w:t>Legal Factors</w:t>
      </w:r>
    </w:p>
    <w:p w14:paraId="24CEB403" w14:textId="77777777" w:rsidR="00994953" w:rsidRPr="00213442" w:rsidRDefault="00994953" w:rsidP="00B5792F">
      <w:pPr>
        <w:spacing w:line="360" w:lineRule="auto"/>
        <w:rPr>
          <w:rStyle w:val="Strong"/>
          <w:rFonts w:ascii="Arial" w:eastAsiaTheme="majorEastAsia" w:hAnsi="Arial" w:cs="Arial"/>
          <w:lang w:val="bg-BG"/>
        </w:rPr>
      </w:pPr>
      <w:r w:rsidRPr="00213442">
        <w:rPr>
          <w:rStyle w:val="Strong"/>
          <w:rFonts w:ascii="Arial" w:eastAsiaTheme="majorEastAsia" w:hAnsi="Arial" w:cs="Arial"/>
        </w:rPr>
        <w:t>Japan</w:t>
      </w:r>
    </w:p>
    <w:p w14:paraId="07DDECD1" w14:textId="02679C1F" w:rsidR="00166D70" w:rsidRPr="00B5792F" w:rsidRDefault="00166D70" w:rsidP="00B5792F">
      <w:pPr>
        <w:spacing w:line="360" w:lineRule="auto"/>
        <w:rPr>
          <w:rFonts w:ascii="Arial" w:hAnsi="Arial" w:cs="Arial"/>
          <w:lang w:val="bg-BG"/>
        </w:rPr>
      </w:pPr>
      <w:r w:rsidRPr="00B5792F">
        <w:rPr>
          <w:rFonts w:ascii="Arial" w:hAnsi="Arial" w:cs="Arial"/>
        </w:rPr>
        <w:t>Japan maintains strict regulations on vehicle safety, emissions and product quality, supporting high industry standards and consumer confidence (METI, 2024). Strong intellectual property protection also supports Toyota’s long-term innovation.</w:t>
      </w:r>
    </w:p>
    <w:p w14:paraId="5F57473C" w14:textId="77777777" w:rsidR="00213442" w:rsidRDefault="00213442" w:rsidP="00B5792F">
      <w:pPr>
        <w:spacing w:line="360" w:lineRule="auto"/>
        <w:rPr>
          <w:rStyle w:val="Strong"/>
          <w:rFonts w:ascii="Arial" w:eastAsiaTheme="majorEastAsia" w:hAnsi="Arial" w:cs="Arial"/>
        </w:rPr>
      </w:pPr>
    </w:p>
    <w:p w14:paraId="317765EF" w14:textId="3F9F5A48" w:rsidR="00994953" w:rsidRPr="00213442" w:rsidRDefault="00994953" w:rsidP="00B5792F">
      <w:pPr>
        <w:spacing w:line="360" w:lineRule="auto"/>
        <w:rPr>
          <w:rFonts w:ascii="Arial" w:hAnsi="Arial" w:cs="Arial"/>
        </w:rPr>
      </w:pPr>
      <w:r w:rsidRPr="00213442">
        <w:rPr>
          <w:rStyle w:val="Strong"/>
          <w:rFonts w:ascii="Arial" w:eastAsiaTheme="majorEastAsia" w:hAnsi="Arial" w:cs="Arial"/>
        </w:rPr>
        <w:t>United States</w:t>
      </w:r>
    </w:p>
    <w:p w14:paraId="4C8E5508" w14:textId="77777777" w:rsidR="00994953" w:rsidRPr="003900F9" w:rsidRDefault="00994953" w:rsidP="003900F9">
      <w:pPr>
        <w:spacing w:line="360" w:lineRule="auto"/>
        <w:rPr>
          <w:rFonts w:ascii="Arial" w:hAnsi="Arial" w:cs="Arial"/>
          <w:lang w:val="bg-BG"/>
        </w:rPr>
      </w:pPr>
      <w:r w:rsidRPr="003900F9">
        <w:rPr>
          <w:rFonts w:ascii="Arial" w:hAnsi="Arial" w:cs="Arial"/>
        </w:rPr>
        <w:t>The United States maintains strict regulations relating to vehicle safety, emissions and consumer protection. In comparison with Japan, litigation risks are relatively higher, particularly in relation to product recalls and advertising claims (NHTSA, 2024).</w:t>
      </w:r>
    </w:p>
    <w:p w14:paraId="71605FF0" w14:textId="76BE4BD3" w:rsidR="00DF3950" w:rsidRPr="003900F9" w:rsidRDefault="00DF3950" w:rsidP="003900F9">
      <w:pPr>
        <w:spacing w:line="360" w:lineRule="auto"/>
        <w:rPr>
          <w:rFonts w:ascii="Arial" w:hAnsi="Arial" w:cs="Arial"/>
          <w:lang w:val="bg-BG"/>
        </w:rPr>
      </w:pPr>
      <w:r w:rsidRPr="00213442">
        <w:rPr>
          <w:rFonts w:ascii="Arial" w:hAnsi="Arial" w:cs="Arial"/>
          <w:b/>
          <w:bCs/>
        </w:rPr>
        <w:lastRenderedPageBreak/>
        <w:t>Consequently,</w:t>
      </w:r>
      <w:r w:rsidRPr="003900F9">
        <w:rPr>
          <w:rFonts w:ascii="Arial" w:hAnsi="Arial" w:cs="Arial"/>
        </w:rPr>
        <w:t xml:space="preserve"> Japan’s legal environment supports Toyota’s innovation, whereas legal compliance remains essential in the United States.</w:t>
      </w:r>
    </w:p>
    <w:p w14:paraId="36F78F16" w14:textId="7221D8CC" w:rsidR="00B848FB" w:rsidRPr="00213442" w:rsidRDefault="00B848FB" w:rsidP="00E57CA0">
      <w:pPr>
        <w:pStyle w:val="Heading2"/>
        <w:rPr>
          <w:rFonts w:ascii="Arial" w:hAnsi="Arial" w:cs="Arial"/>
          <w:b/>
          <w:bCs/>
          <w:color w:val="000000" w:themeColor="text1"/>
          <w:sz w:val="24"/>
          <w:szCs w:val="24"/>
        </w:rPr>
      </w:pPr>
      <w:r w:rsidRPr="00213442">
        <w:rPr>
          <w:rFonts w:ascii="Arial" w:hAnsi="Arial" w:cs="Arial"/>
          <w:b/>
          <w:bCs/>
          <w:color w:val="000000" w:themeColor="text1"/>
          <w:sz w:val="24"/>
          <w:szCs w:val="24"/>
        </w:rPr>
        <w:t>3.</w:t>
      </w:r>
      <w:r w:rsidR="001B5151" w:rsidRPr="00213442">
        <w:rPr>
          <w:rFonts w:ascii="Arial" w:hAnsi="Arial" w:cs="Arial"/>
          <w:b/>
          <w:bCs/>
          <w:color w:val="000000" w:themeColor="text1"/>
          <w:sz w:val="24"/>
          <w:szCs w:val="24"/>
          <w:lang w:val="bg-BG"/>
        </w:rPr>
        <w:t>2</w:t>
      </w:r>
      <w:r w:rsidRPr="00213442">
        <w:rPr>
          <w:rFonts w:ascii="Arial" w:hAnsi="Arial" w:cs="Arial"/>
          <w:b/>
          <w:bCs/>
          <w:color w:val="000000" w:themeColor="text1"/>
          <w:sz w:val="24"/>
          <w:szCs w:val="24"/>
        </w:rPr>
        <w:t xml:space="preserve"> Comparative Discussion of PESTEL Factors</w:t>
      </w:r>
    </w:p>
    <w:p w14:paraId="523909FF" w14:textId="77777777" w:rsidR="00B848FB" w:rsidRPr="00B848FB" w:rsidRDefault="00B848FB" w:rsidP="00741691">
      <w:pPr>
        <w:spacing w:before="100" w:beforeAutospacing="1" w:after="100" w:afterAutospacing="1" w:line="360" w:lineRule="auto"/>
        <w:rPr>
          <w:rFonts w:ascii="Arial" w:hAnsi="Arial" w:cs="Arial"/>
          <w:color w:val="000000"/>
        </w:rPr>
      </w:pPr>
      <w:r w:rsidRPr="00B848FB">
        <w:rPr>
          <w:rFonts w:ascii="Arial" w:hAnsi="Arial" w:cs="Arial"/>
          <w:color w:val="000000"/>
        </w:rPr>
        <w:t>Below is a PESTEL Summary Table comparing Japan and the United States:</w:t>
      </w:r>
    </w:p>
    <w:p w14:paraId="71414EA8" w14:textId="77777777" w:rsidR="00B848FB" w:rsidRPr="00B848FB" w:rsidRDefault="00B848FB" w:rsidP="00741691">
      <w:pPr>
        <w:spacing w:before="100" w:beforeAutospacing="1" w:after="100" w:afterAutospacing="1" w:line="360" w:lineRule="auto"/>
        <w:outlineLvl w:val="2"/>
        <w:rPr>
          <w:rFonts w:ascii="Arial" w:hAnsi="Arial" w:cs="Arial"/>
          <w:b/>
          <w:bCs/>
          <w:color w:val="000000"/>
        </w:rPr>
      </w:pPr>
      <w:r w:rsidRPr="00B848FB">
        <w:rPr>
          <w:rFonts w:ascii="Arial" w:hAnsi="Arial" w:cs="Arial"/>
          <w:b/>
          <w:bCs/>
          <w:color w:val="000000"/>
        </w:rPr>
        <w:t>Table 1. PESTEL Summary Comparison: Japan vs United States</w:t>
      </w:r>
    </w:p>
    <w:tbl>
      <w:tblPr>
        <w:tblStyle w:val="PlainTable1"/>
        <w:tblW w:w="0" w:type="auto"/>
        <w:tblLook w:val="0420" w:firstRow="1" w:lastRow="0" w:firstColumn="0" w:lastColumn="0" w:noHBand="0" w:noVBand="1"/>
      </w:tblPr>
      <w:tblGrid>
        <w:gridCol w:w="3005"/>
        <w:gridCol w:w="3005"/>
        <w:gridCol w:w="3006"/>
      </w:tblGrid>
      <w:tr w:rsidR="00D64693" w:rsidRPr="00D64693" w14:paraId="342BCA09" w14:textId="77777777" w:rsidTr="00D64693">
        <w:trPr>
          <w:cnfStyle w:val="100000000000" w:firstRow="1" w:lastRow="0" w:firstColumn="0" w:lastColumn="0" w:oddVBand="0" w:evenVBand="0" w:oddHBand="0" w:evenHBand="0" w:firstRowFirstColumn="0" w:firstRowLastColumn="0" w:lastRowFirstColumn="0" w:lastRowLastColumn="0"/>
        </w:trPr>
        <w:tc>
          <w:tcPr>
            <w:tcW w:w="3005" w:type="dxa"/>
          </w:tcPr>
          <w:p w14:paraId="0359257E" w14:textId="0EF296D6" w:rsidR="00D64693" w:rsidRPr="00D64693" w:rsidRDefault="00D64693" w:rsidP="00D64693">
            <w:r>
              <w:t>Factor</w:t>
            </w:r>
          </w:p>
        </w:tc>
        <w:tc>
          <w:tcPr>
            <w:tcW w:w="3005" w:type="dxa"/>
          </w:tcPr>
          <w:p w14:paraId="0E001098" w14:textId="0B9141DF" w:rsidR="00D64693" w:rsidRPr="00D64693" w:rsidRDefault="00D64693" w:rsidP="00D64693">
            <w:r>
              <w:t>Japan</w:t>
            </w:r>
          </w:p>
        </w:tc>
        <w:tc>
          <w:tcPr>
            <w:tcW w:w="3006" w:type="dxa"/>
          </w:tcPr>
          <w:p w14:paraId="33894513" w14:textId="5E98CF58" w:rsidR="00D64693" w:rsidRPr="00D64693" w:rsidRDefault="00D64693" w:rsidP="00D64693">
            <w:r>
              <w:t>United States</w:t>
            </w:r>
          </w:p>
        </w:tc>
      </w:tr>
      <w:tr w:rsidR="00D64693" w:rsidRPr="00D64693" w14:paraId="05D47665" w14:textId="77777777" w:rsidTr="00D64693">
        <w:trPr>
          <w:cnfStyle w:val="000000100000" w:firstRow="0" w:lastRow="0" w:firstColumn="0" w:lastColumn="0" w:oddVBand="0" w:evenVBand="0" w:oddHBand="1" w:evenHBand="0" w:firstRowFirstColumn="0" w:firstRowLastColumn="0" w:lastRowFirstColumn="0" w:lastRowLastColumn="0"/>
        </w:trPr>
        <w:tc>
          <w:tcPr>
            <w:tcW w:w="3005" w:type="dxa"/>
          </w:tcPr>
          <w:p w14:paraId="26A7C2D5" w14:textId="42CEA6AE" w:rsidR="00D64693" w:rsidRDefault="00D64693" w:rsidP="00D64693">
            <w:r>
              <w:t>Political</w:t>
            </w:r>
          </w:p>
        </w:tc>
        <w:tc>
          <w:tcPr>
            <w:tcW w:w="3005" w:type="dxa"/>
          </w:tcPr>
          <w:p w14:paraId="0CEA3ED9" w14:textId="66138A79" w:rsidR="00D64693" w:rsidRPr="00205DCB" w:rsidRDefault="00D8107A" w:rsidP="00D8107A">
            <w:r w:rsidRPr="00D8107A">
              <w:t>Stable, pro-innovation, supports hybrid vehicles.</w:t>
            </w:r>
          </w:p>
        </w:tc>
        <w:tc>
          <w:tcPr>
            <w:tcW w:w="3006" w:type="dxa"/>
          </w:tcPr>
          <w:p w14:paraId="1179B9AA" w14:textId="3D45410B" w:rsidR="00D64693" w:rsidRDefault="00D64693" w:rsidP="00D64693">
            <w:r>
              <w:t xml:space="preserve">Stable but </w:t>
            </w:r>
            <w:r w:rsidR="00BC59A9">
              <w:t>changing</w:t>
            </w:r>
            <w:r>
              <w:t xml:space="preserve"> trade/emissions policies</w:t>
            </w:r>
          </w:p>
        </w:tc>
      </w:tr>
      <w:tr w:rsidR="00D64693" w:rsidRPr="00D64693" w14:paraId="02CA35F0" w14:textId="77777777" w:rsidTr="00D64693">
        <w:tc>
          <w:tcPr>
            <w:tcW w:w="3005" w:type="dxa"/>
          </w:tcPr>
          <w:p w14:paraId="20488FD8" w14:textId="2283F3C2" w:rsidR="00D64693" w:rsidRDefault="00D64693" w:rsidP="00D64693">
            <w:r>
              <w:t>Economic</w:t>
            </w:r>
          </w:p>
        </w:tc>
        <w:tc>
          <w:tcPr>
            <w:tcW w:w="3005" w:type="dxa"/>
          </w:tcPr>
          <w:p w14:paraId="1AC31090" w14:textId="7EE0040A" w:rsidR="00D64693" w:rsidRDefault="00D64693" w:rsidP="00D64693">
            <w:r>
              <w:t>Mature, high</w:t>
            </w:r>
            <w:r w:rsidR="00A06508">
              <w:rPr>
                <w:lang w:val="bg-BG"/>
              </w:rPr>
              <w:t>-</w:t>
            </w:r>
            <w:r>
              <w:t xml:space="preserve"> income, ageing population</w:t>
            </w:r>
          </w:p>
        </w:tc>
        <w:tc>
          <w:tcPr>
            <w:tcW w:w="3006" w:type="dxa"/>
          </w:tcPr>
          <w:p w14:paraId="485F158A" w14:textId="62B17DC7" w:rsidR="00D64693" w:rsidRDefault="00D64693" w:rsidP="00D64693">
            <w:r>
              <w:t>Large, strong demand for SUVs/trucks</w:t>
            </w:r>
          </w:p>
        </w:tc>
      </w:tr>
      <w:tr w:rsidR="00D64693" w:rsidRPr="00D64693" w14:paraId="55D6667D" w14:textId="77777777" w:rsidTr="00D64693">
        <w:trPr>
          <w:cnfStyle w:val="000000100000" w:firstRow="0" w:lastRow="0" w:firstColumn="0" w:lastColumn="0" w:oddVBand="0" w:evenVBand="0" w:oddHBand="1" w:evenHBand="0" w:firstRowFirstColumn="0" w:firstRowLastColumn="0" w:lastRowFirstColumn="0" w:lastRowLastColumn="0"/>
        </w:trPr>
        <w:tc>
          <w:tcPr>
            <w:tcW w:w="3005" w:type="dxa"/>
          </w:tcPr>
          <w:p w14:paraId="5CF38E4C" w14:textId="1D26A653" w:rsidR="00D64693" w:rsidRDefault="00D64693" w:rsidP="00D64693">
            <w:r>
              <w:t>Social</w:t>
            </w:r>
          </w:p>
        </w:tc>
        <w:tc>
          <w:tcPr>
            <w:tcW w:w="3005" w:type="dxa"/>
          </w:tcPr>
          <w:p w14:paraId="06A6E5BC" w14:textId="06ECF545" w:rsidR="00D64693" w:rsidRDefault="00D64693" w:rsidP="00D64693">
            <w:r>
              <w:t xml:space="preserve">Values efficiency, </w:t>
            </w:r>
            <w:r w:rsidR="00D8107A">
              <w:t>reliability and long-term quality</w:t>
            </w:r>
          </w:p>
        </w:tc>
        <w:tc>
          <w:tcPr>
            <w:tcW w:w="3006" w:type="dxa"/>
          </w:tcPr>
          <w:p w14:paraId="4BC814E5" w14:textId="73F24BC8" w:rsidR="00D64693" w:rsidRDefault="00D64693" w:rsidP="00D64693">
            <w:r>
              <w:t xml:space="preserve">Values size, performance, </w:t>
            </w:r>
            <w:r w:rsidR="00FE040F">
              <w:t xml:space="preserve">and </w:t>
            </w:r>
            <w:r>
              <w:t>individual</w:t>
            </w:r>
            <w:r w:rsidR="00FE040F">
              <w:t xml:space="preserve"> preferences</w:t>
            </w:r>
          </w:p>
        </w:tc>
      </w:tr>
      <w:tr w:rsidR="00D64693" w:rsidRPr="00D64693" w14:paraId="30068E88" w14:textId="77777777" w:rsidTr="00D64693">
        <w:tc>
          <w:tcPr>
            <w:tcW w:w="3005" w:type="dxa"/>
          </w:tcPr>
          <w:p w14:paraId="65C1E7BB" w14:textId="0696D166" w:rsidR="00D64693" w:rsidRDefault="00D64693" w:rsidP="00D64693">
            <w:r>
              <w:t>Technological</w:t>
            </w:r>
          </w:p>
        </w:tc>
        <w:tc>
          <w:tcPr>
            <w:tcW w:w="3005" w:type="dxa"/>
          </w:tcPr>
          <w:p w14:paraId="5AE3DC74" w14:textId="4E138003" w:rsidR="00D64693" w:rsidRDefault="00F835D7" w:rsidP="00D64693">
            <w:r>
              <w:t>L</w:t>
            </w:r>
            <w:r w:rsidR="00D64693">
              <w:t>eader in hybrid tech</w:t>
            </w:r>
            <w:r>
              <w:t>nologies</w:t>
            </w:r>
          </w:p>
        </w:tc>
        <w:tc>
          <w:tcPr>
            <w:tcW w:w="3006" w:type="dxa"/>
          </w:tcPr>
          <w:p w14:paraId="728D4114" w14:textId="10482E20" w:rsidR="00D64693" w:rsidRDefault="00D64693" w:rsidP="00D64693">
            <w:r>
              <w:t>Leader in EVs, autonomous driving</w:t>
            </w:r>
          </w:p>
        </w:tc>
      </w:tr>
      <w:tr w:rsidR="00D64693" w:rsidRPr="00D64693" w14:paraId="0EC0F393" w14:textId="77777777" w:rsidTr="00D64693">
        <w:trPr>
          <w:cnfStyle w:val="000000100000" w:firstRow="0" w:lastRow="0" w:firstColumn="0" w:lastColumn="0" w:oddVBand="0" w:evenVBand="0" w:oddHBand="1" w:evenHBand="0" w:firstRowFirstColumn="0" w:firstRowLastColumn="0" w:lastRowFirstColumn="0" w:lastRowLastColumn="0"/>
        </w:trPr>
        <w:tc>
          <w:tcPr>
            <w:tcW w:w="3005" w:type="dxa"/>
          </w:tcPr>
          <w:p w14:paraId="53FA6FF8" w14:textId="1B4D0EC5" w:rsidR="00D64693" w:rsidRDefault="00D64693" w:rsidP="00D64693">
            <w:r>
              <w:t>Environmental</w:t>
            </w:r>
          </w:p>
        </w:tc>
        <w:tc>
          <w:tcPr>
            <w:tcW w:w="3005" w:type="dxa"/>
          </w:tcPr>
          <w:p w14:paraId="49A65429" w14:textId="339D1FF1" w:rsidR="00D64693" w:rsidRDefault="00D64693" w:rsidP="00D64693">
            <w:r>
              <w:t xml:space="preserve">Strict emissions </w:t>
            </w:r>
            <w:r w:rsidR="00F100DC">
              <w:t>Stand</w:t>
            </w:r>
            <w:r w:rsidR="00530115">
              <w:t xml:space="preserve">ards </w:t>
            </w:r>
            <w:r w:rsidR="00F100DC">
              <w:t xml:space="preserve">and </w:t>
            </w:r>
            <w:r w:rsidR="00A06508">
              <w:t>eco</w:t>
            </w:r>
            <w:r w:rsidR="00A06508">
              <w:rPr>
                <w:lang w:val="bg-BG"/>
              </w:rPr>
              <w:t>-</w:t>
            </w:r>
            <w:r w:rsidR="00A06508">
              <w:t>friendly</w:t>
            </w:r>
            <w:r>
              <w:t xml:space="preserve"> </w:t>
            </w:r>
            <w:r w:rsidR="00F100DC">
              <w:t>policies</w:t>
            </w:r>
          </w:p>
        </w:tc>
        <w:tc>
          <w:tcPr>
            <w:tcW w:w="3006" w:type="dxa"/>
          </w:tcPr>
          <w:p w14:paraId="0CF78549" w14:textId="02DC48BB" w:rsidR="00D64693" w:rsidRDefault="00D64693" w:rsidP="00D64693">
            <w:r>
              <w:t>Strong regulations, rising sustainability awareness</w:t>
            </w:r>
          </w:p>
        </w:tc>
      </w:tr>
      <w:tr w:rsidR="00D64693" w:rsidRPr="00D64693" w14:paraId="7993139D" w14:textId="77777777" w:rsidTr="00D64693">
        <w:tc>
          <w:tcPr>
            <w:tcW w:w="3005" w:type="dxa"/>
          </w:tcPr>
          <w:p w14:paraId="1788CEB1" w14:textId="1A6458F6" w:rsidR="00D64693" w:rsidRDefault="00D64693" w:rsidP="00D64693">
            <w:r>
              <w:t>Legal</w:t>
            </w:r>
          </w:p>
        </w:tc>
        <w:tc>
          <w:tcPr>
            <w:tcW w:w="3005" w:type="dxa"/>
          </w:tcPr>
          <w:p w14:paraId="766E094B" w14:textId="659295B6" w:rsidR="00D64693" w:rsidRDefault="00D64693" w:rsidP="00D64693">
            <w:r>
              <w:t xml:space="preserve">Strong safety </w:t>
            </w:r>
            <w:r w:rsidR="00E01A98">
              <w:t>and intellectual property protection</w:t>
            </w:r>
          </w:p>
        </w:tc>
        <w:tc>
          <w:tcPr>
            <w:tcW w:w="3006" w:type="dxa"/>
          </w:tcPr>
          <w:p w14:paraId="76677226" w14:textId="62DDCB8D" w:rsidR="00D64693" w:rsidRDefault="00D64693" w:rsidP="00D64693">
            <w:r>
              <w:t xml:space="preserve">Strict safety </w:t>
            </w:r>
            <w:r w:rsidR="004F4C43">
              <w:t>regulations and higher litigation risks</w:t>
            </w:r>
          </w:p>
        </w:tc>
      </w:tr>
    </w:tbl>
    <w:p w14:paraId="0AADB60A" w14:textId="07651997" w:rsidR="00B62485" w:rsidRPr="00B62485" w:rsidRDefault="00B62485" w:rsidP="00741691">
      <w:pPr>
        <w:spacing w:before="100" w:beforeAutospacing="1" w:after="100" w:afterAutospacing="1" w:line="360" w:lineRule="auto"/>
        <w:outlineLvl w:val="1"/>
        <w:rPr>
          <w:rFonts w:ascii="Arial" w:hAnsi="Arial" w:cs="Arial"/>
          <w:color w:val="000000"/>
          <w:lang w:val="bg-BG"/>
        </w:rPr>
      </w:pPr>
      <w:r w:rsidRPr="00B62485">
        <w:rPr>
          <w:rFonts w:ascii="Arial" w:hAnsi="Arial" w:cs="Arial"/>
          <w:b/>
          <w:bCs/>
        </w:rPr>
        <w:t>Table 1</w:t>
      </w:r>
      <w:r w:rsidRPr="00B62485">
        <w:rPr>
          <w:rFonts w:ascii="Arial" w:hAnsi="Arial" w:cs="Arial"/>
        </w:rPr>
        <w:t xml:space="preserve"> demonstrates that Japan and the United States share similarities in technological development and environmental regulation. However, significant differences exist in economic structure, consumer preferences and legal environments. While Japan is characterised by an ageing population and demand for compact, fuel-efficient vehicles, the U.S. market favours larger vehicles and performance-oriented products. These differences suggest that Toyota cannot rely solely on standardisation. Instead, the company must adapt elements of its product, pricing and promotional strategies to local market conditions while maintaining a consistent global brand identity. Therefore, balancing adaptation and standardisation remains essential for Toyota’s international marketing success.</w:t>
      </w:r>
    </w:p>
    <w:p w14:paraId="26A47749" w14:textId="00EDBB50" w:rsidR="000D5783" w:rsidRPr="00A86D0F" w:rsidRDefault="000D5783" w:rsidP="00221565">
      <w:pPr>
        <w:pStyle w:val="Heading2"/>
        <w:rPr>
          <w:rFonts w:ascii="Arial" w:hAnsi="Arial" w:cs="Arial"/>
          <w:b/>
          <w:bCs/>
          <w:color w:val="000000" w:themeColor="text1"/>
          <w:sz w:val="24"/>
          <w:szCs w:val="24"/>
          <w:lang w:val="bg-BG"/>
        </w:rPr>
      </w:pPr>
      <w:r w:rsidRPr="00A86D0F">
        <w:rPr>
          <w:rFonts w:ascii="Arial" w:hAnsi="Arial" w:cs="Arial"/>
          <w:b/>
          <w:bCs/>
          <w:color w:val="000000" w:themeColor="text1"/>
          <w:sz w:val="24"/>
          <w:szCs w:val="24"/>
        </w:rPr>
        <w:t>3.</w:t>
      </w:r>
      <w:r w:rsidR="00FC05D8" w:rsidRPr="00A86D0F">
        <w:rPr>
          <w:rFonts w:ascii="Arial" w:hAnsi="Arial" w:cs="Arial"/>
          <w:b/>
          <w:bCs/>
          <w:color w:val="000000" w:themeColor="text1"/>
          <w:sz w:val="24"/>
          <w:szCs w:val="24"/>
          <w:lang w:val="bg-BG"/>
        </w:rPr>
        <w:t>3</w:t>
      </w:r>
      <w:r w:rsidRPr="00A86D0F">
        <w:rPr>
          <w:rFonts w:ascii="Arial" w:hAnsi="Arial" w:cs="Arial"/>
          <w:b/>
          <w:bCs/>
          <w:color w:val="000000" w:themeColor="text1"/>
          <w:sz w:val="24"/>
          <w:szCs w:val="24"/>
        </w:rPr>
        <w:t xml:space="preserve"> Socio</w:t>
      </w:r>
      <w:r w:rsidRPr="00A86D0F">
        <w:rPr>
          <w:rFonts w:ascii="Arial" w:hAnsi="Arial" w:cs="Arial"/>
          <w:b/>
          <w:bCs/>
          <w:color w:val="000000" w:themeColor="text1"/>
          <w:sz w:val="24"/>
          <w:szCs w:val="24"/>
        </w:rPr>
        <w:noBreakHyphen/>
        <w:t>Cultural Comparison Using Hofstede</w:t>
      </w:r>
      <w:r w:rsidR="00B65164" w:rsidRPr="00A86D0F">
        <w:rPr>
          <w:rFonts w:ascii="Arial" w:hAnsi="Arial" w:cs="Arial"/>
          <w:b/>
          <w:bCs/>
          <w:color w:val="000000" w:themeColor="text1"/>
          <w:sz w:val="24"/>
          <w:szCs w:val="24"/>
          <w:lang w:val="bg-BG"/>
        </w:rPr>
        <w:t xml:space="preserve"> </w:t>
      </w:r>
      <w:r w:rsidR="00B65164" w:rsidRPr="00A86D0F">
        <w:rPr>
          <w:rFonts w:ascii="Arial" w:hAnsi="Arial" w:cs="Arial"/>
          <w:b/>
          <w:bCs/>
          <w:color w:val="000000" w:themeColor="text1"/>
          <w:sz w:val="24"/>
          <w:szCs w:val="24"/>
        </w:rPr>
        <w:t>and Schwartz</w:t>
      </w:r>
    </w:p>
    <w:p w14:paraId="0E80EF68" w14:textId="77777777" w:rsidR="000D5783" w:rsidRPr="00B65164" w:rsidRDefault="000D5783" w:rsidP="00741691">
      <w:pPr>
        <w:spacing w:before="100" w:beforeAutospacing="1" w:after="100" w:afterAutospacing="1" w:line="360" w:lineRule="auto"/>
        <w:rPr>
          <w:rFonts w:ascii="Arial" w:hAnsi="Arial" w:cs="Arial"/>
          <w:color w:val="000000"/>
          <w:lang w:val="bg-BG"/>
        </w:rPr>
      </w:pPr>
      <w:r w:rsidRPr="000D5783">
        <w:rPr>
          <w:rFonts w:ascii="Arial" w:hAnsi="Arial" w:cs="Arial"/>
          <w:color w:val="000000"/>
        </w:rPr>
        <w:t>Below is a Hofstede cultural comparison chart for Japan and the United States:</w:t>
      </w:r>
    </w:p>
    <w:p w14:paraId="036D31FD" w14:textId="76C7E27A" w:rsidR="000D5783" w:rsidRDefault="000A3919" w:rsidP="000D5783">
      <w:pPr>
        <w:spacing w:before="100" w:beforeAutospacing="1" w:after="100" w:afterAutospacing="1"/>
        <w:outlineLvl w:val="2"/>
        <w:rPr>
          <w:rFonts w:ascii="Arial" w:hAnsi="Arial" w:cs="Arial"/>
          <w:b/>
          <w:bCs/>
          <w:color w:val="000000"/>
          <w:lang w:val="bg-BG"/>
        </w:rPr>
      </w:pPr>
      <w:r w:rsidRPr="000A3919">
        <w:rPr>
          <w:rFonts w:ascii="Arial" w:hAnsi="Arial" w:cs="Arial"/>
          <w:b/>
          <w:bCs/>
        </w:rPr>
        <w:t>Table 2</w:t>
      </w:r>
      <w:r w:rsidR="000D5783" w:rsidRPr="000A3919">
        <w:rPr>
          <w:rFonts w:ascii="Arial" w:hAnsi="Arial" w:cs="Arial"/>
          <w:b/>
          <w:bCs/>
          <w:color w:val="000000"/>
        </w:rPr>
        <w:t>.</w:t>
      </w:r>
      <w:r w:rsidR="000D5783" w:rsidRPr="000D5783">
        <w:rPr>
          <w:rFonts w:ascii="Arial" w:hAnsi="Arial" w:cs="Arial"/>
          <w:b/>
          <w:bCs/>
          <w:color w:val="000000"/>
        </w:rPr>
        <w:t xml:space="preserve"> Hofstede Cultural Dimensions: Japan vs United States</w:t>
      </w:r>
    </w:p>
    <w:tbl>
      <w:tblPr>
        <w:tblStyle w:val="PlainTable1"/>
        <w:tblW w:w="0" w:type="auto"/>
        <w:tblLook w:val="0420" w:firstRow="1" w:lastRow="0" w:firstColumn="0" w:lastColumn="0" w:noHBand="0" w:noVBand="1"/>
      </w:tblPr>
      <w:tblGrid>
        <w:gridCol w:w="3005"/>
        <w:gridCol w:w="3005"/>
        <w:gridCol w:w="3006"/>
      </w:tblGrid>
      <w:tr w:rsidR="00FE006C" w:rsidRPr="00FE006C" w14:paraId="015539F5" w14:textId="77777777" w:rsidTr="00FE006C">
        <w:trPr>
          <w:cnfStyle w:val="100000000000" w:firstRow="1" w:lastRow="0" w:firstColumn="0" w:lastColumn="0" w:oddVBand="0" w:evenVBand="0" w:oddHBand="0" w:evenHBand="0" w:firstRowFirstColumn="0" w:firstRowLastColumn="0" w:lastRowFirstColumn="0" w:lastRowLastColumn="0"/>
        </w:trPr>
        <w:tc>
          <w:tcPr>
            <w:tcW w:w="3005" w:type="dxa"/>
          </w:tcPr>
          <w:p w14:paraId="5E62254E" w14:textId="3D9D1BF5" w:rsidR="00FE006C" w:rsidRPr="00FE006C" w:rsidRDefault="00FE006C" w:rsidP="00FE006C">
            <w:r>
              <w:t>Dimension</w:t>
            </w:r>
          </w:p>
        </w:tc>
        <w:tc>
          <w:tcPr>
            <w:tcW w:w="3005" w:type="dxa"/>
          </w:tcPr>
          <w:p w14:paraId="763DFB66" w14:textId="4F46696F" w:rsidR="00FE006C" w:rsidRPr="00FE006C" w:rsidRDefault="00FE006C" w:rsidP="00FE006C">
            <w:r>
              <w:t>Japan</w:t>
            </w:r>
          </w:p>
        </w:tc>
        <w:tc>
          <w:tcPr>
            <w:tcW w:w="3006" w:type="dxa"/>
          </w:tcPr>
          <w:p w14:paraId="42E25EA2" w14:textId="5B47AE0D" w:rsidR="00FE006C" w:rsidRPr="00FE006C" w:rsidRDefault="00FE006C" w:rsidP="00FE006C">
            <w:r>
              <w:t>United States</w:t>
            </w:r>
          </w:p>
        </w:tc>
      </w:tr>
      <w:tr w:rsidR="00FE006C" w:rsidRPr="00FE006C" w14:paraId="14D2D4D2" w14:textId="77777777" w:rsidTr="00FE006C">
        <w:trPr>
          <w:cnfStyle w:val="000000100000" w:firstRow="0" w:lastRow="0" w:firstColumn="0" w:lastColumn="0" w:oddVBand="0" w:evenVBand="0" w:oddHBand="1" w:evenHBand="0" w:firstRowFirstColumn="0" w:firstRowLastColumn="0" w:lastRowFirstColumn="0" w:lastRowLastColumn="0"/>
        </w:trPr>
        <w:tc>
          <w:tcPr>
            <w:tcW w:w="3005" w:type="dxa"/>
          </w:tcPr>
          <w:p w14:paraId="52B93F09" w14:textId="773B3B9A" w:rsidR="00FE006C" w:rsidRDefault="00FE006C" w:rsidP="00FE006C">
            <w:r>
              <w:lastRenderedPageBreak/>
              <w:t>Power Distance</w:t>
            </w:r>
          </w:p>
        </w:tc>
        <w:tc>
          <w:tcPr>
            <w:tcW w:w="3005" w:type="dxa"/>
          </w:tcPr>
          <w:p w14:paraId="27B42279" w14:textId="2271E73D" w:rsidR="00FE006C" w:rsidRDefault="00951850" w:rsidP="00FE006C">
            <w:r>
              <w:t xml:space="preserve">Moderate to </w:t>
            </w:r>
            <w:r w:rsidR="00FE006C">
              <w:t>High</w:t>
            </w:r>
          </w:p>
        </w:tc>
        <w:tc>
          <w:tcPr>
            <w:tcW w:w="3006" w:type="dxa"/>
          </w:tcPr>
          <w:p w14:paraId="449B4C81" w14:textId="2C421C7E" w:rsidR="00FE006C" w:rsidRDefault="00FE006C" w:rsidP="00FE006C">
            <w:r>
              <w:t>Low</w:t>
            </w:r>
          </w:p>
        </w:tc>
      </w:tr>
      <w:tr w:rsidR="00FE006C" w:rsidRPr="00FE006C" w14:paraId="3466C992" w14:textId="77777777" w:rsidTr="00FE006C">
        <w:tc>
          <w:tcPr>
            <w:tcW w:w="3005" w:type="dxa"/>
          </w:tcPr>
          <w:p w14:paraId="011BE5E7" w14:textId="664FABCC" w:rsidR="00FE006C" w:rsidRDefault="00FE006C" w:rsidP="00FE006C">
            <w:r>
              <w:t>Individualism</w:t>
            </w:r>
          </w:p>
        </w:tc>
        <w:tc>
          <w:tcPr>
            <w:tcW w:w="3005" w:type="dxa"/>
          </w:tcPr>
          <w:p w14:paraId="264F7ECD" w14:textId="5FC105E7" w:rsidR="00FE006C" w:rsidRDefault="00FE006C" w:rsidP="00FE006C">
            <w:r>
              <w:t xml:space="preserve"> </w:t>
            </w:r>
            <w:r w:rsidR="00F63815">
              <w:t>C</w:t>
            </w:r>
            <w:r>
              <w:t>ollectivist</w:t>
            </w:r>
          </w:p>
        </w:tc>
        <w:tc>
          <w:tcPr>
            <w:tcW w:w="3006" w:type="dxa"/>
          </w:tcPr>
          <w:p w14:paraId="52C04012" w14:textId="21E1FD1B" w:rsidR="00FE006C" w:rsidRDefault="00FE006C" w:rsidP="00FE006C">
            <w:r>
              <w:t xml:space="preserve"> </w:t>
            </w:r>
            <w:r w:rsidR="00E65F68">
              <w:t>H</w:t>
            </w:r>
            <w:r>
              <w:t>igh</w:t>
            </w:r>
            <w:r w:rsidR="00E65F68">
              <w:t>ly</w:t>
            </w:r>
            <w:r>
              <w:t xml:space="preserve"> individualist</w:t>
            </w:r>
            <w:r w:rsidR="00E65F68">
              <w:t>ic</w:t>
            </w:r>
          </w:p>
        </w:tc>
      </w:tr>
      <w:tr w:rsidR="00FE006C" w:rsidRPr="00FE006C" w14:paraId="67BD5407" w14:textId="77777777" w:rsidTr="00FE006C">
        <w:trPr>
          <w:cnfStyle w:val="000000100000" w:firstRow="0" w:lastRow="0" w:firstColumn="0" w:lastColumn="0" w:oddVBand="0" w:evenVBand="0" w:oddHBand="1" w:evenHBand="0" w:firstRowFirstColumn="0" w:firstRowLastColumn="0" w:lastRowFirstColumn="0" w:lastRowLastColumn="0"/>
        </w:trPr>
        <w:tc>
          <w:tcPr>
            <w:tcW w:w="3005" w:type="dxa"/>
          </w:tcPr>
          <w:p w14:paraId="688D0CBD" w14:textId="654D8DE5" w:rsidR="00FE006C" w:rsidRDefault="00FE006C" w:rsidP="00FE006C">
            <w:r>
              <w:t>Masculinity</w:t>
            </w:r>
          </w:p>
        </w:tc>
        <w:tc>
          <w:tcPr>
            <w:tcW w:w="3005" w:type="dxa"/>
          </w:tcPr>
          <w:p w14:paraId="062EA8F2" w14:textId="6B4985F8" w:rsidR="00FE006C" w:rsidRDefault="00FE006C" w:rsidP="00FE006C">
            <w:r>
              <w:t>Very high</w:t>
            </w:r>
          </w:p>
        </w:tc>
        <w:tc>
          <w:tcPr>
            <w:tcW w:w="3006" w:type="dxa"/>
          </w:tcPr>
          <w:p w14:paraId="4714102C" w14:textId="7EA57DFD" w:rsidR="00FE006C" w:rsidRDefault="00FE006C" w:rsidP="00FE006C">
            <w:r>
              <w:t>High</w:t>
            </w:r>
          </w:p>
        </w:tc>
      </w:tr>
      <w:tr w:rsidR="00FE006C" w:rsidRPr="00FE006C" w14:paraId="65B4B65C" w14:textId="77777777" w:rsidTr="00FE006C">
        <w:tc>
          <w:tcPr>
            <w:tcW w:w="3005" w:type="dxa"/>
          </w:tcPr>
          <w:p w14:paraId="6B696277" w14:textId="60C4D38B" w:rsidR="00FE006C" w:rsidRDefault="00FE006C" w:rsidP="00FE006C">
            <w:r>
              <w:t>Uncertainty Avoidance</w:t>
            </w:r>
          </w:p>
        </w:tc>
        <w:tc>
          <w:tcPr>
            <w:tcW w:w="3005" w:type="dxa"/>
          </w:tcPr>
          <w:p w14:paraId="44F366E4" w14:textId="79F45974" w:rsidR="00FE006C" w:rsidRDefault="00FE006C" w:rsidP="00FE006C">
            <w:r>
              <w:t>Very high</w:t>
            </w:r>
          </w:p>
        </w:tc>
        <w:tc>
          <w:tcPr>
            <w:tcW w:w="3006" w:type="dxa"/>
          </w:tcPr>
          <w:p w14:paraId="48BF15D0" w14:textId="2E18AECD" w:rsidR="00FE006C" w:rsidRDefault="00FE006C" w:rsidP="00FE006C">
            <w:r>
              <w:t>Moderate</w:t>
            </w:r>
          </w:p>
        </w:tc>
      </w:tr>
      <w:tr w:rsidR="00FE006C" w:rsidRPr="00FE006C" w14:paraId="28DD37A6" w14:textId="77777777" w:rsidTr="00FE006C">
        <w:trPr>
          <w:cnfStyle w:val="000000100000" w:firstRow="0" w:lastRow="0" w:firstColumn="0" w:lastColumn="0" w:oddVBand="0" w:evenVBand="0" w:oddHBand="1" w:evenHBand="0" w:firstRowFirstColumn="0" w:firstRowLastColumn="0" w:lastRowFirstColumn="0" w:lastRowLastColumn="0"/>
        </w:trPr>
        <w:tc>
          <w:tcPr>
            <w:tcW w:w="3005" w:type="dxa"/>
          </w:tcPr>
          <w:p w14:paraId="44422A49" w14:textId="49AC947A" w:rsidR="00FE006C" w:rsidRDefault="00FE006C" w:rsidP="00FE006C">
            <w:r>
              <w:t>Long Term Orientation</w:t>
            </w:r>
          </w:p>
        </w:tc>
        <w:tc>
          <w:tcPr>
            <w:tcW w:w="3005" w:type="dxa"/>
          </w:tcPr>
          <w:p w14:paraId="395CF8CE" w14:textId="7CC8D67F" w:rsidR="00FE006C" w:rsidRDefault="00FE006C" w:rsidP="00FE006C">
            <w:r>
              <w:t>Very high</w:t>
            </w:r>
          </w:p>
        </w:tc>
        <w:tc>
          <w:tcPr>
            <w:tcW w:w="3006" w:type="dxa"/>
          </w:tcPr>
          <w:p w14:paraId="3EC1B8D9" w14:textId="3FD9BF99" w:rsidR="00FE006C" w:rsidRDefault="00FE006C" w:rsidP="00FE006C">
            <w:r>
              <w:t>Medium</w:t>
            </w:r>
          </w:p>
        </w:tc>
      </w:tr>
      <w:tr w:rsidR="00FE006C" w:rsidRPr="00FE006C" w14:paraId="62CABA57" w14:textId="77777777" w:rsidTr="00FE006C">
        <w:tc>
          <w:tcPr>
            <w:tcW w:w="3005" w:type="dxa"/>
          </w:tcPr>
          <w:p w14:paraId="4908AF0A" w14:textId="165B8B8D" w:rsidR="00FE006C" w:rsidRDefault="00FE006C" w:rsidP="00FE006C">
            <w:r>
              <w:t>Indulgence</w:t>
            </w:r>
          </w:p>
        </w:tc>
        <w:tc>
          <w:tcPr>
            <w:tcW w:w="3005" w:type="dxa"/>
          </w:tcPr>
          <w:p w14:paraId="6D2FEA26" w14:textId="510561EF" w:rsidR="00FE006C" w:rsidRDefault="00FE006C" w:rsidP="00FE006C">
            <w:r>
              <w:t>Low</w:t>
            </w:r>
          </w:p>
        </w:tc>
        <w:tc>
          <w:tcPr>
            <w:tcW w:w="3006" w:type="dxa"/>
          </w:tcPr>
          <w:p w14:paraId="623693A3" w14:textId="568AF320" w:rsidR="00FE006C" w:rsidRDefault="00FE006C" w:rsidP="00FE006C">
            <w:r>
              <w:t>High</w:t>
            </w:r>
          </w:p>
        </w:tc>
      </w:tr>
    </w:tbl>
    <w:p w14:paraId="057248A4" w14:textId="77777777" w:rsidR="00FE006C" w:rsidRPr="00FE006C" w:rsidRDefault="00FE006C" w:rsidP="00FE006C"/>
    <w:p w14:paraId="7CB03BD6" w14:textId="77777777" w:rsidR="005E2C20" w:rsidRPr="00731F41" w:rsidRDefault="005E2C20" w:rsidP="00731F41">
      <w:pPr>
        <w:spacing w:line="360" w:lineRule="auto"/>
        <w:rPr>
          <w:rFonts w:ascii="Arial" w:hAnsi="Arial" w:cs="Arial"/>
        </w:rPr>
      </w:pPr>
      <w:r w:rsidRPr="00731F41">
        <w:rPr>
          <w:rFonts w:ascii="Arial" w:hAnsi="Arial" w:cs="Arial"/>
        </w:rPr>
        <w:t>According to Hofstede Insights (2024), Japan demonstrates higher levels of collectivism, uncertainty avoidance and long-term orientation, whereas the United States is characterised by strong individualism and lower uncertainty avoidance. These cultural differences influence consumer behaviour and marketing preferences in both countries.</w:t>
      </w:r>
    </w:p>
    <w:p w14:paraId="0FF48C7D" w14:textId="77777777" w:rsidR="005E2C20" w:rsidRPr="00731F41" w:rsidRDefault="005E2C20" w:rsidP="00731F41">
      <w:pPr>
        <w:spacing w:line="360" w:lineRule="auto"/>
        <w:rPr>
          <w:rFonts w:ascii="Arial" w:hAnsi="Arial" w:cs="Arial"/>
        </w:rPr>
      </w:pPr>
      <w:r w:rsidRPr="00731F41">
        <w:rPr>
          <w:rFonts w:ascii="Arial" w:hAnsi="Arial" w:cs="Arial"/>
        </w:rPr>
        <w:t>Japanese consumers tend to value harmony, reliability and long-term quality, supporting Toyota’s emphasis on durability and hybrid technology. By contrast, American consumers place greater importance on freedom, performance and personal identity, encouraging Toyota to promote larger vehicles and lifestyle-oriented products.</w:t>
      </w:r>
    </w:p>
    <w:p w14:paraId="33BE41BF" w14:textId="77777777" w:rsidR="005E2C20" w:rsidRPr="00731F41" w:rsidRDefault="005E2C20" w:rsidP="00731F41">
      <w:pPr>
        <w:spacing w:line="360" w:lineRule="auto"/>
        <w:rPr>
          <w:rFonts w:ascii="Arial" w:hAnsi="Arial" w:cs="Arial"/>
        </w:rPr>
      </w:pPr>
      <w:r w:rsidRPr="00731F41">
        <w:rPr>
          <w:rFonts w:ascii="Arial" w:hAnsi="Arial" w:cs="Arial"/>
        </w:rPr>
        <w:t>Furthermore, Japan’s high uncertainty avoidance suggests that consumers prefer proven technologies and trusted brands, whereas consumers in the United States are generally more receptive to innovation and emerging technologies, including electric and autonomous vehicles. In addition, Japan’s long-term orientation reinforces customer loyalty and appreciation of durability, while shorter-term orientation in the United States increases the importance of promotions, financing offers and frequent model updates.</w:t>
      </w:r>
    </w:p>
    <w:p w14:paraId="24ED07EB" w14:textId="77777777" w:rsidR="005E2C20" w:rsidRPr="00731F41" w:rsidRDefault="005E2C20" w:rsidP="00731F41">
      <w:pPr>
        <w:spacing w:line="360" w:lineRule="auto"/>
        <w:rPr>
          <w:rFonts w:ascii="Arial" w:hAnsi="Arial" w:cs="Arial"/>
        </w:rPr>
      </w:pPr>
      <w:r w:rsidRPr="00731F41">
        <w:rPr>
          <w:rFonts w:ascii="Arial" w:hAnsi="Arial" w:cs="Arial"/>
        </w:rPr>
        <w:t>Schwartz’s value framework also indicates that Japanese society places greater emphasis on harmony and conservatism, whereas American culture reflects stronger values of autonomy and individual achievement (Schwartz, 1994). Consequently, Toyota cannot rely on a fully standardised marketing strategy. Instead, the company should adapt its product, positioning and promotional strategies to local cultural preferences while maintaining a consistent global brand identity.</w:t>
      </w:r>
    </w:p>
    <w:p w14:paraId="3AEB176B" w14:textId="4DB89F51" w:rsidR="00930A3C" w:rsidRPr="00766CCD" w:rsidRDefault="00930A3C" w:rsidP="003E4475">
      <w:pPr>
        <w:pStyle w:val="Heading2"/>
        <w:rPr>
          <w:rFonts w:ascii="Arial" w:hAnsi="Arial" w:cs="Arial"/>
          <w:b/>
          <w:bCs/>
          <w:color w:val="000000" w:themeColor="text1"/>
          <w:sz w:val="24"/>
          <w:szCs w:val="24"/>
          <w:lang w:val="bg-BG"/>
        </w:rPr>
      </w:pPr>
      <w:r w:rsidRPr="00766CCD">
        <w:rPr>
          <w:rFonts w:ascii="Arial" w:hAnsi="Arial" w:cs="Arial"/>
          <w:b/>
          <w:bCs/>
          <w:color w:val="000000" w:themeColor="text1"/>
          <w:sz w:val="24"/>
          <w:szCs w:val="24"/>
        </w:rPr>
        <w:t>3.</w:t>
      </w:r>
      <w:r w:rsidR="001A02AA" w:rsidRPr="00766CCD">
        <w:rPr>
          <w:rFonts w:ascii="Arial" w:hAnsi="Arial" w:cs="Arial"/>
          <w:b/>
          <w:bCs/>
          <w:color w:val="000000" w:themeColor="text1"/>
          <w:sz w:val="24"/>
          <w:szCs w:val="24"/>
          <w:lang w:val="bg-BG"/>
        </w:rPr>
        <w:t>4</w:t>
      </w:r>
      <w:r w:rsidRPr="00766CCD">
        <w:rPr>
          <w:rFonts w:ascii="Arial" w:hAnsi="Arial" w:cs="Arial"/>
          <w:b/>
          <w:bCs/>
          <w:color w:val="000000" w:themeColor="text1"/>
          <w:sz w:val="24"/>
          <w:szCs w:val="24"/>
        </w:rPr>
        <w:t xml:space="preserve"> Implications for International Marketing Strategy</w:t>
      </w:r>
    </w:p>
    <w:p w14:paraId="0DC4AE23" w14:textId="77777777" w:rsidR="005E2C20" w:rsidRPr="00905C65" w:rsidRDefault="005E2C20" w:rsidP="00905C65">
      <w:pPr>
        <w:spacing w:line="360" w:lineRule="auto"/>
        <w:rPr>
          <w:rFonts w:ascii="Arial" w:hAnsi="Arial" w:cs="Arial"/>
        </w:rPr>
      </w:pPr>
      <w:r w:rsidRPr="00905C65">
        <w:rPr>
          <w:rFonts w:ascii="Arial" w:hAnsi="Arial" w:cs="Arial"/>
        </w:rPr>
        <w:t xml:space="preserve">The macroenvironmental and socio-cultural differences between Japan and the United States create important implications for Toyota’s international marketing strategy. Despite operating in two distinct markets, Toyota </w:t>
      </w:r>
      <w:proofErr w:type="gramStart"/>
      <w:r w:rsidRPr="00905C65">
        <w:rPr>
          <w:rFonts w:ascii="Arial" w:hAnsi="Arial" w:cs="Arial"/>
        </w:rPr>
        <w:t>is able to</w:t>
      </w:r>
      <w:proofErr w:type="gramEnd"/>
      <w:r w:rsidRPr="00905C65">
        <w:rPr>
          <w:rFonts w:ascii="Arial" w:hAnsi="Arial" w:cs="Arial"/>
        </w:rPr>
        <w:t xml:space="preserve"> maintain a degree of standardisation through its global brand identity, which is built around </w:t>
      </w:r>
      <w:r w:rsidRPr="00905C65">
        <w:rPr>
          <w:rFonts w:ascii="Arial" w:hAnsi="Arial" w:cs="Arial"/>
        </w:rPr>
        <w:lastRenderedPageBreak/>
        <w:t>quality, reliability, safety and technological innovation. Furthermore, the company’s leadership in hybrid technology supports a consistent global sustainability message.</w:t>
      </w:r>
    </w:p>
    <w:p w14:paraId="4D592E09" w14:textId="77777777" w:rsidR="005E2C20" w:rsidRPr="00905C65" w:rsidRDefault="005E2C20" w:rsidP="00905C65">
      <w:pPr>
        <w:spacing w:line="360" w:lineRule="auto"/>
        <w:rPr>
          <w:rFonts w:ascii="Arial" w:hAnsi="Arial" w:cs="Arial"/>
        </w:rPr>
      </w:pPr>
      <w:r w:rsidRPr="00905C65">
        <w:rPr>
          <w:rFonts w:ascii="Arial" w:hAnsi="Arial" w:cs="Arial"/>
        </w:rPr>
        <w:t>However, significant differences between the two countries require adaptation in several elements of the marketing strategy. Product preferences differ considerably, with Japanese consumers favouring compact and fuel-efficient vehicles, while American consumers show stronger demand for SUVs and pickup trucks. Promotional strategies also need to be adapted, as Japanese consumers respond better to informative and quality-focused messages, whereas American consumers are more influenced by emotional appeals, lifestyle positioning and performance-oriented advertising.</w:t>
      </w:r>
    </w:p>
    <w:p w14:paraId="7147E762" w14:textId="77777777" w:rsidR="005E2C20" w:rsidRPr="00905C65" w:rsidRDefault="005E2C20" w:rsidP="00905C65">
      <w:pPr>
        <w:spacing w:line="360" w:lineRule="auto"/>
        <w:rPr>
          <w:rFonts w:ascii="Arial" w:hAnsi="Arial" w:cs="Arial"/>
        </w:rPr>
      </w:pPr>
      <w:r w:rsidRPr="00905C65">
        <w:rPr>
          <w:rFonts w:ascii="Arial" w:hAnsi="Arial" w:cs="Arial"/>
        </w:rPr>
        <w:t>Price strategies must also reflect local market conditions. In the United States, competitive pricing and financing incentives play an important role in influencing purchasing decisions, while Japanese consumers place greater emphasis on long-term value and reliability. Distribution approaches also differ due to variations in geography, retail structures and consumer purchasing behaviour.</w:t>
      </w:r>
    </w:p>
    <w:p w14:paraId="6E848BD1" w14:textId="77777777" w:rsidR="005E2C20" w:rsidRPr="00905C65" w:rsidRDefault="005E2C20" w:rsidP="00905C65">
      <w:pPr>
        <w:spacing w:line="360" w:lineRule="auto"/>
        <w:rPr>
          <w:rFonts w:ascii="Arial" w:hAnsi="Arial" w:cs="Arial"/>
        </w:rPr>
      </w:pPr>
      <w:r w:rsidRPr="00905C65">
        <w:rPr>
          <w:rFonts w:ascii="Arial" w:hAnsi="Arial" w:cs="Arial"/>
        </w:rPr>
        <w:t>Therefore, Toyota cannot rely on a fully standardised international marketing strategy. Instead, the company must balance global standardisation of core brand values with local adaptation of product, pricing, promotion and distribution strategies. This balance enables Toyota to remain competitive while responding effectively to the needs and preferences of consumers in both markets.</w:t>
      </w:r>
    </w:p>
    <w:p w14:paraId="1DBAC28A" w14:textId="2F865CEB" w:rsidR="000E0C40" w:rsidRPr="00126DF5" w:rsidRDefault="00C63861" w:rsidP="00126DF5">
      <w:pPr>
        <w:pStyle w:val="Heading1"/>
        <w:rPr>
          <w:rFonts w:ascii="Arial" w:hAnsi="Arial" w:cs="Arial"/>
          <w:b/>
          <w:bCs/>
          <w:sz w:val="28"/>
          <w:szCs w:val="28"/>
          <w:lang w:val="bg-BG"/>
        </w:rPr>
      </w:pPr>
      <w:r>
        <w:rPr>
          <w:lang w:val="bg-BG"/>
        </w:rPr>
        <w:t xml:space="preserve"> </w:t>
      </w:r>
      <w:r w:rsidR="000E0C40" w:rsidRPr="00126DF5">
        <w:rPr>
          <w:rFonts w:ascii="Arial" w:hAnsi="Arial" w:cs="Arial"/>
          <w:b/>
          <w:bCs/>
          <w:color w:val="000000" w:themeColor="text1"/>
          <w:sz w:val="28"/>
          <w:szCs w:val="28"/>
        </w:rPr>
        <w:t>4.</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Comparison</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of</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Toyota’s</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STP</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Strategies</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in</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Japan</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and</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the</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United</w:t>
      </w:r>
      <w:r w:rsidR="000E0C40" w:rsidRPr="00126DF5">
        <w:rPr>
          <w:rStyle w:val="apple-converted-space"/>
          <w:rFonts w:ascii="Arial" w:hAnsi="Arial" w:cs="Arial"/>
          <w:b/>
          <w:bCs/>
          <w:color w:val="000000" w:themeColor="text1"/>
          <w:sz w:val="28"/>
          <w:szCs w:val="28"/>
        </w:rPr>
        <w:t> </w:t>
      </w:r>
      <w:r w:rsidR="000E0C40" w:rsidRPr="00126DF5">
        <w:rPr>
          <w:rFonts w:ascii="Arial" w:hAnsi="Arial" w:cs="Arial"/>
          <w:b/>
          <w:bCs/>
          <w:color w:val="000000" w:themeColor="text1"/>
          <w:sz w:val="28"/>
          <w:szCs w:val="28"/>
        </w:rPr>
        <w:t>States</w:t>
      </w:r>
    </w:p>
    <w:p w14:paraId="7160EB4D" w14:textId="27E72D51" w:rsidR="00C73674" w:rsidRPr="00766CCD" w:rsidRDefault="00C73674" w:rsidP="00AF542B">
      <w:pPr>
        <w:pStyle w:val="Heading2"/>
        <w:rPr>
          <w:rFonts w:ascii="Arial" w:hAnsi="Arial" w:cs="Arial"/>
          <w:b/>
          <w:bCs/>
          <w:color w:val="000000" w:themeColor="text1"/>
          <w:sz w:val="24"/>
          <w:szCs w:val="24"/>
          <w:lang w:val="bg-BG"/>
        </w:rPr>
      </w:pPr>
      <w:r w:rsidRPr="00766CCD">
        <w:rPr>
          <w:rFonts w:ascii="Arial" w:hAnsi="Arial" w:cs="Arial"/>
          <w:b/>
          <w:bCs/>
          <w:color w:val="000000" w:themeColor="text1"/>
          <w:sz w:val="24"/>
          <w:szCs w:val="24"/>
        </w:rPr>
        <w:t>4.1 Segmentation Approaches</w:t>
      </w:r>
    </w:p>
    <w:p w14:paraId="74BAB3D1" w14:textId="77777777" w:rsidR="00764CEC" w:rsidRPr="00186DDC" w:rsidRDefault="00764CEC" w:rsidP="00186DDC">
      <w:pPr>
        <w:spacing w:line="360" w:lineRule="auto"/>
        <w:rPr>
          <w:rFonts w:ascii="Arial" w:hAnsi="Arial" w:cs="Arial"/>
        </w:rPr>
      </w:pPr>
      <w:r w:rsidRPr="00186DDC">
        <w:rPr>
          <w:rFonts w:ascii="Arial" w:hAnsi="Arial" w:cs="Arial"/>
        </w:rPr>
        <w:t>Toyota employs multi-variable segmentation in both Japan and the United States, although the segmentation bases differ due to demographic trends, cultural values and consumer lifestyles.</w:t>
      </w:r>
    </w:p>
    <w:p w14:paraId="39914918" w14:textId="77777777" w:rsidR="00764CEC" w:rsidRPr="00186DDC" w:rsidRDefault="00764CEC" w:rsidP="00186DDC">
      <w:pPr>
        <w:spacing w:line="360" w:lineRule="auto"/>
        <w:rPr>
          <w:rFonts w:ascii="Arial" w:hAnsi="Arial" w:cs="Arial"/>
        </w:rPr>
      </w:pPr>
      <w:r w:rsidRPr="00186DDC">
        <w:rPr>
          <w:rFonts w:ascii="Arial" w:hAnsi="Arial" w:cs="Arial"/>
        </w:rPr>
        <w:t xml:space="preserve">In Japan, segmentation is influenced by an ageing population, smaller households and densely populated urban areas (World Bank, 2024). Consumers value reliability, fuel efficiency and long-term value (Fujimoto, 2019). Toyota therefore targets urban commuters with the Aqua and Prius, elderly drivers with the Passo and </w:t>
      </w:r>
      <w:proofErr w:type="spellStart"/>
      <w:r w:rsidRPr="00186DDC">
        <w:rPr>
          <w:rFonts w:ascii="Arial" w:hAnsi="Arial" w:cs="Arial"/>
        </w:rPr>
        <w:t>Sienta</w:t>
      </w:r>
      <w:proofErr w:type="spellEnd"/>
      <w:r w:rsidRPr="00186DDC">
        <w:rPr>
          <w:rFonts w:ascii="Arial" w:hAnsi="Arial" w:cs="Arial"/>
        </w:rPr>
        <w:t xml:space="preserve">, environmentally conscious consumers through hybrid models, and families with the Noah and </w:t>
      </w:r>
      <w:proofErr w:type="spellStart"/>
      <w:r w:rsidRPr="00186DDC">
        <w:rPr>
          <w:rFonts w:ascii="Arial" w:hAnsi="Arial" w:cs="Arial"/>
        </w:rPr>
        <w:t>Voxy</w:t>
      </w:r>
      <w:proofErr w:type="spellEnd"/>
      <w:r w:rsidRPr="00186DDC">
        <w:rPr>
          <w:rFonts w:ascii="Arial" w:hAnsi="Arial" w:cs="Arial"/>
        </w:rPr>
        <w:t>.</w:t>
      </w:r>
    </w:p>
    <w:p w14:paraId="15ADF46A" w14:textId="77777777" w:rsidR="00764CEC" w:rsidRPr="00186DDC" w:rsidRDefault="00764CEC" w:rsidP="00186DDC">
      <w:pPr>
        <w:spacing w:line="360" w:lineRule="auto"/>
        <w:rPr>
          <w:rFonts w:ascii="Arial" w:hAnsi="Arial" w:cs="Arial"/>
        </w:rPr>
      </w:pPr>
      <w:r w:rsidRPr="00186DDC">
        <w:rPr>
          <w:rFonts w:ascii="Arial" w:hAnsi="Arial" w:cs="Arial"/>
        </w:rPr>
        <w:lastRenderedPageBreak/>
        <w:t>In the United States, segmentation reflects a more individualistic and lifestyle-driven market (Hofstede Insights, 2024). Demographic and geographic differences increase demand for larger vehicles and greater product variety. Toyota targets families through the RAV4 and Highlander, truck users through the Tacoma and Tundra, environmentally conscious consumers through hybrid models, and premium consumers through Lexus.</w:t>
      </w:r>
    </w:p>
    <w:p w14:paraId="4D86400D" w14:textId="77777777" w:rsidR="00764CEC" w:rsidRPr="00186DDC" w:rsidRDefault="00764CEC" w:rsidP="00186DDC">
      <w:pPr>
        <w:spacing w:line="360" w:lineRule="auto"/>
        <w:rPr>
          <w:rFonts w:ascii="Arial" w:hAnsi="Arial" w:cs="Arial"/>
        </w:rPr>
      </w:pPr>
      <w:r w:rsidRPr="00186DDC">
        <w:rPr>
          <w:rFonts w:ascii="Arial" w:hAnsi="Arial" w:cs="Arial"/>
        </w:rPr>
        <w:t>These differences show that Toyota adapts its segmentation strategy to local market characteristics. While Japan prioritises efficiency, practicality and long-term value, the United States places greater emphasis on lifestyle, vehicle size and performance. Toyota therefore maintains a consistent global brand while adapting segmentation to local consumer needs.</w:t>
      </w:r>
    </w:p>
    <w:p w14:paraId="38C57661" w14:textId="31E95D24" w:rsidR="007910BA" w:rsidRPr="008F183B" w:rsidRDefault="007910BA" w:rsidP="001E5074">
      <w:pPr>
        <w:pStyle w:val="Heading2"/>
        <w:rPr>
          <w:rFonts w:ascii="Arial" w:hAnsi="Arial" w:cs="Arial"/>
          <w:b/>
          <w:bCs/>
          <w:color w:val="000000" w:themeColor="text1"/>
          <w:sz w:val="24"/>
          <w:szCs w:val="24"/>
          <w:lang w:val="bg-BG"/>
        </w:rPr>
      </w:pPr>
      <w:r w:rsidRPr="008F183B">
        <w:rPr>
          <w:rFonts w:ascii="Arial" w:hAnsi="Arial" w:cs="Arial"/>
          <w:b/>
          <w:bCs/>
          <w:color w:val="000000" w:themeColor="text1"/>
          <w:sz w:val="24"/>
          <w:szCs w:val="24"/>
        </w:rPr>
        <w:t>4.2 Target Market Differences</w:t>
      </w:r>
    </w:p>
    <w:p w14:paraId="42C747F7" w14:textId="77777777" w:rsidR="00321B05" w:rsidRPr="00756C5B" w:rsidRDefault="00321B05" w:rsidP="00756C5B">
      <w:pPr>
        <w:spacing w:line="360" w:lineRule="auto"/>
        <w:rPr>
          <w:rFonts w:ascii="Arial" w:hAnsi="Arial" w:cs="Arial"/>
        </w:rPr>
      </w:pPr>
      <w:r w:rsidRPr="00756C5B">
        <w:rPr>
          <w:rFonts w:ascii="Arial" w:hAnsi="Arial" w:cs="Arial"/>
        </w:rPr>
        <w:t>Toyota targets a broad range of consumers in both Japan and the United States, although the target markets differ considerably. In Japan, the company focuses on middle-class consumers seeking reliability and fuel efficiency, elderly drivers requiring compact and safe vehicles, environmentally conscious customers, and urban families demanding practical multi-purpose vehicles. The Japanese market is relatively conservative, placing greater emphasis on quality, safety and proven technologies (Liker, 2004).</w:t>
      </w:r>
    </w:p>
    <w:p w14:paraId="7220ADBD" w14:textId="52691DE3" w:rsidR="00321B05" w:rsidRPr="00756C5B" w:rsidRDefault="00321B05" w:rsidP="00756C5B">
      <w:pPr>
        <w:spacing w:line="360" w:lineRule="auto"/>
        <w:rPr>
          <w:rFonts w:ascii="Arial" w:hAnsi="Arial" w:cs="Arial"/>
        </w:rPr>
      </w:pPr>
      <w:r w:rsidRPr="00756C5B">
        <w:rPr>
          <w:rFonts w:ascii="Arial" w:hAnsi="Arial" w:cs="Arial"/>
        </w:rPr>
        <w:t xml:space="preserve">In contrast, Toyota’s target market in the United States is more diverse and </w:t>
      </w:r>
      <w:r w:rsidR="00E26C09" w:rsidRPr="00756C5B">
        <w:rPr>
          <w:rFonts w:ascii="Arial" w:hAnsi="Arial" w:cs="Arial"/>
        </w:rPr>
        <w:t>lifestyle oriented</w:t>
      </w:r>
      <w:r w:rsidRPr="00756C5B">
        <w:rPr>
          <w:rFonts w:ascii="Arial" w:hAnsi="Arial" w:cs="Arial"/>
        </w:rPr>
        <w:t>. The company targets families seeking spacious SUVs, truck users, environmentally conscious consumers interested in hybrid and electric vehicles, young professionals seeking affordable and reliable transport, and adventure-oriented customers attracted to models such as the 4Runner and Tacoma. The U.S. market therefore requires Toyota to address a wider range of consumer preferences.</w:t>
      </w:r>
    </w:p>
    <w:p w14:paraId="6AB611C9" w14:textId="77777777" w:rsidR="00321B05" w:rsidRPr="00756C5B" w:rsidRDefault="00321B05" w:rsidP="00756C5B">
      <w:pPr>
        <w:spacing w:line="360" w:lineRule="auto"/>
        <w:rPr>
          <w:rFonts w:ascii="Arial" w:hAnsi="Arial" w:cs="Arial"/>
        </w:rPr>
      </w:pPr>
      <w:r w:rsidRPr="00756C5B">
        <w:rPr>
          <w:rFonts w:ascii="Arial" w:hAnsi="Arial" w:cs="Arial"/>
        </w:rPr>
        <w:t>These differences show that Toyota adapts its target markets to local consumer needs while maintaining a consistent global brand image</w:t>
      </w:r>
    </w:p>
    <w:p w14:paraId="0D342F1B" w14:textId="77777777" w:rsidR="004D4B51" w:rsidRPr="00E26C09" w:rsidRDefault="004D4B51" w:rsidP="00862B22">
      <w:pPr>
        <w:pStyle w:val="Heading2"/>
        <w:rPr>
          <w:rFonts w:ascii="Arial" w:hAnsi="Arial" w:cs="Arial"/>
          <w:b/>
          <w:bCs/>
          <w:color w:val="000000" w:themeColor="text1"/>
          <w:sz w:val="24"/>
          <w:szCs w:val="24"/>
          <w:lang w:val="bg-BG"/>
        </w:rPr>
      </w:pPr>
      <w:r w:rsidRPr="00E26C09">
        <w:rPr>
          <w:rFonts w:ascii="Arial" w:hAnsi="Arial" w:cs="Arial"/>
          <w:b/>
          <w:bCs/>
          <w:color w:val="000000" w:themeColor="text1"/>
          <w:sz w:val="24"/>
          <w:szCs w:val="24"/>
        </w:rPr>
        <w:t>4.3 Positioning Strategies</w:t>
      </w:r>
    </w:p>
    <w:p w14:paraId="42B3FCEB" w14:textId="77777777" w:rsidR="00744227" w:rsidRPr="006D71E9" w:rsidRDefault="00744227" w:rsidP="006D71E9">
      <w:pPr>
        <w:spacing w:line="360" w:lineRule="auto"/>
        <w:rPr>
          <w:rFonts w:ascii="Arial" w:hAnsi="Arial" w:cs="Arial"/>
        </w:rPr>
      </w:pPr>
      <w:r w:rsidRPr="006D71E9">
        <w:rPr>
          <w:rFonts w:ascii="Arial" w:hAnsi="Arial" w:cs="Arial"/>
        </w:rPr>
        <w:t>Toyota maintains a consistent global positioning based on quality, reliability and safety, although its positioning strategy varies between Japan and the United States to reflect consumer preferences and market expectations.</w:t>
      </w:r>
    </w:p>
    <w:p w14:paraId="0DFA944C" w14:textId="77777777" w:rsidR="00744227" w:rsidRPr="006D71E9" w:rsidRDefault="00744227" w:rsidP="006D71E9">
      <w:pPr>
        <w:spacing w:line="360" w:lineRule="auto"/>
        <w:rPr>
          <w:rFonts w:ascii="Arial" w:hAnsi="Arial" w:cs="Arial"/>
        </w:rPr>
      </w:pPr>
      <w:r w:rsidRPr="006D71E9">
        <w:rPr>
          <w:rFonts w:ascii="Arial" w:hAnsi="Arial" w:cs="Arial"/>
        </w:rPr>
        <w:t xml:space="preserve">In Japan, Toyota is positioned as a trusted domestic brand offering high-quality, fuel-efficient and reliable vehicles. The company emphasises long-term value and </w:t>
      </w:r>
      <w:r w:rsidRPr="006D71E9">
        <w:rPr>
          <w:rFonts w:ascii="Arial" w:hAnsi="Arial" w:cs="Arial"/>
        </w:rPr>
        <w:lastRenderedPageBreak/>
        <w:t>practicality, while its communication is subtle and information-oriented, reflecting consumer preferences for quality and reliability (Fujimoto, 2019).</w:t>
      </w:r>
    </w:p>
    <w:p w14:paraId="6117E1AD" w14:textId="77777777" w:rsidR="00744227" w:rsidRPr="006D71E9" w:rsidRDefault="00744227" w:rsidP="006D71E9">
      <w:pPr>
        <w:spacing w:line="360" w:lineRule="auto"/>
        <w:rPr>
          <w:rFonts w:ascii="Arial" w:hAnsi="Arial" w:cs="Arial"/>
        </w:rPr>
      </w:pPr>
      <w:r w:rsidRPr="006D71E9">
        <w:rPr>
          <w:rFonts w:ascii="Arial" w:hAnsi="Arial" w:cs="Arial"/>
        </w:rPr>
        <w:t>In contrast, Toyota’s positioning in the United States focuses on reliable, safe and value-for-money vehicles competing with domestic manufacturers. The company also positions itself as a leader in hybrid technology and durable SUVs and pickup trucks. Marketing communications are more emotional and lifestyle-oriented, emphasising freedom, adventure and performance (Statista, 2024).</w:t>
      </w:r>
    </w:p>
    <w:p w14:paraId="6C39A148" w14:textId="77777777" w:rsidR="00744227" w:rsidRPr="006D71E9" w:rsidRDefault="00744227" w:rsidP="006D71E9">
      <w:pPr>
        <w:spacing w:line="360" w:lineRule="auto"/>
        <w:rPr>
          <w:rFonts w:ascii="Arial" w:hAnsi="Arial" w:cs="Arial"/>
        </w:rPr>
      </w:pPr>
      <w:r w:rsidRPr="006D71E9">
        <w:rPr>
          <w:rFonts w:ascii="Arial" w:hAnsi="Arial" w:cs="Arial"/>
        </w:rPr>
        <w:t>These differences show that Toyota maintains a consistent global brand while adapting its positioning to local market expectations. In Japan, the brand represents quality, efficiency and reliability, whereas in the United States it is associated with safety, versatility and performance.</w:t>
      </w:r>
    </w:p>
    <w:p w14:paraId="417EF61C" w14:textId="16D3BB26" w:rsidR="00312BF9" w:rsidRPr="006577C8" w:rsidRDefault="00312BF9" w:rsidP="006C75C4">
      <w:pPr>
        <w:pStyle w:val="Heading2"/>
        <w:rPr>
          <w:rFonts w:ascii="Arial" w:hAnsi="Arial" w:cs="Arial"/>
          <w:b/>
          <w:bCs/>
          <w:color w:val="000000" w:themeColor="text1"/>
          <w:sz w:val="24"/>
          <w:szCs w:val="24"/>
          <w:lang w:val="bg-BG"/>
        </w:rPr>
      </w:pPr>
      <w:r w:rsidRPr="006577C8">
        <w:rPr>
          <w:rFonts w:ascii="Arial" w:hAnsi="Arial" w:cs="Arial"/>
          <w:b/>
          <w:bCs/>
          <w:color w:val="000000" w:themeColor="text1"/>
          <w:sz w:val="24"/>
          <w:szCs w:val="24"/>
        </w:rPr>
        <w:t>4.4 Perceptual Map</w:t>
      </w:r>
    </w:p>
    <w:p w14:paraId="3A2C8F0D" w14:textId="021AC299" w:rsidR="0086052B" w:rsidRPr="00924153" w:rsidRDefault="0086052B" w:rsidP="00924153">
      <w:pPr>
        <w:spacing w:line="360" w:lineRule="auto"/>
        <w:rPr>
          <w:rFonts w:ascii="Arial" w:hAnsi="Arial" w:cs="Arial"/>
          <w:lang w:val="bg-BG"/>
        </w:rPr>
      </w:pPr>
      <w:r w:rsidRPr="00924153">
        <w:rPr>
          <w:rFonts w:ascii="Arial" w:hAnsi="Arial" w:cs="Arial"/>
        </w:rPr>
        <w:t xml:space="preserve">Figures </w:t>
      </w:r>
      <w:r w:rsidR="00090AE0" w:rsidRPr="00924153">
        <w:rPr>
          <w:rFonts w:ascii="Arial" w:hAnsi="Arial" w:cs="Arial"/>
        </w:rPr>
        <w:t>2</w:t>
      </w:r>
      <w:r w:rsidRPr="00924153">
        <w:rPr>
          <w:rFonts w:ascii="Arial" w:hAnsi="Arial" w:cs="Arial"/>
        </w:rPr>
        <w:t xml:space="preserve"> and </w:t>
      </w:r>
      <w:r w:rsidR="00090AE0" w:rsidRPr="00924153">
        <w:rPr>
          <w:rFonts w:ascii="Arial" w:hAnsi="Arial" w:cs="Arial"/>
        </w:rPr>
        <w:t>3</w:t>
      </w:r>
      <w:r w:rsidRPr="00924153">
        <w:rPr>
          <w:rFonts w:ascii="Arial" w:hAnsi="Arial" w:cs="Arial"/>
        </w:rPr>
        <w:t xml:space="preserve"> illustrate Toyota’s positioning relative to major competitors in Japan and the United States based on perceived quality and price. In both markets, Toyota occupies the high-quality and moderate-price segment, reflecting its reputation for reliability, value and technological innovation.</w:t>
      </w:r>
    </w:p>
    <w:p w14:paraId="177F5037" w14:textId="77777777" w:rsidR="00470BBD" w:rsidRDefault="00470BBD" w:rsidP="00EB22D4">
      <w:pPr>
        <w:spacing w:line="360" w:lineRule="auto"/>
        <w:rPr>
          <w:rFonts w:ascii="Arial" w:hAnsi="Arial" w:cs="Arial"/>
        </w:rPr>
      </w:pPr>
    </w:p>
    <w:p w14:paraId="1CD1647B" w14:textId="710993FD" w:rsidR="00100F80" w:rsidRPr="00470BBD" w:rsidRDefault="00100F80" w:rsidP="00EB22D4">
      <w:pPr>
        <w:spacing w:line="360" w:lineRule="auto"/>
        <w:rPr>
          <w:rFonts w:ascii="Arial" w:hAnsi="Arial" w:cs="Arial"/>
          <w:i/>
          <w:iCs/>
          <w:lang w:val="bg-BG"/>
        </w:rPr>
      </w:pPr>
      <w:r w:rsidRPr="00470BBD">
        <w:rPr>
          <w:rFonts w:ascii="Arial" w:hAnsi="Arial" w:cs="Arial"/>
          <w:i/>
          <w:iCs/>
        </w:rPr>
        <w:t xml:space="preserve">Figure </w:t>
      </w:r>
      <w:r w:rsidR="002F4258" w:rsidRPr="00470BBD">
        <w:rPr>
          <w:rFonts w:ascii="Arial" w:hAnsi="Arial" w:cs="Arial"/>
          <w:i/>
          <w:iCs/>
        </w:rPr>
        <w:t>2</w:t>
      </w:r>
      <w:r w:rsidRPr="00470BBD">
        <w:rPr>
          <w:rFonts w:ascii="Arial" w:hAnsi="Arial" w:cs="Arial"/>
          <w:i/>
          <w:iCs/>
        </w:rPr>
        <w:t>. Perceptual Map of Toyota and Competitors in Japan</w:t>
      </w:r>
    </w:p>
    <w:p w14:paraId="0CE6E232" w14:textId="5C42A290" w:rsidR="00100F80" w:rsidRPr="00100F80" w:rsidRDefault="00122FEB" w:rsidP="0086052B">
      <w:pPr>
        <w:pStyle w:val="isselectedend"/>
        <w:rPr>
          <w:rFonts w:ascii="Arial" w:hAnsi="Arial" w:cs="Arial"/>
          <w:lang w:val="bg-BG"/>
        </w:rPr>
      </w:pPr>
      <w:r>
        <w:rPr>
          <w:rFonts w:ascii="Arial" w:hAnsi="Arial" w:cs="Arial"/>
          <w:lang w:val="bg-BG"/>
        </w:rPr>
        <w:t xml:space="preserve">                                 </w:t>
      </w:r>
    </w:p>
    <w:p w14:paraId="6D0A3470" w14:textId="526FB76B" w:rsidR="0086052B" w:rsidRDefault="00122FEB" w:rsidP="00312BF9">
      <w:pPr>
        <w:spacing w:before="100" w:beforeAutospacing="1" w:after="100" w:afterAutospacing="1"/>
        <w:outlineLvl w:val="1"/>
        <w:rPr>
          <w:rFonts w:ascii="Arial" w:hAnsi="Arial" w:cs="Arial"/>
          <w:b/>
          <w:bCs/>
          <w:color w:val="000000"/>
          <w:lang w:val="bg-BG"/>
        </w:rPr>
      </w:pPr>
      <w:r>
        <w:rPr>
          <w:rFonts w:ascii="Arial" w:hAnsi="Arial" w:cs="Arial"/>
          <w:b/>
          <w:bCs/>
          <w:color w:val="000000"/>
          <w:lang w:val="bg-BG"/>
        </w:rPr>
        <w:t xml:space="preserve">                           </w:t>
      </w:r>
      <w:r>
        <w:rPr>
          <w:rFonts w:ascii="Arial" w:hAnsi="Arial" w:cs="Arial"/>
          <w:b/>
          <w:bCs/>
          <w:noProof/>
          <w:color w:val="000000"/>
          <w:lang w:val="bg-BG"/>
          <w14:ligatures w14:val="standardContextual"/>
        </w:rPr>
        <w:drawing>
          <wp:inline distT="0" distB="0" distL="0" distR="0" wp14:anchorId="22DC55B2" wp14:editId="3ECEC0BB">
            <wp:extent cx="5160878" cy="2117188"/>
            <wp:effectExtent l="0" t="0" r="0" b="3810"/>
            <wp:docPr id="107212443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24435" name="Picture 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525790" cy="2266889"/>
                    </a:xfrm>
                    <a:prstGeom prst="rect">
                      <a:avLst/>
                    </a:prstGeom>
                  </pic:spPr>
                </pic:pic>
              </a:graphicData>
            </a:graphic>
          </wp:inline>
        </w:drawing>
      </w:r>
    </w:p>
    <w:p w14:paraId="6F242A8E" w14:textId="77777777" w:rsidR="00712FC5" w:rsidRDefault="00712FC5" w:rsidP="001770D5">
      <w:pPr>
        <w:spacing w:line="360" w:lineRule="auto"/>
        <w:rPr>
          <w:rFonts w:ascii="Arial" w:hAnsi="Arial" w:cs="Arial"/>
        </w:rPr>
      </w:pPr>
    </w:p>
    <w:p w14:paraId="3BEFC613" w14:textId="4CF1B11B" w:rsidR="008F178B" w:rsidRPr="00712FC5" w:rsidRDefault="008F178B" w:rsidP="001770D5">
      <w:pPr>
        <w:spacing w:line="360" w:lineRule="auto"/>
        <w:rPr>
          <w:rFonts w:ascii="Arial" w:hAnsi="Arial" w:cs="Arial"/>
          <w:b/>
          <w:bCs/>
        </w:rPr>
      </w:pPr>
      <w:r w:rsidRPr="00712FC5">
        <w:rPr>
          <w:rFonts w:ascii="Arial" w:hAnsi="Arial" w:cs="Arial"/>
          <w:b/>
          <w:bCs/>
        </w:rPr>
        <w:t>Interpretation</w:t>
      </w:r>
    </w:p>
    <w:p w14:paraId="788EAD1A" w14:textId="77777777" w:rsidR="008F178B" w:rsidRPr="001770D5" w:rsidRDefault="008F178B" w:rsidP="001770D5">
      <w:pPr>
        <w:spacing w:line="360" w:lineRule="auto"/>
        <w:rPr>
          <w:rFonts w:ascii="Arial" w:hAnsi="Arial" w:cs="Arial"/>
          <w:lang w:val="bg-BG"/>
        </w:rPr>
      </w:pPr>
      <w:r w:rsidRPr="001770D5">
        <w:rPr>
          <w:rFonts w:ascii="Arial" w:hAnsi="Arial" w:cs="Arial"/>
        </w:rPr>
        <w:t xml:space="preserve">In Japan, Toyota is positioned in the high-quality and moderate-price quadrant, close to Honda. Nissan and Mazda occupy more affordable positions, while Lexus </w:t>
      </w:r>
      <w:r w:rsidRPr="001770D5">
        <w:rPr>
          <w:rFonts w:ascii="Arial" w:hAnsi="Arial" w:cs="Arial"/>
        </w:rPr>
        <w:lastRenderedPageBreak/>
        <w:t>competes in the premium segment alongside BMW and Mercedes-Benz. This indicates that Toyota's positioning is based on reliability and value rather than luxury.</w:t>
      </w:r>
    </w:p>
    <w:p w14:paraId="01EAE9B8" w14:textId="77777777" w:rsidR="00002145" w:rsidRDefault="00002145" w:rsidP="001770D5">
      <w:pPr>
        <w:spacing w:line="360" w:lineRule="auto"/>
        <w:rPr>
          <w:rFonts w:ascii="Arial" w:hAnsi="Arial" w:cs="Arial"/>
          <w:i/>
          <w:iCs/>
        </w:rPr>
      </w:pPr>
    </w:p>
    <w:p w14:paraId="4DFE2A91" w14:textId="7977BF18" w:rsidR="0078411F" w:rsidRPr="00002145" w:rsidRDefault="0078411F" w:rsidP="001770D5">
      <w:pPr>
        <w:spacing w:line="360" w:lineRule="auto"/>
        <w:rPr>
          <w:rFonts w:ascii="Arial" w:hAnsi="Arial" w:cs="Arial"/>
          <w:i/>
          <w:iCs/>
          <w:lang w:val="bg-BG"/>
        </w:rPr>
      </w:pPr>
      <w:r w:rsidRPr="00002145">
        <w:rPr>
          <w:rFonts w:ascii="Arial" w:hAnsi="Arial" w:cs="Arial"/>
          <w:i/>
          <w:iCs/>
        </w:rPr>
        <w:t xml:space="preserve">Figure </w:t>
      </w:r>
      <w:r w:rsidR="00965FB7" w:rsidRPr="00002145">
        <w:rPr>
          <w:rFonts w:ascii="Arial" w:hAnsi="Arial" w:cs="Arial"/>
          <w:i/>
          <w:iCs/>
        </w:rPr>
        <w:t>3</w:t>
      </w:r>
      <w:r w:rsidRPr="00002145">
        <w:rPr>
          <w:rFonts w:ascii="Arial" w:hAnsi="Arial" w:cs="Arial"/>
          <w:i/>
          <w:iCs/>
        </w:rPr>
        <w:t>. Perceptual Map of Toyota and Competitors in the United States</w:t>
      </w:r>
    </w:p>
    <w:p w14:paraId="5A7B1C86" w14:textId="77777777" w:rsidR="00B2289A" w:rsidRDefault="00615E89" w:rsidP="00C2657C">
      <w:pPr>
        <w:spacing w:line="360" w:lineRule="auto"/>
        <w:rPr>
          <w:lang w:val="bg-BG"/>
        </w:rPr>
      </w:pPr>
      <w:r>
        <w:rPr>
          <w:lang w:val="bg-BG"/>
        </w:rPr>
        <w:t xml:space="preserve">                                        </w:t>
      </w:r>
      <w:r w:rsidRPr="00C2657C">
        <w:rPr>
          <w:rFonts w:ascii="Arial" w:hAnsi="Arial" w:cs="Arial"/>
          <w:noProof/>
          <w:lang w:val="bg-BG"/>
        </w:rPr>
        <w:drawing>
          <wp:inline distT="0" distB="0" distL="0" distR="0" wp14:anchorId="3FCD5416" wp14:editId="417AA300">
            <wp:extent cx="5133975" cy="2873326"/>
            <wp:effectExtent l="0" t="0" r="0" b="0"/>
            <wp:docPr id="76742671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26713" name="Picture 3"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03485" cy="2968195"/>
                    </a:xfrm>
                    <a:prstGeom prst="rect">
                      <a:avLst/>
                    </a:prstGeom>
                  </pic:spPr>
                </pic:pic>
              </a:graphicData>
            </a:graphic>
          </wp:inline>
        </w:drawing>
      </w:r>
    </w:p>
    <w:p w14:paraId="5BB388CF" w14:textId="77777777" w:rsidR="00233330" w:rsidRDefault="00233330" w:rsidP="002F3C91">
      <w:pPr>
        <w:spacing w:line="360" w:lineRule="auto"/>
        <w:rPr>
          <w:rFonts w:ascii="Arial" w:hAnsi="Arial" w:cs="Arial"/>
        </w:rPr>
      </w:pPr>
    </w:p>
    <w:p w14:paraId="4CEE355E" w14:textId="03A13D26" w:rsidR="002E1284" w:rsidRPr="00233330" w:rsidRDefault="002E1284" w:rsidP="002F3C91">
      <w:pPr>
        <w:spacing w:line="360" w:lineRule="auto"/>
        <w:rPr>
          <w:rFonts w:ascii="Arial" w:hAnsi="Arial" w:cs="Arial"/>
          <w:b/>
          <w:bCs/>
          <w:lang w:val="bg-BG"/>
        </w:rPr>
      </w:pPr>
      <w:r w:rsidRPr="00233330">
        <w:rPr>
          <w:rFonts w:ascii="Arial" w:hAnsi="Arial" w:cs="Arial"/>
          <w:b/>
          <w:bCs/>
        </w:rPr>
        <w:t>Interpretation</w:t>
      </w:r>
    </w:p>
    <w:p w14:paraId="6982352E" w14:textId="77777777" w:rsidR="002E1284" w:rsidRPr="002F3C91" w:rsidRDefault="002E1284" w:rsidP="002F3C91">
      <w:pPr>
        <w:spacing w:line="360" w:lineRule="auto"/>
        <w:rPr>
          <w:rFonts w:ascii="Arial" w:hAnsi="Arial" w:cs="Arial"/>
          <w:lang w:val="bg-BG"/>
        </w:rPr>
      </w:pPr>
      <w:r w:rsidRPr="002F3C91">
        <w:rPr>
          <w:rFonts w:ascii="Arial" w:hAnsi="Arial" w:cs="Arial"/>
        </w:rPr>
        <w:t>In the United States, Toyota occupies the high-quality and moderate-price segment, competing with Honda and domestic manufacturers such as Ford and Chevrolet. Lexus is positioned in the premium category alongside BMW and Mercedes-Benz. The map suggests that Toyota maintains a strong reputation for quality while offering value for money in a highly competitive market.</w:t>
      </w:r>
    </w:p>
    <w:p w14:paraId="5176B36A" w14:textId="17A9944F" w:rsidR="002F3155" w:rsidRPr="002F3C91" w:rsidRDefault="00FC785B" w:rsidP="002F3C91">
      <w:pPr>
        <w:spacing w:line="360" w:lineRule="auto"/>
        <w:rPr>
          <w:rFonts w:ascii="Arial" w:hAnsi="Arial" w:cs="Arial"/>
          <w:lang w:val="bg-BG"/>
        </w:rPr>
      </w:pPr>
      <w:r w:rsidRPr="002F3C91">
        <w:rPr>
          <w:rFonts w:ascii="Arial" w:hAnsi="Arial" w:cs="Arial"/>
        </w:rPr>
        <w:t>Overall, the perceptual maps demonstrate that Toyota maintains a consistent global quality image in both markets. However, differences in competitors and consumer expectations require the company to adapt its positioning strategies while preserving its core brand values of quality, reliability and safety.</w:t>
      </w:r>
    </w:p>
    <w:p w14:paraId="3158A029" w14:textId="6149384C" w:rsidR="00376377" w:rsidRPr="00965686" w:rsidRDefault="00376377" w:rsidP="006D468E">
      <w:pPr>
        <w:pStyle w:val="Heading2"/>
        <w:rPr>
          <w:rFonts w:ascii="Arial" w:hAnsi="Arial" w:cs="Arial"/>
          <w:b/>
          <w:bCs/>
          <w:color w:val="000000" w:themeColor="text1"/>
          <w:sz w:val="24"/>
          <w:szCs w:val="24"/>
        </w:rPr>
      </w:pPr>
      <w:r w:rsidRPr="00965686">
        <w:rPr>
          <w:rFonts w:ascii="Arial" w:hAnsi="Arial" w:cs="Arial"/>
          <w:b/>
          <w:bCs/>
          <w:color w:val="000000" w:themeColor="text1"/>
          <w:sz w:val="24"/>
          <w:szCs w:val="24"/>
        </w:rPr>
        <w:t>4.5 Conclusion on STP Similarities and Differences</w:t>
      </w:r>
    </w:p>
    <w:p w14:paraId="30E43CDA" w14:textId="64393C4A" w:rsidR="002036E0" w:rsidRPr="00A2089B" w:rsidRDefault="002036E0" w:rsidP="00741691">
      <w:pPr>
        <w:spacing w:line="360" w:lineRule="auto"/>
        <w:rPr>
          <w:rFonts w:ascii="Arial" w:hAnsi="Arial" w:cs="Arial"/>
          <w:color w:val="000000"/>
          <w:lang w:val="bg-BG"/>
        </w:rPr>
      </w:pPr>
      <w:r w:rsidRPr="002036E0">
        <w:rPr>
          <w:rFonts w:ascii="Arial" w:hAnsi="Arial" w:cs="Arial"/>
          <w:color w:val="000000"/>
        </w:rPr>
        <w:t>Toyota’s STP strategies in Japan and the United States demonstrate a balance between</w:t>
      </w:r>
      <w:r w:rsidRPr="002036E0">
        <w:rPr>
          <w:rStyle w:val="apple-converted-space"/>
          <w:rFonts w:ascii="Arial" w:eastAsiaTheme="majorEastAsia" w:hAnsi="Arial" w:cs="Arial"/>
          <w:color w:val="000000"/>
        </w:rPr>
        <w:t> </w:t>
      </w:r>
      <w:r w:rsidRPr="002036E0">
        <w:rPr>
          <w:rStyle w:val="Strong"/>
          <w:rFonts w:ascii="Arial" w:eastAsiaTheme="majorEastAsia" w:hAnsi="Arial" w:cs="Arial"/>
          <w:color w:val="000000"/>
        </w:rPr>
        <w:t>global brand consistency</w:t>
      </w:r>
      <w:r w:rsidRPr="002036E0">
        <w:rPr>
          <w:rStyle w:val="apple-converted-space"/>
          <w:rFonts w:ascii="Arial" w:eastAsiaTheme="majorEastAsia" w:hAnsi="Arial" w:cs="Arial"/>
          <w:color w:val="000000"/>
        </w:rPr>
        <w:t> </w:t>
      </w:r>
      <w:r w:rsidRPr="002036E0">
        <w:rPr>
          <w:rFonts w:ascii="Arial" w:hAnsi="Arial" w:cs="Arial"/>
          <w:color w:val="000000"/>
        </w:rPr>
        <w:t>and</w:t>
      </w:r>
      <w:r w:rsidRPr="002036E0">
        <w:rPr>
          <w:rStyle w:val="apple-converted-space"/>
          <w:rFonts w:ascii="Arial" w:eastAsiaTheme="majorEastAsia" w:hAnsi="Arial" w:cs="Arial"/>
          <w:color w:val="000000"/>
        </w:rPr>
        <w:t> </w:t>
      </w:r>
      <w:r w:rsidRPr="002036E0">
        <w:rPr>
          <w:rStyle w:val="Strong"/>
          <w:rFonts w:ascii="Arial" w:eastAsiaTheme="majorEastAsia" w:hAnsi="Arial" w:cs="Arial"/>
          <w:color w:val="000000"/>
        </w:rPr>
        <w:t>local market adaptation</w:t>
      </w:r>
      <w:r w:rsidRPr="002036E0">
        <w:rPr>
          <w:rFonts w:ascii="Arial" w:hAnsi="Arial" w:cs="Arial"/>
          <w:color w:val="000000"/>
        </w:rPr>
        <w:t>. The following tables summarise the key similarities and differences across segmentation, targeting, and positioning in both countries.</w:t>
      </w:r>
    </w:p>
    <w:p w14:paraId="05D1428C" w14:textId="45F0FD3B" w:rsidR="00A2089B" w:rsidRPr="00A2089B" w:rsidRDefault="00A2089B" w:rsidP="002036E0">
      <w:pPr>
        <w:rPr>
          <w:rFonts w:ascii="Arial" w:hAnsi="Arial" w:cs="Arial"/>
          <w:color w:val="000000"/>
          <w:lang w:val="bg-BG"/>
        </w:rPr>
      </w:pPr>
      <w:r>
        <w:rPr>
          <w:rFonts w:ascii="Arial" w:hAnsi="Arial" w:cs="Arial"/>
          <w:noProof/>
          <w:color w:val="000000"/>
          <w:lang w:val="bg-BG"/>
          <w14:ligatures w14:val="standardContextual"/>
        </w:rPr>
        <w:lastRenderedPageBreak/>
        <w:drawing>
          <wp:inline distT="0" distB="0" distL="0" distR="0" wp14:anchorId="492F8D9C" wp14:editId="3D77BBC4">
            <wp:extent cx="5724875" cy="2355947"/>
            <wp:effectExtent l="0" t="0" r="3175" b="0"/>
            <wp:docPr id="1078364793" name="Picture 3" descr="A diagram of a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364793" name="Picture 3" descr="A diagram of a targe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48933" cy="2448153"/>
                    </a:xfrm>
                    <a:prstGeom prst="rect">
                      <a:avLst/>
                    </a:prstGeom>
                  </pic:spPr>
                </pic:pic>
              </a:graphicData>
            </a:graphic>
          </wp:inline>
        </w:drawing>
      </w:r>
    </w:p>
    <w:p w14:paraId="453BA9E1" w14:textId="77777777" w:rsidR="00A2089B" w:rsidRDefault="00A2089B" w:rsidP="002036E0">
      <w:pPr>
        <w:rPr>
          <w:rFonts w:ascii="Arial" w:hAnsi="Arial" w:cs="Arial"/>
          <w:color w:val="000000"/>
          <w:lang w:val="bg-BG"/>
        </w:rPr>
      </w:pPr>
    </w:p>
    <w:p w14:paraId="61619242" w14:textId="77777777" w:rsidR="00A2089B" w:rsidRDefault="00A2089B" w:rsidP="002036E0">
      <w:pPr>
        <w:rPr>
          <w:rFonts w:ascii="Arial" w:hAnsi="Arial" w:cs="Arial"/>
          <w:color w:val="000000"/>
          <w:lang w:val="bg-BG"/>
        </w:rPr>
      </w:pPr>
    </w:p>
    <w:p w14:paraId="40833BD8" w14:textId="77777777" w:rsidR="00A2089B" w:rsidRDefault="00A2089B" w:rsidP="002036E0">
      <w:pPr>
        <w:rPr>
          <w:rFonts w:ascii="Arial" w:hAnsi="Arial" w:cs="Arial"/>
          <w:color w:val="000000"/>
          <w:lang w:val="bg-BG"/>
        </w:rPr>
      </w:pPr>
    </w:p>
    <w:p w14:paraId="550BD374" w14:textId="77777777" w:rsidR="00B2289A" w:rsidRDefault="00A2089B" w:rsidP="002036E0">
      <w:pPr>
        <w:rPr>
          <w:rFonts w:ascii="Arial" w:hAnsi="Arial" w:cs="Arial"/>
          <w:color w:val="000000"/>
          <w:lang w:val="bg-BG"/>
        </w:rPr>
      </w:pPr>
      <w:r>
        <w:rPr>
          <w:rFonts w:ascii="Arial" w:hAnsi="Arial" w:cs="Arial"/>
          <w:color w:val="000000"/>
          <w:lang w:val="bg-BG"/>
        </w:rPr>
        <w:t xml:space="preserve"> </w:t>
      </w:r>
    </w:p>
    <w:p w14:paraId="5491E91B" w14:textId="1C84DD5F" w:rsidR="00692867" w:rsidRPr="00444ADA" w:rsidRDefault="00692867" w:rsidP="00DF3605">
      <w:pPr>
        <w:spacing w:line="360" w:lineRule="auto"/>
        <w:rPr>
          <w:rFonts w:ascii="Arial" w:hAnsi="Arial" w:cs="Arial"/>
          <w:i/>
          <w:iCs/>
          <w:lang w:val="bg-BG"/>
        </w:rPr>
      </w:pPr>
      <w:r w:rsidRPr="00444ADA">
        <w:rPr>
          <w:rFonts w:ascii="Arial" w:hAnsi="Arial" w:cs="Arial"/>
          <w:i/>
          <w:iCs/>
        </w:rPr>
        <w:t xml:space="preserve">Table </w:t>
      </w:r>
      <w:r w:rsidR="00CC5CB6" w:rsidRPr="00444ADA">
        <w:rPr>
          <w:rFonts w:ascii="Arial" w:hAnsi="Arial" w:cs="Arial"/>
          <w:i/>
          <w:iCs/>
          <w:lang w:val="bg-BG"/>
        </w:rPr>
        <w:t>3</w:t>
      </w:r>
      <w:r w:rsidRPr="00444ADA">
        <w:rPr>
          <w:rFonts w:ascii="Arial" w:hAnsi="Arial" w:cs="Arial"/>
          <w:i/>
          <w:iCs/>
        </w:rPr>
        <w:t>. Comparison of Toyota’s STP Strategies in Japan and the United States</w:t>
      </w:r>
    </w:p>
    <w:p w14:paraId="00E096BE" w14:textId="3B675738" w:rsidR="00C85D9E" w:rsidRDefault="00C85D9E" w:rsidP="002036E0">
      <w:pPr>
        <w:rPr>
          <w:rFonts w:ascii="Arial" w:hAnsi="Arial" w:cs="Arial"/>
          <w:color w:val="000000"/>
        </w:rPr>
      </w:pPr>
    </w:p>
    <w:p w14:paraId="07D1E613" w14:textId="25F366CB" w:rsidR="00C85D9E" w:rsidRPr="00C85D9E" w:rsidRDefault="00C85D9E" w:rsidP="00C85D9E"/>
    <w:p w14:paraId="1071BED7" w14:textId="3D8317D3" w:rsidR="00C85D9E" w:rsidRPr="00C85D9E" w:rsidRDefault="00FB4113" w:rsidP="00C85D9E">
      <w:r>
        <w:t xml:space="preserve">                                  </w:t>
      </w:r>
    </w:p>
    <w:p w14:paraId="1834B91E" w14:textId="35B8DFE2" w:rsidR="00692867" w:rsidRPr="00692867" w:rsidRDefault="00692867" w:rsidP="002036E0">
      <w:pPr>
        <w:rPr>
          <w:rFonts w:ascii="Arial" w:hAnsi="Arial" w:cs="Arial"/>
        </w:rPr>
      </w:pPr>
    </w:p>
    <w:p w14:paraId="529BF5E4" w14:textId="5D731B84" w:rsidR="00376377" w:rsidRPr="00376377" w:rsidRDefault="00FB4113" w:rsidP="00FB4113">
      <w:pPr>
        <w:spacing w:before="100" w:beforeAutospacing="1" w:after="100" w:afterAutospacing="1"/>
        <w:rPr>
          <w:rFonts w:ascii="Arial" w:hAnsi="Arial" w:cs="Arial"/>
          <w:color w:val="000000"/>
        </w:rPr>
      </w:pPr>
      <w:r>
        <w:rPr>
          <w:noProof/>
          <w14:ligatures w14:val="standardContextual"/>
        </w:rPr>
        <w:drawing>
          <wp:inline distT="0" distB="0" distL="0" distR="0" wp14:anchorId="23F3871F" wp14:editId="0F2B1E75">
            <wp:extent cx="5454015" cy="2711547"/>
            <wp:effectExtent l="0" t="0" r="0" b="6350"/>
            <wp:docPr id="1135290684" name="Picture 2" descr="A screenshot of a list of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90684" name="Picture 2" descr="A screenshot of a list of stat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74218" cy="2721591"/>
                    </a:xfrm>
                    <a:prstGeom prst="rect">
                      <a:avLst/>
                    </a:prstGeom>
                  </pic:spPr>
                </pic:pic>
              </a:graphicData>
            </a:graphic>
          </wp:inline>
        </w:drawing>
      </w:r>
    </w:p>
    <w:p w14:paraId="091290E0" w14:textId="77777777" w:rsidR="00B2289A" w:rsidRDefault="00B2289A" w:rsidP="006725A4">
      <w:pPr>
        <w:pStyle w:val="NormalWeb"/>
        <w:rPr>
          <w:rFonts w:ascii="Arial" w:hAnsi="Arial" w:cs="Arial"/>
          <w:color w:val="000000"/>
          <w:lang w:val="bg-BG"/>
        </w:rPr>
      </w:pPr>
    </w:p>
    <w:p w14:paraId="1CF18121" w14:textId="77777777" w:rsidR="00B2289A" w:rsidRDefault="00B2289A" w:rsidP="006725A4">
      <w:pPr>
        <w:pStyle w:val="NormalWeb"/>
        <w:rPr>
          <w:rFonts w:ascii="Arial" w:hAnsi="Arial" w:cs="Arial"/>
          <w:i/>
          <w:iCs/>
          <w:color w:val="000000"/>
          <w:lang w:val="bg-BG"/>
        </w:rPr>
      </w:pPr>
    </w:p>
    <w:p w14:paraId="7E2EB9BD" w14:textId="31EBF653" w:rsidR="00376377" w:rsidRPr="00394C66" w:rsidRDefault="00E80625" w:rsidP="00F47538">
      <w:pPr>
        <w:spacing w:line="360" w:lineRule="auto"/>
        <w:rPr>
          <w:rFonts w:ascii="Arial" w:hAnsi="Arial" w:cs="Arial"/>
          <w:i/>
          <w:iCs/>
        </w:rPr>
      </w:pPr>
      <w:r w:rsidRPr="00394C66">
        <w:rPr>
          <w:rFonts w:ascii="Arial" w:hAnsi="Arial" w:cs="Arial"/>
          <w:i/>
          <w:iCs/>
        </w:rPr>
        <w:t xml:space="preserve">Table </w:t>
      </w:r>
      <w:r w:rsidR="00F63774" w:rsidRPr="00394C66">
        <w:rPr>
          <w:rFonts w:ascii="Arial" w:hAnsi="Arial" w:cs="Arial"/>
          <w:i/>
          <w:iCs/>
          <w:lang w:val="bg-BG"/>
        </w:rPr>
        <w:t>4</w:t>
      </w:r>
      <w:r w:rsidRPr="00394C66">
        <w:rPr>
          <w:rFonts w:ascii="Arial" w:hAnsi="Arial" w:cs="Arial"/>
          <w:i/>
          <w:iCs/>
        </w:rPr>
        <w:t>. Summary of STP Similarities and Differences</w:t>
      </w:r>
    </w:p>
    <w:tbl>
      <w:tblPr>
        <w:tblStyle w:val="PlainTable1"/>
        <w:tblW w:w="0" w:type="auto"/>
        <w:tblLook w:val="0420" w:firstRow="1" w:lastRow="0" w:firstColumn="0" w:lastColumn="0" w:noHBand="0" w:noVBand="1"/>
      </w:tblPr>
      <w:tblGrid>
        <w:gridCol w:w="2254"/>
        <w:gridCol w:w="2254"/>
        <w:gridCol w:w="2254"/>
        <w:gridCol w:w="2254"/>
      </w:tblGrid>
      <w:tr w:rsidR="00E80625" w:rsidRPr="00E80625" w14:paraId="0A607EDC" w14:textId="77777777" w:rsidTr="00E80625">
        <w:trPr>
          <w:cnfStyle w:val="100000000000" w:firstRow="1" w:lastRow="0" w:firstColumn="0" w:lastColumn="0" w:oddVBand="0" w:evenVBand="0" w:oddHBand="0" w:evenHBand="0" w:firstRowFirstColumn="0" w:firstRowLastColumn="0" w:lastRowFirstColumn="0" w:lastRowLastColumn="0"/>
        </w:trPr>
        <w:tc>
          <w:tcPr>
            <w:tcW w:w="2254" w:type="dxa"/>
          </w:tcPr>
          <w:p w14:paraId="27776988" w14:textId="32EF86AE" w:rsidR="00E80625" w:rsidRPr="00E80625" w:rsidRDefault="00E80625" w:rsidP="00E80625">
            <w:r>
              <w:t>Category</w:t>
            </w:r>
          </w:p>
        </w:tc>
        <w:tc>
          <w:tcPr>
            <w:tcW w:w="2254" w:type="dxa"/>
          </w:tcPr>
          <w:p w14:paraId="2B18407A" w14:textId="2A0E8300" w:rsidR="00E80625" w:rsidRPr="00E80625" w:rsidRDefault="00E80625" w:rsidP="00E80625">
            <w:r>
              <w:t>Similarities</w:t>
            </w:r>
          </w:p>
        </w:tc>
        <w:tc>
          <w:tcPr>
            <w:tcW w:w="2254" w:type="dxa"/>
          </w:tcPr>
          <w:p w14:paraId="5C6E5964" w14:textId="09C45CE9" w:rsidR="00E80625" w:rsidRPr="00E80625" w:rsidRDefault="00E80625" w:rsidP="00E80625">
            <w:r>
              <w:t>Differences Japan</w:t>
            </w:r>
          </w:p>
        </w:tc>
        <w:tc>
          <w:tcPr>
            <w:tcW w:w="2254" w:type="dxa"/>
          </w:tcPr>
          <w:p w14:paraId="10683FB3" w14:textId="4D2D1C2D" w:rsidR="00E80625" w:rsidRPr="00E80625" w:rsidRDefault="00E80625" w:rsidP="00E80625">
            <w:r>
              <w:t>Differences U.S.</w:t>
            </w:r>
          </w:p>
        </w:tc>
      </w:tr>
      <w:tr w:rsidR="00E80625" w:rsidRPr="00E80625" w14:paraId="24E51A43" w14:textId="77777777" w:rsidTr="00E80625">
        <w:trPr>
          <w:cnfStyle w:val="000000100000" w:firstRow="0" w:lastRow="0" w:firstColumn="0" w:lastColumn="0" w:oddVBand="0" w:evenVBand="0" w:oddHBand="1" w:evenHBand="0" w:firstRowFirstColumn="0" w:firstRowLastColumn="0" w:lastRowFirstColumn="0" w:lastRowLastColumn="0"/>
        </w:trPr>
        <w:tc>
          <w:tcPr>
            <w:tcW w:w="2254" w:type="dxa"/>
          </w:tcPr>
          <w:p w14:paraId="6343E06A" w14:textId="042D4699" w:rsidR="00E80625" w:rsidRDefault="00E80625" w:rsidP="00E80625">
            <w:r>
              <w:t>Segmentation</w:t>
            </w:r>
          </w:p>
        </w:tc>
        <w:tc>
          <w:tcPr>
            <w:tcW w:w="2254" w:type="dxa"/>
          </w:tcPr>
          <w:p w14:paraId="3E051FA5" w14:textId="57FA0F48" w:rsidR="00E80625" w:rsidRDefault="00E80625" w:rsidP="00E80625">
            <w:r>
              <w:t>Eco-conscious consumers in both markets</w:t>
            </w:r>
          </w:p>
        </w:tc>
        <w:tc>
          <w:tcPr>
            <w:tcW w:w="2254" w:type="dxa"/>
          </w:tcPr>
          <w:p w14:paraId="659BCE50" w14:textId="2F2923BC" w:rsidR="00E80625" w:rsidRDefault="00E80625" w:rsidP="00E80625">
            <w:r>
              <w:t>compact, efficiency-driven, ageing population</w:t>
            </w:r>
          </w:p>
        </w:tc>
        <w:tc>
          <w:tcPr>
            <w:tcW w:w="2254" w:type="dxa"/>
          </w:tcPr>
          <w:p w14:paraId="2546B6F2" w14:textId="584CB052" w:rsidR="00E80625" w:rsidRDefault="00E80625" w:rsidP="00E80625">
            <w:r>
              <w:t xml:space="preserve">lifestyle-driven, large vehicles, </w:t>
            </w:r>
            <w:r>
              <w:lastRenderedPageBreak/>
              <w:t>diverse demographics</w:t>
            </w:r>
          </w:p>
        </w:tc>
      </w:tr>
      <w:tr w:rsidR="00E80625" w:rsidRPr="00E80625" w14:paraId="7D6D952E" w14:textId="77777777" w:rsidTr="00E80625">
        <w:tc>
          <w:tcPr>
            <w:tcW w:w="2254" w:type="dxa"/>
          </w:tcPr>
          <w:p w14:paraId="6701F26A" w14:textId="7000F4D4" w:rsidR="00E80625" w:rsidRDefault="00E80625" w:rsidP="00E80625">
            <w:r>
              <w:lastRenderedPageBreak/>
              <w:t>Targeting</w:t>
            </w:r>
          </w:p>
        </w:tc>
        <w:tc>
          <w:tcPr>
            <w:tcW w:w="2254" w:type="dxa"/>
          </w:tcPr>
          <w:p w14:paraId="50BDACF1" w14:textId="6FBD5F7A" w:rsidR="00E80625" w:rsidRDefault="00E80625" w:rsidP="00E80625">
            <w:r>
              <w:t>Hybrid buyers targeted in both markets</w:t>
            </w:r>
          </w:p>
        </w:tc>
        <w:tc>
          <w:tcPr>
            <w:tcW w:w="2254" w:type="dxa"/>
          </w:tcPr>
          <w:p w14:paraId="17A06AA0" w14:textId="4F04ABE7" w:rsidR="00E80625" w:rsidRDefault="00E80625" w:rsidP="00E80625">
            <w:r>
              <w:t>broad middle-class, urban commuters</w:t>
            </w:r>
          </w:p>
        </w:tc>
        <w:tc>
          <w:tcPr>
            <w:tcW w:w="2254" w:type="dxa"/>
          </w:tcPr>
          <w:p w14:paraId="00274423" w14:textId="01439C02" w:rsidR="00E80625" w:rsidRDefault="00E80625" w:rsidP="00E80625">
            <w:r>
              <w:t>families, truck buyers, adventure-seekers</w:t>
            </w:r>
          </w:p>
        </w:tc>
      </w:tr>
      <w:tr w:rsidR="00E80625" w:rsidRPr="00E80625" w14:paraId="3E12AE75" w14:textId="77777777" w:rsidTr="00E80625">
        <w:trPr>
          <w:cnfStyle w:val="000000100000" w:firstRow="0" w:lastRow="0" w:firstColumn="0" w:lastColumn="0" w:oddVBand="0" w:evenVBand="0" w:oddHBand="1" w:evenHBand="0" w:firstRowFirstColumn="0" w:firstRowLastColumn="0" w:lastRowFirstColumn="0" w:lastRowLastColumn="0"/>
        </w:trPr>
        <w:tc>
          <w:tcPr>
            <w:tcW w:w="2254" w:type="dxa"/>
          </w:tcPr>
          <w:p w14:paraId="3101D670" w14:textId="6DBB9D49" w:rsidR="00E80625" w:rsidRDefault="00E80625" w:rsidP="00E80625">
            <w:r>
              <w:t>Positioning</w:t>
            </w:r>
          </w:p>
        </w:tc>
        <w:tc>
          <w:tcPr>
            <w:tcW w:w="2254" w:type="dxa"/>
          </w:tcPr>
          <w:p w14:paraId="2E8C4601" w14:textId="518DF11B" w:rsidR="00E80625" w:rsidRDefault="00E80625" w:rsidP="00E80625">
            <w:r>
              <w:t>Reliable, safe, high-quality brand identity globally</w:t>
            </w:r>
          </w:p>
        </w:tc>
        <w:tc>
          <w:tcPr>
            <w:tcW w:w="2254" w:type="dxa"/>
          </w:tcPr>
          <w:p w14:paraId="56665A7F" w14:textId="4D676EC0" w:rsidR="00E80625" w:rsidRDefault="00E80625" w:rsidP="00E80625">
            <w:r>
              <w:t>subtle, domestic, long-term value</w:t>
            </w:r>
          </w:p>
        </w:tc>
        <w:tc>
          <w:tcPr>
            <w:tcW w:w="2254" w:type="dxa"/>
          </w:tcPr>
          <w:p w14:paraId="2FAA9494" w14:textId="1410A2B4" w:rsidR="00E80625" w:rsidRDefault="00E80625" w:rsidP="00E80625">
            <w:r>
              <w:t>emotional, performance-oriented, lifestyle-focused</w:t>
            </w:r>
          </w:p>
        </w:tc>
      </w:tr>
    </w:tbl>
    <w:p w14:paraId="6AEEE1D7" w14:textId="77777777" w:rsidR="00E80625" w:rsidRPr="00E80625" w:rsidRDefault="00E80625" w:rsidP="00E80625"/>
    <w:p w14:paraId="63E7D8C1" w14:textId="77777777" w:rsidR="007832DC" w:rsidRPr="008A3E38" w:rsidRDefault="007832DC" w:rsidP="004866D9">
      <w:pPr>
        <w:spacing w:line="360" w:lineRule="auto"/>
        <w:rPr>
          <w:rFonts w:ascii="Arial" w:hAnsi="Arial" w:cs="Arial"/>
        </w:rPr>
      </w:pPr>
      <w:r w:rsidRPr="008A3E38">
        <w:rPr>
          <w:rStyle w:val="Strong"/>
          <w:rFonts w:ascii="Arial" w:hAnsi="Arial" w:cs="Arial"/>
          <w:color w:val="000000" w:themeColor="text1"/>
        </w:rPr>
        <w:t>Narrative Conclusion</w:t>
      </w:r>
    </w:p>
    <w:p w14:paraId="50735FBF" w14:textId="77777777" w:rsidR="007832DC" w:rsidRPr="004866D9" w:rsidRDefault="007832DC" w:rsidP="004866D9">
      <w:pPr>
        <w:spacing w:line="360" w:lineRule="auto"/>
        <w:rPr>
          <w:rFonts w:ascii="Arial" w:hAnsi="Arial" w:cs="Arial"/>
        </w:rPr>
      </w:pPr>
      <w:r w:rsidRPr="004866D9">
        <w:rPr>
          <w:rFonts w:ascii="Arial" w:hAnsi="Arial" w:cs="Arial"/>
        </w:rPr>
        <w:t>Overall, Toyota maintains a consistent global positioning based on reliability, safety and quality, supported by its leadership in hybrid technology. However, it adapts its segmentation, targeting and positioning to the socio-cultural and economic characteristics of Japan and the United States.</w:t>
      </w:r>
    </w:p>
    <w:p w14:paraId="752CF0FC" w14:textId="77777777" w:rsidR="007832DC" w:rsidRPr="004866D9" w:rsidRDefault="007832DC" w:rsidP="004866D9">
      <w:pPr>
        <w:spacing w:line="360" w:lineRule="auto"/>
        <w:rPr>
          <w:rFonts w:ascii="Arial" w:hAnsi="Arial" w:cs="Arial"/>
        </w:rPr>
      </w:pPr>
      <w:r w:rsidRPr="004866D9">
        <w:rPr>
          <w:rFonts w:ascii="Arial" w:hAnsi="Arial" w:cs="Arial"/>
        </w:rPr>
        <w:t>In Japan, Toyota focuses on compact, fuel-efficient vehicles for urban commuters and an ageing population, using subtle, information-based communication. In contrast, the United States strategy targets lifestyle-oriented segments, including families, truck users and adventure seekers, supported by emotional and performance-oriented promotion.</w:t>
      </w:r>
    </w:p>
    <w:p w14:paraId="5825E224" w14:textId="77777777" w:rsidR="007832DC" w:rsidRPr="004866D9" w:rsidRDefault="007832DC" w:rsidP="004866D9">
      <w:pPr>
        <w:spacing w:line="360" w:lineRule="auto"/>
        <w:rPr>
          <w:rFonts w:ascii="Arial" w:hAnsi="Arial" w:cs="Arial"/>
        </w:rPr>
      </w:pPr>
      <w:r w:rsidRPr="004866D9">
        <w:rPr>
          <w:rFonts w:ascii="Arial" w:hAnsi="Arial" w:cs="Arial"/>
        </w:rPr>
        <w:t>These findings show that Toyota combines global brand standardisation with local market adaptation. This enables the company to maintain a consistent brand identity while responding to different consumer preferences and competitive conditions, creating a sustainable competitive advantage in international markets.</w:t>
      </w:r>
    </w:p>
    <w:p w14:paraId="1F4EE4FA" w14:textId="77777777" w:rsidR="00635AF6" w:rsidRPr="00635AF6" w:rsidRDefault="00635AF6" w:rsidP="00635AF6">
      <w:pPr>
        <w:rPr>
          <w:lang w:val="bg-BG"/>
        </w:rPr>
      </w:pPr>
    </w:p>
    <w:p w14:paraId="1100AA1C" w14:textId="41BBDBF0" w:rsidR="00AF1E09" w:rsidRPr="001E6B5C" w:rsidRDefault="00AF1E09" w:rsidP="001E6B5C">
      <w:pPr>
        <w:pStyle w:val="Heading1"/>
        <w:rPr>
          <w:rFonts w:ascii="Arial" w:hAnsi="Arial" w:cs="Arial"/>
          <w:b/>
          <w:bCs/>
          <w:color w:val="000000" w:themeColor="text1"/>
          <w:sz w:val="28"/>
          <w:szCs w:val="28"/>
          <w:lang w:val="bg-BG"/>
        </w:rPr>
      </w:pPr>
      <w:r w:rsidRPr="001E6B5C">
        <w:rPr>
          <w:rFonts w:ascii="Arial" w:hAnsi="Arial" w:cs="Arial"/>
          <w:b/>
          <w:bCs/>
          <w:color w:val="000000" w:themeColor="text1"/>
          <w:sz w:val="28"/>
          <w:szCs w:val="28"/>
        </w:rPr>
        <w:t>5.</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Comparison</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of</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Toyota’s</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Marketing</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Mix</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(7Ps)</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in</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Japan</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and</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the</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United</w:t>
      </w:r>
      <w:r w:rsidRPr="001E6B5C">
        <w:rPr>
          <w:rStyle w:val="apple-converted-space"/>
          <w:rFonts w:ascii="Arial" w:hAnsi="Arial" w:cs="Arial"/>
          <w:b/>
          <w:bCs/>
          <w:color w:val="000000" w:themeColor="text1"/>
          <w:sz w:val="28"/>
          <w:szCs w:val="28"/>
        </w:rPr>
        <w:t> </w:t>
      </w:r>
      <w:r w:rsidRPr="001E6B5C">
        <w:rPr>
          <w:rFonts w:ascii="Arial" w:hAnsi="Arial" w:cs="Arial"/>
          <w:b/>
          <w:bCs/>
          <w:color w:val="000000" w:themeColor="text1"/>
          <w:sz w:val="28"/>
          <w:szCs w:val="28"/>
        </w:rPr>
        <w:t>States</w:t>
      </w:r>
    </w:p>
    <w:p w14:paraId="7EC1EBB2" w14:textId="72B99290" w:rsidR="00B06744" w:rsidRPr="00035E26" w:rsidRDefault="00B06744" w:rsidP="00035E26">
      <w:pPr>
        <w:spacing w:line="360" w:lineRule="auto"/>
        <w:rPr>
          <w:rFonts w:ascii="Arial" w:hAnsi="Arial" w:cs="Arial"/>
          <w:lang w:val="bg-BG"/>
        </w:rPr>
      </w:pPr>
      <w:r w:rsidRPr="00035E26">
        <w:rPr>
          <w:rFonts w:ascii="Arial" w:hAnsi="Arial" w:cs="Arial"/>
        </w:rPr>
        <w:t>Toyota’s marketing mix demonstrates a balance between global standardisation and local adaptation. While the company maintains consistent brand values such as quality, reliability and safety, it adapts product, price, promotion and distribution strategies to reflect different consumer preferences, cultural expectations and regulatory environments in Japan and the United States.</w:t>
      </w:r>
    </w:p>
    <w:p w14:paraId="6E781958" w14:textId="77777777" w:rsidR="00676D7C" w:rsidRDefault="00676D7C" w:rsidP="00CB7F45">
      <w:pPr>
        <w:pStyle w:val="NormalWeb"/>
        <w:rPr>
          <w:rFonts w:ascii="Arial" w:hAnsi="Arial" w:cs="Arial"/>
          <w:b/>
          <w:bCs/>
          <w:color w:val="000000"/>
          <w:lang w:val="bg-BG"/>
        </w:rPr>
      </w:pPr>
    </w:p>
    <w:p w14:paraId="613AC5C0" w14:textId="66D226A3" w:rsidR="00474DF1" w:rsidRDefault="00474DF1" w:rsidP="005D337B">
      <w:pPr>
        <w:spacing w:line="360" w:lineRule="auto"/>
        <w:rPr>
          <w:lang w:val="bg-BG"/>
        </w:rPr>
      </w:pPr>
      <w:r>
        <w:rPr>
          <w:lang w:val="bg-BG"/>
        </w:rPr>
        <w:lastRenderedPageBreak/>
        <w:t xml:space="preserve">       </w:t>
      </w:r>
      <w:r w:rsidRPr="005D337B">
        <w:rPr>
          <w:rFonts w:ascii="Arial" w:hAnsi="Arial" w:cs="Arial"/>
          <w:noProof/>
          <w:lang w:val="bg-BG"/>
        </w:rPr>
        <w:drawing>
          <wp:inline distT="0" distB="0" distL="0" distR="0" wp14:anchorId="27211B6D" wp14:editId="10488F78">
            <wp:extent cx="5729051" cy="2454324"/>
            <wp:effectExtent l="0" t="0" r="0" b="0"/>
            <wp:docPr id="245689108" name="Picture 4" descr="A group of colorful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108" name="Picture 4" descr="A group of colorful circles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19984" cy="2536120"/>
                    </a:xfrm>
                    <a:prstGeom prst="rect">
                      <a:avLst/>
                    </a:prstGeom>
                  </pic:spPr>
                </pic:pic>
              </a:graphicData>
            </a:graphic>
          </wp:inline>
        </w:drawing>
      </w:r>
    </w:p>
    <w:p w14:paraId="1D7A2EC8" w14:textId="77777777" w:rsidR="00822535" w:rsidRDefault="00822535" w:rsidP="00C61B96">
      <w:pPr>
        <w:rPr>
          <w:rFonts w:ascii="Arial" w:hAnsi="Arial" w:cs="Arial"/>
          <w:b/>
          <w:bCs/>
          <w:lang w:val="bg-BG"/>
        </w:rPr>
      </w:pPr>
    </w:p>
    <w:p w14:paraId="7B6D0388" w14:textId="77777777" w:rsidR="00822535" w:rsidRDefault="00822535" w:rsidP="00C61B96">
      <w:pPr>
        <w:rPr>
          <w:rFonts w:ascii="Arial" w:hAnsi="Arial" w:cs="Arial"/>
          <w:b/>
          <w:bCs/>
          <w:lang w:val="bg-BG"/>
        </w:rPr>
      </w:pPr>
    </w:p>
    <w:p w14:paraId="655DE508" w14:textId="73616BAF" w:rsidR="00CB7F45" w:rsidRPr="002D4D59" w:rsidRDefault="00B06744" w:rsidP="00822535">
      <w:pPr>
        <w:pStyle w:val="Heading2"/>
        <w:rPr>
          <w:rFonts w:ascii="Arial" w:hAnsi="Arial" w:cs="Arial"/>
          <w:b/>
          <w:bCs/>
          <w:color w:val="000000" w:themeColor="text1"/>
          <w:sz w:val="24"/>
          <w:szCs w:val="24"/>
        </w:rPr>
      </w:pPr>
      <w:r w:rsidRPr="002D4D59">
        <w:rPr>
          <w:rFonts w:ascii="Arial" w:hAnsi="Arial" w:cs="Arial"/>
          <w:b/>
          <w:bCs/>
          <w:color w:val="000000" w:themeColor="text1"/>
          <w:sz w:val="24"/>
          <w:szCs w:val="24"/>
          <w:lang w:val="bg-BG"/>
        </w:rPr>
        <w:t xml:space="preserve">5.1 </w:t>
      </w:r>
      <w:r w:rsidR="00CB7F45" w:rsidRPr="002D4D59">
        <w:rPr>
          <w:rFonts w:ascii="Arial" w:hAnsi="Arial" w:cs="Arial"/>
          <w:b/>
          <w:bCs/>
          <w:color w:val="000000" w:themeColor="text1"/>
          <w:sz w:val="24"/>
          <w:szCs w:val="24"/>
        </w:rPr>
        <w:t>Brand Strategy</w:t>
      </w:r>
    </w:p>
    <w:p w14:paraId="27B9E123" w14:textId="0BEE74E6" w:rsidR="00676D7C" w:rsidRPr="002D4D59" w:rsidRDefault="00676D7C" w:rsidP="00262A81">
      <w:pPr>
        <w:spacing w:line="360" w:lineRule="auto"/>
        <w:rPr>
          <w:rStyle w:val="Strong"/>
          <w:rFonts w:ascii="Arial" w:hAnsi="Arial" w:cs="Arial"/>
          <w:color w:val="000000"/>
        </w:rPr>
      </w:pPr>
      <w:r w:rsidRPr="002D4D59">
        <w:rPr>
          <w:rStyle w:val="Strong"/>
          <w:rFonts w:ascii="Arial" w:hAnsi="Arial" w:cs="Arial"/>
          <w:color w:val="000000"/>
        </w:rPr>
        <w:t>People:</w:t>
      </w:r>
    </w:p>
    <w:p w14:paraId="23B3DF04" w14:textId="77777777" w:rsidR="00676D7C" w:rsidRPr="002D4D59" w:rsidRDefault="00676D7C" w:rsidP="00262A81">
      <w:pPr>
        <w:spacing w:line="360" w:lineRule="auto"/>
        <w:rPr>
          <w:rFonts w:ascii="Arial" w:hAnsi="Arial" w:cs="Arial"/>
        </w:rPr>
      </w:pPr>
      <w:r w:rsidRPr="002D4D59">
        <w:rPr>
          <w:rStyle w:val="Strong"/>
          <w:rFonts w:ascii="Arial" w:hAnsi="Arial" w:cs="Arial"/>
          <w:color w:val="000000"/>
        </w:rPr>
        <w:t>Japan</w:t>
      </w:r>
    </w:p>
    <w:p w14:paraId="467F5254" w14:textId="77777777" w:rsidR="00676D7C" w:rsidRPr="00262A81" w:rsidRDefault="00676D7C" w:rsidP="00262A81">
      <w:pPr>
        <w:spacing w:line="360" w:lineRule="auto"/>
        <w:rPr>
          <w:rFonts w:ascii="Arial" w:hAnsi="Arial" w:cs="Arial"/>
        </w:rPr>
      </w:pPr>
      <w:r w:rsidRPr="00262A81">
        <w:rPr>
          <w:rFonts w:ascii="Arial" w:hAnsi="Arial" w:cs="Arial"/>
        </w:rPr>
        <w:t>Customer service is formal, polite, and relationship</w:t>
      </w:r>
      <w:r w:rsidRPr="00262A81">
        <w:rPr>
          <w:rFonts w:ascii="Arial" w:hAnsi="Arial" w:cs="Arial"/>
        </w:rPr>
        <w:noBreakHyphen/>
        <w:t xml:space="preserve">oriented. Staff are trained to provide </w:t>
      </w:r>
      <w:r w:rsidRPr="00262A81">
        <w:rPr>
          <w:rStyle w:val="Strong"/>
          <w:rFonts w:ascii="Arial" w:eastAsiaTheme="majorEastAsia" w:hAnsi="Arial" w:cs="Arial"/>
          <w:b w:val="0"/>
          <w:bCs w:val="0"/>
          <w:color w:val="000000"/>
        </w:rPr>
        <w:t>long</w:t>
      </w:r>
      <w:r w:rsidRPr="00262A81">
        <w:rPr>
          <w:rStyle w:val="Strong"/>
          <w:rFonts w:ascii="Arial" w:eastAsiaTheme="majorEastAsia" w:hAnsi="Arial" w:cs="Arial"/>
          <w:b w:val="0"/>
          <w:bCs w:val="0"/>
          <w:color w:val="000000"/>
        </w:rPr>
        <w:noBreakHyphen/>
        <w:t>term support</w:t>
      </w:r>
      <w:r w:rsidRPr="00262A81">
        <w:rPr>
          <w:rFonts w:ascii="Arial" w:hAnsi="Arial" w:cs="Arial"/>
        </w:rPr>
        <w:t>, reflecting Japan’s service culture (Fujimoto, 2019).</w:t>
      </w:r>
    </w:p>
    <w:p w14:paraId="1D862AFF" w14:textId="77777777" w:rsidR="00676D7C" w:rsidRPr="00641B78" w:rsidRDefault="00676D7C" w:rsidP="00262A81">
      <w:pPr>
        <w:spacing w:line="360" w:lineRule="auto"/>
        <w:rPr>
          <w:rFonts w:ascii="Arial" w:hAnsi="Arial" w:cs="Arial"/>
        </w:rPr>
      </w:pPr>
      <w:r w:rsidRPr="00641B78">
        <w:rPr>
          <w:rStyle w:val="Strong"/>
          <w:rFonts w:ascii="Arial" w:hAnsi="Arial" w:cs="Arial"/>
          <w:color w:val="000000"/>
        </w:rPr>
        <w:t>United States</w:t>
      </w:r>
    </w:p>
    <w:p w14:paraId="3F2C413E" w14:textId="77777777" w:rsidR="00676D7C" w:rsidRPr="00262A81" w:rsidRDefault="00676D7C" w:rsidP="00262A81">
      <w:pPr>
        <w:spacing w:line="360" w:lineRule="auto"/>
        <w:rPr>
          <w:rFonts w:ascii="Arial" w:hAnsi="Arial" w:cs="Arial"/>
          <w:lang w:val="bg-BG"/>
        </w:rPr>
      </w:pPr>
      <w:r w:rsidRPr="00262A81">
        <w:rPr>
          <w:rFonts w:ascii="Arial" w:hAnsi="Arial" w:cs="Arial"/>
        </w:rPr>
        <w:t xml:space="preserve">Sales staff focus on </w:t>
      </w:r>
      <w:r w:rsidRPr="00262A81">
        <w:rPr>
          <w:rStyle w:val="Strong"/>
          <w:rFonts w:ascii="Arial" w:eastAsiaTheme="majorEastAsia" w:hAnsi="Arial" w:cs="Arial"/>
          <w:b w:val="0"/>
          <w:bCs w:val="0"/>
          <w:color w:val="000000"/>
        </w:rPr>
        <w:t>customer engagement, negotiation, and personalised service</w:t>
      </w:r>
      <w:r w:rsidRPr="00262A81">
        <w:rPr>
          <w:rFonts w:ascii="Arial" w:hAnsi="Arial" w:cs="Arial"/>
        </w:rPr>
        <w:t>. The U.S. market expects transparency, quick service, and strong after</w:t>
      </w:r>
      <w:r w:rsidRPr="00262A81">
        <w:rPr>
          <w:rFonts w:ascii="Arial" w:hAnsi="Arial" w:cs="Arial"/>
        </w:rPr>
        <w:noBreakHyphen/>
        <w:t>sales support.</w:t>
      </w:r>
    </w:p>
    <w:p w14:paraId="1FCFC1BD" w14:textId="77777777" w:rsidR="00676D7C" w:rsidRPr="00262A81" w:rsidRDefault="00676D7C" w:rsidP="00262A81">
      <w:pPr>
        <w:spacing w:line="360" w:lineRule="auto"/>
        <w:rPr>
          <w:rFonts w:ascii="Arial" w:hAnsi="Arial" w:cs="Arial"/>
        </w:rPr>
      </w:pPr>
      <w:r w:rsidRPr="00262A81">
        <w:rPr>
          <w:rFonts w:ascii="Arial" w:hAnsi="Arial" w:cs="Arial"/>
        </w:rPr>
        <w:t>Therefore, customer interaction in Japan focuses on long-term relationships and service consistency, whereas the U.S. market emphasises responsiveness, personalisation, and customer engagement.</w:t>
      </w:r>
    </w:p>
    <w:p w14:paraId="04B8B84F" w14:textId="77777777" w:rsidR="00716F2F" w:rsidRPr="00641B78" w:rsidRDefault="00716F2F" w:rsidP="00262A81">
      <w:pPr>
        <w:spacing w:line="360" w:lineRule="auto"/>
        <w:rPr>
          <w:rFonts w:ascii="Arial" w:hAnsi="Arial" w:cs="Arial"/>
        </w:rPr>
      </w:pPr>
      <w:r w:rsidRPr="00641B78">
        <w:rPr>
          <w:rStyle w:val="Strong"/>
          <w:rFonts w:ascii="Arial" w:hAnsi="Arial" w:cs="Arial"/>
          <w:color w:val="000000"/>
        </w:rPr>
        <w:t>Process</w:t>
      </w:r>
    </w:p>
    <w:p w14:paraId="3D835A88" w14:textId="77777777" w:rsidR="00716F2F" w:rsidRPr="00641B78" w:rsidRDefault="00716F2F" w:rsidP="00262A81">
      <w:pPr>
        <w:spacing w:line="360" w:lineRule="auto"/>
        <w:rPr>
          <w:rFonts w:ascii="Arial" w:hAnsi="Arial" w:cs="Arial"/>
        </w:rPr>
      </w:pPr>
      <w:r w:rsidRPr="00641B78">
        <w:rPr>
          <w:rStyle w:val="Strong"/>
          <w:rFonts w:ascii="Arial" w:hAnsi="Arial" w:cs="Arial"/>
          <w:color w:val="000000"/>
        </w:rPr>
        <w:t>Japan</w:t>
      </w:r>
    </w:p>
    <w:p w14:paraId="7334F735" w14:textId="77777777" w:rsidR="00716F2F" w:rsidRPr="00262A81" w:rsidRDefault="00716F2F" w:rsidP="00262A81">
      <w:pPr>
        <w:spacing w:line="360" w:lineRule="auto"/>
        <w:rPr>
          <w:rFonts w:ascii="Arial" w:hAnsi="Arial" w:cs="Arial"/>
        </w:rPr>
      </w:pPr>
      <w:r w:rsidRPr="00262A81">
        <w:rPr>
          <w:rFonts w:ascii="Arial" w:hAnsi="Arial" w:cs="Arial"/>
        </w:rPr>
        <w:t>Processes emphasise efficiency, consistency, and minimal negotiation. Customers expect structured, predictable service experiences.</w:t>
      </w:r>
    </w:p>
    <w:p w14:paraId="51FCAA5C" w14:textId="77777777" w:rsidR="00716F2F" w:rsidRPr="00641B78" w:rsidRDefault="00716F2F" w:rsidP="00262A81">
      <w:pPr>
        <w:spacing w:line="360" w:lineRule="auto"/>
        <w:rPr>
          <w:rFonts w:ascii="Arial" w:hAnsi="Arial" w:cs="Arial"/>
        </w:rPr>
      </w:pPr>
      <w:r w:rsidRPr="00641B78">
        <w:rPr>
          <w:rStyle w:val="Strong"/>
          <w:rFonts w:ascii="Arial" w:hAnsi="Arial" w:cs="Arial"/>
          <w:color w:val="000000"/>
        </w:rPr>
        <w:t>United States</w:t>
      </w:r>
    </w:p>
    <w:p w14:paraId="652059DF" w14:textId="77777777" w:rsidR="00716F2F" w:rsidRPr="00262A81" w:rsidRDefault="00716F2F" w:rsidP="00262A81">
      <w:pPr>
        <w:spacing w:line="360" w:lineRule="auto"/>
        <w:rPr>
          <w:rFonts w:ascii="Arial" w:hAnsi="Arial" w:cs="Arial"/>
        </w:rPr>
      </w:pPr>
      <w:r w:rsidRPr="00262A81">
        <w:rPr>
          <w:rFonts w:ascii="Arial" w:hAnsi="Arial" w:cs="Arial"/>
        </w:rPr>
        <w:t>Processes include negotiation, financing discussions, and trade</w:t>
      </w:r>
      <w:r w:rsidRPr="00262A81">
        <w:rPr>
          <w:rFonts w:ascii="Arial" w:hAnsi="Arial" w:cs="Arial"/>
        </w:rPr>
        <w:noBreakHyphen/>
        <w:t>in evaluations. Digital tools (online configurators, virtual tours) play a major role.</w:t>
      </w:r>
    </w:p>
    <w:p w14:paraId="4C98C8FB" w14:textId="176E56DF" w:rsidR="00300B01" w:rsidRPr="00262A81" w:rsidRDefault="00300B01" w:rsidP="00262A81">
      <w:pPr>
        <w:spacing w:line="360" w:lineRule="auto"/>
        <w:rPr>
          <w:rFonts w:ascii="Arial" w:hAnsi="Arial" w:cs="Arial"/>
        </w:rPr>
      </w:pPr>
      <w:r w:rsidRPr="00262A81">
        <w:rPr>
          <w:rStyle w:val="Strong"/>
          <w:rFonts w:ascii="Arial" w:hAnsi="Arial" w:cs="Arial"/>
          <w:b w:val="0"/>
          <w:bCs w:val="0"/>
          <w:color w:val="000000"/>
        </w:rPr>
        <w:t>Physical Evidence</w:t>
      </w:r>
    </w:p>
    <w:p w14:paraId="1C63349B" w14:textId="77777777" w:rsidR="00300B01" w:rsidRPr="002B6D02" w:rsidRDefault="00300B01" w:rsidP="00262A81">
      <w:pPr>
        <w:spacing w:line="360" w:lineRule="auto"/>
        <w:rPr>
          <w:rFonts w:ascii="Arial" w:hAnsi="Arial" w:cs="Arial"/>
        </w:rPr>
      </w:pPr>
      <w:r w:rsidRPr="002B6D02">
        <w:rPr>
          <w:rStyle w:val="Strong"/>
          <w:rFonts w:ascii="Arial" w:hAnsi="Arial" w:cs="Arial"/>
          <w:color w:val="000000"/>
        </w:rPr>
        <w:t>Japan</w:t>
      </w:r>
    </w:p>
    <w:p w14:paraId="24E5D59C" w14:textId="77777777" w:rsidR="00300B01" w:rsidRPr="00262A81" w:rsidRDefault="00300B01" w:rsidP="00262A81">
      <w:pPr>
        <w:spacing w:line="360" w:lineRule="auto"/>
        <w:rPr>
          <w:rFonts w:ascii="Arial" w:hAnsi="Arial" w:cs="Arial"/>
        </w:rPr>
      </w:pPr>
      <w:r w:rsidRPr="00262A81">
        <w:rPr>
          <w:rFonts w:ascii="Arial" w:hAnsi="Arial" w:cs="Arial"/>
        </w:rPr>
        <w:lastRenderedPageBreak/>
        <w:t>Dealerships are compact, clean, and highly standardised. Physical evidence reinforces Toyota’s domestic identity and reliability.</w:t>
      </w:r>
    </w:p>
    <w:p w14:paraId="20407719" w14:textId="77777777" w:rsidR="00300B01" w:rsidRPr="002B6D02" w:rsidRDefault="00300B01" w:rsidP="00262A81">
      <w:pPr>
        <w:spacing w:line="360" w:lineRule="auto"/>
        <w:rPr>
          <w:rFonts w:ascii="Arial" w:hAnsi="Arial" w:cs="Arial"/>
        </w:rPr>
      </w:pPr>
      <w:r w:rsidRPr="002B6D02">
        <w:rPr>
          <w:rStyle w:val="Strong"/>
          <w:rFonts w:ascii="Arial" w:hAnsi="Arial" w:cs="Arial"/>
          <w:color w:val="000000"/>
        </w:rPr>
        <w:t>United States</w:t>
      </w:r>
    </w:p>
    <w:p w14:paraId="6425C11D" w14:textId="77777777" w:rsidR="00300B01" w:rsidRPr="00262A81" w:rsidRDefault="00300B01" w:rsidP="00262A81">
      <w:pPr>
        <w:spacing w:line="360" w:lineRule="auto"/>
        <w:rPr>
          <w:rFonts w:ascii="Arial" w:hAnsi="Arial" w:cs="Arial"/>
        </w:rPr>
      </w:pPr>
      <w:r w:rsidRPr="00262A81">
        <w:rPr>
          <w:rFonts w:ascii="Arial" w:hAnsi="Arial" w:cs="Arial"/>
        </w:rPr>
        <w:t>Dealerships are larger, with spacious showrooms, branded signage, and customer lounges. Physical evidence emphasises comfort, scale, and brand experience.</w:t>
      </w:r>
    </w:p>
    <w:p w14:paraId="038C8046" w14:textId="77777777" w:rsidR="00B459EE" w:rsidRPr="002B6D02" w:rsidRDefault="0027332D" w:rsidP="007B4B70">
      <w:pPr>
        <w:pStyle w:val="Heading2"/>
        <w:rPr>
          <w:rFonts w:ascii="Arial" w:hAnsi="Arial" w:cs="Arial"/>
          <w:b/>
          <w:bCs/>
          <w:color w:val="000000" w:themeColor="text1"/>
          <w:sz w:val="24"/>
          <w:szCs w:val="24"/>
        </w:rPr>
      </w:pPr>
      <w:r w:rsidRPr="002B6D02">
        <w:rPr>
          <w:rFonts w:ascii="Arial" w:hAnsi="Arial" w:cs="Arial"/>
          <w:b/>
          <w:bCs/>
          <w:color w:val="000000" w:themeColor="text1"/>
          <w:sz w:val="24"/>
          <w:szCs w:val="24"/>
        </w:rPr>
        <w:t>5.2 Product Strategy</w:t>
      </w:r>
    </w:p>
    <w:p w14:paraId="10E6FF02" w14:textId="270EF2FC" w:rsidR="00E77003" w:rsidRPr="002B6D02" w:rsidRDefault="00E77003" w:rsidP="00426D4C">
      <w:pPr>
        <w:spacing w:line="360" w:lineRule="auto"/>
        <w:rPr>
          <w:rFonts w:ascii="Arial" w:hAnsi="Arial" w:cs="Arial"/>
          <w:b/>
          <w:bCs/>
        </w:rPr>
      </w:pPr>
      <w:r w:rsidRPr="002B6D02">
        <w:rPr>
          <w:rFonts w:ascii="Arial" w:hAnsi="Arial" w:cs="Arial"/>
          <w:b/>
          <w:bCs/>
        </w:rPr>
        <w:t>Japan</w:t>
      </w:r>
    </w:p>
    <w:p w14:paraId="08D19CB0" w14:textId="1FC482BC" w:rsidR="00E77003" w:rsidRPr="00426D4C" w:rsidRDefault="00E77003" w:rsidP="00426D4C">
      <w:pPr>
        <w:spacing w:line="360" w:lineRule="auto"/>
        <w:rPr>
          <w:rFonts w:ascii="Arial" w:hAnsi="Arial" w:cs="Arial"/>
        </w:rPr>
      </w:pPr>
      <w:r w:rsidRPr="00426D4C">
        <w:rPr>
          <w:rFonts w:ascii="Arial" w:hAnsi="Arial" w:cs="Arial"/>
        </w:rPr>
        <w:t>The Japanese market favours compact, fuel</w:t>
      </w:r>
      <w:r w:rsidRPr="00426D4C">
        <w:rPr>
          <w:rFonts w:ascii="Arial" w:hAnsi="Arial" w:cs="Arial"/>
        </w:rPr>
        <w:noBreakHyphen/>
        <w:t xml:space="preserve">efficient, and technologically advanced vehicles, reflecting dense urban environments and an ageing population (World Bank, 2024). Toyota’s product portfolio includes </w:t>
      </w:r>
      <w:proofErr w:type="spellStart"/>
      <w:r w:rsidRPr="00426D4C">
        <w:rPr>
          <w:rFonts w:ascii="Arial" w:hAnsi="Arial" w:cs="Arial"/>
        </w:rPr>
        <w:t>ke</w:t>
      </w:r>
      <w:r w:rsidR="008F5D6B" w:rsidRPr="00426D4C">
        <w:rPr>
          <w:rFonts w:ascii="Arial" w:hAnsi="Arial" w:cs="Arial"/>
        </w:rPr>
        <w:t>i</w:t>
      </w:r>
      <w:proofErr w:type="spellEnd"/>
      <w:r w:rsidRPr="00426D4C">
        <w:rPr>
          <w:rFonts w:ascii="Arial" w:hAnsi="Arial" w:cs="Arial"/>
        </w:rPr>
        <w:t xml:space="preserve"> cars (e.g., Toyota </w:t>
      </w:r>
      <w:proofErr w:type="spellStart"/>
      <w:r w:rsidRPr="00426D4C">
        <w:rPr>
          <w:rFonts w:ascii="Arial" w:hAnsi="Arial" w:cs="Arial"/>
        </w:rPr>
        <w:t>Pixis</w:t>
      </w:r>
      <w:proofErr w:type="spellEnd"/>
      <w:r w:rsidRPr="00426D4C">
        <w:rPr>
          <w:rFonts w:ascii="Arial" w:hAnsi="Arial" w:cs="Arial"/>
        </w:rPr>
        <w:t>), compact hybrids (Prius, Aqua), and multi</w:t>
      </w:r>
      <w:r w:rsidRPr="00426D4C">
        <w:rPr>
          <w:rFonts w:ascii="Arial" w:hAnsi="Arial" w:cs="Arial"/>
        </w:rPr>
        <w:noBreakHyphen/>
        <w:t>purpose vehicles designed for families and elderly drivers. Product features emphasise efficiency, safety, and ease of use, aligning with Japan’s high uncertainty avoidance and long</w:t>
      </w:r>
      <w:r w:rsidRPr="00426D4C">
        <w:rPr>
          <w:rFonts w:ascii="Arial" w:hAnsi="Arial" w:cs="Arial"/>
        </w:rPr>
        <w:noBreakHyphen/>
        <w:t>term orientation (Hofstede Insights, 2024)</w:t>
      </w:r>
      <w:r w:rsidRPr="00426D4C">
        <w:rPr>
          <w:rFonts w:ascii="Arial" w:hAnsi="Arial" w:cs="Arial"/>
          <w:lang w:val="bg-BG"/>
        </w:rPr>
        <w:t>.</w:t>
      </w:r>
    </w:p>
    <w:p w14:paraId="64EDB8BF" w14:textId="77777777" w:rsidR="0042432A" w:rsidRPr="002B6D02" w:rsidRDefault="0042432A" w:rsidP="00426D4C">
      <w:pPr>
        <w:spacing w:line="360" w:lineRule="auto"/>
        <w:rPr>
          <w:rFonts w:ascii="Arial" w:hAnsi="Arial" w:cs="Arial"/>
        </w:rPr>
      </w:pPr>
      <w:r w:rsidRPr="002B6D02">
        <w:rPr>
          <w:rStyle w:val="Strong"/>
          <w:rFonts w:ascii="Arial" w:hAnsi="Arial" w:cs="Arial"/>
          <w:color w:val="000000"/>
        </w:rPr>
        <w:t>United States</w:t>
      </w:r>
    </w:p>
    <w:p w14:paraId="0ED56011" w14:textId="77777777" w:rsidR="0042432A" w:rsidRPr="00426D4C" w:rsidRDefault="0042432A" w:rsidP="00426D4C">
      <w:pPr>
        <w:spacing w:line="360" w:lineRule="auto"/>
        <w:rPr>
          <w:rFonts w:ascii="Arial" w:hAnsi="Arial" w:cs="Arial"/>
        </w:rPr>
      </w:pPr>
      <w:r w:rsidRPr="00426D4C">
        <w:rPr>
          <w:rFonts w:ascii="Arial" w:hAnsi="Arial" w:cs="Arial"/>
        </w:rPr>
        <w:t xml:space="preserve">In contrast, the U.S. market prioritises </w:t>
      </w:r>
      <w:r w:rsidRPr="00426D4C">
        <w:rPr>
          <w:rStyle w:val="Strong"/>
          <w:rFonts w:ascii="Arial" w:eastAsiaTheme="majorEastAsia" w:hAnsi="Arial" w:cs="Arial"/>
          <w:b w:val="0"/>
          <w:bCs w:val="0"/>
          <w:color w:val="000000"/>
        </w:rPr>
        <w:t>larger vehicles</w:t>
      </w:r>
      <w:r w:rsidRPr="00426D4C">
        <w:rPr>
          <w:rFonts w:ascii="Arial" w:hAnsi="Arial" w:cs="Arial"/>
        </w:rPr>
        <w:t>, including SUVs (RAV4, Highlander), pickup trucks (Tacoma, Tundra), and performance</w:t>
      </w:r>
      <w:r w:rsidRPr="00426D4C">
        <w:rPr>
          <w:rFonts w:ascii="Arial" w:hAnsi="Arial" w:cs="Arial"/>
        </w:rPr>
        <w:noBreakHyphen/>
        <w:t xml:space="preserve">oriented models. Toyota also offers a strong hybrid range (Prius, RAV4 Hybrid) to meet rising environmental expectations. Product features emphasise </w:t>
      </w:r>
      <w:r w:rsidRPr="00426D4C">
        <w:rPr>
          <w:rStyle w:val="Strong"/>
          <w:rFonts w:ascii="Arial" w:eastAsiaTheme="majorEastAsia" w:hAnsi="Arial" w:cs="Arial"/>
          <w:b w:val="0"/>
          <w:bCs w:val="0"/>
          <w:color w:val="000000"/>
        </w:rPr>
        <w:t>power, comfort, advanced safety systems, and versatility</w:t>
      </w:r>
      <w:r w:rsidRPr="00426D4C">
        <w:rPr>
          <w:rFonts w:ascii="Arial" w:hAnsi="Arial" w:cs="Arial"/>
        </w:rPr>
        <w:t>, reflecting American individualism and lifestyle</w:t>
      </w:r>
      <w:r w:rsidRPr="00426D4C">
        <w:rPr>
          <w:rFonts w:ascii="Arial" w:hAnsi="Arial" w:cs="Arial"/>
        </w:rPr>
        <w:noBreakHyphen/>
        <w:t>driven consumption (Statista, 2024).</w:t>
      </w:r>
    </w:p>
    <w:p w14:paraId="6BB494AB" w14:textId="241218D8" w:rsidR="00BA1192" w:rsidRPr="000E5507" w:rsidRDefault="00BA1192" w:rsidP="00D27BE5">
      <w:pPr>
        <w:spacing w:line="360" w:lineRule="auto"/>
        <w:rPr>
          <w:rFonts w:ascii="Arial" w:hAnsi="Arial" w:cs="Arial"/>
          <w:i/>
          <w:iCs/>
        </w:rPr>
      </w:pPr>
      <w:r w:rsidRPr="000E5507">
        <w:rPr>
          <w:rFonts w:ascii="-webkit-standard" w:hAnsi="-webkit-standard"/>
          <w:i/>
          <w:iCs/>
          <w:sz w:val="27"/>
          <w:szCs w:val="27"/>
        </w:rPr>
        <w:t xml:space="preserve">                        </w:t>
      </w:r>
      <w:r w:rsidRPr="000E5507">
        <w:rPr>
          <w:rFonts w:ascii="Arial" w:hAnsi="Arial" w:cs="Arial"/>
          <w:i/>
          <w:iCs/>
        </w:rPr>
        <w:t>Summary Table</w:t>
      </w:r>
      <w:r w:rsidR="00C36F0D" w:rsidRPr="000E5507">
        <w:rPr>
          <w:rFonts w:ascii="Arial" w:hAnsi="Arial" w:cs="Arial"/>
          <w:i/>
          <w:iCs/>
        </w:rPr>
        <w:t xml:space="preserve"> </w:t>
      </w:r>
      <w:r w:rsidR="00F63774" w:rsidRPr="000E5507">
        <w:rPr>
          <w:rFonts w:ascii="Arial" w:hAnsi="Arial" w:cs="Arial"/>
          <w:i/>
          <w:iCs/>
          <w:lang w:val="bg-BG"/>
        </w:rPr>
        <w:t>5</w:t>
      </w:r>
      <w:r w:rsidRPr="000E5507">
        <w:rPr>
          <w:rFonts w:ascii="Arial" w:hAnsi="Arial" w:cs="Arial"/>
          <w:i/>
          <w:iCs/>
        </w:rPr>
        <w:t>: Product Strategy</w:t>
      </w:r>
    </w:p>
    <w:tbl>
      <w:tblPr>
        <w:tblStyle w:val="PlainTable1"/>
        <w:tblW w:w="0" w:type="auto"/>
        <w:tblLook w:val="0420" w:firstRow="1" w:lastRow="0" w:firstColumn="0" w:lastColumn="0" w:noHBand="0" w:noVBand="1"/>
      </w:tblPr>
      <w:tblGrid>
        <w:gridCol w:w="3005"/>
        <w:gridCol w:w="3005"/>
        <w:gridCol w:w="3006"/>
      </w:tblGrid>
      <w:tr w:rsidR="000F10A2" w:rsidRPr="000F10A2" w14:paraId="25FC72FA" w14:textId="77777777" w:rsidTr="000F10A2">
        <w:trPr>
          <w:cnfStyle w:val="100000000000" w:firstRow="1" w:lastRow="0" w:firstColumn="0" w:lastColumn="0" w:oddVBand="0" w:evenVBand="0" w:oddHBand="0" w:evenHBand="0" w:firstRowFirstColumn="0" w:firstRowLastColumn="0" w:lastRowFirstColumn="0" w:lastRowLastColumn="0"/>
        </w:trPr>
        <w:tc>
          <w:tcPr>
            <w:tcW w:w="3005" w:type="dxa"/>
          </w:tcPr>
          <w:p w14:paraId="38F51A0A" w14:textId="60D3B4E3" w:rsidR="000F10A2" w:rsidRPr="000F10A2" w:rsidRDefault="000F10A2" w:rsidP="000F10A2">
            <w:r>
              <w:t>Aspect</w:t>
            </w:r>
          </w:p>
        </w:tc>
        <w:tc>
          <w:tcPr>
            <w:tcW w:w="3005" w:type="dxa"/>
          </w:tcPr>
          <w:p w14:paraId="2DF4D451" w14:textId="34CF6107" w:rsidR="000F10A2" w:rsidRPr="000F10A2" w:rsidRDefault="000F10A2" w:rsidP="000F10A2">
            <w:r>
              <w:t>Japan</w:t>
            </w:r>
          </w:p>
        </w:tc>
        <w:tc>
          <w:tcPr>
            <w:tcW w:w="3006" w:type="dxa"/>
          </w:tcPr>
          <w:p w14:paraId="2481E35F" w14:textId="12CA06FD" w:rsidR="000F10A2" w:rsidRPr="000F10A2" w:rsidRDefault="000F10A2" w:rsidP="000F10A2">
            <w:r>
              <w:t>United States</w:t>
            </w:r>
          </w:p>
        </w:tc>
      </w:tr>
      <w:tr w:rsidR="000F10A2" w:rsidRPr="000F10A2" w14:paraId="7F6420EE" w14:textId="77777777" w:rsidTr="000F10A2">
        <w:trPr>
          <w:cnfStyle w:val="000000100000" w:firstRow="0" w:lastRow="0" w:firstColumn="0" w:lastColumn="0" w:oddVBand="0" w:evenVBand="0" w:oddHBand="1" w:evenHBand="0" w:firstRowFirstColumn="0" w:firstRowLastColumn="0" w:lastRowFirstColumn="0" w:lastRowLastColumn="0"/>
        </w:trPr>
        <w:tc>
          <w:tcPr>
            <w:tcW w:w="3005" w:type="dxa"/>
          </w:tcPr>
          <w:p w14:paraId="173D30F2" w14:textId="3F503EAD" w:rsidR="000F10A2" w:rsidRDefault="000F10A2" w:rsidP="000F10A2">
            <w:r>
              <w:t>Vehicle size</w:t>
            </w:r>
          </w:p>
        </w:tc>
        <w:tc>
          <w:tcPr>
            <w:tcW w:w="3005" w:type="dxa"/>
          </w:tcPr>
          <w:p w14:paraId="218B7E52" w14:textId="04814233" w:rsidR="000F10A2" w:rsidRDefault="000F10A2" w:rsidP="000F10A2">
            <w:r>
              <w:t xml:space="preserve">Compact, </w:t>
            </w:r>
            <w:proofErr w:type="spellStart"/>
            <w:r>
              <w:t>kei</w:t>
            </w:r>
            <w:proofErr w:type="spellEnd"/>
            <w:r>
              <w:t xml:space="preserve"> cars</w:t>
            </w:r>
          </w:p>
        </w:tc>
        <w:tc>
          <w:tcPr>
            <w:tcW w:w="3006" w:type="dxa"/>
          </w:tcPr>
          <w:p w14:paraId="7F79D16C" w14:textId="6DD55FB6" w:rsidR="000F10A2" w:rsidRDefault="000F10A2" w:rsidP="000F10A2">
            <w:r>
              <w:t>SUVs, trucks, larger sedans</w:t>
            </w:r>
          </w:p>
        </w:tc>
      </w:tr>
      <w:tr w:rsidR="000F10A2" w:rsidRPr="000F10A2" w14:paraId="782A4837" w14:textId="77777777" w:rsidTr="000F10A2">
        <w:tc>
          <w:tcPr>
            <w:tcW w:w="3005" w:type="dxa"/>
          </w:tcPr>
          <w:p w14:paraId="3201C861" w14:textId="09216CEE" w:rsidR="000F10A2" w:rsidRDefault="000F10A2" w:rsidP="000F10A2">
            <w:r>
              <w:t>Key features</w:t>
            </w:r>
          </w:p>
        </w:tc>
        <w:tc>
          <w:tcPr>
            <w:tcW w:w="3005" w:type="dxa"/>
          </w:tcPr>
          <w:p w14:paraId="09710EC1" w14:textId="625C9F2E" w:rsidR="000F10A2" w:rsidRDefault="000F10A2" w:rsidP="000F10A2">
            <w:r>
              <w:t>Efficiency, safety, ease of use</w:t>
            </w:r>
          </w:p>
        </w:tc>
        <w:tc>
          <w:tcPr>
            <w:tcW w:w="3006" w:type="dxa"/>
          </w:tcPr>
          <w:p w14:paraId="514FA99A" w14:textId="165394CF" w:rsidR="000F10A2" w:rsidRDefault="000F10A2" w:rsidP="000F10A2">
            <w:r>
              <w:t>Performance, comfort, versatility</w:t>
            </w:r>
          </w:p>
        </w:tc>
      </w:tr>
      <w:tr w:rsidR="000F10A2" w:rsidRPr="000F10A2" w14:paraId="655BA728" w14:textId="77777777" w:rsidTr="000F10A2">
        <w:trPr>
          <w:cnfStyle w:val="000000100000" w:firstRow="0" w:lastRow="0" w:firstColumn="0" w:lastColumn="0" w:oddVBand="0" w:evenVBand="0" w:oddHBand="1" w:evenHBand="0" w:firstRowFirstColumn="0" w:firstRowLastColumn="0" w:lastRowFirstColumn="0" w:lastRowLastColumn="0"/>
        </w:trPr>
        <w:tc>
          <w:tcPr>
            <w:tcW w:w="3005" w:type="dxa"/>
          </w:tcPr>
          <w:p w14:paraId="0684DE18" w14:textId="0828834D" w:rsidR="000F10A2" w:rsidRDefault="000F10A2" w:rsidP="000F10A2">
            <w:r>
              <w:t>Technology focus</w:t>
            </w:r>
          </w:p>
        </w:tc>
        <w:tc>
          <w:tcPr>
            <w:tcW w:w="3005" w:type="dxa"/>
          </w:tcPr>
          <w:p w14:paraId="3248E528" w14:textId="1541C551" w:rsidR="000F10A2" w:rsidRDefault="000F10A2" w:rsidP="000F10A2">
            <w:r>
              <w:t>Hybrid leadership, compact EVs</w:t>
            </w:r>
          </w:p>
        </w:tc>
        <w:tc>
          <w:tcPr>
            <w:tcW w:w="3006" w:type="dxa"/>
          </w:tcPr>
          <w:p w14:paraId="318C1057" w14:textId="173B6B93" w:rsidR="000F10A2" w:rsidRDefault="000F10A2" w:rsidP="000F10A2">
            <w:r>
              <w:t>Hybrid, EV, advanced safety tech</w:t>
            </w:r>
          </w:p>
        </w:tc>
      </w:tr>
      <w:tr w:rsidR="000F10A2" w:rsidRPr="000F10A2" w14:paraId="0CCB44C6" w14:textId="77777777" w:rsidTr="000F10A2">
        <w:tc>
          <w:tcPr>
            <w:tcW w:w="3005" w:type="dxa"/>
          </w:tcPr>
          <w:p w14:paraId="3B256A7E" w14:textId="6D1A23BD" w:rsidR="000F10A2" w:rsidRDefault="000F10A2" w:rsidP="000F10A2">
            <w:r>
              <w:t>Cultural influence</w:t>
            </w:r>
          </w:p>
        </w:tc>
        <w:tc>
          <w:tcPr>
            <w:tcW w:w="3005" w:type="dxa"/>
          </w:tcPr>
          <w:p w14:paraId="25732483" w14:textId="1ED9F243" w:rsidR="000F10A2" w:rsidRDefault="000F10A2" w:rsidP="000F10A2">
            <w:r>
              <w:t>Collectivism, modesty</w:t>
            </w:r>
          </w:p>
        </w:tc>
        <w:tc>
          <w:tcPr>
            <w:tcW w:w="3006" w:type="dxa"/>
          </w:tcPr>
          <w:p w14:paraId="4D4C8D08" w14:textId="2A2FBDB2" w:rsidR="000F10A2" w:rsidRDefault="000F10A2" w:rsidP="000F10A2">
            <w:r>
              <w:t>Individualism, lifestyle expression</w:t>
            </w:r>
          </w:p>
        </w:tc>
      </w:tr>
    </w:tbl>
    <w:p w14:paraId="0AB82E29" w14:textId="77777777" w:rsidR="000F10A2" w:rsidRPr="000F10A2" w:rsidRDefault="000F10A2" w:rsidP="000F10A2"/>
    <w:p w14:paraId="50F26402" w14:textId="4F932123" w:rsidR="000F10A2" w:rsidRPr="00403305" w:rsidRDefault="000F10A2" w:rsidP="00202FC6">
      <w:pPr>
        <w:pStyle w:val="Heading2"/>
        <w:rPr>
          <w:rFonts w:ascii="Arial" w:hAnsi="Arial" w:cs="Arial"/>
          <w:b/>
          <w:bCs/>
          <w:color w:val="000000" w:themeColor="text1"/>
          <w:sz w:val="24"/>
          <w:szCs w:val="24"/>
        </w:rPr>
      </w:pPr>
      <w:r w:rsidRPr="00403305">
        <w:rPr>
          <w:rFonts w:ascii="Arial" w:hAnsi="Arial" w:cs="Arial"/>
          <w:b/>
          <w:bCs/>
          <w:color w:val="000000" w:themeColor="text1"/>
          <w:sz w:val="24"/>
          <w:szCs w:val="24"/>
        </w:rPr>
        <w:t>5.</w:t>
      </w:r>
      <w:r w:rsidR="003677C7" w:rsidRPr="00403305">
        <w:rPr>
          <w:rFonts w:ascii="Arial" w:hAnsi="Arial" w:cs="Arial"/>
          <w:b/>
          <w:bCs/>
          <w:color w:val="000000" w:themeColor="text1"/>
          <w:sz w:val="24"/>
          <w:szCs w:val="24"/>
        </w:rPr>
        <w:t>3</w:t>
      </w:r>
      <w:r w:rsidRPr="00403305">
        <w:rPr>
          <w:rFonts w:ascii="Arial" w:hAnsi="Arial" w:cs="Arial"/>
          <w:b/>
          <w:bCs/>
          <w:color w:val="000000" w:themeColor="text1"/>
          <w:sz w:val="24"/>
          <w:szCs w:val="24"/>
        </w:rPr>
        <w:t xml:space="preserve"> Price Strategy</w:t>
      </w:r>
    </w:p>
    <w:p w14:paraId="031B466E" w14:textId="77777777" w:rsidR="008E4CBD" w:rsidRPr="00621717" w:rsidRDefault="000F10A2" w:rsidP="00621717">
      <w:pPr>
        <w:spacing w:line="360" w:lineRule="auto"/>
        <w:rPr>
          <w:rFonts w:ascii="Arial" w:hAnsi="Arial" w:cs="Arial"/>
        </w:rPr>
      </w:pPr>
      <w:r w:rsidRPr="00621717">
        <w:rPr>
          <w:rFonts w:ascii="Arial" w:hAnsi="Arial" w:cs="Arial"/>
        </w:rPr>
        <w:t xml:space="preserve">Toyota uses a </w:t>
      </w:r>
      <w:r w:rsidRPr="00621717">
        <w:rPr>
          <w:rStyle w:val="Strong"/>
          <w:rFonts w:ascii="Arial" w:eastAsiaTheme="majorEastAsia" w:hAnsi="Arial" w:cs="Arial"/>
          <w:b w:val="0"/>
          <w:bCs w:val="0"/>
          <w:color w:val="000000"/>
        </w:rPr>
        <w:t>value</w:t>
      </w:r>
      <w:r w:rsidRPr="00621717">
        <w:rPr>
          <w:rStyle w:val="Strong"/>
          <w:rFonts w:ascii="Arial" w:eastAsiaTheme="majorEastAsia" w:hAnsi="Arial" w:cs="Arial"/>
          <w:b w:val="0"/>
          <w:bCs w:val="0"/>
          <w:color w:val="000000"/>
        </w:rPr>
        <w:noBreakHyphen/>
        <w:t>based pricing strategy</w:t>
      </w:r>
      <w:r w:rsidRPr="00621717">
        <w:rPr>
          <w:rFonts w:ascii="Arial" w:hAnsi="Arial" w:cs="Arial"/>
        </w:rPr>
        <w:t xml:space="preserve"> globally but adapts pricing tactics to local market conditions</w:t>
      </w:r>
    </w:p>
    <w:p w14:paraId="256E10D0" w14:textId="77777777" w:rsidR="008E4CBD" w:rsidRPr="00533CEC" w:rsidRDefault="008E4CBD" w:rsidP="00621717">
      <w:pPr>
        <w:spacing w:line="360" w:lineRule="auto"/>
        <w:rPr>
          <w:rFonts w:ascii="Arial" w:hAnsi="Arial" w:cs="Arial"/>
        </w:rPr>
      </w:pPr>
      <w:r w:rsidRPr="00533CEC">
        <w:rPr>
          <w:rStyle w:val="Strong"/>
          <w:rFonts w:ascii="Arial" w:hAnsi="Arial" w:cs="Arial"/>
          <w:color w:val="000000"/>
        </w:rPr>
        <w:t>Japan</w:t>
      </w:r>
    </w:p>
    <w:p w14:paraId="0A87BC9B" w14:textId="77777777" w:rsidR="008E4CBD" w:rsidRPr="00621717" w:rsidRDefault="008E4CBD" w:rsidP="00621717">
      <w:pPr>
        <w:spacing w:line="360" w:lineRule="auto"/>
        <w:rPr>
          <w:rFonts w:ascii="Arial" w:hAnsi="Arial" w:cs="Arial"/>
        </w:rPr>
      </w:pPr>
      <w:r w:rsidRPr="00621717">
        <w:rPr>
          <w:rFonts w:ascii="Arial" w:hAnsi="Arial" w:cs="Arial"/>
        </w:rPr>
        <w:lastRenderedPageBreak/>
        <w:t xml:space="preserve">Pricing is aligned with domestic competitors (Honda, Nissan) and reflects a </w:t>
      </w:r>
      <w:r w:rsidRPr="00621717">
        <w:rPr>
          <w:rStyle w:val="Strong"/>
          <w:rFonts w:ascii="Arial" w:eastAsiaTheme="majorEastAsia" w:hAnsi="Arial" w:cs="Arial"/>
          <w:b w:val="0"/>
          <w:bCs w:val="0"/>
          <w:color w:val="000000"/>
        </w:rPr>
        <w:t>long</w:t>
      </w:r>
      <w:r w:rsidRPr="00621717">
        <w:rPr>
          <w:rStyle w:val="Strong"/>
          <w:rFonts w:ascii="Arial" w:eastAsiaTheme="majorEastAsia" w:hAnsi="Arial" w:cs="Arial"/>
          <w:b w:val="0"/>
          <w:bCs w:val="0"/>
          <w:color w:val="000000"/>
        </w:rPr>
        <w:noBreakHyphen/>
        <w:t>term value orientation</w:t>
      </w:r>
      <w:r w:rsidRPr="00621717">
        <w:rPr>
          <w:rFonts w:ascii="Arial" w:hAnsi="Arial" w:cs="Arial"/>
        </w:rPr>
        <w:t>. Discounts are less aggressive, and consumers prioritise reliability and total cost of ownership (Fujimoto, 2019). Financing options exist but are less central to purchasing decisions.</w:t>
      </w:r>
    </w:p>
    <w:p w14:paraId="7873AF28" w14:textId="09137783" w:rsidR="008E4CBD" w:rsidRPr="00533CEC" w:rsidRDefault="008E4CBD" w:rsidP="00621717">
      <w:pPr>
        <w:spacing w:line="360" w:lineRule="auto"/>
        <w:rPr>
          <w:rFonts w:ascii="Arial" w:hAnsi="Arial" w:cs="Arial"/>
        </w:rPr>
      </w:pPr>
      <w:r w:rsidRPr="00533CEC">
        <w:rPr>
          <w:rStyle w:val="Strong"/>
          <w:rFonts w:ascii="Arial" w:hAnsi="Arial" w:cs="Arial"/>
          <w:color w:val="000000"/>
        </w:rPr>
        <w:t>United States</w:t>
      </w:r>
    </w:p>
    <w:p w14:paraId="71801CBD" w14:textId="77777777" w:rsidR="008E4CBD" w:rsidRPr="00621717" w:rsidRDefault="008E4CBD" w:rsidP="00621717">
      <w:pPr>
        <w:spacing w:line="360" w:lineRule="auto"/>
        <w:rPr>
          <w:rFonts w:ascii="Arial" w:hAnsi="Arial" w:cs="Arial"/>
          <w:lang w:val="bg-BG"/>
        </w:rPr>
      </w:pPr>
      <w:r w:rsidRPr="00621717">
        <w:rPr>
          <w:rFonts w:ascii="Arial" w:hAnsi="Arial" w:cs="Arial"/>
        </w:rPr>
        <w:t>The U.S. market is highly competitive and price</w:t>
      </w:r>
      <w:r w:rsidRPr="00621717">
        <w:rPr>
          <w:rFonts w:ascii="Arial" w:hAnsi="Arial" w:cs="Arial"/>
        </w:rPr>
        <w:noBreakHyphen/>
        <w:t xml:space="preserve">sensitive. Toyota uses </w:t>
      </w:r>
      <w:r w:rsidRPr="00621717">
        <w:rPr>
          <w:rStyle w:val="Strong"/>
          <w:rFonts w:ascii="Arial" w:eastAsiaTheme="majorEastAsia" w:hAnsi="Arial" w:cs="Arial"/>
          <w:b w:val="0"/>
          <w:bCs w:val="0"/>
          <w:color w:val="000000"/>
        </w:rPr>
        <w:t>competitive pricing</w:t>
      </w:r>
      <w:r w:rsidRPr="00621717">
        <w:rPr>
          <w:rFonts w:ascii="Arial" w:hAnsi="Arial" w:cs="Arial"/>
        </w:rPr>
        <w:t>, promotional incentives, financing deals, and regional discounts to compete with Ford, Honda, and Hyundai (Statista, 2024). Price differentiation is common across states due to varying taxes and dealer practices.</w:t>
      </w:r>
    </w:p>
    <w:p w14:paraId="2AFEA3B2" w14:textId="77777777" w:rsidR="00741691" w:rsidRPr="006C7A0D" w:rsidRDefault="00741691" w:rsidP="00621717">
      <w:pPr>
        <w:spacing w:line="360" w:lineRule="auto"/>
        <w:rPr>
          <w:rFonts w:ascii="Arial" w:hAnsi="Arial" w:cs="Arial"/>
        </w:rPr>
      </w:pPr>
      <w:r w:rsidRPr="006C7A0D">
        <w:rPr>
          <w:rStyle w:val="Strong"/>
          <w:rFonts w:ascii="Arial" w:eastAsiaTheme="majorEastAsia" w:hAnsi="Arial" w:cs="Arial"/>
        </w:rPr>
        <w:t>Real-life example</w:t>
      </w:r>
    </w:p>
    <w:p w14:paraId="05DAB185" w14:textId="77777777" w:rsidR="00741691" w:rsidRPr="00621717" w:rsidRDefault="00741691" w:rsidP="00621717">
      <w:pPr>
        <w:spacing w:line="360" w:lineRule="auto"/>
        <w:rPr>
          <w:rFonts w:ascii="Arial" w:hAnsi="Arial" w:cs="Arial"/>
          <w:lang w:val="bg-BG"/>
        </w:rPr>
      </w:pPr>
      <w:r w:rsidRPr="00621717">
        <w:rPr>
          <w:rFonts w:ascii="Arial" w:hAnsi="Arial" w:cs="Arial"/>
        </w:rPr>
        <w:t xml:space="preserve">For example, the Toyota RAV4 Hybrid is available in both Japan and the United States. In Japan, the starting price is approximately </w:t>
      </w:r>
      <w:r w:rsidRPr="00621717">
        <w:rPr>
          <w:rStyle w:val="Strong"/>
          <w:rFonts w:ascii="Arial" w:eastAsiaTheme="majorEastAsia" w:hAnsi="Arial" w:cs="Arial"/>
          <w:b w:val="0"/>
          <w:bCs w:val="0"/>
        </w:rPr>
        <w:t>¥4.9 million</w:t>
      </w:r>
      <w:r w:rsidRPr="00621717">
        <w:rPr>
          <w:rFonts w:ascii="Arial" w:hAnsi="Arial" w:cs="Arial"/>
        </w:rPr>
        <w:t xml:space="preserve">, while in the United States the starting MSRP is around </w:t>
      </w:r>
      <w:r w:rsidRPr="00621717">
        <w:rPr>
          <w:rStyle w:val="Strong"/>
          <w:rFonts w:ascii="Arial" w:eastAsiaTheme="majorEastAsia" w:hAnsi="Arial" w:cs="Arial"/>
          <w:b w:val="0"/>
          <w:bCs w:val="0"/>
        </w:rPr>
        <w:t>US$34,360</w:t>
      </w:r>
      <w:r w:rsidRPr="00621717">
        <w:rPr>
          <w:rFonts w:ascii="Arial" w:hAnsi="Arial" w:cs="Arial"/>
        </w:rPr>
        <w:t xml:space="preserve">. This is equivalent to approximately </w:t>
      </w:r>
      <w:r w:rsidRPr="00621717">
        <w:rPr>
          <w:rStyle w:val="Strong"/>
          <w:rFonts w:ascii="Arial" w:eastAsiaTheme="majorEastAsia" w:hAnsi="Arial" w:cs="Arial"/>
          <w:b w:val="0"/>
          <w:bCs w:val="0"/>
        </w:rPr>
        <w:t>US$33,400</w:t>
      </w:r>
      <w:r w:rsidRPr="00621717">
        <w:rPr>
          <w:rFonts w:ascii="Arial" w:hAnsi="Arial" w:cs="Arial"/>
        </w:rPr>
        <w:t xml:space="preserve"> and </w:t>
      </w:r>
      <w:r w:rsidRPr="00621717">
        <w:rPr>
          <w:rStyle w:val="Strong"/>
          <w:rFonts w:ascii="Arial" w:eastAsiaTheme="majorEastAsia" w:hAnsi="Arial" w:cs="Arial"/>
          <w:b w:val="0"/>
          <w:bCs w:val="0"/>
        </w:rPr>
        <w:t>¥5.0 million</w:t>
      </w:r>
      <w:r w:rsidRPr="00621717">
        <w:rPr>
          <w:rFonts w:ascii="Arial" w:hAnsi="Arial" w:cs="Arial"/>
        </w:rPr>
        <w:t>, respectively (Toyota Motor Corporation, 2025; Toyota USA, 2025). The example demonstrates that Toyota applies a value-based pricing strategy while adapting prices to local market conditions, exchange rates, taxation and competitive market environments.</w:t>
      </w:r>
    </w:p>
    <w:p w14:paraId="6BE6D1C9" w14:textId="7F34CAA9" w:rsidR="00EB51ED" w:rsidRPr="00847ABB" w:rsidRDefault="00537D9A" w:rsidP="00621717">
      <w:pPr>
        <w:spacing w:line="360" w:lineRule="auto"/>
        <w:rPr>
          <w:rFonts w:ascii="Arial" w:hAnsi="Arial" w:cs="Arial"/>
          <w:i/>
          <w:iCs/>
          <w:lang w:val="bg-BG"/>
        </w:rPr>
      </w:pPr>
      <w:r w:rsidRPr="00847ABB">
        <w:rPr>
          <w:i/>
          <w:iCs/>
          <w:lang w:val="bg-BG"/>
        </w:rPr>
        <w:t xml:space="preserve">     </w:t>
      </w:r>
      <w:r w:rsidR="00EF35A5" w:rsidRPr="00847ABB">
        <w:rPr>
          <w:i/>
          <w:iCs/>
          <w:lang w:val="bg-BG"/>
        </w:rPr>
        <w:t xml:space="preserve">        </w:t>
      </w:r>
      <w:r w:rsidRPr="00847ABB">
        <w:rPr>
          <w:i/>
          <w:iCs/>
          <w:lang w:val="bg-BG"/>
        </w:rPr>
        <w:t xml:space="preserve"> </w:t>
      </w:r>
      <w:r w:rsidR="00EB51ED" w:rsidRPr="00847ABB">
        <w:rPr>
          <w:rFonts w:ascii="Arial" w:hAnsi="Arial" w:cs="Arial"/>
          <w:i/>
          <w:iCs/>
        </w:rPr>
        <w:t xml:space="preserve">Table </w:t>
      </w:r>
      <w:r w:rsidR="001C6EF6" w:rsidRPr="00847ABB">
        <w:rPr>
          <w:rFonts w:ascii="Arial" w:hAnsi="Arial" w:cs="Arial"/>
          <w:i/>
          <w:iCs/>
          <w:lang w:val="bg-BG"/>
        </w:rPr>
        <w:t>6</w:t>
      </w:r>
      <w:r w:rsidR="00EB51ED" w:rsidRPr="00847ABB">
        <w:rPr>
          <w:rFonts w:ascii="Arial" w:hAnsi="Arial" w:cs="Arial"/>
          <w:i/>
          <w:iCs/>
        </w:rPr>
        <w:t>. Real-life Price Comparison: Toyota RAV4 Hybrid</w:t>
      </w:r>
    </w:p>
    <w:tbl>
      <w:tblPr>
        <w:tblStyle w:val="TableGrid"/>
        <w:tblW w:w="7792" w:type="dxa"/>
        <w:tblLook w:val="04A0" w:firstRow="1" w:lastRow="0" w:firstColumn="1" w:lastColumn="0" w:noHBand="0" w:noVBand="1"/>
      </w:tblPr>
      <w:tblGrid>
        <w:gridCol w:w="1631"/>
        <w:gridCol w:w="1908"/>
        <w:gridCol w:w="4253"/>
      </w:tblGrid>
      <w:tr w:rsidR="00537D9A" w14:paraId="57E3E090" w14:textId="77777777" w:rsidTr="00537D9A">
        <w:trPr>
          <w:trHeight w:val="349"/>
        </w:trPr>
        <w:tc>
          <w:tcPr>
            <w:tcW w:w="0" w:type="auto"/>
            <w:hideMark/>
          </w:tcPr>
          <w:p w14:paraId="17DECAE0" w14:textId="77777777" w:rsidR="00537D9A" w:rsidRDefault="00537D9A">
            <w:pPr>
              <w:jc w:val="center"/>
              <w:rPr>
                <w:b/>
                <w:bCs/>
              </w:rPr>
            </w:pPr>
            <w:r>
              <w:rPr>
                <w:b/>
                <w:bCs/>
              </w:rPr>
              <w:t>Market</w:t>
            </w:r>
          </w:p>
        </w:tc>
        <w:tc>
          <w:tcPr>
            <w:tcW w:w="1908" w:type="dxa"/>
            <w:hideMark/>
          </w:tcPr>
          <w:p w14:paraId="5919B84F" w14:textId="77777777" w:rsidR="00537D9A" w:rsidRDefault="00537D9A">
            <w:pPr>
              <w:jc w:val="right"/>
              <w:rPr>
                <w:b/>
                <w:bCs/>
              </w:rPr>
            </w:pPr>
            <w:r>
              <w:rPr>
                <w:b/>
                <w:bCs/>
              </w:rPr>
              <w:t>Price</w:t>
            </w:r>
          </w:p>
        </w:tc>
        <w:tc>
          <w:tcPr>
            <w:tcW w:w="4253" w:type="dxa"/>
            <w:hideMark/>
          </w:tcPr>
          <w:p w14:paraId="4AC08CBC" w14:textId="77777777" w:rsidR="00537D9A" w:rsidRDefault="00537D9A">
            <w:pPr>
              <w:jc w:val="right"/>
              <w:rPr>
                <w:b/>
                <w:bCs/>
              </w:rPr>
            </w:pPr>
            <w:r>
              <w:rPr>
                <w:b/>
                <w:bCs/>
              </w:rPr>
              <w:t>Approximate Currency Equivalent</w:t>
            </w:r>
          </w:p>
        </w:tc>
      </w:tr>
      <w:tr w:rsidR="00537D9A" w14:paraId="240A579A" w14:textId="77777777" w:rsidTr="00537D9A">
        <w:trPr>
          <w:trHeight w:val="349"/>
        </w:trPr>
        <w:tc>
          <w:tcPr>
            <w:tcW w:w="0" w:type="auto"/>
            <w:hideMark/>
          </w:tcPr>
          <w:p w14:paraId="5C2ACD1A" w14:textId="77777777" w:rsidR="00537D9A" w:rsidRDefault="00537D9A">
            <w:r>
              <w:t>Japan</w:t>
            </w:r>
          </w:p>
        </w:tc>
        <w:tc>
          <w:tcPr>
            <w:tcW w:w="1908" w:type="dxa"/>
            <w:hideMark/>
          </w:tcPr>
          <w:p w14:paraId="710B41A6" w14:textId="77777777" w:rsidR="00537D9A" w:rsidRDefault="00537D9A">
            <w:pPr>
              <w:jc w:val="right"/>
            </w:pPr>
            <w:r>
              <w:t>¥4,900,000</w:t>
            </w:r>
          </w:p>
        </w:tc>
        <w:tc>
          <w:tcPr>
            <w:tcW w:w="4253" w:type="dxa"/>
            <w:hideMark/>
          </w:tcPr>
          <w:p w14:paraId="57E26A06" w14:textId="77777777" w:rsidR="00537D9A" w:rsidRDefault="00537D9A">
            <w:pPr>
              <w:jc w:val="right"/>
            </w:pPr>
            <w:r>
              <w:t>≈ US$33,400</w:t>
            </w:r>
          </w:p>
        </w:tc>
      </w:tr>
      <w:tr w:rsidR="00537D9A" w14:paraId="5D56820D" w14:textId="77777777" w:rsidTr="00537D9A">
        <w:trPr>
          <w:trHeight w:val="335"/>
        </w:trPr>
        <w:tc>
          <w:tcPr>
            <w:tcW w:w="0" w:type="auto"/>
            <w:hideMark/>
          </w:tcPr>
          <w:p w14:paraId="3BCF663E" w14:textId="77777777" w:rsidR="00537D9A" w:rsidRDefault="00537D9A">
            <w:r>
              <w:t>United States</w:t>
            </w:r>
          </w:p>
        </w:tc>
        <w:tc>
          <w:tcPr>
            <w:tcW w:w="1908" w:type="dxa"/>
            <w:hideMark/>
          </w:tcPr>
          <w:p w14:paraId="1E923450" w14:textId="77777777" w:rsidR="00537D9A" w:rsidRDefault="00537D9A">
            <w:pPr>
              <w:jc w:val="right"/>
            </w:pPr>
            <w:r>
              <w:t>US$34,360</w:t>
            </w:r>
          </w:p>
        </w:tc>
        <w:tc>
          <w:tcPr>
            <w:tcW w:w="4253" w:type="dxa"/>
            <w:hideMark/>
          </w:tcPr>
          <w:p w14:paraId="69EDA818" w14:textId="77777777" w:rsidR="00537D9A" w:rsidRDefault="00537D9A">
            <w:pPr>
              <w:jc w:val="right"/>
            </w:pPr>
            <w:r>
              <w:t>≈ ¥5,040,000</w:t>
            </w:r>
          </w:p>
        </w:tc>
      </w:tr>
    </w:tbl>
    <w:p w14:paraId="5A0DBE57" w14:textId="77777777" w:rsidR="00537D9A" w:rsidRPr="00537D9A" w:rsidRDefault="00537D9A" w:rsidP="00741691">
      <w:pPr>
        <w:pStyle w:val="NormalWeb"/>
        <w:spacing w:line="360" w:lineRule="auto"/>
        <w:rPr>
          <w:rFonts w:ascii="Arial" w:hAnsi="Arial" w:cs="Arial"/>
          <w:lang w:val="bg-BG"/>
        </w:rPr>
      </w:pPr>
    </w:p>
    <w:p w14:paraId="4D661490" w14:textId="5155BCE2" w:rsidR="000E7784" w:rsidRPr="00847ABB" w:rsidRDefault="00537D9A" w:rsidP="001E4AEE">
      <w:pPr>
        <w:spacing w:line="360" w:lineRule="auto"/>
        <w:rPr>
          <w:rFonts w:ascii="Arial" w:hAnsi="Arial" w:cs="Arial"/>
          <w:i/>
          <w:iCs/>
          <w:lang w:val="bg-BG"/>
        </w:rPr>
      </w:pPr>
      <w:r w:rsidRPr="00847ABB">
        <w:rPr>
          <w:i/>
          <w:iCs/>
          <w:lang w:val="bg-BG"/>
        </w:rPr>
        <w:t xml:space="preserve">                                   </w:t>
      </w:r>
      <w:r w:rsidR="000E7784" w:rsidRPr="00847ABB">
        <w:rPr>
          <w:rFonts w:ascii="Arial" w:hAnsi="Arial" w:cs="Arial"/>
          <w:i/>
          <w:iCs/>
        </w:rPr>
        <w:t>Summary Table</w:t>
      </w:r>
      <w:r w:rsidR="00E71837" w:rsidRPr="00847ABB">
        <w:rPr>
          <w:rFonts w:ascii="Arial" w:hAnsi="Arial" w:cs="Arial"/>
          <w:i/>
          <w:iCs/>
        </w:rPr>
        <w:t xml:space="preserve"> </w:t>
      </w:r>
      <w:r w:rsidR="00A03F75" w:rsidRPr="00847ABB">
        <w:rPr>
          <w:rFonts w:ascii="Arial" w:hAnsi="Arial" w:cs="Arial"/>
          <w:i/>
          <w:iCs/>
          <w:lang w:val="bg-BG"/>
        </w:rPr>
        <w:t>7</w:t>
      </w:r>
      <w:r w:rsidR="000E7784" w:rsidRPr="00847ABB">
        <w:rPr>
          <w:rFonts w:ascii="Arial" w:hAnsi="Arial" w:cs="Arial"/>
          <w:i/>
          <w:iCs/>
        </w:rPr>
        <w:t>: Price Strategy</w:t>
      </w:r>
    </w:p>
    <w:tbl>
      <w:tblPr>
        <w:tblStyle w:val="PlainTable1"/>
        <w:tblW w:w="0" w:type="auto"/>
        <w:tblLook w:val="0420" w:firstRow="1" w:lastRow="0" w:firstColumn="0" w:lastColumn="0" w:noHBand="0" w:noVBand="1"/>
      </w:tblPr>
      <w:tblGrid>
        <w:gridCol w:w="3005"/>
        <w:gridCol w:w="3005"/>
        <w:gridCol w:w="3006"/>
      </w:tblGrid>
      <w:tr w:rsidR="00D471EE" w:rsidRPr="00D471EE" w14:paraId="28AAA521" w14:textId="77777777" w:rsidTr="00D471EE">
        <w:trPr>
          <w:cnfStyle w:val="100000000000" w:firstRow="1" w:lastRow="0" w:firstColumn="0" w:lastColumn="0" w:oddVBand="0" w:evenVBand="0" w:oddHBand="0" w:evenHBand="0" w:firstRowFirstColumn="0" w:firstRowLastColumn="0" w:lastRowFirstColumn="0" w:lastRowLastColumn="0"/>
        </w:trPr>
        <w:tc>
          <w:tcPr>
            <w:tcW w:w="3005" w:type="dxa"/>
          </w:tcPr>
          <w:p w14:paraId="173AC281" w14:textId="358D9EEF" w:rsidR="00D471EE" w:rsidRPr="00D471EE" w:rsidRDefault="00D471EE" w:rsidP="00D471EE">
            <w:r>
              <w:t>Aspect</w:t>
            </w:r>
          </w:p>
        </w:tc>
        <w:tc>
          <w:tcPr>
            <w:tcW w:w="3005" w:type="dxa"/>
          </w:tcPr>
          <w:p w14:paraId="44448E07" w14:textId="1516F64B" w:rsidR="00D471EE" w:rsidRPr="00D471EE" w:rsidRDefault="00D471EE" w:rsidP="00D471EE">
            <w:r>
              <w:t>Japan</w:t>
            </w:r>
          </w:p>
        </w:tc>
        <w:tc>
          <w:tcPr>
            <w:tcW w:w="3006" w:type="dxa"/>
          </w:tcPr>
          <w:p w14:paraId="1509811B" w14:textId="2CF348F4" w:rsidR="00D471EE" w:rsidRPr="00D471EE" w:rsidRDefault="00D471EE" w:rsidP="00D471EE">
            <w:r>
              <w:t>United States</w:t>
            </w:r>
          </w:p>
        </w:tc>
      </w:tr>
      <w:tr w:rsidR="00D471EE" w:rsidRPr="00D471EE" w14:paraId="4CE8D260" w14:textId="77777777" w:rsidTr="00D471EE">
        <w:trPr>
          <w:cnfStyle w:val="000000100000" w:firstRow="0" w:lastRow="0" w:firstColumn="0" w:lastColumn="0" w:oddVBand="0" w:evenVBand="0" w:oddHBand="1" w:evenHBand="0" w:firstRowFirstColumn="0" w:firstRowLastColumn="0" w:lastRowFirstColumn="0" w:lastRowLastColumn="0"/>
        </w:trPr>
        <w:tc>
          <w:tcPr>
            <w:tcW w:w="3005" w:type="dxa"/>
          </w:tcPr>
          <w:p w14:paraId="787BE728" w14:textId="1ADB78EE" w:rsidR="00D471EE" w:rsidRDefault="00D471EE" w:rsidP="00D471EE">
            <w:r>
              <w:t>Pricing approach</w:t>
            </w:r>
          </w:p>
        </w:tc>
        <w:tc>
          <w:tcPr>
            <w:tcW w:w="3005" w:type="dxa"/>
          </w:tcPr>
          <w:p w14:paraId="445FD31B" w14:textId="50BE4622" w:rsidR="00D471EE" w:rsidRDefault="00D471EE" w:rsidP="00D471EE">
            <w:r>
              <w:t>Long-term value, moderate pricing</w:t>
            </w:r>
          </w:p>
        </w:tc>
        <w:tc>
          <w:tcPr>
            <w:tcW w:w="3006" w:type="dxa"/>
          </w:tcPr>
          <w:p w14:paraId="2B328A1A" w14:textId="519351AD" w:rsidR="00D471EE" w:rsidRDefault="00D471EE" w:rsidP="00D471EE">
            <w:r>
              <w:t>Competitive pricing, incentives</w:t>
            </w:r>
          </w:p>
        </w:tc>
      </w:tr>
      <w:tr w:rsidR="00D471EE" w:rsidRPr="00D471EE" w14:paraId="43AB3522" w14:textId="77777777" w:rsidTr="00D471EE">
        <w:tc>
          <w:tcPr>
            <w:tcW w:w="3005" w:type="dxa"/>
          </w:tcPr>
          <w:p w14:paraId="4A5381E0" w14:textId="1A222B10" w:rsidR="00D471EE" w:rsidRDefault="00D471EE" w:rsidP="00D471EE">
            <w:r>
              <w:t>Discounts</w:t>
            </w:r>
          </w:p>
        </w:tc>
        <w:tc>
          <w:tcPr>
            <w:tcW w:w="3005" w:type="dxa"/>
          </w:tcPr>
          <w:p w14:paraId="00AA3EC8" w14:textId="2BDACE8B" w:rsidR="00D471EE" w:rsidRDefault="00D471EE" w:rsidP="00D471EE">
            <w:r>
              <w:t>Limited</w:t>
            </w:r>
          </w:p>
        </w:tc>
        <w:tc>
          <w:tcPr>
            <w:tcW w:w="3006" w:type="dxa"/>
          </w:tcPr>
          <w:p w14:paraId="1E371EF4" w14:textId="04327A26" w:rsidR="00D471EE" w:rsidRDefault="00D471EE" w:rsidP="00D471EE">
            <w:r>
              <w:t>Frequent promotions</w:t>
            </w:r>
          </w:p>
        </w:tc>
      </w:tr>
      <w:tr w:rsidR="00D471EE" w:rsidRPr="00D471EE" w14:paraId="04F99383" w14:textId="77777777" w:rsidTr="00D471EE">
        <w:trPr>
          <w:cnfStyle w:val="000000100000" w:firstRow="0" w:lastRow="0" w:firstColumn="0" w:lastColumn="0" w:oddVBand="0" w:evenVBand="0" w:oddHBand="1" w:evenHBand="0" w:firstRowFirstColumn="0" w:firstRowLastColumn="0" w:lastRowFirstColumn="0" w:lastRowLastColumn="0"/>
        </w:trPr>
        <w:tc>
          <w:tcPr>
            <w:tcW w:w="3005" w:type="dxa"/>
          </w:tcPr>
          <w:p w14:paraId="54C255E4" w14:textId="759CC7D4" w:rsidR="00D471EE" w:rsidRDefault="00D471EE" w:rsidP="00D471EE">
            <w:r>
              <w:t>Consumer behaviour</w:t>
            </w:r>
          </w:p>
        </w:tc>
        <w:tc>
          <w:tcPr>
            <w:tcW w:w="3005" w:type="dxa"/>
          </w:tcPr>
          <w:p w14:paraId="3E65E2AC" w14:textId="6A7AFD37" w:rsidR="00D471EE" w:rsidRDefault="00D471EE" w:rsidP="00D471EE">
            <w:r>
              <w:t>Reliability</w:t>
            </w:r>
            <w:r w:rsidR="00472E7B">
              <w:t>-</w:t>
            </w:r>
            <w:r>
              <w:t>focused</w:t>
            </w:r>
          </w:p>
        </w:tc>
        <w:tc>
          <w:tcPr>
            <w:tcW w:w="3006" w:type="dxa"/>
          </w:tcPr>
          <w:p w14:paraId="65B5A7F7" w14:textId="12122351" w:rsidR="00D471EE" w:rsidRDefault="00D471EE" w:rsidP="00D471EE">
            <w:r>
              <w:t>Deal</w:t>
            </w:r>
            <w:r w:rsidR="00472E7B">
              <w:t>-</w:t>
            </w:r>
            <w:r>
              <w:t>driven, financing</w:t>
            </w:r>
            <w:r w:rsidR="00472E7B">
              <w:t>-</w:t>
            </w:r>
            <w:r>
              <w:t>oriented</w:t>
            </w:r>
          </w:p>
        </w:tc>
      </w:tr>
    </w:tbl>
    <w:p w14:paraId="63C50FD9" w14:textId="77777777" w:rsidR="00D471EE" w:rsidRPr="00D471EE" w:rsidRDefault="00D471EE" w:rsidP="00D471EE"/>
    <w:p w14:paraId="6306F8DA" w14:textId="573C76B8" w:rsidR="00793EFE" w:rsidRPr="00526305" w:rsidRDefault="00793EFE" w:rsidP="00884561">
      <w:pPr>
        <w:pStyle w:val="Heading2"/>
        <w:rPr>
          <w:rFonts w:ascii="Arial" w:hAnsi="Arial" w:cs="Arial"/>
          <w:b/>
          <w:bCs/>
          <w:color w:val="000000" w:themeColor="text1"/>
          <w:sz w:val="24"/>
          <w:szCs w:val="24"/>
        </w:rPr>
      </w:pPr>
      <w:r w:rsidRPr="00526305">
        <w:rPr>
          <w:rFonts w:ascii="Arial" w:hAnsi="Arial" w:cs="Arial"/>
          <w:b/>
          <w:bCs/>
          <w:color w:val="000000" w:themeColor="text1"/>
          <w:sz w:val="24"/>
          <w:szCs w:val="24"/>
        </w:rPr>
        <w:t>5.4 Promotion Strategy</w:t>
      </w:r>
    </w:p>
    <w:p w14:paraId="44EC69E1" w14:textId="77777777" w:rsidR="00793EFE" w:rsidRPr="004135C1" w:rsidRDefault="00793EFE" w:rsidP="00B4740B">
      <w:pPr>
        <w:spacing w:line="360" w:lineRule="auto"/>
        <w:rPr>
          <w:rFonts w:ascii="Arial" w:hAnsi="Arial" w:cs="Arial"/>
        </w:rPr>
      </w:pPr>
      <w:r w:rsidRPr="004135C1">
        <w:rPr>
          <w:rStyle w:val="Strong"/>
          <w:rFonts w:ascii="Arial" w:hAnsi="Arial" w:cs="Arial"/>
          <w:color w:val="000000"/>
        </w:rPr>
        <w:t>Japan</w:t>
      </w:r>
    </w:p>
    <w:p w14:paraId="3CA6B90D" w14:textId="77777777" w:rsidR="00793EFE" w:rsidRPr="00B4740B" w:rsidRDefault="00793EFE" w:rsidP="00B4740B">
      <w:pPr>
        <w:spacing w:line="360" w:lineRule="auto"/>
        <w:rPr>
          <w:rFonts w:ascii="Arial" w:hAnsi="Arial" w:cs="Arial"/>
        </w:rPr>
      </w:pPr>
      <w:r w:rsidRPr="00B4740B">
        <w:rPr>
          <w:rFonts w:ascii="Arial" w:hAnsi="Arial" w:cs="Arial"/>
        </w:rPr>
        <w:t xml:space="preserve">Promotional messaging is </w:t>
      </w:r>
      <w:r w:rsidRPr="00B4740B">
        <w:rPr>
          <w:rStyle w:val="Strong"/>
          <w:rFonts w:ascii="Arial" w:eastAsiaTheme="majorEastAsia" w:hAnsi="Arial" w:cs="Arial"/>
          <w:b w:val="0"/>
          <w:bCs w:val="0"/>
          <w:color w:val="000000"/>
        </w:rPr>
        <w:t>subtle, informational, and harmony</w:t>
      </w:r>
      <w:r w:rsidRPr="00B4740B">
        <w:rPr>
          <w:rStyle w:val="Strong"/>
          <w:rFonts w:ascii="Arial" w:eastAsiaTheme="majorEastAsia" w:hAnsi="Arial" w:cs="Arial"/>
          <w:b w:val="0"/>
          <w:bCs w:val="0"/>
          <w:color w:val="000000"/>
        </w:rPr>
        <w:noBreakHyphen/>
        <w:t>oriented</w:t>
      </w:r>
      <w:r w:rsidRPr="00B4740B">
        <w:rPr>
          <w:rFonts w:ascii="Arial" w:hAnsi="Arial" w:cs="Arial"/>
        </w:rPr>
        <w:t xml:space="preserve">, reflecting collectivist cultural values (Hofstede Insights, 2024). Advertising emphasises </w:t>
      </w:r>
      <w:r w:rsidRPr="00B4740B">
        <w:rPr>
          <w:rFonts w:ascii="Arial" w:hAnsi="Arial" w:cs="Arial"/>
        </w:rPr>
        <w:lastRenderedPageBreak/>
        <w:t>reliability, safety, and long</w:t>
      </w:r>
      <w:r w:rsidRPr="00B4740B">
        <w:rPr>
          <w:rFonts w:ascii="Arial" w:hAnsi="Arial" w:cs="Arial"/>
        </w:rPr>
        <w:noBreakHyphen/>
        <w:t>term value. Media channels include TV, print, and increasingly digital platforms.</w:t>
      </w:r>
    </w:p>
    <w:p w14:paraId="47584FF9" w14:textId="2BD0BF2B" w:rsidR="000D2DC2" w:rsidRDefault="003538FE" w:rsidP="00CF149D">
      <w:pPr>
        <w:spacing w:line="360" w:lineRule="auto"/>
        <w:rPr>
          <w:rStyle w:val="Strong"/>
          <w:rFonts w:ascii="Arial" w:hAnsi="Arial" w:cs="Arial"/>
          <w:color w:val="000000"/>
          <w:lang w:val="bg-BG"/>
        </w:rPr>
      </w:pPr>
      <w:r>
        <w:rPr>
          <w:noProof/>
          <w:lang w:val="bg-BG"/>
        </w:rPr>
        <mc:AlternateContent>
          <mc:Choice Requires="wps">
            <w:drawing>
              <wp:anchor distT="0" distB="0" distL="114300" distR="114300" simplePos="0" relativeHeight="251662336" behindDoc="0" locked="0" layoutInCell="1" allowOverlap="1" wp14:anchorId="02429C08" wp14:editId="4DA4670C">
                <wp:simplePos x="0" y="0"/>
                <wp:positionH relativeFrom="column">
                  <wp:posOffset>0</wp:posOffset>
                </wp:positionH>
                <wp:positionV relativeFrom="paragraph">
                  <wp:posOffset>3538025</wp:posOffset>
                </wp:positionV>
                <wp:extent cx="5725160" cy="443132"/>
                <wp:effectExtent l="0" t="0" r="15240" b="14605"/>
                <wp:wrapNone/>
                <wp:docPr id="1930035996" name="Text Box 8"/>
                <wp:cNvGraphicFramePr/>
                <a:graphic xmlns:a="http://schemas.openxmlformats.org/drawingml/2006/main">
                  <a:graphicData uri="http://schemas.microsoft.com/office/word/2010/wordprocessingShape">
                    <wps:wsp>
                      <wps:cNvSpPr txBox="1"/>
                      <wps:spPr>
                        <a:xfrm>
                          <a:off x="0" y="0"/>
                          <a:ext cx="5725160" cy="443132"/>
                        </a:xfrm>
                        <a:prstGeom prst="rect">
                          <a:avLst/>
                        </a:prstGeom>
                        <a:solidFill>
                          <a:schemeClr val="lt1"/>
                        </a:solidFill>
                        <a:ln w="6350">
                          <a:solidFill>
                            <a:prstClr val="black"/>
                          </a:solidFill>
                        </a:ln>
                      </wps:spPr>
                      <wps:txbx>
                        <w:txbxContent>
                          <w:p w14:paraId="21B3D908" w14:textId="45B7FA89" w:rsidR="003538FE" w:rsidRPr="003538FE" w:rsidRDefault="003538FE">
                            <w:pPr>
                              <w:rPr>
                                <w:rFonts w:ascii="Arial" w:hAnsi="Arial" w:cs="Arial"/>
                                <w:i/>
                                <w:iCs/>
                              </w:rPr>
                            </w:pPr>
                            <w:r w:rsidRPr="00DC6803">
                              <w:rPr>
                                <w:rFonts w:ascii="Arial" w:hAnsi="Arial" w:cs="Arial"/>
                                <w:i/>
                                <w:iCs/>
                              </w:rPr>
                              <w:t xml:space="preserve">Figure </w:t>
                            </w:r>
                            <w:r w:rsidR="00D65665" w:rsidRPr="00DC6803">
                              <w:rPr>
                                <w:rFonts w:ascii="Arial" w:hAnsi="Arial" w:cs="Arial"/>
                                <w:i/>
                                <w:iCs/>
                                <w:lang w:val="bg-BG"/>
                              </w:rPr>
                              <w:t>4</w:t>
                            </w:r>
                            <w:r w:rsidRPr="00DC6803">
                              <w:rPr>
                                <w:rFonts w:ascii="Arial" w:hAnsi="Arial" w:cs="Arial"/>
                                <w:i/>
                                <w:iCs/>
                              </w:rPr>
                              <w:t>. Promotional image for Toyota in the Japanese market, emphasising technology, quality and product reliability</w:t>
                            </w:r>
                            <w:r w:rsidRPr="003538FE">
                              <w:rPr>
                                <w:rFonts w:ascii="Arial" w:hAnsi="Arial" w:cs="Arial"/>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29C08" id="Text Box 8" o:spid="_x0000_s1027" type="#_x0000_t202" style="position:absolute;margin-left:0;margin-top:278.6pt;width:450.8pt;height:3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" fillcolor="white [3201]" strokeweight=".5pt">
                <v:textbox>
                  <w:txbxContent>
                    <w:p w14:paraId="21B3D908" w14:textId="45B7FA89" w:rsidR="003538FE" w:rsidRPr="003538FE" w:rsidRDefault="003538FE">
                      <w:pPr>
                        <w:rPr>
                          <w:rFonts w:ascii="Arial" w:hAnsi="Arial" w:cs="Arial"/>
                          <w:i/>
                          <w:iCs/>
                        </w:rPr>
                      </w:pPr>
                      <w:r w:rsidRPr="00DC6803">
                        <w:rPr>
                          <w:rFonts w:ascii="Arial" w:hAnsi="Arial" w:cs="Arial"/>
                          <w:i/>
                          <w:iCs/>
                        </w:rPr>
                        <w:t xml:space="preserve">Figure </w:t>
                      </w:r>
                      <w:r w:rsidR="00D65665" w:rsidRPr="00DC6803">
                        <w:rPr>
                          <w:rFonts w:ascii="Arial" w:hAnsi="Arial" w:cs="Arial"/>
                          <w:i/>
                          <w:iCs/>
                          <w:lang w:val="bg-BG"/>
                        </w:rPr>
                        <w:t>4</w:t>
                      </w:r>
                      <w:r w:rsidRPr="00DC6803">
                        <w:rPr>
                          <w:rFonts w:ascii="Arial" w:hAnsi="Arial" w:cs="Arial"/>
                          <w:i/>
                          <w:iCs/>
                        </w:rPr>
                        <w:t>. Promotional image for Toyota in the Japanese market, emphasising technology, quality and product reliability</w:t>
                      </w:r>
                      <w:r w:rsidRPr="003538FE">
                        <w:rPr>
                          <w:rFonts w:ascii="Arial" w:hAnsi="Arial" w:cs="Arial"/>
                          <w:i/>
                          <w:iCs/>
                        </w:rPr>
                        <w:t>.</w:t>
                      </w:r>
                    </w:p>
                  </w:txbxContent>
                </v:textbox>
              </v:shape>
            </w:pict>
          </mc:Fallback>
        </mc:AlternateContent>
      </w:r>
      <w:r w:rsidR="000D2DC2" w:rsidRPr="00CF149D">
        <w:rPr>
          <w:rFonts w:ascii="Arial" w:hAnsi="Arial" w:cs="Arial"/>
          <w:noProof/>
          <w:lang w:val="bg-BG"/>
        </w:rPr>
        <w:drawing>
          <wp:inline distT="0" distB="0" distL="0" distR="0" wp14:anchorId="206C3898" wp14:editId="555A721D">
            <wp:extent cx="5767754" cy="3537515"/>
            <wp:effectExtent l="0" t="0" r="0" b="6350"/>
            <wp:docPr id="685904320" name="Picture 5" descr="A person driving a car with a touch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904320" name="Picture 5" descr="A person driving a car with a touch scree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840578" cy="3582180"/>
                    </a:xfrm>
                    <a:prstGeom prst="rect">
                      <a:avLst/>
                    </a:prstGeom>
                  </pic:spPr>
                </pic:pic>
              </a:graphicData>
            </a:graphic>
          </wp:inline>
        </w:drawing>
      </w:r>
    </w:p>
    <w:p w14:paraId="184CEEB0" w14:textId="77777777" w:rsidR="003538FE" w:rsidRDefault="003538FE" w:rsidP="00094DB7">
      <w:pPr>
        <w:pStyle w:val="Heading3"/>
        <w:spacing w:line="360" w:lineRule="auto"/>
        <w:rPr>
          <w:rStyle w:val="Strong"/>
          <w:rFonts w:ascii="Arial" w:hAnsi="Arial" w:cs="Arial"/>
          <w:color w:val="000000"/>
          <w:sz w:val="24"/>
          <w:szCs w:val="24"/>
        </w:rPr>
      </w:pPr>
    </w:p>
    <w:p w14:paraId="0F5967AA" w14:textId="77777777" w:rsidR="0007672B" w:rsidRDefault="0007672B" w:rsidP="00094DB7">
      <w:pPr>
        <w:pStyle w:val="Heading3"/>
        <w:spacing w:line="360" w:lineRule="auto"/>
        <w:rPr>
          <w:rStyle w:val="Strong"/>
          <w:rFonts w:ascii="Arial" w:hAnsi="Arial" w:cs="Arial"/>
          <w:color w:val="000000"/>
          <w:sz w:val="24"/>
          <w:szCs w:val="24"/>
        </w:rPr>
      </w:pPr>
    </w:p>
    <w:p w14:paraId="6315F92B" w14:textId="3568C4F9" w:rsidR="00793EFE" w:rsidRPr="007C74DF" w:rsidRDefault="00793EFE" w:rsidP="0021331E">
      <w:pPr>
        <w:spacing w:line="360" w:lineRule="auto"/>
        <w:rPr>
          <w:rFonts w:ascii="Arial" w:hAnsi="Arial" w:cs="Arial"/>
        </w:rPr>
      </w:pPr>
      <w:r w:rsidRPr="007C74DF">
        <w:rPr>
          <w:rStyle w:val="Strong"/>
          <w:rFonts w:ascii="Arial" w:hAnsi="Arial" w:cs="Arial"/>
          <w:color w:val="000000"/>
        </w:rPr>
        <w:t>United States</w:t>
      </w:r>
    </w:p>
    <w:p w14:paraId="5D04D178" w14:textId="63377219" w:rsidR="00793EFE" w:rsidRPr="0021331E" w:rsidRDefault="006952E6" w:rsidP="0021331E">
      <w:pPr>
        <w:spacing w:line="360" w:lineRule="auto"/>
        <w:rPr>
          <w:rFonts w:ascii="Arial" w:hAnsi="Arial" w:cs="Arial"/>
          <w:lang w:val="bg-BG"/>
        </w:rPr>
      </w:pPr>
      <w:r w:rsidRPr="0021331E">
        <w:rPr>
          <w:rFonts w:ascii="Arial" w:hAnsi="Arial" w:cs="Arial"/>
        </w:rPr>
        <w:t>Promotional messages are emotional, persuasive, and lifestyle-focused, emphasising freedom, adventure, performance, and safety.</w:t>
      </w:r>
      <w:r w:rsidR="00793EFE" w:rsidRPr="0021331E">
        <w:rPr>
          <w:rFonts w:ascii="Arial" w:hAnsi="Arial" w:cs="Arial"/>
        </w:rPr>
        <w:t xml:space="preserve"> Toyota invests heavily in sports sponsorships (e.g., NASCAR), digital advertising, and social media campaigns (Toyota Global, 2023).</w:t>
      </w:r>
    </w:p>
    <w:p w14:paraId="17D77C4E" w14:textId="0F224807" w:rsidR="000D2DC2" w:rsidRDefault="00537EB1" w:rsidP="00CD72AB">
      <w:r>
        <w:rPr>
          <w:noProof/>
          <w:lang w:val="bg-BG"/>
        </w:rPr>
        <mc:AlternateContent>
          <mc:Choice Requires="wps">
            <w:drawing>
              <wp:anchor distT="0" distB="0" distL="114300" distR="114300" simplePos="0" relativeHeight="251661312" behindDoc="0" locked="0" layoutInCell="1" allowOverlap="1" wp14:anchorId="3131DB82" wp14:editId="054DEEC2">
                <wp:simplePos x="0" y="0"/>
                <wp:positionH relativeFrom="column">
                  <wp:posOffset>0</wp:posOffset>
                </wp:positionH>
                <wp:positionV relativeFrom="paragraph">
                  <wp:posOffset>2405221</wp:posOffset>
                </wp:positionV>
                <wp:extent cx="5725160" cy="814388"/>
                <wp:effectExtent l="0" t="0" r="15240" b="11430"/>
                <wp:wrapNone/>
                <wp:docPr id="1600924786" name="Text Box 7"/>
                <wp:cNvGraphicFramePr/>
                <a:graphic xmlns:a="http://schemas.openxmlformats.org/drawingml/2006/main">
                  <a:graphicData uri="http://schemas.microsoft.com/office/word/2010/wordprocessingShape">
                    <wps:wsp>
                      <wps:cNvSpPr txBox="1"/>
                      <wps:spPr>
                        <a:xfrm>
                          <a:off x="0" y="0"/>
                          <a:ext cx="5725160" cy="814388"/>
                        </a:xfrm>
                        <a:prstGeom prst="rect">
                          <a:avLst/>
                        </a:prstGeom>
                        <a:solidFill>
                          <a:schemeClr val="lt1"/>
                        </a:solidFill>
                        <a:ln w="6350">
                          <a:solidFill>
                            <a:prstClr val="black"/>
                          </a:solidFill>
                        </a:ln>
                      </wps:spPr>
                      <wps:txbx>
                        <w:txbxContent>
                          <w:p w14:paraId="25AABB81" w14:textId="5A809C88" w:rsidR="00537EB1" w:rsidRPr="00650E08" w:rsidRDefault="00537EB1" w:rsidP="00A726D7">
                            <w:pPr>
                              <w:spacing w:line="360" w:lineRule="auto"/>
                              <w:rPr>
                                <w:rFonts w:ascii="Arial" w:hAnsi="Arial" w:cs="Arial"/>
                                <w:b/>
                                <w:bCs/>
                                <w:i/>
                                <w:iCs/>
                              </w:rPr>
                            </w:pPr>
                            <w:r w:rsidRPr="00650E08">
                              <w:rPr>
                                <w:rFonts w:ascii="Arial" w:eastAsiaTheme="majorEastAsia" w:hAnsi="Arial" w:cs="Arial"/>
                                <w:i/>
                                <w:iCs/>
                              </w:rPr>
                              <w:t xml:space="preserve">Figure </w:t>
                            </w:r>
                            <w:r w:rsidR="00CC5CB6" w:rsidRPr="00650E08">
                              <w:rPr>
                                <w:rFonts w:ascii="Arial" w:eastAsiaTheme="majorEastAsia" w:hAnsi="Arial" w:cs="Arial"/>
                                <w:i/>
                                <w:iCs/>
                              </w:rPr>
                              <w:t>5</w:t>
                            </w:r>
                            <w:r w:rsidRPr="00650E08">
                              <w:rPr>
                                <w:rFonts w:ascii="Arial" w:eastAsiaTheme="majorEastAsia" w:hAnsi="Arial" w:cs="Arial"/>
                                <w:i/>
                                <w:iCs/>
                              </w:rPr>
                              <w:t>. Toyota RAV4 promotional image for the U.S. market, highlighting lifestyle, outdoor activities and adventure</w:t>
                            </w:r>
                            <w:r w:rsidRPr="00650E08">
                              <w:rPr>
                                <w:rStyle w:val="Strong"/>
                                <w:rFonts w:ascii="Arial" w:eastAsiaTheme="majorEastAsia" w:hAnsi="Arial" w:cs="Arial"/>
                                <w:b w:val="0"/>
                                <w:bCs w:val="0"/>
                                <w:i/>
                                <w:iCs/>
                              </w:rPr>
                              <w:t>.</w:t>
                            </w:r>
                          </w:p>
                          <w:p w14:paraId="21E81324" w14:textId="69E56628" w:rsidR="00537EB1" w:rsidRPr="00650E08" w:rsidRDefault="00A726D7" w:rsidP="00A726D7">
                            <w:pPr>
                              <w:spacing w:line="360" w:lineRule="auto"/>
                              <w:rPr>
                                <w:i/>
                                <w:iCs/>
                              </w:rPr>
                            </w:pPr>
                            <w:r w:rsidRPr="00650E08">
                              <w:rPr>
                                <w:rStyle w:val="Emphasis"/>
                                <w:rFonts w:ascii="Arial" w:eastAsiaTheme="majorEastAsia" w:hAnsi="Arial" w:cs="Arial"/>
                                <w:lang w:val="bg-BG"/>
                              </w:rPr>
                              <w:t xml:space="preserve">                            </w:t>
                            </w:r>
                            <w:r w:rsidR="00537EB1" w:rsidRPr="00650E08">
                              <w:rPr>
                                <w:rStyle w:val="Emphasis"/>
                                <w:rFonts w:ascii="Arial" w:eastAsiaTheme="majorEastAsia" w:hAnsi="Arial" w:cs="Arial"/>
                              </w:rPr>
                              <w:t>Source: Toyota USA (2025).</w:t>
                            </w:r>
                          </w:p>
                          <w:p w14:paraId="1AC159D7" w14:textId="77777777" w:rsidR="00537EB1" w:rsidRPr="00A726D7" w:rsidRDefault="00537EB1" w:rsidP="00A726D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31DB82" id="_x0000_t202" coordsize="21600,21600" o:spt="202" path="m,l,21600r21600,l21600,xe">
                <v:stroke joinstyle="miter"/>
                <v:path gradientshapeok="t" o:connecttype="rect"/>
              </v:shapetype>
              <v:shape id="Text Box 7" o:spid="_x0000_s1028" type="#_x0000_t202" style="position:absolute;margin-left:0;margin-top:189.4pt;width:450.8pt;height:6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" fillcolor="white [3201]" strokeweight=".5pt">
                <v:textbox>
                  <w:txbxContent>
                    <w:p w14:paraId="25AABB81" w14:textId="5A809C88" w:rsidR="00537EB1" w:rsidRPr="00650E08" w:rsidRDefault="00537EB1" w:rsidP="00A726D7">
                      <w:pPr>
                        <w:spacing w:line="360" w:lineRule="auto"/>
                        <w:rPr>
                          <w:rFonts w:ascii="Arial" w:hAnsi="Arial" w:cs="Arial"/>
                          <w:b/>
                          <w:bCs/>
                          <w:i/>
                          <w:iCs/>
                        </w:rPr>
                      </w:pPr>
                      <w:r w:rsidRPr="00650E08">
                        <w:rPr>
                          <w:rFonts w:ascii="Arial" w:eastAsiaTheme="majorEastAsia" w:hAnsi="Arial" w:cs="Arial"/>
                          <w:i/>
                          <w:iCs/>
                        </w:rPr>
                        <w:t xml:space="preserve">Figure </w:t>
                      </w:r>
                      <w:r w:rsidR="00CC5CB6" w:rsidRPr="00650E08">
                        <w:rPr>
                          <w:rFonts w:ascii="Arial" w:eastAsiaTheme="majorEastAsia" w:hAnsi="Arial" w:cs="Arial"/>
                          <w:i/>
                          <w:iCs/>
                        </w:rPr>
                        <w:t>5</w:t>
                      </w:r>
                      <w:r w:rsidRPr="00650E08">
                        <w:rPr>
                          <w:rFonts w:ascii="Arial" w:eastAsiaTheme="majorEastAsia" w:hAnsi="Arial" w:cs="Arial"/>
                          <w:i/>
                          <w:iCs/>
                        </w:rPr>
                        <w:t>. Toyota RAV4 promotional image for the U.S. market, highlighting lifestyle, outdoor activities and adventure</w:t>
                      </w:r>
                      <w:r w:rsidRPr="00650E08">
                        <w:rPr>
                          <w:rStyle w:val="Strong"/>
                          <w:rFonts w:ascii="Arial" w:eastAsiaTheme="majorEastAsia" w:hAnsi="Arial" w:cs="Arial"/>
                          <w:b w:val="0"/>
                          <w:bCs w:val="0"/>
                          <w:i/>
                          <w:iCs/>
                        </w:rPr>
                        <w:t>.</w:t>
                      </w:r>
                    </w:p>
                    <w:p w14:paraId="21E81324" w14:textId="69E56628" w:rsidR="00537EB1" w:rsidRPr="00650E08" w:rsidRDefault="00A726D7" w:rsidP="00A726D7">
                      <w:pPr>
                        <w:spacing w:line="360" w:lineRule="auto"/>
                        <w:rPr>
                          <w:i/>
                          <w:iCs/>
                        </w:rPr>
                      </w:pPr>
                      <w:r w:rsidRPr="00650E08">
                        <w:rPr>
                          <w:rStyle w:val="Emphasis"/>
                          <w:rFonts w:ascii="Arial" w:eastAsiaTheme="majorEastAsia" w:hAnsi="Arial" w:cs="Arial"/>
                          <w:lang w:val="bg-BG"/>
                        </w:rPr>
                        <w:t xml:space="preserve">                            </w:t>
                      </w:r>
                      <w:r w:rsidR="00537EB1" w:rsidRPr="00650E08">
                        <w:rPr>
                          <w:rStyle w:val="Emphasis"/>
                          <w:rFonts w:ascii="Arial" w:eastAsiaTheme="majorEastAsia" w:hAnsi="Arial" w:cs="Arial"/>
                        </w:rPr>
                        <w:t>Source: Toyota USA (2025).</w:t>
                      </w:r>
                    </w:p>
                    <w:p w14:paraId="1AC159D7" w14:textId="77777777" w:rsidR="00537EB1" w:rsidRPr="00A726D7" w:rsidRDefault="00537EB1" w:rsidP="00A726D7">
                      <w:pPr>
                        <w:rPr>
                          <w:rFonts w:ascii="Arial" w:hAnsi="Arial" w:cs="Arial"/>
                        </w:rPr>
                      </w:pPr>
                    </w:p>
                  </w:txbxContent>
                </v:textbox>
              </v:shape>
            </w:pict>
          </mc:Fallback>
        </mc:AlternateContent>
      </w:r>
      <w:r w:rsidR="000D2DC2">
        <w:rPr>
          <w:lang w:val="bg-BG"/>
        </w:rPr>
        <w:t xml:space="preserve">     </w:t>
      </w:r>
      <w:r w:rsidR="000D2DC2">
        <w:rPr>
          <w:noProof/>
          <w:lang w:val="bg-BG"/>
        </w:rPr>
        <w:drawing>
          <wp:inline distT="0" distB="0" distL="0" distR="0" wp14:anchorId="3E469218" wp14:editId="294FB369">
            <wp:extent cx="5725740" cy="2138289"/>
            <wp:effectExtent l="0" t="0" r="2540" b="0"/>
            <wp:docPr id="879965211" name="Picture 6" descr="A car parked in front of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65211" name="Picture 6" descr="A car parked in front of a hors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77000" cy="2232123"/>
                    </a:xfrm>
                    <a:prstGeom prst="rect">
                      <a:avLst/>
                    </a:prstGeom>
                  </pic:spPr>
                </pic:pic>
              </a:graphicData>
            </a:graphic>
          </wp:inline>
        </w:drawing>
      </w:r>
    </w:p>
    <w:p w14:paraId="2575DB6B" w14:textId="77777777" w:rsidR="00537EB1" w:rsidRPr="00537EB1" w:rsidRDefault="00537EB1" w:rsidP="00094DB7">
      <w:pPr>
        <w:pStyle w:val="NormalWeb"/>
        <w:spacing w:line="360" w:lineRule="auto"/>
        <w:rPr>
          <w:rFonts w:ascii="Arial" w:hAnsi="Arial" w:cs="Arial"/>
          <w:color w:val="000000"/>
        </w:rPr>
      </w:pPr>
    </w:p>
    <w:p w14:paraId="77D2439E" w14:textId="4B90F58A" w:rsidR="00752F7A" w:rsidRPr="00C50E23" w:rsidRDefault="00752F7A" w:rsidP="004A0E57">
      <w:pPr>
        <w:spacing w:line="360" w:lineRule="auto"/>
        <w:rPr>
          <w:rFonts w:ascii="Arial" w:hAnsi="Arial" w:cs="Arial"/>
          <w:i/>
          <w:iCs/>
          <w:lang w:val="bg-BG"/>
        </w:rPr>
      </w:pPr>
      <w:r>
        <w:t xml:space="preserve">                      </w:t>
      </w:r>
      <w:r w:rsidRPr="00C50E23">
        <w:rPr>
          <w:rFonts w:ascii="Arial" w:hAnsi="Arial" w:cs="Arial"/>
          <w:i/>
          <w:iCs/>
        </w:rPr>
        <w:t>Summary Table</w:t>
      </w:r>
      <w:r w:rsidR="00474DF1" w:rsidRPr="00C50E23">
        <w:rPr>
          <w:rFonts w:ascii="Arial" w:hAnsi="Arial" w:cs="Arial"/>
          <w:i/>
          <w:iCs/>
          <w:lang w:val="bg-BG"/>
        </w:rPr>
        <w:t xml:space="preserve"> </w:t>
      </w:r>
      <w:r w:rsidR="00594422" w:rsidRPr="00C50E23">
        <w:rPr>
          <w:rFonts w:ascii="Arial" w:hAnsi="Arial" w:cs="Arial"/>
          <w:i/>
          <w:iCs/>
          <w:lang w:val="bg-BG"/>
        </w:rPr>
        <w:t>8</w:t>
      </w:r>
      <w:r w:rsidR="00474DF1" w:rsidRPr="00C50E23">
        <w:rPr>
          <w:rFonts w:ascii="Arial" w:hAnsi="Arial" w:cs="Arial"/>
          <w:i/>
          <w:iCs/>
          <w:lang w:val="bg-BG"/>
        </w:rPr>
        <w:t>:</w:t>
      </w:r>
      <w:r w:rsidRPr="00C50E23">
        <w:rPr>
          <w:rFonts w:ascii="Arial" w:hAnsi="Arial" w:cs="Arial"/>
          <w:i/>
          <w:iCs/>
        </w:rPr>
        <w:t xml:space="preserve"> Promotion Strategy</w:t>
      </w:r>
    </w:p>
    <w:tbl>
      <w:tblPr>
        <w:tblStyle w:val="PlainTable1"/>
        <w:tblW w:w="0" w:type="auto"/>
        <w:tblLook w:val="0420" w:firstRow="1" w:lastRow="0" w:firstColumn="0" w:lastColumn="0" w:noHBand="0" w:noVBand="1"/>
      </w:tblPr>
      <w:tblGrid>
        <w:gridCol w:w="3005"/>
        <w:gridCol w:w="3005"/>
        <w:gridCol w:w="3006"/>
      </w:tblGrid>
      <w:tr w:rsidR="002A3F7B" w:rsidRPr="00746125" w14:paraId="4E4159AD" w14:textId="77777777" w:rsidTr="00923739">
        <w:trPr>
          <w:cnfStyle w:val="100000000000" w:firstRow="1" w:lastRow="0" w:firstColumn="0" w:lastColumn="0" w:oddVBand="0" w:evenVBand="0" w:oddHBand="0" w:evenHBand="0" w:firstRowFirstColumn="0" w:firstRowLastColumn="0" w:lastRowFirstColumn="0" w:lastRowLastColumn="0"/>
        </w:trPr>
        <w:tc>
          <w:tcPr>
            <w:tcW w:w="3005" w:type="dxa"/>
          </w:tcPr>
          <w:p w14:paraId="1E240444" w14:textId="77777777" w:rsidR="002A3F7B" w:rsidRPr="00746125" w:rsidRDefault="002A3F7B" w:rsidP="00923739">
            <w:r>
              <w:t>Aspect</w:t>
            </w:r>
          </w:p>
        </w:tc>
        <w:tc>
          <w:tcPr>
            <w:tcW w:w="3005" w:type="dxa"/>
          </w:tcPr>
          <w:p w14:paraId="66C47061" w14:textId="77777777" w:rsidR="002A3F7B" w:rsidRPr="00746125" w:rsidRDefault="002A3F7B" w:rsidP="00923739">
            <w:r>
              <w:t>Japan</w:t>
            </w:r>
          </w:p>
        </w:tc>
        <w:tc>
          <w:tcPr>
            <w:tcW w:w="3006" w:type="dxa"/>
          </w:tcPr>
          <w:p w14:paraId="1918249D" w14:textId="77777777" w:rsidR="002A3F7B" w:rsidRPr="00746125" w:rsidRDefault="002A3F7B" w:rsidP="00923739">
            <w:r>
              <w:t>United States</w:t>
            </w:r>
          </w:p>
        </w:tc>
      </w:tr>
      <w:tr w:rsidR="002A3F7B" w14:paraId="7FB976A0" w14:textId="77777777" w:rsidTr="00923739">
        <w:trPr>
          <w:cnfStyle w:val="000000100000" w:firstRow="0" w:lastRow="0" w:firstColumn="0" w:lastColumn="0" w:oddVBand="0" w:evenVBand="0" w:oddHBand="1" w:evenHBand="0" w:firstRowFirstColumn="0" w:firstRowLastColumn="0" w:lastRowFirstColumn="0" w:lastRowLastColumn="0"/>
        </w:trPr>
        <w:tc>
          <w:tcPr>
            <w:tcW w:w="3005" w:type="dxa"/>
          </w:tcPr>
          <w:p w14:paraId="3C1A15FE" w14:textId="77777777" w:rsidR="002A3F7B" w:rsidRDefault="002A3F7B" w:rsidP="00923739">
            <w:r>
              <w:t>Message tone</w:t>
            </w:r>
          </w:p>
        </w:tc>
        <w:tc>
          <w:tcPr>
            <w:tcW w:w="3005" w:type="dxa"/>
          </w:tcPr>
          <w:p w14:paraId="4FCA8A70" w14:textId="77777777" w:rsidR="002A3F7B" w:rsidRDefault="002A3F7B" w:rsidP="00923739">
            <w:r>
              <w:t>Subtle, informational</w:t>
            </w:r>
          </w:p>
        </w:tc>
        <w:tc>
          <w:tcPr>
            <w:tcW w:w="3006" w:type="dxa"/>
          </w:tcPr>
          <w:p w14:paraId="282DCA5F" w14:textId="77777777" w:rsidR="002A3F7B" w:rsidRDefault="002A3F7B" w:rsidP="00923739">
            <w:r>
              <w:t>Emotional, persuasive</w:t>
            </w:r>
          </w:p>
        </w:tc>
      </w:tr>
      <w:tr w:rsidR="002A3F7B" w14:paraId="043ED695" w14:textId="77777777" w:rsidTr="00923739">
        <w:tc>
          <w:tcPr>
            <w:tcW w:w="3005" w:type="dxa"/>
          </w:tcPr>
          <w:p w14:paraId="0908C958" w14:textId="77777777" w:rsidR="002A3F7B" w:rsidRDefault="002A3F7B" w:rsidP="00923739">
            <w:r>
              <w:t>Appeals</w:t>
            </w:r>
          </w:p>
        </w:tc>
        <w:tc>
          <w:tcPr>
            <w:tcW w:w="3005" w:type="dxa"/>
          </w:tcPr>
          <w:p w14:paraId="3120FA21" w14:textId="77777777" w:rsidR="002A3F7B" w:rsidRDefault="002A3F7B" w:rsidP="00923739">
            <w:r>
              <w:t>Reliability, harmony</w:t>
            </w:r>
          </w:p>
        </w:tc>
        <w:tc>
          <w:tcPr>
            <w:tcW w:w="3006" w:type="dxa"/>
          </w:tcPr>
          <w:p w14:paraId="59289090" w14:textId="77777777" w:rsidR="002A3F7B" w:rsidRDefault="002A3F7B" w:rsidP="00923739">
            <w:r>
              <w:t>Freedom, performance, lifestyle</w:t>
            </w:r>
          </w:p>
        </w:tc>
      </w:tr>
      <w:tr w:rsidR="002A3F7B" w14:paraId="47445FB3" w14:textId="77777777" w:rsidTr="00923739">
        <w:trPr>
          <w:cnfStyle w:val="000000100000" w:firstRow="0" w:lastRow="0" w:firstColumn="0" w:lastColumn="0" w:oddVBand="0" w:evenVBand="0" w:oddHBand="1" w:evenHBand="0" w:firstRowFirstColumn="0" w:firstRowLastColumn="0" w:lastRowFirstColumn="0" w:lastRowLastColumn="0"/>
        </w:trPr>
        <w:tc>
          <w:tcPr>
            <w:tcW w:w="3005" w:type="dxa"/>
          </w:tcPr>
          <w:p w14:paraId="79BAC5AD" w14:textId="77777777" w:rsidR="002A3F7B" w:rsidRDefault="002A3F7B" w:rsidP="00923739">
            <w:r>
              <w:t>Channels</w:t>
            </w:r>
          </w:p>
        </w:tc>
        <w:tc>
          <w:tcPr>
            <w:tcW w:w="3005" w:type="dxa"/>
          </w:tcPr>
          <w:p w14:paraId="0D3E7CDB" w14:textId="77777777" w:rsidR="002A3F7B" w:rsidRDefault="002A3F7B" w:rsidP="00923739">
            <w:r>
              <w:t>TV, print, digital</w:t>
            </w:r>
          </w:p>
        </w:tc>
        <w:tc>
          <w:tcPr>
            <w:tcW w:w="3006" w:type="dxa"/>
          </w:tcPr>
          <w:p w14:paraId="31488C8A" w14:textId="77777777" w:rsidR="002A3F7B" w:rsidRDefault="002A3F7B" w:rsidP="00923739">
            <w:r>
              <w:t>TV, digital, sports sponsorships</w:t>
            </w:r>
          </w:p>
        </w:tc>
      </w:tr>
    </w:tbl>
    <w:p w14:paraId="3CA3F149" w14:textId="3E882900" w:rsidR="00793EFE" w:rsidRPr="00A5382F" w:rsidRDefault="002E5B77" w:rsidP="00D4664F">
      <w:pPr>
        <w:pStyle w:val="Heading2"/>
        <w:rPr>
          <w:rFonts w:ascii="Arial" w:hAnsi="Arial" w:cs="Arial"/>
          <w:b/>
          <w:bCs/>
          <w:color w:val="000000" w:themeColor="text1"/>
          <w:sz w:val="24"/>
          <w:szCs w:val="24"/>
        </w:rPr>
      </w:pPr>
      <w:r w:rsidRPr="00A5382F">
        <w:rPr>
          <w:rFonts w:ascii="Arial" w:hAnsi="Arial" w:cs="Arial"/>
          <w:b/>
          <w:bCs/>
          <w:color w:val="000000" w:themeColor="text1"/>
          <w:sz w:val="24"/>
          <w:szCs w:val="24"/>
        </w:rPr>
        <w:t>5.</w:t>
      </w:r>
      <w:r w:rsidR="004F0B99" w:rsidRPr="00A5382F">
        <w:rPr>
          <w:rFonts w:ascii="Arial" w:hAnsi="Arial" w:cs="Arial"/>
          <w:b/>
          <w:bCs/>
          <w:color w:val="000000" w:themeColor="text1"/>
          <w:sz w:val="24"/>
          <w:szCs w:val="24"/>
        </w:rPr>
        <w:t xml:space="preserve">5 </w:t>
      </w:r>
      <w:r w:rsidRPr="00A5382F">
        <w:rPr>
          <w:rFonts w:ascii="Arial" w:hAnsi="Arial" w:cs="Arial"/>
          <w:b/>
          <w:bCs/>
          <w:color w:val="000000" w:themeColor="text1"/>
          <w:sz w:val="24"/>
          <w:szCs w:val="24"/>
        </w:rPr>
        <w:t>Place (Distribution) Strategy</w:t>
      </w:r>
    </w:p>
    <w:p w14:paraId="013678F8" w14:textId="77777777" w:rsidR="00AE5524" w:rsidRPr="00A5382F" w:rsidRDefault="00AE5524" w:rsidP="00683A95">
      <w:pPr>
        <w:spacing w:line="360" w:lineRule="auto"/>
        <w:rPr>
          <w:rFonts w:ascii="Arial" w:hAnsi="Arial" w:cs="Arial"/>
        </w:rPr>
      </w:pPr>
      <w:r w:rsidRPr="00A5382F">
        <w:rPr>
          <w:rStyle w:val="Strong"/>
          <w:rFonts w:ascii="Arial" w:hAnsi="Arial" w:cs="Arial"/>
          <w:color w:val="000000"/>
        </w:rPr>
        <w:t>Japan</w:t>
      </w:r>
    </w:p>
    <w:p w14:paraId="21CB798B" w14:textId="77777777" w:rsidR="00AE5524" w:rsidRPr="00683A95" w:rsidRDefault="00AE5524" w:rsidP="00683A95">
      <w:pPr>
        <w:spacing w:line="360" w:lineRule="auto"/>
        <w:rPr>
          <w:rFonts w:ascii="Arial" w:hAnsi="Arial" w:cs="Arial"/>
        </w:rPr>
      </w:pPr>
      <w:r w:rsidRPr="00683A95">
        <w:rPr>
          <w:rFonts w:ascii="Arial" w:hAnsi="Arial" w:cs="Arial"/>
        </w:rPr>
        <w:t xml:space="preserve">Toyota operates a </w:t>
      </w:r>
      <w:r w:rsidRPr="00683A95">
        <w:rPr>
          <w:rStyle w:val="Strong"/>
          <w:rFonts w:ascii="Arial" w:eastAsiaTheme="majorEastAsia" w:hAnsi="Arial" w:cs="Arial"/>
          <w:b w:val="0"/>
          <w:bCs w:val="0"/>
          <w:color w:val="000000"/>
        </w:rPr>
        <w:t>dense, multi</w:t>
      </w:r>
      <w:r w:rsidRPr="00683A95">
        <w:rPr>
          <w:rStyle w:val="Strong"/>
          <w:rFonts w:ascii="Arial" w:eastAsiaTheme="majorEastAsia" w:hAnsi="Arial" w:cs="Arial"/>
          <w:b w:val="0"/>
          <w:bCs w:val="0"/>
          <w:color w:val="000000"/>
        </w:rPr>
        <w:noBreakHyphen/>
        <w:t>tier dealership network</w:t>
      </w:r>
      <w:r w:rsidRPr="00683A95">
        <w:rPr>
          <w:rFonts w:ascii="Arial" w:hAnsi="Arial" w:cs="Arial"/>
        </w:rPr>
        <w:t xml:space="preserve">, including Toyota Store, </w:t>
      </w:r>
      <w:proofErr w:type="spellStart"/>
      <w:r w:rsidRPr="00683A95">
        <w:rPr>
          <w:rFonts w:ascii="Arial" w:hAnsi="Arial" w:cs="Arial"/>
        </w:rPr>
        <w:t>Toyopet</w:t>
      </w:r>
      <w:proofErr w:type="spellEnd"/>
      <w:r w:rsidRPr="00683A95">
        <w:rPr>
          <w:rFonts w:ascii="Arial" w:hAnsi="Arial" w:cs="Arial"/>
        </w:rPr>
        <w:t xml:space="preserve"> Store, Corolla Store, and Netz Store. Distribution emphasises long</w:t>
      </w:r>
      <w:r w:rsidRPr="00683A95">
        <w:rPr>
          <w:rFonts w:ascii="Arial" w:hAnsi="Arial" w:cs="Arial"/>
        </w:rPr>
        <w:noBreakHyphen/>
        <w:t>term relationships, personalised service, and strong after</w:t>
      </w:r>
      <w:r w:rsidRPr="00683A95">
        <w:rPr>
          <w:rFonts w:ascii="Arial" w:hAnsi="Arial" w:cs="Arial"/>
        </w:rPr>
        <w:noBreakHyphen/>
        <w:t>sales support (JAMA, 2023).</w:t>
      </w:r>
    </w:p>
    <w:p w14:paraId="5DA7FF8A" w14:textId="77777777" w:rsidR="00BE491C" w:rsidRPr="00A5382F" w:rsidRDefault="00AE5524" w:rsidP="00683A95">
      <w:pPr>
        <w:spacing w:line="360" w:lineRule="auto"/>
        <w:rPr>
          <w:rStyle w:val="Strong"/>
          <w:rFonts w:ascii="Arial" w:hAnsi="Arial" w:cs="Arial"/>
          <w:color w:val="000000"/>
        </w:rPr>
      </w:pPr>
      <w:r w:rsidRPr="00A5382F">
        <w:rPr>
          <w:rStyle w:val="Strong"/>
          <w:rFonts w:ascii="Arial" w:hAnsi="Arial" w:cs="Arial"/>
          <w:color w:val="000000"/>
        </w:rPr>
        <w:t>United States</w:t>
      </w:r>
    </w:p>
    <w:p w14:paraId="7AE29E36" w14:textId="1F5010FA" w:rsidR="00AE5524" w:rsidRPr="00683A95" w:rsidRDefault="00AE5524" w:rsidP="00683A95">
      <w:pPr>
        <w:spacing w:line="360" w:lineRule="auto"/>
        <w:rPr>
          <w:rFonts w:ascii="Arial" w:hAnsi="Arial" w:cs="Arial"/>
        </w:rPr>
      </w:pPr>
      <w:r w:rsidRPr="00683A95">
        <w:rPr>
          <w:rFonts w:ascii="Arial" w:hAnsi="Arial" w:cs="Arial"/>
        </w:rPr>
        <w:t xml:space="preserve">Toyota uses a </w:t>
      </w:r>
      <w:r w:rsidRPr="00683A95">
        <w:rPr>
          <w:rStyle w:val="Strong"/>
          <w:rFonts w:ascii="Arial" w:hAnsi="Arial" w:cs="Arial"/>
          <w:b w:val="0"/>
          <w:bCs w:val="0"/>
          <w:color w:val="000000"/>
        </w:rPr>
        <w:t>franchise dealership model</w:t>
      </w:r>
      <w:r w:rsidRPr="00683A95">
        <w:rPr>
          <w:rFonts w:ascii="Arial" w:hAnsi="Arial" w:cs="Arial"/>
        </w:rPr>
        <w:t xml:space="preserve"> with wide geographic coverage. Dealerships are larger, more independent, and rely heavily on digital tools for lead generation and customer engagement. Logistics networks are optimised for long</w:t>
      </w:r>
      <w:r w:rsidRPr="00683A95">
        <w:rPr>
          <w:rFonts w:ascii="Arial" w:hAnsi="Arial" w:cs="Arial"/>
        </w:rPr>
        <w:noBreakHyphen/>
        <w:t>distance distribution across states</w:t>
      </w:r>
      <w:r w:rsidR="00D11D8B" w:rsidRPr="00683A95">
        <w:rPr>
          <w:rFonts w:ascii="Arial" w:hAnsi="Arial" w:cs="Arial"/>
        </w:rPr>
        <w:t>.</w:t>
      </w:r>
    </w:p>
    <w:p w14:paraId="29270086" w14:textId="77777777" w:rsidR="008475C6" w:rsidRDefault="00BE491C" w:rsidP="00BE491C">
      <w:pPr>
        <w:rPr>
          <w:rFonts w:ascii="-webkit-standard" w:hAnsi="-webkit-standard"/>
          <w:color w:val="000000"/>
          <w:sz w:val="27"/>
          <w:szCs w:val="27"/>
        </w:rPr>
      </w:pPr>
      <w:r>
        <w:rPr>
          <w:rFonts w:ascii="-webkit-standard" w:hAnsi="-webkit-standard"/>
          <w:color w:val="000000"/>
          <w:sz w:val="27"/>
          <w:szCs w:val="27"/>
        </w:rPr>
        <w:t xml:space="preserve">                        </w:t>
      </w:r>
    </w:p>
    <w:p w14:paraId="447722E4" w14:textId="346A6464" w:rsidR="00BE491C" w:rsidRDefault="008475C6" w:rsidP="00BE491C">
      <w:pPr>
        <w:rPr>
          <w:rFonts w:ascii="Arial" w:hAnsi="Arial" w:cs="Arial"/>
          <w:i/>
          <w:iCs/>
          <w:color w:val="000000"/>
        </w:rPr>
      </w:pPr>
      <w:r>
        <w:rPr>
          <w:rFonts w:ascii="-webkit-standard" w:hAnsi="-webkit-standard"/>
          <w:color w:val="000000"/>
          <w:sz w:val="27"/>
          <w:szCs w:val="27"/>
        </w:rPr>
        <w:t xml:space="preserve">                                  </w:t>
      </w:r>
      <w:r w:rsidR="00BE491C">
        <w:rPr>
          <w:rFonts w:ascii="-webkit-standard" w:hAnsi="-webkit-standard"/>
          <w:color w:val="000000"/>
          <w:sz w:val="27"/>
          <w:szCs w:val="27"/>
        </w:rPr>
        <w:t xml:space="preserve"> </w:t>
      </w:r>
      <w:r w:rsidR="00BE491C" w:rsidRPr="00BE491C">
        <w:rPr>
          <w:rFonts w:ascii="Arial" w:hAnsi="Arial" w:cs="Arial"/>
          <w:i/>
          <w:iCs/>
          <w:color w:val="000000"/>
        </w:rPr>
        <w:t>Summary Table</w:t>
      </w:r>
      <w:r w:rsidR="0091099F">
        <w:rPr>
          <w:rFonts w:ascii="Arial" w:hAnsi="Arial" w:cs="Arial"/>
          <w:i/>
          <w:iCs/>
          <w:color w:val="000000"/>
          <w:lang w:val="bg-BG"/>
        </w:rPr>
        <w:t xml:space="preserve"> </w:t>
      </w:r>
      <w:r w:rsidR="00A620E7">
        <w:rPr>
          <w:rFonts w:ascii="Arial" w:hAnsi="Arial" w:cs="Arial"/>
          <w:i/>
          <w:iCs/>
          <w:color w:val="000000"/>
          <w:lang w:val="bg-BG"/>
        </w:rPr>
        <w:t>9</w:t>
      </w:r>
      <w:r w:rsidR="00BE491C" w:rsidRPr="00BE491C">
        <w:rPr>
          <w:rFonts w:ascii="Arial" w:hAnsi="Arial" w:cs="Arial"/>
          <w:i/>
          <w:iCs/>
          <w:color w:val="000000"/>
        </w:rPr>
        <w:t>: Place Strategy</w:t>
      </w:r>
    </w:p>
    <w:p w14:paraId="26F3C1B0" w14:textId="77777777" w:rsidR="004E3851" w:rsidRDefault="004E3851" w:rsidP="00BE491C">
      <w:pPr>
        <w:rPr>
          <w:rFonts w:ascii="Arial" w:hAnsi="Arial" w:cs="Arial"/>
          <w:i/>
          <w:iCs/>
          <w:color w:val="000000"/>
        </w:rPr>
      </w:pPr>
    </w:p>
    <w:tbl>
      <w:tblPr>
        <w:tblStyle w:val="PlainTable1"/>
        <w:tblW w:w="0" w:type="auto"/>
        <w:tblLook w:val="0420" w:firstRow="1" w:lastRow="0" w:firstColumn="0" w:lastColumn="0" w:noHBand="0" w:noVBand="1"/>
      </w:tblPr>
      <w:tblGrid>
        <w:gridCol w:w="3005"/>
        <w:gridCol w:w="3005"/>
        <w:gridCol w:w="3006"/>
      </w:tblGrid>
      <w:tr w:rsidR="004E3851" w:rsidRPr="004E3851" w14:paraId="5B96A343" w14:textId="77777777" w:rsidTr="004E3851">
        <w:trPr>
          <w:cnfStyle w:val="100000000000" w:firstRow="1" w:lastRow="0" w:firstColumn="0" w:lastColumn="0" w:oddVBand="0" w:evenVBand="0" w:oddHBand="0" w:evenHBand="0" w:firstRowFirstColumn="0" w:firstRowLastColumn="0" w:lastRowFirstColumn="0" w:lastRowLastColumn="0"/>
        </w:trPr>
        <w:tc>
          <w:tcPr>
            <w:tcW w:w="3005" w:type="dxa"/>
          </w:tcPr>
          <w:p w14:paraId="2396C1AE" w14:textId="3D0225AB" w:rsidR="004E3851" w:rsidRPr="004E3851" w:rsidRDefault="004E3851" w:rsidP="004E3851">
            <w:r>
              <w:t>Aspect</w:t>
            </w:r>
          </w:p>
        </w:tc>
        <w:tc>
          <w:tcPr>
            <w:tcW w:w="3005" w:type="dxa"/>
          </w:tcPr>
          <w:p w14:paraId="6990E392" w14:textId="166BF348" w:rsidR="004E3851" w:rsidRPr="004E3851" w:rsidRDefault="004E3851" w:rsidP="004E3851">
            <w:r>
              <w:t>Japan</w:t>
            </w:r>
          </w:p>
        </w:tc>
        <w:tc>
          <w:tcPr>
            <w:tcW w:w="3006" w:type="dxa"/>
          </w:tcPr>
          <w:p w14:paraId="767758CD" w14:textId="4660C2AF" w:rsidR="004E3851" w:rsidRPr="004E3851" w:rsidRDefault="004E3851" w:rsidP="004E3851">
            <w:r>
              <w:t>United States</w:t>
            </w:r>
          </w:p>
        </w:tc>
      </w:tr>
      <w:tr w:rsidR="004E3851" w:rsidRPr="004E3851" w14:paraId="0837D047" w14:textId="77777777" w:rsidTr="004E3851">
        <w:trPr>
          <w:cnfStyle w:val="000000100000" w:firstRow="0" w:lastRow="0" w:firstColumn="0" w:lastColumn="0" w:oddVBand="0" w:evenVBand="0" w:oddHBand="1" w:evenHBand="0" w:firstRowFirstColumn="0" w:firstRowLastColumn="0" w:lastRowFirstColumn="0" w:lastRowLastColumn="0"/>
        </w:trPr>
        <w:tc>
          <w:tcPr>
            <w:tcW w:w="3005" w:type="dxa"/>
          </w:tcPr>
          <w:p w14:paraId="39AC7D8E" w14:textId="603DF9B3" w:rsidR="004E3851" w:rsidRDefault="004E3851" w:rsidP="004E3851">
            <w:r>
              <w:t>Dealer structure</w:t>
            </w:r>
          </w:p>
        </w:tc>
        <w:tc>
          <w:tcPr>
            <w:tcW w:w="3005" w:type="dxa"/>
          </w:tcPr>
          <w:p w14:paraId="2959796B" w14:textId="44A133ED" w:rsidR="004E3851" w:rsidRDefault="004E3851" w:rsidP="004E3851">
            <w:r>
              <w:t>Multi-tier, relationship-based</w:t>
            </w:r>
          </w:p>
        </w:tc>
        <w:tc>
          <w:tcPr>
            <w:tcW w:w="3006" w:type="dxa"/>
          </w:tcPr>
          <w:p w14:paraId="6893C6A0" w14:textId="7751D426" w:rsidR="004E3851" w:rsidRDefault="004E3851" w:rsidP="004E3851">
            <w:r>
              <w:t>Franchise model, large dealerships</w:t>
            </w:r>
          </w:p>
        </w:tc>
      </w:tr>
      <w:tr w:rsidR="004E3851" w:rsidRPr="004E3851" w14:paraId="78900E59" w14:textId="77777777" w:rsidTr="004E3851">
        <w:tc>
          <w:tcPr>
            <w:tcW w:w="3005" w:type="dxa"/>
          </w:tcPr>
          <w:p w14:paraId="4B063E84" w14:textId="49836B8F" w:rsidR="004E3851" w:rsidRDefault="004E3851" w:rsidP="004E3851">
            <w:r>
              <w:t>Digital integration</w:t>
            </w:r>
          </w:p>
        </w:tc>
        <w:tc>
          <w:tcPr>
            <w:tcW w:w="3005" w:type="dxa"/>
          </w:tcPr>
          <w:p w14:paraId="4999223F" w14:textId="51C2371F" w:rsidR="004E3851" w:rsidRDefault="004E3851" w:rsidP="004E3851">
            <w:r>
              <w:t>Moderate</w:t>
            </w:r>
          </w:p>
        </w:tc>
        <w:tc>
          <w:tcPr>
            <w:tcW w:w="3006" w:type="dxa"/>
          </w:tcPr>
          <w:p w14:paraId="12C3B1FE" w14:textId="22C988DD" w:rsidR="004E3851" w:rsidRDefault="004E3851" w:rsidP="004E3851">
            <w:r>
              <w:t>High (online tools, virtual showrooms)</w:t>
            </w:r>
          </w:p>
        </w:tc>
      </w:tr>
      <w:tr w:rsidR="004E3851" w:rsidRPr="004E3851" w14:paraId="725AE0F0" w14:textId="77777777" w:rsidTr="004E3851">
        <w:trPr>
          <w:cnfStyle w:val="000000100000" w:firstRow="0" w:lastRow="0" w:firstColumn="0" w:lastColumn="0" w:oddVBand="0" w:evenVBand="0" w:oddHBand="1" w:evenHBand="0" w:firstRowFirstColumn="0" w:firstRowLastColumn="0" w:lastRowFirstColumn="0" w:lastRowLastColumn="0"/>
        </w:trPr>
        <w:tc>
          <w:tcPr>
            <w:tcW w:w="3005" w:type="dxa"/>
          </w:tcPr>
          <w:p w14:paraId="2602897E" w14:textId="23745CDD" w:rsidR="004E3851" w:rsidRDefault="004E3851" w:rsidP="004E3851">
            <w:r>
              <w:t>Geography</w:t>
            </w:r>
          </w:p>
        </w:tc>
        <w:tc>
          <w:tcPr>
            <w:tcW w:w="3005" w:type="dxa"/>
          </w:tcPr>
          <w:p w14:paraId="4A616557" w14:textId="421B3F8F" w:rsidR="004E3851" w:rsidRDefault="004E3851" w:rsidP="004E3851">
            <w:r>
              <w:t>Dense urban areas</w:t>
            </w:r>
          </w:p>
        </w:tc>
        <w:tc>
          <w:tcPr>
            <w:tcW w:w="3006" w:type="dxa"/>
          </w:tcPr>
          <w:p w14:paraId="157987C9" w14:textId="2A623069" w:rsidR="004E3851" w:rsidRDefault="004E3851" w:rsidP="004E3851">
            <w:r>
              <w:t>Large suburban/rural coverage</w:t>
            </w:r>
          </w:p>
        </w:tc>
      </w:tr>
    </w:tbl>
    <w:p w14:paraId="5525FDE5" w14:textId="77777777" w:rsidR="004B3869" w:rsidRDefault="004B3869" w:rsidP="00D71989">
      <w:pPr>
        <w:pStyle w:val="Heading2"/>
        <w:rPr>
          <w:rFonts w:ascii="Arial" w:hAnsi="Arial" w:cs="Arial"/>
          <w:b/>
          <w:bCs/>
          <w:color w:val="000000" w:themeColor="text1"/>
          <w:sz w:val="24"/>
          <w:szCs w:val="24"/>
        </w:rPr>
      </w:pPr>
    </w:p>
    <w:p w14:paraId="6D74F925" w14:textId="46520F69" w:rsidR="0067405B" w:rsidRPr="00185C94" w:rsidRDefault="0067405B" w:rsidP="00D71989">
      <w:pPr>
        <w:pStyle w:val="Heading2"/>
        <w:rPr>
          <w:rFonts w:ascii="Arial" w:hAnsi="Arial" w:cs="Arial"/>
          <w:b/>
          <w:bCs/>
          <w:color w:val="000000" w:themeColor="text1"/>
          <w:sz w:val="24"/>
          <w:szCs w:val="24"/>
        </w:rPr>
      </w:pPr>
      <w:r w:rsidRPr="00185C94">
        <w:rPr>
          <w:rFonts w:ascii="Arial" w:hAnsi="Arial" w:cs="Arial"/>
          <w:b/>
          <w:bCs/>
          <w:color w:val="000000" w:themeColor="text1"/>
          <w:sz w:val="24"/>
          <w:szCs w:val="24"/>
        </w:rPr>
        <w:t>5.</w:t>
      </w:r>
      <w:r w:rsidR="000874DA" w:rsidRPr="00185C94">
        <w:rPr>
          <w:rFonts w:ascii="Arial" w:hAnsi="Arial" w:cs="Arial"/>
          <w:b/>
          <w:bCs/>
          <w:color w:val="000000" w:themeColor="text1"/>
          <w:sz w:val="24"/>
          <w:szCs w:val="24"/>
        </w:rPr>
        <w:t>6</w:t>
      </w:r>
      <w:r w:rsidRPr="00185C94">
        <w:rPr>
          <w:rFonts w:ascii="Arial" w:hAnsi="Arial" w:cs="Arial"/>
          <w:b/>
          <w:bCs/>
          <w:color w:val="000000" w:themeColor="text1"/>
          <w:sz w:val="24"/>
          <w:szCs w:val="24"/>
        </w:rPr>
        <w:t xml:space="preserve"> Conclusion on Marketing Mix Adaptation vs Standardisation</w:t>
      </w:r>
    </w:p>
    <w:p w14:paraId="34AB282B" w14:textId="2F2EF2B1" w:rsidR="006952E6" w:rsidRPr="002E58F3" w:rsidRDefault="006952E6" w:rsidP="002E58F3">
      <w:pPr>
        <w:spacing w:line="360" w:lineRule="auto"/>
        <w:rPr>
          <w:rFonts w:ascii="Arial" w:hAnsi="Arial" w:cs="Arial"/>
          <w:lang w:val="bg-BG"/>
        </w:rPr>
      </w:pPr>
      <w:r w:rsidRPr="002E58F3">
        <w:rPr>
          <w:rFonts w:ascii="Arial" w:hAnsi="Arial" w:cs="Arial"/>
        </w:rPr>
        <w:t>Toyota’s marketing mix demonstrates a hybrid strategy that combines global standardisation with local adaptation, enabling the company to maintain a consistent brand identity while responding to differences in consumer preferences and cultural expectations in Japan and the United States.</w:t>
      </w:r>
    </w:p>
    <w:p w14:paraId="4513CCFB" w14:textId="77777777" w:rsidR="0067405B" w:rsidRPr="002E58F3" w:rsidRDefault="0067405B" w:rsidP="002E58F3">
      <w:pPr>
        <w:spacing w:line="360" w:lineRule="auto"/>
        <w:rPr>
          <w:rFonts w:ascii="Arial" w:hAnsi="Arial" w:cs="Arial"/>
          <w:color w:val="000000"/>
        </w:rPr>
      </w:pPr>
      <w:r w:rsidRPr="002E58F3">
        <w:rPr>
          <w:rStyle w:val="Strong"/>
          <w:rFonts w:ascii="Arial" w:hAnsi="Arial" w:cs="Arial"/>
          <w:b w:val="0"/>
          <w:bCs w:val="0"/>
          <w:color w:val="000000"/>
        </w:rPr>
        <w:t>Standardised Elements</w:t>
      </w:r>
    </w:p>
    <w:p w14:paraId="23AB9C64" w14:textId="77777777" w:rsidR="0067405B" w:rsidRPr="002E58F3" w:rsidRDefault="0067405B" w:rsidP="002E58F3">
      <w:pPr>
        <w:spacing w:line="360" w:lineRule="auto"/>
        <w:rPr>
          <w:rFonts w:ascii="Arial" w:hAnsi="Arial" w:cs="Arial"/>
          <w:color w:val="000000"/>
        </w:rPr>
      </w:pPr>
      <w:r w:rsidRPr="002E58F3">
        <w:rPr>
          <w:rFonts w:ascii="Arial" w:hAnsi="Arial" w:cs="Arial"/>
          <w:color w:val="000000"/>
        </w:rPr>
        <w:t>Core brand values: reliability, safety, quality</w:t>
      </w:r>
    </w:p>
    <w:p w14:paraId="099B6EB0" w14:textId="77777777" w:rsidR="0067405B" w:rsidRPr="002E58F3" w:rsidRDefault="0067405B" w:rsidP="002E58F3">
      <w:pPr>
        <w:spacing w:line="360" w:lineRule="auto"/>
        <w:rPr>
          <w:rFonts w:ascii="Arial" w:hAnsi="Arial" w:cs="Arial"/>
          <w:color w:val="000000"/>
        </w:rPr>
      </w:pPr>
      <w:r w:rsidRPr="002E58F3">
        <w:rPr>
          <w:rFonts w:ascii="Arial" w:hAnsi="Arial" w:cs="Arial"/>
          <w:color w:val="000000"/>
        </w:rPr>
        <w:t>Hybrid technology leadership</w:t>
      </w:r>
    </w:p>
    <w:p w14:paraId="2AF21EEB" w14:textId="77777777" w:rsidR="0067405B" w:rsidRPr="002E58F3" w:rsidRDefault="0067405B" w:rsidP="002E58F3">
      <w:pPr>
        <w:spacing w:line="360" w:lineRule="auto"/>
        <w:rPr>
          <w:rFonts w:ascii="Arial" w:hAnsi="Arial" w:cs="Arial"/>
          <w:color w:val="000000"/>
        </w:rPr>
      </w:pPr>
      <w:r w:rsidRPr="002E58F3">
        <w:rPr>
          <w:rFonts w:ascii="Arial" w:hAnsi="Arial" w:cs="Arial"/>
          <w:color w:val="000000"/>
        </w:rPr>
        <w:lastRenderedPageBreak/>
        <w:t>Global visual identity and branding</w:t>
      </w:r>
    </w:p>
    <w:p w14:paraId="191D26D4" w14:textId="77777777" w:rsidR="001D21E0" w:rsidRPr="002E58F3" w:rsidRDefault="001D21E0" w:rsidP="002E58F3">
      <w:pPr>
        <w:spacing w:line="360" w:lineRule="auto"/>
        <w:rPr>
          <w:rStyle w:val="Strong"/>
          <w:rFonts w:ascii="Arial" w:hAnsi="Arial" w:cs="Arial"/>
          <w:b w:val="0"/>
          <w:bCs w:val="0"/>
          <w:color w:val="000000"/>
          <w:lang w:val="bg-BG"/>
        </w:rPr>
      </w:pPr>
      <w:r w:rsidRPr="002E58F3">
        <w:rPr>
          <w:rStyle w:val="Strong"/>
          <w:rFonts w:ascii="Arial" w:hAnsi="Arial" w:cs="Arial"/>
          <w:b w:val="0"/>
          <w:bCs w:val="0"/>
          <w:color w:val="000000"/>
        </w:rPr>
        <w:t>Adapted Elements</w:t>
      </w:r>
    </w:p>
    <w:p w14:paraId="39191AB7" w14:textId="1E5012C4" w:rsidR="00E37B36" w:rsidRPr="002E58F3" w:rsidRDefault="00E37B36" w:rsidP="002E58F3">
      <w:pPr>
        <w:spacing w:line="360" w:lineRule="auto"/>
        <w:rPr>
          <w:rFonts w:ascii="Arial" w:hAnsi="Arial" w:cs="Arial"/>
        </w:rPr>
      </w:pPr>
      <w:r w:rsidRPr="004B3869">
        <w:rPr>
          <w:rFonts w:ascii="Arial" w:hAnsi="Arial" w:cs="Arial"/>
          <w:b/>
          <w:bCs/>
          <w:sz w:val="40"/>
          <w:szCs w:val="40"/>
          <w:lang w:val="bg-BG"/>
        </w:rPr>
        <w:t>.</w:t>
      </w:r>
      <w:r w:rsidRPr="004B3869">
        <w:rPr>
          <w:rFonts w:ascii="Arial" w:hAnsi="Arial" w:cs="Arial"/>
          <w:b/>
          <w:bCs/>
        </w:rPr>
        <w:t xml:space="preserve"> Product</w:t>
      </w:r>
      <w:r w:rsidRPr="004B3869">
        <w:rPr>
          <w:rStyle w:val="Strong"/>
          <w:rFonts w:ascii="Arial" w:eastAsiaTheme="majorEastAsia" w:hAnsi="Arial" w:cs="Arial"/>
          <w:b w:val="0"/>
          <w:bCs w:val="0"/>
        </w:rPr>
        <w:t>:</w:t>
      </w:r>
      <w:r w:rsidRPr="002E58F3">
        <w:rPr>
          <w:rFonts w:ascii="Arial" w:hAnsi="Arial" w:cs="Arial"/>
        </w:rPr>
        <w:t xml:space="preserve"> compact hybrids and </w:t>
      </w:r>
      <w:proofErr w:type="spellStart"/>
      <w:r w:rsidRPr="002E58F3">
        <w:rPr>
          <w:rFonts w:ascii="Arial" w:hAnsi="Arial" w:cs="Arial"/>
        </w:rPr>
        <w:t>kei</w:t>
      </w:r>
      <w:proofErr w:type="spellEnd"/>
      <w:r w:rsidRPr="002E58F3">
        <w:rPr>
          <w:rFonts w:ascii="Arial" w:hAnsi="Arial" w:cs="Arial"/>
        </w:rPr>
        <w:t xml:space="preserve"> cars in Japan versus SUVs and pickup trucks in the United States. </w:t>
      </w:r>
    </w:p>
    <w:p w14:paraId="13229E06" w14:textId="13DE475F" w:rsidR="00E37B36" w:rsidRPr="002E58F3" w:rsidRDefault="00E37B36" w:rsidP="002E58F3">
      <w:pPr>
        <w:spacing w:line="360" w:lineRule="auto"/>
        <w:rPr>
          <w:rFonts w:ascii="Arial" w:hAnsi="Arial" w:cs="Arial"/>
        </w:rPr>
      </w:pPr>
      <w:r w:rsidRPr="004B3869">
        <w:rPr>
          <w:rFonts w:ascii="Arial" w:hAnsi="Arial" w:cs="Arial"/>
          <w:b/>
          <w:bCs/>
          <w:sz w:val="40"/>
          <w:szCs w:val="40"/>
          <w:lang w:val="bg-BG"/>
        </w:rPr>
        <w:t>.</w:t>
      </w:r>
      <w:r w:rsidRPr="004B3869">
        <w:rPr>
          <w:rFonts w:ascii="Arial" w:hAnsi="Arial" w:cs="Arial"/>
          <w:b/>
          <w:bCs/>
        </w:rPr>
        <w:t xml:space="preserve"> Price</w:t>
      </w:r>
      <w:r w:rsidRPr="004B3869">
        <w:rPr>
          <w:rStyle w:val="Strong"/>
          <w:rFonts w:ascii="Arial" w:eastAsiaTheme="majorEastAsia" w:hAnsi="Arial" w:cs="Arial"/>
          <w:b w:val="0"/>
          <w:bCs w:val="0"/>
        </w:rPr>
        <w:t>:</w:t>
      </w:r>
      <w:r w:rsidRPr="002E58F3">
        <w:rPr>
          <w:rFonts w:ascii="Arial" w:hAnsi="Arial" w:cs="Arial"/>
        </w:rPr>
        <w:t xml:space="preserve"> limited discounts and long-term value orientation in Japan versus competitive pricing and promotional incentives in the United States. </w:t>
      </w:r>
    </w:p>
    <w:p w14:paraId="321500DB" w14:textId="22B18463" w:rsidR="00E37B36" w:rsidRPr="002E58F3" w:rsidRDefault="00E37B36" w:rsidP="002E58F3">
      <w:pPr>
        <w:spacing w:line="360" w:lineRule="auto"/>
        <w:rPr>
          <w:rFonts w:ascii="Arial" w:hAnsi="Arial" w:cs="Arial"/>
        </w:rPr>
      </w:pPr>
      <w:r w:rsidRPr="004B3869">
        <w:rPr>
          <w:rFonts w:ascii="Arial" w:hAnsi="Arial" w:cs="Arial"/>
          <w:b/>
          <w:bCs/>
          <w:sz w:val="40"/>
          <w:szCs w:val="40"/>
          <w:lang w:val="bg-BG"/>
        </w:rPr>
        <w:t>.</w:t>
      </w:r>
      <w:r w:rsidRPr="004B3869">
        <w:rPr>
          <w:rFonts w:ascii="Arial" w:hAnsi="Arial" w:cs="Arial"/>
          <w:b/>
          <w:bCs/>
        </w:rPr>
        <w:t>Promotion</w:t>
      </w:r>
      <w:r w:rsidRPr="004B3869">
        <w:rPr>
          <w:rStyle w:val="Strong"/>
          <w:rFonts w:ascii="Arial" w:eastAsiaTheme="majorEastAsia" w:hAnsi="Arial" w:cs="Arial"/>
          <w:b w:val="0"/>
          <w:bCs w:val="0"/>
        </w:rPr>
        <w:t>:</w:t>
      </w:r>
      <w:r w:rsidRPr="002E58F3">
        <w:rPr>
          <w:rFonts w:ascii="Arial" w:hAnsi="Arial" w:cs="Arial"/>
        </w:rPr>
        <w:t xml:space="preserve"> subtle and informational messaging in Japan versus emotional and lifestyle-oriented appeals in the United States. </w:t>
      </w:r>
    </w:p>
    <w:p w14:paraId="6ACE9FA2" w14:textId="570BF2E3" w:rsidR="00E37B36" w:rsidRPr="002E58F3" w:rsidRDefault="00E37B36" w:rsidP="002E58F3">
      <w:pPr>
        <w:spacing w:line="360" w:lineRule="auto"/>
        <w:rPr>
          <w:rFonts w:ascii="Arial" w:hAnsi="Arial" w:cs="Arial"/>
        </w:rPr>
      </w:pPr>
      <w:r w:rsidRPr="004B3869">
        <w:rPr>
          <w:rFonts w:ascii="Arial" w:hAnsi="Arial" w:cs="Arial"/>
          <w:b/>
          <w:bCs/>
          <w:sz w:val="40"/>
          <w:szCs w:val="40"/>
          <w:lang w:val="bg-BG"/>
        </w:rPr>
        <w:t>.</w:t>
      </w:r>
      <w:r w:rsidRPr="004B3869">
        <w:rPr>
          <w:rFonts w:ascii="Arial" w:hAnsi="Arial" w:cs="Arial"/>
          <w:b/>
          <w:bCs/>
          <w:sz w:val="40"/>
          <w:szCs w:val="40"/>
        </w:rPr>
        <w:t xml:space="preserve"> </w:t>
      </w:r>
      <w:r w:rsidRPr="004B3869">
        <w:rPr>
          <w:rFonts w:ascii="Arial" w:hAnsi="Arial" w:cs="Arial"/>
          <w:b/>
          <w:bCs/>
        </w:rPr>
        <w:t>Place</w:t>
      </w:r>
      <w:r w:rsidRPr="004B3869">
        <w:rPr>
          <w:rStyle w:val="Strong"/>
          <w:rFonts w:ascii="Arial" w:eastAsiaTheme="majorEastAsia" w:hAnsi="Arial" w:cs="Arial"/>
          <w:b w:val="0"/>
          <w:bCs w:val="0"/>
        </w:rPr>
        <w:t>:</w:t>
      </w:r>
      <w:r w:rsidRPr="002E58F3">
        <w:rPr>
          <w:rFonts w:ascii="Arial" w:hAnsi="Arial" w:cs="Arial"/>
        </w:rPr>
        <w:t xml:space="preserve"> relationship-based dealership networks in Japan versus franchise dealership structures in the United States. </w:t>
      </w:r>
    </w:p>
    <w:p w14:paraId="63273303" w14:textId="2AA7CCC8" w:rsidR="00E37B36" w:rsidRPr="004B3869" w:rsidRDefault="00E37B36" w:rsidP="002E58F3">
      <w:pPr>
        <w:spacing w:line="360" w:lineRule="auto"/>
        <w:rPr>
          <w:rFonts w:ascii="Arial" w:hAnsi="Arial" w:cs="Arial"/>
          <w:lang w:val="bg-BG"/>
        </w:rPr>
      </w:pPr>
      <w:r w:rsidRPr="004B3869">
        <w:rPr>
          <w:rFonts w:ascii="Arial" w:hAnsi="Arial" w:cs="Arial"/>
          <w:lang w:val="bg-BG"/>
        </w:rPr>
        <w:t>.</w:t>
      </w:r>
      <w:r w:rsidRPr="004B3869">
        <w:rPr>
          <w:rFonts w:ascii="Arial" w:hAnsi="Arial" w:cs="Arial"/>
        </w:rPr>
        <w:t xml:space="preserve"> People</w:t>
      </w:r>
      <w:r w:rsidRPr="004B3869">
        <w:rPr>
          <w:rFonts w:ascii="Arial" w:eastAsiaTheme="majorEastAsia" w:hAnsi="Arial" w:cs="Arial"/>
        </w:rPr>
        <w:t>, Process, and Physical Evidence:</w:t>
      </w:r>
      <w:r w:rsidRPr="004B3869">
        <w:rPr>
          <w:rFonts w:ascii="Arial" w:hAnsi="Arial" w:cs="Arial"/>
        </w:rPr>
        <w:t xml:space="preserve"> adapted to local service expectations and customer experience preferences</w:t>
      </w:r>
    </w:p>
    <w:p w14:paraId="4253CD48" w14:textId="77777777" w:rsidR="002142E9" w:rsidRPr="002E58F3" w:rsidRDefault="002142E9" w:rsidP="004B3869">
      <w:pPr>
        <w:spacing w:line="360" w:lineRule="auto"/>
        <w:rPr>
          <w:rStyle w:val="Strong"/>
          <w:rFonts w:ascii="Arial" w:hAnsi="Arial" w:cs="Arial"/>
          <w:b w:val="0"/>
          <w:bCs w:val="0"/>
          <w:color w:val="000000"/>
          <w:lang w:val="bg-BG"/>
        </w:rPr>
      </w:pPr>
      <w:r w:rsidRPr="002E58F3">
        <w:rPr>
          <w:rStyle w:val="Strong"/>
          <w:rFonts w:ascii="Arial" w:hAnsi="Arial" w:cs="Arial"/>
          <w:b w:val="0"/>
          <w:bCs w:val="0"/>
          <w:color w:val="000000"/>
        </w:rPr>
        <w:t>Overall Insight</w:t>
      </w:r>
    </w:p>
    <w:p w14:paraId="2FF8DD9A" w14:textId="2E8687DD" w:rsidR="00044FAA" w:rsidRPr="002E58F3" w:rsidRDefault="00044FAA" w:rsidP="002E58F3">
      <w:pPr>
        <w:spacing w:line="360" w:lineRule="auto"/>
        <w:rPr>
          <w:rFonts w:ascii="Arial" w:hAnsi="Arial" w:cs="Arial"/>
          <w:lang w:val="bg-BG"/>
        </w:rPr>
      </w:pPr>
      <w:r w:rsidRPr="002E58F3">
        <w:rPr>
          <w:rFonts w:ascii="Arial" w:hAnsi="Arial" w:cs="Arial"/>
        </w:rPr>
        <w:t>Toyota successfully balances global consistency with local responsiveness. This combination allows the company to preserve a strong global brand while remaining competitive in two culturally and economically different markets. Therefore, Toyota follows a contingency approach rather than relying solely on either complete standardisation or complete adaptation.</w:t>
      </w:r>
    </w:p>
    <w:p w14:paraId="1E53AA00" w14:textId="7EAC4800" w:rsidR="00060680" w:rsidRPr="00860533" w:rsidRDefault="00060680" w:rsidP="00860533">
      <w:pPr>
        <w:pStyle w:val="Heading1"/>
        <w:rPr>
          <w:rFonts w:ascii="Arial" w:hAnsi="Arial" w:cs="Arial"/>
          <w:b/>
          <w:bCs/>
          <w:color w:val="000000" w:themeColor="text1"/>
          <w:sz w:val="28"/>
          <w:szCs w:val="28"/>
        </w:rPr>
      </w:pPr>
      <w:r w:rsidRPr="00860533">
        <w:rPr>
          <w:rFonts w:ascii="Arial" w:hAnsi="Arial" w:cs="Arial"/>
          <w:b/>
          <w:bCs/>
          <w:color w:val="000000" w:themeColor="text1"/>
          <w:sz w:val="28"/>
          <w:szCs w:val="28"/>
        </w:rPr>
        <w:t xml:space="preserve">6. </w:t>
      </w:r>
      <w:r w:rsidR="00431AB1" w:rsidRPr="00860533">
        <w:rPr>
          <w:rFonts w:ascii="Arial" w:hAnsi="Arial" w:cs="Arial"/>
          <w:b/>
          <w:bCs/>
          <w:color w:val="000000" w:themeColor="text1"/>
          <w:sz w:val="28"/>
          <w:szCs w:val="28"/>
        </w:rPr>
        <w:t>Market Entry Strategy in the United States</w:t>
      </w:r>
    </w:p>
    <w:p w14:paraId="58A63568" w14:textId="77777777" w:rsidR="003E0BD6" w:rsidRDefault="003E0BD6" w:rsidP="00094DB7">
      <w:pPr>
        <w:spacing w:line="360" w:lineRule="auto"/>
        <w:rPr>
          <w:rFonts w:ascii="Arial" w:hAnsi="Arial" w:cs="Arial"/>
          <w:lang w:val="bg-BG"/>
        </w:rPr>
      </w:pPr>
    </w:p>
    <w:p w14:paraId="06A15787" w14:textId="38C780D5" w:rsidR="003E0BD6" w:rsidRDefault="003E0BD6" w:rsidP="00094DB7">
      <w:pPr>
        <w:spacing w:line="360" w:lineRule="auto"/>
        <w:rPr>
          <w:rFonts w:ascii="Arial" w:hAnsi="Arial" w:cs="Arial"/>
          <w:lang w:val="bg-BG"/>
        </w:rPr>
      </w:pPr>
      <w:r w:rsidRPr="003E0BD6">
        <w:rPr>
          <w:rFonts w:ascii="Arial" w:hAnsi="Arial" w:cs="Arial"/>
        </w:rPr>
        <w:t>This section examines Toyota's market entry strategy into the United States. It analyses the company's chosen entry mode, the reasons behind its internationalisation, and evaluates Toyota's expansion through the Uppsala model. The discussion focuses on how Toyota gradually increased its commitment to the U.S. market and established a strong competitive position through long-term investment and local adaptation. According to Johanson and Vahlne (1977), firms typically internationalise incrementally by increasing their market knowledge and commitment over time, making Toyota an appropriate example for analysing international expansion</w:t>
      </w:r>
      <w:r>
        <w:rPr>
          <w:rFonts w:ascii="Arial" w:hAnsi="Arial" w:cs="Arial"/>
          <w:lang w:val="bg-BG"/>
        </w:rPr>
        <w:t>.</w:t>
      </w:r>
    </w:p>
    <w:p w14:paraId="651851E0" w14:textId="77777777" w:rsidR="00072B30" w:rsidRDefault="00072B30" w:rsidP="003E0BD6">
      <w:pPr>
        <w:rPr>
          <w:rFonts w:ascii="Arial" w:hAnsi="Arial" w:cs="Arial"/>
          <w:lang w:val="bg-BG"/>
        </w:rPr>
      </w:pPr>
    </w:p>
    <w:p w14:paraId="26B1F9D4" w14:textId="77777777" w:rsidR="00072B30" w:rsidRDefault="00072B30" w:rsidP="003E0BD6">
      <w:pPr>
        <w:rPr>
          <w:rFonts w:ascii="Arial" w:hAnsi="Arial" w:cs="Arial"/>
          <w:lang w:val="bg-BG"/>
        </w:rPr>
      </w:pPr>
    </w:p>
    <w:p w14:paraId="40E041A7" w14:textId="77777777" w:rsidR="00072B30" w:rsidRPr="005E2EE5" w:rsidRDefault="00072B30" w:rsidP="00725912">
      <w:pPr>
        <w:pStyle w:val="Heading2"/>
        <w:rPr>
          <w:rFonts w:ascii="Arial" w:hAnsi="Arial" w:cs="Arial"/>
          <w:b/>
          <w:bCs/>
          <w:color w:val="000000" w:themeColor="text1"/>
          <w:sz w:val="24"/>
          <w:szCs w:val="24"/>
        </w:rPr>
      </w:pPr>
      <w:r w:rsidRPr="005E2EE5">
        <w:rPr>
          <w:rFonts w:ascii="Arial" w:hAnsi="Arial" w:cs="Arial"/>
          <w:b/>
          <w:bCs/>
          <w:color w:val="000000" w:themeColor="text1"/>
          <w:sz w:val="24"/>
          <w:szCs w:val="24"/>
        </w:rPr>
        <w:t>6.1 Toyota's Entry Mode</w:t>
      </w:r>
    </w:p>
    <w:p w14:paraId="76438CF0" w14:textId="77777777" w:rsidR="00072B30" w:rsidRPr="00D52BF2" w:rsidRDefault="00072B30" w:rsidP="00D52BF2">
      <w:pPr>
        <w:spacing w:line="360" w:lineRule="auto"/>
        <w:rPr>
          <w:rFonts w:ascii="Arial" w:hAnsi="Arial" w:cs="Arial"/>
        </w:rPr>
      </w:pPr>
      <w:r w:rsidRPr="00D52BF2">
        <w:rPr>
          <w:rFonts w:ascii="Arial" w:hAnsi="Arial" w:cs="Arial"/>
        </w:rPr>
        <w:t>Toyota entered the United States through a combination of strategic alliances, joint ventures, and wholly owned manufacturing subsidiaries. One of the most significant stages of entry was the NUMMI joint venture with General Motors in California, established in 1984. This partnership enabled Toyota to gain local market knowledge, understand American consumer preferences, and reduce the risks associated with operating in a foreign market.</w:t>
      </w:r>
    </w:p>
    <w:p w14:paraId="1882DB43" w14:textId="77777777" w:rsidR="00072B30" w:rsidRPr="00D52BF2" w:rsidRDefault="00072B30" w:rsidP="00D52BF2">
      <w:pPr>
        <w:spacing w:line="360" w:lineRule="auto"/>
        <w:rPr>
          <w:rFonts w:ascii="Arial" w:hAnsi="Arial" w:cs="Arial"/>
        </w:rPr>
      </w:pPr>
      <w:r w:rsidRPr="00D52BF2">
        <w:rPr>
          <w:rFonts w:ascii="Arial" w:hAnsi="Arial" w:cs="Arial"/>
        </w:rPr>
        <w:t>Over time, Toyota increased its commitment by establishing wholly owned manufacturing facilities and expanding its dealership network across the United States. This approach allowed the company to maintain greater control over production quality, supply chains, and brand reputation while benefiting from economies of scale.</w:t>
      </w:r>
    </w:p>
    <w:p w14:paraId="6F22476B" w14:textId="77777777" w:rsidR="00072B30" w:rsidRPr="00D52BF2" w:rsidRDefault="00072B30" w:rsidP="00D52BF2">
      <w:pPr>
        <w:spacing w:line="360" w:lineRule="auto"/>
        <w:rPr>
          <w:rFonts w:ascii="Arial" w:hAnsi="Arial" w:cs="Arial"/>
          <w:lang w:val="bg-BG"/>
        </w:rPr>
      </w:pPr>
      <w:r w:rsidRPr="00D52BF2">
        <w:rPr>
          <w:rFonts w:ascii="Arial" w:hAnsi="Arial" w:cs="Arial"/>
        </w:rPr>
        <w:t>According to Dunning's Eclectic Paradigm (OLI), Toyota's expansion was supported by ownership advantages such as technological capabilities and brand reputation, location advantages offered by the large U.S. market, and internalisation advantages achieved through controlling production and operations rather than relying entirely on external partners. Therefore, Toyota's entry mode combined strategic alliances with increasing ownership and control, enabling long-term competitiveness in the United States (Dunning, 1979; Keegan and Green, 2013).</w:t>
      </w:r>
    </w:p>
    <w:p w14:paraId="3FDA61DB" w14:textId="77777777" w:rsidR="00A6664F" w:rsidRDefault="00A6664F" w:rsidP="00511756">
      <w:pPr>
        <w:pStyle w:val="Heading2"/>
        <w:rPr>
          <w:rFonts w:ascii="Arial" w:hAnsi="Arial" w:cs="Arial"/>
          <w:b/>
          <w:bCs/>
          <w:color w:val="000000" w:themeColor="text1"/>
          <w:sz w:val="24"/>
          <w:szCs w:val="24"/>
        </w:rPr>
      </w:pPr>
    </w:p>
    <w:p w14:paraId="694DA04D" w14:textId="233EEB6C" w:rsidR="009A2875" w:rsidRPr="004D4B16" w:rsidRDefault="009A2875" w:rsidP="00511756">
      <w:pPr>
        <w:pStyle w:val="Heading2"/>
        <w:rPr>
          <w:rFonts w:ascii="Arial" w:hAnsi="Arial" w:cs="Arial"/>
          <w:b/>
          <w:bCs/>
          <w:color w:val="000000" w:themeColor="text1"/>
          <w:sz w:val="24"/>
          <w:szCs w:val="24"/>
          <w:lang w:val="bg-BG"/>
        </w:rPr>
      </w:pPr>
      <w:r w:rsidRPr="004D4B16">
        <w:rPr>
          <w:rFonts w:ascii="Arial" w:hAnsi="Arial" w:cs="Arial"/>
          <w:b/>
          <w:bCs/>
          <w:color w:val="000000" w:themeColor="text1"/>
          <w:sz w:val="24"/>
          <w:szCs w:val="24"/>
        </w:rPr>
        <w:t>6.2 Reason for Internationalisation</w:t>
      </w:r>
    </w:p>
    <w:p w14:paraId="69166596" w14:textId="77777777" w:rsidR="00455364" w:rsidRPr="005C10AE" w:rsidRDefault="00455364" w:rsidP="005C10AE">
      <w:pPr>
        <w:spacing w:line="360" w:lineRule="auto"/>
        <w:rPr>
          <w:rFonts w:ascii="Arial" w:hAnsi="Arial" w:cs="Arial"/>
        </w:rPr>
      </w:pPr>
      <w:r w:rsidRPr="005C10AE">
        <w:rPr>
          <w:rFonts w:ascii="Arial" w:hAnsi="Arial" w:cs="Arial"/>
        </w:rPr>
        <w:t>Toyota's expansion into the United States was driven by several strategic motives. First, the United States represents one of the largest automotive markets in the world, providing access to a large customer base and substantial sales potential. Entering the U.S. market enabled Toyota to increase revenues and strengthen its global presence.</w:t>
      </w:r>
    </w:p>
    <w:p w14:paraId="1B442A46" w14:textId="77777777" w:rsidR="00455364" w:rsidRPr="005C10AE" w:rsidRDefault="00455364" w:rsidP="005C10AE">
      <w:pPr>
        <w:spacing w:line="360" w:lineRule="auto"/>
        <w:rPr>
          <w:rFonts w:ascii="Arial" w:hAnsi="Arial" w:cs="Arial"/>
        </w:rPr>
      </w:pPr>
      <w:r w:rsidRPr="005C10AE">
        <w:rPr>
          <w:rFonts w:ascii="Arial" w:hAnsi="Arial" w:cs="Arial"/>
        </w:rPr>
        <w:t>Second, internationalisation offered profitability and growth opportunities while reducing dependence on the domestic Japanese market. Furthermore, expansion into the United States allowed Toyota to benefit from economies of scale and strengthen its competitive advantage through innovation, quality management, and adaptation to local consumer preferences.</w:t>
      </w:r>
    </w:p>
    <w:p w14:paraId="21167FCC" w14:textId="77777777" w:rsidR="00455364" w:rsidRPr="005C10AE" w:rsidRDefault="00455364" w:rsidP="005C10AE">
      <w:pPr>
        <w:spacing w:line="360" w:lineRule="auto"/>
        <w:rPr>
          <w:rFonts w:ascii="Arial" w:hAnsi="Arial" w:cs="Arial"/>
        </w:rPr>
      </w:pPr>
      <w:r w:rsidRPr="005C10AE">
        <w:rPr>
          <w:rFonts w:ascii="Arial" w:hAnsi="Arial" w:cs="Arial"/>
        </w:rPr>
        <w:lastRenderedPageBreak/>
        <w:t>Consequently, internationalisation became an important source of long-term growth and global competitiveness (Keegan and Green, 2013; Bartlett and Beamish, 2018).</w:t>
      </w:r>
    </w:p>
    <w:p w14:paraId="70C477E7" w14:textId="77777777" w:rsidR="008C5622" w:rsidRPr="00A6664F" w:rsidRDefault="008C5622" w:rsidP="00511756">
      <w:pPr>
        <w:pStyle w:val="Heading2"/>
        <w:rPr>
          <w:rFonts w:ascii="Arial" w:hAnsi="Arial" w:cs="Arial"/>
          <w:b/>
          <w:bCs/>
          <w:color w:val="000000" w:themeColor="text1"/>
          <w:sz w:val="24"/>
          <w:szCs w:val="24"/>
          <w:lang w:val="bg-BG"/>
        </w:rPr>
      </w:pPr>
      <w:r w:rsidRPr="00A6664F">
        <w:rPr>
          <w:rFonts w:ascii="Arial" w:hAnsi="Arial" w:cs="Arial"/>
          <w:b/>
          <w:bCs/>
          <w:color w:val="000000" w:themeColor="text1"/>
          <w:sz w:val="24"/>
          <w:szCs w:val="24"/>
        </w:rPr>
        <w:t>6.3 Toyota and the Uppsala Model</w:t>
      </w:r>
    </w:p>
    <w:p w14:paraId="126318DD" w14:textId="77777777" w:rsidR="00E37EA7" w:rsidRPr="00493B30" w:rsidRDefault="00E37EA7" w:rsidP="00493B30">
      <w:pPr>
        <w:spacing w:line="360" w:lineRule="auto"/>
        <w:rPr>
          <w:rFonts w:ascii="Arial" w:hAnsi="Arial" w:cs="Arial"/>
        </w:rPr>
      </w:pPr>
      <w:r w:rsidRPr="00493B30">
        <w:rPr>
          <w:rFonts w:ascii="Arial" w:hAnsi="Arial" w:cs="Arial"/>
        </w:rPr>
        <w:t>Toyota's expansion into the United States closely reflects the principles of the Uppsala Model developed by Johanson and Vahlne (1977). Toyota initially entered the market through exporting before increasing its commitment through strategic alliances and the NUMMI joint venture with General Motors.</w:t>
      </w:r>
    </w:p>
    <w:p w14:paraId="7EBDA33C" w14:textId="77777777" w:rsidR="00E37EA7" w:rsidRPr="00493B30" w:rsidRDefault="00E37EA7" w:rsidP="00493B30">
      <w:pPr>
        <w:spacing w:line="360" w:lineRule="auto"/>
        <w:rPr>
          <w:rFonts w:ascii="Arial" w:hAnsi="Arial" w:cs="Arial"/>
        </w:rPr>
      </w:pPr>
      <w:r w:rsidRPr="00493B30">
        <w:rPr>
          <w:rFonts w:ascii="Arial" w:hAnsi="Arial" w:cs="Arial"/>
        </w:rPr>
        <w:t>Over time, Toyota established wholly owned manufacturing facilities and expanded its distribution network across North America. This gradual process of learning and increasing commitment is consistent with the Uppsala framework.</w:t>
      </w:r>
    </w:p>
    <w:p w14:paraId="4C2C238A" w14:textId="77777777" w:rsidR="00E37EA7" w:rsidRPr="00493B30" w:rsidRDefault="00E37EA7" w:rsidP="00493B30">
      <w:pPr>
        <w:spacing w:line="360" w:lineRule="auto"/>
        <w:rPr>
          <w:rFonts w:ascii="Arial" w:hAnsi="Arial" w:cs="Arial"/>
        </w:rPr>
      </w:pPr>
      <w:r w:rsidRPr="00493B30">
        <w:rPr>
          <w:rFonts w:ascii="Arial" w:hAnsi="Arial" w:cs="Arial"/>
        </w:rPr>
        <w:t>Therefore, Toyota's internationalisation process demonstrates the incremental approach proposed by Johanson and Vahlne (1977), although the company later expanded more rapidly due to accumulated experience and global capabilities (Johanson and Vahlne, 1977; Keegan and Green, 2013).</w:t>
      </w:r>
    </w:p>
    <w:p w14:paraId="7804F1F0" w14:textId="77777777" w:rsidR="00E37EA7" w:rsidRPr="00E37EA7" w:rsidRDefault="00E37EA7" w:rsidP="00E37EA7">
      <w:pPr>
        <w:rPr>
          <w:lang w:val="bg-BG"/>
        </w:rPr>
      </w:pPr>
    </w:p>
    <w:p w14:paraId="0BDFBF5A" w14:textId="77777777" w:rsidR="00E60B05" w:rsidRPr="006506BC" w:rsidRDefault="00E60B05" w:rsidP="0091759F">
      <w:pPr>
        <w:pStyle w:val="Heading2"/>
        <w:rPr>
          <w:rFonts w:ascii="Arial" w:hAnsi="Arial" w:cs="Arial"/>
          <w:b/>
          <w:bCs/>
          <w:color w:val="000000" w:themeColor="text1"/>
          <w:sz w:val="24"/>
          <w:szCs w:val="24"/>
        </w:rPr>
      </w:pPr>
      <w:r w:rsidRPr="006506BC">
        <w:rPr>
          <w:rFonts w:ascii="Arial" w:hAnsi="Arial" w:cs="Arial"/>
          <w:b/>
          <w:bCs/>
          <w:color w:val="000000" w:themeColor="text1"/>
          <w:sz w:val="24"/>
          <w:szCs w:val="24"/>
        </w:rPr>
        <w:t>6.4 Conclusion on Market Entry Strategy</w:t>
      </w:r>
    </w:p>
    <w:p w14:paraId="7DC436F4" w14:textId="77777777" w:rsidR="00B74F43" w:rsidRPr="005C209F" w:rsidRDefault="00B74F43" w:rsidP="005C209F">
      <w:pPr>
        <w:spacing w:line="360" w:lineRule="auto"/>
        <w:rPr>
          <w:rFonts w:ascii="Arial" w:hAnsi="Arial" w:cs="Arial"/>
        </w:rPr>
      </w:pPr>
      <w:r w:rsidRPr="005C209F">
        <w:rPr>
          <w:rFonts w:ascii="Arial" w:hAnsi="Arial" w:cs="Arial"/>
        </w:rPr>
        <w:t>Toyota's expansion into the United States demonstrates a successful market entry strategy based on gradual commitment, strategic partnerships, and long-term investment. The company benefited from the size and profitability of the U.S. market while strengthening its competitive advantage through innovation and local adaptation.</w:t>
      </w:r>
    </w:p>
    <w:p w14:paraId="6B7D1C55" w14:textId="77777777" w:rsidR="00B74F43" w:rsidRPr="005C209F" w:rsidRDefault="00B74F43" w:rsidP="005C209F">
      <w:pPr>
        <w:spacing w:line="360" w:lineRule="auto"/>
        <w:rPr>
          <w:rFonts w:ascii="Arial" w:hAnsi="Arial" w:cs="Arial"/>
        </w:rPr>
      </w:pPr>
      <w:r w:rsidRPr="005C209F">
        <w:rPr>
          <w:rFonts w:ascii="Arial" w:hAnsi="Arial" w:cs="Arial"/>
        </w:rPr>
        <w:t>Overall, Toyota's ability to combine local responsiveness with long-term strategic investment enabled the company to establish a strong position in the United States. Therefore, its market entry strategy has been a major contributor to sustained international growth and global competitiveness (Dunning, 1979; Bartlett and Beamish, 2018).</w:t>
      </w:r>
    </w:p>
    <w:p w14:paraId="73DE88EA" w14:textId="5D41FD72" w:rsidR="00687C26" w:rsidRPr="007E232E" w:rsidRDefault="00687C26" w:rsidP="007E232E">
      <w:pPr>
        <w:pStyle w:val="Heading1"/>
        <w:rPr>
          <w:rFonts w:ascii="Arial" w:hAnsi="Arial" w:cs="Arial"/>
          <w:b/>
          <w:bCs/>
          <w:color w:val="000000" w:themeColor="text1"/>
          <w:sz w:val="28"/>
          <w:szCs w:val="28"/>
          <w:lang w:val="bg-BG"/>
        </w:rPr>
      </w:pPr>
      <w:r w:rsidRPr="007E232E">
        <w:rPr>
          <w:rFonts w:ascii="Arial" w:hAnsi="Arial" w:cs="Arial"/>
          <w:b/>
          <w:bCs/>
          <w:color w:val="000000" w:themeColor="text1"/>
          <w:sz w:val="28"/>
          <w:szCs w:val="28"/>
        </w:rPr>
        <w:t>7. Evaluation of Marketing Ethics Practices in the United States</w:t>
      </w:r>
    </w:p>
    <w:p w14:paraId="54D0651A" w14:textId="4CC09DB3" w:rsidR="00DB559F" w:rsidRDefault="00DB559F" w:rsidP="00094DB7">
      <w:pPr>
        <w:spacing w:before="100" w:beforeAutospacing="1" w:after="100" w:afterAutospacing="1" w:line="360" w:lineRule="auto"/>
        <w:outlineLvl w:val="0"/>
        <w:rPr>
          <w:rFonts w:ascii="Arial" w:hAnsi="Arial" w:cs="Arial"/>
          <w:lang w:val="bg-BG"/>
        </w:rPr>
      </w:pPr>
      <w:r w:rsidRPr="00DB559F">
        <w:rPr>
          <w:rFonts w:ascii="Arial" w:hAnsi="Arial" w:cs="Arial"/>
        </w:rPr>
        <w:t xml:space="preserve">This section evaluates a real ethical issue involving Toyota in the United States, focusing on the company's communication practices, ethical responsibilities, and the implications for international marketing. The selected case is the Toyota Unintended Acceleration Crisis (2009–2010), which later resulted in investigations, recalls, and legal actions extending to 2014. It is widely regarded as one of the most significant </w:t>
      </w:r>
      <w:r w:rsidRPr="00DB559F">
        <w:rPr>
          <w:rFonts w:ascii="Arial" w:hAnsi="Arial" w:cs="Arial"/>
        </w:rPr>
        <w:lastRenderedPageBreak/>
        <w:t>automotive ethics cases in recent history, highlighting the importance of product safety, transparency, and stakeholder trust in global markets (Liker, 2004; BBC News, 2010).</w:t>
      </w:r>
    </w:p>
    <w:p w14:paraId="6D8F23B2" w14:textId="77777777" w:rsidR="00687C26" w:rsidRPr="00656028" w:rsidRDefault="00687C26" w:rsidP="00517623">
      <w:pPr>
        <w:pStyle w:val="Heading2"/>
        <w:rPr>
          <w:rFonts w:ascii="Arial" w:hAnsi="Arial" w:cs="Arial"/>
          <w:b/>
          <w:bCs/>
          <w:color w:val="000000" w:themeColor="text1"/>
          <w:sz w:val="24"/>
          <w:szCs w:val="24"/>
        </w:rPr>
      </w:pPr>
      <w:r w:rsidRPr="00656028">
        <w:rPr>
          <w:rFonts w:ascii="Arial" w:hAnsi="Arial" w:cs="Arial"/>
          <w:b/>
          <w:bCs/>
          <w:color w:val="000000" w:themeColor="text1"/>
          <w:sz w:val="24"/>
          <w:szCs w:val="24"/>
        </w:rPr>
        <w:t>7.1 Overview of Ethical Issue</w:t>
      </w:r>
    </w:p>
    <w:p w14:paraId="5B67AA94" w14:textId="77777777" w:rsidR="000E7DF1" w:rsidRPr="007C5151" w:rsidRDefault="000E7DF1" w:rsidP="007C5151">
      <w:pPr>
        <w:spacing w:line="360" w:lineRule="auto"/>
        <w:rPr>
          <w:rFonts w:ascii="Arial" w:hAnsi="Arial" w:cs="Arial"/>
        </w:rPr>
      </w:pPr>
      <w:r w:rsidRPr="007C5151">
        <w:rPr>
          <w:rFonts w:ascii="Arial" w:hAnsi="Arial" w:cs="Arial"/>
        </w:rPr>
        <w:t>Between 2009 and 2010, Toyota faced widespread allegations that several of its models experienced unintended acceleration, leading to accidents, injuries, and fatalities. The crisis resulted in the recall of more than 12 million vehicles worldwide, including millions in the United States. Subsequent investigations and legal proceedings continued until 2014.</w:t>
      </w:r>
    </w:p>
    <w:p w14:paraId="3307C8C8" w14:textId="77777777" w:rsidR="000E7DF1" w:rsidRPr="007C5151" w:rsidRDefault="000E7DF1" w:rsidP="007C5151">
      <w:pPr>
        <w:spacing w:line="360" w:lineRule="auto"/>
        <w:rPr>
          <w:rFonts w:ascii="Arial" w:hAnsi="Arial" w:cs="Arial"/>
        </w:rPr>
      </w:pPr>
      <w:r w:rsidRPr="007C5151">
        <w:rPr>
          <w:rFonts w:ascii="Arial" w:hAnsi="Arial" w:cs="Arial"/>
        </w:rPr>
        <w:t>The U.S. Department of Justice (DOJ) alleged that Toyota had:</w:t>
      </w:r>
    </w:p>
    <w:p w14:paraId="4CAE7267" w14:textId="0EEF34F9" w:rsidR="000E7DF1" w:rsidRPr="007C5151" w:rsidRDefault="000E7DF1" w:rsidP="007C5151">
      <w:pPr>
        <w:spacing w:line="360" w:lineRule="auto"/>
        <w:rPr>
          <w:rFonts w:ascii="Arial" w:hAnsi="Arial" w:cs="Arial"/>
        </w:rPr>
      </w:pPr>
      <w:r w:rsidRPr="007C5151">
        <w:rPr>
          <w:rFonts w:ascii="Arial" w:hAnsi="Arial" w:cs="Arial"/>
        </w:rPr>
        <w:t>• withheld important safety information from regulators and consumers.</w:t>
      </w:r>
    </w:p>
    <w:p w14:paraId="5B67B9C6" w14:textId="0B65A671" w:rsidR="000E7DF1" w:rsidRPr="007C5151" w:rsidRDefault="000E7DF1" w:rsidP="007C5151">
      <w:pPr>
        <w:spacing w:line="360" w:lineRule="auto"/>
        <w:rPr>
          <w:rFonts w:ascii="Arial" w:hAnsi="Arial" w:cs="Arial"/>
        </w:rPr>
      </w:pPr>
      <w:r w:rsidRPr="007C5151">
        <w:rPr>
          <w:rFonts w:ascii="Arial" w:hAnsi="Arial" w:cs="Arial"/>
        </w:rPr>
        <w:t>• provided incomplete or selective disclosures.</w:t>
      </w:r>
    </w:p>
    <w:p w14:paraId="354ED166" w14:textId="77777777" w:rsidR="000E7DF1" w:rsidRPr="007C5151" w:rsidRDefault="000E7DF1" w:rsidP="007C5151">
      <w:pPr>
        <w:spacing w:line="360" w:lineRule="auto"/>
        <w:rPr>
          <w:rFonts w:ascii="Arial" w:hAnsi="Arial" w:cs="Arial"/>
        </w:rPr>
      </w:pPr>
      <w:r w:rsidRPr="007C5151">
        <w:rPr>
          <w:rFonts w:ascii="Arial" w:hAnsi="Arial" w:cs="Arial"/>
        </w:rPr>
        <w:t>• downplayed the seriousness of the issue in its public communications; and</w:t>
      </w:r>
    </w:p>
    <w:p w14:paraId="2BC4022F" w14:textId="77777777" w:rsidR="000E7DF1" w:rsidRPr="007C5151" w:rsidRDefault="000E7DF1" w:rsidP="007C5151">
      <w:pPr>
        <w:spacing w:line="360" w:lineRule="auto"/>
        <w:rPr>
          <w:rFonts w:ascii="Arial" w:hAnsi="Arial" w:cs="Arial"/>
        </w:rPr>
      </w:pPr>
      <w:r w:rsidRPr="007C5151">
        <w:rPr>
          <w:rFonts w:ascii="Arial" w:hAnsi="Arial" w:cs="Arial"/>
        </w:rPr>
        <w:t>• failed to respond promptly and transparently to emerging safety concerns.</w:t>
      </w:r>
    </w:p>
    <w:p w14:paraId="19948D88" w14:textId="77777777" w:rsidR="000E7DF1" w:rsidRPr="007C5151" w:rsidRDefault="000E7DF1" w:rsidP="007C5151">
      <w:pPr>
        <w:spacing w:line="360" w:lineRule="auto"/>
        <w:rPr>
          <w:rFonts w:ascii="Arial" w:hAnsi="Arial" w:cs="Arial"/>
        </w:rPr>
      </w:pPr>
      <w:r w:rsidRPr="007C5151">
        <w:rPr>
          <w:rFonts w:ascii="Arial" w:hAnsi="Arial" w:cs="Arial"/>
        </w:rPr>
        <w:t>In 2014, Toyota agreed to pay a US$1.2 billion criminal penalty to settle allegations relating to misleading statements made to consumers and regulators. The case became one of the most significant ethical controversies in the automotive industry.</w:t>
      </w:r>
    </w:p>
    <w:p w14:paraId="730666AE" w14:textId="77777777" w:rsidR="000E7DF1" w:rsidRPr="007C5151" w:rsidRDefault="000E7DF1" w:rsidP="007C5151">
      <w:pPr>
        <w:spacing w:line="360" w:lineRule="auto"/>
        <w:rPr>
          <w:rFonts w:ascii="Arial" w:hAnsi="Arial" w:cs="Arial"/>
        </w:rPr>
      </w:pPr>
      <w:r w:rsidRPr="007C5151">
        <w:rPr>
          <w:rFonts w:ascii="Arial" w:hAnsi="Arial" w:cs="Arial"/>
        </w:rPr>
        <w:t>Overall, the crisis highlighted important issues relating to marketing communication, product safety, corporate transparency, and stakeholder trust in international markets (BBC News, 2010; U.S. Department of Justice, 2014).</w:t>
      </w:r>
    </w:p>
    <w:p w14:paraId="5C944215" w14:textId="77777777" w:rsidR="0089513A" w:rsidRPr="00A42077" w:rsidRDefault="0089513A" w:rsidP="00AE7796">
      <w:pPr>
        <w:pStyle w:val="Heading2"/>
        <w:rPr>
          <w:rFonts w:ascii="Arial" w:hAnsi="Arial" w:cs="Arial"/>
          <w:b/>
          <w:bCs/>
          <w:color w:val="000000" w:themeColor="text1"/>
          <w:sz w:val="24"/>
          <w:szCs w:val="24"/>
        </w:rPr>
      </w:pPr>
      <w:r w:rsidRPr="00A42077">
        <w:rPr>
          <w:rFonts w:ascii="Arial" w:hAnsi="Arial" w:cs="Arial"/>
          <w:b/>
          <w:bCs/>
          <w:color w:val="000000" w:themeColor="text1"/>
          <w:sz w:val="24"/>
          <w:szCs w:val="24"/>
        </w:rPr>
        <w:t>7.2 Analysis Using Ethical Frameworks</w:t>
      </w:r>
    </w:p>
    <w:p w14:paraId="63B1B2DD" w14:textId="543A6FE3" w:rsidR="00106DC0" w:rsidRPr="007947A9" w:rsidRDefault="00106DC0" w:rsidP="007947A9">
      <w:pPr>
        <w:spacing w:line="360" w:lineRule="auto"/>
        <w:rPr>
          <w:rFonts w:ascii="Arial" w:hAnsi="Arial" w:cs="Arial"/>
        </w:rPr>
      </w:pPr>
      <w:r w:rsidRPr="007947A9">
        <w:rPr>
          <w:rFonts w:ascii="Arial" w:hAnsi="Arial" w:cs="Arial"/>
        </w:rPr>
        <w:t>Utilitarianism (Consequences-Based Ethics)</w:t>
      </w:r>
    </w:p>
    <w:p w14:paraId="3327B4C8" w14:textId="77777777" w:rsidR="00106DC0" w:rsidRPr="007947A9" w:rsidRDefault="00106DC0" w:rsidP="007947A9">
      <w:pPr>
        <w:spacing w:line="360" w:lineRule="auto"/>
        <w:rPr>
          <w:rFonts w:ascii="Arial" w:hAnsi="Arial" w:cs="Arial"/>
        </w:rPr>
      </w:pPr>
      <w:r w:rsidRPr="007947A9">
        <w:rPr>
          <w:rFonts w:ascii="Arial" w:hAnsi="Arial" w:cs="Arial"/>
        </w:rPr>
        <w:t>Utilitarianism evaluates actions according to whether they maximise overall well-being and minimise harm. From a utilitarian perspective, Toyota's delayed disclosure of safety concerns increased risks to consumers by allowing potentially unsafe vehicles to remain in operation. The company appeared to prioritise short-term brand protection and reputational concerns over consumer welfare. The consequences included accidents, financial losses, and long-term reputational damage.</w:t>
      </w:r>
    </w:p>
    <w:p w14:paraId="154F3719" w14:textId="77777777" w:rsidR="00106DC0" w:rsidRPr="007947A9" w:rsidRDefault="00106DC0" w:rsidP="007947A9">
      <w:pPr>
        <w:spacing w:line="360" w:lineRule="auto"/>
        <w:rPr>
          <w:rFonts w:ascii="Arial" w:hAnsi="Arial" w:cs="Arial"/>
        </w:rPr>
      </w:pPr>
      <w:r w:rsidRPr="007947A9">
        <w:rPr>
          <w:rFonts w:ascii="Arial" w:hAnsi="Arial" w:cs="Arial"/>
        </w:rPr>
        <w:t>Therefore, Toyota's response was inconsistent with utilitarian principles because it failed to maximise overall societal welfare (Crane and Matten, 2016).</w:t>
      </w:r>
    </w:p>
    <w:p w14:paraId="58AFDE34" w14:textId="76344579" w:rsidR="00737464" w:rsidRPr="007947A9" w:rsidRDefault="00EA5E73" w:rsidP="007947A9">
      <w:pPr>
        <w:spacing w:line="360" w:lineRule="auto"/>
        <w:rPr>
          <w:rFonts w:ascii="Arial" w:hAnsi="Arial" w:cs="Arial"/>
          <w:color w:val="000000"/>
          <w:lang w:val="bg-BG"/>
        </w:rPr>
      </w:pPr>
      <w:r w:rsidRPr="007947A9">
        <w:rPr>
          <w:rStyle w:val="Strong"/>
          <w:rFonts w:ascii="Arial" w:hAnsi="Arial" w:cs="Arial"/>
          <w:b w:val="0"/>
          <w:bCs w:val="0"/>
          <w:color w:val="000000"/>
        </w:rPr>
        <w:t>Duty Ethics (Kantian Ethics)</w:t>
      </w:r>
    </w:p>
    <w:p w14:paraId="6DEC6939" w14:textId="77777777" w:rsidR="00737464" w:rsidRPr="007947A9" w:rsidRDefault="00737464" w:rsidP="007947A9">
      <w:pPr>
        <w:spacing w:line="360" w:lineRule="auto"/>
        <w:rPr>
          <w:rFonts w:ascii="Arial" w:hAnsi="Arial" w:cs="Arial"/>
        </w:rPr>
      </w:pPr>
      <w:r w:rsidRPr="007947A9">
        <w:rPr>
          <w:rFonts w:ascii="Arial" w:hAnsi="Arial" w:cs="Arial"/>
        </w:rPr>
        <w:t xml:space="preserve">Duty ethics emphasises honesty, transparency, and moral obligations regardless of the consequences. Toyota had an ethical responsibility to disclose safety concerns </w:t>
      </w:r>
      <w:r w:rsidRPr="007947A9">
        <w:rPr>
          <w:rFonts w:ascii="Arial" w:hAnsi="Arial" w:cs="Arial"/>
        </w:rPr>
        <w:lastRenderedPageBreak/>
        <w:t xml:space="preserve">promptly and communicate openly with regulators and consumers. From a Kantian perspective, withholding information conflicts with the principle of truthfulness and risks treating stakeholders </w:t>
      </w:r>
      <w:proofErr w:type="gramStart"/>
      <w:r w:rsidRPr="007947A9">
        <w:rPr>
          <w:rFonts w:ascii="Arial" w:hAnsi="Arial" w:cs="Arial"/>
        </w:rPr>
        <w:t>as a means to</w:t>
      </w:r>
      <w:proofErr w:type="gramEnd"/>
      <w:r w:rsidRPr="007947A9">
        <w:rPr>
          <w:rFonts w:ascii="Arial" w:hAnsi="Arial" w:cs="Arial"/>
        </w:rPr>
        <w:t xml:space="preserve"> protect profits and corporate reputation rather than as ends in themselves.</w:t>
      </w:r>
    </w:p>
    <w:p w14:paraId="218DA4F9" w14:textId="77777777" w:rsidR="00737464" w:rsidRPr="007947A9" w:rsidRDefault="00737464" w:rsidP="007947A9">
      <w:pPr>
        <w:spacing w:line="360" w:lineRule="auto"/>
        <w:rPr>
          <w:rFonts w:ascii="Arial" w:hAnsi="Arial" w:cs="Arial"/>
          <w:lang w:val="bg-BG"/>
        </w:rPr>
      </w:pPr>
      <w:r w:rsidRPr="007947A9">
        <w:rPr>
          <w:rFonts w:ascii="Arial" w:hAnsi="Arial" w:cs="Arial"/>
        </w:rPr>
        <w:t>Consequently, Toyota's actions were inconsistent with the principles of duty ethics and corporate responsibility (Ferrell and Fraedrich, 2015).</w:t>
      </w:r>
    </w:p>
    <w:p w14:paraId="03961190" w14:textId="519C91E5" w:rsidR="00737464" w:rsidRPr="00A42077" w:rsidRDefault="00C41AA6" w:rsidP="007073D2">
      <w:pPr>
        <w:spacing w:line="360" w:lineRule="auto"/>
        <w:rPr>
          <w:rFonts w:ascii="Arial" w:hAnsi="Arial" w:cs="Arial"/>
          <w:b/>
          <w:bCs/>
          <w:lang w:val="bg-BG"/>
        </w:rPr>
      </w:pPr>
      <w:r w:rsidRPr="00A42077">
        <w:rPr>
          <w:rFonts w:ascii="Arial" w:hAnsi="Arial" w:cs="Arial"/>
          <w:b/>
          <w:bCs/>
        </w:rPr>
        <w:t>Stakeholder Theory and Corporate Social Responsibility (CSR)</w:t>
      </w:r>
    </w:p>
    <w:p w14:paraId="19630ECA" w14:textId="77777777" w:rsidR="00B50B73" w:rsidRPr="007073D2" w:rsidRDefault="00B50B73" w:rsidP="007073D2">
      <w:pPr>
        <w:spacing w:line="360" w:lineRule="auto"/>
        <w:rPr>
          <w:rFonts w:ascii="Arial" w:hAnsi="Arial" w:cs="Arial"/>
        </w:rPr>
      </w:pPr>
      <w:r w:rsidRPr="007073D2">
        <w:rPr>
          <w:rFonts w:ascii="Arial" w:hAnsi="Arial" w:cs="Arial"/>
        </w:rPr>
        <w:t>Stakeholder theory suggests that organisations should consider the interests of all stakeholders rather than focusing solely on shareholders. In Toyota's case, the affected stakeholders included consumers, regulators, employees, dealers, and the wider public. The company's communication practices during the crisis weakened stakeholder trust and raised concerns regarding accountability and corporate responsibility.</w:t>
      </w:r>
    </w:p>
    <w:p w14:paraId="083B1BAD" w14:textId="77777777" w:rsidR="00B50B73" w:rsidRPr="007073D2" w:rsidRDefault="00B50B73" w:rsidP="007073D2">
      <w:pPr>
        <w:spacing w:line="360" w:lineRule="auto"/>
        <w:rPr>
          <w:rFonts w:ascii="Arial" w:hAnsi="Arial" w:cs="Arial"/>
        </w:rPr>
      </w:pPr>
      <w:r w:rsidRPr="007073D2">
        <w:rPr>
          <w:rFonts w:ascii="Arial" w:hAnsi="Arial" w:cs="Arial"/>
        </w:rPr>
        <w:t>From a stakeholder and CSR perspective, the crisis demonstrated the importance of transparency, responsibility, and maintaining trust among all stakeholder groups (Freeman, 1984; Crane and Matten, 2016).</w:t>
      </w:r>
    </w:p>
    <w:p w14:paraId="5EA1697A" w14:textId="77777777" w:rsidR="00B50B73" w:rsidRPr="007073D2" w:rsidRDefault="00B50B73" w:rsidP="007073D2">
      <w:pPr>
        <w:spacing w:line="360" w:lineRule="auto"/>
        <w:rPr>
          <w:rFonts w:ascii="Arial" w:hAnsi="Arial" w:cs="Arial"/>
        </w:rPr>
      </w:pPr>
      <w:r w:rsidRPr="007073D2">
        <w:rPr>
          <w:rFonts w:ascii="Arial" w:hAnsi="Arial" w:cs="Arial"/>
        </w:rPr>
        <w:t>Overall, the ethical frameworks indicate that Toyota's handling of the crisis was inconsistent with key principles of utilitarianism, duty ethics, and stakeholder theory.</w:t>
      </w:r>
    </w:p>
    <w:p w14:paraId="6027D0B0" w14:textId="77777777" w:rsidR="00F04B43" w:rsidRPr="00A42077" w:rsidRDefault="00F04B43" w:rsidP="0091796B">
      <w:pPr>
        <w:pStyle w:val="Heading2"/>
        <w:rPr>
          <w:rFonts w:ascii="Arial" w:hAnsi="Arial" w:cs="Arial"/>
          <w:b/>
          <w:bCs/>
          <w:sz w:val="24"/>
          <w:szCs w:val="24"/>
        </w:rPr>
      </w:pPr>
      <w:r w:rsidRPr="00A42077">
        <w:rPr>
          <w:rFonts w:ascii="Arial" w:hAnsi="Arial" w:cs="Arial"/>
          <w:b/>
          <w:bCs/>
          <w:color w:val="000000" w:themeColor="text1"/>
          <w:sz w:val="24"/>
          <w:szCs w:val="24"/>
        </w:rPr>
        <w:t>7.3 Toyota’s Response and Outcomes</w:t>
      </w:r>
    </w:p>
    <w:p w14:paraId="1F5F9326" w14:textId="77777777" w:rsidR="00375A67" w:rsidRPr="009A45A0" w:rsidRDefault="00375A67" w:rsidP="009A45A0">
      <w:pPr>
        <w:spacing w:line="360" w:lineRule="auto"/>
        <w:rPr>
          <w:rFonts w:ascii="Arial" w:hAnsi="Arial" w:cs="Arial"/>
        </w:rPr>
      </w:pPr>
      <w:r w:rsidRPr="009A45A0">
        <w:rPr>
          <w:rFonts w:ascii="Arial" w:hAnsi="Arial" w:cs="Arial"/>
        </w:rPr>
        <w:t>Following intense public scrutiny and legal action, Toyota implemented several corrective measures to address the crisis and restore stakeholder confidence. The company initiated large-scale recalls involving more than 12 million vehicles worldwide to resolve issues associated with accelerator pedals and floor mats.</w:t>
      </w:r>
    </w:p>
    <w:p w14:paraId="309CDC51" w14:textId="77777777" w:rsidR="00375A67" w:rsidRPr="009A45A0" w:rsidRDefault="00375A67" w:rsidP="009A45A0">
      <w:pPr>
        <w:spacing w:line="360" w:lineRule="auto"/>
        <w:rPr>
          <w:rFonts w:ascii="Arial" w:hAnsi="Arial" w:cs="Arial"/>
        </w:rPr>
      </w:pPr>
      <w:r w:rsidRPr="009A45A0">
        <w:rPr>
          <w:rFonts w:ascii="Arial" w:hAnsi="Arial" w:cs="Arial"/>
        </w:rPr>
        <w:t>Toyota also undertook significant reputation repair efforts. In 2010, President Akio Toyoda publicly apologised before the U.S. Congress, acknowledging shortcomings in communication and quality oversight. In response to the crisis, the company introduced organisational reforms, including the establishment of a Global Quality Task Force, enhanced safety monitoring systems, improved reporting procedures, and stricter internal controls for U.S. operations.</w:t>
      </w:r>
    </w:p>
    <w:p w14:paraId="0CBCDC28" w14:textId="77777777" w:rsidR="00375A67" w:rsidRPr="009A45A0" w:rsidRDefault="00375A67" w:rsidP="009A45A0">
      <w:pPr>
        <w:spacing w:line="360" w:lineRule="auto"/>
        <w:rPr>
          <w:rFonts w:ascii="Arial" w:hAnsi="Arial" w:cs="Arial"/>
        </w:rPr>
      </w:pPr>
      <w:r w:rsidRPr="009A45A0">
        <w:rPr>
          <w:rFonts w:ascii="Arial" w:hAnsi="Arial" w:cs="Arial"/>
        </w:rPr>
        <w:t xml:space="preserve">In addition, Toyota agreed to pay a US$1.2 billion criminal penalty in 2014 and faced further civil settlements and class-action compensation claims. Despite the financial and reputational consequences, Toyota invested heavily in safety communication, transparency, and customer reassurance initiatives. These measures contributed to </w:t>
      </w:r>
      <w:r w:rsidRPr="009A45A0">
        <w:rPr>
          <w:rFonts w:ascii="Arial" w:hAnsi="Arial" w:cs="Arial"/>
        </w:rPr>
        <w:lastRenderedPageBreak/>
        <w:t>rebuilding consumer trust and strengthening the company's long-term reputation for quality and reliability (Toyota Motor Corporation, 2010; U.S. Department of Justice, 2014; Liker and Convis, 2012).</w:t>
      </w:r>
    </w:p>
    <w:p w14:paraId="33B1F469" w14:textId="77777777" w:rsidR="00CC3934" w:rsidRPr="00A42077" w:rsidRDefault="00CC3934" w:rsidP="00845A6C">
      <w:pPr>
        <w:pStyle w:val="Heading2"/>
        <w:rPr>
          <w:rFonts w:ascii="Arial" w:hAnsi="Arial" w:cs="Arial"/>
          <w:b/>
          <w:bCs/>
          <w:color w:val="000000" w:themeColor="text1"/>
          <w:sz w:val="24"/>
          <w:szCs w:val="24"/>
        </w:rPr>
      </w:pPr>
      <w:r w:rsidRPr="00A42077">
        <w:rPr>
          <w:rFonts w:ascii="Arial" w:hAnsi="Arial" w:cs="Arial"/>
          <w:b/>
          <w:bCs/>
          <w:color w:val="000000" w:themeColor="text1"/>
          <w:sz w:val="24"/>
          <w:szCs w:val="24"/>
        </w:rPr>
        <w:t>7.4 Implications for International Marketing</w:t>
      </w:r>
    </w:p>
    <w:p w14:paraId="714E729D" w14:textId="77777777" w:rsidR="00E26D5C" w:rsidRPr="003F663C" w:rsidRDefault="00E26D5C" w:rsidP="003F663C">
      <w:pPr>
        <w:spacing w:line="360" w:lineRule="auto"/>
        <w:rPr>
          <w:rFonts w:ascii="Arial" w:hAnsi="Arial" w:cs="Arial"/>
        </w:rPr>
      </w:pPr>
      <w:r w:rsidRPr="003F663C">
        <w:rPr>
          <w:rFonts w:ascii="Arial" w:hAnsi="Arial" w:cs="Arial"/>
        </w:rPr>
        <w:t>The Toyota unintended acceleration crisis had important implications for international marketing. First, the case demonstrated the importance of transparent and timely communication, as consumers increasingly expect companies to provide accurate information regarding product safety and corporate responsibility. Consequently, Toyota strengthened its communication procedures and crisis management practices to minimise the risk of future ethical failures.</w:t>
      </w:r>
    </w:p>
    <w:p w14:paraId="698FE77F" w14:textId="77777777" w:rsidR="00E26D5C" w:rsidRPr="003F663C" w:rsidRDefault="00E26D5C" w:rsidP="003F663C">
      <w:pPr>
        <w:spacing w:line="360" w:lineRule="auto"/>
        <w:rPr>
          <w:rFonts w:ascii="Arial" w:hAnsi="Arial" w:cs="Arial"/>
        </w:rPr>
      </w:pPr>
      <w:r w:rsidRPr="003F663C">
        <w:rPr>
          <w:rFonts w:ascii="Arial" w:hAnsi="Arial" w:cs="Arial"/>
        </w:rPr>
        <w:t>Second, the crisis temporarily damaged Toyota's reputation for reliability and trust, particularly in the United States. Rebuilding consumer confidence required consistent safety messaging, greater transparency, and improved customer engagement. The case illustrated how brand reputation can be significantly affected by ethical issues and communication failures.</w:t>
      </w:r>
    </w:p>
    <w:p w14:paraId="50B0D3B8" w14:textId="77777777" w:rsidR="00E26D5C" w:rsidRPr="003F663C" w:rsidRDefault="00E26D5C" w:rsidP="003F663C">
      <w:pPr>
        <w:spacing w:line="360" w:lineRule="auto"/>
        <w:rPr>
          <w:rFonts w:ascii="Arial" w:hAnsi="Arial" w:cs="Arial"/>
        </w:rPr>
      </w:pPr>
      <w:r w:rsidRPr="003F663C">
        <w:rPr>
          <w:rFonts w:ascii="Arial" w:hAnsi="Arial" w:cs="Arial"/>
        </w:rPr>
        <w:t>Furthermore, the crisis highlighted the importance of balancing global standardisation with local adaptation. While global safety and communication policies should remain consistent, crisis responses must also reflect the legal and regulatory requirements of individual markets. Regulatory compliance has therefore become an important component of Toyota's brand promise and influences product development, promotional activities, and customer relationships.</w:t>
      </w:r>
    </w:p>
    <w:p w14:paraId="2AB718DB" w14:textId="77777777" w:rsidR="00E26D5C" w:rsidRPr="003F663C" w:rsidRDefault="00E26D5C" w:rsidP="003F663C">
      <w:pPr>
        <w:spacing w:line="360" w:lineRule="auto"/>
        <w:rPr>
          <w:rFonts w:ascii="Arial" w:hAnsi="Arial" w:cs="Arial"/>
        </w:rPr>
      </w:pPr>
      <w:r w:rsidRPr="003F663C">
        <w:rPr>
          <w:rFonts w:ascii="Arial" w:hAnsi="Arial" w:cs="Arial"/>
        </w:rPr>
        <w:t>Finally, the experience reinforced the importance of ethical marketing, proactive risk management, stakeholder engagement, and transparent crisis communication. Therefore, the Toyota case demonstrates that maintaining trust and corporate responsibility is essential for sustaining long-term competitiveness in international markets (Keegan and Green, 2013; Crane and Matten, 2016; Ferrell and Fraedrich, 2015).</w:t>
      </w:r>
    </w:p>
    <w:p w14:paraId="1316FFD2" w14:textId="77777777" w:rsidR="00324D4C" w:rsidRPr="00B71232" w:rsidRDefault="00324D4C" w:rsidP="00B71232">
      <w:pPr>
        <w:pStyle w:val="Heading1"/>
        <w:rPr>
          <w:rFonts w:ascii="Arial" w:hAnsi="Arial" w:cs="Arial"/>
          <w:b/>
          <w:bCs/>
          <w:color w:val="000000" w:themeColor="text1"/>
          <w:sz w:val="28"/>
          <w:szCs w:val="28"/>
        </w:rPr>
      </w:pPr>
      <w:r w:rsidRPr="00B71232">
        <w:rPr>
          <w:rFonts w:ascii="Arial" w:hAnsi="Arial" w:cs="Arial"/>
          <w:b/>
          <w:bCs/>
          <w:color w:val="000000" w:themeColor="text1"/>
          <w:sz w:val="28"/>
          <w:szCs w:val="28"/>
        </w:rPr>
        <w:t>8. Recommendations and Conclusion</w:t>
      </w:r>
    </w:p>
    <w:p w14:paraId="6A8C7CEF" w14:textId="77777777" w:rsidR="00A70CB1" w:rsidRDefault="00604571" w:rsidP="00A70CB1">
      <w:pPr>
        <w:spacing w:line="360" w:lineRule="auto"/>
        <w:rPr>
          <w:rFonts w:ascii="Arial" w:hAnsi="Arial" w:cs="Arial"/>
          <w:lang w:val="bg-BG"/>
        </w:rPr>
      </w:pPr>
      <w:r w:rsidRPr="00604571">
        <w:rPr>
          <w:rFonts w:ascii="Arial" w:hAnsi="Arial" w:cs="Arial"/>
        </w:rPr>
        <w:t xml:space="preserve">This section provides strategic recommendations for Toyota based on the findings of the comparative analysis of its international marketing strategy in Japan and the United States. The recommendations are directly linked to the issues identified in previous sections, ensuring coherence, relevance, and practical applicability. </w:t>
      </w:r>
      <w:r w:rsidRPr="00604571">
        <w:rPr>
          <w:rFonts w:ascii="Arial" w:hAnsi="Arial" w:cs="Arial"/>
        </w:rPr>
        <w:lastRenderedPageBreak/>
        <w:t>Furthermore, the section summarises the key findings of the report and highlights their implications for Toyota's future international marketing development.</w:t>
      </w:r>
    </w:p>
    <w:p w14:paraId="76D7D4B4" w14:textId="77777777" w:rsidR="00BF3DC9" w:rsidRDefault="00BF3DC9" w:rsidP="003C1A21">
      <w:pPr>
        <w:rPr>
          <w:rFonts w:ascii="Arial" w:hAnsi="Arial" w:cs="Arial"/>
          <w:lang w:val="bg-BG"/>
        </w:rPr>
      </w:pPr>
    </w:p>
    <w:p w14:paraId="717A6331" w14:textId="160FCA7D" w:rsidR="000804C5" w:rsidRPr="00D46F99" w:rsidRDefault="000804C5" w:rsidP="008919F5">
      <w:pPr>
        <w:pStyle w:val="Heading2"/>
        <w:rPr>
          <w:rFonts w:ascii="Arial" w:hAnsi="Arial" w:cs="Arial"/>
          <w:b/>
          <w:bCs/>
          <w:color w:val="000000" w:themeColor="text1"/>
          <w:sz w:val="24"/>
          <w:szCs w:val="24"/>
        </w:rPr>
      </w:pPr>
      <w:r w:rsidRPr="00D46F99">
        <w:rPr>
          <w:rFonts w:ascii="Arial" w:hAnsi="Arial" w:cs="Arial"/>
          <w:b/>
          <w:bCs/>
          <w:color w:val="000000" w:themeColor="text1"/>
          <w:sz w:val="24"/>
          <w:szCs w:val="24"/>
        </w:rPr>
        <w:t>8.1 Summary of Key Findings</w:t>
      </w:r>
    </w:p>
    <w:p w14:paraId="23FB0A0B" w14:textId="06C64DC1" w:rsidR="00770DB0" w:rsidRPr="00770DB0" w:rsidRDefault="00770DB0" w:rsidP="00A70CB1">
      <w:pPr>
        <w:spacing w:line="360" w:lineRule="auto"/>
        <w:rPr>
          <w:rFonts w:ascii="Arial" w:hAnsi="Arial" w:cs="Arial"/>
          <w:lang w:val="bg-BG"/>
        </w:rPr>
      </w:pPr>
      <w:r w:rsidRPr="00770DB0">
        <w:rPr>
          <w:rFonts w:ascii="Arial" w:hAnsi="Arial" w:cs="Arial"/>
        </w:rPr>
        <w:t>The analysis revealed several important findings regarding Toyota's international marketing strategy in Japan and the United States. The company successfully combines global standardisation with local adaptation, maintaining consistent brand values and technological leadership while adapting products, pricing, promotion, and distribution strategies to local market conditions. Significant differences in consumer preferences, cultural values, and regulatory environments between Japan and the United States require differentiated marketing approaches. Furthermore, Toyota's expansion into the U.S. market followed a gradual internationalisation process consistent with the Uppsala Model, progressing from exporting to deeper market commitment and local production. Finally, the unintended acceleration crisis highlighted the importance of transparency, stakeholder trust, and effective crisis management in sustaining long-term brand reputation. These findings provide the foundation for the strategic recommendations presented in the following section.</w:t>
      </w:r>
    </w:p>
    <w:p w14:paraId="388B34BB" w14:textId="77777777" w:rsidR="00C14350" w:rsidRDefault="00C14350" w:rsidP="00094DB7">
      <w:pPr>
        <w:pStyle w:val="Heading2"/>
        <w:spacing w:line="360" w:lineRule="auto"/>
        <w:rPr>
          <w:rStyle w:val="Strong"/>
          <w:rFonts w:ascii="Arial" w:hAnsi="Arial" w:cs="Arial"/>
          <w:color w:val="000000"/>
          <w:sz w:val="24"/>
          <w:szCs w:val="24"/>
          <w:lang w:val="bg-BG"/>
        </w:rPr>
      </w:pPr>
    </w:p>
    <w:p w14:paraId="619CCC94" w14:textId="0BC8FC7E" w:rsidR="005171B4" w:rsidRPr="00D46F99" w:rsidRDefault="005171B4" w:rsidP="00A22AD5">
      <w:pPr>
        <w:pStyle w:val="Heading2"/>
        <w:rPr>
          <w:rFonts w:ascii="Arial" w:hAnsi="Arial" w:cs="Arial"/>
          <w:b/>
          <w:bCs/>
          <w:color w:val="000000" w:themeColor="text1"/>
          <w:sz w:val="24"/>
          <w:szCs w:val="24"/>
        </w:rPr>
      </w:pPr>
      <w:r w:rsidRPr="00D46F99">
        <w:rPr>
          <w:rFonts w:ascii="Arial" w:hAnsi="Arial" w:cs="Arial"/>
          <w:b/>
          <w:bCs/>
          <w:color w:val="000000" w:themeColor="text1"/>
          <w:sz w:val="24"/>
          <w:szCs w:val="24"/>
        </w:rPr>
        <w:t>8.2 Strategic Recommendations for Toyota</w:t>
      </w:r>
    </w:p>
    <w:p w14:paraId="258D9F91" w14:textId="4F72C44C" w:rsidR="00417E2C" w:rsidRPr="006F07CF" w:rsidRDefault="00417E2C" w:rsidP="006F07CF">
      <w:pPr>
        <w:spacing w:line="360" w:lineRule="auto"/>
        <w:rPr>
          <w:rFonts w:ascii="Arial" w:hAnsi="Arial" w:cs="Arial"/>
        </w:rPr>
      </w:pPr>
      <w:r w:rsidRPr="005C0777">
        <w:rPr>
          <w:rFonts w:ascii="Arial" w:hAnsi="Arial" w:cs="Arial"/>
          <w:b/>
          <w:bCs/>
        </w:rPr>
        <w:t>Recommendation 1</w:t>
      </w:r>
      <w:r w:rsidRPr="006F07CF">
        <w:rPr>
          <w:rFonts w:ascii="Arial" w:hAnsi="Arial" w:cs="Arial"/>
        </w:rPr>
        <w:t>: Strengthen Transparent Communication and Ethical Marketing Practices</w:t>
      </w:r>
    </w:p>
    <w:p w14:paraId="452F3499" w14:textId="77777777" w:rsidR="00417E2C" w:rsidRPr="006F07CF" w:rsidRDefault="00417E2C" w:rsidP="006F07CF">
      <w:pPr>
        <w:spacing w:line="360" w:lineRule="auto"/>
        <w:rPr>
          <w:rFonts w:ascii="Arial" w:hAnsi="Arial" w:cs="Arial"/>
        </w:rPr>
      </w:pPr>
      <w:r w:rsidRPr="006F07CF">
        <w:rPr>
          <w:rFonts w:ascii="Arial" w:hAnsi="Arial" w:cs="Arial"/>
        </w:rPr>
        <w:t>Based on the findings of Section 7, Toyota should strengthen transparency and ethical communication practices across global markets. The unintended acceleration crisis demonstrated the importance of timely disclosure and effective crisis management. Therefore, Toyota should implement global communication protocols, enhance reporting systems, and provide ethical communication training for marketing teams. These measures would help reinforce stakeholder trust and reduce reputational risks.</w:t>
      </w:r>
    </w:p>
    <w:p w14:paraId="3F01B0E4" w14:textId="77777777" w:rsidR="00417E2C" w:rsidRPr="006F07CF" w:rsidRDefault="00417E2C" w:rsidP="006F07CF">
      <w:pPr>
        <w:spacing w:line="360" w:lineRule="auto"/>
        <w:rPr>
          <w:rFonts w:ascii="Arial" w:hAnsi="Arial" w:cs="Arial"/>
        </w:rPr>
      </w:pPr>
      <w:r w:rsidRPr="00FA613A">
        <w:rPr>
          <w:rFonts w:ascii="Arial" w:hAnsi="Arial" w:cs="Arial"/>
          <w:b/>
          <w:bCs/>
        </w:rPr>
        <w:t>Recommendation 2</w:t>
      </w:r>
      <w:r w:rsidRPr="006F07CF">
        <w:rPr>
          <w:rFonts w:ascii="Arial" w:hAnsi="Arial" w:cs="Arial"/>
        </w:rPr>
        <w:t>: Increase Localisation of Product Lines in the U.S. Market</w:t>
      </w:r>
    </w:p>
    <w:p w14:paraId="3EEBF677" w14:textId="77777777" w:rsidR="00417E2C" w:rsidRPr="006F07CF" w:rsidRDefault="00417E2C" w:rsidP="006F07CF">
      <w:pPr>
        <w:spacing w:line="360" w:lineRule="auto"/>
        <w:rPr>
          <w:rFonts w:ascii="Arial" w:hAnsi="Arial" w:cs="Arial"/>
        </w:rPr>
      </w:pPr>
      <w:r w:rsidRPr="006F07CF">
        <w:rPr>
          <w:rFonts w:ascii="Arial" w:hAnsi="Arial" w:cs="Arial"/>
        </w:rPr>
        <w:t xml:space="preserve">The analysis of consumer preferences and marketing mix strategies highlighted the importance of local adaptation. Toyota should further expand hybrid and electric versions of popular U.S. models and continue developing features tailored to American consumers. This would strengthen the company's competitive position </w:t>
      </w:r>
      <w:r w:rsidRPr="006F07CF">
        <w:rPr>
          <w:rFonts w:ascii="Arial" w:hAnsi="Arial" w:cs="Arial"/>
        </w:rPr>
        <w:lastRenderedPageBreak/>
        <w:t>against Ford, General Motors, and Tesla while maintaining its technological leadership.</w:t>
      </w:r>
    </w:p>
    <w:p w14:paraId="7D5B12B0" w14:textId="77777777" w:rsidR="00417E2C" w:rsidRPr="006F07CF" w:rsidRDefault="00417E2C" w:rsidP="006F07CF">
      <w:pPr>
        <w:spacing w:line="360" w:lineRule="auto"/>
        <w:rPr>
          <w:rFonts w:ascii="Arial" w:hAnsi="Arial" w:cs="Arial"/>
        </w:rPr>
      </w:pPr>
      <w:r w:rsidRPr="00FA0D71">
        <w:rPr>
          <w:rFonts w:ascii="Arial" w:hAnsi="Arial" w:cs="Arial"/>
          <w:b/>
          <w:bCs/>
        </w:rPr>
        <w:t>Recommendation 3</w:t>
      </w:r>
      <w:r w:rsidRPr="006F07CF">
        <w:rPr>
          <w:rFonts w:ascii="Arial" w:hAnsi="Arial" w:cs="Arial"/>
        </w:rPr>
        <w:t>: Enhance Digital Promotion and Lifestyle-Based Marketing</w:t>
      </w:r>
    </w:p>
    <w:p w14:paraId="29E8D383" w14:textId="77777777" w:rsidR="00417E2C" w:rsidRPr="006F07CF" w:rsidRDefault="00417E2C" w:rsidP="006F07CF">
      <w:pPr>
        <w:spacing w:line="360" w:lineRule="auto"/>
        <w:rPr>
          <w:rFonts w:ascii="Arial" w:hAnsi="Arial" w:cs="Arial"/>
        </w:rPr>
      </w:pPr>
      <w:r w:rsidRPr="006F07CF">
        <w:rPr>
          <w:rFonts w:ascii="Arial" w:hAnsi="Arial" w:cs="Arial"/>
        </w:rPr>
        <w:t>The Hofstede analysis and promotional strategy comparison revealed important cultural differences between Japan and the United States. Consequently, Toyota should continue investing in digital marketing, social media campaigns, and lifestyle-oriented advertising in the United States, while maintaining more informational and rational communication in Japan. This approach would support more effective market segmentation and positioning.</w:t>
      </w:r>
    </w:p>
    <w:p w14:paraId="64071FE1" w14:textId="77777777" w:rsidR="00417E2C" w:rsidRPr="006F07CF" w:rsidRDefault="00417E2C" w:rsidP="006F07CF">
      <w:pPr>
        <w:spacing w:line="360" w:lineRule="auto"/>
        <w:rPr>
          <w:rFonts w:ascii="Arial" w:hAnsi="Arial" w:cs="Arial"/>
        </w:rPr>
      </w:pPr>
      <w:r w:rsidRPr="00B75A16">
        <w:rPr>
          <w:rFonts w:ascii="Arial" w:hAnsi="Arial" w:cs="Arial"/>
          <w:b/>
          <w:bCs/>
        </w:rPr>
        <w:t>Recommendation 4</w:t>
      </w:r>
      <w:r w:rsidRPr="006F07CF">
        <w:rPr>
          <w:rFonts w:ascii="Arial" w:hAnsi="Arial" w:cs="Arial"/>
        </w:rPr>
        <w:t>: Optimise Pricing Strategies Through Regional Adaptation</w:t>
      </w:r>
    </w:p>
    <w:p w14:paraId="005EEC09" w14:textId="77777777" w:rsidR="00417E2C" w:rsidRPr="006F07CF" w:rsidRDefault="00417E2C" w:rsidP="006F07CF">
      <w:pPr>
        <w:spacing w:line="360" w:lineRule="auto"/>
        <w:rPr>
          <w:rFonts w:ascii="Arial" w:hAnsi="Arial" w:cs="Arial"/>
        </w:rPr>
      </w:pPr>
      <w:r w:rsidRPr="006F07CF">
        <w:rPr>
          <w:rFonts w:ascii="Arial" w:hAnsi="Arial" w:cs="Arial"/>
        </w:rPr>
        <w:t>Given the highly competitive nature of the U.S. automotive market, Toyota should utilise data-driven pricing strategies, financing incentives, and customer loyalty programmes. At the same time, value-based pricing should remain central in Japan. Such an approach would improve competitiveness while preserving Toyota's premium reputation and long-term customer loyalty.</w:t>
      </w:r>
    </w:p>
    <w:p w14:paraId="5491BAF5" w14:textId="77777777" w:rsidR="00417E2C" w:rsidRPr="006F07CF" w:rsidRDefault="00417E2C" w:rsidP="006F07CF">
      <w:pPr>
        <w:spacing w:line="360" w:lineRule="auto"/>
        <w:rPr>
          <w:rFonts w:ascii="Arial" w:hAnsi="Arial" w:cs="Arial"/>
        </w:rPr>
      </w:pPr>
      <w:r w:rsidRPr="00A13AA4">
        <w:rPr>
          <w:rFonts w:ascii="Arial" w:hAnsi="Arial" w:cs="Arial"/>
          <w:b/>
          <w:bCs/>
        </w:rPr>
        <w:t>Recommendation 5</w:t>
      </w:r>
      <w:r w:rsidRPr="006F07CF">
        <w:rPr>
          <w:rFonts w:ascii="Arial" w:hAnsi="Arial" w:cs="Arial"/>
        </w:rPr>
        <w:t>: Strengthen Cross-Market Knowledge Transfer</w:t>
      </w:r>
    </w:p>
    <w:p w14:paraId="75BE30DA" w14:textId="77777777" w:rsidR="00417E2C" w:rsidRPr="006F07CF" w:rsidRDefault="00417E2C" w:rsidP="006F07CF">
      <w:pPr>
        <w:spacing w:line="360" w:lineRule="auto"/>
        <w:rPr>
          <w:rFonts w:ascii="Arial" w:hAnsi="Arial" w:cs="Arial"/>
        </w:rPr>
      </w:pPr>
      <w:r w:rsidRPr="006F07CF">
        <w:rPr>
          <w:rFonts w:ascii="Arial" w:hAnsi="Arial" w:cs="Arial"/>
        </w:rPr>
        <w:t>Toyota should continue promoting knowledge sharing across international markets. Japanese expertise in hybrid technologies and operational efficiency can support sustainability objectives in the United States, while American experience in digital marketing and customer engagement can provide valuable insights for Japanese operations. This balance between global standardisation and local adaptation would strengthen Toyota's long-term international competitiveness.</w:t>
      </w:r>
    </w:p>
    <w:p w14:paraId="0E402A5E" w14:textId="77777777" w:rsidR="00E47BE6" w:rsidRPr="00CD7627" w:rsidRDefault="00E47BE6" w:rsidP="00650E5A">
      <w:pPr>
        <w:pStyle w:val="Heading2"/>
        <w:rPr>
          <w:rFonts w:ascii="Arial" w:hAnsi="Arial" w:cs="Arial"/>
          <w:b/>
          <w:bCs/>
          <w:color w:val="000000" w:themeColor="text1"/>
          <w:sz w:val="24"/>
          <w:szCs w:val="24"/>
        </w:rPr>
      </w:pPr>
      <w:r w:rsidRPr="00CD7627">
        <w:rPr>
          <w:rFonts w:ascii="Arial" w:hAnsi="Arial" w:cs="Arial"/>
          <w:b/>
          <w:bCs/>
          <w:color w:val="000000" w:themeColor="text1"/>
          <w:sz w:val="24"/>
          <w:szCs w:val="24"/>
        </w:rPr>
        <w:t>8.3 Final Conclusion</w:t>
      </w:r>
    </w:p>
    <w:p w14:paraId="49C02839" w14:textId="77777777" w:rsidR="00C14350" w:rsidRPr="007C7360" w:rsidRDefault="00C14350" w:rsidP="007C7360">
      <w:pPr>
        <w:spacing w:line="360" w:lineRule="auto"/>
        <w:rPr>
          <w:rFonts w:ascii="Arial" w:hAnsi="Arial" w:cs="Arial"/>
        </w:rPr>
      </w:pPr>
      <w:r w:rsidRPr="007C7360">
        <w:rPr>
          <w:rFonts w:ascii="Arial" w:hAnsi="Arial" w:cs="Arial"/>
        </w:rPr>
        <w:t>This report examined Toyota's international marketing strategy in Japan and the United States and demonstrated how the company successfully balances global standardisation with local adaptation. Toyota's strong competitive position in both markets is supported by its commitment to quality, innovation, and customer value, while differences in consumer preferences, cultural characteristics, and regulatory environments require market-specific strategies.</w:t>
      </w:r>
    </w:p>
    <w:p w14:paraId="6BD3FFBA" w14:textId="094ED1A6" w:rsidR="00C14350" w:rsidRPr="007C7360" w:rsidRDefault="00C14350" w:rsidP="007C7360">
      <w:pPr>
        <w:spacing w:line="360" w:lineRule="auto"/>
        <w:rPr>
          <w:rFonts w:ascii="Arial" w:hAnsi="Arial" w:cs="Arial"/>
        </w:rPr>
      </w:pPr>
      <w:r w:rsidRPr="007C7360">
        <w:rPr>
          <w:rFonts w:ascii="Arial" w:hAnsi="Arial" w:cs="Arial"/>
        </w:rPr>
        <w:t xml:space="preserve">The analysis also identified several challenges, particularly regarding ethical communication, product localisation, and digital marketing capabilities. The unintended acceleration crisis highlighted the importance of </w:t>
      </w:r>
      <w:proofErr w:type="spellStart"/>
      <w:proofErr w:type="gramStart"/>
      <w:r w:rsidRPr="007C7360">
        <w:rPr>
          <w:rFonts w:ascii="Arial" w:hAnsi="Arial" w:cs="Arial"/>
        </w:rPr>
        <w:t>transparency,stakeholder</w:t>
      </w:r>
      <w:proofErr w:type="spellEnd"/>
      <w:proofErr w:type="gramEnd"/>
      <w:r w:rsidRPr="007C7360">
        <w:rPr>
          <w:rFonts w:ascii="Arial" w:hAnsi="Arial" w:cs="Arial"/>
        </w:rPr>
        <w:t xml:space="preserve"> trust, and effective crisis management, while the </w:t>
      </w:r>
      <w:r w:rsidRPr="007C7360">
        <w:rPr>
          <w:rFonts w:ascii="Arial" w:hAnsi="Arial" w:cs="Arial"/>
        </w:rPr>
        <w:lastRenderedPageBreak/>
        <w:t>comparative analysis emphasised the need to balance global consistency with local responsiveness.</w:t>
      </w:r>
    </w:p>
    <w:p w14:paraId="3F06676D" w14:textId="77777777" w:rsidR="00C14350" w:rsidRPr="007C7360" w:rsidRDefault="00C14350" w:rsidP="007C7360">
      <w:pPr>
        <w:spacing w:line="360" w:lineRule="auto"/>
        <w:rPr>
          <w:rFonts w:ascii="Arial" w:hAnsi="Arial" w:cs="Arial"/>
        </w:rPr>
      </w:pPr>
      <w:r w:rsidRPr="007C7360">
        <w:rPr>
          <w:rFonts w:ascii="Arial" w:hAnsi="Arial" w:cs="Arial"/>
        </w:rPr>
        <w:t>By implementing the recommendations proposed in this report, Toyota can further strengthen brand trust, enhance its competitiveness in the U.S. market, maintain leadership in hybrid and sustainable mobility, and improve the effectiveness of its international marketing activities. Overall, Toyota remains a highly successful multinational corporation whose international strategy continues to evolve in response to cultural, technological, and regulatory changes across global markets (Keegan and Green, 2013; Bartlett and Beamish, 2018).</w:t>
      </w:r>
    </w:p>
    <w:p w14:paraId="214D1D5E" w14:textId="77777777" w:rsidR="00C14350" w:rsidRPr="00C14350" w:rsidRDefault="00C14350" w:rsidP="00C14350">
      <w:pPr>
        <w:rPr>
          <w:lang w:val="bg-BG"/>
        </w:rPr>
      </w:pPr>
    </w:p>
    <w:p w14:paraId="53CCFD36" w14:textId="210BC8B2" w:rsidR="003A5A31" w:rsidRPr="00D7374F" w:rsidRDefault="00E761AF" w:rsidP="00D7374F">
      <w:pPr>
        <w:pStyle w:val="Heading1"/>
        <w:rPr>
          <w:rFonts w:ascii="Arial" w:hAnsi="Arial" w:cs="Arial"/>
          <w:b/>
          <w:bCs/>
          <w:color w:val="000000" w:themeColor="text1"/>
          <w:sz w:val="28"/>
          <w:szCs w:val="28"/>
          <w:lang w:val="bg-BG"/>
        </w:rPr>
      </w:pPr>
      <w:r w:rsidRPr="00D7374F">
        <w:rPr>
          <w:rStyle w:val="Strong"/>
          <w:rFonts w:ascii="Arial" w:hAnsi="Arial" w:cs="Arial"/>
          <w:color w:val="000000" w:themeColor="text1"/>
          <w:sz w:val="28"/>
          <w:szCs w:val="28"/>
        </w:rPr>
        <w:t>9</w:t>
      </w:r>
      <w:r w:rsidRPr="00D7374F">
        <w:rPr>
          <w:rStyle w:val="Strong"/>
          <w:rFonts w:ascii="Arial" w:hAnsi="Arial" w:cs="Arial"/>
          <w:b w:val="0"/>
          <w:bCs w:val="0"/>
          <w:color w:val="000000" w:themeColor="text1"/>
          <w:sz w:val="28"/>
          <w:szCs w:val="28"/>
        </w:rPr>
        <w:t>.</w:t>
      </w:r>
      <w:r w:rsidR="003A5A31" w:rsidRPr="00D7374F">
        <w:rPr>
          <w:rFonts w:ascii="Arial" w:hAnsi="Arial" w:cs="Arial"/>
          <w:b/>
          <w:bCs/>
          <w:color w:val="000000" w:themeColor="text1"/>
          <w:sz w:val="28"/>
          <w:szCs w:val="28"/>
        </w:rPr>
        <w:t>Gibbs' Reflective Cycle</w:t>
      </w:r>
    </w:p>
    <w:p w14:paraId="4B75CCD2" w14:textId="4B72A990" w:rsidR="00E761AF" w:rsidRDefault="003A5A31" w:rsidP="00503145">
      <w:pPr>
        <w:rPr>
          <w:lang w:val="bg-BG"/>
        </w:rPr>
      </w:pPr>
      <w:r>
        <w:rPr>
          <w:noProof/>
          <w:lang w:val="bg-BG"/>
        </w:rPr>
        <mc:AlternateContent>
          <mc:Choice Requires="wps">
            <w:drawing>
              <wp:anchor distT="0" distB="0" distL="114300" distR="114300" simplePos="0" relativeHeight="251663360" behindDoc="0" locked="0" layoutInCell="1" allowOverlap="1" wp14:anchorId="08DFCC43" wp14:editId="6895791D">
                <wp:simplePos x="0" y="0"/>
                <wp:positionH relativeFrom="column">
                  <wp:posOffset>0</wp:posOffset>
                </wp:positionH>
                <wp:positionV relativeFrom="paragraph">
                  <wp:posOffset>3987703</wp:posOffset>
                </wp:positionV>
                <wp:extent cx="5338445" cy="274320"/>
                <wp:effectExtent l="0" t="0" r="8255" b="17780"/>
                <wp:wrapNone/>
                <wp:docPr id="1386740537" name="Text Box 10"/>
                <wp:cNvGraphicFramePr/>
                <a:graphic xmlns:a="http://schemas.openxmlformats.org/drawingml/2006/main">
                  <a:graphicData uri="http://schemas.microsoft.com/office/word/2010/wordprocessingShape">
                    <wps:wsp>
                      <wps:cNvSpPr txBox="1"/>
                      <wps:spPr>
                        <a:xfrm>
                          <a:off x="0" y="0"/>
                          <a:ext cx="5338445" cy="274320"/>
                        </a:xfrm>
                        <a:prstGeom prst="rect">
                          <a:avLst/>
                        </a:prstGeom>
                        <a:solidFill>
                          <a:schemeClr val="lt1"/>
                        </a:solidFill>
                        <a:ln w="6350">
                          <a:solidFill>
                            <a:prstClr val="black"/>
                          </a:solidFill>
                        </a:ln>
                      </wps:spPr>
                      <wps:txbx>
                        <w:txbxContent>
                          <w:p w14:paraId="0D3B00B6" w14:textId="64C96B5F" w:rsidR="003A5A31" w:rsidRPr="003A5A31" w:rsidRDefault="003A5A31">
                            <w:pPr>
                              <w:rPr>
                                <w:rFonts w:ascii="Arial" w:hAnsi="Arial" w:cs="Arial"/>
                                <w:i/>
                                <w:iCs/>
                              </w:rPr>
                            </w:pPr>
                            <w:r>
                              <w:rPr>
                                <w:lang w:val="bg-BG"/>
                              </w:rPr>
                              <w:t xml:space="preserve">                   </w:t>
                            </w:r>
                            <w:r w:rsidRPr="003A5A31">
                              <w:rPr>
                                <w:rFonts w:ascii="Arial" w:hAnsi="Arial" w:cs="Arial"/>
                                <w:i/>
                                <w:iCs/>
                              </w:rPr>
                              <w:t xml:space="preserve">Figure </w:t>
                            </w:r>
                            <w:r w:rsidR="00A620E7">
                              <w:rPr>
                                <w:rFonts w:ascii="Arial" w:hAnsi="Arial" w:cs="Arial"/>
                                <w:i/>
                                <w:iCs/>
                                <w:lang w:val="bg-BG"/>
                              </w:rPr>
                              <w:t>6</w:t>
                            </w:r>
                            <w:r w:rsidRPr="003A5A31">
                              <w:rPr>
                                <w:rFonts w:ascii="Arial" w:hAnsi="Arial" w:cs="Arial"/>
                                <w:i/>
                                <w:iCs/>
                              </w:rPr>
                              <w:t>. Gibbs' Reflective Cycle (Gibbs,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FCC43" id="Text Box 10" o:spid="_x0000_s1029" type="#_x0000_t202" style="position:absolute;margin-left:0;margin-top:314pt;width:420.35pt;height:2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" fillcolor="white [3201]" strokeweight=".5pt">
                <v:textbox>
                  <w:txbxContent>
                    <w:p w14:paraId="0D3B00B6" w14:textId="64C96B5F" w:rsidR="003A5A31" w:rsidRPr="003A5A31" w:rsidRDefault="003A5A31">
                      <w:pPr>
                        <w:rPr>
                          <w:rFonts w:ascii="Arial" w:hAnsi="Arial" w:cs="Arial"/>
                          <w:i/>
                          <w:iCs/>
                        </w:rPr>
                      </w:pPr>
                      <w:r>
                        <w:rPr>
                          <w:lang w:val="bg-BG"/>
                        </w:rPr>
                        <w:t xml:space="preserve">                   </w:t>
                      </w:r>
                      <w:r w:rsidRPr="003A5A31">
                        <w:rPr>
                          <w:rFonts w:ascii="Arial" w:hAnsi="Arial" w:cs="Arial"/>
                          <w:i/>
                          <w:iCs/>
                        </w:rPr>
                        <w:t xml:space="preserve">Figure </w:t>
                      </w:r>
                      <w:r w:rsidR="00A620E7">
                        <w:rPr>
                          <w:rFonts w:ascii="Arial" w:hAnsi="Arial" w:cs="Arial"/>
                          <w:i/>
                          <w:iCs/>
                          <w:lang w:val="bg-BG"/>
                        </w:rPr>
                        <w:t>6</w:t>
                      </w:r>
                      <w:r w:rsidRPr="003A5A31">
                        <w:rPr>
                          <w:rFonts w:ascii="Arial" w:hAnsi="Arial" w:cs="Arial"/>
                          <w:i/>
                          <w:iCs/>
                        </w:rPr>
                        <w:t>. Gibbs' Reflective Cycle (Gibbs, 1988)</w:t>
                      </w:r>
                    </w:p>
                  </w:txbxContent>
                </v:textbox>
              </v:shape>
            </w:pict>
          </mc:Fallback>
        </mc:AlternateContent>
      </w:r>
      <w:r>
        <w:rPr>
          <w:lang w:val="bg-BG"/>
        </w:rPr>
        <w:t xml:space="preserve">                                  </w:t>
      </w:r>
      <w:r w:rsidRPr="00503145">
        <w:rPr>
          <w:rFonts w:ascii="Arial" w:hAnsi="Arial" w:cs="Arial"/>
          <w:noProof/>
          <w:lang w:val="bg-BG"/>
        </w:rPr>
        <w:drawing>
          <wp:inline distT="0" distB="0" distL="0" distR="0" wp14:anchorId="2424025A" wp14:editId="148D9F49">
            <wp:extent cx="5338445" cy="3586952"/>
            <wp:effectExtent l="0" t="0" r="0" b="0"/>
            <wp:docPr id="587554895" name="Picture 9"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54895" name="Picture 9" descr="A diagram of a reflective cycl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385507" cy="3618573"/>
                    </a:xfrm>
                    <a:prstGeom prst="rect">
                      <a:avLst/>
                    </a:prstGeom>
                  </pic:spPr>
                </pic:pic>
              </a:graphicData>
            </a:graphic>
          </wp:inline>
        </w:drawing>
      </w:r>
    </w:p>
    <w:p w14:paraId="361A2392" w14:textId="77777777" w:rsidR="003A5A31" w:rsidRDefault="003A5A31" w:rsidP="003A5A31">
      <w:pPr>
        <w:rPr>
          <w:lang w:val="bg-BG"/>
        </w:rPr>
      </w:pPr>
    </w:p>
    <w:p w14:paraId="013A9C9F" w14:textId="42163927" w:rsidR="003A5A31" w:rsidRPr="003A5A31" w:rsidRDefault="003A5A31" w:rsidP="003A5A31">
      <w:pPr>
        <w:rPr>
          <w:lang w:val="bg-BG"/>
        </w:rPr>
      </w:pPr>
      <w:r>
        <w:rPr>
          <w:lang w:val="bg-BG"/>
        </w:rPr>
        <w:t xml:space="preserve">     </w:t>
      </w:r>
    </w:p>
    <w:p w14:paraId="0FBFE947" w14:textId="77777777" w:rsidR="005E1983" w:rsidRDefault="005E1983" w:rsidP="00D2443F">
      <w:pPr>
        <w:rPr>
          <w:rFonts w:ascii="Arial" w:hAnsi="Arial" w:cs="Arial"/>
          <w:b/>
          <w:bCs/>
          <w:lang w:val="bg-BG"/>
        </w:rPr>
      </w:pPr>
    </w:p>
    <w:p w14:paraId="791492DC" w14:textId="77777777" w:rsidR="00CD7627" w:rsidRDefault="00CD7627" w:rsidP="007E2A5F">
      <w:pPr>
        <w:pStyle w:val="Heading2"/>
        <w:rPr>
          <w:rFonts w:ascii="Arial" w:hAnsi="Arial" w:cs="Arial"/>
          <w:b/>
          <w:bCs/>
          <w:color w:val="000000" w:themeColor="text1"/>
          <w:sz w:val="24"/>
          <w:szCs w:val="24"/>
        </w:rPr>
      </w:pPr>
    </w:p>
    <w:p w14:paraId="0B45C061" w14:textId="2FCD7BD6" w:rsidR="00D2443F" w:rsidRPr="00CD7627" w:rsidRDefault="005E1983" w:rsidP="007E2A5F">
      <w:pPr>
        <w:pStyle w:val="Heading2"/>
        <w:rPr>
          <w:rFonts w:ascii="Arial" w:hAnsi="Arial" w:cs="Arial"/>
          <w:b/>
          <w:bCs/>
          <w:color w:val="000000" w:themeColor="text1"/>
          <w:sz w:val="24"/>
          <w:szCs w:val="24"/>
          <w:lang w:val="bg-BG"/>
        </w:rPr>
      </w:pPr>
      <w:r w:rsidRPr="00CD7627">
        <w:rPr>
          <w:rFonts w:ascii="Arial" w:hAnsi="Arial" w:cs="Arial"/>
          <w:b/>
          <w:bCs/>
          <w:color w:val="000000" w:themeColor="text1"/>
          <w:sz w:val="24"/>
          <w:szCs w:val="24"/>
        </w:rPr>
        <w:t>9.1 Description</w:t>
      </w:r>
    </w:p>
    <w:p w14:paraId="2D9E3C04" w14:textId="77777777" w:rsidR="00744203" w:rsidRPr="00560CB4" w:rsidRDefault="00744203" w:rsidP="00560CB4">
      <w:pPr>
        <w:spacing w:line="360" w:lineRule="auto"/>
        <w:rPr>
          <w:rFonts w:ascii="Arial" w:hAnsi="Arial" w:cs="Arial"/>
        </w:rPr>
      </w:pPr>
      <w:r w:rsidRPr="00560CB4">
        <w:rPr>
          <w:rFonts w:ascii="Arial" w:hAnsi="Arial" w:cs="Arial"/>
        </w:rPr>
        <w:t>This reflective account is based on Gibbs' Reflective Cycle (1988) and evaluates the learning gained from analysing Toyota’s international marketing strategies in Japan and the United States.</w:t>
      </w:r>
    </w:p>
    <w:p w14:paraId="2A712358" w14:textId="77777777" w:rsidR="00744203" w:rsidRPr="00560CB4" w:rsidRDefault="00744203" w:rsidP="00560CB4">
      <w:pPr>
        <w:spacing w:line="360" w:lineRule="auto"/>
        <w:rPr>
          <w:rFonts w:ascii="Arial" w:hAnsi="Arial" w:cs="Arial"/>
        </w:rPr>
      </w:pPr>
      <w:r w:rsidRPr="00560CB4">
        <w:rPr>
          <w:rFonts w:ascii="Arial" w:hAnsi="Arial" w:cs="Arial"/>
        </w:rPr>
        <w:lastRenderedPageBreak/>
        <w:t>The assignment examined Toyota’s macroenvironment, cultural differences, STP strategy, marketing mix, market entry and ethical practices. It required applying international marketing theories and real-world evidence to explain how Toyota balances global standardisation with local adaptation.</w:t>
      </w:r>
    </w:p>
    <w:p w14:paraId="049277C8" w14:textId="7308F285" w:rsidR="00662518" w:rsidRPr="00CD7627" w:rsidRDefault="00662518" w:rsidP="00221F5E">
      <w:pPr>
        <w:pStyle w:val="Heading2"/>
        <w:rPr>
          <w:rFonts w:ascii="Arial" w:hAnsi="Arial" w:cs="Arial"/>
          <w:b/>
          <w:bCs/>
          <w:color w:val="000000" w:themeColor="text1"/>
          <w:sz w:val="24"/>
          <w:szCs w:val="24"/>
          <w:lang w:val="bg-BG"/>
        </w:rPr>
      </w:pPr>
      <w:r w:rsidRPr="00CD7627">
        <w:rPr>
          <w:rFonts w:ascii="Arial" w:hAnsi="Arial" w:cs="Arial"/>
          <w:b/>
          <w:bCs/>
          <w:color w:val="000000" w:themeColor="text1"/>
          <w:sz w:val="24"/>
          <w:szCs w:val="24"/>
          <w:lang w:val="bg-BG"/>
        </w:rPr>
        <w:t>9</w:t>
      </w:r>
      <w:r w:rsidRPr="00CD7627">
        <w:rPr>
          <w:rFonts w:ascii="Arial" w:hAnsi="Arial" w:cs="Arial"/>
          <w:b/>
          <w:bCs/>
          <w:color w:val="000000" w:themeColor="text1"/>
          <w:sz w:val="24"/>
          <w:szCs w:val="24"/>
        </w:rPr>
        <w:t>.2 Feelings</w:t>
      </w:r>
    </w:p>
    <w:p w14:paraId="46FFDD0A" w14:textId="28744EF6" w:rsidR="00575085" w:rsidRPr="00575085" w:rsidRDefault="00575085" w:rsidP="00575085">
      <w:pPr>
        <w:spacing w:before="100" w:beforeAutospacing="1" w:after="100" w:afterAutospacing="1" w:line="360" w:lineRule="auto"/>
        <w:outlineLvl w:val="1"/>
        <w:rPr>
          <w:rFonts w:ascii="Arial" w:hAnsi="Arial" w:cs="Arial"/>
          <w:lang w:val="bg-BG"/>
        </w:rPr>
      </w:pPr>
      <w:r w:rsidRPr="00575085">
        <w:rPr>
          <w:rFonts w:ascii="Arial" w:hAnsi="Arial" w:cs="Arial"/>
        </w:rPr>
        <w:t>At the beginning of the assignment, I felt uncertain because of the volume of information and the range of international marketing frameworks. As the research progressed, I became more confident in applying theory and comparing Toyota’s strategies in Japan and the United States. Completing the report strengthened my confidence in conducting independent research and evidence-based analysis</w:t>
      </w:r>
    </w:p>
    <w:p w14:paraId="44DF70D9" w14:textId="524F0697" w:rsidR="00662518" w:rsidRPr="00CD7627" w:rsidRDefault="00662518" w:rsidP="008E1DD5">
      <w:pPr>
        <w:pStyle w:val="Heading2"/>
        <w:rPr>
          <w:rFonts w:ascii="Arial" w:hAnsi="Arial" w:cs="Arial"/>
          <w:b/>
          <w:bCs/>
          <w:color w:val="000000" w:themeColor="text1"/>
          <w:sz w:val="24"/>
          <w:szCs w:val="24"/>
        </w:rPr>
      </w:pPr>
      <w:r w:rsidRPr="00CD7627">
        <w:rPr>
          <w:rFonts w:ascii="Arial" w:hAnsi="Arial" w:cs="Arial"/>
          <w:b/>
          <w:bCs/>
          <w:color w:val="000000" w:themeColor="text1"/>
          <w:sz w:val="24"/>
          <w:szCs w:val="24"/>
        </w:rPr>
        <w:t>9.3 Evaluation</w:t>
      </w:r>
    </w:p>
    <w:p w14:paraId="4A534440" w14:textId="43A1F0F6" w:rsidR="00575085" w:rsidRPr="00575085" w:rsidRDefault="00575085" w:rsidP="00575085">
      <w:pPr>
        <w:spacing w:line="360" w:lineRule="auto"/>
        <w:rPr>
          <w:rFonts w:ascii="Arial" w:hAnsi="Arial" w:cs="Arial"/>
          <w:lang w:val="bg-BG"/>
        </w:rPr>
      </w:pPr>
      <w:r w:rsidRPr="00575085">
        <w:rPr>
          <w:rFonts w:ascii="Arial" w:hAnsi="Arial" w:cs="Arial"/>
        </w:rPr>
        <w:t>The assignment improved my understanding of international marketing and strengthened my ability to apply theory to business situations. Frameworks including PESTEL, Hofstede’s cultural dimensions, STP, the marketing mix and the Uppsala model provided a structured basis for comparing Japan and the United States.</w:t>
      </w:r>
    </w:p>
    <w:p w14:paraId="75445D26" w14:textId="0858D2C1" w:rsidR="00662518" w:rsidRPr="00CD7627" w:rsidRDefault="00662518" w:rsidP="00B05D8C">
      <w:pPr>
        <w:pStyle w:val="Heading2"/>
        <w:rPr>
          <w:rFonts w:ascii="Arial" w:hAnsi="Arial" w:cs="Arial"/>
          <w:b/>
          <w:bCs/>
          <w:color w:val="000000" w:themeColor="text1"/>
          <w:sz w:val="24"/>
          <w:szCs w:val="24"/>
        </w:rPr>
      </w:pPr>
      <w:r w:rsidRPr="00CD7627">
        <w:rPr>
          <w:rFonts w:ascii="Arial" w:hAnsi="Arial" w:cs="Arial"/>
          <w:b/>
          <w:bCs/>
          <w:color w:val="000000" w:themeColor="text1"/>
          <w:sz w:val="24"/>
          <w:szCs w:val="24"/>
        </w:rPr>
        <w:t>9.4 Analysis</w:t>
      </w:r>
    </w:p>
    <w:p w14:paraId="22EFF3CC" w14:textId="55285882" w:rsidR="00690469" w:rsidRPr="00690469" w:rsidRDefault="00690469" w:rsidP="00690469">
      <w:pPr>
        <w:spacing w:line="360" w:lineRule="auto"/>
        <w:rPr>
          <w:rFonts w:ascii="Arial" w:hAnsi="Arial" w:cs="Arial"/>
          <w:lang w:val="bg-BG"/>
        </w:rPr>
      </w:pPr>
      <w:r w:rsidRPr="00690469">
        <w:rPr>
          <w:rFonts w:ascii="Arial" w:hAnsi="Arial" w:cs="Arial"/>
        </w:rPr>
        <w:t>One of the most valuable aspects of the project was understanding how cultural and environmental differences influence marketing decisions. Analysing Toyota’s unintended acceleration scandal also highlighted the importance of ethical communication and stakeholder trust. Managing extensive information within the word limit remained challenging, but the assignment strengthened my research, critical thinking and analytical skills</w:t>
      </w:r>
    </w:p>
    <w:p w14:paraId="6FCDE456" w14:textId="51CDD81F" w:rsidR="00662518" w:rsidRPr="00CD7627" w:rsidRDefault="00662518" w:rsidP="0027145A">
      <w:pPr>
        <w:pStyle w:val="Heading2"/>
        <w:rPr>
          <w:rFonts w:ascii="Arial" w:hAnsi="Arial" w:cs="Arial"/>
          <w:b/>
          <w:bCs/>
          <w:color w:val="000000" w:themeColor="text1"/>
          <w:sz w:val="24"/>
          <w:szCs w:val="24"/>
        </w:rPr>
      </w:pPr>
      <w:r w:rsidRPr="00CD7627">
        <w:rPr>
          <w:rFonts w:ascii="Arial" w:hAnsi="Arial" w:cs="Arial"/>
          <w:b/>
          <w:bCs/>
          <w:color w:val="000000" w:themeColor="text1"/>
          <w:sz w:val="24"/>
          <w:szCs w:val="24"/>
        </w:rPr>
        <w:t>9.5 Conclusion</w:t>
      </w:r>
    </w:p>
    <w:p w14:paraId="48BD986D" w14:textId="77777777" w:rsidR="00662518" w:rsidRPr="007475E3" w:rsidRDefault="00662518" w:rsidP="007475E3">
      <w:pPr>
        <w:spacing w:line="360" w:lineRule="auto"/>
        <w:rPr>
          <w:rFonts w:ascii="Arial" w:hAnsi="Arial" w:cs="Arial"/>
          <w:lang w:val="bg-BG"/>
        </w:rPr>
      </w:pPr>
      <w:r w:rsidRPr="007475E3">
        <w:rPr>
          <w:rFonts w:ascii="Arial" w:hAnsi="Arial" w:cs="Arial"/>
        </w:rPr>
        <w:t>Overall, this assignment increased my understanding of international marketing and reinforced the importance of balancing global consistency with local market adaptation. It also demonstrated the importance of ethical behaviour and transparent communication in maintaining long-term brand reputation.</w:t>
      </w:r>
    </w:p>
    <w:p w14:paraId="5137C571" w14:textId="1991B258" w:rsidR="001A75AE" w:rsidRPr="00B543F7" w:rsidRDefault="00722609" w:rsidP="006C539C">
      <w:pPr>
        <w:pStyle w:val="Heading2"/>
        <w:rPr>
          <w:rFonts w:ascii="Arial" w:hAnsi="Arial" w:cs="Arial"/>
          <w:b/>
          <w:bCs/>
          <w:color w:val="000000" w:themeColor="text1"/>
          <w:sz w:val="24"/>
          <w:szCs w:val="24"/>
        </w:rPr>
      </w:pPr>
      <w:r w:rsidRPr="00B543F7">
        <w:rPr>
          <w:rFonts w:ascii="Arial" w:hAnsi="Arial" w:cs="Arial"/>
          <w:b/>
          <w:bCs/>
          <w:color w:val="000000" w:themeColor="text1"/>
          <w:sz w:val="24"/>
          <w:szCs w:val="24"/>
        </w:rPr>
        <w:t>9</w:t>
      </w:r>
      <w:r w:rsidR="001A75AE" w:rsidRPr="00B543F7">
        <w:rPr>
          <w:rFonts w:ascii="Arial" w:hAnsi="Arial" w:cs="Arial"/>
          <w:b/>
          <w:bCs/>
          <w:color w:val="000000" w:themeColor="text1"/>
          <w:sz w:val="24"/>
          <w:szCs w:val="24"/>
        </w:rPr>
        <w:t>.6 Action Plan</w:t>
      </w:r>
    </w:p>
    <w:p w14:paraId="3F41B8BF" w14:textId="3DCAF7FF" w:rsidR="00722609" w:rsidRPr="00722609" w:rsidRDefault="00722609" w:rsidP="00722609">
      <w:pPr>
        <w:spacing w:line="360" w:lineRule="auto"/>
        <w:rPr>
          <w:rFonts w:ascii="Arial" w:hAnsi="Arial" w:cs="Arial"/>
          <w:lang w:val="bg-BG"/>
        </w:rPr>
      </w:pPr>
      <w:r w:rsidRPr="00722609">
        <w:rPr>
          <w:rFonts w:ascii="Arial" w:hAnsi="Arial" w:cs="Arial"/>
        </w:rPr>
        <w:t>In the future, I intend to develop my knowledge of cross-cultural consumer behaviour and continue applying international marketing frameworks to multinational companies. I also aim to improve my ability to summarise information and strengthen my analytical skills for future academic and professional work.</w:t>
      </w:r>
    </w:p>
    <w:p w14:paraId="0FD1EC01" w14:textId="5F00534A" w:rsidR="00E10CED" w:rsidRPr="001704CC" w:rsidRDefault="00E10CED" w:rsidP="001704CC">
      <w:pPr>
        <w:pStyle w:val="Heading1"/>
        <w:rPr>
          <w:rFonts w:ascii="Arial" w:hAnsi="Arial" w:cs="Arial"/>
          <w:b/>
          <w:bCs/>
          <w:color w:val="000000" w:themeColor="text1"/>
          <w:sz w:val="28"/>
          <w:szCs w:val="28"/>
        </w:rPr>
      </w:pPr>
      <w:r w:rsidRPr="001704CC">
        <w:rPr>
          <w:rFonts w:ascii="Arial" w:hAnsi="Arial" w:cs="Arial"/>
          <w:b/>
          <w:bCs/>
          <w:color w:val="000000" w:themeColor="text1"/>
          <w:sz w:val="28"/>
          <w:szCs w:val="28"/>
        </w:rPr>
        <w:lastRenderedPageBreak/>
        <w:t>10. Reference List</w:t>
      </w:r>
    </w:p>
    <w:p w14:paraId="3F5324D6" w14:textId="77777777" w:rsidR="00FC474B" w:rsidRDefault="00FC474B" w:rsidP="00FC474B">
      <w:pPr>
        <w:pStyle w:val="NormalWeb"/>
        <w:rPr>
          <w:color w:val="000000"/>
        </w:rPr>
      </w:pPr>
      <w:r>
        <w:rPr>
          <w:rStyle w:val="Strong"/>
          <w:rFonts w:eastAsiaTheme="majorEastAsia"/>
          <w:color w:val="000000"/>
        </w:rPr>
        <w:t>Cusumano, M.A. (1985)</w:t>
      </w:r>
      <w:r>
        <w:rPr>
          <w:color w:val="000000"/>
        </w:rPr>
        <w:t xml:space="preserve"> </w:t>
      </w:r>
      <w:r>
        <w:rPr>
          <w:rStyle w:val="Emphasis"/>
          <w:rFonts w:eastAsiaTheme="majorEastAsia"/>
          <w:color w:val="000000"/>
        </w:rPr>
        <w:t>The Japanese Automobile Industry: Technology and Management at Nissan and Toyota.</w:t>
      </w:r>
      <w:r>
        <w:rPr>
          <w:color w:val="000000"/>
        </w:rPr>
        <w:t xml:space="preserve"> Cambridge, MA: Harvard University Press.</w:t>
      </w:r>
    </w:p>
    <w:p w14:paraId="73B8ECFF" w14:textId="77777777" w:rsidR="00FC474B" w:rsidRDefault="00FC474B" w:rsidP="00FC474B">
      <w:pPr>
        <w:pStyle w:val="NormalWeb"/>
        <w:rPr>
          <w:color w:val="000000"/>
        </w:rPr>
      </w:pPr>
      <w:r>
        <w:rPr>
          <w:rStyle w:val="Strong"/>
          <w:rFonts w:eastAsiaTheme="majorEastAsia"/>
          <w:color w:val="000000"/>
        </w:rPr>
        <w:t>EPA (2023)</w:t>
      </w:r>
      <w:r>
        <w:rPr>
          <w:color w:val="000000"/>
        </w:rPr>
        <w:t xml:space="preserve"> </w:t>
      </w:r>
      <w:r>
        <w:rPr>
          <w:rStyle w:val="Emphasis"/>
          <w:rFonts w:eastAsiaTheme="majorEastAsia"/>
          <w:color w:val="000000"/>
        </w:rPr>
        <w:t>United States Environmental Protection Agency – Vehicle Emissions Standards.</w:t>
      </w:r>
      <w:r>
        <w:rPr>
          <w:color w:val="000000"/>
        </w:rPr>
        <w:t xml:space="preserve"> Available at: </w:t>
      </w:r>
      <w:hyperlink r:id="rId20" w:history="1">
        <w:r>
          <w:rPr>
            <w:rStyle w:val="Hyperlink"/>
            <w:rFonts w:eastAsiaTheme="majorEastAsia"/>
          </w:rPr>
          <w:t>https://www.epa.gov</w:t>
        </w:r>
      </w:hyperlink>
      <w:r>
        <w:rPr>
          <w:color w:val="000000"/>
        </w:rPr>
        <w:t xml:space="preserve"> (Accessed: 10 June 2026).</w:t>
      </w:r>
    </w:p>
    <w:p w14:paraId="1868E8E0" w14:textId="77777777" w:rsidR="00FC474B" w:rsidRDefault="00FC474B" w:rsidP="00FC474B">
      <w:pPr>
        <w:pStyle w:val="NormalWeb"/>
        <w:rPr>
          <w:color w:val="000000"/>
        </w:rPr>
      </w:pPr>
      <w:r>
        <w:rPr>
          <w:rStyle w:val="Strong"/>
          <w:rFonts w:eastAsiaTheme="majorEastAsia"/>
          <w:color w:val="000000"/>
        </w:rPr>
        <w:t>EPA Japan (2023)</w:t>
      </w:r>
      <w:r>
        <w:rPr>
          <w:color w:val="000000"/>
        </w:rPr>
        <w:t xml:space="preserve"> </w:t>
      </w:r>
      <w:r>
        <w:rPr>
          <w:rStyle w:val="Emphasis"/>
          <w:rFonts w:eastAsiaTheme="majorEastAsia"/>
          <w:color w:val="000000"/>
        </w:rPr>
        <w:t>Environmental Regulations for Motor Vehicles in Japan.</w:t>
      </w:r>
      <w:r>
        <w:rPr>
          <w:color w:val="000000"/>
        </w:rPr>
        <w:t xml:space="preserve"> Ministry of the Environment. Available at: </w:t>
      </w:r>
      <w:hyperlink r:id="rId21" w:history="1">
        <w:r>
          <w:rPr>
            <w:rStyle w:val="Hyperlink"/>
            <w:rFonts w:eastAsiaTheme="majorEastAsia"/>
          </w:rPr>
          <w:t>https://www.env.go.jp</w:t>
        </w:r>
      </w:hyperlink>
      <w:r>
        <w:rPr>
          <w:color w:val="000000"/>
        </w:rPr>
        <w:t xml:space="preserve"> (Accessed: 10 June 2026).</w:t>
      </w:r>
    </w:p>
    <w:p w14:paraId="0BBAA4FB" w14:textId="77777777" w:rsidR="00FC474B" w:rsidRDefault="00FC474B" w:rsidP="00FC474B">
      <w:pPr>
        <w:pStyle w:val="NormalWeb"/>
        <w:rPr>
          <w:color w:val="000000"/>
          <w:lang w:val="bg-BG"/>
        </w:rPr>
      </w:pPr>
      <w:r>
        <w:rPr>
          <w:rStyle w:val="Strong"/>
          <w:rFonts w:eastAsiaTheme="majorEastAsia"/>
          <w:color w:val="000000"/>
        </w:rPr>
        <w:t>Fujimoto, T. (2019)</w:t>
      </w:r>
      <w:r>
        <w:rPr>
          <w:color w:val="000000"/>
        </w:rPr>
        <w:t xml:space="preserve"> </w:t>
      </w:r>
      <w:r>
        <w:rPr>
          <w:rStyle w:val="Emphasis"/>
          <w:rFonts w:eastAsiaTheme="majorEastAsia"/>
          <w:color w:val="000000"/>
        </w:rPr>
        <w:t>The Evolution of a Manufacturing System at Toyota.</w:t>
      </w:r>
      <w:r>
        <w:rPr>
          <w:color w:val="000000"/>
        </w:rPr>
        <w:t xml:space="preserve"> Oxford: Oxford University Press.</w:t>
      </w:r>
    </w:p>
    <w:p w14:paraId="1EBD83C6" w14:textId="77777777" w:rsidR="004B6E74" w:rsidRDefault="004B6E74" w:rsidP="004B6E74">
      <w:pPr>
        <w:pStyle w:val="NormalWeb"/>
        <w:rPr>
          <w:color w:val="000000"/>
        </w:rPr>
      </w:pPr>
      <w:r>
        <w:rPr>
          <w:rStyle w:val="Strong"/>
          <w:rFonts w:eastAsiaTheme="majorEastAsia"/>
          <w:color w:val="000000"/>
        </w:rPr>
        <w:t>Hofstede Insights (2024)</w:t>
      </w:r>
      <w:r>
        <w:rPr>
          <w:color w:val="000000"/>
        </w:rPr>
        <w:t xml:space="preserve"> </w:t>
      </w:r>
      <w:r>
        <w:rPr>
          <w:rStyle w:val="Emphasis"/>
          <w:rFonts w:eastAsiaTheme="majorEastAsia"/>
          <w:color w:val="000000"/>
        </w:rPr>
        <w:t>Country Comparison: Japan and United States.</w:t>
      </w:r>
      <w:r>
        <w:rPr>
          <w:color w:val="000000"/>
        </w:rPr>
        <w:t xml:space="preserve"> Available at: </w:t>
      </w:r>
      <w:hyperlink r:id="rId22" w:history="1">
        <w:r>
          <w:rPr>
            <w:rStyle w:val="Hyperlink"/>
            <w:rFonts w:eastAsiaTheme="majorEastAsia"/>
          </w:rPr>
          <w:t>https://www.hofstede-insights.com</w:t>
        </w:r>
      </w:hyperlink>
      <w:r>
        <w:rPr>
          <w:color w:val="000000"/>
        </w:rPr>
        <w:t xml:space="preserve"> (Accessed: 12 June 2026).</w:t>
      </w:r>
    </w:p>
    <w:p w14:paraId="6774FD39" w14:textId="77777777" w:rsidR="004B6E74" w:rsidRDefault="004B6E74" w:rsidP="004B6E74">
      <w:pPr>
        <w:pStyle w:val="NormalWeb"/>
        <w:rPr>
          <w:color w:val="000000"/>
        </w:rPr>
      </w:pPr>
      <w:r>
        <w:rPr>
          <w:rStyle w:val="Strong"/>
          <w:rFonts w:eastAsiaTheme="majorEastAsia"/>
          <w:color w:val="000000"/>
        </w:rPr>
        <w:t>Holweg, M. (2007)</w:t>
      </w:r>
      <w:r>
        <w:rPr>
          <w:color w:val="000000"/>
        </w:rPr>
        <w:t xml:space="preserve"> ‘The genealogy of lean production’, </w:t>
      </w:r>
      <w:r>
        <w:rPr>
          <w:rStyle w:val="Emphasis"/>
          <w:rFonts w:eastAsiaTheme="majorEastAsia"/>
          <w:color w:val="000000"/>
        </w:rPr>
        <w:t>Journal of Operations Management</w:t>
      </w:r>
      <w:r>
        <w:rPr>
          <w:color w:val="000000"/>
        </w:rPr>
        <w:t>, 25(2), pp. 420–437.</w:t>
      </w:r>
    </w:p>
    <w:p w14:paraId="0E2359B0" w14:textId="77777777" w:rsidR="004B6E74" w:rsidRDefault="004B6E74" w:rsidP="004B6E74">
      <w:pPr>
        <w:pStyle w:val="NormalWeb"/>
        <w:rPr>
          <w:color w:val="000000"/>
        </w:rPr>
      </w:pPr>
      <w:r>
        <w:rPr>
          <w:rStyle w:val="Strong"/>
          <w:rFonts w:eastAsiaTheme="majorEastAsia"/>
          <w:color w:val="000000"/>
        </w:rPr>
        <w:t>JAMA (2023)</w:t>
      </w:r>
      <w:r>
        <w:rPr>
          <w:color w:val="000000"/>
        </w:rPr>
        <w:t xml:space="preserve"> </w:t>
      </w:r>
      <w:r>
        <w:rPr>
          <w:rStyle w:val="Emphasis"/>
          <w:rFonts w:eastAsiaTheme="majorEastAsia"/>
          <w:color w:val="000000"/>
        </w:rPr>
        <w:t>Japan Automobile Manufacturers Association – Annual Report.</w:t>
      </w:r>
      <w:r>
        <w:rPr>
          <w:color w:val="000000"/>
        </w:rPr>
        <w:t xml:space="preserve"> Available at: </w:t>
      </w:r>
      <w:hyperlink r:id="rId23" w:history="1">
        <w:r>
          <w:rPr>
            <w:rStyle w:val="Hyperlink"/>
            <w:rFonts w:eastAsiaTheme="majorEastAsia"/>
          </w:rPr>
          <w:t>https://www.jama.or.jp</w:t>
        </w:r>
      </w:hyperlink>
      <w:r>
        <w:rPr>
          <w:color w:val="000000"/>
        </w:rPr>
        <w:t xml:space="preserve"> (Accessed: 11 June 2026).</w:t>
      </w:r>
    </w:p>
    <w:p w14:paraId="7D347094" w14:textId="77777777" w:rsidR="004B6E74" w:rsidRDefault="004B6E74" w:rsidP="004B6E74">
      <w:pPr>
        <w:pStyle w:val="NormalWeb"/>
        <w:rPr>
          <w:color w:val="000000"/>
        </w:rPr>
      </w:pPr>
      <w:r>
        <w:rPr>
          <w:rStyle w:val="Strong"/>
          <w:rFonts w:eastAsiaTheme="majorEastAsia"/>
          <w:color w:val="000000"/>
        </w:rPr>
        <w:t>Johanson, J. and Vahlne, J.E. (1977)</w:t>
      </w:r>
      <w:r>
        <w:rPr>
          <w:color w:val="000000"/>
        </w:rPr>
        <w:t xml:space="preserve"> ‘The internationalization process of the firm’, </w:t>
      </w:r>
      <w:r>
        <w:rPr>
          <w:rStyle w:val="Emphasis"/>
          <w:rFonts w:eastAsiaTheme="majorEastAsia"/>
          <w:color w:val="000000"/>
        </w:rPr>
        <w:t>Journal of International Business Studies</w:t>
      </w:r>
      <w:r>
        <w:rPr>
          <w:color w:val="000000"/>
        </w:rPr>
        <w:t>, 8(1), pp. 23–32.</w:t>
      </w:r>
    </w:p>
    <w:p w14:paraId="5FCFCE15" w14:textId="77777777" w:rsidR="004B6E74" w:rsidRDefault="004B6E74" w:rsidP="004B6E74">
      <w:pPr>
        <w:pStyle w:val="NormalWeb"/>
        <w:rPr>
          <w:color w:val="000000"/>
        </w:rPr>
      </w:pPr>
      <w:r>
        <w:rPr>
          <w:rStyle w:val="Strong"/>
          <w:rFonts w:eastAsiaTheme="majorEastAsia"/>
          <w:color w:val="000000"/>
        </w:rPr>
        <w:t>Liker, J.K. (2004)</w:t>
      </w:r>
      <w:r>
        <w:rPr>
          <w:color w:val="000000"/>
        </w:rPr>
        <w:t xml:space="preserve"> </w:t>
      </w:r>
      <w:r>
        <w:rPr>
          <w:rStyle w:val="Emphasis"/>
          <w:rFonts w:eastAsiaTheme="majorEastAsia"/>
          <w:color w:val="000000"/>
        </w:rPr>
        <w:t>The Toyota Way: 14 Management Principles from the World’s Greatest Manufacturer.</w:t>
      </w:r>
      <w:r>
        <w:rPr>
          <w:color w:val="000000"/>
        </w:rPr>
        <w:t xml:space="preserve"> New York: McGraw-Hill.</w:t>
      </w:r>
    </w:p>
    <w:p w14:paraId="598DED47" w14:textId="77777777" w:rsidR="00641C3F" w:rsidRDefault="00641C3F" w:rsidP="00641C3F">
      <w:pPr>
        <w:pStyle w:val="NormalWeb"/>
        <w:rPr>
          <w:color w:val="000000"/>
        </w:rPr>
      </w:pPr>
      <w:r>
        <w:rPr>
          <w:rStyle w:val="Strong"/>
          <w:rFonts w:eastAsiaTheme="majorEastAsia"/>
          <w:color w:val="000000"/>
        </w:rPr>
        <w:t>METI (2023)</w:t>
      </w:r>
      <w:r>
        <w:rPr>
          <w:color w:val="000000"/>
        </w:rPr>
        <w:t xml:space="preserve"> </w:t>
      </w:r>
      <w:r>
        <w:rPr>
          <w:rStyle w:val="Emphasis"/>
          <w:rFonts w:eastAsiaTheme="majorEastAsia"/>
          <w:color w:val="000000"/>
        </w:rPr>
        <w:t>Ministry of Economy, Trade and Industry – Automotive Industry Policy.</w:t>
      </w:r>
      <w:r>
        <w:rPr>
          <w:color w:val="000000"/>
        </w:rPr>
        <w:t xml:space="preserve"> Available at: </w:t>
      </w:r>
      <w:hyperlink r:id="rId24" w:history="1">
        <w:r>
          <w:rPr>
            <w:rStyle w:val="Hyperlink"/>
            <w:rFonts w:eastAsiaTheme="majorEastAsia"/>
          </w:rPr>
          <w:t>https://www.meti.go.jp</w:t>
        </w:r>
      </w:hyperlink>
      <w:r>
        <w:rPr>
          <w:color w:val="000000"/>
        </w:rPr>
        <w:t xml:space="preserve"> (Accessed: 10 June 2026).</w:t>
      </w:r>
    </w:p>
    <w:p w14:paraId="34D492D0" w14:textId="77777777" w:rsidR="00641C3F" w:rsidRDefault="00641C3F" w:rsidP="00641C3F">
      <w:pPr>
        <w:pStyle w:val="NormalWeb"/>
        <w:rPr>
          <w:color w:val="000000"/>
        </w:rPr>
      </w:pPr>
      <w:r>
        <w:rPr>
          <w:rStyle w:val="Strong"/>
          <w:rFonts w:eastAsiaTheme="majorEastAsia"/>
          <w:color w:val="000000"/>
        </w:rPr>
        <w:t>NHTSA (2023)</w:t>
      </w:r>
      <w:r>
        <w:rPr>
          <w:color w:val="000000"/>
        </w:rPr>
        <w:t xml:space="preserve"> </w:t>
      </w:r>
      <w:r>
        <w:rPr>
          <w:rStyle w:val="Emphasis"/>
          <w:rFonts w:eastAsiaTheme="majorEastAsia"/>
          <w:color w:val="000000"/>
        </w:rPr>
        <w:t>National Highway Traffic Safety Administration – Safety Regulations and Recall Data.</w:t>
      </w:r>
      <w:r>
        <w:rPr>
          <w:color w:val="000000"/>
        </w:rPr>
        <w:t xml:space="preserve"> Available at: </w:t>
      </w:r>
      <w:hyperlink r:id="rId25" w:history="1">
        <w:r>
          <w:rPr>
            <w:rStyle w:val="Hyperlink"/>
            <w:rFonts w:eastAsiaTheme="majorEastAsia"/>
          </w:rPr>
          <w:t>https://www.nhtsa.gov</w:t>
        </w:r>
      </w:hyperlink>
      <w:r>
        <w:rPr>
          <w:color w:val="000000"/>
        </w:rPr>
        <w:t xml:space="preserve"> (Accessed: 12 June 2026).</w:t>
      </w:r>
    </w:p>
    <w:p w14:paraId="5A10FD1E" w14:textId="77777777" w:rsidR="00641C3F" w:rsidRDefault="00641C3F" w:rsidP="00641C3F">
      <w:pPr>
        <w:pStyle w:val="NormalWeb"/>
        <w:rPr>
          <w:color w:val="000000"/>
        </w:rPr>
      </w:pPr>
      <w:r>
        <w:rPr>
          <w:rStyle w:val="Strong"/>
          <w:rFonts w:eastAsiaTheme="majorEastAsia"/>
          <w:color w:val="000000"/>
        </w:rPr>
        <w:t>Ohno, T. (1988)</w:t>
      </w:r>
      <w:r>
        <w:rPr>
          <w:color w:val="000000"/>
        </w:rPr>
        <w:t xml:space="preserve"> </w:t>
      </w:r>
      <w:r>
        <w:rPr>
          <w:rStyle w:val="Emphasis"/>
          <w:rFonts w:eastAsiaTheme="majorEastAsia"/>
          <w:color w:val="000000"/>
        </w:rPr>
        <w:t>Toyota Production System: Beyond Large-Scale Production.</w:t>
      </w:r>
      <w:r>
        <w:rPr>
          <w:color w:val="000000"/>
        </w:rPr>
        <w:t xml:space="preserve"> Portland: Productivity Press.</w:t>
      </w:r>
    </w:p>
    <w:p w14:paraId="58CB53A5" w14:textId="77777777" w:rsidR="00641C3F" w:rsidRDefault="00641C3F" w:rsidP="00641C3F">
      <w:pPr>
        <w:pStyle w:val="NormalWeb"/>
        <w:rPr>
          <w:color w:val="000000"/>
        </w:rPr>
      </w:pPr>
      <w:r>
        <w:rPr>
          <w:rStyle w:val="Strong"/>
          <w:rFonts w:eastAsiaTheme="majorEastAsia"/>
          <w:color w:val="000000"/>
        </w:rPr>
        <w:t>Statista (2024)</w:t>
      </w:r>
      <w:r>
        <w:rPr>
          <w:color w:val="000000"/>
        </w:rPr>
        <w:t xml:space="preserve"> </w:t>
      </w:r>
      <w:r>
        <w:rPr>
          <w:rStyle w:val="Emphasis"/>
          <w:rFonts w:eastAsiaTheme="majorEastAsia"/>
          <w:color w:val="000000"/>
        </w:rPr>
        <w:t>Automotive Market Data: Japan and United States.</w:t>
      </w:r>
      <w:r>
        <w:rPr>
          <w:color w:val="000000"/>
        </w:rPr>
        <w:t xml:space="preserve"> Available at: </w:t>
      </w:r>
      <w:hyperlink r:id="rId26" w:history="1">
        <w:r>
          <w:rPr>
            <w:rStyle w:val="Hyperlink"/>
            <w:rFonts w:eastAsiaTheme="majorEastAsia"/>
          </w:rPr>
          <w:t>https://www.statista.com</w:t>
        </w:r>
      </w:hyperlink>
      <w:r>
        <w:rPr>
          <w:color w:val="000000"/>
        </w:rPr>
        <w:t xml:space="preserve"> (Accessed: 9 June 2026).</w:t>
      </w:r>
    </w:p>
    <w:p w14:paraId="2030906A" w14:textId="77777777" w:rsidR="00CF6738" w:rsidRDefault="00CF6738" w:rsidP="00CF6738">
      <w:pPr>
        <w:pStyle w:val="NormalWeb"/>
        <w:rPr>
          <w:color w:val="000000"/>
        </w:rPr>
      </w:pPr>
      <w:proofErr w:type="spellStart"/>
      <w:r>
        <w:rPr>
          <w:rStyle w:val="Strong"/>
          <w:rFonts w:eastAsiaTheme="majorEastAsia"/>
          <w:color w:val="000000"/>
        </w:rPr>
        <w:t>oyota</w:t>
      </w:r>
      <w:proofErr w:type="spellEnd"/>
      <w:r>
        <w:rPr>
          <w:rStyle w:val="Strong"/>
          <w:rFonts w:eastAsiaTheme="majorEastAsia"/>
          <w:color w:val="000000"/>
        </w:rPr>
        <w:t xml:space="preserve"> Global (2023)</w:t>
      </w:r>
      <w:r>
        <w:rPr>
          <w:color w:val="000000"/>
        </w:rPr>
        <w:t xml:space="preserve"> </w:t>
      </w:r>
      <w:r>
        <w:rPr>
          <w:rStyle w:val="Emphasis"/>
          <w:rFonts w:eastAsiaTheme="majorEastAsia"/>
          <w:color w:val="000000"/>
        </w:rPr>
        <w:t>Toyota Motor Corporation – Global Operations and Sustainability Reports.</w:t>
      </w:r>
      <w:r>
        <w:rPr>
          <w:color w:val="000000"/>
        </w:rPr>
        <w:t xml:space="preserve"> Available at: </w:t>
      </w:r>
      <w:hyperlink r:id="rId27" w:history="1">
        <w:r>
          <w:rPr>
            <w:rStyle w:val="Hyperlink"/>
            <w:rFonts w:eastAsiaTheme="majorEastAsia"/>
          </w:rPr>
          <w:t>https://global.toyota</w:t>
        </w:r>
      </w:hyperlink>
      <w:r>
        <w:rPr>
          <w:color w:val="000000"/>
        </w:rPr>
        <w:t xml:space="preserve"> (Accessed: 10 June 2026).</w:t>
      </w:r>
    </w:p>
    <w:p w14:paraId="0220F533" w14:textId="77777777" w:rsidR="00CF6738" w:rsidRDefault="00CF6738" w:rsidP="00CF6738">
      <w:pPr>
        <w:pStyle w:val="NormalWeb"/>
        <w:rPr>
          <w:color w:val="000000"/>
        </w:rPr>
      </w:pPr>
      <w:r>
        <w:rPr>
          <w:rStyle w:val="Strong"/>
          <w:rFonts w:eastAsiaTheme="majorEastAsia"/>
          <w:color w:val="000000"/>
        </w:rPr>
        <w:t>U.S. Department of Commerce (2023)</w:t>
      </w:r>
      <w:r>
        <w:rPr>
          <w:color w:val="000000"/>
        </w:rPr>
        <w:t xml:space="preserve"> </w:t>
      </w:r>
      <w:r>
        <w:rPr>
          <w:rStyle w:val="Emphasis"/>
          <w:rFonts w:eastAsiaTheme="majorEastAsia"/>
          <w:color w:val="000000"/>
        </w:rPr>
        <w:t>Automotive Trade and Tariff Policies.</w:t>
      </w:r>
      <w:r>
        <w:rPr>
          <w:color w:val="000000"/>
        </w:rPr>
        <w:t xml:space="preserve"> Available at: </w:t>
      </w:r>
      <w:hyperlink r:id="rId28" w:history="1">
        <w:r>
          <w:rPr>
            <w:rStyle w:val="Hyperlink"/>
            <w:rFonts w:eastAsiaTheme="majorEastAsia"/>
          </w:rPr>
          <w:t>https://www.commerce.gov</w:t>
        </w:r>
      </w:hyperlink>
      <w:r>
        <w:rPr>
          <w:color w:val="000000"/>
        </w:rPr>
        <w:t xml:space="preserve"> (Accessed: 11 June 2026).</w:t>
      </w:r>
    </w:p>
    <w:p w14:paraId="456B4BF7" w14:textId="77777777" w:rsidR="00CF6738" w:rsidRDefault="00CF6738" w:rsidP="00CF6738">
      <w:pPr>
        <w:pStyle w:val="NormalWeb"/>
        <w:rPr>
          <w:color w:val="000000"/>
        </w:rPr>
      </w:pPr>
      <w:r>
        <w:rPr>
          <w:rStyle w:val="Strong"/>
          <w:rFonts w:eastAsiaTheme="majorEastAsia"/>
          <w:color w:val="000000"/>
        </w:rPr>
        <w:t>Wells, P. and Nieuwenhuis, P. (2012)</w:t>
      </w:r>
      <w:r>
        <w:rPr>
          <w:color w:val="000000"/>
        </w:rPr>
        <w:t xml:space="preserve"> </w:t>
      </w:r>
      <w:r>
        <w:rPr>
          <w:rStyle w:val="Emphasis"/>
          <w:rFonts w:eastAsiaTheme="majorEastAsia"/>
          <w:color w:val="000000"/>
        </w:rPr>
        <w:t>The Automotive Industry and the Environment.</w:t>
      </w:r>
      <w:r>
        <w:rPr>
          <w:color w:val="000000"/>
        </w:rPr>
        <w:t xml:space="preserve"> London: Routledge.</w:t>
      </w:r>
    </w:p>
    <w:p w14:paraId="404E238A" w14:textId="77777777" w:rsidR="00CF6738" w:rsidRDefault="00CF6738" w:rsidP="00CF6738">
      <w:pPr>
        <w:pStyle w:val="NormalWeb"/>
        <w:rPr>
          <w:color w:val="000000"/>
        </w:rPr>
      </w:pPr>
      <w:r>
        <w:rPr>
          <w:rStyle w:val="Strong"/>
          <w:rFonts w:eastAsiaTheme="majorEastAsia"/>
          <w:color w:val="000000"/>
        </w:rPr>
        <w:lastRenderedPageBreak/>
        <w:t>World Bank (2024)</w:t>
      </w:r>
      <w:r>
        <w:rPr>
          <w:color w:val="000000"/>
        </w:rPr>
        <w:t xml:space="preserve"> </w:t>
      </w:r>
      <w:r>
        <w:rPr>
          <w:rStyle w:val="Emphasis"/>
          <w:rFonts w:eastAsiaTheme="majorEastAsia"/>
          <w:color w:val="000000"/>
        </w:rPr>
        <w:t>Japan and United States – Economic Indicators.</w:t>
      </w:r>
      <w:r>
        <w:rPr>
          <w:color w:val="000000"/>
        </w:rPr>
        <w:t xml:space="preserve"> Available at: </w:t>
      </w:r>
      <w:hyperlink r:id="rId29" w:history="1">
        <w:r>
          <w:rPr>
            <w:rStyle w:val="Hyperlink"/>
            <w:rFonts w:eastAsiaTheme="majorEastAsia"/>
          </w:rPr>
          <w:t>https://www.worldbank.org</w:t>
        </w:r>
      </w:hyperlink>
      <w:r>
        <w:rPr>
          <w:color w:val="000000"/>
        </w:rPr>
        <w:t xml:space="preserve"> (Accessed: 9 June 2026).</w:t>
      </w:r>
    </w:p>
    <w:p w14:paraId="42073A31" w14:textId="77777777" w:rsidR="004B6E74" w:rsidRPr="004B6E74" w:rsidRDefault="004B6E74" w:rsidP="00FC474B">
      <w:pPr>
        <w:pStyle w:val="NormalWeb"/>
        <w:rPr>
          <w:color w:val="000000"/>
          <w:lang w:val="bg-BG"/>
        </w:rPr>
      </w:pPr>
    </w:p>
    <w:p w14:paraId="61AA14CD" w14:textId="77777777" w:rsidR="00FC474B" w:rsidRPr="00FC474B" w:rsidRDefault="00FC474B" w:rsidP="00915AB4">
      <w:pPr>
        <w:pStyle w:val="NormalWeb"/>
        <w:rPr>
          <w:rFonts w:ascii="Arial" w:hAnsi="Arial" w:cs="Arial"/>
          <w:color w:val="000000"/>
          <w:lang w:val="bg-BG"/>
        </w:rPr>
      </w:pPr>
    </w:p>
    <w:p w14:paraId="4F101D62" w14:textId="77777777" w:rsidR="000044FF" w:rsidRPr="000044FF" w:rsidRDefault="000044FF" w:rsidP="000044FF">
      <w:pPr>
        <w:pStyle w:val="NormalWeb"/>
        <w:rPr>
          <w:rFonts w:ascii="Arial" w:hAnsi="Arial" w:cs="Arial"/>
          <w:color w:val="000000"/>
          <w:lang w:val="bg-BG"/>
        </w:rPr>
      </w:pPr>
    </w:p>
    <w:p w14:paraId="65069296" w14:textId="77777777" w:rsidR="000044FF" w:rsidRPr="000044FF" w:rsidRDefault="000044FF" w:rsidP="00043004">
      <w:pPr>
        <w:pStyle w:val="NormalWeb"/>
        <w:rPr>
          <w:rFonts w:ascii="Arial" w:hAnsi="Arial" w:cs="Arial"/>
          <w:color w:val="000000"/>
          <w:lang w:val="bg-BG"/>
        </w:rPr>
      </w:pPr>
    </w:p>
    <w:p w14:paraId="65DC1FBD" w14:textId="77777777" w:rsidR="00043004" w:rsidRPr="00043004" w:rsidRDefault="00043004" w:rsidP="00396F53">
      <w:pPr>
        <w:pStyle w:val="NormalWeb"/>
        <w:rPr>
          <w:rFonts w:ascii="Arial" w:hAnsi="Arial" w:cs="Arial"/>
          <w:color w:val="000000"/>
          <w:lang w:val="bg-BG"/>
        </w:rPr>
      </w:pPr>
    </w:p>
    <w:p w14:paraId="7BC96C32" w14:textId="77777777" w:rsidR="00396F53" w:rsidRPr="00396F53" w:rsidRDefault="00396F53" w:rsidP="002510D1">
      <w:pPr>
        <w:pStyle w:val="NormalWeb"/>
        <w:rPr>
          <w:rFonts w:ascii="Arial" w:hAnsi="Arial" w:cs="Arial"/>
          <w:color w:val="000000"/>
          <w:lang w:val="bg-BG"/>
        </w:rPr>
      </w:pPr>
    </w:p>
    <w:p w14:paraId="32BCD388" w14:textId="77777777" w:rsidR="006D016D" w:rsidRPr="006D016D" w:rsidRDefault="006D016D" w:rsidP="00E761AF">
      <w:pPr>
        <w:pStyle w:val="NormalWeb"/>
        <w:rPr>
          <w:rFonts w:ascii="Arial" w:hAnsi="Arial" w:cs="Arial"/>
          <w:color w:val="000000"/>
          <w:lang w:val="bg-BG"/>
        </w:rPr>
      </w:pPr>
    </w:p>
    <w:p w14:paraId="7BCA3B93" w14:textId="77777777" w:rsidR="00E47BE6" w:rsidRPr="00E47BE6" w:rsidRDefault="00E47BE6" w:rsidP="00E47BE6">
      <w:pPr>
        <w:pStyle w:val="NormalWeb"/>
        <w:rPr>
          <w:rFonts w:ascii="Arial" w:hAnsi="Arial" w:cs="Arial"/>
          <w:color w:val="000000"/>
          <w:lang w:val="bg-BG"/>
        </w:rPr>
      </w:pPr>
    </w:p>
    <w:p w14:paraId="321EC297" w14:textId="77777777" w:rsidR="00E47BE6" w:rsidRPr="00E47BE6" w:rsidRDefault="00E47BE6" w:rsidP="00D03140">
      <w:pPr>
        <w:pStyle w:val="NormalWeb"/>
        <w:rPr>
          <w:color w:val="000000"/>
          <w:lang w:val="bg-BG"/>
        </w:rPr>
      </w:pPr>
    </w:p>
    <w:p w14:paraId="38F7523F" w14:textId="77777777" w:rsidR="00D03140" w:rsidRPr="00D03140" w:rsidRDefault="00D03140" w:rsidP="00D91EA2">
      <w:pPr>
        <w:pStyle w:val="NormalWeb"/>
        <w:rPr>
          <w:color w:val="000000"/>
          <w:lang w:val="bg-BG"/>
        </w:rPr>
      </w:pPr>
    </w:p>
    <w:p w14:paraId="05943974" w14:textId="77777777" w:rsidR="00711A3A" w:rsidRPr="00711A3A" w:rsidRDefault="00711A3A" w:rsidP="00711A3A">
      <w:pPr>
        <w:pStyle w:val="NormalWeb"/>
        <w:rPr>
          <w:rFonts w:ascii="Arial" w:hAnsi="Arial" w:cs="Arial"/>
          <w:color w:val="000000"/>
          <w:lang w:val="bg-BG"/>
        </w:rPr>
      </w:pPr>
    </w:p>
    <w:p w14:paraId="7EE3D38A" w14:textId="77777777" w:rsidR="00711A3A" w:rsidRPr="00711A3A" w:rsidRDefault="00711A3A" w:rsidP="00BA623A">
      <w:pPr>
        <w:pStyle w:val="NormalWeb"/>
        <w:rPr>
          <w:color w:val="000000"/>
          <w:lang w:val="bg-BG"/>
        </w:rPr>
      </w:pPr>
    </w:p>
    <w:p w14:paraId="33D92D5B" w14:textId="77777777" w:rsidR="00BA623A" w:rsidRPr="00BA623A" w:rsidRDefault="00BA623A" w:rsidP="005171B4">
      <w:pPr>
        <w:pStyle w:val="NormalWeb"/>
        <w:rPr>
          <w:rFonts w:ascii="Arial" w:hAnsi="Arial" w:cs="Arial"/>
          <w:color w:val="000000"/>
          <w:lang w:val="bg-BG"/>
        </w:rPr>
      </w:pPr>
    </w:p>
    <w:p w14:paraId="2C0E8291" w14:textId="77777777" w:rsidR="005171B4" w:rsidRPr="005171B4" w:rsidRDefault="005171B4" w:rsidP="000804C5">
      <w:pPr>
        <w:pStyle w:val="NormalWeb"/>
        <w:rPr>
          <w:rFonts w:ascii="Arial" w:hAnsi="Arial" w:cs="Arial"/>
          <w:color w:val="000000"/>
          <w:lang w:val="bg-BG"/>
        </w:rPr>
      </w:pPr>
    </w:p>
    <w:p w14:paraId="35A74252" w14:textId="77777777" w:rsidR="000804C5" w:rsidRPr="000804C5" w:rsidRDefault="000804C5" w:rsidP="00324D4C">
      <w:pPr>
        <w:pStyle w:val="NormalWeb"/>
        <w:rPr>
          <w:rFonts w:ascii="Arial" w:hAnsi="Arial" w:cs="Arial"/>
          <w:color w:val="000000"/>
          <w:lang w:val="bg-BG"/>
        </w:rPr>
      </w:pPr>
    </w:p>
    <w:p w14:paraId="59E929A9" w14:textId="77777777" w:rsidR="00324D4C" w:rsidRPr="00BA6068" w:rsidRDefault="00324D4C" w:rsidP="00324D4C">
      <w:pPr>
        <w:pStyle w:val="NormalWeb"/>
        <w:ind w:left="720"/>
        <w:rPr>
          <w:rFonts w:ascii="Arial" w:hAnsi="Arial" w:cs="Arial"/>
          <w:color w:val="000000"/>
        </w:rPr>
      </w:pPr>
    </w:p>
    <w:p w14:paraId="1C1DBE13" w14:textId="77777777" w:rsidR="00BA6068" w:rsidRPr="005B3F76" w:rsidRDefault="00BA6068" w:rsidP="00BA6068">
      <w:pPr>
        <w:pStyle w:val="NormalWeb"/>
        <w:ind w:left="720"/>
        <w:rPr>
          <w:rFonts w:ascii="Arial" w:hAnsi="Arial" w:cs="Arial"/>
          <w:color w:val="000000"/>
        </w:rPr>
      </w:pPr>
    </w:p>
    <w:p w14:paraId="1D9CD054" w14:textId="77777777" w:rsidR="00CC3934" w:rsidRPr="00CC3934" w:rsidRDefault="00CC3934" w:rsidP="00CC3934">
      <w:pPr>
        <w:pStyle w:val="NormalWeb"/>
        <w:rPr>
          <w:rFonts w:ascii="Arial" w:hAnsi="Arial" w:cs="Arial"/>
          <w:color w:val="000000"/>
          <w:lang w:val="bg-BG"/>
        </w:rPr>
      </w:pPr>
    </w:p>
    <w:p w14:paraId="366ACC62" w14:textId="77777777" w:rsidR="00CC3934" w:rsidRPr="00CC3934" w:rsidRDefault="00CC3934" w:rsidP="00334114">
      <w:pPr>
        <w:pStyle w:val="NormalWeb"/>
        <w:rPr>
          <w:color w:val="000000"/>
          <w:lang w:val="bg-BG"/>
        </w:rPr>
      </w:pPr>
    </w:p>
    <w:p w14:paraId="07C8E12B" w14:textId="77777777" w:rsidR="00334114" w:rsidRPr="00334114" w:rsidRDefault="00334114" w:rsidP="00334114">
      <w:pPr>
        <w:pStyle w:val="NormalWeb"/>
        <w:ind w:left="360"/>
        <w:rPr>
          <w:rFonts w:ascii="Arial" w:hAnsi="Arial" w:cs="Arial"/>
          <w:color w:val="000000"/>
          <w:lang w:val="bg-BG"/>
        </w:rPr>
      </w:pPr>
    </w:p>
    <w:p w14:paraId="651B82D9" w14:textId="77777777" w:rsidR="00334114" w:rsidRPr="00F04B43" w:rsidRDefault="00334114" w:rsidP="00F04B43">
      <w:pPr>
        <w:pStyle w:val="NormalWeb"/>
        <w:rPr>
          <w:rFonts w:ascii="Arial" w:hAnsi="Arial" w:cs="Arial"/>
          <w:color w:val="000000"/>
          <w:lang w:val="bg-BG"/>
        </w:rPr>
      </w:pPr>
    </w:p>
    <w:p w14:paraId="2BA515FA" w14:textId="77777777" w:rsidR="00F04B43" w:rsidRPr="00F04B43" w:rsidRDefault="00F04B43" w:rsidP="00687A8E">
      <w:pPr>
        <w:pStyle w:val="NormalWeb"/>
        <w:rPr>
          <w:rFonts w:ascii="Arial" w:hAnsi="Arial" w:cs="Arial"/>
          <w:color w:val="000000"/>
          <w:lang w:val="bg-BG"/>
        </w:rPr>
      </w:pPr>
    </w:p>
    <w:p w14:paraId="5A82037C" w14:textId="77777777" w:rsidR="00687A8E" w:rsidRPr="00541E7C" w:rsidRDefault="00687A8E" w:rsidP="00EA5E73">
      <w:pPr>
        <w:pStyle w:val="NormalWeb"/>
        <w:rPr>
          <w:rFonts w:ascii="Arial" w:hAnsi="Arial" w:cs="Arial"/>
          <w:color w:val="000000"/>
          <w:lang w:val="bg-BG"/>
        </w:rPr>
      </w:pPr>
    </w:p>
    <w:p w14:paraId="0DB7BFE2" w14:textId="77777777" w:rsidR="00EA5E73" w:rsidRPr="0089513A" w:rsidRDefault="00EA5E73" w:rsidP="0089513A">
      <w:pPr>
        <w:pStyle w:val="NormalWeb"/>
        <w:rPr>
          <w:rFonts w:ascii="Arial" w:hAnsi="Arial" w:cs="Arial"/>
          <w:color w:val="000000"/>
          <w:lang w:val="bg-BG"/>
        </w:rPr>
      </w:pPr>
    </w:p>
    <w:p w14:paraId="23B53311" w14:textId="77777777" w:rsidR="00687C26" w:rsidRPr="00687C26" w:rsidRDefault="00687C26" w:rsidP="00687C26">
      <w:pPr>
        <w:spacing w:before="100" w:beforeAutospacing="1" w:after="100" w:afterAutospacing="1"/>
        <w:rPr>
          <w:rFonts w:ascii="Arial" w:hAnsi="Arial" w:cs="Arial"/>
          <w:color w:val="000000"/>
          <w:lang w:val="bg-BG"/>
        </w:rPr>
      </w:pPr>
    </w:p>
    <w:p w14:paraId="39CEAF4D" w14:textId="77777777" w:rsidR="00687C26" w:rsidRPr="00687C26" w:rsidRDefault="00687C26" w:rsidP="000A2199">
      <w:pPr>
        <w:pStyle w:val="NormalWeb"/>
        <w:rPr>
          <w:rFonts w:ascii="Arial" w:hAnsi="Arial" w:cs="Arial"/>
          <w:color w:val="000000"/>
          <w:lang w:val="bg-BG"/>
        </w:rPr>
      </w:pPr>
    </w:p>
    <w:p w14:paraId="2779DED1" w14:textId="77777777" w:rsidR="000A2199" w:rsidRPr="009A7C9B" w:rsidRDefault="000A2199" w:rsidP="000A2199">
      <w:pPr>
        <w:pStyle w:val="NormalWeb"/>
        <w:ind w:left="720"/>
        <w:rPr>
          <w:rFonts w:ascii="Arial" w:hAnsi="Arial" w:cs="Arial"/>
          <w:color w:val="000000"/>
        </w:rPr>
      </w:pPr>
    </w:p>
    <w:p w14:paraId="67F57531" w14:textId="77777777" w:rsidR="004F54C6" w:rsidRPr="004F54C6" w:rsidRDefault="004F54C6" w:rsidP="004F54C6">
      <w:pPr>
        <w:pStyle w:val="NormalWeb"/>
        <w:ind w:left="720"/>
        <w:rPr>
          <w:rFonts w:ascii="Arial" w:hAnsi="Arial" w:cs="Arial"/>
          <w:b/>
          <w:bCs/>
          <w:color w:val="000000"/>
        </w:rPr>
      </w:pPr>
    </w:p>
    <w:p w14:paraId="7F4A86FE" w14:textId="77777777" w:rsidR="00395FF9" w:rsidRPr="00395FF9" w:rsidRDefault="00395FF9" w:rsidP="00395FF9">
      <w:pPr>
        <w:pStyle w:val="NormalWeb"/>
        <w:ind w:left="720"/>
        <w:rPr>
          <w:rFonts w:ascii="Arial" w:hAnsi="Arial" w:cs="Arial"/>
          <w:color w:val="000000"/>
        </w:rPr>
      </w:pPr>
    </w:p>
    <w:p w14:paraId="73709025" w14:textId="77777777" w:rsidR="009D1B7A" w:rsidRPr="009D1B7A" w:rsidRDefault="009D1B7A" w:rsidP="009D1B7A">
      <w:pPr>
        <w:pStyle w:val="NormalWeb"/>
        <w:ind w:left="360"/>
        <w:rPr>
          <w:rFonts w:ascii="Arial" w:hAnsi="Arial" w:cs="Arial"/>
          <w:color w:val="000000"/>
        </w:rPr>
      </w:pPr>
    </w:p>
    <w:p w14:paraId="40E5E091" w14:textId="77777777" w:rsidR="00236AB3" w:rsidRPr="00236AB3" w:rsidRDefault="00236AB3" w:rsidP="00236AB3">
      <w:pPr>
        <w:pStyle w:val="NormalWeb"/>
        <w:ind w:left="360"/>
        <w:rPr>
          <w:rFonts w:ascii="Arial" w:hAnsi="Arial" w:cs="Arial"/>
          <w:color w:val="000000"/>
        </w:rPr>
      </w:pPr>
    </w:p>
    <w:p w14:paraId="06D555A6" w14:textId="77777777" w:rsidR="007840E6" w:rsidRPr="007840E6" w:rsidRDefault="007840E6" w:rsidP="00444945">
      <w:pPr>
        <w:pStyle w:val="NormalWeb"/>
        <w:ind w:left="360"/>
        <w:rPr>
          <w:rFonts w:ascii="Arial" w:hAnsi="Arial" w:cs="Arial"/>
          <w:color w:val="000000"/>
        </w:rPr>
      </w:pPr>
    </w:p>
    <w:p w14:paraId="30A3D923" w14:textId="3903B30E" w:rsidR="00AF106C" w:rsidRPr="00AF106C" w:rsidRDefault="00AF106C" w:rsidP="001036B8">
      <w:pPr>
        <w:pStyle w:val="NormalWeb"/>
        <w:rPr>
          <w:rFonts w:ascii="Arial" w:hAnsi="Arial" w:cs="Arial"/>
          <w:color w:val="000000"/>
        </w:rPr>
      </w:pPr>
    </w:p>
    <w:p w14:paraId="1E6D13D9" w14:textId="77777777" w:rsidR="009C245D" w:rsidRPr="009C245D" w:rsidRDefault="009C245D" w:rsidP="009C245D">
      <w:pPr>
        <w:pStyle w:val="NormalWeb"/>
        <w:ind w:left="720"/>
        <w:rPr>
          <w:rFonts w:ascii="Arial" w:hAnsi="Arial" w:cs="Arial"/>
          <w:color w:val="000000"/>
        </w:rPr>
      </w:pPr>
    </w:p>
    <w:p w14:paraId="5BA3F5C2" w14:textId="5FA2B2F0" w:rsidR="00686A71" w:rsidRPr="00A04F2D" w:rsidRDefault="00686A71" w:rsidP="00A04F2D">
      <w:pPr>
        <w:pStyle w:val="NormalWeb"/>
        <w:rPr>
          <w:rFonts w:ascii="Arial" w:hAnsi="Arial" w:cs="Arial"/>
          <w:color w:val="000000"/>
        </w:rPr>
      </w:pPr>
    </w:p>
    <w:p w14:paraId="5948574E" w14:textId="77777777" w:rsidR="00A04F2D" w:rsidRPr="00060680" w:rsidRDefault="00A04F2D" w:rsidP="00060680">
      <w:pPr>
        <w:pStyle w:val="NormalWeb"/>
        <w:rPr>
          <w:rFonts w:ascii="Arial" w:hAnsi="Arial" w:cs="Arial"/>
          <w:color w:val="000000"/>
        </w:rPr>
      </w:pPr>
    </w:p>
    <w:p w14:paraId="7532B977" w14:textId="77777777" w:rsidR="00060680" w:rsidRDefault="00060680" w:rsidP="002142E9">
      <w:pPr>
        <w:pStyle w:val="NormalWeb"/>
        <w:rPr>
          <w:rFonts w:ascii="Arial" w:hAnsi="Arial" w:cs="Arial"/>
          <w:color w:val="000000"/>
        </w:rPr>
      </w:pPr>
    </w:p>
    <w:p w14:paraId="4F8DF482" w14:textId="77777777" w:rsidR="008F1C3A" w:rsidRPr="002142E9" w:rsidRDefault="008F1C3A" w:rsidP="002142E9">
      <w:pPr>
        <w:pStyle w:val="NormalWeb"/>
        <w:rPr>
          <w:rFonts w:ascii="Arial" w:hAnsi="Arial" w:cs="Arial"/>
          <w:color w:val="000000"/>
        </w:rPr>
      </w:pPr>
    </w:p>
    <w:p w14:paraId="7753FF8C" w14:textId="77777777" w:rsidR="002142E9" w:rsidRPr="001D21E0" w:rsidRDefault="002142E9" w:rsidP="002142E9">
      <w:pPr>
        <w:pStyle w:val="NormalWeb"/>
        <w:ind w:left="720"/>
        <w:rPr>
          <w:rFonts w:ascii="Arial" w:hAnsi="Arial" w:cs="Arial"/>
          <w:color w:val="000000"/>
        </w:rPr>
      </w:pPr>
    </w:p>
    <w:p w14:paraId="0A1342C3" w14:textId="77777777" w:rsidR="001D21E0" w:rsidRPr="0067405B" w:rsidRDefault="001D21E0" w:rsidP="001D21E0">
      <w:pPr>
        <w:pStyle w:val="NormalWeb"/>
        <w:ind w:left="720"/>
        <w:rPr>
          <w:rFonts w:ascii="Arial" w:hAnsi="Arial" w:cs="Arial"/>
          <w:color w:val="000000"/>
        </w:rPr>
      </w:pPr>
    </w:p>
    <w:p w14:paraId="62804814" w14:textId="77777777" w:rsidR="0067405B" w:rsidRPr="006E2E1D" w:rsidRDefault="0067405B" w:rsidP="006E2E1D">
      <w:pPr>
        <w:pStyle w:val="NormalWeb"/>
        <w:rPr>
          <w:rFonts w:ascii="Arial" w:hAnsi="Arial" w:cs="Arial"/>
          <w:color w:val="000000"/>
        </w:rPr>
      </w:pPr>
    </w:p>
    <w:p w14:paraId="68F6BF70" w14:textId="77777777" w:rsidR="006E2E1D" w:rsidRPr="00D10670" w:rsidRDefault="006E2E1D" w:rsidP="00D10670">
      <w:pPr>
        <w:pStyle w:val="NormalWeb"/>
        <w:rPr>
          <w:rFonts w:ascii="Arial" w:hAnsi="Arial" w:cs="Arial"/>
          <w:color w:val="000000"/>
        </w:rPr>
      </w:pPr>
    </w:p>
    <w:p w14:paraId="1C44A657" w14:textId="77777777" w:rsidR="00D10670" w:rsidRPr="008A6E35" w:rsidRDefault="00D10670" w:rsidP="008A6E35">
      <w:pPr>
        <w:pStyle w:val="NormalWeb"/>
        <w:rPr>
          <w:rFonts w:ascii="Arial" w:hAnsi="Arial" w:cs="Arial"/>
          <w:color w:val="000000"/>
        </w:rPr>
      </w:pPr>
    </w:p>
    <w:p w14:paraId="1E868DD0" w14:textId="3B52BA75" w:rsidR="00746125" w:rsidRPr="00746125" w:rsidRDefault="00746125" w:rsidP="009E1956">
      <w:pPr>
        <w:pStyle w:val="NormalWeb"/>
        <w:rPr>
          <w:rFonts w:ascii="Arial" w:hAnsi="Arial" w:cs="Arial"/>
          <w:color w:val="000000"/>
        </w:rPr>
      </w:pPr>
    </w:p>
    <w:p w14:paraId="62E498D5" w14:textId="77777777" w:rsidR="00D91B89" w:rsidRPr="00D91B89" w:rsidRDefault="00D91B89" w:rsidP="00D91B89">
      <w:pPr>
        <w:pStyle w:val="NormalWeb"/>
        <w:rPr>
          <w:rFonts w:ascii="Arial" w:hAnsi="Arial" w:cs="Arial"/>
          <w:color w:val="000000"/>
        </w:rPr>
      </w:pPr>
    </w:p>
    <w:p w14:paraId="4C3C76A1" w14:textId="77777777" w:rsidR="00D91B89" w:rsidRPr="004E3851" w:rsidRDefault="00D91B89" w:rsidP="004E3851"/>
    <w:p w14:paraId="1BD08FEA" w14:textId="0ACB260A" w:rsidR="004E3851" w:rsidRPr="004E3851" w:rsidRDefault="004E3851" w:rsidP="00BE491C">
      <w:pPr>
        <w:rPr>
          <w:rFonts w:ascii="Arial" w:hAnsi="Arial" w:cs="Arial"/>
        </w:rPr>
      </w:pPr>
    </w:p>
    <w:p w14:paraId="42EAD961" w14:textId="77777777" w:rsidR="00BE491C" w:rsidRPr="00BE491C" w:rsidRDefault="00BE491C" w:rsidP="00AE5524">
      <w:pPr>
        <w:pStyle w:val="NormalWeb"/>
        <w:rPr>
          <w:rFonts w:ascii="Arial" w:hAnsi="Arial" w:cs="Arial"/>
          <w:i/>
          <w:iCs/>
          <w:color w:val="000000"/>
        </w:rPr>
      </w:pPr>
    </w:p>
    <w:p w14:paraId="1167637D" w14:textId="77777777" w:rsidR="00AE5524" w:rsidRPr="002E5B77" w:rsidRDefault="00AE5524" w:rsidP="008E4CBD">
      <w:pPr>
        <w:pStyle w:val="NormalWeb"/>
        <w:rPr>
          <w:rFonts w:ascii="Arial" w:hAnsi="Arial" w:cs="Arial"/>
          <w:b/>
          <w:bCs/>
          <w:color w:val="000000"/>
        </w:rPr>
      </w:pPr>
    </w:p>
    <w:p w14:paraId="2E753DBF" w14:textId="77777777" w:rsidR="008E4CBD" w:rsidRDefault="008E4CBD" w:rsidP="000F10A2">
      <w:pPr>
        <w:pStyle w:val="NormalWeb"/>
        <w:rPr>
          <w:rFonts w:ascii="Arial" w:hAnsi="Arial" w:cs="Arial"/>
          <w:color w:val="000000"/>
        </w:rPr>
      </w:pPr>
    </w:p>
    <w:p w14:paraId="7285B711" w14:textId="77777777" w:rsidR="008E4CBD" w:rsidRDefault="008E4CBD" w:rsidP="000F10A2">
      <w:pPr>
        <w:pStyle w:val="NormalWeb"/>
        <w:rPr>
          <w:rFonts w:ascii="Arial" w:hAnsi="Arial" w:cs="Arial"/>
          <w:color w:val="000000"/>
        </w:rPr>
      </w:pPr>
    </w:p>
    <w:p w14:paraId="37854959" w14:textId="77777777" w:rsidR="008E4CBD" w:rsidRPr="000F10A2" w:rsidRDefault="008E4CBD" w:rsidP="000F10A2">
      <w:pPr>
        <w:pStyle w:val="NormalWeb"/>
        <w:rPr>
          <w:rFonts w:ascii="Arial" w:hAnsi="Arial" w:cs="Arial"/>
          <w:color w:val="000000"/>
        </w:rPr>
      </w:pPr>
    </w:p>
    <w:p w14:paraId="30AB768A" w14:textId="2A8D530F" w:rsidR="000F10A2" w:rsidRDefault="000F10A2" w:rsidP="0042432A">
      <w:pPr>
        <w:pStyle w:val="NormalWeb"/>
        <w:rPr>
          <w:rFonts w:ascii="Arial" w:hAnsi="Arial" w:cs="Arial"/>
          <w:color w:val="000000"/>
        </w:rPr>
      </w:pPr>
    </w:p>
    <w:p w14:paraId="1B4F947C" w14:textId="77777777" w:rsidR="000F10A2" w:rsidRPr="000F10A2" w:rsidRDefault="000F10A2" w:rsidP="000F10A2"/>
    <w:p w14:paraId="465AA25B" w14:textId="7094E62F" w:rsidR="000F10A2" w:rsidRDefault="000F10A2" w:rsidP="0042432A">
      <w:pPr>
        <w:pStyle w:val="NormalWeb"/>
        <w:rPr>
          <w:rFonts w:ascii="Arial" w:hAnsi="Arial" w:cs="Arial"/>
          <w:color w:val="000000"/>
        </w:rPr>
      </w:pPr>
    </w:p>
    <w:p w14:paraId="740087DA" w14:textId="5368A636" w:rsidR="000F10A2" w:rsidRPr="000F10A2" w:rsidRDefault="000F10A2" w:rsidP="000F10A2"/>
    <w:p w14:paraId="787043DF" w14:textId="096B49F2" w:rsidR="000F10A2" w:rsidRPr="000F10A2" w:rsidRDefault="000F10A2" w:rsidP="0042432A">
      <w:pPr>
        <w:pStyle w:val="NormalWeb"/>
        <w:rPr>
          <w:rFonts w:ascii="Arial" w:hAnsi="Arial" w:cs="Arial"/>
          <w:color w:val="000000"/>
        </w:rPr>
      </w:pPr>
    </w:p>
    <w:p w14:paraId="066C6D52" w14:textId="77777777" w:rsidR="0042432A" w:rsidRPr="0042432A" w:rsidRDefault="0042432A" w:rsidP="00E77003">
      <w:pPr>
        <w:spacing w:before="100" w:beforeAutospacing="1" w:after="100" w:afterAutospacing="1"/>
        <w:rPr>
          <w:rFonts w:ascii="Arial" w:hAnsi="Arial" w:cs="Arial"/>
          <w:color w:val="000000"/>
        </w:rPr>
      </w:pPr>
    </w:p>
    <w:p w14:paraId="61160F20" w14:textId="77777777" w:rsidR="008F5D6B" w:rsidRPr="00E77003" w:rsidRDefault="008F5D6B" w:rsidP="00E77003">
      <w:pPr>
        <w:spacing w:before="100" w:beforeAutospacing="1" w:after="100" w:afterAutospacing="1"/>
        <w:rPr>
          <w:rFonts w:ascii="Arial" w:hAnsi="Arial" w:cs="Arial"/>
          <w:color w:val="000000"/>
          <w:lang w:val="bg-BG"/>
        </w:rPr>
      </w:pPr>
    </w:p>
    <w:p w14:paraId="13F787EE" w14:textId="77777777" w:rsidR="00D7733B" w:rsidRPr="00D7733B" w:rsidRDefault="00D7733B" w:rsidP="00B92BCC">
      <w:pPr>
        <w:pStyle w:val="NormalWeb"/>
        <w:rPr>
          <w:rFonts w:ascii="Arial" w:hAnsi="Arial" w:cs="Arial"/>
          <w:color w:val="000000"/>
          <w:lang w:val="bg-BG"/>
        </w:rPr>
      </w:pPr>
    </w:p>
    <w:p w14:paraId="610A1429" w14:textId="77777777" w:rsidR="00AF1E09" w:rsidRDefault="00AF1E09" w:rsidP="00B92BCC">
      <w:pPr>
        <w:pStyle w:val="NormalWeb"/>
        <w:rPr>
          <w:rFonts w:ascii="Arial" w:hAnsi="Arial" w:cs="Arial"/>
          <w:color w:val="000000"/>
        </w:rPr>
      </w:pPr>
    </w:p>
    <w:p w14:paraId="3720810D" w14:textId="77777777" w:rsidR="00B92BCC" w:rsidRPr="00B92BCC" w:rsidRDefault="00B92BCC" w:rsidP="00B92BCC">
      <w:pPr>
        <w:pStyle w:val="NormalWeb"/>
        <w:rPr>
          <w:rFonts w:ascii="Arial" w:hAnsi="Arial" w:cs="Arial"/>
          <w:color w:val="000000"/>
        </w:rPr>
      </w:pPr>
    </w:p>
    <w:p w14:paraId="0DD2F44E" w14:textId="1612D129" w:rsidR="00E80625" w:rsidRDefault="00E80625" w:rsidP="006725A4">
      <w:pPr>
        <w:pStyle w:val="NormalWeb"/>
        <w:rPr>
          <w:rFonts w:ascii="Arial" w:hAnsi="Arial" w:cs="Arial"/>
          <w:color w:val="000000"/>
        </w:rPr>
      </w:pPr>
    </w:p>
    <w:p w14:paraId="7780BDAA" w14:textId="20F90B0F" w:rsidR="00E80625" w:rsidRPr="00E80625" w:rsidRDefault="00E80625" w:rsidP="00E80625"/>
    <w:p w14:paraId="279278E8" w14:textId="278369DB" w:rsidR="00E80625" w:rsidRPr="00E80625" w:rsidRDefault="00E80625" w:rsidP="006725A4">
      <w:pPr>
        <w:pStyle w:val="NormalWeb"/>
        <w:rPr>
          <w:rFonts w:ascii="Arial" w:hAnsi="Arial" w:cs="Arial"/>
          <w:color w:val="000000"/>
        </w:rPr>
      </w:pPr>
    </w:p>
    <w:p w14:paraId="06849859" w14:textId="77777777" w:rsidR="00D153F6" w:rsidRPr="005E0010" w:rsidRDefault="00D153F6" w:rsidP="005E0010">
      <w:pPr>
        <w:rPr>
          <w:lang w:val="bg-BG"/>
        </w:rPr>
      </w:pPr>
    </w:p>
    <w:p w14:paraId="14A4309C" w14:textId="089CAE18" w:rsidR="005E0010" w:rsidRPr="005E0010" w:rsidRDefault="005E0010" w:rsidP="005E0010">
      <w:pPr>
        <w:spacing w:before="100" w:beforeAutospacing="1" w:after="100" w:afterAutospacing="1"/>
        <w:outlineLvl w:val="2"/>
        <w:rPr>
          <w:rFonts w:ascii="Arial" w:hAnsi="Arial" w:cs="Arial"/>
          <w:color w:val="000000"/>
          <w:sz w:val="20"/>
          <w:szCs w:val="20"/>
        </w:rPr>
      </w:pPr>
    </w:p>
    <w:p w14:paraId="7CAAD9AC" w14:textId="659FF94C" w:rsidR="005E0010" w:rsidRPr="005E0010" w:rsidRDefault="005E0010" w:rsidP="005E0010">
      <w:pPr>
        <w:spacing w:before="100" w:beforeAutospacing="1" w:after="100" w:afterAutospacing="1"/>
        <w:outlineLvl w:val="2"/>
        <w:rPr>
          <w:rFonts w:ascii="Arial" w:hAnsi="Arial" w:cs="Arial"/>
          <w:i/>
          <w:iCs/>
          <w:color w:val="000000"/>
        </w:rPr>
      </w:pPr>
      <w:r w:rsidRPr="005E0010">
        <w:rPr>
          <w:rFonts w:ascii="Arial" w:hAnsi="Arial" w:cs="Arial"/>
          <w:i/>
          <w:iCs/>
          <w:color w:val="000000"/>
          <w:lang w:val="bg-BG"/>
        </w:rPr>
        <w:t xml:space="preserve">       </w:t>
      </w:r>
    </w:p>
    <w:p w14:paraId="5BF1ED86" w14:textId="548E8525" w:rsidR="005E0010" w:rsidRPr="00312BF9" w:rsidRDefault="005E0010" w:rsidP="005E0010">
      <w:pPr>
        <w:spacing w:before="100" w:beforeAutospacing="1" w:after="100" w:afterAutospacing="1"/>
        <w:outlineLvl w:val="2"/>
        <w:rPr>
          <w:rFonts w:ascii="Arial" w:hAnsi="Arial" w:cs="Arial"/>
          <w:i/>
          <w:iCs/>
          <w:color w:val="000000"/>
          <w:lang w:val="bg-BG"/>
        </w:rPr>
      </w:pPr>
      <w:r w:rsidRPr="005E0010">
        <w:rPr>
          <w:rFonts w:ascii="Arial" w:hAnsi="Arial" w:cs="Arial"/>
          <w:i/>
          <w:iCs/>
          <w:color w:val="000000"/>
          <w:lang w:val="bg-BG"/>
        </w:rPr>
        <w:t xml:space="preserve">        </w:t>
      </w:r>
    </w:p>
    <w:p w14:paraId="1AF45777" w14:textId="77777777" w:rsidR="00F95367" w:rsidRPr="00F95367" w:rsidRDefault="00F95367" w:rsidP="00F251DE">
      <w:pPr>
        <w:spacing w:before="100" w:beforeAutospacing="1" w:after="100" w:afterAutospacing="1"/>
        <w:rPr>
          <w:rFonts w:ascii="Arial" w:hAnsi="Arial" w:cs="Arial"/>
          <w:color w:val="000000"/>
          <w:lang w:val="bg-BG"/>
        </w:rPr>
      </w:pPr>
    </w:p>
    <w:p w14:paraId="6DEC0EAF" w14:textId="77777777" w:rsidR="007761A0" w:rsidRPr="00F251DE" w:rsidRDefault="007761A0" w:rsidP="00F251DE">
      <w:pPr>
        <w:spacing w:before="100" w:beforeAutospacing="1" w:after="100" w:afterAutospacing="1"/>
        <w:rPr>
          <w:rFonts w:ascii="Arial" w:hAnsi="Arial" w:cs="Arial"/>
          <w:color w:val="000000"/>
          <w:lang w:val="bg-BG"/>
        </w:rPr>
      </w:pPr>
    </w:p>
    <w:p w14:paraId="13343F90" w14:textId="77777777" w:rsidR="005E6F0C" w:rsidRPr="005E6F0C" w:rsidRDefault="005E6F0C" w:rsidP="005E6F0C">
      <w:pPr>
        <w:spacing w:before="100" w:beforeAutospacing="1" w:after="100" w:afterAutospacing="1"/>
        <w:rPr>
          <w:rFonts w:ascii="Arial" w:hAnsi="Arial" w:cs="Arial"/>
          <w:color w:val="000000"/>
          <w:lang w:val="bg-BG"/>
        </w:rPr>
      </w:pPr>
    </w:p>
    <w:p w14:paraId="3E99D64F" w14:textId="77777777" w:rsidR="005E6F0C" w:rsidRPr="004D4B51" w:rsidRDefault="005E6F0C" w:rsidP="004D4B51">
      <w:pPr>
        <w:spacing w:before="100" w:beforeAutospacing="1" w:after="100" w:afterAutospacing="1"/>
        <w:rPr>
          <w:rFonts w:ascii="Arial" w:hAnsi="Arial" w:cs="Arial"/>
          <w:color w:val="000000"/>
          <w:lang w:val="bg-BG"/>
        </w:rPr>
      </w:pPr>
    </w:p>
    <w:p w14:paraId="287147D9" w14:textId="77777777" w:rsidR="004D4B51" w:rsidRPr="00F769B8" w:rsidRDefault="004D4B51" w:rsidP="00F769B8">
      <w:pPr>
        <w:spacing w:before="100" w:beforeAutospacing="1" w:after="100" w:afterAutospacing="1"/>
        <w:rPr>
          <w:rFonts w:ascii="Arial" w:hAnsi="Arial" w:cs="Arial"/>
          <w:color w:val="000000"/>
          <w:lang w:val="bg-BG"/>
        </w:rPr>
      </w:pPr>
    </w:p>
    <w:p w14:paraId="7C4E5493" w14:textId="77777777" w:rsidR="00F769B8" w:rsidRPr="00E31534" w:rsidRDefault="00F769B8" w:rsidP="00E31534">
      <w:pPr>
        <w:spacing w:before="100" w:beforeAutospacing="1" w:after="100" w:afterAutospacing="1"/>
        <w:rPr>
          <w:rFonts w:ascii="Arial" w:hAnsi="Arial" w:cs="Arial"/>
          <w:color w:val="000000"/>
          <w:lang w:val="bg-BG"/>
        </w:rPr>
      </w:pPr>
    </w:p>
    <w:p w14:paraId="2BB8BDC3" w14:textId="77777777" w:rsidR="007910BA" w:rsidRPr="007910BA" w:rsidRDefault="007910BA" w:rsidP="007910BA">
      <w:pPr>
        <w:pStyle w:val="NormalWeb"/>
        <w:rPr>
          <w:rFonts w:ascii="Arial" w:hAnsi="Arial" w:cs="Arial"/>
          <w:b/>
          <w:bCs/>
          <w:color w:val="000000"/>
          <w:lang w:val="bg-BG"/>
        </w:rPr>
      </w:pPr>
    </w:p>
    <w:p w14:paraId="55D4C0F9" w14:textId="77777777" w:rsidR="002F5F0B" w:rsidRPr="00666B7D" w:rsidRDefault="002F5F0B" w:rsidP="002F5F0B">
      <w:pPr>
        <w:spacing w:before="100" w:beforeAutospacing="1" w:after="100" w:afterAutospacing="1"/>
        <w:ind w:left="720"/>
        <w:rPr>
          <w:rFonts w:ascii="Arial" w:hAnsi="Arial" w:cs="Arial"/>
          <w:color w:val="000000"/>
        </w:rPr>
      </w:pPr>
    </w:p>
    <w:p w14:paraId="2DE16229" w14:textId="77777777" w:rsidR="005329D2" w:rsidRPr="000054A3" w:rsidRDefault="005329D2" w:rsidP="005329D2">
      <w:pPr>
        <w:pStyle w:val="NormalWeb"/>
        <w:ind w:left="720"/>
        <w:rPr>
          <w:rFonts w:ascii="Arial" w:hAnsi="Arial" w:cs="Arial"/>
          <w:color w:val="000000"/>
        </w:rPr>
      </w:pPr>
    </w:p>
    <w:p w14:paraId="4306B2B6" w14:textId="77777777" w:rsidR="00CA0342" w:rsidRPr="00C73674" w:rsidRDefault="00CA0342" w:rsidP="00C73674">
      <w:pPr>
        <w:spacing w:before="100" w:beforeAutospacing="1" w:after="100" w:afterAutospacing="1"/>
        <w:rPr>
          <w:rFonts w:ascii="Arial" w:hAnsi="Arial" w:cs="Arial"/>
          <w:color w:val="000000"/>
          <w:lang w:val="bg-BG"/>
        </w:rPr>
      </w:pPr>
    </w:p>
    <w:p w14:paraId="240ADF32" w14:textId="77777777" w:rsidR="00C63861" w:rsidRPr="00C63861" w:rsidRDefault="00C63861" w:rsidP="000E0C40">
      <w:pPr>
        <w:spacing w:before="100" w:beforeAutospacing="1" w:after="100" w:afterAutospacing="1"/>
        <w:rPr>
          <w:rFonts w:ascii="Arial" w:hAnsi="Arial" w:cs="Arial"/>
          <w:b/>
          <w:bCs/>
          <w:color w:val="000000"/>
          <w:lang w:val="bg-BG"/>
        </w:rPr>
      </w:pPr>
    </w:p>
    <w:p w14:paraId="7784B53E" w14:textId="77777777" w:rsidR="009771A4" w:rsidRDefault="009771A4" w:rsidP="009771A4">
      <w:pPr>
        <w:pStyle w:val="ListParagraph"/>
        <w:spacing w:before="100" w:beforeAutospacing="1" w:after="100" w:afterAutospacing="1"/>
        <w:rPr>
          <w:rFonts w:ascii="Arial" w:hAnsi="Arial" w:cs="Arial"/>
          <w:color w:val="000000"/>
          <w:lang w:val="bg-BG"/>
        </w:rPr>
      </w:pPr>
    </w:p>
    <w:p w14:paraId="1933DCCF" w14:textId="77777777" w:rsidR="009771A4" w:rsidRPr="009771A4" w:rsidRDefault="009771A4" w:rsidP="009771A4">
      <w:pPr>
        <w:pStyle w:val="ListParagraph"/>
        <w:spacing w:before="100" w:beforeAutospacing="1" w:after="100" w:afterAutospacing="1"/>
        <w:rPr>
          <w:rFonts w:ascii="Arial" w:hAnsi="Arial" w:cs="Arial"/>
          <w:color w:val="000000"/>
          <w:lang w:val="bg-BG"/>
        </w:rPr>
      </w:pPr>
    </w:p>
    <w:p w14:paraId="433E17E9" w14:textId="77777777" w:rsidR="00930A3C" w:rsidRPr="00930A3C" w:rsidRDefault="00930A3C" w:rsidP="00930A3C">
      <w:pPr>
        <w:spacing w:before="100" w:beforeAutospacing="1" w:after="100" w:afterAutospacing="1"/>
        <w:ind w:left="720"/>
        <w:rPr>
          <w:rFonts w:ascii="Arial" w:hAnsi="Arial" w:cs="Arial"/>
          <w:color w:val="000000"/>
        </w:rPr>
      </w:pPr>
    </w:p>
    <w:p w14:paraId="6EF145ED" w14:textId="77777777" w:rsidR="00930A3C" w:rsidRPr="00930A3C" w:rsidRDefault="00930A3C" w:rsidP="00930A3C">
      <w:pPr>
        <w:spacing w:before="100" w:beforeAutospacing="1" w:after="100" w:afterAutospacing="1"/>
        <w:ind w:left="720"/>
        <w:rPr>
          <w:rFonts w:ascii="Arial" w:hAnsi="Arial" w:cs="Arial"/>
          <w:color w:val="000000"/>
        </w:rPr>
      </w:pPr>
    </w:p>
    <w:p w14:paraId="568323AE" w14:textId="77777777" w:rsidR="00930A3C" w:rsidRPr="00930A3C" w:rsidRDefault="00930A3C" w:rsidP="00930A3C">
      <w:pPr>
        <w:spacing w:before="100" w:beforeAutospacing="1" w:after="100" w:afterAutospacing="1"/>
        <w:ind w:left="360"/>
        <w:outlineLvl w:val="1"/>
        <w:rPr>
          <w:rFonts w:ascii="Arial" w:hAnsi="Arial" w:cs="Arial"/>
          <w:color w:val="000000"/>
          <w:lang w:val="bg-BG"/>
        </w:rPr>
      </w:pPr>
    </w:p>
    <w:p w14:paraId="3A23E067" w14:textId="77777777" w:rsidR="009851B4" w:rsidRPr="00BD50F6" w:rsidRDefault="009851B4" w:rsidP="009851B4">
      <w:pPr>
        <w:spacing w:before="100" w:beforeAutospacing="1" w:after="100" w:afterAutospacing="1"/>
        <w:ind w:left="720"/>
        <w:rPr>
          <w:rFonts w:ascii="Arial" w:hAnsi="Arial" w:cs="Arial"/>
          <w:color w:val="000000"/>
        </w:rPr>
      </w:pPr>
    </w:p>
    <w:p w14:paraId="53E244AB" w14:textId="42B06DD4" w:rsidR="00FE006C" w:rsidRPr="000D5783" w:rsidRDefault="00FE006C" w:rsidP="000D5783">
      <w:pPr>
        <w:spacing w:before="100" w:beforeAutospacing="1" w:after="100" w:afterAutospacing="1"/>
        <w:outlineLvl w:val="2"/>
        <w:rPr>
          <w:rFonts w:ascii="Arial" w:hAnsi="Arial" w:cs="Arial"/>
          <w:b/>
          <w:bCs/>
          <w:color w:val="000000"/>
          <w:lang w:val="bg-BG"/>
        </w:rPr>
      </w:pPr>
    </w:p>
    <w:p w14:paraId="4F4A4FAB" w14:textId="77777777" w:rsidR="000D5783" w:rsidRPr="000D5783" w:rsidRDefault="000D5783" w:rsidP="00D64693">
      <w:pPr>
        <w:rPr>
          <w:rFonts w:ascii="Arial" w:hAnsi="Arial" w:cs="Arial"/>
          <w:lang w:val="bg-BG"/>
        </w:rPr>
      </w:pPr>
    </w:p>
    <w:p w14:paraId="062329EB" w14:textId="77777777" w:rsidR="00075CE2" w:rsidRPr="00075CE2" w:rsidRDefault="00075CE2" w:rsidP="00D64693">
      <w:pPr>
        <w:rPr>
          <w:lang w:val="bg-BG"/>
        </w:rPr>
      </w:pPr>
    </w:p>
    <w:p w14:paraId="7D426736" w14:textId="0ED99D24" w:rsidR="00631815" w:rsidRPr="00631815" w:rsidRDefault="00631815" w:rsidP="00631815">
      <w:pPr>
        <w:spacing w:before="100" w:beforeAutospacing="1" w:after="100" w:afterAutospacing="1"/>
        <w:rPr>
          <w:rFonts w:ascii="Arial" w:hAnsi="Arial" w:cs="Arial"/>
          <w:color w:val="000000"/>
          <w:lang w:val="bg-BG"/>
        </w:rPr>
      </w:pPr>
    </w:p>
    <w:p w14:paraId="24BA3ED1" w14:textId="77777777" w:rsidR="00407B6E" w:rsidRPr="00AE1542" w:rsidRDefault="00407B6E" w:rsidP="00AE1542">
      <w:pPr>
        <w:spacing w:before="100" w:beforeAutospacing="1" w:after="100" w:afterAutospacing="1"/>
        <w:rPr>
          <w:rFonts w:ascii="Arial" w:hAnsi="Arial" w:cs="Arial"/>
          <w:b/>
          <w:bCs/>
          <w:color w:val="000000"/>
          <w:lang w:val="bg-BG"/>
        </w:rPr>
      </w:pPr>
    </w:p>
    <w:p w14:paraId="4E55440A" w14:textId="77777777" w:rsidR="00AE1542" w:rsidRPr="00AE1542" w:rsidRDefault="00AE1542" w:rsidP="00AE1542">
      <w:pPr>
        <w:spacing w:before="100" w:beforeAutospacing="1" w:after="100" w:afterAutospacing="1"/>
        <w:rPr>
          <w:rFonts w:ascii="Arial" w:hAnsi="Arial" w:cs="Arial"/>
          <w:color w:val="000000"/>
          <w:lang w:val="bg-BG"/>
        </w:rPr>
      </w:pPr>
    </w:p>
    <w:p w14:paraId="795E05FA" w14:textId="77777777" w:rsidR="00FF144F" w:rsidRPr="00FF144F" w:rsidRDefault="00FF144F" w:rsidP="00FF144F">
      <w:pPr>
        <w:spacing w:before="100" w:beforeAutospacing="1" w:after="100" w:afterAutospacing="1"/>
        <w:rPr>
          <w:rFonts w:ascii="Arial" w:hAnsi="Arial" w:cs="Arial"/>
          <w:color w:val="000000"/>
          <w:lang w:val="bg-BG"/>
        </w:rPr>
      </w:pPr>
    </w:p>
    <w:p w14:paraId="101F3520" w14:textId="77777777" w:rsidR="00366643" w:rsidRPr="00366643" w:rsidRDefault="00366643" w:rsidP="00366643">
      <w:pPr>
        <w:spacing w:before="100" w:beforeAutospacing="1" w:after="100" w:afterAutospacing="1"/>
        <w:rPr>
          <w:rFonts w:ascii="Arial" w:hAnsi="Arial" w:cs="Arial"/>
          <w:color w:val="000000"/>
          <w:lang w:val="bg-BG"/>
        </w:rPr>
      </w:pPr>
    </w:p>
    <w:p w14:paraId="3BED7DFA" w14:textId="77777777" w:rsidR="00121FAD" w:rsidRPr="00121FAD" w:rsidRDefault="00121FAD" w:rsidP="00121FAD">
      <w:pPr>
        <w:spacing w:before="100" w:beforeAutospacing="1" w:after="100" w:afterAutospacing="1"/>
        <w:rPr>
          <w:rFonts w:ascii="Arial" w:hAnsi="Arial" w:cs="Arial"/>
          <w:color w:val="000000"/>
          <w:lang w:val="bg-BG"/>
        </w:rPr>
      </w:pPr>
    </w:p>
    <w:p w14:paraId="650D07FD" w14:textId="77777777" w:rsidR="00121FAD" w:rsidRPr="00121FAD" w:rsidRDefault="00121FAD" w:rsidP="00121FAD">
      <w:pPr>
        <w:spacing w:before="100" w:beforeAutospacing="1" w:after="100" w:afterAutospacing="1"/>
        <w:rPr>
          <w:rFonts w:ascii="Arial" w:hAnsi="Arial" w:cs="Arial"/>
          <w:color w:val="000000"/>
          <w:lang w:val="bg-BG"/>
        </w:rPr>
      </w:pPr>
    </w:p>
    <w:p w14:paraId="0987942C" w14:textId="77777777" w:rsidR="00121FAD" w:rsidRPr="00121FAD" w:rsidRDefault="00121FAD" w:rsidP="00527487">
      <w:pPr>
        <w:spacing w:before="100" w:beforeAutospacing="1" w:after="100" w:afterAutospacing="1"/>
        <w:rPr>
          <w:rFonts w:ascii="Arial" w:hAnsi="Arial" w:cs="Arial"/>
          <w:b/>
          <w:bCs/>
          <w:color w:val="000000"/>
          <w:lang w:val="bg-BG"/>
        </w:rPr>
      </w:pPr>
    </w:p>
    <w:p w14:paraId="0F6B6791" w14:textId="77777777" w:rsidR="00D628B7" w:rsidRPr="00D628B7" w:rsidRDefault="00D628B7" w:rsidP="00527487">
      <w:pPr>
        <w:spacing w:before="100" w:beforeAutospacing="1" w:after="100" w:afterAutospacing="1"/>
        <w:rPr>
          <w:rStyle w:val="Strong"/>
          <w:rFonts w:ascii="Arial" w:hAnsi="Arial" w:cs="Arial"/>
          <w:color w:val="000000"/>
          <w:lang w:val="bg-BG"/>
        </w:rPr>
      </w:pPr>
    </w:p>
    <w:p w14:paraId="36569430" w14:textId="77777777" w:rsidR="00B5347D" w:rsidRPr="00B5347D" w:rsidRDefault="00B5347D" w:rsidP="00527487">
      <w:pPr>
        <w:spacing w:before="100" w:beforeAutospacing="1" w:after="100" w:afterAutospacing="1"/>
        <w:rPr>
          <w:rFonts w:ascii="Arial" w:hAnsi="Arial" w:cs="Arial"/>
          <w:color w:val="000000"/>
          <w:lang w:val="bg-BG"/>
        </w:rPr>
      </w:pPr>
    </w:p>
    <w:p w14:paraId="55B345D2" w14:textId="77777777" w:rsidR="00C75C9D" w:rsidRPr="00527487" w:rsidRDefault="00C75C9D" w:rsidP="00527487">
      <w:pPr>
        <w:spacing w:before="100" w:beforeAutospacing="1" w:after="100" w:afterAutospacing="1"/>
        <w:rPr>
          <w:rFonts w:ascii="Arial" w:hAnsi="Arial" w:cs="Arial"/>
          <w:b/>
          <w:bCs/>
          <w:color w:val="000000"/>
          <w:lang w:val="bg-BG"/>
        </w:rPr>
      </w:pPr>
    </w:p>
    <w:p w14:paraId="5096722D" w14:textId="77777777" w:rsidR="00BB3478" w:rsidRPr="00BB3478" w:rsidRDefault="00BB3478" w:rsidP="00445A02">
      <w:pPr>
        <w:rPr>
          <w:rFonts w:ascii="Arial" w:hAnsi="Arial" w:cs="Arial"/>
          <w:color w:val="000000"/>
          <w:sz w:val="28"/>
          <w:szCs w:val="28"/>
          <w:lang w:val="bg-BG"/>
        </w:rPr>
      </w:pPr>
    </w:p>
    <w:p w14:paraId="3A58FA2C" w14:textId="77777777" w:rsidR="007C39C9" w:rsidRPr="007C39C9" w:rsidRDefault="007C39C9" w:rsidP="007C39C9">
      <w:pPr>
        <w:rPr>
          <w:rFonts w:ascii="Arial" w:hAnsi="Arial" w:cs="Arial"/>
        </w:rPr>
      </w:pPr>
    </w:p>
    <w:sectPr w:rsidR="007C39C9" w:rsidRPr="007C39C9" w:rsidSect="00610384">
      <w:footerReference w:type="even" r:id="rId30"/>
      <w:footerReference w:type="default" r:id="rId31"/>
      <w:pgSz w:w="11906" w:h="16838"/>
      <w:pgMar w:top="1440" w:right="1440" w:bottom="1440" w:left="1440" w:header="708" w:footer="708"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B00D5" w14:textId="77777777" w:rsidR="003D1D3D" w:rsidRDefault="003D1D3D" w:rsidP="00610384">
      <w:r>
        <w:separator/>
      </w:r>
    </w:p>
  </w:endnote>
  <w:endnote w:type="continuationSeparator" w:id="0">
    <w:p w14:paraId="00B42CA3" w14:textId="77777777" w:rsidR="003D1D3D" w:rsidRDefault="003D1D3D" w:rsidP="006103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2491237"/>
      <w:docPartObj>
        <w:docPartGallery w:val="Page Numbers (Bottom of Page)"/>
        <w:docPartUnique/>
      </w:docPartObj>
    </w:sdtPr>
    <w:sdtContent>
      <w:p w14:paraId="5D77BF1A" w14:textId="3B5ADBFD" w:rsidR="00610384" w:rsidRDefault="00610384" w:rsidP="008E7B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601FB1" w14:textId="77777777" w:rsidR="00610384" w:rsidRDefault="00610384" w:rsidP="00610384">
    <w:pPr>
      <w:pStyle w:val="TOC9"/>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2753622"/>
      <w:docPartObj>
        <w:docPartGallery w:val="Page Numbers (Bottom of Page)"/>
        <w:docPartUnique/>
      </w:docPartObj>
    </w:sdtPr>
    <w:sdtContent>
      <w:p w14:paraId="1828262E" w14:textId="76E9384E" w:rsidR="00610384" w:rsidRDefault="00610384" w:rsidP="008E7B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4BEA20" w14:textId="77777777" w:rsidR="00610384" w:rsidRDefault="00610384" w:rsidP="00610384">
    <w:pPr>
      <w:pStyle w:val="TOC9"/>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F5E08" w14:textId="77777777" w:rsidR="003D1D3D" w:rsidRDefault="003D1D3D" w:rsidP="00610384">
      <w:r>
        <w:separator/>
      </w:r>
    </w:p>
  </w:footnote>
  <w:footnote w:type="continuationSeparator" w:id="0">
    <w:p w14:paraId="3BEC7E26" w14:textId="77777777" w:rsidR="003D1D3D" w:rsidRDefault="003D1D3D" w:rsidP="006103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409B"/>
    <w:multiLevelType w:val="multilevel"/>
    <w:tmpl w:val="518A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B2C74"/>
    <w:multiLevelType w:val="multilevel"/>
    <w:tmpl w:val="158C0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F3ABA"/>
    <w:multiLevelType w:val="multilevel"/>
    <w:tmpl w:val="551ED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655AAB"/>
    <w:multiLevelType w:val="multilevel"/>
    <w:tmpl w:val="2AC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9C1FF6"/>
    <w:multiLevelType w:val="multilevel"/>
    <w:tmpl w:val="9F58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AB6864"/>
    <w:multiLevelType w:val="multilevel"/>
    <w:tmpl w:val="0014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86303B"/>
    <w:multiLevelType w:val="multilevel"/>
    <w:tmpl w:val="2C0E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49166A9"/>
    <w:multiLevelType w:val="multilevel"/>
    <w:tmpl w:val="6A78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B16627"/>
    <w:multiLevelType w:val="multilevel"/>
    <w:tmpl w:val="6C8C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6E10BB6"/>
    <w:multiLevelType w:val="multilevel"/>
    <w:tmpl w:val="DC16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7355A6"/>
    <w:multiLevelType w:val="multilevel"/>
    <w:tmpl w:val="3202C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87D60DD"/>
    <w:multiLevelType w:val="multilevel"/>
    <w:tmpl w:val="9FE8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99128C"/>
    <w:multiLevelType w:val="multilevel"/>
    <w:tmpl w:val="6268B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A313B85"/>
    <w:multiLevelType w:val="multilevel"/>
    <w:tmpl w:val="30766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E058A4"/>
    <w:multiLevelType w:val="multilevel"/>
    <w:tmpl w:val="B8066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5F603F"/>
    <w:multiLevelType w:val="multilevel"/>
    <w:tmpl w:val="3120E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BF86D67"/>
    <w:multiLevelType w:val="multilevel"/>
    <w:tmpl w:val="A424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C65400F"/>
    <w:multiLevelType w:val="multilevel"/>
    <w:tmpl w:val="6A08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D0A5D06"/>
    <w:multiLevelType w:val="multilevel"/>
    <w:tmpl w:val="0452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7506C7"/>
    <w:multiLevelType w:val="multilevel"/>
    <w:tmpl w:val="66D2E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E283BAE"/>
    <w:multiLevelType w:val="multilevel"/>
    <w:tmpl w:val="6DC0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F543616"/>
    <w:multiLevelType w:val="multilevel"/>
    <w:tmpl w:val="6CFC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0483FAB"/>
    <w:multiLevelType w:val="multilevel"/>
    <w:tmpl w:val="7A4C1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0AA00BD"/>
    <w:multiLevelType w:val="multilevel"/>
    <w:tmpl w:val="1BC26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0D449D5"/>
    <w:multiLevelType w:val="multilevel"/>
    <w:tmpl w:val="7422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2E03F75"/>
    <w:multiLevelType w:val="multilevel"/>
    <w:tmpl w:val="79844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3A30434"/>
    <w:multiLevelType w:val="multilevel"/>
    <w:tmpl w:val="B954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48B3D33"/>
    <w:multiLevelType w:val="multilevel"/>
    <w:tmpl w:val="12D2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4FC3A28"/>
    <w:multiLevelType w:val="multilevel"/>
    <w:tmpl w:val="C1768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50630E9"/>
    <w:multiLevelType w:val="multilevel"/>
    <w:tmpl w:val="32F8B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5756593"/>
    <w:multiLevelType w:val="multilevel"/>
    <w:tmpl w:val="E758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5C97B37"/>
    <w:multiLevelType w:val="multilevel"/>
    <w:tmpl w:val="5DDC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6C65D9B"/>
    <w:multiLevelType w:val="multilevel"/>
    <w:tmpl w:val="7EF0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7206526"/>
    <w:multiLevelType w:val="multilevel"/>
    <w:tmpl w:val="40A0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7D037F6"/>
    <w:multiLevelType w:val="multilevel"/>
    <w:tmpl w:val="087A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547AC2"/>
    <w:multiLevelType w:val="multilevel"/>
    <w:tmpl w:val="62BA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8A36ABC"/>
    <w:multiLevelType w:val="multilevel"/>
    <w:tmpl w:val="F80C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9E115CE"/>
    <w:multiLevelType w:val="multilevel"/>
    <w:tmpl w:val="7FCC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AE16DD1"/>
    <w:multiLevelType w:val="multilevel"/>
    <w:tmpl w:val="92D44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B747423"/>
    <w:multiLevelType w:val="multilevel"/>
    <w:tmpl w:val="451C9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BA94D16"/>
    <w:multiLevelType w:val="multilevel"/>
    <w:tmpl w:val="0686B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C7C7BBE"/>
    <w:multiLevelType w:val="multilevel"/>
    <w:tmpl w:val="DB2A8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CC60810"/>
    <w:multiLevelType w:val="multilevel"/>
    <w:tmpl w:val="EBE42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DBA2371"/>
    <w:multiLevelType w:val="multilevel"/>
    <w:tmpl w:val="AFEC7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E321273"/>
    <w:multiLevelType w:val="multilevel"/>
    <w:tmpl w:val="0520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E3A5FD5"/>
    <w:multiLevelType w:val="multilevel"/>
    <w:tmpl w:val="6DE6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F4C65EC"/>
    <w:multiLevelType w:val="multilevel"/>
    <w:tmpl w:val="925E9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0201334"/>
    <w:multiLevelType w:val="multilevel"/>
    <w:tmpl w:val="DF56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056296A"/>
    <w:multiLevelType w:val="multilevel"/>
    <w:tmpl w:val="EC82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07D2144"/>
    <w:multiLevelType w:val="multilevel"/>
    <w:tmpl w:val="BD060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3121FDF"/>
    <w:multiLevelType w:val="multilevel"/>
    <w:tmpl w:val="D730F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48129DF"/>
    <w:multiLevelType w:val="multilevel"/>
    <w:tmpl w:val="03FA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5240BE6"/>
    <w:multiLevelType w:val="multilevel"/>
    <w:tmpl w:val="6C7E9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666511B"/>
    <w:multiLevelType w:val="multilevel"/>
    <w:tmpl w:val="63A89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77329B0"/>
    <w:multiLevelType w:val="multilevel"/>
    <w:tmpl w:val="DEF89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8D93499"/>
    <w:multiLevelType w:val="multilevel"/>
    <w:tmpl w:val="2F928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9817355"/>
    <w:multiLevelType w:val="multilevel"/>
    <w:tmpl w:val="B664C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9D5038F"/>
    <w:multiLevelType w:val="multilevel"/>
    <w:tmpl w:val="799A8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A5F44D2"/>
    <w:multiLevelType w:val="multilevel"/>
    <w:tmpl w:val="C0CE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A891747"/>
    <w:multiLevelType w:val="multilevel"/>
    <w:tmpl w:val="639A9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C782827"/>
    <w:multiLevelType w:val="multilevel"/>
    <w:tmpl w:val="3C6ED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DA724A0"/>
    <w:multiLevelType w:val="multilevel"/>
    <w:tmpl w:val="A412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DDF6EB1"/>
    <w:multiLevelType w:val="multilevel"/>
    <w:tmpl w:val="99F61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E1E7C16"/>
    <w:multiLevelType w:val="multilevel"/>
    <w:tmpl w:val="693C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EA93C91"/>
    <w:multiLevelType w:val="multilevel"/>
    <w:tmpl w:val="8B802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FF04836"/>
    <w:multiLevelType w:val="multilevel"/>
    <w:tmpl w:val="1DDC0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02714FF"/>
    <w:multiLevelType w:val="multilevel"/>
    <w:tmpl w:val="4CC6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17C13AA"/>
    <w:multiLevelType w:val="multilevel"/>
    <w:tmpl w:val="2E54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1CE6D64"/>
    <w:multiLevelType w:val="multilevel"/>
    <w:tmpl w:val="DC6C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1D206EF"/>
    <w:multiLevelType w:val="multilevel"/>
    <w:tmpl w:val="515E0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2010CBB"/>
    <w:multiLevelType w:val="multilevel"/>
    <w:tmpl w:val="3120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26218F5"/>
    <w:multiLevelType w:val="multilevel"/>
    <w:tmpl w:val="571A0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2AF12A5"/>
    <w:multiLevelType w:val="multilevel"/>
    <w:tmpl w:val="12B6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2F804EB"/>
    <w:multiLevelType w:val="multilevel"/>
    <w:tmpl w:val="DBF4E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33653B2"/>
    <w:multiLevelType w:val="multilevel"/>
    <w:tmpl w:val="3B9EA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3F207F7"/>
    <w:multiLevelType w:val="multilevel"/>
    <w:tmpl w:val="9AEE1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53A2E60"/>
    <w:multiLevelType w:val="multilevel"/>
    <w:tmpl w:val="A0405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5C20DF2"/>
    <w:multiLevelType w:val="multilevel"/>
    <w:tmpl w:val="3CDC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5DD2F24"/>
    <w:multiLevelType w:val="multilevel"/>
    <w:tmpl w:val="881E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66328C4"/>
    <w:multiLevelType w:val="multilevel"/>
    <w:tmpl w:val="64E4F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6650597"/>
    <w:multiLevelType w:val="multilevel"/>
    <w:tmpl w:val="5244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6B86D9F"/>
    <w:multiLevelType w:val="multilevel"/>
    <w:tmpl w:val="91C26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74C1EBE"/>
    <w:multiLevelType w:val="multilevel"/>
    <w:tmpl w:val="3392F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9664606"/>
    <w:multiLevelType w:val="multilevel"/>
    <w:tmpl w:val="1832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B7653D0"/>
    <w:multiLevelType w:val="multilevel"/>
    <w:tmpl w:val="4F82A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BD22CCF"/>
    <w:multiLevelType w:val="multilevel"/>
    <w:tmpl w:val="9730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C7D4616"/>
    <w:multiLevelType w:val="multilevel"/>
    <w:tmpl w:val="EFA2D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CE71C78"/>
    <w:multiLevelType w:val="multilevel"/>
    <w:tmpl w:val="9C6E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D7C7F66"/>
    <w:multiLevelType w:val="multilevel"/>
    <w:tmpl w:val="5F08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0CA4EE5"/>
    <w:multiLevelType w:val="multilevel"/>
    <w:tmpl w:val="F600E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24A405A"/>
    <w:multiLevelType w:val="multilevel"/>
    <w:tmpl w:val="E9643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4907F30"/>
    <w:multiLevelType w:val="multilevel"/>
    <w:tmpl w:val="2BF6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5C444E3"/>
    <w:multiLevelType w:val="multilevel"/>
    <w:tmpl w:val="EF286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6C249A9"/>
    <w:multiLevelType w:val="multilevel"/>
    <w:tmpl w:val="59EC2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473163F0"/>
    <w:multiLevelType w:val="multilevel"/>
    <w:tmpl w:val="5104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7641DCA"/>
    <w:multiLevelType w:val="multilevel"/>
    <w:tmpl w:val="FB14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77922E9"/>
    <w:multiLevelType w:val="multilevel"/>
    <w:tmpl w:val="FA10C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482215D3"/>
    <w:multiLevelType w:val="multilevel"/>
    <w:tmpl w:val="03BA6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8900AF2"/>
    <w:multiLevelType w:val="multilevel"/>
    <w:tmpl w:val="09E62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8A940CC"/>
    <w:multiLevelType w:val="multilevel"/>
    <w:tmpl w:val="25349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A14293C"/>
    <w:multiLevelType w:val="multilevel"/>
    <w:tmpl w:val="5B6EF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4A1839C1"/>
    <w:multiLevelType w:val="multilevel"/>
    <w:tmpl w:val="A9CC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A9203E3"/>
    <w:multiLevelType w:val="multilevel"/>
    <w:tmpl w:val="B4501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AC12585"/>
    <w:multiLevelType w:val="multilevel"/>
    <w:tmpl w:val="41769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B2916E9"/>
    <w:multiLevelType w:val="multilevel"/>
    <w:tmpl w:val="3C2C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B596C8C"/>
    <w:multiLevelType w:val="multilevel"/>
    <w:tmpl w:val="06ECE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B7F1E29"/>
    <w:multiLevelType w:val="multilevel"/>
    <w:tmpl w:val="94C4B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BA070EA"/>
    <w:multiLevelType w:val="multilevel"/>
    <w:tmpl w:val="2078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CD435A0"/>
    <w:multiLevelType w:val="multilevel"/>
    <w:tmpl w:val="0FDE1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D6326F8"/>
    <w:multiLevelType w:val="multilevel"/>
    <w:tmpl w:val="7A28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E9D316F"/>
    <w:multiLevelType w:val="multilevel"/>
    <w:tmpl w:val="63BA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F287190"/>
    <w:multiLevelType w:val="multilevel"/>
    <w:tmpl w:val="E4C29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F897A44"/>
    <w:multiLevelType w:val="multilevel"/>
    <w:tmpl w:val="C8503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F9302B5"/>
    <w:multiLevelType w:val="multilevel"/>
    <w:tmpl w:val="0C56B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50CD1868"/>
    <w:multiLevelType w:val="multilevel"/>
    <w:tmpl w:val="28BA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50E2370C"/>
    <w:multiLevelType w:val="multilevel"/>
    <w:tmpl w:val="0AFA7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515A40FD"/>
    <w:multiLevelType w:val="multilevel"/>
    <w:tmpl w:val="E528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2C3412F"/>
    <w:multiLevelType w:val="multilevel"/>
    <w:tmpl w:val="CCE0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34B31B4"/>
    <w:multiLevelType w:val="multilevel"/>
    <w:tmpl w:val="02BE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3883E01"/>
    <w:multiLevelType w:val="multilevel"/>
    <w:tmpl w:val="FB429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3994FBD"/>
    <w:multiLevelType w:val="multilevel"/>
    <w:tmpl w:val="BA44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50A21EE"/>
    <w:multiLevelType w:val="multilevel"/>
    <w:tmpl w:val="CB6ED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5710AA0"/>
    <w:multiLevelType w:val="multilevel"/>
    <w:tmpl w:val="B834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69F59F3"/>
    <w:multiLevelType w:val="multilevel"/>
    <w:tmpl w:val="1A4E9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6B64ED4"/>
    <w:multiLevelType w:val="multilevel"/>
    <w:tmpl w:val="BE5C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71B73F5"/>
    <w:multiLevelType w:val="multilevel"/>
    <w:tmpl w:val="A716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741191B"/>
    <w:multiLevelType w:val="multilevel"/>
    <w:tmpl w:val="BD502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7615E47"/>
    <w:multiLevelType w:val="multilevel"/>
    <w:tmpl w:val="10A6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7924A47"/>
    <w:multiLevelType w:val="multilevel"/>
    <w:tmpl w:val="9822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81971E2"/>
    <w:multiLevelType w:val="multilevel"/>
    <w:tmpl w:val="8A36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585A36B5"/>
    <w:multiLevelType w:val="multilevel"/>
    <w:tmpl w:val="1B665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86E2DC6"/>
    <w:multiLevelType w:val="multilevel"/>
    <w:tmpl w:val="7CA2B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8CF52D1"/>
    <w:multiLevelType w:val="multilevel"/>
    <w:tmpl w:val="C466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591C52B8"/>
    <w:multiLevelType w:val="multilevel"/>
    <w:tmpl w:val="56B6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59294090"/>
    <w:multiLevelType w:val="multilevel"/>
    <w:tmpl w:val="3C3C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5A07008F"/>
    <w:multiLevelType w:val="multilevel"/>
    <w:tmpl w:val="18E46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5C410457"/>
    <w:multiLevelType w:val="multilevel"/>
    <w:tmpl w:val="7D327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5FAD2EC4"/>
    <w:multiLevelType w:val="multilevel"/>
    <w:tmpl w:val="A3A0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5FF32754"/>
    <w:multiLevelType w:val="multilevel"/>
    <w:tmpl w:val="F1B2F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5FF5790D"/>
    <w:multiLevelType w:val="multilevel"/>
    <w:tmpl w:val="7B12C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045038D"/>
    <w:multiLevelType w:val="multilevel"/>
    <w:tmpl w:val="CF7C4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607E7F66"/>
    <w:multiLevelType w:val="multilevel"/>
    <w:tmpl w:val="994CA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609A3CC6"/>
    <w:multiLevelType w:val="multilevel"/>
    <w:tmpl w:val="905C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1624A3D"/>
    <w:multiLevelType w:val="multilevel"/>
    <w:tmpl w:val="856E4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18E41B3"/>
    <w:multiLevelType w:val="multilevel"/>
    <w:tmpl w:val="6DF8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62005343"/>
    <w:multiLevelType w:val="multilevel"/>
    <w:tmpl w:val="01E4D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3C24E82"/>
    <w:multiLevelType w:val="multilevel"/>
    <w:tmpl w:val="15ACC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42064DA"/>
    <w:multiLevelType w:val="multilevel"/>
    <w:tmpl w:val="B6C6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4640E58"/>
    <w:multiLevelType w:val="multilevel"/>
    <w:tmpl w:val="F03E2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4D87688"/>
    <w:multiLevelType w:val="multilevel"/>
    <w:tmpl w:val="3098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4E45B13"/>
    <w:multiLevelType w:val="multilevel"/>
    <w:tmpl w:val="59E8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5647261"/>
    <w:multiLevelType w:val="multilevel"/>
    <w:tmpl w:val="93A8FC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65774648"/>
    <w:multiLevelType w:val="multilevel"/>
    <w:tmpl w:val="FDE6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57D4C39"/>
    <w:multiLevelType w:val="multilevel"/>
    <w:tmpl w:val="C392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66186E63"/>
    <w:multiLevelType w:val="multilevel"/>
    <w:tmpl w:val="4560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70D20FF"/>
    <w:multiLevelType w:val="multilevel"/>
    <w:tmpl w:val="1414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79A57E5"/>
    <w:multiLevelType w:val="multilevel"/>
    <w:tmpl w:val="48AE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87804E3"/>
    <w:multiLevelType w:val="multilevel"/>
    <w:tmpl w:val="5802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8A607BE"/>
    <w:multiLevelType w:val="multilevel"/>
    <w:tmpl w:val="72BE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6A383DF4"/>
    <w:multiLevelType w:val="multilevel"/>
    <w:tmpl w:val="F3441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6A6A285A"/>
    <w:multiLevelType w:val="multilevel"/>
    <w:tmpl w:val="A3F6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BAA15C8"/>
    <w:multiLevelType w:val="multilevel"/>
    <w:tmpl w:val="B53A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6BAE3290"/>
    <w:multiLevelType w:val="multilevel"/>
    <w:tmpl w:val="09181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D09390D"/>
    <w:multiLevelType w:val="multilevel"/>
    <w:tmpl w:val="AC96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D0940E9"/>
    <w:multiLevelType w:val="multilevel"/>
    <w:tmpl w:val="FACE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6E58660E"/>
    <w:multiLevelType w:val="multilevel"/>
    <w:tmpl w:val="E3CA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F072200"/>
    <w:multiLevelType w:val="multilevel"/>
    <w:tmpl w:val="44C46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6F7238AC"/>
    <w:multiLevelType w:val="multilevel"/>
    <w:tmpl w:val="9C6A0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6FB54293"/>
    <w:multiLevelType w:val="multilevel"/>
    <w:tmpl w:val="6E46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03A2008"/>
    <w:multiLevelType w:val="multilevel"/>
    <w:tmpl w:val="17243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0F70B7D"/>
    <w:multiLevelType w:val="multilevel"/>
    <w:tmpl w:val="D2E0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10A55F4"/>
    <w:multiLevelType w:val="multilevel"/>
    <w:tmpl w:val="972CD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71790916"/>
    <w:multiLevelType w:val="multilevel"/>
    <w:tmpl w:val="7CF6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1C5716A"/>
    <w:multiLevelType w:val="multilevel"/>
    <w:tmpl w:val="A3D83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62B1F1E"/>
    <w:multiLevelType w:val="multilevel"/>
    <w:tmpl w:val="D614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763945D2"/>
    <w:multiLevelType w:val="multilevel"/>
    <w:tmpl w:val="B28C2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77195625"/>
    <w:multiLevelType w:val="multilevel"/>
    <w:tmpl w:val="43EE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7486717"/>
    <w:multiLevelType w:val="multilevel"/>
    <w:tmpl w:val="750CE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80822D4"/>
    <w:multiLevelType w:val="multilevel"/>
    <w:tmpl w:val="9206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91C0928"/>
    <w:multiLevelType w:val="multilevel"/>
    <w:tmpl w:val="0572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79AE4B9D"/>
    <w:multiLevelType w:val="multilevel"/>
    <w:tmpl w:val="0DF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A624702"/>
    <w:multiLevelType w:val="multilevel"/>
    <w:tmpl w:val="D6D2C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7B0E2420"/>
    <w:multiLevelType w:val="multilevel"/>
    <w:tmpl w:val="467A1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BBF1B02"/>
    <w:multiLevelType w:val="multilevel"/>
    <w:tmpl w:val="7DFE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BE67C65"/>
    <w:multiLevelType w:val="multilevel"/>
    <w:tmpl w:val="16BA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7C6F004E"/>
    <w:multiLevelType w:val="multilevel"/>
    <w:tmpl w:val="BBC4C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7CB618AA"/>
    <w:multiLevelType w:val="multilevel"/>
    <w:tmpl w:val="F190E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7DB27A60"/>
    <w:multiLevelType w:val="multilevel"/>
    <w:tmpl w:val="F43C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E3747F7"/>
    <w:multiLevelType w:val="multilevel"/>
    <w:tmpl w:val="1B4C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E4C708C"/>
    <w:multiLevelType w:val="multilevel"/>
    <w:tmpl w:val="0C547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7E891B46"/>
    <w:multiLevelType w:val="multilevel"/>
    <w:tmpl w:val="DF94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7F787E9D"/>
    <w:multiLevelType w:val="multilevel"/>
    <w:tmpl w:val="59547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7FBD422C"/>
    <w:multiLevelType w:val="multilevel"/>
    <w:tmpl w:val="A18C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0108550">
    <w:abstractNumId w:val="59"/>
  </w:num>
  <w:num w:numId="2" w16cid:durableId="264730330">
    <w:abstractNumId w:val="26"/>
  </w:num>
  <w:num w:numId="3" w16cid:durableId="164175157">
    <w:abstractNumId w:val="163"/>
  </w:num>
  <w:num w:numId="4" w16cid:durableId="2059234818">
    <w:abstractNumId w:val="20"/>
  </w:num>
  <w:num w:numId="5" w16cid:durableId="1439837696">
    <w:abstractNumId w:val="101"/>
  </w:num>
  <w:num w:numId="6" w16cid:durableId="1441492409">
    <w:abstractNumId w:val="180"/>
  </w:num>
  <w:num w:numId="7" w16cid:durableId="626425218">
    <w:abstractNumId w:val="29"/>
  </w:num>
  <w:num w:numId="8" w16cid:durableId="258757080">
    <w:abstractNumId w:val="24"/>
  </w:num>
  <w:num w:numId="9" w16cid:durableId="1385987954">
    <w:abstractNumId w:val="23"/>
  </w:num>
  <w:num w:numId="10" w16cid:durableId="1866360229">
    <w:abstractNumId w:val="109"/>
  </w:num>
  <w:num w:numId="11" w16cid:durableId="1527407724">
    <w:abstractNumId w:val="184"/>
  </w:num>
  <w:num w:numId="12" w16cid:durableId="2085688741">
    <w:abstractNumId w:val="115"/>
  </w:num>
  <w:num w:numId="13" w16cid:durableId="123622982">
    <w:abstractNumId w:val="94"/>
  </w:num>
  <w:num w:numId="14" w16cid:durableId="1793668281">
    <w:abstractNumId w:val="37"/>
  </w:num>
  <w:num w:numId="15" w16cid:durableId="399252767">
    <w:abstractNumId w:val="102"/>
  </w:num>
  <w:num w:numId="16" w16cid:durableId="508830263">
    <w:abstractNumId w:val="114"/>
  </w:num>
  <w:num w:numId="17" w16cid:durableId="430246345">
    <w:abstractNumId w:val="165"/>
  </w:num>
  <w:num w:numId="18" w16cid:durableId="711348254">
    <w:abstractNumId w:val="173"/>
  </w:num>
  <w:num w:numId="19" w16cid:durableId="1613200312">
    <w:abstractNumId w:val="129"/>
  </w:num>
  <w:num w:numId="20" w16cid:durableId="398210614">
    <w:abstractNumId w:val="68"/>
  </w:num>
  <w:num w:numId="21" w16cid:durableId="1208641827">
    <w:abstractNumId w:val="72"/>
  </w:num>
  <w:num w:numId="22" w16cid:durableId="169296385">
    <w:abstractNumId w:val="149"/>
  </w:num>
  <w:num w:numId="23" w16cid:durableId="2066636536">
    <w:abstractNumId w:val="17"/>
  </w:num>
  <w:num w:numId="24" w16cid:durableId="1600718307">
    <w:abstractNumId w:val="32"/>
  </w:num>
  <w:num w:numId="25" w16cid:durableId="746532538">
    <w:abstractNumId w:val="54"/>
  </w:num>
  <w:num w:numId="26" w16cid:durableId="1188714683">
    <w:abstractNumId w:val="122"/>
  </w:num>
  <w:num w:numId="27" w16cid:durableId="423185159">
    <w:abstractNumId w:val="77"/>
  </w:num>
  <w:num w:numId="28" w16cid:durableId="1234317875">
    <w:abstractNumId w:val="156"/>
  </w:num>
  <w:num w:numId="29" w16cid:durableId="34234438">
    <w:abstractNumId w:val="177"/>
  </w:num>
  <w:num w:numId="30" w16cid:durableId="702053771">
    <w:abstractNumId w:val="52"/>
  </w:num>
  <w:num w:numId="31" w16cid:durableId="475798105">
    <w:abstractNumId w:val="42"/>
  </w:num>
  <w:num w:numId="32" w16cid:durableId="578517249">
    <w:abstractNumId w:val="65"/>
  </w:num>
  <w:num w:numId="33" w16cid:durableId="1980450747">
    <w:abstractNumId w:val="18"/>
  </w:num>
  <w:num w:numId="34" w16cid:durableId="1102995132">
    <w:abstractNumId w:val="159"/>
  </w:num>
  <w:num w:numId="35" w16cid:durableId="1670476690">
    <w:abstractNumId w:val="117"/>
  </w:num>
  <w:num w:numId="36" w16cid:durableId="1861235088">
    <w:abstractNumId w:val="104"/>
  </w:num>
  <w:num w:numId="37" w16cid:durableId="1850170989">
    <w:abstractNumId w:val="16"/>
  </w:num>
  <w:num w:numId="38" w16cid:durableId="646931652">
    <w:abstractNumId w:val="46"/>
  </w:num>
  <w:num w:numId="39" w16cid:durableId="1251545319">
    <w:abstractNumId w:val="34"/>
  </w:num>
  <w:num w:numId="40" w16cid:durableId="1636913250">
    <w:abstractNumId w:val="79"/>
  </w:num>
  <w:num w:numId="41" w16cid:durableId="916205744">
    <w:abstractNumId w:val="19"/>
  </w:num>
  <w:num w:numId="42" w16cid:durableId="2071270698">
    <w:abstractNumId w:val="119"/>
  </w:num>
  <w:num w:numId="43" w16cid:durableId="1228758284">
    <w:abstractNumId w:val="95"/>
  </w:num>
  <w:num w:numId="44" w16cid:durableId="1523279193">
    <w:abstractNumId w:val="12"/>
  </w:num>
  <w:num w:numId="45" w16cid:durableId="1141118025">
    <w:abstractNumId w:val="38"/>
  </w:num>
  <w:num w:numId="46" w16cid:durableId="1083843332">
    <w:abstractNumId w:val="178"/>
  </w:num>
  <w:num w:numId="47" w16cid:durableId="2134400153">
    <w:abstractNumId w:val="186"/>
  </w:num>
  <w:num w:numId="48" w16cid:durableId="353843659">
    <w:abstractNumId w:val="84"/>
  </w:num>
  <w:num w:numId="49" w16cid:durableId="1562207973">
    <w:abstractNumId w:val="126"/>
  </w:num>
  <w:num w:numId="50" w16cid:durableId="89551619">
    <w:abstractNumId w:val="75"/>
  </w:num>
  <w:num w:numId="51" w16cid:durableId="273755817">
    <w:abstractNumId w:val="28"/>
  </w:num>
  <w:num w:numId="52" w16cid:durableId="1396275877">
    <w:abstractNumId w:val="172"/>
  </w:num>
  <w:num w:numId="53" w16cid:durableId="1605109077">
    <w:abstractNumId w:val="125"/>
  </w:num>
  <w:num w:numId="54" w16cid:durableId="633559714">
    <w:abstractNumId w:val="69"/>
  </w:num>
  <w:num w:numId="55" w16cid:durableId="1033382855">
    <w:abstractNumId w:val="70"/>
  </w:num>
  <w:num w:numId="56" w16cid:durableId="2013875303">
    <w:abstractNumId w:val="127"/>
  </w:num>
  <w:num w:numId="57" w16cid:durableId="555897190">
    <w:abstractNumId w:val="41"/>
  </w:num>
  <w:num w:numId="58" w16cid:durableId="1552880350">
    <w:abstractNumId w:val="8"/>
  </w:num>
  <w:num w:numId="59" w16cid:durableId="837422049">
    <w:abstractNumId w:val="191"/>
  </w:num>
  <w:num w:numId="60" w16cid:durableId="648486307">
    <w:abstractNumId w:val="157"/>
  </w:num>
  <w:num w:numId="61" w16cid:durableId="2061585531">
    <w:abstractNumId w:val="67"/>
  </w:num>
  <w:num w:numId="62" w16cid:durableId="265189854">
    <w:abstractNumId w:val="146"/>
  </w:num>
  <w:num w:numId="63" w16cid:durableId="181167032">
    <w:abstractNumId w:val="3"/>
  </w:num>
  <w:num w:numId="64" w16cid:durableId="1715814921">
    <w:abstractNumId w:val="98"/>
  </w:num>
  <w:num w:numId="65" w16cid:durableId="954019457">
    <w:abstractNumId w:val="21"/>
  </w:num>
  <w:num w:numId="66" w16cid:durableId="1811970366">
    <w:abstractNumId w:val="118"/>
  </w:num>
  <w:num w:numId="67" w16cid:durableId="1272711460">
    <w:abstractNumId w:val="43"/>
  </w:num>
  <w:num w:numId="68" w16cid:durableId="281377148">
    <w:abstractNumId w:val="158"/>
  </w:num>
  <w:num w:numId="69" w16cid:durableId="1990402631">
    <w:abstractNumId w:val="132"/>
  </w:num>
  <w:num w:numId="70" w16cid:durableId="803624081">
    <w:abstractNumId w:val="88"/>
  </w:num>
  <w:num w:numId="71" w16cid:durableId="618756915">
    <w:abstractNumId w:val="10"/>
  </w:num>
  <w:num w:numId="72" w16cid:durableId="489097136">
    <w:abstractNumId w:val="83"/>
  </w:num>
  <w:num w:numId="73" w16cid:durableId="2140369271">
    <w:abstractNumId w:val="44"/>
  </w:num>
  <w:num w:numId="74" w16cid:durableId="391781915">
    <w:abstractNumId w:val="130"/>
  </w:num>
  <w:num w:numId="75" w16cid:durableId="1001468469">
    <w:abstractNumId w:val="45"/>
  </w:num>
  <w:num w:numId="76" w16cid:durableId="2050952874">
    <w:abstractNumId w:val="161"/>
  </w:num>
  <w:num w:numId="77" w16cid:durableId="1366982231">
    <w:abstractNumId w:val="120"/>
  </w:num>
  <w:num w:numId="78" w16cid:durableId="497306941">
    <w:abstractNumId w:val="167"/>
  </w:num>
  <w:num w:numId="79" w16cid:durableId="2066829876">
    <w:abstractNumId w:val="136"/>
  </w:num>
  <w:num w:numId="80" w16cid:durableId="889150679">
    <w:abstractNumId w:val="90"/>
  </w:num>
  <w:num w:numId="81" w16cid:durableId="605818792">
    <w:abstractNumId w:val="148"/>
  </w:num>
  <w:num w:numId="82" w16cid:durableId="121509040">
    <w:abstractNumId w:val="137"/>
  </w:num>
  <w:num w:numId="83" w16cid:durableId="1229074265">
    <w:abstractNumId w:val="140"/>
  </w:num>
  <w:num w:numId="84" w16cid:durableId="998965530">
    <w:abstractNumId w:val="47"/>
  </w:num>
  <w:num w:numId="85" w16cid:durableId="205073296">
    <w:abstractNumId w:val="142"/>
  </w:num>
  <w:num w:numId="86" w16cid:durableId="1396663629">
    <w:abstractNumId w:val="192"/>
  </w:num>
  <w:num w:numId="87" w16cid:durableId="1714882087">
    <w:abstractNumId w:val="13"/>
  </w:num>
  <w:num w:numId="88" w16cid:durableId="1057778081">
    <w:abstractNumId w:val="87"/>
  </w:num>
  <w:num w:numId="89" w16cid:durableId="460267130">
    <w:abstractNumId w:val="35"/>
  </w:num>
  <w:num w:numId="90" w16cid:durableId="1319265280">
    <w:abstractNumId w:val="168"/>
  </w:num>
  <w:num w:numId="91" w16cid:durableId="340396966">
    <w:abstractNumId w:val="66"/>
  </w:num>
  <w:num w:numId="92" w16cid:durableId="1407919104">
    <w:abstractNumId w:val="27"/>
  </w:num>
  <w:num w:numId="93" w16cid:durableId="822312323">
    <w:abstractNumId w:val="139"/>
  </w:num>
  <w:num w:numId="94" w16cid:durableId="2085296070">
    <w:abstractNumId w:val="133"/>
  </w:num>
  <w:num w:numId="95" w16cid:durableId="872378265">
    <w:abstractNumId w:val="63"/>
  </w:num>
  <w:num w:numId="96" w16cid:durableId="1290746091">
    <w:abstractNumId w:val="15"/>
  </w:num>
  <w:num w:numId="97" w16cid:durableId="1481076189">
    <w:abstractNumId w:val="86"/>
  </w:num>
  <w:num w:numId="98" w16cid:durableId="512500219">
    <w:abstractNumId w:val="179"/>
  </w:num>
  <w:num w:numId="99" w16cid:durableId="1528526533">
    <w:abstractNumId w:val="48"/>
  </w:num>
  <w:num w:numId="100" w16cid:durableId="37631491">
    <w:abstractNumId w:val="60"/>
  </w:num>
  <w:num w:numId="101" w16cid:durableId="1160150656">
    <w:abstractNumId w:val="51"/>
  </w:num>
  <w:num w:numId="102" w16cid:durableId="1777947896">
    <w:abstractNumId w:val="91"/>
  </w:num>
  <w:num w:numId="103" w16cid:durableId="1138500667">
    <w:abstractNumId w:val="183"/>
  </w:num>
  <w:num w:numId="104" w16cid:durableId="1669862148">
    <w:abstractNumId w:val="56"/>
  </w:num>
  <w:num w:numId="105" w16cid:durableId="210269951">
    <w:abstractNumId w:val="58"/>
  </w:num>
  <w:num w:numId="106" w16cid:durableId="1361126648">
    <w:abstractNumId w:val="7"/>
  </w:num>
  <w:num w:numId="107" w16cid:durableId="1161429394">
    <w:abstractNumId w:val="155"/>
  </w:num>
  <w:num w:numId="108" w16cid:durableId="336032688">
    <w:abstractNumId w:val="153"/>
  </w:num>
  <w:num w:numId="109" w16cid:durableId="1882933101">
    <w:abstractNumId w:val="36"/>
  </w:num>
  <w:num w:numId="110" w16cid:durableId="1262758266">
    <w:abstractNumId w:val="174"/>
  </w:num>
  <w:num w:numId="111" w16cid:durableId="1579435043">
    <w:abstractNumId w:val="99"/>
  </w:num>
  <w:num w:numId="112" w16cid:durableId="1706826515">
    <w:abstractNumId w:val="57"/>
  </w:num>
  <w:num w:numId="113" w16cid:durableId="1000809922">
    <w:abstractNumId w:val="107"/>
  </w:num>
  <w:num w:numId="114" w16cid:durableId="1171677728">
    <w:abstractNumId w:val="111"/>
  </w:num>
  <w:num w:numId="115" w16cid:durableId="944000378">
    <w:abstractNumId w:val="53"/>
  </w:num>
  <w:num w:numId="116" w16cid:durableId="1784349494">
    <w:abstractNumId w:val="11"/>
  </w:num>
  <w:num w:numId="117" w16cid:durableId="1332682726">
    <w:abstractNumId w:val="152"/>
  </w:num>
  <w:num w:numId="118" w16cid:durableId="1293560522">
    <w:abstractNumId w:val="1"/>
  </w:num>
  <w:num w:numId="119" w16cid:durableId="349376025">
    <w:abstractNumId w:val="96"/>
  </w:num>
  <w:num w:numId="120" w16cid:durableId="2009938572">
    <w:abstractNumId w:val="185"/>
  </w:num>
  <w:num w:numId="121" w16cid:durableId="1499343583">
    <w:abstractNumId w:val="135"/>
  </w:num>
  <w:num w:numId="122" w16cid:durableId="1927225137">
    <w:abstractNumId w:val="134"/>
  </w:num>
  <w:num w:numId="123" w16cid:durableId="969283134">
    <w:abstractNumId w:val="144"/>
  </w:num>
  <w:num w:numId="124" w16cid:durableId="337315107">
    <w:abstractNumId w:val="160"/>
  </w:num>
  <w:num w:numId="125" w16cid:durableId="1188368490">
    <w:abstractNumId w:val="92"/>
  </w:num>
  <w:num w:numId="126" w16cid:durableId="1588617440">
    <w:abstractNumId w:val="145"/>
  </w:num>
  <w:num w:numId="127" w16cid:durableId="1990210175">
    <w:abstractNumId w:val="97"/>
  </w:num>
  <w:num w:numId="128" w16cid:durableId="360667575">
    <w:abstractNumId w:val="189"/>
  </w:num>
  <w:num w:numId="129" w16cid:durableId="1759643070">
    <w:abstractNumId w:val="151"/>
  </w:num>
  <w:num w:numId="130" w16cid:durableId="1473525429">
    <w:abstractNumId w:val="187"/>
  </w:num>
  <w:num w:numId="131" w16cid:durableId="1569070039">
    <w:abstractNumId w:val="80"/>
  </w:num>
  <w:num w:numId="132" w16cid:durableId="497773668">
    <w:abstractNumId w:val="112"/>
  </w:num>
  <w:num w:numId="133" w16cid:durableId="1201623710">
    <w:abstractNumId w:val="4"/>
  </w:num>
  <w:num w:numId="134" w16cid:durableId="1360275935">
    <w:abstractNumId w:val="49"/>
  </w:num>
  <w:num w:numId="135" w16cid:durableId="1740663751">
    <w:abstractNumId w:val="2"/>
  </w:num>
  <w:num w:numId="136" w16cid:durableId="131753038">
    <w:abstractNumId w:val="141"/>
  </w:num>
  <w:num w:numId="137" w16cid:durableId="145050444">
    <w:abstractNumId w:val="124"/>
  </w:num>
  <w:num w:numId="138" w16cid:durableId="1229076061">
    <w:abstractNumId w:val="171"/>
  </w:num>
  <w:num w:numId="139" w16cid:durableId="1236891547">
    <w:abstractNumId w:val="128"/>
  </w:num>
  <w:num w:numId="140" w16cid:durableId="2117360728">
    <w:abstractNumId w:val="81"/>
  </w:num>
  <w:num w:numId="141" w16cid:durableId="788016279">
    <w:abstractNumId w:val="131"/>
  </w:num>
  <w:num w:numId="142" w16cid:durableId="854076968">
    <w:abstractNumId w:val="147"/>
  </w:num>
  <w:num w:numId="143" w16cid:durableId="1866096896">
    <w:abstractNumId w:val="181"/>
  </w:num>
  <w:num w:numId="144" w16cid:durableId="1757242359">
    <w:abstractNumId w:val="6"/>
  </w:num>
  <w:num w:numId="145" w16cid:durableId="1597056743">
    <w:abstractNumId w:val="108"/>
  </w:num>
  <w:num w:numId="146" w16cid:durableId="1670676030">
    <w:abstractNumId w:val="64"/>
  </w:num>
  <w:num w:numId="147" w16cid:durableId="1468011643">
    <w:abstractNumId w:val="162"/>
  </w:num>
  <w:num w:numId="148" w16cid:durableId="1896963047">
    <w:abstractNumId w:val="166"/>
  </w:num>
  <w:num w:numId="149" w16cid:durableId="1689136682">
    <w:abstractNumId w:val="175"/>
  </w:num>
  <w:num w:numId="150" w16cid:durableId="1830169133">
    <w:abstractNumId w:val="78"/>
  </w:num>
  <w:num w:numId="151" w16cid:durableId="477503068">
    <w:abstractNumId w:val="93"/>
  </w:num>
  <w:num w:numId="152" w16cid:durableId="118032847">
    <w:abstractNumId w:val="61"/>
  </w:num>
  <w:num w:numId="153" w16cid:durableId="1467311019">
    <w:abstractNumId w:val="188"/>
  </w:num>
  <w:num w:numId="154" w16cid:durableId="1396314296">
    <w:abstractNumId w:val="143"/>
  </w:num>
  <w:num w:numId="155" w16cid:durableId="320699464">
    <w:abstractNumId w:val="39"/>
  </w:num>
  <w:num w:numId="156" w16cid:durableId="1089736917">
    <w:abstractNumId w:val="76"/>
  </w:num>
  <w:num w:numId="157" w16cid:durableId="1353219349">
    <w:abstractNumId w:val="0"/>
  </w:num>
  <w:num w:numId="158" w16cid:durableId="1529180223">
    <w:abstractNumId w:val="169"/>
  </w:num>
  <w:num w:numId="159" w16cid:durableId="1215921871">
    <w:abstractNumId w:val="150"/>
  </w:num>
  <w:num w:numId="160" w16cid:durableId="977029882">
    <w:abstractNumId w:val="22"/>
  </w:num>
  <w:num w:numId="161" w16cid:durableId="549683109">
    <w:abstractNumId w:val="14"/>
  </w:num>
  <w:num w:numId="162" w16cid:durableId="889920665">
    <w:abstractNumId w:val="74"/>
  </w:num>
  <w:num w:numId="163" w16cid:durableId="2002387204">
    <w:abstractNumId w:val="9"/>
  </w:num>
  <w:num w:numId="164" w16cid:durableId="1325162234">
    <w:abstractNumId w:val="73"/>
  </w:num>
  <w:num w:numId="165" w16cid:durableId="1966505065">
    <w:abstractNumId w:val="176"/>
  </w:num>
  <w:num w:numId="166" w16cid:durableId="723915902">
    <w:abstractNumId w:val="182"/>
  </w:num>
  <w:num w:numId="167" w16cid:durableId="11222725">
    <w:abstractNumId w:val="138"/>
  </w:num>
  <w:num w:numId="168" w16cid:durableId="443310844">
    <w:abstractNumId w:val="105"/>
  </w:num>
  <w:num w:numId="169" w16cid:durableId="648291524">
    <w:abstractNumId w:val="106"/>
  </w:num>
  <w:num w:numId="170" w16cid:durableId="477764845">
    <w:abstractNumId w:val="40"/>
  </w:num>
  <w:num w:numId="171" w16cid:durableId="1219972929">
    <w:abstractNumId w:val="170"/>
  </w:num>
  <w:num w:numId="172" w16cid:durableId="513690870">
    <w:abstractNumId w:val="82"/>
  </w:num>
  <w:num w:numId="173" w16cid:durableId="58674380">
    <w:abstractNumId w:val="110"/>
  </w:num>
  <w:num w:numId="174" w16cid:durableId="999582667">
    <w:abstractNumId w:val="116"/>
  </w:num>
  <w:num w:numId="175" w16cid:durableId="1727023942">
    <w:abstractNumId w:val="33"/>
  </w:num>
  <w:num w:numId="176" w16cid:durableId="884875972">
    <w:abstractNumId w:val="190"/>
  </w:num>
  <w:num w:numId="177" w16cid:durableId="747968755">
    <w:abstractNumId w:val="164"/>
  </w:num>
  <w:num w:numId="178" w16cid:durableId="270355686">
    <w:abstractNumId w:val="113"/>
  </w:num>
  <w:num w:numId="179" w16cid:durableId="1913002882">
    <w:abstractNumId w:val="103"/>
  </w:num>
  <w:num w:numId="180" w16cid:durableId="112485047">
    <w:abstractNumId w:val="25"/>
  </w:num>
  <w:num w:numId="181" w16cid:durableId="1473643787">
    <w:abstractNumId w:val="121"/>
  </w:num>
  <w:num w:numId="182" w16cid:durableId="588120163">
    <w:abstractNumId w:val="31"/>
  </w:num>
  <w:num w:numId="183" w16cid:durableId="1829708594">
    <w:abstractNumId w:val="71"/>
  </w:num>
  <w:num w:numId="184" w16cid:durableId="1173227481">
    <w:abstractNumId w:val="154"/>
  </w:num>
  <w:num w:numId="185" w16cid:durableId="1206793056">
    <w:abstractNumId w:val="62"/>
  </w:num>
  <w:num w:numId="186" w16cid:durableId="700976184">
    <w:abstractNumId w:val="30"/>
  </w:num>
  <w:num w:numId="187" w16cid:durableId="351734052">
    <w:abstractNumId w:val="5"/>
  </w:num>
  <w:num w:numId="188" w16cid:durableId="146173380">
    <w:abstractNumId w:val="123"/>
  </w:num>
  <w:num w:numId="189" w16cid:durableId="160894933">
    <w:abstractNumId w:val="100"/>
  </w:num>
  <w:num w:numId="190" w16cid:durableId="28146688">
    <w:abstractNumId w:val="50"/>
  </w:num>
  <w:num w:numId="191" w16cid:durableId="1058090324">
    <w:abstractNumId w:val="85"/>
  </w:num>
  <w:num w:numId="192" w16cid:durableId="1098253987">
    <w:abstractNumId w:val="55"/>
  </w:num>
  <w:num w:numId="193" w16cid:durableId="1722514094">
    <w:abstractNumId w:val="8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570"/>
    <w:rsid w:val="00000039"/>
    <w:rsid w:val="00002145"/>
    <w:rsid w:val="00003824"/>
    <w:rsid w:val="000044FF"/>
    <w:rsid w:val="00004DAE"/>
    <w:rsid w:val="000054A3"/>
    <w:rsid w:val="000100B6"/>
    <w:rsid w:val="00012F74"/>
    <w:rsid w:val="000309F3"/>
    <w:rsid w:val="00035E26"/>
    <w:rsid w:val="00043004"/>
    <w:rsid w:val="0004311A"/>
    <w:rsid w:val="0004348D"/>
    <w:rsid w:val="00043B1C"/>
    <w:rsid w:val="00044FAA"/>
    <w:rsid w:val="00047CF4"/>
    <w:rsid w:val="0005104A"/>
    <w:rsid w:val="00060680"/>
    <w:rsid w:val="00061CE0"/>
    <w:rsid w:val="0006329E"/>
    <w:rsid w:val="00072B30"/>
    <w:rsid w:val="00075CE2"/>
    <w:rsid w:val="0007672B"/>
    <w:rsid w:val="000804C5"/>
    <w:rsid w:val="00081DAC"/>
    <w:rsid w:val="00086A65"/>
    <w:rsid w:val="000874DA"/>
    <w:rsid w:val="00090AE0"/>
    <w:rsid w:val="00094DB7"/>
    <w:rsid w:val="000A2199"/>
    <w:rsid w:val="000A3919"/>
    <w:rsid w:val="000A6359"/>
    <w:rsid w:val="000C2B30"/>
    <w:rsid w:val="000C37DB"/>
    <w:rsid w:val="000D2DC2"/>
    <w:rsid w:val="000D5783"/>
    <w:rsid w:val="000E0C40"/>
    <w:rsid w:val="000E5507"/>
    <w:rsid w:val="000E7784"/>
    <w:rsid w:val="000E7DF1"/>
    <w:rsid w:val="000F10A2"/>
    <w:rsid w:val="000F129D"/>
    <w:rsid w:val="000F3942"/>
    <w:rsid w:val="00100F80"/>
    <w:rsid w:val="001036B8"/>
    <w:rsid w:val="00106DC0"/>
    <w:rsid w:val="00114861"/>
    <w:rsid w:val="00115CEE"/>
    <w:rsid w:val="00117B90"/>
    <w:rsid w:val="00121FAD"/>
    <w:rsid w:val="00122FEB"/>
    <w:rsid w:val="00126DF5"/>
    <w:rsid w:val="00130017"/>
    <w:rsid w:val="001474C1"/>
    <w:rsid w:val="00153E65"/>
    <w:rsid w:val="00166D70"/>
    <w:rsid w:val="001704CC"/>
    <w:rsid w:val="001770D5"/>
    <w:rsid w:val="00185C94"/>
    <w:rsid w:val="00186DDC"/>
    <w:rsid w:val="00190FD1"/>
    <w:rsid w:val="00191EED"/>
    <w:rsid w:val="001A02AA"/>
    <w:rsid w:val="001A13AB"/>
    <w:rsid w:val="001A5242"/>
    <w:rsid w:val="001A75AE"/>
    <w:rsid w:val="001B4ECD"/>
    <w:rsid w:val="001B5151"/>
    <w:rsid w:val="001C6EF6"/>
    <w:rsid w:val="001D202D"/>
    <w:rsid w:val="001D21E0"/>
    <w:rsid w:val="001E334D"/>
    <w:rsid w:val="001E4AEE"/>
    <w:rsid w:val="001E5074"/>
    <w:rsid w:val="001E6B5C"/>
    <w:rsid w:val="001F5791"/>
    <w:rsid w:val="00202FC6"/>
    <w:rsid w:val="002036E0"/>
    <w:rsid w:val="00205DCB"/>
    <w:rsid w:val="0020674B"/>
    <w:rsid w:val="0021331E"/>
    <w:rsid w:val="00213442"/>
    <w:rsid w:val="002142E9"/>
    <w:rsid w:val="00216C31"/>
    <w:rsid w:val="00217CA1"/>
    <w:rsid w:val="00221565"/>
    <w:rsid w:val="00221F5E"/>
    <w:rsid w:val="00222F0A"/>
    <w:rsid w:val="00225B1C"/>
    <w:rsid w:val="00233330"/>
    <w:rsid w:val="00236AB3"/>
    <w:rsid w:val="00245E43"/>
    <w:rsid w:val="00247D49"/>
    <w:rsid w:val="00247E0D"/>
    <w:rsid w:val="002500BD"/>
    <w:rsid w:val="00250CC1"/>
    <w:rsid w:val="002510D1"/>
    <w:rsid w:val="00251E56"/>
    <w:rsid w:val="00251E9E"/>
    <w:rsid w:val="00262A81"/>
    <w:rsid w:val="0027145A"/>
    <w:rsid w:val="00271AFF"/>
    <w:rsid w:val="0027332D"/>
    <w:rsid w:val="002751D2"/>
    <w:rsid w:val="00276816"/>
    <w:rsid w:val="002955C2"/>
    <w:rsid w:val="00296FCC"/>
    <w:rsid w:val="002974FF"/>
    <w:rsid w:val="00297D1D"/>
    <w:rsid w:val="002A3F7B"/>
    <w:rsid w:val="002A4570"/>
    <w:rsid w:val="002B4691"/>
    <w:rsid w:val="002B570D"/>
    <w:rsid w:val="002B6D02"/>
    <w:rsid w:val="002C5B3B"/>
    <w:rsid w:val="002D110A"/>
    <w:rsid w:val="002D25FA"/>
    <w:rsid w:val="002D4D59"/>
    <w:rsid w:val="002D56D6"/>
    <w:rsid w:val="002D6A01"/>
    <w:rsid w:val="002E1284"/>
    <w:rsid w:val="002E58F3"/>
    <w:rsid w:val="002E5B77"/>
    <w:rsid w:val="002E6146"/>
    <w:rsid w:val="002F118F"/>
    <w:rsid w:val="002F3155"/>
    <w:rsid w:val="002F3C91"/>
    <w:rsid w:val="002F4258"/>
    <w:rsid w:val="002F5F0B"/>
    <w:rsid w:val="002F73C0"/>
    <w:rsid w:val="00300B01"/>
    <w:rsid w:val="00306592"/>
    <w:rsid w:val="00312BF9"/>
    <w:rsid w:val="00314B0F"/>
    <w:rsid w:val="00321B05"/>
    <w:rsid w:val="00324D4C"/>
    <w:rsid w:val="00334114"/>
    <w:rsid w:val="0033519A"/>
    <w:rsid w:val="00343273"/>
    <w:rsid w:val="003456AF"/>
    <w:rsid w:val="0034684F"/>
    <w:rsid w:val="00346D02"/>
    <w:rsid w:val="0035387A"/>
    <w:rsid w:val="003538FE"/>
    <w:rsid w:val="00360660"/>
    <w:rsid w:val="00366643"/>
    <w:rsid w:val="003677C7"/>
    <w:rsid w:val="00375A67"/>
    <w:rsid w:val="00376377"/>
    <w:rsid w:val="003800E9"/>
    <w:rsid w:val="003900F9"/>
    <w:rsid w:val="003913D8"/>
    <w:rsid w:val="00394C66"/>
    <w:rsid w:val="00395FF9"/>
    <w:rsid w:val="00396F53"/>
    <w:rsid w:val="003A497D"/>
    <w:rsid w:val="003A5A31"/>
    <w:rsid w:val="003A7117"/>
    <w:rsid w:val="003A726B"/>
    <w:rsid w:val="003C11ED"/>
    <w:rsid w:val="003C1A21"/>
    <w:rsid w:val="003C5CAF"/>
    <w:rsid w:val="003C71D5"/>
    <w:rsid w:val="003D1006"/>
    <w:rsid w:val="003D1D3D"/>
    <w:rsid w:val="003D4D00"/>
    <w:rsid w:val="003E0BD6"/>
    <w:rsid w:val="003E4475"/>
    <w:rsid w:val="003F0DC1"/>
    <w:rsid w:val="003F663C"/>
    <w:rsid w:val="0040296A"/>
    <w:rsid w:val="00403305"/>
    <w:rsid w:val="00407B6E"/>
    <w:rsid w:val="00412C38"/>
    <w:rsid w:val="004135C1"/>
    <w:rsid w:val="00417E2C"/>
    <w:rsid w:val="0042432A"/>
    <w:rsid w:val="00426D4C"/>
    <w:rsid w:val="00431AB1"/>
    <w:rsid w:val="00435E0F"/>
    <w:rsid w:val="004378F5"/>
    <w:rsid w:val="00442403"/>
    <w:rsid w:val="00444945"/>
    <w:rsid w:val="00444ADA"/>
    <w:rsid w:val="00445A02"/>
    <w:rsid w:val="00451096"/>
    <w:rsid w:val="00452ACF"/>
    <w:rsid w:val="00455364"/>
    <w:rsid w:val="0045745B"/>
    <w:rsid w:val="00465CDE"/>
    <w:rsid w:val="00467FE1"/>
    <w:rsid w:val="00470BBD"/>
    <w:rsid w:val="00472E7B"/>
    <w:rsid w:val="00474DF1"/>
    <w:rsid w:val="004779A9"/>
    <w:rsid w:val="004866D9"/>
    <w:rsid w:val="00486D65"/>
    <w:rsid w:val="00492244"/>
    <w:rsid w:val="00493B30"/>
    <w:rsid w:val="004A0E57"/>
    <w:rsid w:val="004B3869"/>
    <w:rsid w:val="004B6E74"/>
    <w:rsid w:val="004C03AA"/>
    <w:rsid w:val="004C1CC8"/>
    <w:rsid w:val="004C552B"/>
    <w:rsid w:val="004C79A3"/>
    <w:rsid w:val="004D1BF0"/>
    <w:rsid w:val="004D31F0"/>
    <w:rsid w:val="004D4B16"/>
    <w:rsid w:val="004D4B51"/>
    <w:rsid w:val="004E261D"/>
    <w:rsid w:val="004E3851"/>
    <w:rsid w:val="004F0495"/>
    <w:rsid w:val="004F0B99"/>
    <w:rsid w:val="004F4BBA"/>
    <w:rsid w:val="004F4C43"/>
    <w:rsid w:val="004F54C6"/>
    <w:rsid w:val="00503145"/>
    <w:rsid w:val="0050623B"/>
    <w:rsid w:val="00511756"/>
    <w:rsid w:val="00513CD7"/>
    <w:rsid w:val="005171B4"/>
    <w:rsid w:val="00517623"/>
    <w:rsid w:val="00526305"/>
    <w:rsid w:val="00527487"/>
    <w:rsid w:val="00530115"/>
    <w:rsid w:val="005329D2"/>
    <w:rsid w:val="00533CEC"/>
    <w:rsid w:val="005358E8"/>
    <w:rsid w:val="00537D9A"/>
    <w:rsid w:val="00537EB1"/>
    <w:rsid w:val="00541E7C"/>
    <w:rsid w:val="0054537D"/>
    <w:rsid w:val="00552EDC"/>
    <w:rsid w:val="005578BB"/>
    <w:rsid w:val="00557DF6"/>
    <w:rsid w:val="00560CB4"/>
    <w:rsid w:val="0056694A"/>
    <w:rsid w:val="00572B0D"/>
    <w:rsid w:val="00575085"/>
    <w:rsid w:val="00576848"/>
    <w:rsid w:val="0059053A"/>
    <w:rsid w:val="005932A9"/>
    <w:rsid w:val="00594422"/>
    <w:rsid w:val="00594D1A"/>
    <w:rsid w:val="005A69DB"/>
    <w:rsid w:val="005B3F76"/>
    <w:rsid w:val="005C0777"/>
    <w:rsid w:val="005C10AE"/>
    <w:rsid w:val="005C209F"/>
    <w:rsid w:val="005D337B"/>
    <w:rsid w:val="005D51BD"/>
    <w:rsid w:val="005E0010"/>
    <w:rsid w:val="005E1983"/>
    <w:rsid w:val="005E2238"/>
    <w:rsid w:val="005E2C20"/>
    <w:rsid w:val="005E2EE5"/>
    <w:rsid w:val="005E6F0C"/>
    <w:rsid w:val="006020D0"/>
    <w:rsid w:val="00604571"/>
    <w:rsid w:val="00607FEE"/>
    <w:rsid w:val="00610384"/>
    <w:rsid w:val="00610715"/>
    <w:rsid w:val="00615E89"/>
    <w:rsid w:val="00621717"/>
    <w:rsid w:val="00624573"/>
    <w:rsid w:val="00631815"/>
    <w:rsid w:val="006327A8"/>
    <w:rsid w:val="00635AF6"/>
    <w:rsid w:val="00641B78"/>
    <w:rsid w:val="00641C3F"/>
    <w:rsid w:val="006453DE"/>
    <w:rsid w:val="006506BC"/>
    <w:rsid w:val="00650E08"/>
    <w:rsid w:val="00650E5A"/>
    <w:rsid w:val="00651369"/>
    <w:rsid w:val="00656028"/>
    <w:rsid w:val="006577C8"/>
    <w:rsid w:val="00662518"/>
    <w:rsid w:val="00663FAE"/>
    <w:rsid w:val="00666B7D"/>
    <w:rsid w:val="00667FB2"/>
    <w:rsid w:val="006725A4"/>
    <w:rsid w:val="00673E9B"/>
    <w:rsid w:val="0067405B"/>
    <w:rsid w:val="00676D7C"/>
    <w:rsid w:val="00683A95"/>
    <w:rsid w:val="00686A71"/>
    <w:rsid w:val="00687A8E"/>
    <w:rsid w:val="00687C26"/>
    <w:rsid w:val="00690469"/>
    <w:rsid w:val="00691BE4"/>
    <w:rsid w:val="00692867"/>
    <w:rsid w:val="0069381B"/>
    <w:rsid w:val="006952E6"/>
    <w:rsid w:val="006B0493"/>
    <w:rsid w:val="006C539C"/>
    <w:rsid w:val="006C75C4"/>
    <w:rsid w:val="006C776C"/>
    <w:rsid w:val="006C7A0D"/>
    <w:rsid w:val="006D016D"/>
    <w:rsid w:val="006D468E"/>
    <w:rsid w:val="006D595A"/>
    <w:rsid w:val="006D71E9"/>
    <w:rsid w:val="006E0412"/>
    <w:rsid w:val="006E2E1D"/>
    <w:rsid w:val="006E7DAE"/>
    <w:rsid w:val="006F07CF"/>
    <w:rsid w:val="006F5564"/>
    <w:rsid w:val="006F7954"/>
    <w:rsid w:val="00700156"/>
    <w:rsid w:val="007008D5"/>
    <w:rsid w:val="007073D2"/>
    <w:rsid w:val="00711A3A"/>
    <w:rsid w:val="00712FC5"/>
    <w:rsid w:val="00715799"/>
    <w:rsid w:val="00716F2F"/>
    <w:rsid w:val="00722609"/>
    <w:rsid w:val="00725912"/>
    <w:rsid w:val="00731F41"/>
    <w:rsid w:val="00737464"/>
    <w:rsid w:val="00741691"/>
    <w:rsid w:val="00744203"/>
    <w:rsid w:val="00744227"/>
    <w:rsid w:val="00746125"/>
    <w:rsid w:val="007475E3"/>
    <w:rsid w:val="00752F7A"/>
    <w:rsid w:val="0075383D"/>
    <w:rsid w:val="00756723"/>
    <w:rsid w:val="00756C5B"/>
    <w:rsid w:val="00757BD0"/>
    <w:rsid w:val="007609AF"/>
    <w:rsid w:val="00763693"/>
    <w:rsid w:val="00763BBB"/>
    <w:rsid w:val="00764CEC"/>
    <w:rsid w:val="0076634B"/>
    <w:rsid w:val="00766CCD"/>
    <w:rsid w:val="00770DB0"/>
    <w:rsid w:val="00772B7B"/>
    <w:rsid w:val="00774F0F"/>
    <w:rsid w:val="007761A0"/>
    <w:rsid w:val="007832DC"/>
    <w:rsid w:val="00783B9F"/>
    <w:rsid w:val="007840E6"/>
    <w:rsid w:val="0078411F"/>
    <w:rsid w:val="00784393"/>
    <w:rsid w:val="007910BA"/>
    <w:rsid w:val="00793EFE"/>
    <w:rsid w:val="007947A9"/>
    <w:rsid w:val="0079631B"/>
    <w:rsid w:val="0079770D"/>
    <w:rsid w:val="007B3E1E"/>
    <w:rsid w:val="007B4B70"/>
    <w:rsid w:val="007C1A53"/>
    <w:rsid w:val="007C39C9"/>
    <w:rsid w:val="007C5151"/>
    <w:rsid w:val="007C7360"/>
    <w:rsid w:val="007C74DF"/>
    <w:rsid w:val="007D03F8"/>
    <w:rsid w:val="007D4E82"/>
    <w:rsid w:val="007E232E"/>
    <w:rsid w:val="007E2A5F"/>
    <w:rsid w:val="007E6656"/>
    <w:rsid w:val="007F0EF0"/>
    <w:rsid w:val="007F521F"/>
    <w:rsid w:val="00800B8E"/>
    <w:rsid w:val="00817D9E"/>
    <w:rsid w:val="0082246D"/>
    <w:rsid w:val="00822535"/>
    <w:rsid w:val="0082380B"/>
    <w:rsid w:val="0083115E"/>
    <w:rsid w:val="008347D3"/>
    <w:rsid w:val="00845A6C"/>
    <w:rsid w:val="008475C6"/>
    <w:rsid w:val="00847ABB"/>
    <w:rsid w:val="008548C3"/>
    <w:rsid w:val="0086052B"/>
    <w:rsid w:val="00860533"/>
    <w:rsid w:val="00861B7B"/>
    <w:rsid w:val="00862B22"/>
    <w:rsid w:val="00863152"/>
    <w:rsid w:val="00871223"/>
    <w:rsid w:val="00872C12"/>
    <w:rsid w:val="0087446B"/>
    <w:rsid w:val="008754E4"/>
    <w:rsid w:val="00876F9F"/>
    <w:rsid w:val="00884561"/>
    <w:rsid w:val="00884C81"/>
    <w:rsid w:val="0088517E"/>
    <w:rsid w:val="008907FC"/>
    <w:rsid w:val="008919F5"/>
    <w:rsid w:val="00893E81"/>
    <w:rsid w:val="0089513A"/>
    <w:rsid w:val="00896CE2"/>
    <w:rsid w:val="008A3E38"/>
    <w:rsid w:val="008A6E35"/>
    <w:rsid w:val="008C5622"/>
    <w:rsid w:val="008D12D9"/>
    <w:rsid w:val="008D13EB"/>
    <w:rsid w:val="008E1DD5"/>
    <w:rsid w:val="008E248A"/>
    <w:rsid w:val="008E4CBD"/>
    <w:rsid w:val="008F178B"/>
    <w:rsid w:val="008F183B"/>
    <w:rsid w:val="008F1C3A"/>
    <w:rsid w:val="008F50E1"/>
    <w:rsid w:val="008F5D6B"/>
    <w:rsid w:val="00902A78"/>
    <w:rsid w:val="009058C5"/>
    <w:rsid w:val="00905C65"/>
    <w:rsid w:val="0091099F"/>
    <w:rsid w:val="00912867"/>
    <w:rsid w:val="0091470B"/>
    <w:rsid w:val="00915AB4"/>
    <w:rsid w:val="0091759F"/>
    <w:rsid w:val="0091796B"/>
    <w:rsid w:val="00924153"/>
    <w:rsid w:val="00930A3C"/>
    <w:rsid w:val="0093329B"/>
    <w:rsid w:val="00944264"/>
    <w:rsid w:val="0095183C"/>
    <w:rsid w:val="00951850"/>
    <w:rsid w:val="00965686"/>
    <w:rsid w:val="00965FB7"/>
    <w:rsid w:val="009771A4"/>
    <w:rsid w:val="0098211E"/>
    <w:rsid w:val="00984E92"/>
    <w:rsid w:val="009851B4"/>
    <w:rsid w:val="00994953"/>
    <w:rsid w:val="009958CE"/>
    <w:rsid w:val="00996574"/>
    <w:rsid w:val="009971B5"/>
    <w:rsid w:val="009A1BC8"/>
    <w:rsid w:val="009A1BF5"/>
    <w:rsid w:val="009A257B"/>
    <w:rsid w:val="009A2875"/>
    <w:rsid w:val="009A45A0"/>
    <w:rsid w:val="009A6A9E"/>
    <w:rsid w:val="009A7C9B"/>
    <w:rsid w:val="009A7E28"/>
    <w:rsid w:val="009B1B50"/>
    <w:rsid w:val="009B7694"/>
    <w:rsid w:val="009C245D"/>
    <w:rsid w:val="009C34C1"/>
    <w:rsid w:val="009D1B7A"/>
    <w:rsid w:val="009D4B23"/>
    <w:rsid w:val="009E1956"/>
    <w:rsid w:val="009E2F1E"/>
    <w:rsid w:val="009E5A6F"/>
    <w:rsid w:val="009F0149"/>
    <w:rsid w:val="00A02016"/>
    <w:rsid w:val="00A0272E"/>
    <w:rsid w:val="00A03F75"/>
    <w:rsid w:val="00A04F2D"/>
    <w:rsid w:val="00A06508"/>
    <w:rsid w:val="00A06FFF"/>
    <w:rsid w:val="00A1010A"/>
    <w:rsid w:val="00A13AA4"/>
    <w:rsid w:val="00A2089B"/>
    <w:rsid w:val="00A22AD5"/>
    <w:rsid w:val="00A41B89"/>
    <w:rsid w:val="00A42077"/>
    <w:rsid w:val="00A42C13"/>
    <w:rsid w:val="00A431A6"/>
    <w:rsid w:val="00A44927"/>
    <w:rsid w:val="00A5382F"/>
    <w:rsid w:val="00A620E7"/>
    <w:rsid w:val="00A6664F"/>
    <w:rsid w:val="00A70CB1"/>
    <w:rsid w:val="00A726D7"/>
    <w:rsid w:val="00A74E38"/>
    <w:rsid w:val="00A80EAF"/>
    <w:rsid w:val="00A81138"/>
    <w:rsid w:val="00A86D0F"/>
    <w:rsid w:val="00A94DA7"/>
    <w:rsid w:val="00A94E7A"/>
    <w:rsid w:val="00AA0F26"/>
    <w:rsid w:val="00AA6D9F"/>
    <w:rsid w:val="00AB3D49"/>
    <w:rsid w:val="00AB70FD"/>
    <w:rsid w:val="00AC0BE1"/>
    <w:rsid w:val="00AC4358"/>
    <w:rsid w:val="00AD338F"/>
    <w:rsid w:val="00AE1542"/>
    <w:rsid w:val="00AE5524"/>
    <w:rsid w:val="00AE7796"/>
    <w:rsid w:val="00AF106C"/>
    <w:rsid w:val="00AF1E09"/>
    <w:rsid w:val="00AF34CC"/>
    <w:rsid w:val="00AF542B"/>
    <w:rsid w:val="00AF5EC5"/>
    <w:rsid w:val="00B02086"/>
    <w:rsid w:val="00B0470D"/>
    <w:rsid w:val="00B05D8C"/>
    <w:rsid w:val="00B06744"/>
    <w:rsid w:val="00B125FA"/>
    <w:rsid w:val="00B15EF5"/>
    <w:rsid w:val="00B160AC"/>
    <w:rsid w:val="00B16F63"/>
    <w:rsid w:val="00B2289A"/>
    <w:rsid w:val="00B2332C"/>
    <w:rsid w:val="00B44377"/>
    <w:rsid w:val="00B459EE"/>
    <w:rsid w:val="00B4740B"/>
    <w:rsid w:val="00B50874"/>
    <w:rsid w:val="00B50B73"/>
    <w:rsid w:val="00B51059"/>
    <w:rsid w:val="00B5347D"/>
    <w:rsid w:val="00B543F7"/>
    <w:rsid w:val="00B55EF7"/>
    <w:rsid w:val="00B5792F"/>
    <w:rsid w:val="00B62485"/>
    <w:rsid w:val="00B62B50"/>
    <w:rsid w:val="00B64225"/>
    <w:rsid w:val="00B65164"/>
    <w:rsid w:val="00B71232"/>
    <w:rsid w:val="00B74F43"/>
    <w:rsid w:val="00B75A16"/>
    <w:rsid w:val="00B7683F"/>
    <w:rsid w:val="00B823DA"/>
    <w:rsid w:val="00B848FB"/>
    <w:rsid w:val="00B86904"/>
    <w:rsid w:val="00B92BCC"/>
    <w:rsid w:val="00B949D2"/>
    <w:rsid w:val="00BA1192"/>
    <w:rsid w:val="00BA124F"/>
    <w:rsid w:val="00BA3080"/>
    <w:rsid w:val="00BA6068"/>
    <w:rsid w:val="00BA623A"/>
    <w:rsid w:val="00BB040C"/>
    <w:rsid w:val="00BB3478"/>
    <w:rsid w:val="00BC5877"/>
    <w:rsid w:val="00BC59A9"/>
    <w:rsid w:val="00BC6624"/>
    <w:rsid w:val="00BD50F6"/>
    <w:rsid w:val="00BD59E5"/>
    <w:rsid w:val="00BE09BC"/>
    <w:rsid w:val="00BE491C"/>
    <w:rsid w:val="00BF3DC9"/>
    <w:rsid w:val="00BF77AE"/>
    <w:rsid w:val="00C02618"/>
    <w:rsid w:val="00C02914"/>
    <w:rsid w:val="00C129C5"/>
    <w:rsid w:val="00C14350"/>
    <w:rsid w:val="00C2657C"/>
    <w:rsid w:val="00C3129A"/>
    <w:rsid w:val="00C360BF"/>
    <w:rsid w:val="00C36F0D"/>
    <w:rsid w:val="00C415F2"/>
    <w:rsid w:val="00C41AA6"/>
    <w:rsid w:val="00C41B89"/>
    <w:rsid w:val="00C50E23"/>
    <w:rsid w:val="00C57ECE"/>
    <w:rsid w:val="00C604FA"/>
    <w:rsid w:val="00C618E3"/>
    <w:rsid w:val="00C61B96"/>
    <w:rsid w:val="00C63861"/>
    <w:rsid w:val="00C661A2"/>
    <w:rsid w:val="00C66B21"/>
    <w:rsid w:val="00C70CC4"/>
    <w:rsid w:val="00C73674"/>
    <w:rsid w:val="00C75C9D"/>
    <w:rsid w:val="00C800B4"/>
    <w:rsid w:val="00C85D9E"/>
    <w:rsid w:val="00C966C4"/>
    <w:rsid w:val="00CA0187"/>
    <w:rsid w:val="00CA0342"/>
    <w:rsid w:val="00CA54EE"/>
    <w:rsid w:val="00CB7F45"/>
    <w:rsid w:val="00CC3934"/>
    <w:rsid w:val="00CC5CB6"/>
    <w:rsid w:val="00CD72AB"/>
    <w:rsid w:val="00CD7627"/>
    <w:rsid w:val="00CD7D4D"/>
    <w:rsid w:val="00CF0800"/>
    <w:rsid w:val="00CF149D"/>
    <w:rsid w:val="00CF4AE5"/>
    <w:rsid w:val="00CF6738"/>
    <w:rsid w:val="00CF747E"/>
    <w:rsid w:val="00D03140"/>
    <w:rsid w:val="00D04420"/>
    <w:rsid w:val="00D10670"/>
    <w:rsid w:val="00D11D8B"/>
    <w:rsid w:val="00D153F6"/>
    <w:rsid w:val="00D2443F"/>
    <w:rsid w:val="00D26086"/>
    <w:rsid w:val="00D27BE5"/>
    <w:rsid w:val="00D36197"/>
    <w:rsid w:val="00D36E2E"/>
    <w:rsid w:val="00D4664F"/>
    <w:rsid w:val="00D46F99"/>
    <w:rsid w:val="00D471EE"/>
    <w:rsid w:val="00D51765"/>
    <w:rsid w:val="00D52BF2"/>
    <w:rsid w:val="00D61109"/>
    <w:rsid w:val="00D628B7"/>
    <w:rsid w:val="00D64693"/>
    <w:rsid w:val="00D65665"/>
    <w:rsid w:val="00D70DEE"/>
    <w:rsid w:val="00D71989"/>
    <w:rsid w:val="00D7374F"/>
    <w:rsid w:val="00D73E18"/>
    <w:rsid w:val="00D750BD"/>
    <w:rsid w:val="00D7733B"/>
    <w:rsid w:val="00D8107A"/>
    <w:rsid w:val="00D8717E"/>
    <w:rsid w:val="00D87FC7"/>
    <w:rsid w:val="00D91B89"/>
    <w:rsid w:val="00D91EA2"/>
    <w:rsid w:val="00D96031"/>
    <w:rsid w:val="00D96063"/>
    <w:rsid w:val="00DA2A07"/>
    <w:rsid w:val="00DA32F2"/>
    <w:rsid w:val="00DA4E5E"/>
    <w:rsid w:val="00DA7F4E"/>
    <w:rsid w:val="00DB0C11"/>
    <w:rsid w:val="00DB294B"/>
    <w:rsid w:val="00DB559F"/>
    <w:rsid w:val="00DC3C9E"/>
    <w:rsid w:val="00DC6803"/>
    <w:rsid w:val="00DC7BE2"/>
    <w:rsid w:val="00DE076A"/>
    <w:rsid w:val="00DE1FDD"/>
    <w:rsid w:val="00DE5802"/>
    <w:rsid w:val="00DF1860"/>
    <w:rsid w:val="00DF1FE7"/>
    <w:rsid w:val="00DF3605"/>
    <w:rsid w:val="00DF3950"/>
    <w:rsid w:val="00DF78CC"/>
    <w:rsid w:val="00E01A98"/>
    <w:rsid w:val="00E10CED"/>
    <w:rsid w:val="00E12274"/>
    <w:rsid w:val="00E16EA5"/>
    <w:rsid w:val="00E26C09"/>
    <w:rsid w:val="00E26D5C"/>
    <w:rsid w:val="00E31534"/>
    <w:rsid w:val="00E37B36"/>
    <w:rsid w:val="00E37EA7"/>
    <w:rsid w:val="00E4015D"/>
    <w:rsid w:val="00E47BE6"/>
    <w:rsid w:val="00E57CA0"/>
    <w:rsid w:val="00E60B05"/>
    <w:rsid w:val="00E65E11"/>
    <w:rsid w:val="00E65F68"/>
    <w:rsid w:val="00E675EB"/>
    <w:rsid w:val="00E71837"/>
    <w:rsid w:val="00E761AF"/>
    <w:rsid w:val="00E77003"/>
    <w:rsid w:val="00E80625"/>
    <w:rsid w:val="00E813D7"/>
    <w:rsid w:val="00E86824"/>
    <w:rsid w:val="00E87434"/>
    <w:rsid w:val="00E90F04"/>
    <w:rsid w:val="00EA2A22"/>
    <w:rsid w:val="00EA5E73"/>
    <w:rsid w:val="00EB22D4"/>
    <w:rsid w:val="00EB4549"/>
    <w:rsid w:val="00EB51ED"/>
    <w:rsid w:val="00EB68FA"/>
    <w:rsid w:val="00EC44FA"/>
    <w:rsid w:val="00ED486B"/>
    <w:rsid w:val="00EE0ED3"/>
    <w:rsid w:val="00EF35A5"/>
    <w:rsid w:val="00EF362A"/>
    <w:rsid w:val="00F0475E"/>
    <w:rsid w:val="00F04B43"/>
    <w:rsid w:val="00F06258"/>
    <w:rsid w:val="00F100DC"/>
    <w:rsid w:val="00F119FA"/>
    <w:rsid w:val="00F16256"/>
    <w:rsid w:val="00F251DE"/>
    <w:rsid w:val="00F260EA"/>
    <w:rsid w:val="00F3113F"/>
    <w:rsid w:val="00F34406"/>
    <w:rsid w:val="00F47538"/>
    <w:rsid w:val="00F47D18"/>
    <w:rsid w:val="00F55F56"/>
    <w:rsid w:val="00F63774"/>
    <w:rsid w:val="00F63815"/>
    <w:rsid w:val="00F63CCE"/>
    <w:rsid w:val="00F752BF"/>
    <w:rsid w:val="00F75954"/>
    <w:rsid w:val="00F75D35"/>
    <w:rsid w:val="00F769B8"/>
    <w:rsid w:val="00F77531"/>
    <w:rsid w:val="00F835D7"/>
    <w:rsid w:val="00F95367"/>
    <w:rsid w:val="00FA0D71"/>
    <w:rsid w:val="00FA613A"/>
    <w:rsid w:val="00FA7762"/>
    <w:rsid w:val="00FB4113"/>
    <w:rsid w:val="00FC05D8"/>
    <w:rsid w:val="00FC19D6"/>
    <w:rsid w:val="00FC474B"/>
    <w:rsid w:val="00FC785B"/>
    <w:rsid w:val="00FD3A3C"/>
    <w:rsid w:val="00FD79E0"/>
    <w:rsid w:val="00FE006C"/>
    <w:rsid w:val="00FE040F"/>
    <w:rsid w:val="00FE7BA5"/>
    <w:rsid w:val="00FF1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8358"/>
  <w15:chartTrackingRefBased/>
  <w15:docId w15:val="{55B28C54-3228-824F-B654-FC263C27A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D9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A45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45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5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45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5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5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5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5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5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5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45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45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A45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5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570"/>
    <w:rPr>
      <w:rFonts w:eastAsiaTheme="majorEastAsia" w:cstheme="majorBidi"/>
      <w:color w:val="272727" w:themeColor="text1" w:themeTint="D8"/>
    </w:rPr>
  </w:style>
  <w:style w:type="paragraph" w:styleId="Title">
    <w:name w:val="Title"/>
    <w:basedOn w:val="Normal"/>
    <w:next w:val="Normal"/>
    <w:link w:val="TitleChar"/>
    <w:uiPriority w:val="10"/>
    <w:qFormat/>
    <w:rsid w:val="002A45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5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570"/>
    <w:pPr>
      <w:spacing w:before="160"/>
      <w:jc w:val="center"/>
    </w:pPr>
    <w:rPr>
      <w:i/>
      <w:iCs/>
      <w:color w:val="404040" w:themeColor="text1" w:themeTint="BF"/>
    </w:rPr>
  </w:style>
  <w:style w:type="character" w:customStyle="1" w:styleId="QuoteChar">
    <w:name w:val="Quote Char"/>
    <w:basedOn w:val="DefaultParagraphFont"/>
    <w:link w:val="Quote"/>
    <w:uiPriority w:val="29"/>
    <w:rsid w:val="002A4570"/>
    <w:rPr>
      <w:i/>
      <w:iCs/>
      <w:color w:val="404040" w:themeColor="text1" w:themeTint="BF"/>
    </w:rPr>
  </w:style>
  <w:style w:type="paragraph" w:styleId="ListParagraph">
    <w:name w:val="List Paragraph"/>
    <w:basedOn w:val="Normal"/>
    <w:uiPriority w:val="34"/>
    <w:qFormat/>
    <w:rsid w:val="002A4570"/>
    <w:pPr>
      <w:ind w:left="720"/>
      <w:contextualSpacing/>
    </w:pPr>
  </w:style>
  <w:style w:type="character" w:styleId="IntenseEmphasis">
    <w:name w:val="Intense Emphasis"/>
    <w:basedOn w:val="DefaultParagraphFont"/>
    <w:uiPriority w:val="21"/>
    <w:qFormat/>
    <w:rsid w:val="002A4570"/>
    <w:rPr>
      <w:i/>
      <w:iCs/>
      <w:color w:val="0F4761" w:themeColor="accent1" w:themeShade="BF"/>
    </w:rPr>
  </w:style>
  <w:style w:type="paragraph" w:styleId="IntenseQuote">
    <w:name w:val="Intense Quote"/>
    <w:basedOn w:val="Normal"/>
    <w:next w:val="Normal"/>
    <w:link w:val="IntenseQuoteChar"/>
    <w:uiPriority w:val="30"/>
    <w:qFormat/>
    <w:rsid w:val="002A45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570"/>
    <w:rPr>
      <w:i/>
      <w:iCs/>
      <w:color w:val="0F4761" w:themeColor="accent1" w:themeShade="BF"/>
    </w:rPr>
  </w:style>
  <w:style w:type="character" w:styleId="IntenseReference">
    <w:name w:val="Intense Reference"/>
    <w:basedOn w:val="DefaultParagraphFont"/>
    <w:uiPriority w:val="32"/>
    <w:qFormat/>
    <w:rsid w:val="002A4570"/>
    <w:rPr>
      <w:b/>
      <w:bCs/>
      <w:smallCaps/>
      <w:color w:val="0F4761" w:themeColor="accent1" w:themeShade="BF"/>
      <w:spacing w:val="5"/>
    </w:rPr>
  </w:style>
  <w:style w:type="character" w:styleId="Strong">
    <w:name w:val="Strong"/>
    <w:basedOn w:val="DefaultParagraphFont"/>
    <w:uiPriority w:val="22"/>
    <w:qFormat/>
    <w:rsid w:val="002A4570"/>
    <w:rPr>
      <w:b/>
      <w:bCs/>
    </w:rPr>
  </w:style>
  <w:style w:type="paragraph" w:styleId="NormalWeb">
    <w:name w:val="Normal (Web)"/>
    <w:basedOn w:val="Normal"/>
    <w:uiPriority w:val="99"/>
    <w:unhideWhenUsed/>
    <w:rsid w:val="00DC3C9E"/>
    <w:pPr>
      <w:spacing w:before="100" w:beforeAutospacing="1" w:after="100" w:afterAutospacing="1"/>
    </w:pPr>
  </w:style>
  <w:style w:type="character" w:customStyle="1" w:styleId="apple-converted-space">
    <w:name w:val="apple-converted-space"/>
    <w:basedOn w:val="DefaultParagraphFont"/>
    <w:rsid w:val="00DC3C9E"/>
  </w:style>
  <w:style w:type="table" w:styleId="TableGrid">
    <w:name w:val="Table Grid"/>
    <w:basedOn w:val="TableNormal"/>
    <w:uiPriority w:val="39"/>
    <w:rsid w:val="00D646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6469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TMLPreformatted">
    <w:name w:val="HTML Preformatted"/>
    <w:basedOn w:val="Normal"/>
    <w:link w:val="HTMLPreformattedChar"/>
    <w:uiPriority w:val="99"/>
    <w:semiHidden/>
    <w:unhideWhenUsed/>
    <w:rsid w:val="005E0010"/>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5E0010"/>
    <w:rPr>
      <w:rFonts w:ascii="Consolas" w:hAnsi="Consolas" w:cs="Consolas"/>
      <w:sz w:val="20"/>
      <w:szCs w:val="20"/>
    </w:rPr>
  </w:style>
  <w:style w:type="paragraph" w:customStyle="1" w:styleId="msonormal0">
    <w:name w:val="msonormal"/>
    <w:basedOn w:val="Normal"/>
    <w:rsid w:val="00043004"/>
    <w:pPr>
      <w:spacing w:before="100" w:beforeAutospacing="1" w:after="100" w:afterAutospacing="1"/>
    </w:pPr>
  </w:style>
  <w:style w:type="character" w:styleId="Emphasis">
    <w:name w:val="Emphasis"/>
    <w:basedOn w:val="DefaultParagraphFont"/>
    <w:uiPriority w:val="20"/>
    <w:qFormat/>
    <w:rsid w:val="00043004"/>
    <w:rPr>
      <w:i/>
      <w:iCs/>
    </w:rPr>
  </w:style>
  <w:style w:type="character" w:styleId="Hyperlink">
    <w:name w:val="Hyperlink"/>
    <w:basedOn w:val="DefaultParagraphFont"/>
    <w:uiPriority w:val="99"/>
    <w:unhideWhenUsed/>
    <w:rsid w:val="00FC474B"/>
    <w:rPr>
      <w:color w:val="0000FF"/>
      <w:u w:val="single"/>
    </w:rPr>
  </w:style>
  <w:style w:type="paragraph" w:customStyle="1" w:styleId="isselectedend">
    <w:name w:val="isselectedend"/>
    <w:basedOn w:val="Normal"/>
    <w:rsid w:val="00C415F2"/>
    <w:pPr>
      <w:spacing w:before="100" w:beforeAutospacing="1" w:after="100" w:afterAutospacing="1"/>
    </w:pPr>
  </w:style>
  <w:style w:type="character" w:styleId="HTMLCode">
    <w:name w:val="HTML Code"/>
    <w:basedOn w:val="DefaultParagraphFont"/>
    <w:uiPriority w:val="99"/>
    <w:semiHidden/>
    <w:unhideWhenUsed/>
    <w:rsid w:val="00B0470D"/>
    <w:rPr>
      <w:rFonts w:ascii="Courier New" w:eastAsia="Times New Roman" w:hAnsi="Courier New" w:cs="Courier New"/>
      <w:sz w:val="20"/>
      <w:szCs w:val="20"/>
    </w:rPr>
  </w:style>
  <w:style w:type="paragraph" w:customStyle="1" w:styleId="pdq2pgselectionanchorcontainer">
    <w:name w:val="pdq2pg_selectionanchorcontainer"/>
    <w:basedOn w:val="Normal"/>
    <w:rsid w:val="00117B90"/>
    <w:pPr>
      <w:spacing w:before="100" w:beforeAutospacing="1" w:after="100" w:afterAutospacing="1"/>
    </w:pPr>
  </w:style>
  <w:style w:type="paragraph" w:styleId="Footer">
    <w:name w:val="footer"/>
    <w:basedOn w:val="Normal"/>
    <w:link w:val="FooterChar"/>
    <w:uiPriority w:val="99"/>
    <w:semiHidden/>
    <w:unhideWhenUsed/>
    <w:rsid w:val="00610384"/>
    <w:pPr>
      <w:tabs>
        <w:tab w:val="center" w:pos="4513"/>
        <w:tab w:val="right" w:pos="9026"/>
      </w:tabs>
    </w:pPr>
  </w:style>
  <w:style w:type="character" w:customStyle="1" w:styleId="FooterChar">
    <w:name w:val="Footer Char"/>
    <w:basedOn w:val="DefaultParagraphFont"/>
    <w:link w:val="Footer"/>
    <w:uiPriority w:val="99"/>
    <w:semiHidden/>
    <w:rsid w:val="00610384"/>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10384"/>
  </w:style>
  <w:style w:type="paragraph" w:styleId="TOCHeading">
    <w:name w:val="TOC Heading"/>
    <w:basedOn w:val="Heading1"/>
    <w:next w:val="Normal"/>
    <w:uiPriority w:val="39"/>
    <w:unhideWhenUsed/>
    <w:qFormat/>
    <w:rsid w:val="00576848"/>
    <w:pPr>
      <w:spacing w:before="480" w:after="0" w:line="276" w:lineRule="auto"/>
      <w:outlineLvl w:val="9"/>
    </w:pPr>
    <w:rPr>
      <w:b/>
      <w:bCs/>
      <w:sz w:val="28"/>
      <w:szCs w:val="28"/>
      <w:lang w:val="en-US" w:eastAsia="en-US"/>
    </w:rPr>
  </w:style>
  <w:style w:type="paragraph" w:styleId="TOC3">
    <w:name w:val="toc 3"/>
    <w:basedOn w:val="Normal"/>
    <w:next w:val="Normal"/>
    <w:autoRedefine/>
    <w:uiPriority w:val="39"/>
    <w:unhideWhenUsed/>
    <w:rsid w:val="00576848"/>
    <w:pPr>
      <w:ind w:left="480"/>
    </w:pPr>
    <w:rPr>
      <w:rFonts w:asciiTheme="minorHAnsi" w:hAnsiTheme="minorHAnsi"/>
      <w:sz w:val="20"/>
      <w:szCs w:val="20"/>
    </w:rPr>
  </w:style>
  <w:style w:type="paragraph" w:styleId="TOC1">
    <w:name w:val="toc 1"/>
    <w:basedOn w:val="Normal"/>
    <w:next w:val="Normal"/>
    <w:autoRedefine/>
    <w:uiPriority w:val="39"/>
    <w:unhideWhenUsed/>
    <w:rsid w:val="00576848"/>
    <w:pPr>
      <w:spacing w:before="120"/>
    </w:pPr>
    <w:rPr>
      <w:rFonts w:asciiTheme="minorHAnsi" w:hAnsiTheme="minorHAnsi"/>
      <w:b/>
      <w:bCs/>
      <w:i/>
      <w:iCs/>
    </w:rPr>
  </w:style>
  <w:style w:type="paragraph" w:styleId="TOC2">
    <w:name w:val="toc 2"/>
    <w:basedOn w:val="Normal"/>
    <w:next w:val="Normal"/>
    <w:autoRedefine/>
    <w:uiPriority w:val="39"/>
    <w:unhideWhenUsed/>
    <w:rsid w:val="00576848"/>
    <w:pPr>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57684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57684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57684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57684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57684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576848"/>
    <w:pPr>
      <w:ind w:left="1920"/>
    </w:pPr>
    <w:rPr>
      <w:rFonts w:asciiTheme="minorHAnsi" w:hAnsiTheme="minorHAnsi"/>
      <w:sz w:val="20"/>
      <w:szCs w:val="20"/>
    </w:rPr>
  </w:style>
  <w:style w:type="paragraph" w:styleId="Revision">
    <w:name w:val="Revision"/>
    <w:hidden/>
    <w:uiPriority w:val="99"/>
    <w:semiHidden/>
    <w:rsid w:val="00F0475E"/>
    <w:pPr>
      <w:spacing w:after="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6719">
      <w:bodyDiv w:val="1"/>
      <w:marLeft w:val="0"/>
      <w:marRight w:val="0"/>
      <w:marTop w:val="0"/>
      <w:marBottom w:val="0"/>
      <w:divBdr>
        <w:top w:val="none" w:sz="0" w:space="0" w:color="auto"/>
        <w:left w:val="none" w:sz="0" w:space="0" w:color="auto"/>
        <w:bottom w:val="none" w:sz="0" w:space="0" w:color="auto"/>
        <w:right w:val="none" w:sz="0" w:space="0" w:color="auto"/>
      </w:divBdr>
    </w:div>
    <w:div w:id="19672464">
      <w:bodyDiv w:val="1"/>
      <w:marLeft w:val="0"/>
      <w:marRight w:val="0"/>
      <w:marTop w:val="0"/>
      <w:marBottom w:val="0"/>
      <w:divBdr>
        <w:top w:val="none" w:sz="0" w:space="0" w:color="auto"/>
        <w:left w:val="none" w:sz="0" w:space="0" w:color="auto"/>
        <w:bottom w:val="none" w:sz="0" w:space="0" w:color="auto"/>
        <w:right w:val="none" w:sz="0" w:space="0" w:color="auto"/>
      </w:divBdr>
    </w:div>
    <w:div w:id="31073265">
      <w:bodyDiv w:val="1"/>
      <w:marLeft w:val="0"/>
      <w:marRight w:val="0"/>
      <w:marTop w:val="0"/>
      <w:marBottom w:val="0"/>
      <w:divBdr>
        <w:top w:val="none" w:sz="0" w:space="0" w:color="auto"/>
        <w:left w:val="none" w:sz="0" w:space="0" w:color="auto"/>
        <w:bottom w:val="none" w:sz="0" w:space="0" w:color="auto"/>
        <w:right w:val="none" w:sz="0" w:space="0" w:color="auto"/>
      </w:divBdr>
    </w:div>
    <w:div w:id="43649619">
      <w:bodyDiv w:val="1"/>
      <w:marLeft w:val="0"/>
      <w:marRight w:val="0"/>
      <w:marTop w:val="0"/>
      <w:marBottom w:val="0"/>
      <w:divBdr>
        <w:top w:val="none" w:sz="0" w:space="0" w:color="auto"/>
        <w:left w:val="none" w:sz="0" w:space="0" w:color="auto"/>
        <w:bottom w:val="none" w:sz="0" w:space="0" w:color="auto"/>
        <w:right w:val="none" w:sz="0" w:space="0" w:color="auto"/>
      </w:divBdr>
    </w:div>
    <w:div w:id="46032648">
      <w:bodyDiv w:val="1"/>
      <w:marLeft w:val="0"/>
      <w:marRight w:val="0"/>
      <w:marTop w:val="0"/>
      <w:marBottom w:val="0"/>
      <w:divBdr>
        <w:top w:val="none" w:sz="0" w:space="0" w:color="auto"/>
        <w:left w:val="none" w:sz="0" w:space="0" w:color="auto"/>
        <w:bottom w:val="none" w:sz="0" w:space="0" w:color="auto"/>
        <w:right w:val="none" w:sz="0" w:space="0" w:color="auto"/>
      </w:divBdr>
    </w:div>
    <w:div w:id="51970845">
      <w:bodyDiv w:val="1"/>
      <w:marLeft w:val="0"/>
      <w:marRight w:val="0"/>
      <w:marTop w:val="0"/>
      <w:marBottom w:val="0"/>
      <w:divBdr>
        <w:top w:val="none" w:sz="0" w:space="0" w:color="auto"/>
        <w:left w:val="none" w:sz="0" w:space="0" w:color="auto"/>
        <w:bottom w:val="none" w:sz="0" w:space="0" w:color="auto"/>
        <w:right w:val="none" w:sz="0" w:space="0" w:color="auto"/>
      </w:divBdr>
    </w:div>
    <w:div w:id="53817113">
      <w:bodyDiv w:val="1"/>
      <w:marLeft w:val="0"/>
      <w:marRight w:val="0"/>
      <w:marTop w:val="0"/>
      <w:marBottom w:val="0"/>
      <w:divBdr>
        <w:top w:val="none" w:sz="0" w:space="0" w:color="auto"/>
        <w:left w:val="none" w:sz="0" w:space="0" w:color="auto"/>
        <w:bottom w:val="none" w:sz="0" w:space="0" w:color="auto"/>
        <w:right w:val="none" w:sz="0" w:space="0" w:color="auto"/>
      </w:divBdr>
    </w:div>
    <w:div w:id="63650336">
      <w:bodyDiv w:val="1"/>
      <w:marLeft w:val="0"/>
      <w:marRight w:val="0"/>
      <w:marTop w:val="0"/>
      <w:marBottom w:val="0"/>
      <w:divBdr>
        <w:top w:val="none" w:sz="0" w:space="0" w:color="auto"/>
        <w:left w:val="none" w:sz="0" w:space="0" w:color="auto"/>
        <w:bottom w:val="none" w:sz="0" w:space="0" w:color="auto"/>
        <w:right w:val="none" w:sz="0" w:space="0" w:color="auto"/>
      </w:divBdr>
    </w:div>
    <w:div w:id="75058834">
      <w:bodyDiv w:val="1"/>
      <w:marLeft w:val="0"/>
      <w:marRight w:val="0"/>
      <w:marTop w:val="0"/>
      <w:marBottom w:val="0"/>
      <w:divBdr>
        <w:top w:val="none" w:sz="0" w:space="0" w:color="auto"/>
        <w:left w:val="none" w:sz="0" w:space="0" w:color="auto"/>
        <w:bottom w:val="none" w:sz="0" w:space="0" w:color="auto"/>
        <w:right w:val="none" w:sz="0" w:space="0" w:color="auto"/>
      </w:divBdr>
    </w:div>
    <w:div w:id="84421008">
      <w:bodyDiv w:val="1"/>
      <w:marLeft w:val="0"/>
      <w:marRight w:val="0"/>
      <w:marTop w:val="0"/>
      <w:marBottom w:val="0"/>
      <w:divBdr>
        <w:top w:val="none" w:sz="0" w:space="0" w:color="auto"/>
        <w:left w:val="none" w:sz="0" w:space="0" w:color="auto"/>
        <w:bottom w:val="none" w:sz="0" w:space="0" w:color="auto"/>
        <w:right w:val="none" w:sz="0" w:space="0" w:color="auto"/>
      </w:divBdr>
    </w:div>
    <w:div w:id="92285999">
      <w:bodyDiv w:val="1"/>
      <w:marLeft w:val="0"/>
      <w:marRight w:val="0"/>
      <w:marTop w:val="0"/>
      <w:marBottom w:val="0"/>
      <w:divBdr>
        <w:top w:val="none" w:sz="0" w:space="0" w:color="auto"/>
        <w:left w:val="none" w:sz="0" w:space="0" w:color="auto"/>
        <w:bottom w:val="none" w:sz="0" w:space="0" w:color="auto"/>
        <w:right w:val="none" w:sz="0" w:space="0" w:color="auto"/>
      </w:divBdr>
    </w:div>
    <w:div w:id="101192583">
      <w:bodyDiv w:val="1"/>
      <w:marLeft w:val="0"/>
      <w:marRight w:val="0"/>
      <w:marTop w:val="0"/>
      <w:marBottom w:val="0"/>
      <w:divBdr>
        <w:top w:val="none" w:sz="0" w:space="0" w:color="auto"/>
        <w:left w:val="none" w:sz="0" w:space="0" w:color="auto"/>
        <w:bottom w:val="none" w:sz="0" w:space="0" w:color="auto"/>
        <w:right w:val="none" w:sz="0" w:space="0" w:color="auto"/>
      </w:divBdr>
    </w:div>
    <w:div w:id="101845749">
      <w:bodyDiv w:val="1"/>
      <w:marLeft w:val="0"/>
      <w:marRight w:val="0"/>
      <w:marTop w:val="0"/>
      <w:marBottom w:val="0"/>
      <w:divBdr>
        <w:top w:val="none" w:sz="0" w:space="0" w:color="auto"/>
        <w:left w:val="none" w:sz="0" w:space="0" w:color="auto"/>
        <w:bottom w:val="none" w:sz="0" w:space="0" w:color="auto"/>
        <w:right w:val="none" w:sz="0" w:space="0" w:color="auto"/>
      </w:divBdr>
    </w:div>
    <w:div w:id="144856195">
      <w:bodyDiv w:val="1"/>
      <w:marLeft w:val="0"/>
      <w:marRight w:val="0"/>
      <w:marTop w:val="0"/>
      <w:marBottom w:val="0"/>
      <w:divBdr>
        <w:top w:val="none" w:sz="0" w:space="0" w:color="auto"/>
        <w:left w:val="none" w:sz="0" w:space="0" w:color="auto"/>
        <w:bottom w:val="none" w:sz="0" w:space="0" w:color="auto"/>
        <w:right w:val="none" w:sz="0" w:space="0" w:color="auto"/>
      </w:divBdr>
    </w:div>
    <w:div w:id="146898461">
      <w:bodyDiv w:val="1"/>
      <w:marLeft w:val="0"/>
      <w:marRight w:val="0"/>
      <w:marTop w:val="0"/>
      <w:marBottom w:val="0"/>
      <w:divBdr>
        <w:top w:val="none" w:sz="0" w:space="0" w:color="auto"/>
        <w:left w:val="none" w:sz="0" w:space="0" w:color="auto"/>
        <w:bottom w:val="none" w:sz="0" w:space="0" w:color="auto"/>
        <w:right w:val="none" w:sz="0" w:space="0" w:color="auto"/>
      </w:divBdr>
    </w:div>
    <w:div w:id="194738258">
      <w:bodyDiv w:val="1"/>
      <w:marLeft w:val="0"/>
      <w:marRight w:val="0"/>
      <w:marTop w:val="0"/>
      <w:marBottom w:val="0"/>
      <w:divBdr>
        <w:top w:val="none" w:sz="0" w:space="0" w:color="auto"/>
        <w:left w:val="none" w:sz="0" w:space="0" w:color="auto"/>
        <w:bottom w:val="none" w:sz="0" w:space="0" w:color="auto"/>
        <w:right w:val="none" w:sz="0" w:space="0" w:color="auto"/>
      </w:divBdr>
    </w:div>
    <w:div w:id="200557377">
      <w:bodyDiv w:val="1"/>
      <w:marLeft w:val="0"/>
      <w:marRight w:val="0"/>
      <w:marTop w:val="0"/>
      <w:marBottom w:val="0"/>
      <w:divBdr>
        <w:top w:val="none" w:sz="0" w:space="0" w:color="auto"/>
        <w:left w:val="none" w:sz="0" w:space="0" w:color="auto"/>
        <w:bottom w:val="none" w:sz="0" w:space="0" w:color="auto"/>
        <w:right w:val="none" w:sz="0" w:space="0" w:color="auto"/>
      </w:divBdr>
    </w:div>
    <w:div w:id="207572966">
      <w:bodyDiv w:val="1"/>
      <w:marLeft w:val="0"/>
      <w:marRight w:val="0"/>
      <w:marTop w:val="0"/>
      <w:marBottom w:val="0"/>
      <w:divBdr>
        <w:top w:val="none" w:sz="0" w:space="0" w:color="auto"/>
        <w:left w:val="none" w:sz="0" w:space="0" w:color="auto"/>
        <w:bottom w:val="none" w:sz="0" w:space="0" w:color="auto"/>
        <w:right w:val="none" w:sz="0" w:space="0" w:color="auto"/>
      </w:divBdr>
    </w:div>
    <w:div w:id="215045958">
      <w:bodyDiv w:val="1"/>
      <w:marLeft w:val="0"/>
      <w:marRight w:val="0"/>
      <w:marTop w:val="0"/>
      <w:marBottom w:val="0"/>
      <w:divBdr>
        <w:top w:val="none" w:sz="0" w:space="0" w:color="auto"/>
        <w:left w:val="none" w:sz="0" w:space="0" w:color="auto"/>
        <w:bottom w:val="none" w:sz="0" w:space="0" w:color="auto"/>
        <w:right w:val="none" w:sz="0" w:space="0" w:color="auto"/>
      </w:divBdr>
    </w:div>
    <w:div w:id="219098729">
      <w:bodyDiv w:val="1"/>
      <w:marLeft w:val="0"/>
      <w:marRight w:val="0"/>
      <w:marTop w:val="0"/>
      <w:marBottom w:val="0"/>
      <w:divBdr>
        <w:top w:val="none" w:sz="0" w:space="0" w:color="auto"/>
        <w:left w:val="none" w:sz="0" w:space="0" w:color="auto"/>
        <w:bottom w:val="none" w:sz="0" w:space="0" w:color="auto"/>
        <w:right w:val="none" w:sz="0" w:space="0" w:color="auto"/>
      </w:divBdr>
    </w:div>
    <w:div w:id="228199834">
      <w:bodyDiv w:val="1"/>
      <w:marLeft w:val="0"/>
      <w:marRight w:val="0"/>
      <w:marTop w:val="0"/>
      <w:marBottom w:val="0"/>
      <w:divBdr>
        <w:top w:val="none" w:sz="0" w:space="0" w:color="auto"/>
        <w:left w:val="none" w:sz="0" w:space="0" w:color="auto"/>
        <w:bottom w:val="none" w:sz="0" w:space="0" w:color="auto"/>
        <w:right w:val="none" w:sz="0" w:space="0" w:color="auto"/>
      </w:divBdr>
    </w:div>
    <w:div w:id="232617968">
      <w:bodyDiv w:val="1"/>
      <w:marLeft w:val="0"/>
      <w:marRight w:val="0"/>
      <w:marTop w:val="0"/>
      <w:marBottom w:val="0"/>
      <w:divBdr>
        <w:top w:val="none" w:sz="0" w:space="0" w:color="auto"/>
        <w:left w:val="none" w:sz="0" w:space="0" w:color="auto"/>
        <w:bottom w:val="none" w:sz="0" w:space="0" w:color="auto"/>
        <w:right w:val="none" w:sz="0" w:space="0" w:color="auto"/>
      </w:divBdr>
    </w:div>
    <w:div w:id="233123068">
      <w:bodyDiv w:val="1"/>
      <w:marLeft w:val="0"/>
      <w:marRight w:val="0"/>
      <w:marTop w:val="0"/>
      <w:marBottom w:val="0"/>
      <w:divBdr>
        <w:top w:val="none" w:sz="0" w:space="0" w:color="auto"/>
        <w:left w:val="none" w:sz="0" w:space="0" w:color="auto"/>
        <w:bottom w:val="none" w:sz="0" w:space="0" w:color="auto"/>
        <w:right w:val="none" w:sz="0" w:space="0" w:color="auto"/>
      </w:divBdr>
    </w:div>
    <w:div w:id="305553862">
      <w:bodyDiv w:val="1"/>
      <w:marLeft w:val="0"/>
      <w:marRight w:val="0"/>
      <w:marTop w:val="0"/>
      <w:marBottom w:val="0"/>
      <w:divBdr>
        <w:top w:val="none" w:sz="0" w:space="0" w:color="auto"/>
        <w:left w:val="none" w:sz="0" w:space="0" w:color="auto"/>
        <w:bottom w:val="none" w:sz="0" w:space="0" w:color="auto"/>
        <w:right w:val="none" w:sz="0" w:space="0" w:color="auto"/>
      </w:divBdr>
    </w:div>
    <w:div w:id="322783033">
      <w:bodyDiv w:val="1"/>
      <w:marLeft w:val="0"/>
      <w:marRight w:val="0"/>
      <w:marTop w:val="0"/>
      <w:marBottom w:val="0"/>
      <w:divBdr>
        <w:top w:val="none" w:sz="0" w:space="0" w:color="auto"/>
        <w:left w:val="none" w:sz="0" w:space="0" w:color="auto"/>
        <w:bottom w:val="none" w:sz="0" w:space="0" w:color="auto"/>
        <w:right w:val="none" w:sz="0" w:space="0" w:color="auto"/>
      </w:divBdr>
    </w:div>
    <w:div w:id="330259960">
      <w:bodyDiv w:val="1"/>
      <w:marLeft w:val="0"/>
      <w:marRight w:val="0"/>
      <w:marTop w:val="0"/>
      <w:marBottom w:val="0"/>
      <w:divBdr>
        <w:top w:val="none" w:sz="0" w:space="0" w:color="auto"/>
        <w:left w:val="none" w:sz="0" w:space="0" w:color="auto"/>
        <w:bottom w:val="none" w:sz="0" w:space="0" w:color="auto"/>
        <w:right w:val="none" w:sz="0" w:space="0" w:color="auto"/>
      </w:divBdr>
    </w:div>
    <w:div w:id="374545332">
      <w:bodyDiv w:val="1"/>
      <w:marLeft w:val="0"/>
      <w:marRight w:val="0"/>
      <w:marTop w:val="0"/>
      <w:marBottom w:val="0"/>
      <w:divBdr>
        <w:top w:val="none" w:sz="0" w:space="0" w:color="auto"/>
        <w:left w:val="none" w:sz="0" w:space="0" w:color="auto"/>
        <w:bottom w:val="none" w:sz="0" w:space="0" w:color="auto"/>
        <w:right w:val="none" w:sz="0" w:space="0" w:color="auto"/>
      </w:divBdr>
    </w:div>
    <w:div w:id="376856409">
      <w:bodyDiv w:val="1"/>
      <w:marLeft w:val="0"/>
      <w:marRight w:val="0"/>
      <w:marTop w:val="0"/>
      <w:marBottom w:val="0"/>
      <w:divBdr>
        <w:top w:val="none" w:sz="0" w:space="0" w:color="auto"/>
        <w:left w:val="none" w:sz="0" w:space="0" w:color="auto"/>
        <w:bottom w:val="none" w:sz="0" w:space="0" w:color="auto"/>
        <w:right w:val="none" w:sz="0" w:space="0" w:color="auto"/>
      </w:divBdr>
    </w:div>
    <w:div w:id="400058734">
      <w:bodyDiv w:val="1"/>
      <w:marLeft w:val="0"/>
      <w:marRight w:val="0"/>
      <w:marTop w:val="0"/>
      <w:marBottom w:val="0"/>
      <w:divBdr>
        <w:top w:val="none" w:sz="0" w:space="0" w:color="auto"/>
        <w:left w:val="none" w:sz="0" w:space="0" w:color="auto"/>
        <w:bottom w:val="none" w:sz="0" w:space="0" w:color="auto"/>
        <w:right w:val="none" w:sz="0" w:space="0" w:color="auto"/>
      </w:divBdr>
    </w:div>
    <w:div w:id="401485116">
      <w:bodyDiv w:val="1"/>
      <w:marLeft w:val="0"/>
      <w:marRight w:val="0"/>
      <w:marTop w:val="0"/>
      <w:marBottom w:val="0"/>
      <w:divBdr>
        <w:top w:val="none" w:sz="0" w:space="0" w:color="auto"/>
        <w:left w:val="none" w:sz="0" w:space="0" w:color="auto"/>
        <w:bottom w:val="none" w:sz="0" w:space="0" w:color="auto"/>
        <w:right w:val="none" w:sz="0" w:space="0" w:color="auto"/>
      </w:divBdr>
      <w:divsChild>
        <w:div w:id="1176530278">
          <w:marLeft w:val="0"/>
          <w:marRight w:val="0"/>
          <w:marTop w:val="0"/>
          <w:marBottom w:val="0"/>
          <w:divBdr>
            <w:top w:val="none" w:sz="0" w:space="0" w:color="auto"/>
            <w:left w:val="none" w:sz="0" w:space="0" w:color="auto"/>
            <w:bottom w:val="none" w:sz="0" w:space="0" w:color="auto"/>
            <w:right w:val="none" w:sz="0" w:space="0" w:color="auto"/>
          </w:divBdr>
        </w:div>
      </w:divsChild>
    </w:div>
    <w:div w:id="406389756">
      <w:bodyDiv w:val="1"/>
      <w:marLeft w:val="0"/>
      <w:marRight w:val="0"/>
      <w:marTop w:val="0"/>
      <w:marBottom w:val="0"/>
      <w:divBdr>
        <w:top w:val="none" w:sz="0" w:space="0" w:color="auto"/>
        <w:left w:val="none" w:sz="0" w:space="0" w:color="auto"/>
        <w:bottom w:val="none" w:sz="0" w:space="0" w:color="auto"/>
        <w:right w:val="none" w:sz="0" w:space="0" w:color="auto"/>
      </w:divBdr>
    </w:div>
    <w:div w:id="408620684">
      <w:bodyDiv w:val="1"/>
      <w:marLeft w:val="0"/>
      <w:marRight w:val="0"/>
      <w:marTop w:val="0"/>
      <w:marBottom w:val="0"/>
      <w:divBdr>
        <w:top w:val="none" w:sz="0" w:space="0" w:color="auto"/>
        <w:left w:val="none" w:sz="0" w:space="0" w:color="auto"/>
        <w:bottom w:val="none" w:sz="0" w:space="0" w:color="auto"/>
        <w:right w:val="none" w:sz="0" w:space="0" w:color="auto"/>
      </w:divBdr>
    </w:div>
    <w:div w:id="410540491">
      <w:bodyDiv w:val="1"/>
      <w:marLeft w:val="0"/>
      <w:marRight w:val="0"/>
      <w:marTop w:val="0"/>
      <w:marBottom w:val="0"/>
      <w:divBdr>
        <w:top w:val="none" w:sz="0" w:space="0" w:color="auto"/>
        <w:left w:val="none" w:sz="0" w:space="0" w:color="auto"/>
        <w:bottom w:val="none" w:sz="0" w:space="0" w:color="auto"/>
        <w:right w:val="none" w:sz="0" w:space="0" w:color="auto"/>
      </w:divBdr>
    </w:div>
    <w:div w:id="457920878">
      <w:bodyDiv w:val="1"/>
      <w:marLeft w:val="0"/>
      <w:marRight w:val="0"/>
      <w:marTop w:val="0"/>
      <w:marBottom w:val="0"/>
      <w:divBdr>
        <w:top w:val="none" w:sz="0" w:space="0" w:color="auto"/>
        <w:left w:val="none" w:sz="0" w:space="0" w:color="auto"/>
        <w:bottom w:val="none" w:sz="0" w:space="0" w:color="auto"/>
        <w:right w:val="none" w:sz="0" w:space="0" w:color="auto"/>
      </w:divBdr>
    </w:div>
    <w:div w:id="467938745">
      <w:bodyDiv w:val="1"/>
      <w:marLeft w:val="0"/>
      <w:marRight w:val="0"/>
      <w:marTop w:val="0"/>
      <w:marBottom w:val="0"/>
      <w:divBdr>
        <w:top w:val="none" w:sz="0" w:space="0" w:color="auto"/>
        <w:left w:val="none" w:sz="0" w:space="0" w:color="auto"/>
        <w:bottom w:val="none" w:sz="0" w:space="0" w:color="auto"/>
        <w:right w:val="none" w:sz="0" w:space="0" w:color="auto"/>
      </w:divBdr>
    </w:div>
    <w:div w:id="493646426">
      <w:bodyDiv w:val="1"/>
      <w:marLeft w:val="0"/>
      <w:marRight w:val="0"/>
      <w:marTop w:val="0"/>
      <w:marBottom w:val="0"/>
      <w:divBdr>
        <w:top w:val="none" w:sz="0" w:space="0" w:color="auto"/>
        <w:left w:val="none" w:sz="0" w:space="0" w:color="auto"/>
        <w:bottom w:val="none" w:sz="0" w:space="0" w:color="auto"/>
        <w:right w:val="none" w:sz="0" w:space="0" w:color="auto"/>
      </w:divBdr>
    </w:div>
    <w:div w:id="493764680">
      <w:bodyDiv w:val="1"/>
      <w:marLeft w:val="0"/>
      <w:marRight w:val="0"/>
      <w:marTop w:val="0"/>
      <w:marBottom w:val="0"/>
      <w:divBdr>
        <w:top w:val="none" w:sz="0" w:space="0" w:color="auto"/>
        <w:left w:val="none" w:sz="0" w:space="0" w:color="auto"/>
        <w:bottom w:val="none" w:sz="0" w:space="0" w:color="auto"/>
        <w:right w:val="none" w:sz="0" w:space="0" w:color="auto"/>
      </w:divBdr>
    </w:div>
    <w:div w:id="510145659">
      <w:bodyDiv w:val="1"/>
      <w:marLeft w:val="0"/>
      <w:marRight w:val="0"/>
      <w:marTop w:val="0"/>
      <w:marBottom w:val="0"/>
      <w:divBdr>
        <w:top w:val="none" w:sz="0" w:space="0" w:color="auto"/>
        <w:left w:val="none" w:sz="0" w:space="0" w:color="auto"/>
        <w:bottom w:val="none" w:sz="0" w:space="0" w:color="auto"/>
        <w:right w:val="none" w:sz="0" w:space="0" w:color="auto"/>
      </w:divBdr>
    </w:div>
    <w:div w:id="514996628">
      <w:bodyDiv w:val="1"/>
      <w:marLeft w:val="0"/>
      <w:marRight w:val="0"/>
      <w:marTop w:val="0"/>
      <w:marBottom w:val="0"/>
      <w:divBdr>
        <w:top w:val="none" w:sz="0" w:space="0" w:color="auto"/>
        <w:left w:val="none" w:sz="0" w:space="0" w:color="auto"/>
        <w:bottom w:val="none" w:sz="0" w:space="0" w:color="auto"/>
        <w:right w:val="none" w:sz="0" w:space="0" w:color="auto"/>
      </w:divBdr>
    </w:div>
    <w:div w:id="515076640">
      <w:bodyDiv w:val="1"/>
      <w:marLeft w:val="0"/>
      <w:marRight w:val="0"/>
      <w:marTop w:val="0"/>
      <w:marBottom w:val="0"/>
      <w:divBdr>
        <w:top w:val="none" w:sz="0" w:space="0" w:color="auto"/>
        <w:left w:val="none" w:sz="0" w:space="0" w:color="auto"/>
        <w:bottom w:val="none" w:sz="0" w:space="0" w:color="auto"/>
        <w:right w:val="none" w:sz="0" w:space="0" w:color="auto"/>
      </w:divBdr>
    </w:div>
    <w:div w:id="530264496">
      <w:bodyDiv w:val="1"/>
      <w:marLeft w:val="0"/>
      <w:marRight w:val="0"/>
      <w:marTop w:val="0"/>
      <w:marBottom w:val="0"/>
      <w:divBdr>
        <w:top w:val="none" w:sz="0" w:space="0" w:color="auto"/>
        <w:left w:val="none" w:sz="0" w:space="0" w:color="auto"/>
        <w:bottom w:val="none" w:sz="0" w:space="0" w:color="auto"/>
        <w:right w:val="none" w:sz="0" w:space="0" w:color="auto"/>
      </w:divBdr>
    </w:div>
    <w:div w:id="537855871">
      <w:bodyDiv w:val="1"/>
      <w:marLeft w:val="0"/>
      <w:marRight w:val="0"/>
      <w:marTop w:val="0"/>
      <w:marBottom w:val="0"/>
      <w:divBdr>
        <w:top w:val="none" w:sz="0" w:space="0" w:color="auto"/>
        <w:left w:val="none" w:sz="0" w:space="0" w:color="auto"/>
        <w:bottom w:val="none" w:sz="0" w:space="0" w:color="auto"/>
        <w:right w:val="none" w:sz="0" w:space="0" w:color="auto"/>
      </w:divBdr>
    </w:div>
    <w:div w:id="540364216">
      <w:bodyDiv w:val="1"/>
      <w:marLeft w:val="0"/>
      <w:marRight w:val="0"/>
      <w:marTop w:val="0"/>
      <w:marBottom w:val="0"/>
      <w:divBdr>
        <w:top w:val="none" w:sz="0" w:space="0" w:color="auto"/>
        <w:left w:val="none" w:sz="0" w:space="0" w:color="auto"/>
        <w:bottom w:val="none" w:sz="0" w:space="0" w:color="auto"/>
        <w:right w:val="none" w:sz="0" w:space="0" w:color="auto"/>
      </w:divBdr>
    </w:div>
    <w:div w:id="559748847">
      <w:bodyDiv w:val="1"/>
      <w:marLeft w:val="0"/>
      <w:marRight w:val="0"/>
      <w:marTop w:val="0"/>
      <w:marBottom w:val="0"/>
      <w:divBdr>
        <w:top w:val="none" w:sz="0" w:space="0" w:color="auto"/>
        <w:left w:val="none" w:sz="0" w:space="0" w:color="auto"/>
        <w:bottom w:val="none" w:sz="0" w:space="0" w:color="auto"/>
        <w:right w:val="none" w:sz="0" w:space="0" w:color="auto"/>
      </w:divBdr>
    </w:div>
    <w:div w:id="568808005">
      <w:bodyDiv w:val="1"/>
      <w:marLeft w:val="0"/>
      <w:marRight w:val="0"/>
      <w:marTop w:val="0"/>
      <w:marBottom w:val="0"/>
      <w:divBdr>
        <w:top w:val="none" w:sz="0" w:space="0" w:color="auto"/>
        <w:left w:val="none" w:sz="0" w:space="0" w:color="auto"/>
        <w:bottom w:val="none" w:sz="0" w:space="0" w:color="auto"/>
        <w:right w:val="none" w:sz="0" w:space="0" w:color="auto"/>
      </w:divBdr>
    </w:div>
    <w:div w:id="584651834">
      <w:bodyDiv w:val="1"/>
      <w:marLeft w:val="0"/>
      <w:marRight w:val="0"/>
      <w:marTop w:val="0"/>
      <w:marBottom w:val="0"/>
      <w:divBdr>
        <w:top w:val="none" w:sz="0" w:space="0" w:color="auto"/>
        <w:left w:val="none" w:sz="0" w:space="0" w:color="auto"/>
        <w:bottom w:val="none" w:sz="0" w:space="0" w:color="auto"/>
        <w:right w:val="none" w:sz="0" w:space="0" w:color="auto"/>
      </w:divBdr>
    </w:div>
    <w:div w:id="604309135">
      <w:bodyDiv w:val="1"/>
      <w:marLeft w:val="0"/>
      <w:marRight w:val="0"/>
      <w:marTop w:val="0"/>
      <w:marBottom w:val="0"/>
      <w:divBdr>
        <w:top w:val="none" w:sz="0" w:space="0" w:color="auto"/>
        <w:left w:val="none" w:sz="0" w:space="0" w:color="auto"/>
        <w:bottom w:val="none" w:sz="0" w:space="0" w:color="auto"/>
        <w:right w:val="none" w:sz="0" w:space="0" w:color="auto"/>
      </w:divBdr>
    </w:div>
    <w:div w:id="606355158">
      <w:bodyDiv w:val="1"/>
      <w:marLeft w:val="0"/>
      <w:marRight w:val="0"/>
      <w:marTop w:val="0"/>
      <w:marBottom w:val="0"/>
      <w:divBdr>
        <w:top w:val="none" w:sz="0" w:space="0" w:color="auto"/>
        <w:left w:val="none" w:sz="0" w:space="0" w:color="auto"/>
        <w:bottom w:val="none" w:sz="0" w:space="0" w:color="auto"/>
        <w:right w:val="none" w:sz="0" w:space="0" w:color="auto"/>
      </w:divBdr>
    </w:div>
    <w:div w:id="607078531">
      <w:bodyDiv w:val="1"/>
      <w:marLeft w:val="0"/>
      <w:marRight w:val="0"/>
      <w:marTop w:val="0"/>
      <w:marBottom w:val="0"/>
      <w:divBdr>
        <w:top w:val="none" w:sz="0" w:space="0" w:color="auto"/>
        <w:left w:val="none" w:sz="0" w:space="0" w:color="auto"/>
        <w:bottom w:val="none" w:sz="0" w:space="0" w:color="auto"/>
        <w:right w:val="none" w:sz="0" w:space="0" w:color="auto"/>
      </w:divBdr>
      <w:divsChild>
        <w:div w:id="609237210">
          <w:marLeft w:val="0"/>
          <w:marRight w:val="0"/>
          <w:marTop w:val="0"/>
          <w:marBottom w:val="0"/>
          <w:divBdr>
            <w:top w:val="none" w:sz="0" w:space="0" w:color="auto"/>
            <w:left w:val="none" w:sz="0" w:space="0" w:color="auto"/>
            <w:bottom w:val="none" w:sz="0" w:space="0" w:color="auto"/>
            <w:right w:val="none" w:sz="0" w:space="0" w:color="auto"/>
          </w:divBdr>
        </w:div>
      </w:divsChild>
    </w:div>
    <w:div w:id="612060602">
      <w:bodyDiv w:val="1"/>
      <w:marLeft w:val="0"/>
      <w:marRight w:val="0"/>
      <w:marTop w:val="0"/>
      <w:marBottom w:val="0"/>
      <w:divBdr>
        <w:top w:val="none" w:sz="0" w:space="0" w:color="auto"/>
        <w:left w:val="none" w:sz="0" w:space="0" w:color="auto"/>
        <w:bottom w:val="none" w:sz="0" w:space="0" w:color="auto"/>
        <w:right w:val="none" w:sz="0" w:space="0" w:color="auto"/>
      </w:divBdr>
    </w:div>
    <w:div w:id="612442263">
      <w:bodyDiv w:val="1"/>
      <w:marLeft w:val="0"/>
      <w:marRight w:val="0"/>
      <w:marTop w:val="0"/>
      <w:marBottom w:val="0"/>
      <w:divBdr>
        <w:top w:val="none" w:sz="0" w:space="0" w:color="auto"/>
        <w:left w:val="none" w:sz="0" w:space="0" w:color="auto"/>
        <w:bottom w:val="none" w:sz="0" w:space="0" w:color="auto"/>
        <w:right w:val="none" w:sz="0" w:space="0" w:color="auto"/>
      </w:divBdr>
    </w:div>
    <w:div w:id="614824685">
      <w:bodyDiv w:val="1"/>
      <w:marLeft w:val="0"/>
      <w:marRight w:val="0"/>
      <w:marTop w:val="0"/>
      <w:marBottom w:val="0"/>
      <w:divBdr>
        <w:top w:val="none" w:sz="0" w:space="0" w:color="auto"/>
        <w:left w:val="none" w:sz="0" w:space="0" w:color="auto"/>
        <w:bottom w:val="none" w:sz="0" w:space="0" w:color="auto"/>
        <w:right w:val="none" w:sz="0" w:space="0" w:color="auto"/>
      </w:divBdr>
    </w:div>
    <w:div w:id="664406057">
      <w:bodyDiv w:val="1"/>
      <w:marLeft w:val="0"/>
      <w:marRight w:val="0"/>
      <w:marTop w:val="0"/>
      <w:marBottom w:val="0"/>
      <w:divBdr>
        <w:top w:val="none" w:sz="0" w:space="0" w:color="auto"/>
        <w:left w:val="none" w:sz="0" w:space="0" w:color="auto"/>
        <w:bottom w:val="none" w:sz="0" w:space="0" w:color="auto"/>
        <w:right w:val="none" w:sz="0" w:space="0" w:color="auto"/>
      </w:divBdr>
    </w:div>
    <w:div w:id="672805649">
      <w:bodyDiv w:val="1"/>
      <w:marLeft w:val="0"/>
      <w:marRight w:val="0"/>
      <w:marTop w:val="0"/>
      <w:marBottom w:val="0"/>
      <w:divBdr>
        <w:top w:val="none" w:sz="0" w:space="0" w:color="auto"/>
        <w:left w:val="none" w:sz="0" w:space="0" w:color="auto"/>
        <w:bottom w:val="none" w:sz="0" w:space="0" w:color="auto"/>
        <w:right w:val="none" w:sz="0" w:space="0" w:color="auto"/>
      </w:divBdr>
    </w:div>
    <w:div w:id="697437866">
      <w:bodyDiv w:val="1"/>
      <w:marLeft w:val="0"/>
      <w:marRight w:val="0"/>
      <w:marTop w:val="0"/>
      <w:marBottom w:val="0"/>
      <w:divBdr>
        <w:top w:val="none" w:sz="0" w:space="0" w:color="auto"/>
        <w:left w:val="none" w:sz="0" w:space="0" w:color="auto"/>
        <w:bottom w:val="none" w:sz="0" w:space="0" w:color="auto"/>
        <w:right w:val="none" w:sz="0" w:space="0" w:color="auto"/>
      </w:divBdr>
    </w:div>
    <w:div w:id="713888922">
      <w:bodyDiv w:val="1"/>
      <w:marLeft w:val="0"/>
      <w:marRight w:val="0"/>
      <w:marTop w:val="0"/>
      <w:marBottom w:val="0"/>
      <w:divBdr>
        <w:top w:val="none" w:sz="0" w:space="0" w:color="auto"/>
        <w:left w:val="none" w:sz="0" w:space="0" w:color="auto"/>
        <w:bottom w:val="none" w:sz="0" w:space="0" w:color="auto"/>
        <w:right w:val="none" w:sz="0" w:space="0" w:color="auto"/>
      </w:divBdr>
    </w:div>
    <w:div w:id="720137318">
      <w:bodyDiv w:val="1"/>
      <w:marLeft w:val="0"/>
      <w:marRight w:val="0"/>
      <w:marTop w:val="0"/>
      <w:marBottom w:val="0"/>
      <w:divBdr>
        <w:top w:val="none" w:sz="0" w:space="0" w:color="auto"/>
        <w:left w:val="none" w:sz="0" w:space="0" w:color="auto"/>
        <w:bottom w:val="none" w:sz="0" w:space="0" w:color="auto"/>
        <w:right w:val="none" w:sz="0" w:space="0" w:color="auto"/>
      </w:divBdr>
    </w:div>
    <w:div w:id="747767697">
      <w:bodyDiv w:val="1"/>
      <w:marLeft w:val="0"/>
      <w:marRight w:val="0"/>
      <w:marTop w:val="0"/>
      <w:marBottom w:val="0"/>
      <w:divBdr>
        <w:top w:val="none" w:sz="0" w:space="0" w:color="auto"/>
        <w:left w:val="none" w:sz="0" w:space="0" w:color="auto"/>
        <w:bottom w:val="none" w:sz="0" w:space="0" w:color="auto"/>
        <w:right w:val="none" w:sz="0" w:space="0" w:color="auto"/>
      </w:divBdr>
    </w:div>
    <w:div w:id="764571560">
      <w:bodyDiv w:val="1"/>
      <w:marLeft w:val="0"/>
      <w:marRight w:val="0"/>
      <w:marTop w:val="0"/>
      <w:marBottom w:val="0"/>
      <w:divBdr>
        <w:top w:val="none" w:sz="0" w:space="0" w:color="auto"/>
        <w:left w:val="none" w:sz="0" w:space="0" w:color="auto"/>
        <w:bottom w:val="none" w:sz="0" w:space="0" w:color="auto"/>
        <w:right w:val="none" w:sz="0" w:space="0" w:color="auto"/>
      </w:divBdr>
    </w:div>
    <w:div w:id="795563502">
      <w:bodyDiv w:val="1"/>
      <w:marLeft w:val="0"/>
      <w:marRight w:val="0"/>
      <w:marTop w:val="0"/>
      <w:marBottom w:val="0"/>
      <w:divBdr>
        <w:top w:val="none" w:sz="0" w:space="0" w:color="auto"/>
        <w:left w:val="none" w:sz="0" w:space="0" w:color="auto"/>
        <w:bottom w:val="none" w:sz="0" w:space="0" w:color="auto"/>
        <w:right w:val="none" w:sz="0" w:space="0" w:color="auto"/>
      </w:divBdr>
    </w:div>
    <w:div w:id="815536202">
      <w:bodyDiv w:val="1"/>
      <w:marLeft w:val="0"/>
      <w:marRight w:val="0"/>
      <w:marTop w:val="0"/>
      <w:marBottom w:val="0"/>
      <w:divBdr>
        <w:top w:val="none" w:sz="0" w:space="0" w:color="auto"/>
        <w:left w:val="none" w:sz="0" w:space="0" w:color="auto"/>
        <w:bottom w:val="none" w:sz="0" w:space="0" w:color="auto"/>
        <w:right w:val="none" w:sz="0" w:space="0" w:color="auto"/>
      </w:divBdr>
    </w:div>
    <w:div w:id="854151055">
      <w:bodyDiv w:val="1"/>
      <w:marLeft w:val="0"/>
      <w:marRight w:val="0"/>
      <w:marTop w:val="0"/>
      <w:marBottom w:val="0"/>
      <w:divBdr>
        <w:top w:val="none" w:sz="0" w:space="0" w:color="auto"/>
        <w:left w:val="none" w:sz="0" w:space="0" w:color="auto"/>
        <w:bottom w:val="none" w:sz="0" w:space="0" w:color="auto"/>
        <w:right w:val="none" w:sz="0" w:space="0" w:color="auto"/>
      </w:divBdr>
    </w:div>
    <w:div w:id="889923903">
      <w:bodyDiv w:val="1"/>
      <w:marLeft w:val="0"/>
      <w:marRight w:val="0"/>
      <w:marTop w:val="0"/>
      <w:marBottom w:val="0"/>
      <w:divBdr>
        <w:top w:val="none" w:sz="0" w:space="0" w:color="auto"/>
        <w:left w:val="none" w:sz="0" w:space="0" w:color="auto"/>
        <w:bottom w:val="none" w:sz="0" w:space="0" w:color="auto"/>
        <w:right w:val="none" w:sz="0" w:space="0" w:color="auto"/>
      </w:divBdr>
    </w:div>
    <w:div w:id="894269217">
      <w:bodyDiv w:val="1"/>
      <w:marLeft w:val="0"/>
      <w:marRight w:val="0"/>
      <w:marTop w:val="0"/>
      <w:marBottom w:val="0"/>
      <w:divBdr>
        <w:top w:val="none" w:sz="0" w:space="0" w:color="auto"/>
        <w:left w:val="none" w:sz="0" w:space="0" w:color="auto"/>
        <w:bottom w:val="none" w:sz="0" w:space="0" w:color="auto"/>
        <w:right w:val="none" w:sz="0" w:space="0" w:color="auto"/>
      </w:divBdr>
    </w:div>
    <w:div w:id="902181668">
      <w:bodyDiv w:val="1"/>
      <w:marLeft w:val="0"/>
      <w:marRight w:val="0"/>
      <w:marTop w:val="0"/>
      <w:marBottom w:val="0"/>
      <w:divBdr>
        <w:top w:val="none" w:sz="0" w:space="0" w:color="auto"/>
        <w:left w:val="none" w:sz="0" w:space="0" w:color="auto"/>
        <w:bottom w:val="none" w:sz="0" w:space="0" w:color="auto"/>
        <w:right w:val="none" w:sz="0" w:space="0" w:color="auto"/>
      </w:divBdr>
    </w:div>
    <w:div w:id="931548107">
      <w:bodyDiv w:val="1"/>
      <w:marLeft w:val="0"/>
      <w:marRight w:val="0"/>
      <w:marTop w:val="0"/>
      <w:marBottom w:val="0"/>
      <w:divBdr>
        <w:top w:val="none" w:sz="0" w:space="0" w:color="auto"/>
        <w:left w:val="none" w:sz="0" w:space="0" w:color="auto"/>
        <w:bottom w:val="none" w:sz="0" w:space="0" w:color="auto"/>
        <w:right w:val="none" w:sz="0" w:space="0" w:color="auto"/>
      </w:divBdr>
    </w:div>
    <w:div w:id="937642743">
      <w:bodyDiv w:val="1"/>
      <w:marLeft w:val="0"/>
      <w:marRight w:val="0"/>
      <w:marTop w:val="0"/>
      <w:marBottom w:val="0"/>
      <w:divBdr>
        <w:top w:val="none" w:sz="0" w:space="0" w:color="auto"/>
        <w:left w:val="none" w:sz="0" w:space="0" w:color="auto"/>
        <w:bottom w:val="none" w:sz="0" w:space="0" w:color="auto"/>
        <w:right w:val="none" w:sz="0" w:space="0" w:color="auto"/>
      </w:divBdr>
    </w:div>
    <w:div w:id="949899090">
      <w:bodyDiv w:val="1"/>
      <w:marLeft w:val="0"/>
      <w:marRight w:val="0"/>
      <w:marTop w:val="0"/>
      <w:marBottom w:val="0"/>
      <w:divBdr>
        <w:top w:val="none" w:sz="0" w:space="0" w:color="auto"/>
        <w:left w:val="none" w:sz="0" w:space="0" w:color="auto"/>
        <w:bottom w:val="none" w:sz="0" w:space="0" w:color="auto"/>
        <w:right w:val="none" w:sz="0" w:space="0" w:color="auto"/>
      </w:divBdr>
    </w:div>
    <w:div w:id="951477187">
      <w:bodyDiv w:val="1"/>
      <w:marLeft w:val="0"/>
      <w:marRight w:val="0"/>
      <w:marTop w:val="0"/>
      <w:marBottom w:val="0"/>
      <w:divBdr>
        <w:top w:val="none" w:sz="0" w:space="0" w:color="auto"/>
        <w:left w:val="none" w:sz="0" w:space="0" w:color="auto"/>
        <w:bottom w:val="none" w:sz="0" w:space="0" w:color="auto"/>
        <w:right w:val="none" w:sz="0" w:space="0" w:color="auto"/>
      </w:divBdr>
    </w:div>
    <w:div w:id="963343854">
      <w:bodyDiv w:val="1"/>
      <w:marLeft w:val="0"/>
      <w:marRight w:val="0"/>
      <w:marTop w:val="0"/>
      <w:marBottom w:val="0"/>
      <w:divBdr>
        <w:top w:val="none" w:sz="0" w:space="0" w:color="auto"/>
        <w:left w:val="none" w:sz="0" w:space="0" w:color="auto"/>
        <w:bottom w:val="none" w:sz="0" w:space="0" w:color="auto"/>
        <w:right w:val="none" w:sz="0" w:space="0" w:color="auto"/>
      </w:divBdr>
    </w:div>
    <w:div w:id="973289166">
      <w:bodyDiv w:val="1"/>
      <w:marLeft w:val="0"/>
      <w:marRight w:val="0"/>
      <w:marTop w:val="0"/>
      <w:marBottom w:val="0"/>
      <w:divBdr>
        <w:top w:val="none" w:sz="0" w:space="0" w:color="auto"/>
        <w:left w:val="none" w:sz="0" w:space="0" w:color="auto"/>
        <w:bottom w:val="none" w:sz="0" w:space="0" w:color="auto"/>
        <w:right w:val="none" w:sz="0" w:space="0" w:color="auto"/>
      </w:divBdr>
    </w:div>
    <w:div w:id="974333308">
      <w:bodyDiv w:val="1"/>
      <w:marLeft w:val="0"/>
      <w:marRight w:val="0"/>
      <w:marTop w:val="0"/>
      <w:marBottom w:val="0"/>
      <w:divBdr>
        <w:top w:val="none" w:sz="0" w:space="0" w:color="auto"/>
        <w:left w:val="none" w:sz="0" w:space="0" w:color="auto"/>
        <w:bottom w:val="none" w:sz="0" w:space="0" w:color="auto"/>
        <w:right w:val="none" w:sz="0" w:space="0" w:color="auto"/>
      </w:divBdr>
    </w:div>
    <w:div w:id="1011832550">
      <w:bodyDiv w:val="1"/>
      <w:marLeft w:val="0"/>
      <w:marRight w:val="0"/>
      <w:marTop w:val="0"/>
      <w:marBottom w:val="0"/>
      <w:divBdr>
        <w:top w:val="none" w:sz="0" w:space="0" w:color="auto"/>
        <w:left w:val="none" w:sz="0" w:space="0" w:color="auto"/>
        <w:bottom w:val="none" w:sz="0" w:space="0" w:color="auto"/>
        <w:right w:val="none" w:sz="0" w:space="0" w:color="auto"/>
      </w:divBdr>
    </w:div>
    <w:div w:id="1014572622">
      <w:bodyDiv w:val="1"/>
      <w:marLeft w:val="0"/>
      <w:marRight w:val="0"/>
      <w:marTop w:val="0"/>
      <w:marBottom w:val="0"/>
      <w:divBdr>
        <w:top w:val="none" w:sz="0" w:space="0" w:color="auto"/>
        <w:left w:val="none" w:sz="0" w:space="0" w:color="auto"/>
        <w:bottom w:val="none" w:sz="0" w:space="0" w:color="auto"/>
        <w:right w:val="none" w:sz="0" w:space="0" w:color="auto"/>
      </w:divBdr>
    </w:div>
    <w:div w:id="1021971026">
      <w:bodyDiv w:val="1"/>
      <w:marLeft w:val="0"/>
      <w:marRight w:val="0"/>
      <w:marTop w:val="0"/>
      <w:marBottom w:val="0"/>
      <w:divBdr>
        <w:top w:val="none" w:sz="0" w:space="0" w:color="auto"/>
        <w:left w:val="none" w:sz="0" w:space="0" w:color="auto"/>
        <w:bottom w:val="none" w:sz="0" w:space="0" w:color="auto"/>
        <w:right w:val="none" w:sz="0" w:space="0" w:color="auto"/>
      </w:divBdr>
    </w:div>
    <w:div w:id="1028022091">
      <w:bodyDiv w:val="1"/>
      <w:marLeft w:val="0"/>
      <w:marRight w:val="0"/>
      <w:marTop w:val="0"/>
      <w:marBottom w:val="0"/>
      <w:divBdr>
        <w:top w:val="none" w:sz="0" w:space="0" w:color="auto"/>
        <w:left w:val="none" w:sz="0" w:space="0" w:color="auto"/>
        <w:bottom w:val="none" w:sz="0" w:space="0" w:color="auto"/>
        <w:right w:val="none" w:sz="0" w:space="0" w:color="auto"/>
      </w:divBdr>
    </w:div>
    <w:div w:id="1051657172">
      <w:bodyDiv w:val="1"/>
      <w:marLeft w:val="0"/>
      <w:marRight w:val="0"/>
      <w:marTop w:val="0"/>
      <w:marBottom w:val="0"/>
      <w:divBdr>
        <w:top w:val="none" w:sz="0" w:space="0" w:color="auto"/>
        <w:left w:val="none" w:sz="0" w:space="0" w:color="auto"/>
        <w:bottom w:val="none" w:sz="0" w:space="0" w:color="auto"/>
        <w:right w:val="none" w:sz="0" w:space="0" w:color="auto"/>
      </w:divBdr>
    </w:div>
    <w:div w:id="1067609777">
      <w:bodyDiv w:val="1"/>
      <w:marLeft w:val="0"/>
      <w:marRight w:val="0"/>
      <w:marTop w:val="0"/>
      <w:marBottom w:val="0"/>
      <w:divBdr>
        <w:top w:val="none" w:sz="0" w:space="0" w:color="auto"/>
        <w:left w:val="none" w:sz="0" w:space="0" w:color="auto"/>
        <w:bottom w:val="none" w:sz="0" w:space="0" w:color="auto"/>
        <w:right w:val="none" w:sz="0" w:space="0" w:color="auto"/>
      </w:divBdr>
      <w:divsChild>
        <w:div w:id="18554407">
          <w:marLeft w:val="0"/>
          <w:marRight w:val="0"/>
          <w:marTop w:val="0"/>
          <w:marBottom w:val="0"/>
          <w:divBdr>
            <w:top w:val="none" w:sz="0" w:space="0" w:color="auto"/>
            <w:left w:val="none" w:sz="0" w:space="0" w:color="auto"/>
            <w:bottom w:val="none" w:sz="0" w:space="0" w:color="auto"/>
            <w:right w:val="none" w:sz="0" w:space="0" w:color="auto"/>
          </w:divBdr>
        </w:div>
      </w:divsChild>
    </w:div>
    <w:div w:id="1077554271">
      <w:bodyDiv w:val="1"/>
      <w:marLeft w:val="0"/>
      <w:marRight w:val="0"/>
      <w:marTop w:val="0"/>
      <w:marBottom w:val="0"/>
      <w:divBdr>
        <w:top w:val="none" w:sz="0" w:space="0" w:color="auto"/>
        <w:left w:val="none" w:sz="0" w:space="0" w:color="auto"/>
        <w:bottom w:val="none" w:sz="0" w:space="0" w:color="auto"/>
        <w:right w:val="none" w:sz="0" w:space="0" w:color="auto"/>
      </w:divBdr>
    </w:div>
    <w:div w:id="1080441323">
      <w:bodyDiv w:val="1"/>
      <w:marLeft w:val="0"/>
      <w:marRight w:val="0"/>
      <w:marTop w:val="0"/>
      <w:marBottom w:val="0"/>
      <w:divBdr>
        <w:top w:val="none" w:sz="0" w:space="0" w:color="auto"/>
        <w:left w:val="none" w:sz="0" w:space="0" w:color="auto"/>
        <w:bottom w:val="none" w:sz="0" w:space="0" w:color="auto"/>
        <w:right w:val="none" w:sz="0" w:space="0" w:color="auto"/>
      </w:divBdr>
    </w:div>
    <w:div w:id="1084229081">
      <w:bodyDiv w:val="1"/>
      <w:marLeft w:val="0"/>
      <w:marRight w:val="0"/>
      <w:marTop w:val="0"/>
      <w:marBottom w:val="0"/>
      <w:divBdr>
        <w:top w:val="none" w:sz="0" w:space="0" w:color="auto"/>
        <w:left w:val="none" w:sz="0" w:space="0" w:color="auto"/>
        <w:bottom w:val="none" w:sz="0" w:space="0" w:color="auto"/>
        <w:right w:val="none" w:sz="0" w:space="0" w:color="auto"/>
      </w:divBdr>
    </w:div>
    <w:div w:id="1084374955">
      <w:bodyDiv w:val="1"/>
      <w:marLeft w:val="0"/>
      <w:marRight w:val="0"/>
      <w:marTop w:val="0"/>
      <w:marBottom w:val="0"/>
      <w:divBdr>
        <w:top w:val="none" w:sz="0" w:space="0" w:color="auto"/>
        <w:left w:val="none" w:sz="0" w:space="0" w:color="auto"/>
        <w:bottom w:val="none" w:sz="0" w:space="0" w:color="auto"/>
        <w:right w:val="none" w:sz="0" w:space="0" w:color="auto"/>
      </w:divBdr>
    </w:div>
    <w:div w:id="1087577496">
      <w:bodyDiv w:val="1"/>
      <w:marLeft w:val="0"/>
      <w:marRight w:val="0"/>
      <w:marTop w:val="0"/>
      <w:marBottom w:val="0"/>
      <w:divBdr>
        <w:top w:val="none" w:sz="0" w:space="0" w:color="auto"/>
        <w:left w:val="none" w:sz="0" w:space="0" w:color="auto"/>
        <w:bottom w:val="none" w:sz="0" w:space="0" w:color="auto"/>
        <w:right w:val="none" w:sz="0" w:space="0" w:color="auto"/>
      </w:divBdr>
      <w:divsChild>
        <w:div w:id="16739207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1663493">
      <w:bodyDiv w:val="1"/>
      <w:marLeft w:val="0"/>
      <w:marRight w:val="0"/>
      <w:marTop w:val="0"/>
      <w:marBottom w:val="0"/>
      <w:divBdr>
        <w:top w:val="none" w:sz="0" w:space="0" w:color="auto"/>
        <w:left w:val="none" w:sz="0" w:space="0" w:color="auto"/>
        <w:bottom w:val="none" w:sz="0" w:space="0" w:color="auto"/>
        <w:right w:val="none" w:sz="0" w:space="0" w:color="auto"/>
      </w:divBdr>
    </w:div>
    <w:div w:id="1104690619">
      <w:bodyDiv w:val="1"/>
      <w:marLeft w:val="0"/>
      <w:marRight w:val="0"/>
      <w:marTop w:val="0"/>
      <w:marBottom w:val="0"/>
      <w:divBdr>
        <w:top w:val="none" w:sz="0" w:space="0" w:color="auto"/>
        <w:left w:val="none" w:sz="0" w:space="0" w:color="auto"/>
        <w:bottom w:val="none" w:sz="0" w:space="0" w:color="auto"/>
        <w:right w:val="none" w:sz="0" w:space="0" w:color="auto"/>
      </w:divBdr>
    </w:div>
    <w:div w:id="1126310910">
      <w:bodyDiv w:val="1"/>
      <w:marLeft w:val="0"/>
      <w:marRight w:val="0"/>
      <w:marTop w:val="0"/>
      <w:marBottom w:val="0"/>
      <w:divBdr>
        <w:top w:val="none" w:sz="0" w:space="0" w:color="auto"/>
        <w:left w:val="none" w:sz="0" w:space="0" w:color="auto"/>
        <w:bottom w:val="none" w:sz="0" w:space="0" w:color="auto"/>
        <w:right w:val="none" w:sz="0" w:space="0" w:color="auto"/>
      </w:divBdr>
    </w:div>
    <w:div w:id="1153062351">
      <w:bodyDiv w:val="1"/>
      <w:marLeft w:val="0"/>
      <w:marRight w:val="0"/>
      <w:marTop w:val="0"/>
      <w:marBottom w:val="0"/>
      <w:divBdr>
        <w:top w:val="none" w:sz="0" w:space="0" w:color="auto"/>
        <w:left w:val="none" w:sz="0" w:space="0" w:color="auto"/>
        <w:bottom w:val="none" w:sz="0" w:space="0" w:color="auto"/>
        <w:right w:val="none" w:sz="0" w:space="0" w:color="auto"/>
      </w:divBdr>
    </w:div>
    <w:div w:id="1153259511">
      <w:bodyDiv w:val="1"/>
      <w:marLeft w:val="0"/>
      <w:marRight w:val="0"/>
      <w:marTop w:val="0"/>
      <w:marBottom w:val="0"/>
      <w:divBdr>
        <w:top w:val="none" w:sz="0" w:space="0" w:color="auto"/>
        <w:left w:val="none" w:sz="0" w:space="0" w:color="auto"/>
        <w:bottom w:val="none" w:sz="0" w:space="0" w:color="auto"/>
        <w:right w:val="none" w:sz="0" w:space="0" w:color="auto"/>
      </w:divBdr>
    </w:div>
    <w:div w:id="1194460787">
      <w:bodyDiv w:val="1"/>
      <w:marLeft w:val="0"/>
      <w:marRight w:val="0"/>
      <w:marTop w:val="0"/>
      <w:marBottom w:val="0"/>
      <w:divBdr>
        <w:top w:val="none" w:sz="0" w:space="0" w:color="auto"/>
        <w:left w:val="none" w:sz="0" w:space="0" w:color="auto"/>
        <w:bottom w:val="none" w:sz="0" w:space="0" w:color="auto"/>
        <w:right w:val="none" w:sz="0" w:space="0" w:color="auto"/>
      </w:divBdr>
    </w:div>
    <w:div w:id="1196380814">
      <w:bodyDiv w:val="1"/>
      <w:marLeft w:val="0"/>
      <w:marRight w:val="0"/>
      <w:marTop w:val="0"/>
      <w:marBottom w:val="0"/>
      <w:divBdr>
        <w:top w:val="none" w:sz="0" w:space="0" w:color="auto"/>
        <w:left w:val="none" w:sz="0" w:space="0" w:color="auto"/>
        <w:bottom w:val="none" w:sz="0" w:space="0" w:color="auto"/>
        <w:right w:val="none" w:sz="0" w:space="0" w:color="auto"/>
      </w:divBdr>
    </w:div>
    <w:div w:id="1198084336">
      <w:bodyDiv w:val="1"/>
      <w:marLeft w:val="0"/>
      <w:marRight w:val="0"/>
      <w:marTop w:val="0"/>
      <w:marBottom w:val="0"/>
      <w:divBdr>
        <w:top w:val="none" w:sz="0" w:space="0" w:color="auto"/>
        <w:left w:val="none" w:sz="0" w:space="0" w:color="auto"/>
        <w:bottom w:val="none" w:sz="0" w:space="0" w:color="auto"/>
        <w:right w:val="none" w:sz="0" w:space="0" w:color="auto"/>
      </w:divBdr>
    </w:div>
    <w:div w:id="1210875509">
      <w:bodyDiv w:val="1"/>
      <w:marLeft w:val="0"/>
      <w:marRight w:val="0"/>
      <w:marTop w:val="0"/>
      <w:marBottom w:val="0"/>
      <w:divBdr>
        <w:top w:val="none" w:sz="0" w:space="0" w:color="auto"/>
        <w:left w:val="none" w:sz="0" w:space="0" w:color="auto"/>
        <w:bottom w:val="none" w:sz="0" w:space="0" w:color="auto"/>
        <w:right w:val="none" w:sz="0" w:space="0" w:color="auto"/>
      </w:divBdr>
    </w:div>
    <w:div w:id="1234700807">
      <w:bodyDiv w:val="1"/>
      <w:marLeft w:val="0"/>
      <w:marRight w:val="0"/>
      <w:marTop w:val="0"/>
      <w:marBottom w:val="0"/>
      <w:divBdr>
        <w:top w:val="none" w:sz="0" w:space="0" w:color="auto"/>
        <w:left w:val="none" w:sz="0" w:space="0" w:color="auto"/>
        <w:bottom w:val="none" w:sz="0" w:space="0" w:color="auto"/>
        <w:right w:val="none" w:sz="0" w:space="0" w:color="auto"/>
      </w:divBdr>
      <w:divsChild>
        <w:div w:id="44183775">
          <w:marLeft w:val="0"/>
          <w:marRight w:val="0"/>
          <w:marTop w:val="0"/>
          <w:marBottom w:val="0"/>
          <w:divBdr>
            <w:top w:val="none" w:sz="0" w:space="0" w:color="auto"/>
            <w:left w:val="none" w:sz="0" w:space="0" w:color="auto"/>
            <w:bottom w:val="none" w:sz="0" w:space="0" w:color="auto"/>
            <w:right w:val="none" w:sz="0" w:space="0" w:color="auto"/>
          </w:divBdr>
          <w:divsChild>
            <w:div w:id="541793769">
              <w:marLeft w:val="0"/>
              <w:marRight w:val="0"/>
              <w:marTop w:val="0"/>
              <w:marBottom w:val="0"/>
              <w:divBdr>
                <w:top w:val="none" w:sz="0" w:space="0" w:color="auto"/>
                <w:left w:val="none" w:sz="0" w:space="0" w:color="auto"/>
                <w:bottom w:val="none" w:sz="0" w:space="0" w:color="auto"/>
                <w:right w:val="none" w:sz="0" w:space="0" w:color="auto"/>
              </w:divBdr>
              <w:divsChild>
                <w:div w:id="1045642747">
                  <w:marLeft w:val="0"/>
                  <w:marRight w:val="0"/>
                  <w:marTop w:val="0"/>
                  <w:marBottom w:val="0"/>
                  <w:divBdr>
                    <w:top w:val="none" w:sz="0" w:space="0" w:color="auto"/>
                    <w:left w:val="none" w:sz="0" w:space="0" w:color="auto"/>
                    <w:bottom w:val="none" w:sz="0" w:space="0" w:color="auto"/>
                    <w:right w:val="none" w:sz="0" w:space="0" w:color="auto"/>
                  </w:divBdr>
                  <w:divsChild>
                    <w:div w:id="1629161914">
                      <w:marLeft w:val="0"/>
                      <w:marRight w:val="0"/>
                      <w:marTop w:val="0"/>
                      <w:marBottom w:val="0"/>
                      <w:divBdr>
                        <w:top w:val="none" w:sz="0" w:space="0" w:color="auto"/>
                        <w:left w:val="none" w:sz="0" w:space="0" w:color="auto"/>
                        <w:bottom w:val="none" w:sz="0" w:space="0" w:color="auto"/>
                        <w:right w:val="none" w:sz="0" w:space="0" w:color="auto"/>
                      </w:divBdr>
                    </w:div>
                  </w:divsChild>
                </w:div>
                <w:div w:id="590165007">
                  <w:marLeft w:val="0"/>
                  <w:marRight w:val="0"/>
                  <w:marTop w:val="0"/>
                  <w:marBottom w:val="0"/>
                  <w:divBdr>
                    <w:top w:val="none" w:sz="0" w:space="0" w:color="auto"/>
                    <w:left w:val="none" w:sz="0" w:space="0" w:color="auto"/>
                    <w:bottom w:val="none" w:sz="0" w:space="0" w:color="auto"/>
                    <w:right w:val="none" w:sz="0" w:space="0" w:color="auto"/>
                  </w:divBdr>
                  <w:divsChild>
                    <w:div w:id="1165635218">
                      <w:marLeft w:val="0"/>
                      <w:marRight w:val="0"/>
                      <w:marTop w:val="0"/>
                      <w:marBottom w:val="0"/>
                      <w:divBdr>
                        <w:top w:val="none" w:sz="0" w:space="0" w:color="auto"/>
                        <w:left w:val="none" w:sz="0" w:space="0" w:color="auto"/>
                        <w:bottom w:val="none" w:sz="0" w:space="0" w:color="auto"/>
                        <w:right w:val="none" w:sz="0" w:space="0" w:color="auto"/>
                      </w:divBdr>
                      <w:divsChild>
                        <w:div w:id="673724759">
                          <w:marLeft w:val="0"/>
                          <w:marRight w:val="0"/>
                          <w:marTop w:val="0"/>
                          <w:marBottom w:val="0"/>
                          <w:divBdr>
                            <w:top w:val="none" w:sz="0" w:space="0" w:color="auto"/>
                            <w:left w:val="none" w:sz="0" w:space="0" w:color="auto"/>
                            <w:bottom w:val="none" w:sz="0" w:space="0" w:color="auto"/>
                            <w:right w:val="none" w:sz="0" w:space="0" w:color="auto"/>
                          </w:divBdr>
                          <w:divsChild>
                            <w:div w:id="1356999844">
                              <w:marLeft w:val="0"/>
                              <w:marRight w:val="0"/>
                              <w:marTop w:val="0"/>
                              <w:marBottom w:val="0"/>
                              <w:divBdr>
                                <w:top w:val="none" w:sz="0" w:space="0" w:color="auto"/>
                                <w:left w:val="none" w:sz="0" w:space="0" w:color="auto"/>
                                <w:bottom w:val="none" w:sz="0" w:space="0" w:color="auto"/>
                                <w:right w:val="none" w:sz="0" w:space="0" w:color="auto"/>
                              </w:divBdr>
                              <w:divsChild>
                                <w:div w:id="9185959">
                                  <w:marLeft w:val="0"/>
                                  <w:marRight w:val="0"/>
                                  <w:marTop w:val="0"/>
                                  <w:marBottom w:val="0"/>
                                  <w:divBdr>
                                    <w:top w:val="none" w:sz="0" w:space="0" w:color="auto"/>
                                    <w:left w:val="none" w:sz="0" w:space="0" w:color="auto"/>
                                    <w:bottom w:val="none" w:sz="0" w:space="0" w:color="auto"/>
                                    <w:right w:val="none" w:sz="0" w:space="0" w:color="auto"/>
                                  </w:divBdr>
                                  <w:divsChild>
                                    <w:div w:id="50161031">
                                      <w:marLeft w:val="0"/>
                                      <w:marRight w:val="0"/>
                                      <w:marTop w:val="0"/>
                                      <w:marBottom w:val="0"/>
                                      <w:divBdr>
                                        <w:top w:val="none" w:sz="0" w:space="0" w:color="auto"/>
                                        <w:left w:val="none" w:sz="0" w:space="0" w:color="auto"/>
                                        <w:bottom w:val="none" w:sz="0" w:space="0" w:color="auto"/>
                                        <w:right w:val="none" w:sz="0" w:space="0" w:color="auto"/>
                                      </w:divBdr>
                                      <w:divsChild>
                                        <w:div w:id="1852403923">
                                          <w:marLeft w:val="0"/>
                                          <w:marRight w:val="0"/>
                                          <w:marTop w:val="0"/>
                                          <w:marBottom w:val="0"/>
                                          <w:divBdr>
                                            <w:top w:val="none" w:sz="0" w:space="0" w:color="auto"/>
                                            <w:left w:val="none" w:sz="0" w:space="0" w:color="auto"/>
                                            <w:bottom w:val="none" w:sz="0" w:space="0" w:color="auto"/>
                                            <w:right w:val="none" w:sz="0" w:space="0" w:color="auto"/>
                                          </w:divBdr>
                                          <w:divsChild>
                                            <w:div w:id="1874997371">
                                              <w:marLeft w:val="0"/>
                                              <w:marRight w:val="0"/>
                                              <w:marTop w:val="0"/>
                                              <w:marBottom w:val="0"/>
                                              <w:divBdr>
                                                <w:top w:val="none" w:sz="0" w:space="0" w:color="auto"/>
                                                <w:left w:val="none" w:sz="0" w:space="0" w:color="auto"/>
                                                <w:bottom w:val="none" w:sz="0" w:space="0" w:color="auto"/>
                                                <w:right w:val="none" w:sz="0" w:space="0" w:color="auto"/>
                                              </w:divBdr>
                                            </w:div>
                                          </w:divsChild>
                                        </w:div>
                                        <w:div w:id="687414053">
                                          <w:marLeft w:val="0"/>
                                          <w:marRight w:val="0"/>
                                          <w:marTop w:val="0"/>
                                          <w:marBottom w:val="0"/>
                                          <w:divBdr>
                                            <w:top w:val="none" w:sz="0" w:space="0" w:color="auto"/>
                                            <w:left w:val="none" w:sz="0" w:space="0" w:color="auto"/>
                                            <w:bottom w:val="none" w:sz="0" w:space="0" w:color="auto"/>
                                            <w:right w:val="none" w:sz="0" w:space="0" w:color="auto"/>
                                          </w:divBdr>
                                          <w:divsChild>
                                            <w:div w:id="1722090120">
                                              <w:marLeft w:val="0"/>
                                              <w:marRight w:val="0"/>
                                              <w:marTop w:val="0"/>
                                              <w:marBottom w:val="0"/>
                                              <w:divBdr>
                                                <w:top w:val="none" w:sz="0" w:space="0" w:color="auto"/>
                                                <w:left w:val="none" w:sz="0" w:space="0" w:color="auto"/>
                                                <w:bottom w:val="none" w:sz="0" w:space="0" w:color="auto"/>
                                                <w:right w:val="none" w:sz="0" w:space="0" w:color="auto"/>
                                              </w:divBdr>
                                            </w:div>
                                          </w:divsChild>
                                        </w:div>
                                        <w:div w:id="1345938055">
                                          <w:marLeft w:val="0"/>
                                          <w:marRight w:val="0"/>
                                          <w:marTop w:val="0"/>
                                          <w:marBottom w:val="0"/>
                                          <w:divBdr>
                                            <w:top w:val="none" w:sz="0" w:space="0" w:color="auto"/>
                                            <w:left w:val="none" w:sz="0" w:space="0" w:color="auto"/>
                                            <w:bottom w:val="none" w:sz="0" w:space="0" w:color="auto"/>
                                            <w:right w:val="none" w:sz="0" w:space="0" w:color="auto"/>
                                          </w:divBdr>
                                          <w:divsChild>
                                            <w:div w:id="202932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391554">
                                      <w:marLeft w:val="0"/>
                                      <w:marRight w:val="0"/>
                                      <w:marTop w:val="0"/>
                                      <w:marBottom w:val="0"/>
                                      <w:divBdr>
                                        <w:top w:val="none" w:sz="0" w:space="0" w:color="auto"/>
                                        <w:left w:val="none" w:sz="0" w:space="0" w:color="auto"/>
                                        <w:bottom w:val="none" w:sz="0" w:space="0" w:color="auto"/>
                                        <w:right w:val="none" w:sz="0" w:space="0" w:color="auto"/>
                                      </w:divBdr>
                                      <w:divsChild>
                                        <w:div w:id="27237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927387">
                  <w:marLeft w:val="0"/>
                  <w:marRight w:val="0"/>
                  <w:marTop w:val="0"/>
                  <w:marBottom w:val="0"/>
                  <w:divBdr>
                    <w:top w:val="none" w:sz="0" w:space="0" w:color="auto"/>
                    <w:left w:val="none" w:sz="0" w:space="0" w:color="auto"/>
                    <w:bottom w:val="none" w:sz="0" w:space="0" w:color="auto"/>
                    <w:right w:val="none" w:sz="0" w:space="0" w:color="auto"/>
                  </w:divBdr>
                  <w:divsChild>
                    <w:div w:id="979767012">
                      <w:marLeft w:val="0"/>
                      <w:marRight w:val="0"/>
                      <w:marTop w:val="0"/>
                      <w:marBottom w:val="0"/>
                      <w:divBdr>
                        <w:top w:val="none" w:sz="0" w:space="0" w:color="auto"/>
                        <w:left w:val="none" w:sz="0" w:space="0" w:color="auto"/>
                        <w:bottom w:val="none" w:sz="0" w:space="0" w:color="auto"/>
                        <w:right w:val="none" w:sz="0" w:space="0" w:color="auto"/>
                      </w:divBdr>
                      <w:divsChild>
                        <w:div w:id="2086104045">
                          <w:marLeft w:val="0"/>
                          <w:marRight w:val="0"/>
                          <w:marTop w:val="0"/>
                          <w:marBottom w:val="0"/>
                          <w:divBdr>
                            <w:top w:val="none" w:sz="0" w:space="0" w:color="auto"/>
                            <w:left w:val="none" w:sz="0" w:space="0" w:color="auto"/>
                            <w:bottom w:val="none" w:sz="0" w:space="0" w:color="auto"/>
                            <w:right w:val="none" w:sz="0" w:space="0" w:color="auto"/>
                          </w:divBdr>
                          <w:divsChild>
                            <w:div w:id="62530669">
                              <w:marLeft w:val="0"/>
                              <w:marRight w:val="0"/>
                              <w:marTop w:val="0"/>
                              <w:marBottom w:val="0"/>
                              <w:divBdr>
                                <w:top w:val="none" w:sz="0" w:space="0" w:color="auto"/>
                                <w:left w:val="none" w:sz="0" w:space="0" w:color="auto"/>
                                <w:bottom w:val="none" w:sz="0" w:space="0" w:color="auto"/>
                                <w:right w:val="none" w:sz="0" w:space="0" w:color="auto"/>
                              </w:divBdr>
                              <w:divsChild>
                                <w:div w:id="8771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550431">
                          <w:marLeft w:val="0"/>
                          <w:marRight w:val="0"/>
                          <w:marTop w:val="0"/>
                          <w:marBottom w:val="0"/>
                          <w:divBdr>
                            <w:top w:val="none" w:sz="0" w:space="0" w:color="auto"/>
                            <w:left w:val="none" w:sz="0" w:space="0" w:color="auto"/>
                            <w:bottom w:val="none" w:sz="0" w:space="0" w:color="auto"/>
                            <w:right w:val="none" w:sz="0" w:space="0" w:color="auto"/>
                          </w:divBdr>
                          <w:divsChild>
                            <w:div w:id="633802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87746156">
                  <w:marLeft w:val="0"/>
                  <w:marRight w:val="0"/>
                  <w:marTop w:val="0"/>
                  <w:marBottom w:val="0"/>
                  <w:divBdr>
                    <w:top w:val="none" w:sz="0" w:space="0" w:color="auto"/>
                    <w:left w:val="none" w:sz="0" w:space="0" w:color="auto"/>
                    <w:bottom w:val="none" w:sz="0" w:space="0" w:color="auto"/>
                    <w:right w:val="none" w:sz="0" w:space="0" w:color="auto"/>
                  </w:divBdr>
                  <w:divsChild>
                    <w:div w:id="539512335">
                      <w:marLeft w:val="0"/>
                      <w:marRight w:val="0"/>
                      <w:marTop w:val="0"/>
                      <w:marBottom w:val="0"/>
                      <w:divBdr>
                        <w:top w:val="none" w:sz="0" w:space="0" w:color="auto"/>
                        <w:left w:val="none" w:sz="0" w:space="0" w:color="auto"/>
                        <w:bottom w:val="none" w:sz="0" w:space="0" w:color="auto"/>
                        <w:right w:val="none" w:sz="0" w:space="0" w:color="auto"/>
                      </w:divBdr>
                      <w:divsChild>
                        <w:div w:id="1335037707">
                          <w:marLeft w:val="0"/>
                          <w:marRight w:val="0"/>
                          <w:marTop w:val="0"/>
                          <w:marBottom w:val="0"/>
                          <w:divBdr>
                            <w:top w:val="none" w:sz="0" w:space="0" w:color="auto"/>
                            <w:left w:val="none" w:sz="0" w:space="0" w:color="auto"/>
                            <w:bottom w:val="none" w:sz="0" w:space="0" w:color="auto"/>
                            <w:right w:val="none" w:sz="0" w:space="0" w:color="auto"/>
                          </w:divBdr>
                          <w:divsChild>
                            <w:div w:id="1375619980">
                              <w:marLeft w:val="0"/>
                              <w:marRight w:val="0"/>
                              <w:marTop w:val="0"/>
                              <w:marBottom w:val="0"/>
                              <w:divBdr>
                                <w:top w:val="none" w:sz="0" w:space="0" w:color="auto"/>
                                <w:left w:val="none" w:sz="0" w:space="0" w:color="auto"/>
                                <w:bottom w:val="none" w:sz="0" w:space="0" w:color="auto"/>
                                <w:right w:val="none" w:sz="0" w:space="0" w:color="auto"/>
                              </w:divBdr>
                              <w:divsChild>
                                <w:div w:id="845369345">
                                  <w:marLeft w:val="0"/>
                                  <w:marRight w:val="0"/>
                                  <w:marTop w:val="0"/>
                                  <w:marBottom w:val="0"/>
                                  <w:divBdr>
                                    <w:top w:val="none" w:sz="0" w:space="0" w:color="auto"/>
                                    <w:left w:val="none" w:sz="0" w:space="0" w:color="auto"/>
                                    <w:bottom w:val="none" w:sz="0" w:space="0" w:color="auto"/>
                                    <w:right w:val="none" w:sz="0" w:space="0" w:color="auto"/>
                                  </w:divBdr>
                                  <w:divsChild>
                                    <w:div w:id="1533878576">
                                      <w:marLeft w:val="0"/>
                                      <w:marRight w:val="0"/>
                                      <w:marTop w:val="0"/>
                                      <w:marBottom w:val="0"/>
                                      <w:divBdr>
                                        <w:top w:val="none" w:sz="0" w:space="0" w:color="auto"/>
                                        <w:left w:val="none" w:sz="0" w:space="0" w:color="auto"/>
                                        <w:bottom w:val="none" w:sz="0" w:space="0" w:color="auto"/>
                                        <w:right w:val="none" w:sz="0" w:space="0" w:color="auto"/>
                                      </w:divBdr>
                                      <w:divsChild>
                                        <w:div w:id="201217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056159">
                  <w:marLeft w:val="0"/>
                  <w:marRight w:val="0"/>
                  <w:marTop w:val="0"/>
                  <w:marBottom w:val="0"/>
                  <w:divBdr>
                    <w:top w:val="none" w:sz="0" w:space="0" w:color="auto"/>
                    <w:left w:val="none" w:sz="0" w:space="0" w:color="auto"/>
                    <w:bottom w:val="none" w:sz="0" w:space="0" w:color="auto"/>
                    <w:right w:val="none" w:sz="0" w:space="0" w:color="auto"/>
                  </w:divBdr>
                  <w:divsChild>
                    <w:div w:id="1336491110">
                      <w:marLeft w:val="0"/>
                      <w:marRight w:val="0"/>
                      <w:marTop w:val="0"/>
                      <w:marBottom w:val="0"/>
                      <w:divBdr>
                        <w:top w:val="none" w:sz="0" w:space="0" w:color="auto"/>
                        <w:left w:val="none" w:sz="0" w:space="0" w:color="auto"/>
                        <w:bottom w:val="none" w:sz="0" w:space="0" w:color="auto"/>
                        <w:right w:val="none" w:sz="0" w:space="0" w:color="auto"/>
                      </w:divBdr>
                      <w:divsChild>
                        <w:div w:id="1138567103">
                          <w:marLeft w:val="0"/>
                          <w:marRight w:val="0"/>
                          <w:marTop w:val="0"/>
                          <w:marBottom w:val="0"/>
                          <w:divBdr>
                            <w:top w:val="none" w:sz="0" w:space="0" w:color="auto"/>
                            <w:left w:val="none" w:sz="0" w:space="0" w:color="auto"/>
                            <w:bottom w:val="none" w:sz="0" w:space="0" w:color="auto"/>
                            <w:right w:val="none" w:sz="0" w:space="0" w:color="auto"/>
                          </w:divBdr>
                          <w:divsChild>
                            <w:div w:id="1809737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944995169">
                  <w:marLeft w:val="0"/>
                  <w:marRight w:val="0"/>
                  <w:marTop w:val="0"/>
                  <w:marBottom w:val="0"/>
                  <w:divBdr>
                    <w:top w:val="none" w:sz="0" w:space="0" w:color="auto"/>
                    <w:left w:val="none" w:sz="0" w:space="0" w:color="auto"/>
                    <w:bottom w:val="none" w:sz="0" w:space="0" w:color="auto"/>
                    <w:right w:val="none" w:sz="0" w:space="0" w:color="auto"/>
                  </w:divBdr>
                  <w:divsChild>
                    <w:div w:id="702632614">
                      <w:marLeft w:val="0"/>
                      <w:marRight w:val="0"/>
                      <w:marTop w:val="0"/>
                      <w:marBottom w:val="0"/>
                      <w:divBdr>
                        <w:top w:val="none" w:sz="0" w:space="0" w:color="auto"/>
                        <w:left w:val="none" w:sz="0" w:space="0" w:color="auto"/>
                        <w:bottom w:val="none" w:sz="0" w:space="0" w:color="auto"/>
                        <w:right w:val="none" w:sz="0" w:space="0" w:color="auto"/>
                      </w:divBdr>
                      <w:divsChild>
                        <w:div w:id="1764033757">
                          <w:marLeft w:val="0"/>
                          <w:marRight w:val="0"/>
                          <w:marTop w:val="0"/>
                          <w:marBottom w:val="0"/>
                          <w:divBdr>
                            <w:top w:val="none" w:sz="0" w:space="0" w:color="auto"/>
                            <w:left w:val="none" w:sz="0" w:space="0" w:color="auto"/>
                            <w:bottom w:val="none" w:sz="0" w:space="0" w:color="auto"/>
                            <w:right w:val="none" w:sz="0" w:space="0" w:color="auto"/>
                          </w:divBdr>
                          <w:divsChild>
                            <w:div w:id="627904009">
                              <w:marLeft w:val="0"/>
                              <w:marRight w:val="0"/>
                              <w:marTop w:val="0"/>
                              <w:marBottom w:val="0"/>
                              <w:divBdr>
                                <w:top w:val="none" w:sz="0" w:space="0" w:color="auto"/>
                                <w:left w:val="none" w:sz="0" w:space="0" w:color="auto"/>
                                <w:bottom w:val="none" w:sz="0" w:space="0" w:color="auto"/>
                                <w:right w:val="none" w:sz="0" w:space="0" w:color="auto"/>
                              </w:divBdr>
                              <w:divsChild>
                                <w:div w:id="1152527514">
                                  <w:marLeft w:val="0"/>
                                  <w:marRight w:val="0"/>
                                  <w:marTop w:val="0"/>
                                  <w:marBottom w:val="0"/>
                                  <w:divBdr>
                                    <w:top w:val="none" w:sz="0" w:space="0" w:color="auto"/>
                                    <w:left w:val="none" w:sz="0" w:space="0" w:color="auto"/>
                                    <w:bottom w:val="none" w:sz="0" w:space="0" w:color="auto"/>
                                    <w:right w:val="none" w:sz="0" w:space="0" w:color="auto"/>
                                  </w:divBdr>
                                  <w:divsChild>
                                    <w:div w:id="1886603267">
                                      <w:marLeft w:val="0"/>
                                      <w:marRight w:val="0"/>
                                      <w:marTop w:val="0"/>
                                      <w:marBottom w:val="0"/>
                                      <w:divBdr>
                                        <w:top w:val="none" w:sz="0" w:space="0" w:color="auto"/>
                                        <w:left w:val="none" w:sz="0" w:space="0" w:color="auto"/>
                                        <w:bottom w:val="none" w:sz="0" w:space="0" w:color="auto"/>
                                        <w:right w:val="none" w:sz="0" w:space="0" w:color="auto"/>
                                      </w:divBdr>
                                      <w:divsChild>
                                        <w:div w:id="170652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188905">
                  <w:marLeft w:val="0"/>
                  <w:marRight w:val="0"/>
                  <w:marTop w:val="0"/>
                  <w:marBottom w:val="0"/>
                  <w:divBdr>
                    <w:top w:val="none" w:sz="0" w:space="0" w:color="auto"/>
                    <w:left w:val="none" w:sz="0" w:space="0" w:color="auto"/>
                    <w:bottom w:val="none" w:sz="0" w:space="0" w:color="auto"/>
                    <w:right w:val="none" w:sz="0" w:space="0" w:color="auto"/>
                  </w:divBdr>
                  <w:divsChild>
                    <w:div w:id="163053628">
                      <w:marLeft w:val="0"/>
                      <w:marRight w:val="0"/>
                      <w:marTop w:val="0"/>
                      <w:marBottom w:val="0"/>
                      <w:divBdr>
                        <w:top w:val="none" w:sz="0" w:space="0" w:color="auto"/>
                        <w:left w:val="none" w:sz="0" w:space="0" w:color="auto"/>
                        <w:bottom w:val="none" w:sz="0" w:space="0" w:color="auto"/>
                        <w:right w:val="none" w:sz="0" w:space="0" w:color="auto"/>
                      </w:divBdr>
                      <w:divsChild>
                        <w:div w:id="6187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654326">
                  <w:marLeft w:val="0"/>
                  <w:marRight w:val="0"/>
                  <w:marTop w:val="0"/>
                  <w:marBottom w:val="0"/>
                  <w:divBdr>
                    <w:top w:val="none" w:sz="0" w:space="0" w:color="auto"/>
                    <w:left w:val="none" w:sz="0" w:space="0" w:color="auto"/>
                    <w:bottom w:val="none" w:sz="0" w:space="0" w:color="auto"/>
                    <w:right w:val="none" w:sz="0" w:space="0" w:color="auto"/>
                  </w:divBdr>
                  <w:divsChild>
                    <w:div w:id="57824044">
                      <w:marLeft w:val="0"/>
                      <w:marRight w:val="0"/>
                      <w:marTop w:val="0"/>
                      <w:marBottom w:val="0"/>
                      <w:divBdr>
                        <w:top w:val="none" w:sz="0" w:space="0" w:color="auto"/>
                        <w:left w:val="none" w:sz="0" w:space="0" w:color="auto"/>
                        <w:bottom w:val="none" w:sz="0" w:space="0" w:color="auto"/>
                        <w:right w:val="none" w:sz="0" w:space="0" w:color="auto"/>
                      </w:divBdr>
                      <w:divsChild>
                        <w:div w:id="542332614">
                          <w:marLeft w:val="0"/>
                          <w:marRight w:val="0"/>
                          <w:marTop w:val="0"/>
                          <w:marBottom w:val="0"/>
                          <w:divBdr>
                            <w:top w:val="none" w:sz="0" w:space="0" w:color="auto"/>
                            <w:left w:val="none" w:sz="0" w:space="0" w:color="auto"/>
                            <w:bottom w:val="none" w:sz="0" w:space="0" w:color="auto"/>
                            <w:right w:val="none" w:sz="0" w:space="0" w:color="auto"/>
                          </w:divBdr>
                          <w:divsChild>
                            <w:div w:id="1920872052">
                              <w:marLeft w:val="0"/>
                              <w:marRight w:val="0"/>
                              <w:marTop w:val="0"/>
                              <w:marBottom w:val="0"/>
                              <w:divBdr>
                                <w:top w:val="none" w:sz="0" w:space="0" w:color="auto"/>
                                <w:left w:val="none" w:sz="0" w:space="0" w:color="auto"/>
                                <w:bottom w:val="none" w:sz="0" w:space="0" w:color="auto"/>
                                <w:right w:val="none" w:sz="0" w:space="0" w:color="auto"/>
                              </w:divBdr>
                              <w:divsChild>
                                <w:div w:id="1217089234">
                                  <w:marLeft w:val="0"/>
                                  <w:marRight w:val="0"/>
                                  <w:marTop w:val="0"/>
                                  <w:marBottom w:val="0"/>
                                  <w:divBdr>
                                    <w:top w:val="none" w:sz="0" w:space="0" w:color="auto"/>
                                    <w:left w:val="none" w:sz="0" w:space="0" w:color="auto"/>
                                    <w:bottom w:val="none" w:sz="0" w:space="0" w:color="auto"/>
                                    <w:right w:val="none" w:sz="0" w:space="0" w:color="auto"/>
                                  </w:divBdr>
                                  <w:divsChild>
                                    <w:div w:id="1253978537">
                                      <w:marLeft w:val="0"/>
                                      <w:marRight w:val="0"/>
                                      <w:marTop w:val="0"/>
                                      <w:marBottom w:val="0"/>
                                      <w:divBdr>
                                        <w:top w:val="none" w:sz="0" w:space="0" w:color="auto"/>
                                        <w:left w:val="none" w:sz="0" w:space="0" w:color="auto"/>
                                        <w:bottom w:val="none" w:sz="0" w:space="0" w:color="auto"/>
                                        <w:right w:val="none" w:sz="0" w:space="0" w:color="auto"/>
                                      </w:divBdr>
                                      <w:divsChild>
                                        <w:div w:id="84024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3103">
                  <w:marLeft w:val="0"/>
                  <w:marRight w:val="0"/>
                  <w:marTop w:val="0"/>
                  <w:marBottom w:val="0"/>
                  <w:divBdr>
                    <w:top w:val="none" w:sz="0" w:space="0" w:color="auto"/>
                    <w:left w:val="none" w:sz="0" w:space="0" w:color="auto"/>
                    <w:bottom w:val="none" w:sz="0" w:space="0" w:color="auto"/>
                    <w:right w:val="none" w:sz="0" w:space="0" w:color="auto"/>
                  </w:divBdr>
                  <w:divsChild>
                    <w:div w:id="378940776">
                      <w:marLeft w:val="0"/>
                      <w:marRight w:val="0"/>
                      <w:marTop w:val="0"/>
                      <w:marBottom w:val="0"/>
                      <w:divBdr>
                        <w:top w:val="none" w:sz="0" w:space="0" w:color="auto"/>
                        <w:left w:val="none" w:sz="0" w:space="0" w:color="auto"/>
                        <w:bottom w:val="none" w:sz="0" w:space="0" w:color="auto"/>
                        <w:right w:val="none" w:sz="0" w:space="0" w:color="auto"/>
                      </w:divBdr>
                      <w:divsChild>
                        <w:div w:id="62399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900892">
                  <w:marLeft w:val="0"/>
                  <w:marRight w:val="0"/>
                  <w:marTop w:val="0"/>
                  <w:marBottom w:val="0"/>
                  <w:divBdr>
                    <w:top w:val="none" w:sz="0" w:space="0" w:color="auto"/>
                    <w:left w:val="none" w:sz="0" w:space="0" w:color="auto"/>
                    <w:bottom w:val="none" w:sz="0" w:space="0" w:color="auto"/>
                    <w:right w:val="none" w:sz="0" w:space="0" w:color="auto"/>
                  </w:divBdr>
                  <w:divsChild>
                    <w:div w:id="1220746919">
                      <w:marLeft w:val="0"/>
                      <w:marRight w:val="0"/>
                      <w:marTop w:val="0"/>
                      <w:marBottom w:val="0"/>
                      <w:divBdr>
                        <w:top w:val="none" w:sz="0" w:space="0" w:color="auto"/>
                        <w:left w:val="none" w:sz="0" w:space="0" w:color="auto"/>
                        <w:bottom w:val="none" w:sz="0" w:space="0" w:color="auto"/>
                        <w:right w:val="none" w:sz="0" w:space="0" w:color="auto"/>
                      </w:divBdr>
                      <w:divsChild>
                        <w:div w:id="127674466">
                          <w:marLeft w:val="0"/>
                          <w:marRight w:val="0"/>
                          <w:marTop w:val="0"/>
                          <w:marBottom w:val="0"/>
                          <w:divBdr>
                            <w:top w:val="none" w:sz="0" w:space="0" w:color="auto"/>
                            <w:left w:val="none" w:sz="0" w:space="0" w:color="auto"/>
                            <w:bottom w:val="none" w:sz="0" w:space="0" w:color="auto"/>
                            <w:right w:val="none" w:sz="0" w:space="0" w:color="auto"/>
                          </w:divBdr>
                          <w:divsChild>
                            <w:div w:id="1183982167">
                              <w:marLeft w:val="0"/>
                              <w:marRight w:val="0"/>
                              <w:marTop w:val="0"/>
                              <w:marBottom w:val="0"/>
                              <w:divBdr>
                                <w:top w:val="none" w:sz="0" w:space="0" w:color="auto"/>
                                <w:left w:val="none" w:sz="0" w:space="0" w:color="auto"/>
                                <w:bottom w:val="none" w:sz="0" w:space="0" w:color="auto"/>
                                <w:right w:val="none" w:sz="0" w:space="0" w:color="auto"/>
                              </w:divBdr>
                              <w:divsChild>
                                <w:div w:id="681006088">
                                  <w:marLeft w:val="0"/>
                                  <w:marRight w:val="0"/>
                                  <w:marTop w:val="0"/>
                                  <w:marBottom w:val="0"/>
                                  <w:divBdr>
                                    <w:top w:val="none" w:sz="0" w:space="0" w:color="auto"/>
                                    <w:left w:val="none" w:sz="0" w:space="0" w:color="auto"/>
                                    <w:bottom w:val="none" w:sz="0" w:space="0" w:color="auto"/>
                                    <w:right w:val="none" w:sz="0" w:space="0" w:color="auto"/>
                                  </w:divBdr>
                                  <w:divsChild>
                                    <w:div w:id="1055155101">
                                      <w:marLeft w:val="0"/>
                                      <w:marRight w:val="0"/>
                                      <w:marTop w:val="0"/>
                                      <w:marBottom w:val="0"/>
                                      <w:divBdr>
                                        <w:top w:val="none" w:sz="0" w:space="0" w:color="auto"/>
                                        <w:left w:val="none" w:sz="0" w:space="0" w:color="auto"/>
                                        <w:bottom w:val="none" w:sz="0" w:space="0" w:color="auto"/>
                                        <w:right w:val="none" w:sz="0" w:space="0" w:color="auto"/>
                                      </w:divBdr>
                                      <w:divsChild>
                                        <w:div w:id="268784624">
                                          <w:marLeft w:val="0"/>
                                          <w:marRight w:val="0"/>
                                          <w:marTop w:val="0"/>
                                          <w:marBottom w:val="0"/>
                                          <w:divBdr>
                                            <w:top w:val="none" w:sz="0" w:space="0" w:color="auto"/>
                                            <w:left w:val="none" w:sz="0" w:space="0" w:color="auto"/>
                                            <w:bottom w:val="none" w:sz="0" w:space="0" w:color="auto"/>
                                            <w:right w:val="none" w:sz="0" w:space="0" w:color="auto"/>
                                          </w:divBdr>
                                          <w:divsChild>
                                            <w:div w:id="149764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411383">
                                      <w:marLeft w:val="0"/>
                                      <w:marRight w:val="0"/>
                                      <w:marTop w:val="0"/>
                                      <w:marBottom w:val="0"/>
                                      <w:divBdr>
                                        <w:top w:val="none" w:sz="0" w:space="0" w:color="auto"/>
                                        <w:left w:val="none" w:sz="0" w:space="0" w:color="auto"/>
                                        <w:bottom w:val="none" w:sz="0" w:space="0" w:color="auto"/>
                                        <w:right w:val="none" w:sz="0" w:space="0" w:color="auto"/>
                                      </w:divBdr>
                                      <w:divsChild>
                                        <w:div w:id="76179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7106054">
                  <w:marLeft w:val="0"/>
                  <w:marRight w:val="0"/>
                  <w:marTop w:val="0"/>
                  <w:marBottom w:val="0"/>
                  <w:divBdr>
                    <w:top w:val="none" w:sz="0" w:space="0" w:color="auto"/>
                    <w:left w:val="none" w:sz="0" w:space="0" w:color="auto"/>
                    <w:bottom w:val="none" w:sz="0" w:space="0" w:color="auto"/>
                    <w:right w:val="none" w:sz="0" w:space="0" w:color="auto"/>
                  </w:divBdr>
                  <w:divsChild>
                    <w:div w:id="672490576">
                      <w:marLeft w:val="0"/>
                      <w:marRight w:val="0"/>
                      <w:marTop w:val="0"/>
                      <w:marBottom w:val="0"/>
                      <w:divBdr>
                        <w:top w:val="none" w:sz="0" w:space="0" w:color="auto"/>
                        <w:left w:val="none" w:sz="0" w:space="0" w:color="auto"/>
                        <w:bottom w:val="none" w:sz="0" w:space="0" w:color="auto"/>
                        <w:right w:val="none" w:sz="0" w:space="0" w:color="auto"/>
                      </w:divBdr>
                      <w:divsChild>
                        <w:div w:id="42738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18008">
                  <w:marLeft w:val="0"/>
                  <w:marRight w:val="0"/>
                  <w:marTop w:val="0"/>
                  <w:marBottom w:val="0"/>
                  <w:divBdr>
                    <w:top w:val="none" w:sz="0" w:space="0" w:color="auto"/>
                    <w:left w:val="none" w:sz="0" w:space="0" w:color="auto"/>
                    <w:bottom w:val="none" w:sz="0" w:space="0" w:color="auto"/>
                    <w:right w:val="none" w:sz="0" w:space="0" w:color="auto"/>
                  </w:divBdr>
                  <w:divsChild>
                    <w:div w:id="2081705471">
                      <w:marLeft w:val="0"/>
                      <w:marRight w:val="0"/>
                      <w:marTop w:val="0"/>
                      <w:marBottom w:val="0"/>
                      <w:divBdr>
                        <w:top w:val="none" w:sz="0" w:space="0" w:color="auto"/>
                        <w:left w:val="none" w:sz="0" w:space="0" w:color="auto"/>
                        <w:bottom w:val="none" w:sz="0" w:space="0" w:color="auto"/>
                        <w:right w:val="none" w:sz="0" w:space="0" w:color="auto"/>
                      </w:divBdr>
                      <w:divsChild>
                        <w:div w:id="656690782">
                          <w:marLeft w:val="0"/>
                          <w:marRight w:val="0"/>
                          <w:marTop w:val="0"/>
                          <w:marBottom w:val="0"/>
                          <w:divBdr>
                            <w:top w:val="none" w:sz="0" w:space="0" w:color="auto"/>
                            <w:left w:val="none" w:sz="0" w:space="0" w:color="auto"/>
                            <w:bottom w:val="none" w:sz="0" w:space="0" w:color="auto"/>
                            <w:right w:val="none" w:sz="0" w:space="0" w:color="auto"/>
                          </w:divBdr>
                          <w:divsChild>
                            <w:div w:id="2046054340">
                              <w:marLeft w:val="0"/>
                              <w:marRight w:val="0"/>
                              <w:marTop w:val="0"/>
                              <w:marBottom w:val="0"/>
                              <w:divBdr>
                                <w:top w:val="none" w:sz="0" w:space="0" w:color="auto"/>
                                <w:left w:val="none" w:sz="0" w:space="0" w:color="auto"/>
                                <w:bottom w:val="none" w:sz="0" w:space="0" w:color="auto"/>
                                <w:right w:val="none" w:sz="0" w:space="0" w:color="auto"/>
                              </w:divBdr>
                              <w:divsChild>
                                <w:div w:id="886141182">
                                  <w:marLeft w:val="0"/>
                                  <w:marRight w:val="0"/>
                                  <w:marTop w:val="0"/>
                                  <w:marBottom w:val="0"/>
                                  <w:divBdr>
                                    <w:top w:val="none" w:sz="0" w:space="0" w:color="auto"/>
                                    <w:left w:val="none" w:sz="0" w:space="0" w:color="auto"/>
                                    <w:bottom w:val="none" w:sz="0" w:space="0" w:color="auto"/>
                                    <w:right w:val="none" w:sz="0" w:space="0" w:color="auto"/>
                                  </w:divBdr>
                                  <w:divsChild>
                                    <w:div w:id="1598364498">
                                      <w:marLeft w:val="0"/>
                                      <w:marRight w:val="0"/>
                                      <w:marTop w:val="0"/>
                                      <w:marBottom w:val="0"/>
                                      <w:divBdr>
                                        <w:top w:val="none" w:sz="0" w:space="0" w:color="auto"/>
                                        <w:left w:val="none" w:sz="0" w:space="0" w:color="auto"/>
                                        <w:bottom w:val="none" w:sz="0" w:space="0" w:color="auto"/>
                                        <w:right w:val="none" w:sz="0" w:space="0" w:color="auto"/>
                                      </w:divBdr>
                                      <w:divsChild>
                                        <w:div w:id="120340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1220467">
                  <w:marLeft w:val="0"/>
                  <w:marRight w:val="0"/>
                  <w:marTop w:val="0"/>
                  <w:marBottom w:val="0"/>
                  <w:divBdr>
                    <w:top w:val="none" w:sz="0" w:space="0" w:color="auto"/>
                    <w:left w:val="none" w:sz="0" w:space="0" w:color="auto"/>
                    <w:bottom w:val="none" w:sz="0" w:space="0" w:color="auto"/>
                    <w:right w:val="none" w:sz="0" w:space="0" w:color="auto"/>
                  </w:divBdr>
                  <w:divsChild>
                    <w:div w:id="1281452958">
                      <w:marLeft w:val="0"/>
                      <w:marRight w:val="0"/>
                      <w:marTop w:val="0"/>
                      <w:marBottom w:val="0"/>
                      <w:divBdr>
                        <w:top w:val="none" w:sz="0" w:space="0" w:color="auto"/>
                        <w:left w:val="none" w:sz="0" w:space="0" w:color="auto"/>
                        <w:bottom w:val="none" w:sz="0" w:space="0" w:color="auto"/>
                        <w:right w:val="none" w:sz="0" w:space="0" w:color="auto"/>
                      </w:divBdr>
                      <w:divsChild>
                        <w:div w:id="164666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253364">
                  <w:marLeft w:val="0"/>
                  <w:marRight w:val="0"/>
                  <w:marTop w:val="0"/>
                  <w:marBottom w:val="0"/>
                  <w:divBdr>
                    <w:top w:val="none" w:sz="0" w:space="0" w:color="auto"/>
                    <w:left w:val="none" w:sz="0" w:space="0" w:color="auto"/>
                    <w:bottom w:val="none" w:sz="0" w:space="0" w:color="auto"/>
                    <w:right w:val="none" w:sz="0" w:space="0" w:color="auto"/>
                  </w:divBdr>
                  <w:divsChild>
                    <w:div w:id="1447194633">
                      <w:marLeft w:val="0"/>
                      <w:marRight w:val="0"/>
                      <w:marTop w:val="0"/>
                      <w:marBottom w:val="0"/>
                      <w:divBdr>
                        <w:top w:val="none" w:sz="0" w:space="0" w:color="auto"/>
                        <w:left w:val="none" w:sz="0" w:space="0" w:color="auto"/>
                        <w:bottom w:val="none" w:sz="0" w:space="0" w:color="auto"/>
                        <w:right w:val="none" w:sz="0" w:space="0" w:color="auto"/>
                      </w:divBdr>
                      <w:divsChild>
                        <w:div w:id="691996254">
                          <w:marLeft w:val="0"/>
                          <w:marRight w:val="0"/>
                          <w:marTop w:val="0"/>
                          <w:marBottom w:val="0"/>
                          <w:divBdr>
                            <w:top w:val="none" w:sz="0" w:space="0" w:color="auto"/>
                            <w:left w:val="none" w:sz="0" w:space="0" w:color="auto"/>
                            <w:bottom w:val="none" w:sz="0" w:space="0" w:color="auto"/>
                            <w:right w:val="none" w:sz="0" w:space="0" w:color="auto"/>
                          </w:divBdr>
                          <w:divsChild>
                            <w:div w:id="723407949">
                              <w:marLeft w:val="0"/>
                              <w:marRight w:val="0"/>
                              <w:marTop w:val="0"/>
                              <w:marBottom w:val="0"/>
                              <w:divBdr>
                                <w:top w:val="none" w:sz="0" w:space="0" w:color="auto"/>
                                <w:left w:val="none" w:sz="0" w:space="0" w:color="auto"/>
                                <w:bottom w:val="none" w:sz="0" w:space="0" w:color="auto"/>
                                <w:right w:val="none" w:sz="0" w:space="0" w:color="auto"/>
                              </w:divBdr>
                              <w:divsChild>
                                <w:div w:id="912934704">
                                  <w:marLeft w:val="0"/>
                                  <w:marRight w:val="0"/>
                                  <w:marTop w:val="0"/>
                                  <w:marBottom w:val="0"/>
                                  <w:divBdr>
                                    <w:top w:val="none" w:sz="0" w:space="0" w:color="auto"/>
                                    <w:left w:val="none" w:sz="0" w:space="0" w:color="auto"/>
                                    <w:bottom w:val="none" w:sz="0" w:space="0" w:color="auto"/>
                                    <w:right w:val="none" w:sz="0" w:space="0" w:color="auto"/>
                                  </w:divBdr>
                                  <w:divsChild>
                                    <w:div w:id="1158886846">
                                      <w:marLeft w:val="0"/>
                                      <w:marRight w:val="0"/>
                                      <w:marTop w:val="0"/>
                                      <w:marBottom w:val="0"/>
                                      <w:divBdr>
                                        <w:top w:val="none" w:sz="0" w:space="0" w:color="auto"/>
                                        <w:left w:val="none" w:sz="0" w:space="0" w:color="auto"/>
                                        <w:bottom w:val="none" w:sz="0" w:space="0" w:color="auto"/>
                                        <w:right w:val="none" w:sz="0" w:space="0" w:color="auto"/>
                                      </w:divBdr>
                                      <w:divsChild>
                                        <w:div w:id="563489928">
                                          <w:marLeft w:val="0"/>
                                          <w:marRight w:val="0"/>
                                          <w:marTop w:val="0"/>
                                          <w:marBottom w:val="0"/>
                                          <w:divBdr>
                                            <w:top w:val="none" w:sz="0" w:space="0" w:color="auto"/>
                                            <w:left w:val="none" w:sz="0" w:space="0" w:color="auto"/>
                                            <w:bottom w:val="none" w:sz="0" w:space="0" w:color="auto"/>
                                            <w:right w:val="none" w:sz="0" w:space="0" w:color="auto"/>
                                          </w:divBdr>
                                          <w:divsChild>
                                            <w:div w:id="324894600">
                                              <w:marLeft w:val="0"/>
                                              <w:marRight w:val="0"/>
                                              <w:marTop w:val="0"/>
                                              <w:marBottom w:val="0"/>
                                              <w:divBdr>
                                                <w:top w:val="none" w:sz="0" w:space="0" w:color="auto"/>
                                                <w:left w:val="none" w:sz="0" w:space="0" w:color="auto"/>
                                                <w:bottom w:val="none" w:sz="0" w:space="0" w:color="auto"/>
                                                <w:right w:val="none" w:sz="0" w:space="0" w:color="auto"/>
                                              </w:divBdr>
                                            </w:div>
                                          </w:divsChild>
                                        </w:div>
                                        <w:div w:id="1670862352">
                                          <w:marLeft w:val="0"/>
                                          <w:marRight w:val="0"/>
                                          <w:marTop w:val="0"/>
                                          <w:marBottom w:val="0"/>
                                          <w:divBdr>
                                            <w:top w:val="none" w:sz="0" w:space="0" w:color="auto"/>
                                            <w:left w:val="none" w:sz="0" w:space="0" w:color="auto"/>
                                            <w:bottom w:val="none" w:sz="0" w:space="0" w:color="auto"/>
                                            <w:right w:val="none" w:sz="0" w:space="0" w:color="auto"/>
                                          </w:divBdr>
                                          <w:divsChild>
                                            <w:div w:id="1957322407">
                                              <w:marLeft w:val="0"/>
                                              <w:marRight w:val="0"/>
                                              <w:marTop w:val="0"/>
                                              <w:marBottom w:val="0"/>
                                              <w:divBdr>
                                                <w:top w:val="none" w:sz="0" w:space="0" w:color="auto"/>
                                                <w:left w:val="none" w:sz="0" w:space="0" w:color="auto"/>
                                                <w:bottom w:val="none" w:sz="0" w:space="0" w:color="auto"/>
                                                <w:right w:val="none" w:sz="0" w:space="0" w:color="auto"/>
                                              </w:divBdr>
                                            </w:div>
                                          </w:divsChild>
                                        </w:div>
                                        <w:div w:id="952445633">
                                          <w:marLeft w:val="0"/>
                                          <w:marRight w:val="0"/>
                                          <w:marTop w:val="0"/>
                                          <w:marBottom w:val="0"/>
                                          <w:divBdr>
                                            <w:top w:val="none" w:sz="0" w:space="0" w:color="auto"/>
                                            <w:left w:val="none" w:sz="0" w:space="0" w:color="auto"/>
                                            <w:bottom w:val="none" w:sz="0" w:space="0" w:color="auto"/>
                                            <w:right w:val="none" w:sz="0" w:space="0" w:color="auto"/>
                                          </w:divBdr>
                                          <w:divsChild>
                                            <w:div w:id="141153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19084">
                                      <w:marLeft w:val="0"/>
                                      <w:marRight w:val="0"/>
                                      <w:marTop w:val="0"/>
                                      <w:marBottom w:val="0"/>
                                      <w:divBdr>
                                        <w:top w:val="none" w:sz="0" w:space="0" w:color="auto"/>
                                        <w:left w:val="none" w:sz="0" w:space="0" w:color="auto"/>
                                        <w:bottom w:val="none" w:sz="0" w:space="0" w:color="auto"/>
                                        <w:right w:val="none" w:sz="0" w:space="0" w:color="auto"/>
                                      </w:divBdr>
                                      <w:divsChild>
                                        <w:div w:id="161061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738889">
                  <w:marLeft w:val="0"/>
                  <w:marRight w:val="0"/>
                  <w:marTop w:val="0"/>
                  <w:marBottom w:val="0"/>
                  <w:divBdr>
                    <w:top w:val="none" w:sz="0" w:space="0" w:color="auto"/>
                    <w:left w:val="none" w:sz="0" w:space="0" w:color="auto"/>
                    <w:bottom w:val="none" w:sz="0" w:space="0" w:color="auto"/>
                    <w:right w:val="none" w:sz="0" w:space="0" w:color="auto"/>
                  </w:divBdr>
                  <w:divsChild>
                    <w:div w:id="503595665">
                      <w:marLeft w:val="0"/>
                      <w:marRight w:val="0"/>
                      <w:marTop w:val="0"/>
                      <w:marBottom w:val="0"/>
                      <w:divBdr>
                        <w:top w:val="none" w:sz="0" w:space="0" w:color="auto"/>
                        <w:left w:val="none" w:sz="0" w:space="0" w:color="auto"/>
                        <w:bottom w:val="none" w:sz="0" w:space="0" w:color="auto"/>
                        <w:right w:val="none" w:sz="0" w:space="0" w:color="auto"/>
                      </w:divBdr>
                      <w:divsChild>
                        <w:div w:id="164072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85285">
                  <w:marLeft w:val="0"/>
                  <w:marRight w:val="0"/>
                  <w:marTop w:val="0"/>
                  <w:marBottom w:val="0"/>
                  <w:divBdr>
                    <w:top w:val="none" w:sz="0" w:space="0" w:color="auto"/>
                    <w:left w:val="none" w:sz="0" w:space="0" w:color="auto"/>
                    <w:bottom w:val="none" w:sz="0" w:space="0" w:color="auto"/>
                    <w:right w:val="none" w:sz="0" w:space="0" w:color="auto"/>
                  </w:divBdr>
                  <w:divsChild>
                    <w:div w:id="681317077">
                      <w:marLeft w:val="0"/>
                      <w:marRight w:val="0"/>
                      <w:marTop w:val="0"/>
                      <w:marBottom w:val="0"/>
                      <w:divBdr>
                        <w:top w:val="none" w:sz="0" w:space="0" w:color="auto"/>
                        <w:left w:val="none" w:sz="0" w:space="0" w:color="auto"/>
                        <w:bottom w:val="none" w:sz="0" w:space="0" w:color="auto"/>
                        <w:right w:val="none" w:sz="0" w:space="0" w:color="auto"/>
                      </w:divBdr>
                      <w:divsChild>
                        <w:div w:id="228925283">
                          <w:marLeft w:val="0"/>
                          <w:marRight w:val="0"/>
                          <w:marTop w:val="0"/>
                          <w:marBottom w:val="0"/>
                          <w:divBdr>
                            <w:top w:val="none" w:sz="0" w:space="0" w:color="auto"/>
                            <w:left w:val="none" w:sz="0" w:space="0" w:color="auto"/>
                            <w:bottom w:val="none" w:sz="0" w:space="0" w:color="auto"/>
                            <w:right w:val="none" w:sz="0" w:space="0" w:color="auto"/>
                          </w:divBdr>
                          <w:divsChild>
                            <w:div w:id="1800799643">
                              <w:marLeft w:val="0"/>
                              <w:marRight w:val="0"/>
                              <w:marTop w:val="0"/>
                              <w:marBottom w:val="0"/>
                              <w:divBdr>
                                <w:top w:val="none" w:sz="0" w:space="0" w:color="auto"/>
                                <w:left w:val="none" w:sz="0" w:space="0" w:color="auto"/>
                                <w:bottom w:val="none" w:sz="0" w:space="0" w:color="auto"/>
                                <w:right w:val="none" w:sz="0" w:space="0" w:color="auto"/>
                              </w:divBdr>
                              <w:divsChild>
                                <w:div w:id="1056927277">
                                  <w:marLeft w:val="0"/>
                                  <w:marRight w:val="0"/>
                                  <w:marTop w:val="0"/>
                                  <w:marBottom w:val="0"/>
                                  <w:divBdr>
                                    <w:top w:val="none" w:sz="0" w:space="0" w:color="auto"/>
                                    <w:left w:val="none" w:sz="0" w:space="0" w:color="auto"/>
                                    <w:bottom w:val="none" w:sz="0" w:space="0" w:color="auto"/>
                                    <w:right w:val="none" w:sz="0" w:space="0" w:color="auto"/>
                                  </w:divBdr>
                                  <w:divsChild>
                                    <w:div w:id="1426606213">
                                      <w:marLeft w:val="0"/>
                                      <w:marRight w:val="0"/>
                                      <w:marTop w:val="0"/>
                                      <w:marBottom w:val="0"/>
                                      <w:divBdr>
                                        <w:top w:val="none" w:sz="0" w:space="0" w:color="auto"/>
                                        <w:left w:val="none" w:sz="0" w:space="0" w:color="auto"/>
                                        <w:bottom w:val="none" w:sz="0" w:space="0" w:color="auto"/>
                                        <w:right w:val="none" w:sz="0" w:space="0" w:color="auto"/>
                                      </w:divBdr>
                                      <w:divsChild>
                                        <w:div w:id="198707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030893">
                  <w:marLeft w:val="0"/>
                  <w:marRight w:val="0"/>
                  <w:marTop w:val="0"/>
                  <w:marBottom w:val="0"/>
                  <w:divBdr>
                    <w:top w:val="none" w:sz="0" w:space="0" w:color="auto"/>
                    <w:left w:val="none" w:sz="0" w:space="0" w:color="auto"/>
                    <w:bottom w:val="none" w:sz="0" w:space="0" w:color="auto"/>
                    <w:right w:val="none" w:sz="0" w:space="0" w:color="auto"/>
                  </w:divBdr>
                  <w:divsChild>
                    <w:div w:id="1924492041">
                      <w:marLeft w:val="0"/>
                      <w:marRight w:val="0"/>
                      <w:marTop w:val="0"/>
                      <w:marBottom w:val="0"/>
                      <w:divBdr>
                        <w:top w:val="none" w:sz="0" w:space="0" w:color="auto"/>
                        <w:left w:val="none" w:sz="0" w:space="0" w:color="auto"/>
                        <w:bottom w:val="none" w:sz="0" w:space="0" w:color="auto"/>
                        <w:right w:val="none" w:sz="0" w:space="0" w:color="auto"/>
                      </w:divBdr>
                      <w:divsChild>
                        <w:div w:id="24198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9790">
                  <w:marLeft w:val="0"/>
                  <w:marRight w:val="0"/>
                  <w:marTop w:val="0"/>
                  <w:marBottom w:val="0"/>
                  <w:divBdr>
                    <w:top w:val="none" w:sz="0" w:space="0" w:color="auto"/>
                    <w:left w:val="none" w:sz="0" w:space="0" w:color="auto"/>
                    <w:bottom w:val="none" w:sz="0" w:space="0" w:color="auto"/>
                    <w:right w:val="none" w:sz="0" w:space="0" w:color="auto"/>
                  </w:divBdr>
                  <w:divsChild>
                    <w:div w:id="1029140748">
                      <w:marLeft w:val="0"/>
                      <w:marRight w:val="0"/>
                      <w:marTop w:val="0"/>
                      <w:marBottom w:val="0"/>
                      <w:divBdr>
                        <w:top w:val="none" w:sz="0" w:space="0" w:color="auto"/>
                        <w:left w:val="none" w:sz="0" w:space="0" w:color="auto"/>
                        <w:bottom w:val="none" w:sz="0" w:space="0" w:color="auto"/>
                        <w:right w:val="none" w:sz="0" w:space="0" w:color="auto"/>
                      </w:divBdr>
                      <w:divsChild>
                        <w:div w:id="759252975">
                          <w:marLeft w:val="0"/>
                          <w:marRight w:val="0"/>
                          <w:marTop w:val="0"/>
                          <w:marBottom w:val="0"/>
                          <w:divBdr>
                            <w:top w:val="none" w:sz="0" w:space="0" w:color="auto"/>
                            <w:left w:val="none" w:sz="0" w:space="0" w:color="auto"/>
                            <w:bottom w:val="none" w:sz="0" w:space="0" w:color="auto"/>
                            <w:right w:val="none" w:sz="0" w:space="0" w:color="auto"/>
                          </w:divBdr>
                          <w:divsChild>
                            <w:div w:id="1322077784">
                              <w:marLeft w:val="0"/>
                              <w:marRight w:val="0"/>
                              <w:marTop w:val="0"/>
                              <w:marBottom w:val="0"/>
                              <w:divBdr>
                                <w:top w:val="none" w:sz="0" w:space="0" w:color="auto"/>
                                <w:left w:val="none" w:sz="0" w:space="0" w:color="auto"/>
                                <w:bottom w:val="none" w:sz="0" w:space="0" w:color="auto"/>
                                <w:right w:val="none" w:sz="0" w:space="0" w:color="auto"/>
                              </w:divBdr>
                              <w:divsChild>
                                <w:div w:id="1263487543">
                                  <w:marLeft w:val="0"/>
                                  <w:marRight w:val="0"/>
                                  <w:marTop w:val="0"/>
                                  <w:marBottom w:val="0"/>
                                  <w:divBdr>
                                    <w:top w:val="none" w:sz="0" w:space="0" w:color="auto"/>
                                    <w:left w:val="none" w:sz="0" w:space="0" w:color="auto"/>
                                    <w:bottom w:val="none" w:sz="0" w:space="0" w:color="auto"/>
                                    <w:right w:val="none" w:sz="0" w:space="0" w:color="auto"/>
                                  </w:divBdr>
                                  <w:divsChild>
                                    <w:div w:id="1112551886">
                                      <w:marLeft w:val="0"/>
                                      <w:marRight w:val="0"/>
                                      <w:marTop w:val="0"/>
                                      <w:marBottom w:val="0"/>
                                      <w:divBdr>
                                        <w:top w:val="none" w:sz="0" w:space="0" w:color="auto"/>
                                        <w:left w:val="none" w:sz="0" w:space="0" w:color="auto"/>
                                        <w:bottom w:val="none" w:sz="0" w:space="0" w:color="auto"/>
                                        <w:right w:val="none" w:sz="0" w:space="0" w:color="auto"/>
                                      </w:divBdr>
                                      <w:divsChild>
                                        <w:div w:id="113437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232216">
                  <w:marLeft w:val="0"/>
                  <w:marRight w:val="0"/>
                  <w:marTop w:val="0"/>
                  <w:marBottom w:val="0"/>
                  <w:divBdr>
                    <w:top w:val="none" w:sz="0" w:space="0" w:color="auto"/>
                    <w:left w:val="none" w:sz="0" w:space="0" w:color="auto"/>
                    <w:bottom w:val="none" w:sz="0" w:space="0" w:color="auto"/>
                    <w:right w:val="none" w:sz="0" w:space="0" w:color="auto"/>
                  </w:divBdr>
                  <w:divsChild>
                    <w:div w:id="2068720373">
                      <w:marLeft w:val="0"/>
                      <w:marRight w:val="0"/>
                      <w:marTop w:val="0"/>
                      <w:marBottom w:val="0"/>
                      <w:divBdr>
                        <w:top w:val="none" w:sz="0" w:space="0" w:color="auto"/>
                        <w:left w:val="none" w:sz="0" w:space="0" w:color="auto"/>
                        <w:bottom w:val="none" w:sz="0" w:space="0" w:color="auto"/>
                        <w:right w:val="none" w:sz="0" w:space="0" w:color="auto"/>
                      </w:divBdr>
                      <w:divsChild>
                        <w:div w:id="102146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157568">
                  <w:marLeft w:val="0"/>
                  <w:marRight w:val="0"/>
                  <w:marTop w:val="0"/>
                  <w:marBottom w:val="0"/>
                  <w:divBdr>
                    <w:top w:val="none" w:sz="0" w:space="0" w:color="auto"/>
                    <w:left w:val="none" w:sz="0" w:space="0" w:color="auto"/>
                    <w:bottom w:val="none" w:sz="0" w:space="0" w:color="auto"/>
                    <w:right w:val="none" w:sz="0" w:space="0" w:color="auto"/>
                  </w:divBdr>
                  <w:divsChild>
                    <w:div w:id="1097940780">
                      <w:marLeft w:val="0"/>
                      <w:marRight w:val="0"/>
                      <w:marTop w:val="0"/>
                      <w:marBottom w:val="0"/>
                      <w:divBdr>
                        <w:top w:val="none" w:sz="0" w:space="0" w:color="auto"/>
                        <w:left w:val="none" w:sz="0" w:space="0" w:color="auto"/>
                        <w:bottom w:val="none" w:sz="0" w:space="0" w:color="auto"/>
                        <w:right w:val="none" w:sz="0" w:space="0" w:color="auto"/>
                      </w:divBdr>
                      <w:divsChild>
                        <w:div w:id="1091512051">
                          <w:marLeft w:val="0"/>
                          <w:marRight w:val="0"/>
                          <w:marTop w:val="0"/>
                          <w:marBottom w:val="0"/>
                          <w:divBdr>
                            <w:top w:val="none" w:sz="0" w:space="0" w:color="auto"/>
                            <w:left w:val="none" w:sz="0" w:space="0" w:color="auto"/>
                            <w:bottom w:val="none" w:sz="0" w:space="0" w:color="auto"/>
                            <w:right w:val="none" w:sz="0" w:space="0" w:color="auto"/>
                          </w:divBdr>
                          <w:divsChild>
                            <w:div w:id="1913588758">
                              <w:marLeft w:val="0"/>
                              <w:marRight w:val="0"/>
                              <w:marTop w:val="0"/>
                              <w:marBottom w:val="0"/>
                              <w:divBdr>
                                <w:top w:val="none" w:sz="0" w:space="0" w:color="auto"/>
                                <w:left w:val="none" w:sz="0" w:space="0" w:color="auto"/>
                                <w:bottom w:val="none" w:sz="0" w:space="0" w:color="auto"/>
                                <w:right w:val="none" w:sz="0" w:space="0" w:color="auto"/>
                              </w:divBdr>
                              <w:divsChild>
                                <w:div w:id="164056493">
                                  <w:marLeft w:val="0"/>
                                  <w:marRight w:val="0"/>
                                  <w:marTop w:val="0"/>
                                  <w:marBottom w:val="0"/>
                                  <w:divBdr>
                                    <w:top w:val="none" w:sz="0" w:space="0" w:color="auto"/>
                                    <w:left w:val="none" w:sz="0" w:space="0" w:color="auto"/>
                                    <w:bottom w:val="none" w:sz="0" w:space="0" w:color="auto"/>
                                    <w:right w:val="none" w:sz="0" w:space="0" w:color="auto"/>
                                  </w:divBdr>
                                  <w:divsChild>
                                    <w:div w:id="60756346">
                                      <w:marLeft w:val="0"/>
                                      <w:marRight w:val="0"/>
                                      <w:marTop w:val="0"/>
                                      <w:marBottom w:val="0"/>
                                      <w:divBdr>
                                        <w:top w:val="none" w:sz="0" w:space="0" w:color="auto"/>
                                        <w:left w:val="none" w:sz="0" w:space="0" w:color="auto"/>
                                        <w:bottom w:val="none" w:sz="0" w:space="0" w:color="auto"/>
                                        <w:right w:val="none" w:sz="0" w:space="0" w:color="auto"/>
                                      </w:divBdr>
                                      <w:divsChild>
                                        <w:div w:id="40325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123552">
                  <w:marLeft w:val="0"/>
                  <w:marRight w:val="0"/>
                  <w:marTop w:val="0"/>
                  <w:marBottom w:val="0"/>
                  <w:divBdr>
                    <w:top w:val="none" w:sz="0" w:space="0" w:color="auto"/>
                    <w:left w:val="none" w:sz="0" w:space="0" w:color="auto"/>
                    <w:bottom w:val="none" w:sz="0" w:space="0" w:color="auto"/>
                    <w:right w:val="none" w:sz="0" w:space="0" w:color="auto"/>
                  </w:divBdr>
                  <w:divsChild>
                    <w:div w:id="419330433">
                      <w:marLeft w:val="0"/>
                      <w:marRight w:val="0"/>
                      <w:marTop w:val="0"/>
                      <w:marBottom w:val="0"/>
                      <w:divBdr>
                        <w:top w:val="none" w:sz="0" w:space="0" w:color="auto"/>
                        <w:left w:val="none" w:sz="0" w:space="0" w:color="auto"/>
                        <w:bottom w:val="none" w:sz="0" w:space="0" w:color="auto"/>
                        <w:right w:val="none" w:sz="0" w:space="0" w:color="auto"/>
                      </w:divBdr>
                      <w:divsChild>
                        <w:div w:id="125810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78094">
                  <w:marLeft w:val="0"/>
                  <w:marRight w:val="0"/>
                  <w:marTop w:val="0"/>
                  <w:marBottom w:val="0"/>
                  <w:divBdr>
                    <w:top w:val="none" w:sz="0" w:space="0" w:color="auto"/>
                    <w:left w:val="none" w:sz="0" w:space="0" w:color="auto"/>
                    <w:bottom w:val="none" w:sz="0" w:space="0" w:color="auto"/>
                    <w:right w:val="none" w:sz="0" w:space="0" w:color="auto"/>
                  </w:divBdr>
                  <w:divsChild>
                    <w:div w:id="236748148">
                      <w:marLeft w:val="0"/>
                      <w:marRight w:val="0"/>
                      <w:marTop w:val="0"/>
                      <w:marBottom w:val="0"/>
                      <w:divBdr>
                        <w:top w:val="none" w:sz="0" w:space="0" w:color="auto"/>
                        <w:left w:val="none" w:sz="0" w:space="0" w:color="auto"/>
                        <w:bottom w:val="none" w:sz="0" w:space="0" w:color="auto"/>
                        <w:right w:val="none" w:sz="0" w:space="0" w:color="auto"/>
                      </w:divBdr>
                      <w:divsChild>
                        <w:div w:id="627318493">
                          <w:marLeft w:val="0"/>
                          <w:marRight w:val="0"/>
                          <w:marTop w:val="0"/>
                          <w:marBottom w:val="0"/>
                          <w:divBdr>
                            <w:top w:val="none" w:sz="0" w:space="0" w:color="auto"/>
                            <w:left w:val="none" w:sz="0" w:space="0" w:color="auto"/>
                            <w:bottom w:val="none" w:sz="0" w:space="0" w:color="auto"/>
                            <w:right w:val="none" w:sz="0" w:space="0" w:color="auto"/>
                          </w:divBdr>
                          <w:divsChild>
                            <w:div w:id="568928366">
                              <w:marLeft w:val="0"/>
                              <w:marRight w:val="0"/>
                              <w:marTop w:val="0"/>
                              <w:marBottom w:val="0"/>
                              <w:divBdr>
                                <w:top w:val="none" w:sz="0" w:space="0" w:color="auto"/>
                                <w:left w:val="none" w:sz="0" w:space="0" w:color="auto"/>
                                <w:bottom w:val="none" w:sz="0" w:space="0" w:color="auto"/>
                                <w:right w:val="none" w:sz="0" w:space="0" w:color="auto"/>
                              </w:divBdr>
                              <w:divsChild>
                                <w:div w:id="1444612404">
                                  <w:marLeft w:val="0"/>
                                  <w:marRight w:val="0"/>
                                  <w:marTop w:val="0"/>
                                  <w:marBottom w:val="0"/>
                                  <w:divBdr>
                                    <w:top w:val="none" w:sz="0" w:space="0" w:color="auto"/>
                                    <w:left w:val="none" w:sz="0" w:space="0" w:color="auto"/>
                                    <w:bottom w:val="none" w:sz="0" w:space="0" w:color="auto"/>
                                    <w:right w:val="none" w:sz="0" w:space="0" w:color="auto"/>
                                  </w:divBdr>
                                  <w:divsChild>
                                    <w:div w:id="1887175852">
                                      <w:marLeft w:val="0"/>
                                      <w:marRight w:val="0"/>
                                      <w:marTop w:val="0"/>
                                      <w:marBottom w:val="0"/>
                                      <w:divBdr>
                                        <w:top w:val="none" w:sz="0" w:space="0" w:color="auto"/>
                                        <w:left w:val="none" w:sz="0" w:space="0" w:color="auto"/>
                                        <w:bottom w:val="none" w:sz="0" w:space="0" w:color="auto"/>
                                        <w:right w:val="none" w:sz="0" w:space="0" w:color="auto"/>
                                      </w:divBdr>
                                      <w:divsChild>
                                        <w:div w:id="53360226">
                                          <w:marLeft w:val="0"/>
                                          <w:marRight w:val="0"/>
                                          <w:marTop w:val="0"/>
                                          <w:marBottom w:val="0"/>
                                          <w:divBdr>
                                            <w:top w:val="none" w:sz="0" w:space="0" w:color="auto"/>
                                            <w:left w:val="none" w:sz="0" w:space="0" w:color="auto"/>
                                            <w:bottom w:val="none" w:sz="0" w:space="0" w:color="auto"/>
                                            <w:right w:val="none" w:sz="0" w:space="0" w:color="auto"/>
                                          </w:divBdr>
                                          <w:divsChild>
                                            <w:div w:id="194669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82250">
                                      <w:marLeft w:val="0"/>
                                      <w:marRight w:val="0"/>
                                      <w:marTop w:val="0"/>
                                      <w:marBottom w:val="0"/>
                                      <w:divBdr>
                                        <w:top w:val="none" w:sz="0" w:space="0" w:color="auto"/>
                                        <w:left w:val="none" w:sz="0" w:space="0" w:color="auto"/>
                                        <w:bottom w:val="none" w:sz="0" w:space="0" w:color="auto"/>
                                        <w:right w:val="none" w:sz="0" w:space="0" w:color="auto"/>
                                      </w:divBdr>
                                      <w:divsChild>
                                        <w:div w:id="91161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115201">
                  <w:marLeft w:val="0"/>
                  <w:marRight w:val="0"/>
                  <w:marTop w:val="0"/>
                  <w:marBottom w:val="0"/>
                  <w:divBdr>
                    <w:top w:val="none" w:sz="0" w:space="0" w:color="auto"/>
                    <w:left w:val="none" w:sz="0" w:space="0" w:color="auto"/>
                    <w:bottom w:val="none" w:sz="0" w:space="0" w:color="auto"/>
                    <w:right w:val="none" w:sz="0" w:space="0" w:color="auto"/>
                  </w:divBdr>
                  <w:divsChild>
                    <w:div w:id="1947927474">
                      <w:marLeft w:val="0"/>
                      <w:marRight w:val="0"/>
                      <w:marTop w:val="0"/>
                      <w:marBottom w:val="0"/>
                      <w:divBdr>
                        <w:top w:val="none" w:sz="0" w:space="0" w:color="auto"/>
                        <w:left w:val="none" w:sz="0" w:space="0" w:color="auto"/>
                        <w:bottom w:val="none" w:sz="0" w:space="0" w:color="auto"/>
                        <w:right w:val="none" w:sz="0" w:space="0" w:color="auto"/>
                      </w:divBdr>
                      <w:divsChild>
                        <w:div w:id="117480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24130">
                  <w:marLeft w:val="0"/>
                  <w:marRight w:val="0"/>
                  <w:marTop w:val="0"/>
                  <w:marBottom w:val="0"/>
                  <w:divBdr>
                    <w:top w:val="none" w:sz="0" w:space="0" w:color="auto"/>
                    <w:left w:val="none" w:sz="0" w:space="0" w:color="auto"/>
                    <w:bottom w:val="none" w:sz="0" w:space="0" w:color="auto"/>
                    <w:right w:val="none" w:sz="0" w:space="0" w:color="auto"/>
                  </w:divBdr>
                  <w:divsChild>
                    <w:div w:id="269361609">
                      <w:marLeft w:val="0"/>
                      <w:marRight w:val="0"/>
                      <w:marTop w:val="0"/>
                      <w:marBottom w:val="0"/>
                      <w:divBdr>
                        <w:top w:val="none" w:sz="0" w:space="0" w:color="auto"/>
                        <w:left w:val="none" w:sz="0" w:space="0" w:color="auto"/>
                        <w:bottom w:val="none" w:sz="0" w:space="0" w:color="auto"/>
                        <w:right w:val="none" w:sz="0" w:space="0" w:color="auto"/>
                      </w:divBdr>
                      <w:divsChild>
                        <w:div w:id="1616864136">
                          <w:marLeft w:val="0"/>
                          <w:marRight w:val="0"/>
                          <w:marTop w:val="0"/>
                          <w:marBottom w:val="0"/>
                          <w:divBdr>
                            <w:top w:val="none" w:sz="0" w:space="0" w:color="auto"/>
                            <w:left w:val="none" w:sz="0" w:space="0" w:color="auto"/>
                            <w:bottom w:val="none" w:sz="0" w:space="0" w:color="auto"/>
                            <w:right w:val="none" w:sz="0" w:space="0" w:color="auto"/>
                          </w:divBdr>
                          <w:divsChild>
                            <w:div w:id="2089380867">
                              <w:marLeft w:val="0"/>
                              <w:marRight w:val="0"/>
                              <w:marTop w:val="0"/>
                              <w:marBottom w:val="0"/>
                              <w:divBdr>
                                <w:top w:val="none" w:sz="0" w:space="0" w:color="auto"/>
                                <w:left w:val="none" w:sz="0" w:space="0" w:color="auto"/>
                                <w:bottom w:val="none" w:sz="0" w:space="0" w:color="auto"/>
                                <w:right w:val="none" w:sz="0" w:space="0" w:color="auto"/>
                              </w:divBdr>
                              <w:divsChild>
                                <w:div w:id="1369404564">
                                  <w:marLeft w:val="0"/>
                                  <w:marRight w:val="0"/>
                                  <w:marTop w:val="0"/>
                                  <w:marBottom w:val="0"/>
                                  <w:divBdr>
                                    <w:top w:val="none" w:sz="0" w:space="0" w:color="auto"/>
                                    <w:left w:val="none" w:sz="0" w:space="0" w:color="auto"/>
                                    <w:bottom w:val="none" w:sz="0" w:space="0" w:color="auto"/>
                                    <w:right w:val="none" w:sz="0" w:space="0" w:color="auto"/>
                                  </w:divBdr>
                                  <w:divsChild>
                                    <w:div w:id="927495882">
                                      <w:marLeft w:val="0"/>
                                      <w:marRight w:val="0"/>
                                      <w:marTop w:val="0"/>
                                      <w:marBottom w:val="0"/>
                                      <w:divBdr>
                                        <w:top w:val="none" w:sz="0" w:space="0" w:color="auto"/>
                                        <w:left w:val="none" w:sz="0" w:space="0" w:color="auto"/>
                                        <w:bottom w:val="none" w:sz="0" w:space="0" w:color="auto"/>
                                        <w:right w:val="none" w:sz="0" w:space="0" w:color="auto"/>
                                      </w:divBdr>
                                      <w:divsChild>
                                        <w:div w:id="59992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5390123">
                  <w:marLeft w:val="0"/>
                  <w:marRight w:val="0"/>
                  <w:marTop w:val="0"/>
                  <w:marBottom w:val="0"/>
                  <w:divBdr>
                    <w:top w:val="none" w:sz="0" w:space="0" w:color="auto"/>
                    <w:left w:val="none" w:sz="0" w:space="0" w:color="auto"/>
                    <w:bottom w:val="none" w:sz="0" w:space="0" w:color="auto"/>
                    <w:right w:val="none" w:sz="0" w:space="0" w:color="auto"/>
                  </w:divBdr>
                  <w:divsChild>
                    <w:div w:id="170679242">
                      <w:marLeft w:val="0"/>
                      <w:marRight w:val="0"/>
                      <w:marTop w:val="0"/>
                      <w:marBottom w:val="0"/>
                      <w:divBdr>
                        <w:top w:val="none" w:sz="0" w:space="0" w:color="auto"/>
                        <w:left w:val="none" w:sz="0" w:space="0" w:color="auto"/>
                        <w:bottom w:val="none" w:sz="0" w:space="0" w:color="auto"/>
                        <w:right w:val="none" w:sz="0" w:space="0" w:color="auto"/>
                      </w:divBdr>
                      <w:divsChild>
                        <w:div w:id="1680497744">
                          <w:marLeft w:val="0"/>
                          <w:marRight w:val="0"/>
                          <w:marTop w:val="0"/>
                          <w:marBottom w:val="0"/>
                          <w:divBdr>
                            <w:top w:val="none" w:sz="0" w:space="0" w:color="auto"/>
                            <w:left w:val="none" w:sz="0" w:space="0" w:color="auto"/>
                            <w:bottom w:val="none" w:sz="0" w:space="0" w:color="auto"/>
                            <w:right w:val="none" w:sz="0" w:space="0" w:color="auto"/>
                          </w:divBdr>
                          <w:divsChild>
                            <w:div w:id="1901594978">
                              <w:marLeft w:val="0"/>
                              <w:marRight w:val="0"/>
                              <w:marTop w:val="0"/>
                              <w:marBottom w:val="0"/>
                              <w:divBdr>
                                <w:top w:val="none" w:sz="0" w:space="0" w:color="auto"/>
                                <w:left w:val="none" w:sz="0" w:space="0" w:color="auto"/>
                                <w:bottom w:val="none" w:sz="0" w:space="0" w:color="auto"/>
                                <w:right w:val="none" w:sz="0" w:space="0" w:color="auto"/>
                              </w:divBdr>
                              <w:divsChild>
                                <w:div w:id="1595897734">
                                  <w:marLeft w:val="0"/>
                                  <w:marRight w:val="0"/>
                                  <w:marTop w:val="0"/>
                                  <w:marBottom w:val="0"/>
                                  <w:divBdr>
                                    <w:top w:val="none" w:sz="0" w:space="0" w:color="auto"/>
                                    <w:left w:val="none" w:sz="0" w:space="0" w:color="auto"/>
                                    <w:bottom w:val="none" w:sz="0" w:space="0" w:color="auto"/>
                                    <w:right w:val="none" w:sz="0" w:space="0" w:color="auto"/>
                                  </w:divBdr>
                                  <w:divsChild>
                                    <w:div w:id="4857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783055">
                              <w:marLeft w:val="0"/>
                              <w:marRight w:val="0"/>
                              <w:marTop w:val="0"/>
                              <w:marBottom w:val="0"/>
                              <w:divBdr>
                                <w:top w:val="none" w:sz="0" w:space="0" w:color="auto"/>
                                <w:left w:val="none" w:sz="0" w:space="0" w:color="auto"/>
                                <w:bottom w:val="none" w:sz="0" w:space="0" w:color="auto"/>
                                <w:right w:val="none" w:sz="0" w:space="0" w:color="auto"/>
                              </w:divBdr>
                              <w:divsChild>
                                <w:div w:id="508520745">
                                  <w:marLeft w:val="0"/>
                                  <w:marRight w:val="0"/>
                                  <w:marTop w:val="0"/>
                                  <w:marBottom w:val="0"/>
                                  <w:divBdr>
                                    <w:top w:val="none" w:sz="0" w:space="0" w:color="auto"/>
                                    <w:left w:val="none" w:sz="0" w:space="0" w:color="auto"/>
                                    <w:bottom w:val="none" w:sz="0" w:space="0" w:color="auto"/>
                                    <w:right w:val="none" w:sz="0" w:space="0" w:color="auto"/>
                                  </w:divBdr>
                                  <w:divsChild>
                                    <w:div w:id="19099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5591977">
                  <w:marLeft w:val="0"/>
                  <w:marRight w:val="0"/>
                  <w:marTop w:val="0"/>
                  <w:marBottom w:val="0"/>
                  <w:divBdr>
                    <w:top w:val="none" w:sz="0" w:space="0" w:color="auto"/>
                    <w:left w:val="none" w:sz="0" w:space="0" w:color="auto"/>
                    <w:bottom w:val="none" w:sz="0" w:space="0" w:color="auto"/>
                    <w:right w:val="none" w:sz="0" w:space="0" w:color="auto"/>
                  </w:divBdr>
                  <w:divsChild>
                    <w:div w:id="2065785577">
                      <w:marLeft w:val="0"/>
                      <w:marRight w:val="0"/>
                      <w:marTop w:val="0"/>
                      <w:marBottom w:val="0"/>
                      <w:divBdr>
                        <w:top w:val="none" w:sz="0" w:space="0" w:color="auto"/>
                        <w:left w:val="none" w:sz="0" w:space="0" w:color="auto"/>
                        <w:bottom w:val="none" w:sz="0" w:space="0" w:color="auto"/>
                        <w:right w:val="none" w:sz="0" w:space="0" w:color="auto"/>
                      </w:divBdr>
                      <w:divsChild>
                        <w:div w:id="461077943">
                          <w:marLeft w:val="0"/>
                          <w:marRight w:val="0"/>
                          <w:marTop w:val="0"/>
                          <w:marBottom w:val="0"/>
                          <w:divBdr>
                            <w:top w:val="none" w:sz="0" w:space="0" w:color="auto"/>
                            <w:left w:val="none" w:sz="0" w:space="0" w:color="auto"/>
                            <w:bottom w:val="none" w:sz="0" w:space="0" w:color="auto"/>
                            <w:right w:val="none" w:sz="0" w:space="0" w:color="auto"/>
                          </w:divBdr>
                          <w:divsChild>
                            <w:div w:id="1796681128">
                              <w:marLeft w:val="0"/>
                              <w:marRight w:val="0"/>
                              <w:marTop w:val="0"/>
                              <w:marBottom w:val="0"/>
                              <w:divBdr>
                                <w:top w:val="none" w:sz="0" w:space="0" w:color="auto"/>
                                <w:left w:val="none" w:sz="0" w:space="0" w:color="auto"/>
                                <w:bottom w:val="none" w:sz="0" w:space="0" w:color="auto"/>
                                <w:right w:val="none" w:sz="0" w:space="0" w:color="auto"/>
                              </w:divBdr>
                              <w:divsChild>
                                <w:div w:id="1979214381">
                                  <w:marLeft w:val="0"/>
                                  <w:marRight w:val="0"/>
                                  <w:marTop w:val="0"/>
                                  <w:marBottom w:val="0"/>
                                  <w:divBdr>
                                    <w:top w:val="none" w:sz="0" w:space="0" w:color="auto"/>
                                    <w:left w:val="none" w:sz="0" w:space="0" w:color="auto"/>
                                    <w:bottom w:val="none" w:sz="0" w:space="0" w:color="auto"/>
                                    <w:right w:val="none" w:sz="0" w:space="0" w:color="auto"/>
                                  </w:divBdr>
                                  <w:divsChild>
                                    <w:div w:id="294988612">
                                      <w:marLeft w:val="0"/>
                                      <w:marRight w:val="0"/>
                                      <w:marTop w:val="0"/>
                                      <w:marBottom w:val="0"/>
                                      <w:divBdr>
                                        <w:top w:val="none" w:sz="0" w:space="0" w:color="auto"/>
                                        <w:left w:val="none" w:sz="0" w:space="0" w:color="auto"/>
                                        <w:bottom w:val="none" w:sz="0" w:space="0" w:color="auto"/>
                                        <w:right w:val="none" w:sz="0" w:space="0" w:color="auto"/>
                                      </w:divBdr>
                                      <w:divsChild>
                                        <w:div w:id="136282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301937">
                  <w:marLeft w:val="0"/>
                  <w:marRight w:val="0"/>
                  <w:marTop w:val="0"/>
                  <w:marBottom w:val="0"/>
                  <w:divBdr>
                    <w:top w:val="none" w:sz="0" w:space="0" w:color="auto"/>
                    <w:left w:val="none" w:sz="0" w:space="0" w:color="auto"/>
                    <w:bottom w:val="none" w:sz="0" w:space="0" w:color="auto"/>
                    <w:right w:val="none" w:sz="0" w:space="0" w:color="auto"/>
                  </w:divBdr>
                  <w:divsChild>
                    <w:div w:id="1949310101">
                      <w:marLeft w:val="0"/>
                      <w:marRight w:val="0"/>
                      <w:marTop w:val="0"/>
                      <w:marBottom w:val="0"/>
                      <w:divBdr>
                        <w:top w:val="none" w:sz="0" w:space="0" w:color="auto"/>
                        <w:left w:val="none" w:sz="0" w:space="0" w:color="auto"/>
                        <w:bottom w:val="none" w:sz="0" w:space="0" w:color="auto"/>
                        <w:right w:val="none" w:sz="0" w:space="0" w:color="auto"/>
                      </w:divBdr>
                      <w:divsChild>
                        <w:div w:id="330915626">
                          <w:marLeft w:val="0"/>
                          <w:marRight w:val="0"/>
                          <w:marTop w:val="0"/>
                          <w:marBottom w:val="0"/>
                          <w:divBdr>
                            <w:top w:val="none" w:sz="0" w:space="0" w:color="auto"/>
                            <w:left w:val="none" w:sz="0" w:space="0" w:color="auto"/>
                            <w:bottom w:val="none" w:sz="0" w:space="0" w:color="auto"/>
                            <w:right w:val="none" w:sz="0" w:space="0" w:color="auto"/>
                          </w:divBdr>
                          <w:divsChild>
                            <w:div w:id="362287495">
                              <w:marLeft w:val="0"/>
                              <w:marRight w:val="0"/>
                              <w:marTop w:val="0"/>
                              <w:marBottom w:val="0"/>
                              <w:divBdr>
                                <w:top w:val="none" w:sz="0" w:space="0" w:color="auto"/>
                                <w:left w:val="none" w:sz="0" w:space="0" w:color="auto"/>
                                <w:bottom w:val="none" w:sz="0" w:space="0" w:color="auto"/>
                                <w:right w:val="none" w:sz="0" w:space="0" w:color="auto"/>
                              </w:divBdr>
                              <w:divsChild>
                                <w:div w:id="506287150">
                                  <w:marLeft w:val="0"/>
                                  <w:marRight w:val="0"/>
                                  <w:marTop w:val="0"/>
                                  <w:marBottom w:val="0"/>
                                  <w:divBdr>
                                    <w:top w:val="none" w:sz="0" w:space="0" w:color="auto"/>
                                    <w:left w:val="none" w:sz="0" w:space="0" w:color="auto"/>
                                    <w:bottom w:val="none" w:sz="0" w:space="0" w:color="auto"/>
                                    <w:right w:val="none" w:sz="0" w:space="0" w:color="auto"/>
                                  </w:divBdr>
                                  <w:divsChild>
                                    <w:div w:id="364908793">
                                      <w:marLeft w:val="0"/>
                                      <w:marRight w:val="0"/>
                                      <w:marTop w:val="0"/>
                                      <w:marBottom w:val="0"/>
                                      <w:divBdr>
                                        <w:top w:val="none" w:sz="0" w:space="0" w:color="auto"/>
                                        <w:left w:val="none" w:sz="0" w:space="0" w:color="auto"/>
                                        <w:bottom w:val="none" w:sz="0" w:space="0" w:color="auto"/>
                                        <w:right w:val="none" w:sz="0" w:space="0" w:color="auto"/>
                                      </w:divBdr>
                                    </w:div>
                                  </w:divsChild>
                                </w:div>
                                <w:div w:id="713504819">
                                  <w:marLeft w:val="0"/>
                                  <w:marRight w:val="0"/>
                                  <w:marTop w:val="0"/>
                                  <w:marBottom w:val="0"/>
                                  <w:divBdr>
                                    <w:top w:val="none" w:sz="0" w:space="0" w:color="auto"/>
                                    <w:left w:val="none" w:sz="0" w:space="0" w:color="auto"/>
                                    <w:bottom w:val="none" w:sz="0" w:space="0" w:color="auto"/>
                                    <w:right w:val="none" w:sz="0" w:space="0" w:color="auto"/>
                                  </w:divBdr>
                                  <w:divsChild>
                                    <w:div w:id="200253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821816">
                  <w:marLeft w:val="0"/>
                  <w:marRight w:val="0"/>
                  <w:marTop w:val="0"/>
                  <w:marBottom w:val="0"/>
                  <w:divBdr>
                    <w:top w:val="none" w:sz="0" w:space="0" w:color="auto"/>
                    <w:left w:val="none" w:sz="0" w:space="0" w:color="auto"/>
                    <w:bottom w:val="none" w:sz="0" w:space="0" w:color="auto"/>
                    <w:right w:val="none" w:sz="0" w:space="0" w:color="auto"/>
                  </w:divBdr>
                  <w:divsChild>
                    <w:div w:id="1034623121">
                      <w:marLeft w:val="0"/>
                      <w:marRight w:val="0"/>
                      <w:marTop w:val="0"/>
                      <w:marBottom w:val="0"/>
                      <w:divBdr>
                        <w:top w:val="none" w:sz="0" w:space="0" w:color="auto"/>
                        <w:left w:val="none" w:sz="0" w:space="0" w:color="auto"/>
                        <w:bottom w:val="none" w:sz="0" w:space="0" w:color="auto"/>
                        <w:right w:val="none" w:sz="0" w:space="0" w:color="auto"/>
                      </w:divBdr>
                      <w:divsChild>
                        <w:div w:id="1976790375">
                          <w:marLeft w:val="0"/>
                          <w:marRight w:val="0"/>
                          <w:marTop w:val="0"/>
                          <w:marBottom w:val="0"/>
                          <w:divBdr>
                            <w:top w:val="none" w:sz="0" w:space="0" w:color="auto"/>
                            <w:left w:val="none" w:sz="0" w:space="0" w:color="auto"/>
                            <w:bottom w:val="none" w:sz="0" w:space="0" w:color="auto"/>
                            <w:right w:val="none" w:sz="0" w:space="0" w:color="auto"/>
                          </w:divBdr>
                          <w:divsChild>
                            <w:div w:id="212734310">
                              <w:marLeft w:val="0"/>
                              <w:marRight w:val="0"/>
                              <w:marTop w:val="0"/>
                              <w:marBottom w:val="0"/>
                              <w:divBdr>
                                <w:top w:val="none" w:sz="0" w:space="0" w:color="auto"/>
                                <w:left w:val="none" w:sz="0" w:space="0" w:color="auto"/>
                                <w:bottom w:val="none" w:sz="0" w:space="0" w:color="auto"/>
                                <w:right w:val="none" w:sz="0" w:space="0" w:color="auto"/>
                              </w:divBdr>
                              <w:divsChild>
                                <w:div w:id="66735039">
                                  <w:marLeft w:val="0"/>
                                  <w:marRight w:val="0"/>
                                  <w:marTop w:val="0"/>
                                  <w:marBottom w:val="0"/>
                                  <w:divBdr>
                                    <w:top w:val="none" w:sz="0" w:space="0" w:color="auto"/>
                                    <w:left w:val="none" w:sz="0" w:space="0" w:color="auto"/>
                                    <w:bottom w:val="none" w:sz="0" w:space="0" w:color="auto"/>
                                    <w:right w:val="none" w:sz="0" w:space="0" w:color="auto"/>
                                  </w:divBdr>
                                  <w:divsChild>
                                    <w:div w:id="912156863">
                                      <w:marLeft w:val="0"/>
                                      <w:marRight w:val="0"/>
                                      <w:marTop w:val="0"/>
                                      <w:marBottom w:val="0"/>
                                      <w:divBdr>
                                        <w:top w:val="none" w:sz="0" w:space="0" w:color="auto"/>
                                        <w:left w:val="none" w:sz="0" w:space="0" w:color="auto"/>
                                        <w:bottom w:val="none" w:sz="0" w:space="0" w:color="auto"/>
                                        <w:right w:val="none" w:sz="0" w:space="0" w:color="auto"/>
                                      </w:divBdr>
                                      <w:divsChild>
                                        <w:div w:id="185259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407133">
                  <w:marLeft w:val="0"/>
                  <w:marRight w:val="0"/>
                  <w:marTop w:val="0"/>
                  <w:marBottom w:val="0"/>
                  <w:divBdr>
                    <w:top w:val="none" w:sz="0" w:space="0" w:color="auto"/>
                    <w:left w:val="none" w:sz="0" w:space="0" w:color="auto"/>
                    <w:bottom w:val="none" w:sz="0" w:space="0" w:color="auto"/>
                    <w:right w:val="none" w:sz="0" w:space="0" w:color="auto"/>
                  </w:divBdr>
                  <w:divsChild>
                    <w:div w:id="101346309">
                      <w:marLeft w:val="0"/>
                      <w:marRight w:val="0"/>
                      <w:marTop w:val="0"/>
                      <w:marBottom w:val="0"/>
                      <w:divBdr>
                        <w:top w:val="none" w:sz="0" w:space="0" w:color="auto"/>
                        <w:left w:val="none" w:sz="0" w:space="0" w:color="auto"/>
                        <w:bottom w:val="none" w:sz="0" w:space="0" w:color="auto"/>
                        <w:right w:val="none" w:sz="0" w:space="0" w:color="auto"/>
                      </w:divBdr>
                      <w:divsChild>
                        <w:div w:id="33410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24321">
                  <w:marLeft w:val="0"/>
                  <w:marRight w:val="0"/>
                  <w:marTop w:val="0"/>
                  <w:marBottom w:val="0"/>
                  <w:divBdr>
                    <w:top w:val="none" w:sz="0" w:space="0" w:color="auto"/>
                    <w:left w:val="none" w:sz="0" w:space="0" w:color="auto"/>
                    <w:bottom w:val="none" w:sz="0" w:space="0" w:color="auto"/>
                    <w:right w:val="none" w:sz="0" w:space="0" w:color="auto"/>
                  </w:divBdr>
                  <w:divsChild>
                    <w:div w:id="1507936025">
                      <w:marLeft w:val="0"/>
                      <w:marRight w:val="0"/>
                      <w:marTop w:val="0"/>
                      <w:marBottom w:val="0"/>
                      <w:divBdr>
                        <w:top w:val="none" w:sz="0" w:space="0" w:color="auto"/>
                        <w:left w:val="none" w:sz="0" w:space="0" w:color="auto"/>
                        <w:bottom w:val="none" w:sz="0" w:space="0" w:color="auto"/>
                        <w:right w:val="none" w:sz="0" w:space="0" w:color="auto"/>
                      </w:divBdr>
                      <w:divsChild>
                        <w:div w:id="1672483193">
                          <w:marLeft w:val="0"/>
                          <w:marRight w:val="0"/>
                          <w:marTop w:val="0"/>
                          <w:marBottom w:val="0"/>
                          <w:divBdr>
                            <w:top w:val="none" w:sz="0" w:space="0" w:color="auto"/>
                            <w:left w:val="none" w:sz="0" w:space="0" w:color="auto"/>
                            <w:bottom w:val="none" w:sz="0" w:space="0" w:color="auto"/>
                            <w:right w:val="none" w:sz="0" w:space="0" w:color="auto"/>
                          </w:divBdr>
                          <w:divsChild>
                            <w:div w:id="1618095977">
                              <w:marLeft w:val="0"/>
                              <w:marRight w:val="0"/>
                              <w:marTop w:val="0"/>
                              <w:marBottom w:val="0"/>
                              <w:divBdr>
                                <w:top w:val="none" w:sz="0" w:space="0" w:color="auto"/>
                                <w:left w:val="none" w:sz="0" w:space="0" w:color="auto"/>
                                <w:bottom w:val="none" w:sz="0" w:space="0" w:color="auto"/>
                                <w:right w:val="none" w:sz="0" w:space="0" w:color="auto"/>
                              </w:divBdr>
                              <w:divsChild>
                                <w:div w:id="1430544353">
                                  <w:marLeft w:val="0"/>
                                  <w:marRight w:val="0"/>
                                  <w:marTop w:val="0"/>
                                  <w:marBottom w:val="0"/>
                                  <w:divBdr>
                                    <w:top w:val="none" w:sz="0" w:space="0" w:color="auto"/>
                                    <w:left w:val="none" w:sz="0" w:space="0" w:color="auto"/>
                                    <w:bottom w:val="none" w:sz="0" w:space="0" w:color="auto"/>
                                    <w:right w:val="none" w:sz="0" w:space="0" w:color="auto"/>
                                  </w:divBdr>
                                  <w:divsChild>
                                    <w:div w:id="139033224">
                                      <w:marLeft w:val="0"/>
                                      <w:marRight w:val="0"/>
                                      <w:marTop w:val="0"/>
                                      <w:marBottom w:val="0"/>
                                      <w:divBdr>
                                        <w:top w:val="none" w:sz="0" w:space="0" w:color="auto"/>
                                        <w:left w:val="none" w:sz="0" w:space="0" w:color="auto"/>
                                        <w:bottom w:val="none" w:sz="0" w:space="0" w:color="auto"/>
                                        <w:right w:val="none" w:sz="0" w:space="0" w:color="auto"/>
                                      </w:divBdr>
                                      <w:divsChild>
                                        <w:div w:id="100921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615456">
                  <w:marLeft w:val="0"/>
                  <w:marRight w:val="0"/>
                  <w:marTop w:val="0"/>
                  <w:marBottom w:val="0"/>
                  <w:divBdr>
                    <w:top w:val="none" w:sz="0" w:space="0" w:color="auto"/>
                    <w:left w:val="none" w:sz="0" w:space="0" w:color="auto"/>
                    <w:bottom w:val="none" w:sz="0" w:space="0" w:color="auto"/>
                    <w:right w:val="none" w:sz="0" w:space="0" w:color="auto"/>
                  </w:divBdr>
                  <w:divsChild>
                    <w:div w:id="1156412588">
                      <w:marLeft w:val="0"/>
                      <w:marRight w:val="0"/>
                      <w:marTop w:val="0"/>
                      <w:marBottom w:val="0"/>
                      <w:divBdr>
                        <w:top w:val="none" w:sz="0" w:space="0" w:color="auto"/>
                        <w:left w:val="none" w:sz="0" w:space="0" w:color="auto"/>
                        <w:bottom w:val="none" w:sz="0" w:space="0" w:color="auto"/>
                        <w:right w:val="none" w:sz="0" w:space="0" w:color="auto"/>
                      </w:divBdr>
                      <w:divsChild>
                        <w:div w:id="1901742287">
                          <w:marLeft w:val="0"/>
                          <w:marRight w:val="0"/>
                          <w:marTop w:val="0"/>
                          <w:marBottom w:val="0"/>
                          <w:divBdr>
                            <w:top w:val="none" w:sz="0" w:space="0" w:color="auto"/>
                            <w:left w:val="none" w:sz="0" w:space="0" w:color="auto"/>
                            <w:bottom w:val="none" w:sz="0" w:space="0" w:color="auto"/>
                            <w:right w:val="none" w:sz="0" w:space="0" w:color="auto"/>
                          </w:divBdr>
                          <w:divsChild>
                            <w:div w:id="1770420164">
                              <w:marLeft w:val="0"/>
                              <w:marRight w:val="0"/>
                              <w:marTop w:val="0"/>
                              <w:marBottom w:val="0"/>
                              <w:divBdr>
                                <w:top w:val="none" w:sz="0" w:space="0" w:color="auto"/>
                                <w:left w:val="none" w:sz="0" w:space="0" w:color="auto"/>
                                <w:bottom w:val="none" w:sz="0" w:space="0" w:color="auto"/>
                                <w:right w:val="none" w:sz="0" w:space="0" w:color="auto"/>
                              </w:divBdr>
                              <w:divsChild>
                                <w:div w:id="578291238">
                                  <w:marLeft w:val="0"/>
                                  <w:marRight w:val="0"/>
                                  <w:marTop w:val="0"/>
                                  <w:marBottom w:val="0"/>
                                  <w:divBdr>
                                    <w:top w:val="none" w:sz="0" w:space="0" w:color="auto"/>
                                    <w:left w:val="none" w:sz="0" w:space="0" w:color="auto"/>
                                    <w:bottom w:val="none" w:sz="0" w:space="0" w:color="auto"/>
                                    <w:right w:val="none" w:sz="0" w:space="0" w:color="auto"/>
                                  </w:divBdr>
                                  <w:divsChild>
                                    <w:div w:id="10156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391397">
                              <w:marLeft w:val="0"/>
                              <w:marRight w:val="0"/>
                              <w:marTop w:val="0"/>
                              <w:marBottom w:val="0"/>
                              <w:divBdr>
                                <w:top w:val="none" w:sz="0" w:space="0" w:color="auto"/>
                                <w:left w:val="none" w:sz="0" w:space="0" w:color="auto"/>
                                <w:bottom w:val="none" w:sz="0" w:space="0" w:color="auto"/>
                                <w:right w:val="none" w:sz="0" w:space="0" w:color="auto"/>
                              </w:divBdr>
                              <w:divsChild>
                                <w:div w:id="1052118909">
                                  <w:marLeft w:val="0"/>
                                  <w:marRight w:val="0"/>
                                  <w:marTop w:val="0"/>
                                  <w:marBottom w:val="0"/>
                                  <w:divBdr>
                                    <w:top w:val="none" w:sz="0" w:space="0" w:color="auto"/>
                                    <w:left w:val="none" w:sz="0" w:space="0" w:color="auto"/>
                                    <w:bottom w:val="none" w:sz="0" w:space="0" w:color="auto"/>
                                    <w:right w:val="none" w:sz="0" w:space="0" w:color="auto"/>
                                  </w:divBdr>
                                  <w:divsChild>
                                    <w:div w:id="194152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187566">
                  <w:marLeft w:val="0"/>
                  <w:marRight w:val="0"/>
                  <w:marTop w:val="0"/>
                  <w:marBottom w:val="0"/>
                  <w:divBdr>
                    <w:top w:val="none" w:sz="0" w:space="0" w:color="auto"/>
                    <w:left w:val="none" w:sz="0" w:space="0" w:color="auto"/>
                    <w:bottom w:val="none" w:sz="0" w:space="0" w:color="auto"/>
                    <w:right w:val="none" w:sz="0" w:space="0" w:color="auto"/>
                  </w:divBdr>
                  <w:divsChild>
                    <w:div w:id="1393432989">
                      <w:marLeft w:val="0"/>
                      <w:marRight w:val="0"/>
                      <w:marTop w:val="0"/>
                      <w:marBottom w:val="0"/>
                      <w:divBdr>
                        <w:top w:val="none" w:sz="0" w:space="0" w:color="auto"/>
                        <w:left w:val="none" w:sz="0" w:space="0" w:color="auto"/>
                        <w:bottom w:val="none" w:sz="0" w:space="0" w:color="auto"/>
                        <w:right w:val="none" w:sz="0" w:space="0" w:color="auto"/>
                      </w:divBdr>
                      <w:divsChild>
                        <w:div w:id="1314916124">
                          <w:marLeft w:val="0"/>
                          <w:marRight w:val="0"/>
                          <w:marTop w:val="0"/>
                          <w:marBottom w:val="0"/>
                          <w:divBdr>
                            <w:top w:val="none" w:sz="0" w:space="0" w:color="auto"/>
                            <w:left w:val="none" w:sz="0" w:space="0" w:color="auto"/>
                            <w:bottom w:val="none" w:sz="0" w:space="0" w:color="auto"/>
                            <w:right w:val="none" w:sz="0" w:space="0" w:color="auto"/>
                          </w:divBdr>
                          <w:divsChild>
                            <w:div w:id="1277756351">
                              <w:marLeft w:val="0"/>
                              <w:marRight w:val="0"/>
                              <w:marTop w:val="0"/>
                              <w:marBottom w:val="0"/>
                              <w:divBdr>
                                <w:top w:val="none" w:sz="0" w:space="0" w:color="auto"/>
                                <w:left w:val="none" w:sz="0" w:space="0" w:color="auto"/>
                                <w:bottom w:val="none" w:sz="0" w:space="0" w:color="auto"/>
                                <w:right w:val="none" w:sz="0" w:space="0" w:color="auto"/>
                              </w:divBdr>
                              <w:divsChild>
                                <w:div w:id="29111929">
                                  <w:marLeft w:val="0"/>
                                  <w:marRight w:val="0"/>
                                  <w:marTop w:val="0"/>
                                  <w:marBottom w:val="0"/>
                                  <w:divBdr>
                                    <w:top w:val="none" w:sz="0" w:space="0" w:color="auto"/>
                                    <w:left w:val="none" w:sz="0" w:space="0" w:color="auto"/>
                                    <w:bottom w:val="none" w:sz="0" w:space="0" w:color="auto"/>
                                    <w:right w:val="none" w:sz="0" w:space="0" w:color="auto"/>
                                  </w:divBdr>
                                  <w:divsChild>
                                    <w:div w:id="37703806">
                                      <w:marLeft w:val="0"/>
                                      <w:marRight w:val="0"/>
                                      <w:marTop w:val="0"/>
                                      <w:marBottom w:val="0"/>
                                      <w:divBdr>
                                        <w:top w:val="none" w:sz="0" w:space="0" w:color="auto"/>
                                        <w:left w:val="none" w:sz="0" w:space="0" w:color="auto"/>
                                        <w:bottom w:val="none" w:sz="0" w:space="0" w:color="auto"/>
                                        <w:right w:val="none" w:sz="0" w:space="0" w:color="auto"/>
                                      </w:divBdr>
                                      <w:divsChild>
                                        <w:div w:id="67202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661990">
                  <w:marLeft w:val="0"/>
                  <w:marRight w:val="0"/>
                  <w:marTop w:val="0"/>
                  <w:marBottom w:val="0"/>
                  <w:divBdr>
                    <w:top w:val="none" w:sz="0" w:space="0" w:color="auto"/>
                    <w:left w:val="none" w:sz="0" w:space="0" w:color="auto"/>
                    <w:bottom w:val="none" w:sz="0" w:space="0" w:color="auto"/>
                    <w:right w:val="none" w:sz="0" w:space="0" w:color="auto"/>
                  </w:divBdr>
                  <w:divsChild>
                    <w:div w:id="1616135206">
                      <w:marLeft w:val="0"/>
                      <w:marRight w:val="0"/>
                      <w:marTop w:val="0"/>
                      <w:marBottom w:val="0"/>
                      <w:divBdr>
                        <w:top w:val="none" w:sz="0" w:space="0" w:color="auto"/>
                        <w:left w:val="none" w:sz="0" w:space="0" w:color="auto"/>
                        <w:bottom w:val="none" w:sz="0" w:space="0" w:color="auto"/>
                        <w:right w:val="none" w:sz="0" w:space="0" w:color="auto"/>
                      </w:divBdr>
                      <w:divsChild>
                        <w:div w:id="870843471">
                          <w:marLeft w:val="0"/>
                          <w:marRight w:val="0"/>
                          <w:marTop w:val="0"/>
                          <w:marBottom w:val="0"/>
                          <w:divBdr>
                            <w:top w:val="none" w:sz="0" w:space="0" w:color="auto"/>
                            <w:left w:val="none" w:sz="0" w:space="0" w:color="auto"/>
                            <w:bottom w:val="none" w:sz="0" w:space="0" w:color="auto"/>
                            <w:right w:val="none" w:sz="0" w:space="0" w:color="auto"/>
                          </w:divBdr>
                          <w:divsChild>
                            <w:div w:id="1301762099">
                              <w:marLeft w:val="0"/>
                              <w:marRight w:val="0"/>
                              <w:marTop w:val="0"/>
                              <w:marBottom w:val="0"/>
                              <w:divBdr>
                                <w:top w:val="none" w:sz="0" w:space="0" w:color="auto"/>
                                <w:left w:val="none" w:sz="0" w:space="0" w:color="auto"/>
                                <w:bottom w:val="none" w:sz="0" w:space="0" w:color="auto"/>
                                <w:right w:val="none" w:sz="0" w:space="0" w:color="auto"/>
                              </w:divBdr>
                              <w:divsChild>
                                <w:div w:id="1497458253">
                                  <w:marLeft w:val="0"/>
                                  <w:marRight w:val="0"/>
                                  <w:marTop w:val="0"/>
                                  <w:marBottom w:val="0"/>
                                  <w:divBdr>
                                    <w:top w:val="none" w:sz="0" w:space="0" w:color="auto"/>
                                    <w:left w:val="none" w:sz="0" w:space="0" w:color="auto"/>
                                    <w:bottom w:val="none" w:sz="0" w:space="0" w:color="auto"/>
                                    <w:right w:val="none" w:sz="0" w:space="0" w:color="auto"/>
                                  </w:divBdr>
                                  <w:divsChild>
                                    <w:div w:id="165205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894285">
                              <w:marLeft w:val="0"/>
                              <w:marRight w:val="0"/>
                              <w:marTop w:val="0"/>
                              <w:marBottom w:val="0"/>
                              <w:divBdr>
                                <w:top w:val="none" w:sz="0" w:space="0" w:color="auto"/>
                                <w:left w:val="none" w:sz="0" w:space="0" w:color="auto"/>
                                <w:bottom w:val="none" w:sz="0" w:space="0" w:color="auto"/>
                                <w:right w:val="none" w:sz="0" w:space="0" w:color="auto"/>
                              </w:divBdr>
                              <w:divsChild>
                                <w:div w:id="565385489">
                                  <w:marLeft w:val="0"/>
                                  <w:marRight w:val="0"/>
                                  <w:marTop w:val="0"/>
                                  <w:marBottom w:val="0"/>
                                  <w:divBdr>
                                    <w:top w:val="none" w:sz="0" w:space="0" w:color="auto"/>
                                    <w:left w:val="none" w:sz="0" w:space="0" w:color="auto"/>
                                    <w:bottom w:val="none" w:sz="0" w:space="0" w:color="auto"/>
                                    <w:right w:val="none" w:sz="0" w:space="0" w:color="auto"/>
                                  </w:divBdr>
                                  <w:divsChild>
                                    <w:div w:id="104209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2575622">
          <w:marLeft w:val="0"/>
          <w:marRight w:val="0"/>
          <w:marTop w:val="0"/>
          <w:marBottom w:val="0"/>
          <w:divBdr>
            <w:top w:val="none" w:sz="0" w:space="0" w:color="auto"/>
            <w:left w:val="none" w:sz="0" w:space="0" w:color="auto"/>
            <w:bottom w:val="none" w:sz="0" w:space="0" w:color="auto"/>
            <w:right w:val="none" w:sz="0" w:space="0" w:color="auto"/>
          </w:divBdr>
          <w:divsChild>
            <w:div w:id="1826432759">
              <w:marLeft w:val="0"/>
              <w:marRight w:val="0"/>
              <w:marTop w:val="0"/>
              <w:marBottom w:val="0"/>
              <w:divBdr>
                <w:top w:val="none" w:sz="0" w:space="0" w:color="auto"/>
                <w:left w:val="none" w:sz="0" w:space="0" w:color="auto"/>
                <w:bottom w:val="none" w:sz="0" w:space="0" w:color="auto"/>
                <w:right w:val="none" w:sz="0" w:space="0" w:color="auto"/>
              </w:divBdr>
              <w:divsChild>
                <w:div w:id="704016617">
                  <w:marLeft w:val="0"/>
                  <w:marRight w:val="0"/>
                  <w:marTop w:val="0"/>
                  <w:marBottom w:val="0"/>
                  <w:divBdr>
                    <w:top w:val="none" w:sz="0" w:space="0" w:color="auto"/>
                    <w:left w:val="none" w:sz="0" w:space="0" w:color="auto"/>
                    <w:bottom w:val="none" w:sz="0" w:space="0" w:color="auto"/>
                    <w:right w:val="none" w:sz="0" w:space="0" w:color="auto"/>
                  </w:divBdr>
                  <w:divsChild>
                    <w:div w:id="711658805">
                      <w:marLeft w:val="0"/>
                      <w:marRight w:val="0"/>
                      <w:marTop w:val="0"/>
                      <w:marBottom w:val="0"/>
                      <w:divBdr>
                        <w:top w:val="none" w:sz="0" w:space="0" w:color="auto"/>
                        <w:left w:val="none" w:sz="0" w:space="0" w:color="auto"/>
                        <w:bottom w:val="none" w:sz="0" w:space="0" w:color="auto"/>
                        <w:right w:val="none" w:sz="0" w:space="0" w:color="auto"/>
                      </w:divBdr>
                      <w:divsChild>
                        <w:div w:id="419719560">
                          <w:marLeft w:val="0"/>
                          <w:marRight w:val="0"/>
                          <w:marTop w:val="0"/>
                          <w:marBottom w:val="0"/>
                          <w:divBdr>
                            <w:top w:val="none" w:sz="0" w:space="0" w:color="auto"/>
                            <w:left w:val="none" w:sz="0" w:space="0" w:color="auto"/>
                            <w:bottom w:val="none" w:sz="0" w:space="0" w:color="auto"/>
                            <w:right w:val="none" w:sz="0" w:space="0" w:color="auto"/>
                          </w:divBdr>
                          <w:divsChild>
                            <w:div w:id="1658149431">
                              <w:marLeft w:val="0"/>
                              <w:marRight w:val="0"/>
                              <w:marTop w:val="0"/>
                              <w:marBottom w:val="0"/>
                              <w:divBdr>
                                <w:top w:val="none" w:sz="0" w:space="0" w:color="auto"/>
                                <w:left w:val="none" w:sz="0" w:space="0" w:color="auto"/>
                                <w:bottom w:val="none" w:sz="0" w:space="0" w:color="auto"/>
                                <w:right w:val="none" w:sz="0" w:space="0" w:color="auto"/>
                              </w:divBdr>
                              <w:divsChild>
                                <w:div w:id="97483554">
                                  <w:marLeft w:val="0"/>
                                  <w:marRight w:val="0"/>
                                  <w:marTop w:val="0"/>
                                  <w:marBottom w:val="0"/>
                                  <w:divBdr>
                                    <w:top w:val="none" w:sz="0" w:space="0" w:color="auto"/>
                                    <w:left w:val="none" w:sz="0" w:space="0" w:color="auto"/>
                                    <w:bottom w:val="none" w:sz="0" w:space="0" w:color="auto"/>
                                    <w:right w:val="none" w:sz="0" w:space="0" w:color="auto"/>
                                  </w:divBdr>
                                  <w:divsChild>
                                    <w:div w:id="822280265">
                                      <w:marLeft w:val="0"/>
                                      <w:marRight w:val="0"/>
                                      <w:marTop w:val="0"/>
                                      <w:marBottom w:val="0"/>
                                      <w:divBdr>
                                        <w:top w:val="none" w:sz="0" w:space="0" w:color="auto"/>
                                        <w:left w:val="none" w:sz="0" w:space="0" w:color="auto"/>
                                        <w:bottom w:val="none" w:sz="0" w:space="0" w:color="auto"/>
                                        <w:right w:val="none" w:sz="0" w:space="0" w:color="auto"/>
                                      </w:divBdr>
                                      <w:divsChild>
                                        <w:div w:id="208877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384846">
                  <w:marLeft w:val="0"/>
                  <w:marRight w:val="0"/>
                  <w:marTop w:val="0"/>
                  <w:marBottom w:val="0"/>
                  <w:divBdr>
                    <w:top w:val="none" w:sz="0" w:space="0" w:color="auto"/>
                    <w:left w:val="none" w:sz="0" w:space="0" w:color="auto"/>
                    <w:bottom w:val="none" w:sz="0" w:space="0" w:color="auto"/>
                    <w:right w:val="none" w:sz="0" w:space="0" w:color="auto"/>
                  </w:divBdr>
                  <w:divsChild>
                    <w:div w:id="794567982">
                      <w:marLeft w:val="0"/>
                      <w:marRight w:val="0"/>
                      <w:marTop w:val="0"/>
                      <w:marBottom w:val="0"/>
                      <w:divBdr>
                        <w:top w:val="none" w:sz="0" w:space="0" w:color="auto"/>
                        <w:left w:val="none" w:sz="0" w:space="0" w:color="auto"/>
                        <w:bottom w:val="none" w:sz="0" w:space="0" w:color="auto"/>
                        <w:right w:val="none" w:sz="0" w:space="0" w:color="auto"/>
                      </w:divBdr>
                      <w:divsChild>
                        <w:div w:id="1705785653">
                          <w:marLeft w:val="0"/>
                          <w:marRight w:val="0"/>
                          <w:marTop w:val="0"/>
                          <w:marBottom w:val="0"/>
                          <w:divBdr>
                            <w:top w:val="none" w:sz="0" w:space="0" w:color="auto"/>
                            <w:left w:val="none" w:sz="0" w:space="0" w:color="auto"/>
                            <w:bottom w:val="none" w:sz="0" w:space="0" w:color="auto"/>
                            <w:right w:val="none" w:sz="0" w:space="0" w:color="auto"/>
                          </w:divBdr>
                          <w:divsChild>
                            <w:div w:id="706297008">
                              <w:marLeft w:val="0"/>
                              <w:marRight w:val="0"/>
                              <w:marTop w:val="0"/>
                              <w:marBottom w:val="0"/>
                              <w:divBdr>
                                <w:top w:val="none" w:sz="0" w:space="0" w:color="auto"/>
                                <w:left w:val="none" w:sz="0" w:space="0" w:color="auto"/>
                                <w:bottom w:val="none" w:sz="0" w:space="0" w:color="auto"/>
                                <w:right w:val="none" w:sz="0" w:space="0" w:color="auto"/>
                              </w:divBdr>
                              <w:divsChild>
                                <w:div w:id="1818372664">
                                  <w:marLeft w:val="0"/>
                                  <w:marRight w:val="0"/>
                                  <w:marTop w:val="0"/>
                                  <w:marBottom w:val="0"/>
                                  <w:divBdr>
                                    <w:top w:val="none" w:sz="0" w:space="0" w:color="auto"/>
                                    <w:left w:val="none" w:sz="0" w:space="0" w:color="auto"/>
                                    <w:bottom w:val="none" w:sz="0" w:space="0" w:color="auto"/>
                                    <w:right w:val="none" w:sz="0" w:space="0" w:color="auto"/>
                                  </w:divBdr>
                                  <w:divsChild>
                                    <w:div w:id="159936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29227">
                              <w:marLeft w:val="0"/>
                              <w:marRight w:val="0"/>
                              <w:marTop w:val="0"/>
                              <w:marBottom w:val="0"/>
                              <w:divBdr>
                                <w:top w:val="none" w:sz="0" w:space="0" w:color="auto"/>
                                <w:left w:val="none" w:sz="0" w:space="0" w:color="auto"/>
                                <w:bottom w:val="none" w:sz="0" w:space="0" w:color="auto"/>
                                <w:right w:val="none" w:sz="0" w:space="0" w:color="auto"/>
                              </w:divBdr>
                              <w:divsChild>
                                <w:div w:id="744575064">
                                  <w:marLeft w:val="0"/>
                                  <w:marRight w:val="0"/>
                                  <w:marTop w:val="0"/>
                                  <w:marBottom w:val="0"/>
                                  <w:divBdr>
                                    <w:top w:val="none" w:sz="0" w:space="0" w:color="auto"/>
                                    <w:left w:val="none" w:sz="0" w:space="0" w:color="auto"/>
                                    <w:bottom w:val="none" w:sz="0" w:space="0" w:color="auto"/>
                                    <w:right w:val="none" w:sz="0" w:space="0" w:color="auto"/>
                                  </w:divBdr>
                                  <w:divsChild>
                                    <w:div w:id="102867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561425">
                              <w:marLeft w:val="0"/>
                              <w:marRight w:val="0"/>
                              <w:marTop w:val="0"/>
                              <w:marBottom w:val="0"/>
                              <w:divBdr>
                                <w:top w:val="none" w:sz="0" w:space="0" w:color="auto"/>
                                <w:left w:val="none" w:sz="0" w:space="0" w:color="auto"/>
                                <w:bottom w:val="none" w:sz="0" w:space="0" w:color="auto"/>
                                <w:right w:val="none" w:sz="0" w:space="0" w:color="auto"/>
                              </w:divBdr>
                              <w:divsChild>
                                <w:div w:id="59640016">
                                  <w:marLeft w:val="0"/>
                                  <w:marRight w:val="0"/>
                                  <w:marTop w:val="0"/>
                                  <w:marBottom w:val="0"/>
                                  <w:divBdr>
                                    <w:top w:val="none" w:sz="0" w:space="0" w:color="auto"/>
                                    <w:left w:val="none" w:sz="0" w:space="0" w:color="auto"/>
                                    <w:bottom w:val="none" w:sz="0" w:space="0" w:color="auto"/>
                                    <w:right w:val="none" w:sz="0" w:space="0" w:color="auto"/>
                                  </w:divBdr>
                                  <w:divsChild>
                                    <w:div w:id="18955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589332">
                              <w:marLeft w:val="0"/>
                              <w:marRight w:val="0"/>
                              <w:marTop w:val="0"/>
                              <w:marBottom w:val="0"/>
                              <w:divBdr>
                                <w:top w:val="none" w:sz="0" w:space="0" w:color="auto"/>
                                <w:left w:val="none" w:sz="0" w:space="0" w:color="auto"/>
                                <w:bottom w:val="none" w:sz="0" w:space="0" w:color="auto"/>
                                <w:right w:val="none" w:sz="0" w:space="0" w:color="auto"/>
                              </w:divBdr>
                              <w:divsChild>
                                <w:div w:id="1932541882">
                                  <w:marLeft w:val="0"/>
                                  <w:marRight w:val="0"/>
                                  <w:marTop w:val="0"/>
                                  <w:marBottom w:val="0"/>
                                  <w:divBdr>
                                    <w:top w:val="none" w:sz="0" w:space="0" w:color="auto"/>
                                    <w:left w:val="none" w:sz="0" w:space="0" w:color="auto"/>
                                    <w:bottom w:val="none" w:sz="0" w:space="0" w:color="auto"/>
                                    <w:right w:val="none" w:sz="0" w:space="0" w:color="auto"/>
                                  </w:divBdr>
                                  <w:divsChild>
                                    <w:div w:id="2525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9436771">
      <w:bodyDiv w:val="1"/>
      <w:marLeft w:val="0"/>
      <w:marRight w:val="0"/>
      <w:marTop w:val="0"/>
      <w:marBottom w:val="0"/>
      <w:divBdr>
        <w:top w:val="none" w:sz="0" w:space="0" w:color="auto"/>
        <w:left w:val="none" w:sz="0" w:space="0" w:color="auto"/>
        <w:bottom w:val="none" w:sz="0" w:space="0" w:color="auto"/>
        <w:right w:val="none" w:sz="0" w:space="0" w:color="auto"/>
      </w:divBdr>
    </w:div>
    <w:div w:id="1246765927">
      <w:bodyDiv w:val="1"/>
      <w:marLeft w:val="0"/>
      <w:marRight w:val="0"/>
      <w:marTop w:val="0"/>
      <w:marBottom w:val="0"/>
      <w:divBdr>
        <w:top w:val="none" w:sz="0" w:space="0" w:color="auto"/>
        <w:left w:val="none" w:sz="0" w:space="0" w:color="auto"/>
        <w:bottom w:val="none" w:sz="0" w:space="0" w:color="auto"/>
        <w:right w:val="none" w:sz="0" w:space="0" w:color="auto"/>
      </w:divBdr>
    </w:div>
    <w:div w:id="1272710334">
      <w:bodyDiv w:val="1"/>
      <w:marLeft w:val="0"/>
      <w:marRight w:val="0"/>
      <w:marTop w:val="0"/>
      <w:marBottom w:val="0"/>
      <w:divBdr>
        <w:top w:val="none" w:sz="0" w:space="0" w:color="auto"/>
        <w:left w:val="none" w:sz="0" w:space="0" w:color="auto"/>
        <w:bottom w:val="none" w:sz="0" w:space="0" w:color="auto"/>
        <w:right w:val="none" w:sz="0" w:space="0" w:color="auto"/>
      </w:divBdr>
    </w:div>
    <w:div w:id="1278295916">
      <w:bodyDiv w:val="1"/>
      <w:marLeft w:val="0"/>
      <w:marRight w:val="0"/>
      <w:marTop w:val="0"/>
      <w:marBottom w:val="0"/>
      <w:divBdr>
        <w:top w:val="none" w:sz="0" w:space="0" w:color="auto"/>
        <w:left w:val="none" w:sz="0" w:space="0" w:color="auto"/>
        <w:bottom w:val="none" w:sz="0" w:space="0" w:color="auto"/>
        <w:right w:val="none" w:sz="0" w:space="0" w:color="auto"/>
      </w:divBdr>
    </w:div>
    <w:div w:id="1312248481">
      <w:bodyDiv w:val="1"/>
      <w:marLeft w:val="0"/>
      <w:marRight w:val="0"/>
      <w:marTop w:val="0"/>
      <w:marBottom w:val="0"/>
      <w:divBdr>
        <w:top w:val="none" w:sz="0" w:space="0" w:color="auto"/>
        <w:left w:val="none" w:sz="0" w:space="0" w:color="auto"/>
        <w:bottom w:val="none" w:sz="0" w:space="0" w:color="auto"/>
        <w:right w:val="none" w:sz="0" w:space="0" w:color="auto"/>
      </w:divBdr>
    </w:div>
    <w:div w:id="1323584596">
      <w:bodyDiv w:val="1"/>
      <w:marLeft w:val="0"/>
      <w:marRight w:val="0"/>
      <w:marTop w:val="0"/>
      <w:marBottom w:val="0"/>
      <w:divBdr>
        <w:top w:val="none" w:sz="0" w:space="0" w:color="auto"/>
        <w:left w:val="none" w:sz="0" w:space="0" w:color="auto"/>
        <w:bottom w:val="none" w:sz="0" w:space="0" w:color="auto"/>
        <w:right w:val="none" w:sz="0" w:space="0" w:color="auto"/>
      </w:divBdr>
    </w:div>
    <w:div w:id="1334071250">
      <w:bodyDiv w:val="1"/>
      <w:marLeft w:val="0"/>
      <w:marRight w:val="0"/>
      <w:marTop w:val="0"/>
      <w:marBottom w:val="0"/>
      <w:divBdr>
        <w:top w:val="none" w:sz="0" w:space="0" w:color="auto"/>
        <w:left w:val="none" w:sz="0" w:space="0" w:color="auto"/>
        <w:bottom w:val="none" w:sz="0" w:space="0" w:color="auto"/>
        <w:right w:val="none" w:sz="0" w:space="0" w:color="auto"/>
      </w:divBdr>
    </w:div>
    <w:div w:id="1349213359">
      <w:bodyDiv w:val="1"/>
      <w:marLeft w:val="0"/>
      <w:marRight w:val="0"/>
      <w:marTop w:val="0"/>
      <w:marBottom w:val="0"/>
      <w:divBdr>
        <w:top w:val="none" w:sz="0" w:space="0" w:color="auto"/>
        <w:left w:val="none" w:sz="0" w:space="0" w:color="auto"/>
        <w:bottom w:val="none" w:sz="0" w:space="0" w:color="auto"/>
        <w:right w:val="none" w:sz="0" w:space="0" w:color="auto"/>
      </w:divBdr>
    </w:div>
    <w:div w:id="1352225024">
      <w:bodyDiv w:val="1"/>
      <w:marLeft w:val="0"/>
      <w:marRight w:val="0"/>
      <w:marTop w:val="0"/>
      <w:marBottom w:val="0"/>
      <w:divBdr>
        <w:top w:val="none" w:sz="0" w:space="0" w:color="auto"/>
        <w:left w:val="none" w:sz="0" w:space="0" w:color="auto"/>
        <w:bottom w:val="none" w:sz="0" w:space="0" w:color="auto"/>
        <w:right w:val="none" w:sz="0" w:space="0" w:color="auto"/>
      </w:divBdr>
    </w:div>
    <w:div w:id="1376584970">
      <w:bodyDiv w:val="1"/>
      <w:marLeft w:val="0"/>
      <w:marRight w:val="0"/>
      <w:marTop w:val="0"/>
      <w:marBottom w:val="0"/>
      <w:divBdr>
        <w:top w:val="none" w:sz="0" w:space="0" w:color="auto"/>
        <w:left w:val="none" w:sz="0" w:space="0" w:color="auto"/>
        <w:bottom w:val="none" w:sz="0" w:space="0" w:color="auto"/>
        <w:right w:val="none" w:sz="0" w:space="0" w:color="auto"/>
      </w:divBdr>
    </w:div>
    <w:div w:id="1404835319">
      <w:bodyDiv w:val="1"/>
      <w:marLeft w:val="0"/>
      <w:marRight w:val="0"/>
      <w:marTop w:val="0"/>
      <w:marBottom w:val="0"/>
      <w:divBdr>
        <w:top w:val="none" w:sz="0" w:space="0" w:color="auto"/>
        <w:left w:val="none" w:sz="0" w:space="0" w:color="auto"/>
        <w:bottom w:val="none" w:sz="0" w:space="0" w:color="auto"/>
        <w:right w:val="none" w:sz="0" w:space="0" w:color="auto"/>
      </w:divBdr>
    </w:div>
    <w:div w:id="1410493888">
      <w:bodyDiv w:val="1"/>
      <w:marLeft w:val="0"/>
      <w:marRight w:val="0"/>
      <w:marTop w:val="0"/>
      <w:marBottom w:val="0"/>
      <w:divBdr>
        <w:top w:val="none" w:sz="0" w:space="0" w:color="auto"/>
        <w:left w:val="none" w:sz="0" w:space="0" w:color="auto"/>
        <w:bottom w:val="none" w:sz="0" w:space="0" w:color="auto"/>
        <w:right w:val="none" w:sz="0" w:space="0" w:color="auto"/>
      </w:divBdr>
    </w:div>
    <w:div w:id="1415739901">
      <w:bodyDiv w:val="1"/>
      <w:marLeft w:val="0"/>
      <w:marRight w:val="0"/>
      <w:marTop w:val="0"/>
      <w:marBottom w:val="0"/>
      <w:divBdr>
        <w:top w:val="none" w:sz="0" w:space="0" w:color="auto"/>
        <w:left w:val="none" w:sz="0" w:space="0" w:color="auto"/>
        <w:bottom w:val="none" w:sz="0" w:space="0" w:color="auto"/>
        <w:right w:val="none" w:sz="0" w:space="0" w:color="auto"/>
      </w:divBdr>
    </w:div>
    <w:div w:id="1432240148">
      <w:bodyDiv w:val="1"/>
      <w:marLeft w:val="0"/>
      <w:marRight w:val="0"/>
      <w:marTop w:val="0"/>
      <w:marBottom w:val="0"/>
      <w:divBdr>
        <w:top w:val="none" w:sz="0" w:space="0" w:color="auto"/>
        <w:left w:val="none" w:sz="0" w:space="0" w:color="auto"/>
        <w:bottom w:val="none" w:sz="0" w:space="0" w:color="auto"/>
        <w:right w:val="none" w:sz="0" w:space="0" w:color="auto"/>
      </w:divBdr>
    </w:div>
    <w:div w:id="1438137009">
      <w:bodyDiv w:val="1"/>
      <w:marLeft w:val="0"/>
      <w:marRight w:val="0"/>
      <w:marTop w:val="0"/>
      <w:marBottom w:val="0"/>
      <w:divBdr>
        <w:top w:val="none" w:sz="0" w:space="0" w:color="auto"/>
        <w:left w:val="none" w:sz="0" w:space="0" w:color="auto"/>
        <w:bottom w:val="none" w:sz="0" w:space="0" w:color="auto"/>
        <w:right w:val="none" w:sz="0" w:space="0" w:color="auto"/>
      </w:divBdr>
    </w:div>
    <w:div w:id="1453867360">
      <w:bodyDiv w:val="1"/>
      <w:marLeft w:val="0"/>
      <w:marRight w:val="0"/>
      <w:marTop w:val="0"/>
      <w:marBottom w:val="0"/>
      <w:divBdr>
        <w:top w:val="none" w:sz="0" w:space="0" w:color="auto"/>
        <w:left w:val="none" w:sz="0" w:space="0" w:color="auto"/>
        <w:bottom w:val="none" w:sz="0" w:space="0" w:color="auto"/>
        <w:right w:val="none" w:sz="0" w:space="0" w:color="auto"/>
      </w:divBdr>
    </w:div>
    <w:div w:id="1468157115">
      <w:bodyDiv w:val="1"/>
      <w:marLeft w:val="0"/>
      <w:marRight w:val="0"/>
      <w:marTop w:val="0"/>
      <w:marBottom w:val="0"/>
      <w:divBdr>
        <w:top w:val="none" w:sz="0" w:space="0" w:color="auto"/>
        <w:left w:val="none" w:sz="0" w:space="0" w:color="auto"/>
        <w:bottom w:val="none" w:sz="0" w:space="0" w:color="auto"/>
        <w:right w:val="none" w:sz="0" w:space="0" w:color="auto"/>
      </w:divBdr>
    </w:div>
    <w:div w:id="1474257303">
      <w:bodyDiv w:val="1"/>
      <w:marLeft w:val="0"/>
      <w:marRight w:val="0"/>
      <w:marTop w:val="0"/>
      <w:marBottom w:val="0"/>
      <w:divBdr>
        <w:top w:val="none" w:sz="0" w:space="0" w:color="auto"/>
        <w:left w:val="none" w:sz="0" w:space="0" w:color="auto"/>
        <w:bottom w:val="none" w:sz="0" w:space="0" w:color="auto"/>
        <w:right w:val="none" w:sz="0" w:space="0" w:color="auto"/>
      </w:divBdr>
    </w:div>
    <w:div w:id="1490289209">
      <w:bodyDiv w:val="1"/>
      <w:marLeft w:val="0"/>
      <w:marRight w:val="0"/>
      <w:marTop w:val="0"/>
      <w:marBottom w:val="0"/>
      <w:divBdr>
        <w:top w:val="none" w:sz="0" w:space="0" w:color="auto"/>
        <w:left w:val="none" w:sz="0" w:space="0" w:color="auto"/>
        <w:bottom w:val="none" w:sz="0" w:space="0" w:color="auto"/>
        <w:right w:val="none" w:sz="0" w:space="0" w:color="auto"/>
      </w:divBdr>
    </w:div>
    <w:div w:id="1492135996">
      <w:bodyDiv w:val="1"/>
      <w:marLeft w:val="0"/>
      <w:marRight w:val="0"/>
      <w:marTop w:val="0"/>
      <w:marBottom w:val="0"/>
      <w:divBdr>
        <w:top w:val="none" w:sz="0" w:space="0" w:color="auto"/>
        <w:left w:val="none" w:sz="0" w:space="0" w:color="auto"/>
        <w:bottom w:val="none" w:sz="0" w:space="0" w:color="auto"/>
        <w:right w:val="none" w:sz="0" w:space="0" w:color="auto"/>
      </w:divBdr>
      <w:divsChild>
        <w:div w:id="909458195">
          <w:marLeft w:val="0"/>
          <w:marRight w:val="0"/>
          <w:marTop w:val="0"/>
          <w:marBottom w:val="0"/>
          <w:divBdr>
            <w:top w:val="none" w:sz="0" w:space="0" w:color="auto"/>
            <w:left w:val="none" w:sz="0" w:space="0" w:color="auto"/>
            <w:bottom w:val="none" w:sz="0" w:space="0" w:color="auto"/>
            <w:right w:val="none" w:sz="0" w:space="0" w:color="auto"/>
          </w:divBdr>
          <w:divsChild>
            <w:div w:id="1689139112">
              <w:marLeft w:val="0"/>
              <w:marRight w:val="0"/>
              <w:marTop w:val="0"/>
              <w:marBottom w:val="0"/>
              <w:divBdr>
                <w:top w:val="none" w:sz="0" w:space="0" w:color="auto"/>
                <w:left w:val="none" w:sz="0" w:space="0" w:color="auto"/>
                <w:bottom w:val="none" w:sz="0" w:space="0" w:color="auto"/>
                <w:right w:val="none" w:sz="0" w:space="0" w:color="auto"/>
              </w:divBdr>
              <w:divsChild>
                <w:div w:id="892736429">
                  <w:marLeft w:val="0"/>
                  <w:marRight w:val="0"/>
                  <w:marTop w:val="0"/>
                  <w:marBottom w:val="0"/>
                  <w:divBdr>
                    <w:top w:val="none" w:sz="0" w:space="0" w:color="auto"/>
                    <w:left w:val="none" w:sz="0" w:space="0" w:color="auto"/>
                    <w:bottom w:val="none" w:sz="0" w:space="0" w:color="auto"/>
                    <w:right w:val="none" w:sz="0" w:space="0" w:color="auto"/>
                  </w:divBdr>
                  <w:divsChild>
                    <w:div w:id="454255741">
                      <w:marLeft w:val="0"/>
                      <w:marRight w:val="0"/>
                      <w:marTop w:val="0"/>
                      <w:marBottom w:val="0"/>
                      <w:divBdr>
                        <w:top w:val="none" w:sz="0" w:space="0" w:color="auto"/>
                        <w:left w:val="none" w:sz="0" w:space="0" w:color="auto"/>
                        <w:bottom w:val="none" w:sz="0" w:space="0" w:color="auto"/>
                        <w:right w:val="none" w:sz="0" w:space="0" w:color="auto"/>
                      </w:divBdr>
                      <w:divsChild>
                        <w:div w:id="1815831646">
                          <w:marLeft w:val="0"/>
                          <w:marRight w:val="0"/>
                          <w:marTop w:val="0"/>
                          <w:marBottom w:val="0"/>
                          <w:divBdr>
                            <w:top w:val="none" w:sz="0" w:space="0" w:color="auto"/>
                            <w:left w:val="none" w:sz="0" w:space="0" w:color="auto"/>
                            <w:bottom w:val="none" w:sz="0" w:space="0" w:color="auto"/>
                            <w:right w:val="none" w:sz="0" w:space="0" w:color="auto"/>
                          </w:divBdr>
                          <w:divsChild>
                            <w:div w:id="640884861">
                              <w:marLeft w:val="0"/>
                              <w:marRight w:val="0"/>
                              <w:marTop w:val="0"/>
                              <w:marBottom w:val="0"/>
                              <w:divBdr>
                                <w:top w:val="none" w:sz="0" w:space="0" w:color="auto"/>
                                <w:left w:val="none" w:sz="0" w:space="0" w:color="auto"/>
                                <w:bottom w:val="none" w:sz="0" w:space="0" w:color="auto"/>
                                <w:right w:val="none" w:sz="0" w:space="0" w:color="auto"/>
                              </w:divBdr>
                              <w:divsChild>
                                <w:div w:id="2130010603">
                                  <w:marLeft w:val="0"/>
                                  <w:marRight w:val="0"/>
                                  <w:marTop w:val="0"/>
                                  <w:marBottom w:val="0"/>
                                  <w:divBdr>
                                    <w:top w:val="none" w:sz="0" w:space="0" w:color="auto"/>
                                    <w:left w:val="none" w:sz="0" w:space="0" w:color="auto"/>
                                    <w:bottom w:val="none" w:sz="0" w:space="0" w:color="auto"/>
                                    <w:right w:val="none" w:sz="0" w:space="0" w:color="auto"/>
                                  </w:divBdr>
                                  <w:divsChild>
                                    <w:div w:id="269706394">
                                      <w:marLeft w:val="0"/>
                                      <w:marRight w:val="0"/>
                                      <w:marTop w:val="0"/>
                                      <w:marBottom w:val="0"/>
                                      <w:divBdr>
                                        <w:top w:val="none" w:sz="0" w:space="0" w:color="auto"/>
                                        <w:left w:val="none" w:sz="0" w:space="0" w:color="auto"/>
                                        <w:bottom w:val="none" w:sz="0" w:space="0" w:color="auto"/>
                                        <w:right w:val="none" w:sz="0" w:space="0" w:color="auto"/>
                                      </w:divBdr>
                                      <w:divsChild>
                                        <w:div w:id="541945671">
                                          <w:marLeft w:val="0"/>
                                          <w:marRight w:val="0"/>
                                          <w:marTop w:val="0"/>
                                          <w:marBottom w:val="0"/>
                                          <w:divBdr>
                                            <w:top w:val="none" w:sz="0" w:space="0" w:color="auto"/>
                                            <w:left w:val="none" w:sz="0" w:space="0" w:color="auto"/>
                                            <w:bottom w:val="none" w:sz="0" w:space="0" w:color="auto"/>
                                            <w:right w:val="none" w:sz="0" w:space="0" w:color="auto"/>
                                          </w:divBdr>
                                          <w:divsChild>
                                            <w:div w:id="994800442">
                                              <w:marLeft w:val="0"/>
                                              <w:marRight w:val="0"/>
                                              <w:marTop w:val="0"/>
                                              <w:marBottom w:val="0"/>
                                              <w:divBdr>
                                                <w:top w:val="none" w:sz="0" w:space="0" w:color="auto"/>
                                                <w:left w:val="none" w:sz="0" w:space="0" w:color="auto"/>
                                                <w:bottom w:val="none" w:sz="0" w:space="0" w:color="auto"/>
                                                <w:right w:val="none" w:sz="0" w:space="0" w:color="auto"/>
                                              </w:divBdr>
                                              <w:divsChild>
                                                <w:div w:id="2102605719">
                                                  <w:marLeft w:val="0"/>
                                                  <w:marRight w:val="0"/>
                                                  <w:marTop w:val="0"/>
                                                  <w:marBottom w:val="0"/>
                                                  <w:divBdr>
                                                    <w:top w:val="none" w:sz="0" w:space="0" w:color="auto"/>
                                                    <w:left w:val="none" w:sz="0" w:space="0" w:color="auto"/>
                                                    <w:bottom w:val="none" w:sz="0" w:space="0" w:color="auto"/>
                                                    <w:right w:val="none" w:sz="0" w:space="0" w:color="auto"/>
                                                  </w:divBdr>
                                                  <w:divsChild>
                                                    <w:div w:id="459956451">
                                                      <w:marLeft w:val="0"/>
                                                      <w:marRight w:val="0"/>
                                                      <w:marTop w:val="0"/>
                                                      <w:marBottom w:val="0"/>
                                                      <w:divBdr>
                                                        <w:top w:val="none" w:sz="0" w:space="0" w:color="auto"/>
                                                        <w:left w:val="none" w:sz="0" w:space="0" w:color="auto"/>
                                                        <w:bottom w:val="none" w:sz="0" w:space="0" w:color="auto"/>
                                                        <w:right w:val="none" w:sz="0" w:space="0" w:color="auto"/>
                                                      </w:divBdr>
                                                      <w:divsChild>
                                                        <w:div w:id="201518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04735855">
      <w:bodyDiv w:val="1"/>
      <w:marLeft w:val="0"/>
      <w:marRight w:val="0"/>
      <w:marTop w:val="0"/>
      <w:marBottom w:val="0"/>
      <w:divBdr>
        <w:top w:val="none" w:sz="0" w:space="0" w:color="auto"/>
        <w:left w:val="none" w:sz="0" w:space="0" w:color="auto"/>
        <w:bottom w:val="none" w:sz="0" w:space="0" w:color="auto"/>
        <w:right w:val="none" w:sz="0" w:space="0" w:color="auto"/>
      </w:divBdr>
    </w:div>
    <w:div w:id="1506818979">
      <w:bodyDiv w:val="1"/>
      <w:marLeft w:val="0"/>
      <w:marRight w:val="0"/>
      <w:marTop w:val="0"/>
      <w:marBottom w:val="0"/>
      <w:divBdr>
        <w:top w:val="none" w:sz="0" w:space="0" w:color="auto"/>
        <w:left w:val="none" w:sz="0" w:space="0" w:color="auto"/>
        <w:bottom w:val="none" w:sz="0" w:space="0" w:color="auto"/>
        <w:right w:val="none" w:sz="0" w:space="0" w:color="auto"/>
      </w:divBdr>
    </w:div>
    <w:div w:id="1520435298">
      <w:bodyDiv w:val="1"/>
      <w:marLeft w:val="0"/>
      <w:marRight w:val="0"/>
      <w:marTop w:val="0"/>
      <w:marBottom w:val="0"/>
      <w:divBdr>
        <w:top w:val="none" w:sz="0" w:space="0" w:color="auto"/>
        <w:left w:val="none" w:sz="0" w:space="0" w:color="auto"/>
        <w:bottom w:val="none" w:sz="0" w:space="0" w:color="auto"/>
        <w:right w:val="none" w:sz="0" w:space="0" w:color="auto"/>
      </w:divBdr>
    </w:div>
    <w:div w:id="1535578955">
      <w:bodyDiv w:val="1"/>
      <w:marLeft w:val="0"/>
      <w:marRight w:val="0"/>
      <w:marTop w:val="0"/>
      <w:marBottom w:val="0"/>
      <w:divBdr>
        <w:top w:val="none" w:sz="0" w:space="0" w:color="auto"/>
        <w:left w:val="none" w:sz="0" w:space="0" w:color="auto"/>
        <w:bottom w:val="none" w:sz="0" w:space="0" w:color="auto"/>
        <w:right w:val="none" w:sz="0" w:space="0" w:color="auto"/>
      </w:divBdr>
    </w:div>
    <w:div w:id="1545604286">
      <w:bodyDiv w:val="1"/>
      <w:marLeft w:val="0"/>
      <w:marRight w:val="0"/>
      <w:marTop w:val="0"/>
      <w:marBottom w:val="0"/>
      <w:divBdr>
        <w:top w:val="none" w:sz="0" w:space="0" w:color="auto"/>
        <w:left w:val="none" w:sz="0" w:space="0" w:color="auto"/>
        <w:bottom w:val="none" w:sz="0" w:space="0" w:color="auto"/>
        <w:right w:val="none" w:sz="0" w:space="0" w:color="auto"/>
      </w:divBdr>
      <w:divsChild>
        <w:div w:id="561601551">
          <w:marLeft w:val="0"/>
          <w:marRight w:val="0"/>
          <w:marTop w:val="0"/>
          <w:marBottom w:val="0"/>
          <w:divBdr>
            <w:top w:val="none" w:sz="0" w:space="0" w:color="auto"/>
            <w:left w:val="none" w:sz="0" w:space="0" w:color="auto"/>
            <w:bottom w:val="none" w:sz="0" w:space="0" w:color="auto"/>
            <w:right w:val="none" w:sz="0" w:space="0" w:color="auto"/>
          </w:divBdr>
        </w:div>
      </w:divsChild>
    </w:div>
    <w:div w:id="1556893391">
      <w:bodyDiv w:val="1"/>
      <w:marLeft w:val="0"/>
      <w:marRight w:val="0"/>
      <w:marTop w:val="0"/>
      <w:marBottom w:val="0"/>
      <w:divBdr>
        <w:top w:val="none" w:sz="0" w:space="0" w:color="auto"/>
        <w:left w:val="none" w:sz="0" w:space="0" w:color="auto"/>
        <w:bottom w:val="none" w:sz="0" w:space="0" w:color="auto"/>
        <w:right w:val="none" w:sz="0" w:space="0" w:color="auto"/>
      </w:divBdr>
    </w:div>
    <w:div w:id="1574582874">
      <w:bodyDiv w:val="1"/>
      <w:marLeft w:val="0"/>
      <w:marRight w:val="0"/>
      <w:marTop w:val="0"/>
      <w:marBottom w:val="0"/>
      <w:divBdr>
        <w:top w:val="none" w:sz="0" w:space="0" w:color="auto"/>
        <w:left w:val="none" w:sz="0" w:space="0" w:color="auto"/>
        <w:bottom w:val="none" w:sz="0" w:space="0" w:color="auto"/>
        <w:right w:val="none" w:sz="0" w:space="0" w:color="auto"/>
      </w:divBdr>
    </w:div>
    <w:div w:id="1588005226">
      <w:bodyDiv w:val="1"/>
      <w:marLeft w:val="0"/>
      <w:marRight w:val="0"/>
      <w:marTop w:val="0"/>
      <w:marBottom w:val="0"/>
      <w:divBdr>
        <w:top w:val="none" w:sz="0" w:space="0" w:color="auto"/>
        <w:left w:val="none" w:sz="0" w:space="0" w:color="auto"/>
        <w:bottom w:val="none" w:sz="0" w:space="0" w:color="auto"/>
        <w:right w:val="none" w:sz="0" w:space="0" w:color="auto"/>
      </w:divBdr>
    </w:div>
    <w:div w:id="1593707166">
      <w:bodyDiv w:val="1"/>
      <w:marLeft w:val="0"/>
      <w:marRight w:val="0"/>
      <w:marTop w:val="0"/>
      <w:marBottom w:val="0"/>
      <w:divBdr>
        <w:top w:val="none" w:sz="0" w:space="0" w:color="auto"/>
        <w:left w:val="none" w:sz="0" w:space="0" w:color="auto"/>
        <w:bottom w:val="none" w:sz="0" w:space="0" w:color="auto"/>
        <w:right w:val="none" w:sz="0" w:space="0" w:color="auto"/>
      </w:divBdr>
    </w:div>
    <w:div w:id="1606765048">
      <w:bodyDiv w:val="1"/>
      <w:marLeft w:val="0"/>
      <w:marRight w:val="0"/>
      <w:marTop w:val="0"/>
      <w:marBottom w:val="0"/>
      <w:divBdr>
        <w:top w:val="none" w:sz="0" w:space="0" w:color="auto"/>
        <w:left w:val="none" w:sz="0" w:space="0" w:color="auto"/>
        <w:bottom w:val="none" w:sz="0" w:space="0" w:color="auto"/>
        <w:right w:val="none" w:sz="0" w:space="0" w:color="auto"/>
      </w:divBdr>
    </w:div>
    <w:div w:id="1618948376">
      <w:bodyDiv w:val="1"/>
      <w:marLeft w:val="0"/>
      <w:marRight w:val="0"/>
      <w:marTop w:val="0"/>
      <w:marBottom w:val="0"/>
      <w:divBdr>
        <w:top w:val="none" w:sz="0" w:space="0" w:color="auto"/>
        <w:left w:val="none" w:sz="0" w:space="0" w:color="auto"/>
        <w:bottom w:val="none" w:sz="0" w:space="0" w:color="auto"/>
        <w:right w:val="none" w:sz="0" w:space="0" w:color="auto"/>
      </w:divBdr>
    </w:div>
    <w:div w:id="1657763617">
      <w:bodyDiv w:val="1"/>
      <w:marLeft w:val="0"/>
      <w:marRight w:val="0"/>
      <w:marTop w:val="0"/>
      <w:marBottom w:val="0"/>
      <w:divBdr>
        <w:top w:val="none" w:sz="0" w:space="0" w:color="auto"/>
        <w:left w:val="none" w:sz="0" w:space="0" w:color="auto"/>
        <w:bottom w:val="none" w:sz="0" w:space="0" w:color="auto"/>
        <w:right w:val="none" w:sz="0" w:space="0" w:color="auto"/>
      </w:divBdr>
    </w:div>
    <w:div w:id="1659460121">
      <w:bodyDiv w:val="1"/>
      <w:marLeft w:val="0"/>
      <w:marRight w:val="0"/>
      <w:marTop w:val="0"/>
      <w:marBottom w:val="0"/>
      <w:divBdr>
        <w:top w:val="none" w:sz="0" w:space="0" w:color="auto"/>
        <w:left w:val="none" w:sz="0" w:space="0" w:color="auto"/>
        <w:bottom w:val="none" w:sz="0" w:space="0" w:color="auto"/>
        <w:right w:val="none" w:sz="0" w:space="0" w:color="auto"/>
      </w:divBdr>
    </w:div>
    <w:div w:id="1666588151">
      <w:bodyDiv w:val="1"/>
      <w:marLeft w:val="0"/>
      <w:marRight w:val="0"/>
      <w:marTop w:val="0"/>
      <w:marBottom w:val="0"/>
      <w:divBdr>
        <w:top w:val="none" w:sz="0" w:space="0" w:color="auto"/>
        <w:left w:val="none" w:sz="0" w:space="0" w:color="auto"/>
        <w:bottom w:val="none" w:sz="0" w:space="0" w:color="auto"/>
        <w:right w:val="none" w:sz="0" w:space="0" w:color="auto"/>
      </w:divBdr>
    </w:div>
    <w:div w:id="1672676263">
      <w:bodyDiv w:val="1"/>
      <w:marLeft w:val="0"/>
      <w:marRight w:val="0"/>
      <w:marTop w:val="0"/>
      <w:marBottom w:val="0"/>
      <w:divBdr>
        <w:top w:val="none" w:sz="0" w:space="0" w:color="auto"/>
        <w:left w:val="none" w:sz="0" w:space="0" w:color="auto"/>
        <w:bottom w:val="none" w:sz="0" w:space="0" w:color="auto"/>
        <w:right w:val="none" w:sz="0" w:space="0" w:color="auto"/>
      </w:divBdr>
    </w:div>
    <w:div w:id="1683360089">
      <w:bodyDiv w:val="1"/>
      <w:marLeft w:val="0"/>
      <w:marRight w:val="0"/>
      <w:marTop w:val="0"/>
      <w:marBottom w:val="0"/>
      <w:divBdr>
        <w:top w:val="none" w:sz="0" w:space="0" w:color="auto"/>
        <w:left w:val="none" w:sz="0" w:space="0" w:color="auto"/>
        <w:bottom w:val="none" w:sz="0" w:space="0" w:color="auto"/>
        <w:right w:val="none" w:sz="0" w:space="0" w:color="auto"/>
      </w:divBdr>
    </w:div>
    <w:div w:id="1693796427">
      <w:bodyDiv w:val="1"/>
      <w:marLeft w:val="0"/>
      <w:marRight w:val="0"/>
      <w:marTop w:val="0"/>
      <w:marBottom w:val="0"/>
      <w:divBdr>
        <w:top w:val="none" w:sz="0" w:space="0" w:color="auto"/>
        <w:left w:val="none" w:sz="0" w:space="0" w:color="auto"/>
        <w:bottom w:val="none" w:sz="0" w:space="0" w:color="auto"/>
        <w:right w:val="none" w:sz="0" w:space="0" w:color="auto"/>
      </w:divBdr>
    </w:div>
    <w:div w:id="1715690774">
      <w:bodyDiv w:val="1"/>
      <w:marLeft w:val="0"/>
      <w:marRight w:val="0"/>
      <w:marTop w:val="0"/>
      <w:marBottom w:val="0"/>
      <w:divBdr>
        <w:top w:val="none" w:sz="0" w:space="0" w:color="auto"/>
        <w:left w:val="none" w:sz="0" w:space="0" w:color="auto"/>
        <w:bottom w:val="none" w:sz="0" w:space="0" w:color="auto"/>
        <w:right w:val="none" w:sz="0" w:space="0" w:color="auto"/>
      </w:divBdr>
    </w:div>
    <w:div w:id="1715764654">
      <w:bodyDiv w:val="1"/>
      <w:marLeft w:val="0"/>
      <w:marRight w:val="0"/>
      <w:marTop w:val="0"/>
      <w:marBottom w:val="0"/>
      <w:divBdr>
        <w:top w:val="none" w:sz="0" w:space="0" w:color="auto"/>
        <w:left w:val="none" w:sz="0" w:space="0" w:color="auto"/>
        <w:bottom w:val="none" w:sz="0" w:space="0" w:color="auto"/>
        <w:right w:val="none" w:sz="0" w:space="0" w:color="auto"/>
      </w:divBdr>
    </w:div>
    <w:div w:id="1720740569">
      <w:bodyDiv w:val="1"/>
      <w:marLeft w:val="0"/>
      <w:marRight w:val="0"/>
      <w:marTop w:val="0"/>
      <w:marBottom w:val="0"/>
      <w:divBdr>
        <w:top w:val="none" w:sz="0" w:space="0" w:color="auto"/>
        <w:left w:val="none" w:sz="0" w:space="0" w:color="auto"/>
        <w:bottom w:val="none" w:sz="0" w:space="0" w:color="auto"/>
        <w:right w:val="none" w:sz="0" w:space="0" w:color="auto"/>
      </w:divBdr>
    </w:div>
    <w:div w:id="1727532218">
      <w:bodyDiv w:val="1"/>
      <w:marLeft w:val="0"/>
      <w:marRight w:val="0"/>
      <w:marTop w:val="0"/>
      <w:marBottom w:val="0"/>
      <w:divBdr>
        <w:top w:val="none" w:sz="0" w:space="0" w:color="auto"/>
        <w:left w:val="none" w:sz="0" w:space="0" w:color="auto"/>
        <w:bottom w:val="none" w:sz="0" w:space="0" w:color="auto"/>
        <w:right w:val="none" w:sz="0" w:space="0" w:color="auto"/>
      </w:divBdr>
    </w:div>
    <w:div w:id="1732076447">
      <w:bodyDiv w:val="1"/>
      <w:marLeft w:val="0"/>
      <w:marRight w:val="0"/>
      <w:marTop w:val="0"/>
      <w:marBottom w:val="0"/>
      <w:divBdr>
        <w:top w:val="none" w:sz="0" w:space="0" w:color="auto"/>
        <w:left w:val="none" w:sz="0" w:space="0" w:color="auto"/>
        <w:bottom w:val="none" w:sz="0" w:space="0" w:color="auto"/>
        <w:right w:val="none" w:sz="0" w:space="0" w:color="auto"/>
      </w:divBdr>
    </w:div>
    <w:div w:id="1733694623">
      <w:bodyDiv w:val="1"/>
      <w:marLeft w:val="0"/>
      <w:marRight w:val="0"/>
      <w:marTop w:val="0"/>
      <w:marBottom w:val="0"/>
      <w:divBdr>
        <w:top w:val="none" w:sz="0" w:space="0" w:color="auto"/>
        <w:left w:val="none" w:sz="0" w:space="0" w:color="auto"/>
        <w:bottom w:val="none" w:sz="0" w:space="0" w:color="auto"/>
        <w:right w:val="none" w:sz="0" w:space="0" w:color="auto"/>
      </w:divBdr>
    </w:div>
    <w:div w:id="1735276662">
      <w:bodyDiv w:val="1"/>
      <w:marLeft w:val="0"/>
      <w:marRight w:val="0"/>
      <w:marTop w:val="0"/>
      <w:marBottom w:val="0"/>
      <w:divBdr>
        <w:top w:val="none" w:sz="0" w:space="0" w:color="auto"/>
        <w:left w:val="none" w:sz="0" w:space="0" w:color="auto"/>
        <w:bottom w:val="none" w:sz="0" w:space="0" w:color="auto"/>
        <w:right w:val="none" w:sz="0" w:space="0" w:color="auto"/>
      </w:divBdr>
    </w:div>
    <w:div w:id="1747649524">
      <w:bodyDiv w:val="1"/>
      <w:marLeft w:val="0"/>
      <w:marRight w:val="0"/>
      <w:marTop w:val="0"/>
      <w:marBottom w:val="0"/>
      <w:divBdr>
        <w:top w:val="none" w:sz="0" w:space="0" w:color="auto"/>
        <w:left w:val="none" w:sz="0" w:space="0" w:color="auto"/>
        <w:bottom w:val="none" w:sz="0" w:space="0" w:color="auto"/>
        <w:right w:val="none" w:sz="0" w:space="0" w:color="auto"/>
      </w:divBdr>
    </w:div>
    <w:div w:id="1747804308">
      <w:bodyDiv w:val="1"/>
      <w:marLeft w:val="0"/>
      <w:marRight w:val="0"/>
      <w:marTop w:val="0"/>
      <w:marBottom w:val="0"/>
      <w:divBdr>
        <w:top w:val="none" w:sz="0" w:space="0" w:color="auto"/>
        <w:left w:val="none" w:sz="0" w:space="0" w:color="auto"/>
        <w:bottom w:val="none" w:sz="0" w:space="0" w:color="auto"/>
        <w:right w:val="none" w:sz="0" w:space="0" w:color="auto"/>
      </w:divBdr>
    </w:div>
    <w:div w:id="1754861430">
      <w:bodyDiv w:val="1"/>
      <w:marLeft w:val="0"/>
      <w:marRight w:val="0"/>
      <w:marTop w:val="0"/>
      <w:marBottom w:val="0"/>
      <w:divBdr>
        <w:top w:val="none" w:sz="0" w:space="0" w:color="auto"/>
        <w:left w:val="none" w:sz="0" w:space="0" w:color="auto"/>
        <w:bottom w:val="none" w:sz="0" w:space="0" w:color="auto"/>
        <w:right w:val="none" w:sz="0" w:space="0" w:color="auto"/>
      </w:divBdr>
    </w:div>
    <w:div w:id="1757097432">
      <w:bodyDiv w:val="1"/>
      <w:marLeft w:val="0"/>
      <w:marRight w:val="0"/>
      <w:marTop w:val="0"/>
      <w:marBottom w:val="0"/>
      <w:divBdr>
        <w:top w:val="none" w:sz="0" w:space="0" w:color="auto"/>
        <w:left w:val="none" w:sz="0" w:space="0" w:color="auto"/>
        <w:bottom w:val="none" w:sz="0" w:space="0" w:color="auto"/>
        <w:right w:val="none" w:sz="0" w:space="0" w:color="auto"/>
      </w:divBdr>
    </w:div>
    <w:div w:id="1785493895">
      <w:bodyDiv w:val="1"/>
      <w:marLeft w:val="0"/>
      <w:marRight w:val="0"/>
      <w:marTop w:val="0"/>
      <w:marBottom w:val="0"/>
      <w:divBdr>
        <w:top w:val="none" w:sz="0" w:space="0" w:color="auto"/>
        <w:left w:val="none" w:sz="0" w:space="0" w:color="auto"/>
        <w:bottom w:val="none" w:sz="0" w:space="0" w:color="auto"/>
        <w:right w:val="none" w:sz="0" w:space="0" w:color="auto"/>
      </w:divBdr>
    </w:div>
    <w:div w:id="1807428259">
      <w:bodyDiv w:val="1"/>
      <w:marLeft w:val="0"/>
      <w:marRight w:val="0"/>
      <w:marTop w:val="0"/>
      <w:marBottom w:val="0"/>
      <w:divBdr>
        <w:top w:val="none" w:sz="0" w:space="0" w:color="auto"/>
        <w:left w:val="none" w:sz="0" w:space="0" w:color="auto"/>
        <w:bottom w:val="none" w:sz="0" w:space="0" w:color="auto"/>
        <w:right w:val="none" w:sz="0" w:space="0" w:color="auto"/>
      </w:divBdr>
    </w:div>
    <w:div w:id="1816801792">
      <w:bodyDiv w:val="1"/>
      <w:marLeft w:val="0"/>
      <w:marRight w:val="0"/>
      <w:marTop w:val="0"/>
      <w:marBottom w:val="0"/>
      <w:divBdr>
        <w:top w:val="none" w:sz="0" w:space="0" w:color="auto"/>
        <w:left w:val="none" w:sz="0" w:space="0" w:color="auto"/>
        <w:bottom w:val="none" w:sz="0" w:space="0" w:color="auto"/>
        <w:right w:val="none" w:sz="0" w:space="0" w:color="auto"/>
      </w:divBdr>
    </w:div>
    <w:div w:id="1831600363">
      <w:bodyDiv w:val="1"/>
      <w:marLeft w:val="0"/>
      <w:marRight w:val="0"/>
      <w:marTop w:val="0"/>
      <w:marBottom w:val="0"/>
      <w:divBdr>
        <w:top w:val="none" w:sz="0" w:space="0" w:color="auto"/>
        <w:left w:val="none" w:sz="0" w:space="0" w:color="auto"/>
        <w:bottom w:val="none" w:sz="0" w:space="0" w:color="auto"/>
        <w:right w:val="none" w:sz="0" w:space="0" w:color="auto"/>
      </w:divBdr>
    </w:div>
    <w:div w:id="1842892152">
      <w:bodyDiv w:val="1"/>
      <w:marLeft w:val="0"/>
      <w:marRight w:val="0"/>
      <w:marTop w:val="0"/>
      <w:marBottom w:val="0"/>
      <w:divBdr>
        <w:top w:val="none" w:sz="0" w:space="0" w:color="auto"/>
        <w:left w:val="none" w:sz="0" w:space="0" w:color="auto"/>
        <w:bottom w:val="none" w:sz="0" w:space="0" w:color="auto"/>
        <w:right w:val="none" w:sz="0" w:space="0" w:color="auto"/>
      </w:divBdr>
      <w:divsChild>
        <w:div w:id="1935355638">
          <w:marLeft w:val="0"/>
          <w:marRight w:val="0"/>
          <w:marTop w:val="0"/>
          <w:marBottom w:val="0"/>
          <w:divBdr>
            <w:top w:val="none" w:sz="0" w:space="0" w:color="auto"/>
            <w:left w:val="none" w:sz="0" w:space="0" w:color="auto"/>
            <w:bottom w:val="none" w:sz="0" w:space="0" w:color="auto"/>
            <w:right w:val="none" w:sz="0" w:space="0" w:color="auto"/>
          </w:divBdr>
          <w:divsChild>
            <w:div w:id="2130080652">
              <w:marLeft w:val="0"/>
              <w:marRight w:val="0"/>
              <w:marTop w:val="0"/>
              <w:marBottom w:val="0"/>
              <w:divBdr>
                <w:top w:val="none" w:sz="0" w:space="0" w:color="auto"/>
                <w:left w:val="none" w:sz="0" w:space="0" w:color="auto"/>
                <w:bottom w:val="none" w:sz="0" w:space="0" w:color="auto"/>
                <w:right w:val="none" w:sz="0" w:space="0" w:color="auto"/>
              </w:divBdr>
              <w:divsChild>
                <w:div w:id="330331045">
                  <w:marLeft w:val="0"/>
                  <w:marRight w:val="0"/>
                  <w:marTop w:val="0"/>
                  <w:marBottom w:val="0"/>
                  <w:divBdr>
                    <w:top w:val="none" w:sz="0" w:space="0" w:color="auto"/>
                    <w:left w:val="none" w:sz="0" w:space="0" w:color="auto"/>
                    <w:bottom w:val="none" w:sz="0" w:space="0" w:color="auto"/>
                    <w:right w:val="none" w:sz="0" w:space="0" w:color="auto"/>
                  </w:divBdr>
                  <w:divsChild>
                    <w:div w:id="1494106681">
                      <w:marLeft w:val="0"/>
                      <w:marRight w:val="0"/>
                      <w:marTop w:val="0"/>
                      <w:marBottom w:val="0"/>
                      <w:divBdr>
                        <w:top w:val="none" w:sz="0" w:space="0" w:color="auto"/>
                        <w:left w:val="none" w:sz="0" w:space="0" w:color="auto"/>
                        <w:bottom w:val="none" w:sz="0" w:space="0" w:color="auto"/>
                        <w:right w:val="none" w:sz="0" w:space="0" w:color="auto"/>
                      </w:divBdr>
                    </w:div>
                  </w:divsChild>
                </w:div>
                <w:div w:id="1708338167">
                  <w:marLeft w:val="0"/>
                  <w:marRight w:val="0"/>
                  <w:marTop w:val="0"/>
                  <w:marBottom w:val="0"/>
                  <w:divBdr>
                    <w:top w:val="none" w:sz="0" w:space="0" w:color="auto"/>
                    <w:left w:val="none" w:sz="0" w:space="0" w:color="auto"/>
                    <w:bottom w:val="none" w:sz="0" w:space="0" w:color="auto"/>
                    <w:right w:val="none" w:sz="0" w:space="0" w:color="auto"/>
                  </w:divBdr>
                  <w:divsChild>
                    <w:div w:id="2007320303">
                      <w:marLeft w:val="0"/>
                      <w:marRight w:val="0"/>
                      <w:marTop w:val="0"/>
                      <w:marBottom w:val="0"/>
                      <w:divBdr>
                        <w:top w:val="none" w:sz="0" w:space="0" w:color="auto"/>
                        <w:left w:val="none" w:sz="0" w:space="0" w:color="auto"/>
                        <w:bottom w:val="none" w:sz="0" w:space="0" w:color="auto"/>
                        <w:right w:val="none" w:sz="0" w:space="0" w:color="auto"/>
                      </w:divBdr>
                      <w:divsChild>
                        <w:div w:id="278949772">
                          <w:marLeft w:val="0"/>
                          <w:marRight w:val="0"/>
                          <w:marTop w:val="0"/>
                          <w:marBottom w:val="0"/>
                          <w:divBdr>
                            <w:top w:val="none" w:sz="0" w:space="0" w:color="auto"/>
                            <w:left w:val="none" w:sz="0" w:space="0" w:color="auto"/>
                            <w:bottom w:val="none" w:sz="0" w:space="0" w:color="auto"/>
                            <w:right w:val="none" w:sz="0" w:space="0" w:color="auto"/>
                          </w:divBdr>
                          <w:divsChild>
                            <w:div w:id="1627275222">
                              <w:marLeft w:val="0"/>
                              <w:marRight w:val="0"/>
                              <w:marTop w:val="0"/>
                              <w:marBottom w:val="0"/>
                              <w:divBdr>
                                <w:top w:val="none" w:sz="0" w:space="0" w:color="auto"/>
                                <w:left w:val="none" w:sz="0" w:space="0" w:color="auto"/>
                                <w:bottom w:val="none" w:sz="0" w:space="0" w:color="auto"/>
                                <w:right w:val="none" w:sz="0" w:space="0" w:color="auto"/>
                              </w:divBdr>
                              <w:divsChild>
                                <w:div w:id="1500971931">
                                  <w:marLeft w:val="0"/>
                                  <w:marRight w:val="0"/>
                                  <w:marTop w:val="0"/>
                                  <w:marBottom w:val="0"/>
                                  <w:divBdr>
                                    <w:top w:val="none" w:sz="0" w:space="0" w:color="auto"/>
                                    <w:left w:val="none" w:sz="0" w:space="0" w:color="auto"/>
                                    <w:bottom w:val="none" w:sz="0" w:space="0" w:color="auto"/>
                                    <w:right w:val="none" w:sz="0" w:space="0" w:color="auto"/>
                                  </w:divBdr>
                                  <w:divsChild>
                                    <w:div w:id="401608693">
                                      <w:marLeft w:val="0"/>
                                      <w:marRight w:val="0"/>
                                      <w:marTop w:val="0"/>
                                      <w:marBottom w:val="0"/>
                                      <w:divBdr>
                                        <w:top w:val="none" w:sz="0" w:space="0" w:color="auto"/>
                                        <w:left w:val="none" w:sz="0" w:space="0" w:color="auto"/>
                                        <w:bottom w:val="none" w:sz="0" w:space="0" w:color="auto"/>
                                        <w:right w:val="none" w:sz="0" w:space="0" w:color="auto"/>
                                      </w:divBdr>
                                      <w:divsChild>
                                        <w:div w:id="2100522577">
                                          <w:marLeft w:val="0"/>
                                          <w:marRight w:val="0"/>
                                          <w:marTop w:val="0"/>
                                          <w:marBottom w:val="0"/>
                                          <w:divBdr>
                                            <w:top w:val="none" w:sz="0" w:space="0" w:color="auto"/>
                                            <w:left w:val="none" w:sz="0" w:space="0" w:color="auto"/>
                                            <w:bottom w:val="none" w:sz="0" w:space="0" w:color="auto"/>
                                            <w:right w:val="none" w:sz="0" w:space="0" w:color="auto"/>
                                          </w:divBdr>
                                          <w:divsChild>
                                            <w:div w:id="964501519">
                                              <w:marLeft w:val="0"/>
                                              <w:marRight w:val="0"/>
                                              <w:marTop w:val="0"/>
                                              <w:marBottom w:val="0"/>
                                              <w:divBdr>
                                                <w:top w:val="none" w:sz="0" w:space="0" w:color="auto"/>
                                                <w:left w:val="none" w:sz="0" w:space="0" w:color="auto"/>
                                                <w:bottom w:val="none" w:sz="0" w:space="0" w:color="auto"/>
                                                <w:right w:val="none" w:sz="0" w:space="0" w:color="auto"/>
                                              </w:divBdr>
                                            </w:div>
                                          </w:divsChild>
                                        </w:div>
                                        <w:div w:id="1592661131">
                                          <w:marLeft w:val="0"/>
                                          <w:marRight w:val="0"/>
                                          <w:marTop w:val="0"/>
                                          <w:marBottom w:val="0"/>
                                          <w:divBdr>
                                            <w:top w:val="none" w:sz="0" w:space="0" w:color="auto"/>
                                            <w:left w:val="none" w:sz="0" w:space="0" w:color="auto"/>
                                            <w:bottom w:val="none" w:sz="0" w:space="0" w:color="auto"/>
                                            <w:right w:val="none" w:sz="0" w:space="0" w:color="auto"/>
                                          </w:divBdr>
                                          <w:divsChild>
                                            <w:div w:id="840196636">
                                              <w:marLeft w:val="0"/>
                                              <w:marRight w:val="0"/>
                                              <w:marTop w:val="0"/>
                                              <w:marBottom w:val="0"/>
                                              <w:divBdr>
                                                <w:top w:val="none" w:sz="0" w:space="0" w:color="auto"/>
                                                <w:left w:val="none" w:sz="0" w:space="0" w:color="auto"/>
                                                <w:bottom w:val="none" w:sz="0" w:space="0" w:color="auto"/>
                                                <w:right w:val="none" w:sz="0" w:space="0" w:color="auto"/>
                                              </w:divBdr>
                                            </w:div>
                                          </w:divsChild>
                                        </w:div>
                                        <w:div w:id="457994912">
                                          <w:marLeft w:val="0"/>
                                          <w:marRight w:val="0"/>
                                          <w:marTop w:val="0"/>
                                          <w:marBottom w:val="0"/>
                                          <w:divBdr>
                                            <w:top w:val="none" w:sz="0" w:space="0" w:color="auto"/>
                                            <w:left w:val="none" w:sz="0" w:space="0" w:color="auto"/>
                                            <w:bottom w:val="none" w:sz="0" w:space="0" w:color="auto"/>
                                            <w:right w:val="none" w:sz="0" w:space="0" w:color="auto"/>
                                          </w:divBdr>
                                          <w:divsChild>
                                            <w:div w:id="81969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97102">
                                      <w:marLeft w:val="0"/>
                                      <w:marRight w:val="0"/>
                                      <w:marTop w:val="0"/>
                                      <w:marBottom w:val="0"/>
                                      <w:divBdr>
                                        <w:top w:val="none" w:sz="0" w:space="0" w:color="auto"/>
                                        <w:left w:val="none" w:sz="0" w:space="0" w:color="auto"/>
                                        <w:bottom w:val="none" w:sz="0" w:space="0" w:color="auto"/>
                                        <w:right w:val="none" w:sz="0" w:space="0" w:color="auto"/>
                                      </w:divBdr>
                                      <w:divsChild>
                                        <w:div w:id="121742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3280128">
                  <w:marLeft w:val="0"/>
                  <w:marRight w:val="0"/>
                  <w:marTop w:val="0"/>
                  <w:marBottom w:val="0"/>
                  <w:divBdr>
                    <w:top w:val="none" w:sz="0" w:space="0" w:color="auto"/>
                    <w:left w:val="none" w:sz="0" w:space="0" w:color="auto"/>
                    <w:bottom w:val="none" w:sz="0" w:space="0" w:color="auto"/>
                    <w:right w:val="none" w:sz="0" w:space="0" w:color="auto"/>
                  </w:divBdr>
                  <w:divsChild>
                    <w:div w:id="2059667903">
                      <w:marLeft w:val="0"/>
                      <w:marRight w:val="0"/>
                      <w:marTop w:val="0"/>
                      <w:marBottom w:val="0"/>
                      <w:divBdr>
                        <w:top w:val="none" w:sz="0" w:space="0" w:color="auto"/>
                        <w:left w:val="none" w:sz="0" w:space="0" w:color="auto"/>
                        <w:bottom w:val="none" w:sz="0" w:space="0" w:color="auto"/>
                        <w:right w:val="none" w:sz="0" w:space="0" w:color="auto"/>
                      </w:divBdr>
                      <w:divsChild>
                        <w:div w:id="214656938">
                          <w:marLeft w:val="0"/>
                          <w:marRight w:val="0"/>
                          <w:marTop w:val="0"/>
                          <w:marBottom w:val="0"/>
                          <w:divBdr>
                            <w:top w:val="none" w:sz="0" w:space="0" w:color="auto"/>
                            <w:left w:val="none" w:sz="0" w:space="0" w:color="auto"/>
                            <w:bottom w:val="none" w:sz="0" w:space="0" w:color="auto"/>
                            <w:right w:val="none" w:sz="0" w:space="0" w:color="auto"/>
                          </w:divBdr>
                          <w:divsChild>
                            <w:div w:id="28267963">
                              <w:marLeft w:val="0"/>
                              <w:marRight w:val="0"/>
                              <w:marTop w:val="0"/>
                              <w:marBottom w:val="0"/>
                              <w:divBdr>
                                <w:top w:val="none" w:sz="0" w:space="0" w:color="auto"/>
                                <w:left w:val="none" w:sz="0" w:space="0" w:color="auto"/>
                                <w:bottom w:val="none" w:sz="0" w:space="0" w:color="auto"/>
                                <w:right w:val="none" w:sz="0" w:space="0" w:color="auto"/>
                              </w:divBdr>
                              <w:divsChild>
                                <w:div w:id="110534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212211">
                          <w:marLeft w:val="0"/>
                          <w:marRight w:val="0"/>
                          <w:marTop w:val="0"/>
                          <w:marBottom w:val="0"/>
                          <w:divBdr>
                            <w:top w:val="none" w:sz="0" w:space="0" w:color="auto"/>
                            <w:left w:val="none" w:sz="0" w:space="0" w:color="auto"/>
                            <w:bottom w:val="none" w:sz="0" w:space="0" w:color="auto"/>
                            <w:right w:val="none" w:sz="0" w:space="0" w:color="auto"/>
                          </w:divBdr>
                          <w:divsChild>
                            <w:div w:id="16808136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93250658">
                  <w:marLeft w:val="0"/>
                  <w:marRight w:val="0"/>
                  <w:marTop w:val="0"/>
                  <w:marBottom w:val="0"/>
                  <w:divBdr>
                    <w:top w:val="none" w:sz="0" w:space="0" w:color="auto"/>
                    <w:left w:val="none" w:sz="0" w:space="0" w:color="auto"/>
                    <w:bottom w:val="none" w:sz="0" w:space="0" w:color="auto"/>
                    <w:right w:val="none" w:sz="0" w:space="0" w:color="auto"/>
                  </w:divBdr>
                  <w:divsChild>
                    <w:div w:id="780145576">
                      <w:marLeft w:val="0"/>
                      <w:marRight w:val="0"/>
                      <w:marTop w:val="0"/>
                      <w:marBottom w:val="0"/>
                      <w:divBdr>
                        <w:top w:val="none" w:sz="0" w:space="0" w:color="auto"/>
                        <w:left w:val="none" w:sz="0" w:space="0" w:color="auto"/>
                        <w:bottom w:val="none" w:sz="0" w:space="0" w:color="auto"/>
                        <w:right w:val="none" w:sz="0" w:space="0" w:color="auto"/>
                      </w:divBdr>
                      <w:divsChild>
                        <w:div w:id="856203">
                          <w:marLeft w:val="0"/>
                          <w:marRight w:val="0"/>
                          <w:marTop w:val="0"/>
                          <w:marBottom w:val="0"/>
                          <w:divBdr>
                            <w:top w:val="none" w:sz="0" w:space="0" w:color="auto"/>
                            <w:left w:val="none" w:sz="0" w:space="0" w:color="auto"/>
                            <w:bottom w:val="none" w:sz="0" w:space="0" w:color="auto"/>
                            <w:right w:val="none" w:sz="0" w:space="0" w:color="auto"/>
                          </w:divBdr>
                          <w:divsChild>
                            <w:div w:id="413279451">
                              <w:marLeft w:val="0"/>
                              <w:marRight w:val="0"/>
                              <w:marTop w:val="0"/>
                              <w:marBottom w:val="0"/>
                              <w:divBdr>
                                <w:top w:val="none" w:sz="0" w:space="0" w:color="auto"/>
                                <w:left w:val="none" w:sz="0" w:space="0" w:color="auto"/>
                                <w:bottom w:val="none" w:sz="0" w:space="0" w:color="auto"/>
                                <w:right w:val="none" w:sz="0" w:space="0" w:color="auto"/>
                              </w:divBdr>
                              <w:divsChild>
                                <w:div w:id="657927262">
                                  <w:marLeft w:val="0"/>
                                  <w:marRight w:val="0"/>
                                  <w:marTop w:val="0"/>
                                  <w:marBottom w:val="0"/>
                                  <w:divBdr>
                                    <w:top w:val="none" w:sz="0" w:space="0" w:color="auto"/>
                                    <w:left w:val="none" w:sz="0" w:space="0" w:color="auto"/>
                                    <w:bottom w:val="none" w:sz="0" w:space="0" w:color="auto"/>
                                    <w:right w:val="none" w:sz="0" w:space="0" w:color="auto"/>
                                  </w:divBdr>
                                  <w:divsChild>
                                    <w:div w:id="601031561">
                                      <w:marLeft w:val="0"/>
                                      <w:marRight w:val="0"/>
                                      <w:marTop w:val="0"/>
                                      <w:marBottom w:val="0"/>
                                      <w:divBdr>
                                        <w:top w:val="none" w:sz="0" w:space="0" w:color="auto"/>
                                        <w:left w:val="none" w:sz="0" w:space="0" w:color="auto"/>
                                        <w:bottom w:val="none" w:sz="0" w:space="0" w:color="auto"/>
                                        <w:right w:val="none" w:sz="0" w:space="0" w:color="auto"/>
                                      </w:divBdr>
                                      <w:divsChild>
                                        <w:div w:id="6522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758931">
                  <w:marLeft w:val="0"/>
                  <w:marRight w:val="0"/>
                  <w:marTop w:val="0"/>
                  <w:marBottom w:val="0"/>
                  <w:divBdr>
                    <w:top w:val="none" w:sz="0" w:space="0" w:color="auto"/>
                    <w:left w:val="none" w:sz="0" w:space="0" w:color="auto"/>
                    <w:bottom w:val="none" w:sz="0" w:space="0" w:color="auto"/>
                    <w:right w:val="none" w:sz="0" w:space="0" w:color="auto"/>
                  </w:divBdr>
                  <w:divsChild>
                    <w:div w:id="669061733">
                      <w:marLeft w:val="0"/>
                      <w:marRight w:val="0"/>
                      <w:marTop w:val="0"/>
                      <w:marBottom w:val="0"/>
                      <w:divBdr>
                        <w:top w:val="none" w:sz="0" w:space="0" w:color="auto"/>
                        <w:left w:val="none" w:sz="0" w:space="0" w:color="auto"/>
                        <w:bottom w:val="none" w:sz="0" w:space="0" w:color="auto"/>
                        <w:right w:val="none" w:sz="0" w:space="0" w:color="auto"/>
                      </w:divBdr>
                      <w:divsChild>
                        <w:div w:id="464473795">
                          <w:marLeft w:val="0"/>
                          <w:marRight w:val="0"/>
                          <w:marTop w:val="0"/>
                          <w:marBottom w:val="0"/>
                          <w:divBdr>
                            <w:top w:val="none" w:sz="0" w:space="0" w:color="auto"/>
                            <w:left w:val="none" w:sz="0" w:space="0" w:color="auto"/>
                            <w:bottom w:val="none" w:sz="0" w:space="0" w:color="auto"/>
                            <w:right w:val="none" w:sz="0" w:space="0" w:color="auto"/>
                          </w:divBdr>
                          <w:divsChild>
                            <w:div w:id="7767546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332099164">
                  <w:marLeft w:val="0"/>
                  <w:marRight w:val="0"/>
                  <w:marTop w:val="0"/>
                  <w:marBottom w:val="0"/>
                  <w:divBdr>
                    <w:top w:val="none" w:sz="0" w:space="0" w:color="auto"/>
                    <w:left w:val="none" w:sz="0" w:space="0" w:color="auto"/>
                    <w:bottom w:val="none" w:sz="0" w:space="0" w:color="auto"/>
                    <w:right w:val="none" w:sz="0" w:space="0" w:color="auto"/>
                  </w:divBdr>
                  <w:divsChild>
                    <w:div w:id="1357736406">
                      <w:marLeft w:val="0"/>
                      <w:marRight w:val="0"/>
                      <w:marTop w:val="0"/>
                      <w:marBottom w:val="0"/>
                      <w:divBdr>
                        <w:top w:val="none" w:sz="0" w:space="0" w:color="auto"/>
                        <w:left w:val="none" w:sz="0" w:space="0" w:color="auto"/>
                        <w:bottom w:val="none" w:sz="0" w:space="0" w:color="auto"/>
                        <w:right w:val="none" w:sz="0" w:space="0" w:color="auto"/>
                      </w:divBdr>
                      <w:divsChild>
                        <w:div w:id="1048409015">
                          <w:marLeft w:val="0"/>
                          <w:marRight w:val="0"/>
                          <w:marTop w:val="0"/>
                          <w:marBottom w:val="0"/>
                          <w:divBdr>
                            <w:top w:val="none" w:sz="0" w:space="0" w:color="auto"/>
                            <w:left w:val="none" w:sz="0" w:space="0" w:color="auto"/>
                            <w:bottom w:val="none" w:sz="0" w:space="0" w:color="auto"/>
                            <w:right w:val="none" w:sz="0" w:space="0" w:color="auto"/>
                          </w:divBdr>
                          <w:divsChild>
                            <w:div w:id="1344169355">
                              <w:marLeft w:val="0"/>
                              <w:marRight w:val="0"/>
                              <w:marTop w:val="0"/>
                              <w:marBottom w:val="0"/>
                              <w:divBdr>
                                <w:top w:val="none" w:sz="0" w:space="0" w:color="auto"/>
                                <w:left w:val="none" w:sz="0" w:space="0" w:color="auto"/>
                                <w:bottom w:val="none" w:sz="0" w:space="0" w:color="auto"/>
                                <w:right w:val="none" w:sz="0" w:space="0" w:color="auto"/>
                              </w:divBdr>
                              <w:divsChild>
                                <w:div w:id="2043624624">
                                  <w:marLeft w:val="0"/>
                                  <w:marRight w:val="0"/>
                                  <w:marTop w:val="0"/>
                                  <w:marBottom w:val="0"/>
                                  <w:divBdr>
                                    <w:top w:val="none" w:sz="0" w:space="0" w:color="auto"/>
                                    <w:left w:val="none" w:sz="0" w:space="0" w:color="auto"/>
                                    <w:bottom w:val="none" w:sz="0" w:space="0" w:color="auto"/>
                                    <w:right w:val="none" w:sz="0" w:space="0" w:color="auto"/>
                                  </w:divBdr>
                                  <w:divsChild>
                                    <w:div w:id="1810661265">
                                      <w:marLeft w:val="0"/>
                                      <w:marRight w:val="0"/>
                                      <w:marTop w:val="0"/>
                                      <w:marBottom w:val="0"/>
                                      <w:divBdr>
                                        <w:top w:val="none" w:sz="0" w:space="0" w:color="auto"/>
                                        <w:left w:val="none" w:sz="0" w:space="0" w:color="auto"/>
                                        <w:bottom w:val="none" w:sz="0" w:space="0" w:color="auto"/>
                                        <w:right w:val="none" w:sz="0" w:space="0" w:color="auto"/>
                                      </w:divBdr>
                                      <w:divsChild>
                                        <w:div w:id="88233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013950">
                  <w:marLeft w:val="0"/>
                  <w:marRight w:val="0"/>
                  <w:marTop w:val="0"/>
                  <w:marBottom w:val="0"/>
                  <w:divBdr>
                    <w:top w:val="none" w:sz="0" w:space="0" w:color="auto"/>
                    <w:left w:val="none" w:sz="0" w:space="0" w:color="auto"/>
                    <w:bottom w:val="none" w:sz="0" w:space="0" w:color="auto"/>
                    <w:right w:val="none" w:sz="0" w:space="0" w:color="auto"/>
                  </w:divBdr>
                  <w:divsChild>
                    <w:div w:id="1650085826">
                      <w:marLeft w:val="0"/>
                      <w:marRight w:val="0"/>
                      <w:marTop w:val="0"/>
                      <w:marBottom w:val="0"/>
                      <w:divBdr>
                        <w:top w:val="none" w:sz="0" w:space="0" w:color="auto"/>
                        <w:left w:val="none" w:sz="0" w:space="0" w:color="auto"/>
                        <w:bottom w:val="none" w:sz="0" w:space="0" w:color="auto"/>
                        <w:right w:val="none" w:sz="0" w:space="0" w:color="auto"/>
                      </w:divBdr>
                      <w:divsChild>
                        <w:div w:id="34479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324037">
                  <w:marLeft w:val="0"/>
                  <w:marRight w:val="0"/>
                  <w:marTop w:val="0"/>
                  <w:marBottom w:val="0"/>
                  <w:divBdr>
                    <w:top w:val="none" w:sz="0" w:space="0" w:color="auto"/>
                    <w:left w:val="none" w:sz="0" w:space="0" w:color="auto"/>
                    <w:bottom w:val="none" w:sz="0" w:space="0" w:color="auto"/>
                    <w:right w:val="none" w:sz="0" w:space="0" w:color="auto"/>
                  </w:divBdr>
                  <w:divsChild>
                    <w:div w:id="1885481470">
                      <w:marLeft w:val="0"/>
                      <w:marRight w:val="0"/>
                      <w:marTop w:val="0"/>
                      <w:marBottom w:val="0"/>
                      <w:divBdr>
                        <w:top w:val="none" w:sz="0" w:space="0" w:color="auto"/>
                        <w:left w:val="none" w:sz="0" w:space="0" w:color="auto"/>
                        <w:bottom w:val="none" w:sz="0" w:space="0" w:color="auto"/>
                        <w:right w:val="none" w:sz="0" w:space="0" w:color="auto"/>
                      </w:divBdr>
                      <w:divsChild>
                        <w:div w:id="210072277">
                          <w:marLeft w:val="0"/>
                          <w:marRight w:val="0"/>
                          <w:marTop w:val="0"/>
                          <w:marBottom w:val="0"/>
                          <w:divBdr>
                            <w:top w:val="none" w:sz="0" w:space="0" w:color="auto"/>
                            <w:left w:val="none" w:sz="0" w:space="0" w:color="auto"/>
                            <w:bottom w:val="none" w:sz="0" w:space="0" w:color="auto"/>
                            <w:right w:val="none" w:sz="0" w:space="0" w:color="auto"/>
                          </w:divBdr>
                          <w:divsChild>
                            <w:div w:id="768355004">
                              <w:marLeft w:val="0"/>
                              <w:marRight w:val="0"/>
                              <w:marTop w:val="0"/>
                              <w:marBottom w:val="0"/>
                              <w:divBdr>
                                <w:top w:val="none" w:sz="0" w:space="0" w:color="auto"/>
                                <w:left w:val="none" w:sz="0" w:space="0" w:color="auto"/>
                                <w:bottom w:val="none" w:sz="0" w:space="0" w:color="auto"/>
                                <w:right w:val="none" w:sz="0" w:space="0" w:color="auto"/>
                              </w:divBdr>
                              <w:divsChild>
                                <w:div w:id="465245116">
                                  <w:marLeft w:val="0"/>
                                  <w:marRight w:val="0"/>
                                  <w:marTop w:val="0"/>
                                  <w:marBottom w:val="0"/>
                                  <w:divBdr>
                                    <w:top w:val="none" w:sz="0" w:space="0" w:color="auto"/>
                                    <w:left w:val="none" w:sz="0" w:space="0" w:color="auto"/>
                                    <w:bottom w:val="none" w:sz="0" w:space="0" w:color="auto"/>
                                    <w:right w:val="none" w:sz="0" w:space="0" w:color="auto"/>
                                  </w:divBdr>
                                  <w:divsChild>
                                    <w:div w:id="2063750354">
                                      <w:marLeft w:val="0"/>
                                      <w:marRight w:val="0"/>
                                      <w:marTop w:val="0"/>
                                      <w:marBottom w:val="0"/>
                                      <w:divBdr>
                                        <w:top w:val="none" w:sz="0" w:space="0" w:color="auto"/>
                                        <w:left w:val="none" w:sz="0" w:space="0" w:color="auto"/>
                                        <w:bottom w:val="none" w:sz="0" w:space="0" w:color="auto"/>
                                        <w:right w:val="none" w:sz="0" w:space="0" w:color="auto"/>
                                      </w:divBdr>
                                      <w:divsChild>
                                        <w:div w:id="157184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8260880">
                  <w:marLeft w:val="0"/>
                  <w:marRight w:val="0"/>
                  <w:marTop w:val="0"/>
                  <w:marBottom w:val="0"/>
                  <w:divBdr>
                    <w:top w:val="none" w:sz="0" w:space="0" w:color="auto"/>
                    <w:left w:val="none" w:sz="0" w:space="0" w:color="auto"/>
                    <w:bottom w:val="none" w:sz="0" w:space="0" w:color="auto"/>
                    <w:right w:val="none" w:sz="0" w:space="0" w:color="auto"/>
                  </w:divBdr>
                  <w:divsChild>
                    <w:div w:id="889340931">
                      <w:marLeft w:val="0"/>
                      <w:marRight w:val="0"/>
                      <w:marTop w:val="0"/>
                      <w:marBottom w:val="0"/>
                      <w:divBdr>
                        <w:top w:val="none" w:sz="0" w:space="0" w:color="auto"/>
                        <w:left w:val="none" w:sz="0" w:space="0" w:color="auto"/>
                        <w:bottom w:val="none" w:sz="0" w:space="0" w:color="auto"/>
                        <w:right w:val="none" w:sz="0" w:space="0" w:color="auto"/>
                      </w:divBdr>
                      <w:divsChild>
                        <w:div w:id="70714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70010">
                  <w:marLeft w:val="0"/>
                  <w:marRight w:val="0"/>
                  <w:marTop w:val="0"/>
                  <w:marBottom w:val="0"/>
                  <w:divBdr>
                    <w:top w:val="none" w:sz="0" w:space="0" w:color="auto"/>
                    <w:left w:val="none" w:sz="0" w:space="0" w:color="auto"/>
                    <w:bottom w:val="none" w:sz="0" w:space="0" w:color="auto"/>
                    <w:right w:val="none" w:sz="0" w:space="0" w:color="auto"/>
                  </w:divBdr>
                  <w:divsChild>
                    <w:div w:id="1763066567">
                      <w:marLeft w:val="0"/>
                      <w:marRight w:val="0"/>
                      <w:marTop w:val="0"/>
                      <w:marBottom w:val="0"/>
                      <w:divBdr>
                        <w:top w:val="none" w:sz="0" w:space="0" w:color="auto"/>
                        <w:left w:val="none" w:sz="0" w:space="0" w:color="auto"/>
                        <w:bottom w:val="none" w:sz="0" w:space="0" w:color="auto"/>
                        <w:right w:val="none" w:sz="0" w:space="0" w:color="auto"/>
                      </w:divBdr>
                      <w:divsChild>
                        <w:div w:id="1729573420">
                          <w:marLeft w:val="0"/>
                          <w:marRight w:val="0"/>
                          <w:marTop w:val="0"/>
                          <w:marBottom w:val="0"/>
                          <w:divBdr>
                            <w:top w:val="none" w:sz="0" w:space="0" w:color="auto"/>
                            <w:left w:val="none" w:sz="0" w:space="0" w:color="auto"/>
                            <w:bottom w:val="none" w:sz="0" w:space="0" w:color="auto"/>
                            <w:right w:val="none" w:sz="0" w:space="0" w:color="auto"/>
                          </w:divBdr>
                          <w:divsChild>
                            <w:div w:id="2121533376">
                              <w:marLeft w:val="0"/>
                              <w:marRight w:val="0"/>
                              <w:marTop w:val="0"/>
                              <w:marBottom w:val="0"/>
                              <w:divBdr>
                                <w:top w:val="none" w:sz="0" w:space="0" w:color="auto"/>
                                <w:left w:val="none" w:sz="0" w:space="0" w:color="auto"/>
                                <w:bottom w:val="none" w:sz="0" w:space="0" w:color="auto"/>
                                <w:right w:val="none" w:sz="0" w:space="0" w:color="auto"/>
                              </w:divBdr>
                              <w:divsChild>
                                <w:div w:id="1148592360">
                                  <w:marLeft w:val="0"/>
                                  <w:marRight w:val="0"/>
                                  <w:marTop w:val="0"/>
                                  <w:marBottom w:val="0"/>
                                  <w:divBdr>
                                    <w:top w:val="none" w:sz="0" w:space="0" w:color="auto"/>
                                    <w:left w:val="none" w:sz="0" w:space="0" w:color="auto"/>
                                    <w:bottom w:val="none" w:sz="0" w:space="0" w:color="auto"/>
                                    <w:right w:val="none" w:sz="0" w:space="0" w:color="auto"/>
                                  </w:divBdr>
                                  <w:divsChild>
                                    <w:div w:id="2120753177">
                                      <w:marLeft w:val="0"/>
                                      <w:marRight w:val="0"/>
                                      <w:marTop w:val="0"/>
                                      <w:marBottom w:val="0"/>
                                      <w:divBdr>
                                        <w:top w:val="none" w:sz="0" w:space="0" w:color="auto"/>
                                        <w:left w:val="none" w:sz="0" w:space="0" w:color="auto"/>
                                        <w:bottom w:val="none" w:sz="0" w:space="0" w:color="auto"/>
                                        <w:right w:val="none" w:sz="0" w:space="0" w:color="auto"/>
                                      </w:divBdr>
                                      <w:divsChild>
                                        <w:div w:id="1149596500">
                                          <w:marLeft w:val="0"/>
                                          <w:marRight w:val="0"/>
                                          <w:marTop w:val="0"/>
                                          <w:marBottom w:val="0"/>
                                          <w:divBdr>
                                            <w:top w:val="none" w:sz="0" w:space="0" w:color="auto"/>
                                            <w:left w:val="none" w:sz="0" w:space="0" w:color="auto"/>
                                            <w:bottom w:val="none" w:sz="0" w:space="0" w:color="auto"/>
                                            <w:right w:val="none" w:sz="0" w:space="0" w:color="auto"/>
                                          </w:divBdr>
                                          <w:divsChild>
                                            <w:div w:id="205719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19473">
                                      <w:marLeft w:val="0"/>
                                      <w:marRight w:val="0"/>
                                      <w:marTop w:val="0"/>
                                      <w:marBottom w:val="0"/>
                                      <w:divBdr>
                                        <w:top w:val="none" w:sz="0" w:space="0" w:color="auto"/>
                                        <w:left w:val="none" w:sz="0" w:space="0" w:color="auto"/>
                                        <w:bottom w:val="none" w:sz="0" w:space="0" w:color="auto"/>
                                        <w:right w:val="none" w:sz="0" w:space="0" w:color="auto"/>
                                      </w:divBdr>
                                      <w:divsChild>
                                        <w:div w:id="214141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1692710">
                  <w:marLeft w:val="0"/>
                  <w:marRight w:val="0"/>
                  <w:marTop w:val="0"/>
                  <w:marBottom w:val="0"/>
                  <w:divBdr>
                    <w:top w:val="none" w:sz="0" w:space="0" w:color="auto"/>
                    <w:left w:val="none" w:sz="0" w:space="0" w:color="auto"/>
                    <w:bottom w:val="none" w:sz="0" w:space="0" w:color="auto"/>
                    <w:right w:val="none" w:sz="0" w:space="0" w:color="auto"/>
                  </w:divBdr>
                  <w:divsChild>
                    <w:div w:id="1475833674">
                      <w:marLeft w:val="0"/>
                      <w:marRight w:val="0"/>
                      <w:marTop w:val="0"/>
                      <w:marBottom w:val="0"/>
                      <w:divBdr>
                        <w:top w:val="none" w:sz="0" w:space="0" w:color="auto"/>
                        <w:left w:val="none" w:sz="0" w:space="0" w:color="auto"/>
                        <w:bottom w:val="none" w:sz="0" w:space="0" w:color="auto"/>
                        <w:right w:val="none" w:sz="0" w:space="0" w:color="auto"/>
                      </w:divBdr>
                      <w:divsChild>
                        <w:div w:id="139219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8429">
                  <w:marLeft w:val="0"/>
                  <w:marRight w:val="0"/>
                  <w:marTop w:val="0"/>
                  <w:marBottom w:val="0"/>
                  <w:divBdr>
                    <w:top w:val="none" w:sz="0" w:space="0" w:color="auto"/>
                    <w:left w:val="none" w:sz="0" w:space="0" w:color="auto"/>
                    <w:bottom w:val="none" w:sz="0" w:space="0" w:color="auto"/>
                    <w:right w:val="none" w:sz="0" w:space="0" w:color="auto"/>
                  </w:divBdr>
                  <w:divsChild>
                    <w:div w:id="7296826">
                      <w:marLeft w:val="0"/>
                      <w:marRight w:val="0"/>
                      <w:marTop w:val="0"/>
                      <w:marBottom w:val="0"/>
                      <w:divBdr>
                        <w:top w:val="none" w:sz="0" w:space="0" w:color="auto"/>
                        <w:left w:val="none" w:sz="0" w:space="0" w:color="auto"/>
                        <w:bottom w:val="none" w:sz="0" w:space="0" w:color="auto"/>
                        <w:right w:val="none" w:sz="0" w:space="0" w:color="auto"/>
                      </w:divBdr>
                      <w:divsChild>
                        <w:div w:id="1180656196">
                          <w:marLeft w:val="0"/>
                          <w:marRight w:val="0"/>
                          <w:marTop w:val="0"/>
                          <w:marBottom w:val="0"/>
                          <w:divBdr>
                            <w:top w:val="none" w:sz="0" w:space="0" w:color="auto"/>
                            <w:left w:val="none" w:sz="0" w:space="0" w:color="auto"/>
                            <w:bottom w:val="none" w:sz="0" w:space="0" w:color="auto"/>
                            <w:right w:val="none" w:sz="0" w:space="0" w:color="auto"/>
                          </w:divBdr>
                          <w:divsChild>
                            <w:div w:id="894001437">
                              <w:marLeft w:val="0"/>
                              <w:marRight w:val="0"/>
                              <w:marTop w:val="0"/>
                              <w:marBottom w:val="0"/>
                              <w:divBdr>
                                <w:top w:val="none" w:sz="0" w:space="0" w:color="auto"/>
                                <w:left w:val="none" w:sz="0" w:space="0" w:color="auto"/>
                                <w:bottom w:val="none" w:sz="0" w:space="0" w:color="auto"/>
                                <w:right w:val="none" w:sz="0" w:space="0" w:color="auto"/>
                              </w:divBdr>
                              <w:divsChild>
                                <w:div w:id="2011055307">
                                  <w:marLeft w:val="0"/>
                                  <w:marRight w:val="0"/>
                                  <w:marTop w:val="0"/>
                                  <w:marBottom w:val="0"/>
                                  <w:divBdr>
                                    <w:top w:val="none" w:sz="0" w:space="0" w:color="auto"/>
                                    <w:left w:val="none" w:sz="0" w:space="0" w:color="auto"/>
                                    <w:bottom w:val="none" w:sz="0" w:space="0" w:color="auto"/>
                                    <w:right w:val="none" w:sz="0" w:space="0" w:color="auto"/>
                                  </w:divBdr>
                                  <w:divsChild>
                                    <w:div w:id="1197963973">
                                      <w:marLeft w:val="0"/>
                                      <w:marRight w:val="0"/>
                                      <w:marTop w:val="0"/>
                                      <w:marBottom w:val="0"/>
                                      <w:divBdr>
                                        <w:top w:val="none" w:sz="0" w:space="0" w:color="auto"/>
                                        <w:left w:val="none" w:sz="0" w:space="0" w:color="auto"/>
                                        <w:bottom w:val="none" w:sz="0" w:space="0" w:color="auto"/>
                                        <w:right w:val="none" w:sz="0" w:space="0" w:color="auto"/>
                                      </w:divBdr>
                                      <w:divsChild>
                                        <w:div w:id="28161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416375">
                  <w:marLeft w:val="0"/>
                  <w:marRight w:val="0"/>
                  <w:marTop w:val="0"/>
                  <w:marBottom w:val="0"/>
                  <w:divBdr>
                    <w:top w:val="none" w:sz="0" w:space="0" w:color="auto"/>
                    <w:left w:val="none" w:sz="0" w:space="0" w:color="auto"/>
                    <w:bottom w:val="none" w:sz="0" w:space="0" w:color="auto"/>
                    <w:right w:val="none" w:sz="0" w:space="0" w:color="auto"/>
                  </w:divBdr>
                  <w:divsChild>
                    <w:div w:id="1121071843">
                      <w:marLeft w:val="0"/>
                      <w:marRight w:val="0"/>
                      <w:marTop w:val="0"/>
                      <w:marBottom w:val="0"/>
                      <w:divBdr>
                        <w:top w:val="none" w:sz="0" w:space="0" w:color="auto"/>
                        <w:left w:val="none" w:sz="0" w:space="0" w:color="auto"/>
                        <w:bottom w:val="none" w:sz="0" w:space="0" w:color="auto"/>
                        <w:right w:val="none" w:sz="0" w:space="0" w:color="auto"/>
                      </w:divBdr>
                      <w:divsChild>
                        <w:div w:id="33746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383819">
                  <w:marLeft w:val="0"/>
                  <w:marRight w:val="0"/>
                  <w:marTop w:val="0"/>
                  <w:marBottom w:val="0"/>
                  <w:divBdr>
                    <w:top w:val="none" w:sz="0" w:space="0" w:color="auto"/>
                    <w:left w:val="none" w:sz="0" w:space="0" w:color="auto"/>
                    <w:bottom w:val="none" w:sz="0" w:space="0" w:color="auto"/>
                    <w:right w:val="none" w:sz="0" w:space="0" w:color="auto"/>
                  </w:divBdr>
                  <w:divsChild>
                    <w:div w:id="1149398958">
                      <w:marLeft w:val="0"/>
                      <w:marRight w:val="0"/>
                      <w:marTop w:val="0"/>
                      <w:marBottom w:val="0"/>
                      <w:divBdr>
                        <w:top w:val="none" w:sz="0" w:space="0" w:color="auto"/>
                        <w:left w:val="none" w:sz="0" w:space="0" w:color="auto"/>
                        <w:bottom w:val="none" w:sz="0" w:space="0" w:color="auto"/>
                        <w:right w:val="none" w:sz="0" w:space="0" w:color="auto"/>
                      </w:divBdr>
                      <w:divsChild>
                        <w:div w:id="1306932293">
                          <w:marLeft w:val="0"/>
                          <w:marRight w:val="0"/>
                          <w:marTop w:val="0"/>
                          <w:marBottom w:val="0"/>
                          <w:divBdr>
                            <w:top w:val="none" w:sz="0" w:space="0" w:color="auto"/>
                            <w:left w:val="none" w:sz="0" w:space="0" w:color="auto"/>
                            <w:bottom w:val="none" w:sz="0" w:space="0" w:color="auto"/>
                            <w:right w:val="none" w:sz="0" w:space="0" w:color="auto"/>
                          </w:divBdr>
                          <w:divsChild>
                            <w:div w:id="212205630">
                              <w:marLeft w:val="0"/>
                              <w:marRight w:val="0"/>
                              <w:marTop w:val="0"/>
                              <w:marBottom w:val="0"/>
                              <w:divBdr>
                                <w:top w:val="none" w:sz="0" w:space="0" w:color="auto"/>
                                <w:left w:val="none" w:sz="0" w:space="0" w:color="auto"/>
                                <w:bottom w:val="none" w:sz="0" w:space="0" w:color="auto"/>
                                <w:right w:val="none" w:sz="0" w:space="0" w:color="auto"/>
                              </w:divBdr>
                              <w:divsChild>
                                <w:div w:id="129249604">
                                  <w:marLeft w:val="0"/>
                                  <w:marRight w:val="0"/>
                                  <w:marTop w:val="0"/>
                                  <w:marBottom w:val="0"/>
                                  <w:divBdr>
                                    <w:top w:val="none" w:sz="0" w:space="0" w:color="auto"/>
                                    <w:left w:val="none" w:sz="0" w:space="0" w:color="auto"/>
                                    <w:bottom w:val="none" w:sz="0" w:space="0" w:color="auto"/>
                                    <w:right w:val="none" w:sz="0" w:space="0" w:color="auto"/>
                                  </w:divBdr>
                                  <w:divsChild>
                                    <w:div w:id="488792070">
                                      <w:marLeft w:val="0"/>
                                      <w:marRight w:val="0"/>
                                      <w:marTop w:val="0"/>
                                      <w:marBottom w:val="0"/>
                                      <w:divBdr>
                                        <w:top w:val="none" w:sz="0" w:space="0" w:color="auto"/>
                                        <w:left w:val="none" w:sz="0" w:space="0" w:color="auto"/>
                                        <w:bottom w:val="none" w:sz="0" w:space="0" w:color="auto"/>
                                        <w:right w:val="none" w:sz="0" w:space="0" w:color="auto"/>
                                      </w:divBdr>
                                      <w:divsChild>
                                        <w:div w:id="1783843795">
                                          <w:marLeft w:val="0"/>
                                          <w:marRight w:val="0"/>
                                          <w:marTop w:val="0"/>
                                          <w:marBottom w:val="0"/>
                                          <w:divBdr>
                                            <w:top w:val="none" w:sz="0" w:space="0" w:color="auto"/>
                                            <w:left w:val="none" w:sz="0" w:space="0" w:color="auto"/>
                                            <w:bottom w:val="none" w:sz="0" w:space="0" w:color="auto"/>
                                            <w:right w:val="none" w:sz="0" w:space="0" w:color="auto"/>
                                          </w:divBdr>
                                          <w:divsChild>
                                            <w:div w:id="1244490952">
                                              <w:marLeft w:val="0"/>
                                              <w:marRight w:val="0"/>
                                              <w:marTop w:val="0"/>
                                              <w:marBottom w:val="0"/>
                                              <w:divBdr>
                                                <w:top w:val="none" w:sz="0" w:space="0" w:color="auto"/>
                                                <w:left w:val="none" w:sz="0" w:space="0" w:color="auto"/>
                                                <w:bottom w:val="none" w:sz="0" w:space="0" w:color="auto"/>
                                                <w:right w:val="none" w:sz="0" w:space="0" w:color="auto"/>
                                              </w:divBdr>
                                            </w:div>
                                          </w:divsChild>
                                        </w:div>
                                        <w:div w:id="609633136">
                                          <w:marLeft w:val="0"/>
                                          <w:marRight w:val="0"/>
                                          <w:marTop w:val="0"/>
                                          <w:marBottom w:val="0"/>
                                          <w:divBdr>
                                            <w:top w:val="none" w:sz="0" w:space="0" w:color="auto"/>
                                            <w:left w:val="none" w:sz="0" w:space="0" w:color="auto"/>
                                            <w:bottom w:val="none" w:sz="0" w:space="0" w:color="auto"/>
                                            <w:right w:val="none" w:sz="0" w:space="0" w:color="auto"/>
                                          </w:divBdr>
                                          <w:divsChild>
                                            <w:div w:id="1856653688">
                                              <w:marLeft w:val="0"/>
                                              <w:marRight w:val="0"/>
                                              <w:marTop w:val="0"/>
                                              <w:marBottom w:val="0"/>
                                              <w:divBdr>
                                                <w:top w:val="none" w:sz="0" w:space="0" w:color="auto"/>
                                                <w:left w:val="none" w:sz="0" w:space="0" w:color="auto"/>
                                                <w:bottom w:val="none" w:sz="0" w:space="0" w:color="auto"/>
                                                <w:right w:val="none" w:sz="0" w:space="0" w:color="auto"/>
                                              </w:divBdr>
                                            </w:div>
                                          </w:divsChild>
                                        </w:div>
                                        <w:div w:id="901868829">
                                          <w:marLeft w:val="0"/>
                                          <w:marRight w:val="0"/>
                                          <w:marTop w:val="0"/>
                                          <w:marBottom w:val="0"/>
                                          <w:divBdr>
                                            <w:top w:val="none" w:sz="0" w:space="0" w:color="auto"/>
                                            <w:left w:val="none" w:sz="0" w:space="0" w:color="auto"/>
                                            <w:bottom w:val="none" w:sz="0" w:space="0" w:color="auto"/>
                                            <w:right w:val="none" w:sz="0" w:space="0" w:color="auto"/>
                                          </w:divBdr>
                                          <w:divsChild>
                                            <w:div w:id="118636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872986">
                                      <w:marLeft w:val="0"/>
                                      <w:marRight w:val="0"/>
                                      <w:marTop w:val="0"/>
                                      <w:marBottom w:val="0"/>
                                      <w:divBdr>
                                        <w:top w:val="none" w:sz="0" w:space="0" w:color="auto"/>
                                        <w:left w:val="none" w:sz="0" w:space="0" w:color="auto"/>
                                        <w:bottom w:val="none" w:sz="0" w:space="0" w:color="auto"/>
                                        <w:right w:val="none" w:sz="0" w:space="0" w:color="auto"/>
                                      </w:divBdr>
                                      <w:divsChild>
                                        <w:div w:id="199741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7834877">
                  <w:marLeft w:val="0"/>
                  <w:marRight w:val="0"/>
                  <w:marTop w:val="0"/>
                  <w:marBottom w:val="0"/>
                  <w:divBdr>
                    <w:top w:val="none" w:sz="0" w:space="0" w:color="auto"/>
                    <w:left w:val="none" w:sz="0" w:space="0" w:color="auto"/>
                    <w:bottom w:val="none" w:sz="0" w:space="0" w:color="auto"/>
                    <w:right w:val="none" w:sz="0" w:space="0" w:color="auto"/>
                  </w:divBdr>
                  <w:divsChild>
                    <w:div w:id="1633249555">
                      <w:marLeft w:val="0"/>
                      <w:marRight w:val="0"/>
                      <w:marTop w:val="0"/>
                      <w:marBottom w:val="0"/>
                      <w:divBdr>
                        <w:top w:val="none" w:sz="0" w:space="0" w:color="auto"/>
                        <w:left w:val="none" w:sz="0" w:space="0" w:color="auto"/>
                        <w:bottom w:val="none" w:sz="0" w:space="0" w:color="auto"/>
                        <w:right w:val="none" w:sz="0" w:space="0" w:color="auto"/>
                      </w:divBdr>
                      <w:divsChild>
                        <w:div w:id="194958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98841">
                  <w:marLeft w:val="0"/>
                  <w:marRight w:val="0"/>
                  <w:marTop w:val="0"/>
                  <w:marBottom w:val="0"/>
                  <w:divBdr>
                    <w:top w:val="none" w:sz="0" w:space="0" w:color="auto"/>
                    <w:left w:val="none" w:sz="0" w:space="0" w:color="auto"/>
                    <w:bottom w:val="none" w:sz="0" w:space="0" w:color="auto"/>
                    <w:right w:val="none" w:sz="0" w:space="0" w:color="auto"/>
                  </w:divBdr>
                  <w:divsChild>
                    <w:div w:id="403643433">
                      <w:marLeft w:val="0"/>
                      <w:marRight w:val="0"/>
                      <w:marTop w:val="0"/>
                      <w:marBottom w:val="0"/>
                      <w:divBdr>
                        <w:top w:val="none" w:sz="0" w:space="0" w:color="auto"/>
                        <w:left w:val="none" w:sz="0" w:space="0" w:color="auto"/>
                        <w:bottom w:val="none" w:sz="0" w:space="0" w:color="auto"/>
                        <w:right w:val="none" w:sz="0" w:space="0" w:color="auto"/>
                      </w:divBdr>
                      <w:divsChild>
                        <w:div w:id="1419323782">
                          <w:marLeft w:val="0"/>
                          <w:marRight w:val="0"/>
                          <w:marTop w:val="0"/>
                          <w:marBottom w:val="0"/>
                          <w:divBdr>
                            <w:top w:val="none" w:sz="0" w:space="0" w:color="auto"/>
                            <w:left w:val="none" w:sz="0" w:space="0" w:color="auto"/>
                            <w:bottom w:val="none" w:sz="0" w:space="0" w:color="auto"/>
                            <w:right w:val="none" w:sz="0" w:space="0" w:color="auto"/>
                          </w:divBdr>
                          <w:divsChild>
                            <w:div w:id="17515223">
                              <w:marLeft w:val="0"/>
                              <w:marRight w:val="0"/>
                              <w:marTop w:val="0"/>
                              <w:marBottom w:val="0"/>
                              <w:divBdr>
                                <w:top w:val="none" w:sz="0" w:space="0" w:color="auto"/>
                                <w:left w:val="none" w:sz="0" w:space="0" w:color="auto"/>
                                <w:bottom w:val="none" w:sz="0" w:space="0" w:color="auto"/>
                                <w:right w:val="none" w:sz="0" w:space="0" w:color="auto"/>
                              </w:divBdr>
                              <w:divsChild>
                                <w:div w:id="271330400">
                                  <w:marLeft w:val="0"/>
                                  <w:marRight w:val="0"/>
                                  <w:marTop w:val="0"/>
                                  <w:marBottom w:val="0"/>
                                  <w:divBdr>
                                    <w:top w:val="none" w:sz="0" w:space="0" w:color="auto"/>
                                    <w:left w:val="none" w:sz="0" w:space="0" w:color="auto"/>
                                    <w:bottom w:val="none" w:sz="0" w:space="0" w:color="auto"/>
                                    <w:right w:val="none" w:sz="0" w:space="0" w:color="auto"/>
                                  </w:divBdr>
                                  <w:divsChild>
                                    <w:div w:id="243611355">
                                      <w:marLeft w:val="0"/>
                                      <w:marRight w:val="0"/>
                                      <w:marTop w:val="0"/>
                                      <w:marBottom w:val="0"/>
                                      <w:divBdr>
                                        <w:top w:val="none" w:sz="0" w:space="0" w:color="auto"/>
                                        <w:left w:val="none" w:sz="0" w:space="0" w:color="auto"/>
                                        <w:bottom w:val="none" w:sz="0" w:space="0" w:color="auto"/>
                                        <w:right w:val="none" w:sz="0" w:space="0" w:color="auto"/>
                                      </w:divBdr>
                                      <w:divsChild>
                                        <w:div w:id="6686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064390">
                  <w:marLeft w:val="0"/>
                  <w:marRight w:val="0"/>
                  <w:marTop w:val="0"/>
                  <w:marBottom w:val="0"/>
                  <w:divBdr>
                    <w:top w:val="none" w:sz="0" w:space="0" w:color="auto"/>
                    <w:left w:val="none" w:sz="0" w:space="0" w:color="auto"/>
                    <w:bottom w:val="none" w:sz="0" w:space="0" w:color="auto"/>
                    <w:right w:val="none" w:sz="0" w:space="0" w:color="auto"/>
                  </w:divBdr>
                  <w:divsChild>
                    <w:div w:id="1893616068">
                      <w:marLeft w:val="0"/>
                      <w:marRight w:val="0"/>
                      <w:marTop w:val="0"/>
                      <w:marBottom w:val="0"/>
                      <w:divBdr>
                        <w:top w:val="none" w:sz="0" w:space="0" w:color="auto"/>
                        <w:left w:val="none" w:sz="0" w:space="0" w:color="auto"/>
                        <w:bottom w:val="none" w:sz="0" w:space="0" w:color="auto"/>
                        <w:right w:val="none" w:sz="0" w:space="0" w:color="auto"/>
                      </w:divBdr>
                      <w:divsChild>
                        <w:div w:id="183089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374168">
                  <w:marLeft w:val="0"/>
                  <w:marRight w:val="0"/>
                  <w:marTop w:val="0"/>
                  <w:marBottom w:val="0"/>
                  <w:divBdr>
                    <w:top w:val="none" w:sz="0" w:space="0" w:color="auto"/>
                    <w:left w:val="none" w:sz="0" w:space="0" w:color="auto"/>
                    <w:bottom w:val="none" w:sz="0" w:space="0" w:color="auto"/>
                    <w:right w:val="none" w:sz="0" w:space="0" w:color="auto"/>
                  </w:divBdr>
                  <w:divsChild>
                    <w:div w:id="349334614">
                      <w:marLeft w:val="0"/>
                      <w:marRight w:val="0"/>
                      <w:marTop w:val="0"/>
                      <w:marBottom w:val="0"/>
                      <w:divBdr>
                        <w:top w:val="none" w:sz="0" w:space="0" w:color="auto"/>
                        <w:left w:val="none" w:sz="0" w:space="0" w:color="auto"/>
                        <w:bottom w:val="none" w:sz="0" w:space="0" w:color="auto"/>
                        <w:right w:val="none" w:sz="0" w:space="0" w:color="auto"/>
                      </w:divBdr>
                      <w:divsChild>
                        <w:div w:id="1539585835">
                          <w:marLeft w:val="0"/>
                          <w:marRight w:val="0"/>
                          <w:marTop w:val="0"/>
                          <w:marBottom w:val="0"/>
                          <w:divBdr>
                            <w:top w:val="none" w:sz="0" w:space="0" w:color="auto"/>
                            <w:left w:val="none" w:sz="0" w:space="0" w:color="auto"/>
                            <w:bottom w:val="none" w:sz="0" w:space="0" w:color="auto"/>
                            <w:right w:val="none" w:sz="0" w:space="0" w:color="auto"/>
                          </w:divBdr>
                          <w:divsChild>
                            <w:div w:id="899361580">
                              <w:marLeft w:val="0"/>
                              <w:marRight w:val="0"/>
                              <w:marTop w:val="0"/>
                              <w:marBottom w:val="0"/>
                              <w:divBdr>
                                <w:top w:val="none" w:sz="0" w:space="0" w:color="auto"/>
                                <w:left w:val="none" w:sz="0" w:space="0" w:color="auto"/>
                                <w:bottom w:val="none" w:sz="0" w:space="0" w:color="auto"/>
                                <w:right w:val="none" w:sz="0" w:space="0" w:color="auto"/>
                              </w:divBdr>
                              <w:divsChild>
                                <w:div w:id="1415978034">
                                  <w:marLeft w:val="0"/>
                                  <w:marRight w:val="0"/>
                                  <w:marTop w:val="0"/>
                                  <w:marBottom w:val="0"/>
                                  <w:divBdr>
                                    <w:top w:val="none" w:sz="0" w:space="0" w:color="auto"/>
                                    <w:left w:val="none" w:sz="0" w:space="0" w:color="auto"/>
                                    <w:bottom w:val="none" w:sz="0" w:space="0" w:color="auto"/>
                                    <w:right w:val="none" w:sz="0" w:space="0" w:color="auto"/>
                                  </w:divBdr>
                                  <w:divsChild>
                                    <w:div w:id="793787955">
                                      <w:marLeft w:val="0"/>
                                      <w:marRight w:val="0"/>
                                      <w:marTop w:val="0"/>
                                      <w:marBottom w:val="0"/>
                                      <w:divBdr>
                                        <w:top w:val="none" w:sz="0" w:space="0" w:color="auto"/>
                                        <w:left w:val="none" w:sz="0" w:space="0" w:color="auto"/>
                                        <w:bottom w:val="none" w:sz="0" w:space="0" w:color="auto"/>
                                        <w:right w:val="none" w:sz="0" w:space="0" w:color="auto"/>
                                      </w:divBdr>
                                      <w:divsChild>
                                        <w:div w:id="22033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0293795">
                  <w:marLeft w:val="0"/>
                  <w:marRight w:val="0"/>
                  <w:marTop w:val="0"/>
                  <w:marBottom w:val="0"/>
                  <w:divBdr>
                    <w:top w:val="none" w:sz="0" w:space="0" w:color="auto"/>
                    <w:left w:val="none" w:sz="0" w:space="0" w:color="auto"/>
                    <w:bottom w:val="none" w:sz="0" w:space="0" w:color="auto"/>
                    <w:right w:val="none" w:sz="0" w:space="0" w:color="auto"/>
                  </w:divBdr>
                  <w:divsChild>
                    <w:div w:id="5208265">
                      <w:marLeft w:val="0"/>
                      <w:marRight w:val="0"/>
                      <w:marTop w:val="0"/>
                      <w:marBottom w:val="0"/>
                      <w:divBdr>
                        <w:top w:val="none" w:sz="0" w:space="0" w:color="auto"/>
                        <w:left w:val="none" w:sz="0" w:space="0" w:color="auto"/>
                        <w:bottom w:val="none" w:sz="0" w:space="0" w:color="auto"/>
                        <w:right w:val="none" w:sz="0" w:space="0" w:color="auto"/>
                      </w:divBdr>
                      <w:divsChild>
                        <w:div w:id="200416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1625">
                  <w:marLeft w:val="0"/>
                  <w:marRight w:val="0"/>
                  <w:marTop w:val="0"/>
                  <w:marBottom w:val="0"/>
                  <w:divBdr>
                    <w:top w:val="none" w:sz="0" w:space="0" w:color="auto"/>
                    <w:left w:val="none" w:sz="0" w:space="0" w:color="auto"/>
                    <w:bottom w:val="none" w:sz="0" w:space="0" w:color="auto"/>
                    <w:right w:val="none" w:sz="0" w:space="0" w:color="auto"/>
                  </w:divBdr>
                  <w:divsChild>
                    <w:div w:id="1941521182">
                      <w:marLeft w:val="0"/>
                      <w:marRight w:val="0"/>
                      <w:marTop w:val="0"/>
                      <w:marBottom w:val="0"/>
                      <w:divBdr>
                        <w:top w:val="none" w:sz="0" w:space="0" w:color="auto"/>
                        <w:left w:val="none" w:sz="0" w:space="0" w:color="auto"/>
                        <w:bottom w:val="none" w:sz="0" w:space="0" w:color="auto"/>
                        <w:right w:val="none" w:sz="0" w:space="0" w:color="auto"/>
                      </w:divBdr>
                      <w:divsChild>
                        <w:div w:id="1952474642">
                          <w:marLeft w:val="0"/>
                          <w:marRight w:val="0"/>
                          <w:marTop w:val="0"/>
                          <w:marBottom w:val="0"/>
                          <w:divBdr>
                            <w:top w:val="none" w:sz="0" w:space="0" w:color="auto"/>
                            <w:left w:val="none" w:sz="0" w:space="0" w:color="auto"/>
                            <w:bottom w:val="none" w:sz="0" w:space="0" w:color="auto"/>
                            <w:right w:val="none" w:sz="0" w:space="0" w:color="auto"/>
                          </w:divBdr>
                          <w:divsChild>
                            <w:div w:id="742146569">
                              <w:marLeft w:val="0"/>
                              <w:marRight w:val="0"/>
                              <w:marTop w:val="0"/>
                              <w:marBottom w:val="0"/>
                              <w:divBdr>
                                <w:top w:val="none" w:sz="0" w:space="0" w:color="auto"/>
                                <w:left w:val="none" w:sz="0" w:space="0" w:color="auto"/>
                                <w:bottom w:val="none" w:sz="0" w:space="0" w:color="auto"/>
                                <w:right w:val="none" w:sz="0" w:space="0" w:color="auto"/>
                              </w:divBdr>
                              <w:divsChild>
                                <w:div w:id="1779910652">
                                  <w:marLeft w:val="0"/>
                                  <w:marRight w:val="0"/>
                                  <w:marTop w:val="0"/>
                                  <w:marBottom w:val="0"/>
                                  <w:divBdr>
                                    <w:top w:val="none" w:sz="0" w:space="0" w:color="auto"/>
                                    <w:left w:val="none" w:sz="0" w:space="0" w:color="auto"/>
                                    <w:bottom w:val="none" w:sz="0" w:space="0" w:color="auto"/>
                                    <w:right w:val="none" w:sz="0" w:space="0" w:color="auto"/>
                                  </w:divBdr>
                                  <w:divsChild>
                                    <w:div w:id="1842114317">
                                      <w:marLeft w:val="0"/>
                                      <w:marRight w:val="0"/>
                                      <w:marTop w:val="0"/>
                                      <w:marBottom w:val="0"/>
                                      <w:divBdr>
                                        <w:top w:val="none" w:sz="0" w:space="0" w:color="auto"/>
                                        <w:left w:val="none" w:sz="0" w:space="0" w:color="auto"/>
                                        <w:bottom w:val="none" w:sz="0" w:space="0" w:color="auto"/>
                                        <w:right w:val="none" w:sz="0" w:space="0" w:color="auto"/>
                                      </w:divBdr>
                                      <w:divsChild>
                                        <w:div w:id="177801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8649573">
                  <w:marLeft w:val="0"/>
                  <w:marRight w:val="0"/>
                  <w:marTop w:val="0"/>
                  <w:marBottom w:val="0"/>
                  <w:divBdr>
                    <w:top w:val="none" w:sz="0" w:space="0" w:color="auto"/>
                    <w:left w:val="none" w:sz="0" w:space="0" w:color="auto"/>
                    <w:bottom w:val="none" w:sz="0" w:space="0" w:color="auto"/>
                    <w:right w:val="none" w:sz="0" w:space="0" w:color="auto"/>
                  </w:divBdr>
                  <w:divsChild>
                    <w:div w:id="259602910">
                      <w:marLeft w:val="0"/>
                      <w:marRight w:val="0"/>
                      <w:marTop w:val="0"/>
                      <w:marBottom w:val="0"/>
                      <w:divBdr>
                        <w:top w:val="none" w:sz="0" w:space="0" w:color="auto"/>
                        <w:left w:val="none" w:sz="0" w:space="0" w:color="auto"/>
                        <w:bottom w:val="none" w:sz="0" w:space="0" w:color="auto"/>
                        <w:right w:val="none" w:sz="0" w:space="0" w:color="auto"/>
                      </w:divBdr>
                      <w:divsChild>
                        <w:div w:id="21879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303113">
                  <w:marLeft w:val="0"/>
                  <w:marRight w:val="0"/>
                  <w:marTop w:val="0"/>
                  <w:marBottom w:val="0"/>
                  <w:divBdr>
                    <w:top w:val="none" w:sz="0" w:space="0" w:color="auto"/>
                    <w:left w:val="none" w:sz="0" w:space="0" w:color="auto"/>
                    <w:bottom w:val="none" w:sz="0" w:space="0" w:color="auto"/>
                    <w:right w:val="none" w:sz="0" w:space="0" w:color="auto"/>
                  </w:divBdr>
                  <w:divsChild>
                    <w:div w:id="533732076">
                      <w:marLeft w:val="0"/>
                      <w:marRight w:val="0"/>
                      <w:marTop w:val="0"/>
                      <w:marBottom w:val="0"/>
                      <w:divBdr>
                        <w:top w:val="none" w:sz="0" w:space="0" w:color="auto"/>
                        <w:left w:val="none" w:sz="0" w:space="0" w:color="auto"/>
                        <w:bottom w:val="none" w:sz="0" w:space="0" w:color="auto"/>
                        <w:right w:val="none" w:sz="0" w:space="0" w:color="auto"/>
                      </w:divBdr>
                      <w:divsChild>
                        <w:div w:id="1189758858">
                          <w:marLeft w:val="0"/>
                          <w:marRight w:val="0"/>
                          <w:marTop w:val="0"/>
                          <w:marBottom w:val="0"/>
                          <w:divBdr>
                            <w:top w:val="none" w:sz="0" w:space="0" w:color="auto"/>
                            <w:left w:val="none" w:sz="0" w:space="0" w:color="auto"/>
                            <w:bottom w:val="none" w:sz="0" w:space="0" w:color="auto"/>
                            <w:right w:val="none" w:sz="0" w:space="0" w:color="auto"/>
                          </w:divBdr>
                          <w:divsChild>
                            <w:div w:id="1729307662">
                              <w:marLeft w:val="0"/>
                              <w:marRight w:val="0"/>
                              <w:marTop w:val="0"/>
                              <w:marBottom w:val="0"/>
                              <w:divBdr>
                                <w:top w:val="none" w:sz="0" w:space="0" w:color="auto"/>
                                <w:left w:val="none" w:sz="0" w:space="0" w:color="auto"/>
                                <w:bottom w:val="none" w:sz="0" w:space="0" w:color="auto"/>
                                <w:right w:val="none" w:sz="0" w:space="0" w:color="auto"/>
                              </w:divBdr>
                              <w:divsChild>
                                <w:div w:id="1493719623">
                                  <w:marLeft w:val="0"/>
                                  <w:marRight w:val="0"/>
                                  <w:marTop w:val="0"/>
                                  <w:marBottom w:val="0"/>
                                  <w:divBdr>
                                    <w:top w:val="none" w:sz="0" w:space="0" w:color="auto"/>
                                    <w:left w:val="none" w:sz="0" w:space="0" w:color="auto"/>
                                    <w:bottom w:val="none" w:sz="0" w:space="0" w:color="auto"/>
                                    <w:right w:val="none" w:sz="0" w:space="0" w:color="auto"/>
                                  </w:divBdr>
                                  <w:divsChild>
                                    <w:div w:id="1733238526">
                                      <w:marLeft w:val="0"/>
                                      <w:marRight w:val="0"/>
                                      <w:marTop w:val="0"/>
                                      <w:marBottom w:val="0"/>
                                      <w:divBdr>
                                        <w:top w:val="none" w:sz="0" w:space="0" w:color="auto"/>
                                        <w:left w:val="none" w:sz="0" w:space="0" w:color="auto"/>
                                        <w:bottom w:val="none" w:sz="0" w:space="0" w:color="auto"/>
                                        <w:right w:val="none" w:sz="0" w:space="0" w:color="auto"/>
                                      </w:divBdr>
                                      <w:divsChild>
                                        <w:div w:id="1127313992">
                                          <w:marLeft w:val="0"/>
                                          <w:marRight w:val="0"/>
                                          <w:marTop w:val="0"/>
                                          <w:marBottom w:val="0"/>
                                          <w:divBdr>
                                            <w:top w:val="none" w:sz="0" w:space="0" w:color="auto"/>
                                            <w:left w:val="none" w:sz="0" w:space="0" w:color="auto"/>
                                            <w:bottom w:val="none" w:sz="0" w:space="0" w:color="auto"/>
                                            <w:right w:val="none" w:sz="0" w:space="0" w:color="auto"/>
                                          </w:divBdr>
                                          <w:divsChild>
                                            <w:div w:id="119939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569205">
                                      <w:marLeft w:val="0"/>
                                      <w:marRight w:val="0"/>
                                      <w:marTop w:val="0"/>
                                      <w:marBottom w:val="0"/>
                                      <w:divBdr>
                                        <w:top w:val="none" w:sz="0" w:space="0" w:color="auto"/>
                                        <w:left w:val="none" w:sz="0" w:space="0" w:color="auto"/>
                                        <w:bottom w:val="none" w:sz="0" w:space="0" w:color="auto"/>
                                        <w:right w:val="none" w:sz="0" w:space="0" w:color="auto"/>
                                      </w:divBdr>
                                      <w:divsChild>
                                        <w:div w:id="36556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7085">
                  <w:marLeft w:val="0"/>
                  <w:marRight w:val="0"/>
                  <w:marTop w:val="0"/>
                  <w:marBottom w:val="0"/>
                  <w:divBdr>
                    <w:top w:val="none" w:sz="0" w:space="0" w:color="auto"/>
                    <w:left w:val="none" w:sz="0" w:space="0" w:color="auto"/>
                    <w:bottom w:val="none" w:sz="0" w:space="0" w:color="auto"/>
                    <w:right w:val="none" w:sz="0" w:space="0" w:color="auto"/>
                  </w:divBdr>
                  <w:divsChild>
                    <w:div w:id="1698458858">
                      <w:marLeft w:val="0"/>
                      <w:marRight w:val="0"/>
                      <w:marTop w:val="0"/>
                      <w:marBottom w:val="0"/>
                      <w:divBdr>
                        <w:top w:val="none" w:sz="0" w:space="0" w:color="auto"/>
                        <w:left w:val="none" w:sz="0" w:space="0" w:color="auto"/>
                        <w:bottom w:val="none" w:sz="0" w:space="0" w:color="auto"/>
                        <w:right w:val="none" w:sz="0" w:space="0" w:color="auto"/>
                      </w:divBdr>
                      <w:divsChild>
                        <w:div w:id="4418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675868">
                  <w:marLeft w:val="0"/>
                  <w:marRight w:val="0"/>
                  <w:marTop w:val="0"/>
                  <w:marBottom w:val="0"/>
                  <w:divBdr>
                    <w:top w:val="none" w:sz="0" w:space="0" w:color="auto"/>
                    <w:left w:val="none" w:sz="0" w:space="0" w:color="auto"/>
                    <w:bottom w:val="none" w:sz="0" w:space="0" w:color="auto"/>
                    <w:right w:val="none" w:sz="0" w:space="0" w:color="auto"/>
                  </w:divBdr>
                  <w:divsChild>
                    <w:div w:id="1028876571">
                      <w:marLeft w:val="0"/>
                      <w:marRight w:val="0"/>
                      <w:marTop w:val="0"/>
                      <w:marBottom w:val="0"/>
                      <w:divBdr>
                        <w:top w:val="none" w:sz="0" w:space="0" w:color="auto"/>
                        <w:left w:val="none" w:sz="0" w:space="0" w:color="auto"/>
                        <w:bottom w:val="none" w:sz="0" w:space="0" w:color="auto"/>
                        <w:right w:val="none" w:sz="0" w:space="0" w:color="auto"/>
                      </w:divBdr>
                      <w:divsChild>
                        <w:div w:id="1947998305">
                          <w:marLeft w:val="0"/>
                          <w:marRight w:val="0"/>
                          <w:marTop w:val="0"/>
                          <w:marBottom w:val="0"/>
                          <w:divBdr>
                            <w:top w:val="none" w:sz="0" w:space="0" w:color="auto"/>
                            <w:left w:val="none" w:sz="0" w:space="0" w:color="auto"/>
                            <w:bottom w:val="none" w:sz="0" w:space="0" w:color="auto"/>
                            <w:right w:val="none" w:sz="0" w:space="0" w:color="auto"/>
                          </w:divBdr>
                          <w:divsChild>
                            <w:div w:id="122820192">
                              <w:marLeft w:val="0"/>
                              <w:marRight w:val="0"/>
                              <w:marTop w:val="0"/>
                              <w:marBottom w:val="0"/>
                              <w:divBdr>
                                <w:top w:val="none" w:sz="0" w:space="0" w:color="auto"/>
                                <w:left w:val="none" w:sz="0" w:space="0" w:color="auto"/>
                                <w:bottom w:val="none" w:sz="0" w:space="0" w:color="auto"/>
                                <w:right w:val="none" w:sz="0" w:space="0" w:color="auto"/>
                              </w:divBdr>
                              <w:divsChild>
                                <w:div w:id="1201631050">
                                  <w:marLeft w:val="0"/>
                                  <w:marRight w:val="0"/>
                                  <w:marTop w:val="0"/>
                                  <w:marBottom w:val="0"/>
                                  <w:divBdr>
                                    <w:top w:val="none" w:sz="0" w:space="0" w:color="auto"/>
                                    <w:left w:val="none" w:sz="0" w:space="0" w:color="auto"/>
                                    <w:bottom w:val="none" w:sz="0" w:space="0" w:color="auto"/>
                                    <w:right w:val="none" w:sz="0" w:space="0" w:color="auto"/>
                                  </w:divBdr>
                                  <w:divsChild>
                                    <w:div w:id="321541835">
                                      <w:marLeft w:val="0"/>
                                      <w:marRight w:val="0"/>
                                      <w:marTop w:val="0"/>
                                      <w:marBottom w:val="0"/>
                                      <w:divBdr>
                                        <w:top w:val="none" w:sz="0" w:space="0" w:color="auto"/>
                                        <w:left w:val="none" w:sz="0" w:space="0" w:color="auto"/>
                                        <w:bottom w:val="none" w:sz="0" w:space="0" w:color="auto"/>
                                        <w:right w:val="none" w:sz="0" w:space="0" w:color="auto"/>
                                      </w:divBdr>
                                      <w:divsChild>
                                        <w:div w:id="194072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7418533">
                  <w:marLeft w:val="0"/>
                  <w:marRight w:val="0"/>
                  <w:marTop w:val="0"/>
                  <w:marBottom w:val="0"/>
                  <w:divBdr>
                    <w:top w:val="none" w:sz="0" w:space="0" w:color="auto"/>
                    <w:left w:val="none" w:sz="0" w:space="0" w:color="auto"/>
                    <w:bottom w:val="none" w:sz="0" w:space="0" w:color="auto"/>
                    <w:right w:val="none" w:sz="0" w:space="0" w:color="auto"/>
                  </w:divBdr>
                  <w:divsChild>
                    <w:div w:id="431635324">
                      <w:marLeft w:val="0"/>
                      <w:marRight w:val="0"/>
                      <w:marTop w:val="0"/>
                      <w:marBottom w:val="0"/>
                      <w:divBdr>
                        <w:top w:val="none" w:sz="0" w:space="0" w:color="auto"/>
                        <w:left w:val="none" w:sz="0" w:space="0" w:color="auto"/>
                        <w:bottom w:val="none" w:sz="0" w:space="0" w:color="auto"/>
                        <w:right w:val="none" w:sz="0" w:space="0" w:color="auto"/>
                      </w:divBdr>
                      <w:divsChild>
                        <w:div w:id="538668867">
                          <w:marLeft w:val="0"/>
                          <w:marRight w:val="0"/>
                          <w:marTop w:val="0"/>
                          <w:marBottom w:val="0"/>
                          <w:divBdr>
                            <w:top w:val="none" w:sz="0" w:space="0" w:color="auto"/>
                            <w:left w:val="none" w:sz="0" w:space="0" w:color="auto"/>
                            <w:bottom w:val="none" w:sz="0" w:space="0" w:color="auto"/>
                            <w:right w:val="none" w:sz="0" w:space="0" w:color="auto"/>
                          </w:divBdr>
                          <w:divsChild>
                            <w:div w:id="1558932583">
                              <w:marLeft w:val="0"/>
                              <w:marRight w:val="0"/>
                              <w:marTop w:val="0"/>
                              <w:marBottom w:val="0"/>
                              <w:divBdr>
                                <w:top w:val="none" w:sz="0" w:space="0" w:color="auto"/>
                                <w:left w:val="none" w:sz="0" w:space="0" w:color="auto"/>
                                <w:bottom w:val="none" w:sz="0" w:space="0" w:color="auto"/>
                                <w:right w:val="none" w:sz="0" w:space="0" w:color="auto"/>
                              </w:divBdr>
                              <w:divsChild>
                                <w:div w:id="1641763985">
                                  <w:marLeft w:val="0"/>
                                  <w:marRight w:val="0"/>
                                  <w:marTop w:val="0"/>
                                  <w:marBottom w:val="0"/>
                                  <w:divBdr>
                                    <w:top w:val="none" w:sz="0" w:space="0" w:color="auto"/>
                                    <w:left w:val="none" w:sz="0" w:space="0" w:color="auto"/>
                                    <w:bottom w:val="none" w:sz="0" w:space="0" w:color="auto"/>
                                    <w:right w:val="none" w:sz="0" w:space="0" w:color="auto"/>
                                  </w:divBdr>
                                  <w:divsChild>
                                    <w:div w:id="64678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775031">
                              <w:marLeft w:val="0"/>
                              <w:marRight w:val="0"/>
                              <w:marTop w:val="0"/>
                              <w:marBottom w:val="0"/>
                              <w:divBdr>
                                <w:top w:val="none" w:sz="0" w:space="0" w:color="auto"/>
                                <w:left w:val="none" w:sz="0" w:space="0" w:color="auto"/>
                                <w:bottom w:val="none" w:sz="0" w:space="0" w:color="auto"/>
                                <w:right w:val="none" w:sz="0" w:space="0" w:color="auto"/>
                              </w:divBdr>
                              <w:divsChild>
                                <w:div w:id="1952008977">
                                  <w:marLeft w:val="0"/>
                                  <w:marRight w:val="0"/>
                                  <w:marTop w:val="0"/>
                                  <w:marBottom w:val="0"/>
                                  <w:divBdr>
                                    <w:top w:val="none" w:sz="0" w:space="0" w:color="auto"/>
                                    <w:left w:val="none" w:sz="0" w:space="0" w:color="auto"/>
                                    <w:bottom w:val="none" w:sz="0" w:space="0" w:color="auto"/>
                                    <w:right w:val="none" w:sz="0" w:space="0" w:color="auto"/>
                                  </w:divBdr>
                                  <w:divsChild>
                                    <w:div w:id="157596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6211605">
                  <w:marLeft w:val="0"/>
                  <w:marRight w:val="0"/>
                  <w:marTop w:val="0"/>
                  <w:marBottom w:val="0"/>
                  <w:divBdr>
                    <w:top w:val="none" w:sz="0" w:space="0" w:color="auto"/>
                    <w:left w:val="none" w:sz="0" w:space="0" w:color="auto"/>
                    <w:bottom w:val="none" w:sz="0" w:space="0" w:color="auto"/>
                    <w:right w:val="none" w:sz="0" w:space="0" w:color="auto"/>
                  </w:divBdr>
                  <w:divsChild>
                    <w:div w:id="2091272285">
                      <w:marLeft w:val="0"/>
                      <w:marRight w:val="0"/>
                      <w:marTop w:val="0"/>
                      <w:marBottom w:val="0"/>
                      <w:divBdr>
                        <w:top w:val="none" w:sz="0" w:space="0" w:color="auto"/>
                        <w:left w:val="none" w:sz="0" w:space="0" w:color="auto"/>
                        <w:bottom w:val="none" w:sz="0" w:space="0" w:color="auto"/>
                        <w:right w:val="none" w:sz="0" w:space="0" w:color="auto"/>
                      </w:divBdr>
                      <w:divsChild>
                        <w:div w:id="1762337564">
                          <w:marLeft w:val="0"/>
                          <w:marRight w:val="0"/>
                          <w:marTop w:val="0"/>
                          <w:marBottom w:val="0"/>
                          <w:divBdr>
                            <w:top w:val="none" w:sz="0" w:space="0" w:color="auto"/>
                            <w:left w:val="none" w:sz="0" w:space="0" w:color="auto"/>
                            <w:bottom w:val="none" w:sz="0" w:space="0" w:color="auto"/>
                            <w:right w:val="none" w:sz="0" w:space="0" w:color="auto"/>
                          </w:divBdr>
                          <w:divsChild>
                            <w:div w:id="2051763000">
                              <w:marLeft w:val="0"/>
                              <w:marRight w:val="0"/>
                              <w:marTop w:val="0"/>
                              <w:marBottom w:val="0"/>
                              <w:divBdr>
                                <w:top w:val="none" w:sz="0" w:space="0" w:color="auto"/>
                                <w:left w:val="none" w:sz="0" w:space="0" w:color="auto"/>
                                <w:bottom w:val="none" w:sz="0" w:space="0" w:color="auto"/>
                                <w:right w:val="none" w:sz="0" w:space="0" w:color="auto"/>
                              </w:divBdr>
                              <w:divsChild>
                                <w:div w:id="1255046152">
                                  <w:marLeft w:val="0"/>
                                  <w:marRight w:val="0"/>
                                  <w:marTop w:val="0"/>
                                  <w:marBottom w:val="0"/>
                                  <w:divBdr>
                                    <w:top w:val="none" w:sz="0" w:space="0" w:color="auto"/>
                                    <w:left w:val="none" w:sz="0" w:space="0" w:color="auto"/>
                                    <w:bottom w:val="none" w:sz="0" w:space="0" w:color="auto"/>
                                    <w:right w:val="none" w:sz="0" w:space="0" w:color="auto"/>
                                  </w:divBdr>
                                  <w:divsChild>
                                    <w:div w:id="1612274726">
                                      <w:marLeft w:val="0"/>
                                      <w:marRight w:val="0"/>
                                      <w:marTop w:val="0"/>
                                      <w:marBottom w:val="0"/>
                                      <w:divBdr>
                                        <w:top w:val="none" w:sz="0" w:space="0" w:color="auto"/>
                                        <w:left w:val="none" w:sz="0" w:space="0" w:color="auto"/>
                                        <w:bottom w:val="none" w:sz="0" w:space="0" w:color="auto"/>
                                        <w:right w:val="none" w:sz="0" w:space="0" w:color="auto"/>
                                      </w:divBdr>
                                      <w:divsChild>
                                        <w:div w:id="87084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4492928">
                  <w:marLeft w:val="0"/>
                  <w:marRight w:val="0"/>
                  <w:marTop w:val="0"/>
                  <w:marBottom w:val="0"/>
                  <w:divBdr>
                    <w:top w:val="none" w:sz="0" w:space="0" w:color="auto"/>
                    <w:left w:val="none" w:sz="0" w:space="0" w:color="auto"/>
                    <w:bottom w:val="none" w:sz="0" w:space="0" w:color="auto"/>
                    <w:right w:val="none" w:sz="0" w:space="0" w:color="auto"/>
                  </w:divBdr>
                  <w:divsChild>
                    <w:div w:id="4484825">
                      <w:marLeft w:val="0"/>
                      <w:marRight w:val="0"/>
                      <w:marTop w:val="0"/>
                      <w:marBottom w:val="0"/>
                      <w:divBdr>
                        <w:top w:val="none" w:sz="0" w:space="0" w:color="auto"/>
                        <w:left w:val="none" w:sz="0" w:space="0" w:color="auto"/>
                        <w:bottom w:val="none" w:sz="0" w:space="0" w:color="auto"/>
                        <w:right w:val="none" w:sz="0" w:space="0" w:color="auto"/>
                      </w:divBdr>
                      <w:divsChild>
                        <w:div w:id="2053767578">
                          <w:marLeft w:val="0"/>
                          <w:marRight w:val="0"/>
                          <w:marTop w:val="0"/>
                          <w:marBottom w:val="0"/>
                          <w:divBdr>
                            <w:top w:val="none" w:sz="0" w:space="0" w:color="auto"/>
                            <w:left w:val="none" w:sz="0" w:space="0" w:color="auto"/>
                            <w:bottom w:val="none" w:sz="0" w:space="0" w:color="auto"/>
                            <w:right w:val="none" w:sz="0" w:space="0" w:color="auto"/>
                          </w:divBdr>
                          <w:divsChild>
                            <w:div w:id="935408403">
                              <w:marLeft w:val="0"/>
                              <w:marRight w:val="0"/>
                              <w:marTop w:val="0"/>
                              <w:marBottom w:val="0"/>
                              <w:divBdr>
                                <w:top w:val="none" w:sz="0" w:space="0" w:color="auto"/>
                                <w:left w:val="none" w:sz="0" w:space="0" w:color="auto"/>
                                <w:bottom w:val="none" w:sz="0" w:space="0" w:color="auto"/>
                                <w:right w:val="none" w:sz="0" w:space="0" w:color="auto"/>
                              </w:divBdr>
                              <w:divsChild>
                                <w:div w:id="101267131">
                                  <w:marLeft w:val="0"/>
                                  <w:marRight w:val="0"/>
                                  <w:marTop w:val="0"/>
                                  <w:marBottom w:val="0"/>
                                  <w:divBdr>
                                    <w:top w:val="none" w:sz="0" w:space="0" w:color="auto"/>
                                    <w:left w:val="none" w:sz="0" w:space="0" w:color="auto"/>
                                    <w:bottom w:val="none" w:sz="0" w:space="0" w:color="auto"/>
                                    <w:right w:val="none" w:sz="0" w:space="0" w:color="auto"/>
                                  </w:divBdr>
                                  <w:divsChild>
                                    <w:div w:id="1799299041">
                                      <w:marLeft w:val="0"/>
                                      <w:marRight w:val="0"/>
                                      <w:marTop w:val="0"/>
                                      <w:marBottom w:val="0"/>
                                      <w:divBdr>
                                        <w:top w:val="none" w:sz="0" w:space="0" w:color="auto"/>
                                        <w:left w:val="none" w:sz="0" w:space="0" w:color="auto"/>
                                        <w:bottom w:val="none" w:sz="0" w:space="0" w:color="auto"/>
                                        <w:right w:val="none" w:sz="0" w:space="0" w:color="auto"/>
                                      </w:divBdr>
                                    </w:div>
                                  </w:divsChild>
                                </w:div>
                                <w:div w:id="2131237097">
                                  <w:marLeft w:val="0"/>
                                  <w:marRight w:val="0"/>
                                  <w:marTop w:val="0"/>
                                  <w:marBottom w:val="0"/>
                                  <w:divBdr>
                                    <w:top w:val="none" w:sz="0" w:space="0" w:color="auto"/>
                                    <w:left w:val="none" w:sz="0" w:space="0" w:color="auto"/>
                                    <w:bottom w:val="none" w:sz="0" w:space="0" w:color="auto"/>
                                    <w:right w:val="none" w:sz="0" w:space="0" w:color="auto"/>
                                  </w:divBdr>
                                  <w:divsChild>
                                    <w:div w:id="13035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500698">
                  <w:marLeft w:val="0"/>
                  <w:marRight w:val="0"/>
                  <w:marTop w:val="0"/>
                  <w:marBottom w:val="0"/>
                  <w:divBdr>
                    <w:top w:val="none" w:sz="0" w:space="0" w:color="auto"/>
                    <w:left w:val="none" w:sz="0" w:space="0" w:color="auto"/>
                    <w:bottom w:val="none" w:sz="0" w:space="0" w:color="auto"/>
                    <w:right w:val="none" w:sz="0" w:space="0" w:color="auto"/>
                  </w:divBdr>
                  <w:divsChild>
                    <w:div w:id="1544756095">
                      <w:marLeft w:val="0"/>
                      <w:marRight w:val="0"/>
                      <w:marTop w:val="0"/>
                      <w:marBottom w:val="0"/>
                      <w:divBdr>
                        <w:top w:val="none" w:sz="0" w:space="0" w:color="auto"/>
                        <w:left w:val="none" w:sz="0" w:space="0" w:color="auto"/>
                        <w:bottom w:val="none" w:sz="0" w:space="0" w:color="auto"/>
                        <w:right w:val="none" w:sz="0" w:space="0" w:color="auto"/>
                      </w:divBdr>
                      <w:divsChild>
                        <w:div w:id="1048796946">
                          <w:marLeft w:val="0"/>
                          <w:marRight w:val="0"/>
                          <w:marTop w:val="0"/>
                          <w:marBottom w:val="0"/>
                          <w:divBdr>
                            <w:top w:val="none" w:sz="0" w:space="0" w:color="auto"/>
                            <w:left w:val="none" w:sz="0" w:space="0" w:color="auto"/>
                            <w:bottom w:val="none" w:sz="0" w:space="0" w:color="auto"/>
                            <w:right w:val="none" w:sz="0" w:space="0" w:color="auto"/>
                          </w:divBdr>
                          <w:divsChild>
                            <w:div w:id="192617055">
                              <w:marLeft w:val="0"/>
                              <w:marRight w:val="0"/>
                              <w:marTop w:val="0"/>
                              <w:marBottom w:val="0"/>
                              <w:divBdr>
                                <w:top w:val="none" w:sz="0" w:space="0" w:color="auto"/>
                                <w:left w:val="none" w:sz="0" w:space="0" w:color="auto"/>
                                <w:bottom w:val="none" w:sz="0" w:space="0" w:color="auto"/>
                                <w:right w:val="none" w:sz="0" w:space="0" w:color="auto"/>
                              </w:divBdr>
                              <w:divsChild>
                                <w:div w:id="479536678">
                                  <w:marLeft w:val="0"/>
                                  <w:marRight w:val="0"/>
                                  <w:marTop w:val="0"/>
                                  <w:marBottom w:val="0"/>
                                  <w:divBdr>
                                    <w:top w:val="none" w:sz="0" w:space="0" w:color="auto"/>
                                    <w:left w:val="none" w:sz="0" w:space="0" w:color="auto"/>
                                    <w:bottom w:val="none" w:sz="0" w:space="0" w:color="auto"/>
                                    <w:right w:val="none" w:sz="0" w:space="0" w:color="auto"/>
                                  </w:divBdr>
                                  <w:divsChild>
                                    <w:div w:id="1384788676">
                                      <w:marLeft w:val="0"/>
                                      <w:marRight w:val="0"/>
                                      <w:marTop w:val="0"/>
                                      <w:marBottom w:val="0"/>
                                      <w:divBdr>
                                        <w:top w:val="none" w:sz="0" w:space="0" w:color="auto"/>
                                        <w:left w:val="none" w:sz="0" w:space="0" w:color="auto"/>
                                        <w:bottom w:val="none" w:sz="0" w:space="0" w:color="auto"/>
                                        <w:right w:val="none" w:sz="0" w:space="0" w:color="auto"/>
                                      </w:divBdr>
                                      <w:divsChild>
                                        <w:div w:id="164858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148829">
                  <w:marLeft w:val="0"/>
                  <w:marRight w:val="0"/>
                  <w:marTop w:val="0"/>
                  <w:marBottom w:val="0"/>
                  <w:divBdr>
                    <w:top w:val="none" w:sz="0" w:space="0" w:color="auto"/>
                    <w:left w:val="none" w:sz="0" w:space="0" w:color="auto"/>
                    <w:bottom w:val="none" w:sz="0" w:space="0" w:color="auto"/>
                    <w:right w:val="none" w:sz="0" w:space="0" w:color="auto"/>
                  </w:divBdr>
                  <w:divsChild>
                    <w:div w:id="278532836">
                      <w:marLeft w:val="0"/>
                      <w:marRight w:val="0"/>
                      <w:marTop w:val="0"/>
                      <w:marBottom w:val="0"/>
                      <w:divBdr>
                        <w:top w:val="none" w:sz="0" w:space="0" w:color="auto"/>
                        <w:left w:val="none" w:sz="0" w:space="0" w:color="auto"/>
                        <w:bottom w:val="none" w:sz="0" w:space="0" w:color="auto"/>
                        <w:right w:val="none" w:sz="0" w:space="0" w:color="auto"/>
                      </w:divBdr>
                      <w:divsChild>
                        <w:div w:id="86641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54135">
                  <w:marLeft w:val="0"/>
                  <w:marRight w:val="0"/>
                  <w:marTop w:val="0"/>
                  <w:marBottom w:val="0"/>
                  <w:divBdr>
                    <w:top w:val="none" w:sz="0" w:space="0" w:color="auto"/>
                    <w:left w:val="none" w:sz="0" w:space="0" w:color="auto"/>
                    <w:bottom w:val="none" w:sz="0" w:space="0" w:color="auto"/>
                    <w:right w:val="none" w:sz="0" w:space="0" w:color="auto"/>
                  </w:divBdr>
                  <w:divsChild>
                    <w:div w:id="1021051257">
                      <w:marLeft w:val="0"/>
                      <w:marRight w:val="0"/>
                      <w:marTop w:val="0"/>
                      <w:marBottom w:val="0"/>
                      <w:divBdr>
                        <w:top w:val="none" w:sz="0" w:space="0" w:color="auto"/>
                        <w:left w:val="none" w:sz="0" w:space="0" w:color="auto"/>
                        <w:bottom w:val="none" w:sz="0" w:space="0" w:color="auto"/>
                        <w:right w:val="none" w:sz="0" w:space="0" w:color="auto"/>
                      </w:divBdr>
                      <w:divsChild>
                        <w:div w:id="2129348511">
                          <w:marLeft w:val="0"/>
                          <w:marRight w:val="0"/>
                          <w:marTop w:val="0"/>
                          <w:marBottom w:val="0"/>
                          <w:divBdr>
                            <w:top w:val="none" w:sz="0" w:space="0" w:color="auto"/>
                            <w:left w:val="none" w:sz="0" w:space="0" w:color="auto"/>
                            <w:bottom w:val="none" w:sz="0" w:space="0" w:color="auto"/>
                            <w:right w:val="none" w:sz="0" w:space="0" w:color="auto"/>
                          </w:divBdr>
                          <w:divsChild>
                            <w:div w:id="1530532622">
                              <w:marLeft w:val="0"/>
                              <w:marRight w:val="0"/>
                              <w:marTop w:val="0"/>
                              <w:marBottom w:val="0"/>
                              <w:divBdr>
                                <w:top w:val="none" w:sz="0" w:space="0" w:color="auto"/>
                                <w:left w:val="none" w:sz="0" w:space="0" w:color="auto"/>
                                <w:bottom w:val="none" w:sz="0" w:space="0" w:color="auto"/>
                                <w:right w:val="none" w:sz="0" w:space="0" w:color="auto"/>
                              </w:divBdr>
                              <w:divsChild>
                                <w:div w:id="955720108">
                                  <w:marLeft w:val="0"/>
                                  <w:marRight w:val="0"/>
                                  <w:marTop w:val="0"/>
                                  <w:marBottom w:val="0"/>
                                  <w:divBdr>
                                    <w:top w:val="none" w:sz="0" w:space="0" w:color="auto"/>
                                    <w:left w:val="none" w:sz="0" w:space="0" w:color="auto"/>
                                    <w:bottom w:val="none" w:sz="0" w:space="0" w:color="auto"/>
                                    <w:right w:val="none" w:sz="0" w:space="0" w:color="auto"/>
                                  </w:divBdr>
                                  <w:divsChild>
                                    <w:div w:id="1806698241">
                                      <w:marLeft w:val="0"/>
                                      <w:marRight w:val="0"/>
                                      <w:marTop w:val="0"/>
                                      <w:marBottom w:val="0"/>
                                      <w:divBdr>
                                        <w:top w:val="none" w:sz="0" w:space="0" w:color="auto"/>
                                        <w:left w:val="none" w:sz="0" w:space="0" w:color="auto"/>
                                        <w:bottom w:val="none" w:sz="0" w:space="0" w:color="auto"/>
                                        <w:right w:val="none" w:sz="0" w:space="0" w:color="auto"/>
                                      </w:divBdr>
                                      <w:divsChild>
                                        <w:div w:id="41054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772549">
                  <w:marLeft w:val="0"/>
                  <w:marRight w:val="0"/>
                  <w:marTop w:val="0"/>
                  <w:marBottom w:val="0"/>
                  <w:divBdr>
                    <w:top w:val="none" w:sz="0" w:space="0" w:color="auto"/>
                    <w:left w:val="none" w:sz="0" w:space="0" w:color="auto"/>
                    <w:bottom w:val="none" w:sz="0" w:space="0" w:color="auto"/>
                    <w:right w:val="none" w:sz="0" w:space="0" w:color="auto"/>
                  </w:divBdr>
                  <w:divsChild>
                    <w:div w:id="91099046">
                      <w:marLeft w:val="0"/>
                      <w:marRight w:val="0"/>
                      <w:marTop w:val="0"/>
                      <w:marBottom w:val="0"/>
                      <w:divBdr>
                        <w:top w:val="none" w:sz="0" w:space="0" w:color="auto"/>
                        <w:left w:val="none" w:sz="0" w:space="0" w:color="auto"/>
                        <w:bottom w:val="none" w:sz="0" w:space="0" w:color="auto"/>
                        <w:right w:val="none" w:sz="0" w:space="0" w:color="auto"/>
                      </w:divBdr>
                      <w:divsChild>
                        <w:div w:id="93600165">
                          <w:marLeft w:val="0"/>
                          <w:marRight w:val="0"/>
                          <w:marTop w:val="0"/>
                          <w:marBottom w:val="0"/>
                          <w:divBdr>
                            <w:top w:val="none" w:sz="0" w:space="0" w:color="auto"/>
                            <w:left w:val="none" w:sz="0" w:space="0" w:color="auto"/>
                            <w:bottom w:val="none" w:sz="0" w:space="0" w:color="auto"/>
                            <w:right w:val="none" w:sz="0" w:space="0" w:color="auto"/>
                          </w:divBdr>
                          <w:divsChild>
                            <w:div w:id="1445224077">
                              <w:marLeft w:val="0"/>
                              <w:marRight w:val="0"/>
                              <w:marTop w:val="0"/>
                              <w:marBottom w:val="0"/>
                              <w:divBdr>
                                <w:top w:val="none" w:sz="0" w:space="0" w:color="auto"/>
                                <w:left w:val="none" w:sz="0" w:space="0" w:color="auto"/>
                                <w:bottom w:val="none" w:sz="0" w:space="0" w:color="auto"/>
                                <w:right w:val="none" w:sz="0" w:space="0" w:color="auto"/>
                              </w:divBdr>
                              <w:divsChild>
                                <w:div w:id="1465388796">
                                  <w:marLeft w:val="0"/>
                                  <w:marRight w:val="0"/>
                                  <w:marTop w:val="0"/>
                                  <w:marBottom w:val="0"/>
                                  <w:divBdr>
                                    <w:top w:val="none" w:sz="0" w:space="0" w:color="auto"/>
                                    <w:left w:val="none" w:sz="0" w:space="0" w:color="auto"/>
                                    <w:bottom w:val="none" w:sz="0" w:space="0" w:color="auto"/>
                                    <w:right w:val="none" w:sz="0" w:space="0" w:color="auto"/>
                                  </w:divBdr>
                                  <w:divsChild>
                                    <w:div w:id="133741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101551">
                              <w:marLeft w:val="0"/>
                              <w:marRight w:val="0"/>
                              <w:marTop w:val="0"/>
                              <w:marBottom w:val="0"/>
                              <w:divBdr>
                                <w:top w:val="none" w:sz="0" w:space="0" w:color="auto"/>
                                <w:left w:val="none" w:sz="0" w:space="0" w:color="auto"/>
                                <w:bottom w:val="none" w:sz="0" w:space="0" w:color="auto"/>
                                <w:right w:val="none" w:sz="0" w:space="0" w:color="auto"/>
                              </w:divBdr>
                              <w:divsChild>
                                <w:div w:id="1816680497">
                                  <w:marLeft w:val="0"/>
                                  <w:marRight w:val="0"/>
                                  <w:marTop w:val="0"/>
                                  <w:marBottom w:val="0"/>
                                  <w:divBdr>
                                    <w:top w:val="none" w:sz="0" w:space="0" w:color="auto"/>
                                    <w:left w:val="none" w:sz="0" w:space="0" w:color="auto"/>
                                    <w:bottom w:val="none" w:sz="0" w:space="0" w:color="auto"/>
                                    <w:right w:val="none" w:sz="0" w:space="0" w:color="auto"/>
                                  </w:divBdr>
                                  <w:divsChild>
                                    <w:div w:id="104525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2581433">
          <w:marLeft w:val="0"/>
          <w:marRight w:val="0"/>
          <w:marTop w:val="0"/>
          <w:marBottom w:val="0"/>
          <w:divBdr>
            <w:top w:val="none" w:sz="0" w:space="0" w:color="auto"/>
            <w:left w:val="none" w:sz="0" w:space="0" w:color="auto"/>
            <w:bottom w:val="none" w:sz="0" w:space="0" w:color="auto"/>
            <w:right w:val="none" w:sz="0" w:space="0" w:color="auto"/>
          </w:divBdr>
          <w:divsChild>
            <w:div w:id="224947941">
              <w:marLeft w:val="0"/>
              <w:marRight w:val="0"/>
              <w:marTop w:val="0"/>
              <w:marBottom w:val="0"/>
              <w:divBdr>
                <w:top w:val="none" w:sz="0" w:space="0" w:color="auto"/>
                <w:left w:val="none" w:sz="0" w:space="0" w:color="auto"/>
                <w:bottom w:val="none" w:sz="0" w:space="0" w:color="auto"/>
                <w:right w:val="none" w:sz="0" w:space="0" w:color="auto"/>
              </w:divBdr>
              <w:divsChild>
                <w:div w:id="297885600">
                  <w:marLeft w:val="0"/>
                  <w:marRight w:val="0"/>
                  <w:marTop w:val="0"/>
                  <w:marBottom w:val="0"/>
                  <w:divBdr>
                    <w:top w:val="none" w:sz="0" w:space="0" w:color="auto"/>
                    <w:left w:val="none" w:sz="0" w:space="0" w:color="auto"/>
                    <w:bottom w:val="none" w:sz="0" w:space="0" w:color="auto"/>
                    <w:right w:val="none" w:sz="0" w:space="0" w:color="auto"/>
                  </w:divBdr>
                  <w:divsChild>
                    <w:div w:id="438261716">
                      <w:marLeft w:val="0"/>
                      <w:marRight w:val="0"/>
                      <w:marTop w:val="0"/>
                      <w:marBottom w:val="0"/>
                      <w:divBdr>
                        <w:top w:val="none" w:sz="0" w:space="0" w:color="auto"/>
                        <w:left w:val="none" w:sz="0" w:space="0" w:color="auto"/>
                        <w:bottom w:val="none" w:sz="0" w:space="0" w:color="auto"/>
                        <w:right w:val="none" w:sz="0" w:space="0" w:color="auto"/>
                      </w:divBdr>
                      <w:divsChild>
                        <w:div w:id="147288022">
                          <w:marLeft w:val="0"/>
                          <w:marRight w:val="0"/>
                          <w:marTop w:val="0"/>
                          <w:marBottom w:val="0"/>
                          <w:divBdr>
                            <w:top w:val="none" w:sz="0" w:space="0" w:color="auto"/>
                            <w:left w:val="none" w:sz="0" w:space="0" w:color="auto"/>
                            <w:bottom w:val="none" w:sz="0" w:space="0" w:color="auto"/>
                            <w:right w:val="none" w:sz="0" w:space="0" w:color="auto"/>
                          </w:divBdr>
                          <w:divsChild>
                            <w:div w:id="453719484">
                              <w:marLeft w:val="0"/>
                              <w:marRight w:val="0"/>
                              <w:marTop w:val="0"/>
                              <w:marBottom w:val="0"/>
                              <w:divBdr>
                                <w:top w:val="none" w:sz="0" w:space="0" w:color="auto"/>
                                <w:left w:val="none" w:sz="0" w:space="0" w:color="auto"/>
                                <w:bottom w:val="none" w:sz="0" w:space="0" w:color="auto"/>
                                <w:right w:val="none" w:sz="0" w:space="0" w:color="auto"/>
                              </w:divBdr>
                              <w:divsChild>
                                <w:div w:id="120617973">
                                  <w:marLeft w:val="0"/>
                                  <w:marRight w:val="0"/>
                                  <w:marTop w:val="0"/>
                                  <w:marBottom w:val="0"/>
                                  <w:divBdr>
                                    <w:top w:val="none" w:sz="0" w:space="0" w:color="auto"/>
                                    <w:left w:val="none" w:sz="0" w:space="0" w:color="auto"/>
                                    <w:bottom w:val="none" w:sz="0" w:space="0" w:color="auto"/>
                                    <w:right w:val="none" w:sz="0" w:space="0" w:color="auto"/>
                                  </w:divBdr>
                                  <w:divsChild>
                                    <w:div w:id="1091239966">
                                      <w:marLeft w:val="0"/>
                                      <w:marRight w:val="0"/>
                                      <w:marTop w:val="0"/>
                                      <w:marBottom w:val="0"/>
                                      <w:divBdr>
                                        <w:top w:val="none" w:sz="0" w:space="0" w:color="auto"/>
                                        <w:left w:val="none" w:sz="0" w:space="0" w:color="auto"/>
                                        <w:bottom w:val="none" w:sz="0" w:space="0" w:color="auto"/>
                                        <w:right w:val="none" w:sz="0" w:space="0" w:color="auto"/>
                                      </w:divBdr>
                                      <w:divsChild>
                                        <w:div w:id="3997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10644">
                  <w:marLeft w:val="0"/>
                  <w:marRight w:val="0"/>
                  <w:marTop w:val="0"/>
                  <w:marBottom w:val="0"/>
                  <w:divBdr>
                    <w:top w:val="none" w:sz="0" w:space="0" w:color="auto"/>
                    <w:left w:val="none" w:sz="0" w:space="0" w:color="auto"/>
                    <w:bottom w:val="none" w:sz="0" w:space="0" w:color="auto"/>
                    <w:right w:val="none" w:sz="0" w:space="0" w:color="auto"/>
                  </w:divBdr>
                  <w:divsChild>
                    <w:div w:id="2043941653">
                      <w:marLeft w:val="0"/>
                      <w:marRight w:val="0"/>
                      <w:marTop w:val="0"/>
                      <w:marBottom w:val="0"/>
                      <w:divBdr>
                        <w:top w:val="none" w:sz="0" w:space="0" w:color="auto"/>
                        <w:left w:val="none" w:sz="0" w:space="0" w:color="auto"/>
                        <w:bottom w:val="none" w:sz="0" w:space="0" w:color="auto"/>
                        <w:right w:val="none" w:sz="0" w:space="0" w:color="auto"/>
                      </w:divBdr>
                      <w:divsChild>
                        <w:div w:id="168450471">
                          <w:marLeft w:val="0"/>
                          <w:marRight w:val="0"/>
                          <w:marTop w:val="0"/>
                          <w:marBottom w:val="0"/>
                          <w:divBdr>
                            <w:top w:val="none" w:sz="0" w:space="0" w:color="auto"/>
                            <w:left w:val="none" w:sz="0" w:space="0" w:color="auto"/>
                            <w:bottom w:val="none" w:sz="0" w:space="0" w:color="auto"/>
                            <w:right w:val="none" w:sz="0" w:space="0" w:color="auto"/>
                          </w:divBdr>
                          <w:divsChild>
                            <w:div w:id="2099862515">
                              <w:marLeft w:val="0"/>
                              <w:marRight w:val="0"/>
                              <w:marTop w:val="0"/>
                              <w:marBottom w:val="0"/>
                              <w:divBdr>
                                <w:top w:val="none" w:sz="0" w:space="0" w:color="auto"/>
                                <w:left w:val="none" w:sz="0" w:space="0" w:color="auto"/>
                                <w:bottom w:val="none" w:sz="0" w:space="0" w:color="auto"/>
                                <w:right w:val="none" w:sz="0" w:space="0" w:color="auto"/>
                              </w:divBdr>
                              <w:divsChild>
                                <w:div w:id="1716736976">
                                  <w:marLeft w:val="0"/>
                                  <w:marRight w:val="0"/>
                                  <w:marTop w:val="0"/>
                                  <w:marBottom w:val="0"/>
                                  <w:divBdr>
                                    <w:top w:val="none" w:sz="0" w:space="0" w:color="auto"/>
                                    <w:left w:val="none" w:sz="0" w:space="0" w:color="auto"/>
                                    <w:bottom w:val="none" w:sz="0" w:space="0" w:color="auto"/>
                                    <w:right w:val="none" w:sz="0" w:space="0" w:color="auto"/>
                                  </w:divBdr>
                                  <w:divsChild>
                                    <w:div w:id="87847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5893991">
      <w:bodyDiv w:val="1"/>
      <w:marLeft w:val="0"/>
      <w:marRight w:val="0"/>
      <w:marTop w:val="0"/>
      <w:marBottom w:val="0"/>
      <w:divBdr>
        <w:top w:val="none" w:sz="0" w:space="0" w:color="auto"/>
        <w:left w:val="none" w:sz="0" w:space="0" w:color="auto"/>
        <w:bottom w:val="none" w:sz="0" w:space="0" w:color="auto"/>
        <w:right w:val="none" w:sz="0" w:space="0" w:color="auto"/>
      </w:divBdr>
    </w:div>
    <w:div w:id="1847819257">
      <w:bodyDiv w:val="1"/>
      <w:marLeft w:val="0"/>
      <w:marRight w:val="0"/>
      <w:marTop w:val="0"/>
      <w:marBottom w:val="0"/>
      <w:divBdr>
        <w:top w:val="none" w:sz="0" w:space="0" w:color="auto"/>
        <w:left w:val="none" w:sz="0" w:space="0" w:color="auto"/>
        <w:bottom w:val="none" w:sz="0" w:space="0" w:color="auto"/>
        <w:right w:val="none" w:sz="0" w:space="0" w:color="auto"/>
      </w:divBdr>
      <w:divsChild>
        <w:div w:id="1193762819">
          <w:marLeft w:val="0"/>
          <w:marRight w:val="0"/>
          <w:marTop w:val="0"/>
          <w:marBottom w:val="0"/>
          <w:divBdr>
            <w:top w:val="none" w:sz="0" w:space="0" w:color="auto"/>
            <w:left w:val="none" w:sz="0" w:space="0" w:color="auto"/>
            <w:bottom w:val="none" w:sz="0" w:space="0" w:color="auto"/>
            <w:right w:val="none" w:sz="0" w:space="0" w:color="auto"/>
          </w:divBdr>
        </w:div>
      </w:divsChild>
    </w:div>
    <w:div w:id="1848444956">
      <w:bodyDiv w:val="1"/>
      <w:marLeft w:val="0"/>
      <w:marRight w:val="0"/>
      <w:marTop w:val="0"/>
      <w:marBottom w:val="0"/>
      <w:divBdr>
        <w:top w:val="none" w:sz="0" w:space="0" w:color="auto"/>
        <w:left w:val="none" w:sz="0" w:space="0" w:color="auto"/>
        <w:bottom w:val="none" w:sz="0" w:space="0" w:color="auto"/>
        <w:right w:val="none" w:sz="0" w:space="0" w:color="auto"/>
      </w:divBdr>
    </w:div>
    <w:div w:id="1857380508">
      <w:bodyDiv w:val="1"/>
      <w:marLeft w:val="0"/>
      <w:marRight w:val="0"/>
      <w:marTop w:val="0"/>
      <w:marBottom w:val="0"/>
      <w:divBdr>
        <w:top w:val="none" w:sz="0" w:space="0" w:color="auto"/>
        <w:left w:val="none" w:sz="0" w:space="0" w:color="auto"/>
        <w:bottom w:val="none" w:sz="0" w:space="0" w:color="auto"/>
        <w:right w:val="none" w:sz="0" w:space="0" w:color="auto"/>
      </w:divBdr>
      <w:divsChild>
        <w:div w:id="2043893959">
          <w:marLeft w:val="0"/>
          <w:marRight w:val="0"/>
          <w:marTop w:val="0"/>
          <w:marBottom w:val="0"/>
          <w:divBdr>
            <w:top w:val="none" w:sz="0" w:space="0" w:color="auto"/>
            <w:left w:val="none" w:sz="0" w:space="0" w:color="auto"/>
            <w:bottom w:val="none" w:sz="0" w:space="0" w:color="auto"/>
            <w:right w:val="none" w:sz="0" w:space="0" w:color="auto"/>
          </w:divBdr>
          <w:divsChild>
            <w:div w:id="1346788241">
              <w:marLeft w:val="0"/>
              <w:marRight w:val="0"/>
              <w:marTop w:val="0"/>
              <w:marBottom w:val="0"/>
              <w:divBdr>
                <w:top w:val="none" w:sz="0" w:space="0" w:color="auto"/>
                <w:left w:val="none" w:sz="0" w:space="0" w:color="auto"/>
                <w:bottom w:val="none" w:sz="0" w:space="0" w:color="auto"/>
                <w:right w:val="none" w:sz="0" w:space="0" w:color="auto"/>
              </w:divBdr>
              <w:divsChild>
                <w:div w:id="662776910">
                  <w:marLeft w:val="0"/>
                  <w:marRight w:val="0"/>
                  <w:marTop w:val="0"/>
                  <w:marBottom w:val="0"/>
                  <w:divBdr>
                    <w:top w:val="none" w:sz="0" w:space="0" w:color="auto"/>
                    <w:left w:val="none" w:sz="0" w:space="0" w:color="auto"/>
                    <w:bottom w:val="none" w:sz="0" w:space="0" w:color="auto"/>
                    <w:right w:val="none" w:sz="0" w:space="0" w:color="auto"/>
                  </w:divBdr>
                  <w:divsChild>
                    <w:div w:id="1304964747">
                      <w:marLeft w:val="0"/>
                      <w:marRight w:val="0"/>
                      <w:marTop w:val="0"/>
                      <w:marBottom w:val="0"/>
                      <w:divBdr>
                        <w:top w:val="none" w:sz="0" w:space="0" w:color="auto"/>
                        <w:left w:val="none" w:sz="0" w:space="0" w:color="auto"/>
                        <w:bottom w:val="none" w:sz="0" w:space="0" w:color="auto"/>
                        <w:right w:val="none" w:sz="0" w:space="0" w:color="auto"/>
                      </w:divBdr>
                      <w:divsChild>
                        <w:div w:id="1482305041">
                          <w:marLeft w:val="0"/>
                          <w:marRight w:val="0"/>
                          <w:marTop w:val="0"/>
                          <w:marBottom w:val="0"/>
                          <w:divBdr>
                            <w:top w:val="none" w:sz="0" w:space="0" w:color="auto"/>
                            <w:left w:val="none" w:sz="0" w:space="0" w:color="auto"/>
                            <w:bottom w:val="none" w:sz="0" w:space="0" w:color="auto"/>
                            <w:right w:val="none" w:sz="0" w:space="0" w:color="auto"/>
                          </w:divBdr>
                          <w:divsChild>
                            <w:div w:id="642194029">
                              <w:marLeft w:val="0"/>
                              <w:marRight w:val="0"/>
                              <w:marTop w:val="0"/>
                              <w:marBottom w:val="0"/>
                              <w:divBdr>
                                <w:top w:val="none" w:sz="0" w:space="0" w:color="auto"/>
                                <w:left w:val="none" w:sz="0" w:space="0" w:color="auto"/>
                                <w:bottom w:val="none" w:sz="0" w:space="0" w:color="auto"/>
                                <w:right w:val="none" w:sz="0" w:space="0" w:color="auto"/>
                              </w:divBdr>
                              <w:divsChild>
                                <w:div w:id="446194005">
                                  <w:marLeft w:val="0"/>
                                  <w:marRight w:val="0"/>
                                  <w:marTop w:val="0"/>
                                  <w:marBottom w:val="0"/>
                                  <w:divBdr>
                                    <w:top w:val="none" w:sz="0" w:space="0" w:color="auto"/>
                                    <w:left w:val="none" w:sz="0" w:space="0" w:color="auto"/>
                                    <w:bottom w:val="none" w:sz="0" w:space="0" w:color="auto"/>
                                    <w:right w:val="none" w:sz="0" w:space="0" w:color="auto"/>
                                  </w:divBdr>
                                  <w:divsChild>
                                    <w:div w:id="1230530141">
                                      <w:marLeft w:val="0"/>
                                      <w:marRight w:val="0"/>
                                      <w:marTop w:val="0"/>
                                      <w:marBottom w:val="0"/>
                                      <w:divBdr>
                                        <w:top w:val="none" w:sz="0" w:space="0" w:color="auto"/>
                                        <w:left w:val="none" w:sz="0" w:space="0" w:color="auto"/>
                                        <w:bottom w:val="none" w:sz="0" w:space="0" w:color="auto"/>
                                        <w:right w:val="none" w:sz="0" w:space="0" w:color="auto"/>
                                      </w:divBdr>
                                      <w:divsChild>
                                        <w:div w:id="1119035880">
                                          <w:marLeft w:val="0"/>
                                          <w:marRight w:val="0"/>
                                          <w:marTop w:val="0"/>
                                          <w:marBottom w:val="0"/>
                                          <w:divBdr>
                                            <w:top w:val="none" w:sz="0" w:space="0" w:color="auto"/>
                                            <w:left w:val="none" w:sz="0" w:space="0" w:color="auto"/>
                                            <w:bottom w:val="none" w:sz="0" w:space="0" w:color="auto"/>
                                            <w:right w:val="none" w:sz="0" w:space="0" w:color="auto"/>
                                          </w:divBdr>
                                          <w:divsChild>
                                            <w:div w:id="709914143">
                                              <w:marLeft w:val="0"/>
                                              <w:marRight w:val="0"/>
                                              <w:marTop w:val="0"/>
                                              <w:marBottom w:val="0"/>
                                              <w:divBdr>
                                                <w:top w:val="none" w:sz="0" w:space="0" w:color="auto"/>
                                                <w:left w:val="none" w:sz="0" w:space="0" w:color="auto"/>
                                                <w:bottom w:val="none" w:sz="0" w:space="0" w:color="auto"/>
                                                <w:right w:val="none" w:sz="0" w:space="0" w:color="auto"/>
                                              </w:divBdr>
                                              <w:divsChild>
                                                <w:div w:id="713116565">
                                                  <w:marLeft w:val="0"/>
                                                  <w:marRight w:val="0"/>
                                                  <w:marTop w:val="0"/>
                                                  <w:marBottom w:val="0"/>
                                                  <w:divBdr>
                                                    <w:top w:val="none" w:sz="0" w:space="0" w:color="auto"/>
                                                    <w:left w:val="none" w:sz="0" w:space="0" w:color="auto"/>
                                                    <w:bottom w:val="none" w:sz="0" w:space="0" w:color="auto"/>
                                                    <w:right w:val="none" w:sz="0" w:space="0" w:color="auto"/>
                                                  </w:divBdr>
                                                  <w:divsChild>
                                                    <w:div w:id="393700040">
                                                      <w:marLeft w:val="0"/>
                                                      <w:marRight w:val="0"/>
                                                      <w:marTop w:val="0"/>
                                                      <w:marBottom w:val="0"/>
                                                      <w:divBdr>
                                                        <w:top w:val="none" w:sz="0" w:space="0" w:color="auto"/>
                                                        <w:left w:val="none" w:sz="0" w:space="0" w:color="auto"/>
                                                        <w:bottom w:val="none" w:sz="0" w:space="0" w:color="auto"/>
                                                        <w:right w:val="none" w:sz="0" w:space="0" w:color="auto"/>
                                                      </w:divBdr>
                                                      <w:divsChild>
                                                        <w:div w:id="34421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6938123">
      <w:bodyDiv w:val="1"/>
      <w:marLeft w:val="0"/>
      <w:marRight w:val="0"/>
      <w:marTop w:val="0"/>
      <w:marBottom w:val="0"/>
      <w:divBdr>
        <w:top w:val="none" w:sz="0" w:space="0" w:color="auto"/>
        <w:left w:val="none" w:sz="0" w:space="0" w:color="auto"/>
        <w:bottom w:val="none" w:sz="0" w:space="0" w:color="auto"/>
        <w:right w:val="none" w:sz="0" w:space="0" w:color="auto"/>
      </w:divBdr>
    </w:div>
    <w:div w:id="1955822134">
      <w:bodyDiv w:val="1"/>
      <w:marLeft w:val="0"/>
      <w:marRight w:val="0"/>
      <w:marTop w:val="0"/>
      <w:marBottom w:val="0"/>
      <w:divBdr>
        <w:top w:val="none" w:sz="0" w:space="0" w:color="auto"/>
        <w:left w:val="none" w:sz="0" w:space="0" w:color="auto"/>
        <w:bottom w:val="none" w:sz="0" w:space="0" w:color="auto"/>
        <w:right w:val="none" w:sz="0" w:space="0" w:color="auto"/>
      </w:divBdr>
    </w:div>
    <w:div w:id="1961566382">
      <w:bodyDiv w:val="1"/>
      <w:marLeft w:val="0"/>
      <w:marRight w:val="0"/>
      <w:marTop w:val="0"/>
      <w:marBottom w:val="0"/>
      <w:divBdr>
        <w:top w:val="none" w:sz="0" w:space="0" w:color="auto"/>
        <w:left w:val="none" w:sz="0" w:space="0" w:color="auto"/>
        <w:bottom w:val="none" w:sz="0" w:space="0" w:color="auto"/>
        <w:right w:val="none" w:sz="0" w:space="0" w:color="auto"/>
      </w:divBdr>
    </w:div>
    <w:div w:id="1965112085">
      <w:bodyDiv w:val="1"/>
      <w:marLeft w:val="0"/>
      <w:marRight w:val="0"/>
      <w:marTop w:val="0"/>
      <w:marBottom w:val="0"/>
      <w:divBdr>
        <w:top w:val="none" w:sz="0" w:space="0" w:color="auto"/>
        <w:left w:val="none" w:sz="0" w:space="0" w:color="auto"/>
        <w:bottom w:val="none" w:sz="0" w:space="0" w:color="auto"/>
        <w:right w:val="none" w:sz="0" w:space="0" w:color="auto"/>
      </w:divBdr>
    </w:div>
    <w:div w:id="1973706846">
      <w:bodyDiv w:val="1"/>
      <w:marLeft w:val="0"/>
      <w:marRight w:val="0"/>
      <w:marTop w:val="0"/>
      <w:marBottom w:val="0"/>
      <w:divBdr>
        <w:top w:val="none" w:sz="0" w:space="0" w:color="auto"/>
        <w:left w:val="none" w:sz="0" w:space="0" w:color="auto"/>
        <w:bottom w:val="none" w:sz="0" w:space="0" w:color="auto"/>
        <w:right w:val="none" w:sz="0" w:space="0" w:color="auto"/>
      </w:divBdr>
      <w:divsChild>
        <w:div w:id="948044830">
          <w:marLeft w:val="0"/>
          <w:marRight w:val="0"/>
          <w:marTop w:val="0"/>
          <w:marBottom w:val="0"/>
          <w:divBdr>
            <w:top w:val="none" w:sz="0" w:space="0" w:color="auto"/>
            <w:left w:val="none" w:sz="0" w:space="0" w:color="auto"/>
            <w:bottom w:val="none" w:sz="0" w:space="0" w:color="auto"/>
            <w:right w:val="none" w:sz="0" w:space="0" w:color="auto"/>
          </w:divBdr>
          <w:divsChild>
            <w:div w:id="558828913">
              <w:marLeft w:val="0"/>
              <w:marRight w:val="0"/>
              <w:marTop w:val="0"/>
              <w:marBottom w:val="0"/>
              <w:divBdr>
                <w:top w:val="none" w:sz="0" w:space="0" w:color="auto"/>
                <w:left w:val="none" w:sz="0" w:space="0" w:color="auto"/>
                <w:bottom w:val="none" w:sz="0" w:space="0" w:color="auto"/>
                <w:right w:val="none" w:sz="0" w:space="0" w:color="auto"/>
              </w:divBdr>
              <w:divsChild>
                <w:div w:id="1827086119">
                  <w:marLeft w:val="0"/>
                  <w:marRight w:val="0"/>
                  <w:marTop w:val="0"/>
                  <w:marBottom w:val="0"/>
                  <w:divBdr>
                    <w:top w:val="none" w:sz="0" w:space="0" w:color="auto"/>
                    <w:left w:val="none" w:sz="0" w:space="0" w:color="auto"/>
                    <w:bottom w:val="none" w:sz="0" w:space="0" w:color="auto"/>
                    <w:right w:val="none" w:sz="0" w:space="0" w:color="auto"/>
                  </w:divBdr>
                  <w:divsChild>
                    <w:div w:id="527378224">
                      <w:marLeft w:val="0"/>
                      <w:marRight w:val="0"/>
                      <w:marTop w:val="0"/>
                      <w:marBottom w:val="0"/>
                      <w:divBdr>
                        <w:top w:val="none" w:sz="0" w:space="0" w:color="auto"/>
                        <w:left w:val="none" w:sz="0" w:space="0" w:color="auto"/>
                        <w:bottom w:val="none" w:sz="0" w:space="0" w:color="auto"/>
                        <w:right w:val="none" w:sz="0" w:space="0" w:color="auto"/>
                      </w:divBdr>
                      <w:divsChild>
                        <w:div w:id="650016237">
                          <w:marLeft w:val="0"/>
                          <w:marRight w:val="0"/>
                          <w:marTop w:val="0"/>
                          <w:marBottom w:val="0"/>
                          <w:divBdr>
                            <w:top w:val="none" w:sz="0" w:space="0" w:color="auto"/>
                            <w:left w:val="none" w:sz="0" w:space="0" w:color="auto"/>
                            <w:bottom w:val="none" w:sz="0" w:space="0" w:color="auto"/>
                            <w:right w:val="none" w:sz="0" w:space="0" w:color="auto"/>
                          </w:divBdr>
                          <w:divsChild>
                            <w:div w:id="1529220261">
                              <w:marLeft w:val="0"/>
                              <w:marRight w:val="0"/>
                              <w:marTop w:val="0"/>
                              <w:marBottom w:val="0"/>
                              <w:divBdr>
                                <w:top w:val="none" w:sz="0" w:space="0" w:color="auto"/>
                                <w:left w:val="none" w:sz="0" w:space="0" w:color="auto"/>
                                <w:bottom w:val="none" w:sz="0" w:space="0" w:color="auto"/>
                                <w:right w:val="none" w:sz="0" w:space="0" w:color="auto"/>
                              </w:divBdr>
                              <w:divsChild>
                                <w:div w:id="2119443187">
                                  <w:marLeft w:val="0"/>
                                  <w:marRight w:val="0"/>
                                  <w:marTop w:val="0"/>
                                  <w:marBottom w:val="0"/>
                                  <w:divBdr>
                                    <w:top w:val="none" w:sz="0" w:space="0" w:color="auto"/>
                                    <w:left w:val="none" w:sz="0" w:space="0" w:color="auto"/>
                                    <w:bottom w:val="none" w:sz="0" w:space="0" w:color="auto"/>
                                    <w:right w:val="none" w:sz="0" w:space="0" w:color="auto"/>
                                  </w:divBdr>
                                  <w:divsChild>
                                    <w:div w:id="906645466">
                                      <w:marLeft w:val="0"/>
                                      <w:marRight w:val="0"/>
                                      <w:marTop w:val="0"/>
                                      <w:marBottom w:val="0"/>
                                      <w:divBdr>
                                        <w:top w:val="none" w:sz="0" w:space="0" w:color="auto"/>
                                        <w:left w:val="none" w:sz="0" w:space="0" w:color="auto"/>
                                        <w:bottom w:val="none" w:sz="0" w:space="0" w:color="auto"/>
                                        <w:right w:val="none" w:sz="0" w:space="0" w:color="auto"/>
                                      </w:divBdr>
                                      <w:divsChild>
                                        <w:div w:id="75073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590079">
                  <w:marLeft w:val="0"/>
                  <w:marRight w:val="0"/>
                  <w:marTop w:val="0"/>
                  <w:marBottom w:val="0"/>
                  <w:divBdr>
                    <w:top w:val="none" w:sz="0" w:space="0" w:color="auto"/>
                    <w:left w:val="none" w:sz="0" w:space="0" w:color="auto"/>
                    <w:bottom w:val="none" w:sz="0" w:space="0" w:color="auto"/>
                    <w:right w:val="none" w:sz="0" w:space="0" w:color="auto"/>
                  </w:divBdr>
                  <w:divsChild>
                    <w:div w:id="1907300277">
                      <w:marLeft w:val="0"/>
                      <w:marRight w:val="0"/>
                      <w:marTop w:val="0"/>
                      <w:marBottom w:val="0"/>
                      <w:divBdr>
                        <w:top w:val="none" w:sz="0" w:space="0" w:color="auto"/>
                        <w:left w:val="none" w:sz="0" w:space="0" w:color="auto"/>
                        <w:bottom w:val="none" w:sz="0" w:space="0" w:color="auto"/>
                        <w:right w:val="none" w:sz="0" w:space="0" w:color="auto"/>
                      </w:divBdr>
                      <w:divsChild>
                        <w:div w:id="85619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355887">
                  <w:marLeft w:val="0"/>
                  <w:marRight w:val="0"/>
                  <w:marTop w:val="0"/>
                  <w:marBottom w:val="0"/>
                  <w:divBdr>
                    <w:top w:val="none" w:sz="0" w:space="0" w:color="auto"/>
                    <w:left w:val="none" w:sz="0" w:space="0" w:color="auto"/>
                    <w:bottom w:val="none" w:sz="0" w:space="0" w:color="auto"/>
                    <w:right w:val="none" w:sz="0" w:space="0" w:color="auto"/>
                  </w:divBdr>
                  <w:divsChild>
                    <w:div w:id="10031041">
                      <w:marLeft w:val="0"/>
                      <w:marRight w:val="0"/>
                      <w:marTop w:val="0"/>
                      <w:marBottom w:val="0"/>
                      <w:divBdr>
                        <w:top w:val="none" w:sz="0" w:space="0" w:color="auto"/>
                        <w:left w:val="none" w:sz="0" w:space="0" w:color="auto"/>
                        <w:bottom w:val="none" w:sz="0" w:space="0" w:color="auto"/>
                        <w:right w:val="none" w:sz="0" w:space="0" w:color="auto"/>
                      </w:divBdr>
                      <w:divsChild>
                        <w:div w:id="348801960">
                          <w:marLeft w:val="0"/>
                          <w:marRight w:val="0"/>
                          <w:marTop w:val="0"/>
                          <w:marBottom w:val="0"/>
                          <w:divBdr>
                            <w:top w:val="none" w:sz="0" w:space="0" w:color="auto"/>
                            <w:left w:val="none" w:sz="0" w:space="0" w:color="auto"/>
                            <w:bottom w:val="none" w:sz="0" w:space="0" w:color="auto"/>
                            <w:right w:val="none" w:sz="0" w:space="0" w:color="auto"/>
                          </w:divBdr>
                          <w:divsChild>
                            <w:div w:id="1672639133">
                              <w:marLeft w:val="0"/>
                              <w:marRight w:val="0"/>
                              <w:marTop w:val="0"/>
                              <w:marBottom w:val="0"/>
                              <w:divBdr>
                                <w:top w:val="none" w:sz="0" w:space="0" w:color="auto"/>
                                <w:left w:val="none" w:sz="0" w:space="0" w:color="auto"/>
                                <w:bottom w:val="none" w:sz="0" w:space="0" w:color="auto"/>
                                <w:right w:val="none" w:sz="0" w:space="0" w:color="auto"/>
                              </w:divBdr>
                              <w:divsChild>
                                <w:div w:id="1963539693">
                                  <w:marLeft w:val="0"/>
                                  <w:marRight w:val="0"/>
                                  <w:marTop w:val="0"/>
                                  <w:marBottom w:val="0"/>
                                  <w:divBdr>
                                    <w:top w:val="none" w:sz="0" w:space="0" w:color="auto"/>
                                    <w:left w:val="none" w:sz="0" w:space="0" w:color="auto"/>
                                    <w:bottom w:val="none" w:sz="0" w:space="0" w:color="auto"/>
                                    <w:right w:val="none" w:sz="0" w:space="0" w:color="auto"/>
                                  </w:divBdr>
                                  <w:divsChild>
                                    <w:div w:id="2143228902">
                                      <w:marLeft w:val="0"/>
                                      <w:marRight w:val="0"/>
                                      <w:marTop w:val="0"/>
                                      <w:marBottom w:val="0"/>
                                      <w:divBdr>
                                        <w:top w:val="none" w:sz="0" w:space="0" w:color="auto"/>
                                        <w:left w:val="none" w:sz="0" w:space="0" w:color="auto"/>
                                        <w:bottom w:val="none" w:sz="0" w:space="0" w:color="auto"/>
                                        <w:right w:val="none" w:sz="0" w:space="0" w:color="auto"/>
                                      </w:divBdr>
                                      <w:divsChild>
                                        <w:div w:id="70976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459510">
                  <w:marLeft w:val="0"/>
                  <w:marRight w:val="0"/>
                  <w:marTop w:val="0"/>
                  <w:marBottom w:val="0"/>
                  <w:divBdr>
                    <w:top w:val="none" w:sz="0" w:space="0" w:color="auto"/>
                    <w:left w:val="none" w:sz="0" w:space="0" w:color="auto"/>
                    <w:bottom w:val="none" w:sz="0" w:space="0" w:color="auto"/>
                    <w:right w:val="none" w:sz="0" w:space="0" w:color="auto"/>
                  </w:divBdr>
                  <w:divsChild>
                    <w:div w:id="1770271142">
                      <w:marLeft w:val="0"/>
                      <w:marRight w:val="0"/>
                      <w:marTop w:val="0"/>
                      <w:marBottom w:val="0"/>
                      <w:divBdr>
                        <w:top w:val="none" w:sz="0" w:space="0" w:color="auto"/>
                        <w:left w:val="none" w:sz="0" w:space="0" w:color="auto"/>
                        <w:bottom w:val="none" w:sz="0" w:space="0" w:color="auto"/>
                        <w:right w:val="none" w:sz="0" w:space="0" w:color="auto"/>
                      </w:divBdr>
                      <w:divsChild>
                        <w:div w:id="1320115823">
                          <w:marLeft w:val="0"/>
                          <w:marRight w:val="0"/>
                          <w:marTop w:val="0"/>
                          <w:marBottom w:val="0"/>
                          <w:divBdr>
                            <w:top w:val="none" w:sz="0" w:space="0" w:color="auto"/>
                            <w:left w:val="none" w:sz="0" w:space="0" w:color="auto"/>
                            <w:bottom w:val="none" w:sz="0" w:space="0" w:color="auto"/>
                            <w:right w:val="none" w:sz="0" w:space="0" w:color="auto"/>
                          </w:divBdr>
                          <w:divsChild>
                            <w:div w:id="1474983527">
                              <w:marLeft w:val="0"/>
                              <w:marRight w:val="0"/>
                              <w:marTop w:val="0"/>
                              <w:marBottom w:val="0"/>
                              <w:divBdr>
                                <w:top w:val="none" w:sz="0" w:space="0" w:color="auto"/>
                                <w:left w:val="none" w:sz="0" w:space="0" w:color="auto"/>
                                <w:bottom w:val="none" w:sz="0" w:space="0" w:color="auto"/>
                                <w:right w:val="none" w:sz="0" w:space="0" w:color="auto"/>
                              </w:divBdr>
                              <w:divsChild>
                                <w:div w:id="1115448019">
                                  <w:marLeft w:val="0"/>
                                  <w:marRight w:val="0"/>
                                  <w:marTop w:val="0"/>
                                  <w:marBottom w:val="0"/>
                                  <w:divBdr>
                                    <w:top w:val="none" w:sz="0" w:space="0" w:color="auto"/>
                                    <w:left w:val="none" w:sz="0" w:space="0" w:color="auto"/>
                                    <w:bottom w:val="none" w:sz="0" w:space="0" w:color="auto"/>
                                    <w:right w:val="none" w:sz="0" w:space="0" w:color="auto"/>
                                  </w:divBdr>
                                  <w:divsChild>
                                    <w:div w:id="113849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29504">
                              <w:marLeft w:val="0"/>
                              <w:marRight w:val="0"/>
                              <w:marTop w:val="0"/>
                              <w:marBottom w:val="0"/>
                              <w:divBdr>
                                <w:top w:val="none" w:sz="0" w:space="0" w:color="auto"/>
                                <w:left w:val="none" w:sz="0" w:space="0" w:color="auto"/>
                                <w:bottom w:val="none" w:sz="0" w:space="0" w:color="auto"/>
                                <w:right w:val="none" w:sz="0" w:space="0" w:color="auto"/>
                              </w:divBdr>
                              <w:divsChild>
                                <w:div w:id="700980019">
                                  <w:marLeft w:val="0"/>
                                  <w:marRight w:val="0"/>
                                  <w:marTop w:val="0"/>
                                  <w:marBottom w:val="0"/>
                                  <w:divBdr>
                                    <w:top w:val="none" w:sz="0" w:space="0" w:color="auto"/>
                                    <w:left w:val="none" w:sz="0" w:space="0" w:color="auto"/>
                                    <w:bottom w:val="none" w:sz="0" w:space="0" w:color="auto"/>
                                    <w:right w:val="none" w:sz="0" w:space="0" w:color="auto"/>
                                  </w:divBdr>
                                  <w:divsChild>
                                    <w:div w:id="68448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635400">
                  <w:marLeft w:val="0"/>
                  <w:marRight w:val="0"/>
                  <w:marTop w:val="0"/>
                  <w:marBottom w:val="0"/>
                  <w:divBdr>
                    <w:top w:val="none" w:sz="0" w:space="0" w:color="auto"/>
                    <w:left w:val="none" w:sz="0" w:space="0" w:color="auto"/>
                    <w:bottom w:val="none" w:sz="0" w:space="0" w:color="auto"/>
                    <w:right w:val="none" w:sz="0" w:space="0" w:color="auto"/>
                  </w:divBdr>
                  <w:divsChild>
                    <w:div w:id="691029670">
                      <w:marLeft w:val="0"/>
                      <w:marRight w:val="0"/>
                      <w:marTop w:val="0"/>
                      <w:marBottom w:val="0"/>
                      <w:divBdr>
                        <w:top w:val="none" w:sz="0" w:space="0" w:color="auto"/>
                        <w:left w:val="none" w:sz="0" w:space="0" w:color="auto"/>
                        <w:bottom w:val="none" w:sz="0" w:space="0" w:color="auto"/>
                        <w:right w:val="none" w:sz="0" w:space="0" w:color="auto"/>
                      </w:divBdr>
                      <w:divsChild>
                        <w:div w:id="2095010222">
                          <w:marLeft w:val="0"/>
                          <w:marRight w:val="0"/>
                          <w:marTop w:val="0"/>
                          <w:marBottom w:val="0"/>
                          <w:divBdr>
                            <w:top w:val="none" w:sz="0" w:space="0" w:color="auto"/>
                            <w:left w:val="none" w:sz="0" w:space="0" w:color="auto"/>
                            <w:bottom w:val="none" w:sz="0" w:space="0" w:color="auto"/>
                            <w:right w:val="none" w:sz="0" w:space="0" w:color="auto"/>
                          </w:divBdr>
                          <w:divsChild>
                            <w:div w:id="1269046210">
                              <w:marLeft w:val="0"/>
                              <w:marRight w:val="0"/>
                              <w:marTop w:val="0"/>
                              <w:marBottom w:val="0"/>
                              <w:divBdr>
                                <w:top w:val="none" w:sz="0" w:space="0" w:color="auto"/>
                                <w:left w:val="none" w:sz="0" w:space="0" w:color="auto"/>
                                <w:bottom w:val="none" w:sz="0" w:space="0" w:color="auto"/>
                                <w:right w:val="none" w:sz="0" w:space="0" w:color="auto"/>
                              </w:divBdr>
                              <w:divsChild>
                                <w:div w:id="1178731278">
                                  <w:marLeft w:val="0"/>
                                  <w:marRight w:val="0"/>
                                  <w:marTop w:val="0"/>
                                  <w:marBottom w:val="0"/>
                                  <w:divBdr>
                                    <w:top w:val="none" w:sz="0" w:space="0" w:color="auto"/>
                                    <w:left w:val="none" w:sz="0" w:space="0" w:color="auto"/>
                                    <w:bottom w:val="none" w:sz="0" w:space="0" w:color="auto"/>
                                    <w:right w:val="none" w:sz="0" w:space="0" w:color="auto"/>
                                  </w:divBdr>
                                  <w:divsChild>
                                    <w:div w:id="2059237029">
                                      <w:marLeft w:val="0"/>
                                      <w:marRight w:val="0"/>
                                      <w:marTop w:val="0"/>
                                      <w:marBottom w:val="0"/>
                                      <w:divBdr>
                                        <w:top w:val="none" w:sz="0" w:space="0" w:color="auto"/>
                                        <w:left w:val="none" w:sz="0" w:space="0" w:color="auto"/>
                                        <w:bottom w:val="none" w:sz="0" w:space="0" w:color="auto"/>
                                        <w:right w:val="none" w:sz="0" w:space="0" w:color="auto"/>
                                      </w:divBdr>
                                      <w:divsChild>
                                        <w:div w:id="85442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9892918">
                  <w:marLeft w:val="0"/>
                  <w:marRight w:val="0"/>
                  <w:marTop w:val="0"/>
                  <w:marBottom w:val="0"/>
                  <w:divBdr>
                    <w:top w:val="none" w:sz="0" w:space="0" w:color="auto"/>
                    <w:left w:val="none" w:sz="0" w:space="0" w:color="auto"/>
                    <w:bottom w:val="none" w:sz="0" w:space="0" w:color="auto"/>
                    <w:right w:val="none" w:sz="0" w:space="0" w:color="auto"/>
                  </w:divBdr>
                  <w:divsChild>
                    <w:div w:id="510530271">
                      <w:marLeft w:val="0"/>
                      <w:marRight w:val="0"/>
                      <w:marTop w:val="0"/>
                      <w:marBottom w:val="0"/>
                      <w:divBdr>
                        <w:top w:val="none" w:sz="0" w:space="0" w:color="auto"/>
                        <w:left w:val="none" w:sz="0" w:space="0" w:color="auto"/>
                        <w:bottom w:val="none" w:sz="0" w:space="0" w:color="auto"/>
                        <w:right w:val="none" w:sz="0" w:space="0" w:color="auto"/>
                      </w:divBdr>
                      <w:divsChild>
                        <w:div w:id="571235098">
                          <w:marLeft w:val="0"/>
                          <w:marRight w:val="0"/>
                          <w:marTop w:val="0"/>
                          <w:marBottom w:val="0"/>
                          <w:divBdr>
                            <w:top w:val="none" w:sz="0" w:space="0" w:color="auto"/>
                            <w:left w:val="none" w:sz="0" w:space="0" w:color="auto"/>
                            <w:bottom w:val="none" w:sz="0" w:space="0" w:color="auto"/>
                            <w:right w:val="none" w:sz="0" w:space="0" w:color="auto"/>
                          </w:divBdr>
                          <w:divsChild>
                            <w:div w:id="703023363">
                              <w:blockQuote w:val="1"/>
                              <w:marLeft w:val="720"/>
                              <w:marRight w:val="720"/>
                              <w:marTop w:val="100"/>
                              <w:marBottom w:val="100"/>
                              <w:divBdr>
                                <w:top w:val="none" w:sz="0" w:space="0" w:color="auto"/>
                                <w:left w:val="none" w:sz="0" w:space="0" w:color="auto"/>
                                <w:bottom w:val="none" w:sz="0" w:space="0" w:color="auto"/>
                                <w:right w:val="none" w:sz="0" w:space="0" w:color="auto"/>
                              </w:divBdr>
                            </w:div>
                            <w:div w:id="484712066">
                              <w:marLeft w:val="0"/>
                              <w:marRight w:val="0"/>
                              <w:marTop w:val="0"/>
                              <w:marBottom w:val="0"/>
                              <w:divBdr>
                                <w:top w:val="none" w:sz="0" w:space="0" w:color="auto"/>
                                <w:left w:val="none" w:sz="0" w:space="0" w:color="auto"/>
                                <w:bottom w:val="none" w:sz="0" w:space="0" w:color="auto"/>
                                <w:right w:val="none" w:sz="0" w:space="0" w:color="auto"/>
                              </w:divBdr>
                              <w:divsChild>
                                <w:div w:id="591475533">
                                  <w:marLeft w:val="0"/>
                                  <w:marRight w:val="0"/>
                                  <w:marTop w:val="0"/>
                                  <w:marBottom w:val="0"/>
                                  <w:divBdr>
                                    <w:top w:val="none" w:sz="0" w:space="0" w:color="auto"/>
                                    <w:left w:val="none" w:sz="0" w:space="0" w:color="auto"/>
                                    <w:bottom w:val="none" w:sz="0" w:space="0" w:color="auto"/>
                                    <w:right w:val="none" w:sz="0" w:space="0" w:color="auto"/>
                                  </w:divBdr>
                                  <w:divsChild>
                                    <w:div w:id="41957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3899440">
                  <w:marLeft w:val="0"/>
                  <w:marRight w:val="0"/>
                  <w:marTop w:val="0"/>
                  <w:marBottom w:val="0"/>
                  <w:divBdr>
                    <w:top w:val="none" w:sz="0" w:space="0" w:color="auto"/>
                    <w:left w:val="none" w:sz="0" w:space="0" w:color="auto"/>
                    <w:bottom w:val="none" w:sz="0" w:space="0" w:color="auto"/>
                    <w:right w:val="none" w:sz="0" w:space="0" w:color="auto"/>
                  </w:divBdr>
                  <w:divsChild>
                    <w:div w:id="1766489435">
                      <w:marLeft w:val="0"/>
                      <w:marRight w:val="0"/>
                      <w:marTop w:val="0"/>
                      <w:marBottom w:val="0"/>
                      <w:divBdr>
                        <w:top w:val="none" w:sz="0" w:space="0" w:color="auto"/>
                        <w:left w:val="none" w:sz="0" w:space="0" w:color="auto"/>
                        <w:bottom w:val="none" w:sz="0" w:space="0" w:color="auto"/>
                        <w:right w:val="none" w:sz="0" w:space="0" w:color="auto"/>
                      </w:divBdr>
                      <w:divsChild>
                        <w:div w:id="1224174075">
                          <w:marLeft w:val="0"/>
                          <w:marRight w:val="0"/>
                          <w:marTop w:val="0"/>
                          <w:marBottom w:val="0"/>
                          <w:divBdr>
                            <w:top w:val="none" w:sz="0" w:space="0" w:color="auto"/>
                            <w:left w:val="none" w:sz="0" w:space="0" w:color="auto"/>
                            <w:bottom w:val="none" w:sz="0" w:space="0" w:color="auto"/>
                            <w:right w:val="none" w:sz="0" w:space="0" w:color="auto"/>
                          </w:divBdr>
                          <w:divsChild>
                            <w:div w:id="1243371608">
                              <w:marLeft w:val="0"/>
                              <w:marRight w:val="0"/>
                              <w:marTop w:val="0"/>
                              <w:marBottom w:val="0"/>
                              <w:divBdr>
                                <w:top w:val="none" w:sz="0" w:space="0" w:color="auto"/>
                                <w:left w:val="none" w:sz="0" w:space="0" w:color="auto"/>
                                <w:bottom w:val="none" w:sz="0" w:space="0" w:color="auto"/>
                                <w:right w:val="none" w:sz="0" w:space="0" w:color="auto"/>
                              </w:divBdr>
                              <w:divsChild>
                                <w:div w:id="1956591722">
                                  <w:marLeft w:val="0"/>
                                  <w:marRight w:val="0"/>
                                  <w:marTop w:val="0"/>
                                  <w:marBottom w:val="0"/>
                                  <w:divBdr>
                                    <w:top w:val="none" w:sz="0" w:space="0" w:color="auto"/>
                                    <w:left w:val="none" w:sz="0" w:space="0" w:color="auto"/>
                                    <w:bottom w:val="none" w:sz="0" w:space="0" w:color="auto"/>
                                    <w:right w:val="none" w:sz="0" w:space="0" w:color="auto"/>
                                  </w:divBdr>
                                  <w:divsChild>
                                    <w:div w:id="386730948">
                                      <w:marLeft w:val="0"/>
                                      <w:marRight w:val="0"/>
                                      <w:marTop w:val="0"/>
                                      <w:marBottom w:val="0"/>
                                      <w:divBdr>
                                        <w:top w:val="none" w:sz="0" w:space="0" w:color="auto"/>
                                        <w:left w:val="none" w:sz="0" w:space="0" w:color="auto"/>
                                        <w:bottom w:val="none" w:sz="0" w:space="0" w:color="auto"/>
                                        <w:right w:val="none" w:sz="0" w:space="0" w:color="auto"/>
                                      </w:divBdr>
                                      <w:divsChild>
                                        <w:div w:id="187072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5766822">
                  <w:marLeft w:val="0"/>
                  <w:marRight w:val="0"/>
                  <w:marTop w:val="0"/>
                  <w:marBottom w:val="0"/>
                  <w:divBdr>
                    <w:top w:val="none" w:sz="0" w:space="0" w:color="auto"/>
                    <w:left w:val="none" w:sz="0" w:space="0" w:color="auto"/>
                    <w:bottom w:val="none" w:sz="0" w:space="0" w:color="auto"/>
                    <w:right w:val="none" w:sz="0" w:space="0" w:color="auto"/>
                  </w:divBdr>
                  <w:divsChild>
                    <w:div w:id="541792741">
                      <w:marLeft w:val="0"/>
                      <w:marRight w:val="0"/>
                      <w:marTop w:val="0"/>
                      <w:marBottom w:val="0"/>
                      <w:divBdr>
                        <w:top w:val="none" w:sz="0" w:space="0" w:color="auto"/>
                        <w:left w:val="none" w:sz="0" w:space="0" w:color="auto"/>
                        <w:bottom w:val="none" w:sz="0" w:space="0" w:color="auto"/>
                        <w:right w:val="none" w:sz="0" w:space="0" w:color="auto"/>
                      </w:divBdr>
                      <w:divsChild>
                        <w:div w:id="1333482743">
                          <w:marLeft w:val="0"/>
                          <w:marRight w:val="0"/>
                          <w:marTop w:val="0"/>
                          <w:marBottom w:val="0"/>
                          <w:divBdr>
                            <w:top w:val="none" w:sz="0" w:space="0" w:color="auto"/>
                            <w:left w:val="none" w:sz="0" w:space="0" w:color="auto"/>
                            <w:bottom w:val="none" w:sz="0" w:space="0" w:color="auto"/>
                            <w:right w:val="none" w:sz="0" w:space="0" w:color="auto"/>
                          </w:divBdr>
                          <w:divsChild>
                            <w:div w:id="1198003569">
                              <w:marLeft w:val="0"/>
                              <w:marRight w:val="0"/>
                              <w:marTop w:val="0"/>
                              <w:marBottom w:val="0"/>
                              <w:divBdr>
                                <w:top w:val="none" w:sz="0" w:space="0" w:color="auto"/>
                                <w:left w:val="none" w:sz="0" w:space="0" w:color="auto"/>
                                <w:bottom w:val="none" w:sz="0" w:space="0" w:color="auto"/>
                                <w:right w:val="none" w:sz="0" w:space="0" w:color="auto"/>
                              </w:divBdr>
                              <w:divsChild>
                                <w:div w:id="1530023476">
                                  <w:marLeft w:val="0"/>
                                  <w:marRight w:val="0"/>
                                  <w:marTop w:val="0"/>
                                  <w:marBottom w:val="0"/>
                                  <w:divBdr>
                                    <w:top w:val="none" w:sz="0" w:space="0" w:color="auto"/>
                                    <w:left w:val="none" w:sz="0" w:space="0" w:color="auto"/>
                                    <w:bottom w:val="none" w:sz="0" w:space="0" w:color="auto"/>
                                    <w:right w:val="none" w:sz="0" w:space="0" w:color="auto"/>
                                  </w:divBdr>
                                  <w:divsChild>
                                    <w:div w:id="208175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058128">
                              <w:marLeft w:val="0"/>
                              <w:marRight w:val="0"/>
                              <w:marTop w:val="0"/>
                              <w:marBottom w:val="0"/>
                              <w:divBdr>
                                <w:top w:val="none" w:sz="0" w:space="0" w:color="auto"/>
                                <w:left w:val="none" w:sz="0" w:space="0" w:color="auto"/>
                                <w:bottom w:val="none" w:sz="0" w:space="0" w:color="auto"/>
                                <w:right w:val="none" w:sz="0" w:space="0" w:color="auto"/>
                              </w:divBdr>
                              <w:divsChild>
                                <w:div w:id="1594515371">
                                  <w:marLeft w:val="0"/>
                                  <w:marRight w:val="0"/>
                                  <w:marTop w:val="0"/>
                                  <w:marBottom w:val="0"/>
                                  <w:divBdr>
                                    <w:top w:val="none" w:sz="0" w:space="0" w:color="auto"/>
                                    <w:left w:val="none" w:sz="0" w:space="0" w:color="auto"/>
                                    <w:bottom w:val="none" w:sz="0" w:space="0" w:color="auto"/>
                                    <w:right w:val="none" w:sz="0" w:space="0" w:color="auto"/>
                                  </w:divBdr>
                                  <w:divsChild>
                                    <w:div w:id="160572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119179">
                              <w:marLeft w:val="0"/>
                              <w:marRight w:val="0"/>
                              <w:marTop w:val="0"/>
                              <w:marBottom w:val="0"/>
                              <w:divBdr>
                                <w:top w:val="none" w:sz="0" w:space="0" w:color="auto"/>
                                <w:left w:val="none" w:sz="0" w:space="0" w:color="auto"/>
                                <w:bottom w:val="none" w:sz="0" w:space="0" w:color="auto"/>
                                <w:right w:val="none" w:sz="0" w:space="0" w:color="auto"/>
                              </w:divBdr>
                              <w:divsChild>
                                <w:div w:id="368840422">
                                  <w:marLeft w:val="0"/>
                                  <w:marRight w:val="0"/>
                                  <w:marTop w:val="0"/>
                                  <w:marBottom w:val="0"/>
                                  <w:divBdr>
                                    <w:top w:val="none" w:sz="0" w:space="0" w:color="auto"/>
                                    <w:left w:val="none" w:sz="0" w:space="0" w:color="auto"/>
                                    <w:bottom w:val="none" w:sz="0" w:space="0" w:color="auto"/>
                                    <w:right w:val="none" w:sz="0" w:space="0" w:color="auto"/>
                                  </w:divBdr>
                                  <w:divsChild>
                                    <w:div w:id="152181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589393">
                  <w:marLeft w:val="0"/>
                  <w:marRight w:val="0"/>
                  <w:marTop w:val="0"/>
                  <w:marBottom w:val="0"/>
                  <w:divBdr>
                    <w:top w:val="none" w:sz="0" w:space="0" w:color="auto"/>
                    <w:left w:val="none" w:sz="0" w:space="0" w:color="auto"/>
                    <w:bottom w:val="none" w:sz="0" w:space="0" w:color="auto"/>
                    <w:right w:val="none" w:sz="0" w:space="0" w:color="auto"/>
                  </w:divBdr>
                  <w:divsChild>
                    <w:div w:id="1105275078">
                      <w:marLeft w:val="0"/>
                      <w:marRight w:val="0"/>
                      <w:marTop w:val="0"/>
                      <w:marBottom w:val="0"/>
                      <w:divBdr>
                        <w:top w:val="none" w:sz="0" w:space="0" w:color="auto"/>
                        <w:left w:val="none" w:sz="0" w:space="0" w:color="auto"/>
                        <w:bottom w:val="none" w:sz="0" w:space="0" w:color="auto"/>
                        <w:right w:val="none" w:sz="0" w:space="0" w:color="auto"/>
                      </w:divBdr>
                      <w:divsChild>
                        <w:div w:id="1216041845">
                          <w:marLeft w:val="0"/>
                          <w:marRight w:val="0"/>
                          <w:marTop w:val="0"/>
                          <w:marBottom w:val="0"/>
                          <w:divBdr>
                            <w:top w:val="none" w:sz="0" w:space="0" w:color="auto"/>
                            <w:left w:val="none" w:sz="0" w:space="0" w:color="auto"/>
                            <w:bottom w:val="none" w:sz="0" w:space="0" w:color="auto"/>
                            <w:right w:val="none" w:sz="0" w:space="0" w:color="auto"/>
                          </w:divBdr>
                          <w:divsChild>
                            <w:div w:id="1213688454">
                              <w:marLeft w:val="0"/>
                              <w:marRight w:val="0"/>
                              <w:marTop w:val="0"/>
                              <w:marBottom w:val="0"/>
                              <w:divBdr>
                                <w:top w:val="none" w:sz="0" w:space="0" w:color="auto"/>
                                <w:left w:val="none" w:sz="0" w:space="0" w:color="auto"/>
                                <w:bottom w:val="none" w:sz="0" w:space="0" w:color="auto"/>
                                <w:right w:val="none" w:sz="0" w:space="0" w:color="auto"/>
                              </w:divBdr>
                              <w:divsChild>
                                <w:div w:id="1369646795">
                                  <w:marLeft w:val="0"/>
                                  <w:marRight w:val="0"/>
                                  <w:marTop w:val="0"/>
                                  <w:marBottom w:val="0"/>
                                  <w:divBdr>
                                    <w:top w:val="none" w:sz="0" w:space="0" w:color="auto"/>
                                    <w:left w:val="none" w:sz="0" w:space="0" w:color="auto"/>
                                    <w:bottom w:val="none" w:sz="0" w:space="0" w:color="auto"/>
                                    <w:right w:val="none" w:sz="0" w:space="0" w:color="auto"/>
                                  </w:divBdr>
                                  <w:divsChild>
                                    <w:div w:id="1336222014">
                                      <w:marLeft w:val="0"/>
                                      <w:marRight w:val="0"/>
                                      <w:marTop w:val="0"/>
                                      <w:marBottom w:val="0"/>
                                      <w:divBdr>
                                        <w:top w:val="none" w:sz="0" w:space="0" w:color="auto"/>
                                        <w:left w:val="none" w:sz="0" w:space="0" w:color="auto"/>
                                        <w:bottom w:val="none" w:sz="0" w:space="0" w:color="auto"/>
                                        <w:right w:val="none" w:sz="0" w:space="0" w:color="auto"/>
                                      </w:divBdr>
                                      <w:divsChild>
                                        <w:div w:id="11448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064662">
                  <w:marLeft w:val="0"/>
                  <w:marRight w:val="0"/>
                  <w:marTop w:val="0"/>
                  <w:marBottom w:val="0"/>
                  <w:divBdr>
                    <w:top w:val="none" w:sz="0" w:space="0" w:color="auto"/>
                    <w:left w:val="none" w:sz="0" w:space="0" w:color="auto"/>
                    <w:bottom w:val="none" w:sz="0" w:space="0" w:color="auto"/>
                    <w:right w:val="none" w:sz="0" w:space="0" w:color="auto"/>
                  </w:divBdr>
                  <w:divsChild>
                    <w:div w:id="2071075904">
                      <w:marLeft w:val="0"/>
                      <w:marRight w:val="0"/>
                      <w:marTop w:val="0"/>
                      <w:marBottom w:val="0"/>
                      <w:divBdr>
                        <w:top w:val="none" w:sz="0" w:space="0" w:color="auto"/>
                        <w:left w:val="none" w:sz="0" w:space="0" w:color="auto"/>
                        <w:bottom w:val="none" w:sz="0" w:space="0" w:color="auto"/>
                        <w:right w:val="none" w:sz="0" w:space="0" w:color="auto"/>
                      </w:divBdr>
                      <w:divsChild>
                        <w:div w:id="1141776026">
                          <w:marLeft w:val="0"/>
                          <w:marRight w:val="0"/>
                          <w:marTop w:val="0"/>
                          <w:marBottom w:val="0"/>
                          <w:divBdr>
                            <w:top w:val="none" w:sz="0" w:space="0" w:color="auto"/>
                            <w:left w:val="none" w:sz="0" w:space="0" w:color="auto"/>
                            <w:bottom w:val="none" w:sz="0" w:space="0" w:color="auto"/>
                            <w:right w:val="none" w:sz="0" w:space="0" w:color="auto"/>
                          </w:divBdr>
                          <w:divsChild>
                            <w:div w:id="1883711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807770240">
                  <w:marLeft w:val="0"/>
                  <w:marRight w:val="0"/>
                  <w:marTop w:val="0"/>
                  <w:marBottom w:val="0"/>
                  <w:divBdr>
                    <w:top w:val="none" w:sz="0" w:space="0" w:color="auto"/>
                    <w:left w:val="none" w:sz="0" w:space="0" w:color="auto"/>
                    <w:bottom w:val="none" w:sz="0" w:space="0" w:color="auto"/>
                    <w:right w:val="none" w:sz="0" w:space="0" w:color="auto"/>
                  </w:divBdr>
                  <w:divsChild>
                    <w:div w:id="657267867">
                      <w:marLeft w:val="0"/>
                      <w:marRight w:val="0"/>
                      <w:marTop w:val="0"/>
                      <w:marBottom w:val="0"/>
                      <w:divBdr>
                        <w:top w:val="none" w:sz="0" w:space="0" w:color="auto"/>
                        <w:left w:val="none" w:sz="0" w:space="0" w:color="auto"/>
                        <w:bottom w:val="none" w:sz="0" w:space="0" w:color="auto"/>
                        <w:right w:val="none" w:sz="0" w:space="0" w:color="auto"/>
                      </w:divBdr>
                      <w:divsChild>
                        <w:div w:id="503055448">
                          <w:marLeft w:val="0"/>
                          <w:marRight w:val="0"/>
                          <w:marTop w:val="0"/>
                          <w:marBottom w:val="0"/>
                          <w:divBdr>
                            <w:top w:val="none" w:sz="0" w:space="0" w:color="auto"/>
                            <w:left w:val="none" w:sz="0" w:space="0" w:color="auto"/>
                            <w:bottom w:val="none" w:sz="0" w:space="0" w:color="auto"/>
                            <w:right w:val="none" w:sz="0" w:space="0" w:color="auto"/>
                          </w:divBdr>
                          <w:divsChild>
                            <w:div w:id="599261298">
                              <w:marLeft w:val="0"/>
                              <w:marRight w:val="0"/>
                              <w:marTop w:val="0"/>
                              <w:marBottom w:val="0"/>
                              <w:divBdr>
                                <w:top w:val="none" w:sz="0" w:space="0" w:color="auto"/>
                                <w:left w:val="none" w:sz="0" w:space="0" w:color="auto"/>
                                <w:bottom w:val="none" w:sz="0" w:space="0" w:color="auto"/>
                                <w:right w:val="none" w:sz="0" w:space="0" w:color="auto"/>
                              </w:divBdr>
                              <w:divsChild>
                                <w:div w:id="1342776824">
                                  <w:marLeft w:val="0"/>
                                  <w:marRight w:val="0"/>
                                  <w:marTop w:val="0"/>
                                  <w:marBottom w:val="0"/>
                                  <w:divBdr>
                                    <w:top w:val="none" w:sz="0" w:space="0" w:color="auto"/>
                                    <w:left w:val="none" w:sz="0" w:space="0" w:color="auto"/>
                                    <w:bottom w:val="none" w:sz="0" w:space="0" w:color="auto"/>
                                    <w:right w:val="none" w:sz="0" w:space="0" w:color="auto"/>
                                  </w:divBdr>
                                  <w:divsChild>
                                    <w:div w:id="17708491">
                                      <w:marLeft w:val="0"/>
                                      <w:marRight w:val="0"/>
                                      <w:marTop w:val="0"/>
                                      <w:marBottom w:val="0"/>
                                      <w:divBdr>
                                        <w:top w:val="none" w:sz="0" w:space="0" w:color="auto"/>
                                        <w:left w:val="none" w:sz="0" w:space="0" w:color="auto"/>
                                        <w:bottom w:val="none" w:sz="0" w:space="0" w:color="auto"/>
                                        <w:right w:val="none" w:sz="0" w:space="0" w:color="auto"/>
                                      </w:divBdr>
                                      <w:divsChild>
                                        <w:div w:id="98762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3410255">
                  <w:marLeft w:val="0"/>
                  <w:marRight w:val="0"/>
                  <w:marTop w:val="0"/>
                  <w:marBottom w:val="0"/>
                  <w:divBdr>
                    <w:top w:val="none" w:sz="0" w:space="0" w:color="auto"/>
                    <w:left w:val="none" w:sz="0" w:space="0" w:color="auto"/>
                    <w:bottom w:val="none" w:sz="0" w:space="0" w:color="auto"/>
                    <w:right w:val="none" w:sz="0" w:space="0" w:color="auto"/>
                  </w:divBdr>
                  <w:divsChild>
                    <w:div w:id="866797824">
                      <w:marLeft w:val="0"/>
                      <w:marRight w:val="0"/>
                      <w:marTop w:val="0"/>
                      <w:marBottom w:val="0"/>
                      <w:divBdr>
                        <w:top w:val="none" w:sz="0" w:space="0" w:color="auto"/>
                        <w:left w:val="none" w:sz="0" w:space="0" w:color="auto"/>
                        <w:bottom w:val="none" w:sz="0" w:space="0" w:color="auto"/>
                        <w:right w:val="none" w:sz="0" w:space="0" w:color="auto"/>
                      </w:divBdr>
                      <w:divsChild>
                        <w:div w:id="1535271197">
                          <w:marLeft w:val="0"/>
                          <w:marRight w:val="0"/>
                          <w:marTop w:val="0"/>
                          <w:marBottom w:val="0"/>
                          <w:divBdr>
                            <w:top w:val="none" w:sz="0" w:space="0" w:color="auto"/>
                            <w:left w:val="none" w:sz="0" w:space="0" w:color="auto"/>
                            <w:bottom w:val="none" w:sz="0" w:space="0" w:color="auto"/>
                            <w:right w:val="none" w:sz="0" w:space="0" w:color="auto"/>
                          </w:divBdr>
                          <w:divsChild>
                            <w:div w:id="1634943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738627128">
                  <w:marLeft w:val="0"/>
                  <w:marRight w:val="0"/>
                  <w:marTop w:val="0"/>
                  <w:marBottom w:val="0"/>
                  <w:divBdr>
                    <w:top w:val="none" w:sz="0" w:space="0" w:color="auto"/>
                    <w:left w:val="none" w:sz="0" w:space="0" w:color="auto"/>
                    <w:bottom w:val="none" w:sz="0" w:space="0" w:color="auto"/>
                    <w:right w:val="none" w:sz="0" w:space="0" w:color="auto"/>
                  </w:divBdr>
                  <w:divsChild>
                    <w:div w:id="23756455">
                      <w:marLeft w:val="0"/>
                      <w:marRight w:val="0"/>
                      <w:marTop w:val="0"/>
                      <w:marBottom w:val="0"/>
                      <w:divBdr>
                        <w:top w:val="none" w:sz="0" w:space="0" w:color="auto"/>
                        <w:left w:val="none" w:sz="0" w:space="0" w:color="auto"/>
                        <w:bottom w:val="none" w:sz="0" w:space="0" w:color="auto"/>
                        <w:right w:val="none" w:sz="0" w:space="0" w:color="auto"/>
                      </w:divBdr>
                      <w:divsChild>
                        <w:div w:id="437338904">
                          <w:marLeft w:val="0"/>
                          <w:marRight w:val="0"/>
                          <w:marTop w:val="0"/>
                          <w:marBottom w:val="0"/>
                          <w:divBdr>
                            <w:top w:val="none" w:sz="0" w:space="0" w:color="auto"/>
                            <w:left w:val="none" w:sz="0" w:space="0" w:color="auto"/>
                            <w:bottom w:val="none" w:sz="0" w:space="0" w:color="auto"/>
                            <w:right w:val="none" w:sz="0" w:space="0" w:color="auto"/>
                          </w:divBdr>
                          <w:divsChild>
                            <w:div w:id="1883396093">
                              <w:marLeft w:val="0"/>
                              <w:marRight w:val="0"/>
                              <w:marTop w:val="0"/>
                              <w:marBottom w:val="0"/>
                              <w:divBdr>
                                <w:top w:val="none" w:sz="0" w:space="0" w:color="auto"/>
                                <w:left w:val="none" w:sz="0" w:space="0" w:color="auto"/>
                                <w:bottom w:val="none" w:sz="0" w:space="0" w:color="auto"/>
                                <w:right w:val="none" w:sz="0" w:space="0" w:color="auto"/>
                              </w:divBdr>
                              <w:divsChild>
                                <w:div w:id="1492019524">
                                  <w:marLeft w:val="0"/>
                                  <w:marRight w:val="0"/>
                                  <w:marTop w:val="0"/>
                                  <w:marBottom w:val="0"/>
                                  <w:divBdr>
                                    <w:top w:val="none" w:sz="0" w:space="0" w:color="auto"/>
                                    <w:left w:val="none" w:sz="0" w:space="0" w:color="auto"/>
                                    <w:bottom w:val="none" w:sz="0" w:space="0" w:color="auto"/>
                                    <w:right w:val="none" w:sz="0" w:space="0" w:color="auto"/>
                                  </w:divBdr>
                                  <w:divsChild>
                                    <w:div w:id="1694498885">
                                      <w:marLeft w:val="0"/>
                                      <w:marRight w:val="0"/>
                                      <w:marTop w:val="0"/>
                                      <w:marBottom w:val="0"/>
                                      <w:divBdr>
                                        <w:top w:val="none" w:sz="0" w:space="0" w:color="auto"/>
                                        <w:left w:val="none" w:sz="0" w:space="0" w:color="auto"/>
                                        <w:bottom w:val="none" w:sz="0" w:space="0" w:color="auto"/>
                                        <w:right w:val="none" w:sz="0" w:space="0" w:color="auto"/>
                                      </w:divBdr>
                                      <w:divsChild>
                                        <w:div w:id="56245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9392495">
                  <w:marLeft w:val="0"/>
                  <w:marRight w:val="0"/>
                  <w:marTop w:val="0"/>
                  <w:marBottom w:val="0"/>
                  <w:divBdr>
                    <w:top w:val="none" w:sz="0" w:space="0" w:color="auto"/>
                    <w:left w:val="none" w:sz="0" w:space="0" w:color="auto"/>
                    <w:bottom w:val="none" w:sz="0" w:space="0" w:color="auto"/>
                    <w:right w:val="none" w:sz="0" w:space="0" w:color="auto"/>
                  </w:divBdr>
                  <w:divsChild>
                    <w:div w:id="1293167757">
                      <w:marLeft w:val="0"/>
                      <w:marRight w:val="0"/>
                      <w:marTop w:val="0"/>
                      <w:marBottom w:val="0"/>
                      <w:divBdr>
                        <w:top w:val="none" w:sz="0" w:space="0" w:color="auto"/>
                        <w:left w:val="none" w:sz="0" w:space="0" w:color="auto"/>
                        <w:bottom w:val="none" w:sz="0" w:space="0" w:color="auto"/>
                        <w:right w:val="none" w:sz="0" w:space="0" w:color="auto"/>
                      </w:divBdr>
                      <w:divsChild>
                        <w:div w:id="2119789661">
                          <w:marLeft w:val="0"/>
                          <w:marRight w:val="0"/>
                          <w:marTop w:val="0"/>
                          <w:marBottom w:val="0"/>
                          <w:divBdr>
                            <w:top w:val="none" w:sz="0" w:space="0" w:color="auto"/>
                            <w:left w:val="none" w:sz="0" w:space="0" w:color="auto"/>
                            <w:bottom w:val="none" w:sz="0" w:space="0" w:color="auto"/>
                            <w:right w:val="none" w:sz="0" w:space="0" w:color="auto"/>
                          </w:divBdr>
                          <w:divsChild>
                            <w:div w:id="1526560106">
                              <w:marLeft w:val="0"/>
                              <w:marRight w:val="0"/>
                              <w:marTop w:val="0"/>
                              <w:marBottom w:val="0"/>
                              <w:divBdr>
                                <w:top w:val="none" w:sz="0" w:space="0" w:color="auto"/>
                                <w:left w:val="none" w:sz="0" w:space="0" w:color="auto"/>
                                <w:bottom w:val="none" w:sz="0" w:space="0" w:color="auto"/>
                                <w:right w:val="none" w:sz="0" w:space="0" w:color="auto"/>
                              </w:divBdr>
                              <w:divsChild>
                                <w:div w:id="179855179">
                                  <w:marLeft w:val="0"/>
                                  <w:marRight w:val="0"/>
                                  <w:marTop w:val="0"/>
                                  <w:marBottom w:val="0"/>
                                  <w:divBdr>
                                    <w:top w:val="none" w:sz="0" w:space="0" w:color="auto"/>
                                    <w:left w:val="none" w:sz="0" w:space="0" w:color="auto"/>
                                    <w:bottom w:val="none" w:sz="0" w:space="0" w:color="auto"/>
                                    <w:right w:val="none" w:sz="0" w:space="0" w:color="auto"/>
                                  </w:divBdr>
                                  <w:divsChild>
                                    <w:div w:id="290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85074">
                              <w:marLeft w:val="0"/>
                              <w:marRight w:val="0"/>
                              <w:marTop w:val="0"/>
                              <w:marBottom w:val="0"/>
                              <w:divBdr>
                                <w:top w:val="none" w:sz="0" w:space="0" w:color="auto"/>
                                <w:left w:val="none" w:sz="0" w:space="0" w:color="auto"/>
                                <w:bottom w:val="none" w:sz="0" w:space="0" w:color="auto"/>
                                <w:right w:val="none" w:sz="0" w:space="0" w:color="auto"/>
                              </w:divBdr>
                              <w:divsChild>
                                <w:div w:id="1020090375">
                                  <w:marLeft w:val="0"/>
                                  <w:marRight w:val="0"/>
                                  <w:marTop w:val="0"/>
                                  <w:marBottom w:val="0"/>
                                  <w:divBdr>
                                    <w:top w:val="none" w:sz="0" w:space="0" w:color="auto"/>
                                    <w:left w:val="none" w:sz="0" w:space="0" w:color="auto"/>
                                    <w:bottom w:val="none" w:sz="0" w:space="0" w:color="auto"/>
                                    <w:right w:val="none" w:sz="0" w:space="0" w:color="auto"/>
                                  </w:divBdr>
                                  <w:divsChild>
                                    <w:div w:id="27317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175118">
                              <w:marLeft w:val="0"/>
                              <w:marRight w:val="0"/>
                              <w:marTop w:val="0"/>
                              <w:marBottom w:val="0"/>
                              <w:divBdr>
                                <w:top w:val="none" w:sz="0" w:space="0" w:color="auto"/>
                                <w:left w:val="none" w:sz="0" w:space="0" w:color="auto"/>
                                <w:bottom w:val="none" w:sz="0" w:space="0" w:color="auto"/>
                                <w:right w:val="none" w:sz="0" w:space="0" w:color="auto"/>
                              </w:divBdr>
                              <w:divsChild>
                                <w:div w:id="953557640">
                                  <w:marLeft w:val="0"/>
                                  <w:marRight w:val="0"/>
                                  <w:marTop w:val="0"/>
                                  <w:marBottom w:val="0"/>
                                  <w:divBdr>
                                    <w:top w:val="none" w:sz="0" w:space="0" w:color="auto"/>
                                    <w:left w:val="none" w:sz="0" w:space="0" w:color="auto"/>
                                    <w:bottom w:val="none" w:sz="0" w:space="0" w:color="auto"/>
                                    <w:right w:val="none" w:sz="0" w:space="0" w:color="auto"/>
                                  </w:divBdr>
                                  <w:divsChild>
                                    <w:div w:id="46897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90913">
                  <w:marLeft w:val="0"/>
                  <w:marRight w:val="0"/>
                  <w:marTop w:val="0"/>
                  <w:marBottom w:val="0"/>
                  <w:divBdr>
                    <w:top w:val="none" w:sz="0" w:space="0" w:color="auto"/>
                    <w:left w:val="none" w:sz="0" w:space="0" w:color="auto"/>
                    <w:bottom w:val="none" w:sz="0" w:space="0" w:color="auto"/>
                    <w:right w:val="none" w:sz="0" w:space="0" w:color="auto"/>
                  </w:divBdr>
                  <w:divsChild>
                    <w:div w:id="387457750">
                      <w:marLeft w:val="0"/>
                      <w:marRight w:val="0"/>
                      <w:marTop w:val="0"/>
                      <w:marBottom w:val="0"/>
                      <w:divBdr>
                        <w:top w:val="none" w:sz="0" w:space="0" w:color="auto"/>
                        <w:left w:val="none" w:sz="0" w:space="0" w:color="auto"/>
                        <w:bottom w:val="none" w:sz="0" w:space="0" w:color="auto"/>
                        <w:right w:val="none" w:sz="0" w:space="0" w:color="auto"/>
                      </w:divBdr>
                      <w:divsChild>
                        <w:div w:id="238759513">
                          <w:marLeft w:val="0"/>
                          <w:marRight w:val="0"/>
                          <w:marTop w:val="0"/>
                          <w:marBottom w:val="0"/>
                          <w:divBdr>
                            <w:top w:val="none" w:sz="0" w:space="0" w:color="auto"/>
                            <w:left w:val="none" w:sz="0" w:space="0" w:color="auto"/>
                            <w:bottom w:val="none" w:sz="0" w:space="0" w:color="auto"/>
                            <w:right w:val="none" w:sz="0" w:space="0" w:color="auto"/>
                          </w:divBdr>
                          <w:divsChild>
                            <w:div w:id="1900901001">
                              <w:marLeft w:val="0"/>
                              <w:marRight w:val="0"/>
                              <w:marTop w:val="0"/>
                              <w:marBottom w:val="0"/>
                              <w:divBdr>
                                <w:top w:val="none" w:sz="0" w:space="0" w:color="auto"/>
                                <w:left w:val="none" w:sz="0" w:space="0" w:color="auto"/>
                                <w:bottom w:val="none" w:sz="0" w:space="0" w:color="auto"/>
                                <w:right w:val="none" w:sz="0" w:space="0" w:color="auto"/>
                              </w:divBdr>
                              <w:divsChild>
                                <w:div w:id="1196388646">
                                  <w:marLeft w:val="0"/>
                                  <w:marRight w:val="0"/>
                                  <w:marTop w:val="0"/>
                                  <w:marBottom w:val="0"/>
                                  <w:divBdr>
                                    <w:top w:val="none" w:sz="0" w:space="0" w:color="auto"/>
                                    <w:left w:val="none" w:sz="0" w:space="0" w:color="auto"/>
                                    <w:bottom w:val="none" w:sz="0" w:space="0" w:color="auto"/>
                                    <w:right w:val="none" w:sz="0" w:space="0" w:color="auto"/>
                                  </w:divBdr>
                                  <w:divsChild>
                                    <w:div w:id="1949194828">
                                      <w:marLeft w:val="0"/>
                                      <w:marRight w:val="0"/>
                                      <w:marTop w:val="0"/>
                                      <w:marBottom w:val="0"/>
                                      <w:divBdr>
                                        <w:top w:val="none" w:sz="0" w:space="0" w:color="auto"/>
                                        <w:left w:val="none" w:sz="0" w:space="0" w:color="auto"/>
                                        <w:bottom w:val="none" w:sz="0" w:space="0" w:color="auto"/>
                                        <w:right w:val="none" w:sz="0" w:space="0" w:color="auto"/>
                                      </w:divBdr>
                                      <w:divsChild>
                                        <w:div w:id="295381505">
                                          <w:marLeft w:val="0"/>
                                          <w:marRight w:val="0"/>
                                          <w:marTop w:val="0"/>
                                          <w:marBottom w:val="0"/>
                                          <w:divBdr>
                                            <w:top w:val="none" w:sz="0" w:space="0" w:color="auto"/>
                                            <w:left w:val="none" w:sz="0" w:space="0" w:color="auto"/>
                                            <w:bottom w:val="none" w:sz="0" w:space="0" w:color="auto"/>
                                            <w:right w:val="none" w:sz="0" w:space="0" w:color="auto"/>
                                          </w:divBdr>
                                          <w:divsChild>
                                            <w:div w:id="21701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392226">
                                      <w:marLeft w:val="0"/>
                                      <w:marRight w:val="0"/>
                                      <w:marTop w:val="0"/>
                                      <w:marBottom w:val="0"/>
                                      <w:divBdr>
                                        <w:top w:val="none" w:sz="0" w:space="0" w:color="auto"/>
                                        <w:left w:val="none" w:sz="0" w:space="0" w:color="auto"/>
                                        <w:bottom w:val="none" w:sz="0" w:space="0" w:color="auto"/>
                                        <w:right w:val="none" w:sz="0" w:space="0" w:color="auto"/>
                                      </w:divBdr>
                                      <w:divsChild>
                                        <w:div w:id="108403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1902928">
                  <w:marLeft w:val="0"/>
                  <w:marRight w:val="0"/>
                  <w:marTop w:val="0"/>
                  <w:marBottom w:val="0"/>
                  <w:divBdr>
                    <w:top w:val="none" w:sz="0" w:space="0" w:color="auto"/>
                    <w:left w:val="none" w:sz="0" w:space="0" w:color="auto"/>
                    <w:bottom w:val="none" w:sz="0" w:space="0" w:color="auto"/>
                    <w:right w:val="none" w:sz="0" w:space="0" w:color="auto"/>
                  </w:divBdr>
                  <w:divsChild>
                    <w:div w:id="951789921">
                      <w:marLeft w:val="0"/>
                      <w:marRight w:val="0"/>
                      <w:marTop w:val="0"/>
                      <w:marBottom w:val="0"/>
                      <w:divBdr>
                        <w:top w:val="none" w:sz="0" w:space="0" w:color="auto"/>
                        <w:left w:val="none" w:sz="0" w:space="0" w:color="auto"/>
                        <w:bottom w:val="none" w:sz="0" w:space="0" w:color="auto"/>
                        <w:right w:val="none" w:sz="0" w:space="0" w:color="auto"/>
                      </w:divBdr>
                      <w:divsChild>
                        <w:div w:id="2121608063">
                          <w:marLeft w:val="0"/>
                          <w:marRight w:val="0"/>
                          <w:marTop w:val="0"/>
                          <w:marBottom w:val="0"/>
                          <w:divBdr>
                            <w:top w:val="none" w:sz="0" w:space="0" w:color="auto"/>
                            <w:left w:val="none" w:sz="0" w:space="0" w:color="auto"/>
                            <w:bottom w:val="none" w:sz="0" w:space="0" w:color="auto"/>
                            <w:right w:val="none" w:sz="0" w:space="0" w:color="auto"/>
                          </w:divBdr>
                          <w:divsChild>
                            <w:div w:id="19827297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581715649">
                  <w:marLeft w:val="0"/>
                  <w:marRight w:val="0"/>
                  <w:marTop w:val="0"/>
                  <w:marBottom w:val="0"/>
                  <w:divBdr>
                    <w:top w:val="none" w:sz="0" w:space="0" w:color="auto"/>
                    <w:left w:val="none" w:sz="0" w:space="0" w:color="auto"/>
                    <w:bottom w:val="none" w:sz="0" w:space="0" w:color="auto"/>
                    <w:right w:val="none" w:sz="0" w:space="0" w:color="auto"/>
                  </w:divBdr>
                  <w:divsChild>
                    <w:div w:id="208148149">
                      <w:marLeft w:val="0"/>
                      <w:marRight w:val="0"/>
                      <w:marTop w:val="0"/>
                      <w:marBottom w:val="0"/>
                      <w:divBdr>
                        <w:top w:val="none" w:sz="0" w:space="0" w:color="auto"/>
                        <w:left w:val="none" w:sz="0" w:space="0" w:color="auto"/>
                        <w:bottom w:val="none" w:sz="0" w:space="0" w:color="auto"/>
                        <w:right w:val="none" w:sz="0" w:space="0" w:color="auto"/>
                      </w:divBdr>
                      <w:divsChild>
                        <w:div w:id="1685863408">
                          <w:marLeft w:val="0"/>
                          <w:marRight w:val="0"/>
                          <w:marTop w:val="0"/>
                          <w:marBottom w:val="0"/>
                          <w:divBdr>
                            <w:top w:val="none" w:sz="0" w:space="0" w:color="auto"/>
                            <w:left w:val="none" w:sz="0" w:space="0" w:color="auto"/>
                            <w:bottom w:val="none" w:sz="0" w:space="0" w:color="auto"/>
                            <w:right w:val="none" w:sz="0" w:space="0" w:color="auto"/>
                          </w:divBdr>
                          <w:divsChild>
                            <w:div w:id="768281460">
                              <w:marLeft w:val="0"/>
                              <w:marRight w:val="0"/>
                              <w:marTop w:val="0"/>
                              <w:marBottom w:val="0"/>
                              <w:divBdr>
                                <w:top w:val="none" w:sz="0" w:space="0" w:color="auto"/>
                                <w:left w:val="none" w:sz="0" w:space="0" w:color="auto"/>
                                <w:bottom w:val="none" w:sz="0" w:space="0" w:color="auto"/>
                                <w:right w:val="none" w:sz="0" w:space="0" w:color="auto"/>
                              </w:divBdr>
                              <w:divsChild>
                                <w:div w:id="1364095796">
                                  <w:marLeft w:val="0"/>
                                  <w:marRight w:val="0"/>
                                  <w:marTop w:val="0"/>
                                  <w:marBottom w:val="0"/>
                                  <w:divBdr>
                                    <w:top w:val="none" w:sz="0" w:space="0" w:color="auto"/>
                                    <w:left w:val="none" w:sz="0" w:space="0" w:color="auto"/>
                                    <w:bottom w:val="none" w:sz="0" w:space="0" w:color="auto"/>
                                    <w:right w:val="none" w:sz="0" w:space="0" w:color="auto"/>
                                  </w:divBdr>
                                  <w:divsChild>
                                    <w:div w:id="1581207259">
                                      <w:marLeft w:val="0"/>
                                      <w:marRight w:val="0"/>
                                      <w:marTop w:val="0"/>
                                      <w:marBottom w:val="0"/>
                                      <w:divBdr>
                                        <w:top w:val="none" w:sz="0" w:space="0" w:color="auto"/>
                                        <w:left w:val="none" w:sz="0" w:space="0" w:color="auto"/>
                                        <w:bottom w:val="none" w:sz="0" w:space="0" w:color="auto"/>
                                        <w:right w:val="none" w:sz="0" w:space="0" w:color="auto"/>
                                      </w:divBdr>
                                      <w:divsChild>
                                        <w:div w:id="57586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9421038">
                  <w:marLeft w:val="0"/>
                  <w:marRight w:val="0"/>
                  <w:marTop w:val="0"/>
                  <w:marBottom w:val="0"/>
                  <w:divBdr>
                    <w:top w:val="none" w:sz="0" w:space="0" w:color="auto"/>
                    <w:left w:val="none" w:sz="0" w:space="0" w:color="auto"/>
                    <w:bottom w:val="none" w:sz="0" w:space="0" w:color="auto"/>
                    <w:right w:val="none" w:sz="0" w:space="0" w:color="auto"/>
                  </w:divBdr>
                  <w:divsChild>
                    <w:div w:id="128482062">
                      <w:marLeft w:val="0"/>
                      <w:marRight w:val="0"/>
                      <w:marTop w:val="0"/>
                      <w:marBottom w:val="0"/>
                      <w:divBdr>
                        <w:top w:val="none" w:sz="0" w:space="0" w:color="auto"/>
                        <w:left w:val="none" w:sz="0" w:space="0" w:color="auto"/>
                        <w:bottom w:val="none" w:sz="0" w:space="0" w:color="auto"/>
                        <w:right w:val="none" w:sz="0" w:space="0" w:color="auto"/>
                      </w:divBdr>
                      <w:divsChild>
                        <w:div w:id="773553141">
                          <w:marLeft w:val="0"/>
                          <w:marRight w:val="0"/>
                          <w:marTop w:val="0"/>
                          <w:marBottom w:val="0"/>
                          <w:divBdr>
                            <w:top w:val="none" w:sz="0" w:space="0" w:color="auto"/>
                            <w:left w:val="none" w:sz="0" w:space="0" w:color="auto"/>
                            <w:bottom w:val="none" w:sz="0" w:space="0" w:color="auto"/>
                            <w:right w:val="none" w:sz="0" w:space="0" w:color="auto"/>
                          </w:divBdr>
                          <w:divsChild>
                            <w:div w:id="1233270265">
                              <w:marLeft w:val="0"/>
                              <w:marRight w:val="0"/>
                              <w:marTop w:val="0"/>
                              <w:marBottom w:val="0"/>
                              <w:divBdr>
                                <w:top w:val="none" w:sz="0" w:space="0" w:color="auto"/>
                                <w:left w:val="none" w:sz="0" w:space="0" w:color="auto"/>
                                <w:bottom w:val="none" w:sz="0" w:space="0" w:color="auto"/>
                                <w:right w:val="none" w:sz="0" w:space="0" w:color="auto"/>
                              </w:divBdr>
                              <w:divsChild>
                                <w:div w:id="1731727319">
                                  <w:marLeft w:val="0"/>
                                  <w:marRight w:val="0"/>
                                  <w:marTop w:val="0"/>
                                  <w:marBottom w:val="0"/>
                                  <w:divBdr>
                                    <w:top w:val="none" w:sz="0" w:space="0" w:color="auto"/>
                                    <w:left w:val="none" w:sz="0" w:space="0" w:color="auto"/>
                                    <w:bottom w:val="none" w:sz="0" w:space="0" w:color="auto"/>
                                    <w:right w:val="none" w:sz="0" w:space="0" w:color="auto"/>
                                  </w:divBdr>
                                  <w:divsChild>
                                    <w:div w:id="7355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435377">
                              <w:marLeft w:val="0"/>
                              <w:marRight w:val="0"/>
                              <w:marTop w:val="0"/>
                              <w:marBottom w:val="0"/>
                              <w:divBdr>
                                <w:top w:val="none" w:sz="0" w:space="0" w:color="auto"/>
                                <w:left w:val="none" w:sz="0" w:space="0" w:color="auto"/>
                                <w:bottom w:val="none" w:sz="0" w:space="0" w:color="auto"/>
                                <w:right w:val="none" w:sz="0" w:space="0" w:color="auto"/>
                              </w:divBdr>
                              <w:divsChild>
                                <w:div w:id="776024836">
                                  <w:marLeft w:val="0"/>
                                  <w:marRight w:val="0"/>
                                  <w:marTop w:val="0"/>
                                  <w:marBottom w:val="0"/>
                                  <w:divBdr>
                                    <w:top w:val="none" w:sz="0" w:space="0" w:color="auto"/>
                                    <w:left w:val="none" w:sz="0" w:space="0" w:color="auto"/>
                                    <w:bottom w:val="none" w:sz="0" w:space="0" w:color="auto"/>
                                    <w:right w:val="none" w:sz="0" w:space="0" w:color="auto"/>
                                  </w:divBdr>
                                  <w:divsChild>
                                    <w:div w:id="133302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973067">
                              <w:marLeft w:val="0"/>
                              <w:marRight w:val="0"/>
                              <w:marTop w:val="0"/>
                              <w:marBottom w:val="0"/>
                              <w:divBdr>
                                <w:top w:val="none" w:sz="0" w:space="0" w:color="auto"/>
                                <w:left w:val="none" w:sz="0" w:space="0" w:color="auto"/>
                                <w:bottom w:val="none" w:sz="0" w:space="0" w:color="auto"/>
                                <w:right w:val="none" w:sz="0" w:space="0" w:color="auto"/>
                              </w:divBdr>
                              <w:divsChild>
                                <w:div w:id="1292982410">
                                  <w:marLeft w:val="0"/>
                                  <w:marRight w:val="0"/>
                                  <w:marTop w:val="0"/>
                                  <w:marBottom w:val="0"/>
                                  <w:divBdr>
                                    <w:top w:val="none" w:sz="0" w:space="0" w:color="auto"/>
                                    <w:left w:val="none" w:sz="0" w:space="0" w:color="auto"/>
                                    <w:bottom w:val="none" w:sz="0" w:space="0" w:color="auto"/>
                                    <w:right w:val="none" w:sz="0" w:space="0" w:color="auto"/>
                                  </w:divBdr>
                                  <w:divsChild>
                                    <w:div w:id="67006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8646754">
                  <w:marLeft w:val="0"/>
                  <w:marRight w:val="0"/>
                  <w:marTop w:val="0"/>
                  <w:marBottom w:val="0"/>
                  <w:divBdr>
                    <w:top w:val="none" w:sz="0" w:space="0" w:color="auto"/>
                    <w:left w:val="none" w:sz="0" w:space="0" w:color="auto"/>
                    <w:bottom w:val="none" w:sz="0" w:space="0" w:color="auto"/>
                    <w:right w:val="none" w:sz="0" w:space="0" w:color="auto"/>
                  </w:divBdr>
                  <w:divsChild>
                    <w:div w:id="1465007800">
                      <w:marLeft w:val="0"/>
                      <w:marRight w:val="0"/>
                      <w:marTop w:val="0"/>
                      <w:marBottom w:val="0"/>
                      <w:divBdr>
                        <w:top w:val="none" w:sz="0" w:space="0" w:color="auto"/>
                        <w:left w:val="none" w:sz="0" w:space="0" w:color="auto"/>
                        <w:bottom w:val="none" w:sz="0" w:space="0" w:color="auto"/>
                        <w:right w:val="none" w:sz="0" w:space="0" w:color="auto"/>
                      </w:divBdr>
                      <w:divsChild>
                        <w:div w:id="1369331420">
                          <w:marLeft w:val="0"/>
                          <w:marRight w:val="0"/>
                          <w:marTop w:val="0"/>
                          <w:marBottom w:val="0"/>
                          <w:divBdr>
                            <w:top w:val="none" w:sz="0" w:space="0" w:color="auto"/>
                            <w:left w:val="none" w:sz="0" w:space="0" w:color="auto"/>
                            <w:bottom w:val="none" w:sz="0" w:space="0" w:color="auto"/>
                            <w:right w:val="none" w:sz="0" w:space="0" w:color="auto"/>
                          </w:divBdr>
                          <w:divsChild>
                            <w:div w:id="589704497">
                              <w:marLeft w:val="0"/>
                              <w:marRight w:val="0"/>
                              <w:marTop w:val="0"/>
                              <w:marBottom w:val="0"/>
                              <w:divBdr>
                                <w:top w:val="none" w:sz="0" w:space="0" w:color="auto"/>
                                <w:left w:val="none" w:sz="0" w:space="0" w:color="auto"/>
                                <w:bottom w:val="none" w:sz="0" w:space="0" w:color="auto"/>
                                <w:right w:val="none" w:sz="0" w:space="0" w:color="auto"/>
                              </w:divBdr>
                              <w:divsChild>
                                <w:div w:id="121265059">
                                  <w:marLeft w:val="0"/>
                                  <w:marRight w:val="0"/>
                                  <w:marTop w:val="0"/>
                                  <w:marBottom w:val="0"/>
                                  <w:divBdr>
                                    <w:top w:val="none" w:sz="0" w:space="0" w:color="auto"/>
                                    <w:left w:val="none" w:sz="0" w:space="0" w:color="auto"/>
                                    <w:bottom w:val="none" w:sz="0" w:space="0" w:color="auto"/>
                                    <w:right w:val="none" w:sz="0" w:space="0" w:color="auto"/>
                                  </w:divBdr>
                                  <w:divsChild>
                                    <w:div w:id="1211453836">
                                      <w:marLeft w:val="0"/>
                                      <w:marRight w:val="0"/>
                                      <w:marTop w:val="0"/>
                                      <w:marBottom w:val="0"/>
                                      <w:divBdr>
                                        <w:top w:val="none" w:sz="0" w:space="0" w:color="auto"/>
                                        <w:left w:val="none" w:sz="0" w:space="0" w:color="auto"/>
                                        <w:bottom w:val="none" w:sz="0" w:space="0" w:color="auto"/>
                                        <w:right w:val="none" w:sz="0" w:space="0" w:color="auto"/>
                                      </w:divBdr>
                                      <w:divsChild>
                                        <w:div w:id="35115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6792764">
                  <w:marLeft w:val="0"/>
                  <w:marRight w:val="0"/>
                  <w:marTop w:val="0"/>
                  <w:marBottom w:val="0"/>
                  <w:divBdr>
                    <w:top w:val="none" w:sz="0" w:space="0" w:color="auto"/>
                    <w:left w:val="none" w:sz="0" w:space="0" w:color="auto"/>
                    <w:bottom w:val="none" w:sz="0" w:space="0" w:color="auto"/>
                    <w:right w:val="none" w:sz="0" w:space="0" w:color="auto"/>
                  </w:divBdr>
                  <w:divsChild>
                    <w:div w:id="1465272388">
                      <w:marLeft w:val="0"/>
                      <w:marRight w:val="0"/>
                      <w:marTop w:val="0"/>
                      <w:marBottom w:val="0"/>
                      <w:divBdr>
                        <w:top w:val="none" w:sz="0" w:space="0" w:color="auto"/>
                        <w:left w:val="none" w:sz="0" w:space="0" w:color="auto"/>
                        <w:bottom w:val="none" w:sz="0" w:space="0" w:color="auto"/>
                        <w:right w:val="none" w:sz="0" w:space="0" w:color="auto"/>
                      </w:divBdr>
                      <w:divsChild>
                        <w:div w:id="1354306700">
                          <w:marLeft w:val="0"/>
                          <w:marRight w:val="0"/>
                          <w:marTop w:val="0"/>
                          <w:marBottom w:val="0"/>
                          <w:divBdr>
                            <w:top w:val="none" w:sz="0" w:space="0" w:color="auto"/>
                            <w:left w:val="none" w:sz="0" w:space="0" w:color="auto"/>
                            <w:bottom w:val="none" w:sz="0" w:space="0" w:color="auto"/>
                            <w:right w:val="none" w:sz="0" w:space="0" w:color="auto"/>
                          </w:divBdr>
                          <w:divsChild>
                            <w:div w:id="738288295">
                              <w:blockQuote w:val="1"/>
                              <w:marLeft w:val="720"/>
                              <w:marRight w:val="720"/>
                              <w:marTop w:val="100"/>
                              <w:marBottom w:val="100"/>
                              <w:divBdr>
                                <w:top w:val="none" w:sz="0" w:space="0" w:color="auto"/>
                                <w:left w:val="none" w:sz="0" w:space="0" w:color="auto"/>
                                <w:bottom w:val="none" w:sz="0" w:space="0" w:color="auto"/>
                                <w:right w:val="none" w:sz="0" w:space="0" w:color="auto"/>
                              </w:divBdr>
                            </w:div>
                            <w:div w:id="2073581749">
                              <w:marLeft w:val="0"/>
                              <w:marRight w:val="0"/>
                              <w:marTop w:val="0"/>
                              <w:marBottom w:val="0"/>
                              <w:divBdr>
                                <w:top w:val="none" w:sz="0" w:space="0" w:color="auto"/>
                                <w:left w:val="none" w:sz="0" w:space="0" w:color="auto"/>
                                <w:bottom w:val="none" w:sz="0" w:space="0" w:color="auto"/>
                                <w:right w:val="none" w:sz="0" w:space="0" w:color="auto"/>
                              </w:divBdr>
                              <w:divsChild>
                                <w:div w:id="428477194">
                                  <w:marLeft w:val="0"/>
                                  <w:marRight w:val="0"/>
                                  <w:marTop w:val="0"/>
                                  <w:marBottom w:val="0"/>
                                  <w:divBdr>
                                    <w:top w:val="none" w:sz="0" w:space="0" w:color="auto"/>
                                    <w:left w:val="none" w:sz="0" w:space="0" w:color="auto"/>
                                    <w:bottom w:val="none" w:sz="0" w:space="0" w:color="auto"/>
                                    <w:right w:val="none" w:sz="0" w:space="0" w:color="auto"/>
                                  </w:divBdr>
                                  <w:divsChild>
                                    <w:div w:id="16000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58134">
                              <w:marLeft w:val="0"/>
                              <w:marRight w:val="0"/>
                              <w:marTop w:val="0"/>
                              <w:marBottom w:val="0"/>
                              <w:divBdr>
                                <w:top w:val="none" w:sz="0" w:space="0" w:color="auto"/>
                                <w:left w:val="none" w:sz="0" w:space="0" w:color="auto"/>
                                <w:bottom w:val="none" w:sz="0" w:space="0" w:color="auto"/>
                                <w:right w:val="none" w:sz="0" w:space="0" w:color="auto"/>
                              </w:divBdr>
                              <w:divsChild>
                                <w:div w:id="2020231667">
                                  <w:marLeft w:val="0"/>
                                  <w:marRight w:val="0"/>
                                  <w:marTop w:val="0"/>
                                  <w:marBottom w:val="0"/>
                                  <w:divBdr>
                                    <w:top w:val="none" w:sz="0" w:space="0" w:color="auto"/>
                                    <w:left w:val="none" w:sz="0" w:space="0" w:color="auto"/>
                                    <w:bottom w:val="none" w:sz="0" w:space="0" w:color="auto"/>
                                    <w:right w:val="none" w:sz="0" w:space="0" w:color="auto"/>
                                  </w:divBdr>
                                  <w:divsChild>
                                    <w:div w:id="73585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5504207">
                  <w:marLeft w:val="0"/>
                  <w:marRight w:val="0"/>
                  <w:marTop w:val="0"/>
                  <w:marBottom w:val="0"/>
                  <w:divBdr>
                    <w:top w:val="none" w:sz="0" w:space="0" w:color="auto"/>
                    <w:left w:val="none" w:sz="0" w:space="0" w:color="auto"/>
                    <w:bottom w:val="none" w:sz="0" w:space="0" w:color="auto"/>
                    <w:right w:val="none" w:sz="0" w:space="0" w:color="auto"/>
                  </w:divBdr>
                  <w:divsChild>
                    <w:div w:id="98181208">
                      <w:marLeft w:val="0"/>
                      <w:marRight w:val="0"/>
                      <w:marTop w:val="0"/>
                      <w:marBottom w:val="0"/>
                      <w:divBdr>
                        <w:top w:val="none" w:sz="0" w:space="0" w:color="auto"/>
                        <w:left w:val="none" w:sz="0" w:space="0" w:color="auto"/>
                        <w:bottom w:val="none" w:sz="0" w:space="0" w:color="auto"/>
                        <w:right w:val="none" w:sz="0" w:space="0" w:color="auto"/>
                      </w:divBdr>
                      <w:divsChild>
                        <w:div w:id="342584871">
                          <w:marLeft w:val="0"/>
                          <w:marRight w:val="0"/>
                          <w:marTop w:val="0"/>
                          <w:marBottom w:val="0"/>
                          <w:divBdr>
                            <w:top w:val="none" w:sz="0" w:space="0" w:color="auto"/>
                            <w:left w:val="none" w:sz="0" w:space="0" w:color="auto"/>
                            <w:bottom w:val="none" w:sz="0" w:space="0" w:color="auto"/>
                            <w:right w:val="none" w:sz="0" w:space="0" w:color="auto"/>
                          </w:divBdr>
                          <w:divsChild>
                            <w:div w:id="1159347782">
                              <w:marLeft w:val="0"/>
                              <w:marRight w:val="0"/>
                              <w:marTop w:val="0"/>
                              <w:marBottom w:val="0"/>
                              <w:divBdr>
                                <w:top w:val="none" w:sz="0" w:space="0" w:color="auto"/>
                                <w:left w:val="none" w:sz="0" w:space="0" w:color="auto"/>
                                <w:bottom w:val="none" w:sz="0" w:space="0" w:color="auto"/>
                                <w:right w:val="none" w:sz="0" w:space="0" w:color="auto"/>
                              </w:divBdr>
                              <w:divsChild>
                                <w:div w:id="1771438178">
                                  <w:marLeft w:val="0"/>
                                  <w:marRight w:val="0"/>
                                  <w:marTop w:val="0"/>
                                  <w:marBottom w:val="0"/>
                                  <w:divBdr>
                                    <w:top w:val="none" w:sz="0" w:space="0" w:color="auto"/>
                                    <w:left w:val="none" w:sz="0" w:space="0" w:color="auto"/>
                                    <w:bottom w:val="none" w:sz="0" w:space="0" w:color="auto"/>
                                    <w:right w:val="none" w:sz="0" w:space="0" w:color="auto"/>
                                  </w:divBdr>
                                  <w:divsChild>
                                    <w:div w:id="1673531993">
                                      <w:marLeft w:val="0"/>
                                      <w:marRight w:val="0"/>
                                      <w:marTop w:val="0"/>
                                      <w:marBottom w:val="0"/>
                                      <w:divBdr>
                                        <w:top w:val="none" w:sz="0" w:space="0" w:color="auto"/>
                                        <w:left w:val="none" w:sz="0" w:space="0" w:color="auto"/>
                                        <w:bottom w:val="none" w:sz="0" w:space="0" w:color="auto"/>
                                        <w:right w:val="none" w:sz="0" w:space="0" w:color="auto"/>
                                      </w:divBdr>
                                      <w:divsChild>
                                        <w:div w:id="10121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817155">
                  <w:marLeft w:val="0"/>
                  <w:marRight w:val="0"/>
                  <w:marTop w:val="0"/>
                  <w:marBottom w:val="0"/>
                  <w:divBdr>
                    <w:top w:val="none" w:sz="0" w:space="0" w:color="auto"/>
                    <w:left w:val="none" w:sz="0" w:space="0" w:color="auto"/>
                    <w:bottom w:val="none" w:sz="0" w:space="0" w:color="auto"/>
                    <w:right w:val="none" w:sz="0" w:space="0" w:color="auto"/>
                  </w:divBdr>
                  <w:divsChild>
                    <w:div w:id="1834952215">
                      <w:marLeft w:val="0"/>
                      <w:marRight w:val="0"/>
                      <w:marTop w:val="0"/>
                      <w:marBottom w:val="0"/>
                      <w:divBdr>
                        <w:top w:val="none" w:sz="0" w:space="0" w:color="auto"/>
                        <w:left w:val="none" w:sz="0" w:space="0" w:color="auto"/>
                        <w:bottom w:val="none" w:sz="0" w:space="0" w:color="auto"/>
                        <w:right w:val="none" w:sz="0" w:space="0" w:color="auto"/>
                      </w:divBdr>
                      <w:divsChild>
                        <w:div w:id="811097671">
                          <w:marLeft w:val="0"/>
                          <w:marRight w:val="0"/>
                          <w:marTop w:val="0"/>
                          <w:marBottom w:val="0"/>
                          <w:divBdr>
                            <w:top w:val="none" w:sz="0" w:space="0" w:color="auto"/>
                            <w:left w:val="none" w:sz="0" w:space="0" w:color="auto"/>
                            <w:bottom w:val="none" w:sz="0" w:space="0" w:color="auto"/>
                            <w:right w:val="none" w:sz="0" w:space="0" w:color="auto"/>
                          </w:divBdr>
                          <w:divsChild>
                            <w:div w:id="5655787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550314789">
                  <w:marLeft w:val="0"/>
                  <w:marRight w:val="0"/>
                  <w:marTop w:val="0"/>
                  <w:marBottom w:val="0"/>
                  <w:divBdr>
                    <w:top w:val="none" w:sz="0" w:space="0" w:color="auto"/>
                    <w:left w:val="none" w:sz="0" w:space="0" w:color="auto"/>
                    <w:bottom w:val="none" w:sz="0" w:space="0" w:color="auto"/>
                    <w:right w:val="none" w:sz="0" w:space="0" w:color="auto"/>
                  </w:divBdr>
                  <w:divsChild>
                    <w:div w:id="854029885">
                      <w:marLeft w:val="0"/>
                      <w:marRight w:val="0"/>
                      <w:marTop w:val="0"/>
                      <w:marBottom w:val="0"/>
                      <w:divBdr>
                        <w:top w:val="none" w:sz="0" w:space="0" w:color="auto"/>
                        <w:left w:val="none" w:sz="0" w:space="0" w:color="auto"/>
                        <w:bottom w:val="none" w:sz="0" w:space="0" w:color="auto"/>
                        <w:right w:val="none" w:sz="0" w:space="0" w:color="auto"/>
                      </w:divBdr>
                      <w:divsChild>
                        <w:div w:id="2089423584">
                          <w:marLeft w:val="0"/>
                          <w:marRight w:val="0"/>
                          <w:marTop w:val="0"/>
                          <w:marBottom w:val="0"/>
                          <w:divBdr>
                            <w:top w:val="none" w:sz="0" w:space="0" w:color="auto"/>
                            <w:left w:val="none" w:sz="0" w:space="0" w:color="auto"/>
                            <w:bottom w:val="none" w:sz="0" w:space="0" w:color="auto"/>
                            <w:right w:val="none" w:sz="0" w:space="0" w:color="auto"/>
                          </w:divBdr>
                          <w:divsChild>
                            <w:div w:id="1002708941">
                              <w:marLeft w:val="0"/>
                              <w:marRight w:val="0"/>
                              <w:marTop w:val="0"/>
                              <w:marBottom w:val="0"/>
                              <w:divBdr>
                                <w:top w:val="none" w:sz="0" w:space="0" w:color="auto"/>
                                <w:left w:val="none" w:sz="0" w:space="0" w:color="auto"/>
                                <w:bottom w:val="none" w:sz="0" w:space="0" w:color="auto"/>
                                <w:right w:val="none" w:sz="0" w:space="0" w:color="auto"/>
                              </w:divBdr>
                              <w:divsChild>
                                <w:div w:id="1560940270">
                                  <w:marLeft w:val="0"/>
                                  <w:marRight w:val="0"/>
                                  <w:marTop w:val="0"/>
                                  <w:marBottom w:val="0"/>
                                  <w:divBdr>
                                    <w:top w:val="none" w:sz="0" w:space="0" w:color="auto"/>
                                    <w:left w:val="none" w:sz="0" w:space="0" w:color="auto"/>
                                    <w:bottom w:val="none" w:sz="0" w:space="0" w:color="auto"/>
                                    <w:right w:val="none" w:sz="0" w:space="0" w:color="auto"/>
                                  </w:divBdr>
                                  <w:divsChild>
                                    <w:div w:id="2028362894">
                                      <w:marLeft w:val="0"/>
                                      <w:marRight w:val="0"/>
                                      <w:marTop w:val="0"/>
                                      <w:marBottom w:val="0"/>
                                      <w:divBdr>
                                        <w:top w:val="none" w:sz="0" w:space="0" w:color="auto"/>
                                        <w:left w:val="none" w:sz="0" w:space="0" w:color="auto"/>
                                        <w:bottom w:val="none" w:sz="0" w:space="0" w:color="auto"/>
                                        <w:right w:val="none" w:sz="0" w:space="0" w:color="auto"/>
                                      </w:divBdr>
                                      <w:divsChild>
                                        <w:div w:id="56210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037616">
                  <w:marLeft w:val="0"/>
                  <w:marRight w:val="0"/>
                  <w:marTop w:val="0"/>
                  <w:marBottom w:val="0"/>
                  <w:divBdr>
                    <w:top w:val="none" w:sz="0" w:space="0" w:color="auto"/>
                    <w:left w:val="none" w:sz="0" w:space="0" w:color="auto"/>
                    <w:bottom w:val="none" w:sz="0" w:space="0" w:color="auto"/>
                    <w:right w:val="none" w:sz="0" w:space="0" w:color="auto"/>
                  </w:divBdr>
                  <w:divsChild>
                    <w:div w:id="50540336">
                      <w:marLeft w:val="0"/>
                      <w:marRight w:val="0"/>
                      <w:marTop w:val="0"/>
                      <w:marBottom w:val="0"/>
                      <w:divBdr>
                        <w:top w:val="none" w:sz="0" w:space="0" w:color="auto"/>
                        <w:left w:val="none" w:sz="0" w:space="0" w:color="auto"/>
                        <w:bottom w:val="none" w:sz="0" w:space="0" w:color="auto"/>
                        <w:right w:val="none" w:sz="0" w:space="0" w:color="auto"/>
                      </w:divBdr>
                      <w:divsChild>
                        <w:div w:id="5544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030839">
                  <w:marLeft w:val="0"/>
                  <w:marRight w:val="0"/>
                  <w:marTop w:val="0"/>
                  <w:marBottom w:val="0"/>
                  <w:divBdr>
                    <w:top w:val="none" w:sz="0" w:space="0" w:color="auto"/>
                    <w:left w:val="none" w:sz="0" w:space="0" w:color="auto"/>
                    <w:bottom w:val="none" w:sz="0" w:space="0" w:color="auto"/>
                    <w:right w:val="none" w:sz="0" w:space="0" w:color="auto"/>
                  </w:divBdr>
                  <w:divsChild>
                    <w:div w:id="381439268">
                      <w:marLeft w:val="0"/>
                      <w:marRight w:val="0"/>
                      <w:marTop w:val="0"/>
                      <w:marBottom w:val="0"/>
                      <w:divBdr>
                        <w:top w:val="none" w:sz="0" w:space="0" w:color="auto"/>
                        <w:left w:val="none" w:sz="0" w:space="0" w:color="auto"/>
                        <w:bottom w:val="none" w:sz="0" w:space="0" w:color="auto"/>
                        <w:right w:val="none" w:sz="0" w:space="0" w:color="auto"/>
                      </w:divBdr>
                      <w:divsChild>
                        <w:div w:id="1983074654">
                          <w:marLeft w:val="0"/>
                          <w:marRight w:val="0"/>
                          <w:marTop w:val="0"/>
                          <w:marBottom w:val="0"/>
                          <w:divBdr>
                            <w:top w:val="none" w:sz="0" w:space="0" w:color="auto"/>
                            <w:left w:val="none" w:sz="0" w:space="0" w:color="auto"/>
                            <w:bottom w:val="none" w:sz="0" w:space="0" w:color="auto"/>
                            <w:right w:val="none" w:sz="0" w:space="0" w:color="auto"/>
                          </w:divBdr>
                          <w:divsChild>
                            <w:div w:id="102111083">
                              <w:marLeft w:val="0"/>
                              <w:marRight w:val="0"/>
                              <w:marTop w:val="0"/>
                              <w:marBottom w:val="0"/>
                              <w:divBdr>
                                <w:top w:val="none" w:sz="0" w:space="0" w:color="auto"/>
                                <w:left w:val="none" w:sz="0" w:space="0" w:color="auto"/>
                                <w:bottom w:val="none" w:sz="0" w:space="0" w:color="auto"/>
                                <w:right w:val="none" w:sz="0" w:space="0" w:color="auto"/>
                              </w:divBdr>
                              <w:divsChild>
                                <w:div w:id="1188251179">
                                  <w:marLeft w:val="0"/>
                                  <w:marRight w:val="0"/>
                                  <w:marTop w:val="0"/>
                                  <w:marBottom w:val="0"/>
                                  <w:divBdr>
                                    <w:top w:val="none" w:sz="0" w:space="0" w:color="auto"/>
                                    <w:left w:val="none" w:sz="0" w:space="0" w:color="auto"/>
                                    <w:bottom w:val="none" w:sz="0" w:space="0" w:color="auto"/>
                                    <w:right w:val="none" w:sz="0" w:space="0" w:color="auto"/>
                                  </w:divBdr>
                                  <w:divsChild>
                                    <w:div w:id="590506457">
                                      <w:marLeft w:val="0"/>
                                      <w:marRight w:val="0"/>
                                      <w:marTop w:val="0"/>
                                      <w:marBottom w:val="0"/>
                                      <w:divBdr>
                                        <w:top w:val="none" w:sz="0" w:space="0" w:color="auto"/>
                                        <w:left w:val="none" w:sz="0" w:space="0" w:color="auto"/>
                                        <w:bottom w:val="none" w:sz="0" w:space="0" w:color="auto"/>
                                        <w:right w:val="none" w:sz="0" w:space="0" w:color="auto"/>
                                      </w:divBdr>
                                      <w:divsChild>
                                        <w:div w:id="17114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617717">
                  <w:marLeft w:val="0"/>
                  <w:marRight w:val="0"/>
                  <w:marTop w:val="0"/>
                  <w:marBottom w:val="0"/>
                  <w:divBdr>
                    <w:top w:val="none" w:sz="0" w:space="0" w:color="auto"/>
                    <w:left w:val="none" w:sz="0" w:space="0" w:color="auto"/>
                    <w:bottom w:val="none" w:sz="0" w:space="0" w:color="auto"/>
                    <w:right w:val="none" w:sz="0" w:space="0" w:color="auto"/>
                  </w:divBdr>
                  <w:divsChild>
                    <w:div w:id="1751388844">
                      <w:marLeft w:val="0"/>
                      <w:marRight w:val="0"/>
                      <w:marTop w:val="0"/>
                      <w:marBottom w:val="0"/>
                      <w:divBdr>
                        <w:top w:val="none" w:sz="0" w:space="0" w:color="auto"/>
                        <w:left w:val="none" w:sz="0" w:space="0" w:color="auto"/>
                        <w:bottom w:val="none" w:sz="0" w:space="0" w:color="auto"/>
                        <w:right w:val="none" w:sz="0" w:space="0" w:color="auto"/>
                      </w:divBdr>
                      <w:divsChild>
                        <w:div w:id="204952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0043">
                  <w:marLeft w:val="0"/>
                  <w:marRight w:val="0"/>
                  <w:marTop w:val="0"/>
                  <w:marBottom w:val="0"/>
                  <w:divBdr>
                    <w:top w:val="none" w:sz="0" w:space="0" w:color="auto"/>
                    <w:left w:val="none" w:sz="0" w:space="0" w:color="auto"/>
                    <w:bottom w:val="none" w:sz="0" w:space="0" w:color="auto"/>
                    <w:right w:val="none" w:sz="0" w:space="0" w:color="auto"/>
                  </w:divBdr>
                  <w:divsChild>
                    <w:div w:id="1216695465">
                      <w:marLeft w:val="0"/>
                      <w:marRight w:val="0"/>
                      <w:marTop w:val="0"/>
                      <w:marBottom w:val="0"/>
                      <w:divBdr>
                        <w:top w:val="none" w:sz="0" w:space="0" w:color="auto"/>
                        <w:left w:val="none" w:sz="0" w:space="0" w:color="auto"/>
                        <w:bottom w:val="none" w:sz="0" w:space="0" w:color="auto"/>
                        <w:right w:val="none" w:sz="0" w:space="0" w:color="auto"/>
                      </w:divBdr>
                      <w:divsChild>
                        <w:div w:id="2138722745">
                          <w:marLeft w:val="0"/>
                          <w:marRight w:val="0"/>
                          <w:marTop w:val="0"/>
                          <w:marBottom w:val="0"/>
                          <w:divBdr>
                            <w:top w:val="none" w:sz="0" w:space="0" w:color="auto"/>
                            <w:left w:val="none" w:sz="0" w:space="0" w:color="auto"/>
                            <w:bottom w:val="none" w:sz="0" w:space="0" w:color="auto"/>
                            <w:right w:val="none" w:sz="0" w:space="0" w:color="auto"/>
                          </w:divBdr>
                          <w:divsChild>
                            <w:div w:id="1556818039">
                              <w:marLeft w:val="0"/>
                              <w:marRight w:val="0"/>
                              <w:marTop w:val="0"/>
                              <w:marBottom w:val="0"/>
                              <w:divBdr>
                                <w:top w:val="none" w:sz="0" w:space="0" w:color="auto"/>
                                <w:left w:val="none" w:sz="0" w:space="0" w:color="auto"/>
                                <w:bottom w:val="none" w:sz="0" w:space="0" w:color="auto"/>
                                <w:right w:val="none" w:sz="0" w:space="0" w:color="auto"/>
                              </w:divBdr>
                              <w:divsChild>
                                <w:div w:id="1256596965">
                                  <w:marLeft w:val="0"/>
                                  <w:marRight w:val="0"/>
                                  <w:marTop w:val="0"/>
                                  <w:marBottom w:val="0"/>
                                  <w:divBdr>
                                    <w:top w:val="none" w:sz="0" w:space="0" w:color="auto"/>
                                    <w:left w:val="none" w:sz="0" w:space="0" w:color="auto"/>
                                    <w:bottom w:val="none" w:sz="0" w:space="0" w:color="auto"/>
                                    <w:right w:val="none" w:sz="0" w:space="0" w:color="auto"/>
                                  </w:divBdr>
                                  <w:divsChild>
                                    <w:div w:id="89401042">
                                      <w:marLeft w:val="0"/>
                                      <w:marRight w:val="0"/>
                                      <w:marTop w:val="0"/>
                                      <w:marBottom w:val="0"/>
                                      <w:divBdr>
                                        <w:top w:val="none" w:sz="0" w:space="0" w:color="auto"/>
                                        <w:left w:val="none" w:sz="0" w:space="0" w:color="auto"/>
                                        <w:bottom w:val="none" w:sz="0" w:space="0" w:color="auto"/>
                                        <w:right w:val="none" w:sz="0" w:space="0" w:color="auto"/>
                                      </w:divBdr>
                                      <w:divsChild>
                                        <w:div w:id="160611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130232">
                  <w:marLeft w:val="0"/>
                  <w:marRight w:val="0"/>
                  <w:marTop w:val="0"/>
                  <w:marBottom w:val="0"/>
                  <w:divBdr>
                    <w:top w:val="none" w:sz="0" w:space="0" w:color="auto"/>
                    <w:left w:val="none" w:sz="0" w:space="0" w:color="auto"/>
                    <w:bottom w:val="none" w:sz="0" w:space="0" w:color="auto"/>
                    <w:right w:val="none" w:sz="0" w:space="0" w:color="auto"/>
                  </w:divBdr>
                  <w:divsChild>
                    <w:div w:id="1792286314">
                      <w:marLeft w:val="0"/>
                      <w:marRight w:val="0"/>
                      <w:marTop w:val="0"/>
                      <w:marBottom w:val="0"/>
                      <w:divBdr>
                        <w:top w:val="none" w:sz="0" w:space="0" w:color="auto"/>
                        <w:left w:val="none" w:sz="0" w:space="0" w:color="auto"/>
                        <w:bottom w:val="none" w:sz="0" w:space="0" w:color="auto"/>
                        <w:right w:val="none" w:sz="0" w:space="0" w:color="auto"/>
                      </w:divBdr>
                      <w:divsChild>
                        <w:div w:id="131074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301882">
          <w:marLeft w:val="0"/>
          <w:marRight w:val="0"/>
          <w:marTop w:val="0"/>
          <w:marBottom w:val="0"/>
          <w:divBdr>
            <w:top w:val="none" w:sz="0" w:space="0" w:color="auto"/>
            <w:left w:val="none" w:sz="0" w:space="0" w:color="auto"/>
            <w:bottom w:val="none" w:sz="0" w:space="0" w:color="auto"/>
            <w:right w:val="none" w:sz="0" w:space="0" w:color="auto"/>
          </w:divBdr>
          <w:divsChild>
            <w:div w:id="1053314022">
              <w:marLeft w:val="0"/>
              <w:marRight w:val="0"/>
              <w:marTop w:val="0"/>
              <w:marBottom w:val="0"/>
              <w:divBdr>
                <w:top w:val="none" w:sz="0" w:space="0" w:color="auto"/>
                <w:left w:val="none" w:sz="0" w:space="0" w:color="auto"/>
                <w:bottom w:val="none" w:sz="0" w:space="0" w:color="auto"/>
                <w:right w:val="none" w:sz="0" w:space="0" w:color="auto"/>
              </w:divBdr>
              <w:divsChild>
                <w:div w:id="1905723791">
                  <w:marLeft w:val="0"/>
                  <w:marRight w:val="0"/>
                  <w:marTop w:val="0"/>
                  <w:marBottom w:val="0"/>
                  <w:divBdr>
                    <w:top w:val="none" w:sz="0" w:space="0" w:color="auto"/>
                    <w:left w:val="none" w:sz="0" w:space="0" w:color="auto"/>
                    <w:bottom w:val="none" w:sz="0" w:space="0" w:color="auto"/>
                    <w:right w:val="none" w:sz="0" w:space="0" w:color="auto"/>
                  </w:divBdr>
                  <w:divsChild>
                    <w:div w:id="1664509268">
                      <w:marLeft w:val="0"/>
                      <w:marRight w:val="0"/>
                      <w:marTop w:val="0"/>
                      <w:marBottom w:val="0"/>
                      <w:divBdr>
                        <w:top w:val="none" w:sz="0" w:space="0" w:color="auto"/>
                        <w:left w:val="none" w:sz="0" w:space="0" w:color="auto"/>
                        <w:bottom w:val="none" w:sz="0" w:space="0" w:color="auto"/>
                        <w:right w:val="none" w:sz="0" w:space="0" w:color="auto"/>
                      </w:divBdr>
                      <w:divsChild>
                        <w:div w:id="698966736">
                          <w:marLeft w:val="0"/>
                          <w:marRight w:val="0"/>
                          <w:marTop w:val="0"/>
                          <w:marBottom w:val="0"/>
                          <w:divBdr>
                            <w:top w:val="none" w:sz="0" w:space="0" w:color="auto"/>
                            <w:left w:val="none" w:sz="0" w:space="0" w:color="auto"/>
                            <w:bottom w:val="none" w:sz="0" w:space="0" w:color="auto"/>
                            <w:right w:val="none" w:sz="0" w:space="0" w:color="auto"/>
                          </w:divBdr>
                          <w:divsChild>
                            <w:div w:id="1179125581">
                              <w:marLeft w:val="0"/>
                              <w:marRight w:val="0"/>
                              <w:marTop w:val="0"/>
                              <w:marBottom w:val="0"/>
                              <w:divBdr>
                                <w:top w:val="none" w:sz="0" w:space="0" w:color="auto"/>
                                <w:left w:val="none" w:sz="0" w:space="0" w:color="auto"/>
                                <w:bottom w:val="none" w:sz="0" w:space="0" w:color="auto"/>
                                <w:right w:val="none" w:sz="0" w:space="0" w:color="auto"/>
                              </w:divBdr>
                              <w:divsChild>
                                <w:div w:id="1274559524">
                                  <w:marLeft w:val="0"/>
                                  <w:marRight w:val="0"/>
                                  <w:marTop w:val="0"/>
                                  <w:marBottom w:val="0"/>
                                  <w:divBdr>
                                    <w:top w:val="none" w:sz="0" w:space="0" w:color="auto"/>
                                    <w:left w:val="none" w:sz="0" w:space="0" w:color="auto"/>
                                    <w:bottom w:val="none" w:sz="0" w:space="0" w:color="auto"/>
                                    <w:right w:val="none" w:sz="0" w:space="0" w:color="auto"/>
                                  </w:divBdr>
                                  <w:divsChild>
                                    <w:div w:id="1808205296">
                                      <w:marLeft w:val="0"/>
                                      <w:marRight w:val="0"/>
                                      <w:marTop w:val="0"/>
                                      <w:marBottom w:val="0"/>
                                      <w:divBdr>
                                        <w:top w:val="none" w:sz="0" w:space="0" w:color="auto"/>
                                        <w:left w:val="none" w:sz="0" w:space="0" w:color="auto"/>
                                        <w:bottom w:val="none" w:sz="0" w:space="0" w:color="auto"/>
                                        <w:right w:val="none" w:sz="0" w:space="0" w:color="auto"/>
                                      </w:divBdr>
                                      <w:divsChild>
                                        <w:div w:id="191785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8848605">
                  <w:marLeft w:val="0"/>
                  <w:marRight w:val="0"/>
                  <w:marTop w:val="0"/>
                  <w:marBottom w:val="0"/>
                  <w:divBdr>
                    <w:top w:val="none" w:sz="0" w:space="0" w:color="auto"/>
                    <w:left w:val="none" w:sz="0" w:space="0" w:color="auto"/>
                    <w:bottom w:val="none" w:sz="0" w:space="0" w:color="auto"/>
                    <w:right w:val="none" w:sz="0" w:space="0" w:color="auto"/>
                  </w:divBdr>
                  <w:divsChild>
                    <w:div w:id="1992174604">
                      <w:marLeft w:val="0"/>
                      <w:marRight w:val="0"/>
                      <w:marTop w:val="0"/>
                      <w:marBottom w:val="0"/>
                      <w:divBdr>
                        <w:top w:val="none" w:sz="0" w:space="0" w:color="auto"/>
                        <w:left w:val="none" w:sz="0" w:space="0" w:color="auto"/>
                        <w:bottom w:val="none" w:sz="0" w:space="0" w:color="auto"/>
                        <w:right w:val="none" w:sz="0" w:space="0" w:color="auto"/>
                      </w:divBdr>
                      <w:divsChild>
                        <w:div w:id="117391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6537996">
      <w:bodyDiv w:val="1"/>
      <w:marLeft w:val="0"/>
      <w:marRight w:val="0"/>
      <w:marTop w:val="0"/>
      <w:marBottom w:val="0"/>
      <w:divBdr>
        <w:top w:val="none" w:sz="0" w:space="0" w:color="auto"/>
        <w:left w:val="none" w:sz="0" w:space="0" w:color="auto"/>
        <w:bottom w:val="none" w:sz="0" w:space="0" w:color="auto"/>
        <w:right w:val="none" w:sz="0" w:space="0" w:color="auto"/>
      </w:divBdr>
    </w:div>
    <w:div w:id="2062747324">
      <w:bodyDiv w:val="1"/>
      <w:marLeft w:val="0"/>
      <w:marRight w:val="0"/>
      <w:marTop w:val="0"/>
      <w:marBottom w:val="0"/>
      <w:divBdr>
        <w:top w:val="none" w:sz="0" w:space="0" w:color="auto"/>
        <w:left w:val="none" w:sz="0" w:space="0" w:color="auto"/>
        <w:bottom w:val="none" w:sz="0" w:space="0" w:color="auto"/>
        <w:right w:val="none" w:sz="0" w:space="0" w:color="auto"/>
      </w:divBdr>
    </w:div>
    <w:div w:id="2108884425">
      <w:bodyDiv w:val="1"/>
      <w:marLeft w:val="0"/>
      <w:marRight w:val="0"/>
      <w:marTop w:val="0"/>
      <w:marBottom w:val="0"/>
      <w:divBdr>
        <w:top w:val="none" w:sz="0" w:space="0" w:color="auto"/>
        <w:left w:val="none" w:sz="0" w:space="0" w:color="auto"/>
        <w:bottom w:val="none" w:sz="0" w:space="0" w:color="auto"/>
        <w:right w:val="none" w:sz="0" w:space="0" w:color="auto"/>
      </w:divBdr>
    </w:div>
    <w:div w:id="2109420176">
      <w:bodyDiv w:val="1"/>
      <w:marLeft w:val="0"/>
      <w:marRight w:val="0"/>
      <w:marTop w:val="0"/>
      <w:marBottom w:val="0"/>
      <w:divBdr>
        <w:top w:val="none" w:sz="0" w:space="0" w:color="auto"/>
        <w:left w:val="none" w:sz="0" w:space="0" w:color="auto"/>
        <w:bottom w:val="none" w:sz="0" w:space="0" w:color="auto"/>
        <w:right w:val="none" w:sz="0" w:space="0" w:color="auto"/>
      </w:divBdr>
    </w:div>
    <w:div w:id="2122677655">
      <w:bodyDiv w:val="1"/>
      <w:marLeft w:val="0"/>
      <w:marRight w:val="0"/>
      <w:marTop w:val="0"/>
      <w:marBottom w:val="0"/>
      <w:divBdr>
        <w:top w:val="none" w:sz="0" w:space="0" w:color="auto"/>
        <w:left w:val="none" w:sz="0" w:space="0" w:color="auto"/>
        <w:bottom w:val="none" w:sz="0" w:space="0" w:color="auto"/>
        <w:right w:val="none" w:sz="0" w:space="0" w:color="auto"/>
      </w:divBdr>
    </w:div>
    <w:div w:id="2123189394">
      <w:bodyDiv w:val="1"/>
      <w:marLeft w:val="0"/>
      <w:marRight w:val="0"/>
      <w:marTop w:val="0"/>
      <w:marBottom w:val="0"/>
      <w:divBdr>
        <w:top w:val="none" w:sz="0" w:space="0" w:color="auto"/>
        <w:left w:val="none" w:sz="0" w:space="0" w:color="auto"/>
        <w:bottom w:val="none" w:sz="0" w:space="0" w:color="auto"/>
        <w:right w:val="none" w:sz="0" w:space="0" w:color="auto"/>
      </w:divBdr>
    </w:div>
    <w:div w:id="2145150908">
      <w:bodyDiv w:val="1"/>
      <w:marLeft w:val="0"/>
      <w:marRight w:val="0"/>
      <w:marTop w:val="0"/>
      <w:marBottom w:val="0"/>
      <w:divBdr>
        <w:top w:val="none" w:sz="0" w:space="0" w:color="auto"/>
        <w:left w:val="none" w:sz="0" w:space="0" w:color="auto"/>
        <w:bottom w:val="none" w:sz="0" w:space="0" w:color="auto"/>
        <w:right w:val="none" w:sz="0" w:space="0" w:color="auto"/>
      </w:divBdr>
    </w:div>
    <w:div w:id="2146778632">
      <w:bodyDiv w:val="1"/>
      <w:marLeft w:val="0"/>
      <w:marRight w:val="0"/>
      <w:marTop w:val="0"/>
      <w:marBottom w:val="0"/>
      <w:divBdr>
        <w:top w:val="none" w:sz="0" w:space="0" w:color="auto"/>
        <w:left w:val="none" w:sz="0" w:space="0" w:color="auto"/>
        <w:bottom w:val="none" w:sz="0" w:space="0" w:color="auto"/>
        <w:right w:val="none" w:sz="0" w:space="0" w:color="auto"/>
      </w:divBdr>
    </w:div>
    <w:div w:id="214692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hyperlink" Target="https://www.env.go.jp/"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nhtsa.gov/"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pa.gov/" TargetMode="External"/><Relationship Id="rId29" Type="http://schemas.openxmlformats.org/officeDocument/2006/relationships/hyperlink" Target="https://www.worldban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eti.go.j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jama.or.jp/" TargetMode="External"/><Relationship Id="rId28" Type="http://schemas.openxmlformats.org/officeDocument/2006/relationships/hyperlink" Target="https://www.commerce.gov/"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hofstede-insights.com/" TargetMode="External"/><Relationship Id="rId27" Type="http://schemas.openxmlformats.org/officeDocument/2006/relationships/hyperlink" Target="https://global.toyota/"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E1A9F-EB0F-7E43-82B7-237586D63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TotalTime>
  <Pages>35</Pages>
  <Words>7866</Words>
  <Characters>44842</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 ALEKSIEVA</dc:creator>
  <cp:keywords/>
  <dc:description/>
  <cp:lastModifiedBy>SHERI ALEKSIEVA</cp:lastModifiedBy>
  <cp:revision>676</cp:revision>
  <cp:lastPrinted>2026-07-22T15:00:00Z</cp:lastPrinted>
  <dcterms:created xsi:type="dcterms:W3CDTF">2026-06-16T16:44:00Z</dcterms:created>
  <dcterms:modified xsi:type="dcterms:W3CDTF">2026-07-23T19:30:00Z</dcterms:modified>
</cp:coreProperties>
</file>