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C820562" wp14:paraId="5D94EDEE" wp14:textId="3EA2DCCB">
      <w:pPr>
        <w:pStyle w:val="Normal"/>
        <w:rPr>
          <w:u w:val="none"/>
        </w:rPr>
      </w:pPr>
      <w:r w:rsidR="32ED0B14">
        <w:rPr/>
        <w:t xml:space="preserve">I confirm that I have not used AI tools in the research and creation of this assignment. I confirm </w:t>
      </w:r>
      <w:r w:rsidR="04D52216">
        <w:rPr/>
        <w:t>that I have not presented any AI generated materials as my own work.</w:t>
      </w:r>
      <w:r>
        <w:br/>
      </w:r>
      <w:r>
        <w:br/>
      </w:r>
      <w:r w:rsidRPr="5C820562" w:rsidR="3B52B217">
        <w:rPr>
          <w:u w:val="single"/>
        </w:rPr>
        <w:t>Part A.</w:t>
      </w:r>
      <w:r>
        <w:br/>
      </w:r>
      <w:r>
        <w:br/>
      </w:r>
      <w:r w:rsidR="4D17791C">
        <w:rPr>
          <w:u w:val="none"/>
        </w:rPr>
        <w:t>T</w:t>
      </w:r>
      <w:r w:rsidR="3D43F242">
        <w:rPr>
          <w:u w:val="none"/>
        </w:rPr>
        <w:t xml:space="preserve">o advise family law clients on the range of funding methods available for legal </w:t>
      </w:r>
      <w:r w:rsidR="6B4C6C80">
        <w:rPr>
          <w:u w:val="none"/>
        </w:rPr>
        <w:t>proceedings</w:t>
      </w:r>
      <w:r w:rsidR="3D43F242">
        <w:rPr>
          <w:u w:val="none"/>
        </w:rPr>
        <w:t xml:space="preserve"> in </w:t>
      </w:r>
      <w:r w:rsidR="2CDC1BBB">
        <w:rPr>
          <w:u w:val="none"/>
        </w:rPr>
        <w:t>E</w:t>
      </w:r>
      <w:r w:rsidR="3D43F242">
        <w:rPr>
          <w:u w:val="none"/>
        </w:rPr>
        <w:t>ngland</w:t>
      </w:r>
      <w:r w:rsidR="20DB708A">
        <w:rPr>
          <w:u w:val="none"/>
        </w:rPr>
        <w:t xml:space="preserve"> and </w:t>
      </w:r>
      <w:r w:rsidR="71061495">
        <w:rPr>
          <w:u w:val="none"/>
        </w:rPr>
        <w:t>W</w:t>
      </w:r>
      <w:r w:rsidR="20DB708A">
        <w:rPr>
          <w:u w:val="none"/>
        </w:rPr>
        <w:t>ales</w:t>
      </w:r>
      <w:r w:rsidR="694C123C">
        <w:rPr>
          <w:u w:val="none"/>
        </w:rPr>
        <w:t>, encompassing public finding, private payments</w:t>
      </w:r>
      <w:r w:rsidR="37FF3DCD">
        <w:rPr>
          <w:u w:val="none"/>
        </w:rPr>
        <w:t xml:space="preserve"> </w:t>
      </w:r>
      <w:r w:rsidR="694C123C">
        <w:rPr>
          <w:u w:val="none"/>
        </w:rPr>
        <w:t>options, and alternative arrange</w:t>
      </w:r>
      <w:r w:rsidR="5134D997">
        <w:rPr>
          <w:u w:val="none"/>
        </w:rPr>
        <w:t xml:space="preserve">ments </w:t>
      </w:r>
      <w:r w:rsidR="5F722A2D">
        <w:rPr>
          <w:u w:val="none"/>
        </w:rPr>
        <w:t>while addressing in the relevant legal, practical, and ethical implications.</w:t>
      </w:r>
      <w:r>
        <w:br/>
      </w:r>
      <w:r>
        <w:br/>
      </w:r>
      <w:r w:rsidR="3137E2AE">
        <w:rPr>
          <w:u w:val="none"/>
        </w:rPr>
        <w:t>T</w:t>
      </w:r>
      <w:r w:rsidR="1F7FB364">
        <w:rPr>
          <w:u w:val="none"/>
        </w:rPr>
        <w:t xml:space="preserve">raditonally, legal aid played </w:t>
      </w:r>
      <w:r w:rsidR="1F7FB364">
        <w:rPr>
          <w:u w:val="none"/>
        </w:rPr>
        <w:t>a</w:t>
      </w:r>
      <w:r w:rsidR="1F7FB364">
        <w:rPr>
          <w:u w:val="none"/>
        </w:rPr>
        <w:t>n important role</w:t>
      </w:r>
      <w:r w:rsidR="1F7FB364">
        <w:rPr>
          <w:u w:val="none"/>
        </w:rPr>
        <w:t xml:space="preserve"> </w:t>
      </w:r>
      <w:r w:rsidR="1F7FB364">
        <w:rPr>
          <w:u w:val="none"/>
        </w:rPr>
        <w:t>in family law, but the Legal Aid</w:t>
      </w:r>
      <w:r w:rsidR="38F7B8E0">
        <w:rPr>
          <w:u w:val="none"/>
        </w:rPr>
        <w:t xml:space="preserve">, </w:t>
      </w:r>
      <w:r w:rsidR="317EB26E">
        <w:rPr>
          <w:u w:val="none"/>
        </w:rPr>
        <w:t>Sentencing</w:t>
      </w:r>
      <w:r w:rsidR="38F7B8E0">
        <w:rPr>
          <w:u w:val="none"/>
        </w:rPr>
        <w:t xml:space="preserve"> and </w:t>
      </w:r>
      <w:r w:rsidR="2F4F6D92">
        <w:rPr>
          <w:u w:val="none"/>
        </w:rPr>
        <w:t>P</w:t>
      </w:r>
      <w:r w:rsidR="32BA5A2D">
        <w:rPr>
          <w:u w:val="none"/>
        </w:rPr>
        <w:t>unishment</w:t>
      </w:r>
      <w:r w:rsidR="38F7B8E0">
        <w:rPr>
          <w:u w:val="none"/>
        </w:rPr>
        <w:t xml:space="preserve"> of </w:t>
      </w:r>
      <w:r w:rsidR="5BD635FC">
        <w:rPr>
          <w:u w:val="none"/>
        </w:rPr>
        <w:t>O</w:t>
      </w:r>
      <w:r w:rsidR="38F7B8E0">
        <w:rPr>
          <w:u w:val="none"/>
        </w:rPr>
        <w:t xml:space="preserve">ffenders </w:t>
      </w:r>
      <w:r w:rsidR="33B54F9C">
        <w:rPr>
          <w:u w:val="none"/>
        </w:rPr>
        <w:t>A</w:t>
      </w:r>
      <w:r w:rsidR="38F7B8E0">
        <w:rPr>
          <w:u w:val="none"/>
        </w:rPr>
        <w:t>ct 2012</w:t>
      </w:r>
      <w:r w:rsidR="78A13DFE">
        <w:rPr>
          <w:u w:val="none"/>
        </w:rPr>
        <w:t>,</w:t>
      </w:r>
      <w:r w:rsidR="38F7B8E0">
        <w:rPr>
          <w:u w:val="none"/>
        </w:rPr>
        <w:t xml:space="preserve"> </w:t>
      </w:r>
      <w:r w:rsidR="38F7B8E0">
        <w:rPr>
          <w:u w:val="none"/>
        </w:rPr>
        <w:t>s</w:t>
      </w:r>
      <w:r w:rsidR="38F7B8E0">
        <w:rPr>
          <w:u w:val="none"/>
        </w:rPr>
        <w:t>ubstantially limit</w:t>
      </w:r>
      <w:r w:rsidR="39234F63">
        <w:rPr>
          <w:u w:val="none"/>
        </w:rPr>
        <w:t>ed</w:t>
      </w:r>
      <w:r w:rsidR="39234F63">
        <w:rPr>
          <w:u w:val="none"/>
        </w:rPr>
        <w:t xml:space="preserve"> </w:t>
      </w:r>
      <w:r w:rsidR="39234F63">
        <w:rPr>
          <w:u w:val="none"/>
        </w:rPr>
        <w:t xml:space="preserve">the </w:t>
      </w:r>
      <w:r w:rsidR="241CD51C">
        <w:rPr>
          <w:u w:val="none"/>
        </w:rPr>
        <w:t>availability</w:t>
      </w:r>
      <w:r w:rsidR="39234F63">
        <w:rPr>
          <w:u w:val="none"/>
        </w:rPr>
        <w:t xml:space="preserve"> of public funding especially in private family law cases.</w:t>
      </w:r>
      <w:r w:rsidR="1CDFB27F">
        <w:rPr>
          <w:u w:val="none"/>
        </w:rPr>
        <w:t xml:space="preserve"> </w:t>
      </w:r>
      <w:r w:rsidR="2B26A2EA">
        <w:rPr>
          <w:u w:val="none"/>
        </w:rPr>
        <w:t>(LASPO, 2012).</w:t>
      </w:r>
      <w:r>
        <w:br/>
      </w:r>
      <w:r>
        <w:br/>
      </w:r>
      <w:r w:rsidR="6711C161">
        <w:rPr>
          <w:u w:val="none"/>
        </w:rPr>
        <w:t xml:space="preserve">Under LASPO, legal aid </w:t>
      </w:r>
      <w:r w:rsidR="6711C161">
        <w:rPr>
          <w:u w:val="none"/>
        </w:rPr>
        <w:t>r</w:t>
      </w:r>
      <w:r w:rsidR="6711C161">
        <w:rPr>
          <w:u w:val="none"/>
        </w:rPr>
        <w:t>emains</w:t>
      </w:r>
      <w:r w:rsidR="6711C161">
        <w:rPr>
          <w:u w:val="none"/>
        </w:rPr>
        <w:t xml:space="preserve"> </w:t>
      </w:r>
      <w:r w:rsidR="6711C161">
        <w:rPr>
          <w:u w:val="none"/>
        </w:rPr>
        <w:t>available primarily for cases involving:</w:t>
      </w:r>
    </w:p>
    <w:p xmlns:wp14="http://schemas.microsoft.com/office/word/2010/wordml" w:rsidP="5C820562" wp14:paraId="0CEC1D88" wp14:textId="398C0DEA">
      <w:pPr>
        <w:pStyle w:val="ListParagraph"/>
        <w:numPr>
          <w:ilvl w:val="0"/>
          <w:numId w:val="17"/>
        </w:numPr>
        <w:rPr>
          <w:u w:val="none"/>
        </w:rPr>
      </w:pPr>
      <w:r w:rsidR="5D737FAD">
        <w:rPr>
          <w:u w:val="none"/>
        </w:rPr>
        <w:t>Domestic Abuse.</w:t>
      </w:r>
    </w:p>
    <w:p xmlns:wp14="http://schemas.microsoft.com/office/word/2010/wordml" w:rsidP="5C820562" wp14:paraId="2E9B524D" wp14:textId="08593858">
      <w:pPr>
        <w:pStyle w:val="ListParagraph"/>
        <w:numPr>
          <w:ilvl w:val="0"/>
          <w:numId w:val="17"/>
        </w:numPr>
        <w:rPr>
          <w:u w:val="none"/>
        </w:rPr>
      </w:pPr>
      <w:r w:rsidR="5D737FAD">
        <w:rPr>
          <w:u w:val="none"/>
        </w:rPr>
        <w:t>Child Protection.</w:t>
      </w:r>
    </w:p>
    <w:p xmlns:wp14="http://schemas.microsoft.com/office/word/2010/wordml" w:rsidP="5C820562" wp14:paraId="53713A24" wp14:textId="06CCEA0E">
      <w:pPr>
        <w:pStyle w:val="ListParagraph"/>
        <w:numPr>
          <w:ilvl w:val="0"/>
          <w:numId w:val="17"/>
        </w:numPr>
        <w:rPr>
          <w:u w:val="none"/>
        </w:rPr>
      </w:pPr>
      <w:r w:rsidR="5D737FAD">
        <w:rPr>
          <w:u w:val="none"/>
        </w:rPr>
        <w:t xml:space="preserve">Forced </w:t>
      </w:r>
      <w:r w:rsidR="5D737FAD">
        <w:rPr>
          <w:u w:val="none"/>
        </w:rPr>
        <w:t>marriage.</w:t>
      </w:r>
    </w:p>
    <w:p xmlns:wp14="http://schemas.microsoft.com/office/word/2010/wordml" w:rsidP="5C820562" wp14:paraId="4F1831EC" wp14:textId="63753748">
      <w:pPr>
        <w:pStyle w:val="ListParagraph"/>
        <w:numPr>
          <w:ilvl w:val="0"/>
          <w:numId w:val="17"/>
        </w:numPr>
        <w:rPr>
          <w:u w:val="none"/>
        </w:rPr>
      </w:pPr>
      <w:r w:rsidR="5D737FAD">
        <w:rPr>
          <w:u w:val="none"/>
        </w:rPr>
        <w:t>Public law care proceedings.</w:t>
      </w:r>
      <w:r>
        <w:br/>
      </w:r>
      <w:r>
        <w:br/>
      </w:r>
      <w:r w:rsidR="43A3A626">
        <w:rPr>
          <w:u w:val="none"/>
        </w:rPr>
        <w:t>P</w:t>
      </w:r>
      <w:r w:rsidR="328E7449">
        <w:rPr>
          <w:u w:val="none"/>
        </w:rPr>
        <w:t xml:space="preserve">rivate family law cases relating to divorce, </w:t>
      </w:r>
      <w:r w:rsidR="0FCD3A08">
        <w:rPr>
          <w:u w:val="none"/>
        </w:rPr>
        <w:t>financial</w:t>
      </w:r>
      <w:r w:rsidR="328E7449">
        <w:rPr>
          <w:u w:val="none"/>
        </w:rPr>
        <w:t xml:space="preserve"> remedies, and arrangements for children are </w:t>
      </w:r>
      <w:r w:rsidR="328E7449">
        <w:rPr>
          <w:u w:val="none"/>
        </w:rPr>
        <w:t>generally not</w:t>
      </w:r>
      <w:r w:rsidR="328E7449">
        <w:rPr>
          <w:u w:val="none"/>
        </w:rPr>
        <w:t xml:space="preserve"> cov</w:t>
      </w:r>
      <w:r w:rsidR="0F8406D0">
        <w:rPr>
          <w:u w:val="none"/>
        </w:rPr>
        <w:t xml:space="preserve">ered unless proof of domestic abuse or child protection issues is established. </w:t>
      </w:r>
      <w:r w:rsidR="28CCDEC8">
        <w:rPr>
          <w:u w:val="none"/>
        </w:rPr>
        <w:t xml:space="preserve"> (Ministry of Justice, 2013).</w:t>
      </w:r>
      <w:r>
        <w:br/>
      </w:r>
      <w:r>
        <w:br/>
      </w:r>
      <w:r w:rsidR="0EF46994">
        <w:rPr>
          <w:u w:val="none"/>
        </w:rPr>
        <w:t>F</w:t>
      </w:r>
      <w:r w:rsidR="6E7764C2">
        <w:rPr>
          <w:u w:val="none"/>
        </w:rPr>
        <w:t>unding options available:</w:t>
      </w:r>
    </w:p>
    <w:p xmlns:wp14="http://schemas.microsoft.com/office/word/2010/wordml" w:rsidP="5C820562" wp14:paraId="3C61C2BA" wp14:textId="71C8F0A8">
      <w:pPr>
        <w:pStyle w:val="ListParagraph"/>
        <w:ind w:left="720"/>
        <w:rPr>
          <w:u w:val="none"/>
        </w:rPr>
      </w:pPr>
    </w:p>
    <w:p xmlns:wp14="http://schemas.microsoft.com/office/word/2010/wordml" w:rsidP="5C820562" wp14:paraId="6CEB52DE" wp14:textId="66ABF978">
      <w:pPr>
        <w:pStyle w:val="ListParagraph"/>
        <w:numPr>
          <w:ilvl w:val="0"/>
          <w:numId w:val="17"/>
        </w:numPr>
        <w:rPr>
          <w:u w:val="none"/>
        </w:rPr>
      </w:pPr>
      <w:r w:rsidR="79E73060">
        <w:rPr>
          <w:u w:val="none"/>
        </w:rPr>
        <w:t>Legal Aid.</w:t>
      </w:r>
      <w:r>
        <w:br/>
      </w:r>
      <w:r>
        <w:br/>
      </w:r>
      <w:r w:rsidR="6862DA75">
        <w:rPr>
          <w:u w:val="none"/>
        </w:rPr>
        <w:t>Legal aid may be available where the client satisfies both:</w:t>
      </w:r>
    </w:p>
    <w:p xmlns:wp14="http://schemas.microsoft.com/office/word/2010/wordml" w:rsidP="5C820562" wp14:paraId="2F7D55EF" wp14:textId="2FB30A72">
      <w:pPr>
        <w:pStyle w:val="ListParagraph"/>
        <w:numPr>
          <w:ilvl w:val="0"/>
          <w:numId w:val="17"/>
        </w:numPr>
        <w:rPr>
          <w:u w:val="none"/>
        </w:rPr>
      </w:pPr>
      <w:r w:rsidR="1093A249">
        <w:rPr>
          <w:u w:val="none"/>
        </w:rPr>
        <w:t>Merits test</w:t>
      </w:r>
    </w:p>
    <w:p xmlns:wp14="http://schemas.microsoft.com/office/word/2010/wordml" w:rsidP="5C820562" wp14:paraId="58A8997C" wp14:textId="6B55A9B2">
      <w:pPr>
        <w:pStyle w:val="ListParagraph"/>
        <w:numPr>
          <w:ilvl w:val="0"/>
          <w:numId w:val="17"/>
        </w:numPr>
        <w:rPr>
          <w:u w:val="none"/>
        </w:rPr>
      </w:pPr>
      <w:r w:rsidR="1093A249">
        <w:rPr>
          <w:u w:val="none"/>
        </w:rPr>
        <w:t>Means test</w:t>
      </w:r>
      <w:r>
        <w:br/>
      </w:r>
      <w:r>
        <w:br/>
      </w:r>
      <w:r w:rsidR="71DAAE2D">
        <w:rPr>
          <w:u w:val="none"/>
        </w:rPr>
        <w:t>P</w:t>
      </w:r>
      <w:r w:rsidR="415EB701">
        <w:rPr>
          <w:u w:val="none"/>
        </w:rPr>
        <w:t xml:space="preserve">roof of domestic abuse must satisfy strict </w:t>
      </w:r>
      <w:r w:rsidR="0257A13D">
        <w:rPr>
          <w:u w:val="none"/>
        </w:rPr>
        <w:t>evidential</w:t>
      </w:r>
      <w:r w:rsidR="415EB701">
        <w:rPr>
          <w:u w:val="none"/>
        </w:rPr>
        <w:t xml:space="preserve"> standers, and the limited scope of funding has been </w:t>
      </w:r>
      <w:r w:rsidR="2EF6F2FF">
        <w:rPr>
          <w:u w:val="none"/>
        </w:rPr>
        <w:t>criticised</w:t>
      </w:r>
      <w:r w:rsidR="28DD5AED">
        <w:rPr>
          <w:u w:val="none"/>
        </w:rPr>
        <w:t xml:space="preserve"> of reducing access to justice, especially for vulnerable people.</w:t>
      </w:r>
      <w:r w:rsidR="1F622C05">
        <w:rPr>
          <w:u w:val="none"/>
        </w:rPr>
        <w:t xml:space="preserve"> (</w:t>
      </w:r>
      <w:r w:rsidR="1F622C05">
        <w:rPr>
          <w:u w:val="none"/>
        </w:rPr>
        <w:t>Guidanaviciene</w:t>
      </w:r>
      <w:r w:rsidR="1F622C05">
        <w:rPr>
          <w:u w:val="none"/>
        </w:rPr>
        <w:t xml:space="preserve"> v Director of Legal Aid Casework, 2014).</w:t>
      </w:r>
    </w:p>
    <w:p xmlns:wp14="http://schemas.microsoft.com/office/word/2010/wordml" w:rsidP="5C820562" wp14:paraId="53FE6479" wp14:textId="411D3CB5">
      <w:pPr>
        <w:pStyle w:val="ListParagraph"/>
        <w:ind w:left="720"/>
        <w:rPr>
          <w:u w:val="none"/>
        </w:rPr>
      </w:pPr>
      <w:r>
        <w:br/>
      </w:r>
      <w:r w:rsidR="04F5B928">
        <w:rPr>
          <w:u w:val="none"/>
        </w:rPr>
        <w:t>Private funding.</w:t>
      </w:r>
      <w:r>
        <w:br/>
      </w:r>
      <w:r>
        <w:br/>
      </w:r>
      <w:r w:rsidR="3B6CC971">
        <w:rPr>
          <w:u w:val="none"/>
        </w:rPr>
        <w:t>M</w:t>
      </w:r>
      <w:r w:rsidR="37FF228A">
        <w:rPr>
          <w:u w:val="none"/>
        </w:rPr>
        <w:t>ost family law clients must rely on private funding, including:</w:t>
      </w:r>
      <w:r>
        <w:br/>
      </w:r>
      <w:r>
        <w:br/>
      </w:r>
    </w:p>
    <w:p xmlns:wp14="http://schemas.microsoft.com/office/word/2010/wordml" w:rsidP="5C820562" wp14:paraId="489E9F41" wp14:textId="509EE6D7">
      <w:pPr>
        <w:pStyle w:val="ListParagraph"/>
        <w:numPr>
          <w:ilvl w:val="0"/>
          <w:numId w:val="17"/>
        </w:numPr>
        <w:rPr>
          <w:u w:val="none"/>
        </w:rPr>
      </w:pPr>
      <w:r w:rsidR="58F7E2C2">
        <w:rPr>
          <w:u w:val="none"/>
        </w:rPr>
        <w:t>H</w:t>
      </w:r>
      <w:r w:rsidR="0523FEF4">
        <w:rPr>
          <w:u w:val="none"/>
        </w:rPr>
        <w:t>ourly rate retainers</w:t>
      </w:r>
      <w:r>
        <w:br/>
      </w:r>
      <w:r>
        <w:br/>
      </w:r>
    </w:p>
    <w:p xmlns:wp14="http://schemas.microsoft.com/office/word/2010/wordml" w:rsidP="5C820562" wp14:paraId="4969A439" wp14:textId="55E711D3">
      <w:pPr>
        <w:pStyle w:val="ListParagraph"/>
        <w:numPr>
          <w:ilvl w:val="0"/>
          <w:numId w:val="17"/>
        </w:numPr>
        <w:rPr>
          <w:u w:val="none"/>
        </w:rPr>
      </w:pPr>
      <w:r w:rsidR="03985311">
        <w:rPr>
          <w:u w:val="none"/>
        </w:rPr>
        <w:t>F</w:t>
      </w:r>
      <w:r w:rsidR="55DBCB7A">
        <w:rPr>
          <w:u w:val="none"/>
        </w:rPr>
        <w:t>ixed-free services for divorce applications</w:t>
      </w:r>
      <w:r>
        <w:br/>
      </w:r>
      <w:r>
        <w:br/>
      </w:r>
    </w:p>
    <w:p xmlns:wp14="http://schemas.microsoft.com/office/word/2010/wordml" w:rsidP="5C820562" wp14:paraId="16512D88" wp14:textId="3BAECF7E">
      <w:pPr>
        <w:pStyle w:val="ListParagraph"/>
        <w:numPr>
          <w:ilvl w:val="0"/>
          <w:numId w:val="17"/>
        </w:numPr>
        <w:rPr>
          <w:u w:val="none"/>
        </w:rPr>
      </w:pPr>
      <w:r w:rsidR="290C3714">
        <w:rPr>
          <w:u w:val="none"/>
        </w:rPr>
        <w:t>P</w:t>
      </w:r>
      <w:r w:rsidR="5F72A94A">
        <w:rPr>
          <w:u w:val="none"/>
        </w:rPr>
        <w:t>ayment plans</w:t>
      </w:r>
      <w:r>
        <w:br/>
      </w:r>
      <w:r>
        <w:br/>
      </w:r>
      <w:r w:rsidR="59F708E2">
        <w:rPr>
          <w:u w:val="none"/>
        </w:rPr>
        <w:t>W</w:t>
      </w:r>
      <w:r w:rsidR="3C82AD2B">
        <w:rPr>
          <w:u w:val="none"/>
        </w:rPr>
        <w:t>hile funding proceedings privately gives client</w:t>
      </w:r>
      <w:r w:rsidR="7EF63B9D">
        <w:rPr>
          <w:u w:val="none"/>
        </w:rPr>
        <w:t>s</w:t>
      </w:r>
      <w:r w:rsidR="3C82AD2B">
        <w:rPr>
          <w:u w:val="none"/>
        </w:rPr>
        <w:t xml:space="preserve"> more control, it can lead to </w:t>
      </w:r>
      <w:r w:rsidR="0D014570">
        <w:rPr>
          <w:u w:val="none"/>
        </w:rPr>
        <w:t>considerable</w:t>
      </w:r>
      <w:r w:rsidR="3C82AD2B">
        <w:rPr>
          <w:u w:val="none"/>
        </w:rPr>
        <w:t xml:space="preserve"> </w:t>
      </w:r>
      <w:r w:rsidR="67C23E58">
        <w:rPr>
          <w:u w:val="none"/>
        </w:rPr>
        <w:t>financial</w:t>
      </w:r>
      <w:r w:rsidR="3C82AD2B">
        <w:rPr>
          <w:u w:val="none"/>
        </w:rPr>
        <w:t xml:space="preserve"> bur</w:t>
      </w:r>
      <w:r w:rsidR="323B24D0">
        <w:rPr>
          <w:u w:val="none"/>
        </w:rPr>
        <w:t>den, especially during emotionally taxing cases</w:t>
      </w:r>
      <w:r w:rsidR="3FF605E9">
        <w:rPr>
          <w:u w:val="none"/>
        </w:rPr>
        <w:t xml:space="preserve">. </w:t>
      </w:r>
      <w:r>
        <w:br/>
      </w:r>
      <w:r>
        <w:br/>
      </w:r>
      <w:r w:rsidR="1AFF7133">
        <w:rPr>
          <w:u w:val="none"/>
        </w:rPr>
        <w:t>L</w:t>
      </w:r>
      <w:r w:rsidR="33FD22B8">
        <w:rPr>
          <w:u w:val="none"/>
        </w:rPr>
        <w:t>itigation loans and third-party funding.</w:t>
      </w:r>
      <w:r>
        <w:br/>
      </w:r>
      <w:r>
        <w:br/>
      </w:r>
      <w:r w:rsidR="1A201E76">
        <w:rPr>
          <w:u w:val="none"/>
        </w:rPr>
        <w:t>S</w:t>
      </w:r>
      <w:r w:rsidR="26C4BF4A">
        <w:rPr>
          <w:u w:val="none"/>
        </w:rPr>
        <w:t>ome clients may access:</w:t>
      </w:r>
      <w:r>
        <w:br/>
      </w:r>
      <w:r>
        <w:br/>
      </w:r>
    </w:p>
    <w:p xmlns:wp14="http://schemas.microsoft.com/office/word/2010/wordml" w:rsidP="5C820562" wp14:paraId="773AA82C" wp14:textId="7C6A89F4">
      <w:pPr>
        <w:pStyle w:val="ListParagraph"/>
        <w:numPr>
          <w:ilvl w:val="0"/>
          <w:numId w:val="17"/>
        </w:numPr>
        <w:rPr>
          <w:u w:val="none"/>
        </w:rPr>
      </w:pPr>
      <w:r w:rsidR="50357B87">
        <w:rPr>
          <w:u w:val="none"/>
        </w:rPr>
        <w:t>S</w:t>
      </w:r>
      <w:r w:rsidR="52C66F6A">
        <w:rPr>
          <w:u w:val="none"/>
        </w:rPr>
        <w:t xml:space="preserve">pecialist family law litigation loans </w:t>
      </w:r>
      <w:r>
        <w:br/>
      </w:r>
      <w:r>
        <w:br/>
      </w:r>
    </w:p>
    <w:p xmlns:wp14="http://schemas.microsoft.com/office/word/2010/wordml" w:rsidP="5C820562" wp14:paraId="0800B504" wp14:textId="3111B622">
      <w:pPr>
        <w:pStyle w:val="ListParagraph"/>
        <w:numPr>
          <w:ilvl w:val="0"/>
          <w:numId w:val="17"/>
        </w:numPr>
        <w:rPr>
          <w:u w:val="none"/>
        </w:rPr>
      </w:pPr>
      <w:r w:rsidR="68A393C6">
        <w:rPr>
          <w:u w:val="none"/>
        </w:rPr>
        <w:t>L</w:t>
      </w:r>
      <w:r w:rsidR="2AA50A8A">
        <w:rPr>
          <w:u w:val="none"/>
        </w:rPr>
        <w:t>oans secured against matrimonial assets</w:t>
      </w:r>
      <w:r>
        <w:br/>
      </w:r>
      <w:r>
        <w:br/>
      </w:r>
      <w:r w:rsidR="51A870A4">
        <w:rPr>
          <w:u w:val="none"/>
        </w:rPr>
        <w:t>C</w:t>
      </w:r>
      <w:r w:rsidR="204D4698">
        <w:rPr>
          <w:u w:val="none"/>
        </w:rPr>
        <w:t xml:space="preserve">ourts have accepted this type of funding as </w:t>
      </w:r>
      <w:r w:rsidR="67F7175C">
        <w:rPr>
          <w:u w:val="none"/>
        </w:rPr>
        <w:t>appropriate</w:t>
      </w:r>
      <w:r w:rsidR="204D4698">
        <w:rPr>
          <w:u w:val="none"/>
        </w:rPr>
        <w:t xml:space="preserve"> to</w:t>
      </w:r>
      <w:r w:rsidR="204D4698">
        <w:rPr>
          <w:u w:val="none"/>
        </w:rPr>
        <w:t xml:space="preserve"> ensure a fair balance between parties, yet the potentially high </w:t>
      </w:r>
      <w:r w:rsidR="0AA52882">
        <w:rPr>
          <w:u w:val="none"/>
        </w:rPr>
        <w:t>interest rate raises worries about its long-term finically effects</w:t>
      </w:r>
      <w:r w:rsidR="7A1BA458">
        <w:rPr>
          <w:u w:val="none"/>
        </w:rPr>
        <w:t xml:space="preserve">. </w:t>
      </w:r>
      <w:r w:rsidR="01635249">
        <w:rPr>
          <w:u w:val="none"/>
        </w:rPr>
        <w:t>(Rubin v Rubin, 2014).</w:t>
      </w:r>
      <w:r>
        <w:br/>
      </w:r>
      <w:r>
        <w:br/>
      </w:r>
      <w:r w:rsidR="0A34A7F1">
        <w:rPr>
          <w:u w:val="none"/>
        </w:rPr>
        <w:t>P</w:t>
      </w:r>
      <w:r w:rsidR="3019DB77">
        <w:rPr>
          <w:u w:val="none"/>
        </w:rPr>
        <w:t xml:space="preserve">ursant to the matrimonial causes act 1973, courts may direct one </w:t>
      </w:r>
      <w:r w:rsidR="3050E489">
        <w:rPr>
          <w:u w:val="none"/>
        </w:rPr>
        <w:t>spouse</w:t>
      </w:r>
      <w:r w:rsidR="3019DB77">
        <w:rPr>
          <w:u w:val="none"/>
        </w:rPr>
        <w:t xml:space="preserve"> to cover the other legal </w:t>
      </w:r>
      <w:r w:rsidR="17707DF6">
        <w:rPr>
          <w:u w:val="none"/>
        </w:rPr>
        <w:t>expenses</w:t>
      </w:r>
      <w:r w:rsidR="3019DB77">
        <w:rPr>
          <w:u w:val="none"/>
        </w:rPr>
        <w:t xml:space="preserve"> </w:t>
      </w:r>
      <w:r w:rsidR="29C6E171">
        <w:rPr>
          <w:u w:val="none"/>
        </w:rPr>
        <w:t>were</w:t>
      </w:r>
      <w:r w:rsidR="3019DB77">
        <w:rPr>
          <w:u w:val="none"/>
        </w:rPr>
        <w:t xml:space="preserve"> justified particularly in cases involving a </w:t>
      </w:r>
      <w:r w:rsidR="1EDD4414">
        <w:rPr>
          <w:u w:val="none"/>
        </w:rPr>
        <w:t>significant</w:t>
      </w:r>
      <w:r w:rsidR="3019DB77">
        <w:rPr>
          <w:u w:val="none"/>
        </w:rPr>
        <w:t xml:space="preserve"> </w:t>
      </w:r>
      <w:r w:rsidR="17108661">
        <w:rPr>
          <w:u w:val="none"/>
        </w:rPr>
        <w:t>financial</w:t>
      </w:r>
      <w:r w:rsidR="3019DB77">
        <w:rPr>
          <w:u w:val="none"/>
        </w:rPr>
        <w:t xml:space="preserve"> </w:t>
      </w:r>
      <w:r w:rsidR="208AD378">
        <w:rPr>
          <w:u w:val="none"/>
        </w:rPr>
        <w:t>imbalanced between the parties</w:t>
      </w:r>
      <w:r w:rsidR="73AA34DB">
        <w:rPr>
          <w:u w:val="none"/>
        </w:rPr>
        <w:t xml:space="preserve">. </w:t>
      </w:r>
      <w:r>
        <w:br/>
      </w:r>
      <w:r>
        <w:br/>
      </w:r>
      <w:r w:rsidR="2887BCAE">
        <w:rPr>
          <w:u w:val="none"/>
        </w:rPr>
        <w:t>C</w:t>
      </w:r>
      <w:r w:rsidR="776DBA5F">
        <w:rPr>
          <w:u w:val="none"/>
        </w:rPr>
        <w:t>lients must be advised clearly on:</w:t>
      </w:r>
      <w:r>
        <w:br/>
      </w:r>
    </w:p>
    <w:p xmlns:wp14="http://schemas.microsoft.com/office/word/2010/wordml" w:rsidP="5C820562" wp14:paraId="4859ECE0" wp14:textId="0482E628">
      <w:pPr>
        <w:pStyle w:val="ListParagraph"/>
        <w:numPr>
          <w:ilvl w:val="0"/>
          <w:numId w:val="17"/>
        </w:numPr>
        <w:rPr>
          <w:u w:val="none"/>
        </w:rPr>
      </w:pPr>
      <w:r w:rsidR="43564A4F">
        <w:rPr>
          <w:u w:val="none"/>
        </w:rPr>
        <w:t>Likely costs</w:t>
      </w:r>
      <w:r w:rsidR="43564A4F">
        <w:rPr>
          <w:u w:val="none"/>
        </w:rPr>
        <w:t xml:space="preserve"> and funding sustainability </w:t>
      </w:r>
      <w:r>
        <w:br/>
      </w:r>
    </w:p>
    <w:p xmlns:wp14="http://schemas.microsoft.com/office/word/2010/wordml" w:rsidP="5C820562" wp14:paraId="7067BD0E" wp14:textId="20103841">
      <w:pPr>
        <w:pStyle w:val="ListParagraph"/>
        <w:numPr>
          <w:ilvl w:val="0"/>
          <w:numId w:val="17"/>
        </w:numPr>
        <w:rPr>
          <w:u w:val="none"/>
        </w:rPr>
      </w:pPr>
      <w:r w:rsidR="575707D8">
        <w:rPr>
          <w:u w:val="none"/>
        </w:rPr>
        <w:t>Risks of adverse cost consequences</w:t>
      </w:r>
      <w:r>
        <w:br/>
      </w:r>
    </w:p>
    <w:p xmlns:wp14="http://schemas.microsoft.com/office/word/2010/wordml" w:rsidP="5C820562" wp14:paraId="1E0EC826" wp14:textId="0419F3A4">
      <w:pPr>
        <w:pStyle w:val="ListParagraph"/>
        <w:numPr>
          <w:ilvl w:val="0"/>
          <w:numId w:val="17"/>
        </w:numPr>
        <w:rPr>
          <w:u w:val="none"/>
        </w:rPr>
      </w:pPr>
      <w:r w:rsidR="6736760E">
        <w:rPr>
          <w:u w:val="none"/>
        </w:rPr>
        <w:t>Availability of non-court dispute resolution (e.g mediation)</w:t>
      </w:r>
      <w:r>
        <w:br/>
      </w:r>
      <w:r>
        <w:br/>
      </w:r>
      <w:r w:rsidR="70091F18">
        <w:rPr>
          <w:u w:val="none"/>
        </w:rPr>
        <w:t>T</w:t>
      </w:r>
      <w:r w:rsidR="46780074">
        <w:rPr>
          <w:u w:val="none"/>
        </w:rPr>
        <w:t xml:space="preserve">he court’s </w:t>
      </w:r>
      <w:r w:rsidR="6A05B23C">
        <w:rPr>
          <w:u w:val="none"/>
        </w:rPr>
        <w:t>prisonisation</w:t>
      </w:r>
      <w:r w:rsidR="46780074">
        <w:rPr>
          <w:u w:val="none"/>
        </w:rPr>
        <w:t xml:space="preserve"> of proportionally and the use of alter</w:t>
      </w:r>
      <w:r w:rsidR="5DE32AB2">
        <w:rPr>
          <w:u w:val="none"/>
        </w:rPr>
        <w:t xml:space="preserve">native dispute </w:t>
      </w:r>
      <w:r w:rsidR="17A8605D">
        <w:rPr>
          <w:u w:val="none"/>
        </w:rPr>
        <w:t>resolution</w:t>
      </w:r>
      <w:r w:rsidR="5DE32AB2">
        <w:rPr>
          <w:u w:val="none"/>
        </w:rPr>
        <w:t xml:space="preserve"> underscore their primary aim of promoting fairness and </w:t>
      </w:r>
      <w:r w:rsidR="6010F0BA">
        <w:rPr>
          <w:u w:val="none"/>
        </w:rPr>
        <w:t>efficiency</w:t>
      </w:r>
      <w:r w:rsidR="02C6EE32">
        <w:rPr>
          <w:u w:val="none"/>
        </w:rPr>
        <w:t>.</w:t>
      </w:r>
      <w:r>
        <w:br/>
      </w:r>
      <w:r>
        <w:br/>
      </w:r>
      <w:r w:rsidR="54454548">
        <w:rPr>
          <w:u w:val="none"/>
        </w:rPr>
        <w:t>S</w:t>
      </w:r>
      <w:r w:rsidR="36286342">
        <w:rPr>
          <w:u w:val="none"/>
        </w:rPr>
        <w:t xml:space="preserve">olicitors owe duties under the </w:t>
      </w:r>
      <w:r w:rsidR="517E8CB8">
        <w:rPr>
          <w:u w:val="none"/>
        </w:rPr>
        <w:t>S</w:t>
      </w:r>
      <w:r w:rsidR="36286342">
        <w:rPr>
          <w:u w:val="none"/>
        </w:rPr>
        <w:t xml:space="preserve">olicitor's </w:t>
      </w:r>
      <w:r w:rsidR="31F14E2E">
        <w:rPr>
          <w:u w:val="none"/>
        </w:rPr>
        <w:t>R</w:t>
      </w:r>
      <w:r w:rsidR="36286342">
        <w:rPr>
          <w:u w:val="none"/>
        </w:rPr>
        <w:t xml:space="preserve">egulation </w:t>
      </w:r>
      <w:r w:rsidR="308A34C9">
        <w:rPr>
          <w:u w:val="none"/>
        </w:rPr>
        <w:t>A</w:t>
      </w:r>
      <w:r w:rsidR="36286342">
        <w:rPr>
          <w:u w:val="none"/>
        </w:rPr>
        <w:t xml:space="preserve">uthority </w:t>
      </w:r>
      <w:r w:rsidR="78783CD4">
        <w:rPr>
          <w:u w:val="none"/>
        </w:rPr>
        <w:t>C</w:t>
      </w:r>
      <w:r w:rsidR="36286342">
        <w:rPr>
          <w:u w:val="none"/>
        </w:rPr>
        <w:t xml:space="preserve">ode of </w:t>
      </w:r>
      <w:r w:rsidR="4E253F71">
        <w:rPr>
          <w:u w:val="none"/>
        </w:rPr>
        <w:t>C</w:t>
      </w:r>
      <w:r w:rsidR="36286342">
        <w:rPr>
          <w:u w:val="none"/>
        </w:rPr>
        <w:t>onduct, including:</w:t>
      </w:r>
      <w:r>
        <w:br/>
      </w:r>
    </w:p>
    <w:p xmlns:wp14="http://schemas.microsoft.com/office/word/2010/wordml" w:rsidP="5C820562" wp14:paraId="197D5AEE" wp14:textId="01A8A9BB">
      <w:pPr>
        <w:pStyle w:val="ListParagraph"/>
        <w:numPr>
          <w:ilvl w:val="0"/>
          <w:numId w:val="17"/>
        </w:numPr>
        <w:rPr>
          <w:u w:val="none"/>
        </w:rPr>
      </w:pPr>
      <w:r w:rsidR="4977E416">
        <w:rPr>
          <w:u w:val="none"/>
        </w:rPr>
        <w:t xml:space="preserve">Acting in the </w:t>
      </w:r>
      <w:r w:rsidR="3701E08D">
        <w:rPr>
          <w:u w:val="none"/>
        </w:rPr>
        <w:t>client's</w:t>
      </w:r>
      <w:r w:rsidR="4977E416">
        <w:rPr>
          <w:u w:val="none"/>
        </w:rPr>
        <w:t xml:space="preserve"> best interests</w:t>
      </w:r>
      <w:r>
        <w:br/>
      </w:r>
    </w:p>
    <w:p xmlns:wp14="http://schemas.microsoft.com/office/word/2010/wordml" w:rsidP="5C820562" wp14:paraId="0DD844FC" wp14:textId="4FBA4011">
      <w:pPr>
        <w:pStyle w:val="ListParagraph"/>
        <w:numPr>
          <w:ilvl w:val="0"/>
          <w:numId w:val="17"/>
        </w:numPr>
        <w:rPr>
          <w:u w:val="none"/>
        </w:rPr>
      </w:pPr>
      <w:r w:rsidR="6B20A74D">
        <w:rPr>
          <w:u w:val="none"/>
        </w:rPr>
        <w:t xml:space="preserve">Providing clear, transparent cost information </w:t>
      </w:r>
      <w:r>
        <w:br/>
      </w:r>
    </w:p>
    <w:p xmlns:wp14="http://schemas.microsoft.com/office/word/2010/wordml" w:rsidP="5C820562" wp14:paraId="758C0BC9" wp14:textId="7080C41D">
      <w:pPr>
        <w:pStyle w:val="ListParagraph"/>
        <w:numPr>
          <w:ilvl w:val="0"/>
          <w:numId w:val="17"/>
        </w:numPr>
        <w:rPr>
          <w:u w:val="none"/>
        </w:rPr>
      </w:pPr>
      <w:r w:rsidR="6DA21AC9">
        <w:rPr>
          <w:u w:val="none"/>
        </w:rPr>
        <w:t xml:space="preserve">Avoiding conflicts of interest </w:t>
      </w:r>
      <w:r>
        <w:br/>
      </w:r>
      <w:r>
        <w:br/>
      </w:r>
      <w:r w:rsidR="04CB8C1A">
        <w:rPr>
          <w:u w:val="none"/>
        </w:rPr>
        <w:t>P</w:t>
      </w:r>
      <w:r w:rsidR="38140607">
        <w:rPr>
          <w:u w:val="none"/>
        </w:rPr>
        <w:t xml:space="preserve">roessionals are also </w:t>
      </w:r>
      <w:r w:rsidR="38140607">
        <w:rPr>
          <w:u w:val="none"/>
        </w:rPr>
        <w:t>obligated</w:t>
      </w:r>
      <w:r w:rsidR="38140607">
        <w:rPr>
          <w:u w:val="none"/>
        </w:rPr>
        <w:t xml:space="preserve"> to make sure clients fully understand the risks of different funding options </w:t>
      </w:r>
      <w:r w:rsidR="7BC6E16E">
        <w:rPr>
          <w:u w:val="none"/>
        </w:rPr>
        <w:t xml:space="preserve">and are not pushed into unsuitable finical commitments. Extra care in needed for vulnerable clients, </w:t>
      </w:r>
      <w:r w:rsidR="2D7F7E94">
        <w:rPr>
          <w:u w:val="none"/>
        </w:rPr>
        <w:t xml:space="preserve">particularly where there is a power imbalanced. </w:t>
      </w:r>
      <w:r w:rsidR="7BA69B98">
        <w:rPr>
          <w:u w:val="none"/>
        </w:rPr>
        <w:t>(SRA, 2019).</w:t>
      </w:r>
      <w:r>
        <w:br/>
      </w:r>
      <w:r>
        <w:br/>
      </w:r>
      <w:r w:rsidR="4F1E55AF">
        <w:rPr>
          <w:u w:val="none"/>
        </w:rPr>
        <w:t>F</w:t>
      </w:r>
      <w:r w:rsidR="1E27D418">
        <w:rPr>
          <w:u w:val="none"/>
        </w:rPr>
        <w:t xml:space="preserve">inaically family law proceedings </w:t>
      </w:r>
      <w:r w:rsidR="265AE93F">
        <w:rPr>
          <w:u w:val="none"/>
        </w:rPr>
        <w:t>require</w:t>
      </w:r>
      <w:r w:rsidR="1E27D418">
        <w:rPr>
          <w:u w:val="none"/>
        </w:rPr>
        <w:t xml:space="preserve"> a </w:t>
      </w:r>
      <w:r w:rsidR="0F880633">
        <w:rPr>
          <w:u w:val="none"/>
        </w:rPr>
        <w:t>personalised</w:t>
      </w:r>
      <w:r w:rsidR="1E27D418">
        <w:rPr>
          <w:u w:val="none"/>
        </w:rPr>
        <w:t xml:space="preserve"> </w:t>
      </w:r>
      <w:r w:rsidR="28F61B88">
        <w:rPr>
          <w:u w:val="none"/>
        </w:rPr>
        <w:t>approach</w:t>
      </w:r>
      <w:r w:rsidR="1E27D418">
        <w:rPr>
          <w:u w:val="none"/>
        </w:rPr>
        <w:t xml:space="preserve"> that </w:t>
      </w:r>
      <w:r w:rsidR="7B5FC2CE">
        <w:rPr>
          <w:u w:val="none"/>
        </w:rPr>
        <w:t>considers</w:t>
      </w:r>
      <w:r w:rsidR="1E27D418">
        <w:rPr>
          <w:u w:val="none"/>
        </w:rPr>
        <w:t xml:space="preserve"> legal entitlement, finical circum</w:t>
      </w:r>
      <w:r w:rsidR="0AAF7C98">
        <w:rPr>
          <w:u w:val="none"/>
        </w:rPr>
        <w:t xml:space="preserve">stances, and ethical obligation. </w:t>
      </w:r>
      <w:r w:rsidR="597FDE22">
        <w:rPr>
          <w:u w:val="none"/>
        </w:rPr>
        <w:t>Participate</w:t>
      </w:r>
      <w:r w:rsidR="0AAF7C98">
        <w:rPr>
          <w:u w:val="none"/>
        </w:rPr>
        <w:t xml:space="preserve"> meaningfully in the process</w:t>
      </w:r>
      <w:r w:rsidR="1A142BD7">
        <w:rPr>
          <w:u w:val="none"/>
        </w:rPr>
        <w:t>.</w:t>
      </w:r>
      <w:r>
        <w:br/>
      </w:r>
      <w:r>
        <w:br/>
      </w:r>
      <w:r w:rsidRPr="5C820562" w:rsidR="6962072C">
        <w:rPr>
          <w:u w:val="single"/>
        </w:rPr>
        <w:t>Part B</w:t>
      </w:r>
      <w:r>
        <w:br/>
      </w:r>
      <w:r>
        <w:br/>
      </w:r>
      <w:r w:rsidR="4E079B79">
        <w:rPr>
          <w:u w:val="none"/>
        </w:rPr>
        <w:t xml:space="preserve">Analysis of the breakdown of Sarah and Daniel’s marriage. </w:t>
      </w:r>
      <w:r>
        <w:br/>
      </w:r>
      <w:r>
        <w:br/>
      </w:r>
      <w:r w:rsidR="0270D50C">
        <w:rPr>
          <w:u w:val="none"/>
        </w:rPr>
        <w:t>I</w:t>
      </w:r>
      <w:r w:rsidR="50D81F1A">
        <w:rPr>
          <w:u w:val="none"/>
        </w:rPr>
        <w:t>n England and Wales, a marriage is legally valid if it meets the requirements of the Marriage Act 1949, incl</w:t>
      </w:r>
      <w:r w:rsidR="52F64824">
        <w:rPr>
          <w:u w:val="none"/>
        </w:rPr>
        <w:t>uding capacity, valid consent, and compliance with formalities</w:t>
      </w:r>
      <w:r w:rsidR="73F94043">
        <w:rPr>
          <w:u w:val="none"/>
        </w:rPr>
        <w:t xml:space="preserve"> (notice, </w:t>
      </w:r>
      <w:r w:rsidR="73F94043">
        <w:rPr>
          <w:u w:val="none"/>
        </w:rPr>
        <w:t>ceremony</w:t>
      </w:r>
      <w:r w:rsidR="73F94043">
        <w:rPr>
          <w:u w:val="none"/>
        </w:rPr>
        <w:t xml:space="preserve"> and registration)</w:t>
      </w:r>
      <w:r w:rsidR="52F64824">
        <w:rPr>
          <w:u w:val="none"/>
        </w:rPr>
        <w:t xml:space="preserve">. There is no </w:t>
      </w:r>
      <w:r w:rsidR="0E7E3E6B">
        <w:rPr>
          <w:u w:val="none"/>
        </w:rPr>
        <w:t>evidence</w:t>
      </w:r>
      <w:r w:rsidR="52F64824">
        <w:rPr>
          <w:u w:val="none"/>
        </w:rPr>
        <w:t xml:space="preserve"> to suggest that Sarah and Daniel’s marriage did not sati</w:t>
      </w:r>
      <w:r w:rsidR="35B4001A">
        <w:rPr>
          <w:u w:val="none"/>
        </w:rPr>
        <w:t>sfy these conditions, so their marriage is legally recognised.</w:t>
      </w:r>
      <w:r>
        <w:br/>
      </w:r>
      <w:r>
        <w:br/>
      </w:r>
      <w:r w:rsidR="4CBE0BD1">
        <w:rPr>
          <w:u w:val="none"/>
        </w:rPr>
        <w:t xml:space="preserve">Divorce in England and Wales is governed by the </w:t>
      </w:r>
      <w:r w:rsidR="2354D172">
        <w:rPr>
          <w:u w:val="none"/>
        </w:rPr>
        <w:t>D</w:t>
      </w:r>
      <w:r w:rsidR="4CBE0BD1">
        <w:rPr>
          <w:u w:val="none"/>
        </w:rPr>
        <w:t>ivo</w:t>
      </w:r>
      <w:r w:rsidR="4CBE0BD1">
        <w:rPr>
          <w:u w:val="none"/>
        </w:rPr>
        <w:t xml:space="preserve">rce, </w:t>
      </w:r>
      <w:r w:rsidR="30CEB63B">
        <w:rPr>
          <w:u w:val="none"/>
        </w:rPr>
        <w:t>D</w:t>
      </w:r>
      <w:r w:rsidR="4CBE0BD1">
        <w:rPr>
          <w:u w:val="none"/>
        </w:rPr>
        <w:t>issol</w:t>
      </w:r>
      <w:r w:rsidR="4CBE0BD1">
        <w:rPr>
          <w:u w:val="none"/>
        </w:rPr>
        <w:t>ution</w:t>
      </w:r>
      <w:r w:rsidR="4CBE0BD1">
        <w:rPr>
          <w:u w:val="none"/>
        </w:rPr>
        <w:t xml:space="preserve"> </w:t>
      </w:r>
      <w:r w:rsidR="4CBE0BD1">
        <w:rPr>
          <w:u w:val="none"/>
        </w:rPr>
        <w:t xml:space="preserve">and </w:t>
      </w:r>
      <w:r w:rsidR="71327825">
        <w:rPr>
          <w:u w:val="none"/>
        </w:rPr>
        <w:t>S</w:t>
      </w:r>
      <w:r w:rsidR="28571715">
        <w:rPr>
          <w:u w:val="none"/>
        </w:rPr>
        <w:t>eparation</w:t>
      </w:r>
      <w:r w:rsidR="4CBE0BD1">
        <w:rPr>
          <w:u w:val="none"/>
        </w:rPr>
        <w:t xml:space="preserve"> </w:t>
      </w:r>
      <w:r w:rsidR="64199861">
        <w:rPr>
          <w:u w:val="none"/>
        </w:rPr>
        <w:t>A</w:t>
      </w:r>
      <w:r w:rsidR="4CBE0BD1">
        <w:rPr>
          <w:u w:val="none"/>
        </w:rPr>
        <w:t xml:space="preserve">ct 2020, which amended the </w:t>
      </w:r>
      <w:r w:rsidR="6A25F603">
        <w:rPr>
          <w:u w:val="none"/>
        </w:rPr>
        <w:t>M</w:t>
      </w:r>
      <w:r w:rsidR="4CBE0BD1">
        <w:rPr>
          <w:u w:val="none"/>
        </w:rPr>
        <w:t xml:space="preserve">atrimonial </w:t>
      </w:r>
      <w:r w:rsidR="3F2E1C26">
        <w:rPr>
          <w:u w:val="none"/>
        </w:rPr>
        <w:t>C</w:t>
      </w:r>
      <w:r w:rsidR="4CBE0BD1">
        <w:rPr>
          <w:u w:val="none"/>
        </w:rPr>
        <w:t xml:space="preserve">auses </w:t>
      </w:r>
      <w:r w:rsidR="7C797DF3">
        <w:rPr>
          <w:u w:val="none"/>
        </w:rPr>
        <w:t>A</w:t>
      </w:r>
      <w:r w:rsidR="4CBE0BD1">
        <w:rPr>
          <w:u w:val="none"/>
        </w:rPr>
        <w:t>ct 19</w:t>
      </w:r>
      <w:r w:rsidR="212B1944">
        <w:rPr>
          <w:u w:val="none"/>
        </w:rPr>
        <w:t xml:space="preserve">73. Since </w:t>
      </w:r>
      <w:r w:rsidR="3056D604">
        <w:rPr>
          <w:u w:val="none"/>
        </w:rPr>
        <w:t>April</w:t>
      </w:r>
      <w:r w:rsidR="212B1944">
        <w:rPr>
          <w:u w:val="none"/>
        </w:rPr>
        <w:t xml:space="preserve"> 2022, the only ground for divorce is that marriage has irretrievably broken. </w:t>
      </w:r>
      <w:r w:rsidR="0460BDFE">
        <w:rPr>
          <w:u w:val="none"/>
        </w:rPr>
        <w:t>It is no lo</w:t>
      </w:r>
      <w:r w:rsidR="0460BDFE">
        <w:rPr>
          <w:u w:val="none"/>
        </w:rPr>
        <w:t xml:space="preserve">nger </w:t>
      </w:r>
      <w:r w:rsidR="4069CCFD">
        <w:rPr>
          <w:u w:val="none"/>
        </w:rPr>
        <w:t>r</w:t>
      </w:r>
      <w:r w:rsidR="4069CCFD">
        <w:rPr>
          <w:u w:val="none"/>
        </w:rPr>
        <w:t>eq</w:t>
      </w:r>
      <w:r w:rsidR="4069CCFD">
        <w:rPr>
          <w:u w:val="none"/>
        </w:rPr>
        <w:t>uired</w:t>
      </w:r>
      <w:r w:rsidR="0460BDFE">
        <w:rPr>
          <w:u w:val="none"/>
        </w:rPr>
        <w:t xml:space="preserve"> </w:t>
      </w:r>
      <w:r w:rsidR="0460BDFE">
        <w:rPr>
          <w:u w:val="none"/>
        </w:rPr>
        <w:t>to prove fault, and either party can apply individually or jointl</w:t>
      </w:r>
      <w:r w:rsidR="0460BDFE">
        <w:rPr>
          <w:u w:val="none"/>
        </w:rPr>
        <w:t xml:space="preserve">y by </w:t>
      </w:r>
      <w:r w:rsidR="0460BDFE">
        <w:rPr>
          <w:u w:val="none"/>
        </w:rPr>
        <w:t>s</w:t>
      </w:r>
      <w:r w:rsidR="0460BDFE">
        <w:rPr>
          <w:u w:val="none"/>
        </w:rPr>
        <w:t>ubmi</w:t>
      </w:r>
      <w:r w:rsidR="0460BDFE">
        <w:rPr>
          <w:u w:val="none"/>
        </w:rPr>
        <w:t>tting</w:t>
      </w:r>
      <w:r w:rsidR="0460BDFE">
        <w:rPr>
          <w:u w:val="none"/>
        </w:rPr>
        <w:t xml:space="preserve"> </w:t>
      </w:r>
      <w:r w:rsidR="0460BDFE">
        <w:rPr>
          <w:u w:val="none"/>
        </w:rPr>
        <w:t>a statement of irretrievabl</w:t>
      </w:r>
      <w:r w:rsidR="1CB89FD2">
        <w:rPr>
          <w:u w:val="none"/>
        </w:rPr>
        <w:t xml:space="preserve">e breakdown, which serves as conclusive evidence of the ground. </w:t>
      </w:r>
      <w:r>
        <w:br/>
      </w:r>
      <w:r>
        <w:br/>
      </w:r>
      <w:r w:rsidR="27E5A9C2">
        <w:rPr>
          <w:u w:val="none"/>
        </w:rPr>
        <w:t>S</w:t>
      </w:r>
      <w:r w:rsidR="4FD639E8">
        <w:rPr>
          <w:u w:val="none"/>
        </w:rPr>
        <w:t xml:space="preserve">arah would not need to rely on Daniel’s behaviour </w:t>
      </w:r>
      <w:r w:rsidR="24C0B59D">
        <w:rPr>
          <w:u w:val="none"/>
        </w:rPr>
        <w:t xml:space="preserve">to obtain a divorce. The procedural steps are: </w:t>
      </w:r>
      <w:r>
        <w:br/>
      </w:r>
      <w:r>
        <w:br/>
      </w:r>
      <w:r w:rsidR="0A965C10">
        <w:rPr>
          <w:u w:val="none"/>
        </w:rPr>
        <w:t>1. Application for divorce (sole or joint)</w:t>
      </w:r>
      <w:r>
        <w:br/>
      </w:r>
      <w:r w:rsidR="3AA7F000">
        <w:rPr>
          <w:u w:val="none"/>
        </w:rPr>
        <w:t>2. 20-week reflection period</w:t>
      </w:r>
      <w:r>
        <w:br/>
      </w:r>
      <w:r w:rsidR="067777E3">
        <w:rPr>
          <w:u w:val="none"/>
        </w:rPr>
        <w:t>3. Conditional order</w:t>
      </w:r>
      <w:r>
        <w:br/>
      </w:r>
      <w:r w:rsidR="1AE29361">
        <w:rPr>
          <w:u w:val="none"/>
        </w:rPr>
        <w:t xml:space="preserve">4. 6-week waiting period </w:t>
      </w:r>
      <w:r>
        <w:br/>
      </w:r>
      <w:r w:rsidR="34E10829">
        <w:rPr>
          <w:u w:val="none"/>
        </w:rPr>
        <w:t>5. Final order</w:t>
      </w:r>
      <w:r>
        <w:br/>
      </w:r>
      <w:r>
        <w:br/>
      </w:r>
      <w:r w:rsidR="383DC766">
        <w:rPr>
          <w:u w:val="none"/>
        </w:rPr>
        <w:t>T</w:t>
      </w:r>
      <w:r w:rsidR="0294ED9D">
        <w:rPr>
          <w:u w:val="none"/>
        </w:rPr>
        <w:t xml:space="preserve">his no-fault approach aims to reduce conflict, particularly where children are involved. </w:t>
      </w:r>
      <w:r>
        <w:br/>
      </w:r>
      <w:r>
        <w:br/>
      </w:r>
      <w:r w:rsidR="67875EC7">
        <w:rPr>
          <w:u w:val="none"/>
        </w:rPr>
        <w:t xml:space="preserve">Annulment is only possible when a marriage is </w:t>
      </w:r>
      <w:r w:rsidR="67875EC7">
        <w:rPr>
          <w:u w:val="none"/>
        </w:rPr>
        <w:t>either void</w:t>
      </w:r>
      <w:r w:rsidR="67875EC7">
        <w:rPr>
          <w:u w:val="none"/>
        </w:rPr>
        <w:t xml:space="preserve"> or voidable under sections 11-13 of the </w:t>
      </w:r>
      <w:r w:rsidR="6FA70208">
        <w:rPr>
          <w:u w:val="none"/>
        </w:rPr>
        <w:t>Matrimonial</w:t>
      </w:r>
      <w:r w:rsidR="67875EC7">
        <w:rPr>
          <w:u w:val="none"/>
        </w:rPr>
        <w:t xml:space="preserve"> causes Act 1973. </w:t>
      </w:r>
      <w:r w:rsidR="290942C9">
        <w:rPr>
          <w:u w:val="none"/>
        </w:rPr>
        <w:t>G</w:t>
      </w:r>
      <w:r w:rsidR="67875EC7">
        <w:rPr>
          <w:u w:val="none"/>
        </w:rPr>
        <w:t>round</w:t>
      </w:r>
      <w:r w:rsidR="290942C9">
        <w:rPr>
          <w:u w:val="none"/>
        </w:rPr>
        <w:t>s for annulment include non-consummat</w:t>
      </w:r>
      <w:r w:rsidR="4274DF44">
        <w:rPr>
          <w:u w:val="none"/>
        </w:rPr>
        <w:t xml:space="preserve">ion, lack of consent due to duress, or a prohibited </w:t>
      </w:r>
      <w:r w:rsidR="4274DF44">
        <w:rPr>
          <w:u w:val="none"/>
        </w:rPr>
        <w:t xml:space="preserve">relationship. </w:t>
      </w:r>
      <w:r>
        <w:br/>
      </w:r>
      <w:r>
        <w:br/>
      </w:r>
      <w:r w:rsidR="385B3015">
        <w:rPr>
          <w:u w:val="none"/>
        </w:rPr>
        <w:t xml:space="preserve">There is no </w:t>
      </w:r>
      <w:r w:rsidR="385B3015">
        <w:rPr>
          <w:u w:val="none"/>
        </w:rPr>
        <w:t>indication</w:t>
      </w:r>
      <w:r w:rsidR="385B3015">
        <w:rPr>
          <w:u w:val="none"/>
        </w:rPr>
        <w:t xml:space="preserve"> that Sarah’s consent to the marriage was affected by duress during the ceremony. Daniel’s later controlling behaviou</w:t>
      </w:r>
      <w:r w:rsidR="65C8C43D">
        <w:rPr>
          <w:u w:val="none"/>
        </w:rPr>
        <w:t xml:space="preserve">r does not </w:t>
      </w:r>
      <w:r w:rsidR="0B756494">
        <w:rPr>
          <w:u w:val="none"/>
        </w:rPr>
        <w:t>retroactively</w:t>
      </w:r>
      <w:r w:rsidR="65C8C43D">
        <w:rPr>
          <w:u w:val="none"/>
        </w:rPr>
        <w:t xml:space="preserve"> invalidate the marriage. As a result, annulment is not suitable, and divorce is the </w:t>
      </w:r>
      <w:r w:rsidR="00131288">
        <w:rPr>
          <w:u w:val="none"/>
        </w:rPr>
        <w:t>appropriate</w:t>
      </w:r>
      <w:r w:rsidR="0C997B96">
        <w:rPr>
          <w:u w:val="none"/>
        </w:rPr>
        <w:t xml:space="preserve"> legal</w:t>
      </w:r>
      <w:r w:rsidR="0C997B96">
        <w:rPr>
          <w:u w:val="none"/>
        </w:rPr>
        <w:t xml:space="preserve"> remedy.</w:t>
      </w:r>
      <w:r>
        <w:br/>
      </w:r>
      <w:r>
        <w:br/>
      </w:r>
      <w:r w:rsidR="29CD45EC">
        <w:rPr>
          <w:u w:val="none"/>
        </w:rPr>
        <w:t xml:space="preserve">Financial remedies are regulated under sections 23-25 of the </w:t>
      </w:r>
      <w:r w:rsidR="3E66556B">
        <w:rPr>
          <w:u w:val="none"/>
        </w:rPr>
        <w:t>Matrimonial</w:t>
      </w:r>
      <w:r w:rsidR="29CD45EC">
        <w:rPr>
          <w:u w:val="none"/>
        </w:rPr>
        <w:t xml:space="preserve"> Causes Act </w:t>
      </w:r>
      <w:r w:rsidR="1FF5BFC4">
        <w:rPr>
          <w:u w:val="none"/>
        </w:rPr>
        <w:t xml:space="preserve">1973. The court </w:t>
      </w:r>
      <w:r w:rsidR="1FF5BFC4">
        <w:rPr>
          <w:u w:val="none"/>
        </w:rPr>
        <w:t xml:space="preserve">is </w:t>
      </w:r>
      <w:r w:rsidR="1FF5BFC4">
        <w:rPr>
          <w:u w:val="none"/>
        </w:rPr>
        <w:t>required</w:t>
      </w:r>
      <w:r w:rsidR="1FF5BFC4">
        <w:rPr>
          <w:u w:val="none"/>
        </w:rPr>
        <w:t xml:space="preserve"> </w:t>
      </w:r>
      <w:r w:rsidR="1FF5BFC4">
        <w:rPr>
          <w:u w:val="none"/>
        </w:rPr>
        <w:t>to</w:t>
      </w:r>
      <w:r w:rsidR="1FF5BFC4">
        <w:rPr>
          <w:u w:val="none"/>
        </w:rPr>
        <w:t xml:space="preserve"> </w:t>
      </w:r>
      <w:r w:rsidR="1FF5BFC4">
        <w:rPr>
          <w:u w:val="none"/>
        </w:rPr>
        <w:t xml:space="preserve">take all circumstances into account, giving primary consideration to the welfare of any minor children. </w:t>
      </w:r>
      <w:r>
        <w:tab/>
      </w:r>
      <w:r>
        <w:br/>
      </w:r>
      <w:r>
        <w:br/>
      </w:r>
      <w:r w:rsidR="1FC7FE84">
        <w:rPr>
          <w:u w:val="none"/>
        </w:rPr>
        <w:t>P</w:t>
      </w:r>
      <w:r w:rsidR="409A388C">
        <w:rPr>
          <w:u w:val="none"/>
        </w:rPr>
        <w:t>ensions are treated as a matrimonial asset and may be shared through:</w:t>
      </w:r>
      <w:r>
        <w:br/>
      </w:r>
      <w:r>
        <w:br/>
      </w:r>
    </w:p>
    <w:p xmlns:wp14="http://schemas.microsoft.com/office/word/2010/wordml" w:rsidP="5C820562" wp14:paraId="65913A43" wp14:textId="5129A3FA">
      <w:pPr>
        <w:pStyle w:val="ListParagraph"/>
        <w:numPr>
          <w:ilvl w:val="0"/>
          <w:numId w:val="17"/>
        </w:numPr>
        <w:rPr>
          <w:u w:val="none"/>
        </w:rPr>
      </w:pPr>
      <w:r w:rsidR="2CEB67AC">
        <w:rPr>
          <w:u w:val="none"/>
        </w:rPr>
        <w:t>Pension sharing orders (s. 24B MCA 1973)</w:t>
      </w:r>
      <w:r>
        <w:br/>
      </w:r>
    </w:p>
    <w:p xmlns:wp14="http://schemas.microsoft.com/office/word/2010/wordml" w:rsidP="5C820562" wp14:paraId="0BFE4280" wp14:textId="53C5B82C">
      <w:pPr>
        <w:pStyle w:val="ListParagraph"/>
        <w:numPr>
          <w:ilvl w:val="0"/>
          <w:numId w:val="17"/>
        </w:numPr>
        <w:rPr>
          <w:u w:val="none"/>
        </w:rPr>
      </w:pPr>
      <w:r w:rsidR="24366B11">
        <w:rPr>
          <w:u w:val="none"/>
        </w:rPr>
        <w:t>Pension attachment orders</w:t>
      </w:r>
      <w:r>
        <w:br/>
      </w:r>
    </w:p>
    <w:p xmlns:wp14="http://schemas.microsoft.com/office/word/2010/wordml" w:rsidP="5C820562" wp14:paraId="3D373860" wp14:textId="08CA0EFC">
      <w:pPr>
        <w:pStyle w:val="ListParagraph"/>
        <w:numPr>
          <w:ilvl w:val="0"/>
          <w:numId w:val="17"/>
        </w:numPr>
        <w:rPr>
          <w:u w:val="none"/>
        </w:rPr>
      </w:pPr>
      <w:r w:rsidR="60296891">
        <w:rPr>
          <w:u w:val="none"/>
        </w:rPr>
        <w:t>Offsetting against assets</w:t>
      </w:r>
      <w:r>
        <w:br/>
      </w:r>
      <w:r>
        <w:br/>
      </w:r>
      <w:r w:rsidR="3F0BB8EC">
        <w:rPr>
          <w:u w:val="none"/>
        </w:rPr>
        <w:t xml:space="preserve">Daniel has been contributing to his pension since 1998, including during the marriage, </w:t>
      </w:r>
      <w:r w:rsidR="3F0BB8EC">
        <w:rPr>
          <w:u w:val="none"/>
        </w:rPr>
        <w:t>whereas</w:t>
      </w:r>
      <w:r w:rsidR="3F0BB8EC">
        <w:rPr>
          <w:u w:val="none"/>
        </w:rPr>
        <w:t xml:space="preserve"> Sarah has only recently started </w:t>
      </w:r>
      <w:r w:rsidR="39C33B30">
        <w:rPr>
          <w:u w:val="none"/>
        </w:rPr>
        <w:t xml:space="preserve">making pension contributions. Non-financial contributions are </w:t>
      </w:r>
      <w:r w:rsidR="257A3C73">
        <w:rPr>
          <w:u w:val="none"/>
        </w:rPr>
        <w:t>recognised</w:t>
      </w:r>
      <w:r w:rsidR="39C33B30">
        <w:rPr>
          <w:u w:val="none"/>
        </w:rPr>
        <w:t xml:space="preserve"> as equal in value to financial ones, and Sarah’s role in childcare supported Daniel’s ca</w:t>
      </w:r>
      <w:r w:rsidR="7E3D6469">
        <w:rPr>
          <w:u w:val="none"/>
        </w:rPr>
        <w:t xml:space="preserve">reer advancement and </w:t>
      </w:r>
      <w:r w:rsidR="3FC05D8B">
        <w:rPr>
          <w:u w:val="none"/>
        </w:rPr>
        <w:t>pension</w:t>
      </w:r>
      <w:r w:rsidR="7E3D6469">
        <w:rPr>
          <w:u w:val="none"/>
        </w:rPr>
        <w:t xml:space="preserve"> growth. </w:t>
      </w:r>
      <w:r w:rsidR="02062FB1">
        <w:rPr>
          <w:u w:val="none"/>
        </w:rPr>
        <w:t>(White v White, 2001)</w:t>
      </w:r>
      <w:r>
        <w:br/>
      </w:r>
      <w:r>
        <w:br/>
      </w:r>
      <w:r w:rsidR="4612AFE2">
        <w:rPr>
          <w:u w:val="none"/>
        </w:rPr>
        <w:t xml:space="preserve">In Martin-Dye v Martin-Dye, 2006, the court highlighted the importance of fairness and consideration of </w:t>
      </w:r>
      <w:r w:rsidR="1B3ECF31">
        <w:rPr>
          <w:u w:val="none"/>
        </w:rPr>
        <w:t xml:space="preserve">future needs in </w:t>
      </w:r>
      <w:r w:rsidR="6FFD5687">
        <w:rPr>
          <w:u w:val="none"/>
        </w:rPr>
        <w:t>pension</w:t>
      </w:r>
      <w:r w:rsidR="1B3ECF31">
        <w:rPr>
          <w:u w:val="none"/>
        </w:rPr>
        <w:t xml:space="preserve"> matters. Sarah has </w:t>
      </w:r>
      <w:r w:rsidR="1B3ECF31">
        <w:rPr>
          <w:u w:val="none"/>
        </w:rPr>
        <w:t>a strong case</w:t>
      </w:r>
      <w:r w:rsidR="1B3ECF31">
        <w:rPr>
          <w:u w:val="none"/>
        </w:rPr>
        <w:t xml:space="preserve"> for a pension sharing order to address the imbalance in </w:t>
      </w:r>
      <w:r w:rsidR="4BC21D92">
        <w:rPr>
          <w:u w:val="none"/>
        </w:rPr>
        <w:t>retirement</w:t>
      </w:r>
      <w:r w:rsidR="1B3ECF31">
        <w:rPr>
          <w:u w:val="none"/>
        </w:rPr>
        <w:t xml:space="preserve"> </w:t>
      </w:r>
      <w:r w:rsidR="30FB3348">
        <w:rPr>
          <w:u w:val="none"/>
        </w:rPr>
        <w:t>provision</w:t>
      </w:r>
      <w:r w:rsidR="375A6C95">
        <w:rPr>
          <w:u w:val="none"/>
        </w:rPr>
        <w:t xml:space="preserve">, </w:t>
      </w:r>
      <w:r w:rsidR="7384A5B1">
        <w:rPr>
          <w:u w:val="none"/>
        </w:rPr>
        <w:t>especially</w:t>
      </w:r>
      <w:r w:rsidR="375A6C95">
        <w:rPr>
          <w:u w:val="none"/>
        </w:rPr>
        <w:t xml:space="preserve"> given her lower earning capacity and late start i</w:t>
      </w:r>
      <w:r w:rsidR="404803CA">
        <w:rPr>
          <w:u w:val="none"/>
        </w:rPr>
        <w:t>n pension contributions.</w:t>
      </w:r>
      <w:r>
        <w:br/>
      </w:r>
      <w:r>
        <w:br/>
      </w:r>
      <w:r>
        <w:br/>
      </w:r>
      <w:r w:rsidR="7D038D12">
        <w:rPr>
          <w:u w:val="none"/>
        </w:rPr>
        <w:t>under s.</w:t>
      </w:r>
      <w:r w:rsidR="2A98BEAB">
        <w:rPr>
          <w:u w:val="none"/>
        </w:rPr>
        <w:t xml:space="preserve">23 MCA 1973, Sarah may claim spousal maintenance. The court will consider: </w:t>
      </w:r>
      <w:r>
        <w:br/>
      </w:r>
    </w:p>
    <w:p xmlns:wp14="http://schemas.microsoft.com/office/word/2010/wordml" w:rsidP="5C820562" wp14:paraId="29D621AF" wp14:textId="32816504">
      <w:pPr>
        <w:pStyle w:val="ListParagraph"/>
        <w:numPr>
          <w:ilvl w:val="0"/>
          <w:numId w:val="17"/>
        </w:numPr>
        <w:rPr>
          <w:u w:val="none"/>
        </w:rPr>
      </w:pPr>
      <w:r w:rsidR="7327776B">
        <w:rPr>
          <w:u w:val="none"/>
        </w:rPr>
        <w:t>Income and earning capacity</w:t>
      </w:r>
      <w:r>
        <w:br/>
      </w:r>
    </w:p>
    <w:p xmlns:wp14="http://schemas.microsoft.com/office/word/2010/wordml" w:rsidP="5C820562" wp14:paraId="1D4CF4E1" wp14:textId="44B5EE0D">
      <w:pPr>
        <w:pStyle w:val="ListParagraph"/>
        <w:numPr>
          <w:ilvl w:val="0"/>
          <w:numId w:val="17"/>
        </w:numPr>
        <w:rPr>
          <w:u w:val="none"/>
        </w:rPr>
      </w:pPr>
      <w:r w:rsidR="407C2725">
        <w:rPr>
          <w:u w:val="none"/>
        </w:rPr>
        <w:t xml:space="preserve">Age and duration of marriage </w:t>
      </w:r>
      <w:r>
        <w:br/>
      </w:r>
    </w:p>
    <w:p xmlns:wp14="http://schemas.microsoft.com/office/word/2010/wordml" w:rsidP="5C820562" wp14:paraId="5BEA0807" wp14:textId="2CE5E603">
      <w:pPr>
        <w:pStyle w:val="ListParagraph"/>
        <w:numPr>
          <w:ilvl w:val="0"/>
          <w:numId w:val="17"/>
        </w:numPr>
        <w:rPr>
          <w:u w:val="none"/>
        </w:rPr>
      </w:pPr>
      <w:r w:rsidR="60830EB1">
        <w:rPr>
          <w:u w:val="none"/>
        </w:rPr>
        <w:t>Contribution's</w:t>
      </w:r>
      <w:r w:rsidR="3F25B851">
        <w:rPr>
          <w:u w:val="none"/>
        </w:rPr>
        <w:t xml:space="preserve"> </w:t>
      </w:r>
      <w:r>
        <w:br/>
      </w:r>
    </w:p>
    <w:p xmlns:wp14="http://schemas.microsoft.com/office/word/2010/wordml" w:rsidP="5C820562" wp14:paraId="531A0ED0" wp14:textId="4B4A2564">
      <w:pPr>
        <w:pStyle w:val="ListParagraph"/>
        <w:numPr>
          <w:ilvl w:val="0"/>
          <w:numId w:val="17"/>
        </w:numPr>
        <w:rPr>
          <w:u w:val="none"/>
        </w:rPr>
      </w:pPr>
      <w:r w:rsidR="02BC2709">
        <w:rPr>
          <w:u w:val="none"/>
        </w:rPr>
        <w:t>T</w:t>
      </w:r>
      <w:r w:rsidR="54933003">
        <w:rPr>
          <w:u w:val="none"/>
        </w:rPr>
        <w:t xml:space="preserve">he court may make top-up orders where Daniel’s income exceeds the CMS </w:t>
      </w:r>
      <w:r w:rsidR="54933003">
        <w:rPr>
          <w:u w:val="none"/>
        </w:rPr>
        <w:t>maximum</w:t>
      </w:r>
      <w:r w:rsidR="54933003">
        <w:rPr>
          <w:u w:val="none"/>
        </w:rPr>
        <w:t xml:space="preserve"> thresh</w:t>
      </w:r>
      <w:r w:rsidR="54933003">
        <w:rPr>
          <w:u w:val="none"/>
        </w:rPr>
        <w:t xml:space="preserve">old. </w:t>
      </w:r>
      <w:r>
        <w:br/>
      </w:r>
      <w:r>
        <w:br/>
      </w:r>
      <w:r w:rsidR="6295A434">
        <w:rPr>
          <w:u w:val="none"/>
        </w:rPr>
        <w:t>W</w:t>
      </w:r>
      <w:r w:rsidR="35D1F135">
        <w:rPr>
          <w:u w:val="none"/>
        </w:rPr>
        <w:t>hat if Sarah and Daniel had never married?</w:t>
      </w:r>
      <w:r>
        <w:br/>
      </w:r>
      <w:r>
        <w:br/>
      </w:r>
      <w:r w:rsidR="464FBD61">
        <w:rPr>
          <w:u w:val="none"/>
        </w:rPr>
        <w:t>I</w:t>
      </w:r>
      <w:r w:rsidR="5F72BA66">
        <w:rPr>
          <w:u w:val="none"/>
        </w:rPr>
        <w:t xml:space="preserve">f they had merely cohabited, Sarah’s legal position would be significantly </w:t>
      </w:r>
      <w:r w:rsidR="2F110AD8">
        <w:rPr>
          <w:u w:val="none"/>
        </w:rPr>
        <w:t>weaker. English law does not recognise “common law marriage</w:t>
      </w:r>
      <w:r w:rsidR="2F110AD8">
        <w:rPr>
          <w:u w:val="none"/>
        </w:rPr>
        <w:t>”.</w:t>
      </w:r>
      <w:r w:rsidR="2F110AD8">
        <w:rPr>
          <w:u w:val="none"/>
        </w:rPr>
        <w:t xml:space="preserve"> </w:t>
      </w:r>
      <w:r>
        <w:br/>
      </w:r>
    </w:p>
    <w:p xmlns:wp14="http://schemas.microsoft.com/office/word/2010/wordml" w:rsidP="5C820562" wp14:paraId="02E738BE" wp14:textId="784BC36D">
      <w:pPr>
        <w:pStyle w:val="ListParagraph"/>
        <w:numPr>
          <w:ilvl w:val="0"/>
          <w:numId w:val="17"/>
        </w:numPr>
        <w:rPr>
          <w:u w:val="none"/>
        </w:rPr>
      </w:pPr>
      <w:r w:rsidR="1543294E">
        <w:rPr>
          <w:u w:val="none"/>
        </w:rPr>
        <w:t xml:space="preserve">She would have no automatic claim to Daniel’s pension </w:t>
      </w:r>
      <w:r>
        <w:br/>
      </w:r>
    </w:p>
    <w:p xmlns:wp14="http://schemas.microsoft.com/office/word/2010/wordml" w:rsidP="5C820562" wp14:paraId="3BF6C8DB" wp14:textId="453ABCDF">
      <w:pPr>
        <w:pStyle w:val="ListParagraph"/>
        <w:numPr>
          <w:ilvl w:val="0"/>
          <w:numId w:val="17"/>
        </w:numPr>
        <w:rPr>
          <w:u w:val="none"/>
        </w:rPr>
      </w:pPr>
      <w:r w:rsidR="74EAF466">
        <w:rPr>
          <w:u w:val="none"/>
        </w:rPr>
        <w:t>No right spousal maintenance</w:t>
      </w:r>
      <w:r>
        <w:br/>
      </w:r>
    </w:p>
    <w:p xmlns:wp14="http://schemas.microsoft.com/office/word/2010/wordml" w:rsidP="5C820562" wp14:paraId="3B09FC51" wp14:textId="5D29E491">
      <w:pPr>
        <w:pStyle w:val="ListParagraph"/>
        <w:numPr>
          <w:ilvl w:val="0"/>
          <w:numId w:val="17"/>
        </w:numPr>
        <w:rPr>
          <w:u w:val="none"/>
        </w:rPr>
      </w:pPr>
      <w:r w:rsidR="3D44C776">
        <w:rPr>
          <w:u w:val="none"/>
        </w:rPr>
        <w:t xml:space="preserve">Property claims would depend on trust law (Stack v Dowden, 2007). </w:t>
      </w:r>
      <w:r>
        <w:br/>
      </w:r>
      <w:r>
        <w:br/>
      </w:r>
      <w:r w:rsidR="1442BFA3">
        <w:rPr>
          <w:u w:val="none"/>
        </w:rPr>
        <w:t>O</w:t>
      </w:r>
      <w:r w:rsidR="49B369D6">
        <w:rPr>
          <w:u w:val="none"/>
        </w:rPr>
        <w:t>nly child maintenance claims would remain unaffected, as these are independ</w:t>
      </w:r>
      <w:r w:rsidR="43712DE6">
        <w:rPr>
          <w:u w:val="none"/>
        </w:rPr>
        <w:t xml:space="preserve">ent of marital status. </w:t>
      </w:r>
      <w:r w:rsidR="5DA36CD4">
        <w:rPr>
          <w:u w:val="none"/>
        </w:rPr>
        <w:t>These highlights</w:t>
      </w:r>
      <w:r w:rsidR="43712DE6">
        <w:rPr>
          <w:u w:val="none"/>
        </w:rPr>
        <w:t xml:space="preserve"> are protective function of marriage in English family law. </w:t>
      </w:r>
      <w:r>
        <w:br/>
      </w:r>
      <w:r>
        <w:br/>
      </w:r>
      <w:r w:rsidR="7CF02BC6">
        <w:rPr>
          <w:u w:val="none"/>
        </w:rPr>
        <w:t xml:space="preserve">Child maintenance is </w:t>
      </w:r>
      <w:r w:rsidR="7CF02BC6">
        <w:rPr>
          <w:u w:val="none"/>
        </w:rPr>
        <w:t>mainly managed</w:t>
      </w:r>
      <w:r w:rsidR="7CF02BC6">
        <w:rPr>
          <w:u w:val="none"/>
        </w:rPr>
        <w:t xml:space="preserve"> by the Child Maintenance Service under the Child Support Act 1991, rather than through the courts. As </w:t>
      </w:r>
      <w:r w:rsidR="4C471432">
        <w:rPr>
          <w:u w:val="none"/>
        </w:rPr>
        <w:t xml:space="preserve">the higher earner, Daniel would be </w:t>
      </w:r>
      <w:r w:rsidR="4C471432">
        <w:rPr>
          <w:u w:val="none"/>
        </w:rPr>
        <w:t xml:space="preserve">expected to make financial contributions according to the statutory formula. </w:t>
      </w:r>
      <w:r>
        <w:br/>
      </w:r>
      <w:r>
        <w:br/>
      </w:r>
      <w:r w:rsidR="08AB410E">
        <w:rPr>
          <w:u w:val="none"/>
        </w:rPr>
        <w:t>If Sarah wishes to pursue financial remedies, the steps are:</w:t>
      </w:r>
      <w:r>
        <w:br/>
      </w:r>
      <w:r>
        <w:br/>
      </w:r>
      <w:r w:rsidR="10942684">
        <w:rPr>
          <w:u w:val="none"/>
        </w:rPr>
        <w:t>1. MIAM (meditation information and assessment meeting)</w:t>
      </w:r>
      <w:r>
        <w:br/>
      </w:r>
      <w:r w:rsidR="35776D1B">
        <w:rPr>
          <w:u w:val="none"/>
        </w:rPr>
        <w:t xml:space="preserve">2. Financial disclosure (form E) </w:t>
      </w:r>
      <w:r>
        <w:br/>
      </w:r>
      <w:r w:rsidR="0630354C">
        <w:rPr>
          <w:u w:val="none"/>
        </w:rPr>
        <w:t xml:space="preserve">3. First </w:t>
      </w:r>
      <w:r w:rsidR="0B7C77E6">
        <w:rPr>
          <w:u w:val="none"/>
        </w:rPr>
        <w:t>directions</w:t>
      </w:r>
      <w:r w:rsidR="0630354C">
        <w:rPr>
          <w:u w:val="none"/>
        </w:rPr>
        <w:t xml:space="preserve"> appointment (FDA)</w:t>
      </w:r>
      <w:r>
        <w:br/>
      </w:r>
      <w:r w:rsidR="4C953B4D">
        <w:rPr>
          <w:u w:val="none"/>
        </w:rPr>
        <w:t xml:space="preserve">4. Financial </w:t>
      </w:r>
      <w:r w:rsidR="1D30BD14">
        <w:rPr>
          <w:u w:val="none"/>
        </w:rPr>
        <w:t>dispute resolution (FDR) hearing</w:t>
      </w:r>
      <w:r>
        <w:br/>
      </w:r>
      <w:r w:rsidR="576942AA">
        <w:rPr>
          <w:u w:val="none"/>
        </w:rPr>
        <w:t>5. Final hearing if settlement not reached)</w:t>
      </w:r>
      <w:r>
        <w:br/>
      </w:r>
      <w:r w:rsidR="476C8A70">
        <w:rPr>
          <w:u w:val="none"/>
        </w:rPr>
        <w:t xml:space="preserve">6. Financial order approved by the court </w:t>
      </w:r>
      <w:r>
        <w:br/>
      </w:r>
      <w:r>
        <w:br/>
      </w:r>
      <w:r w:rsidR="625268B2">
        <w:rPr>
          <w:u w:val="none"/>
        </w:rPr>
        <w:t>A</w:t>
      </w:r>
      <w:r w:rsidR="2D63C360">
        <w:rPr>
          <w:u w:val="none"/>
        </w:rPr>
        <w:t xml:space="preserve"> financial order should be finalised before the final order of divorce to protect Sarah’s claims.</w:t>
      </w:r>
      <w:r>
        <w:br/>
      </w:r>
      <w:r>
        <w:br/>
      </w:r>
      <w:r w:rsidR="2999A853">
        <w:rPr>
          <w:u w:val="none"/>
        </w:rPr>
        <w:t>Child arrangements are governed by the children act 1989, with the child’s welfare as the paramount considerations (s.1).</w:t>
      </w:r>
      <w:r>
        <w:br/>
      </w:r>
      <w:r>
        <w:br/>
      </w:r>
      <w:r w:rsidR="6EFABA6E">
        <w:rPr>
          <w:u w:val="none"/>
        </w:rPr>
        <w:t xml:space="preserve">Daniel’s controlling behaviour over finances may </w:t>
      </w:r>
      <w:r w:rsidR="6EFABA6E">
        <w:rPr>
          <w:u w:val="none"/>
        </w:rPr>
        <w:t>constitute</w:t>
      </w:r>
      <w:r w:rsidR="6EFABA6E">
        <w:rPr>
          <w:u w:val="none"/>
        </w:rPr>
        <w:t xml:space="preserve"> economic abuse, as recognised by the Domestic A</w:t>
      </w:r>
      <w:r w:rsidR="65278479">
        <w:rPr>
          <w:u w:val="none"/>
        </w:rPr>
        <w:t xml:space="preserve">buse Act 2021. While this alone does not </w:t>
      </w:r>
      <w:r w:rsidR="65278479">
        <w:rPr>
          <w:u w:val="none"/>
        </w:rPr>
        <w:t>determine</w:t>
      </w:r>
      <w:r w:rsidR="65278479">
        <w:rPr>
          <w:u w:val="none"/>
        </w:rPr>
        <w:t xml:space="preserve"> child arrangements, it is relevant </w:t>
      </w:r>
      <w:r w:rsidR="3FE915D5">
        <w:rPr>
          <w:u w:val="none"/>
        </w:rPr>
        <w:t>when assessing</w:t>
      </w:r>
      <w:r w:rsidR="65278479">
        <w:rPr>
          <w:u w:val="none"/>
        </w:rPr>
        <w:t xml:space="preserve"> the emotional </w:t>
      </w:r>
      <w:r w:rsidR="7EA853CA">
        <w:rPr>
          <w:u w:val="none"/>
        </w:rPr>
        <w:t>environment</w:t>
      </w:r>
      <w:r w:rsidR="65278479">
        <w:rPr>
          <w:u w:val="none"/>
        </w:rPr>
        <w:t xml:space="preserve"> and parental</w:t>
      </w:r>
      <w:r w:rsidR="7946B450">
        <w:rPr>
          <w:u w:val="none"/>
        </w:rPr>
        <w:t xml:space="preserve"> capacity.</w:t>
      </w:r>
      <w:r>
        <w:br/>
      </w:r>
      <w:r>
        <w:br/>
      </w:r>
      <w:r w:rsidR="1B6C2F7F">
        <w:rPr>
          <w:u w:val="none"/>
        </w:rPr>
        <w:t>(</w:t>
      </w:r>
      <w:r w:rsidR="1092B378">
        <w:rPr>
          <w:u w:val="none"/>
        </w:rPr>
        <w:t>D</w:t>
      </w:r>
      <w:r w:rsidR="1B6C2F7F">
        <w:rPr>
          <w:u w:val="none"/>
        </w:rPr>
        <w:t>omestic violence, 2000) the court held that domestic abus</w:t>
      </w:r>
      <w:r w:rsidR="1B6C2F7F">
        <w:rPr>
          <w:u w:val="none"/>
        </w:rPr>
        <w:t>e is a si</w:t>
      </w:r>
      <w:r w:rsidR="1B6C2F7F">
        <w:rPr>
          <w:u w:val="none"/>
        </w:rPr>
        <w:t>gnifica</w:t>
      </w:r>
      <w:r w:rsidR="1B6C2F7F">
        <w:rPr>
          <w:u w:val="none"/>
        </w:rPr>
        <w:t>n</w:t>
      </w:r>
      <w:r w:rsidR="1B6C2F7F">
        <w:rPr>
          <w:u w:val="none"/>
        </w:rPr>
        <w:t xml:space="preserve">t </w:t>
      </w:r>
      <w:r w:rsidR="1B6C2F7F">
        <w:rPr>
          <w:u w:val="none"/>
        </w:rPr>
        <w:t>fa</w:t>
      </w:r>
      <w:r w:rsidR="1B6C2F7F">
        <w:rPr>
          <w:u w:val="none"/>
        </w:rPr>
        <w:t>c</w:t>
      </w:r>
      <w:r w:rsidR="1B6C2F7F">
        <w:rPr>
          <w:u w:val="none"/>
        </w:rPr>
        <w:t>t</w:t>
      </w:r>
      <w:r w:rsidR="1B6C2F7F">
        <w:rPr>
          <w:u w:val="none"/>
        </w:rPr>
        <w:t>o</w:t>
      </w:r>
      <w:r w:rsidR="1B6C2F7F">
        <w:rPr>
          <w:u w:val="none"/>
        </w:rPr>
        <w:t>r</w:t>
      </w:r>
      <w:r w:rsidR="1B6C2F7F">
        <w:rPr>
          <w:u w:val="none"/>
        </w:rPr>
        <w:t xml:space="preserve"> </w:t>
      </w:r>
      <w:r w:rsidR="1B6C2F7F">
        <w:rPr>
          <w:u w:val="none"/>
        </w:rPr>
        <w:t>w</w:t>
      </w:r>
      <w:r w:rsidR="1B6C2F7F">
        <w:rPr>
          <w:u w:val="none"/>
        </w:rPr>
        <w:t>h</w:t>
      </w:r>
      <w:r w:rsidR="1B6C2F7F">
        <w:rPr>
          <w:u w:val="none"/>
        </w:rPr>
        <w:t>en</w:t>
      </w:r>
      <w:r w:rsidR="1B6C2F7F">
        <w:rPr>
          <w:u w:val="none"/>
        </w:rPr>
        <w:t xml:space="preserve"> </w:t>
      </w:r>
      <w:r w:rsidR="482AA689">
        <w:rPr>
          <w:u w:val="none"/>
        </w:rPr>
        <w:t>d</w:t>
      </w:r>
      <w:r w:rsidR="482AA689">
        <w:rPr>
          <w:u w:val="none"/>
        </w:rPr>
        <w:t>e</w:t>
      </w:r>
      <w:r w:rsidR="482AA689">
        <w:rPr>
          <w:u w:val="none"/>
        </w:rPr>
        <w:t>t</w:t>
      </w:r>
      <w:r w:rsidR="482AA689">
        <w:rPr>
          <w:u w:val="none"/>
        </w:rPr>
        <w:t>e</w:t>
      </w:r>
      <w:r w:rsidR="482AA689">
        <w:rPr>
          <w:u w:val="none"/>
        </w:rPr>
        <w:t>r</w:t>
      </w:r>
      <w:r w:rsidR="482AA689">
        <w:rPr>
          <w:u w:val="none"/>
        </w:rPr>
        <w:t>m</w:t>
      </w:r>
      <w:r w:rsidR="482AA689">
        <w:rPr>
          <w:u w:val="none"/>
        </w:rPr>
        <w:t>in</w:t>
      </w:r>
      <w:r w:rsidR="482AA689">
        <w:rPr>
          <w:u w:val="none"/>
        </w:rPr>
        <w:t>e</w:t>
      </w:r>
      <w:r w:rsidR="482AA689">
        <w:rPr>
          <w:u w:val="none"/>
        </w:rPr>
        <w:t xml:space="preserve"> </w:t>
      </w:r>
      <w:r w:rsidR="1B6C2F7F">
        <w:rPr>
          <w:u w:val="none"/>
        </w:rPr>
        <w:t>ch</w:t>
      </w:r>
      <w:r w:rsidR="1B6C2F7F">
        <w:rPr>
          <w:u w:val="none"/>
        </w:rPr>
        <w:t xml:space="preserve">ild arrangements. </w:t>
      </w:r>
      <w:r>
        <w:br/>
      </w:r>
      <w:r>
        <w:br/>
      </w:r>
      <w:r w:rsidR="091EB792">
        <w:rPr>
          <w:u w:val="none"/>
        </w:rPr>
        <w:t>T</w:t>
      </w:r>
      <w:r w:rsidR="0D2BD409">
        <w:rPr>
          <w:u w:val="none"/>
        </w:rPr>
        <w:t>he court may consider:</w:t>
      </w:r>
      <w:r>
        <w:br/>
      </w:r>
      <w:r>
        <w:br/>
      </w:r>
    </w:p>
    <w:p xmlns:wp14="http://schemas.microsoft.com/office/word/2010/wordml" w:rsidP="5C820562" wp14:paraId="26A36437" wp14:textId="337B5581">
      <w:pPr>
        <w:pStyle w:val="ListParagraph"/>
        <w:numPr>
          <w:ilvl w:val="0"/>
          <w:numId w:val="17"/>
        </w:numPr>
        <w:rPr>
          <w:u w:val="none"/>
        </w:rPr>
      </w:pPr>
      <w:r w:rsidR="1E8C1F79">
        <w:rPr>
          <w:u w:val="none"/>
        </w:rPr>
        <w:t>Whether Daniel’s behaviour caused distress to the children</w:t>
      </w:r>
      <w:r>
        <w:br/>
      </w:r>
    </w:p>
    <w:p xmlns:wp14="http://schemas.microsoft.com/office/word/2010/wordml" w:rsidP="5C820562" wp14:paraId="2B4088D4" wp14:textId="2D666CAB">
      <w:pPr>
        <w:pStyle w:val="ListParagraph"/>
        <w:numPr>
          <w:ilvl w:val="0"/>
          <w:numId w:val="17"/>
        </w:numPr>
        <w:rPr>
          <w:u w:val="none"/>
        </w:rPr>
      </w:pPr>
      <w:r w:rsidR="3A19694F">
        <w:rPr>
          <w:u w:val="none"/>
        </w:rPr>
        <w:t>Whether safeguards are needed</w:t>
      </w:r>
      <w:r>
        <w:br/>
      </w:r>
    </w:p>
    <w:p xmlns:wp14="http://schemas.microsoft.com/office/word/2010/wordml" w:rsidP="5C820562" wp14:paraId="65A978D7" wp14:textId="691E7997">
      <w:pPr>
        <w:pStyle w:val="ListParagraph"/>
        <w:numPr>
          <w:ilvl w:val="0"/>
          <w:numId w:val="17"/>
        </w:numPr>
        <w:rPr>
          <w:u w:val="none"/>
        </w:rPr>
      </w:pPr>
      <w:r w:rsidR="7DD3691A">
        <w:rPr>
          <w:u w:val="none"/>
        </w:rPr>
        <w:t xml:space="preserve">Whether shared care is appropriate </w:t>
      </w:r>
      <w:r>
        <w:br/>
      </w:r>
      <w:r>
        <w:br/>
      </w:r>
      <w:r w:rsidR="2C077E09">
        <w:rPr>
          <w:u w:val="none"/>
        </w:rPr>
        <w:t xml:space="preserve">Sarah should be advised that Daniel’s behaviour may </w:t>
      </w:r>
      <w:r w:rsidR="2C077E09">
        <w:rPr>
          <w:u w:val="none"/>
        </w:rPr>
        <w:t>constitute</w:t>
      </w:r>
      <w:r w:rsidR="2C077E09">
        <w:rPr>
          <w:u w:val="none"/>
        </w:rPr>
        <w:t xml:space="preserve"> coercive or controlling behaviour, including economic abuse</w:t>
      </w:r>
      <w:r w:rsidR="00C20515">
        <w:rPr>
          <w:u w:val="none"/>
        </w:rPr>
        <w:t>. She should:</w:t>
      </w:r>
      <w:r>
        <w:br/>
      </w:r>
    </w:p>
    <w:p xmlns:wp14="http://schemas.microsoft.com/office/word/2010/wordml" w:rsidP="5C820562" wp14:paraId="110BBABE" wp14:textId="3CC8BDC8">
      <w:pPr>
        <w:pStyle w:val="ListParagraph"/>
        <w:numPr>
          <w:ilvl w:val="0"/>
          <w:numId w:val="17"/>
        </w:numPr>
        <w:rPr>
          <w:u w:val="none"/>
        </w:rPr>
      </w:pPr>
      <w:r w:rsidR="46ADB2EB">
        <w:rPr>
          <w:u w:val="none"/>
        </w:rPr>
        <w:t>Seek independent legal advice</w:t>
      </w:r>
      <w:r>
        <w:br/>
      </w:r>
    </w:p>
    <w:p xmlns:wp14="http://schemas.microsoft.com/office/word/2010/wordml" w:rsidP="5C820562" wp14:paraId="08DD5BA5" wp14:textId="39D89AD5">
      <w:pPr>
        <w:pStyle w:val="ListParagraph"/>
        <w:numPr>
          <w:ilvl w:val="0"/>
          <w:numId w:val="17"/>
        </w:numPr>
        <w:rPr>
          <w:u w:val="none"/>
        </w:rPr>
      </w:pPr>
      <w:r w:rsidR="3746D793">
        <w:rPr>
          <w:u w:val="none"/>
        </w:rPr>
        <w:t>Consider protective measures if behaviour escalates</w:t>
      </w:r>
      <w:r>
        <w:br/>
      </w:r>
    </w:p>
    <w:p xmlns:wp14="http://schemas.microsoft.com/office/word/2010/wordml" w:rsidP="5C820562" wp14:paraId="45C11DFD" wp14:textId="6BF2599C">
      <w:pPr>
        <w:pStyle w:val="ListParagraph"/>
        <w:numPr>
          <w:ilvl w:val="0"/>
          <w:numId w:val="17"/>
        </w:numPr>
        <w:rPr>
          <w:u w:val="none"/>
        </w:rPr>
      </w:pPr>
      <w:r w:rsidR="779B7C21">
        <w:rPr>
          <w:u w:val="none"/>
        </w:rPr>
        <w:t>Ensure financial disclosure is full and accurate</w:t>
      </w:r>
      <w:r>
        <w:br/>
      </w:r>
    </w:p>
    <w:p xmlns:wp14="http://schemas.microsoft.com/office/word/2010/wordml" w:rsidP="5C820562" wp14:paraId="584F7C72" wp14:textId="54B99E39">
      <w:pPr>
        <w:pStyle w:val="ListParagraph"/>
        <w:numPr>
          <w:ilvl w:val="0"/>
          <w:numId w:val="17"/>
        </w:numPr>
        <w:rPr>
          <w:u w:val="none"/>
        </w:rPr>
      </w:pPr>
      <w:r w:rsidR="6F5772A2">
        <w:rPr>
          <w:u w:val="none"/>
        </w:rPr>
        <w:t>Consider mediation only if safe and appropiate</w:t>
      </w:r>
      <w:r>
        <w:br/>
      </w:r>
      <w:r>
        <w:br/>
      </w:r>
      <w:r w:rsidR="0852E436">
        <w:rPr>
          <w:u w:val="none"/>
        </w:rPr>
        <w:t>S</w:t>
      </w:r>
      <w:r w:rsidR="0852E436">
        <w:rPr>
          <w:u w:val="none"/>
        </w:rPr>
        <w:t>arah h</w:t>
      </w:r>
      <w:r w:rsidR="0852E436">
        <w:rPr>
          <w:u w:val="none"/>
        </w:rPr>
        <w:t xml:space="preserve">olds </w:t>
      </w:r>
      <w:r w:rsidR="0852E436">
        <w:rPr>
          <w:u w:val="none"/>
        </w:rPr>
        <w:t>substantial</w:t>
      </w:r>
      <w:r w:rsidR="0852E436">
        <w:rPr>
          <w:u w:val="none"/>
        </w:rPr>
        <w:t xml:space="preserve"> financ</w:t>
      </w:r>
      <w:r w:rsidR="0852E436">
        <w:rPr>
          <w:u w:val="none"/>
        </w:rPr>
        <w:t xml:space="preserve">ial claims </w:t>
      </w:r>
      <w:r w:rsidR="0852E436">
        <w:rPr>
          <w:u w:val="none"/>
        </w:rPr>
        <w:t>stemming</w:t>
      </w:r>
      <w:r w:rsidR="0852E436">
        <w:rPr>
          <w:u w:val="none"/>
        </w:rPr>
        <w:t xml:space="preserve"> from the marriage, </w:t>
      </w:r>
      <w:r w:rsidR="0852E436">
        <w:rPr>
          <w:u w:val="none"/>
        </w:rPr>
        <w:t>particularl</w:t>
      </w:r>
      <w:r w:rsidR="0852E436">
        <w:rPr>
          <w:u w:val="none"/>
        </w:rPr>
        <w:t>y</w:t>
      </w:r>
      <w:r w:rsidR="0852E436">
        <w:rPr>
          <w:u w:val="none"/>
        </w:rPr>
        <w:t xml:space="preserve"> concerning Daniel’s </w:t>
      </w:r>
      <w:r w:rsidR="1D6F1D57">
        <w:rPr>
          <w:u w:val="none"/>
        </w:rPr>
        <w:t>pension</w:t>
      </w:r>
      <w:r w:rsidR="0852E436">
        <w:rPr>
          <w:u w:val="none"/>
        </w:rPr>
        <w:t xml:space="preserve"> a</w:t>
      </w:r>
      <w:r w:rsidR="662C68EE">
        <w:rPr>
          <w:u w:val="none"/>
        </w:rPr>
        <w:t>n</w:t>
      </w:r>
      <w:r w:rsidR="0852E436">
        <w:rPr>
          <w:u w:val="none"/>
        </w:rPr>
        <w:t xml:space="preserve">d spousal </w:t>
      </w:r>
      <w:r w:rsidR="11907027">
        <w:rPr>
          <w:u w:val="none"/>
        </w:rPr>
        <w:t xml:space="preserve">maintenance. Her role as a caregiver is legally recognised as an equal </w:t>
      </w:r>
      <w:r w:rsidR="6F5AAB06">
        <w:rPr>
          <w:u w:val="none"/>
        </w:rPr>
        <w:t>con</w:t>
      </w:r>
      <w:r w:rsidR="6F5AAB06">
        <w:rPr>
          <w:u w:val="none"/>
        </w:rPr>
        <w:t xml:space="preserve">tribution. Divorce, rather than annulment, is the </w:t>
      </w:r>
      <w:r w:rsidR="6F5AAB06">
        <w:rPr>
          <w:u w:val="none"/>
        </w:rPr>
        <w:t>appropriate course</w:t>
      </w:r>
      <w:r w:rsidR="158BBA83">
        <w:rPr>
          <w:u w:val="none"/>
        </w:rPr>
        <w:t xml:space="preserve">. Had the </w:t>
      </w:r>
      <w:r w:rsidR="158BBA83">
        <w:rPr>
          <w:u w:val="none"/>
        </w:rPr>
        <w:t>parties</w:t>
      </w:r>
      <w:r w:rsidR="158BBA83">
        <w:rPr>
          <w:u w:val="none"/>
        </w:rPr>
        <w:t xml:space="preserve"> not mar</w:t>
      </w:r>
      <w:r w:rsidR="158BBA83">
        <w:rPr>
          <w:u w:val="none"/>
        </w:rPr>
        <w:t>r</w:t>
      </w:r>
      <w:r w:rsidR="158BBA83">
        <w:rPr>
          <w:u w:val="none"/>
        </w:rPr>
        <w:t xml:space="preserve">ied, Sarahs rights would be significantly </w:t>
      </w:r>
      <w:r w:rsidR="78657F32">
        <w:rPr>
          <w:u w:val="none"/>
        </w:rPr>
        <w:t>diminished</w:t>
      </w:r>
      <w:r w:rsidR="158BBA83">
        <w:rPr>
          <w:u w:val="none"/>
        </w:rPr>
        <w:t xml:space="preserve">, highlighting the ongoing </w:t>
      </w:r>
      <w:r w:rsidR="38FBB0FD">
        <w:rPr>
          <w:u w:val="none"/>
        </w:rPr>
        <w:t xml:space="preserve">importance </w:t>
      </w:r>
      <w:r w:rsidR="38FBB0FD">
        <w:rPr>
          <w:u w:val="none"/>
        </w:rPr>
        <w:t xml:space="preserve">of </w:t>
      </w:r>
      <w:r w:rsidR="38FBB0FD">
        <w:rPr>
          <w:u w:val="none"/>
        </w:rPr>
        <w:t>marriage in pr</w:t>
      </w:r>
      <w:r w:rsidR="38FBB0FD">
        <w:rPr>
          <w:u w:val="none"/>
        </w:rPr>
        <w:t xml:space="preserve">oviding </w:t>
      </w:r>
      <w:r w:rsidR="38FBB0FD">
        <w:rPr>
          <w:u w:val="none"/>
        </w:rPr>
        <w:t xml:space="preserve">financial protection </w:t>
      </w:r>
      <w:r w:rsidR="38FBB0FD">
        <w:rPr>
          <w:u w:val="none"/>
        </w:rPr>
        <w:t>under English family law.</w:t>
      </w:r>
      <w:r w:rsidR="7F183F8E">
        <w:rPr>
          <w:u w:val="none"/>
        </w:rPr>
        <w:t xml:space="preserve"> D</w:t>
      </w:r>
      <w:r w:rsidR="7F183F8E">
        <w:rPr>
          <w:u w:val="none"/>
        </w:rPr>
        <w:t>a</w:t>
      </w:r>
      <w:r w:rsidR="7F183F8E">
        <w:rPr>
          <w:u w:val="none"/>
        </w:rPr>
        <w:t>n</w:t>
      </w:r>
      <w:r w:rsidR="7F183F8E">
        <w:rPr>
          <w:u w:val="none"/>
        </w:rPr>
        <w:t>i</w:t>
      </w:r>
      <w:r w:rsidR="7F183F8E">
        <w:rPr>
          <w:u w:val="none"/>
        </w:rPr>
        <w:t>e</w:t>
      </w:r>
      <w:r w:rsidR="7F183F8E">
        <w:rPr>
          <w:u w:val="none"/>
        </w:rPr>
        <w:t>l</w:t>
      </w:r>
      <w:r w:rsidR="7F183F8E">
        <w:rPr>
          <w:u w:val="none"/>
        </w:rPr>
        <w:t>’</w:t>
      </w:r>
      <w:r w:rsidR="7F183F8E">
        <w:rPr>
          <w:u w:val="none"/>
        </w:rPr>
        <w:t>s</w:t>
      </w:r>
      <w:r w:rsidR="7F183F8E">
        <w:rPr>
          <w:u w:val="none"/>
        </w:rPr>
        <w:t xml:space="preserve"> controlling behaviour is relevant to both finan</w:t>
      </w:r>
      <w:r w:rsidR="7F183F8E">
        <w:rPr>
          <w:u w:val="none"/>
        </w:rPr>
        <w:t>cial remedies and child welfare considerations and should be carefully addressed in any proceedings.</w:t>
      </w:r>
      <w:r>
        <w:br/>
      </w:r>
      <w:r>
        <w:br/>
      </w:r>
      <w:r w:rsidRPr="5C820562" w:rsidR="50D3595B">
        <w:rPr>
          <w:u w:val="single"/>
        </w:rPr>
        <w:t>Part C</w:t>
      </w:r>
      <w:r>
        <w:tab/>
      </w:r>
      <w:r>
        <w:br/>
      </w:r>
      <w:r>
        <w:br/>
      </w:r>
      <w:r w:rsidR="23BC4455">
        <w:rPr>
          <w:u w:val="none"/>
        </w:rPr>
        <w:t xml:space="preserve">Upon divorce, the court has broad discretion to </w:t>
      </w:r>
      <w:r w:rsidR="23BC4455">
        <w:rPr>
          <w:u w:val="none"/>
        </w:rPr>
        <w:t>allocate</w:t>
      </w:r>
      <w:r w:rsidR="23BC4455">
        <w:rPr>
          <w:u w:val="none"/>
        </w:rPr>
        <w:t xml:space="preserve"> financial resources between spouses to ensure fairness. Financial rem</w:t>
      </w:r>
      <w:r w:rsidR="4B4CCCCE">
        <w:rPr>
          <w:u w:val="none"/>
        </w:rPr>
        <w:t xml:space="preserve">edies are primarily governed by the matrimonial Causes Act 1973 and are </w:t>
      </w:r>
      <w:r w:rsidR="2E8C018B">
        <w:rPr>
          <w:u w:val="none"/>
        </w:rPr>
        <w:t>intended to address the parties' needs, compensate for disadvantages arising from the marriage</w:t>
      </w:r>
      <w:r w:rsidR="2EEFEFBC">
        <w:rPr>
          <w:u w:val="none"/>
        </w:rPr>
        <w:t xml:space="preserve">, and, where </w:t>
      </w:r>
      <w:r w:rsidR="6AAC7BC2">
        <w:rPr>
          <w:u w:val="none"/>
        </w:rPr>
        <w:t>appropriate</w:t>
      </w:r>
      <w:r w:rsidR="2EEFEFBC">
        <w:rPr>
          <w:u w:val="none"/>
        </w:rPr>
        <w:t xml:space="preserve">, </w:t>
      </w:r>
      <w:r w:rsidR="2EEFEFBC">
        <w:rPr>
          <w:u w:val="none"/>
        </w:rPr>
        <w:t>facilitate</w:t>
      </w:r>
      <w:r w:rsidR="2EEFEFBC">
        <w:rPr>
          <w:u w:val="none"/>
        </w:rPr>
        <w:t xml:space="preserve"> a clean break. </w:t>
      </w:r>
      <w:r w:rsidR="3F10787B">
        <w:rPr>
          <w:u w:val="none"/>
        </w:rPr>
        <w:t xml:space="preserve"> </w:t>
      </w:r>
      <w:r>
        <w:br/>
      </w:r>
      <w:r>
        <w:br/>
      </w:r>
      <w:r w:rsidR="30A46E5E">
        <w:rPr>
          <w:u w:val="none"/>
        </w:rPr>
        <w:t>The courts may issue various financial orders under sections 23-24B of the Matrimonial Causes Act 1973. A lump</w:t>
      </w:r>
      <w:r w:rsidR="039C8200">
        <w:rPr>
          <w:u w:val="none"/>
        </w:rPr>
        <w:t xml:space="preserve"> sum order requires one party to pay a set amount to the other and is </w:t>
      </w:r>
      <w:r w:rsidR="7F0D4D98">
        <w:rPr>
          <w:u w:val="none"/>
        </w:rPr>
        <w:t xml:space="preserve">commonly used to achieve fairness or to </w:t>
      </w:r>
      <w:r w:rsidR="596FD8AE">
        <w:rPr>
          <w:u w:val="none"/>
        </w:rPr>
        <w:t>address</w:t>
      </w:r>
      <w:r w:rsidR="7F0D4D98">
        <w:rPr>
          <w:u w:val="none"/>
        </w:rPr>
        <w:t xml:space="preserve"> housing needs. Property adjustment orders can transfer or alter ownershi</w:t>
      </w:r>
      <w:r w:rsidR="16916C33">
        <w:rPr>
          <w:u w:val="none"/>
        </w:rPr>
        <w:t>p interests in property and are often used to provide suitable housing for the primary carer of the children.</w:t>
      </w:r>
      <w:r>
        <w:br/>
      </w:r>
      <w:r>
        <w:br/>
      </w:r>
      <w:r w:rsidR="35E47BA6">
        <w:rPr>
          <w:u w:val="none"/>
        </w:rPr>
        <w:t xml:space="preserve">Periodical payments orders provide ongoing financial support, typically when one party cannot meet </w:t>
      </w:r>
      <w:r w:rsidR="0B1406E7">
        <w:rPr>
          <w:u w:val="none"/>
        </w:rPr>
        <w:t xml:space="preserve">their income needs independently. However, courts </w:t>
      </w:r>
      <w:r w:rsidR="14AE7F57">
        <w:rPr>
          <w:u w:val="none"/>
        </w:rPr>
        <w:t>increasingly</w:t>
      </w:r>
      <w:r w:rsidR="0B1406E7">
        <w:rPr>
          <w:u w:val="none"/>
        </w:rPr>
        <w:t xml:space="preserve"> prefer time-limited maintenance to encourage </w:t>
      </w:r>
      <w:r w:rsidR="3130876D">
        <w:rPr>
          <w:u w:val="none"/>
        </w:rPr>
        <w:t xml:space="preserve">financial </w:t>
      </w:r>
      <w:r w:rsidR="0E44B8B4">
        <w:rPr>
          <w:u w:val="none"/>
        </w:rPr>
        <w:t>independence</w:t>
      </w:r>
      <w:r w:rsidR="3130876D">
        <w:rPr>
          <w:u w:val="none"/>
        </w:rPr>
        <w:t xml:space="preserve">. Pension sharing orders were introduced by the Welfare </w:t>
      </w:r>
      <w:r w:rsidR="26940AEE">
        <w:rPr>
          <w:u w:val="none"/>
        </w:rPr>
        <w:t>Reform and</w:t>
      </w:r>
      <w:r w:rsidR="3130876D">
        <w:rPr>
          <w:u w:val="none"/>
        </w:rPr>
        <w:t xml:space="preserve"> Pensions </w:t>
      </w:r>
      <w:r w:rsidR="73FF2A92">
        <w:rPr>
          <w:u w:val="none"/>
        </w:rPr>
        <w:t>Act 1999 in recognition that pensions are a significant matrimonial a</w:t>
      </w:r>
      <w:r w:rsidR="7EF0DFD4">
        <w:rPr>
          <w:u w:val="none"/>
        </w:rPr>
        <w:t xml:space="preserve">sset. </w:t>
      </w:r>
      <w:r w:rsidR="0EB48310">
        <w:rPr>
          <w:u w:val="none"/>
        </w:rPr>
        <w:t>Alternatively</w:t>
      </w:r>
      <w:r w:rsidR="7EF0DFD4">
        <w:rPr>
          <w:u w:val="none"/>
        </w:rPr>
        <w:t xml:space="preserve">, pension attachment orders may direct future pension benefits to a former spouse, </w:t>
      </w:r>
      <w:r w:rsidR="5075D455">
        <w:rPr>
          <w:u w:val="none"/>
        </w:rPr>
        <w:t xml:space="preserve">but these are less </w:t>
      </w:r>
      <w:r w:rsidR="57EB8097">
        <w:rPr>
          <w:u w:val="none"/>
        </w:rPr>
        <w:t>commonly</w:t>
      </w:r>
      <w:r w:rsidR="5075D455">
        <w:rPr>
          <w:u w:val="none"/>
        </w:rPr>
        <w:t xml:space="preserve"> used due to the </w:t>
      </w:r>
      <w:r w:rsidR="6AAE5AC2">
        <w:rPr>
          <w:u w:val="none"/>
        </w:rPr>
        <w:t>uncertainty</w:t>
      </w:r>
      <w:r w:rsidR="5075D455">
        <w:rPr>
          <w:u w:val="none"/>
        </w:rPr>
        <w:t xml:space="preserve"> involved. </w:t>
      </w:r>
      <w:r>
        <w:br/>
      </w:r>
      <w:r>
        <w:br/>
      </w:r>
      <w:r w:rsidR="23D16C0F">
        <w:rPr>
          <w:u w:val="none"/>
        </w:rPr>
        <w:t>When e</w:t>
      </w:r>
      <w:r w:rsidR="028CAD8B">
        <w:rPr>
          <w:u w:val="none"/>
        </w:rPr>
        <w:t>x</w:t>
      </w:r>
      <w:r w:rsidR="23D16C0F">
        <w:rPr>
          <w:u w:val="none"/>
        </w:rPr>
        <w:t>erci</w:t>
      </w:r>
      <w:r w:rsidR="4D02A20B">
        <w:rPr>
          <w:u w:val="none"/>
        </w:rPr>
        <w:t>si</w:t>
      </w:r>
      <w:r w:rsidR="23D16C0F">
        <w:rPr>
          <w:u w:val="none"/>
        </w:rPr>
        <w:t xml:space="preserve">ng its </w:t>
      </w:r>
      <w:r w:rsidR="6685DDFC">
        <w:rPr>
          <w:u w:val="none"/>
        </w:rPr>
        <w:t>direction</w:t>
      </w:r>
      <w:r w:rsidR="23D16C0F">
        <w:rPr>
          <w:u w:val="none"/>
        </w:rPr>
        <w:t xml:space="preserve">, the court must consider the </w:t>
      </w:r>
      <w:r w:rsidR="623628AB">
        <w:rPr>
          <w:u w:val="none"/>
        </w:rPr>
        <w:t>st</w:t>
      </w:r>
      <w:r w:rsidR="623628AB">
        <w:rPr>
          <w:u w:val="none"/>
        </w:rPr>
        <w:t>atutory</w:t>
      </w:r>
      <w:r w:rsidR="23D16C0F">
        <w:rPr>
          <w:u w:val="none"/>
        </w:rPr>
        <w:t xml:space="preserve"> checklist under section 25 of the MCA 1973. </w:t>
      </w:r>
      <w:r w:rsidR="2BBE037E">
        <w:rPr>
          <w:u w:val="none"/>
        </w:rPr>
        <w:t>T</w:t>
      </w:r>
      <w:r w:rsidR="23D16C0F">
        <w:rPr>
          <w:u w:val="none"/>
        </w:rPr>
        <w:t xml:space="preserve">he </w:t>
      </w:r>
      <w:r w:rsidR="2BBE037E">
        <w:rPr>
          <w:u w:val="none"/>
        </w:rPr>
        <w:t xml:space="preserve">primary consideration is the welfare of any minor children. Other earing capacity, property, </w:t>
      </w:r>
      <w:r w:rsidR="4DDA4D18">
        <w:rPr>
          <w:u w:val="none"/>
        </w:rPr>
        <w:t>financial</w:t>
      </w:r>
      <w:r w:rsidR="648F20E6">
        <w:rPr>
          <w:u w:val="none"/>
        </w:rPr>
        <w:t xml:space="preserve"> resources, needs, obligations, and responsibilities; the standard of living</w:t>
      </w:r>
      <w:r w:rsidR="0374F6DB">
        <w:rPr>
          <w:u w:val="none"/>
        </w:rPr>
        <w:t xml:space="preserve"> during the marriage; the age of the parties </w:t>
      </w:r>
      <w:r w:rsidR="2EBCFAF3">
        <w:rPr>
          <w:u w:val="none"/>
        </w:rPr>
        <w:t>and the</w:t>
      </w:r>
      <w:r w:rsidR="0374F6DB">
        <w:rPr>
          <w:u w:val="none"/>
        </w:rPr>
        <w:t xml:space="preserve"> </w:t>
      </w:r>
      <w:r w:rsidR="733F0BE4">
        <w:rPr>
          <w:u w:val="none"/>
        </w:rPr>
        <w:t>length</w:t>
      </w:r>
      <w:r w:rsidR="0374F6DB">
        <w:rPr>
          <w:u w:val="none"/>
        </w:rPr>
        <w:t xml:space="preserve"> of the marriage; </w:t>
      </w:r>
      <w:r w:rsidR="27C6B720">
        <w:rPr>
          <w:u w:val="none"/>
        </w:rPr>
        <w:t>and any physical or mental disabilities</w:t>
      </w:r>
      <w:r w:rsidR="5AA0780F">
        <w:rPr>
          <w:u w:val="none"/>
        </w:rPr>
        <w:t xml:space="preserve">. </w:t>
      </w:r>
      <w:r>
        <w:br/>
      </w:r>
      <w:r>
        <w:br/>
      </w:r>
      <w:r w:rsidR="157BE352">
        <w:rPr>
          <w:u w:val="none"/>
        </w:rPr>
        <w:t xml:space="preserve">The court also </w:t>
      </w:r>
      <w:bookmarkStart w:name="_Int_X8Eep94t" w:id="748641539"/>
      <w:r w:rsidR="3AFF6C68">
        <w:rPr>
          <w:u w:val="none"/>
        </w:rPr>
        <w:t>considers</w:t>
      </w:r>
      <w:bookmarkEnd w:id="748641539"/>
      <w:r w:rsidR="157BE352">
        <w:rPr>
          <w:u w:val="none"/>
        </w:rPr>
        <w:t xml:space="preserve"> the contributions </w:t>
      </w:r>
      <w:r w:rsidR="1150E71E">
        <w:rPr>
          <w:u w:val="none"/>
        </w:rPr>
        <w:t>of each party, including non-</w:t>
      </w:r>
      <w:r w:rsidR="07667F72">
        <w:rPr>
          <w:u w:val="none"/>
        </w:rPr>
        <w:t>financial</w:t>
      </w:r>
      <w:r w:rsidR="1150E71E">
        <w:rPr>
          <w:u w:val="none"/>
        </w:rPr>
        <w:t xml:space="preserve"> contributions like childcare and homemaking, </w:t>
      </w:r>
      <w:r w:rsidR="19E80229">
        <w:rPr>
          <w:u w:val="none"/>
        </w:rPr>
        <w:t>which</w:t>
      </w:r>
      <w:r w:rsidR="10EBA85C">
        <w:rPr>
          <w:u w:val="none"/>
        </w:rPr>
        <w:t xml:space="preserve"> were </w:t>
      </w:r>
      <w:r w:rsidR="4FEBF954">
        <w:rPr>
          <w:u w:val="none"/>
        </w:rPr>
        <w:t>recognised</w:t>
      </w:r>
      <w:r w:rsidR="10EBA85C">
        <w:rPr>
          <w:u w:val="none"/>
        </w:rPr>
        <w:t xml:space="preserve"> as equally </w:t>
      </w:r>
      <w:r w:rsidR="22E80642">
        <w:rPr>
          <w:u w:val="none"/>
        </w:rPr>
        <w:t>valuable</w:t>
      </w:r>
      <w:r w:rsidR="10EBA85C">
        <w:rPr>
          <w:u w:val="none"/>
        </w:rPr>
        <w:t xml:space="preserve"> in </w:t>
      </w:r>
      <w:r w:rsidR="74613480">
        <w:rPr>
          <w:u w:val="none"/>
        </w:rPr>
        <w:t>W</w:t>
      </w:r>
      <w:r w:rsidR="10EBA85C">
        <w:rPr>
          <w:u w:val="none"/>
        </w:rPr>
        <w:t xml:space="preserve">hite v </w:t>
      </w:r>
      <w:r w:rsidR="066726F5">
        <w:rPr>
          <w:u w:val="none"/>
        </w:rPr>
        <w:t>W</w:t>
      </w:r>
      <w:r w:rsidR="10EBA85C">
        <w:rPr>
          <w:u w:val="none"/>
        </w:rPr>
        <w:t xml:space="preserve">hite </w:t>
      </w:r>
      <w:r w:rsidR="748B39E9">
        <w:rPr>
          <w:u w:val="none"/>
        </w:rPr>
        <w:t>(</w:t>
      </w:r>
      <w:r w:rsidR="10EBA85C">
        <w:rPr>
          <w:u w:val="none"/>
        </w:rPr>
        <w:t>2001</w:t>
      </w:r>
      <w:r w:rsidR="5A240AFE">
        <w:rPr>
          <w:u w:val="none"/>
        </w:rPr>
        <w:t>)</w:t>
      </w:r>
      <w:r w:rsidR="10EBA85C">
        <w:rPr>
          <w:u w:val="none"/>
        </w:rPr>
        <w:t xml:space="preserve"> conduct is only consider</w:t>
      </w:r>
      <w:r w:rsidR="0DAE3471">
        <w:rPr>
          <w:u w:val="none"/>
        </w:rPr>
        <w:t xml:space="preserve">ed relevant if it would be unfair to ignore it. </w:t>
      </w:r>
      <w:r w:rsidR="0DAE3471">
        <w:rPr>
          <w:u w:val="none"/>
        </w:rPr>
        <w:t>Ultimately, the</w:t>
      </w:r>
      <w:r w:rsidR="0DAE3471">
        <w:rPr>
          <w:u w:val="none"/>
        </w:rPr>
        <w:t xml:space="preserve"> court aims to achieve fairness rather than strict equality</w:t>
      </w:r>
      <w:r w:rsidR="2D5F8EE1">
        <w:rPr>
          <w:u w:val="none"/>
        </w:rPr>
        <w:t>.</w:t>
      </w:r>
      <w:r w:rsidR="1C5880A7">
        <w:rPr>
          <w:u w:val="none"/>
        </w:rPr>
        <w:t xml:space="preserve"> </w:t>
      </w:r>
      <w:r>
        <w:br/>
      </w:r>
      <w:r>
        <w:br/>
      </w:r>
      <w:r w:rsidR="248E230F">
        <w:rPr>
          <w:u w:val="none"/>
        </w:rPr>
        <w:t xml:space="preserve">Juducal discretion is central to financial remedy decisions. In </w:t>
      </w:r>
      <w:r w:rsidR="2D2370D6">
        <w:rPr>
          <w:u w:val="none"/>
        </w:rPr>
        <w:t>W</w:t>
      </w:r>
      <w:r w:rsidR="248E230F">
        <w:rPr>
          <w:u w:val="none"/>
        </w:rPr>
        <w:t xml:space="preserve">hite v </w:t>
      </w:r>
      <w:r w:rsidR="1CE68B74">
        <w:rPr>
          <w:u w:val="none"/>
        </w:rPr>
        <w:t>W</w:t>
      </w:r>
      <w:r w:rsidR="5707BDCD">
        <w:rPr>
          <w:u w:val="none"/>
        </w:rPr>
        <w:t xml:space="preserve">hite </w:t>
      </w:r>
      <w:r w:rsidR="797114B3">
        <w:rPr>
          <w:u w:val="none"/>
        </w:rPr>
        <w:t>(</w:t>
      </w:r>
      <w:r w:rsidR="5707BDCD">
        <w:rPr>
          <w:u w:val="none"/>
        </w:rPr>
        <w:t>2001</w:t>
      </w:r>
      <w:r w:rsidR="0E33A417">
        <w:rPr>
          <w:u w:val="none"/>
        </w:rPr>
        <w:t>)</w:t>
      </w:r>
      <w:r w:rsidR="5707BDCD">
        <w:rPr>
          <w:u w:val="none"/>
        </w:rPr>
        <w:t>,</w:t>
      </w:r>
      <w:r w:rsidR="248E230F">
        <w:rPr>
          <w:u w:val="none"/>
        </w:rPr>
        <w:t xml:space="preserve"> the house of lords </w:t>
      </w:r>
      <w:r w:rsidR="248E230F">
        <w:rPr>
          <w:u w:val="none"/>
        </w:rPr>
        <w:t>es</w:t>
      </w:r>
      <w:r w:rsidR="75CBBC65">
        <w:rPr>
          <w:u w:val="none"/>
        </w:rPr>
        <w:t>tablished</w:t>
      </w:r>
      <w:r w:rsidR="75CBBC65">
        <w:rPr>
          <w:u w:val="none"/>
        </w:rPr>
        <w:t xml:space="preserve"> the yardstick of equality, </w:t>
      </w:r>
      <w:r w:rsidR="79003A64">
        <w:rPr>
          <w:u w:val="none"/>
        </w:rPr>
        <w:t>requiring</w:t>
      </w:r>
      <w:r w:rsidR="75CBBC65">
        <w:rPr>
          <w:u w:val="none"/>
        </w:rPr>
        <w:t xml:space="preserve"> courts to consider an equal division of </w:t>
      </w:r>
      <w:r w:rsidR="3F90A1A3">
        <w:rPr>
          <w:u w:val="none"/>
        </w:rPr>
        <w:t xml:space="preserve">assets unless there is a strong reason to </w:t>
      </w:r>
      <w:r w:rsidR="3F90A1A3">
        <w:rPr>
          <w:u w:val="none"/>
        </w:rPr>
        <w:t>depart</w:t>
      </w:r>
      <w:r w:rsidR="3F90A1A3">
        <w:rPr>
          <w:u w:val="none"/>
        </w:rPr>
        <w:t xml:space="preserve"> from it. This </w:t>
      </w:r>
      <w:r w:rsidR="1ECF7B86">
        <w:rPr>
          <w:u w:val="none"/>
        </w:rPr>
        <w:t>approach</w:t>
      </w:r>
      <w:r w:rsidR="3F90A1A3">
        <w:rPr>
          <w:u w:val="none"/>
        </w:rPr>
        <w:t xml:space="preserve"> was </w:t>
      </w:r>
      <w:r w:rsidR="44A5220C">
        <w:rPr>
          <w:u w:val="none"/>
        </w:rPr>
        <w:t>further</w:t>
      </w:r>
      <w:r w:rsidR="3F90A1A3">
        <w:rPr>
          <w:u w:val="none"/>
        </w:rPr>
        <w:t xml:space="preserve"> developed in miller </w:t>
      </w:r>
      <w:r w:rsidR="72A6D986">
        <w:rPr>
          <w:u w:val="none"/>
        </w:rPr>
        <w:t xml:space="preserve">v miller and </w:t>
      </w:r>
      <w:r w:rsidR="22D7C4D1">
        <w:rPr>
          <w:u w:val="none"/>
        </w:rPr>
        <w:t>McFarlane</w:t>
      </w:r>
      <w:r w:rsidR="72A6D986">
        <w:rPr>
          <w:u w:val="none"/>
        </w:rPr>
        <w:t xml:space="preserve"> v </w:t>
      </w:r>
      <w:r w:rsidR="30D0BECA">
        <w:rPr>
          <w:u w:val="none"/>
        </w:rPr>
        <w:t>McFarlane</w:t>
      </w:r>
      <w:r w:rsidR="72A6D986">
        <w:rPr>
          <w:u w:val="none"/>
        </w:rPr>
        <w:t xml:space="preserve"> (2005), 2itch </w:t>
      </w:r>
      <w:r w:rsidR="72A6D986">
        <w:rPr>
          <w:u w:val="none"/>
        </w:rPr>
        <w:t>identified</w:t>
      </w:r>
      <w:r w:rsidR="72A6D986">
        <w:rPr>
          <w:u w:val="none"/>
        </w:rPr>
        <w:t xml:space="preserve"> three </w:t>
      </w:r>
      <w:r w:rsidR="738C0097">
        <w:rPr>
          <w:u w:val="none"/>
        </w:rPr>
        <w:t>guiding</w:t>
      </w:r>
      <w:r w:rsidR="72A6D986">
        <w:rPr>
          <w:u w:val="none"/>
        </w:rPr>
        <w:t xml:space="preserve"> </w:t>
      </w:r>
      <w:r w:rsidR="76CBC237">
        <w:rPr>
          <w:u w:val="none"/>
        </w:rPr>
        <w:t xml:space="preserve">principles: needs, compensation, and sharing. These cases </w:t>
      </w:r>
      <w:r w:rsidR="76CBC237">
        <w:rPr>
          <w:u w:val="none"/>
        </w:rPr>
        <w:t>demonstrate</w:t>
      </w:r>
      <w:r w:rsidR="76CBC237">
        <w:rPr>
          <w:u w:val="none"/>
        </w:rPr>
        <w:t xml:space="preserve"> </w:t>
      </w:r>
      <w:r w:rsidR="2109128F">
        <w:rPr>
          <w:u w:val="none"/>
        </w:rPr>
        <w:t xml:space="preserve">that outcome </w:t>
      </w:r>
      <w:bookmarkStart w:name="_Int_3EG7sN6P" w:id="2107790320"/>
      <w:r w:rsidR="2109128F">
        <w:rPr>
          <w:u w:val="none"/>
        </w:rPr>
        <w:t>are</w:t>
      </w:r>
      <w:bookmarkEnd w:id="2107790320"/>
      <w:r w:rsidR="2109128F">
        <w:rPr>
          <w:u w:val="none"/>
        </w:rPr>
        <w:t xml:space="preserve"> highly fact-specific, highlighting the importance of tailored legal advice</w:t>
      </w:r>
      <w:r w:rsidR="7E308CAA">
        <w:rPr>
          <w:u w:val="none"/>
        </w:rPr>
        <w:t>.</w:t>
      </w:r>
      <w:r>
        <w:br/>
      </w:r>
      <w:r>
        <w:br/>
      </w:r>
      <w:r w:rsidR="5C820562">
        <w:rPr>
          <w:u w:val="none"/>
        </w:rPr>
        <w:t>Pa</w:t>
      </w:r>
      <w:r w:rsidR="5C820562">
        <w:rPr>
          <w:u w:val="none"/>
        </w:rPr>
        <w:t>rited a</w:t>
      </w:r>
      <w:r w:rsidR="5C820562">
        <w:rPr>
          <w:u w:val="none"/>
        </w:rPr>
        <w:t>re en</w:t>
      </w:r>
      <w:r w:rsidR="5C820562">
        <w:rPr>
          <w:u w:val="none"/>
        </w:rPr>
        <w:t>couraged to resolve m</w:t>
      </w:r>
      <w:r w:rsidR="5C820562">
        <w:rPr>
          <w:u w:val="none"/>
        </w:rPr>
        <w:t>atters by n</w:t>
      </w:r>
      <w:r w:rsidR="5C820562">
        <w:rPr>
          <w:u w:val="none"/>
        </w:rPr>
        <w:t xml:space="preserve">egotiation or mediation. Any </w:t>
      </w:r>
      <w:r w:rsidR="5C820562">
        <w:rPr>
          <w:u w:val="none"/>
        </w:rPr>
        <w:t>agreement r</w:t>
      </w:r>
      <w:r w:rsidR="5C820562">
        <w:rPr>
          <w:u w:val="none"/>
        </w:rPr>
        <w:t xml:space="preserve">eached </w:t>
      </w:r>
      <w:r w:rsidR="5C820562">
        <w:rPr>
          <w:u w:val="none"/>
        </w:rPr>
        <w:t>should be form</w:t>
      </w:r>
      <w:r w:rsidR="5C820562">
        <w:rPr>
          <w:u w:val="none"/>
        </w:rPr>
        <w:t>alised by a court-app</w:t>
      </w:r>
      <w:r w:rsidR="5C820562">
        <w:rPr>
          <w:u w:val="none"/>
        </w:rPr>
        <w:t>roved co</w:t>
      </w:r>
      <w:r w:rsidR="5C820562">
        <w:rPr>
          <w:u w:val="none"/>
        </w:rPr>
        <w:t xml:space="preserve">nsent order to ensure fairness and finality. </w:t>
      </w:r>
      <w:r w:rsidR="5C820562">
        <w:rPr>
          <w:u w:val="none"/>
        </w:rPr>
        <w:t>In the abse</w:t>
      </w:r>
      <w:r w:rsidR="5C820562">
        <w:rPr>
          <w:u w:val="none"/>
        </w:rPr>
        <w:t>nce of a consent order, financial claims may remain open indefini</w:t>
      </w:r>
      <w:r w:rsidR="5C820562">
        <w:rPr>
          <w:u w:val="none"/>
        </w:rPr>
        <w:t>tely.</w:t>
      </w:r>
      <w:r w:rsidR="5C820562">
        <w:rPr>
          <w:u w:val="none"/>
        </w:rPr>
        <w:t xml:space="preserve"> W</w:t>
      </w:r>
      <w:r w:rsidR="5C820562">
        <w:rPr>
          <w:u w:val="none"/>
        </w:rPr>
        <w:t>here</w:t>
      </w:r>
      <w:r w:rsidR="5C820562">
        <w:rPr>
          <w:u w:val="none"/>
        </w:rPr>
        <w:t xml:space="preserve"> </w:t>
      </w:r>
      <w:r w:rsidR="5C820562">
        <w:rPr>
          <w:u w:val="none"/>
        </w:rPr>
        <w:t>appr</w:t>
      </w:r>
      <w:r w:rsidR="5C820562">
        <w:rPr>
          <w:u w:val="none"/>
        </w:rPr>
        <w:t>opriat</w:t>
      </w:r>
      <w:r w:rsidR="5C820562">
        <w:rPr>
          <w:u w:val="none"/>
        </w:rPr>
        <w:t>e</w:t>
      </w:r>
      <w:r w:rsidR="5C820562">
        <w:rPr>
          <w:u w:val="none"/>
        </w:rPr>
        <w:t xml:space="preserve">, the court may </w:t>
      </w:r>
      <w:r w:rsidR="5C820562">
        <w:rPr>
          <w:u w:val="none"/>
        </w:rPr>
        <w:t>impose</w:t>
      </w:r>
      <w:r w:rsidR="5C820562">
        <w:rPr>
          <w:u w:val="none"/>
        </w:rPr>
        <w:t xml:space="preserve"> a clean brake order under section 1</w:t>
      </w:r>
      <w:r w:rsidR="5C820562">
        <w:rPr>
          <w:u w:val="none"/>
        </w:rPr>
        <w:t>973, brin</w:t>
      </w:r>
      <w:r w:rsidR="5C820562">
        <w:rPr>
          <w:u w:val="none"/>
        </w:rPr>
        <w:t>ging ongoing financia</w:t>
      </w:r>
      <w:r w:rsidR="5C820562">
        <w:rPr>
          <w:u w:val="none"/>
        </w:rPr>
        <w:t>l obligat</w:t>
      </w:r>
      <w:r w:rsidR="5C820562">
        <w:rPr>
          <w:u w:val="none"/>
        </w:rPr>
        <w:t>ion</w:t>
      </w:r>
      <w:r w:rsidR="5C820562">
        <w:rPr>
          <w:u w:val="none"/>
        </w:rPr>
        <w:t>s to an e</w:t>
      </w:r>
      <w:r w:rsidR="5C820562">
        <w:rPr>
          <w:u w:val="none"/>
        </w:rPr>
        <w:t>nd and enablin</w:t>
      </w:r>
      <w:r w:rsidR="5C820562">
        <w:rPr>
          <w:u w:val="none"/>
        </w:rPr>
        <w:t>g the part</w:t>
      </w:r>
      <w:r w:rsidR="5C820562">
        <w:rPr>
          <w:u w:val="none"/>
        </w:rPr>
        <w:t xml:space="preserve">ies to </w:t>
      </w:r>
      <w:r w:rsidR="5C820562">
        <w:rPr>
          <w:u w:val="none"/>
        </w:rPr>
        <w:t>achieve</w:t>
      </w:r>
      <w:r w:rsidR="5C820562">
        <w:rPr>
          <w:u w:val="none"/>
        </w:rPr>
        <w:t xml:space="preserve"> financial </w:t>
      </w:r>
      <w:r w:rsidR="5C820562">
        <w:rPr>
          <w:u w:val="none"/>
        </w:rPr>
        <w:t>independence</w:t>
      </w:r>
      <w:r w:rsidR="24F26FB4">
        <w:rPr>
          <w:u w:val="none"/>
        </w:rPr>
        <w:t>.</w:t>
      </w:r>
      <w:r>
        <w:br/>
      </w:r>
      <w:r>
        <w:br/>
      </w:r>
      <w:r w:rsidRPr="5C820562" w:rsidR="528A2367">
        <w:rPr>
          <w:u w:val="single"/>
        </w:rPr>
        <w:t>Part D</w:t>
      </w:r>
      <w:r>
        <w:br/>
      </w:r>
      <w:r>
        <w:br/>
      </w:r>
      <w:r w:rsidR="5C820562">
        <w:rPr>
          <w:u w:val="none"/>
        </w:rPr>
        <w:t>Abuse encompasses not on</w:t>
      </w:r>
      <w:r w:rsidR="5C820562">
        <w:rPr>
          <w:u w:val="none"/>
        </w:rPr>
        <w:t>ly physical</w:t>
      </w:r>
      <w:r w:rsidR="5C820562">
        <w:rPr>
          <w:u w:val="none"/>
        </w:rPr>
        <w:t xml:space="preserve"> violence but also emotional, psychological, sexual, financial, and </w:t>
      </w:r>
      <w:r w:rsidR="5C820562">
        <w:rPr>
          <w:u w:val="none"/>
        </w:rPr>
        <w:t>co</w:t>
      </w:r>
      <w:r w:rsidR="5C820562">
        <w:rPr>
          <w:u w:val="none"/>
        </w:rPr>
        <w:t xml:space="preserve">ercive </w:t>
      </w:r>
      <w:r w:rsidR="5C820562">
        <w:rPr>
          <w:u w:val="none"/>
        </w:rPr>
        <w:t>o</w:t>
      </w:r>
      <w:r w:rsidR="5C820562">
        <w:rPr>
          <w:u w:val="none"/>
        </w:rPr>
        <w:t>r</w:t>
      </w:r>
      <w:r w:rsidR="7B8533F4">
        <w:rPr>
          <w:u w:val="none"/>
        </w:rPr>
        <w:t xml:space="preserve"> </w:t>
      </w:r>
      <w:r w:rsidR="5C820562">
        <w:rPr>
          <w:u w:val="none"/>
        </w:rPr>
        <w:t>co</w:t>
      </w:r>
      <w:r w:rsidR="5C820562">
        <w:rPr>
          <w:u w:val="none"/>
        </w:rPr>
        <w:t>ntr</w:t>
      </w:r>
      <w:r w:rsidR="5C820562">
        <w:rPr>
          <w:u w:val="none"/>
        </w:rPr>
        <w:t>olling</w:t>
      </w:r>
      <w:r w:rsidR="0F9B558B">
        <w:rPr>
          <w:u w:val="none"/>
        </w:rPr>
        <w:t xml:space="preserve"> </w:t>
      </w:r>
      <w:r w:rsidR="5C820562">
        <w:rPr>
          <w:u w:val="none"/>
        </w:rPr>
        <w:t>beh</w:t>
      </w:r>
      <w:r w:rsidR="5C820562">
        <w:rPr>
          <w:u w:val="none"/>
        </w:rPr>
        <w:t>aviour. The broad statutory definition in section 1 of the domestic abuse act 2021 reflect</w:t>
      </w:r>
      <w:r w:rsidR="5C820562">
        <w:rPr>
          <w:u w:val="none"/>
        </w:rPr>
        <w:t xml:space="preserve">s a growing </w:t>
      </w:r>
      <w:r w:rsidR="5C820562">
        <w:rPr>
          <w:u w:val="none"/>
        </w:rPr>
        <w:t>r</w:t>
      </w:r>
      <w:r w:rsidR="5C820562">
        <w:rPr>
          <w:u w:val="none"/>
        </w:rPr>
        <w:t>eco</w:t>
      </w:r>
      <w:r w:rsidR="5C820562">
        <w:rPr>
          <w:u w:val="none"/>
        </w:rPr>
        <w:t>gnition</w:t>
      </w:r>
      <w:r w:rsidR="5C820562">
        <w:rPr>
          <w:u w:val="none"/>
        </w:rPr>
        <w:t xml:space="preserve"> t</w:t>
      </w:r>
      <w:r w:rsidR="5C820562">
        <w:rPr>
          <w:u w:val="none"/>
        </w:rPr>
        <w:t>h</w:t>
      </w:r>
      <w:r w:rsidR="5C820562">
        <w:rPr>
          <w:u w:val="none"/>
        </w:rPr>
        <w:t>at ab</w:t>
      </w:r>
      <w:r w:rsidR="5C820562">
        <w:rPr>
          <w:u w:val="none"/>
        </w:rPr>
        <w:t>use is</w:t>
      </w:r>
      <w:r w:rsidR="5C820562">
        <w:rPr>
          <w:u w:val="none"/>
        </w:rPr>
        <w:t xml:space="preserve"> </w:t>
      </w:r>
      <w:r w:rsidR="5C820562">
        <w:rPr>
          <w:u w:val="none"/>
        </w:rPr>
        <w:t>ge</w:t>
      </w:r>
      <w:r w:rsidR="5C820562">
        <w:rPr>
          <w:u w:val="none"/>
        </w:rPr>
        <w:t>ne</w:t>
      </w:r>
      <w:r w:rsidR="5C820562">
        <w:rPr>
          <w:u w:val="none"/>
        </w:rPr>
        <w:t>rally c</w:t>
      </w:r>
      <w:r w:rsidR="5C820562">
        <w:rPr>
          <w:u w:val="none"/>
        </w:rPr>
        <w:t>harac</w:t>
      </w:r>
      <w:r w:rsidR="5C820562">
        <w:rPr>
          <w:u w:val="none"/>
        </w:rPr>
        <w:t>terise</w:t>
      </w:r>
      <w:r w:rsidR="5C820562">
        <w:rPr>
          <w:u w:val="none"/>
        </w:rPr>
        <w:t>d</w:t>
      </w:r>
      <w:r w:rsidR="5C820562">
        <w:rPr>
          <w:u w:val="none"/>
        </w:rPr>
        <w:t xml:space="preserve"> b</w:t>
      </w:r>
      <w:r w:rsidR="5C820562">
        <w:rPr>
          <w:u w:val="none"/>
        </w:rPr>
        <w:t xml:space="preserve">y </w:t>
      </w:r>
      <w:r w:rsidR="5C820562">
        <w:rPr>
          <w:u w:val="none"/>
        </w:rPr>
        <w:t>sustained p</w:t>
      </w:r>
      <w:r w:rsidR="5C820562">
        <w:rPr>
          <w:u w:val="none"/>
        </w:rPr>
        <w:t>atterns of power an</w:t>
      </w:r>
      <w:r w:rsidR="5C820562">
        <w:rPr>
          <w:u w:val="none"/>
        </w:rPr>
        <w:t>d control, rather t</w:t>
      </w:r>
      <w:r w:rsidR="5C820562">
        <w:rPr>
          <w:u w:val="none"/>
        </w:rPr>
        <w:t>han isolated inci</w:t>
      </w:r>
      <w:r w:rsidR="5C820562">
        <w:rPr>
          <w:u w:val="none"/>
        </w:rPr>
        <w:t>dents</w:t>
      </w:r>
      <w:r w:rsidR="11EE023B">
        <w:rPr>
          <w:u w:val="none"/>
        </w:rPr>
        <w:t xml:space="preserve">. </w:t>
      </w:r>
      <w:r>
        <w:br/>
      </w:r>
      <w:r>
        <w:br/>
      </w:r>
      <w:r w:rsidR="7654BB84">
        <w:rPr>
          <w:u w:val="none"/>
        </w:rPr>
        <w:t>F</w:t>
      </w:r>
      <w:r w:rsidR="5C820562">
        <w:rPr>
          <w:u w:val="none"/>
        </w:rPr>
        <w:t xml:space="preserve">rom legal standpoint, the </w:t>
      </w:r>
      <w:r w:rsidR="5C820562">
        <w:rPr>
          <w:u w:val="none"/>
        </w:rPr>
        <w:t>response</w:t>
      </w:r>
      <w:r w:rsidR="5C820562">
        <w:rPr>
          <w:u w:val="none"/>
        </w:rPr>
        <w:t xml:space="preserve"> to domesti</w:t>
      </w:r>
      <w:r w:rsidR="5C820562">
        <w:rPr>
          <w:u w:val="none"/>
        </w:rPr>
        <w:t>c a</w:t>
      </w:r>
      <w:r w:rsidR="5C820562">
        <w:rPr>
          <w:u w:val="none"/>
        </w:rPr>
        <w:t>bu</w:t>
      </w:r>
      <w:r w:rsidR="5C820562">
        <w:rPr>
          <w:u w:val="none"/>
        </w:rPr>
        <w:t>se</w:t>
      </w:r>
      <w:r w:rsidR="5C820562">
        <w:rPr>
          <w:u w:val="none"/>
        </w:rPr>
        <w:t xml:space="preserve"> </w:t>
      </w:r>
      <w:r w:rsidR="5C820562">
        <w:rPr>
          <w:u w:val="none"/>
        </w:rPr>
        <w:t>h</w:t>
      </w:r>
      <w:r w:rsidR="5C820562">
        <w:rPr>
          <w:u w:val="none"/>
        </w:rPr>
        <w:t>as</w:t>
      </w:r>
      <w:r w:rsidR="5C820562">
        <w:rPr>
          <w:u w:val="none"/>
        </w:rPr>
        <w:t xml:space="preserve"> </w:t>
      </w:r>
      <w:r w:rsidR="5C820562">
        <w:rPr>
          <w:u w:val="none"/>
        </w:rPr>
        <w:t>de</w:t>
      </w:r>
      <w:r w:rsidR="5C820562">
        <w:rPr>
          <w:u w:val="none"/>
        </w:rPr>
        <w:t>ve</w:t>
      </w:r>
      <w:r w:rsidR="5C820562">
        <w:rPr>
          <w:u w:val="none"/>
        </w:rPr>
        <w:t>loped considerabl</w:t>
      </w:r>
      <w:r w:rsidR="5C820562">
        <w:rPr>
          <w:u w:val="none"/>
        </w:rPr>
        <w:t>y,</w:t>
      </w:r>
      <w:r w:rsidR="5C820562">
        <w:rPr>
          <w:u w:val="none"/>
        </w:rPr>
        <w:t xml:space="preserve"> </w:t>
      </w:r>
      <w:r w:rsidR="5C820562">
        <w:rPr>
          <w:u w:val="none"/>
        </w:rPr>
        <w:t>w</w:t>
      </w:r>
      <w:r w:rsidR="5C820562">
        <w:rPr>
          <w:u w:val="none"/>
        </w:rPr>
        <w:t>it</w:t>
      </w:r>
      <w:r w:rsidR="5C820562">
        <w:rPr>
          <w:u w:val="none"/>
        </w:rPr>
        <w:t>h</w:t>
      </w:r>
      <w:r w:rsidR="5C820562">
        <w:rPr>
          <w:u w:val="none"/>
        </w:rPr>
        <w:t xml:space="preserve"> p</w:t>
      </w:r>
      <w:r w:rsidR="5C820562">
        <w:rPr>
          <w:u w:val="none"/>
        </w:rPr>
        <w:t>ro</w:t>
      </w:r>
      <w:r w:rsidR="5C820562">
        <w:rPr>
          <w:u w:val="none"/>
        </w:rPr>
        <w:t>tec</w:t>
      </w:r>
      <w:r w:rsidR="5C820562">
        <w:rPr>
          <w:u w:val="none"/>
        </w:rPr>
        <w:t xml:space="preserve">tive civil </w:t>
      </w:r>
      <w:r w:rsidR="5C820562">
        <w:rPr>
          <w:u w:val="none"/>
        </w:rPr>
        <w:t xml:space="preserve">remedies playing a vital role in </w:t>
      </w:r>
      <w:r w:rsidR="5C820562">
        <w:rPr>
          <w:u w:val="none"/>
        </w:rPr>
        <w:t>safeguarding</w:t>
      </w:r>
      <w:r w:rsidR="5C820562">
        <w:rPr>
          <w:u w:val="none"/>
        </w:rPr>
        <w:t xml:space="preserve"> victims. Non-molestation orders and occupation orders under family law act 1996 offer immediate protection by limiting abusive conduct and regulating occupation of the family home. The seriousn</w:t>
      </w:r>
      <w:r w:rsidR="5C820562">
        <w:rPr>
          <w:u w:val="none"/>
        </w:rPr>
        <w:t>ess w</w:t>
      </w:r>
      <w:r w:rsidR="5C820562">
        <w:rPr>
          <w:u w:val="none"/>
        </w:rPr>
        <w:t>ith</w:t>
      </w:r>
      <w:r w:rsidR="5C820562">
        <w:rPr>
          <w:u w:val="none"/>
        </w:rPr>
        <w:t xml:space="preserve"> which the courts now approach domestic abuse</w:t>
      </w:r>
      <w:r w:rsidR="28E46970">
        <w:rPr>
          <w:u w:val="none"/>
        </w:rPr>
        <w:t xml:space="preserve">. </w:t>
      </w:r>
      <w:r>
        <w:br/>
      </w:r>
      <w:r>
        <w:br/>
      </w:r>
      <w:r>
        <w:br/>
      </w:r>
      <w:r w:rsidR="3C704443">
        <w:rPr>
          <w:u w:val="none"/>
        </w:rPr>
        <w:t>T</w:t>
      </w:r>
      <w:r w:rsidR="5C820562">
        <w:rPr>
          <w:u w:val="none"/>
        </w:rPr>
        <w:t>he introd</w:t>
      </w:r>
      <w:r w:rsidR="5C820562">
        <w:rPr>
          <w:u w:val="none"/>
        </w:rPr>
        <w:t>uction of the domestic abu</w:t>
      </w:r>
      <w:r w:rsidR="5C820562">
        <w:rPr>
          <w:u w:val="none"/>
        </w:rPr>
        <w:t xml:space="preserve">se </w:t>
      </w:r>
      <w:r w:rsidR="5C820562">
        <w:rPr>
          <w:u w:val="none"/>
        </w:rPr>
        <w:t>ac</w:t>
      </w:r>
      <w:r w:rsidR="5C820562">
        <w:rPr>
          <w:u w:val="none"/>
        </w:rPr>
        <w:t xml:space="preserve">t </w:t>
      </w:r>
      <w:r w:rsidR="5C820562">
        <w:rPr>
          <w:u w:val="none"/>
        </w:rPr>
        <w:t>2</w:t>
      </w:r>
      <w:r w:rsidR="5C820562">
        <w:rPr>
          <w:u w:val="none"/>
        </w:rPr>
        <w:t>0</w:t>
      </w:r>
      <w:r w:rsidR="5C820562">
        <w:rPr>
          <w:u w:val="none"/>
        </w:rPr>
        <w:t>2</w:t>
      </w:r>
      <w:r w:rsidR="5C820562">
        <w:rPr>
          <w:u w:val="none"/>
        </w:rPr>
        <w:t>1</w:t>
      </w:r>
      <w:r w:rsidR="5C820562">
        <w:rPr>
          <w:u w:val="none"/>
        </w:rPr>
        <w:t xml:space="preserve"> </w:t>
      </w:r>
      <w:r w:rsidR="5C820562">
        <w:rPr>
          <w:u w:val="none"/>
        </w:rPr>
        <w:t>re</w:t>
      </w:r>
      <w:r w:rsidR="5C820562">
        <w:rPr>
          <w:u w:val="none"/>
        </w:rPr>
        <w:t>pr</w:t>
      </w:r>
      <w:r w:rsidR="5C820562">
        <w:rPr>
          <w:u w:val="none"/>
        </w:rPr>
        <w:t>es</w:t>
      </w:r>
      <w:r w:rsidR="5C820562">
        <w:rPr>
          <w:u w:val="none"/>
        </w:rPr>
        <w:t>e</w:t>
      </w:r>
      <w:r w:rsidR="5C820562">
        <w:rPr>
          <w:u w:val="none"/>
        </w:rPr>
        <w:t>n</w:t>
      </w:r>
      <w:r w:rsidR="5C820562">
        <w:rPr>
          <w:u w:val="none"/>
        </w:rPr>
        <w:t>t</w:t>
      </w:r>
      <w:r w:rsidR="5C820562">
        <w:rPr>
          <w:u w:val="none"/>
        </w:rPr>
        <w:t>e</w:t>
      </w:r>
      <w:r w:rsidR="5C820562">
        <w:rPr>
          <w:u w:val="none"/>
        </w:rPr>
        <w:t>d</w:t>
      </w:r>
      <w:r w:rsidR="5C820562">
        <w:rPr>
          <w:u w:val="none"/>
        </w:rPr>
        <w:t xml:space="preserve"> a</w:t>
      </w:r>
      <w:r w:rsidR="5C820562">
        <w:rPr>
          <w:u w:val="none"/>
        </w:rPr>
        <w:t xml:space="preserve"> s</w:t>
      </w:r>
      <w:r w:rsidR="5C820562">
        <w:rPr>
          <w:u w:val="none"/>
        </w:rPr>
        <w:t>ignificant development by straitening legal protectio</w:t>
      </w:r>
      <w:r w:rsidR="5C820562">
        <w:rPr>
          <w:u w:val="none"/>
        </w:rPr>
        <w:t>ns for victim</w:t>
      </w:r>
      <w:r w:rsidR="5C820562">
        <w:rPr>
          <w:u w:val="none"/>
        </w:rPr>
        <w:t>s, including c</w:t>
      </w:r>
      <w:r w:rsidR="5C820562">
        <w:rPr>
          <w:u w:val="none"/>
        </w:rPr>
        <w:t>hil</w:t>
      </w:r>
      <w:r w:rsidR="5C820562">
        <w:rPr>
          <w:u w:val="none"/>
        </w:rPr>
        <w:t>dr</w:t>
      </w:r>
      <w:r w:rsidR="5C820562">
        <w:rPr>
          <w:u w:val="none"/>
        </w:rPr>
        <w:t>en</w:t>
      </w:r>
      <w:r w:rsidR="5C820562">
        <w:rPr>
          <w:u w:val="none"/>
        </w:rPr>
        <w:t xml:space="preserve"> </w:t>
      </w:r>
      <w:r w:rsidR="5C820562">
        <w:rPr>
          <w:u w:val="none"/>
        </w:rPr>
        <w:t>w</w:t>
      </w:r>
      <w:r w:rsidR="5C820562">
        <w:rPr>
          <w:u w:val="none"/>
        </w:rPr>
        <w:t>h</w:t>
      </w:r>
      <w:r w:rsidR="5C820562">
        <w:rPr>
          <w:u w:val="none"/>
        </w:rPr>
        <w:t>o</w:t>
      </w:r>
      <w:r w:rsidR="5C820562">
        <w:rPr>
          <w:u w:val="none"/>
        </w:rPr>
        <w:t xml:space="preserve"> </w:t>
      </w:r>
      <w:r w:rsidR="5C820562">
        <w:rPr>
          <w:u w:val="none"/>
        </w:rPr>
        <w:t>wi</w:t>
      </w:r>
      <w:r w:rsidR="5C820562">
        <w:rPr>
          <w:u w:val="none"/>
        </w:rPr>
        <w:t>t</w:t>
      </w:r>
      <w:r w:rsidR="5C820562">
        <w:rPr>
          <w:u w:val="none"/>
        </w:rPr>
        <w:t>n</w:t>
      </w:r>
      <w:r w:rsidR="5C820562">
        <w:rPr>
          <w:u w:val="none"/>
        </w:rPr>
        <w:t>e</w:t>
      </w:r>
      <w:r w:rsidR="5C820562">
        <w:rPr>
          <w:u w:val="none"/>
        </w:rPr>
        <w:t>s</w:t>
      </w:r>
      <w:r w:rsidR="5C820562">
        <w:rPr>
          <w:u w:val="none"/>
        </w:rPr>
        <w:t>s</w:t>
      </w:r>
      <w:r w:rsidR="5C820562">
        <w:rPr>
          <w:u w:val="none"/>
        </w:rPr>
        <w:t xml:space="preserve">, </w:t>
      </w:r>
      <w:r w:rsidR="5C820562">
        <w:rPr>
          <w:u w:val="none"/>
        </w:rPr>
        <w:t>he</w:t>
      </w:r>
      <w:r w:rsidR="5C820562">
        <w:rPr>
          <w:u w:val="none"/>
        </w:rPr>
        <w:t>ar, or experience the effects of abuse. This approach reflects judicial recognitions of the harm suffered by c</w:t>
      </w:r>
      <w:r w:rsidR="5C820562">
        <w:rPr>
          <w:u w:val="none"/>
        </w:rPr>
        <w:t>hil</w:t>
      </w:r>
      <w:r w:rsidR="5C820562">
        <w:rPr>
          <w:u w:val="none"/>
        </w:rPr>
        <w:t>dr</w:t>
      </w:r>
      <w:r w:rsidR="5C820562">
        <w:rPr>
          <w:u w:val="none"/>
        </w:rPr>
        <w:t>en</w:t>
      </w:r>
      <w:r w:rsidR="5C820562">
        <w:rPr>
          <w:u w:val="none"/>
        </w:rPr>
        <w:t>,</w:t>
      </w:r>
      <w:r w:rsidR="5C820562">
        <w:rPr>
          <w:u w:val="none"/>
        </w:rPr>
        <w:t xml:space="preserve"> </w:t>
      </w:r>
      <w:r w:rsidR="5C820562">
        <w:rPr>
          <w:u w:val="none"/>
        </w:rPr>
        <w:t>a</w:t>
      </w:r>
      <w:r w:rsidR="5C820562">
        <w:rPr>
          <w:u w:val="none"/>
        </w:rPr>
        <w:t>s</w:t>
      </w:r>
      <w:r w:rsidR="5C820562">
        <w:rPr>
          <w:u w:val="none"/>
        </w:rPr>
        <w:t xml:space="preserve"> </w:t>
      </w:r>
      <w:r w:rsidR="5C820562">
        <w:rPr>
          <w:u w:val="none"/>
        </w:rPr>
        <w:t>de</w:t>
      </w:r>
      <w:r w:rsidR="5C820562">
        <w:rPr>
          <w:u w:val="none"/>
        </w:rPr>
        <w:t>m</w:t>
      </w:r>
      <w:r w:rsidR="5C820562">
        <w:rPr>
          <w:u w:val="none"/>
        </w:rPr>
        <w:t>o</w:t>
      </w:r>
      <w:r w:rsidR="5C820562">
        <w:rPr>
          <w:u w:val="none"/>
        </w:rPr>
        <w:t>n</w:t>
      </w:r>
      <w:r w:rsidR="5C820562">
        <w:rPr>
          <w:u w:val="none"/>
        </w:rPr>
        <w:t>st</w:t>
      </w:r>
      <w:r w:rsidR="5C820562">
        <w:rPr>
          <w:u w:val="none"/>
        </w:rPr>
        <w:t>r</w:t>
      </w:r>
      <w:r w:rsidR="5C820562">
        <w:rPr>
          <w:u w:val="none"/>
        </w:rPr>
        <w:t>a</w:t>
      </w:r>
      <w:r w:rsidR="5C820562">
        <w:rPr>
          <w:u w:val="none"/>
        </w:rPr>
        <w:t>t</w:t>
      </w:r>
      <w:r w:rsidR="5C820562">
        <w:rPr>
          <w:u w:val="none"/>
        </w:rPr>
        <w:t>e</w:t>
      </w:r>
      <w:r w:rsidR="5C820562">
        <w:rPr>
          <w:u w:val="none"/>
        </w:rPr>
        <w:t>d</w:t>
      </w:r>
      <w:r w:rsidR="5C820562">
        <w:rPr>
          <w:u w:val="none"/>
        </w:rPr>
        <w:t xml:space="preserve"> i</w:t>
      </w:r>
      <w:r w:rsidR="5C820562">
        <w:rPr>
          <w:u w:val="none"/>
        </w:rPr>
        <w:t xml:space="preserve">n </w:t>
      </w:r>
      <w:r w:rsidR="5C820562">
        <w:rPr>
          <w:u w:val="none"/>
        </w:rPr>
        <w:t>re h-n and others (children) {2021} where the courts emphasised the importance of careful examination of allegations of coercive control in private law proceedings</w:t>
      </w:r>
      <w:r w:rsidR="6CADB47F">
        <w:rPr>
          <w:u w:val="none"/>
        </w:rPr>
        <w:t xml:space="preserve">. </w:t>
      </w:r>
      <w:r>
        <w:br/>
      </w:r>
      <w:r>
        <w:br/>
      </w:r>
      <w:r w:rsidR="1CA02364">
        <w:rPr>
          <w:u w:val="none"/>
        </w:rPr>
        <w:t>I</w:t>
      </w:r>
      <w:r w:rsidR="5C820562">
        <w:rPr>
          <w:u w:val="none"/>
        </w:rPr>
        <w:t xml:space="preserve">n considering their professional responsibilities, legal practitioners should take a trauma-informed approach to ensure that clients feel secure, listed to, and supported solicitors have an ethical duty to act in the best interests of their clients while upholding confidentiality and meeting safeguarding responsibilities, practically where </w:t>
      </w:r>
      <w:r w:rsidR="5C820562">
        <w:rPr>
          <w:u w:val="none"/>
        </w:rPr>
        <w:t>children a</w:t>
      </w:r>
      <w:r w:rsidR="5C820562">
        <w:rPr>
          <w:u w:val="none"/>
        </w:rPr>
        <w:t>re concerned. In additions to offering le</w:t>
      </w:r>
      <w:r w:rsidR="5C820562">
        <w:rPr>
          <w:u w:val="none"/>
        </w:rPr>
        <w:t>gal</w:t>
      </w:r>
      <w:r w:rsidR="5C820562">
        <w:rPr>
          <w:u w:val="none"/>
        </w:rPr>
        <w:t xml:space="preserve"> a</w:t>
      </w:r>
      <w:r w:rsidR="5C820562">
        <w:rPr>
          <w:u w:val="none"/>
        </w:rPr>
        <w:t>dv</w:t>
      </w:r>
      <w:r w:rsidR="5C820562">
        <w:rPr>
          <w:u w:val="none"/>
        </w:rPr>
        <w:t>i</w:t>
      </w:r>
      <w:r w:rsidR="5C820562">
        <w:rPr>
          <w:u w:val="none"/>
        </w:rPr>
        <w:t>c</w:t>
      </w:r>
      <w:r w:rsidR="5C820562">
        <w:rPr>
          <w:u w:val="none"/>
        </w:rPr>
        <w:t>e</w:t>
      </w:r>
      <w:r w:rsidR="5C820562">
        <w:rPr>
          <w:u w:val="none"/>
        </w:rPr>
        <w:t>,</w:t>
      </w:r>
      <w:r w:rsidR="5C820562">
        <w:rPr>
          <w:u w:val="none"/>
        </w:rPr>
        <w:t xml:space="preserve"> </w:t>
      </w:r>
      <w:r w:rsidR="5C820562">
        <w:rPr>
          <w:u w:val="none"/>
        </w:rPr>
        <w:t>ap</w:t>
      </w:r>
      <w:r w:rsidR="5C820562">
        <w:rPr>
          <w:u w:val="none"/>
        </w:rPr>
        <w:t>p</w:t>
      </w:r>
      <w:r w:rsidR="5C820562">
        <w:rPr>
          <w:u w:val="none"/>
        </w:rPr>
        <w:t>r</w:t>
      </w:r>
      <w:r w:rsidR="5C820562">
        <w:rPr>
          <w:u w:val="none"/>
        </w:rPr>
        <w:t>opriat</w:t>
      </w:r>
      <w:r w:rsidR="5C820562">
        <w:rPr>
          <w:u w:val="none"/>
        </w:rPr>
        <w:t>e s</w:t>
      </w:r>
      <w:r w:rsidR="5C820562">
        <w:rPr>
          <w:u w:val="none"/>
        </w:rPr>
        <w:t>pe</w:t>
      </w:r>
      <w:r w:rsidR="5C820562">
        <w:rPr>
          <w:u w:val="none"/>
        </w:rPr>
        <w:t>ci</w:t>
      </w:r>
      <w:r w:rsidR="5C820562">
        <w:rPr>
          <w:u w:val="none"/>
        </w:rPr>
        <w:t>a</w:t>
      </w:r>
      <w:r w:rsidR="5C820562">
        <w:rPr>
          <w:u w:val="none"/>
        </w:rPr>
        <w:t>l</w:t>
      </w:r>
      <w:r w:rsidR="5C820562">
        <w:rPr>
          <w:u w:val="none"/>
        </w:rPr>
        <w:t>i</w:t>
      </w:r>
      <w:r w:rsidR="5C820562">
        <w:rPr>
          <w:u w:val="none"/>
        </w:rPr>
        <w:t>s</w:t>
      </w:r>
      <w:r w:rsidR="5C820562">
        <w:rPr>
          <w:u w:val="none"/>
        </w:rPr>
        <w:t>t</w:t>
      </w:r>
      <w:r w:rsidR="5C820562">
        <w:rPr>
          <w:u w:val="none"/>
        </w:rPr>
        <w:t xml:space="preserve"> s</w:t>
      </w:r>
      <w:r w:rsidR="5C820562">
        <w:rPr>
          <w:u w:val="none"/>
        </w:rPr>
        <w:t>u</w:t>
      </w:r>
      <w:r w:rsidR="5C820562">
        <w:rPr>
          <w:u w:val="none"/>
        </w:rPr>
        <w:t>p</w:t>
      </w:r>
      <w:r w:rsidR="5C820562">
        <w:rPr>
          <w:u w:val="none"/>
        </w:rPr>
        <w:t>port services</w:t>
      </w:r>
      <w:r w:rsidR="70C4957C">
        <w:rPr>
          <w:u w:val="none"/>
        </w:rPr>
        <w:t xml:space="preserve">. </w:t>
      </w:r>
      <w:r>
        <w:br/>
      </w:r>
      <w:r>
        <w:br/>
      </w:r>
      <w:r w:rsidRPr="5C820562" w:rsidR="6BF949E5">
        <w:rPr>
          <w:u w:val="single"/>
        </w:rPr>
        <w:t>References</w:t>
      </w:r>
      <w:r>
        <w:br/>
      </w:r>
      <w:r>
        <w:br/>
      </w:r>
      <w:r w:rsidRPr="5C820562" w:rsidR="271DBB47">
        <w:rPr>
          <w:i w:val="1"/>
          <w:iCs w:val="1"/>
          <w:u w:val="none"/>
        </w:rPr>
        <w:t>Children and Families Act 2014.</w:t>
      </w:r>
      <w:r>
        <w:br/>
      </w:r>
      <w:r>
        <w:br/>
      </w:r>
      <w:r w:rsidRPr="5C820562" w:rsidR="2A93DB81">
        <w:rPr>
          <w:i w:val="1"/>
          <w:iCs w:val="1"/>
          <w:u w:val="none"/>
        </w:rPr>
        <w:t>Divorce, Dissolution and Separation Act 2020.</w:t>
      </w:r>
      <w:r>
        <w:br/>
      </w:r>
      <w:r>
        <w:br/>
      </w:r>
      <w:r w:rsidRPr="5C820562" w:rsidR="019E5E83">
        <w:rPr>
          <w:i w:val="1"/>
          <w:iCs w:val="1"/>
          <w:u w:val="none"/>
        </w:rPr>
        <w:t>Legal Aid, Sentencing and Punishment of Offenders Act 2012.</w:t>
      </w:r>
      <w:r>
        <w:br/>
      </w:r>
      <w:r>
        <w:br/>
      </w:r>
      <w:r w:rsidRPr="5C820562" w:rsidR="2DCE1C3C">
        <w:rPr>
          <w:i w:val="1"/>
          <w:iCs w:val="1"/>
          <w:u w:val="none"/>
        </w:rPr>
        <w:t xml:space="preserve">McFarlene v </w:t>
      </w:r>
      <w:r w:rsidRPr="5C820562" w:rsidR="2DCE1C3C">
        <w:rPr>
          <w:i w:val="1"/>
          <w:iCs w:val="1"/>
          <w:u w:val="none"/>
        </w:rPr>
        <w:t>McFarlane</w:t>
      </w:r>
      <w:r w:rsidRPr="5C820562" w:rsidR="2DCE1C3C">
        <w:rPr>
          <w:i w:val="1"/>
          <w:iCs w:val="1"/>
          <w:u w:val="none"/>
        </w:rPr>
        <w:t xml:space="preserve"> (2006).</w:t>
      </w:r>
      <w:r>
        <w:br/>
      </w:r>
      <w:r>
        <w:br/>
      </w:r>
      <w:r w:rsidRPr="5C820562" w:rsidR="4574F999">
        <w:rPr>
          <w:i w:val="1"/>
          <w:iCs w:val="1"/>
          <w:u w:val="none"/>
        </w:rPr>
        <w:t>Marriage Act 1949.</w:t>
      </w:r>
      <w:r>
        <w:br/>
      </w:r>
      <w:r>
        <w:br/>
      </w:r>
      <w:r w:rsidRPr="5C820562" w:rsidR="1C8CD556">
        <w:rPr>
          <w:i w:val="1"/>
          <w:iCs w:val="1"/>
          <w:u w:val="none"/>
        </w:rPr>
        <w:t>Matrimonial Causes Act 1973.</w:t>
      </w:r>
      <w:r>
        <w:br/>
      </w:r>
      <w:r>
        <w:br/>
      </w:r>
      <w:r w:rsidRPr="5C820562" w:rsidR="384631BA">
        <w:rPr>
          <w:i w:val="1"/>
          <w:iCs w:val="1"/>
          <w:u w:val="none"/>
        </w:rPr>
        <w:t>Ministry of justice (2013) Legal Aid Reform: Scope Changes. London.</w:t>
      </w:r>
      <w:r>
        <w:br/>
      </w:r>
      <w:r>
        <w:br/>
      </w:r>
      <w:r w:rsidRPr="5C820562" w:rsidR="66FB3FC9">
        <w:rPr>
          <w:i w:val="1"/>
          <w:iCs w:val="1"/>
          <w:u w:val="none"/>
        </w:rPr>
        <w:t xml:space="preserve">Solicitors Regulation Authority (2019) Code of conduct for Solicitors. London. </w:t>
      </w:r>
      <w:r>
        <w:br/>
      </w:r>
      <w:r>
        <w:br/>
      </w:r>
      <w:r w:rsidRPr="5C820562" w:rsidR="5DF989D4">
        <w:rPr>
          <w:i w:val="1"/>
          <w:iCs w:val="1"/>
          <w:u w:val="none"/>
        </w:rPr>
        <w:t>White v White (2000).</w:t>
      </w:r>
      <w:r>
        <w:br/>
      </w:r>
      <w:r>
        <w:br/>
      </w:r>
      <w:r>
        <w:br/>
      </w:r>
      <w:r>
        <w:br/>
      </w:r>
      <w:r>
        <w:br/>
      </w:r>
      <w:r>
        <w:br/>
      </w:r>
    </w:p>
    <w:p xmlns:wp14="http://schemas.microsoft.com/office/word/2010/wordml" w:rsidP="5C820562" wp14:paraId="49142319" wp14:textId="276E89BB">
      <w:pPr>
        <w:pStyle w:val="ListParagraph"/>
        <w:ind w:left="720"/>
        <w:rPr>
          <w:u w:val="none"/>
        </w:rPr>
      </w:pPr>
      <w:r>
        <w:br/>
      </w:r>
      <w:r>
        <w:br/>
      </w:r>
      <w:r>
        <w:br/>
      </w:r>
      <w:r>
        <w:br/>
      </w:r>
      <w:r>
        <w:br/>
      </w:r>
      <w:r>
        <w:br/>
      </w:r>
    </w:p>
    <w:p xmlns:wp14="http://schemas.microsoft.com/office/word/2010/wordml" w:rsidP="5C820562" wp14:paraId="7304AFF4" wp14:textId="0168D164">
      <w:pPr>
        <w:pStyle w:val="ListParagraph"/>
        <w:ind w:left="720"/>
        <w:rPr>
          <w:u w:val="none"/>
        </w:rPr>
      </w:pPr>
      <w:r>
        <w:br/>
      </w:r>
      <w:r>
        <w:br/>
      </w:r>
      <w:r>
        <w:br/>
      </w:r>
      <w:r>
        <w:br/>
      </w:r>
      <w:r>
        <w:br/>
      </w:r>
      <w:r>
        <w:br/>
      </w:r>
      <w:r>
        <w:br/>
      </w:r>
      <w:r>
        <w:br/>
      </w:r>
      <w:r>
        <w:br/>
      </w:r>
      <w:r>
        <w:br/>
      </w:r>
    </w:p>
    <w:p xmlns:wp14="http://schemas.microsoft.com/office/word/2010/wordml" wp14:paraId="668CED5F" wp14:textId="27B48E0D"/>
    <w:p xmlns:wp14="http://schemas.microsoft.com/office/word/2010/wordml" wp14:paraId="0FCD8D60" wp14:textId="078F3B44"/>
    <w:p xmlns:wp14="http://schemas.microsoft.com/office/word/2010/wordml" wp14:paraId="02BDA02D" wp14:textId="52534F69"/>
    <w:p xmlns:wp14="http://schemas.microsoft.com/office/word/2010/wordml" wp14:paraId="308743FB" wp14:textId="6923409E"/>
    <w:p xmlns:wp14="http://schemas.microsoft.com/office/word/2010/wordml" wp14:paraId="7914D27C" wp14:textId="0B0B6341"/>
    <w:p xmlns:wp14="http://schemas.microsoft.com/office/word/2010/wordml" wp14:paraId="590C9C24" wp14:textId="267CC880"/>
    <w:p xmlns:wp14="http://schemas.microsoft.com/office/word/2010/wordml" wp14:paraId="2AF2D56D" wp14:textId="7973C9CF"/>
    <w:p xmlns:wp14="http://schemas.microsoft.com/office/word/2010/wordml" wp14:paraId="5EF5D4E3" wp14:textId="6CF4CADC"/>
    <w:p xmlns:wp14="http://schemas.microsoft.com/office/word/2010/wordml" wp14:paraId="3E9E6993" wp14:textId="580E379C"/>
    <w:p xmlns:wp14="http://schemas.microsoft.com/office/word/2010/wordml" wp14:paraId="6DB2B083" wp14:textId="3CDD349B"/>
    <w:p xmlns:wp14="http://schemas.microsoft.com/office/word/2010/wordml" wp14:paraId="13B51E9D" wp14:textId="70B31ED1"/>
    <w:p xmlns:wp14="http://schemas.microsoft.com/office/word/2010/wordml" wp14:paraId="1BC491AB" wp14:textId="2AA14955"/>
    <w:p xmlns:wp14="http://schemas.microsoft.com/office/word/2010/wordml" wp14:paraId="7979DE3E" wp14:textId="29D01E39"/>
    <w:p xmlns:wp14="http://schemas.microsoft.com/office/word/2010/wordml" wp14:paraId="5280260A" wp14:textId="3833CBC6"/>
    <w:p xmlns:wp14="http://schemas.microsoft.com/office/word/2010/wordml" wp14:paraId="47E4D5CE" wp14:textId="5EB9DF0E"/>
    <w:p xmlns:wp14="http://schemas.microsoft.com/office/word/2010/wordml" wp14:paraId="6212CF84" wp14:textId="178096EB"/>
    <w:p xmlns:wp14="http://schemas.microsoft.com/office/word/2010/wordml" wp14:paraId="65F3A7AB" wp14:textId="36BE6CBF"/>
    <w:p xmlns:wp14="http://schemas.microsoft.com/office/word/2010/wordml" wp14:paraId="59FF0211" wp14:textId="0DA4D9DB"/>
    <w:p xmlns:wp14="http://schemas.microsoft.com/office/word/2010/wordml" wp14:paraId="74090818" wp14:textId="1DC2CDA7"/>
    <w:p xmlns:wp14="http://schemas.microsoft.com/office/word/2010/wordml" wp14:paraId="7AE9147C" wp14:textId="30C61CF4"/>
    <w:p xmlns:wp14="http://schemas.microsoft.com/office/word/2010/wordml" wp14:paraId="6FB012F4" wp14:textId="13BB948B"/>
    <w:p xmlns:wp14="http://schemas.microsoft.com/office/word/2010/wordml" wp14:paraId="1CF0EBCB" wp14:textId="6907CD2C"/>
    <w:p xmlns:wp14="http://schemas.microsoft.com/office/word/2010/wordml" wp14:paraId="574FB802" wp14:textId="12C7F83C"/>
    <w:p xmlns:wp14="http://schemas.microsoft.com/office/word/2010/wordml" wp14:paraId="06E08F32" wp14:textId="03026E8E"/>
    <w:p xmlns:wp14="http://schemas.microsoft.com/office/word/2010/wordml" wp14:paraId="5A0F155B" wp14:textId="25A1BDE1"/>
    <w:p xmlns:wp14="http://schemas.microsoft.com/office/word/2010/wordml" wp14:paraId="46AB99C5" wp14:textId="7C3C8B06"/>
    <w:p xmlns:wp14="http://schemas.microsoft.com/office/word/2010/wordml" wp14:paraId="26BDEA07" wp14:textId="22FAAA46"/>
    <w:p xmlns:wp14="http://schemas.microsoft.com/office/word/2010/wordml" wp14:paraId="6C088DBD" wp14:textId="330DFE67"/>
    <w:p xmlns:wp14="http://schemas.microsoft.com/office/word/2010/wordml" wp14:paraId="299007F9" wp14:textId="360D7FE7"/>
    <w:p xmlns:wp14="http://schemas.microsoft.com/office/word/2010/wordml" wp14:paraId="3A387A91" wp14:textId="46865DBE"/>
    <w:p xmlns:wp14="http://schemas.microsoft.com/office/word/2010/wordml" wp14:paraId="48D7D24B" wp14:textId="38EA570B"/>
    <w:p xmlns:wp14="http://schemas.microsoft.com/office/word/2010/wordml" wp14:paraId="4646340A" wp14:textId="109CA9F0"/>
    <w:p xmlns:wp14="http://schemas.microsoft.com/office/word/2010/wordml" wp14:paraId="1CE80398" wp14:textId="1C4566F3"/>
    <w:p xmlns:wp14="http://schemas.microsoft.com/office/word/2010/wordml" wp14:paraId="6D815533" wp14:textId="1469C6F2"/>
    <w:p xmlns:wp14="http://schemas.microsoft.com/office/word/2010/wordml" wp14:paraId="3A75D7A6" wp14:textId="2E9796DC"/>
    <w:p xmlns:wp14="http://schemas.microsoft.com/office/word/2010/wordml" wp14:paraId="11EF0D7B" wp14:textId="0543A1E7"/>
    <w:p xmlns:wp14="http://schemas.microsoft.com/office/word/2010/wordml" wp14:paraId="015F7FA0" wp14:textId="0AF594CB"/>
    <w:p xmlns:wp14="http://schemas.microsoft.com/office/word/2010/wordml" wp14:paraId="11409369" wp14:textId="3FC38A6A"/>
    <w:p xmlns:wp14="http://schemas.microsoft.com/office/word/2010/wordml" wp14:paraId="4814DD0B" wp14:textId="379522F3"/>
    <w:p xmlns:wp14="http://schemas.microsoft.com/office/word/2010/wordml" wp14:paraId="01B45938" wp14:textId="133D735F"/>
    <w:p xmlns:wp14="http://schemas.microsoft.com/office/word/2010/wordml" wp14:paraId="2980A9EB" wp14:textId="69028716"/>
    <w:p xmlns:wp14="http://schemas.microsoft.com/office/word/2010/wordml" wp14:paraId="742686A9" wp14:textId="5D770D50"/>
    <w:p xmlns:wp14="http://schemas.microsoft.com/office/word/2010/wordml" wp14:paraId="386DD728" wp14:textId="477947C5"/>
    <w:p xmlns:wp14="http://schemas.microsoft.com/office/word/2010/wordml" wp14:paraId="178CF9ED" wp14:textId="17AFF171"/>
    <w:p xmlns:wp14="http://schemas.microsoft.com/office/word/2010/wordml" wp14:paraId="47C3DD12" wp14:textId="4BEA9B1F"/>
    <w:p xmlns:wp14="http://schemas.microsoft.com/office/word/2010/wordml" wp14:paraId="68E726AE" wp14:textId="227AA0DE"/>
    <w:p xmlns:wp14="http://schemas.microsoft.com/office/word/2010/wordml" wp14:paraId="7E5A7E7E" wp14:textId="7F17F7BF"/>
    <w:p xmlns:wp14="http://schemas.microsoft.com/office/word/2010/wordml" wp14:paraId="4227A92F" wp14:textId="3FB7E008"/>
    <w:p xmlns:wp14="http://schemas.microsoft.com/office/word/2010/wordml" wp14:paraId="2F9AA264" wp14:textId="13433FF5"/>
    <w:p xmlns:wp14="http://schemas.microsoft.com/office/word/2010/wordml" wp14:paraId="50765397" wp14:textId="4CBDEB9B"/>
    <w:p xmlns:wp14="http://schemas.microsoft.com/office/word/2010/wordml" wp14:paraId="22CF7B37" wp14:textId="5BD96BC7"/>
    <w:p xmlns:wp14="http://schemas.microsoft.com/office/word/2010/wordml" wp14:paraId="6F3742AE" wp14:textId="2986B9A7"/>
    <w:p xmlns:wp14="http://schemas.microsoft.com/office/word/2010/wordml" wp14:paraId="5E5787A5" wp14:textId="55CE807D">
      <w:r w:rsidR="53F82215">
        <w:rPr/>
        <w:t xml:space="preserve"> </w:t>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s8Gozo+6u/fS9" int2:id="bkJ1vPke">
      <int2:state int2:type="spell" int2:value="Rejected"/>
    </int2:textHash>
    <int2:textHash int2:hashCode="yEtM8QaHLI8bAd" int2:id="R6bCUHCs">
      <int2:state int2:type="spell" int2:value="Rejected"/>
    </int2:textHash>
    <int2:bookmark int2:bookmarkName="_Int_3EG7sN6P" int2:invalidationBookmarkName="" int2:hashCode="X55YArurxx+Sdf" int2:id="J3mfZE5h">
      <int2:state int2:type="gram" int2:value="Rejected"/>
    </int2:bookmark>
    <int2:bookmark int2:bookmarkName="_Int_X8Eep94t" int2:invalidationBookmarkName="" int2:hashCode="0h4HzmuWn9Euup" int2:id="LWlagCVR">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25f3edbc"/>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7">
    <w:nsid w:val="7ecdf1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7d0fb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2a8d7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cff71c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e6fa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a1075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ca080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bd43f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500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ce368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cba94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667590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6ee1e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dc93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41eb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f2b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2b7c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92952A"/>
    <w:rsid w:val="00131288"/>
    <w:rsid w:val="003EB2DA"/>
    <w:rsid w:val="003F2097"/>
    <w:rsid w:val="00837070"/>
    <w:rsid w:val="009C312B"/>
    <w:rsid w:val="00C20515"/>
    <w:rsid w:val="00F337A0"/>
    <w:rsid w:val="01299110"/>
    <w:rsid w:val="01463D57"/>
    <w:rsid w:val="01635249"/>
    <w:rsid w:val="01754CAF"/>
    <w:rsid w:val="01992F3F"/>
    <w:rsid w:val="019B44F2"/>
    <w:rsid w:val="019E5E83"/>
    <w:rsid w:val="01FA1C6F"/>
    <w:rsid w:val="02062FB1"/>
    <w:rsid w:val="023B3308"/>
    <w:rsid w:val="0255975B"/>
    <w:rsid w:val="0257A13D"/>
    <w:rsid w:val="026468CC"/>
    <w:rsid w:val="02653ED7"/>
    <w:rsid w:val="026FCED4"/>
    <w:rsid w:val="0270D50C"/>
    <w:rsid w:val="02792E71"/>
    <w:rsid w:val="028CAD8B"/>
    <w:rsid w:val="0294ED9D"/>
    <w:rsid w:val="02BC2709"/>
    <w:rsid w:val="02C6EE32"/>
    <w:rsid w:val="0335C857"/>
    <w:rsid w:val="03502AA4"/>
    <w:rsid w:val="03588BCB"/>
    <w:rsid w:val="03588BCB"/>
    <w:rsid w:val="035CFAC9"/>
    <w:rsid w:val="0374F6DB"/>
    <w:rsid w:val="0380BFFF"/>
    <w:rsid w:val="03985311"/>
    <w:rsid w:val="039C8200"/>
    <w:rsid w:val="03E77D33"/>
    <w:rsid w:val="03F6B474"/>
    <w:rsid w:val="0425EB50"/>
    <w:rsid w:val="042CDE24"/>
    <w:rsid w:val="0460AAD9"/>
    <w:rsid w:val="0460BDFE"/>
    <w:rsid w:val="04B4F4A4"/>
    <w:rsid w:val="04CB8C1A"/>
    <w:rsid w:val="04D52216"/>
    <w:rsid w:val="04F5B928"/>
    <w:rsid w:val="04F8AF9D"/>
    <w:rsid w:val="0519AD67"/>
    <w:rsid w:val="05226EB9"/>
    <w:rsid w:val="0523FEF4"/>
    <w:rsid w:val="056504B8"/>
    <w:rsid w:val="057D71EA"/>
    <w:rsid w:val="057FD359"/>
    <w:rsid w:val="0604D059"/>
    <w:rsid w:val="0630354C"/>
    <w:rsid w:val="065C4DC0"/>
    <w:rsid w:val="065FAC81"/>
    <w:rsid w:val="0665D868"/>
    <w:rsid w:val="066726F5"/>
    <w:rsid w:val="067534DC"/>
    <w:rsid w:val="067777E3"/>
    <w:rsid w:val="069DD508"/>
    <w:rsid w:val="06E873E3"/>
    <w:rsid w:val="06FC2C1C"/>
    <w:rsid w:val="0705DD38"/>
    <w:rsid w:val="0717FA28"/>
    <w:rsid w:val="07667F72"/>
    <w:rsid w:val="07E4FAC2"/>
    <w:rsid w:val="0852E436"/>
    <w:rsid w:val="087F83E6"/>
    <w:rsid w:val="08AB410E"/>
    <w:rsid w:val="08C39689"/>
    <w:rsid w:val="091EB792"/>
    <w:rsid w:val="092FCDB9"/>
    <w:rsid w:val="0947754D"/>
    <w:rsid w:val="0961B3EC"/>
    <w:rsid w:val="09827B20"/>
    <w:rsid w:val="09F7B18A"/>
    <w:rsid w:val="0A34A7F1"/>
    <w:rsid w:val="0A429FF4"/>
    <w:rsid w:val="0A494F26"/>
    <w:rsid w:val="0A79F514"/>
    <w:rsid w:val="0A8069CB"/>
    <w:rsid w:val="0A8D98F3"/>
    <w:rsid w:val="0A965C10"/>
    <w:rsid w:val="0A9A7AD2"/>
    <w:rsid w:val="0AA52882"/>
    <w:rsid w:val="0AA65626"/>
    <w:rsid w:val="0AAF7C98"/>
    <w:rsid w:val="0B12238D"/>
    <w:rsid w:val="0B1406E7"/>
    <w:rsid w:val="0B398615"/>
    <w:rsid w:val="0B756494"/>
    <w:rsid w:val="0B7C77E6"/>
    <w:rsid w:val="0B883ADD"/>
    <w:rsid w:val="0C5177FD"/>
    <w:rsid w:val="0C5B2688"/>
    <w:rsid w:val="0C78211C"/>
    <w:rsid w:val="0C93200A"/>
    <w:rsid w:val="0C93200A"/>
    <w:rsid w:val="0C997B96"/>
    <w:rsid w:val="0CBF062E"/>
    <w:rsid w:val="0CD5B0EF"/>
    <w:rsid w:val="0CFB2163"/>
    <w:rsid w:val="0D014570"/>
    <w:rsid w:val="0D016C2B"/>
    <w:rsid w:val="0D20AFEE"/>
    <w:rsid w:val="0D2BD409"/>
    <w:rsid w:val="0D88C40E"/>
    <w:rsid w:val="0D99C9EC"/>
    <w:rsid w:val="0DAB4C54"/>
    <w:rsid w:val="0DAE3471"/>
    <w:rsid w:val="0E33A417"/>
    <w:rsid w:val="0E3BDB92"/>
    <w:rsid w:val="0E44B8B4"/>
    <w:rsid w:val="0E7E3E6B"/>
    <w:rsid w:val="0EB48310"/>
    <w:rsid w:val="0EB6357C"/>
    <w:rsid w:val="0EF46994"/>
    <w:rsid w:val="0F2A8A69"/>
    <w:rsid w:val="0F8406D0"/>
    <w:rsid w:val="0F880633"/>
    <w:rsid w:val="0F888779"/>
    <w:rsid w:val="0F951EED"/>
    <w:rsid w:val="0F9B558B"/>
    <w:rsid w:val="0FCD3A08"/>
    <w:rsid w:val="1016D116"/>
    <w:rsid w:val="1016D116"/>
    <w:rsid w:val="103A280C"/>
    <w:rsid w:val="1092B378"/>
    <w:rsid w:val="1093A249"/>
    <w:rsid w:val="10942684"/>
    <w:rsid w:val="10E49D2C"/>
    <w:rsid w:val="10EBA85C"/>
    <w:rsid w:val="10FCF749"/>
    <w:rsid w:val="1139445E"/>
    <w:rsid w:val="1150E71E"/>
    <w:rsid w:val="115F21A2"/>
    <w:rsid w:val="11734763"/>
    <w:rsid w:val="11907027"/>
    <w:rsid w:val="119ECEE5"/>
    <w:rsid w:val="11B135AA"/>
    <w:rsid w:val="11B15D3E"/>
    <w:rsid w:val="11BE241D"/>
    <w:rsid w:val="11EE023B"/>
    <w:rsid w:val="1206CBDB"/>
    <w:rsid w:val="1209DAB9"/>
    <w:rsid w:val="122A687C"/>
    <w:rsid w:val="12CBF6FB"/>
    <w:rsid w:val="12D6ACB5"/>
    <w:rsid w:val="12D7347D"/>
    <w:rsid w:val="130DBF3E"/>
    <w:rsid w:val="1374F212"/>
    <w:rsid w:val="13847E2A"/>
    <w:rsid w:val="13D11F6E"/>
    <w:rsid w:val="13E1A66F"/>
    <w:rsid w:val="142265DE"/>
    <w:rsid w:val="1442BFA3"/>
    <w:rsid w:val="146ABB67"/>
    <w:rsid w:val="146ABB67"/>
    <w:rsid w:val="14917636"/>
    <w:rsid w:val="14AE7F57"/>
    <w:rsid w:val="14BDBAA9"/>
    <w:rsid w:val="15344484"/>
    <w:rsid w:val="1543294E"/>
    <w:rsid w:val="1550B1C5"/>
    <w:rsid w:val="157BE352"/>
    <w:rsid w:val="158BBA83"/>
    <w:rsid w:val="15B52592"/>
    <w:rsid w:val="15C9ED63"/>
    <w:rsid w:val="15C9ED63"/>
    <w:rsid w:val="15F70AAF"/>
    <w:rsid w:val="16001AF0"/>
    <w:rsid w:val="160723D7"/>
    <w:rsid w:val="163A6D5E"/>
    <w:rsid w:val="16690238"/>
    <w:rsid w:val="168E827C"/>
    <w:rsid w:val="16916C33"/>
    <w:rsid w:val="170F78F9"/>
    <w:rsid w:val="17108661"/>
    <w:rsid w:val="1723DB6A"/>
    <w:rsid w:val="173C8DD7"/>
    <w:rsid w:val="174D9A3C"/>
    <w:rsid w:val="17707DF6"/>
    <w:rsid w:val="177883BB"/>
    <w:rsid w:val="17895D59"/>
    <w:rsid w:val="17A8605D"/>
    <w:rsid w:val="17B8C2CB"/>
    <w:rsid w:val="17EA6944"/>
    <w:rsid w:val="17FD31D7"/>
    <w:rsid w:val="18096876"/>
    <w:rsid w:val="1849F6F6"/>
    <w:rsid w:val="18AAF74C"/>
    <w:rsid w:val="18AC1E3A"/>
    <w:rsid w:val="18B6F73E"/>
    <w:rsid w:val="1906D178"/>
    <w:rsid w:val="194D18C0"/>
    <w:rsid w:val="19A52B7C"/>
    <w:rsid w:val="19E80229"/>
    <w:rsid w:val="19E8AB7B"/>
    <w:rsid w:val="1A0252F5"/>
    <w:rsid w:val="1A142BD7"/>
    <w:rsid w:val="1A201E76"/>
    <w:rsid w:val="1A328EE6"/>
    <w:rsid w:val="1A3A9593"/>
    <w:rsid w:val="1A9B3DFE"/>
    <w:rsid w:val="1AB8923D"/>
    <w:rsid w:val="1AE29361"/>
    <w:rsid w:val="1AE5257F"/>
    <w:rsid w:val="1AF69679"/>
    <w:rsid w:val="1AF92242"/>
    <w:rsid w:val="1AF92242"/>
    <w:rsid w:val="1AFF7133"/>
    <w:rsid w:val="1B1519A0"/>
    <w:rsid w:val="1B3ECF31"/>
    <w:rsid w:val="1B41A1CE"/>
    <w:rsid w:val="1B6C2F7F"/>
    <w:rsid w:val="1BD48CC0"/>
    <w:rsid w:val="1C3A04CC"/>
    <w:rsid w:val="1C5880A7"/>
    <w:rsid w:val="1C5A09CC"/>
    <w:rsid w:val="1C8CD556"/>
    <w:rsid w:val="1CA02364"/>
    <w:rsid w:val="1CB89FD2"/>
    <w:rsid w:val="1CDFB27F"/>
    <w:rsid w:val="1CE68B74"/>
    <w:rsid w:val="1CF93F30"/>
    <w:rsid w:val="1D30BD14"/>
    <w:rsid w:val="1D4F1DE4"/>
    <w:rsid w:val="1D6F1D57"/>
    <w:rsid w:val="1DBAD9FE"/>
    <w:rsid w:val="1DBAD9FE"/>
    <w:rsid w:val="1E052212"/>
    <w:rsid w:val="1E119623"/>
    <w:rsid w:val="1E119623"/>
    <w:rsid w:val="1E27D418"/>
    <w:rsid w:val="1E559B08"/>
    <w:rsid w:val="1E87E01A"/>
    <w:rsid w:val="1E8C1F79"/>
    <w:rsid w:val="1EA6AEBC"/>
    <w:rsid w:val="1ECF7B86"/>
    <w:rsid w:val="1EDD4414"/>
    <w:rsid w:val="1F622C05"/>
    <w:rsid w:val="1F7FB364"/>
    <w:rsid w:val="1FB11725"/>
    <w:rsid w:val="1FC7FE84"/>
    <w:rsid w:val="1FCC5DE5"/>
    <w:rsid w:val="1FE27977"/>
    <w:rsid w:val="1FF5BFC4"/>
    <w:rsid w:val="204D4698"/>
    <w:rsid w:val="206A3236"/>
    <w:rsid w:val="208AD378"/>
    <w:rsid w:val="20B69D30"/>
    <w:rsid w:val="20D03B17"/>
    <w:rsid w:val="20DB708A"/>
    <w:rsid w:val="2105BBB1"/>
    <w:rsid w:val="2109128F"/>
    <w:rsid w:val="212464D6"/>
    <w:rsid w:val="212B1944"/>
    <w:rsid w:val="213B04C1"/>
    <w:rsid w:val="2158C57B"/>
    <w:rsid w:val="21762658"/>
    <w:rsid w:val="217FCD03"/>
    <w:rsid w:val="219D8A10"/>
    <w:rsid w:val="219EC967"/>
    <w:rsid w:val="2209E2C7"/>
    <w:rsid w:val="226BA0B5"/>
    <w:rsid w:val="228559A4"/>
    <w:rsid w:val="22A857C1"/>
    <w:rsid w:val="22CB1479"/>
    <w:rsid w:val="22D5F845"/>
    <w:rsid w:val="22D7C4D1"/>
    <w:rsid w:val="22E80642"/>
    <w:rsid w:val="2327895D"/>
    <w:rsid w:val="23504F85"/>
    <w:rsid w:val="2354D172"/>
    <w:rsid w:val="236145E9"/>
    <w:rsid w:val="23BC4455"/>
    <w:rsid w:val="23CB570E"/>
    <w:rsid w:val="23D16C0F"/>
    <w:rsid w:val="2404BAE4"/>
    <w:rsid w:val="241CD51C"/>
    <w:rsid w:val="24232AB9"/>
    <w:rsid w:val="2431869A"/>
    <w:rsid w:val="24366B11"/>
    <w:rsid w:val="243FEC80"/>
    <w:rsid w:val="2445F05C"/>
    <w:rsid w:val="24523961"/>
    <w:rsid w:val="24760FE9"/>
    <w:rsid w:val="248E230F"/>
    <w:rsid w:val="249FCEB7"/>
    <w:rsid w:val="24B49F9E"/>
    <w:rsid w:val="24C0B59D"/>
    <w:rsid w:val="24C436EC"/>
    <w:rsid w:val="24E6E31A"/>
    <w:rsid w:val="24E9EAF1"/>
    <w:rsid w:val="24F26FB4"/>
    <w:rsid w:val="25173144"/>
    <w:rsid w:val="257A3C73"/>
    <w:rsid w:val="257B299B"/>
    <w:rsid w:val="25849B36"/>
    <w:rsid w:val="25A176F8"/>
    <w:rsid w:val="25AC6232"/>
    <w:rsid w:val="25B4A08A"/>
    <w:rsid w:val="25DD1CAD"/>
    <w:rsid w:val="25DD1CAD"/>
    <w:rsid w:val="25FE87A1"/>
    <w:rsid w:val="2618402B"/>
    <w:rsid w:val="2629AD3F"/>
    <w:rsid w:val="2633296A"/>
    <w:rsid w:val="2637D014"/>
    <w:rsid w:val="265AE93F"/>
    <w:rsid w:val="266E8066"/>
    <w:rsid w:val="26756E0A"/>
    <w:rsid w:val="26827DBB"/>
    <w:rsid w:val="268B591A"/>
    <w:rsid w:val="26940AEE"/>
    <w:rsid w:val="26C4BF4A"/>
    <w:rsid w:val="271DBB47"/>
    <w:rsid w:val="275D14FA"/>
    <w:rsid w:val="2767E5BD"/>
    <w:rsid w:val="27C6B720"/>
    <w:rsid w:val="27CA0CD8"/>
    <w:rsid w:val="27E5A9C2"/>
    <w:rsid w:val="27E74565"/>
    <w:rsid w:val="28465A01"/>
    <w:rsid w:val="28502929"/>
    <w:rsid w:val="28571715"/>
    <w:rsid w:val="2887BCAE"/>
    <w:rsid w:val="28BFDB79"/>
    <w:rsid w:val="28C4B96C"/>
    <w:rsid w:val="28C4B96C"/>
    <w:rsid w:val="28CB5534"/>
    <w:rsid w:val="28CCDEC8"/>
    <w:rsid w:val="28DD5AED"/>
    <w:rsid w:val="28DDE923"/>
    <w:rsid w:val="28E46970"/>
    <w:rsid w:val="28F61B88"/>
    <w:rsid w:val="28FF7482"/>
    <w:rsid w:val="290942C9"/>
    <w:rsid w:val="290C3714"/>
    <w:rsid w:val="292EC35E"/>
    <w:rsid w:val="2937121F"/>
    <w:rsid w:val="294C9548"/>
    <w:rsid w:val="294C9548"/>
    <w:rsid w:val="2951FEAE"/>
    <w:rsid w:val="2965816A"/>
    <w:rsid w:val="298006C2"/>
    <w:rsid w:val="2999A853"/>
    <w:rsid w:val="29AE6CFF"/>
    <w:rsid w:val="29C6E171"/>
    <w:rsid w:val="29CD45EC"/>
    <w:rsid w:val="2A1582FF"/>
    <w:rsid w:val="2A15ED4C"/>
    <w:rsid w:val="2A5E206E"/>
    <w:rsid w:val="2A76D089"/>
    <w:rsid w:val="2A8226B8"/>
    <w:rsid w:val="2A908CE4"/>
    <w:rsid w:val="2A93DB81"/>
    <w:rsid w:val="2A98BEAB"/>
    <w:rsid w:val="2AA50A8A"/>
    <w:rsid w:val="2AC2B324"/>
    <w:rsid w:val="2AD35770"/>
    <w:rsid w:val="2B04329F"/>
    <w:rsid w:val="2B26A2EA"/>
    <w:rsid w:val="2B522A14"/>
    <w:rsid w:val="2B58290A"/>
    <w:rsid w:val="2B6F5FEA"/>
    <w:rsid w:val="2BBE037E"/>
    <w:rsid w:val="2BF54376"/>
    <w:rsid w:val="2C077E09"/>
    <w:rsid w:val="2C3484DF"/>
    <w:rsid w:val="2C92659F"/>
    <w:rsid w:val="2CB34B1E"/>
    <w:rsid w:val="2CC7D197"/>
    <w:rsid w:val="2CDC1BBB"/>
    <w:rsid w:val="2CEB67AC"/>
    <w:rsid w:val="2D2370D6"/>
    <w:rsid w:val="2D283977"/>
    <w:rsid w:val="2D295168"/>
    <w:rsid w:val="2D2ECC04"/>
    <w:rsid w:val="2D53E47F"/>
    <w:rsid w:val="2D5F8EE1"/>
    <w:rsid w:val="2D63C360"/>
    <w:rsid w:val="2D7F7E94"/>
    <w:rsid w:val="2D8FC544"/>
    <w:rsid w:val="2D982030"/>
    <w:rsid w:val="2DAA079D"/>
    <w:rsid w:val="2DCE1C3C"/>
    <w:rsid w:val="2DE1A89E"/>
    <w:rsid w:val="2E07CBE3"/>
    <w:rsid w:val="2E1B6B6E"/>
    <w:rsid w:val="2E7C4629"/>
    <w:rsid w:val="2E8C018B"/>
    <w:rsid w:val="2EA3A7DD"/>
    <w:rsid w:val="2EBCFAF3"/>
    <w:rsid w:val="2EC8F32A"/>
    <w:rsid w:val="2EEFEFBC"/>
    <w:rsid w:val="2EF6F2FF"/>
    <w:rsid w:val="2F071A67"/>
    <w:rsid w:val="2F110AD8"/>
    <w:rsid w:val="2F39B8BE"/>
    <w:rsid w:val="2F413DAF"/>
    <w:rsid w:val="2F4F6D92"/>
    <w:rsid w:val="2FD5FC7A"/>
    <w:rsid w:val="2FD8CBF1"/>
    <w:rsid w:val="2FD8CBF1"/>
    <w:rsid w:val="2FDC28B1"/>
    <w:rsid w:val="2FE6982B"/>
    <w:rsid w:val="2FF7B31D"/>
    <w:rsid w:val="300852A1"/>
    <w:rsid w:val="30097BF7"/>
    <w:rsid w:val="3019DB77"/>
    <w:rsid w:val="304A4853"/>
    <w:rsid w:val="304A4853"/>
    <w:rsid w:val="3050E489"/>
    <w:rsid w:val="3055104D"/>
    <w:rsid w:val="3056D604"/>
    <w:rsid w:val="305C7B26"/>
    <w:rsid w:val="308A34C9"/>
    <w:rsid w:val="30A46E5E"/>
    <w:rsid w:val="30CEB63B"/>
    <w:rsid w:val="30D0BECA"/>
    <w:rsid w:val="30D8DFB2"/>
    <w:rsid w:val="30D8EF97"/>
    <w:rsid w:val="30FB3348"/>
    <w:rsid w:val="3130876D"/>
    <w:rsid w:val="31349D51"/>
    <w:rsid w:val="3137E2AE"/>
    <w:rsid w:val="317EB26E"/>
    <w:rsid w:val="31AE9DB3"/>
    <w:rsid w:val="31E11121"/>
    <w:rsid w:val="31F14E2E"/>
    <w:rsid w:val="31F5936B"/>
    <w:rsid w:val="31FC2144"/>
    <w:rsid w:val="321B2F4E"/>
    <w:rsid w:val="323B24D0"/>
    <w:rsid w:val="32559C6E"/>
    <w:rsid w:val="325A60E3"/>
    <w:rsid w:val="328E7449"/>
    <w:rsid w:val="32ABB5E1"/>
    <w:rsid w:val="32BA5A2D"/>
    <w:rsid w:val="32C14440"/>
    <w:rsid w:val="32ED0B14"/>
    <w:rsid w:val="33044D5B"/>
    <w:rsid w:val="330CD3CA"/>
    <w:rsid w:val="333CE713"/>
    <w:rsid w:val="336F34E4"/>
    <w:rsid w:val="339A5386"/>
    <w:rsid w:val="339A5DDA"/>
    <w:rsid w:val="33B54F9C"/>
    <w:rsid w:val="33FD22B8"/>
    <w:rsid w:val="33FF62CF"/>
    <w:rsid w:val="345340E6"/>
    <w:rsid w:val="345340E6"/>
    <w:rsid w:val="34E10829"/>
    <w:rsid w:val="34FA345A"/>
    <w:rsid w:val="350F78C0"/>
    <w:rsid w:val="355945CB"/>
    <w:rsid w:val="355F7676"/>
    <w:rsid w:val="355F7676"/>
    <w:rsid w:val="35687749"/>
    <w:rsid w:val="35776D1B"/>
    <w:rsid w:val="359507E5"/>
    <w:rsid w:val="359D4FBD"/>
    <w:rsid w:val="35B4001A"/>
    <w:rsid w:val="35D1F135"/>
    <w:rsid w:val="35E47BA6"/>
    <w:rsid w:val="35F448A1"/>
    <w:rsid w:val="35F7953F"/>
    <w:rsid w:val="36286342"/>
    <w:rsid w:val="369F32EA"/>
    <w:rsid w:val="36A6327A"/>
    <w:rsid w:val="36B9C68F"/>
    <w:rsid w:val="3701C8D2"/>
    <w:rsid w:val="3701E08D"/>
    <w:rsid w:val="3746D793"/>
    <w:rsid w:val="375A6C95"/>
    <w:rsid w:val="3786B0DD"/>
    <w:rsid w:val="37A7712F"/>
    <w:rsid w:val="37A7712F"/>
    <w:rsid w:val="37FF228A"/>
    <w:rsid w:val="37FF3DCD"/>
    <w:rsid w:val="38140607"/>
    <w:rsid w:val="381B6A8F"/>
    <w:rsid w:val="383DC766"/>
    <w:rsid w:val="384631BA"/>
    <w:rsid w:val="385B3015"/>
    <w:rsid w:val="38609EF6"/>
    <w:rsid w:val="38890E89"/>
    <w:rsid w:val="389DD721"/>
    <w:rsid w:val="38B95342"/>
    <w:rsid w:val="38E1F114"/>
    <w:rsid w:val="38ECE70C"/>
    <w:rsid w:val="38F103BA"/>
    <w:rsid w:val="38F7B8E0"/>
    <w:rsid w:val="38FBB0FD"/>
    <w:rsid w:val="3908CE52"/>
    <w:rsid w:val="39098543"/>
    <w:rsid w:val="3915B1A4"/>
    <w:rsid w:val="39234F63"/>
    <w:rsid w:val="3956CA1B"/>
    <w:rsid w:val="3989E1C7"/>
    <w:rsid w:val="399F1D07"/>
    <w:rsid w:val="39A8FB16"/>
    <w:rsid w:val="39C33B30"/>
    <w:rsid w:val="39D1CD5F"/>
    <w:rsid w:val="3A0A3B94"/>
    <w:rsid w:val="3A19694F"/>
    <w:rsid w:val="3A231D67"/>
    <w:rsid w:val="3A26E27F"/>
    <w:rsid w:val="3A3E387F"/>
    <w:rsid w:val="3A83B80C"/>
    <w:rsid w:val="3AA7F000"/>
    <w:rsid w:val="3AD9B4B5"/>
    <w:rsid w:val="3ADA9657"/>
    <w:rsid w:val="3AFB0D9B"/>
    <w:rsid w:val="3AFEF584"/>
    <w:rsid w:val="3AFF6C68"/>
    <w:rsid w:val="3B2E4E0F"/>
    <w:rsid w:val="3B52B217"/>
    <w:rsid w:val="3B6CC971"/>
    <w:rsid w:val="3B872D01"/>
    <w:rsid w:val="3B975879"/>
    <w:rsid w:val="3BB50FDC"/>
    <w:rsid w:val="3BE899C7"/>
    <w:rsid w:val="3BECE6B3"/>
    <w:rsid w:val="3C3D7768"/>
    <w:rsid w:val="3C618D07"/>
    <w:rsid w:val="3C704443"/>
    <w:rsid w:val="3C7562D2"/>
    <w:rsid w:val="3C82AD2B"/>
    <w:rsid w:val="3D133EBD"/>
    <w:rsid w:val="3D43F242"/>
    <w:rsid w:val="3D44C776"/>
    <w:rsid w:val="3D56F092"/>
    <w:rsid w:val="3D77F135"/>
    <w:rsid w:val="3D84E673"/>
    <w:rsid w:val="3D8AB16B"/>
    <w:rsid w:val="3DE429F4"/>
    <w:rsid w:val="3E162889"/>
    <w:rsid w:val="3E176BB4"/>
    <w:rsid w:val="3E30875D"/>
    <w:rsid w:val="3E66556B"/>
    <w:rsid w:val="3E6E7535"/>
    <w:rsid w:val="3E9D71D4"/>
    <w:rsid w:val="3ECFFAD3"/>
    <w:rsid w:val="3F0BB8EC"/>
    <w:rsid w:val="3F10787B"/>
    <w:rsid w:val="3F23A3B9"/>
    <w:rsid w:val="3F25B851"/>
    <w:rsid w:val="3F29AA7E"/>
    <w:rsid w:val="3F2E1C26"/>
    <w:rsid w:val="3F3C0CAF"/>
    <w:rsid w:val="3F6A3B01"/>
    <w:rsid w:val="3F90A1A3"/>
    <w:rsid w:val="3F9866A2"/>
    <w:rsid w:val="3FA194BD"/>
    <w:rsid w:val="3FAE52FD"/>
    <w:rsid w:val="3FBE0A88"/>
    <w:rsid w:val="3FC05D8B"/>
    <w:rsid w:val="3FD3EF1F"/>
    <w:rsid w:val="3FD3EF1F"/>
    <w:rsid w:val="3FE915D5"/>
    <w:rsid w:val="3FED1665"/>
    <w:rsid w:val="3FF0CA1C"/>
    <w:rsid w:val="3FF605E9"/>
    <w:rsid w:val="4003AA37"/>
    <w:rsid w:val="401315AA"/>
    <w:rsid w:val="401A07BA"/>
    <w:rsid w:val="404803CA"/>
    <w:rsid w:val="4069CCFD"/>
    <w:rsid w:val="407C2725"/>
    <w:rsid w:val="408D577B"/>
    <w:rsid w:val="409A388C"/>
    <w:rsid w:val="40B0FC36"/>
    <w:rsid w:val="40D765CB"/>
    <w:rsid w:val="410685CC"/>
    <w:rsid w:val="410D25DA"/>
    <w:rsid w:val="4110E665"/>
    <w:rsid w:val="41218D65"/>
    <w:rsid w:val="415EB701"/>
    <w:rsid w:val="41BF824A"/>
    <w:rsid w:val="42208D25"/>
    <w:rsid w:val="42391D1E"/>
    <w:rsid w:val="4258C6B3"/>
    <w:rsid w:val="4274DF44"/>
    <w:rsid w:val="427730F9"/>
    <w:rsid w:val="427FB897"/>
    <w:rsid w:val="42D2F80C"/>
    <w:rsid w:val="43049F27"/>
    <w:rsid w:val="430C5EAF"/>
    <w:rsid w:val="432547AC"/>
    <w:rsid w:val="432547AC"/>
    <w:rsid w:val="433C8614"/>
    <w:rsid w:val="43441512"/>
    <w:rsid w:val="434B804F"/>
    <w:rsid w:val="43564A4F"/>
    <w:rsid w:val="43712DE6"/>
    <w:rsid w:val="43796A6F"/>
    <w:rsid w:val="43A3A626"/>
    <w:rsid w:val="43C9827B"/>
    <w:rsid w:val="43F5654D"/>
    <w:rsid w:val="441B91DB"/>
    <w:rsid w:val="446B95E5"/>
    <w:rsid w:val="446F6CFF"/>
    <w:rsid w:val="44927456"/>
    <w:rsid w:val="44A5220C"/>
    <w:rsid w:val="44CA69C5"/>
    <w:rsid w:val="45041761"/>
    <w:rsid w:val="450FB2CC"/>
    <w:rsid w:val="45131BF7"/>
    <w:rsid w:val="4566C540"/>
    <w:rsid w:val="45721475"/>
    <w:rsid w:val="4574F999"/>
    <w:rsid w:val="45842635"/>
    <w:rsid w:val="4586AADF"/>
    <w:rsid w:val="45CC18A2"/>
    <w:rsid w:val="45E0C119"/>
    <w:rsid w:val="45EFA5E2"/>
    <w:rsid w:val="4612AFE2"/>
    <w:rsid w:val="464FBD61"/>
    <w:rsid w:val="46780074"/>
    <w:rsid w:val="46ADB2EB"/>
    <w:rsid w:val="47228F26"/>
    <w:rsid w:val="476C8A70"/>
    <w:rsid w:val="47900260"/>
    <w:rsid w:val="47AEEB66"/>
    <w:rsid w:val="482AA689"/>
    <w:rsid w:val="483522E9"/>
    <w:rsid w:val="4849D088"/>
    <w:rsid w:val="48BB5267"/>
    <w:rsid w:val="48BB5267"/>
    <w:rsid w:val="4902C837"/>
    <w:rsid w:val="4902C837"/>
    <w:rsid w:val="4905E0D6"/>
    <w:rsid w:val="490BD084"/>
    <w:rsid w:val="49588CE2"/>
    <w:rsid w:val="4977E416"/>
    <w:rsid w:val="49AAF1D4"/>
    <w:rsid w:val="49B369D6"/>
    <w:rsid w:val="49B5A5F9"/>
    <w:rsid w:val="49CDE41A"/>
    <w:rsid w:val="49EB5FDA"/>
    <w:rsid w:val="4A1A07BB"/>
    <w:rsid w:val="4A1A07BB"/>
    <w:rsid w:val="4A1EEF36"/>
    <w:rsid w:val="4A2BB361"/>
    <w:rsid w:val="4A52F329"/>
    <w:rsid w:val="4A5F7B46"/>
    <w:rsid w:val="4A65AA05"/>
    <w:rsid w:val="4A67834D"/>
    <w:rsid w:val="4A8B6770"/>
    <w:rsid w:val="4AC80491"/>
    <w:rsid w:val="4ACF82A7"/>
    <w:rsid w:val="4AE8B065"/>
    <w:rsid w:val="4B4CCCCE"/>
    <w:rsid w:val="4B7309CF"/>
    <w:rsid w:val="4B7672BC"/>
    <w:rsid w:val="4BA28EAF"/>
    <w:rsid w:val="4BBA64B0"/>
    <w:rsid w:val="4BBA64B0"/>
    <w:rsid w:val="4BC21D92"/>
    <w:rsid w:val="4C1F1FE6"/>
    <w:rsid w:val="4C398B23"/>
    <w:rsid w:val="4C471432"/>
    <w:rsid w:val="4C75FB02"/>
    <w:rsid w:val="4C953B4D"/>
    <w:rsid w:val="4CA4A92A"/>
    <w:rsid w:val="4CB1EE21"/>
    <w:rsid w:val="4CBE0BD1"/>
    <w:rsid w:val="4CC7C422"/>
    <w:rsid w:val="4CFA0AA2"/>
    <w:rsid w:val="4CFA42D1"/>
    <w:rsid w:val="4D02A20B"/>
    <w:rsid w:val="4D17791C"/>
    <w:rsid w:val="4D3D20CF"/>
    <w:rsid w:val="4D430FA6"/>
    <w:rsid w:val="4D87CBCB"/>
    <w:rsid w:val="4DD934B3"/>
    <w:rsid w:val="4DDA4D18"/>
    <w:rsid w:val="4DF6F265"/>
    <w:rsid w:val="4E079B79"/>
    <w:rsid w:val="4E07D0BB"/>
    <w:rsid w:val="4E094713"/>
    <w:rsid w:val="4E253F71"/>
    <w:rsid w:val="4E326FB2"/>
    <w:rsid w:val="4EA8F94A"/>
    <w:rsid w:val="4EB478FD"/>
    <w:rsid w:val="4EC3436E"/>
    <w:rsid w:val="4ED2D3B9"/>
    <w:rsid w:val="4ED300E1"/>
    <w:rsid w:val="4EDFEAF5"/>
    <w:rsid w:val="4F1E55AF"/>
    <w:rsid w:val="4F46749A"/>
    <w:rsid w:val="4F5B0FDA"/>
    <w:rsid w:val="4F8C9CA0"/>
    <w:rsid w:val="4F8D7F5A"/>
    <w:rsid w:val="4FD639E8"/>
    <w:rsid w:val="4FEBF954"/>
    <w:rsid w:val="5021EA59"/>
    <w:rsid w:val="502CB4FE"/>
    <w:rsid w:val="50357B87"/>
    <w:rsid w:val="506B38BF"/>
    <w:rsid w:val="5075D455"/>
    <w:rsid w:val="50CF7FB3"/>
    <w:rsid w:val="50D3595B"/>
    <w:rsid w:val="50D81F1A"/>
    <w:rsid w:val="5134D997"/>
    <w:rsid w:val="517E8CB8"/>
    <w:rsid w:val="5188300A"/>
    <w:rsid w:val="5194264A"/>
    <w:rsid w:val="51A870A4"/>
    <w:rsid w:val="51B16503"/>
    <w:rsid w:val="51E84AD4"/>
    <w:rsid w:val="52157893"/>
    <w:rsid w:val="52447D65"/>
    <w:rsid w:val="525535F8"/>
    <w:rsid w:val="5259071D"/>
    <w:rsid w:val="5274926E"/>
    <w:rsid w:val="527F53CC"/>
    <w:rsid w:val="52849ADB"/>
    <w:rsid w:val="528A2367"/>
    <w:rsid w:val="52A14C02"/>
    <w:rsid w:val="52A21C12"/>
    <w:rsid w:val="52A2F3BB"/>
    <w:rsid w:val="52B7DA9F"/>
    <w:rsid w:val="52C115BA"/>
    <w:rsid w:val="52C66F6A"/>
    <w:rsid w:val="52CE14EF"/>
    <w:rsid w:val="52F27BD2"/>
    <w:rsid w:val="52F64824"/>
    <w:rsid w:val="5303623C"/>
    <w:rsid w:val="5303623C"/>
    <w:rsid w:val="530AC63B"/>
    <w:rsid w:val="5324BC02"/>
    <w:rsid w:val="533062A1"/>
    <w:rsid w:val="53436BD4"/>
    <w:rsid w:val="53738AD3"/>
    <w:rsid w:val="537405C8"/>
    <w:rsid w:val="537405C8"/>
    <w:rsid w:val="539D9F35"/>
    <w:rsid w:val="53F82215"/>
    <w:rsid w:val="540A3E8F"/>
    <w:rsid w:val="540A3E8F"/>
    <w:rsid w:val="54454548"/>
    <w:rsid w:val="54933003"/>
    <w:rsid w:val="54B44FEB"/>
    <w:rsid w:val="54E6F744"/>
    <w:rsid w:val="54F91A28"/>
    <w:rsid w:val="54F91A28"/>
    <w:rsid w:val="54FD6439"/>
    <w:rsid w:val="5504E556"/>
    <w:rsid w:val="553E2018"/>
    <w:rsid w:val="55690009"/>
    <w:rsid w:val="55B0D083"/>
    <w:rsid w:val="55B7D2AA"/>
    <w:rsid w:val="55DBCB7A"/>
    <w:rsid w:val="568825A3"/>
    <w:rsid w:val="568F574F"/>
    <w:rsid w:val="56CBC97F"/>
    <w:rsid w:val="56DD86DE"/>
    <w:rsid w:val="5707BDCD"/>
    <w:rsid w:val="571B093D"/>
    <w:rsid w:val="575707D8"/>
    <w:rsid w:val="576942AA"/>
    <w:rsid w:val="577AB6E4"/>
    <w:rsid w:val="577AB6E4"/>
    <w:rsid w:val="579A05F8"/>
    <w:rsid w:val="57A66961"/>
    <w:rsid w:val="57C75451"/>
    <w:rsid w:val="57CD4D93"/>
    <w:rsid w:val="57E4FAAB"/>
    <w:rsid w:val="57EB8097"/>
    <w:rsid w:val="57EE049E"/>
    <w:rsid w:val="57FE5A5F"/>
    <w:rsid w:val="5811499D"/>
    <w:rsid w:val="5811499D"/>
    <w:rsid w:val="58992474"/>
    <w:rsid w:val="58ADD6F6"/>
    <w:rsid w:val="58B402DC"/>
    <w:rsid w:val="58DC77F3"/>
    <w:rsid w:val="58DC77F3"/>
    <w:rsid w:val="58F54D1A"/>
    <w:rsid w:val="58F7E2C2"/>
    <w:rsid w:val="59461665"/>
    <w:rsid w:val="5958CC6E"/>
    <w:rsid w:val="5966244D"/>
    <w:rsid w:val="596FD8AE"/>
    <w:rsid w:val="597FDE22"/>
    <w:rsid w:val="599EE95D"/>
    <w:rsid w:val="59A4C973"/>
    <w:rsid w:val="59EAD396"/>
    <w:rsid w:val="59F708E2"/>
    <w:rsid w:val="59FC253F"/>
    <w:rsid w:val="5A240AFE"/>
    <w:rsid w:val="5A3CF4D5"/>
    <w:rsid w:val="5A432092"/>
    <w:rsid w:val="5A5539C5"/>
    <w:rsid w:val="5A6FD96C"/>
    <w:rsid w:val="5AA0780F"/>
    <w:rsid w:val="5AFD4B6B"/>
    <w:rsid w:val="5B63AEE6"/>
    <w:rsid w:val="5B996BF2"/>
    <w:rsid w:val="5BC6F3D9"/>
    <w:rsid w:val="5BC76243"/>
    <w:rsid w:val="5BD635FC"/>
    <w:rsid w:val="5BF19BC4"/>
    <w:rsid w:val="5C820562"/>
    <w:rsid w:val="5C91F281"/>
    <w:rsid w:val="5D693B97"/>
    <w:rsid w:val="5D6A8378"/>
    <w:rsid w:val="5D737FAD"/>
    <w:rsid w:val="5D8F8F74"/>
    <w:rsid w:val="5DA36CD4"/>
    <w:rsid w:val="5DA77141"/>
    <w:rsid w:val="5DB50EF8"/>
    <w:rsid w:val="5DB5979A"/>
    <w:rsid w:val="5DE32AB2"/>
    <w:rsid w:val="5DF41C52"/>
    <w:rsid w:val="5DF989D4"/>
    <w:rsid w:val="5E18A4E5"/>
    <w:rsid w:val="5E64DAD3"/>
    <w:rsid w:val="5E88C99E"/>
    <w:rsid w:val="5E92087F"/>
    <w:rsid w:val="5EAB1C9E"/>
    <w:rsid w:val="5EBD9089"/>
    <w:rsid w:val="5EC66296"/>
    <w:rsid w:val="5F04C217"/>
    <w:rsid w:val="5F42E17C"/>
    <w:rsid w:val="5F722A2D"/>
    <w:rsid w:val="5F72A94A"/>
    <w:rsid w:val="5F72BA66"/>
    <w:rsid w:val="5F8C7CCF"/>
    <w:rsid w:val="5FC20D92"/>
    <w:rsid w:val="5FD2DED1"/>
    <w:rsid w:val="5FF30134"/>
    <w:rsid w:val="6010F0BA"/>
    <w:rsid w:val="6015E451"/>
    <w:rsid w:val="60211B55"/>
    <w:rsid w:val="60296891"/>
    <w:rsid w:val="603AA594"/>
    <w:rsid w:val="60830EB1"/>
    <w:rsid w:val="60D25F31"/>
    <w:rsid w:val="6100A1C5"/>
    <w:rsid w:val="613F26A1"/>
    <w:rsid w:val="61A8AA76"/>
    <w:rsid w:val="61CE7776"/>
    <w:rsid w:val="620E4D92"/>
    <w:rsid w:val="623628AB"/>
    <w:rsid w:val="62368E30"/>
    <w:rsid w:val="62370A84"/>
    <w:rsid w:val="623EFA79"/>
    <w:rsid w:val="625268B2"/>
    <w:rsid w:val="626D1D6F"/>
    <w:rsid w:val="62789090"/>
    <w:rsid w:val="6295A434"/>
    <w:rsid w:val="629CADA7"/>
    <w:rsid w:val="629F2278"/>
    <w:rsid w:val="62A62D2B"/>
    <w:rsid w:val="62C96F32"/>
    <w:rsid w:val="632F2481"/>
    <w:rsid w:val="63394693"/>
    <w:rsid w:val="63797561"/>
    <w:rsid w:val="63797561"/>
    <w:rsid w:val="63B14A81"/>
    <w:rsid w:val="64124C33"/>
    <w:rsid w:val="64199861"/>
    <w:rsid w:val="6441208B"/>
    <w:rsid w:val="6448DB54"/>
    <w:rsid w:val="6452303F"/>
    <w:rsid w:val="6459014E"/>
    <w:rsid w:val="648F20E6"/>
    <w:rsid w:val="649B3CFE"/>
    <w:rsid w:val="64B3455C"/>
    <w:rsid w:val="64B4F45A"/>
    <w:rsid w:val="64BA9503"/>
    <w:rsid w:val="64D27A00"/>
    <w:rsid w:val="650182B7"/>
    <w:rsid w:val="650C6864"/>
    <w:rsid w:val="65278479"/>
    <w:rsid w:val="65424A18"/>
    <w:rsid w:val="65749462"/>
    <w:rsid w:val="657651A8"/>
    <w:rsid w:val="658C75DC"/>
    <w:rsid w:val="659923D6"/>
    <w:rsid w:val="65BDCA61"/>
    <w:rsid w:val="65C8C43D"/>
    <w:rsid w:val="65EA437D"/>
    <w:rsid w:val="662C68EE"/>
    <w:rsid w:val="662F15D7"/>
    <w:rsid w:val="66746D64"/>
    <w:rsid w:val="6685DDFC"/>
    <w:rsid w:val="669179C7"/>
    <w:rsid w:val="66D9F98F"/>
    <w:rsid w:val="66EE83BC"/>
    <w:rsid w:val="66F5253F"/>
    <w:rsid w:val="66FB3FC9"/>
    <w:rsid w:val="6711C161"/>
    <w:rsid w:val="6736760E"/>
    <w:rsid w:val="673EFDEF"/>
    <w:rsid w:val="6748F461"/>
    <w:rsid w:val="6764C4E9"/>
    <w:rsid w:val="67875EC7"/>
    <w:rsid w:val="67A725D7"/>
    <w:rsid w:val="67A99018"/>
    <w:rsid w:val="67C23E58"/>
    <w:rsid w:val="67F7175C"/>
    <w:rsid w:val="68076733"/>
    <w:rsid w:val="683C068E"/>
    <w:rsid w:val="6849922A"/>
    <w:rsid w:val="6862DA75"/>
    <w:rsid w:val="68925169"/>
    <w:rsid w:val="68981C40"/>
    <w:rsid w:val="68A393C6"/>
    <w:rsid w:val="693B2B3F"/>
    <w:rsid w:val="6942FB9A"/>
    <w:rsid w:val="694C123C"/>
    <w:rsid w:val="6962072C"/>
    <w:rsid w:val="697C3E06"/>
    <w:rsid w:val="697C3E06"/>
    <w:rsid w:val="69836363"/>
    <w:rsid w:val="69B9CB28"/>
    <w:rsid w:val="69F7E563"/>
    <w:rsid w:val="6A05B23C"/>
    <w:rsid w:val="6A08C7EC"/>
    <w:rsid w:val="6A08C7EC"/>
    <w:rsid w:val="6A25F603"/>
    <w:rsid w:val="6A570CBE"/>
    <w:rsid w:val="6A6225E2"/>
    <w:rsid w:val="6A6DDCBB"/>
    <w:rsid w:val="6AA1360C"/>
    <w:rsid w:val="6AA20D7A"/>
    <w:rsid w:val="6AAC7BC2"/>
    <w:rsid w:val="6AAE5AC2"/>
    <w:rsid w:val="6AB4F172"/>
    <w:rsid w:val="6AC8F30B"/>
    <w:rsid w:val="6ACF78AC"/>
    <w:rsid w:val="6B03232E"/>
    <w:rsid w:val="6B20A74D"/>
    <w:rsid w:val="6B292DE3"/>
    <w:rsid w:val="6B31C614"/>
    <w:rsid w:val="6B4039FA"/>
    <w:rsid w:val="6B4039FA"/>
    <w:rsid w:val="6B45BABD"/>
    <w:rsid w:val="6B4C6C80"/>
    <w:rsid w:val="6B74DBDF"/>
    <w:rsid w:val="6B8E7708"/>
    <w:rsid w:val="6BA8934F"/>
    <w:rsid w:val="6BB4DD4F"/>
    <w:rsid w:val="6BF5E36D"/>
    <w:rsid w:val="6BF949E5"/>
    <w:rsid w:val="6C06FE02"/>
    <w:rsid w:val="6C147AAB"/>
    <w:rsid w:val="6C54A5C0"/>
    <w:rsid w:val="6C6C8E94"/>
    <w:rsid w:val="6C9AAC53"/>
    <w:rsid w:val="6C9AAC53"/>
    <w:rsid w:val="6CADB47F"/>
    <w:rsid w:val="6CD20FC0"/>
    <w:rsid w:val="6CFA9F33"/>
    <w:rsid w:val="6CFB8F64"/>
    <w:rsid w:val="6CFEE07B"/>
    <w:rsid w:val="6D13811C"/>
    <w:rsid w:val="6D33D87C"/>
    <w:rsid w:val="6D413198"/>
    <w:rsid w:val="6D53B0BE"/>
    <w:rsid w:val="6D5848AA"/>
    <w:rsid w:val="6D643807"/>
    <w:rsid w:val="6DA21AC9"/>
    <w:rsid w:val="6DB9A8CC"/>
    <w:rsid w:val="6E4581DF"/>
    <w:rsid w:val="6E4581DF"/>
    <w:rsid w:val="6E7764C2"/>
    <w:rsid w:val="6EC211B7"/>
    <w:rsid w:val="6EECC8E3"/>
    <w:rsid w:val="6EFABA6E"/>
    <w:rsid w:val="6F2C6D76"/>
    <w:rsid w:val="6F39B073"/>
    <w:rsid w:val="6F40070D"/>
    <w:rsid w:val="6F4868EC"/>
    <w:rsid w:val="6F5772A2"/>
    <w:rsid w:val="6F5AAB06"/>
    <w:rsid w:val="6F728461"/>
    <w:rsid w:val="6F7D54D5"/>
    <w:rsid w:val="6F8BCD67"/>
    <w:rsid w:val="6FA4D6A2"/>
    <w:rsid w:val="6FA70208"/>
    <w:rsid w:val="6FAA339A"/>
    <w:rsid w:val="6FFD5687"/>
    <w:rsid w:val="70091F18"/>
    <w:rsid w:val="7013A2E3"/>
    <w:rsid w:val="7071F7CA"/>
    <w:rsid w:val="7078C23E"/>
    <w:rsid w:val="708429C1"/>
    <w:rsid w:val="70973B20"/>
    <w:rsid w:val="70C4957C"/>
    <w:rsid w:val="70CFF361"/>
    <w:rsid w:val="70D1510D"/>
    <w:rsid w:val="71061495"/>
    <w:rsid w:val="7107B13C"/>
    <w:rsid w:val="71327825"/>
    <w:rsid w:val="7177087B"/>
    <w:rsid w:val="718805F1"/>
    <w:rsid w:val="7189C991"/>
    <w:rsid w:val="719F6DB8"/>
    <w:rsid w:val="71CA56E1"/>
    <w:rsid w:val="71DAAE2D"/>
    <w:rsid w:val="7203E0DE"/>
    <w:rsid w:val="720D6B70"/>
    <w:rsid w:val="7213DB9D"/>
    <w:rsid w:val="7227F1AC"/>
    <w:rsid w:val="72381C5F"/>
    <w:rsid w:val="72489CC0"/>
    <w:rsid w:val="72975673"/>
    <w:rsid w:val="729A4C34"/>
    <w:rsid w:val="72A6D986"/>
    <w:rsid w:val="72B0DCE6"/>
    <w:rsid w:val="72F86481"/>
    <w:rsid w:val="7327776B"/>
    <w:rsid w:val="733F0BE4"/>
    <w:rsid w:val="73651586"/>
    <w:rsid w:val="7384A5B1"/>
    <w:rsid w:val="738C0097"/>
    <w:rsid w:val="7390ED6D"/>
    <w:rsid w:val="73AA34DB"/>
    <w:rsid w:val="73D9F02C"/>
    <w:rsid w:val="73F94043"/>
    <w:rsid w:val="73FF2A92"/>
    <w:rsid w:val="7409CFF4"/>
    <w:rsid w:val="74482E01"/>
    <w:rsid w:val="74482E01"/>
    <w:rsid w:val="74613480"/>
    <w:rsid w:val="748B39E9"/>
    <w:rsid w:val="74A7D526"/>
    <w:rsid w:val="74D3DE89"/>
    <w:rsid w:val="74E32C70"/>
    <w:rsid w:val="74EAF466"/>
    <w:rsid w:val="7523E765"/>
    <w:rsid w:val="752CF217"/>
    <w:rsid w:val="75331335"/>
    <w:rsid w:val="75331335"/>
    <w:rsid w:val="753B0B77"/>
    <w:rsid w:val="75666201"/>
    <w:rsid w:val="75A1E4FF"/>
    <w:rsid w:val="75C9EB6F"/>
    <w:rsid w:val="75CBBC65"/>
    <w:rsid w:val="75D21BBA"/>
    <w:rsid w:val="75F11362"/>
    <w:rsid w:val="760BED4D"/>
    <w:rsid w:val="761485E2"/>
    <w:rsid w:val="761AD276"/>
    <w:rsid w:val="7654BB84"/>
    <w:rsid w:val="767603A8"/>
    <w:rsid w:val="7696453D"/>
    <w:rsid w:val="76BC785F"/>
    <w:rsid w:val="76C1F4F1"/>
    <w:rsid w:val="76CBC237"/>
    <w:rsid w:val="76E478B6"/>
    <w:rsid w:val="773BF716"/>
    <w:rsid w:val="7759990D"/>
    <w:rsid w:val="775AB628"/>
    <w:rsid w:val="776DBA5F"/>
    <w:rsid w:val="7775FB32"/>
    <w:rsid w:val="778689BF"/>
    <w:rsid w:val="778A8CDC"/>
    <w:rsid w:val="7792952A"/>
    <w:rsid w:val="779573EB"/>
    <w:rsid w:val="779B7C21"/>
    <w:rsid w:val="77E3251D"/>
    <w:rsid w:val="77EDB660"/>
    <w:rsid w:val="77F7D8C9"/>
    <w:rsid w:val="7832B578"/>
    <w:rsid w:val="78443FF0"/>
    <w:rsid w:val="7847626B"/>
    <w:rsid w:val="785994CD"/>
    <w:rsid w:val="78621999"/>
    <w:rsid w:val="78657F32"/>
    <w:rsid w:val="78783CD4"/>
    <w:rsid w:val="78A13DFE"/>
    <w:rsid w:val="78B7E57C"/>
    <w:rsid w:val="78E53E03"/>
    <w:rsid w:val="79003A64"/>
    <w:rsid w:val="79037508"/>
    <w:rsid w:val="79037508"/>
    <w:rsid w:val="790567D7"/>
    <w:rsid w:val="79278522"/>
    <w:rsid w:val="794499BE"/>
    <w:rsid w:val="7946B450"/>
    <w:rsid w:val="795E6B29"/>
    <w:rsid w:val="795FD05F"/>
    <w:rsid w:val="797114B3"/>
    <w:rsid w:val="79A0A02E"/>
    <w:rsid w:val="79E19F90"/>
    <w:rsid w:val="79E73060"/>
    <w:rsid w:val="7A03F231"/>
    <w:rsid w:val="7A1BA458"/>
    <w:rsid w:val="7A2A329C"/>
    <w:rsid w:val="7A5A2FE9"/>
    <w:rsid w:val="7A92DA99"/>
    <w:rsid w:val="7A92DA99"/>
    <w:rsid w:val="7AD8AB01"/>
    <w:rsid w:val="7AE154BE"/>
    <w:rsid w:val="7B5FC2CE"/>
    <w:rsid w:val="7B76EDFD"/>
    <w:rsid w:val="7B8533F4"/>
    <w:rsid w:val="7BA69B98"/>
    <w:rsid w:val="7BBB0DA2"/>
    <w:rsid w:val="7BC6E16E"/>
    <w:rsid w:val="7BE43A9B"/>
    <w:rsid w:val="7C1A7056"/>
    <w:rsid w:val="7C4B0CD8"/>
    <w:rsid w:val="7C797DF3"/>
    <w:rsid w:val="7C919A89"/>
    <w:rsid w:val="7CCC210B"/>
    <w:rsid w:val="7CEA33A4"/>
    <w:rsid w:val="7CEA37F6"/>
    <w:rsid w:val="7CF02BC6"/>
    <w:rsid w:val="7D038D12"/>
    <w:rsid w:val="7D1FBDCF"/>
    <w:rsid w:val="7DBFE808"/>
    <w:rsid w:val="7DD3691A"/>
    <w:rsid w:val="7E1FA6E5"/>
    <w:rsid w:val="7E308CAA"/>
    <w:rsid w:val="7E3D6469"/>
    <w:rsid w:val="7E73BA1E"/>
    <w:rsid w:val="7EA853CA"/>
    <w:rsid w:val="7ED34C10"/>
    <w:rsid w:val="7ED92CBC"/>
    <w:rsid w:val="7EF0DFD4"/>
    <w:rsid w:val="7EF63B9D"/>
    <w:rsid w:val="7F0D4D98"/>
    <w:rsid w:val="7F183F8E"/>
    <w:rsid w:val="7F4D1C8D"/>
    <w:rsid w:val="7F54BA8C"/>
    <w:rsid w:val="7F66E813"/>
    <w:rsid w:val="7FC6114B"/>
    <w:rsid w:val="7FFF1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2952A"/>
  <w15:chartTrackingRefBased/>
  <w15:docId w15:val="{2B1CC940-EC12-4EC6-936F-73E6E5E00C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C82056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16d3aec50084447" /><Relationship Type="http://schemas.openxmlformats.org/officeDocument/2006/relationships/numbering" Target="/word/numbering.xml" Id="Rff816848c47244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Harlee Campbell (2411343)</dc:creator>
  <keywords/>
  <dc:description/>
  <lastModifiedBy>Harlee Campbell (2411343)</lastModifiedBy>
  <revision>2</revision>
  <dcterms:created xsi:type="dcterms:W3CDTF">2026-01-19T17:08:35.4254410Z</dcterms:created>
  <dcterms:modified xsi:type="dcterms:W3CDTF">2026-01-20T01:41:26.1353177Z</dcterms:modified>
</coreProperties>
</file>