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3E150E">
        <w:trPr>
          <w:trHeight w:val="2623"/>
        </w:trPr>
        <w:tc>
          <w:tcPr>
            <w:tcW w:w="10368" w:type="dxa"/>
          </w:tcPr>
          <w:p w14:paraId="02F8EE88" w14:textId="21285686" w:rsidR="00986B43" w:rsidRPr="003E150E" w:rsidRDefault="00986B43" w:rsidP="005D3F07">
            <w:pPr>
              <w:overflowPunct/>
              <w:autoSpaceDE/>
              <w:autoSpaceDN/>
              <w:adjustRightInd/>
              <w:ind w:right="-957"/>
              <w:textAlignment w:val="auto"/>
              <w:rPr>
                <w:rFonts w:ascii="Times New Roman" w:hAnsi="Times New Roman" w:cs="Times New Roman"/>
                <w:b/>
                <w:color w:val="auto"/>
                <w:sz w:val="44"/>
                <w:szCs w:val="18"/>
              </w:rPr>
            </w:pPr>
            <w:r w:rsidRPr="003E150E">
              <w:rPr>
                <w:rFonts w:ascii="Times New Roman" w:hAnsi="Times New Roman" w:cs="Times New Roman"/>
                <w:b/>
                <w:color w:val="auto"/>
                <w:sz w:val="44"/>
                <w:szCs w:val="18"/>
              </w:rPr>
              <w:t>Learner’s name:</w:t>
            </w:r>
            <w:r w:rsidR="00247265" w:rsidRPr="003E150E">
              <w:rPr>
                <w:rFonts w:ascii="Times New Roman" w:hAnsi="Times New Roman" w:cs="Times New Roman"/>
                <w:b/>
                <w:color w:val="auto"/>
                <w:sz w:val="44"/>
                <w:szCs w:val="18"/>
              </w:rPr>
              <w:t xml:space="preserve"> </w:t>
            </w:r>
            <w:r w:rsidR="006B13A7" w:rsidRPr="003E150E">
              <w:rPr>
                <w:rFonts w:ascii="Times New Roman" w:hAnsi="Times New Roman" w:cs="Times New Roman"/>
                <w:b/>
                <w:color w:val="auto"/>
                <w:sz w:val="44"/>
                <w:szCs w:val="18"/>
              </w:rPr>
              <w:t>Calum Evans</w:t>
            </w:r>
          </w:p>
          <w:p w14:paraId="0B6CD0DB" w14:textId="689515B5" w:rsidR="009C337F" w:rsidRPr="003E150E" w:rsidRDefault="009C337F" w:rsidP="005D3F07">
            <w:pPr>
              <w:overflowPunct/>
              <w:autoSpaceDE/>
              <w:autoSpaceDN/>
              <w:adjustRightInd/>
              <w:ind w:right="-957"/>
              <w:textAlignment w:val="auto"/>
              <w:rPr>
                <w:rFonts w:ascii="Times New Roman" w:hAnsi="Times New Roman" w:cs="Times New Roman"/>
                <w:b/>
                <w:color w:val="auto"/>
                <w:sz w:val="44"/>
                <w:szCs w:val="18"/>
              </w:rPr>
            </w:pPr>
          </w:p>
          <w:p w14:paraId="3A6EAAC7" w14:textId="4BA15F23" w:rsidR="009C337F" w:rsidRPr="003E150E" w:rsidRDefault="009C337F" w:rsidP="005D3F07">
            <w:pPr>
              <w:overflowPunct/>
              <w:autoSpaceDE/>
              <w:autoSpaceDN/>
              <w:adjustRightInd/>
              <w:ind w:right="-957"/>
              <w:textAlignment w:val="auto"/>
              <w:rPr>
                <w:rFonts w:ascii="Times New Roman" w:hAnsi="Times New Roman" w:cs="Times New Roman"/>
                <w:b/>
                <w:color w:val="auto"/>
                <w:sz w:val="44"/>
                <w:szCs w:val="18"/>
              </w:rPr>
            </w:pPr>
            <w:r w:rsidRPr="003E150E">
              <w:rPr>
                <w:rFonts w:ascii="Times New Roman" w:hAnsi="Times New Roman" w:cs="Times New Roman"/>
                <w:b/>
                <w:color w:val="auto"/>
                <w:sz w:val="44"/>
                <w:szCs w:val="18"/>
              </w:rPr>
              <w:t>Email address:</w:t>
            </w:r>
            <w:r w:rsidR="00041EA1">
              <w:rPr>
                <w:rFonts w:ascii="Times New Roman" w:hAnsi="Times New Roman" w:cs="Times New Roman"/>
                <w:b/>
                <w:color w:val="auto"/>
                <w:sz w:val="44"/>
                <w:szCs w:val="18"/>
              </w:rPr>
              <w:t xml:space="preserve"> calum.evans123@outlook.com</w:t>
            </w:r>
          </w:p>
          <w:p w14:paraId="22E38809" w14:textId="77777777" w:rsidR="00986B43" w:rsidRPr="003E150E" w:rsidRDefault="00986B43" w:rsidP="005D3F07">
            <w:pPr>
              <w:overflowPunct/>
              <w:autoSpaceDE/>
              <w:autoSpaceDN/>
              <w:adjustRightInd/>
              <w:ind w:right="-957"/>
              <w:textAlignment w:val="auto"/>
              <w:rPr>
                <w:rFonts w:ascii="Times New Roman" w:hAnsi="Times New Roman" w:cs="Times New Roman"/>
                <w:b/>
                <w:color w:val="auto"/>
                <w:sz w:val="44"/>
                <w:szCs w:val="18"/>
              </w:rPr>
            </w:pPr>
          </w:p>
          <w:p w14:paraId="0DE696B2" w14:textId="0A59562F" w:rsidR="00F927A1" w:rsidRPr="003E150E"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3E150E">
              <w:rPr>
                <w:rFonts w:ascii="Times New Roman" w:hAnsi="Times New Roman" w:cs="Times New Roman"/>
                <w:b/>
                <w:color w:val="auto"/>
                <w:sz w:val="44"/>
                <w:szCs w:val="18"/>
              </w:rPr>
              <w:t>Learner’s University Registration</w:t>
            </w:r>
            <w:r w:rsidR="00F927A1" w:rsidRPr="003E150E">
              <w:rPr>
                <w:rFonts w:ascii="Times New Roman" w:hAnsi="Times New Roman" w:cs="Times New Roman"/>
                <w:b/>
                <w:color w:val="auto"/>
                <w:sz w:val="44"/>
                <w:szCs w:val="18"/>
              </w:rPr>
              <w:t xml:space="preserve"> Number:</w:t>
            </w:r>
            <w:r w:rsidR="003E150E" w:rsidRPr="003E150E">
              <w:rPr>
                <w:rFonts w:ascii="Times New Roman" w:hAnsi="Times New Roman" w:cs="Times New Roman"/>
                <w:b/>
                <w:color w:val="auto"/>
                <w:sz w:val="44"/>
                <w:szCs w:val="18"/>
              </w:rPr>
              <w:t xml:space="preserve"> </w:t>
            </w:r>
            <w:r w:rsidR="003E150E" w:rsidRPr="003E150E">
              <w:rPr>
                <w:rFonts w:ascii="Times New Roman" w:hAnsi="Times New Roman" w:cs="Times New Roman"/>
                <w:b/>
                <w:sz w:val="36"/>
                <w:szCs w:val="18"/>
              </w:rPr>
              <w:t>2431551</w:t>
            </w:r>
          </w:p>
          <w:p w14:paraId="622FD17A" w14:textId="77777777" w:rsidR="0085230E" w:rsidRPr="003E150E" w:rsidRDefault="0085230E" w:rsidP="005D3F07">
            <w:pPr>
              <w:overflowPunct/>
              <w:autoSpaceDE/>
              <w:autoSpaceDN/>
              <w:adjustRightInd/>
              <w:ind w:right="-957"/>
              <w:textAlignment w:val="auto"/>
              <w:rPr>
                <w:rFonts w:ascii="Times New Roman" w:hAnsi="Times New Roman" w:cs="Times New Roman"/>
                <w:b/>
                <w:color w:val="auto"/>
                <w:sz w:val="44"/>
                <w:szCs w:val="1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3E150E">
              <w:rPr>
                <w:rFonts w:ascii="Times New Roman" w:hAnsi="Times New Roman" w:cs="Times New Roman"/>
                <w:b/>
                <w:color w:val="auto"/>
                <w:sz w:val="44"/>
                <w:szCs w:val="18"/>
              </w:rPr>
              <w:t xml:space="preserve">Cohort: </w:t>
            </w:r>
            <w:r w:rsidR="00D64552" w:rsidRPr="003E150E">
              <w:rPr>
                <w:rFonts w:ascii="Times New Roman" w:hAnsi="Times New Roman" w:cs="Times New Roman"/>
                <w:b/>
                <w:color w:val="auto"/>
                <w:sz w:val="44"/>
                <w:szCs w:val="18"/>
              </w:rPr>
              <w:t>21</w:t>
            </w:r>
            <w:r w:rsidR="00AE6231" w:rsidRPr="003E150E">
              <w:rPr>
                <w:rFonts w:ascii="Times New Roman" w:hAnsi="Times New Roman" w:cs="Times New Roman"/>
                <w:b/>
                <w:color w:val="auto"/>
                <w:sz w:val="44"/>
                <w:szCs w:val="1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5BED327" w:rsidR="006E481E" w:rsidRPr="008B28E7" w:rsidRDefault="006E481E" w:rsidP="00FF7EBB">
      <w:pPr>
        <w:jc w:val="both"/>
        <w:rPr>
          <w:sz w:val="24"/>
          <w:szCs w:val="24"/>
        </w:rPr>
      </w:pPr>
      <w:r w:rsidRPr="008B28E7">
        <w:rPr>
          <w:sz w:val="24"/>
          <w:szCs w:val="24"/>
        </w:rPr>
        <w:t>Date of observation</w:t>
      </w:r>
      <w:r w:rsidR="00C7108B">
        <w:rPr>
          <w:sz w:val="24"/>
          <w:szCs w:val="24"/>
        </w:rPr>
        <w:t>:  _ _</w:t>
      </w:r>
      <w:r w:rsidR="00E51D25">
        <w:rPr>
          <w:sz w:val="24"/>
          <w:szCs w:val="24"/>
        </w:rPr>
        <w:t>02/11/2025</w:t>
      </w:r>
      <w:r w:rsidR="00C7108B">
        <w:rPr>
          <w:sz w:val="24"/>
          <w:szCs w:val="24"/>
        </w:rPr>
        <w:t xml:space="preserve">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36C09095" w14:textId="77777777" w:rsidR="004A7C4B" w:rsidRDefault="004A7C4B" w:rsidP="00D3203C">
            <w:pPr>
              <w:jc w:val="both"/>
              <w:rPr>
                <w:i/>
                <w:sz w:val="24"/>
                <w:szCs w:val="24"/>
              </w:rPr>
            </w:pPr>
          </w:p>
          <w:p w14:paraId="472584E5" w14:textId="77777777" w:rsidR="004A7C4B" w:rsidRPr="004A7C4B" w:rsidRDefault="004A7C4B" w:rsidP="00D3203C">
            <w:pPr>
              <w:jc w:val="both"/>
              <w:rPr>
                <w:iCs/>
                <w:sz w:val="24"/>
                <w:szCs w:val="24"/>
              </w:rPr>
            </w:pPr>
          </w:p>
          <w:p w14:paraId="22DDB72A" w14:textId="77777777" w:rsidR="004A7C4B" w:rsidRDefault="004A7C4B" w:rsidP="004A7C4B">
            <w:pPr>
              <w:jc w:val="both"/>
              <w:rPr>
                <w:iCs/>
                <w:sz w:val="24"/>
                <w:szCs w:val="24"/>
              </w:rPr>
            </w:pPr>
            <w:r w:rsidRPr="004A7C4B">
              <w:rPr>
                <w:iCs/>
                <w:sz w:val="24"/>
                <w:szCs w:val="24"/>
              </w:rPr>
              <w:t>My observation of practice involved undertaking an assessment of need in a hospital ward setting, with a patient (referred to as 1 for confidentiality) who had been identified by the ward staff, as requiring care and support to facilitate a safe hospital discharge. 1 is an 88-year-old Welsh female, who lives in a rural town.</w:t>
            </w:r>
          </w:p>
          <w:p w14:paraId="1D64ABF0" w14:textId="77777777" w:rsidR="00AA73F4" w:rsidRPr="004A7C4B" w:rsidRDefault="00AA73F4" w:rsidP="004A7C4B">
            <w:pPr>
              <w:jc w:val="both"/>
              <w:rPr>
                <w:iCs/>
                <w:sz w:val="24"/>
                <w:szCs w:val="24"/>
              </w:rPr>
            </w:pPr>
          </w:p>
          <w:p w14:paraId="2EC89635" w14:textId="77777777" w:rsidR="004A7C4B" w:rsidRDefault="004A7C4B" w:rsidP="004A7C4B">
            <w:pPr>
              <w:jc w:val="both"/>
              <w:rPr>
                <w:iCs/>
                <w:sz w:val="24"/>
                <w:szCs w:val="24"/>
              </w:rPr>
            </w:pPr>
            <w:r w:rsidRPr="004A7C4B">
              <w:rPr>
                <w:iCs/>
                <w:sz w:val="24"/>
                <w:szCs w:val="24"/>
              </w:rPr>
              <w:t>As a social worker working within Wales, The Social Services and Well-being (Wales) Act 2014 places a duty on local authorities to assess any adult, child, or carer who it appears may need care or support (Section19, Part1A SSWB(W)A 2014). SSWBA is the main legislative framework which I adhere to. The assessment must aim to focus on personal outcomes, identifying strengths and capabilities, and determining what care, and preventative services could be considered to ensure the individual is able to maintain their independence as much as possible. Prior to meeting the individual, it was paramount to consider key aspects such as, language preferences and promoting the Active Offer (Welsh Government, 2015). visual or hearing impairments were also important to consider, as well as maintaining dignity and privacy in a busy hospital environment.</w:t>
            </w:r>
          </w:p>
          <w:p w14:paraId="34DCDC71" w14:textId="77777777" w:rsidR="00AA73F4" w:rsidRPr="004A7C4B" w:rsidRDefault="00AA73F4" w:rsidP="004A7C4B">
            <w:pPr>
              <w:jc w:val="both"/>
              <w:rPr>
                <w:iCs/>
                <w:sz w:val="24"/>
                <w:szCs w:val="24"/>
              </w:rPr>
            </w:pPr>
          </w:p>
          <w:p w14:paraId="65835516" w14:textId="3543A0E0" w:rsidR="00D3203C" w:rsidRDefault="004A7C4B" w:rsidP="004A7C4B">
            <w:pPr>
              <w:jc w:val="both"/>
              <w:rPr>
                <w:iCs/>
                <w:sz w:val="24"/>
                <w:szCs w:val="24"/>
              </w:rPr>
            </w:pPr>
            <w:r w:rsidRPr="004A7C4B">
              <w:rPr>
                <w:iCs/>
                <w:sz w:val="24"/>
                <w:szCs w:val="24"/>
              </w:rPr>
              <w:t xml:space="preserve">Prior to </w:t>
            </w:r>
            <w:r w:rsidR="00B31A42">
              <w:rPr>
                <w:iCs/>
                <w:sz w:val="24"/>
                <w:szCs w:val="24"/>
              </w:rPr>
              <w:t xml:space="preserve">assessing </w:t>
            </w:r>
            <w:r w:rsidRPr="004A7C4B">
              <w:rPr>
                <w:iCs/>
                <w:sz w:val="24"/>
                <w:szCs w:val="24"/>
              </w:rPr>
              <w:t>1, I met with them on the hospital ward to gain their consent for an assessment and direct observation. Taking into consideration that the observation would take place in a 4-bed bay on the ward, I did arrange for the assessment to be undertaken in a ward office, however 1 expressed a preference for the observation to take place at her bedside. I considered the impact of the observation on 1, and the power imbalance it may cause, therefore I addressed this by ensuring 1’s daughter was present within the assessment, which provided her familiarity. This was also in accordance with 1’s wishes, a key requirement of the code of professional practice (COPP, S1.2) (Social Care Wales 2017). I also ensured that 1 was aware of her rights to withdraw from the observation at any point.</w:t>
            </w:r>
          </w:p>
          <w:p w14:paraId="197A52E3" w14:textId="77777777" w:rsidR="003D1D6C" w:rsidRDefault="003D1D6C" w:rsidP="004A7C4B">
            <w:pPr>
              <w:jc w:val="both"/>
              <w:rPr>
                <w:iCs/>
                <w:sz w:val="24"/>
                <w:szCs w:val="24"/>
              </w:rPr>
            </w:pPr>
          </w:p>
          <w:p w14:paraId="6A157322" w14:textId="29B21AA7" w:rsidR="003D1D6C" w:rsidRPr="003D1D6C" w:rsidRDefault="003D1D6C" w:rsidP="004A7C4B">
            <w:pPr>
              <w:jc w:val="both"/>
              <w:rPr>
                <w:b/>
                <w:bCs/>
                <w:iCs/>
                <w:sz w:val="24"/>
                <w:szCs w:val="24"/>
              </w:rPr>
            </w:pPr>
            <w:r w:rsidRPr="003D1D6C">
              <w:rPr>
                <w:b/>
                <w:bCs/>
                <w:iCs/>
                <w:sz w:val="24"/>
                <w:szCs w:val="24"/>
              </w:rPr>
              <w:t>Word count - 326</w:t>
            </w:r>
          </w:p>
          <w:p w14:paraId="6E21401D" w14:textId="77777777" w:rsidR="00D3203C" w:rsidRPr="004A7C4B" w:rsidRDefault="00D3203C" w:rsidP="00D3203C">
            <w:pPr>
              <w:jc w:val="both"/>
              <w:rPr>
                <w:iCs/>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6D60509E" w14:textId="77777777" w:rsidR="005E57CD" w:rsidRDefault="005E57CD" w:rsidP="00243DB0">
            <w:pPr>
              <w:jc w:val="both"/>
              <w:rPr>
                <w:i/>
                <w:sz w:val="24"/>
                <w:szCs w:val="24"/>
              </w:rPr>
            </w:pPr>
          </w:p>
          <w:p w14:paraId="0FF6E6C5" w14:textId="77777777" w:rsidR="005E57CD" w:rsidRDefault="005E57CD" w:rsidP="00243DB0">
            <w:pPr>
              <w:jc w:val="both"/>
              <w:rPr>
                <w:i/>
                <w:sz w:val="24"/>
                <w:szCs w:val="24"/>
              </w:rPr>
            </w:pPr>
          </w:p>
          <w:p w14:paraId="02C2F762" w14:textId="77777777" w:rsidR="004B4FC9" w:rsidRDefault="004B4FC9" w:rsidP="004B4FC9">
            <w:pPr>
              <w:jc w:val="both"/>
              <w:rPr>
                <w:iCs/>
                <w:sz w:val="24"/>
                <w:szCs w:val="24"/>
              </w:rPr>
            </w:pPr>
            <w:r w:rsidRPr="004B4FC9">
              <w:rPr>
                <w:iCs/>
                <w:sz w:val="24"/>
                <w:szCs w:val="24"/>
              </w:rPr>
              <w:t>To deliver the most successful and person-centred outcomes for 1 during the assessment of needs, it was vital that I was able to communicate effectively with the individual and ensure that I was able to build a positive relationship with them, and others involved, including family members and health professionals on the ward. According to Petch et al (2013), research suggests that delivering good outcomes to service users and carers often involves managing the complexity of inter-professional relationships, boundaries, and communication. Therefore, I begun the assessment by effectively communicating my role, and explaining the reason for my visit. I strongly believe this is most effective through powerful communication skills and gaining a full understanding of the individuals’ perspectives and listening to their opinions in what they feel they require. Trevithick, (2008) states that it is vital to build relationships with service users and that communication is a fundamental aspect of Social Work and is part of everyday practice.</w:t>
            </w:r>
          </w:p>
          <w:p w14:paraId="740704C9" w14:textId="77777777" w:rsidR="004B4FC9" w:rsidRPr="004B4FC9" w:rsidRDefault="004B4FC9" w:rsidP="004B4FC9">
            <w:pPr>
              <w:jc w:val="both"/>
              <w:rPr>
                <w:iCs/>
                <w:sz w:val="24"/>
                <w:szCs w:val="24"/>
              </w:rPr>
            </w:pPr>
          </w:p>
          <w:p w14:paraId="0C992712" w14:textId="77777777" w:rsidR="004B4FC9" w:rsidRDefault="004B4FC9" w:rsidP="004B4FC9">
            <w:pPr>
              <w:jc w:val="both"/>
              <w:rPr>
                <w:iCs/>
                <w:sz w:val="24"/>
                <w:szCs w:val="24"/>
              </w:rPr>
            </w:pPr>
            <w:r w:rsidRPr="004B4FC9">
              <w:rPr>
                <w:iCs/>
                <w:sz w:val="24"/>
                <w:szCs w:val="24"/>
              </w:rPr>
              <w:t xml:space="preserve">Prior to my involvement with the family, I was aware that the local authority has a Welsh language scheme that sets out how they meet the requirements of The Welsh Language (Wales) Measure (2011). It clearly highlights the need to treat the Welsh and English language on an equal basis. With this in mind, I ensured that I provided 1 with an ‘Active Offer’ of being given a choice of the assessment in either English or Welsh, in line with the ‘more than just words’ framework (Welsh Government, 2023). Although I am not a Welsh speaker, my observer and colleague is fluent, therefore would be able to translate if the Welsh language was chosen. 1 chose for the assessment to be carried out in her first spoken language of English, and I respected her wishes. Being unable to communicate in the Welsh language is a challenge I face within my role as a social worker, especially when working with older adults from farming and rural background as many are first language Welsh speakers, and their culture and language are particularly important to them. As part of my continued professional development, being able to communicate in the Welsh language is an area I strive to develop and feel it would benefit me significantly when developing relationships with individuals. </w:t>
            </w:r>
          </w:p>
          <w:p w14:paraId="24AA39A1" w14:textId="77777777" w:rsidR="004B4FC9" w:rsidRPr="004B4FC9" w:rsidRDefault="004B4FC9" w:rsidP="004B4FC9">
            <w:pPr>
              <w:jc w:val="both"/>
              <w:rPr>
                <w:iCs/>
                <w:sz w:val="24"/>
                <w:szCs w:val="24"/>
              </w:rPr>
            </w:pPr>
          </w:p>
          <w:p w14:paraId="6A7CA76B" w14:textId="77777777" w:rsidR="004B4FC9" w:rsidRDefault="004B4FC9" w:rsidP="004B4FC9">
            <w:pPr>
              <w:jc w:val="both"/>
              <w:rPr>
                <w:iCs/>
                <w:sz w:val="24"/>
                <w:szCs w:val="24"/>
              </w:rPr>
            </w:pPr>
            <w:proofErr w:type="gramStart"/>
            <w:r w:rsidRPr="004B4FC9">
              <w:rPr>
                <w:iCs/>
                <w:sz w:val="24"/>
                <w:szCs w:val="24"/>
              </w:rPr>
              <w:t>In order to</w:t>
            </w:r>
            <w:proofErr w:type="gramEnd"/>
            <w:r w:rsidRPr="004B4FC9">
              <w:rPr>
                <w:iCs/>
                <w:sz w:val="24"/>
                <w:szCs w:val="24"/>
              </w:rPr>
              <w:t xml:space="preserve"> establish a positive relationship and ensure that 1 felt as comfortable as possible without any distractions and maintain privacy, I ensured that all curtains around the bed were fully closed. The individual was also hard of hearing, therefore I ensured my communication </w:t>
            </w:r>
            <w:proofErr w:type="gramStart"/>
            <w:r w:rsidRPr="004B4FC9">
              <w:rPr>
                <w:iCs/>
                <w:sz w:val="24"/>
                <w:szCs w:val="24"/>
              </w:rPr>
              <w:lastRenderedPageBreak/>
              <w:t>was loud and clear at all times</w:t>
            </w:r>
            <w:proofErr w:type="gramEnd"/>
            <w:r w:rsidRPr="004B4FC9">
              <w:rPr>
                <w:iCs/>
                <w:sz w:val="24"/>
                <w:szCs w:val="24"/>
              </w:rPr>
              <w:t xml:space="preserve">, to ensure she was able to fully </w:t>
            </w:r>
            <w:proofErr w:type="gramStart"/>
            <w:r w:rsidRPr="004B4FC9">
              <w:rPr>
                <w:iCs/>
                <w:sz w:val="24"/>
                <w:szCs w:val="24"/>
              </w:rPr>
              <w:t>understand at all times</w:t>
            </w:r>
            <w:proofErr w:type="gramEnd"/>
            <w:r w:rsidRPr="004B4FC9">
              <w:rPr>
                <w:iCs/>
                <w:sz w:val="24"/>
                <w:szCs w:val="24"/>
              </w:rPr>
              <w:t xml:space="preserve">. Thomas &amp; Woods, (2003) state that effective communication can be restricted by various barriers, these include, power imbalances, lack of confidence, fear, anxiety, place, and expectations of those involved. Taking this into consideration, I ensured that 1’s family member was always present during the assessment, repeated or rephrased any questions which she was unable to understand, and built a positive rapport through conversation and positive body language. I was mindful of the lack of discretion and privacy even with the curtains closed around the bed, as we had to communicate loudly due to 1’s hearing impairment. I therefore made sure I regularly posed the questions if they were happy discussing this, and whether they would prefer to discuss in a more private area. 1 continued to decline the offer of a private room. Body language is also an important aspect of communication skills and creating a comfortable environment for the individual. Throughout the assessment, I maintained good eye contact and made positive facial expressions when communicating. </w:t>
            </w:r>
          </w:p>
          <w:p w14:paraId="6BA8DD03" w14:textId="77777777" w:rsidR="004B4FC9" w:rsidRPr="004B4FC9" w:rsidRDefault="004B4FC9" w:rsidP="004B4FC9">
            <w:pPr>
              <w:jc w:val="both"/>
              <w:rPr>
                <w:iCs/>
                <w:sz w:val="24"/>
                <w:szCs w:val="24"/>
              </w:rPr>
            </w:pPr>
          </w:p>
          <w:p w14:paraId="4B2FA873" w14:textId="77777777" w:rsidR="004B4FC9" w:rsidRDefault="004B4FC9" w:rsidP="004B4FC9">
            <w:pPr>
              <w:jc w:val="both"/>
              <w:rPr>
                <w:iCs/>
                <w:sz w:val="24"/>
                <w:szCs w:val="24"/>
              </w:rPr>
            </w:pPr>
            <w:r w:rsidRPr="004B4FC9">
              <w:rPr>
                <w:iCs/>
                <w:sz w:val="24"/>
                <w:szCs w:val="24"/>
              </w:rPr>
              <w:t>I also wanted to gain an understanding on what support 1 feels they may require at home to ensure they are supported fully and able to continue living at home, as per their wishes and feelings (COPP 2.3, Social Care Wales, 2017). One of the challenges during this assessment was the concerns of the daughter with her mother remaining at home independently, due to risks of falls and inability to manage. Adams et al (2009) stated that within the field of social services, there is an increased expectation that risk should be controlled so that vulnerable children and adults are protected. This level of expectancy is a dilemma which social workers are faced with frequently and something which I also found challenging as a hospital social worker. I was able to manage the concerns through discussions around the individual’s strengths, capabilities, and fully explaining the services that we could provide to ensure her safety at home. Identifying the individual strength and capabilities during this specific situation was vital, not only for 1, but for the daughter who had clear concerns and disputes around her mother managing on her own. It also underlined certain key skills and requirements within the national occupational standards for social workers in managing conflict and working collaboratively (Social Care Wales, 2011), as well as respecting views of carers and supporting them to express concerns, as stated in the COPP (Social Care Wales, 2017). I listened to 1 and Daughter’s concerns around not being able to manage her own personal care, continence care, mobility issues, meal preparation, and risks of falls. It was important to listen and empathise with these issues and their concerns, as often families and service users wish to unburden their concerns and talk to professionals. According to Copperman (2016), Success in being an interprofessional team member is underpinned by being able to empathise with other people.</w:t>
            </w:r>
          </w:p>
          <w:p w14:paraId="355A0358" w14:textId="77777777" w:rsidR="004B4FC9" w:rsidRDefault="004B4FC9" w:rsidP="004B4FC9">
            <w:pPr>
              <w:jc w:val="both"/>
              <w:rPr>
                <w:iCs/>
                <w:sz w:val="24"/>
                <w:szCs w:val="24"/>
              </w:rPr>
            </w:pPr>
          </w:p>
          <w:p w14:paraId="7E5E269B" w14:textId="3CCA3B84" w:rsidR="004B4FC9" w:rsidRDefault="004B4FC9" w:rsidP="004B4FC9">
            <w:pPr>
              <w:jc w:val="both"/>
              <w:rPr>
                <w:iCs/>
                <w:sz w:val="24"/>
                <w:szCs w:val="24"/>
              </w:rPr>
            </w:pPr>
            <w:r w:rsidRPr="004B4FC9">
              <w:rPr>
                <w:iCs/>
                <w:sz w:val="24"/>
                <w:szCs w:val="24"/>
              </w:rPr>
              <w:t xml:space="preserve">I felt I was sensitive in this matter, and provided both with time to express their concerns, and it was evident that they felt comfortable in being able to speak their mind and unburden these worries. It was also reassuring to the family and 1 that my role is to make her living situation as safe as possible through services and resources we provide. </w:t>
            </w:r>
          </w:p>
          <w:p w14:paraId="6405EBF3" w14:textId="77777777" w:rsidR="004B4FC9" w:rsidRPr="004B4FC9" w:rsidRDefault="004B4FC9" w:rsidP="004B4FC9">
            <w:pPr>
              <w:jc w:val="both"/>
              <w:rPr>
                <w:iCs/>
                <w:sz w:val="24"/>
                <w:szCs w:val="24"/>
              </w:rPr>
            </w:pPr>
          </w:p>
          <w:p w14:paraId="7CFBF88C" w14:textId="77777777" w:rsidR="004B4FC9" w:rsidRDefault="004B4FC9" w:rsidP="004B4FC9">
            <w:pPr>
              <w:jc w:val="both"/>
              <w:rPr>
                <w:iCs/>
                <w:sz w:val="24"/>
                <w:szCs w:val="24"/>
              </w:rPr>
            </w:pPr>
            <w:r w:rsidRPr="004B4FC9">
              <w:rPr>
                <w:iCs/>
                <w:sz w:val="24"/>
                <w:szCs w:val="24"/>
              </w:rPr>
              <w:t xml:space="preserve">Having listened to the concerns both shared about 1 managing at home, I felt it was then the most suitable time to discuss the support we could provide, and adapt a strengths-based approach, focusing on 1’s capabilities. I addressed the fact that 1 has managed living independently until this point without any support and promoted her sense of independence </w:t>
            </w:r>
            <w:r w:rsidRPr="004B4FC9">
              <w:rPr>
                <w:iCs/>
                <w:sz w:val="24"/>
                <w:szCs w:val="24"/>
              </w:rPr>
              <w:lastRenderedPageBreak/>
              <w:t xml:space="preserve">and feeling of empowerment. I also discussed her capabilities, that she is mobile and independent, can undertake basic personal tasks, and would be able to remain living independently with formal support provided to her. It was evident that 1 and daughter felt reassurance in discussing her capabilities, which was re-iterated and confirmed by staff on the ward. I felt that I was able to manage this situation and prevent potential dispute to 1 returning home with care, by adopting this strengths-based approach. </w:t>
            </w:r>
          </w:p>
          <w:p w14:paraId="0B108699" w14:textId="77777777" w:rsidR="004B4FC9" w:rsidRPr="004B4FC9" w:rsidRDefault="004B4FC9" w:rsidP="004B4FC9">
            <w:pPr>
              <w:jc w:val="both"/>
              <w:rPr>
                <w:iCs/>
                <w:sz w:val="24"/>
                <w:szCs w:val="24"/>
              </w:rPr>
            </w:pPr>
          </w:p>
          <w:p w14:paraId="697B16F5" w14:textId="77777777" w:rsidR="004B4FC9" w:rsidRDefault="004B4FC9" w:rsidP="004B4FC9">
            <w:pPr>
              <w:jc w:val="both"/>
              <w:rPr>
                <w:iCs/>
                <w:sz w:val="24"/>
                <w:szCs w:val="24"/>
              </w:rPr>
            </w:pPr>
            <w:r w:rsidRPr="004B4FC9">
              <w:rPr>
                <w:iCs/>
                <w:sz w:val="24"/>
                <w:szCs w:val="24"/>
              </w:rPr>
              <w:t xml:space="preserve">I have reflected on the practice and identified aspects of the collaborative work, which was successful, however also identified areas which could be developed further. I felt that I use excellent communication skills, and able to develop a good working relationship both with 1 and Daughter from the initial meet. This was done through how I approached the situation, and active listening skills, which provided both opportunities to express the concerns they had. I was empathetic when 1 expressed the difficulties she had been facing at home and was able to adapt a strengths-based approach to overcome these concerns, and fully assess her care needs to develop a robust and safe person-centred care plan. I am mindful that 1 struggled to understand me at times, and I had to repeat my questions due to her hearing impairment. For future practice, I feel it would be most appropriate to consider the use of equipment such as an amplifier. </w:t>
            </w:r>
          </w:p>
          <w:p w14:paraId="277F204F" w14:textId="77777777" w:rsidR="008F5987" w:rsidRPr="004B4FC9" w:rsidRDefault="008F5987" w:rsidP="004B4FC9">
            <w:pPr>
              <w:jc w:val="both"/>
              <w:rPr>
                <w:iCs/>
                <w:sz w:val="24"/>
                <w:szCs w:val="24"/>
              </w:rPr>
            </w:pPr>
          </w:p>
          <w:p w14:paraId="27BD6B98" w14:textId="322C97D6" w:rsidR="005E57CD" w:rsidRDefault="004B4FC9" w:rsidP="004B4FC9">
            <w:pPr>
              <w:jc w:val="both"/>
              <w:rPr>
                <w:iCs/>
                <w:sz w:val="24"/>
                <w:szCs w:val="24"/>
              </w:rPr>
            </w:pPr>
            <w:r w:rsidRPr="004B4FC9">
              <w:rPr>
                <w:iCs/>
                <w:sz w:val="24"/>
                <w:szCs w:val="24"/>
              </w:rPr>
              <w:t>I am conscious that I could have considered 1’s emotional and social needs further and discussed services in her area that may have been of interest to her, such as community day centres or social group. Many individuals who live on their own at that age do experience social isolation. According to Age UK, more than 2 million people in England over the age of 75 live alone, and more than a million older people say they go over a month without speaking to a friend, neighbour, or family member (Age UK, 2024). In considering this, I have provided 1 a list of local services in her rural area that provide social support.</w:t>
            </w:r>
          </w:p>
          <w:p w14:paraId="7A6E0192" w14:textId="77777777" w:rsidR="00E51D25" w:rsidRPr="00E51D25" w:rsidRDefault="00E51D25" w:rsidP="004B4FC9">
            <w:pPr>
              <w:jc w:val="both"/>
              <w:rPr>
                <w:b/>
                <w:bCs/>
                <w:iCs/>
                <w:sz w:val="24"/>
                <w:szCs w:val="24"/>
              </w:rPr>
            </w:pPr>
          </w:p>
          <w:p w14:paraId="36EDE8C1" w14:textId="6FAAB113" w:rsidR="00E51D25" w:rsidRPr="00E51D25" w:rsidRDefault="00E51D25" w:rsidP="004B4FC9">
            <w:pPr>
              <w:jc w:val="both"/>
              <w:rPr>
                <w:b/>
                <w:bCs/>
                <w:iCs/>
                <w:sz w:val="24"/>
                <w:szCs w:val="24"/>
              </w:rPr>
            </w:pPr>
            <w:r w:rsidRPr="00E51D25">
              <w:rPr>
                <w:b/>
                <w:bCs/>
                <w:iCs/>
                <w:sz w:val="24"/>
                <w:szCs w:val="24"/>
              </w:rPr>
              <w:t>Word count - 1392</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lastRenderedPageBreak/>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00DB063B">
        <w:tc>
          <w:tcPr>
            <w:tcW w:w="269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372" w:type="dxa"/>
          </w:tcPr>
          <w:p w14:paraId="3DA1D4BD" w14:textId="77777777" w:rsidR="00CA3593" w:rsidRDefault="00CA3593" w:rsidP="00FF7EBB">
            <w:pPr>
              <w:jc w:val="both"/>
              <w:rPr>
                <w:sz w:val="24"/>
                <w:szCs w:val="24"/>
              </w:rPr>
            </w:pPr>
          </w:p>
          <w:p w14:paraId="6F3F794D" w14:textId="046B1AD9" w:rsidR="007D472A" w:rsidRPr="007D472A" w:rsidRDefault="007D472A" w:rsidP="00FF7EBB">
            <w:pPr>
              <w:jc w:val="both"/>
              <w:rPr>
                <w:b/>
                <w:bCs/>
                <w:sz w:val="24"/>
                <w:szCs w:val="24"/>
              </w:rPr>
            </w:pPr>
            <w:r>
              <w:rPr>
                <w:sz w:val="24"/>
                <w:szCs w:val="24"/>
              </w:rPr>
              <w:t>“Yes, he was on time. He’s very proactive”</w:t>
            </w:r>
          </w:p>
        </w:tc>
      </w:tr>
      <w:tr w:rsidR="00CA3593" w:rsidRPr="008B28E7" w14:paraId="1012FA0D" w14:textId="77777777" w:rsidTr="00DB063B">
        <w:tc>
          <w:tcPr>
            <w:tcW w:w="269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372" w:type="dxa"/>
          </w:tcPr>
          <w:p w14:paraId="44B058B9" w14:textId="77777777" w:rsidR="00CA3593" w:rsidRDefault="00CA3593" w:rsidP="00FF7EBB">
            <w:pPr>
              <w:jc w:val="both"/>
              <w:rPr>
                <w:sz w:val="24"/>
                <w:szCs w:val="24"/>
              </w:rPr>
            </w:pPr>
          </w:p>
          <w:p w14:paraId="0F0363A9" w14:textId="3C489B88" w:rsidR="00956028" w:rsidRPr="008B28E7" w:rsidRDefault="00956028" w:rsidP="00FF7EBB">
            <w:pPr>
              <w:jc w:val="both"/>
              <w:rPr>
                <w:sz w:val="24"/>
                <w:szCs w:val="24"/>
              </w:rPr>
            </w:pPr>
            <w:r>
              <w:rPr>
                <w:sz w:val="24"/>
                <w:szCs w:val="24"/>
              </w:rPr>
              <w:t>“Yes, he came up earlier. He’s told us all about it”</w:t>
            </w:r>
          </w:p>
        </w:tc>
      </w:tr>
      <w:tr w:rsidR="00DB063B" w:rsidRPr="008B28E7" w14:paraId="254F62F1" w14:textId="77777777" w:rsidTr="00DB063B">
        <w:tc>
          <w:tcPr>
            <w:tcW w:w="2698" w:type="dxa"/>
          </w:tcPr>
          <w:p w14:paraId="430F8C48" w14:textId="77777777" w:rsidR="00DB063B" w:rsidRDefault="00DB063B" w:rsidP="00DB063B">
            <w:pPr>
              <w:rPr>
                <w:sz w:val="22"/>
                <w:szCs w:val="22"/>
              </w:rPr>
            </w:pPr>
            <w:r w:rsidRPr="00C7108B">
              <w:rPr>
                <w:sz w:val="22"/>
                <w:szCs w:val="22"/>
              </w:rPr>
              <w:t>Were you clear why the social worker met with you today?</w:t>
            </w:r>
          </w:p>
          <w:p w14:paraId="46856B8A" w14:textId="77777777" w:rsidR="00DB063B" w:rsidRPr="00C7108B" w:rsidRDefault="00DB063B" w:rsidP="00DB063B">
            <w:pPr>
              <w:rPr>
                <w:sz w:val="22"/>
                <w:szCs w:val="22"/>
              </w:rPr>
            </w:pPr>
          </w:p>
        </w:tc>
        <w:tc>
          <w:tcPr>
            <w:tcW w:w="7372" w:type="dxa"/>
          </w:tcPr>
          <w:p w14:paraId="21D2CB7E" w14:textId="77777777" w:rsidR="00DB063B" w:rsidRDefault="00DB063B" w:rsidP="00DB063B">
            <w:pPr>
              <w:jc w:val="both"/>
              <w:rPr>
                <w:sz w:val="24"/>
                <w:szCs w:val="24"/>
              </w:rPr>
            </w:pPr>
          </w:p>
          <w:p w14:paraId="077B6E9E" w14:textId="1433C9D6" w:rsidR="00DB063B" w:rsidRPr="008B28E7" w:rsidRDefault="00DB063B" w:rsidP="00DB063B">
            <w:pPr>
              <w:jc w:val="both"/>
              <w:rPr>
                <w:sz w:val="24"/>
                <w:szCs w:val="24"/>
              </w:rPr>
            </w:pPr>
            <w:r>
              <w:rPr>
                <w:sz w:val="24"/>
                <w:szCs w:val="24"/>
              </w:rPr>
              <w:t xml:space="preserve">“Yes, we </w:t>
            </w:r>
            <w:proofErr w:type="gramStart"/>
            <w:r>
              <w:rPr>
                <w:sz w:val="24"/>
                <w:szCs w:val="24"/>
              </w:rPr>
              <w:t>spoke</w:t>
            </w:r>
            <w:proofErr w:type="gramEnd"/>
            <w:r>
              <w:rPr>
                <w:sz w:val="24"/>
                <w:szCs w:val="24"/>
              </w:rPr>
              <w:t xml:space="preserve"> earlier about us having a chat about discharge planning from here”</w:t>
            </w:r>
          </w:p>
        </w:tc>
      </w:tr>
      <w:tr w:rsidR="00DB063B" w:rsidRPr="008B28E7" w14:paraId="793B8DB8" w14:textId="77777777" w:rsidTr="00DB063B">
        <w:tc>
          <w:tcPr>
            <w:tcW w:w="2698" w:type="dxa"/>
          </w:tcPr>
          <w:p w14:paraId="71936C39" w14:textId="77777777" w:rsidR="00DB063B" w:rsidRPr="00C7108B" w:rsidRDefault="00DB063B" w:rsidP="00DB063B">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3FABBB25" w14:textId="77777777" w:rsidR="00DB063B" w:rsidRPr="00C7108B" w:rsidRDefault="00DB063B" w:rsidP="00DB063B">
            <w:pPr>
              <w:rPr>
                <w:sz w:val="22"/>
                <w:szCs w:val="22"/>
              </w:rPr>
            </w:pPr>
          </w:p>
        </w:tc>
        <w:tc>
          <w:tcPr>
            <w:tcW w:w="7372" w:type="dxa"/>
          </w:tcPr>
          <w:p w14:paraId="4E15B2FC" w14:textId="77777777" w:rsidR="00DB063B" w:rsidRDefault="00DB063B" w:rsidP="00DB063B">
            <w:pPr>
              <w:jc w:val="both"/>
              <w:rPr>
                <w:sz w:val="24"/>
                <w:szCs w:val="24"/>
              </w:rPr>
            </w:pPr>
          </w:p>
          <w:p w14:paraId="3A375EC5" w14:textId="1AB6BC30" w:rsidR="00DB063B" w:rsidRPr="008B28E7" w:rsidRDefault="00011360" w:rsidP="00DB063B">
            <w:pPr>
              <w:jc w:val="both"/>
              <w:rPr>
                <w:sz w:val="24"/>
                <w:szCs w:val="24"/>
              </w:rPr>
            </w:pPr>
            <w:r>
              <w:rPr>
                <w:sz w:val="24"/>
                <w:szCs w:val="24"/>
              </w:rPr>
              <w:t>“He was very prepared, I thought. He did very well”</w:t>
            </w:r>
          </w:p>
        </w:tc>
      </w:tr>
      <w:tr w:rsidR="00DB063B" w:rsidRPr="008B28E7" w14:paraId="7B9FBC52" w14:textId="77777777" w:rsidTr="00DB063B">
        <w:tc>
          <w:tcPr>
            <w:tcW w:w="2698" w:type="dxa"/>
          </w:tcPr>
          <w:p w14:paraId="7CB8CA18" w14:textId="77777777" w:rsidR="00DB063B" w:rsidRDefault="00DB063B" w:rsidP="00DB063B">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582DFD78" w14:textId="77777777" w:rsidR="00DB063B" w:rsidRPr="00C7108B" w:rsidRDefault="00DB063B" w:rsidP="00DB063B">
            <w:pPr>
              <w:tabs>
                <w:tab w:val="left" w:pos="851"/>
              </w:tabs>
              <w:overflowPunct/>
              <w:autoSpaceDE/>
              <w:autoSpaceDN/>
              <w:adjustRightInd/>
              <w:ind w:hanging="142"/>
              <w:textAlignment w:val="auto"/>
              <w:rPr>
                <w:sz w:val="22"/>
                <w:szCs w:val="22"/>
              </w:rPr>
            </w:pPr>
          </w:p>
        </w:tc>
        <w:tc>
          <w:tcPr>
            <w:tcW w:w="7372" w:type="dxa"/>
          </w:tcPr>
          <w:p w14:paraId="279192AB" w14:textId="77777777" w:rsidR="00DB063B" w:rsidRDefault="00DB063B" w:rsidP="00DB063B">
            <w:pPr>
              <w:jc w:val="both"/>
              <w:rPr>
                <w:sz w:val="24"/>
                <w:szCs w:val="24"/>
              </w:rPr>
            </w:pPr>
          </w:p>
          <w:p w14:paraId="7761BD15" w14:textId="1C7B6CB9" w:rsidR="00011360" w:rsidRPr="008B28E7" w:rsidRDefault="00AC429F" w:rsidP="00DB063B">
            <w:pPr>
              <w:jc w:val="both"/>
              <w:rPr>
                <w:sz w:val="24"/>
                <w:szCs w:val="24"/>
              </w:rPr>
            </w:pPr>
            <w:r>
              <w:rPr>
                <w:sz w:val="24"/>
                <w:szCs w:val="24"/>
              </w:rPr>
              <w:t>“I hope he listened, yes. I did feel very respected, so that’s nice”</w:t>
            </w:r>
          </w:p>
        </w:tc>
      </w:tr>
      <w:tr w:rsidR="00DB063B" w:rsidRPr="008B28E7" w14:paraId="7EA05E3F" w14:textId="77777777" w:rsidTr="00DB063B">
        <w:tc>
          <w:tcPr>
            <w:tcW w:w="2698" w:type="dxa"/>
          </w:tcPr>
          <w:p w14:paraId="3A0892FF" w14:textId="77777777" w:rsidR="00DB063B" w:rsidRDefault="00DB063B" w:rsidP="00DB063B">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DB063B" w:rsidRPr="00706BB5" w:rsidRDefault="00DB063B" w:rsidP="00DB063B">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60D32B8C" w14:textId="77777777" w:rsidR="00DB063B" w:rsidRPr="00C7108B" w:rsidRDefault="00DB063B" w:rsidP="00DB063B">
            <w:pPr>
              <w:tabs>
                <w:tab w:val="left" w:pos="-142"/>
                <w:tab w:val="left" w:pos="851"/>
              </w:tabs>
              <w:overflowPunct/>
              <w:autoSpaceDE/>
              <w:autoSpaceDN/>
              <w:adjustRightInd/>
              <w:textAlignment w:val="auto"/>
              <w:rPr>
                <w:sz w:val="22"/>
                <w:szCs w:val="22"/>
              </w:rPr>
            </w:pPr>
          </w:p>
        </w:tc>
        <w:tc>
          <w:tcPr>
            <w:tcW w:w="7372" w:type="dxa"/>
          </w:tcPr>
          <w:p w14:paraId="13F57295" w14:textId="77777777" w:rsidR="00DB063B" w:rsidRDefault="00DB063B" w:rsidP="00DB063B">
            <w:pPr>
              <w:jc w:val="both"/>
              <w:rPr>
                <w:sz w:val="24"/>
                <w:szCs w:val="24"/>
              </w:rPr>
            </w:pPr>
          </w:p>
          <w:p w14:paraId="203A7B7E" w14:textId="4A3968EA" w:rsidR="00BA3F08" w:rsidRPr="008B28E7" w:rsidRDefault="00BA3F08" w:rsidP="00DB063B">
            <w:pPr>
              <w:jc w:val="both"/>
              <w:rPr>
                <w:sz w:val="24"/>
                <w:szCs w:val="24"/>
              </w:rPr>
            </w:pPr>
            <w:r>
              <w:rPr>
                <w:sz w:val="24"/>
                <w:szCs w:val="24"/>
              </w:rPr>
              <w:t>“He’s very clear, yes. He checked with me that I understood everything before he left. And he checked if I spoke Welsh”</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5CEEC6C9" w14:textId="77777777" w:rsidR="00D0503D" w:rsidRDefault="00D0503D" w:rsidP="00D0503D">
            <w:pPr>
              <w:jc w:val="both"/>
              <w:rPr>
                <w:sz w:val="24"/>
                <w:szCs w:val="24"/>
              </w:rPr>
            </w:pPr>
          </w:p>
          <w:p w14:paraId="0EEC1DE2" w14:textId="6001185B" w:rsidR="00BA3F08" w:rsidRPr="008B28E7" w:rsidRDefault="005B50A6" w:rsidP="00D0503D">
            <w:pPr>
              <w:jc w:val="both"/>
              <w:rPr>
                <w:sz w:val="24"/>
                <w:szCs w:val="24"/>
              </w:rPr>
            </w:pPr>
            <w:proofErr w:type="gramStart"/>
            <w:r>
              <w:rPr>
                <w:sz w:val="24"/>
                <w:szCs w:val="24"/>
              </w:rPr>
              <w:t>“ I</w:t>
            </w:r>
            <w:proofErr w:type="gramEnd"/>
            <w:r>
              <w:rPr>
                <w:sz w:val="24"/>
                <w:szCs w:val="24"/>
              </w:rPr>
              <w:t xml:space="preserve"> didn’t have any expectations to be honest”</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lastRenderedPageBreak/>
              <w:t xml:space="preserve">Are there any </w:t>
            </w:r>
            <w:r w:rsidRPr="00C7108B">
              <w:rPr>
                <w:sz w:val="22"/>
                <w:szCs w:val="22"/>
              </w:rPr>
              <w:t>other comme</w:t>
            </w:r>
            <w:r>
              <w:rPr>
                <w:sz w:val="22"/>
                <w:szCs w:val="22"/>
              </w:rPr>
              <w:t>nts or suggestions that you would like to make?</w:t>
            </w:r>
          </w:p>
        </w:tc>
        <w:tc>
          <w:tcPr>
            <w:tcW w:w="7470" w:type="dxa"/>
          </w:tcPr>
          <w:p w14:paraId="183848AC" w14:textId="77777777" w:rsidR="00D0503D" w:rsidRDefault="00D0503D" w:rsidP="00D0503D">
            <w:pPr>
              <w:jc w:val="both"/>
              <w:rPr>
                <w:sz w:val="24"/>
                <w:szCs w:val="24"/>
              </w:rPr>
            </w:pPr>
          </w:p>
          <w:p w14:paraId="18CB2DE2" w14:textId="31F8FDAF" w:rsidR="005B50A6" w:rsidRPr="008B28E7" w:rsidRDefault="006D1933" w:rsidP="00D0503D">
            <w:pPr>
              <w:jc w:val="both"/>
              <w:rPr>
                <w:sz w:val="24"/>
                <w:szCs w:val="24"/>
              </w:rPr>
            </w:pPr>
            <w:r>
              <w:rPr>
                <w:sz w:val="24"/>
                <w:szCs w:val="24"/>
              </w:rPr>
              <w:t>“I think we’ve covered everything really, but I felt very at ease and comfortable. He’s a remarkable young man”</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41D1F" w14:textId="77777777" w:rsidR="002323EA" w:rsidRDefault="002323EA">
      <w:r>
        <w:separator/>
      </w:r>
    </w:p>
  </w:endnote>
  <w:endnote w:type="continuationSeparator" w:id="0">
    <w:p w14:paraId="682F94D8" w14:textId="77777777" w:rsidR="002323EA" w:rsidRDefault="00232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0E633" w14:textId="77777777" w:rsidR="002323EA" w:rsidRDefault="002323EA">
      <w:r>
        <w:separator/>
      </w:r>
    </w:p>
  </w:footnote>
  <w:footnote w:type="continuationSeparator" w:id="0">
    <w:p w14:paraId="0C9E1D51" w14:textId="77777777" w:rsidR="002323EA" w:rsidRDefault="002323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360"/>
    <w:rsid w:val="00012B16"/>
    <w:rsid w:val="00020EEC"/>
    <w:rsid w:val="0002440E"/>
    <w:rsid w:val="0002759A"/>
    <w:rsid w:val="00027B1F"/>
    <w:rsid w:val="0003088B"/>
    <w:rsid w:val="00030ACA"/>
    <w:rsid w:val="000325D9"/>
    <w:rsid w:val="000372B2"/>
    <w:rsid w:val="0004079F"/>
    <w:rsid w:val="00041EA1"/>
    <w:rsid w:val="00043543"/>
    <w:rsid w:val="00045B87"/>
    <w:rsid w:val="00045C07"/>
    <w:rsid w:val="00045C40"/>
    <w:rsid w:val="00046861"/>
    <w:rsid w:val="00054A07"/>
    <w:rsid w:val="00054FA9"/>
    <w:rsid w:val="00055D43"/>
    <w:rsid w:val="00056FAC"/>
    <w:rsid w:val="00057751"/>
    <w:rsid w:val="00062E39"/>
    <w:rsid w:val="00064063"/>
    <w:rsid w:val="0006581A"/>
    <w:rsid w:val="00074461"/>
    <w:rsid w:val="000766EC"/>
    <w:rsid w:val="00080E58"/>
    <w:rsid w:val="00082C3D"/>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24F5A"/>
    <w:rsid w:val="00230439"/>
    <w:rsid w:val="002323EA"/>
    <w:rsid w:val="00232A09"/>
    <w:rsid w:val="00235176"/>
    <w:rsid w:val="00236061"/>
    <w:rsid w:val="0024100E"/>
    <w:rsid w:val="00241C1B"/>
    <w:rsid w:val="0024288B"/>
    <w:rsid w:val="00243DB0"/>
    <w:rsid w:val="00247265"/>
    <w:rsid w:val="00260663"/>
    <w:rsid w:val="002657E9"/>
    <w:rsid w:val="00265E84"/>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1D6C"/>
    <w:rsid w:val="003D20F1"/>
    <w:rsid w:val="003D4710"/>
    <w:rsid w:val="003E150E"/>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76"/>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A7C4B"/>
    <w:rsid w:val="004B4FC9"/>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B50A6"/>
    <w:rsid w:val="005C1567"/>
    <w:rsid w:val="005C28D3"/>
    <w:rsid w:val="005C6CE5"/>
    <w:rsid w:val="005D3F07"/>
    <w:rsid w:val="005D4A1E"/>
    <w:rsid w:val="005D4F72"/>
    <w:rsid w:val="005E13EA"/>
    <w:rsid w:val="005E17F1"/>
    <w:rsid w:val="005E57CD"/>
    <w:rsid w:val="005E7176"/>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13A7"/>
    <w:rsid w:val="006B4496"/>
    <w:rsid w:val="006B5E67"/>
    <w:rsid w:val="006B6612"/>
    <w:rsid w:val="006C102B"/>
    <w:rsid w:val="006C2EB5"/>
    <w:rsid w:val="006D18A3"/>
    <w:rsid w:val="006D193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472A"/>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079"/>
    <w:rsid w:val="00850233"/>
    <w:rsid w:val="0085230E"/>
    <w:rsid w:val="008550A1"/>
    <w:rsid w:val="00861038"/>
    <w:rsid w:val="00865B58"/>
    <w:rsid w:val="00866B50"/>
    <w:rsid w:val="00867A63"/>
    <w:rsid w:val="008708F1"/>
    <w:rsid w:val="00871960"/>
    <w:rsid w:val="00873206"/>
    <w:rsid w:val="0087369F"/>
    <w:rsid w:val="00880539"/>
    <w:rsid w:val="008859E8"/>
    <w:rsid w:val="00885FB2"/>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5987"/>
    <w:rsid w:val="00902A65"/>
    <w:rsid w:val="00903932"/>
    <w:rsid w:val="009079BD"/>
    <w:rsid w:val="00912BD9"/>
    <w:rsid w:val="00916FB2"/>
    <w:rsid w:val="00920E5B"/>
    <w:rsid w:val="00926436"/>
    <w:rsid w:val="00926C53"/>
    <w:rsid w:val="0093018C"/>
    <w:rsid w:val="0094495F"/>
    <w:rsid w:val="009544C0"/>
    <w:rsid w:val="00954FA4"/>
    <w:rsid w:val="00956028"/>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462C"/>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1C47"/>
    <w:rsid w:val="00A94C5E"/>
    <w:rsid w:val="00AA252C"/>
    <w:rsid w:val="00AA666E"/>
    <w:rsid w:val="00AA73F4"/>
    <w:rsid w:val="00AA7960"/>
    <w:rsid w:val="00AB5518"/>
    <w:rsid w:val="00AC3A0E"/>
    <w:rsid w:val="00AC429F"/>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A42"/>
    <w:rsid w:val="00B31C91"/>
    <w:rsid w:val="00B3747F"/>
    <w:rsid w:val="00B42E76"/>
    <w:rsid w:val="00B43194"/>
    <w:rsid w:val="00B436BF"/>
    <w:rsid w:val="00B47734"/>
    <w:rsid w:val="00B50FBA"/>
    <w:rsid w:val="00B558EB"/>
    <w:rsid w:val="00B577D3"/>
    <w:rsid w:val="00B60466"/>
    <w:rsid w:val="00B6548F"/>
    <w:rsid w:val="00B679BE"/>
    <w:rsid w:val="00B71A32"/>
    <w:rsid w:val="00B7502A"/>
    <w:rsid w:val="00B77305"/>
    <w:rsid w:val="00B774BD"/>
    <w:rsid w:val="00B82CC2"/>
    <w:rsid w:val="00B84A89"/>
    <w:rsid w:val="00B9256C"/>
    <w:rsid w:val="00B92BEF"/>
    <w:rsid w:val="00B94443"/>
    <w:rsid w:val="00B9689A"/>
    <w:rsid w:val="00B97056"/>
    <w:rsid w:val="00BA3F08"/>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1604"/>
    <w:rsid w:val="00C63CAB"/>
    <w:rsid w:val="00C63D00"/>
    <w:rsid w:val="00C6441B"/>
    <w:rsid w:val="00C65921"/>
    <w:rsid w:val="00C7108B"/>
    <w:rsid w:val="00C7185C"/>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063B"/>
    <w:rsid w:val="00DB2767"/>
    <w:rsid w:val="00DC1B10"/>
    <w:rsid w:val="00DC2924"/>
    <w:rsid w:val="00DC4729"/>
    <w:rsid w:val="00DD31C5"/>
    <w:rsid w:val="00DD5020"/>
    <w:rsid w:val="00DD63BE"/>
    <w:rsid w:val="00DE4296"/>
    <w:rsid w:val="00DF0F3D"/>
    <w:rsid w:val="00DF2469"/>
    <w:rsid w:val="00DF7899"/>
    <w:rsid w:val="00E0524C"/>
    <w:rsid w:val="00E15751"/>
    <w:rsid w:val="00E17160"/>
    <w:rsid w:val="00E17D41"/>
    <w:rsid w:val="00E231D1"/>
    <w:rsid w:val="00E3288D"/>
    <w:rsid w:val="00E35112"/>
    <w:rsid w:val="00E35BEC"/>
    <w:rsid w:val="00E41A6A"/>
    <w:rsid w:val="00E50821"/>
    <w:rsid w:val="00E51D25"/>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C7DA44B22CC564BBEB337A70112863B" ma:contentTypeVersion="4" ma:contentTypeDescription="Create a new document." ma:contentTypeScope="" ma:versionID="3cbf8ddd46ebb354d833ba1df197354e">
  <xsd:schema xmlns:xsd="http://www.w3.org/2001/XMLSchema" xmlns:xs="http://www.w3.org/2001/XMLSchema" xmlns:p="http://schemas.microsoft.com/office/2006/metadata/properties" xmlns:ns2="d0dbf51a-2386-45fa-b5ae-93d18e57f4d7" targetNamespace="http://schemas.microsoft.com/office/2006/metadata/properties" ma:root="true" ma:fieldsID="9d9d139c0334212886edd8a4bf138839" ns2:_="">
    <xsd:import namespace="d0dbf51a-2386-45fa-b5ae-93d18e57f4d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dbf51a-2386-45fa-b5ae-93d18e57f4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3D214EA-43DC-44BD-BD3C-5ED51EB0C6EE}">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http://www.w3.org/XML/1998/namespace"/>
    <ds:schemaRef ds:uri="http://purl.org/dc/elements/1.1/"/>
  </ds:schemaRefs>
</ds:datastoreItem>
</file>

<file path=customXml/itemProps4.xml><?xml version="1.0" encoding="utf-8"?>
<ds:datastoreItem xmlns:ds="http://schemas.openxmlformats.org/officeDocument/2006/customXml" ds:itemID="{B11A7E64-DAE3-42A5-91BE-71EE6EA158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dbf51a-2386-45fa-b5ae-93d18e57f4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2661</Words>
  <Characters>13658</Characters>
  <Application>Microsoft Office Word</Application>
  <DocSecurity>0</DocSecurity>
  <Lines>650</Lines>
  <Paragraphs>189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Calum Ll Evans</cp:lastModifiedBy>
  <cp:revision>6</cp:revision>
  <cp:lastPrinted>2020-02-11T19:20:00Z</cp:lastPrinted>
  <dcterms:created xsi:type="dcterms:W3CDTF">2026-02-03T08:22:00Z</dcterms:created>
  <dcterms:modified xsi:type="dcterms:W3CDTF">2026-02-03T08:26:00Z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0x010100EC7DA44B22CC564BBEB337A70112863B</vt:lpwstr>
  </property>
</Properties>
</file>