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AC09A" w14:textId="77777777" w:rsidR="00CE20FE" w:rsidRDefault="00E1764A">
      <w:r>
        <w:rPr>
          <w:noProof/>
        </w:rPr>
        <w:drawing>
          <wp:inline distT="0" distB="0" distL="0" distR="0" wp14:anchorId="2ED61638" wp14:editId="661F3164">
            <wp:extent cx="5699125" cy="2849245"/>
            <wp:effectExtent l="0" t="0" r="0" b="8255"/>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9125" cy="2849245"/>
                    </a:xfrm>
                    <a:prstGeom prst="rect">
                      <a:avLst/>
                    </a:prstGeom>
                    <a:noFill/>
                    <a:ln>
                      <a:noFill/>
                    </a:ln>
                  </pic:spPr>
                </pic:pic>
              </a:graphicData>
            </a:graphic>
          </wp:inline>
        </w:drawing>
      </w:r>
    </w:p>
    <w:p w14:paraId="351BC1DE" w14:textId="77777777" w:rsidR="00CE20FE" w:rsidRDefault="00CE20FE"/>
    <w:tbl>
      <w:tblPr>
        <w:tblW w:w="0" w:type="auto"/>
        <w:tblLook w:val="01E0" w:firstRow="1" w:lastRow="1" w:firstColumn="1" w:lastColumn="1" w:noHBand="0" w:noVBand="0"/>
      </w:tblPr>
      <w:tblGrid>
        <w:gridCol w:w="8524"/>
      </w:tblGrid>
      <w:tr w:rsidR="00DE658C" w:rsidRPr="00C853CB" w14:paraId="7F8E1F41" w14:textId="77777777" w:rsidTr="00E1764A">
        <w:trPr>
          <w:trHeight w:val="80"/>
        </w:trPr>
        <w:tc>
          <w:tcPr>
            <w:tcW w:w="8524" w:type="dxa"/>
            <w:shd w:val="clear" w:color="auto" w:fill="auto"/>
          </w:tcPr>
          <w:p w14:paraId="04E9271C" w14:textId="77777777" w:rsidR="00DE658C" w:rsidRPr="00907D04" w:rsidRDefault="00DE658C" w:rsidP="00907D04"/>
        </w:tc>
      </w:tr>
      <w:tr w:rsidR="00DE658C" w:rsidRPr="00473D54" w14:paraId="68208DA4" w14:textId="77777777" w:rsidTr="00483286">
        <w:trPr>
          <w:trHeight w:val="3013"/>
        </w:trPr>
        <w:tc>
          <w:tcPr>
            <w:tcW w:w="8524" w:type="dxa"/>
            <w:shd w:val="clear" w:color="auto" w:fill="auto"/>
          </w:tcPr>
          <w:p w14:paraId="0A5208C3" w14:textId="080FD109" w:rsidR="0029409D" w:rsidRDefault="005A0DD1" w:rsidP="00907D04">
            <w:pPr>
              <w:pStyle w:val="ReportTitle"/>
              <w:rPr>
                <w:sz w:val="44"/>
                <w:szCs w:val="44"/>
              </w:rPr>
            </w:pPr>
            <w:r>
              <w:rPr>
                <w:sz w:val="44"/>
                <w:szCs w:val="44"/>
              </w:rPr>
              <w:t>BSc (Hons) Ordnance, Munitions &amp; Explosives</w:t>
            </w:r>
            <w:r w:rsidR="00AC72A4">
              <w:rPr>
                <w:sz w:val="44"/>
                <w:szCs w:val="44"/>
              </w:rPr>
              <w:t xml:space="preserve"> </w:t>
            </w:r>
            <w:r w:rsidR="00483286">
              <w:rPr>
                <w:sz w:val="44"/>
                <w:szCs w:val="44"/>
              </w:rPr>
              <w:t>–</w:t>
            </w:r>
            <w:r>
              <w:rPr>
                <w:sz w:val="44"/>
                <w:szCs w:val="44"/>
              </w:rPr>
              <w:t xml:space="preserve"> </w:t>
            </w:r>
            <w:r w:rsidR="002F3E79">
              <w:rPr>
                <w:sz w:val="44"/>
                <w:szCs w:val="44"/>
              </w:rPr>
              <w:t>Material Science</w:t>
            </w:r>
          </w:p>
          <w:p w14:paraId="0826D5F8" w14:textId="77777777" w:rsidR="005A0DD1" w:rsidRDefault="005A0DD1" w:rsidP="00907D04">
            <w:pPr>
              <w:pStyle w:val="ReportTitle"/>
            </w:pPr>
          </w:p>
          <w:p w14:paraId="5E8D2711" w14:textId="6D3201BE" w:rsidR="00782A62" w:rsidRPr="0013696B" w:rsidRDefault="00DD6149" w:rsidP="006A5AD1">
            <w:pPr>
              <w:pStyle w:val="ReportTitle"/>
            </w:pPr>
            <w:r w:rsidRPr="00DD6149">
              <w:t xml:space="preserve">Analysis for the minimisation/prevention of material failures </w:t>
            </w:r>
            <w:r w:rsidR="000A3A7E">
              <w:t xml:space="preserve"> </w:t>
            </w:r>
          </w:p>
        </w:tc>
      </w:tr>
      <w:tr w:rsidR="00DE658C" w:rsidRPr="00473D54" w14:paraId="08BF6312" w14:textId="77777777" w:rsidTr="00483286">
        <w:trPr>
          <w:trHeight w:val="1288"/>
        </w:trPr>
        <w:tc>
          <w:tcPr>
            <w:tcW w:w="8524" w:type="dxa"/>
            <w:shd w:val="clear" w:color="auto" w:fill="auto"/>
          </w:tcPr>
          <w:p w14:paraId="43E6BDF2" w14:textId="77777777" w:rsidR="0013696B" w:rsidRPr="009A2AC5" w:rsidRDefault="00483286" w:rsidP="00E0181A">
            <w:pPr>
              <w:pStyle w:val="DocumentDetails"/>
            </w:pPr>
            <w:r>
              <w:t>Thomas Beswick – 1910566</w:t>
            </w:r>
          </w:p>
          <w:p w14:paraId="0611BFF0" w14:textId="45CA42AC" w:rsidR="0013696B" w:rsidRPr="00BE4840" w:rsidRDefault="00D500A0" w:rsidP="00E0181A">
            <w:pPr>
              <w:pStyle w:val="DocumentDetails"/>
            </w:pPr>
            <w:r>
              <w:t>25</w:t>
            </w:r>
            <w:r w:rsidR="002561B0">
              <w:t>/1</w:t>
            </w:r>
            <w:r w:rsidR="00DD6149">
              <w:t>1</w:t>
            </w:r>
            <w:r w:rsidR="002561B0">
              <w:t>/2022</w:t>
            </w:r>
          </w:p>
          <w:p w14:paraId="71FD178D" w14:textId="77777777" w:rsidR="005F5C6B" w:rsidRDefault="005F5C6B" w:rsidP="00483286">
            <w:pPr>
              <w:pStyle w:val="DocumentDetails"/>
              <w:jc w:val="both"/>
            </w:pPr>
          </w:p>
          <w:p w14:paraId="157D735D" w14:textId="77777777" w:rsidR="005F5C6B" w:rsidRPr="00A20962" w:rsidRDefault="005F5C6B" w:rsidP="003D7F20">
            <w:pPr>
              <w:pStyle w:val="DocumentDetails"/>
            </w:pPr>
          </w:p>
        </w:tc>
      </w:tr>
      <w:tr w:rsidR="00DE658C" w:rsidRPr="00473D54" w14:paraId="4227BCFA" w14:textId="77777777" w:rsidTr="00E1764A">
        <w:trPr>
          <w:trHeight w:val="80"/>
        </w:trPr>
        <w:tc>
          <w:tcPr>
            <w:tcW w:w="8524" w:type="dxa"/>
            <w:shd w:val="clear" w:color="auto" w:fill="auto"/>
          </w:tcPr>
          <w:p w14:paraId="31486A6E" w14:textId="77777777" w:rsidR="00DE658C" w:rsidRPr="00A20962" w:rsidRDefault="00DE658C" w:rsidP="00907D04">
            <w:pPr>
              <w:pStyle w:val="CoverNotice"/>
              <w:rPr>
                <w:rStyle w:val="Strong"/>
                <w:b w:val="0"/>
                <w:bCs w:val="0"/>
                <w:sz w:val="16"/>
              </w:rPr>
            </w:pPr>
          </w:p>
        </w:tc>
      </w:tr>
    </w:tbl>
    <w:p w14:paraId="09899372" w14:textId="77777777" w:rsidR="006D5991" w:rsidRPr="00345966" w:rsidRDefault="00A33BFE" w:rsidP="00270B1F">
      <w:pPr>
        <w:spacing w:before="60" w:after="60"/>
        <w:rPr>
          <w:rFonts w:cs="Arial"/>
          <w:szCs w:val="24"/>
          <w:highlight w:val="yellow"/>
        </w:rPr>
      </w:pPr>
      <w:r w:rsidRPr="00345966">
        <w:rPr>
          <w:highlight w:val="yellow"/>
        </w:rPr>
        <w:br w:type="page"/>
      </w:r>
    </w:p>
    <w:p w14:paraId="7DEA40F8" w14:textId="77777777" w:rsidR="00482FC0" w:rsidRPr="00270B1F" w:rsidRDefault="00482FC0" w:rsidP="00A83A41">
      <w:pPr>
        <w:pStyle w:val="StartHeading"/>
        <w:numPr>
          <w:ilvl w:val="0"/>
          <w:numId w:val="0"/>
        </w:numPr>
      </w:pPr>
      <w:r w:rsidRPr="00270B1F">
        <w:lastRenderedPageBreak/>
        <w:t>Contents</w:t>
      </w:r>
    </w:p>
    <w:p w14:paraId="6BD26D0B" w14:textId="059B8A8B" w:rsidR="002267D9" w:rsidRDefault="00992B67">
      <w:pPr>
        <w:pStyle w:val="TOC1"/>
        <w:rPr>
          <w:rFonts w:asciiTheme="minorHAnsi" w:eastAsiaTheme="minorEastAsia" w:hAnsiTheme="minorHAnsi" w:cstheme="minorBidi"/>
          <w:b w:val="0"/>
          <w:sz w:val="22"/>
          <w:szCs w:val="22"/>
        </w:rPr>
      </w:pPr>
      <w:r w:rsidRPr="00345966">
        <w:rPr>
          <w:caps/>
          <w:sz w:val="22"/>
          <w:szCs w:val="22"/>
          <w:highlight w:val="yellow"/>
        </w:rPr>
        <w:fldChar w:fldCharType="begin"/>
      </w:r>
      <w:r w:rsidRPr="00345966">
        <w:rPr>
          <w:caps/>
          <w:sz w:val="22"/>
          <w:szCs w:val="22"/>
          <w:highlight w:val="yellow"/>
        </w:rPr>
        <w:instrText xml:space="preserve"> TOC \h \z \t "Heading 1,1,Heading 2,2,Heading 3,3,Heading,1,Annex Heading 1,1,Annex Heading 2,2,Annex Heading 3,3" </w:instrText>
      </w:r>
      <w:r w:rsidRPr="00345966">
        <w:rPr>
          <w:caps/>
          <w:sz w:val="22"/>
          <w:szCs w:val="22"/>
          <w:highlight w:val="yellow"/>
        </w:rPr>
        <w:fldChar w:fldCharType="separate"/>
      </w:r>
      <w:hyperlink w:anchor="_Toc120260532" w:history="1">
        <w:r w:rsidR="002267D9" w:rsidRPr="00892B9B">
          <w:rPr>
            <w:rStyle w:val="Hyperlink"/>
          </w:rPr>
          <w:t>1</w:t>
        </w:r>
        <w:r w:rsidR="002267D9">
          <w:rPr>
            <w:rFonts w:asciiTheme="minorHAnsi" w:eastAsiaTheme="minorEastAsia" w:hAnsiTheme="minorHAnsi" w:cstheme="minorBidi"/>
            <w:b w:val="0"/>
            <w:sz w:val="22"/>
            <w:szCs w:val="22"/>
          </w:rPr>
          <w:tab/>
        </w:r>
        <w:r w:rsidR="002267D9" w:rsidRPr="00892B9B">
          <w:rPr>
            <w:rStyle w:val="Hyperlink"/>
          </w:rPr>
          <w:t>Introduction</w:t>
        </w:r>
        <w:r w:rsidR="002267D9">
          <w:rPr>
            <w:webHidden/>
          </w:rPr>
          <w:tab/>
        </w:r>
        <w:r w:rsidR="002267D9">
          <w:rPr>
            <w:webHidden/>
          </w:rPr>
          <w:fldChar w:fldCharType="begin"/>
        </w:r>
        <w:r w:rsidR="002267D9">
          <w:rPr>
            <w:webHidden/>
          </w:rPr>
          <w:instrText xml:space="preserve"> PAGEREF _Toc120260532 \h </w:instrText>
        </w:r>
        <w:r w:rsidR="002267D9">
          <w:rPr>
            <w:webHidden/>
          </w:rPr>
        </w:r>
        <w:r w:rsidR="002267D9">
          <w:rPr>
            <w:webHidden/>
          </w:rPr>
          <w:fldChar w:fldCharType="separate"/>
        </w:r>
        <w:r w:rsidR="002267D9">
          <w:rPr>
            <w:webHidden/>
          </w:rPr>
          <w:t>3</w:t>
        </w:r>
        <w:r w:rsidR="002267D9">
          <w:rPr>
            <w:webHidden/>
          </w:rPr>
          <w:fldChar w:fldCharType="end"/>
        </w:r>
      </w:hyperlink>
    </w:p>
    <w:p w14:paraId="02AE1DEF" w14:textId="3DF5417E" w:rsidR="002267D9" w:rsidRDefault="00000000">
      <w:pPr>
        <w:pStyle w:val="TOC1"/>
        <w:rPr>
          <w:rFonts w:asciiTheme="minorHAnsi" w:eastAsiaTheme="minorEastAsia" w:hAnsiTheme="minorHAnsi" w:cstheme="minorBidi"/>
          <w:b w:val="0"/>
          <w:sz w:val="22"/>
          <w:szCs w:val="22"/>
        </w:rPr>
      </w:pPr>
      <w:hyperlink w:anchor="_Toc120260533" w:history="1">
        <w:r w:rsidR="002267D9" w:rsidRPr="00892B9B">
          <w:rPr>
            <w:rStyle w:val="Hyperlink"/>
          </w:rPr>
          <w:t>2</w:t>
        </w:r>
        <w:r w:rsidR="002267D9">
          <w:rPr>
            <w:rFonts w:asciiTheme="minorHAnsi" w:eastAsiaTheme="minorEastAsia" w:hAnsiTheme="minorHAnsi" w:cstheme="minorBidi"/>
            <w:b w:val="0"/>
            <w:sz w:val="22"/>
            <w:szCs w:val="22"/>
          </w:rPr>
          <w:tab/>
        </w:r>
        <w:r w:rsidR="002267D9" w:rsidRPr="00892B9B">
          <w:rPr>
            <w:rStyle w:val="Hyperlink"/>
          </w:rPr>
          <w:t>Product</w:t>
        </w:r>
        <w:r w:rsidR="002267D9">
          <w:rPr>
            <w:webHidden/>
          </w:rPr>
          <w:tab/>
        </w:r>
        <w:r w:rsidR="002267D9">
          <w:rPr>
            <w:webHidden/>
          </w:rPr>
          <w:fldChar w:fldCharType="begin"/>
        </w:r>
        <w:r w:rsidR="002267D9">
          <w:rPr>
            <w:webHidden/>
          </w:rPr>
          <w:instrText xml:space="preserve"> PAGEREF _Toc120260533 \h </w:instrText>
        </w:r>
        <w:r w:rsidR="002267D9">
          <w:rPr>
            <w:webHidden/>
          </w:rPr>
        </w:r>
        <w:r w:rsidR="002267D9">
          <w:rPr>
            <w:webHidden/>
          </w:rPr>
          <w:fldChar w:fldCharType="separate"/>
        </w:r>
        <w:r w:rsidR="002267D9">
          <w:rPr>
            <w:webHidden/>
          </w:rPr>
          <w:t>4</w:t>
        </w:r>
        <w:r w:rsidR="002267D9">
          <w:rPr>
            <w:webHidden/>
          </w:rPr>
          <w:fldChar w:fldCharType="end"/>
        </w:r>
      </w:hyperlink>
    </w:p>
    <w:p w14:paraId="6CBF12B1" w14:textId="3ABF5BBA" w:rsidR="002267D9" w:rsidRDefault="00000000">
      <w:pPr>
        <w:pStyle w:val="TOC3"/>
        <w:rPr>
          <w:rFonts w:asciiTheme="minorHAnsi" w:eastAsiaTheme="minorEastAsia" w:hAnsiTheme="minorHAnsi" w:cstheme="minorBidi"/>
          <w:szCs w:val="22"/>
        </w:rPr>
      </w:pPr>
      <w:hyperlink w:anchor="_Toc120260534" w:history="1">
        <w:r w:rsidR="002267D9" w:rsidRPr="00892B9B">
          <w:rPr>
            <w:rStyle w:val="Hyperlink"/>
          </w:rPr>
          <w:t>2.1</w:t>
        </w:r>
        <w:r w:rsidR="002267D9">
          <w:rPr>
            <w:rFonts w:asciiTheme="minorHAnsi" w:eastAsiaTheme="minorEastAsia" w:hAnsiTheme="minorHAnsi" w:cstheme="minorBidi"/>
            <w:szCs w:val="22"/>
          </w:rPr>
          <w:tab/>
        </w:r>
        <w:r w:rsidR="002267D9" w:rsidRPr="00892B9B">
          <w:rPr>
            <w:rStyle w:val="Hyperlink"/>
          </w:rPr>
          <w:t>Design</w:t>
        </w:r>
        <w:r w:rsidR="002267D9">
          <w:rPr>
            <w:webHidden/>
          </w:rPr>
          <w:tab/>
        </w:r>
        <w:r w:rsidR="002267D9">
          <w:rPr>
            <w:webHidden/>
          </w:rPr>
          <w:fldChar w:fldCharType="begin"/>
        </w:r>
        <w:r w:rsidR="002267D9">
          <w:rPr>
            <w:webHidden/>
          </w:rPr>
          <w:instrText xml:space="preserve"> PAGEREF _Toc120260534 \h </w:instrText>
        </w:r>
        <w:r w:rsidR="002267D9">
          <w:rPr>
            <w:webHidden/>
          </w:rPr>
        </w:r>
        <w:r w:rsidR="002267D9">
          <w:rPr>
            <w:webHidden/>
          </w:rPr>
          <w:fldChar w:fldCharType="separate"/>
        </w:r>
        <w:r w:rsidR="002267D9">
          <w:rPr>
            <w:webHidden/>
          </w:rPr>
          <w:t>4</w:t>
        </w:r>
        <w:r w:rsidR="002267D9">
          <w:rPr>
            <w:webHidden/>
          </w:rPr>
          <w:fldChar w:fldCharType="end"/>
        </w:r>
      </w:hyperlink>
    </w:p>
    <w:p w14:paraId="793D0B55" w14:textId="2050242A" w:rsidR="002267D9" w:rsidRDefault="00000000">
      <w:pPr>
        <w:pStyle w:val="TOC3"/>
        <w:rPr>
          <w:rFonts w:asciiTheme="minorHAnsi" w:eastAsiaTheme="minorEastAsia" w:hAnsiTheme="minorHAnsi" w:cstheme="minorBidi"/>
          <w:szCs w:val="22"/>
        </w:rPr>
      </w:pPr>
      <w:hyperlink w:anchor="_Toc120260535" w:history="1">
        <w:r w:rsidR="002267D9" w:rsidRPr="00892B9B">
          <w:rPr>
            <w:rStyle w:val="Hyperlink"/>
          </w:rPr>
          <w:t>2.2</w:t>
        </w:r>
        <w:r w:rsidR="002267D9">
          <w:rPr>
            <w:rFonts w:asciiTheme="minorHAnsi" w:eastAsiaTheme="minorEastAsia" w:hAnsiTheme="minorHAnsi" w:cstheme="minorBidi"/>
            <w:szCs w:val="22"/>
          </w:rPr>
          <w:tab/>
        </w:r>
        <w:r w:rsidR="002267D9" w:rsidRPr="00892B9B">
          <w:rPr>
            <w:rStyle w:val="Hyperlink"/>
          </w:rPr>
          <w:t>Processing</w:t>
        </w:r>
        <w:r w:rsidR="002267D9">
          <w:rPr>
            <w:webHidden/>
          </w:rPr>
          <w:tab/>
        </w:r>
        <w:r w:rsidR="002267D9">
          <w:rPr>
            <w:webHidden/>
          </w:rPr>
          <w:fldChar w:fldCharType="begin"/>
        </w:r>
        <w:r w:rsidR="002267D9">
          <w:rPr>
            <w:webHidden/>
          </w:rPr>
          <w:instrText xml:space="preserve"> PAGEREF _Toc120260535 \h </w:instrText>
        </w:r>
        <w:r w:rsidR="002267D9">
          <w:rPr>
            <w:webHidden/>
          </w:rPr>
        </w:r>
        <w:r w:rsidR="002267D9">
          <w:rPr>
            <w:webHidden/>
          </w:rPr>
          <w:fldChar w:fldCharType="separate"/>
        </w:r>
        <w:r w:rsidR="002267D9">
          <w:rPr>
            <w:webHidden/>
          </w:rPr>
          <w:t>4</w:t>
        </w:r>
        <w:r w:rsidR="002267D9">
          <w:rPr>
            <w:webHidden/>
          </w:rPr>
          <w:fldChar w:fldCharType="end"/>
        </w:r>
      </w:hyperlink>
    </w:p>
    <w:p w14:paraId="35E8B68A" w14:textId="556488A8" w:rsidR="002267D9" w:rsidRDefault="00000000">
      <w:pPr>
        <w:pStyle w:val="TOC1"/>
        <w:rPr>
          <w:rFonts w:asciiTheme="minorHAnsi" w:eastAsiaTheme="minorEastAsia" w:hAnsiTheme="minorHAnsi" w:cstheme="minorBidi"/>
          <w:b w:val="0"/>
          <w:sz w:val="22"/>
          <w:szCs w:val="22"/>
        </w:rPr>
      </w:pPr>
      <w:hyperlink w:anchor="_Toc120260536" w:history="1">
        <w:r w:rsidR="002267D9" w:rsidRPr="00892B9B">
          <w:rPr>
            <w:rStyle w:val="Hyperlink"/>
          </w:rPr>
          <w:t>3</w:t>
        </w:r>
        <w:r w:rsidR="002267D9">
          <w:rPr>
            <w:rFonts w:asciiTheme="minorHAnsi" w:eastAsiaTheme="minorEastAsia" w:hAnsiTheme="minorHAnsi" w:cstheme="minorBidi"/>
            <w:b w:val="0"/>
            <w:sz w:val="22"/>
            <w:szCs w:val="22"/>
          </w:rPr>
          <w:tab/>
        </w:r>
        <w:r w:rsidR="002267D9" w:rsidRPr="00892B9B">
          <w:rPr>
            <w:rStyle w:val="Hyperlink"/>
          </w:rPr>
          <w:t>Improvements</w:t>
        </w:r>
        <w:r w:rsidR="002267D9">
          <w:rPr>
            <w:webHidden/>
          </w:rPr>
          <w:tab/>
        </w:r>
        <w:r w:rsidR="002267D9">
          <w:rPr>
            <w:webHidden/>
          </w:rPr>
          <w:fldChar w:fldCharType="begin"/>
        </w:r>
        <w:r w:rsidR="002267D9">
          <w:rPr>
            <w:webHidden/>
          </w:rPr>
          <w:instrText xml:space="preserve"> PAGEREF _Toc120260536 \h </w:instrText>
        </w:r>
        <w:r w:rsidR="002267D9">
          <w:rPr>
            <w:webHidden/>
          </w:rPr>
        </w:r>
        <w:r w:rsidR="002267D9">
          <w:rPr>
            <w:webHidden/>
          </w:rPr>
          <w:fldChar w:fldCharType="separate"/>
        </w:r>
        <w:r w:rsidR="002267D9">
          <w:rPr>
            <w:webHidden/>
          </w:rPr>
          <w:t>4</w:t>
        </w:r>
        <w:r w:rsidR="002267D9">
          <w:rPr>
            <w:webHidden/>
          </w:rPr>
          <w:fldChar w:fldCharType="end"/>
        </w:r>
      </w:hyperlink>
    </w:p>
    <w:p w14:paraId="3BAF8CF2" w14:textId="1FDA82C7" w:rsidR="002267D9" w:rsidRDefault="00000000">
      <w:pPr>
        <w:pStyle w:val="TOC3"/>
        <w:rPr>
          <w:rFonts w:asciiTheme="minorHAnsi" w:eastAsiaTheme="minorEastAsia" w:hAnsiTheme="minorHAnsi" w:cstheme="minorBidi"/>
          <w:szCs w:val="22"/>
        </w:rPr>
      </w:pPr>
      <w:hyperlink w:anchor="_Toc120260537" w:history="1">
        <w:r w:rsidR="002267D9" w:rsidRPr="00892B9B">
          <w:rPr>
            <w:rStyle w:val="Hyperlink"/>
          </w:rPr>
          <w:t>3.1</w:t>
        </w:r>
        <w:r w:rsidR="002267D9">
          <w:rPr>
            <w:rFonts w:asciiTheme="minorHAnsi" w:eastAsiaTheme="minorEastAsia" w:hAnsiTheme="minorHAnsi" w:cstheme="minorBidi"/>
            <w:szCs w:val="22"/>
          </w:rPr>
          <w:tab/>
        </w:r>
        <w:r w:rsidR="002267D9" w:rsidRPr="00892B9B">
          <w:rPr>
            <w:rStyle w:val="Hyperlink"/>
          </w:rPr>
          <w:t>Design</w:t>
        </w:r>
        <w:r w:rsidR="002267D9">
          <w:rPr>
            <w:webHidden/>
          </w:rPr>
          <w:tab/>
        </w:r>
        <w:r w:rsidR="002267D9">
          <w:rPr>
            <w:webHidden/>
          </w:rPr>
          <w:fldChar w:fldCharType="begin"/>
        </w:r>
        <w:r w:rsidR="002267D9">
          <w:rPr>
            <w:webHidden/>
          </w:rPr>
          <w:instrText xml:space="preserve"> PAGEREF _Toc120260537 \h </w:instrText>
        </w:r>
        <w:r w:rsidR="002267D9">
          <w:rPr>
            <w:webHidden/>
          </w:rPr>
        </w:r>
        <w:r w:rsidR="002267D9">
          <w:rPr>
            <w:webHidden/>
          </w:rPr>
          <w:fldChar w:fldCharType="separate"/>
        </w:r>
        <w:r w:rsidR="002267D9">
          <w:rPr>
            <w:webHidden/>
          </w:rPr>
          <w:t>4</w:t>
        </w:r>
        <w:r w:rsidR="002267D9">
          <w:rPr>
            <w:webHidden/>
          </w:rPr>
          <w:fldChar w:fldCharType="end"/>
        </w:r>
      </w:hyperlink>
    </w:p>
    <w:p w14:paraId="58BEFE53" w14:textId="0C7C9796" w:rsidR="002267D9" w:rsidRDefault="00000000">
      <w:pPr>
        <w:pStyle w:val="TOC3"/>
        <w:rPr>
          <w:rFonts w:asciiTheme="minorHAnsi" w:eastAsiaTheme="minorEastAsia" w:hAnsiTheme="minorHAnsi" w:cstheme="minorBidi"/>
          <w:szCs w:val="22"/>
        </w:rPr>
      </w:pPr>
      <w:hyperlink w:anchor="_Toc120260538" w:history="1">
        <w:r w:rsidR="002267D9" w:rsidRPr="00892B9B">
          <w:rPr>
            <w:rStyle w:val="Hyperlink"/>
          </w:rPr>
          <w:t>3.2</w:t>
        </w:r>
        <w:r w:rsidR="002267D9">
          <w:rPr>
            <w:rFonts w:asciiTheme="minorHAnsi" w:eastAsiaTheme="minorEastAsia" w:hAnsiTheme="minorHAnsi" w:cstheme="minorBidi"/>
            <w:szCs w:val="22"/>
          </w:rPr>
          <w:tab/>
        </w:r>
        <w:r w:rsidR="002267D9" w:rsidRPr="00892B9B">
          <w:rPr>
            <w:rStyle w:val="Hyperlink"/>
          </w:rPr>
          <w:t>Processing</w:t>
        </w:r>
        <w:r w:rsidR="002267D9">
          <w:rPr>
            <w:webHidden/>
          </w:rPr>
          <w:tab/>
        </w:r>
        <w:r w:rsidR="002267D9">
          <w:rPr>
            <w:webHidden/>
          </w:rPr>
          <w:fldChar w:fldCharType="begin"/>
        </w:r>
        <w:r w:rsidR="002267D9">
          <w:rPr>
            <w:webHidden/>
          </w:rPr>
          <w:instrText xml:space="preserve"> PAGEREF _Toc120260538 \h </w:instrText>
        </w:r>
        <w:r w:rsidR="002267D9">
          <w:rPr>
            <w:webHidden/>
          </w:rPr>
        </w:r>
        <w:r w:rsidR="002267D9">
          <w:rPr>
            <w:webHidden/>
          </w:rPr>
          <w:fldChar w:fldCharType="separate"/>
        </w:r>
        <w:r w:rsidR="002267D9">
          <w:rPr>
            <w:webHidden/>
          </w:rPr>
          <w:t>4</w:t>
        </w:r>
        <w:r w:rsidR="002267D9">
          <w:rPr>
            <w:webHidden/>
          </w:rPr>
          <w:fldChar w:fldCharType="end"/>
        </w:r>
      </w:hyperlink>
    </w:p>
    <w:p w14:paraId="322F8AE6" w14:textId="1D609AA1" w:rsidR="002267D9" w:rsidRDefault="00000000">
      <w:pPr>
        <w:pStyle w:val="TOC1"/>
        <w:rPr>
          <w:rFonts w:asciiTheme="minorHAnsi" w:eastAsiaTheme="minorEastAsia" w:hAnsiTheme="minorHAnsi" w:cstheme="minorBidi"/>
          <w:b w:val="0"/>
          <w:sz w:val="22"/>
          <w:szCs w:val="22"/>
        </w:rPr>
      </w:pPr>
      <w:hyperlink w:anchor="_Toc120260539" w:history="1">
        <w:r w:rsidR="002267D9" w:rsidRPr="00892B9B">
          <w:rPr>
            <w:rStyle w:val="Hyperlink"/>
          </w:rPr>
          <w:t>4</w:t>
        </w:r>
        <w:r w:rsidR="002267D9">
          <w:rPr>
            <w:rFonts w:asciiTheme="minorHAnsi" w:eastAsiaTheme="minorEastAsia" w:hAnsiTheme="minorHAnsi" w:cstheme="minorBidi"/>
            <w:b w:val="0"/>
            <w:sz w:val="22"/>
            <w:szCs w:val="22"/>
          </w:rPr>
          <w:tab/>
        </w:r>
        <w:r w:rsidR="002267D9" w:rsidRPr="00892B9B">
          <w:rPr>
            <w:rStyle w:val="Hyperlink"/>
          </w:rPr>
          <w:t>Conclusion</w:t>
        </w:r>
        <w:r w:rsidR="002267D9">
          <w:rPr>
            <w:webHidden/>
          </w:rPr>
          <w:tab/>
        </w:r>
        <w:r w:rsidR="002267D9">
          <w:rPr>
            <w:webHidden/>
          </w:rPr>
          <w:fldChar w:fldCharType="begin"/>
        </w:r>
        <w:r w:rsidR="002267D9">
          <w:rPr>
            <w:webHidden/>
          </w:rPr>
          <w:instrText xml:space="preserve"> PAGEREF _Toc120260539 \h </w:instrText>
        </w:r>
        <w:r w:rsidR="002267D9">
          <w:rPr>
            <w:webHidden/>
          </w:rPr>
        </w:r>
        <w:r w:rsidR="002267D9">
          <w:rPr>
            <w:webHidden/>
          </w:rPr>
          <w:fldChar w:fldCharType="separate"/>
        </w:r>
        <w:r w:rsidR="002267D9">
          <w:rPr>
            <w:webHidden/>
          </w:rPr>
          <w:t>4</w:t>
        </w:r>
        <w:r w:rsidR="002267D9">
          <w:rPr>
            <w:webHidden/>
          </w:rPr>
          <w:fldChar w:fldCharType="end"/>
        </w:r>
      </w:hyperlink>
    </w:p>
    <w:p w14:paraId="64F05DBD" w14:textId="1FDBD0EE" w:rsidR="002267D9" w:rsidRDefault="00000000">
      <w:pPr>
        <w:pStyle w:val="TOC1"/>
        <w:rPr>
          <w:rFonts w:asciiTheme="minorHAnsi" w:eastAsiaTheme="minorEastAsia" w:hAnsiTheme="minorHAnsi" w:cstheme="minorBidi"/>
          <w:b w:val="0"/>
          <w:sz w:val="22"/>
          <w:szCs w:val="22"/>
        </w:rPr>
      </w:pPr>
      <w:hyperlink w:anchor="_Toc120260540" w:history="1">
        <w:r w:rsidR="002267D9" w:rsidRPr="00892B9B">
          <w:rPr>
            <w:rStyle w:val="Hyperlink"/>
          </w:rPr>
          <w:t>5</w:t>
        </w:r>
        <w:r w:rsidR="002267D9">
          <w:rPr>
            <w:rFonts w:asciiTheme="minorHAnsi" w:eastAsiaTheme="minorEastAsia" w:hAnsiTheme="minorHAnsi" w:cstheme="minorBidi"/>
            <w:b w:val="0"/>
            <w:sz w:val="22"/>
            <w:szCs w:val="22"/>
          </w:rPr>
          <w:tab/>
        </w:r>
        <w:r w:rsidR="002267D9" w:rsidRPr="00892B9B">
          <w:rPr>
            <w:rStyle w:val="Hyperlink"/>
          </w:rPr>
          <w:t>Recommendations</w:t>
        </w:r>
        <w:r w:rsidR="002267D9">
          <w:rPr>
            <w:webHidden/>
          </w:rPr>
          <w:tab/>
        </w:r>
        <w:r w:rsidR="002267D9">
          <w:rPr>
            <w:webHidden/>
          </w:rPr>
          <w:fldChar w:fldCharType="begin"/>
        </w:r>
        <w:r w:rsidR="002267D9">
          <w:rPr>
            <w:webHidden/>
          </w:rPr>
          <w:instrText xml:space="preserve"> PAGEREF _Toc120260540 \h </w:instrText>
        </w:r>
        <w:r w:rsidR="002267D9">
          <w:rPr>
            <w:webHidden/>
          </w:rPr>
        </w:r>
        <w:r w:rsidR="002267D9">
          <w:rPr>
            <w:webHidden/>
          </w:rPr>
          <w:fldChar w:fldCharType="separate"/>
        </w:r>
        <w:r w:rsidR="002267D9">
          <w:rPr>
            <w:webHidden/>
          </w:rPr>
          <w:t>4</w:t>
        </w:r>
        <w:r w:rsidR="002267D9">
          <w:rPr>
            <w:webHidden/>
          </w:rPr>
          <w:fldChar w:fldCharType="end"/>
        </w:r>
      </w:hyperlink>
    </w:p>
    <w:p w14:paraId="744900BC" w14:textId="4E6B43D0" w:rsidR="002267D9" w:rsidRDefault="00000000">
      <w:pPr>
        <w:pStyle w:val="TOC1"/>
        <w:rPr>
          <w:rFonts w:asciiTheme="minorHAnsi" w:eastAsiaTheme="minorEastAsia" w:hAnsiTheme="minorHAnsi" w:cstheme="minorBidi"/>
          <w:b w:val="0"/>
          <w:sz w:val="22"/>
          <w:szCs w:val="22"/>
        </w:rPr>
      </w:pPr>
      <w:hyperlink w:anchor="_Toc120260541" w:history="1">
        <w:r w:rsidR="002267D9" w:rsidRPr="00892B9B">
          <w:rPr>
            <w:rStyle w:val="Hyperlink"/>
          </w:rPr>
          <w:t>6</w:t>
        </w:r>
        <w:r w:rsidR="002267D9">
          <w:rPr>
            <w:rFonts w:asciiTheme="minorHAnsi" w:eastAsiaTheme="minorEastAsia" w:hAnsiTheme="minorHAnsi" w:cstheme="minorBidi"/>
            <w:b w:val="0"/>
            <w:sz w:val="22"/>
            <w:szCs w:val="22"/>
          </w:rPr>
          <w:tab/>
        </w:r>
        <w:r w:rsidR="002267D9" w:rsidRPr="00892B9B">
          <w:rPr>
            <w:rStyle w:val="Hyperlink"/>
          </w:rPr>
          <w:t>Bibliography</w:t>
        </w:r>
        <w:r w:rsidR="002267D9">
          <w:rPr>
            <w:webHidden/>
          </w:rPr>
          <w:tab/>
        </w:r>
        <w:r w:rsidR="002267D9">
          <w:rPr>
            <w:webHidden/>
          </w:rPr>
          <w:fldChar w:fldCharType="begin"/>
        </w:r>
        <w:r w:rsidR="002267D9">
          <w:rPr>
            <w:webHidden/>
          </w:rPr>
          <w:instrText xml:space="preserve"> PAGEREF _Toc120260541 \h </w:instrText>
        </w:r>
        <w:r w:rsidR="002267D9">
          <w:rPr>
            <w:webHidden/>
          </w:rPr>
        </w:r>
        <w:r w:rsidR="002267D9">
          <w:rPr>
            <w:webHidden/>
          </w:rPr>
          <w:fldChar w:fldCharType="separate"/>
        </w:r>
        <w:r w:rsidR="002267D9">
          <w:rPr>
            <w:webHidden/>
          </w:rPr>
          <w:t>5</w:t>
        </w:r>
        <w:r w:rsidR="002267D9">
          <w:rPr>
            <w:webHidden/>
          </w:rPr>
          <w:fldChar w:fldCharType="end"/>
        </w:r>
      </w:hyperlink>
    </w:p>
    <w:p w14:paraId="4924ECA8" w14:textId="2FAE2DC6" w:rsidR="00672EA8" w:rsidRPr="00BF1E25" w:rsidRDefault="00992B67" w:rsidP="00BF1E25">
      <w:pPr>
        <w:pStyle w:val="TOC3"/>
        <w:ind w:left="0" w:firstLine="0"/>
        <w:rPr>
          <w:highlight w:val="yellow"/>
        </w:rPr>
      </w:pPr>
      <w:r w:rsidRPr="00345966">
        <w:rPr>
          <w:caps/>
          <w:szCs w:val="22"/>
          <w:highlight w:val="yellow"/>
        </w:rPr>
        <w:fldChar w:fldCharType="end"/>
      </w:r>
      <w:r w:rsidR="00672EA8">
        <w:rPr>
          <w:caps/>
          <w:szCs w:val="22"/>
          <w:highlight w:val="yellow"/>
        </w:rPr>
        <w:br w:type="page"/>
      </w:r>
    </w:p>
    <w:p w14:paraId="666DB226" w14:textId="77777777" w:rsidR="00482FC0" w:rsidRPr="00345966" w:rsidRDefault="00482FC0" w:rsidP="00782817">
      <w:pPr>
        <w:pStyle w:val="Heading1"/>
        <w:numPr>
          <w:ilvl w:val="0"/>
          <w:numId w:val="0"/>
        </w:numPr>
        <w:ind w:left="1134" w:hanging="1134"/>
        <w:rPr>
          <w:highlight w:val="yellow"/>
        </w:rPr>
        <w:sectPr w:rsidR="00482FC0" w:rsidRPr="00345966" w:rsidSect="00941438">
          <w:headerReference w:type="default" r:id="rId12"/>
          <w:footerReference w:type="default" r:id="rId13"/>
          <w:pgSz w:w="11907" w:h="16840" w:code="9"/>
          <w:pgMar w:top="1843" w:right="1276" w:bottom="1701" w:left="1089" w:header="720" w:footer="720" w:gutter="567"/>
          <w:cols w:space="720"/>
          <w:formProt w:val="0"/>
        </w:sectPr>
      </w:pPr>
    </w:p>
    <w:p w14:paraId="19583B7E" w14:textId="01BDCAA1" w:rsidR="00752281" w:rsidRDefault="00B2781F" w:rsidP="00D500A0">
      <w:pPr>
        <w:pStyle w:val="Heading1"/>
        <w:numPr>
          <w:ilvl w:val="0"/>
          <w:numId w:val="21"/>
        </w:numPr>
      </w:pPr>
      <w:bookmarkStart w:id="0" w:name="_Toc120260532"/>
      <w:r>
        <w:lastRenderedPageBreak/>
        <w:t>Introduction</w:t>
      </w:r>
      <w:bookmarkEnd w:id="0"/>
    </w:p>
    <w:p w14:paraId="29781AFE" w14:textId="707F69DC" w:rsidR="006154A6" w:rsidRPr="00A57159" w:rsidRDefault="00F71D83" w:rsidP="006154A6">
      <w:pPr>
        <w:pStyle w:val="BodyText1"/>
        <w:numPr>
          <w:ilvl w:val="0"/>
          <w:numId w:val="0"/>
        </w:numPr>
        <w:rPr>
          <w:szCs w:val="24"/>
        </w:rPr>
      </w:pPr>
      <w:r>
        <w:rPr>
          <w:szCs w:val="24"/>
        </w:rPr>
        <w:t>A small arms ammunition round is commonly made up of four main components. These are cartridge case</w:t>
      </w:r>
      <w:r w:rsidR="00A57159">
        <w:rPr>
          <w:szCs w:val="24"/>
        </w:rPr>
        <w:t xml:space="preserve"> (the terms cartridge, case and cartridge case are used interchangeably)</w:t>
      </w:r>
      <w:r>
        <w:rPr>
          <w:szCs w:val="24"/>
        </w:rPr>
        <w:t xml:space="preserve">, primer cap, </w:t>
      </w:r>
      <w:proofErr w:type="gramStart"/>
      <w:r>
        <w:rPr>
          <w:szCs w:val="24"/>
        </w:rPr>
        <w:t>propellant</w:t>
      </w:r>
      <w:proofErr w:type="gramEnd"/>
      <w:r>
        <w:rPr>
          <w:szCs w:val="24"/>
        </w:rPr>
        <w:t xml:space="preserve"> and the projectile. Each of these components are designed to perform certain functions and must interact with each other </w:t>
      </w:r>
      <w:proofErr w:type="gramStart"/>
      <w:r>
        <w:rPr>
          <w:szCs w:val="24"/>
        </w:rPr>
        <w:t>in order to</w:t>
      </w:r>
      <w:proofErr w:type="gramEnd"/>
      <w:r>
        <w:rPr>
          <w:szCs w:val="24"/>
        </w:rPr>
        <w:t xml:space="preserve"> ensure safety and quality of the product. An example of this is the interaction between the cartridge case and the projectile. The interface between these two components must be an interference fit to secure the projectile</w:t>
      </w:r>
      <w:r w:rsidR="005F4AD0">
        <w:rPr>
          <w:szCs w:val="24"/>
        </w:rPr>
        <w:t xml:space="preserve"> and produce and airtight seal</w:t>
      </w:r>
      <w:r>
        <w:rPr>
          <w:szCs w:val="24"/>
        </w:rPr>
        <w:t xml:space="preserve"> </w:t>
      </w:r>
      <w:r w:rsidR="005F4AD0">
        <w:rPr>
          <w:szCs w:val="24"/>
        </w:rPr>
        <w:t xml:space="preserve">while also allowing the projectile to be expelled from the case under pressure. If faults within the components occur, these can have a direct effect the performance and therefore impact the safety of the overall product. This report will detail the base design features of a cartridge case and the processing that goes into recreating the features at a mass scale of up to 250 parts per minute, it will then research the common faults that can occur during this processing such as fracture, friction, wear, surface finish, and cracks. Once the root cause of these processing faults is determined, improvements to the design and processing will be recommended. </w:t>
      </w:r>
    </w:p>
    <w:p w14:paraId="0E97ED45" w14:textId="308C3D11" w:rsidR="00C44368" w:rsidRDefault="00DD6149" w:rsidP="00766812">
      <w:pPr>
        <w:pStyle w:val="Heading1"/>
        <w:keepNext w:val="0"/>
      </w:pPr>
      <w:bookmarkStart w:id="1" w:name="_Toc120260533"/>
      <w:r>
        <w:t>Product</w:t>
      </w:r>
      <w:bookmarkEnd w:id="1"/>
    </w:p>
    <w:p w14:paraId="12FC2DB7" w14:textId="0C3F5E44" w:rsidR="00766812" w:rsidRDefault="00766812" w:rsidP="00C41DC3">
      <w:pPr>
        <w:pStyle w:val="BodyText1"/>
        <w:numPr>
          <w:ilvl w:val="0"/>
          <w:numId w:val="0"/>
        </w:numPr>
      </w:pPr>
      <w:r>
        <w:t>The</w:t>
      </w:r>
      <w:r w:rsidR="00ED2B35">
        <w:t xml:space="preserve"> area of the product that this report will focus on is the cartridge case</w:t>
      </w:r>
      <w:r>
        <w:t>.</w:t>
      </w:r>
      <w:r w:rsidR="00ED2B35">
        <w:t xml:space="preserve"> </w:t>
      </w:r>
      <w:r w:rsidR="0058680E">
        <w:t xml:space="preserve">There are a few key features on this component that perform various functions to allow the case to function correctly, these are labelled in Figure 1 and discussed </w:t>
      </w:r>
      <w:r w:rsidR="00A57159">
        <w:t>below.</w:t>
      </w:r>
    </w:p>
    <w:p w14:paraId="2F6125F3" w14:textId="2575782A" w:rsidR="0058680E" w:rsidRDefault="0058680E" w:rsidP="0058680E">
      <w:pPr>
        <w:pStyle w:val="BodyText1"/>
        <w:numPr>
          <w:ilvl w:val="0"/>
          <w:numId w:val="23"/>
        </w:numPr>
      </w:pPr>
      <w:r>
        <w:t>Mouth (1) – This will secure the projectile in the final product and create an airtight seal to ensure the propellant contained within is protected from the elements the product must endure. This feature is incredibly important in ensuring the round produces the correct pressures, velocities and obturation.</w:t>
      </w:r>
    </w:p>
    <w:p w14:paraId="53A4411A" w14:textId="487054C3" w:rsidR="0058680E" w:rsidRDefault="0058680E" w:rsidP="0058680E">
      <w:pPr>
        <w:pStyle w:val="BodyText1"/>
        <w:numPr>
          <w:ilvl w:val="0"/>
          <w:numId w:val="23"/>
        </w:numPr>
      </w:pPr>
      <w:r>
        <w:t>Extractor Groove</w:t>
      </w:r>
      <w:r w:rsidR="00A57159">
        <w:t>/Head</w:t>
      </w:r>
      <w:r>
        <w:t xml:space="preserve"> (2) – This feature allows the case to be extracted during the function of the weapon where typically the gas from the fired round recoils the bolt of the weapon backwards, allowing the extractor to catch on the groove to eject the fired case.</w:t>
      </w:r>
    </w:p>
    <w:p w14:paraId="2E25F341" w14:textId="2EA7F30D" w:rsidR="0058680E" w:rsidRDefault="0058680E" w:rsidP="0058680E">
      <w:pPr>
        <w:pStyle w:val="BodyText1"/>
        <w:numPr>
          <w:ilvl w:val="0"/>
          <w:numId w:val="23"/>
        </w:numPr>
      </w:pPr>
      <w:r>
        <w:t>Shoulder (3) – This feature ensures the round will sit correctly within the weapon chamber.</w:t>
      </w:r>
      <w:r w:rsidR="006154A6">
        <w:t xml:space="preserve"> This must also provide the necessary strength to the mouth during the processing of inserting the projectile into the mouth of the case, as any folding or crushing will affect the geometry of the final product.</w:t>
      </w:r>
    </w:p>
    <w:p w14:paraId="557D9F3E" w14:textId="034E27C7" w:rsidR="00B674FF" w:rsidRDefault="00B674FF" w:rsidP="0058680E">
      <w:pPr>
        <w:pStyle w:val="BodyText1"/>
        <w:numPr>
          <w:ilvl w:val="0"/>
          <w:numId w:val="23"/>
        </w:numPr>
      </w:pPr>
      <w:r>
        <w:t>Case Wall (4) – This feature must endure the full pressure of the firing. These often reach up to 4000bar</w:t>
      </w:r>
      <w:r w:rsidRPr="00A43DA0">
        <w:t>, with some stress testing reaching 5000bar</w:t>
      </w:r>
      <w:sdt>
        <w:sdtPr>
          <w:id w:val="1272893194"/>
          <w:citation/>
        </w:sdtPr>
        <w:sdtContent>
          <w:r w:rsidR="00A43DA0" w:rsidRPr="00A43DA0">
            <w:fldChar w:fldCharType="begin"/>
          </w:r>
          <w:r w:rsidR="00A43DA0" w:rsidRPr="00A43DA0">
            <w:instrText xml:space="preserve"> CITATION Com22 \l 2057 </w:instrText>
          </w:r>
          <w:r w:rsidR="00A43DA0" w:rsidRPr="00A43DA0">
            <w:fldChar w:fldCharType="separate"/>
          </w:r>
          <w:r w:rsidR="00A43DA0">
            <w:rPr>
              <w:noProof/>
            </w:rPr>
            <w:t xml:space="preserve"> [1]</w:t>
          </w:r>
          <w:r w:rsidR="00A43DA0" w:rsidRPr="00A43DA0">
            <w:fldChar w:fldCharType="end"/>
          </w:r>
        </w:sdtContent>
      </w:sdt>
      <w:r w:rsidRPr="00A43DA0">
        <w:t>.</w:t>
      </w:r>
      <w:r>
        <w:t xml:space="preserve"> Any faults within the area of the component could be critical to safety as the escaping gasses would have a path the user of the weapon.</w:t>
      </w:r>
    </w:p>
    <w:p w14:paraId="4B6808B4" w14:textId="04760D58" w:rsidR="0058680E" w:rsidRDefault="00B674FF" w:rsidP="00C41DC3">
      <w:pPr>
        <w:pStyle w:val="BodyText1"/>
        <w:numPr>
          <w:ilvl w:val="0"/>
          <w:numId w:val="0"/>
        </w:numPr>
      </w:pPr>
      <w:r>
        <w:rPr>
          <w:noProof/>
        </w:rPr>
        <mc:AlternateContent>
          <mc:Choice Requires="wpg">
            <w:drawing>
              <wp:anchor distT="0" distB="0" distL="114300" distR="114300" simplePos="0" relativeHeight="251666432" behindDoc="0" locked="0" layoutInCell="1" allowOverlap="1" wp14:anchorId="3FEA9D7E" wp14:editId="2F2C4A41">
                <wp:simplePos x="0" y="0"/>
                <wp:positionH relativeFrom="column">
                  <wp:posOffset>2545080</wp:posOffset>
                </wp:positionH>
                <wp:positionV relativeFrom="paragraph">
                  <wp:posOffset>11430</wp:posOffset>
                </wp:positionV>
                <wp:extent cx="400050" cy="590550"/>
                <wp:effectExtent l="0" t="0" r="76200" b="57150"/>
                <wp:wrapNone/>
                <wp:docPr id="18" name="Group 18"/>
                <wp:cNvGraphicFramePr/>
                <a:graphic xmlns:a="http://schemas.openxmlformats.org/drawingml/2006/main">
                  <a:graphicData uri="http://schemas.microsoft.com/office/word/2010/wordprocessingGroup">
                    <wpg:wgp>
                      <wpg:cNvGrpSpPr/>
                      <wpg:grpSpPr>
                        <a:xfrm>
                          <a:off x="0" y="0"/>
                          <a:ext cx="400050" cy="590550"/>
                          <a:chOff x="200026" y="-133350"/>
                          <a:chExt cx="400050" cy="590550"/>
                        </a:xfrm>
                      </wpg:grpSpPr>
                      <wps:wsp>
                        <wps:cNvPr id="19" name="Straight Arrow Connector 19"/>
                        <wps:cNvCnPr/>
                        <wps:spPr>
                          <a:xfrm>
                            <a:off x="400051" y="219075"/>
                            <a:ext cx="190499" cy="238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 name="Text Box 20"/>
                        <wps:cNvSpPr txBox="1"/>
                        <wps:spPr>
                          <a:xfrm>
                            <a:off x="200026" y="-133350"/>
                            <a:ext cx="400050" cy="352425"/>
                          </a:xfrm>
                          <a:prstGeom prst="rect">
                            <a:avLst/>
                          </a:prstGeom>
                          <a:noFill/>
                          <a:ln w="6350">
                            <a:noFill/>
                          </a:ln>
                        </wps:spPr>
                        <wps:txbx>
                          <w:txbxContent>
                            <w:p w14:paraId="1391CF4E" w14:textId="3FEE5FC3" w:rsidR="00B674FF" w:rsidRDefault="00B674FF" w:rsidP="00B674FF">
                              <w:pPr>
                                <w:jc w:val="center"/>
                              </w:pP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EA9D7E" id="Group 18" o:spid="_x0000_s1026" style="position:absolute;left:0;text-align:left;margin-left:200.4pt;margin-top:.9pt;width:31.5pt;height:46.5pt;z-index:251666432;mso-width-relative:margin;mso-height-relative:margin" coordorigin="2000,-1333" coordsize="4000,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">
                <v:shapetype id="_x0000_t32" coordsize="21600,21600" o:spt="32" o:oned="t" path="m,l21600,21600e" filled="f">
                  <v:path arrowok="t" fillok="f" o:connecttype="none"/>
                  <o:lock v:ext="edit" shapetype="t"/>
                </v:shapetype>
                <v:shape id="Straight Arrow Connector 19" o:spid="_x0000_s1027" type="#_x0000_t32" style="position:absolute;left:4000;top:2190;width:1905;height:2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" strokecolor="black [3213]">
                  <v:stroke endarrow="block"/>
                </v:shape>
                <v:shapetype id="_x0000_t202" coordsize="21600,21600" o:spt="202" path="m,l,21600r21600,l21600,xe">
                  <v:stroke joinstyle="miter"/>
                  <v:path gradientshapeok="t" o:connecttype="rect"/>
                </v:shapetype>
                <v:shape id="Text Box 20" o:spid="_x0000_s1028" type="#_x0000_t202" style="position:absolute;left:2000;top:-1333;width:4000;height:3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1391CF4E" w14:textId="3FEE5FC3" w:rsidR="00B674FF" w:rsidRDefault="00B674FF" w:rsidP="00B674FF">
                        <w:pPr>
                          <w:jc w:val="center"/>
                        </w:pPr>
                        <w:r>
                          <w:t>4</w:t>
                        </w:r>
                      </w:p>
                    </w:txbxContent>
                  </v:textbox>
                </v:shape>
              </v:group>
            </w:pict>
          </mc:Fallback>
        </mc:AlternateContent>
      </w:r>
      <w:r>
        <w:rPr>
          <w:noProof/>
        </w:rPr>
        <mc:AlternateContent>
          <mc:Choice Requires="wpg">
            <w:drawing>
              <wp:anchor distT="0" distB="0" distL="114300" distR="114300" simplePos="0" relativeHeight="251662336" behindDoc="0" locked="0" layoutInCell="1" allowOverlap="1" wp14:anchorId="79B543B7" wp14:editId="02B33D22">
                <wp:simplePos x="0" y="0"/>
                <wp:positionH relativeFrom="column">
                  <wp:posOffset>1535430</wp:posOffset>
                </wp:positionH>
                <wp:positionV relativeFrom="paragraph">
                  <wp:posOffset>15875</wp:posOffset>
                </wp:positionV>
                <wp:extent cx="400050" cy="590550"/>
                <wp:effectExtent l="0" t="0" r="76200" b="57150"/>
                <wp:wrapNone/>
                <wp:docPr id="12" name="Group 12"/>
                <wp:cNvGraphicFramePr/>
                <a:graphic xmlns:a="http://schemas.openxmlformats.org/drawingml/2006/main">
                  <a:graphicData uri="http://schemas.microsoft.com/office/word/2010/wordprocessingGroup">
                    <wpg:wgp>
                      <wpg:cNvGrpSpPr/>
                      <wpg:grpSpPr>
                        <a:xfrm>
                          <a:off x="0" y="0"/>
                          <a:ext cx="400050" cy="590550"/>
                          <a:chOff x="200026" y="-133350"/>
                          <a:chExt cx="400050" cy="590550"/>
                        </a:xfrm>
                      </wpg:grpSpPr>
                      <wps:wsp>
                        <wps:cNvPr id="13" name="Straight Arrow Connector 13"/>
                        <wps:cNvCnPr>
                          <a:stCxn id="14" idx="2"/>
                        </wps:cNvCnPr>
                        <wps:spPr>
                          <a:xfrm>
                            <a:off x="400051" y="219075"/>
                            <a:ext cx="190499" cy="238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 name="Text Box 14"/>
                        <wps:cNvSpPr txBox="1"/>
                        <wps:spPr>
                          <a:xfrm>
                            <a:off x="200026" y="-133350"/>
                            <a:ext cx="400050" cy="352425"/>
                          </a:xfrm>
                          <a:prstGeom prst="rect">
                            <a:avLst/>
                          </a:prstGeom>
                          <a:noFill/>
                          <a:ln w="6350">
                            <a:noFill/>
                          </a:ln>
                        </wps:spPr>
                        <wps:txbx>
                          <w:txbxContent>
                            <w:p w14:paraId="5AAAD895" w14:textId="08F10D0F" w:rsidR="00B674FF" w:rsidRDefault="00B674FF" w:rsidP="00B674FF">
                              <w:pPr>
                                <w:jc w:val="center"/>
                              </w:pP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B543B7" id="Group 12" o:spid="_x0000_s1029" style="position:absolute;left:0;text-align:left;margin-left:120.9pt;margin-top:1.25pt;width:31.5pt;height:46.5pt;z-index:251662336;mso-width-relative:margin;mso-height-relative:margin" coordorigin="2000,-1333" coordsize="4000,5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">
                <v:shape id="Straight Arrow Connector 13" o:spid="_x0000_s1030" type="#_x0000_t32" style="position:absolute;left:4000;top:2190;width:1905;height:2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" strokecolor="black [3213]">
                  <v:stroke endarrow="block"/>
                </v:shape>
                <v:shape id="Text Box 14" o:spid="_x0000_s1031" type="#_x0000_t202" style="position:absolute;left:2000;top:-1333;width:4000;height:3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AAAD895" w14:textId="08F10D0F" w:rsidR="00B674FF" w:rsidRDefault="00B674FF" w:rsidP="00B674FF">
                        <w:pPr>
                          <w:jc w:val="center"/>
                        </w:pPr>
                        <w:r>
                          <w:t>3</w:t>
                        </w:r>
                      </w:p>
                    </w:txbxContent>
                  </v:textbox>
                </v:shape>
              </v:group>
            </w:pict>
          </mc:Fallback>
        </mc:AlternateContent>
      </w:r>
      <w:r>
        <w:rPr>
          <w:noProof/>
        </w:rPr>
        <mc:AlternateContent>
          <mc:Choice Requires="wpg">
            <w:drawing>
              <wp:anchor distT="0" distB="0" distL="114300" distR="114300" simplePos="0" relativeHeight="251664384" behindDoc="0" locked="0" layoutInCell="1" allowOverlap="1" wp14:anchorId="7CEA214B" wp14:editId="669640E6">
                <wp:simplePos x="0" y="0"/>
                <wp:positionH relativeFrom="column">
                  <wp:posOffset>3935730</wp:posOffset>
                </wp:positionH>
                <wp:positionV relativeFrom="paragraph">
                  <wp:posOffset>34925</wp:posOffset>
                </wp:positionV>
                <wp:extent cx="542925" cy="571500"/>
                <wp:effectExtent l="38100" t="0" r="0" b="57150"/>
                <wp:wrapNone/>
                <wp:docPr id="15" name="Group 15"/>
                <wp:cNvGraphicFramePr/>
                <a:graphic xmlns:a="http://schemas.openxmlformats.org/drawingml/2006/main">
                  <a:graphicData uri="http://schemas.microsoft.com/office/word/2010/wordprocessingGroup">
                    <wpg:wgp>
                      <wpg:cNvGrpSpPr/>
                      <wpg:grpSpPr>
                        <a:xfrm>
                          <a:off x="0" y="0"/>
                          <a:ext cx="542925" cy="571500"/>
                          <a:chOff x="-76200" y="0"/>
                          <a:chExt cx="542925" cy="571500"/>
                        </a:xfrm>
                      </wpg:grpSpPr>
                      <wps:wsp>
                        <wps:cNvPr id="16" name="Straight Arrow Connector 16"/>
                        <wps:cNvCnPr/>
                        <wps:spPr>
                          <a:xfrm flipH="1">
                            <a:off x="-76200" y="323850"/>
                            <a:ext cx="180975" cy="247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 name="Text Box 17"/>
                        <wps:cNvSpPr txBox="1"/>
                        <wps:spPr>
                          <a:xfrm>
                            <a:off x="0" y="0"/>
                            <a:ext cx="466725" cy="352425"/>
                          </a:xfrm>
                          <a:prstGeom prst="rect">
                            <a:avLst/>
                          </a:prstGeom>
                          <a:noFill/>
                          <a:ln w="6350">
                            <a:noFill/>
                          </a:ln>
                        </wps:spPr>
                        <wps:txbx>
                          <w:txbxContent>
                            <w:p w14:paraId="0616CDD0" w14:textId="3C3CADD6" w:rsidR="00B674FF" w:rsidRDefault="00B674FF" w:rsidP="00B674FF">
                              <w:pPr>
                                <w:jc w:val="center"/>
                              </w:pP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EA214B" id="Group 15" o:spid="_x0000_s1032" style="position:absolute;left:0;text-align:left;margin-left:309.9pt;margin-top:2.75pt;width:42.75pt;height:45pt;z-index:251664384;mso-width-relative:margin;mso-height-relative:margin" coordorigin="-762" coordsize="5429,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">
                <v:shape id="Straight Arrow Connector 16" o:spid="_x0000_s1033" type="#_x0000_t32" style="position:absolute;left:-762;top:3238;width:1809;height:2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" strokecolor="black [3213]">
                  <v:stroke endarrow="block"/>
                </v:shape>
                <v:shape id="Text Box 17" o:spid="_x0000_s1034" type="#_x0000_t202" style="position:absolute;width:4667;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0616CDD0" w14:textId="3C3CADD6" w:rsidR="00B674FF" w:rsidRDefault="00B674FF" w:rsidP="00B674FF">
                        <w:pPr>
                          <w:jc w:val="center"/>
                        </w:pPr>
                        <w:r>
                          <w:t>2</w:t>
                        </w:r>
                      </w:p>
                    </w:txbxContent>
                  </v:textbox>
                </v:shape>
              </v:group>
            </w:pict>
          </mc:Fallback>
        </mc:AlternateContent>
      </w:r>
      <w:r>
        <w:rPr>
          <w:noProof/>
        </w:rPr>
        <mc:AlternateContent>
          <mc:Choice Requires="wpg">
            <w:drawing>
              <wp:anchor distT="0" distB="0" distL="114300" distR="114300" simplePos="0" relativeHeight="251660288" behindDoc="0" locked="0" layoutInCell="1" allowOverlap="1" wp14:anchorId="1B8DEFEC" wp14:editId="50DEEF97">
                <wp:simplePos x="0" y="0"/>
                <wp:positionH relativeFrom="column">
                  <wp:posOffset>887730</wp:posOffset>
                </wp:positionH>
                <wp:positionV relativeFrom="paragraph">
                  <wp:posOffset>168275</wp:posOffset>
                </wp:positionV>
                <wp:extent cx="590550" cy="457200"/>
                <wp:effectExtent l="0" t="0" r="76200" b="57150"/>
                <wp:wrapNone/>
                <wp:docPr id="11" name="Group 11"/>
                <wp:cNvGraphicFramePr/>
                <a:graphic xmlns:a="http://schemas.openxmlformats.org/drawingml/2006/main">
                  <a:graphicData uri="http://schemas.microsoft.com/office/word/2010/wordprocessingGroup">
                    <wpg:wgp>
                      <wpg:cNvGrpSpPr/>
                      <wpg:grpSpPr>
                        <a:xfrm>
                          <a:off x="0" y="0"/>
                          <a:ext cx="590550" cy="457200"/>
                          <a:chOff x="0" y="0"/>
                          <a:chExt cx="590550" cy="457200"/>
                        </a:xfrm>
                      </wpg:grpSpPr>
                      <wps:wsp>
                        <wps:cNvPr id="6" name="Straight Arrow Connector 6"/>
                        <wps:cNvCnPr/>
                        <wps:spPr>
                          <a:xfrm>
                            <a:off x="314325" y="276225"/>
                            <a:ext cx="276225" cy="1809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Text Box 10"/>
                        <wps:cNvSpPr txBox="1"/>
                        <wps:spPr>
                          <a:xfrm>
                            <a:off x="0" y="0"/>
                            <a:ext cx="466725" cy="352425"/>
                          </a:xfrm>
                          <a:prstGeom prst="rect">
                            <a:avLst/>
                          </a:prstGeom>
                          <a:noFill/>
                          <a:ln w="6350">
                            <a:noFill/>
                          </a:ln>
                        </wps:spPr>
                        <wps:txbx>
                          <w:txbxContent>
                            <w:p w14:paraId="544726C5" w14:textId="0464432C" w:rsidR="00B674FF" w:rsidRDefault="00B674FF" w:rsidP="00B674FF">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B8DEFEC" id="Group 11" o:spid="_x0000_s1035" style="position:absolute;left:0;text-align:left;margin-left:69.9pt;margin-top:13.25pt;width:46.5pt;height:36pt;z-index:251660288" coordsize="5905,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">
                <v:shape id="Straight Arrow Connector 6" o:spid="_x0000_s1036" type="#_x0000_t32" style="position:absolute;left:3143;top:2762;width:2762;height:1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" strokecolor="black [3213]">
                  <v:stroke endarrow="block"/>
                </v:shape>
                <v:shape id="Text Box 10" o:spid="_x0000_s1037" type="#_x0000_t202" style="position:absolute;width:4667;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544726C5" w14:textId="0464432C" w:rsidR="00B674FF" w:rsidRDefault="00B674FF" w:rsidP="00B674FF">
                        <w:pPr>
                          <w:jc w:val="center"/>
                        </w:pPr>
                        <w:r>
                          <w:t>1</w:t>
                        </w:r>
                      </w:p>
                    </w:txbxContent>
                  </v:textbox>
                </v:shape>
              </v:group>
            </w:pict>
          </mc:Fallback>
        </mc:AlternateContent>
      </w:r>
    </w:p>
    <w:p w14:paraId="6A4BF09E" w14:textId="32E6DA79" w:rsidR="0058680E" w:rsidRDefault="0058680E" w:rsidP="0058680E">
      <w:pPr>
        <w:pStyle w:val="BodyText1"/>
        <w:keepNext/>
        <w:numPr>
          <w:ilvl w:val="0"/>
          <w:numId w:val="0"/>
        </w:numPr>
        <w:jc w:val="center"/>
      </w:pPr>
      <w:r>
        <w:rPr>
          <w:noProof/>
        </w:rPr>
        <w:drawing>
          <wp:inline distT="0" distB="0" distL="0" distR="0" wp14:anchorId="0E58F6BF" wp14:editId="1116C6B6">
            <wp:extent cx="3095625" cy="1219200"/>
            <wp:effectExtent l="0" t="0" r="9525" b="0"/>
            <wp:docPr id="4" name="Picture 4" descr="7.62 x 51 NATO (.308 Winchester) cartridge showing bullet and brass case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62 x 51 NATO (.308 Winchester) cartridge showing bullet and brass case  Stock Photo - Alamy"/>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8475" t="30863" r="3901" b="38274"/>
                    <a:stretch/>
                  </pic:blipFill>
                  <pic:spPr bwMode="auto">
                    <a:xfrm>
                      <a:off x="0" y="0"/>
                      <a:ext cx="3095625" cy="1219200"/>
                    </a:xfrm>
                    <a:prstGeom prst="rect">
                      <a:avLst/>
                    </a:prstGeom>
                    <a:noFill/>
                    <a:ln>
                      <a:noFill/>
                    </a:ln>
                    <a:extLst>
                      <a:ext uri="{53640926-AAD7-44D8-BBD7-CCE9431645EC}">
                        <a14:shadowObscured xmlns:a14="http://schemas.microsoft.com/office/drawing/2010/main"/>
                      </a:ext>
                    </a:extLst>
                  </pic:spPr>
                </pic:pic>
              </a:graphicData>
            </a:graphic>
          </wp:inline>
        </w:drawing>
      </w:r>
    </w:p>
    <w:p w14:paraId="5A3F5195" w14:textId="3BE94292" w:rsidR="0058680E" w:rsidRPr="00766812" w:rsidRDefault="0058680E" w:rsidP="0058680E">
      <w:pPr>
        <w:pStyle w:val="Caption"/>
      </w:pPr>
      <w:r>
        <w:t xml:space="preserve">Figure </w:t>
      </w:r>
      <w:fldSimple w:instr=" SEQ Figure \* ARABIC ">
        <w:r w:rsidR="00544CFB">
          <w:rPr>
            <w:noProof/>
          </w:rPr>
          <w:t>1</w:t>
        </w:r>
      </w:fldSimple>
      <w:r>
        <w:t xml:space="preserve"> - 7.62mm Cartridge Case</w:t>
      </w:r>
      <w:r w:rsidR="00B674FF">
        <w:t xml:space="preserve"> </w:t>
      </w:r>
      <w:sdt>
        <w:sdtPr>
          <w:id w:val="308909779"/>
          <w:citation/>
        </w:sdtPr>
        <w:sdtContent>
          <w:r w:rsidR="00B674FF">
            <w:fldChar w:fldCharType="begin"/>
          </w:r>
          <w:r w:rsidR="00B674FF">
            <w:instrText xml:space="preserve"> CITATION ala22 \l 2057 </w:instrText>
          </w:r>
          <w:r w:rsidR="00B674FF">
            <w:fldChar w:fldCharType="separate"/>
          </w:r>
          <w:r w:rsidR="00A43DA0">
            <w:rPr>
              <w:noProof/>
            </w:rPr>
            <w:t>[2]</w:t>
          </w:r>
          <w:r w:rsidR="00B674FF">
            <w:fldChar w:fldCharType="end"/>
          </w:r>
        </w:sdtContent>
      </w:sdt>
    </w:p>
    <w:p w14:paraId="072E150E" w14:textId="17CEAB30" w:rsidR="00A65D64" w:rsidRDefault="00DD6149" w:rsidP="00C41DC3">
      <w:pPr>
        <w:pStyle w:val="Heading3"/>
        <w:keepNext w:val="0"/>
        <w:jc w:val="both"/>
      </w:pPr>
      <w:bookmarkStart w:id="2" w:name="_Toc120260534"/>
      <w:r>
        <w:lastRenderedPageBreak/>
        <w:t>Design</w:t>
      </w:r>
      <w:bookmarkEnd w:id="2"/>
    </w:p>
    <w:p w14:paraId="434548DF" w14:textId="1BEE413B" w:rsidR="0035294C" w:rsidRDefault="004F19FB" w:rsidP="004F19FB">
      <w:pPr>
        <w:pStyle w:val="BodyText3"/>
        <w:numPr>
          <w:ilvl w:val="0"/>
          <w:numId w:val="0"/>
        </w:numPr>
      </w:pPr>
      <w:r>
        <w:t xml:space="preserve">The design of the cartridge case is controlled primarily by NATO, as all design of ammunition for military use must conform </w:t>
      </w:r>
      <w:r w:rsidRPr="00AE7CCC">
        <w:t>to STANAG</w:t>
      </w:r>
      <w:r w:rsidR="0035294C" w:rsidRPr="00AE7CCC">
        <w:t xml:space="preserve"> (AOP)</w:t>
      </w:r>
      <w:r w:rsidRPr="00AE7CCC">
        <w:t xml:space="preserve"> </w:t>
      </w:r>
      <w:r w:rsidR="0035294C" w:rsidRPr="00AE7CCC">
        <w:t>4147</w:t>
      </w:r>
      <w:r w:rsidR="0035294C">
        <w:t xml:space="preserve"> </w:t>
      </w:r>
      <w:sdt>
        <w:sdtPr>
          <w:id w:val="-1111435281"/>
          <w:citation/>
        </w:sdtPr>
        <w:sdtContent>
          <w:r w:rsidR="0035294C">
            <w:fldChar w:fldCharType="begin"/>
          </w:r>
          <w:r w:rsidR="0035294C">
            <w:instrText xml:space="preserve"> CITATION NAT22 \l 2057 </w:instrText>
          </w:r>
          <w:r w:rsidR="0035294C">
            <w:fldChar w:fldCharType="separate"/>
          </w:r>
          <w:r w:rsidR="00A43DA0">
            <w:rPr>
              <w:noProof/>
            </w:rPr>
            <w:t>[3]</w:t>
          </w:r>
          <w:r w:rsidR="0035294C">
            <w:fldChar w:fldCharType="end"/>
          </w:r>
        </w:sdtContent>
      </w:sdt>
      <w:r>
        <w:t xml:space="preserve"> which contains geometry for the casing and the chamber it will be required to conform to</w:t>
      </w:r>
      <w:r w:rsidR="00AE7CCC">
        <w:t>. A</w:t>
      </w:r>
      <w:r w:rsidR="0035294C">
        <w:t xml:space="preserve"> full case cartridge drawing from STANAG 4172 is found in Appendix 1</w:t>
      </w:r>
      <w:r>
        <w:t>. This limits the freedom industry has over modifications to the design of the cartridge case</w:t>
      </w:r>
      <w:r w:rsidR="0035294C">
        <w:t>.</w:t>
      </w:r>
    </w:p>
    <w:p w14:paraId="4B9B21D6" w14:textId="77777777" w:rsidR="00AE7CCC" w:rsidRDefault="0035294C" w:rsidP="004F19FB">
      <w:pPr>
        <w:pStyle w:val="BodyText3"/>
        <w:numPr>
          <w:ilvl w:val="0"/>
          <w:numId w:val="0"/>
        </w:numPr>
      </w:pPr>
      <w:r>
        <w:t xml:space="preserve">Regardless of this restriction of design, there features present on the design for the purpose of the reduction of stress within the material. The shoulder of the cartridge contains a radius prior to the parallel mouth, as shown in </w:t>
      </w:r>
      <w:r>
        <w:fldChar w:fldCharType="begin"/>
      </w:r>
      <w:r>
        <w:instrText xml:space="preserve"> REF _Ref120861864 \h </w:instrText>
      </w:r>
      <w:r>
        <w:fldChar w:fldCharType="separate"/>
      </w:r>
      <w:r>
        <w:t xml:space="preserve">Figure </w:t>
      </w:r>
      <w:r>
        <w:rPr>
          <w:noProof/>
        </w:rPr>
        <w:t>2</w:t>
      </w:r>
      <w:r>
        <w:fldChar w:fldCharType="end"/>
      </w:r>
      <w:r>
        <w:t>. During the firing sequence the overall length of the cartridge will increase as the pressure pushes the material on the mouth of the case up the barrel of the weapon.</w:t>
      </w:r>
    </w:p>
    <w:p w14:paraId="2EB7B933" w14:textId="196DF014" w:rsidR="00AE7CCC" w:rsidRDefault="00AE7CCC" w:rsidP="00AE7CCC">
      <w:pPr>
        <w:pStyle w:val="BodyText3"/>
        <w:numPr>
          <w:ilvl w:val="0"/>
          <w:numId w:val="0"/>
        </w:numPr>
        <w:jc w:val="center"/>
      </w:pPr>
      <w:r w:rsidRPr="0035294C">
        <w:rPr>
          <w:noProof/>
        </w:rPr>
        <w:drawing>
          <wp:inline distT="0" distB="0" distL="0" distR="0" wp14:anchorId="5E684CBF" wp14:editId="6255190C">
            <wp:extent cx="3324225" cy="1552484"/>
            <wp:effectExtent l="0" t="0" r="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pic:nvPicPr>
                  <pic:blipFill>
                    <a:blip r:embed="rId15"/>
                    <a:stretch>
                      <a:fillRect/>
                    </a:stretch>
                  </pic:blipFill>
                  <pic:spPr>
                    <a:xfrm>
                      <a:off x="0" y="0"/>
                      <a:ext cx="3339615" cy="1559672"/>
                    </a:xfrm>
                    <a:prstGeom prst="rect">
                      <a:avLst/>
                    </a:prstGeom>
                  </pic:spPr>
                </pic:pic>
              </a:graphicData>
            </a:graphic>
          </wp:inline>
        </w:drawing>
      </w:r>
    </w:p>
    <w:p w14:paraId="12524A20" w14:textId="25E7BCEA" w:rsidR="00AE7CCC" w:rsidRDefault="00AE7CCC" w:rsidP="00AE7CCC">
      <w:pPr>
        <w:pStyle w:val="Caption"/>
      </w:pPr>
      <w:bookmarkStart w:id="3" w:name="_Ref120861864"/>
      <w:r>
        <w:t xml:space="preserve">Figure </w:t>
      </w:r>
      <w:fldSimple w:instr=" SEQ Figure \* ARABIC ">
        <w:r w:rsidR="00544CFB">
          <w:rPr>
            <w:noProof/>
          </w:rPr>
          <w:t>2</w:t>
        </w:r>
      </w:fldSimple>
      <w:bookmarkEnd w:id="3"/>
      <w:r>
        <w:t xml:space="preserve"> - 5.56mm Cartridge Case Mouth</w:t>
      </w:r>
    </w:p>
    <w:p w14:paraId="0B61A795" w14:textId="3C301288" w:rsidR="009429AB" w:rsidRDefault="0035294C" w:rsidP="004F19FB">
      <w:pPr>
        <w:pStyle w:val="BodyText3"/>
        <w:numPr>
          <w:ilvl w:val="0"/>
          <w:numId w:val="0"/>
        </w:numPr>
      </w:pPr>
      <w:r>
        <w:t xml:space="preserve">This radius has the critical role of ensuring during that application of this stress that a strong stress concentration </w:t>
      </w:r>
      <w:r w:rsidR="00AE7CCC">
        <w:t>factor</w:t>
      </w:r>
      <w:r>
        <w:t xml:space="preserve"> does not occur in this location. </w:t>
      </w:r>
      <w:r w:rsidR="00AE7CCC">
        <w:t xml:space="preserve">A large stress concentration factor would cause the material to experience a localised stress more than the load applied, calculated using </w:t>
      </w:r>
      <w:r w:rsidR="009429AB">
        <w:fldChar w:fldCharType="begin"/>
      </w:r>
      <w:r w:rsidR="009429AB">
        <w:instrText xml:space="preserve"> REF _Ref120862964 \h </w:instrText>
      </w:r>
      <w:r w:rsidR="009429AB">
        <w:fldChar w:fldCharType="separate"/>
      </w:r>
      <w:r w:rsidR="009429AB">
        <w:t xml:space="preserve">Equation </w:t>
      </w:r>
      <w:r w:rsidR="009429AB">
        <w:rPr>
          <w:noProof/>
        </w:rPr>
        <w:t>1</w:t>
      </w:r>
      <w:r w:rsidR="009429AB">
        <w:fldChar w:fldCharType="end"/>
      </w:r>
      <w:r w:rsidR="009429AB">
        <w:t xml:space="preserve"> </w:t>
      </w:r>
      <w:r w:rsidR="00AE7CCC">
        <w:t>below for K</w:t>
      </w:r>
      <w:r w:rsidR="00AE7CCC" w:rsidRPr="00E2197C">
        <w:rPr>
          <w:vertAlign w:val="subscript"/>
        </w:rPr>
        <w:t>t</w:t>
      </w:r>
      <w:sdt>
        <w:sdtPr>
          <w:id w:val="-847634080"/>
          <w:citation/>
        </w:sdtPr>
        <w:sdtContent>
          <w:r w:rsidR="009429AB">
            <w:fldChar w:fldCharType="begin"/>
          </w:r>
          <w:r w:rsidR="009429AB">
            <w:instrText xml:space="preserve"> CITATION Ric14 \l 2057 </w:instrText>
          </w:r>
          <w:r w:rsidR="009429AB">
            <w:fldChar w:fldCharType="separate"/>
          </w:r>
          <w:r w:rsidR="00A43DA0">
            <w:rPr>
              <w:noProof/>
            </w:rPr>
            <w:t xml:space="preserve"> [4]</w:t>
          </w:r>
          <w:r w:rsidR="009429AB">
            <w:fldChar w:fldCharType="end"/>
          </w:r>
        </w:sdtContent>
      </w:sdt>
      <w:r w:rsidR="00AE7CCC">
        <w:t xml:space="preserve">. </w:t>
      </w:r>
      <w:r w:rsidR="009429AB">
        <w:t>If this localised stress exceeds the material properties of tensile and compressive strength then this opens the design to failure, which includes the mouth of the case fracturing from the body and introduces an additional projectile moving down the barrel of the weapon. This causes a significant safety and performance concern depending how this fracture piece interacts with the intended projectile.</w:t>
      </w:r>
      <w:r w:rsidR="00AE7CCC">
        <w:t xml:space="preserve"> </w:t>
      </w:r>
    </w:p>
    <w:p w14:paraId="49D641E1" w14:textId="68F750BE" w:rsidR="009429AB" w:rsidRDefault="00000000" w:rsidP="009429AB">
      <w:pPr>
        <w:pStyle w:val="Caption"/>
      </w:pPr>
      <m:oMathPara>
        <m:oMath>
          <m:sSub>
            <m:sSubPr>
              <m:ctrlPr>
                <w:rPr>
                  <w:rFonts w:ascii="Cambria Math" w:hAnsi="Cambria Math"/>
                </w:rPr>
              </m:ctrlPr>
            </m:sSubPr>
            <m:e>
              <m:r>
                <m:rPr>
                  <m:sty m:val="bi"/>
                </m:rPr>
                <w:rPr>
                  <w:rFonts w:ascii="Cambria Math" w:hAnsi="Cambria Math"/>
                </w:rPr>
                <m:t>K</m:t>
              </m:r>
            </m:e>
            <m:sub>
              <m:r>
                <m:rPr>
                  <m:sty m:val="bi"/>
                </m:rPr>
                <w:rPr>
                  <w:rFonts w:ascii="Cambria Math" w:hAnsi="Cambria Math"/>
                </w:rPr>
                <m:t>t</m:t>
              </m:r>
            </m:sub>
          </m:sSub>
          <m:r>
            <m:rPr>
              <m:sty m:val="b"/>
            </m:rPr>
            <w:rPr>
              <w:rFonts w:ascii="Cambria Math" w:hAnsi="Cambria Math"/>
            </w:rPr>
            <m:t>=</m:t>
          </m:r>
          <m:f>
            <m:fPr>
              <m:ctrlPr>
                <w:rPr>
                  <w:rFonts w:ascii="Cambria Math" w:hAnsi="Cambria Math"/>
                </w:rPr>
              </m:ctrlPr>
            </m:fPr>
            <m:num>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max</m:t>
                  </m:r>
                </m:sub>
              </m:sSub>
            </m:num>
            <m:den>
              <m:sSub>
                <m:sSubPr>
                  <m:ctrlPr>
                    <w:rPr>
                      <w:rFonts w:ascii="Cambria Math" w:hAnsi="Cambria Math"/>
                    </w:rPr>
                  </m:ctrlPr>
                </m:sSubPr>
                <m:e>
                  <m:r>
                    <m:rPr>
                      <m:sty m:val="bi"/>
                    </m:rPr>
                    <w:rPr>
                      <w:rFonts w:ascii="Cambria Math" w:hAnsi="Cambria Math"/>
                    </w:rPr>
                    <m:t>σ</m:t>
                  </m:r>
                </m:e>
                <m:sub>
                  <m:r>
                    <m:rPr>
                      <m:sty m:val="b"/>
                    </m:rPr>
                    <w:rPr>
                      <w:rFonts w:ascii="Cambria Math" w:hAnsi="Cambria Math"/>
                    </w:rPr>
                    <m:t>0</m:t>
                  </m:r>
                </m:sub>
              </m:sSub>
            </m:den>
          </m:f>
        </m:oMath>
      </m:oMathPara>
    </w:p>
    <w:p w14:paraId="566608D7" w14:textId="24F18D4E" w:rsidR="009429AB" w:rsidRDefault="009429AB" w:rsidP="009429AB">
      <w:pPr>
        <w:pStyle w:val="Caption"/>
      </w:pPr>
      <w:bookmarkStart w:id="4" w:name="_Ref120862964"/>
      <w:r>
        <w:t xml:space="preserve">Equation </w:t>
      </w:r>
      <w:fldSimple w:instr=" SEQ Equation \* ARABIC ">
        <w:r>
          <w:rPr>
            <w:noProof/>
          </w:rPr>
          <w:t>1</w:t>
        </w:r>
      </w:fldSimple>
      <w:bookmarkEnd w:id="4"/>
      <w:r>
        <w:t xml:space="preserve"> - Stress Concentration Factor</w:t>
      </w:r>
    </w:p>
    <w:p w14:paraId="4F18F4BE" w14:textId="61F15ABA" w:rsidR="0035294C" w:rsidRDefault="00AE7CCC" w:rsidP="004F19FB">
      <w:pPr>
        <w:pStyle w:val="BodyText3"/>
        <w:numPr>
          <w:ilvl w:val="0"/>
          <w:numId w:val="0"/>
        </w:numPr>
      </w:pPr>
      <w:r>
        <w:t xml:space="preserve">Stress concentrations occur at any change in geometry, however these can be reduced and controlled by </w:t>
      </w:r>
      <w:r w:rsidR="009429AB">
        <w:t>the introduction of radii</w:t>
      </w:r>
      <w:r w:rsidR="002B4272">
        <w:t>. The use of a small radius on the mouth of the case ensures that the stress lines within the material are less severely bent around the geometry and will reduce the localised stress applied to the mouth of the case.</w:t>
      </w:r>
    </w:p>
    <w:p w14:paraId="43BEDFEC" w14:textId="263933FB" w:rsidR="0035294C" w:rsidRPr="004F19FB" w:rsidRDefault="00EF1C4C" w:rsidP="00EF1C4C">
      <w:pPr>
        <w:pStyle w:val="BodyText3"/>
        <w:numPr>
          <w:ilvl w:val="0"/>
          <w:numId w:val="0"/>
        </w:numPr>
      </w:pPr>
      <w:r>
        <w:t xml:space="preserve">The amount of geometry changes on the design causes a large amount of these stress concentration sites which must be accounted for within the material and where geometry can be altered. </w:t>
      </w:r>
    </w:p>
    <w:p w14:paraId="59E158B5" w14:textId="45115384" w:rsidR="00A65D64" w:rsidRDefault="00DD6149" w:rsidP="00766812">
      <w:pPr>
        <w:pStyle w:val="Heading3"/>
        <w:keepNext w:val="0"/>
      </w:pPr>
      <w:bookmarkStart w:id="5" w:name="_Toc120260535"/>
      <w:r>
        <w:t>Processing</w:t>
      </w:r>
      <w:bookmarkEnd w:id="5"/>
      <w:r w:rsidR="004F19FB">
        <w:t xml:space="preserve"> and Material</w:t>
      </w:r>
    </w:p>
    <w:p w14:paraId="1EA6468E" w14:textId="3900759D" w:rsidR="00EB6D8C" w:rsidRDefault="004F19FB" w:rsidP="004F19FB">
      <w:r>
        <w:rPr>
          <w:sz w:val="22"/>
          <w:szCs w:val="22"/>
        </w:rPr>
        <w:t xml:space="preserve">A cartridge case is commonly made from a type a brass categorised as an alpha brass </w:t>
      </w:r>
      <w:sdt>
        <w:sdtPr>
          <w:rPr>
            <w:sz w:val="22"/>
            <w:szCs w:val="22"/>
          </w:rPr>
          <w:id w:val="490598146"/>
          <w:citation/>
        </w:sdtPr>
        <w:sdtContent>
          <w:r>
            <w:rPr>
              <w:sz w:val="22"/>
              <w:szCs w:val="22"/>
            </w:rPr>
            <w:fldChar w:fldCharType="begin"/>
          </w:r>
          <w:r>
            <w:rPr>
              <w:sz w:val="22"/>
              <w:szCs w:val="22"/>
            </w:rPr>
            <w:instrText xml:space="preserve"> CITATION Bri22 \l 2057 </w:instrText>
          </w:r>
          <w:r>
            <w:rPr>
              <w:sz w:val="22"/>
              <w:szCs w:val="22"/>
            </w:rPr>
            <w:fldChar w:fldCharType="separate"/>
          </w:r>
          <w:r w:rsidR="00A43DA0" w:rsidRPr="00A43DA0">
            <w:rPr>
              <w:noProof/>
              <w:sz w:val="22"/>
              <w:szCs w:val="22"/>
            </w:rPr>
            <w:t>[5]</w:t>
          </w:r>
          <w:r>
            <w:rPr>
              <w:sz w:val="22"/>
              <w:szCs w:val="22"/>
            </w:rPr>
            <w:fldChar w:fldCharType="end"/>
          </w:r>
        </w:sdtContent>
      </w:sdt>
      <w:r>
        <w:rPr>
          <w:sz w:val="22"/>
          <w:szCs w:val="22"/>
        </w:rPr>
        <w:t xml:space="preserve"> which means that it will </w:t>
      </w:r>
      <w:r w:rsidRPr="00C23B49">
        <w:rPr>
          <w:sz w:val="22"/>
          <w:szCs w:val="22"/>
        </w:rPr>
        <w:t>contain less than 40% zinc. As defined by DEF-STAN 95-9, the alloy used in cartridge cases is a 70/30 copper zinc alloy</w:t>
      </w:r>
      <w:sdt>
        <w:sdtPr>
          <w:rPr>
            <w:sz w:val="22"/>
            <w:szCs w:val="22"/>
          </w:rPr>
          <w:id w:val="-2109265690"/>
          <w:citation/>
        </w:sdtPr>
        <w:sdtContent>
          <w:r w:rsidR="00C23B49" w:rsidRPr="00C23B49">
            <w:rPr>
              <w:sz w:val="22"/>
              <w:szCs w:val="22"/>
            </w:rPr>
            <w:fldChar w:fldCharType="begin"/>
          </w:r>
          <w:r w:rsidR="00C23B49" w:rsidRPr="00C23B49">
            <w:rPr>
              <w:sz w:val="22"/>
              <w:szCs w:val="22"/>
            </w:rPr>
            <w:instrText xml:space="preserve"> CITATION NAT \l 2057 </w:instrText>
          </w:r>
          <w:r w:rsidR="00C23B49" w:rsidRPr="00C23B49">
            <w:rPr>
              <w:sz w:val="22"/>
              <w:szCs w:val="22"/>
            </w:rPr>
            <w:fldChar w:fldCharType="separate"/>
          </w:r>
          <w:r w:rsidR="00A43DA0">
            <w:rPr>
              <w:noProof/>
              <w:sz w:val="22"/>
              <w:szCs w:val="22"/>
            </w:rPr>
            <w:t xml:space="preserve"> </w:t>
          </w:r>
          <w:r w:rsidR="00A43DA0" w:rsidRPr="00A43DA0">
            <w:rPr>
              <w:noProof/>
              <w:sz w:val="22"/>
              <w:szCs w:val="22"/>
            </w:rPr>
            <w:t>[6]</w:t>
          </w:r>
          <w:r w:rsidR="00C23B49" w:rsidRPr="00C23B49">
            <w:rPr>
              <w:sz w:val="22"/>
              <w:szCs w:val="22"/>
            </w:rPr>
            <w:fldChar w:fldCharType="end"/>
          </w:r>
        </w:sdtContent>
      </w:sdt>
      <w:r w:rsidRPr="00C23B49">
        <w:rPr>
          <w:sz w:val="22"/>
          <w:szCs w:val="22"/>
        </w:rPr>
        <w:t>. In</w:t>
      </w:r>
      <w:r>
        <w:rPr>
          <w:sz w:val="22"/>
          <w:szCs w:val="22"/>
        </w:rPr>
        <w:t xml:space="preserve"> the case of 70/30 brass, the atomic structure is always in the form of Face Centred Cubic (FCC) which has a combination of high strength and high ductility</w:t>
      </w:r>
      <w:sdt>
        <w:sdtPr>
          <w:rPr>
            <w:sz w:val="22"/>
            <w:szCs w:val="22"/>
          </w:rPr>
          <w:id w:val="-723529122"/>
          <w:citation/>
        </w:sdtPr>
        <w:sdtContent>
          <w:r>
            <w:rPr>
              <w:sz w:val="22"/>
              <w:szCs w:val="22"/>
            </w:rPr>
            <w:fldChar w:fldCharType="begin"/>
          </w:r>
          <w:r>
            <w:rPr>
              <w:sz w:val="22"/>
              <w:szCs w:val="22"/>
            </w:rPr>
            <w:instrText xml:space="preserve"> CITATION Har22 \l 2057 </w:instrText>
          </w:r>
          <w:r>
            <w:rPr>
              <w:sz w:val="22"/>
              <w:szCs w:val="22"/>
            </w:rPr>
            <w:fldChar w:fldCharType="separate"/>
          </w:r>
          <w:r w:rsidR="00A43DA0">
            <w:rPr>
              <w:noProof/>
              <w:sz w:val="22"/>
              <w:szCs w:val="22"/>
            </w:rPr>
            <w:t xml:space="preserve"> </w:t>
          </w:r>
          <w:r w:rsidR="00A43DA0" w:rsidRPr="00A43DA0">
            <w:rPr>
              <w:noProof/>
              <w:sz w:val="22"/>
              <w:szCs w:val="22"/>
            </w:rPr>
            <w:t>[7]</w:t>
          </w:r>
          <w:r>
            <w:rPr>
              <w:sz w:val="22"/>
              <w:szCs w:val="22"/>
            </w:rPr>
            <w:fldChar w:fldCharType="end"/>
          </w:r>
        </w:sdtContent>
      </w:sdt>
      <w:r>
        <w:rPr>
          <w:sz w:val="22"/>
          <w:szCs w:val="22"/>
        </w:rPr>
        <w:t xml:space="preserve">. This combination allows the </w:t>
      </w:r>
      <w:r>
        <w:rPr>
          <w:sz w:val="22"/>
          <w:szCs w:val="22"/>
        </w:rPr>
        <w:lastRenderedPageBreak/>
        <w:t>material to meet two of the requirements within the manufacture of cartridge cases, the ability to endure high pressure while being formable within the process.</w:t>
      </w:r>
      <w:r w:rsidR="00EB6D8C" w:rsidRPr="00EB6D8C">
        <w:t xml:space="preserve"> </w:t>
      </w:r>
    </w:p>
    <w:p w14:paraId="1066A89B" w14:textId="0060DA60" w:rsidR="004F19FB" w:rsidRPr="00AD51B1" w:rsidRDefault="00EB6D8C" w:rsidP="00EB6D8C">
      <w:pPr>
        <w:jc w:val="center"/>
        <w:rPr>
          <w:b/>
          <w:sz w:val="18"/>
          <w:szCs w:val="22"/>
        </w:rPr>
      </w:pPr>
      <w:r w:rsidRPr="00A57159">
        <w:rPr>
          <w:noProof/>
        </w:rPr>
        <w:drawing>
          <wp:inline distT="0" distB="0" distL="0" distR="0" wp14:anchorId="197708CB" wp14:editId="429A83E5">
            <wp:extent cx="2434590" cy="2306132"/>
            <wp:effectExtent l="0" t="0" r="3810" b="0"/>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a:blip r:embed="rId16"/>
                    <a:stretch>
                      <a:fillRect/>
                    </a:stretch>
                  </pic:blipFill>
                  <pic:spPr>
                    <a:xfrm>
                      <a:off x="0" y="0"/>
                      <a:ext cx="2453684" cy="2324219"/>
                    </a:xfrm>
                    <a:prstGeom prst="rect">
                      <a:avLst/>
                    </a:prstGeom>
                  </pic:spPr>
                </pic:pic>
              </a:graphicData>
            </a:graphic>
          </wp:inline>
        </w:drawing>
      </w:r>
    </w:p>
    <w:p w14:paraId="5896E273" w14:textId="2AA2D5D1" w:rsidR="00EB6D8C" w:rsidRPr="00620518" w:rsidRDefault="00EB6D8C" w:rsidP="00EB6D8C">
      <w:pPr>
        <w:pStyle w:val="Caption"/>
      </w:pPr>
      <w:bookmarkStart w:id="6" w:name="_Ref120866883"/>
      <w:r>
        <w:t xml:space="preserve">Figure </w:t>
      </w:r>
      <w:fldSimple w:instr=" SEQ Figure \* ARABIC ">
        <w:r w:rsidR="00544CFB">
          <w:rPr>
            <w:noProof/>
          </w:rPr>
          <w:t>3</w:t>
        </w:r>
      </w:fldSimple>
      <w:bookmarkEnd w:id="6"/>
      <w:r>
        <w:t xml:space="preserve"> - FCC Crystal Structure</w:t>
      </w:r>
      <w:sdt>
        <w:sdtPr>
          <w:id w:val="-750350986"/>
          <w:citation/>
        </w:sdtPr>
        <w:sdtContent>
          <w:r>
            <w:fldChar w:fldCharType="begin"/>
          </w:r>
          <w:r w:rsidR="004A1570">
            <w:instrText xml:space="preserve">CITATION Cal \l 2057 </w:instrText>
          </w:r>
          <w:r>
            <w:fldChar w:fldCharType="separate"/>
          </w:r>
          <w:r w:rsidR="00A43DA0">
            <w:rPr>
              <w:noProof/>
            </w:rPr>
            <w:t xml:space="preserve"> [8]</w:t>
          </w:r>
          <w:r>
            <w:fldChar w:fldCharType="end"/>
          </w:r>
        </w:sdtContent>
      </w:sdt>
    </w:p>
    <w:p w14:paraId="16277985" w14:textId="0ACDBA10" w:rsidR="00DD2173" w:rsidRDefault="00A57159" w:rsidP="00DD6149">
      <w:pPr>
        <w:pStyle w:val="BodyText3"/>
        <w:numPr>
          <w:ilvl w:val="0"/>
          <w:numId w:val="0"/>
        </w:numPr>
      </w:pPr>
      <w:r>
        <w:t xml:space="preserve">The FCC forms a crystal structure with diagonal intersections as seen in </w:t>
      </w:r>
      <w:r>
        <w:fldChar w:fldCharType="begin"/>
      </w:r>
      <w:r>
        <w:instrText xml:space="preserve"> REF _Ref120866883 \h </w:instrText>
      </w:r>
      <w:r>
        <w:fldChar w:fldCharType="separate"/>
      </w:r>
      <w:r>
        <w:t xml:space="preserve">Figure </w:t>
      </w:r>
      <w:r>
        <w:rPr>
          <w:noProof/>
        </w:rPr>
        <w:t>3</w:t>
      </w:r>
      <w:r>
        <w:fldChar w:fldCharType="end"/>
      </w:r>
      <w:r>
        <w:t xml:space="preserve">. As the material is deformed, this crystal structure is encouraged to slip against itself along the diagonal slip planes. As the material deforms and slips, the atoms </w:t>
      </w:r>
      <w:r w:rsidR="00EB6D8C">
        <w:t xml:space="preserve">move an atom at a time along the plane until the additional atom becomes at step on the surface of the structure. This is shown diagrammatically in </w:t>
      </w:r>
      <w:r w:rsidR="00EB6D8C">
        <w:fldChar w:fldCharType="begin"/>
      </w:r>
      <w:r w:rsidR="00EB6D8C">
        <w:instrText xml:space="preserve"> REF _Ref120867203 \h </w:instrText>
      </w:r>
      <w:r w:rsidR="00EB6D8C">
        <w:fldChar w:fldCharType="separate"/>
      </w:r>
      <w:r w:rsidR="00EB6D8C">
        <w:t xml:space="preserve">Figure </w:t>
      </w:r>
      <w:r w:rsidR="00EB6D8C">
        <w:rPr>
          <w:noProof/>
        </w:rPr>
        <w:t>4</w:t>
      </w:r>
      <w:r w:rsidR="00EB6D8C">
        <w:fldChar w:fldCharType="end"/>
      </w:r>
      <w:r w:rsidR="00EB6D8C">
        <w:t xml:space="preserve">. As these slips occur, the planes are used up and causes a strengthening of the material and therefore requiring a higher stress to incur further slip. </w:t>
      </w:r>
      <w:r w:rsidR="00343B2D">
        <w:t>These slips happen until the atoms meet a blocker, most commonly the grain boundary, however, this can also be caused by substitutional atoms such as iron or lead or interstitial atoms such as carbon</w:t>
      </w:r>
      <w:sdt>
        <w:sdtPr>
          <w:id w:val="628516881"/>
          <w:citation/>
        </w:sdtPr>
        <w:sdtContent>
          <w:r w:rsidR="004A1570">
            <w:fldChar w:fldCharType="begin"/>
          </w:r>
          <w:r w:rsidR="004A1570">
            <w:instrText xml:space="preserve"> CITATION Cal \l 2057 </w:instrText>
          </w:r>
          <w:r w:rsidR="004A1570">
            <w:fldChar w:fldCharType="separate"/>
          </w:r>
          <w:r w:rsidR="00A43DA0">
            <w:rPr>
              <w:noProof/>
            </w:rPr>
            <w:t xml:space="preserve"> [8]</w:t>
          </w:r>
          <w:r w:rsidR="004A1570">
            <w:fldChar w:fldCharType="end"/>
          </w:r>
        </w:sdtContent>
      </w:sdt>
      <w:r w:rsidR="00343B2D">
        <w:t xml:space="preserve">. </w:t>
      </w:r>
      <w:r w:rsidR="00EB6D8C">
        <w:t xml:space="preserve">This is the basic principle behind work hardening on the brass alloy. </w:t>
      </w:r>
    </w:p>
    <w:p w14:paraId="3BE9B751" w14:textId="77777777" w:rsidR="00EB6D8C" w:rsidRDefault="00EB6D8C" w:rsidP="00EB6D8C">
      <w:pPr>
        <w:pStyle w:val="BodyText3"/>
        <w:keepNext/>
        <w:numPr>
          <w:ilvl w:val="0"/>
          <w:numId w:val="0"/>
        </w:numPr>
      </w:pPr>
      <w:r>
        <w:rPr>
          <w:noProof/>
        </w:rPr>
        <w:drawing>
          <wp:inline distT="0" distB="0" distL="0" distR="0" wp14:anchorId="1B893556" wp14:editId="1E1322CB">
            <wp:extent cx="5372100" cy="1038225"/>
            <wp:effectExtent l="0" t="0" r="0" b="9525"/>
            <wp:docPr id="5" name="Picture 5" descr="Mechanisms of Plastic Deformation in Metals (Chapter 4) - Testing of the  Plastic Deformation of Met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chanisms of Plastic Deformation in Metals (Chapter 4) - Testing of the  Plastic Deformation of Metal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8114" b="47246"/>
                    <a:stretch/>
                  </pic:blipFill>
                  <pic:spPr bwMode="auto">
                    <a:xfrm>
                      <a:off x="0" y="0"/>
                      <a:ext cx="5372100" cy="1038225"/>
                    </a:xfrm>
                    <a:prstGeom prst="rect">
                      <a:avLst/>
                    </a:prstGeom>
                    <a:noFill/>
                    <a:ln>
                      <a:noFill/>
                    </a:ln>
                    <a:extLst>
                      <a:ext uri="{53640926-AAD7-44D8-BBD7-CCE9431645EC}">
                        <a14:shadowObscured xmlns:a14="http://schemas.microsoft.com/office/drawing/2010/main"/>
                      </a:ext>
                    </a:extLst>
                  </pic:spPr>
                </pic:pic>
              </a:graphicData>
            </a:graphic>
          </wp:inline>
        </w:drawing>
      </w:r>
    </w:p>
    <w:p w14:paraId="6EF6026B" w14:textId="49CA1271" w:rsidR="00EB6D8C" w:rsidRDefault="00EB6D8C" w:rsidP="00EB6D8C">
      <w:pPr>
        <w:pStyle w:val="Caption"/>
      </w:pPr>
      <w:bookmarkStart w:id="7" w:name="_Ref120867203"/>
      <w:r>
        <w:t xml:space="preserve">Figure </w:t>
      </w:r>
      <w:fldSimple w:instr=" SEQ Figure \* ARABIC ">
        <w:r w:rsidR="00544CFB">
          <w:rPr>
            <w:noProof/>
          </w:rPr>
          <w:t>4</w:t>
        </w:r>
      </w:fldSimple>
      <w:bookmarkEnd w:id="7"/>
      <w:r>
        <w:t xml:space="preserve"> – Atom movement in crystal structure</w:t>
      </w:r>
      <w:sdt>
        <w:sdtPr>
          <w:id w:val="-929435113"/>
          <w:citation/>
        </w:sdtPr>
        <w:sdtContent>
          <w:r w:rsidR="00D54CB9">
            <w:fldChar w:fldCharType="begin"/>
          </w:r>
          <w:r w:rsidR="00D54CB9">
            <w:instrText xml:space="preserve"> CITATION TWC21 \l 2057 </w:instrText>
          </w:r>
          <w:r w:rsidR="00D54CB9">
            <w:fldChar w:fldCharType="separate"/>
          </w:r>
          <w:r w:rsidR="00A43DA0">
            <w:rPr>
              <w:noProof/>
            </w:rPr>
            <w:t xml:space="preserve"> [9]</w:t>
          </w:r>
          <w:r w:rsidR="00D54CB9">
            <w:fldChar w:fldCharType="end"/>
          </w:r>
        </w:sdtContent>
      </w:sdt>
    </w:p>
    <w:p w14:paraId="170D18FD" w14:textId="7F591232" w:rsidR="00A57159" w:rsidRDefault="00EB6D8C" w:rsidP="004A1570">
      <w:pPr>
        <w:pStyle w:val="BodyText3"/>
        <w:keepNext/>
        <w:numPr>
          <w:ilvl w:val="0"/>
          <w:numId w:val="0"/>
        </w:numPr>
      </w:pPr>
      <w:r>
        <w:t xml:space="preserve">The work hardening </w:t>
      </w:r>
      <w:r w:rsidR="004A1570">
        <w:t xml:space="preserve">effect reduces the formability of the material during the process. The industry standard process for forming cartridge cases involves a three stage drawing process followed by a pinch trim to length before moving on to a six stage forming process for the shoulder, head, cap chamber and mouth sizing. The shoulder is often formed in multiple stages along with the head of the case being indented, </w:t>
      </w:r>
      <w:r w:rsidR="00EF1C4C">
        <w:t>flattened,</w:t>
      </w:r>
      <w:r w:rsidR="004A1570">
        <w:t xml:space="preserve"> and pierced for the fire hole. All of this </w:t>
      </w:r>
      <w:r w:rsidR="00EF1C4C">
        <w:t>causes immense amount of work hardening within the material. The work hardening caused increases the likelihood of cracks occurring the further into the process the product goes, this must be overcome within the process.</w:t>
      </w:r>
    </w:p>
    <w:p w14:paraId="171C0D51" w14:textId="4838D6B6" w:rsidR="00C23B49" w:rsidRDefault="00C23B49" w:rsidP="004A1570">
      <w:pPr>
        <w:pStyle w:val="BodyText3"/>
        <w:keepNext/>
        <w:numPr>
          <w:ilvl w:val="0"/>
          <w:numId w:val="0"/>
        </w:numPr>
      </w:pPr>
      <w:r>
        <w:t xml:space="preserve">There are a variety of trace elements that can be present within the copper zinc </w:t>
      </w:r>
      <w:r w:rsidR="00CE63B3">
        <w:t>alloy, some</w:t>
      </w:r>
      <w:r>
        <w:t xml:space="preserve"> of which can be added to enhance and optimise the mechanical properties of the alloy, whilst also influencing the features such as corrosion resistance, thermal </w:t>
      </w:r>
      <w:proofErr w:type="gramStart"/>
      <w:r>
        <w:lastRenderedPageBreak/>
        <w:t>conductivity</w:t>
      </w:r>
      <w:proofErr w:type="gramEnd"/>
      <w:r>
        <w:t xml:space="preserve"> and formability</w:t>
      </w:r>
      <w:sdt>
        <w:sdtPr>
          <w:id w:val="-244266764"/>
          <w:citation/>
        </w:sdtPr>
        <w:sdtContent>
          <w:r w:rsidR="00EF49BE">
            <w:fldChar w:fldCharType="begin"/>
          </w:r>
          <w:r w:rsidR="00EF49BE">
            <w:instrText xml:space="preserve"> CITATION Dav05 \l 2057 </w:instrText>
          </w:r>
          <w:r w:rsidR="00EF49BE">
            <w:fldChar w:fldCharType="separate"/>
          </w:r>
          <w:r w:rsidR="00A43DA0">
            <w:rPr>
              <w:noProof/>
            </w:rPr>
            <w:t xml:space="preserve"> [10]</w:t>
          </w:r>
          <w:r w:rsidR="00EF49BE">
            <w:fldChar w:fldCharType="end"/>
          </w:r>
        </w:sdtContent>
      </w:sdt>
      <w:r>
        <w:t>. The following trace elements may be encountered with the alloy and their effects discussed.</w:t>
      </w:r>
    </w:p>
    <w:p w14:paraId="053C7300" w14:textId="15301D12" w:rsidR="00C23B49" w:rsidRDefault="00C23B49" w:rsidP="00C23B49">
      <w:pPr>
        <w:pStyle w:val="BodyText3"/>
        <w:keepNext/>
        <w:numPr>
          <w:ilvl w:val="0"/>
          <w:numId w:val="26"/>
        </w:numPr>
      </w:pPr>
      <w:r>
        <w:t xml:space="preserve">Aluminium – This element will </w:t>
      </w:r>
      <w:r w:rsidR="00EF49BE">
        <w:t>influence</w:t>
      </w:r>
      <w:r>
        <w:t xml:space="preserve"> the corrosion resistance of the brass if present at over 1%, however at this percentage will </w:t>
      </w:r>
      <w:r w:rsidR="00CE63B3">
        <w:t>influence</w:t>
      </w:r>
      <w:r>
        <w:t xml:space="preserve"> the ductility and formability of the alloy</w:t>
      </w:r>
      <w:r w:rsidR="00EF49BE">
        <w:t xml:space="preserve">. </w:t>
      </w:r>
      <w:sdt>
        <w:sdtPr>
          <w:id w:val="-1433119888"/>
          <w:citation/>
        </w:sdtPr>
        <w:sdtContent>
          <w:r w:rsidR="00EF49BE">
            <w:fldChar w:fldCharType="begin"/>
          </w:r>
          <w:r w:rsidR="00EF49BE">
            <w:instrText xml:space="preserve"> CITATION Jev40 \l 2057 </w:instrText>
          </w:r>
          <w:r w:rsidR="00EF49BE">
            <w:fldChar w:fldCharType="separate"/>
          </w:r>
          <w:r w:rsidR="00A43DA0">
            <w:rPr>
              <w:noProof/>
            </w:rPr>
            <w:t>[11]</w:t>
          </w:r>
          <w:r w:rsidR="00EF49BE">
            <w:fldChar w:fldCharType="end"/>
          </w:r>
        </w:sdtContent>
      </w:sdt>
    </w:p>
    <w:p w14:paraId="3659A5BD" w14:textId="43913B28" w:rsidR="00C23B49" w:rsidRDefault="00C23B49" w:rsidP="00C23B49">
      <w:pPr>
        <w:pStyle w:val="BodyText3"/>
        <w:keepNext/>
        <w:numPr>
          <w:ilvl w:val="0"/>
          <w:numId w:val="26"/>
        </w:numPr>
      </w:pPr>
      <w:r>
        <w:t xml:space="preserve">Antimony – This element will significantly reduce the ductility of the </w:t>
      </w:r>
      <w:r w:rsidR="00EC16FB">
        <w:t>alloy, which will increase the occurrence of splits and cracks during machining</w:t>
      </w:r>
      <w:r w:rsidR="00EF49BE">
        <w:t>.</w:t>
      </w:r>
      <w:sdt>
        <w:sdtPr>
          <w:id w:val="-1253660961"/>
          <w:citation/>
        </w:sdtPr>
        <w:sdtContent>
          <w:r w:rsidR="00EF49BE">
            <w:fldChar w:fldCharType="begin"/>
          </w:r>
          <w:r w:rsidR="00EF49BE">
            <w:instrText xml:space="preserve"> CITATION Jev40 \l 2057 </w:instrText>
          </w:r>
          <w:r w:rsidR="00EF49BE">
            <w:fldChar w:fldCharType="separate"/>
          </w:r>
          <w:r w:rsidR="00A43DA0">
            <w:rPr>
              <w:noProof/>
            </w:rPr>
            <w:t xml:space="preserve"> [11]</w:t>
          </w:r>
          <w:r w:rsidR="00EF49BE">
            <w:fldChar w:fldCharType="end"/>
          </w:r>
        </w:sdtContent>
      </w:sdt>
    </w:p>
    <w:p w14:paraId="5C3E9FB1" w14:textId="399BFDCB" w:rsidR="00EC16FB" w:rsidRDefault="00EC16FB" w:rsidP="00C23B49">
      <w:pPr>
        <w:pStyle w:val="BodyText3"/>
        <w:keepNext/>
        <w:numPr>
          <w:ilvl w:val="0"/>
          <w:numId w:val="26"/>
        </w:numPr>
      </w:pPr>
      <w:r>
        <w:t>Bismuth – This element is insoluble in brass and therefore gathers at grain boundaries cause weaknesses for splits and cracks. Bismuth will also reduce the ductility of the alloy which will not allow conventional forming methods to be used</w:t>
      </w:r>
      <w:r w:rsidR="00EF49BE">
        <w:t>.</w:t>
      </w:r>
      <w:sdt>
        <w:sdtPr>
          <w:id w:val="1444426516"/>
          <w:citation/>
        </w:sdtPr>
        <w:sdtContent>
          <w:r w:rsidR="00EF49BE">
            <w:fldChar w:fldCharType="begin"/>
          </w:r>
          <w:r w:rsidR="00EF49BE">
            <w:instrText xml:space="preserve"> CITATION Jev40 \l 2057 </w:instrText>
          </w:r>
          <w:r w:rsidR="00EF49BE">
            <w:fldChar w:fldCharType="separate"/>
          </w:r>
          <w:r w:rsidR="00A43DA0">
            <w:rPr>
              <w:noProof/>
            </w:rPr>
            <w:t xml:space="preserve"> [11]</w:t>
          </w:r>
          <w:r w:rsidR="00EF49BE">
            <w:fldChar w:fldCharType="end"/>
          </w:r>
        </w:sdtContent>
      </w:sdt>
    </w:p>
    <w:p w14:paraId="1165FF62" w14:textId="6D9D28DD" w:rsidR="00EC16FB" w:rsidRDefault="00EC16FB" w:rsidP="00C23B49">
      <w:pPr>
        <w:pStyle w:val="BodyText3"/>
        <w:keepNext/>
        <w:numPr>
          <w:ilvl w:val="0"/>
          <w:numId w:val="26"/>
        </w:numPr>
      </w:pPr>
      <w:r>
        <w:t xml:space="preserve">Lead – The effect of lead on the alloy is dependent on the distribution within the crystal structure. Commonly, iron will reduce the ductility of the alloy when iron is gathered at the grain boundaries. For products that require drawing and machine, concentrations of less that 2% lead should be used. </w:t>
      </w:r>
      <w:sdt>
        <w:sdtPr>
          <w:id w:val="1115327770"/>
          <w:citation/>
        </w:sdtPr>
        <w:sdtContent>
          <w:r w:rsidR="00EF49BE">
            <w:fldChar w:fldCharType="begin"/>
          </w:r>
          <w:r w:rsidR="00EF49BE">
            <w:instrText xml:space="preserve"> CITATION Dav05 \l 2057 </w:instrText>
          </w:r>
          <w:r w:rsidR="00EF49BE">
            <w:fldChar w:fldCharType="separate"/>
          </w:r>
          <w:r w:rsidR="00A43DA0">
            <w:rPr>
              <w:noProof/>
            </w:rPr>
            <w:t>[10]</w:t>
          </w:r>
          <w:r w:rsidR="00EF49BE">
            <w:fldChar w:fldCharType="end"/>
          </w:r>
        </w:sdtContent>
      </w:sdt>
    </w:p>
    <w:p w14:paraId="4BD91EB7" w14:textId="6FAD7754" w:rsidR="00EC16FB" w:rsidRDefault="00EC16FB" w:rsidP="00C23B49">
      <w:pPr>
        <w:pStyle w:val="BodyText3"/>
        <w:keepNext/>
        <w:numPr>
          <w:ilvl w:val="0"/>
          <w:numId w:val="26"/>
        </w:numPr>
      </w:pPr>
      <w:r>
        <w:t xml:space="preserve">Iron – This element will have the effect of reducing ductility and increasing the hardness of the material and will therefore reduce the ability to be machined. </w:t>
      </w:r>
      <w:sdt>
        <w:sdtPr>
          <w:id w:val="-1744630394"/>
          <w:citation/>
        </w:sdtPr>
        <w:sdtContent>
          <w:r w:rsidR="00EF49BE">
            <w:fldChar w:fldCharType="begin"/>
          </w:r>
          <w:r w:rsidR="00EF49BE">
            <w:instrText xml:space="preserve"> CITATION Jev40 \l 2057 </w:instrText>
          </w:r>
          <w:r w:rsidR="00EF49BE">
            <w:fldChar w:fldCharType="separate"/>
          </w:r>
          <w:r w:rsidR="00A43DA0">
            <w:rPr>
              <w:noProof/>
            </w:rPr>
            <w:t>[11]</w:t>
          </w:r>
          <w:r w:rsidR="00EF49BE">
            <w:fldChar w:fldCharType="end"/>
          </w:r>
        </w:sdtContent>
      </w:sdt>
    </w:p>
    <w:p w14:paraId="0328318B" w14:textId="76FD8530" w:rsidR="00EC16FB" w:rsidRDefault="00EC16FB" w:rsidP="00C23B49">
      <w:pPr>
        <w:pStyle w:val="BodyText3"/>
        <w:keepNext/>
        <w:numPr>
          <w:ilvl w:val="0"/>
          <w:numId w:val="26"/>
        </w:numPr>
      </w:pPr>
      <w:r>
        <w:t>Manganese – When combined with Iron, this will provide resistance to cracking and will also promote dezincification</w:t>
      </w:r>
      <w:r w:rsidR="00EF49BE">
        <w:t>.</w:t>
      </w:r>
      <w:sdt>
        <w:sdtPr>
          <w:id w:val="-806776070"/>
          <w:citation/>
        </w:sdtPr>
        <w:sdtContent>
          <w:r w:rsidR="00EF49BE">
            <w:fldChar w:fldCharType="begin"/>
          </w:r>
          <w:r w:rsidR="00EF49BE">
            <w:instrText xml:space="preserve"> CITATION Dav93 \l 2057 </w:instrText>
          </w:r>
          <w:r w:rsidR="00EF49BE">
            <w:fldChar w:fldCharType="separate"/>
          </w:r>
          <w:r w:rsidR="00A43DA0">
            <w:rPr>
              <w:noProof/>
            </w:rPr>
            <w:t xml:space="preserve"> [12]</w:t>
          </w:r>
          <w:r w:rsidR="00EF49BE">
            <w:fldChar w:fldCharType="end"/>
          </w:r>
        </w:sdtContent>
      </w:sdt>
    </w:p>
    <w:p w14:paraId="16BE13B2" w14:textId="030AE4DA" w:rsidR="00EC16FB" w:rsidRDefault="00EC16FB" w:rsidP="00C23B49">
      <w:pPr>
        <w:pStyle w:val="BodyText3"/>
        <w:keepNext/>
        <w:numPr>
          <w:ilvl w:val="0"/>
          <w:numId w:val="26"/>
        </w:numPr>
      </w:pPr>
      <w:r>
        <w:t>Nickel – This is generally included in high percentages to improve the corrosion resistance of the alloy</w:t>
      </w:r>
      <w:r w:rsidR="00EF49BE">
        <w:t>.</w:t>
      </w:r>
      <w:sdt>
        <w:sdtPr>
          <w:id w:val="1670288783"/>
          <w:citation/>
        </w:sdtPr>
        <w:sdtContent>
          <w:r w:rsidR="00EF49BE">
            <w:fldChar w:fldCharType="begin"/>
          </w:r>
          <w:r w:rsidR="00EF49BE">
            <w:instrText xml:space="preserve"> CITATION Jev40 \l 2057 </w:instrText>
          </w:r>
          <w:r w:rsidR="00EF49BE">
            <w:fldChar w:fldCharType="separate"/>
          </w:r>
          <w:r w:rsidR="00A43DA0">
            <w:rPr>
              <w:noProof/>
            </w:rPr>
            <w:t xml:space="preserve"> [11]</w:t>
          </w:r>
          <w:r w:rsidR="00EF49BE">
            <w:fldChar w:fldCharType="end"/>
          </w:r>
        </w:sdtContent>
      </w:sdt>
    </w:p>
    <w:p w14:paraId="263F6B43" w14:textId="5DA9FF5C" w:rsidR="00EF49BE" w:rsidRDefault="00EF49BE" w:rsidP="00C23B49">
      <w:pPr>
        <w:pStyle w:val="BodyText3"/>
        <w:keepNext/>
        <w:numPr>
          <w:ilvl w:val="0"/>
          <w:numId w:val="26"/>
        </w:numPr>
      </w:pPr>
      <w:r>
        <w:t>Tin – This element will reduce the ductility of the allow whilst also increasing the likelihood of cracking during an annealing process. Tin is generally considered to be less harmful on the ductility of the material and therefore can be included in small quantities to provide corrosion resistance.</w:t>
      </w:r>
      <w:sdt>
        <w:sdtPr>
          <w:id w:val="-1513296330"/>
          <w:citation/>
        </w:sdtPr>
        <w:sdtContent>
          <w:r>
            <w:fldChar w:fldCharType="begin"/>
          </w:r>
          <w:r>
            <w:instrText xml:space="preserve"> CITATION Jev40 \l 2057 </w:instrText>
          </w:r>
          <w:r>
            <w:fldChar w:fldCharType="separate"/>
          </w:r>
          <w:r w:rsidR="00A43DA0">
            <w:rPr>
              <w:noProof/>
            </w:rPr>
            <w:t xml:space="preserve"> [11]</w:t>
          </w:r>
          <w:r>
            <w:fldChar w:fldCharType="end"/>
          </w:r>
        </w:sdtContent>
      </w:sdt>
    </w:p>
    <w:p w14:paraId="1339EF4C" w14:textId="219D7E4A" w:rsidR="00EF49BE" w:rsidRDefault="00EF49BE" w:rsidP="00C23B49">
      <w:pPr>
        <w:pStyle w:val="BodyText3"/>
        <w:keepNext/>
        <w:numPr>
          <w:ilvl w:val="0"/>
          <w:numId w:val="26"/>
        </w:numPr>
      </w:pPr>
      <w:r>
        <w:t xml:space="preserve">Sulphur – Increases the machinability of the alloy, however, causes reactivity in the alloy. </w:t>
      </w:r>
      <w:sdt>
        <w:sdtPr>
          <w:id w:val="1149402207"/>
          <w:citation/>
        </w:sdtPr>
        <w:sdtContent>
          <w:r>
            <w:fldChar w:fldCharType="begin"/>
          </w:r>
          <w:r>
            <w:instrText xml:space="preserve"> CITATION Dav05 \l 2057 </w:instrText>
          </w:r>
          <w:r>
            <w:fldChar w:fldCharType="separate"/>
          </w:r>
          <w:r w:rsidR="00A43DA0">
            <w:rPr>
              <w:noProof/>
            </w:rPr>
            <w:t>[10]</w:t>
          </w:r>
          <w:r>
            <w:fldChar w:fldCharType="end"/>
          </w:r>
        </w:sdtContent>
      </w:sdt>
    </w:p>
    <w:p w14:paraId="6ADF48BA" w14:textId="2DF28BE3" w:rsidR="00EF49BE" w:rsidRDefault="00EF49BE" w:rsidP="00C23B49">
      <w:pPr>
        <w:pStyle w:val="BodyText3"/>
        <w:keepNext/>
        <w:numPr>
          <w:ilvl w:val="0"/>
          <w:numId w:val="26"/>
        </w:numPr>
      </w:pPr>
      <w:r>
        <w:t>Zinc – This is the main element added to the copper to produce the final alloy which has a large effect on the corrosion resistance. Significantly affected is the resistance to stress corrosion cracking, which increases with the quantity of zinc used.</w:t>
      </w:r>
      <w:sdt>
        <w:sdtPr>
          <w:id w:val="428317856"/>
          <w:citation/>
        </w:sdtPr>
        <w:sdtContent>
          <w:r>
            <w:fldChar w:fldCharType="begin"/>
          </w:r>
          <w:r>
            <w:instrText xml:space="preserve"> CITATION Dav05 \l 2057 </w:instrText>
          </w:r>
          <w:r>
            <w:fldChar w:fldCharType="separate"/>
          </w:r>
          <w:r w:rsidR="00A43DA0">
            <w:rPr>
              <w:noProof/>
            </w:rPr>
            <w:t xml:space="preserve"> [10]</w:t>
          </w:r>
          <w:r>
            <w:fldChar w:fldCharType="end"/>
          </w:r>
        </w:sdtContent>
      </w:sdt>
    </w:p>
    <w:p w14:paraId="334631B8" w14:textId="319CB595" w:rsidR="00C44368" w:rsidRDefault="00DD6149" w:rsidP="00766812">
      <w:pPr>
        <w:pStyle w:val="Heading1"/>
        <w:keepNext w:val="0"/>
      </w:pPr>
      <w:bookmarkStart w:id="8" w:name="_Toc120260536"/>
      <w:r>
        <w:t>Improvements</w:t>
      </w:r>
      <w:bookmarkEnd w:id="8"/>
    </w:p>
    <w:p w14:paraId="7116EFCD" w14:textId="41908903" w:rsidR="00A65D64" w:rsidRDefault="00DD6149" w:rsidP="00766812">
      <w:pPr>
        <w:pStyle w:val="Heading3"/>
        <w:keepNext w:val="0"/>
      </w:pPr>
      <w:bookmarkStart w:id="9" w:name="_Toc120260537"/>
      <w:r>
        <w:t>Design</w:t>
      </w:r>
      <w:bookmarkEnd w:id="9"/>
    </w:p>
    <w:p w14:paraId="35C6D2A8" w14:textId="77777777" w:rsidR="00EF1C4C" w:rsidRPr="00EF1C4C" w:rsidRDefault="00EF1C4C" w:rsidP="00EF1C4C">
      <w:pPr>
        <w:spacing w:after="120"/>
        <w:outlineLvl w:val="3"/>
        <w:rPr>
          <w:kern w:val="28"/>
          <w:sz w:val="22"/>
        </w:rPr>
      </w:pPr>
      <w:bookmarkStart w:id="10" w:name="_Toc120260538"/>
      <w:r w:rsidRPr="00EF1C4C">
        <w:rPr>
          <w:kern w:val="28"/>
          <w:sz w:val="22"/>
        </w:rPr>
        <w:t>As discussed previously the design of the case is controlled by the NATO standard however, there are a few features which can modified, these are listed below:</w:t>
      </w:r>
    </w:p>
    <w:p w14:paraId="278C4209" w14:textId="4CFB4618" w:rsidR="00EF1C4C" w:rsidRPr="00EF1C4C" w:rsidRDefault="00EF1C4C" w:rsidP="00EF1C4C">
      <w:pPr>
        <w:numPr>
          <w:ilvl w:val="0"/>
          <w:numId w:val="24"/>
        </w:numPr>
        <w:spacing w:after="120"/>
        <w:outlineLvl w:val="3"/>
        <w:rPr>
          <w:kern w:val="28"/>
          <w:sz w:val="22"/>
        </w:rPr>
      </w:pPr>
      <w:r w:rsidRPr="00EF1C4C">
        <w:rPr>
          <w:kern w:val="28"/>
          <w:sz w:val="22"/>
        </w:rPr>
        <w:t xml:space="preserve">Wall Thickness – While the external geometry of the wall of the case is controlled, the internal dimensions are not, therefore the wall thickness of the case can be modified. This allows for this thickness to be increased to allow the case to endure the pressure of the firing sequence. While this increase will allow for more pressure, this will also decrease the fracture toughness of the case. The increased thickness will create a smaller plastic zone within any cracks that occur which will allow that crack to propagate easier than the thin wall </w:t>
      </w:r>
      <w:sdt>
        <w:sdtPr>
          <w:rPr>
            <w:kern w:val="28"/>
            <w:sz w:val="22"/>
          </w:rPr>
          <w:id w:val="955215788"/>
          <w:citation/>
        </w:sdtPr>
        <w:sdtContent>
          <w:r w:rsidRPr="00EF1C4C">
            <w:rPr>
              <w:kern w:val="28"/>
              <w:sz w:val="22"/>
            </w:rPr>
            <w:fldChar w:fldCharType="begin"/>
          </w:r>
          <w:r w:rsidRPr="00EF1C4C">
            <w:rPr>
              <w:kern w:val="28"/>
              <w:sz w:val="22"/>
            </w:rPr>
            <w:instrText xml:space="preserve"> CITATION Cal20 \l 2057 </w:instrText>
          </w:r>
          <w:r w:rsidRPr="00EF1C4C">
            <w:rPr>
              <w:kern w:val="28"/>
              <w:sz w:val="22"/>
            </w:rPr>
            <w:fldChar w:fldCharType="separate"/>
          </w:r>
          <w:r w:rsidR="00A43DA0" w:rsidRPr="00A43DA0">
            <w:rPr>
              <w:noProof/>
              <w:kern w:val="28"/>
              <w:sz w:val="22"/>
            </w:rPr>
            <w:t>[13]</w:t>
          </w:r>
          <w:r w:rsidRPr="00EF1C4C">
            <w:rPr>
              <w:kern w:val="28"/>
              <w:sz w:val="22"/>
            </w:rPr>
            <w:fldChar w:fldCharType="end"/>
          </w:r>
        </w:sdtContent>
      </w:sdt>
      <w:r w:rsidRPr="00EF1C4C">
        <w:rPr>
          <w:kern w:val="28"/>
          <w:sz w:val="22"/>
        </w:rPr>
        <w:t>.</w:t>
      </w:r>
    </w:p>
    <w:p w14:paraId="4ACE264A" w14:textId="67A16607" w:rsidR="00EF1C4C" w:rsidRPr="00EF1C4C" w:rsidRDefault="00EF1C4C" w:rsidP="00EF1C4C">
      <w:pPr>
        <w:numPr>
          <w:ilvl w:val="0"/>
          <w:numId w:val="24"/>
        </w:numPr>
        <w:spacing w:after="120"/>
        <w:outlineLvl w:val="3"/>
        <w:rPr>
          <w:kern w:val="28"/>
          <w:sz w:val="22"/>
        </w:rPr>
      </w:pPr>
      <w:r w:rsidRPr="00EF1C4C">
        <w:rPr>
          <w:kern w:val="28"/>
          <w:sz w:val="22"/>
        </w:rPr>
        <w:t xml:space="preserve">Bridge Thickness – The bridge thickness is </w:t>
      </w:r>
      <w:r w:rsidR="00D54CB9" w:rsidRPr="00EF1C4C">
        <w:rPr>
          <w:kern w:val="28"/>
          <w:sz w:val="22"/>
        </w:rPr>
        <w:t>defined</w:t>
      </w:r>
      <w:r w:rsidRPr="00EF1C4C">
        <w:rPr>
          <w:kern w:val="28"/>
          <w:sz w:val="22"/>
        </w:rPr>
        <w:t xml:space="preserve"> as the thickness between the internal cavity of the cartridge and the base of the cap chamber. This feature </w:t>
      </w:r>
      <w:r w:rsidRPr="00EF1C4C">
        <w:rPr>
          <w:kern w:val="28"/>
          <w:sz w:val="22"/>
        </w:rPr>
        <w:lastRenderedPageBreak/>
        <w:t xml:space="preserve">functions in a similar fashion to the wall thickness, with the difference being that this </w:t>
      </w:r>
      <w:r w:rsidR="00D54CB9" w:rsidRPr="00EF1C4C">
        <w:rPr>
          <w:kern w:val="28"/>
          <w:sz w:val="22"/>
        </w:rPr>
        <w:t>ensures</w:t>
      </w:r>
      <w:r w:rsidRPr="00EF1C4C">
        <w:rPr>
          <w:kern w:val="28"/>
          <w:sz w:val="22"/>
        </w:rPr>
        <w:t xml:space="preserve"> none of the produced gases can go rearward towards the user of the weapon. For this reason, the same strengths and weaknesses are present. The thicker this feature is the more resistant to the pressure it is, however, this comes at the trade-off reduced fracture toughness. Another critical property of the bridge thickness is the hardness of the material in the head, the ability to endure the impact of the gases is important to ensure the head of the case does not fail and cause a breach explosion.</w:t>
      </w:r>
    </w:p>
    <w:p w14:paraId="159D7DA1" w14:textId="2674F089" w:rsidR="00EF1C4C" w:rsidRPr="00EF1C4C" w:rsidRDefault="00EF1C4C" w:rsidP="00EF1C4C">
      <w:pPr>
        <w:numPr>
          <w:ilvl w:val="0"/>
          <w:numId w:val="24"/>
        </w:numPr>
        <w:spacing w:after="120"/>
        <w:outlineLvl w:val="3"/>
        <w:rPr>
          <w:kern w:val="28"/>
          <w:sz w:val="22"/>
        </w:rPr>
      </w:pPr>
      <w:r w:rsidRPr="00EF1C4C">
        <w:rPr>
          <w:kern w:val="28"/>
          <w:sz w:val="22"/>
        </w:rPr>
        <w:t xml:space="preserve">Internal Cavity – The internal cavity of the cartridge determines the volume of propellant that can be contained within the round. The overall geometry is not controlled by the NATO standard and therefore, radii can be added at between the wall, </w:t>
      </w:r>
      <w:r w:rsidR="00D54CB9" w:rsidRPr="00EF1C4C">
        <w:rPr>
          <w:kern w:val="28"/>
          <w:sz w:val="22"/>
        </w:rPr>
        <w:t>shoulder,</w:t>
      </w:r>
      <w:r w:rsidRPr="00EF1C4C">
        <w:rPr>
          <w:kern w:val="28"/>
          <w:sz w:val="22"/>
        </w:rPr>
        <w:t xml:space="preserve"> and head of the case. This allows for a reduction in the stress concentration on the internals of the cartridge. By reducing these </w:t>
      </w:r>
      <w:r w:rsidR="0047246D" w:rsidRPr="00EF1C4C">
        <w:rPr>
          <w:kern w:val="28"/>
          <w:sz w:val="22"/>
        </w:rPr>
        <w:t>concentrations,</w:t>
      </w:r>
      <w:r w:rsidRPr="00EF1C4C">
        <w:rPr>
          <w:kern w:val="28"/>
          <w:sz w:val="22"/>
        </w:rPr>
        <w:t xml:space="preserve"> it ensures that failures don’t occur, originating from the internals of the cartridge, at the change of geometry between the wall, shoulder, and head.</w:t>
      </w:r>
    </w:p>
    <w:p w14:paraId="0C9A4F40" w14:textId="77D731C6" w:rsidR="00A65D64" w:rsidRDefault="00DD6149" w:rsidP="00EF1C4C">
      <w:pPr>
        <w:pStyle w:val="Heading3"/>
        <w:keepNext w:val="0"/>
      </w:pPr>
      <w:r>
        <w:t>Processing</w:t>
      </w:r>
      <w:bookmarkEnd w:id="10"/>
      <w:r w:rsidR="004F19FB">
        <w:t xml:space="preserve"> and Material</w:t>
      </w:r>
    </w:p>
    <w:p w14:paraId="4D270624" w14:textId="738C64FA" w:rsidR="0038012B" w:rsidRDefault="00C23B49" w:rsidP="0038012B">
      <w:pPr>
        <w:pStyle w:val="BodyText3"/>
        <w:numPr>
          <w:ilvl w:val="0"/>
          <w:numId w:val="0"/>
        </w:numPr>
      </w:pPr>
      <w:r>
        <w:t xml:space="preserve">As discussed in Section 2.2, impurities within the material can cause problems with the formability, corrosion resistance and conductivity of the brass alloy used for the cases. </w:t>
      </w:r>
      <w:r w:rsidR="00CE63B3">
        <w:t xml:space="preserve">With this consideration, the ideal material composition is required. This is stated as a general requirement within the NATO DEF-STAN. Table 1 shows these requirements. These requirements limit the presence of the negative elements while also ensuring the elements that provide enhancing effects are contained within the alloy. </w:t>
      </w:r>
    </w:p>
    <w:p w14:paraId="25DB547C" w14:textId="30B2C42A" w:rsidR="000D018F" w:rsidRDefault="000D018F" w:rsidP="000D018F">
      <w:pPr>
        <w:pStyle w:val="Caption"/>
        <w:keepNext/>
      </w:pPr>
      <w:r>
        <w:t xml:space="preserve">Table </w:t>
      </w:r>
      <w:fldSimple w:instr=" SEQ Table \* ARABIC ">
        <w:r>
          <w:rPr>
            <w:noProof/>
          </w:rPr>
          <w:t>1</w:t>
        </w:r>
      </w:fldSimple>
      <w:r>
        <w:t xml:space="preserve"> - DEF STAN 95-9 Brass Specification</w:t>
      </w:r>
    </w:p>
    <w:tbl>
      <w:tblPr>
        <w:tblStyle w:val="TableGrid"/>
        <w:tblW w:w="0" w:type="auto"/>
        <w:jc w:val="center"/>
        <w:tblLook w:val="04A0" w:firstRow="1" w:lastRow="0" w:firstColumn="1" w:lastColumn="0" w:noHBand="0" w:noVBand="1"/>
      </w:tblPr>
      <w:tblGrid>
        <w:gridCol w:w="1829"/>
        <w:gridCol w:w="1433"/>
        <w:gridCol w:w="1418"/>
      </w:tblGrid>
      <w:tr w:rsidR="00CE63B3" w14:paraId="40696C88" w14:textId="77777777" w:rsidTr="00CE63B3">
        <w:trPr>
          <w:trHeight w:val="153"/>
          <w:jc w:val="center"/>
        </w:trPr>
        <w:tc>
          <w:tcPr>
            <w:tcW w:w="1829" w:type="dxa"/>
          </w:tcPr>
          <w:p w14:paraId="44D4C28F" w14:textId="44176123" w:rsidR="00CE63B3" w:rsidRPr="00CE63B3" w:rsidRDefault="00CE63B3" w:rsidP="00CE63B3">
            <w:pPr>
              <w:pStyle w:val="BodyText3"/>
              <w:numPr>
                <w:ilvl w:val="0"/>
                <w:numId w:val="0"/>
              </w:numPr>
              <w:spacing w:before="0"/>
              <w:rPr>
                <w:b/>
                <w:bCs/>
              </w:rPr>
            </w:pPr>
            <w:r w:rsidRPr="00CE63B3">
              <w:rPr>
                <w:b/>
                <w:bCs/>
              </w:rPr>
              <w:t>Element</w:t>
            </w:r>
          </w:p>
        </w:tc>
        <w:tc>
          <w:tcPr>
            <w:tcW w:w="1433" w:type="dxa"/>
          </w:tcPr>
          <w:p w14:paraId="3138D233" w14:textId="000933CB" w:rsidR="00CE63B3" w:rsidRPr="00CE63B3" w:rsidRDefault="00CE63B3" w:rsidP="00CE63B3">
            <w:pPr>
              <w:pStyle w:val="BodyText3"/>
              <w:numPr>
                <w:ilvl w:val="0"/>
                <w:numId w:val="0"/>
              </w:numPr>
              <w:spacing w:before="0"/>
              <w:rPr>
                <w:b/>
                <w:bCs/>
              </w:rPr>
            </w:pPr>
            <w:r w:rsidRPr="00CE63B3">
              <w:rPr>
                <w:b/>
                <w:bCs/>
              </w:rPr>
              <w:t>Symbol</w:t>
            </w:r>
          </w:p>
        </w:tc>
        <w:tc>
          <w:tcPr>
            <w:tcW w:w="1418" w:type="dxa"/>
          </w:tcPr>
          <w:p w14:paraId="6BE4B7BB" w14:textId="556EC654" w:rsidR="00CE63B3" w:rsidRPr="00CE63B3" w:rsidRDefault="00CE63B3" w:rsidP="00CE63B3">
            <w:pPr>
              <w:pStyle w:val="BodyText3"/>
              <w:numPr>
                <w:ilvl w:val="0"/>
                <w:numId w:val="0"/>
              </w:numPr>
              <w:spacing w:before="0"/>
              <w:rPr>
                <w:b/>
                <w:bCs/>
              </w:rPr>
            </w:pPr>
            <w:r w:rsidRPr="00CE63B3">
              <w:rPr>
                <w:b/>
                <w:bCs/>
              </w:rPr>
              <w:t>Max %</w:t>
            </w:r>
          </w:p>
        </w:tc>
      </w:tr>
      <w:tr w:rsidR="00CE63B3" w14:paraId="088476CD" w14:textId="77777777" w:rsidTr="00CE63B3">
        <w:trPr>
          <w:trHeight w:val="148"/>
          <w:jc w:val="center"/>
        </w:trPr>
        <w:tc>
          <w:tcPr>
            <w:tcW w:w="1829" w:type="dxa"/>
          </w:tcPr>
          <w:p w14:paraId="277570F4" w14:textId="17D10286" w:rsidR="00CE63B3" w:rsidRDefault="00CE63B3" w:rsidP="00CE63B3">
            <w:pPr>
              <w:pStyle w:val="BodyText3"/>
              <w:numPr>
                <w:ilvl w:val="0"/>
                <w:numId w:val="0"/>
              </w:numPr>
              <w:spacing w:before="0"/>
            </w:pPr>
            <w:r>
              <w:t>Copper</w:t>
            </w:r>
          </w:p>
        </w:tc>
        <w:tc>
          <w:tcPr>
            <w:tcW w:w="1433" w:type="dxa"/>
          </w:tcPr>
          <w:p w14:paraId="5F7B086C" w14:textId="56C3C1B9" w:rsidR="00CE63B3" w:rsidRDefault="00CE63B3" w:rsidP="00CE63B3">
            <w:pPr>
              <w:pStyle w:val="BodyText3"/>
              <w:numPr>
                <w:ilvl w:val="0"/>
                <w:numId w:val="0"/>
              </w:numPr>
              <w:spacing w:before="0"/>
            </w:pPr>
            <w:r>
              <w:t>Cu</w:t>
            </w:r>
          </w:p>
        </w:tc>
        <w:tc>
          <w:tcPr>
            <w:tcW w:w="1418" w:type="dxa"/>
          </w:tcPr>
          <w:p w14:paraId="0DFEF187" w14:textId="68838B11" w:rsidR="00CE63B3" w:rsidRDefault="000D018F" w:rsidP="00CE63B3">
            <w:pPr>
              <w:pStyle w:val="BodyText3"/>
              <w:numPr>
                <w:ilvl w:val="0"/>
                <w:numId w:val="0"/>
              </w:numPr>
              <w:spacing w:before="0"/>
            </w:pPr>
            <w:r>
              <w:t>68.5 - 72</w:t>
            </w:r>
          </w:p>
        </w:tc>
      </w:tr>
      <w:tr w:rsidR="00CE63B3" w14:paraId="6BBAA91B" w14:textId="77777777" w:rsidTr="00CE63B3">
        <w:trPr>
          <w:trHeight w:val="153"/>
          <w:jc w:val="center"/>
        </w:trPr>
        <w:tc>
          <w:tcPr>
            <w:tcW w:w="1829" w:type="dxa"/>
          </w:tcPr>
          <w:p w14:paraId="5CCE5722" w14:textId="60BA6509" w:rsidR="00CE63B3" w:rsidRDefault="00CE63B3" w:rsidP="00CE63B3">
            <w:pPr>
              <w:pStyle w:val="BodyText3"/>
              <w:numPr>
                <w:ilvl w:val="0"/>
                <w:numId w:val="0"/>
              </w:numPr>
              <w:spacing w:before="0"/>
            </w:pPr>
            <w:r>
              <w:t>Lead</w:t>
            </w:r>
          </w:p>
        </w:tc>
        <w:tc>
          <w:tcPr>
            <w:tcW w:w="1433" w:type="dxa"/>
          </w:tcPr>
          <w:p w14:paraId="72F1AA2F" w14:textId="2F159440" w:rsidR="00CE63B3" w:rsidRDefault="00CE63B3" w:rsidP="00CE63B3">
            <w:pPr>
              <w:pStyle w:val="BodyText3"/>
              <w:numPr>
                <w:ilvl w:val="0"/>
                <w:numId w:val="0"/>
              </w:numPr>
              <w:spacing w:before="0"/>
            </w:pPr>
            <w:r>
              <w:t>Pb</w:t>
            </w:r>
          </w:p>
        </w:tc>
        <w:tc>
          <w:tcPr>
            <w:tcW w:w="1418" w:type="dxa"/>
          </w:tcPr>
          <w:p w14:paraId="3C1AD06D" w14:textId="00EBE9FA" w:rsidR="00CE63B3" w:rsidRDefault="00CE63B3" w:rsidP="00CE63B3">
            <w:pPr>
              <w:pStyle w:val="BodyText3"/>
              <w:numPr>
                <w:ilvl w:val="0"/>
                <w:numId w:val="0"/>
              </w:numPr>
              <w:spacing w:before="0"/>
            </w:pPr>
            <w:r>
              <w:t>0.02</w:t>
            </w:r>
          </w:p>
        </w:tc>
      </w:tr>
      <w:tr w:rsidR="00CE63B3" w14:paraId="2598D51F" w14:textId="77777777" w:rsidTr="00CE63B3">
        <w:trPr>
          <w:trHeight w:val="148"/>
          <w:jc w:val="center"/>
        </w:trPr>
        <w:tc>
          <w:tcPr>
            <w:tcW w:w="1829" w:type="dxa"/>
          </w:tcPr>
          <w:p w14:paraId="72F663E5" w14:textId="539EE2B0" w:rsidR="00CE63B3" w:rsidRDefault="00CE63B3" w:rsidP="00CE63B3">
            <w:pPr>
              <w:pStyle w:val="BodyText3"/>
              <w:numPr>
                <w:ilvl w:val="0"/>
                <w:numId w:val="0"/>
              </w:numPr>
              <w:spacing w:before="0"/>
            </w:pPr>
            <w:r>
              <w:t>Iron</w:t>
            </w:r>
          </w:p>
        </w:tc>
        <w:tc>
          <w:tcPr>
            <w:tcW w:w="1433" w:type="dxa"/>
          </w:tcPr>
          <w:p w14:paraId="71634864" w14:textId="15B48D40" w:rsidR="00CE63B3" w:rsidRDefault="00CE63B3" w:rsidP="00CE63B3">
            <w:pPr>
              <w:pStyle w:val="BodyText3"/>
              <w:numPr>
                <w:ilvl w:val="0"/>
                <w:numId w:val="0"/>
              </w:numPr>
              <w:spacing w:before="0"/>
            </w:pPr>
            <w:r>
              <w:t>Fe</w:t>
            </w:r>
          </w:p>
        </w:tc>
        <w:tc>
          <w:tcPr>
            <w:tcW w:w="1418" w:type="dxa"/>
          </w:tcPr>
          <w:p w14:paraId="08DD1C71" w14:textId="6DD1FE4E" w:rsidR="00CE63B3" w:rsidRDefault="00CE63B3" w:rsidP="00CE63B3">
            <w:pPr>
              <w:pStyle w:val="BodyText3"/>
              <w:numPr>
                <w:ilvl w:val="0"/>
                <w:numId w:val="0"/>
              </w:numPr>
              <w:spacing w:before="0"/>
            </w:pPr>
            <w:r>
              <w:t>0.05</w:t>
            </w:r>
          </w:p>
        </w:tc>
      </w:tr>
      <w:tr w:rsidR="00CE63B3" w14:paraId="50DA2441" w14:textId="77777777" w:rsidTr="00CE63B3">
        <w:trPr>
          <w:trHeight w:val="153"/>
          <w:jc w:val="center"/>
        </w:trPr>
        <w:tc>
          <w:tcPr>
            <w:tcW w:w="1829" w:type="dxa"/>
          </w:tcPr>
          <w:p w14:paraId="7334D755" w14:textId="4DCBD94D" w:rsidR="00CE63B3" w:rsidRDefault="00CE63B3" w:rsidP="00CE63B3">
            <w:pPr>
              <w:pStyle w:val="BodyText3"/>
              <w:numPr>
                <w:ilvl w:val="0"/>
                <w:numId w:val="0"/>
              </w:numPr>
              <w:spacing w:before="0"/>
            </w:pPr>
            <w:r>
              <w:t>Bismuth</w:t>
            </w:r>
          </w:p>
        </w:tc>
        <w:tc>
          <w:tcPr>
            <w:tcW w:w="1433" w:type="dxa"/>
          </w:tcPr>
          <w:p w14:paraId="4D35C63F" w14:textId="4D60CDFD" w:rsidR="00CE63B3" w:rsidRDefault="00CE63B3" w:rsidP="00CE63B3">
            <w:pPr>
              <w:pStyle w:val="BodyText3"/>
              <w:numPr>
                <w:ilvl w:val="0"/>
                <w:numId w:val="0"/>
              </w:numPr>
              <w:spacing w:before="0"/>
            </w:pPr>
            <w:r>
              <w:t>Bi</w:t>
            </w:r>
          </w:p>
        </w:tc>
        <w:tc>
          <w:tcPr>
            <w:tcW w:w="1418" w:type="dxa"/>
          </w:tcPr>
          <w:p w14:paraId="23034E28" w14:textId="5D290D1A" w:rsidR="00CE63B3" w:rsidRDefault="00CE63B3" w:rsidP="00CE63B3">
            <w:pPr>
              <w:pStyle w:val="BodyText3"/>
              <w:numPr>
                <w:ilvl w:val="0"/>
                <w:numId w:val="0"/>
              </w:numPr>
              <w:spacing w:before="0"/>
            </w:pPr>
            <w:r>
              <w:t>0.002</w:t>
            </w:r>
          </w:p>
        </w:tc>
      </w:tr>
      <w:tr w:rsidR="00CE63B3" w14:paraId="4FAAD071" w14:textId="77777777" w:rsidTr="00CE63B3">
        <w:trPr>
          <w:trHeight w:val="148"/>
          <w:jc w:val="center"/>
        </w:trPr>
        <w:tc>
          <w:tcPr>
            <w:tcW w:w="1829" w:type="dxa"/>
          </w:tcPr>
          <w:p w14:paraId="5BADB5A4" w14:textId="12F4C731" w:rsidR="00CE63B3" w:rsidRDefault="00CE63B3" w:rsidP="00CE63B3">
            <w:pPr>
              <w:pStyle w:val="BodyText3"/>
              <w:numPr>
                <w:ilvl w:val="0"/>
                <w:numId w:val="0"/>
              </w:numPr>
              <w:spacing w:before="0"/>
            </w:pPr>
            <w:r>
              <w:t>Nickel</w:t>
            </w:r>
          </w:p>
        </w:tc>
        <w:tc>
          <w:tcPr>
            <w:tcW w:w="1433" w:type="dxa"/>
          </w:tcPr>
          <w:p w14:paraId="321E413A" w14:textId="31F1B765" w:rsidR="00CE63B3" w:rsidRDefault="00CE63B3" w:rsidP="00CE63B3">
            <w:pPr>
              <w:pStyle w:val="BodyText3"/>
              <w:numPr>
                <w:ilvl w:val="0"/>
                <w:numId w:val="0"/>
              </w:numPr>
              <w:spacing w:before="0"/>
            </w:pPr>
            <w:r>
              <w:t>Ni</w:t>
            </w:r>
          </w:p>
        </w:tc>
        <w:tc>
          <w:tcPr>
            <w:tcW w:w="1418" w:type="dxa"/>
          </w:tcPr>
          <w:p w14:paraId="4DB91015" w14:textId="197AFAE6" w:rsidR="00CE63B3" w:rsidRDefault="00CE63B3" w:rsidP="00CE63B3">
            <w:pPr>
              <w:pStyle w:val="BodyText3"/>
              <w:numPr>
                <w:ilvl w:val="0"/>
                <w:numId w:val="0"/>
              </w:numPr>
              <w:spacing w:before="0"/>
            </w:pPr>
            <w:r>
              <w:t>0.1</w:t>
            </w:r>
            <w:r w:rsidR="000D018F">
              <w:t>0</w:t>
            </w:r>
          </w:p>
        </w:tc>
      </w:tr>
      <w:tr w:rsidR="00CE63B3" w14:paraId="256BE777" w14:textId="77777777" w:rsidTr="00CE63B3">
        <w:trPr>
          <w:trHeight w:val="153"/>
          <w:jc w:val="center"/>
        </w:trPr>
        <w:tc>
          <w:tcPr>
            <w:tcW w:w="1829" w:type="dxa"/>
          </w:tcPr>
          <w:p w14:paraId="670B5E95" w14:textId="121127A8" w:rsidR="00CE63B3" w:rsidRDefault="00CE63B3" w:rsidP="00CE63B3">
            <w:pPr>
              <w:pStyle w:val="BodyText3"/>
              <w:numPr>
                <w:ilvl w:val="0"/>
                <w:numId w:val="0"/>
              </w:numPr>
              <w:spacing w:before="0"/>
            </w:pPr>
            <w:r>
              <w:t>Tin</w:t>
            </w:r>
          </w:p>
        </w:tc>
        <w:tc>
          <w:tcPr>
            <w:tcW w:w="1433" w:type="dxa"/>
          </w:tcPr>
          <w:p w14:paraId="3A386AAC" w14:textId="4F948E35" w:rsidR="00CE63B3" w:rsidRDefault="00CE63B3" w:rsidP="00CE63B3">
            <w:pPr>
              <w:pStyle w:val="BodyText3"/>
              <w:numPr>
                <w:ilvl w:val="0"/>
                <w:numId w:val="0"/>
              </w:numPr>
              <w:spacing w:before="0"/>
            </w:pPr>
            <w:r>
              <w:t>Sn</w:t>
            </w:r>
          </w:p>
        </w:tc>
        <w:tc>
          <w:tcPr>
            <w:tcW w:w="1418" w:type="dxa"/>
          </w:tcPr>
          <w:p w14:paraId="21611B95" w14:textId="52211B15" w:rsidR="00CE63B3" w:rsidRDefault="00CE63B3" w:rsidP="00CE63B3">
            <w:pPr>
              <w:pStyle w:val="BodyText3"/>
              <w:numPr>
                <w:ilvl w:val="0"/>
                <w:numId w:val="0"/>
              </w:numPr>
              <w:spacing w:before="0"/>
            </w:pPr>
            <w:r>
              <w:t>0.03</w:t>
            </w:r>
          </w:p>
        </w:tc>
      </w:tr>
      <w:tr w:rsidR="00CE63B3" w14:paraId="0CF42A45" w14:textId="77777777" w:rsidTr="00CE63B3">
        <w:trPr>
          <w:trHeight w:val="148"/>
          <w:jc w:val="center"/>
        </w:trPr>
        <w:tc>
          <w:tcPr>
            <w:tcW w:w="1829" w:type="dxa"/>
          </w:tcPr>
          <w:p w14:paraId="379B8CE2" w14:textId="18CB3E20" w:rsidR="00CE63B3" w:rsidRDefault="00CE63B3" w:rsidP="00CE63B3">
            <w:pPr>
              <w:pStyle w:val="BodyText3"/>
              <w:numPr>
                <w:ilvl w:val="0"/>
                <w:numId w:val="0"/>
              </w:numPr>
              <w:spacing w:before="0"/>
            </w:pPr>
            <w:r>
              <w:t>Aluminium</w:t>
            </w:r>
          </w:p>
        </w:tc>
        <w:tc>
          <w:tcPr>
            <w:tcW w:w="1433" w:type="dxa"/>
          </w:tcPr>
          <w:p w14:paraId="65788CF8" w14:textId="22C6810E" w:rsidR="00CE63B3" w:rsidRDefault="00CE63B3" w:rsidP="00CE63B3">
            <w:pPr>
              <w:pStyle w:val="BodyText3"/>
              <w:numPr>
                <w:ilvl w:val="0"/>
                <w:numId w:val="0"/>
              </w:numPr>
              <w:spacing w:before="0"/>
            </w:pPr>
            <w:r>
              <w:t>Al</w:t>
            </w:r>
          </w:p>
        </w:tc>
        <w:tc>
          <w:tcPr>
            <w:tcW w:w="1418" w:type="dxa"/>
          </w:tcPr>
          <w:p w14:paraId="5CC50240" w14:textId="11A5D2E4" w:rsidR="00CE63B3" w:rsidRDefault="000D018F" w:rsidP="00CE63B3">
            <w:pPr>
              <w:pStyle w:val="BodyText3"/>
              <w:numPr>
                <w:ilvl w:val="0"/>
                <w:numId w:val="0"/>
              </w:numPr>
              <w:spacing w:before="0"/>
            </w:pPr>
            <w:r>
              <w:t>0.005</w:t>
            </w:r>
          </w:p>
        </w:tc>
      </w:tr>
      <w:tr w:rsidR="00CE63B3" w14:paraId="7A08A1DC" w14:textId="77777777" w:rsidTr="00CE63B3">
        <w:trPr>
          <w:trHeight w:val="153"/>
          <w:jc w:val="center"/>
        </w:trPr>
        <w:tc>
          <w:tcPr>
            <w:tcW w:w="1829" w:type="dxa"/>
          </w:tcPr>
          <w:p w14:paraId="55D51CFE" w14:textId="1DED5296" w:rsidR="00CE63B3" w:rsidRDefault="00CE63B3" w:rsidP="00CE63B3">
            <w:pPr>
              <w:pStyle w:val="BodyText3"/>
              <w:numPr>
                <w:ilvl w:val="0"/>
                <w:numId w:val="0"/>
              </w:numPr>
              <w:spacing w:before="0"/>
            </w:pPr>
            <w:r>
              <w:t>Arsenic</w:t>
            </w:r>
          </w:p>
        </w:tc>
        <w:tc>
          <w:tcPr>
            <w:tcW w:w="1433" w:type="dxa"/>
          </w:tcPr>
          <w:p w14:paraId="6BC62732" w14:textId="400D3B01" w:rsidR="00CE63B3" w:rsidRDefault="00CE63B3" w:rsidP="00CE63B3">
            <w:pPr>
              <w:pStyle w:val="BodyText3"/>
              <w:numPr>
                <w:ilvl w:val="0"/>
                <w:numId w:val="0"/>
              </w:numPr>
              <w:spacing w:before="0"/>
            </w:pPr>
            <w:r>
              <w:t>As</w:t>
            </w:r>
          </w:p>
        </w:tc>
        <w:tc>
          <w:tcPr>
            <w:tcW w:w="1418" w:type="dxa"/>
          </w:tcPr>
          <w:p w14:paraId="2BDA8AB9" w14:textId="6679FC8E" w:rsidR="00CE63B3" w:rsidRDefault="00CE63B3" w:rsidP="00CE63B3">
            <w:pPr>
              <w:pStyle w:val="BodyText3"/>
              <w:numPr>
                <w:ilvl w:val="0"/>
                <w:numId w:val="0"/>
              </w:numPr>
              <w:spacing w:before="0"/>
            </w:pPr>
            <w:r>
              <w:t>0.0</w:t>
            </w:r>
            <w:r w:rsidR="000D018F">
              <w:t>1</w:t>
            </w:r>
          </w:p>
        </w:tc>
      </w:tr>
      <w:tr w:rsidR="00CE63B3" w14:paraId="0317CD57" w14:textId="77777777" w:rsidTr="00CE63B3">
        <w:trPr>
          <w:trHeight w:val="148"/>
          <w:jc w:val="center"/>
        </w:trPr>
        <w:tc>
          <w:tcPr>
            <w:tcW w:w="1829" w:type="dxa"/>
          </w:tcPr>
          <w:p w14:paraId="457D66D0" w14:textId="1578EE9B" w:rsidR="00CE63B3" w:rsidRDefault="00CE63B3" w:rsidP="00CE63B3">
            <w:pPr>
              <w:pStyle w:val="BodyText3"/>
              <w:numPr>
                <w:ilvl w:val="0"/>
                <w:numId w:val="0"/>
              </w:numPr>
              <w:spacing w:before="0"/>
            </w:pPr>
            <w:r>
              <w:t>Antimony</w:t>
            </w:r>
          </w:p>
        </w:tc>
        <w:tc>
          <w:tcPr>
            <w:tcW w:w="1433" w:type="dxa"/>
          </w:tcPr>
          <w:p w14:paraId="76DE1978" w14:textId="718646A3" w:rsidR="00CE63B3" w:rsidRDefault="00CE63B3" w:rsidP="00CE63B3">
            <w:pPr>
              <w:pStyle w:val="BodyText3"/>
              <w:numPr>
                <w:ilvl w:val="0"/>
                <w:numId w:val="0"/>
              </w:numPr>
              <w:spacing w:before="0"/>
            </w:pPr>
            <w:r>
              <w:t>Sb</w:t>
            </w:r>
          </w:p>
        </w:tc>
        <w:tc>
          <w:tcPr>
            <w:tcW w:w="1418" w:type="dxa"/>
          </w:tcPr>
          <w:p w14:paraId="4184149E" w14:textId="77DC16C0" w:rsidR="00CE63B3" w:rsidRDefault="00CE63B3" w:rsidP="00CE63B3">
            <w:pPr>
              <w:pStyle w:val="BodyText3"/>
              <w:numPr>
                <w:ilvl w:val="0"/>
                <w:numId w:val="0"/>
              </w:numPr>
              <w:spacing w:before="0"/>
            </w:pPr>
            <w:r>
              <w:t>0.0</w:t>
            </w:r>
            <w:r w:rsidR="000D018F">
              <w:t>05</w:t>
            </w:r>
          </w:p>
        </w:tc>
      </w:tr>
      <w:tr w:rsidR="00CE63B3" w14:paraId="7EB4DC89" w14:textId="77777777" w:rsidTr="00CE63B3">
        <w:trPr>
          <w:trHeight w:val="153"/>
          <w:jc w:val="center"/>
        </w:trPr>
        <w:tc>
          <w:tcPr>
            <w:tcW w:w="1829" w:type="dxa"/>
          </w:tcPr>
          <w:p w14:paraId="34B0CD21" w14:textId="01208A13" w:rsidR="00CE63B3" w:rsidRDefault="00CE63B3" w:rsidP="00CE63B3">
            <w:pPr>
              <w:pStyle w:val="BodyText3"/>
              <w:numPr>
                <w:ilvl w:val="0"/>
                <w:numId w:val="0"/>
              </w:numPr>
              <w:spacing w:before="0"/>
            </w:pPr>
            <w:r>
              <w:t>Manganese</w:t>
            </w:r>
          </w:p>
        </w:tc>
        <w:tc>
          <w:tcPr>
            <w:tcW w:w="1433" w:type="dxa"/>
          </w:tcPr>
          <w:p w14:paraId="7DBA364A" w14:textId="018EA5C3" w:rsidR="00CE63B3" w:rsidRDefault="00CE63B3" w:rsidP="00CE63B3">
            <w:pPr>
              <w:pStyle w:val="BodyText3"/>
              <w:numPr>
                <w:ilvl w:val="0"/>
                <w:numId w:val="0"/>
              </w:numPr>
              <w:spacing w:before="0"/>
            </w:pPr>
            <w:r>
              <w:t>Mn</w:t>
            </w:r>
          </w:p>
        </w:tc>
        <w:tc>
          <w:tcPr>
            <w:tcW w:w="1418" w:type="dxa"/>
          </w:tcPr>
          <w:p w14:paraId="6BC1A3C6" w14:textId="3CBBB435" w:rsidR="00CE63B3" w:rsidRDefault="000D018F" w:rsidP="00CE63B3">
            <w:pPr>
              <w:pStyle w:val="BodyText3"/>
              <w:numPr>
                <w:ilvl w:val="0"/>
                <w:numId w:val="0"/>
              </w:numPr>
              <w:spacing w:before="0"/>
            </w:pPr>
            <w:r>
              <w:t>0.005</w:t>
            </w:r>
          </w:p>
        </w:tc>
      </w:tr>
      <w:tr w:rsidR="00CE63B3" w14:paraId="1096B665" w14:textId="77777777" w:rsidTr="00CE63B3">
        <w:trPr>
          <w:trHeight w:val="148"/>
          <w:jc w:val="center"/>
        </w:trPr>
        <w:tc>
          <w:tcPr>
            <w:tcW w:w="1829" w:type="dxa"/>
          </w:tcPr>
          <w:p w14:paraId="28EFFCF3" w14:textId="2D0647E2" w:rsidR="00CE63B3" w:rsidRDefault="00CE63B3" w:rsidP="00CE63B3">
            <w:pPr>
              <w:pStyle w:val="BodyText3"/>
              <w:numPr>
                <w:ilvl w:val="0"/>
                <w:numId w:val="0"/>
              </w:numPr>
              <w:spacing w:before="0"/>
            </w:pPr>
            <w:r>
              <w:t>Silicon</w:t>
            </w:r>
          </w:p>
        </w:tc>
        <w:tc>
          <w:tcPr>
            <w:tcW w:w="1433" w:type="dxa"/>
          </w:tcPr>
          <w:p w14:paraId="19C7C52E" w14:textId="543AF479" w:rsidR="00CE63B3" w:rsidRDefault="00CE63B3" w:rsidP="00CE63B3">
            <w:pPr>
              <w:pStyle w:val="BodyText3"/>
              <w:numPr>
                <w:ilvl w:val="0"/>
                <w:numId w:val="0"/>
              </w:numPr>
              <w:spacing w:before="0"/>
            </w:pPr>
            <w:r>
              <w:t>Si</w:t>
            </w:r>
          </w:p>
        </w:tc>
        <w:tc>
          <w:tcPr>
            <w:tcW w:w="1418" w:type="dxa"/>
          </w:tcPr>
          <w:p w14:paraId="1FE43374" w14:textId="30298EC7" w:rsidR="00CE63B3" w:rsidRDefault="000D018F" w:rsidP="00CE63B3">
            <w:pPr>
              <w:pStyle w:val="BodyText3"/>
              <w:numPr>
                <w:ilvl w:val="0"/>
                <w:numId w:val="0"/>
              </w:numPr>
              <w:spacing w:before="0"/>
            </w:pPr>
            <w:r>
              <w:t>0.005</w:t>
            </w:r>
          </w:p>
        </w:tc>
      </w:tr>
      <w:tr w:rsidR="00CE63B3" w14:paraId="1C1571FD" w14:textId="77777777" w:rsidTr="00CE63B3">
        <w:trPr>
          <w:trHeight w:val="153"/>
          <w:jc w:val="center"/>
        </w:trPr>
        <w:tc>
          <w:tcPr>
            <w:tcW w:w="1829" w:type="dxa"/>
          </w:tcPr>
          <w:p w14:paraId="5F2F3020" w14:textId="05BD852D" w:rsidR="00CE63B3" w:rsidRDefault="00CE63B3" w:rsidP="00CE63B3">
            <w:pPr>
              <w:pStyle w:val="BodyText3"/>
              <w:numPr>
                <w:ilvl w:val="0"/>
                <w:numId w:val="0"/>
              </w:numPr>
              <w:spacing w:before="0"/>
            </w:pPr>
            <w:proofErr w:type="spellStart"/>
            <w:r>
              <w:t>Phosporus</w:t>
            </w:r>
            <w:proofErr w:type="spellEnd"/>
          </w:p>
        </w:tc>
        <w:tc>
          <w:tcPr>
            <w:tcW w:w="1433" w:type="dxa"/>
          </w:tcPr>
          <w:p w14:paraId="30561F48" w14:textId="74C19AD9" w:rsidR="00CE63B3" w:rsidRDefault="00CE63B3" w:rsidP="00CE63B3">
            <w:pPr>
              <w:pStyle w:val="BodyText3"/>
              <w:numPr>
                <w:ilvl w:val="0"/>
                <w:numId w:val="0"/>
              </w:numPr>
              <w:spacing w:before="0"/>
            </w:pPr>
            <w:r>
              <w:t>P</w:t>
            </w:r>
          </w:p>
        </w:tc>
        <w:tc>
          <w:tcPr>
            <w:tcW w:w="1418" w:type="dxa"/>
          </w:tcPr>
          <w:p w14:paraId="72FAD6F5" w14:textId="402D038D" w:rsidR="00CE63B3" w:rsidRDefault="00CE63B3" w:rsidP="00CE63B3">
            <w:pPr>
              <w:pStyle w:val="BodyText3"/>
              <w:numPr>
                <w:ilvl w:val="0"/>
                <w:numId w:val="0"/>
              </w:numPr>
              <w:spacing w:before="0"/>
            </w:pPr>
            <w:r>
              <w:t>0.0</w:t>
            </w:r>
            <w:r w:rsidR="000D018F">
              <w:t>01</w:t>
            </w:r>
          </w:p>
        </w:tc>
      </w:tr>
      <w:tr w:rsidR="00CE63B3" w14:paraId="4FFDC8CC" w14:textId="77777777" w:rsidTr="00CE63B3">
        <w:trPr>
          <w:trHeight w:val="148"/>
          <w:jc w:val="center"/>
        </w:trPr>
        <w:tc>
          <w:tcPr>
            <w:tcW w:w="1829" w:type="dxa"/>
          </w:tcPr>
          <w:p w14:paraId="4C22E4D7" w14:textId="3E67B091" w:rsidR="00CE63B3" w:rsidRDefault="00CE63B3" w:rsidP="00CE63B3">
            <w:pPr>
              <w:pStyle w:val="BodyText3"/>
              <w:numPr>
                <w:ilvl w:val="0"/>
                <w:numId w:val="0"/>
              </w:numPr>
              <w:spacing w:before="0"/>
            </w:pPr>
            <w:r>
              <w:t>Cadmium</w:t>
            </w:r>
          </w:p>
        </w:tc>
        <w:tc>
          <w:tcPr>
            <w:tcW w:w="1433" w:type="dxa"/>
          </w:tcPr>
          <w:p w14:paraId="71B1F9DF" w14:textId="3BE15343" w:rsidR="00CE63B3" w:rsidRDefault="00CE63B3" w:rsidP="00CE63B3">
            <w:pPr>
              <w:pStyle w:val="BodyText3"/>
              <w:numPr>
                <w:ilvl w:val="0"/>
                <w:numId w:val="0"/>
              </w:numPr>
              <w:spacing w:before="0"/>
            </w:pPr>
            <w:r>
              <w:t>Cd</w:t>
            </w:r>
          </w:p>
        </w:tc>
        <w:tc>
          <w:tcPr>
            <w:tcW w:w="1418" w:type="dxa"/>
          </w:tcPr>
          <w:p w14:paraId="53CBE42F" w14:textId="6F2045C1" w:rsidR="00CE63B3" w:rsidRDefault="000D018F" w:rsidP="00CE63B3">
            <w:pPr>
              <w:pStyle w:val="BodyText3"/>
              <w:numPr>
                <w:ilvl w:val="0"/>
                <w:numId w:val="0"/>
              </w:numPr>
              <w:spacing w:before="0"/>
            </w:pPr>
            <w:r>
              <w:t>0.005</w:t>
            </w:r>
          </w:p>
        </w:tc>
      </w:tr>
      <w:tr w:rsidR="00CE63B3" w14:paraId="7C939769" w14:textId="77777777" w:rsidTr="00CE63B3">
        <w:trPr>
          <w:trHeight w:val="148"/>
          <w:jc w:val="center"/>
        </w:trPr>
        <w:tc>
          <w:tcPr>
            <w:tcW w:w="1829" w:type="dxa"/>
          </w:tcPr>
          <w:p w14:paraId="602D619B" w14:textId="259EC853" w:rsidR="00CE63B3" w:rsidRDefault="00CE63B3" w:rsidP="00CE63B3">
            <w:pPr>
              <w:pStyle w:val="BodyText3"/>
              <w:numPr>
                <w:ilvl w:val="0"/>
                <w:numId w:val="0"/>
              </w:numPr>
              <w:spacing w:before="0"/>
            </w:pPr>
            <w:r>
              <w:t>Zinc</w:t>
            </w:r>
          </w:p>
        </w:tc>
        <w:tc>
          <w:tcPr>
            <w:tcW w:w="1433" w:type="dxa"/>
          </w:tcPr>
          <w:p w14:paraId="4806739D" w14:textId="23BB51E5" w:rsidR="00CE63B3" w:rsidRDefault="00CE63B3" w:rsidP="00CE63B3">
            <w:pPr>
              <w:pStyle w:val="BodyText3"/>
              <w:numPr>
                <w:ilvl w:val="0"/>
                <w:numId w:val="0"/>
              </w:numPr>
              <w:spacing w:before="0"/>
            </w:pPr>
            <w:r>
              <w:t>Zn</w:t>
            </w:r>
          </w:p>
        </w:tc>
        <w:tc>
          <w:tcPr>
            <w:tcW w:w="1418" w:type="dxa"/>
          </w:tcPr>
          <w:p w14:paraId="3A8E34FD" w14:textId="1C389037" w:rsidR="00CE63B3" w:rsidRDefault="000D018F" w:rsidP="00CE63B3">
            <w:pPr>
              <w:pStyle w:val="BodyText3"/>
              <w:numPr>
                <w:ilvl w:val="0"/>
                <w:numId w:val="0"/>
              </w:numPr>
              <w:spacing w:before="0"/>
            </w:pPr>
            <w:r>
              <w:t>remainder</w:t>
            </w:r>
          </w:p>
        </w:tc>
      </w:tr>
    </w:tbl>
    <w:p w14:paraId="5B89C363" w14:textId="064A76AF" w:rsidR="00CE63B3" w:rsidRDefault="000D018F" w:rsidP="0038012B">
      <w:pPr>
        <w:pStyle w:val="BodyText3"/>
        <w:numPr>
          <w:ilvl w:val="0"/>
          <w:numId w:val="0"/>
        </w:numPr>
      </w:pPr>
      <w:r>
        <w:t xml:space="preserve">While these are the requirements set by the DEF-STAN 95-9, an improvement that is often implemented is a tighter tolerance on many of the impurities and negative elements. The specific limits and changes employed by BAE Systems cannot be discussed however, in general the presence of Lead, Iron, Nickel, Tin, Aluminium and </w:t>
      </w:r>
      <w:r>
        <w:lastRenderedPageBreak/>
        <w:t xml:space="preserve">Arsenic have an increased level of control in the brass used for cartridge cases. This ensures the material used has all the positive effects of the alloying elements while reducing the negative of the impurities. </w:t>
      </w:r>
    </w:p>
    <w:p w14:paraId="71B7D670" w14:textId="413001E4" w:rsidR="000D018F" w:rsidRDefault="000D018F" w:rsidP="0038012B">
      <w:pPr>
        <w:pStyle w:val="BodyText3"/>
        <w:numPr>
          <w:ilvl w:val="0"/>
          <w:numId w:val="0"/>
        </w:numPr>
      </w:pPr>
      <w:r>
        <w:t xml:space="preserve">An example of these differences is the inclusion of an increased quantity of aluminium. As discussed in section 2.2, aluminium starts to become an issue at </w:t>
      </w:r>
      <w:r w:rsidR="001B4DC6">
        <w:t>percentages</w:t>
      </w:r>
      <w:r>
        <w:t xml:space="preserve"> of 1% while the DEF-STAN limits the inclusion at 0.005%.</w:t>
      </w:r>
      <w:r w:rsidR="001B4DC6">
        <w:t xml:space="preserve"> By increasing the percentage of aluminium, the corrosion resistance of the material will be improved without significantly impacting the formability. </w:t>
      </w:r>
    </w:p>
    <w:p w14:paraId="69C553F4" w14:textId="0D2B698F" w:rsidR="001B4DC6" w:rsidRDefault="001B4DC6" w:rsidP="0038012B">
      <w:pPr>
        <w:pStyle w:val="BodyText3"/>
        <w:numPr>
          <w:ilvl w:val="0"/>
          <w:numId w:val="0"/>
        </w:numPr>
      </w:pPr>
      <w:r>
        <w:t xml:space="preserve">Sulphur is not listed in the DEF-STAN requirements. However, considering that the addition of this element will increase the reactivity of the material, sulphur is limited in the BAE Systems specification to ensure compatibility with the explosive compositions that will be in contact with the cartridge case. As military applications are often required to have a service life of over 10 years, ensuring compatibility between components used is a critical part of the qualification process. </w:t>
      </w:r>
    </w:p>
    <w:p w14:paraId="456AF3CC" w14:textId="6CA539D6" w:rsidR="00CE63B3" w:rsidRDefault="00CE63B3" w:rsidP="0038012B">
      <w:pPr>
        <w:pStyle w:val="BodyText3"/>
        <w:numPr>
          <w:ilvl w:val="0"/>
          <w:numId w:val="0"/>
        </w:numPr>
      </w:pPr>
      <w:r>
        <w:t>In addition to these requirements, a ‘virgin’ brass is commonly used in military applications due to the ability to control the impurities and alloying elements present in the material. This also ensure the material has not previously endured the high temperatures and pressure of the firing sequence. In the commercial market, reloading of brass cartridge cases is common practice in order to reduce the cost burden of the hobby. Repeated loading and heating of the cartridge case increases the likelihood of critical failure of the material due to fatigue</w:t>
      </w:r>
      <w:sdt>
        <w:sdtPr>
          <w:id w:val="2072000512"/>
          <w:citation/>
        </w:sdtPr>
        <w:sdtContent>
          <w:r w:rsidR="000D018F">
            <w:fldChar w:fldCharType="begin"/>
          </w:r>
          <w:r w:rsidR="000D018F">
            <w:instrText xml:space="preserve"> CITATION ALo98 \l 2057 </w:instrText>
          </w:r>
          <w:r w:rsidR="000D018F">
            <w:fldChar w:fldCharType="separate"/>
          </w:r>
          <w:r w:rsidR="00A43DA0">
            <w:rPr>
              <w:noProof/>
            </w:rPr>
            <w:t xml:space="preserve"> [14]</w:t>
          </w:r>
          <w:r w:rsidR="000D018F">
            <w:fldChar w:fldCharType="end"/>
          </w:r>
        </w:sdtContent>
      </w:sdt>
      <w:r w:rsidR="000D018F">
        <w:t>.</w:t>
      </w:r>
    </w:p>
    <w:p w14:paraId="171497F2" w14:textId="1D54A593" w:rsidR="001B4DC6" w:rsidRDefault="001B4DC6" w:rsidP="0038012B">
      <w:pPr>
        <w:pStyle w:val="BodyText3"/>
        <w:numPr>
          <w:ilvl w:val="0"/>
          <w:numId w:val="0"/>
        </w:numPr>
      </w:pPr>
      <w:r>
        <w:t xml:space="preserve">Even after selecting the correct material, the effect of work hardening on the brass is still present. Due to the large amount of forming and machining required on the brass to achieve the final form, </w:t>
      </w:r>
      <w:r w:rsidR="00544CFB">
        <w:t xml:space="preserve">the effect of work hardening is extremely significant, as demonstrated in </w:t>
      </w:r>
      <w:r w:rsidR="00544CFB">
        <w:fldChar w:fldCharType="begin"/>
      </w:r>
      <w:r w:rsidR="00544CFB">
        <w:instrText xml:space="preserve"> REF _Ref121309381 \h </w:instrText>
      </w:r>
      <w:r w:rsidR="00544CFB">
        <w:fldChar w:fldCharType="separate"/>
      </w:r>
      <w:r w:rsidR="00544CFB">
        <w:t xml:space="preserve">Figure </w:t>
      </w:r>
      <w:r w:rsidR="00544CFB">
        <w:rPr>
          <w:noProof/>
        </w:rPr>
        <w:t>5</w:t>
      </w:r>
      <w:r w:rsidR="00544CFB">
        <w:fldChar w:fldCharType="end"/>
      </w:r>
      <w:r w:rsidR="00544CFB">
        <w:t xml:space="preserve">. This Figure also provides the answer to the problem in annealing. </w:t>
      </w:r>
    </w:p>
    <w:p w14:paraId="1F169894" w14:textId="77777777" w:rsidR="001B4DC6" w:rsidRDefault="001B4DC6" w:rsidP="001B4DC6">
      <w:pPr>
        <w:pStyle w:val="BodyText3"/>
        <w:keepNext/>
        <w:numPr>
          <w:ilvl w:val="0"/>
          <w:numId w:val="0"/>
        </w:numPr>
        <w:jc w:val="center"/>
      </w:pPr>
      <w:r>
        <w:rPr>
          <w:noProof/>
        </w:rPr>
        <w:drawing>
          <wp:inline distT="0" distB="0" distL="0" distR="0" wp14:anchorId="69CFDEA0" wp14:editId="1AAF55AB">
            <wp:extent cx="3391985" cy="24638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98346" cy="2468420"/>
                    </a:xfrm>
                    <a:prstGeom prst="rect">
                      <a:avLst/>
                    </a:prstGeom>
                    <a:noFill/>
                    <a:ln>
                      <a:noFill/>
                    </a:ln>
                  </pic:spPr>
                </pic:pic>
              </a:graphicData>
            </a:graphic>
          </wp:inline>
        </w:drawing>
      </w:r>
    </w:p>
    <w:p w14:paraId="405128AB" w14:textId="7FF1AC49" w:rsidR="001B4DC6" w:rsidRPr="0038012B" w:rsidRDefault="001B4DC6" w:rsidP="001B4DC6">
      <w:pPr>
        <w:pStyle w:val="Caption"/>
      </w:pPr>
      <w:bookmarkStart w:id="11" w:name="_Ref121309381"/>
      <w:r>
        <w:t xml:space="preserve">Figure </w:t>
      </w:r>
      <w:fldSimple w:instr=" SEQ Figure \* ARABIC ">
        <w:r w:rsidR="00544CFB">
          <w:rPr>
            <w:noProof/>
          </w:rPr>
          <w:t>5</w:t>
        </w:r>
      </w:fldSimple>
      <w:bookmarkEnd w:id="11"/>
      <w:r>
        <w:t xml:space="preserve"> - Effect of Word Hardening on Brass</w:t>
      </w:r>
      <w:sdt>
        <w:sdtPr>
          <w:id w:val="-1935121223"/>
          <w:citation/>
        </w:sdtPr>
        <w:sdtContent>
          <w:r>
            <w:fldChar w:fldCharType="begin"/>
          </w:r>
          <w:r>
            <w:instrText xml:space="preserve"> CITATION Bis13 \l 2057 </w:instrText>
          </w:r>
          <w:r>
            <w:fldChar w:fldCharType="separate"/>
          </w:r>
          <w:r w:rsidR="00A43DA0">
            <w:rPr>
              <w:noProof/>
            </w:rPr>
            <w:t xml:space="preserve"> [15]</w:t>
          </w:r>
          <w:r>
            <w:fldChar w:fldCharType="end"/>
          </w:r>
        </w:sdtContent>
      </w:sdt>
    </w:p>
    <w:p w14:paraId="034BFB60" w14:textId="277BEBED" w:rsidR="00544CFB" w:rsidRDefault="00544CFB" w:rsidP="00544CFB">
      <w:pPr>
        <w:pStyle w:val="BodyText3"/>
        <w:numPr>
          <w:ilvl w:val="0"/>
          <w:numId w:val="0"/>
        </w:numPr>
      </w:pPr>
      <w:bookmarkStart w:id="12" w:name="_Toc120260539"/>
      <w:r>
        <w:t>The effects of work hardening are, fortunately, reversible with the process of annealing. Annealing allow the crystal structure of the brass, which has grown due to the effect of slip planes to essentially reset back to a ‘softer’ state</w:t>
      </w:r>
      <w:sdt>
        <w:sdtPr>
          <w:id w:val="-150140595"/>
          <w:citation/>
        </w:sdtPr>
        <w:sdtContent>
          <w:r>
            <w:fldChar w:fldCharType="begin"/>
          </w:r>
          <w:r>
            <w:instrText xml:space="preserve"> CITATION Bis13 \l 2057 </w:instrText>
          </w:r>
          <w:r>
            <w:fldChar w:fldCharType="separate"/>
          </w:r>
          <w:r w:rsidR="00A43DA0">
            <w:rPr>
              <w:noProof/>
            </w:rPr>
            <w:t xml:space="preserve"> [15]</w:t>
          </w:r>
          <w:r>
            <w:fldChar w:fldCharType="end"/>
          </w:r>
        </w:sdtContent>
      </w:sdt>
      <w:r>
        <w:t>. The temperature at which this occurs is difference between various materials and will also be dependant on time at which the material endures these temperatures. Brass will often start the annealing process at approximately</w:t>
      </w:r>
      <w:r w:rsidR="00A43DA0">
        <w:t xml:space="preserve"> above</w:t>
      </w:r>
      <w:r>
        <w:t xml:space="preserve"> </w:t>
      </w:r>
      <w:r w:rsidRPr="00544CFB">
        <w:t>3</w:t>
      </w:r>
      <w:r w:rsidR="00A43DA0">
        <w:t>50</w:t>
      </w:r>
      <w:r w:rsidRPr="00544CFB">
        <w:rPr>
          <w:rFonts w:cs="Arial"/>
        </w:rPr>
        <w:t>°</w:t>
      </w:r>
      <w:r w:rsidRPr="00544CFB">
        <w:t>C</w:t>
      </w:r>
      <w:sdt>
        <w:sdtPr>
          <w:id w:val="-161777877"/>
          <w:citation/>
        </w:sdtPr>
        <w:sdtContent>
          <w:r w:rsidR="00A43DA0">
            <w:fldChar w:fldCharType="begin"/>
          </w:r>
          <w:r w:rsidR="00A43DA0">
            <w:instrText xml:space="preserve"> CITATION Bod22 \l 2057 </w:instrText>
          </w:r>
          <w:r w:rsidR="00A43DA0">
            <w:fldChar w:fldCharType="separate"/>
          </w:r>
          <w:r w:rsidR="00A43DA0">
            <w:rPr>
              <w:noProof/>
            </w:rPr>
            <w:t xml:space="preserve"> [16]</w:t>
          </w:r>
          <w:r w:rsidR="00A43DA0">
            <w:fldChar w:fldCharType="end"/>
          </w:r>
        </w:sdtContent>
      </w:sdt>
      <w:r>
        <w:t xml:space="preserve">, which is high enough for the atoms in the crystal structure to begin migration and reduce the number of dislocations in the </w:t>
      </w:r>
      <w:r>
        <w:lastRenderedPageBreak/>
        <w:t xml:space="preserve">structure. This can be visually seen by reversing the image seen in </w:t>
      </w:r>
      <w:r>
        <w:fldChar w:fldCharType="begin"/>
      </w:r>
      <w:r>
        <w:instrText xml:space="preserve"> REF _Ref120867203 \h </w:instrText>
      </w:r>
      <w:r>
        <w:fldChar w:fldCharType="separate"/>
      </w:r>
      <w:r>
        <w:t xml:space="preserve">Figure </w:t>
      </w:r>
      <w:r>
        <w:rPr>
          <w:noProof/>
        </w:rPr>
        <w:t>4</w:t>
      </w:r>
      <w:r>
        <w:fldChar w:fldCharType="end"/>
      </w:r>
      <w:r>
        <w:t xml:space="preserve"> where the atoms at the edge of the grain boundary moves back towards the centre of the structure.</w:t>
      </w:r>
    </w:p>
    <w:p w14:paraId="5E68880E" w14:textId="6858A17B" w:rsidR="00544CFB" w:rsidRDefault="00544CFB" w:rsidP="00544CFB">
      <w:pPr>
        <w:pStyle w:val="BodyText3"/>
        <w:numPr>
          <w:ilvl w:val="0"/>
          <w:numId w:val="0"/>
        </w:numPr>
      </w:pPr>
      <w:r>
        <w:fldChar w:fldCharType="begin"/>
      </w:r>
      <w:r>
        <w:instrText xml:space="preserve"> REF _Ref121309907 \h </w:instrText>
      </w:r>
      <w:r>
        <w:fldChar w:fldCharType="separate"/>
      </w:r>
      <w:r>
        <w:t xml:space="preserve">Figure </w:t>
      </w:r>
      <w:r>
        <w:rPr>
          <w:noProof/>
        </w:rPr>
        <w:t>6</w:t>
      </w:r>
      <w:r>
        <w:fldChar w:fldCharType="end"/>
      </w:r>
      <w:r>
        <w:t xml:space="preserve"> shows the effect of increasing the temperature of the annealing process and the final effect on the brass if the timing</w:t>
      </w:r>
      <w:r w:rsidR="00A43DA0">
        <w:t xml:space="preserve"> (one hour in the example shown)</w:t>
      </w:r>
      <w:r>
        <w:t xml:space="preserve"> is kept the same. </w:t>
      </w:r>
      <w:r w:rsidR="00A43DA0">
        <w:t>Due to the high-speed nature of cartridge case manufacture, the ovens required to anneal the cartridge cases will need to be large to allow a high quantity of product to pass through the oven at the required speed. Ensuring the brass endures the correct temperature for the desired time is critical to ensure the recrystallization of the structure.</w:t>
      </w:r>
    </w:p>
    <w:p w14:paraId="2B37E1A0" w14:textId="3B75BD91" w:rsidR="00A43DA0" w:rsidRDefault="00A43DA0" w:rsidP="00544CFB">
      <w:pPr>
        <w:pStyle w:val="BodyText3"/>
        <w:numPr>
          <w:ilvl w:val="0"/>
          <w:numId w:val="0"/>
        </w:numPr>
      </w:pPr>
      <w:r>
        <w:t xml:space="preserve">There is no reason to control the colling times of the annealed brass, once the crystal structure has been altered to the required state, not further work is required and the brass can now be worked again. It is generally recommended that this annealing process is included between the initial drawing process (resulting in a tube) and the shoulder, head and mouth forming sections. As this final forming induces the most stress on the material, having the material reset for this forming is desirable. </w:t>
      </w:r>
      <w:r w:rsidR="00A2318A">
        <w:t>An additional annealing process could also be included at the end of the process focuses on just the mouth section of the cartridge case, this will ensure that upon insertion of the projectile, the brass mouth does not split or crack under this interference fit. The added sealing and crimping of the case mouth will ensure a seal.</w:t>
      </w:r>
    </w:p>
    <w:p w14:paraId="0AE82B0C" w14:textId="77777777" w:rsidR="00544CFB" w:rsidRDefault="00544CFB" w:rsidP="00544CFB">
      <w:pPr>
        <w:pStyle w:val="BodyText3"/>
        <w:keepNext/>
        <w:numPr>
          <w:ilvl w:val="0"/>
          <w:numId w:val="0"/>
        </w:numPr>
        <w:jc w:val="center"/>
      </w:pPr>
      <w:r>
        <w:rPr>
          <w:noProof/>
        </w:rPr>
        <w:drawing>
          <wp:inline distT="0" distB="0" distL="0" distR="0" wp14:anchorId="336BC727" wp14:editId="3099A8D6">
            <wp:extent cx="3391985" cy="2463800"/>
            <wp:effectExtent l="0" t="0" r="0" b="0"/>
            <wp:docPr id="8" name="Picture 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98113" cy="2468251"/>
                    </a:xfrm>
                    <a:prstGeom prst="rect">
                      <a:avLst/>
                    </a:prstGeom>
                    <a:noFill/>
                    <a:ln>
                      <a:noFill/>
                    </a:ln>
                  </pic:spPr>
                </pic:pic>
              </a:graphicData>
            </a:graphic>
          </wp:inline>
        </w:drawing>
      </w:r>
    </w:p>
    <w:p w14:paraId="3015BC8B" w14:textId="14F9E775" w:rsidR="00544CFB" w:rsidRDefault="00544CFB" w:rsidP="00544CFB">
      <w:pPr>
        <w:pStyle w:val="Caption"/>
      </w:pPr>
      <w:bookmarkStart w:id="13" w:name="_Ref121309907"/>
      <w:r>
        <w:t xml:space="preserve">Figure </w:t>
      </w:r>
      <w:fldSimple w:instr=" SEQ Figure \* ARABIC ">
        <w:r>
          <w:rPr>
            <w:noProof/>
          </w:rPr>
          <w:t>6</w:t>
        </w:r>
      </w:fldSimple>
      <w:bookmarkEnd w:id="13"/>
      <w:r>
        <w:t xml:space="preserve"> - Effect of Annealing Temperature on Brass Strength</w:t>
      </w:r>
      <w:sdt>
        <w:sdtPr>
          <w:id w:val="1474483389"/>
          <w:citation/>
        </w:sdtPr>
        <w:sdtContent>
          <w:r>
            <w:fldChar w:fldCharType="begin"/>
          </w:r>
          <w:r>
            <w:instrText xml:space="preserve"> CITATION Bis13 \l 2057 </w:instrText>
          </w:r>
          <w:r>
            <w:fldChar w:fldCharType="separate"/>
          </w:r>
          <w:r w:rsidR="00A43DA0">
            <w:rPr>
              <w:noProof/>
            </w:rPr>
            <w:t xml:space="preserve"> [15]</w:t>
          </w:r>
          <w:r>
            <w:fldChar w:fldCharType="end"/>
          </w:r>
        </w:sdtContent>
      </w:sdt>
    </w:p>
    <w:p w14:paraId="2685FBF5" w14:textId="318CD81F" w:rsidR="003E12D9" w:rsidRDefault="006040EB" w:rsidP="00766812">
      <w:pPr>
        <w:pStyle w:val="Heading1"/>
        <w:keepNext w:val="0"/>
      </w:pPr>
      <w:r>
        <w:t>Conclusion</w:t>
      </w:r>
      <w:bookmarkEnd w:id="12"/>
    </w:p>
    <w:p w14:paraId="086FBE3D" w14:textId="4FAF6CF9" w:rsidR="00DD6149" w:rsidRDefault="009B2C05" w:rsidP="009B2C05">
      <w:pPr>
        <w:pStyle w:val="BodyText3"/>
        <w:numPr>
          <w:ilvl w:val="0"/>
          <w:numId w:val="25"/>
        </w:numPr>
      </w:pPr>
      <w:r>
        <w:t>Work hardening is a significant contribution to the difficulty in manufacturing and processing of the brass cartridge case. However, this is overcome by gaps in the process for the annealing treatment. By recrystallising the structure of the material, the risk of cracks and fractures in the brass is reduced.</w:t>
      </w:r>
    </w:p>
    <w:p w14:paraId="17F4731D" w14:textId="5171C472" w:rsidR="00A2318A" w:rsidRDefault="00A2318A" w:rsidP="009B2C05">
      <w:pPr>
        <w:pStyle w:val="BodyText3"/>
        <w:numPr>
          <w:ilvl w:val="0"/>
          <w:numId w:val="25"/>
        </w:numPr>
      </w:pPr>
      <w:r>
        <w:t>The addition of the annealing process should be included at the desirable position of between the tube and final forming processes. It would also be recommended to include a final annealing process at the end of cartridge manufacture to reduce the likelihood of mouth splits.</w:t>
      </w:r>
    </w:p>
    <w:p w14:paraId="034A01E0" w14:textId="557D5B54" w:rsidR="009B2C05" w:rsidRDefault="009B2C05" w:rsidP="009B2C05">
      <w:pPr>
        <w:pStyle w:val="BodyText3"/>
        <w:numPr>
          <w:ilvl w:val="0"/>
          <w:numId w:val="25"/>
        </w:numPr>
      </w:pPr>
      <w:r>
        <w:t xml:space="preserve">Adding an increase in thickness and hardness of the material will aid in the strength of the material in theory, however it also causes a reduction in the fracture toughness. This increases the importance of reducing the stress concentration sites by including radii and minimizing the effect of geometry changes throughout the design. </w:t>
      </w:r>
    </w:p>
    <w:p w14:paraId="45259130" w14:textId="4938D432" w:rsidR="001B4DC6" w:rsidRDefault="001B4DC6" w:rsidP="009B2C05">
      <w:pPr>
        <w:pStyle w:val="BodyText3"/>
        <w:numPr>
          <w:ilvl w:val="0"/>
          <w:numId w:val="25"/>
        </w:numPr>
      </w:pPr>
      <w:r>
        <w:lastRenderedPageBreak/>
        <w:t>Ensuring tight controls are implemented into the material being purchased and used in the cartridge case manufacture is critical to ensuring formability, corrosion resistance and resistance to cracking.</w:t>
      </w:r>
    </w:p>
    <w:p w14:paraId="41FB7026" w14:textId="031B3F5F" w:rsidR="003960AA" w:rsidRDefault="003960AA" w:rsidP="00A03EFA">
      <w:pPr>
        <w:pStyle w:val="BodyText3"/>
        <w:numPr>
          <w:ilvl w:val="0"/>
          <w:numId w:val="0"/>
        </w:numPr>
        <w:rPr>
          <w:szCs w:val="24"/>
        </w:rPr>
      </w:pPr>
      <w:r>
        <w:rPr>
          <w:szCs w:val="24"/>
        </w:rPr>
        <w:br w:type="page"/>
      </w:r>
    </w:p>
    <w:bookmarkStart w:id="14" w:name="_Toc120260541" w:displacedByCustomXml="next"/>
    <w:sdt>
      <w:sdtPr>
        <w:rPr>
          <w:b w:val="0"/>
          <w:noProof w:val="0"/>
          <w:kern w:val="0"/>
          <w:sz w:val="22"/>
        </w:rPr>
        <w:id w:val="1795016050"/>
        <w:docPartObj>
          <w:docPartGallery w:val="Bibliographies"/>
          <w:docPartUnique/>
        </w:docPartObj>
      </w:sdtPr>
      <w:sdtEndPr>
        <w:rPr>
          <w:sz w:val="24"/>
        </w:rPr>
      </w:sdtEndPr>
      <w:sdtContent>
        <w:p w14:paraId="742A3C03" w14:textId="77777777" w:rsidR="00B52A03" w:rsidRPr="006D511A" w:rsidRDefault="00B52A03" w:rsidP="00B52A03">
          <w:pPr>
            <w:pStyle w:val="Heading1"/>
          </w:pPr>
          <w:r w:rsidRPr="006D511A">
            <w:t>Bibliography</w:t>
          </w:r>
          <w:bookmarkEnd w:id="14"/>
        </w:p>
        <w:sdt>
          <w:sdtPr>
            <w:id w:val="111145805"/>
            <w:bibliography/>
          </w:sdtPr>
          <w:sdtContent>
            <w:p w14:paraId="144420EF" w14:textId="77777777" w:rsidR="00A43DA0" w:rsidRDefault="00B52A03" w:rsidP="00B52A03">
              <w:pPr>
                <w:rPr>
                  <w:rFonts w:ascii="Times New Roman" w:hAnsi="Times New Roman"/>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1"/>
                <w:gridCol w:w="8089"/>
              </w:tblGrid>
              <w:tr w:rsidR="00A43DA0" w14:paraId="42F54C70" w14:textId="77777777">
                <w:trPr>
                  <w:divId w:val="261650764"/>
                  <w:tblCellSpacing w:w="15" w:type="dxa"/>
                </w:trPr>
                <w:tc>
                  <w:tcPr>
                    <w:tcW w:w="50" w:type="pct"/>
                    <w:hideMark/>
                  </w:tcPr>
                  <w:p w14:paraId="74DE7427" w14:textId="7AAB2F57" w:rsidR="00A43DA0" w:rsidRDefault="00A43DA0">
                    <w:pPr>
                      <w:pStyle w:val="Bibliography"/>
                      <w:rPr>
                        <w:noProof/>
                        <w:szCs w:val="24"/>
                      </w:rPr>
                    </w:pPr>
                    <w:r>
                      <w:rPr>
                        <w:noProof/>
                      </w:rPr>
                      <w:t xml:space="preserve">[1] </w:t>
                    </w:r>
                  </w:p>
                </w:tc>
                <w:tc>
                  <w:tcPr>
                    <w:tcW w:w="0" w:type="auto"/>
                    <w:hideMark/>
                  </w:tcPr>
                  <w:p w14:paraId="151ADF4D" w14:textId="77777777" w:rsidR="00A43DA0" w:rsidRDefault="00A43DA0">
                    <w:pPr>
                      <w:pStyle w:val="Bibliography"/>
                      <w:rPr>
                        <w:noProof/>
                      </w:rPr>
                    </w:pPr>
                    <w:r>
                      <w:rPr>
                        <w:noProof/>
                      </w:rPr>
                      <w:t>Commission Internationale Permanente, “CIP - Introduction (Document must be requested),” [Online]. Available: https://www.cip-bobp.org/en/cip. [Accessed 07 December 2022].</w:t>
                    </w:r>
                  </w:p>
                </w:tc>
              </w:tr>
              <w:tr w:rsidR="00A43DA0" w14:paraId="51CC764A" w14:textId="77777777">
                <w:trPr>
                  <w:divId w:val="261650764"/>
                  <w:tblCellSpacing w:w="15" w:type="dxa"/>
                </w:trPr>
                <w:tc>
                  <w:tcPr>
                    <w:tcW w:w="50" w:type="pct"/>
                    <w:hideMark/>
                  </w:tcPr>
                  <w:p w14:paraId="578238C2" w14:textId="77777777" w:rsidR="00A43DA0" w:rsidRDefault="00A43DA0">
                    <w:pPr>
                      <w:pStyle w:val="Bibliography"/>
                      <w:rPr>
                        <w:noProof/>
                      </w:rPr>
                    </w:pPr>
                    <w:r>
                      <w:rPr>
                        <w:noProof/>
                      </w:rPr>
                      <w:t xml:space="preserve">[2] </w:t>
                    </w:r>
                  </w:p>
                </w:tc>
                <w:tc>
                  <w:tcPr>
                    <w:tcW w:w="0" w:type="auto"/>
                    <w:hideMark/>
                  </w:tcPr>
                  <w:p w14:paraId="39C83CAC" w14:textId="77777777" w:rsidR="00A43DA0" w:rsidRDefault="00A43DA0">
                    <w:pPr>
                      <w:pStyle w:val="Bibliography"/>
                      <w:rPr>
                        <w:noProof/>
                      </w:rPr>
                    </w:pPr>
                    <w:r>
                      <w:rPr>
                        <w:noProof/>
                      </w:rPr>
                      <w:t>alamy, “7.62 x 51 NATO cartridge,” [Online]. Available: https://c8.alamy.com/comp/BXXWP0/762-x-51-nato-308-winchester-cartridge-showing-bullet-and-brass-case-BXXWP0.jpg. [Accessed 25 November 2022].</w:t>
                    </w:r>
                  </w:p>
                </w:tc>
              </w:tr>
              <w:tr w:rsidR="00A43DA0" w14:paraId="06DADC31" w14:textId="77777777">
                <w:trPr>
                  <w:divId w:val="261650764"/>
                  <w:tblCellSpacing w:w="15" w:type="dxa"/>
                </w:trPr>
                <w:tc>
                  <w:tcPr>
                    <w:tcW w:w="50" w:type="pct"/>
                    <w:hideMark/>
                  </w:tcPr>
                  <w:p w14:paraId="2BE2CCA0" w14:textId="77777777" w:rsidR="00A43DA0" w:rsidRDefault="00A43DA0">
                    <w:pPr>
                      <w:pStyle w:val="Bibliography"/>
                      <w:rPr>
                        <w:noProof/>
                      </w:rPr>
                    </w:pPr>
                    <w:r>
                      <w:rPr>
                        <w:noProof/>
                      </w:rPr>
                      <w:t xml:space="preserve">[3] </w:t>
                    </w:r>
                  </w:p>
                </w:tc>
                <w:tc>
                  <w:tcPr>
                    <w:tcW w:w="0" w:type="auto"/>
                    <w:hideMark/>
                  </w:tcPr>
                  <w:p w14:paraId="36D0E480" w14:textId="77777777" w:rsidR="00A43DA0" w:rsidRDefault="00A43DA0">
                    <w:pPr>
                      <w:pStyle w:val="Bibliography"/>
                      <w:rPr>
                        <w:noProof/>
                      </w:rPr>
                    </w:pPr>
                    <w:r>
                      <w:rPr>
                        <w:noProof/>
                      </w:rPr>
                      <w:t xml:space="preserve">NATO, Technical PErformance Specification Providing for the Interchangeability of 5.56mm x 45 Ammunition, NATO Standarisation Office (NSO), 2022. </w:t>
                    </w:r>
                  </w:p>
                </w:tc>
              </w:tr>
              <w:tr w:rsidR="00A43DA0" w14:paraId="1DB3E0E5" w14:textId="77777777">
                <w:trPr>
                  <w:divId w:val="261650764"/>
                  <w:tblCellSpacing w:w="15" w:type="dxa"/>
                </w:trPr>
                <w:tc>
                  <w:tcPr>
                    <w:tcW w:w="50" w:type="pct"/>
                    <w:hideMark/>
                  </w:tcPr>
                  <w:p w14:paraId="153E078A" w14:textId="77777777" w:rsidR="00A43DA0" w:rsidRDefault="00A43DA0">
                    <w:pPr>
                      <w:pStyle w:val="Bibliography"/>
                      <w:rPr>
                        <w:noProof/>
                      </w:rPr>
                    </w:pPr>
                    <w:r>
                      <w:rPr>
                        <w:noProof/>
                      </w:rPr>
                      <w:t xml:space="preserve">[4] </w:t>
                    </w:r>
                  </w:p>
                </w:tc>
                <w:tc>
                  <w:tcPr>
                    <w:tcW w:w="0" w:type="auto"/>
                    <w:hideMark/>
                  </w:tcPr>
                  <w:p w14:paraId="07B3F468" w14:textId="77777777" w:rsidR="00A43DA0" w:rsidRDefault="00A43DA0">
                    <w:pPr>
                      <w:pStyle w:val="Bibliography"/>
                      <w:rPr>
                        <w:noProof/>
                      </w:rPr>
                    </w:pPr>
                    <w:r>
                      <w:rPr>
                        <w:noProof/>
                      </w:rPr>
                      <w:t xml:space="preserve">J. K. N. Richard G. Budynas, Shingley's Mechanical Engineering Design, New York: McGraw-Hill, 2014. </w:t>
                    </w:r>
                  </w:p>
                </w:tc>
              </w:tr>
              <w:tr w:rsidR="00A43DA0" w14:paraId="0142BC70" w14:textId="77777777">
                <w:trPr>
                  <w:divId w:val="261650764"/>
                  <w:tblCellSpacing w:w="15" w:type="dxa"/>
                </w:trPr>
                <w:tc>
                  <w:tcPr>
                    <w:tcW w:w="50" w:type="pct"/>
                    <w:hideMark/>
                  </w:tcPr>
                  <w:p w14:paraId="18C783FD" w14:textId="77777777" w:rsidR="00A43DA0" w:rsidRDefault="00A43DA0">
                    <w:pPr>
                      <w:pStyle w:val="Bibliography"/>
                      <w:rPr>
                        <w:noProof/>
                      </w:rPr>
                    </w:pPr>
                    <w:r>
                      <w:rPr>
                        <w:noProof/>
                      </w:rPr>
                      <w:t xml:space="preserve">[5] </w:t>
                    </w:r>
                  </w:p>
                </w:tc>
                <w:tc>
                  <w:tcPr>
                    <w:tcW w:w="0" w:type="auto"/>
                    <w:hideMark/>
                  </w:tcPr>
                  <w:p w14:paraId="391F4FBC" w14:textId="77777777" w:rsidR="00A43DA0" w:rsidRDefault="00A43DA0">
                    <w:pPr>
                      <w:pStyle w:val="Bibliography"/>
                      <w:rPr>
                        <w:noProof/>
                      </w:rPr>
                    </w:pPr>
                    <w:r>
                      <w:rPr>
                        <w:noProof/>
                      </w:rPr>
                      <w:t>Britannica, “Brass Alloy,” 09 September 2022. [Online]. Available: https://www.britannica.com/technology/brass-alloy#ref167379. [Accessed 02 December 2022].</w:t>
                    </w:r>
                  </w:p>
                </w:tc>
              </w:tr>
              <w:tr w:rsidR="00A43DA0" w14:paraId="4A1505D2" w14:textId="77777777">
                <w:trPr>
                  <w:divId w:val="261650764"/>
                  <w:tblCellSpacing w:w="15" w:type="dxa"/>
                </w:trPr>
                <w:tc>
                  <w:tcPr>
                    <w:tcW w:w="50" w:type="pct"/>
                    <w:hideMark/>
                  </w:tcPr>
                  <w:p w14:paraId="7843BFB1" w14:textId="77777777" w:rsidR="00A43DA0" w:rsidRDefault="00A43DA0">
                    <w:pPr>
                      <w:pStyle w:val="Bibliography"/>
                      <w:rPr>
                        <w:noProof/>
                      </w:rPr>
                    </w:pPr>
                    <w:r>
                      <w:rPr>
                        <w:noProof/>
                      </w:rPr>
                      <w:t xml:space="preserve">[6] </w:t>
                    </w:r>
                  </w:p>
                </w:tc>
                <w:tc>
                  <w:tcPr>
                    <w:tcW w:w="0" w:type="auto"/>
                    <w:hideMark/>
                  </w:tcPr>
                  <w:p w14:paraId="5A1DF38B" w14:textId="77777777" w:rsidR="00A43DA0" w:rsidRDefault="00A43DA0">
                    <w:pPr>
                      <w:pStyle w:val="Bibliography"/>
                      <w:rPr>
                        <w:noProof/>
                      </w:rPr>
                    </w:pPr>
                    <w:r>
                      <w:rPr>
                        <w:noProof/>
                      </w:rPr>
                      <w:t xml:space="preserve">NATO, DEF-STAN 95-9, NATO Publications Office. </w:t>
                    </w:r>
                  </w:p>
                </w:tc>
              </w:tr>
              <w:tr w:rsidR="00A43DA0" w14:paraId="3BB822E4" w14:textId="77777777">
                <w:trPr>
                  <w:divId w:val="261650764"/>
                  <w:tblCellSpacing w:w="15" w:type="dxa"/>
                </w:trPr>
                <w:tc>
                  <w:tcPr>
                    <w:tcW w:w="50" w:type="pct"/>
                    <w:hideMark/>
                  </w:tcPr>
                  <w:p w14:paraId="238D1977" w14:textId="77777777" w:rsidR="00A43DA0" w:rsidRDefault="00A43DA0">
                    <w:pPr>
                      <w:pStyle w:val="Bibliography"/>
                      <w:rPr>
                        <w:noProof/>
                      </w:rPr>
                    </w:pPr>
                    <w:r>
                      <w:rPr>
                        <w:noProof/>
                      </w:rPr>
                      <w:t xml:space="preserve">[7] </w:t>
                    </w:r>
                  </w:p>
                </w:tc>
                <w:tc>
                  <w:tcPr>
                    <w:tcW w:w="0" w:type="auto"/>
                    <w:hideMark/>
                  </w:tcPr>
                  <w:p w14:paraId="7716AB57" w14:textId="77777777" w:rsidR="00A43DA0" w:rsidRDefault="00A43DA0">
                    <w:pPr>
                      <w:pStyle w:val="Bibliography"/>
                      <w:rPr>
                        <w:noProof/>
                      </w:rPr>
                    </w:pPr>
                    <w:r>
                      <w:rPr>
                        <w:noProof/>
                      </w:rPr>
                      <w:t xml:space="preserve">K. K. L. L. A. M. M. S. H. &amp;. U. G. Haruyuki Inui, “Uniaxial mechanical properties of face-centered cubic single- and multiphase high-entropy alloys,” </w:t>
                    </w:r>
                    <w:r>
                      <w:rPr>
                        <w:i/>
                        <w:iCs/>
                        <w:noProof/>
                      </w:rPr>
                      <w:t xml:space="preserve">MRS Bulletin, </w:t>
                    </w:r>
                    <w:r>
                      <w:rPr>
                        <w:noProof/>
                      </w:rPr>
                      <w:t xml:space="preserve">vol. 47, pp. 168-174, 2022. </w:t>
                    </w:r>
                  </w:p>
                </w:tc>
              </w:tr>
              <w:tr w:rsidR="00A43DA0" w14:paraId="32B7FFA0" w14:textId="77777777">
                <w:trPr>
                  <w:divId w:val="261650764"/>
                  <w:tblCellSpacing w:w="15" w:type="dxa"/>
                </w:trPr>
                <w:tc>
                  <w:tcPr>
                    <w:tcW w:w="50" w:type="pct"/>
                    <w:hideMark/>
                  </w:tcPr>
                  <w:p w14:paraId="221F4917" w14:textId="77777777" w:rsidR="00A43DA0" w:rsidRDefault="00A43DA0">
                    <w:pPr>
                      <w:pStyle w:val="Bibliography"/>
                      <w:rPr>
                        <w:noProof/>
                      </w:rPr>
                    </w:pPr>
                    <w:r>
                      <w:rPr>
                        <w:noProof/>
                      </w:rPr>
                      <w:t xml:space="preserve">[8] </w:t>
                    </w:r>
                  </w:p>
                </w:tc>
                <w:tc>
                  <w:tcPr>
                    <w:tcW w:w="0" w:type="auto"/>
                    <w:hideMark/>
                  </w:tcPr>
                  <w:p w14:paraId="2543BD0A" w14:textId="77777777" w:rsidR="00A43DA0" w:rsidRDefault="00A43DA0">
                    <w:pPr>
                      <w:pStyle w:val="Bibliography"/>
                      <w:rPr>
                        <w:noProof/>
                      </w:rPr>
                    </w:pPr>
                    <w:r>
                      <w:rPr>
                        <w:noProof/>
                      </w:rPr>
                      <w:t xml:space="preserve">R. D. Callister Jr W., Fundamentals of Materials Science and Engineering, Singapore: Jogn Wiley and Sons , 2013. </w:t>
                    </w:r>
                  </w:p>
                </w:tc>
              </w:tr>
              <w:tr w:rsidR="00A43DA0" w14:paraId="4E1AE842" w14:textId="77777777">
                <w:trPr>
                  <w:divId w:val="261650764"/>
                  <w:tblCellSpacing w:w="15" w:type="dxa"/>
                </w:trPr>
                <w:tc>
                  <w:tcPr>
                    <w:tcW w:w="50" w:type="pct"/>
                    <w:hideMark/>
                  </w:tcPr>
                  <w:p w14:paraId="57D6728B" w14:textId="77777777" w:rsidR="00A43DA0" w:rsidRDefault="00A43DA0">
                    <w:pPr>
                      <w:pStyle w:val="Bibliography"/>
                      <w:rPr>
                        <w:noProof/>
                      </w:rPr>
                    </w:pPr>
                    <w:r>
                      <w:rPr>
                        <w:noProof/>
                      </w:rPr>
                      <w:t xml:space="preserve">[9] </w:t>
                    </w:r>
                  </w:p>
                </w:tc>
                <w:tc>
                  <w:tcPr>
                    <w:tcW w:w="0" w:type="auto"/>
                    <w:hideMark/>
                  </w:tcPr>
                  <w:p w14:paraId="58F51B08" w14:textId="77777777" w:rsidR="00A43DA0" w:rsidRDefault="00A43DA0">
                    <w:pPr>
                      <w:pStyle w:val="Bibliography"/>
                      <w:rPr>
                        <w:noProof/>
                      </w:rPr>
                    </w:pPr>
                    <w:r>
                      <w:rPr>
                        <w:noProof/>
                      </w:rPr>
                      <w:t xml:space="preserve">J. E. C. T W Clyne, Testing of the Plastic Deformations of Metals, Cambridge: Cambridge University Press, 2021. </w:t>
                    </w:r>
                  </w:p>
                </w:tc>
              </w:tr>
              <w:tr w:rsidR="00A43DA0" w14:paraId="11961032" w14:textId="77777777">
                <w:trPr>
                  <w:divId w:val="261650764"/>
                  <w:tblCellSpacing w:w="15" w:type="dxa"/>
                </w:trPr>
                <w:tc>
                  <w:tcPr>
                    <w:tcW w:w="50" w:type="pct"/>
                    <w:hideMark/>
                  </w:tcPr>
                  <w:p w14:paraId="794D0A75" w14:textId="77777777" w:rsidR="00A43DA0" w:rsidRDefault="00A43DA0">
                    <w:pPr>
                      <w:pStyle w:val="Bibliography"/>
                      <w:rPr>
                        <w:noProof/>
                      </w:rPr>
                    </w:pPr>
                    <w:r>
                      <w:rPr>
                        <w:noProof/>
                      </w:rPr>
                      <w:t xml:space="preserve">[10] </w:t>
                    </w:r>
                  </w:p>
                </w:tc>
                <w:tc>
                  <w:tcPr>
                    <w:tcW w:w="0" w:type="auto"/>
                    <w:hideMark/>
                  </w:tcPr>
                  <w:p w14:paraId="1B972C95" w14:textId="77777777" w:rsidR="00A43DA0" w:rsidRDefault="00A43DA0">
                    <w:pPr>
                      <w:pStyle w:val="Bibliography"/>
                      <w:rPr>
                        <w:noProof/>
                      </w:rPr>
                    </w:pPr>
                    <w:r>
                      <w:rPr>
                        <w:noProof/>
                      </w:rPr>
                      <w:t xml:space="preserve">J. Davies, Alloying - Understanding the Basics, ASM International , 2005. </w:t>
                    </w:r>
                  </w:p>
                </w:tc>
              </w:tr>
              <w:tr w:rsidR="00A43DA0" w14:paraId="47C207B1" w14:textId="77777777">
                <w:trPr>
                  <w:divId w:val="261650764"/>
                  <w:tblCellSpacing w:w="15" w:type="dxa"/>
                </w:trPr>
                <w:tc>
                  <w:tcPr>
                    <w:tcW w:w="50" w:type="pct"/>
                    <w:hideMark/>
                  </w:tcPr>
                  <w:p w14:paraId="44F80D41" w14:textId="77777777" w:rsidR="00A43DA0" w:rsidRDefault="00A43DA0">
                    <w:pPr>
                      <w:pStyle w:val="Bibliography"/>
                      <w:rPr>
                        <w:noProof/>
                      </w:rPr>
                    </w:pPr>
                    <w:r>
                      <w:rPr>
                        <w:noProof/>
                      </w:rPr>
                      <w:t xml:space="preserve">[11] </w:t>
                    </w:r>
                  </w:p>
                </w:tc>
                <w:tc>
                  <w:tcPr>
                    <w:tcW w:w="0" w:type="auto"/>
                    <w:hideMark/>
                  </w:tcPr>
                  <w:p w14:paraId="7B214E33" w14:textId="77777777" w:rsidR="00A43DA0" w:rsidRDefault="00A43DA0">
                    <w:pPr>
                      <w:pStyle w:val="Bibliography"/>
                      <w:rPr>
                        <w:noProof/>
                      </w:rPr>
                    </w:pPr>
                    <w:r>
                      <w:rPr>
                        <w:noProof/>
                      </w:rPr>
                      <w:t xml:space="preserve">J. Jevons, The Metallurgy of Deep Drawing and Pressing, John Wiley and Sons, 1940. </w:t>
                    </w:r>
                  </w:p>
                </w:tc>
              </w:tr>
              <w:tr w:rsidR="00A43DA0" w14:paraId="6F8C6C7A" w14:textId="77777777">
                <w:trPr>
                  <w:divId w:val="261650764"/>
                  <w:tblCellSpacing w:w="15" w:type="dxa"/>
                </w:trPr>
                <w:tc>
                  <w:tcPr>
                    <w:tcW w:w="50" w:type="pct"/>
                    <w:hideMark/>
                  </w:tcPr>
                  <w:p w14:paraId="79ADF33B" w14:textId="77777777" w:rsidR="00A43DA0" w:rsidRDefault="00A43DA0">
                    <w:pPr>
                      <w:pStyle w:val="Bibliography"/>
                      <w:rPr>
                        <w:noProof/>
                      </w:rPr>
                    </w:pPr>
                    <w:r>
                      <w:rPr>
                        <w:noProof/>
                      </w:rPr>
                      <w:t xml:space="preserve">[12] </w:t>
                    </w:r>
                  </w:p>
                </w:tc>
                <w:tc>
                  <w:tcPr>
                    <w:tcW w:w="0" w:type="auto"/>
                    <w:hideMark/>
                  </w:tcPr>
                  <w:p w14:paraId="215907C9" w14:textId="77777777" w:rsidR="00A43DA0" w:rsidRDefault="00A43DA0">
                    <w:pPr>
                      <w:pStyle w:val="Bibliography"/>
                      <w:rPr>
                        <w:noProof/>
                      </w:rPr>
                    </w:pPr>
                    <w:r>
                      <w:rPr>
                        <w:noProof/>
                      </w:rPr>
                      <w:t xml:space="preserve">D. Davies, A Note on the dezincification of brass and the inhibiting effect of elemental additions, New York: Copper Design Association Inc., 1993. </w:t>
                    </w:r>
                  </w:p>
                </w:tc>
              </w:tr>
              <w:tr w:rsidR="00A43DA0" w14:paraId="4447AF73" w14:textId="77777777">
                <w:trPr>
                  <w:divId w:val="261650764"/>
                  <w:tblCellSpacing w:w="15" w:type="dxa"/>
                </w:trPr>
                <w:tc>
                  <w:tcPr>
                    <w:tcW w:w="50" w:type="pct"/>
                    <w:hideMark/>
                  </w:tcPr>
                  <w:p w14:paraId="792A88F1" w14:textId="77777777" w:rsidR="00A43DA0" w:rsidRDefault="00A43DA0">
                    <w:pPr>
                      <w:pStyle w:val="Bibliography"/>
                      <w:rPr>
                        <w:noProof/>
                      </w:rPr>
                    </w:pPr>
                    <w:r>
                      <w:rPr>
                        <w:noProof/>
                      </w:rPr>
                      <w:t xml:space="preserve">[13] </w:t>
                    </w:r>
                  </w:p>
                </w:tc>
                <w:tc>
                  <w:tcPr>
                    <w:tcW w:w="0" w:type="auto"/>
                    <w:hideMark/>
                  </w:tcPr>
                  <w:p w14:paraId="6FD472DE" w14:textId="77777777" w:rsidR="00A43DA0" w:rsidRDefault="00A43DA0">
                    <w:pPr>
                      <w:pStyle w:val="Bibliography"/>
                      <w:rPr>
                        <w:noProof/>
                      </w:rPr>
                    </w:pPr>
                    <w:r>
                      <w:rPr>
                        <w:noProof/>
                      </w:rPr>
                      <w:t xml:space="preserve">C. M. Stewart, “Fracture Mechanics - Crack Tip Plasticity,” in </w:t>
                    </w:r>
                    <w:r>
                      <w:rPr>
                        <w:i/>
                        <w:iCs/>
                        <w:noProof/>
                      </w:rPr>
                      <w:t>MECH 5390-6390</w:t>
                    </w:r>
                    <w:r>
                      <w:rPr>
                        <w:noProof/>
                      </w:rPr>
                      <w:t xml:space="preserve">, 2020. </w:t>
                    </w:r>
                  </w:p>
                </w:tc>
              </w:tr>
              <w:tr w:rsidR="00A43DA0" w14:paraId="0A84E160" w14:textId="77777777">
                <w:trPr>
                  <w:divId w:val="261650764"/>
                  <w:tblCellSpacing w:w="15" w:type="dxa"/>
                </w:trPr>
                <w:tc>
                  <w:tcPr>
                    <w:tcW w:w="50" w:type="pct"/>
                    <w:hideMark/>
                  </w:tcPr>
                  <w:p w14:paraId="0D22B1E9" w14:textId="77777777" w:rsidR="00A43DA0" w:rsidRDefault="00A43DA0">
                    <w:pPr>
                      <w:pStyle w:val="Bibliography"/>
                      <w:rPr>
                        <w:noProof/>
                      </w:rPr>
                    </w:pPr>
                    <w:r>
                      <w:rPr>
                        <w:noProof/>
                      </w:rPr>
                      <w:t xml:space="preserve">[14] </w:t>
                    </w:r>
                  </w:p>
                </w:tc>
                <w:tc>
                  <w:tcPr>
                    <w:tcW w:w="0" w:type="auto"/>
                    <w:hideMark/>
                  </w:tcPr>
                  <w:p w14:paraId="070FF70A" w14:textId="77777777" w:rsidR="00A43DA0" w:rsidRDefault="00A43DA0">
                    <w:pPr>
                      <w:pStyle w:val="Bibliography"/>
                      <w:rPr>
                        <w:noProof/>
                      </w:rPr>
                    </w:pPr>
                    <w:r>
                      <w:rPr>
                        <w:noProof/>
                      </w:rPr>
                      <w:t xml:space="preserve">R. H. A. Lowe, “Cartridge case deformation test,” </w:t>
                    </w:r>
                    <w:r>
                      <w:rPr>
                        <w:i/>
                        <w:iCs/>
                        <w:noProof/>
                      </w:rPr>
                      <w:t xml:space="preserve">Journal of Energetic Materials, </w:t>
                    </w:r>
                    <w:r>
                      <w:rPr>
                        <w:noProof/>
                      </w:rPr>
                      <w:t xml:space="preserve">vol. 16, no. 4, pp. 289-307, 1998. </w:t>
                    </w:r>
                  </w:p>
                </w:tc>
              </w:tr>
              <w:tr w:rsidR="00A43DA0" w14:paraId="45327FAD" w14:textId="77777777">
                <w:trPr>
                  <w:divId w:val="261650764"/>
                  <w:tblCellSpacing w:w="15" w:type="dxa"/>
                </w:trPr>
                <w:tc>
                  <w:tcPr>
                    <w:tcW w:w="50" w:type="pct"/>
                    <w:hideMark/>
                  </w:tcPr>
                  <w:p w14:paraId="26C6CFD5" w14:textId="77777777" w:rsidR="00A43DA0" w:rsidRDefault="00A43DA0">
                    <w:pPr>
                      <w:pStyle w:val="Bibliography"/>
                      <w:rPr>
                        <w:noProof/>
                      </w:rPr>
                    </w:pPr>
                    <w:r>
                      <w:rPr>
                        <w:noProof/>
                      </w:rPr>
                      <w:t xml:space="preserve">[15] </w:t>
                    </w:r>
                  </w:p>
                </w:tc>
                <w:tc>
                  <w:tcPr>
                    <w:tcW w:w="0" w:type="auto"/>
                    <w:hideMark/>
                  </w:tcPr>
                  <w:p w14:paraId="341FDB72" w14:textId="77777777" w:rsidR="00A43DA0" w:rsidRDefault="00A43DA0">
                    <w:pPr>
                      <w:pStyle w:val="Bibliography"/>
                      <w:rPr>
                        <w:noProof/>
                      </w:rPr>
                    </w:pPr>
                    <w:r>
                      <w:rPr>
                        <w:noProof/>
                      </w:rPr>
                      <w:t>Bison Ballistics, “The Science behind Anealling Brass Cartridges,” 24 May 2013. [Online]. Available: https://bisonballistics.com/articles/the-science-of-cartridge-brass-</w:t>
                    </w:r>
                    <w:r>
                      <w:rPr>
                        <w:noProof/>
                      </w:rPr>
                      <w:lastRenderedPageBreak/>
                      <w:t>annealing#:~:text=If%20heat%20is%20applied%20to,It's%20a%20fully%20reversible%20process.. [Accessed 07 December 2022].</w:t>
                    </w:r>
                  </w:p>
                </w:tc>
              </w:tr>
              <w:tr w:rsidR="00A43DA0" w14:paraId="7D096EB8" w14:textId="77777777">
                <w:trPr>
                  <w:divId w:val="261650764"/>
                  <w:tblCellSpacing w:w="15" w:type="dxa"/>
                </w:trPr>
                <w:tc>
                  <w:tcPr>
                    <w:tcW w:w="50" w:type="pct"/>
                    <w:hideMark/>
                  </w:tcPr>
                  <w:p w14:paraId="3D58F2D4" w14:textId="77777777" w:rsidR="00A43DA0" w:rsidRDefault="00A43DA0">
                    <w:pPr>
                      <w:pStyle w:val="Bibliography"/>
                      <w:rPr>
                        <w:noProof/>
                      </w:rPr>
                    </w:pPr>
                    <w:r>
                      <w:rPr>
                        <w:noProof/>
                      </w:rPr>
                      <w:lastRenderedPageBreak/>
                      <w:t xml:space="preserve">[16] </w:t>
                    </w:r>
                  </w:p>
                </w:tc>
                <w:tc>
                  <w:tcPr>
                    <w:tcW w:w="0" w:type="auto"/>
                    <w:hideMark/>
                  </w:tcPr>
                  <w:p w14:paraId="186886D6" w14:textId="77777777" w:rsidR="00A43DA0" w:rsidRDefault="00A43DA0">
                    <w:pPr>
                      <w:pStyle w:val="Bibliography"/>
                      <w:rPr>
                        <w:noProof/>
                      </w:rPr>
                    </w:pPr>
                    <w:r>
                      <w:rPr>
                        <w:noProof/>
                      </w:rPr>
                      <w:t>Bodycote, “Soft Annealing,” [Online]. Available: https://www.bodycote.com/services/heat-treatment/annealingnormalising/soft-annealing/#:~:text=For%20copper%20and%20brass%20alloy,%C2%B0C%20for%20brass%20alloys.. [Accessed 07 December 2022].</w:t>
                    </w:r>
                  </w:p>
                </w:tc>
              </w:tr>
            </w:tbl>
            <w:p w14:paraId="6DE984C6" w14:textId="77777777" w:rsidR="00A43DA0" w:rsidRDefault="00A43DA0">
              <w:pPr>
                <w:divId w:val="261650764"/>
                <w:rPr>
                  <w:noProof/>
                </w:rPr>
              </w:pPr>
            </w:p>
            <w:p w14:paraId="134D3781" w14:textId="58B93853" w:rsidR="00B52A03" w:rsidRDefault="00B52A03" w:rsidP="00B52A03">
              <w:r>
                <w:rPr>
                  <w:b/>
                  <w:bCs/>
                  <w:noProof/>
                </w:rPr>
                <w:fldChar w:fldCharType="end"/>
              </w:r>
            </w:p>
          </w:sdtContent>
        </w:sdt>
      </w:sdtContent>
    </w:sdt>
    <w:sectPr w:rsidR="00B52A03" w:rsidSect="005A0DD1">
      <w:headerReference w:type="even" r:id="rId20"/>
      <w:footerReference w:type="even" r:id="rId21"/>
      <w:footerReference w:type="default" r:id="rId22"/>
      <w:headerReference w:type="first" r:id="rId23"/>
      <w:footerReference w:type="first" r:id="rId24"/>
      <w:pgSz w:w="11907" w:h="16840" w:code="9"/>
      <w:pgMar w:top="1440" w:right="1440" w:bottom="1440" w:left="1440" w:header="720" w:footer="720" w:gutter="567"/>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DF9A1" w14:textId="77777777" w:rsidR="0037323B" w:rsidRDefault="0037323B">
      <w:r>
        <w:separator/>
      </w:r>
    </w:p>
  </w:endnote>
  <w:endnote w:type="continuationSeparator" w:id="0">
    <w:p w14:paraId="0FE2E59C" w14:textId="77777777" w:rsidR="0037323B" w:rsidRDefault="00373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E Systems">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AF473" w14:textId="3EB63AD2" w:rsidR="00D500A0" w:rsidRDefault="00D500A0" w:rsidP="00137CA8">
    <w:pPr>
      <w:pStyle w:val="SecurityMarkingWide"/>
      <w:tabs>
        <w:tab w:val="clear" w:pos="13325"/>
        <w:tab w:val="center" w:pos="4253"/>
        <w:tab w:val="left" w:pos="7200"/>
        <w:tab w:val="left" w:pos="7920"/>
      </w:tabs>
      <w:spacing w:before="0"/>
    </w:pPr>
  </w:p>
  <w:p w14:paraId="07E19282" w14:textId="111F69CF" w:rsidR="00D500A0" w:rsidRDefault="00D500A0" w:rsidP="00A56CA5">
    <w:pPr>
      <w:pStyle w:val="SecurityMarkingWide"/>
      <w:tabs>
        <w:tab w:val="clear" w:pos="13325"/>
        <w:tab w:val="center" w:pos="4253"/>
        <w:tab w:val="left" w:pos="7200"/>
        <w:tab w:val="left" w:pos="7920"/>
      </w:tabs>
      <w:spacing w:before="0"/>
    </w:pPr>
    <w:r>
      <w:ptab w:relativeTo="margin" w:alignment="center" w:leader="none"/>
    </w:r>
  </w:p>
  <w:p w14:paraId="73BE4BC5" w14:textId="4C0196BB" w:rsidR="00D500A0" w:rsidRPr="00C853CB" w:rsidRDefault="00D500A0" w:rsidP="00A56CA5">
    <w:pPr>
      <w:pStyle w:val="SecurityMarkingWide"/>
      <w:tabs>
        <w:tab w:val="clear" w:pos="13325"/>
        <w:tab w:val="center" w:pos="4253"/>
        <w:tab w:val="left" w:pos="7200"/>
        <w:tab w:val="left" w:pos="7920"/>
      </w:tabs>
      <w:spacing w:before="0"/>
    </w:pPr>
    <w:r>
      <w:ptab w:relativeTo="margin" w:alignment="center" w:leader="none"/>
    </w:r>
    <w:r>
      <w:ptab w:relativeTo="margin" w:alignment="right" w:leader="none"/>
    </w:r>
    <w:r w:rsidRPr="00C853CB">
      <w:fldChar w:fldCharType="begin"/>
    </w:r>
    <w:r w:rsidRPr="00C853CB">
      <w:instrText xml:space="preserve"> PAGE </w:instrText>
    </w:r>
    <w:r w:rsidRPr="00C853CB">
      <w:fldChar w:fldCharType="separate"/>
    </w:r>
    <w:r w:rsidR="0099117C">
      <w:rPr>
        <w:noProof/>
      </w:rPr>
      <w:t>2</w:t>
    </w:r>
    <w:r w:rsidRPr="00C853C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85D97" w14:textId="77777777" w:rsidR="00D500A0" w:rsidRDefault="00D500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F1280" w14:textId="45F3A3D4" w:rsidR="00D500A0" w:rsidRDefault="00D500A0" w:rsidP="00137CA8">
    <w:pPr>
      <w:pStyle w:val="SecurityMarkingWide"/>
      <w:tabs>
        <w:tab w:val="clear" w:pos="13325"/>
        <w:tab w:val="center" w:pos="4487"/>
        <w:tab w:val="left" w:pos="7200"/>
        <w:tab w:val="left" w:pos="7920"/>
      </w:tabs>
      <w:spacing w:before="0"/>
    </w:pPr>
  </w:p>
  <w:p w14:paraId="23D809A9" w14:textId="460BF018" w:rsidR="00D500A0" w:rsidRPr="00C853CB" w:rsidRDefault="00D500A0" w:rsidP="000962C7">
    <w:pPr>
      <w:pStyle w:val="SecurityMarkingWide"/>
      <w:tabs>
        <w:tab w:val="clear" w:pos="13325"/>
        <w:tab w:val="center" w:pos="4487"/>
        <w:tab w:val="left" w:pos="7200"/>
        <w:tab w:val="left" w:pos="7920"/>
      </w:tabs>
      <w:spacing w:before="0"/>
    </w:pPr>
    <w:r>
      <w:ptab w:relativeTo="margin" w:alignment="right" w:leader="none"/>
    </w:r>
    <w:r w:rsidRPr="00C853CB">
      <w:fldChar w:fldCharType="begin"/>
    </w:r>
    <w:r w:rsidRPr="00C853CB">
      <w:instrText xml:space="preserve"> PAGE </w:instrText>
    </w:r>
    <w:r w:rsidRPr="00C853CB">
      <w:fldChar w:fldCharType="separate"/>
    </w:r>
    <w:r w:rsidR="0099117C">
      <w:rPr>
        <w:noProof/>
      </w:rPr>
      <w:t>13</w:t>
    </w:r>
    <w:r w:rsidRPr="00C853C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6D668" w14:textId="77777777" w:rsidR="00D500A0" w:rsidRDefault="00D50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09861" w14:textId="77777777" w:rsidR="0037323B" w:rsidRDefault="0037323B">
      <w:r>
        <w:separator/>
      </w:r>
    </w:p>
  </w:footnote>
  <w:footnote w:type="continuationSeparator" w:id="0">
    <w:p w14:paraId="5ED9BA52" w14:textId="77777777" w:rsidR="0037323B" w:rsidRDefault="00373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3233" w14:textId="55064F06" w:rsidR="00D500A0" w:rsidRDefault="00D500A0" w:rsidP="00137CA8">
    <w:pPr>
      <w:pStyle w:val="ReportTitle"/>
      <w:spacing w:before="0"/>
      <w:jc w:val="both"/>
      <w:rPr>
        <w:rFonts w:ascii="BAE Systems" w:hAnsi="BAE Systems"/>
        <w:color w:val="FF0000"/>
        <w:szCs w:val="32"/>
      </w:rPr>
    </w:pPr>
  </w:p>
  <w:p w14:paraId="623E099F" w14:textId="0E0A3A02" w:rsidR="00D500A0" w:rsidRDefault="00D500A0" w:rsidP="005D3BDB">
    <w:pPr>
      <w:pStyle w:val="ReportTitle"/>
      <w:jc w:val="both"/>
      <w:rPr>
        <w:szCs w:val="16"/>
      </w:rPr>
    </w:pPr>
    <w:r>
      <w:rPr>
        <w:rFonts w:ascii="BAE Systems" w:hAnsi="BAE Systems"/>
        <w:color w:val="FF0000"/>
        <w:szCs w:val="32"/>
      </w:rPr>
      <w:ptab w:relativeTo="margin" w:alignment="right" w:leader="none"/>
    </w:r>
    <w:r w:rsidR="00DD6149" w:rsidRPr="00DD6149">
      <w:rPr>
        <w:bCs w:val="0"/>
        <w:sz w:val="16"/>
        <w:szCs w:val="16"/>
      </w:rPr>
      <w:t>Analysis for the minimisation/prevention of material failures</w:t>
    </w:r>
  </w:p>
  <w:p w14:paraId="0103F7ED" w14:textId="77777777" w:rsidR="00D500A0" w:rsidRPr="009A2AC5" w:rsidRDefault="00D500A0"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104AE670" w14:textId="35F7A2F1" w:rsidR="00D500A0" w:rsidRPr="0062764D" w:rsidRDefault="00D500A0"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Pr>
        <w:szCs w:val="16"/>
      </w:rPr>
      <w:t>DATE: 25/1</w:t>
    </w:r>
    <w:r w:rsidR="00DD6149">
      <w:rPr>
        <w:szCs w:val="16"/>
      </w:rPr>
      <w:t>1</w:t>
    </w:r>
    <w:r>
      <w:rPr>
        <w:szCs w:val="16"/>
      </w:rPr>
      <w:t>/2022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E5F66" w14:textId="77777777" w:rsidR="00D500A0" w:rsidRDefault="00D500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A66B" w14:textId="77777777" w:rsidR="00D500A0" w:rsidRDefault="00D500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EFA720C"/>
    <w:lvl w:ilvl="0">
      <w:start w:val="1"/>
      <w:numFmt w:val="decimal"/>
      <w:pStyle w:val="ListNumber2"/>
      <w:lvlText w:val="%1."/>
      <w:lvlJc w:val="left"/>
      <w:pPr>
        <w:tabs>
          <w:tab w:val="num" w:pos="785"/>
        </w:tabs>
        <w:ind w:left="785" w:hanging="360"/>
      </w:pPr>
    </w:lvl>
  </w:abstractNum>
  <w:abstractNum w:abstractNumId="1" w15:restartNumberingAfterBreak="0">
    <w:nsid w:val="FFFFFF82"/>
    <w:multiLevelType w:val="singleLevel"/>
    <w:tmpl w:val="B4BADA4A"/>
    <w:lvl w:ilvl="0">
      <w:start w:val="1"/>
      <w:numFmt w:val="bullet"/>
      <w:pStyle w:val="List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11927DD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D354D0E6"/>
    <w:lvl w:ilvl="0">
      <w:start w:val="1"/>
      <w:numFmt w:val="decimal"/>
      <w:pStyle w:val="ListNumber"/>
      <w:lvlText w:val="%1)"/>
      <w:lvlJc w:val="left"/>
      <w:pPr>
        <w:tabs>
          <w:tab w:val="num" w:pos="1701"/>
        </w:tabs>
        <w:ind w:left="1701" w:hanging="567"/>
      </w:pPr>
      <w:rPr>
        <w:b w:val="0"/>
      </w:rPr>
    </w:lvl>
  </w:abstractNum>
  <w:abstractNum w:abstractNumId="4" w15:restartNumberingAfterBreak="0">
    <w:nsid w:val="011A02C5"/>
    <w:multiLevelType w:val="singleLevel"/>
    <w:tmpl w:val="01BE27F6"/>
    <w:lvl w:ilvl="0">
      <w:start w:val="1"/>
      <w:numFmt w:val="lowerLetter"/>
      <w:pStyle w:val="ListAlpha"/>
      <w:lvlText w:val="%1)"/>
      <w:lvlJc w:val="left"/>
      <w:pPr>
        <w:tabs>
          <w:tab w:val="num" w:pos="1701"/>
        </w:tabs>
        <w:ind w:left="1701" w:hanging="567"/>
      </w:pPr>
    </w:lvl>
  </w:abstractNum>
  <w:abstractNum w:abstractNumId="5" w15:restartNumberingAfterBreak="0">
    <w:nsid w:val="049458E5"/>
    <w:multiLevelType w:val="multilevel"/>
    <w:tmpl w:val="FF2E1EB8"/>
    <w:lvl w:ilvl="0">
      <w:start w:val="1"/>
      <w:numFmt w:val="upperLetter"/>
      <w:pStyle w:val="AnnexHeading1"/>
      <w:lvlText w:val="Annex %1"/>
      <w:lvlJc w:val="left"/>
      <w:pPr>
        <w:tabs>
          <w:tab w:val="num" w:pos="1134"/>
        </w:tabs>
        <w:ind w:left="1134" w:hanging="113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nnexHeading2"/>
      <w:lvlText w:val="%1%2"/>
      <w:lvlJc w:val="left"/>
      <w:pPr>
        <w:tabs>
          <w:tab w:val="num" w:pos="1134"/>
        </w:tabs>
        <w:ind w:left="1134" w:hanging="1134"/>
      </w:pPr>
      <w:rPr>
        <w:rFonts w:hint="default"/>
      </w:rPr>
    </w:lvl>
    <w:lvl w:ilvl="2">
      <w:start w:val="1"/>
      <w:numFmt w:val="decimal"/>
      <w:pStyle w:val="AnnexHeading3"/>
      <w:lvlText w:val="%1%2.%3"/>
      <w:lvlJc w:val="left"/>
      <w:pPr>
        <w:tabs>
          <w:tab w:val="num" w:pos="1134"/>
        </w:tabs>
        <w:ind w:left="1134" w:hanging="1134"/>
      </w:pPr>
      <w:rPr>
        <w:rFonts w:hint="default"/>
      </w:rPr>
    </w:lvl>
    <w:lvl w:ilvl="3">
      <w:start w:val="1"/>
      <w:numFmt w:val="decimal"/>
      <w:pStyle w:val="AnnexHeading4"/>
      <w:lvlText w:val="%1%2.%3.%4"/>
      <w:lvlJc w:val="left"/>
      <w:pPr>
        <w:tabs>
          <w:tab w:val="num" w:pos="1134"/>
        </w:tabs>
        <w:ind w:left="1134" w:hanging="1134"/>
      </w:pPr>
      <w:rPr>
        <w:rFonts w:hint="default"/>
      </w:rPr>
    </w:lvl>
    <w:lvl w:ilvl="4">
      <w:start w:val="1"/>
      <w:numFmt w:val="decimal"/>
      <w:pStyle w:val="AnnexHeading5"/>
      <w:lvlText w:val="%1%2.%3.%4.%5"/>
      <w:lvlJc w:val="left"/>
      <w:pPr>
        <w:tabs>
          <w:tab w:val="num" w:pos="1134"/>
        </w:tabs>
        <w:ind w:left="1134" w:hanging="1134"/>
      </w:pPr>
      <w:rPr>
        <w:rFonts w:hint="default"/>
      </w:rPr>
    </w:lvl>
    <w:lvl w:ilvl="5">
      <w:start w:val="1"/>
      <w:numFmt w:val="decimal"/>
      <w:lvlRestart w:val="0"/>
      <w:pStyle w:val="AnnexHeading6"/>
      <w:lvlText w:val="%1%2.%3.%4.%5.%6"/>
      <w:lvlJc w:val="left"/>
      <w:pPr>
        <w:tabs>
          <w:tab w:val="num" w:pos="1134"/>
        </w:tabs>
        <w:ind w:left="1134" w:hanging="1134"/>
      </w:pPr>
      <w:rPr>
        <w:rFonts w:ascii="Arial" w:hAnsi="Arial" w:hint="default"/>
      </w:rPr>
    </w:lvl>
    <w:lvl w:ilvl="6">
      <w:start w:val="1"/>
      <w:numFmt w:val="decimal"/>
      <w:pStyle w:val="AnnexHeading7"/>
      <w:lvlText w:val="%1%2.%3.%4.%5.%6.%7"/>
      <w:lvlJc w:val="left"/>
      <w:pPr>
        <w:tabs>
          <w:tab w:val="num" w:pos="1134"/>
        </w:tabs>
        <w:ind w:left="1134" w:hanging="1134"/>
      </w:pPr>
      <w:rPr>
        <w:rFonts w:ascii="Arial" w:hAnsi="Arial" w:hint="default"/>
      </w:rPr>
    </w:lvl>
    <w:lvl w:ilvl="7">
      <w:start w:val="1"/>
      <w:numFmt w:val="decimal"/>
      <w:pStyle w:val="AnnexHeading8"/>
      <w:lvlText w:val="%1%2.%3.%4.%5.%6.%7.%8"/>
      <w:lvlJc w:val="left"/>
      <w:pPr>
        <w:tabs>
          <w:tab w:val="num" w:pos="1134"/>
        </w:tabs>
        <w:ind w:left="1134" w:hanging="1134"/>
      </w:pPr>
      <w:rPr>
        <w:rFonts w:hint="default"/>
      </w:rPr>
    </w:lvl>
    <w:lvl w:ilvl="8">
      <w:start w:val="1"/>
      <w:numFmt w:val="decimal"/>
      <w:pStyle w:val="AnnexHeading9"/>
      <w:lvlText w:val="%1%2.%3.%4.%5.%6.%7.%8.%9"/>
      <w:lvlJc w:val="left"/>
      <w:pPr>
        <w:tabs>
          <w:tab w:val="num" w:pos="1134"/>
        </w:tabs>
        <w:ind w:left="1134" w:hanging="1134"/>
      </w:pPr>
      <w:rPr>
        <w:rFonts w:ascii="Arial" w:hAnsi="Arial" w:hint="default"/>
      </w:rPr>
    </w:lvl>
  </w:abstractNum>
  <w:abstractNum w:abstractNumId="6" w15:restartNumberingAfterBreak="0">
    <w:nsid w:val="04A977F4"/>
    <w:multiLevelType w:val="hybridMultilevel"/>
    <w:tmpl w:val="2F28912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08717E8B"/>
    <w:multiLevelType w:val="hybridMultilevel"/>
    <w:tmpl w:val="D3E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3E50D3"/>
    <w:multiLevelType w:val="hybridMultilevel"/>
    <w:tmpl w:val="CD8E3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AE3F8A"/>
    <w:multiLevelType w:val="hybridMultilevel"/>
    <w:tmpl w:val="A69EA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7B5DB1"/>
    <w:multiLevelType w:val="hybridMultilevel"/>
    <w:tmpl w:val="12E06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85FEB"/>
    <w:multiLevelType w:val="hybridMultilevel"/>
    <w:tmpl w:val="E59E7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14" w15:restartNumberingAfterBreak="0">
    <w:nsid w:val="38961AFD"/>
    <w:multiLevelType w:val="multilevel"/>
    <w:tmpl w:val="63CCFD1C"/>
    <w:name w:val="BodyTextTemplate"/>
    <w:lvl w:ilvl="0">
      <w:start w:val="1"/>
      <w:numFmt w:val="decimal"/>
      <w:lvlText w:val="1"/>
      <w:lvlJc w:val="left"/>
      <w:pPr>
        <w:tabs>
          <w:tab w:val="num" w:pos="1134"/>
        </w:tabs>
        <w:ind w:left="1134" w:hanging="1134"/>
      </w:pPr>
    </w:lvl>
    <w:lvl w:ilvl="1">
      <w:start w:val="2"/>
      <w:numFmt w:val="decimal"/>
      <w:lvlText w:val="%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lvl>
    <w:lvl w:ilvl="5">
      <w:start w:val="1"/>
      <w:numFmt w:val="upperLetter"/>
      <w:lvlRestart w:val="0"/>
      <w:lvlText w:val="%6"/>
      <w:lvlJc w:val="left"/>
      <w:pPr>
        <w:tabs>
          <w:tab w:val="num" w:pos="1134"/>
        </w:tabs>
        <w:ind w:left="1134" w:hanging="1134"/>
      </w:pPr>
    </w:lvl>
    <w:lvl w:ilvl="6">
      <w:start w:val="1"/>
      <w:numFmt w:val="decimal"/>
      <w:lvlText w:val="%6%7"/>
      <w:lvlJc w:val="left"/>
      <w:pPr>
        <w:tabs>
          <w:tab w:val="num" w:pos="1134"/>
        </w:tabs>
        <w:ind w:left="1134" w:hanging="1134"/>
      </w:pPr>
    </w:lvl>
    <w:lvl w:ilvl="7">
      <w:start w:val="1"/>
      <w:numFmt w:val="decimal"/>
      <w:lvlText w:val="%6%7.%8"/>
      <w:lvlJc w:val="left"/>
      <w:pPr>
        <w:tabs>
          <w:tab w:val="num" w:pos="1134"/>
        </w:tabs>
        <w:ind w:left="1134" w:hanging="1134"/>
      </w:pPr>
    </w:lvl>
    <w:lvl w:ilvl="8">
      <w:start w:val="1"/>
      <w:numFmt w:val="decimal"/>
      <w:lvlText w:val="%6%7.%8.%9"/>
      <w:lvlJc w:val="left"/>
      <w:pPr>
        <w:tabs>
          <w:tab w:val="num" w:pos="1134"/>
        </w:tabs>
        <w:ind w:left="1134" w:hanging="1134"/>
      </w:pPr>
    </w:lvl>
  </w:abstractNum>
  <w:abstractNum w:abstractNumId="15" w15:restartNumberingAfterBreak="0">
    <w:nsid w:val="3CA42C2A"/>
    <w:multiLevelType w:val="hybridMultilevel"/>
    <w:tmpl w:val="1442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F0FA0"/>
    <w:multiLevelType w:val="hybridMultilevel"/>
    <w:tmpl w:val="2CDEC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5C3702"/>
    <w:multiLevelType w:val="hybridMultilevel"/>
    <w:tmpl w:val="12D25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8B156B"/>
    <w:multiLevelType w:val="hybridMultilevel"/>
    <w:tmpl w:val="AA9E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D6129"/>
    <w:multiLevelType w:val="singleLevel"/>
    <w:tmpl w:val="D422AE92"/>
    <w:lvl w:ilvl="0">
      <w:start w:val="1"/>
      <w:numFmt w:val="lowerLetter"/>
      <w:pStyle w:val="ListAlpha2"/>
      <w:lvlText w:val="%1)"/>
      <w:lvlJc w:val="left"/>
      <w:pPr>
        <w:tabs>
          <w:tab w:val="num" w:pos="360"/>
        </w:tabs>
        <w:ind w:left="0" w:firstLine="0"/>
      </w:pPr>
    </w:lvl>
  </w:abstractNum>
  <w:abstractNum w:abstractNumId="20" w15:restartNumberingAfterBreak="0">
    <w:nsid w:val="5FB60CD3"/>
    <w:multiLevelType w:val="hybridMultilevel"/>
    <w:tmpl w:val="2BD268EC"/>
    <w:lvl w:ilvl="0" w:tplc="099610DC">
      <w:start w:val="1"/>
      <w:numFmt w:val="upperRoman"/>
      <w:pStyle w:val="Heading"/>
      <w:lvlText w:val="%1"/>
      <w:lvlJc w:val="left"/>
      <w:pPr>
        <w:tabs>
          <w:tab w:val="num" w:pos="1134"/>
        </w:tabs>
        <w:ind w:left="1134" w:hanging="113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1B53307"/>
    <w:multiLevelType w:val="multilevel"/>
    <w:tmpl w:val="0EE0E6C0"/>
    <w:lvl w:ilvl="0">
      <w:start w:val="1"/>
      <w:numFmt w:val="decimal"/>
      <w:lvlText w:val="%1)"/>
      <w:lvlJc w:val="left"/>
      <w:pPr>
        <w:tabs>
          <w:tab w:val="num" w:pos="1701"/>
        </w:tabs>
        <w:ind w:left="1701" w:hanging="567"/>
      </w:pPr>
    </w:lvl>
    <w:lvl w:ilvl="1">
      <w:start w:val="1"/>
      <w:numFmt w:val="lowerLetter"/>
      <w:pStyle w:val="ListLevel2"/>
      <w:lvlText w:val="%2)"/>
      <w:lvlJc w:val="left"/>
      <w:pPr>
        <w:tabs>
          <w:tab w:val="num" w:pos="2268"/>
        </w:tabs>
        <w:ind w:left="2268" w:hanging="567"/>
      </w:pPr>
    </w:lvl>
    <w:lvl w:ilvl="2">
      <w:start w:val="1"/>
      <w:numFmt w:val="lowerRoman"/>
      <w:pStyle w:val="ListLevel3"/>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22A223B"/>
    <w:multiLevelType w:val="multilevel"/>
    <w:tmpl w:val="1EA29CE6"/>
    <w:lvl w:ilvl="0">
      <w:start w:val="1"/>
      <w:numFmt w:val="decimal"/>
      <w:pStyle w:val="Heading1"/>
      <w:lvlText w:val="%1"/>
      <w:lvlJc w:val="left"/>
      <w:pPr>
        <w:tabs>
          <w:tab w:val="num" w:pos="1134"/>
        </w:tabs>
        <w:ind w:left="1134" w:hanging="1134"/>
      </w:pPr>
      <w:rPr>
        <w:rFonts w:ascii="Arial" w:hAnsi="Arial" w:hint="default"/>
        <w:b/>
        <w:sz w:val="32"/>
      </w:rPr>
    </w:lvl>
    <w:lvl w:ilvl="1">
      <w:start w:val="1"/>
      <w:numFmt w:val="bullet"/>
      <w:pStyle w:val="Heading2"/>
      <w:lvlText w:val=""/>
      <w:lvlJc w:val="left"/>
      <w:pPr>
        <w:tabs>
          <w:tab w:val="num" w:pos="1418"/>
        </w:tabs>
        <w:ind w:left="1418" w:hanging="1134"/>
      </w:pPr>
      <w:rPr>
        <w:rFonts w:ascii="Symbol" w:hAnsi="Symbo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23" w15:restartNumberingAfterBreak="0">
    <w:nsid w:val="6B863DD0"/>
    <w:multiLevelType w:val="hybridMultilevel"/>
    <w:tmpl w:val="12EEB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426867">
    <w:abstractNumId w:val="2"/>
  </w:num>
  <w:num w:numId="2" w16cid:durableId="1077946878">
    <w:abstractNumId w:val="0"/>
  </w:num>
  <w:num w:numId="3" w16cid:durableId="1675574310">
    <w:abstractNumId w:val="19"/>
  </w:num>
  <w:num w:numId="4" w16cid:durableId="852572223">
    <w:abstractNumId w:val="21"/>
  </w:num>
  <w:num w:numId="5" w16cid:durableId="485899326">
    <w:abstractNumId w:val="13"/>
  </w:num>
  <w:num w:numId="6" w16cid:durableId="222520563">
    <w:abstractNumId w:val="4"/>
  </w:num>
  <w:num w:numId="7" w16cid:durableId="1078602553">
    <w:abstractNumId w:val="3"/>
  </w:num>
  <w:num w:numId="8" w16cid:durableId="215777233">
    <w:abstractNumId w:val="22"/>
  </w:num>
  <w:num w:numId="9" w16cid:durableId="1737126923">
    <w:abstractNumId w:val="1"/>
  </w:num>
  <w:num w:numId="10" w16cid:durableId="318072094">
    <w:abstractNumId w:val="20"/>
  </w:num>
  <w:num w:numId="11" w16cid:durableId="175653615">
    <w:abstractNumId w:val="5"/>
  </w:num>
  <w:num w:numId="12" w16cid:durableId="1735931088">
    <w:abstractNumId w:val="10"/>
  </w:num>
  <w:num w:numId="13" w16cid:durableId="1771007217">
    <w:abstractNumId w:val="12"/>
  </w:num>
  <w:num w:numId="14" w16cid:durableId="821628439">
    <w:abstractNumId w:val="7"/>
  </w:num>
  <w:num w:numId="15" w16cid:durableId="2134782540">
    <w:abstractNumId w:val="16"/>
  </w:num>
  <w:num w:numId="16" w16cid:durableId="1071272141">
    <w:abstractNumId w:val="15"/>
  </w:num>
  <w:num w:numId="17" w16cid:durableId="1923752899">
    <w:abstractNumId w:val="6"/>
  </w:num>
  <w:num w:numId="18" w16cid:durableId="1617985222">
    <w:abstractNumId w:val="17"/>
  </w:num>
  <w:num w:numId="19" w16cid:durableId="385110565">
    <w:abstractNumId w:val="23"/>
  </w:num>
  <w:num w:numId="20" w16cid:durableId="292297822">
    <w:abstractNumId w:val="22"/>
  </w:num>
  <w:num w:numId="21" w16cid:durableId="15365807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3664071">
    <w:abstractNumId w:val="22"/>
  </w:num>
  <w:num w:numId="23" w16cid:durableId="1744065305">
    <w:abstractNumId w:val="11"/>
  </w:num>
  <w:num w:numId="24" w16cid:durableId="1765103688">
    <w:abstractNumId w:val="8"/>
  </w:num>
  <w:num w:numId="25" w16cid:durableId="429468498">
    <w:abstractNumId w:val="9"/>
  </w:num>
  <w:num w:numId="26" w16cid:durableId="209879003">
    <w:abstractNumId w:val="18"/>
  </w:num>
  <w:num w:numId="27" w16cid:durableId="2069258749">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style="mso-position-vertical-relative:line" fill="f" fillcolor="white" stroke="f">
      <v:fill color="white" on="f"/>
      <v:stroke on="f"/>
      <o:colormru v:ext="edit" colors="#f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xMzcyNzA2MjU1NLFU0lEKTi0uzszPAykwNK8FAPsykF4tAAAA"/>
  </w:docVars>
  <w:rsids>
    <w:rsidRoot w:val="002A0A77"/>
    <w:rsid w:val="00001CBE"/>
    <w:rsid w:val="0000271A"/>
    <w:rsid w:val="000027FB"/>
    <w:rsid w:val="00002E29"/>
    <w:rsid w:val="00003783"/>
    <w:rsid w:val="0000398F"/>
    <w:rsid w:val="000055DF"/>
    <w:rsid w:val="00005840"/>
    <w:rsid w:val="0000636F"/>
    <w:rsid w:val="00006E40"/>
    <w:rsid w:val="000070F1"/>
    <w:rsid w:val="0001020A"/>
    <w:rsid w:val="000106CF"/>
    <w:rsid w:val="0001074F"/>
    <w:rsid w:val="00011739"/>
    <w:rsid w:val="00011972"/>
    <w:rsid w:val="000127E3"/>
    <w:rsid w:val="00013E46"/>
    <w:rsid w:val="00014349"/>
    <w:rsid w:val="00015CA8"/>
    <w:rsid w:val="00016D8D"/>
    <w:rsid w:val="00017382"/>
    <w:rsid w:val="000201BC"/>
    <w:rsid w:val="000202FE"/>
    <w:rsid w:val="0002102C"/>
    <w:rsid w:val="00022D6A"/>
    <w:rsid w:val="00023E18"/>
    <w:rsid w:val="00025167"/>
    <w:rsid w:val="0002550F"/>
    <w:rsid w:val="000259E7"/>
    <w:rsid w:val="00026200"/>
    <w:rsid w:val="0002642D"/>
    <w:rsid w:val="00026629"/>
    <w:rsid w:val="000266C3"/>
    <w:rsid w:val="00027055"/>
    <w:rsid w:val="0002709D"/>
    <w:rsid w:val="000276C3"/>
    <w:rsid w:val="000277CA"/>
    <w:rsid w:val="00027826"/>
    <w:rsid w:val="00027997"/>
    <w:rsid w:val="0003134E"/>
    <w:rsid w:val="00031761"/>
    <w:rsid w:val="000342C4"/>
    <w:rsid w:val="00035BB7"/>
    <w:rsid w:val="000365B4"/>
    <w:rsid w:val="00037324"/>
    <w:rsid w:val="000379CF"/>
    <w:rsid w:val="00040A7A"/>
    <w:rsid w:val="00041AD4"/>
    <w:rsid w:val="0004230A"/>
    <w:rsid w:val="00042BE8"/>
    <w:rsid w:val="00043ABA"/>
    <w:rsid w:val="000443C3"/>
    <w:rsid w:val="00044D13"/>
    <w:rsid w:val="00045A48"/>
    <w:rsid w:val="00045BA9"/>
    <w:rsid w:val="000461B9"/>
    <w:rsid w:val="0004772E"/>
    <w:rsid w:val="00047900"/>
    <w:rsid w:val="00047C40"/>
    <w:rsid w:val="00047C59"/>
    <w:rsid w:val="00047DAA"/>
    <w:rsid w:val="00047E19"/>
    <w:rsid w:val="0005073D"/>
    <w:rsid w:val="000513CA"/>
    <w:rsid w:val="00051578"/>
    <w:rsid w:val="00051848"/>
    <w:rsid w:val="00052366"/>
    <w:rsid w:val="000525B0"/>
    <w:rsid w:val="00052AC6"/>
    <w:rsid w:val="0005309A"/>
    <w:rsid w:val="000530E6"/>
    <w:rsid w:val="00053E8A"/>
    <w:rsid w:val="000558E9"/>
    <w:rsid w:val="00055E23"/>
    <w:rsid w:val="0005692E"/>
    <w:rsid w:val="00060A86"/>
    <w:rsid w:val="00060F14"/>
    <w:rsid w:val="00062D6B"/>
    <w:rsid w:val="00062E0B"/>
    <w:rsid w:val="00062F2C"/>
    <w:rsid w:val="000634E2"/>
    <w:rsid w:val="00063741"/>
    <w:rsid w:val="000649DB"/>
    <w:rsid w:val="00065C19"/>
    <w:rsid w:val="00065CA5"/>
    <w:rsid w:val="0006622A"/>
    <w:rsid w:val="0006668D"/>
    <w:rsid w:val="00067BF6"/>
    <w:rsid w:val="000701F2"/>
    <w:rsid w:val="00071A55"/>
    <w:rsid w:val="000730B4"/>
    <w:rsid w:val="00073DEC"/>
    <w:rsid w:val="00074A25"/>
    <w:rsid w:val="00075988"/>
    <w:rsid w:val="0007660E"/>
    <w:rsid w:val="00077DED"/>
    <w:rsid w:val="0008123A"/>
    <w:rsid w:val="00081BC6"/>
    <w:rsid w:val="000827BE"/>
    <w:rsid w:val="00083090"/>
    <w:rsid w:val="00083462"/>
    <w:rsid w:val="000838FE"/>
    <w:rsid w:val="00084A31"/>
    <w:rsid w:val="00085D98"/>
    <w:rsid w:val="00085E99"/>
    <w:rsid w:val="00086539"/>
    <w:rsid w:val="000901BE"/>
    <w:rsid w:val="000907FC"/>
    <w:rsid w:val="000919B6"/>
    <w:rsid w:val="00093126"/>
    <w:rsid w:val="000936F2"/>
    <w:rsid w:val="00094900"/>
    <w:rsid w:val="00094DBE"/>
    <w:rsid w:val="000955DE"/>
    <w:rsid w:val="000962C7"/>
    <w:rsid w:val="00096FAE"/>
    <w:rsid w:val="000A0923"/>
    <w:rsid w:val="000A21C4"/>
    <w:rsid w:val="000A2583"/>
    <w:rsid w:val="000A2D67"/>
    <w:rsid w:val="000A3A7E"/>
    <w:rsid w:val="000A4E89"/>
    <w:rsid w:val="000A54A7"/>
    <w:rsid w:val="000A576D"/>
    <w:rsid w:val="000A5F13"/>
    <w:rsid w:val="000A6BD6"/>
    <w:rsid w:val="000A6FE1"/>
    <w:rsid w:val="000B0298"/>
    <w:rsid w:val="000B0783"/>
    <w:rsid w:val="000B0D52"/>
    <w:rsid w:val="000B1F8A"/>
    <w:rsid w:val="000B2ED0"/>
    <w:rsid w:val="000B4AB3"/>
    <w:rsid w:val="000B56FF"/>
    <w:rsid w:val="000B5A3D"/>
    <w:rsid w:val="000B75CB"/>
    <w:rsid w:val="000C118B"/>
    <w:rsid w:val="000C1E74"/>
    <w:rsid w:val="000C21D5"/>
    <w:rsid w:val="000C2677"/>
    <w:rsid w:val="000C3147"/>
    <w:rsid w:val="000C32CE"/>
    <w:rsid w:val="000C371D"/>
    <w:rsid w:val="000C3C55"/>
    <w:rsid w:val="000C3E67"/>
    <w:rsid w:val="000C3F66"/>
    <w:rsid w:val="000C43A4"/>
    <w:rsid w:val="000C460E"/>
    <w:rsid w:val="000C4AE4"/>
    <w:rsid w:val="000C584F"/>
    <w:rsid w:val="000C59B5"/>
    <w:rsid w:val="000C603F"/>
    <w:rsid w:val="000C608E"/>
    <w:rsid w:val="000C6AB7"/>
    <w:rsid w:val="000C73CB"/>
    <w:rsid w:val="000D018F"/>
    <w:rsid w:val="000D0329"/>
    <w:rsid w:val="000D057D"/>
    <w:rsid w:val="000D0A29"/>
    <w:rsid w:val="000D1462"/>
    <w:rsid w:val="000D20C7"/>
    <w:rsid w:val="000D556A"/>
    <w:rsid w:val="000D5C9E"/>
    <w:rsid w:val="000D5D28"/>
    <w:rsid w:val="000D7C10"/>
    <w:rsid w:val="000E0723"/>
    <w:rsid w:val="000E0C0E"/>
    <w:rsid w:val="000E25F7"/>
    <w:rsid w:val="000E27DD"/>
    <w:rsid w:val="000E2871"/>
    <w:rsid w:val="000E2F3E"/>
    <w:rsid w:val="000E3276"/>
    <w:rsid w:val="000E4633"/>
    <w:rsid w:val="000E494F"/>
    <w:rsid w:val="000E4F2E"/>
    <w:rsid w:val="000E56A2"/>
    <w:rsid w:val="000E5FD8"/>
    <w:rsid w:val="000E610C"/>
    <w:rsid w:val="000E72C4"/>
    <w:rsid w:val="000E78B1"/>
    <w:rsid w:val="000E7CFC"/>
    <w:rsid w:val="000F01A9"/>
    <w:rsid w:val="000F02A3"/>
    <w:rsid w:val="000F041C"/>
    <w:rsid w:val="000F0F0F"/>
    <w:rsid w:val="000F11B4"/>
    <w:rsid w:val="000F133F"/>
    <w:rsid w:val="000F1457"/>
    <w:rsid w:val="000F2352"/>
    <w:rsid w:val="000F5006"/>
    <w:rsid w:val="000F53A0"/>
    <w:rsid w:val="000F5465"/>
    <w:rsid w:val="000F5F3B"/>
    <w:rsid w:val="000F70A5"/>
    <w:rsid w:val="00101986"/>
    <w:rsid w:val="001035D5"/>
    <w:rsid w:val="00104494"/>
    <w:rsid w:val="00104BFC"/>
    <w:rsid w:val="001068B7"/>
    <w:rsid w:val="0010795E"/>
    <w:rsid w:val="0011008B"/>
    <w:rsid w:val="00110185"/>
    <w:rsid w:val="0011144B"/>
    <w:rsid w:val="00111E3C"/>
    <w:rsid w:val="00111F9D"/>
    <w:rsid w:val="00113829"/>
    <w:rsid w:val="001139C5"/>
    <w:rsid w:val="001158C3"/>
    <w:rsid w:val="00117123"/>
    <w:rsid w:val="00117425"/>
    <w:rsid w:val="00117616"/>
    <w:rsid w:val="00117974"/>
    <w:rsid w:val="0011797A"/>
    <w:rsid w:val="00120F3C"/>
    <w:rsid w:val="00121410"/>
    <w:rsid w:val="00121F40"/>
    <w:rsid w:val="00123C4B"/>
    <w:rsid w:val="00123E75"/>
    <w:rsid w:val="00124043"/>
    <w:rsid w:val="001242AD"/>
    <w:rsid w:val="00124933"/>
    <w:rsid w:val="00124F03"/>
    <w:rsid w:val="00127E9C"/>
    <w:rsid w:val="00131629"/>
    <w:rsid w:val="001319CE"/>
    <w:rsid w:val="00131A74"/>
    <w:rsid w:val="00133DB2"/>
    <w:rsid w:val="00133E57"/>
    <w:rsid w:val="00133EAE"/>
    <w:rsid w:val="001359C6"/>
    <w:rsid w:val="0013696B"/>
    <w:rsid w:val="00137467"/>
    <w:rsid w:val="00137CA8"/>
    <w:rsid w:val="0014153D"/>
    <w:rsid w:val="00141927"/>
    <w:rsid w:val="00142FE8"/>
    <w:rsid w:val="001437B2"/>
    <w:rsid w:val="00143EBF"/>
    <w:rsid w:val="00143F46"/>
    <w:rsid w:val="001453CD"/>
    <w:rsid w:val="00145781"/>
    <w:rsid w:val="00146236"/>
    <w:rsid w:val="00146B9C"/>
    <w:rsid w:val="0015116F"/>
    <w:rsid w:val="001526FD"/>
    <w:rsid w:val="001534BD"/>
    <w:rsid w:val="00153B45"/>
    <w:rsid w:val="0015493F"/>
    <w:rsid w:val="001558CA"/>
    <w:rsid w:val="00155944"/>
    <w:rsid w:val="00155A52"/>
    <w:rsid w:val="0015645A"/>
    <w:rsid w:val="00156761"/>
    <w:rsid w:val="0015740F"/>
    <w:rsid w:val="001603A3"/>
    <w:rsid w:val="0016115F"/>
    <w:rsid w:val="0016169F"/>
    <w:rsid w:val="001620B3"/>
    <w:rsid w:val="0016232D"/>
    <w:rsid w:val="001627E3"/>
    <w:rsid w:val="00162D37"/>
    <w:rsid w:val="0016349E"/>
    <w:rsid w:val="00163BFF"/>
    <w:rsid w:val="00163E64"/>
    <w:rsid w:val="00164B5E"/>
    <w:rsid w:val="0016562B"/>
    <w:rsid w:val="00167504"/>
    <w:rsid w:val="001705EF"/>
    <w:rsid w:val="00171972"/>
    <w:rsid w:val="0017309A"/>
    <w:rsid w:val="00173D12"/>
    <w:rsid w:val="001765A0"/>
    <w:rsid w:val="001777A2"/>
    <w:rsid w:val="00180DA1"/>
    <w:rsid w:val="001839E5"/>
    <w:rsid w:val="00185148"/>
    <w:rsid w:val="001851C7"/>
    <w:rsid w:val="001854B8"/>
    <w:rsid w:val="00187CC0"/>
    <w:rsid w:val="00190066"/>
    <w:rsid w:val="00191777"/>
    <w:rsid w:val="001922AD"/>
    <w:rsid w:val="00192A12"/>
    <w:rsid w:val="0019306E"/>
    <w:rsid w:val="001940B8"/>
    <w:rsid w:val="0019541C"/>
    <w:rsid w:val="00195E31"/>
    <w:rsid w:val="00196177"/>
    <w:rsid w:val="00196F06"/>
    <w:rsid w:val="00197244"/>
    <w:rsid w:val="001976EB"/>
    <w:rsid w:val="00197952"/>
    <w:rsid w:val="001A115D"/>
    <w:rsid w:val="001A181F"/>
    <w:rsid w:val="001A1958"/>
    <w:rsid w:val="001A1981"/>
    <w:rsid w:val="001A19A3"/>
    <w:rsid w:val="001A2293"/>
    <w:rsid w:val="001A2EDF"/>
    <w:rsid w:val="001A3337"/>
    <w:rsid w:val="001A35BC"/>
    <w:rsid w:val="001A4BA2"/>
    <w:rsid w:val="001A6402"/>
    <w:rsid w:val="001A670B"/>
    <w:rsid w:val="001A722B"/>
    <w:rsid w:val="001A72D2"/>
    <w:rsid w:val="001A7FE2"/>
    <w:rsid w:val="001B018D"/>
    <w:rsid w:val="001B07D3"/>
    <w:rsid w:val="001B1BE8"/>
    <w:rsid w:val="001B2BF0"/>
    <w:rsid w:val="001B39D7"/>
    <w:rsid w:val="001B3B39"/>
    <w:rsid w:val="001B46DA"/>
    <w:rsid w:val="001B4DC6"/>
    <w:rsid w:val="001B54B7"/>
    <w:rsid w:val="001B5DB9"/>
    <w:rsid w:val="001B5F81"/>
    <w:rsid w:val="001B6710"/>
    <w:rsid w:val="001B6DC3"/>
    <w:rsid w:val="001B7ADD"/>
    <w:rsid w:val="001B7B20"/>
    <w:rsid w:val="001C0A9E"/>
    <w:rsid w:val="001C0F2B"/>
    <w:rsid w:val="001C1BB2"/>
    <w:rsid w:val="001C2ADD"/>
    <w:rsid w:val="001C35EC"/>
    <w:rsid w:val="001C3FA7"/>
    <w:rsid w:val="001C4C2F"/>
    <w:rsid w:val="001C4E96"/>
    <w:rsid w:val="001C50C6"/>
    <w:rsid w:val="001C5262"/>
    <w:rsid w:val="001C531F"/>
    <w:rsid w:val="001C65BD"/>
    <w:rsid w:val="001C65BE"/>
    <w:rsid w:val="001C6AF4"/>
    <w:rsid w:val="001C745D"/>
    <w:rsid w:val="001C7CD6"/>
    <w:rsid w:val="001D07BD"/>
    <w:rsid w:val="001D15BD"/>
    <w:rsid w:val="001D19AD"/>
    <w:rsid w:val="001D1B9D"/>
    <w:rsid w:val="001D1EB9"/>
    <w:rsid w:val="001D2084"/>
    <w:rsid w:val="001D29DF"/>
    <w:rsid w:val="001D2DD9"/>
    <w:rsid w:val="001D3205"/>
    <w:rsid w:val="001D3983"/>
    <w:rsid w:val="001D44C9"/>
    <w:rsid w:val="001D48F0"/>
    <w:rsid w:val="001D52C2"/>
    <w:rsid w:val="001D54F3"/>
    <w:rsid w:val="001D6EE7"/>
    <w:rsid w:val="001E1810"/>
    <w:rsid w:val="001E220B"/>
    <w:rsid w:val="001E274A"/>
    <w:rsid w:val="001E2AA3"/>
    <w:rsid w:val="001E3B80"/>
    <w:rsid w:val="001E44F0"/>
    <w:rsid w:val="001E4A80"/>
    <w:rsid w:val="001E626B"/>
    <w:rsid w:val="001E63D8"/>
    <w:rsid w:val="001E6F84"/>
    <w:rsid w:val="001F035C"/>
    <w:rsid w:val="001F1529"/>
    <w:rsid w:val="001F1A7E"/>
    <w:rsid w:val="001F1E84"/>
    <w:rsid w:val="001F232D"/>
    <w:rsid w:val="001F26D9"/>
    <w:rsid w:val="001F2F91"/>
    <w:rsid w:val="001F2FE7"/>
    <w:rsid w:val="001F345E"/>
    <w:rsid w:val="001F40BB"/>
    <w:rsid w:val="001F4C7A"/>
    <w:rsid w:val="001F5819"/>
    <w:rsid w:val="001F5822"/>
    <w:rsid w:val="001F5B54"/>
    <w:rsid w:val="001F5CEA"/>
    <w:rsid w:val="001F646C"/>
    <w:rsid w:val="001F66C0"/>
    <w:rsid w:val="002003C9"/>
    <w:rsid w:val="002005C9"/>
    <w:rsid w:val="0020163B"/>
    <w:rsid w:val="002017DF"/>
    <w:rsid w:val="00203046"/>
    <w:rsid w:val="0020398F"/>
    <w:rsid w:val="00203D9B"/>
    <w:rsid w:val="00204E35"/>
    <w:rsid w:val="00204F20"/>
    <w:rsid w:val="00213B26"/>
    <w:rsid w:val="00213D4F"/>
    <w:rsid w:val="002147DA"/>
    <w:rsid w:val="00214DB9"/>
    <w:rsid w:val="00216B63"/>
    <w:rsid w:val="00216EC3"/>
    <w:rsid w:val="0022042D"/>
    <w:rsid w:val="0022132F"/>
    <w:rsid w:val="002223D9"/>
    <w:rsid w:val="002226FD"/>
    <w:rsid w:val="00222F1D"/>
    <w:rsid w:val="00222F93"/>
    <w:rsid w:val="002234D2"/>
    <w:rsid w:val="00224267"/>
    <w:rsid w:val="00224EBB"/>
    <w:rsid w:val="00224EFA"/>
    <w:rsid w:val="002267D9"/>
    <w:rsid w:val="0022693C"/>
    <w:rsid w:val="00226E0C"/>
    <w:rsid w:val="00227683"/>
    <w:rsid w:val="0023137A"/>
    <w:rsid w:val="002318CD"/>
    <w:rsid w:val="0023225D"/>
    <w:rsid w:val="002324B9"/>
    <w:rsid w:val="00232A3D"/>
    <w:rsid w:val="002333F2"/>
    <w:rsid w:val="00234305"/>
    <w:rsid w:val="002349AE"/>
    <w:rsid w:val="00234A7F"/>
    <w:rsid w:val="00236358"/>
    <w:rsid w:val="00237FD3"/>
    <w:rsid w:val="00240A05"/>
    <w:rsid w:val="00240B9E"/>
    <w:rsid w:val="00241505"/>
    <w:rsid w:val="00241D56"/>
    <w:rsid w:val="00241F24"/>
    <w:rsid w:val="00243919"/>
    <w:rsid w:val="002456D4"/>
    <w:rsid w:val="00245C68"/>
    <w:rsid w:val="00245E3A"/>
    <w:rsid w:val="00246DD7"/>
    <w:rsid w:val="00247253"/>
    <w:rsid w:val="002505C6"/>
    <w:rsid w:val="00251214"/>
    <w:rsid w:val="00251D08"/>
    <w:rsid w:val="00253128"/>
    <w:rsid w:val="00253815"/>
    <w:rsid w:val="002538A9"/>
    <w:rsid w:val="0025473F"/>
    <w:rsid w:val="00254FE7"/>
    <w:rsid w:val="002561B0"/>
    <w:rsid w:val="00256430"/>
    <w:rsid w:val="00257496"/>
    <w:rsid w:val="00261202"/>
    <w:rsid w:val="0026177F"/>
    <w:rsid w:val="00261951"/>
    <w:rsid w:val="00263F9D"/>
    <w:rsid w:val="00264DA9"/>
    <w:rsid w:val="00265127"/>
    <w:rsid w:val="002654FE"/>
    <w:rsid w:val="002656FD"/>
    <w:rsid w:val="0026765C"/>
    <w:rsid w:val="0026791F"/>
    <w:rsid w:val="00270B1F"/>
    <w:rsid w:val="00271B86"/>
    <w:rsid w:val="00272C29"/>
    <w:rsid w:val="00273EA2"/>
    <w:rsid w:val="002745B1"/>
    <w:rsid w:val="00274908"/>
    <w:rsid w:val="00275181"/>
    <w:rsid w:val="0027566A"/>
    <w:rsid w:val="00276513"/>
    <w:rsid w:val="002766F8"/>
    <w:rsid w:val="00276879"/>
    <w:rsid w:val="00277F79"/>
    <w:rsid w:val="00280F20"/>
    <w:rsid w:val="00281042"/>
    <w:rsid w:val="00281677"/>
    <w:rsid w:val="00281799"/>
    <w:rsid w:val="00282786"/>
    <w:rsid w:val="002838FA"/>
    <w:rsid w:val="002857EF"/>
    <w:rsid w:val="00287D35"/>
    <w:rsid w:val="00287E09"/>
    <w:rsid w:val="002909D8"/>
    <w:rsid w:val="00290AF3"/>
    <w:rsid w:val="00292AA8"/>
    <w:rsid w:val="0029323A"/>
    <w:rsid w:val="0029409D"/>
    <w:rsid w:val="002941B3"/>
    <w:rsid w:val="002943E9"/>
    <w:rsid w:val="00294BC7"/>
    <w:rsid w:val="00294D40"/>
    <w:rsid w:val="00294D61"/>
    <w:rsid w:val="00295773"/>
    <w:rsid w:val="00295B1D"/>
    <w:rsid w:val="00295FE1"/>
    <w:rsid w:val="00297D2A"/>
    <w:rsid w:val="002A0A77"/>
    <w:rsid w:val="002A2B9D"/>
    <w:rsid w:val="002A2BC9"/>
    <w:rsid w:val="002A4422"/>
    <w:rsid w:val="002A445A"/>
    <w:rsid w:val="002A449B"/>
    <w:rsid w:val="002A5F34"/>
    <w:rsid w:val="002A61A8"/>
    <w:rsid w:val="002A62B3"/>
    <w:rsid w:val="002A6ABB"/>
    <w:rsid w:val="002A6CF0"/>
    <w:rsid w:val="002B0F9C"/>
    <w:rsid w:val="002B2239"/>
    <w:rsid w:val="002B381E"/>
    <w:rsid w:val="002B4186"/>
    <w:rsid w:val="002B4272"/>
    <w:rsid w:val="002B4AA0"/>
    <w:rsid w:val="002B53AE"/>
    <w:rsid w:val="002B74D1"/>
    <w:rsid w:val="002C0DE4"/>
    <w:rsid w:val="002C10EE"/>
    <w:rsid w:val="002C12CA"/>
    <w:rsid w:val="002C163C"/>
    <w:rsid w:val="002C2791"/>
    <w:rsid w:val="002C3DC9"/>
    <w:rsid w:val="002C4C11"/>
    <w:rsid w:val="002C6117"/>
    <w:rsid w:val="002C7B65"/>
    <w:rsid w:val="002D102D"/>
    <w:rsid w:val="002D2DB5"/>
    <w:rsid w:val="002D3A11"/>
    <w:rsid w:val="002D45A9"/>
    <w:rsid w:val="002D4713"/>
    <w:rsid w:val="002D4A5F"/>
    <w:rsid w:val="002D57A2"/>
    <w:rsid w:val="002D611D"/>
    <w:rsid w:val="002E18C2"/>
    <w:rsid w:val="002E1A20"/>
    <w:rsid w:val="002E3E76"/>
    <w:rsid w:val="002E41B5"/>
    <w:rsid w:val="002E6E7A"/>
    <w:rsid w:val="002E7A21"/>
    <w:rsid w:val="002F0282"/>
    <w:rsid w:val="002F176C"/>
    <w:rsid w:val="002F2D59"/>
    <w:rsid w:val="002F396A"/>
    <w:rsid w:val="002F3E18"/>
    <w:rsid w:val="002F3E79"/>
    <w:rsid w:val="002F3FE9"/>
    <w:rsid w:val="002F45AA"/>
    <w:rsid w:val="002F45E3"/>
    <w:rsid w:val="002F4698"/>
    <w:rsid w:val="002F59A5"/>
    <w:rsid w:val="002F666C"/>
    <w:rsid w:val="003000ED"/>
    <w:rsid w:val="00302197"/>
    <w:rsid w:val="0030223B"/>
    <w:rsid w:val="0030224C"/>
    <w:rsid w:val="00302A26"/>
    <w:rsid w:val="00304001"/>
    <w:rsid w:val="003042DB"/>
    <w:rsid w:val="00304875"/>
    <w:rsid w:val="003051D3"/>
    <w:rsid w:val="00305646"/>
    <w:rsid w:val="00305B5B"/>
    <w:rsid w:val="00305D03"/>
    <w:rsid w:val="00306AE9"/>
    <w:rsid w:val="00306CEE"/>
    <w:rsid w:val="00312ECF"/>
    <w:rsid w:val="00313EA0"/>
    <w:rsid w:val="00314519"/>
    <w:rsid w:val="00314E41"/>
    <w:rsid w:val="00315EDB"/>
    <w:rsid w:val="003173E9"/>
    <w:rsid w:val="00317621"/>
    <w:rsid w:val="0031762C"/>
    <w:rsid w:val="00320837"/>
    <w:rsid w:val="0032168F"/>
    <w:rsid w:val="003228CE"/>
    <w:rsid w:val="00322A63"/>
    <w:rsid w:val="0032318C"/>
    <w:rsid w:val="00323BED"/>
    <w:rsid w:val="00323D46"/>
    <w:rsid w:val="003262B1"/>
    <w:rsid w:val="0032664D"/>
    <w:rsid w:val="00326E36"/>
    <w:rsid w:val="00327726"/>
    <w:rsid w:val="00327E98"/>
    <w:rsid w:val="003314B1"/>
    <w:rsid w:val="00331CDC"/>
    <w:rsid w:val="00333889"/>
    <w:rsid w:val="00333C96"/>
    <w:rsid w:val="00334AC2"/>
    <w:rsid w:val="00334E8B"/>
    <w:rsid w:val="00335121"/>
    <w:rsid w:val="00335135"/>
    <w:rsid w:val="00335E63"/>
    <w:rsid w:val="003365D9"/>
    <w:rsid w:val="00336C8F"/>
    <w:rsid w:val="00337A28"/>
    <w:rsid w:val="00337BF1"/>
    <w:rsid w:val="00340801"/>
    <w:rsid w:val="003412EC"/>
    <w:rsid w:val="0034161D"/>
    <w:rsid w:val="0034270C"/>
    <w:rsid w:val="00343B2D"/>
    <w:rsid w:val="00343C0E"/>
    <w:rsid w:val="00343D72"/>
    <w:rsid w:val="0034409D"/>
    <w:rsid w:val="00344DA3"/>
    <w:rsid w:val="00345966"/>
    <w:rsid w:val="00345B01"/>
    <w:rsid w:val="00346AF5"/>
    <w:rsid w:val="00346C4C"/>
    <w:rsid w:val="00346FA7"/>
    <w:rsid w:val="00347861"/>
    <w:rsid w:val="00347DD9"/>
    <w:rsid w:val="003505E9"/>
    <w:rsid w:val="0035087E"/>
    <w:rsid w:val="003520DE"/>
    <w:rsid w:val="0035211C"/>
    <w:rsid w:val="0035294C"/>
    <w:rsid w:val="00352C3C"/>
    <w:rsid w:val="00354133"/>
    <w:rsid w:val="00354169"/>
    <w:rsid w:val="00354705"/>
    <w:rsid w:val="00355108"/>
    <w:rsid w:val="0035548B"/>
    <w:rsid w:val="003559F6"/>
    <w:rsid w:val="00356B30"/>
    <w:rsid w:val="00357939"/>
    <w:rsid w:val="00357E69"/>
    <w:rsid w:val="00360357"/>
    <w:rsid w:val="00361A30"/>
    <w:rsid w:val="0036200D"/>
    <w:rsid w:val="00362C82"/>
    <w:rsid w:val="00364C58"/>
    <w:rsid w:val="00364CF6"/>
    <w:rsid w:val="00365DCD"/>
    <w:rsid w:val="003665B3"/>
    <w:rsid w:val="003719C5"/>
    <w:rsid w:val="003726C5"/>
    <w:rsid w:val="00372927"/>
    <w:rsid w:val="003730DC"/>
    <w:rsid w:val="0037323B"/>
    <w:rsid w:val="00373B3E"/>
    <w:rsid w:val="0037427A"/>
    <w:rsid w:val="003748BF"/>
    <w:rsid w:val="00375122"/>
    <w:rsid w:val="00375331"/>
    <w:rsid w:val="00375FD8"/>
    <w:rsid w:val="003769F0"/>
    <w:rsid w:val="00376ACB"/>
    <w:rsid w:val="00377051"/>
    <w:rsid w:val="00377A75"/>
    <w:rsid w:val="0038012B"/>
    <w:rsid w:val="003806D7"/>
    <w:rsid w:val="00381A6F"/>
    <w:rsid w:val="00381AFC"/>
    <w:rsid w:val="00381CEB"/>
    <w:rsid w:val="00382658"/>
    <w:rsid w:val="003827F8"/>
    <w:rsid w:val="003835A8"/>
    <w:rsid w:val="00383A28"/>
    <w:rsid w:val="003841A2"/>
    <w:rsid w:val="00385767"/>
    <w:rsid w:val="00387623"/>
    <w:rsid w:val="0038789D"/>
    <w:rsid w:val="00387E92"/>
    <w:rsid w:val="003915FC"/>
    <w:rsid w:val="0039174C"/>
    <w:rsid w:val="003925DA"/>
    <w:rsid w:val="00392F13"/>
    <w:rsid w:val="00393010"/>
    <w:rsid w:val="00393050"/>
    <w:rsid w:val="0039325F"/>
    <w:rsid w:val="00393E2C"/>
    <w:rsid w:val="0039472D"/>
    <w:rsid w:val="00395A5B"/>
    <w:rsid w:val="003960AA"/>
    <w:rsid w:val="003960B2"/>
    <w:rsid w:val="0039670D"/>
    <w:rsid w:val="003971B2"/>
    <w:rsid w:val="00397D89"/>
    <w:rsid w:val="003A0D2F"/>
    <w:rsid w:val="003A1316"/>
    <w:rsid w:val="003A2ECA"/>
    <w:rsid w:val="003A3EFD"/>
    <w:rsid w:val="003A4851"/>
    <w:rsid w:val="003A51F8"/>
    <w:rsid w:val="003A57AE"/>
    <w:rsid w:val="003A5894"/>
    <w:rsid w:val="003A65B9"/>
    <w:rsid w:val="003A6A35"/>
    <w:rsid w:val="003A6B18"/>
    <w:rsid w:val="003B0A99"/>
    <w:rsid w:val="003B224A"/>
    <w:rsid w:val="003B246F"/>
    <w:rsid w:val="003B3512"/>
    <w:rsid w:val="003B5F3D"/>
    <w:rsid w:val="003B69FE"/>
    <w:rsid w:val="003B704A"/>
    <w:rsid w:val="003B78D3"/>
    <w:rsid w:val="003B7A89"/>
    <w:rsid w:val="003B7D66"/>
    <w:rsid w:val="003C0573"/>
    <w:rsid w:val="003C1C12"/>
    <w:rsid w:val="003C4016"/>
    <w:rsid w:val="003C41C8"/>
    <w:rsid w:val="003C56B6"/>
    <w:rsid w:val="003C5BC5"/>
    <w:rsid w:val="003C6629"/>
    <w:rsid w:val="003C6825"/>
    <w:rsid w:val="003D20E2"/>
    <w:rsid w:val="003D25C8"/>
    <w:rsid w:val="003D48D7"/>
    <w:rsid w:val="003D5974"/>
    <w:rsid w:val="003D69D3"/>
    <w:rsid w:val="003D7F20"/>
    <w:rsid w:val="003E0E0A"/>
    <w:rsid w:val="003E10BB"/>
    <w:rsid w:val="003E12D9"/>
    <w:rsid w:val="003E1B1A"/>
    <w:rsid w:val="003E1E04"/>
    <w:rsid w:val="003E3E94"/>
    <w:rsid w:val="003E4EF2"/>
    <w:rsid w:val="003E53A0"/>
    <w:rsid w:val="003E5A3C"/>
    <w:rsid w:val="003E7006"/>
    <w:rsid w:val="003E7CA2"/>
    <w:rsid w:val="003E7FA9"/>
    <w:rsid w:val="003F06EE"/>
    <w:rsid w:val="003F0907"/>
    <w:rsid w:val="003F1492"/>
    <w:rsid w:val="003F209A"/>
    <w:rsid w:val="003F2D6B"/>
    <w:rsid w:val="003F3024"/>
    <w:rsid w:val="003F3A3A"/>
    <w:rsid w:val="003F3AA1"/>
    <w:rsid w:val="003F4BE2"/>
    <w:rsid w:val="003F4CE3"/>
    <w:rsid w:val="003F5169"/>
    <w:rsid w:val="003F611A"/>
    <w:rsid w:val="003F63D9"/>
    <w:rsid w:val="003F7329"/>
    <w:rsid w:val="003F76E4"/>
    <w:rsid w:val="004008CE"/>
    <w:rsid w:val="00401BDC"/>
    <w:rsid w:val="00401E6C"/>
    <w:rsid w:val="00402801"/>
    <w:rsid w:val="00402E26"/>
    <w:rsid w:val="00403B15"/>
    <w:rsid w:val="0040517F"/>
    <w:rsid w:val="0040631F"/>
    <w:rsid w:val="00407C7E"/>
    <w:rsid w:val="00410AD3"/>
    <w:rsid w:val="00411BBA"/>
    <w:rsid w:val="00412114"/>
    <w:rsid w:val="004165A6"/>
    <w:rsid w:val="00416BAB"/>
    <w:rsid w:val="0042178A"/>
    <w:rsid w:val="0042368A"/>
    <w:rsid w:val="004239B8"/>
    <w:rsid w:val="00424B0D"/>
    <w:rsid w:val="00424E83"/>
    <w:rsid w:val="00424FEF"/>
    <w:rsid w:val="00425B18"/>
    <w:rsid w:val="00425C18"/>
    <w:rsid w:val="00425DCC"/>
    <w:rsid w:val="00426D26"/>
    <w:rsid w:val="00427B95"/>
    <w:rsid w:val="00432353"/>
    <w:rsid w:val="004332E7"/>
    <w:rsid w:val="004333AF"/>
    <w:rsid w:val="00433EA5"/>
    <w:rsid w:val="00433F66"/>
    <w:rsid w:val="00434B2F"/>
    <w:rsid w:val="004378FA"/>
    <w:rsid w:val="00437BA9"/>
    <w:rsid w:val="00437EC9"/>
    <w:rsid w:val="00437F59"/>
    <w:rsid w:val="00440DD8"/>
    <w:rsid w:val="00441992"/>
    <w:rsid w:val="0044364B"/>
    <w:rsid w:val="00444031"/>
    <w:rsid w:val="00444B32"/>
    <w:rsid w:val="00445B7E"/>
    <w:rsid w:val="0044659F"/>
    <w:rsid w:val="00446862"/>
    <w:rsid w:val="00447069"/>
    <w:rsid w:val="00447B46"/>
    <w:rsid w:val="00447F42"/>
    <w:rsid w:val="00450823"/>
    <w:rsid w:val="00451485"/>
    <w:rsid w:val="0045192C"/>
    <w:rsid w:val="00452B3F"/>
    <w:rsid w:val="0045395A"/>
    <w:rsid w:val="00455583"/>
    <w:rsid w:val="00455FA4"/>
    <w:rsid w:val="00457136"/>
    <w:rsid w:val="004574D6"/>
    <w:rsid w:val="00457528"/>
    <w:rsid w:val="00457664"/>
    <w:rsid w:val="00457A66"/>
    <w:rsid w:val="00457B64"/>
    <w:rsid w:val="004621D9"/>
    <w:rsid w:val="00463AD7"/>
    <w:rsid w:val="00464B58"/>
    <w:rsid w:val="00464C50"/>
    <w:rsid w:val="0046506E"/>
    <w:rsid w:val="00467202"/>
    <w:rsid w:val="00470058"/>
    <w:rsid w:val="0047011D"/>
    <w:rsid w:val="00470AE8"/>
    <w:rsid w:val="00472190"/>
    <w:rsid w:val="0047246D"/>
    <w:rsid w:val="004737B1"/>
    <w:rsid w:val="00473D54"/>
    <w:rsid w:val="0047662B"/>
    <w:rsid w:val="00476A00"/>
    <w:rsid w:val="00477495"/>
    <w:rsid w:val="004808DD"/>
    <w:rsid w:val="00482814"/>
    <w:rsid w:val="00482FC0"/>
    <w:rsid w:val="00483286"/>
    <w:rsid w:val="004833BE"/>
    <w:rsid w:val="00485184"/>
    <w:rsid w:val="00486388"/>
    <w:rsid w:val="004863C5"/>
    <w:rsid w:val="0049114E"/>
    <w:rsid w:val="004917D9"/>
    <w:rsid w:val="004918E6"/>
    <w:rsid w:val="004919A4"/>
    <w:rsid w:val="00491ADB"/>
    <w:rsid w:val="00491AF7"/>
    <w:rsid w:val="00491EC7"/>
    <w:rsid w:val="004925D4"/>
    <w:rsid w:val="00493CDA"/>
    <w:rsid w:val="004945E9"/>
    <w:rsid w:val="0049573E"/>
    <w:rsid w:val="004A07E3"/>
    <w:rsid w:val="004A1570"/>
    <w:rsid w:val="004A38E5"/>
    <w:rsid w:val="004A4166"/>
    <w:rsid w:val="004A5208"/>
    <w:rsid w:val="004A52E3"/>
    <w:rsid w:val="004A6D4C"/>
    <w:rsid w:val="004A7170"/>
    <w:rsid w:val="004B1506"/>
    <w:rsid w:val="004B31C6"/>
    <w:rsid w:val="004B3222"/>
    <w:rsid w:val="004B3790"/>
    <w:rsid w:val="004B37F9"/>
    <w:rsid w:val="004B47CA"/>
    <w:rsid w:val="004B515D"/>
    <w:rsid w:val="004B5E77"/>
    <w:rsid w:val="004B6F32"/>
    <w:rsid w:val="004B74B4"/>
    <w:rsid w:val="004B775B"/>
    <w:rsid w:val="004C05B8"/>
    <w:rsid w:val="004C3431"/>
    <w:rsid w:val="004C4114"/>
    <w:rsid w:val="004C4B64"/>
    <w:rsid w:val="004C51B4"/>
    <w:rsid w:val="004C6490"/>
    <w:rsid w:val="004C6EA3"/>
    <w:rsid w:val="004C6EEA"/>
    <w:rsid w:val="004D00D3"/>
    <w:rsid w:val="004D15E0"/>
    <w:rsid w:val="004D2B0C"/>
    <w:rsid w:val="004D44D7"/>
    <w:rsid w:val="004D5AEA"/>
    <w:rsid w:val="004D62C0"/>
    <w:rsid w:val="004D6C3B"/>
    <w:rsid w:val="004D6D6C"/>
    <w:rsid w:val="004D6E08"/>
    <w:rsid w:val="004D78EB"/>
    <w:rsid w:val="004D7F9A"/>
    <w:rsid w:val="004E0421"/>
    <w:rsid w:val="004E0ABA"/>
    <w:rsid w:val="004E1D9F"/>
    <w:rsid w:val="004E1DA0"/>
    <w:rsid w:val="004E20DC"/>
    <w:rsid w:val="004E3055"/>
    <w:rsid w:val="004E314E"/>
    <w:rsid w:val="004E3D6D"/>
    <w:rsid w:val="004E4065"/>
    <w:rsid w:val="004E4F6D"/>
    <w:rsid w:val="004E54E3"/>
    <w:rsid w:val="004E5933"/>
    <w:rsid w:val="004E66CA"/>
    <w:rsid w:val="004E7A8C"/>
    <w:rsid w:val="004E7CC9"/>
    <w:rsid w:val="004F0825"/>
    <w:rsid w:val="004F0AB2"/>
    <w:rsid w:val="004F0AC0"/>
    <w:rsid w:val="004F0DC5"/>
    <w:rsid w:val="004F19FB"/>
    <w:rsid w:val="004F3111"/>
    <w:rsid w:val="004F3C7A"/>
    <w:rsid w:val="004F49DE"/>
    <w:rsid w:val="004F4D44"/>
    <w:rsid w:val="004F5EC9"/>
    <w:rsid w:val="004F7816"/>
    <w:rsid w:val="005007B4"/>
    <w:rsid w:val="005015A3"/>
    <w:rsid w:val="00501856"/>
    <w:rsid w:val="00501F62"/>
    <w:rsid w:val="00502454"/>
    <w:rsid w:val="0050286A"/>
    <w:rsid w:val="005030AD"/>
    <w:rsid w:val="0050340E"/>
    <w:rsid w:val="0050348E"/>
    <w:rsid w:val="00503644"/>
    <w:rsid w:val="005036C0"/>
    <w:rsid w:val="00503B3E"/>
    <w:rsid w:val="00503F4A"/>
    <w:rsid w:val="00504218"/>
    <w:rsid w:val="00504801"/>
    <w:rsid w:val="00505383"/>
    <w:rsid w:val="0050610C"/>
    <w:rsid w:val="00506944"/>
    <w:rsid w:val="00507447"/>
    <w:rsid w:val="00507547"/>
    <w:rsid w:val="005075C0"/>
    <w:rsid w:val="0051008A"/>
    <w:rsid w:val="005110BB"/>
    <w:rsid w:val="005119FC"/>
    <w:rsid w:val="005127BC"/>
    <w:rsid w:val="00512A6E"/>
    <w:rsid w:val="00513135"/>
    <w:rsid w:val="0051326A"/>
    <w:rsid w:val="005145B4"/>
    <w:rsid w:val="005147F7"/>
    <w:rsid w:val="00514D4A"/>
    <w:rsid w:val="005157B0"/>
    <w:rsid w:val="00517402"/>
    <w:rsid w:val="00517492"/>
    <w:rsid w:val="00517B8E"/>
    <w:rsid w:val="00520577"/>
    <w:rsid w:val="005223E7"/>
    <w:rsid w:val="005225CE"/>
    <w:rsid w:val="0052339B"/>
    <w:rsid w:val="00523686"/>
    <w:rsid w:val="00527397"/>
    <w:rsid w:val="00527A20"/>
    <w:rsid w:val="00527E74"/>
    <w:rsid w:val="00530478"/>
    <w:rsid w:val="00530BC2"/>
    <w:rsid w:val="00531043"/>
    <w:rsid w:val="0053229F"/>
    <w:rsid w:val="00532722"/>
    <w:rsid w:val="00532B1B"/>
    <w:rsid w:val="00532E58"/>
    <w:rsid w:val="005332AC"/>
    <w:rsid w:val="0053362D"/>
    <w:rsid w:val="00534479"/>
    <w:rsid w:val="00534678"/>
    <w:rsid w:val="005357D7"/>
    <w:rsid w:val="005357DF"/>
    <w:rsid w:val="00536370"/>
    <w:rsid w:val="00536572"/>
    <w:rsid w:val="005372A9"/>
    <w:rsid w:val="00540D8C"/>
    <w:rsid w:val="00541C6F"/>
    <w:rsid w:val="00542376"/>
    <w:rsid w:val="00542F65"/>
    <w:rsid w:val="00542FCD"/>
    <w:rsid w:val="00544CFB"/>
    <w:rsid w:val="005454B0"/>
    <w:rsid w:val="005464B6"/>
    <w:rsid w:val="00547122"/>
    <w:rsid w:val="0054762F"/>
    <w:rsid w:val="0054774E"/>
    <w:rsid w:val="00547B48"/>
    <w:rsid w:val="00547BD2"/>
    <w:rsid w:val="005513ED"/>
    <w:rsid w:val="00552069"/>
    <w:rsid w:val="00553009"/>
    <w:rsid w:val="005530AD"/>
    <w:rsid w:val="00555567"/>
    <w:rsid w:val="00555AC2"/>
    <w:rsid w:val="0055755F"/>
    <w:rsid w:val="00561777"/>
    <w:rsid w:val="00562215"/>
    <w:rsid w:val="00562A4D"/>
    <w:rsid w:val="00562D14"/>
    <w:rsid w:val="00563D4E"/>
    <w:rsid w:val="005644C5"/>
    <w:rsid w:val="00564BBB"/>
    <w:rsid w:val="00564F7C"/>
    <w:rsid w:val="00565353"/>
    <w:rsid w:val="005655C5"/>
    <w:rsid w:val="00565C26"/>
    <w:rsid w:val="00566260"/>
    <w:rsid w:val="005669BA"/>
    <w:rsid w:val="005676F8"/>
    <w:rsid w:val="00567C6B"/>
    <w:rsid w:val="00570D6F"/>
    <w:rsid w:val="005718EC"/>
    <w:rsid w:val="0057298B"/>
    <w:rsid w:val="00573466"/>
    <w:rsid w:val="00573803"/>
    <w:rsid w:val="00573CD8"/>
    <w:rsid w:val="00574666"/>
    <w:rsid w:val="00574A17"/>
    <w:rsid w:val="005763C5"/>
    <w:rsid w:val="00576670"/>
    <w:rsid w:val="00577B8A"/>
    <w:rsid w:val="0058019A"/>
    <w:rsid w:val="005819CD"/>
    <w:rsid w:val="00581AC5"/>
    <w:rsid w:val="00582AB7"/>
    <w:rsid w:val="00582C61"/>
    <w:rsid w:val="00582F18"/>
    <w:rsid w:val="00586260"/>
    <w:rsid w:val="0058680E"/>
    <w:rsid w:val="00587D9E"/>
    <w:rsid w:val="00590C48"/>
    <w:rsid w:val="00590DED"/>
    <w:rsid w:val="005919D4"/>
    <w:rsid w:val="00591DFD"/>
    <w:rsid w:val="00592C6C"/>
    <w:rsid w:val="00592D36"/>
    <w:rsid w:val="00592EA6"/>
    <w:rsid w:val="0059392F"/>
    <w:rsid w:val="00593A41"/>
    <w:rsid w:val="005940C9"/>
    <w:rsid w:val="005943F1"/>
    <w:rsid w:val="005945FC"/>
    <w:rsid w:val="00594F67"/>
    <w:rsid w:val="00595064"/>
    <w:rsid w:val="00595099"/>
    <w:rsid w:val="0059527D"/>
    <w:rsid w:val="005952F6"/>
    <w:rsid w:val="005962AD"/>
    <w:rsid w:val="00597945"/>
    <w:rsid w:val="005A0DD1"/>
    <w:rsid w:val="005A1AD9"/>
    <w:rsid w:val="005A26B6"/>
    <w:rsid w:val="005A3818"/>
    <w:rsid w:val="005A418A"/>
    <w:rsid w:val="005A55E3"/>
    <w:rsid w:val="005A5BFF"/>
    <w:rsid w:val="005A617F"/>
    <w:rsid w:val="005A6705"/>
    <w:rsid w:val="005A71CA"/>
    <w:rsid w:val="005B0150"/>
    <w:rsid w:val="005B1639"/>
    <w:rsid w:val="005B18BF"/>
    <w:rsid w:val="005B2305"/>
    <w:rsid w:val="005B26B3"/>
    <w:rsid w:val="005B3011"/>
    <w:rsid w:val="005B3A4D"/>
    <w:rsid w:val="005B4964"/>
    <w:rsid w:val="005B4EAD"/>
    <w:rsid w:val="005B504C"/>
    <w:rsid w:val="005B5986"/>
    <w:rsid w:val="005B61D2"/>
    <w:rsid w:val="005B6DFE"/>
    <w:rsid w:val="005B7CD5"/>
    <w:rsid w:val="005C0885"/>
    <w:rsid w:val="005C0A32"/>
    <w:rsid w:val="005C0A94"/>
    <w:rsid w:val="005C0A99"/>
    <w:rsid w:val="005C106E"/>
    <w:rsid w:val="005C15BC"/>
    <w:rsid w:val="005C1D35"/>
    <w:rsid w:val="005C1D39"/>
    <w:rsid w:val="005C2F85"/>
    <w:rsid w:val="005C334E"/>
    <w:rsid w:val="005C48F7"/>
    <w:rsid w:val="005C506D"/>
    <w:rsid w:val="005C58ED"/>
    <w:rsid w:val="005C6F8A"/>
    <w:rsid w:val="005C78C0"/>
    <w:rsid w:val="005D0DF0"/>
    <w:rsid w:val="005D324B"/>
    <w:rsid w:val="005D37A8"/>
    <w:rsid w:val="005D3A9A"/>
    <w:rsid w:val="005D3BDB"/>
    <w:rsid w:val="005D4E79"/>
    <w:rsid w:val="005D4F16"/>
    <w:rsid w:val="005D50A1"/>
    <w:rsid w:val="005D5187"/>
    <w:rsid w:val="005D53B0"/>
    <w:rsid w:val="005D5FC9"/>
    <w:rsid w:val="005D607F"/>
    <w:rsid w:val="005D6E87"/>
    <w:rsid w:val="005E0842"/>
    <w:rsid w:val="005E0942"/>
    <w:rsid w:val="005E0A31"/>
    <w:rsid w:val="005E11A0"/>
    <w:rsid w:val="005E1CC3"/>
    <w:rsid w:val="005E34FE"/>
    <w:rsid w:val="005E3831"/>
    <w:rsid w:val="005E4052"/>
    <w:rsid w:val="005E438E"/>
    <w:rsid w:val="005E4B73"/>
    <w:rsid w:val="005E6EF0"/>
    <w:rsid w:val="005E79D1"/>
    <w:rsid w:val="005E7E1D"/>
    <w:rsid w:val="005F0C66"/>
    <w:rsid w:val="005F1B3E"/>
    <w:rsid w:val="005F1BCD"/>
    <w:rsid w:val="005F27CB"/>
    <w:rsid w:val="005F4AD0"/>
    <w:rsid w:val="005F4C42"/>
    <w:rsid w:val="005F5C6B"/>
    <w:rsid w:val="005F5DDB"/>
    <w:rsid w:val="005F6BC5"/>
    <w:rsid w:val="005F7033"/>
    <w:rsid w:val="005F7DF2"/>
    <w:rsid w:val="006007BA"/>
    <w:rsid w:val="00601F12"/>
    <w:rsid w:val="0060241A"/>
    <w:rsid w:val="00603D53"/>
    <w:rsid w:val="006040EB"/>
    <w:rsid w:val="00605F0D"/>
    <w:rsid w:val="00607ABF"/>
    <w:rsid w:val="00611440"/>
    <w:rsid w:val="00612F5D"/>
    <w:rsid w:val="00613830"/>
    <w:rsid w:val="00613879"/>
    <w:rsid w:val="00613ADE"/>
    <w:rsid w:val="006144CF"/>
    <w:rsid w:val="00614614"/>
    <w:rsid w:val="00614771"/>
    <w:rsid w:val="006154A6"/>
    <w:rsid w:val="00616692"/>
    <w:rsid w:val="006167BC"/>
    <w:rsid w:val="00616FA3"/>
    <w:rsid w:val="00617432"/>
    <w:rsid w:val="00620518"/>
    <w:rsid w:val="0062103C"/>
    <w:rsid w:val="00621583"/>
    <w:rsid w:val="006218AD"/>
    <w:rsid w:val="00621FC1"/>
    <w:rsid w:val="00623BCB"/>
    <w:rsid w:val="00624D16"/>
    <w:rsid w:val="00624E4D"/>
    <w:rsid w:val="00624EAF"/>
    <w:rsid w:val="0062540B"/>
    <w:rsid w:val="006255F5"/>
    <w:rsid w:val="006256CC"/>
    <w:rsid w:val="00625DD1"/>
    <w:rsid w:val="00625E59"/>
    <w:rsid w:val="0062676C"/>
    <w:rsid w:val="0062764D"/>
    <w:rsid w:val="0062799E"/>
    <w:rsid w:val="00627EB0"/>
    <w:rsid w:val="00632309"/>
    <w:rsid w:val="0063253A"/>
    <w:rsid w:val="00632BF1"/>
    <w:rsid w:val="00634076"/>
    <w:rsid w:val="00634336"/>
    <w:rsid w:val="0063523A"/>
    <w:rsid w:val="0063529E"/>
    <w:rsid w:val="00636529"/>
    <w:rsid w:val="00636709"/>
    <w:rsid w:val="006369BB"/>
    <w:rsid w:val="0063790E"/>
    <w:rsid w:val="00641E92"/>
    <w:rsid w:val="00642A25"/>
    <w:rsid w:val="00643792"/>
    <w:rsid w:val="00644478"/>
    <w:rsid w:val="00645189"/>
    <w:rsid w:val="006456F8"/>
    <w:rsid w:val="00646FD4"/>
    <w:rsid w:val="00647080"/>
    <w:rsid w:val="006470D3"/>
    <w:rsid w:val="006473EB"/>
    <w:rsid w:val="006509FA"/>
    <w:rsid w:val="00650BE4"/>
    <w:rsid w:val="00651347"/>
    <w:rsid w:val="00651927"/>
    <w:rsid w:val="00652CC3"/>
    <w:rsid w:val="00653096"/>
    <w:rsid w:val="006538DD"/>
    <w:rsid w:val="00653EE0"/>
    <w:rsid w:val="00654122"/>
    <w:rsid w:val="0065471A"/>
    <w:rsid w:val="00655375"/>
    <w:rsid w:val="00655726"/>
    <w:rsid w:val="0065616E"/>
    <w:rsid w:val="006573F4"/>
    <w:rsid w:val="006574B8"/>
    <w:rsid w:val="00660CCE"/>
    <w:rsid w:val="00662265"/>
    <w:rsid w:val="00662731"/>
    <w:rsid w:val="0066287E"/>
    <w:rsid w:val="00662E47"/>
    <w:rsid w:val="00662FCE"/>
    <w:rsid w:val="00663459"/>
    <w:rsid w:val="006642C1"/>
    <w:rsid w:val="00665D3A"/>
    <w:rsid w:val="00666CA4"/>
    <w:rsid w:val="0067031D"/>
    <w:rsid w:val="006703FA"/>
    <w:rsid w:val="0067061E"/>
    <w:rsid w:val="00670866"/>
    <w:rsid w:val="0067106D"/>
    <w:rsid w:val="00671185"/>
    <w:rsid w:val="006715FD"/>
    <w:rsid w:val="00671A9B"/>
    <w:rsid w:val="0067211A"/>
    <w:rsid w:val="00672452"/>
    <w:rsid w:val="00672763"/>
    <w:rsid w:val="00672EA8"/>
    <w:rsid w:val="006734B5"/>
    <w:rsid w:val="00673E28"/>
    <w:rsid w:val="00674605"/>
    <w:rsid w:val="0067470B"/>
    <w:rsid w:val="00674815"/>
    <w:rsid w:val="00674AC8"/>
    <w:rsid w:val="00674DDB"/>
    <w:rsid w:val="006757E0"/>
    <w:rsid w:val="00675B43"/>
    <w:rsid w:val="00675E32"/>
    <w:rsid w:val="0067621C"/>
    <w:rsid w:val="006765D0"/>
    <w:rsid w:val="00676C58"/>
    <w:rsid w:val="00681814"/>
    <w:rsid w:val="00683118"/>
    <w:rsid w:val="006834B6"/>
    <w:rsid w:val="00683BDC"/>
    <w:rsid w:val="00685BE1"/>
    <w:rsid w:val="00685E00"/>
    <w:rsid w:val="006865C5"/>
    <w:rsid w:val="006879B8"/>
    <w:rsid w:val="00687DCD"/>
    <w:rsid w:val="00690074"/>
    <w:rsid w:val="00691491"/>
    <w:rsid w:val="00691CBC"/>
    <w:rsid w:val="006929D0"/>
    <w:rsid w:val="00693E92"/>
    <w:rsid w:val="006954B5"/>
    <w:rsid w:val="00697C19"/>
    <w:rsid w:val="006A1014"/>
    <w:rsid w:val="006A2749"/>
    <w:rsid w:val="006A2950"/>
    <w:rsid w:val="006A2DA1"/>
    <w:rsid w:val="006A2EB6"/>
    <w:rsid w:val="006A49A3"/>
    <w:rsid w:val="006A4CFC"/>
    <w:rsid w:val="006A5AD1"/>
    <w:rsid w:val="006A5E4B"/>
    <w:rsid w:val="006A5EBB"/>
    <w:rsid w:val="006A61A2"/>
    <w:rsid w:val="006A735C"/>
    <w:rsid w:val="006A73A9"/>
    <w:rsid w:val="006B00F1"/>
    <w:rsid w:val="006B096E"/>
    <w:rsid w:val="006B0A56"/>
    <w:rsid w:val="006B0F63"/>
    <w:rsid w:val="006B22EC"/>
    <w:rsid w:val="006B2EEE"/>
    <w:rsid w:val="006B35AE"/>
    <w:rsid w:val="006B424D"/>
    <w:rsid w:val="006B4E7E"/>
    <w:rsid w:val="006B535B"/>
    <w:rsid w:val="006B572B"/>
    <w:rsid w:val="006B5771"/>
    <w:rsid w:val="006B5CC9"/>
    <w:rsid w:val="006C0A8A"/>
    <w:rsid w:val="006C130B"/>
    <w:rsid w:val="006C1480"/>
    <w:rsid w:val="006C16EA"/>
    <w:rsid w:val="006C20AC"/>
    <w:rsid w:val="006C2C7F"/>
    <w:rsid w:val="006C51AC"/>
    <w:rsid w:val="006C7F34"/>
    <w:rsid w:val="006D014E"/>
    <w:rsid w:val="006D0906"/>
    <w:rsid w:val="006D0E41"/>
    <w:rsid w:val="006D1FD2"/>
    <w:rsid w:val="006D2387"/>
    <w:rsid w:val="006D286D"/>
    <w:rsid w:val="006D35CE"/>
    <w:rsid w:val="006D4064"/>
    <w:rsid w:val="006D456C"/>
    <w:rsid w:val="006D460D"/>
    <w:rsid w:val="006D49E7"/>
    <w:rsid w:val="006D4ABE"/>
    <w:rsid w:val="006D4B5D"/>
    <w:rsid w:val="006D511A"/>
    <w:rsid w:val="006D5991"/>
    <w:rsid w:val="006D5DCA"/>
    <w:rsid w:val="006D76B7"/>
    <w:rsid w:val="006E01C5"/>
    <w:rsid w:val="006E41C3"/>
    <w:rsid w:val="006E6258"/>
    <w:rsid w:val="006E7223"/>
    <w:rsid w:val="006F03E3"/>
    <w:rsid w:val="006F2240"/>
    <w:rsid w:val="006F26BA"/>
    <w:rsid w:val="006F3B21"/>
    <w:rsid w:val="006F64E6"/>
    <w:rsid w:val="006F6B98"/>
    <w:rsid w:val="006F7986"/>
    <w:rsid w:val="00700197"/>
    <w:rsid w:val="00701896"/>
    <w:rsid w:val="007027E3"/>
    <w:rsid w:val="00702E90"/>
    <w:rsid w:val="00704EC6"/>
    <w:rsid w:val="00706567"/>
    <w:rsid w:val="00706697"/>
    <w:rsid w:val="00706A02"/>
    <w:rsid w:val="00706DCE"/>
    <w:rsid w:val="00706E4D"/>
    <w:rsid w:val="00707F99"/>
    <w:rsid w:val="00710236"/>
    <w:rsid w:val="0071065F"/>
    <w:rsid w:val="00711340"/>
    <w:rsid w:val="00711F8D"/>
    <w:rsid w:val="00715274"/>
    <w:rsid w:val="00716361"/>
    <w:rsid w:val="00716907"/>
    <w:rsid w:val="007175CB"/>
    <w:rsid w:val="00717FBC"/>
    <w:rsid w:val="0072100D"/>
    <w:rsid w:val="00721210"/>
    <w:rsid w:val="007213E7"/>
    <w:rsid w:val="00723B2B"/>
    <w:rsid w:val="007252F8"/>
    <w:rsid w:val="00726772"/>
    <w:rsid w:val="00726EFD"/>
    <w:rsid w:val="00727548"/>
    <w:rsid w:val="007278E7"/>
    <w:rsid w:val="00731AB9"/>
    <w:rsid w:val="00733450"/>
    <w:rsid w:val="00733875"/>
    <w:rsid w:val="0073448E"/>
    <w:rsid w:val="0073651D"/>
    <w:rsid w:val="00736726"/>
    <w:rsid w:val="007373C5"/>
    <w:rsid w:val="007405BC"/>
    <w:rsid w:val="00740AF5"/>
    <w:rsid w:val="0074185F"/>
    <w:rsid w:val="0074190F"/>
    <w:rsid w:val="00742671"/>
    <w:rsid w:val="00743D65"/>
    <w:rsid w:val="00744FFB"/>
    <w:rsid w:val="00745921"/>
    <w:rsid w:val="0074726C"/>
    <w:rsid w:val="00747758"/>
    <w:rsid w:val="00750779"/>
    <w:rsid w:val="00751901"/>
    <w:rsid w:val="0075212E"/>
    <w:rsid w:val="00752281"/>
    <w:rsid w:val="00752411"/>
    <w:rsid w:val="007529DA"/>
    <w:rsid w:val="00752B3B"/>
    <w:rsid w:val="0075331F"/>
    <w:rsid w:val="007535FC"/>
    <w:rsid w:val="00753A15"/>
    <w:rsid w:val="007540F0"/>
    <w:rsid w:val="00754A3F"/>
    <w:rsid w:val="007550E5"/>
    <w:rsid w:val="007555A9"/>
    <w:rsid w:val="007560C1"/>
    <w:rsid w:val="00756C5A"/>
    <w:rsid w:val="00756F40"/>
    <w:rsid w:val="0075737B"/>
    <w:rsid w:val="007622F1"/>
    <w:rsid w:val="00762B76"/>
    <w:rsid w:val="00762CEF"/>
    <w:rsid w:val="00762E7A"/>
    <w:rsid w:val="00762F55"/>
    <w:rsid w:val="007632A2"/>
    <w:rsid w:val="00763A13"/>
    <w:rsid w:val="0076505F"/>
    <w:rsid w:val="00765D60"/>
    <w:rsid w:val="0076610E"/>
    <w:rsid w:val="00766733"/>
    <w:rsid w:val="00766812"/>
    <w:rsid w:val="0076750F"/>
    <w:rsid w:val="007676D6"/>
    <w:rsid w:val="00767EA3"/>
    <w:rsid w:val="00770CE6"/>
    <w:rsid w:val="00770DA3"/>
    <w:rsid w:val="00771524"/>
    <w:rsid w:val="00771882"/>
    <w:rsid w:val="00772783"/>
    <w:rsid w:val="007727A8"/>
    <w:rsid w:val="007742A0"/>
    <w:rsid w:val="0077460E"/>
    <w:rsid w:val="00774D92"/>
    <w:rsid w:val="00776FA4"/>
    <w:rsid w:val="00776FCD"/>
    <w:rsid w:val="00777DDA"/>
    <w:rsid w:val="00780124"/>
    <w:rsid w:val="007826AE"/>
    <w:rsid w:val="00782817"/>
    <w:rsid w:val="00782A62"/>
    <w:rsid w:val="00782ACE"/>
    <w:rsid w:val="0078344A"/>
    <w:rsid w:val="00784142"/>
    <w:rsid w:val="007844DF"/>
    <w:rsid w:val="00784F2A"/>
    <w:rsid w:val="00784F90"/>
    <w:rsid w:val="00785E79"/>
    <w:rsid w:val="00787414"/>
    <w:rsid w:val="007877DE"/>
    <w:rsid w:val="007900AD"/>
    <w:rsid w:val="007907E9"/>
    <w:rsid w:val="00790E83"/>
    <w:rsid w:val="00791573"/>
    <w:rsid w:val="00791E66"/>
    <w:rsid w:val="0079288E"/>
    <w:rsid w:val="0079369A"/>
    <w:rsid w:val="00794DBD"/>
    <w:rsid w:val="00795318"/>
    <w:rsid w:val="007953A5"/>
    <w:rsid w:val="00795625"/>
    <w:rsid w:val="00796147"/>
    <w:rsid w:val="007968C1"/>
    <w:rsid w:val="007975AA"/>
    <w:rsid w:val="00797804"/>
    <w:rsid w:val="007A068A"/>
    <w:rsid w:val="007A1A82"/>
    <w:rsid w:val="007A28E9"/>
    <w:rsid w:val="007A2FC0"/>
    <w:rsid w:val="007A307B"/>
    <w:rsid w:val="007A3A48"/>
    <w:rsid w:val="007A4632"/>
    <w:rsid w:val="007A5B02"/>
    <w:rsid w:val="007A610C"/>
    <w:rsid w:val="007A6192"/>
    <w:rsid w:val="007A72AE"/>
    <w:rsid w:val="007B044C"/>
    <w:rsid w:val="007B05C2"/>
    <w:rsid w:val="007B0EF6"/>
    <w:rsid w:val="007B1713"/>
    <w:rsid w:val="007B178A"/>
    <w:rsid w:val="007B1ABC"/>
    <w:rsid w:val="007B2A4B"/>
    <w:rsid w:val="007B2B3E"/>
    <w:rsid w:val="007B3C3B"/>
    <w:rsid w:val="007B43C3"/>
    <w:rsid w:val="007B4FC0"/>
    <w:rsid w:val="007B538A"/>
    <w:rsid w:val="007B5E1E"/>
    <w:rsid w:val="007B68A0"/>
    <w:rsid w:val="007B6B55"/>
    <w:rsid w:val="007B6FDB"/>
    <w:rsid w:val="007B748A"/>
    <w:rsid w:val="007C01DD"/>
    <w:rsid w:val="007C246D"/>
    <w:rsid w:val="007C24D9"/>
    <w:rsid w:val="007C27AA"/>
    <w:rsid w:val="007C4C65"/>
    <w:rsid w:val="007C4F70"/>
    <w:rsid w:val="007C63FA"/>
    <w:rsid w:val="007C777A"/>
    <w:rsid w:val="007C7BD2"/>
    <w:rsid w:val="007C7F05"/>
    <w:rsid w:val="007D1FEF"/>
    <w:rsid w:val="007D2041"/>
    <w:rsid w:val="007D22C2"/>
    <w:rsid w:val="007D2736"/>
    <w:rsid w:val="007D3672"/>
    <w:rsid w:val="007D44C6"/>
    <w:rsid w:val="007D6D65"/>
    <w:rsid w:val="007D7999"/>
    <w:rsid w:val="007D7C2F"/>
    <w:rsid w:val="007E216B"/>
    <w:rsid w:val="007E21AF"/>
    <w:rsid w:val="007E2E24"/>
    <w:rsid w:val="007E401F"/>
    <w:rsid w:val="007E48D2"/>
    <w:rsid w:val="007E4A93"/>
    <w:rsid w:val="007E4DAB"/>
    <w:rsid w:val="007E5120"/>
    <w:rsid w:val="007E57C1"/>
    <w:rsid w:val="007E6CD7"/>
    <w:rsid w:val="007F1004"/>
    <w:rsid w:val="007F157A"/>
    <w:rsid w:val="007F1FDA"/>
    <w:rsid w:val="007F3010"/>
    <w:rsid w:val="007F384F"/>
    <w:rsid w:val="007F4F78"/>
    <w:rsid w:val="007F6FF2"/>
    <w:rsid w:val="007F71A9"/>
    <w:rsid w:val="00801422"/>
    <w:rsid w:val="00801B4A"/>
    <w:rsid w:val="00802021"/>
    <w:rsid w:val="00802882"/>
    <w:rsid w:val="00803F38"/>
    <w:rsid w:val="00804070"/>
    <w:rsid w:val="00804D83"/>
    <w:rsid w:val="00805A8B"/>
    <w:rsid w:val="008063D2"/>
    <w:rsid w:val="00807D38"/>
    <w:rsid w:val="00811D62"/>
    <w:rsid w:val="0081227B"/>
    <w:rsid w:val="00812811"/>
    <w:rsid w:val="00813312"/>
    <w:rsid w:val="00813DC3"/>
    <w:rsid w:val="00813EA2"/>
    <w:rsid w:val="00813F1C"/>
    <w:rsid w:val="008141ED"/>
    <w:rsid w:val="00814EAB"/>
    <w:rsid w:val="00816536"/>
    <w:rsid w:val="00816D5A"/>
    <w:rsid w:val="00817259"/>
    <w:rsid w:val="008179D3"/>
    <w:rsid w:val="00817B23"/>
    <w:rsid w:val="00822463"/>
    <w:rsid w:val="00822984"/>
    <w:rsid w:val="008229F5"/>
    <w:rsid w:val="008234AD"/>
    <w:rsid w:val="00824040"/>
    <w:rsid w:val="00824C08"/>
    <w:rsid w:val="0082502B"/>
    <w:rsid w:val="008252D1"/>
    <w:rsid w:val="00825754"/>
    <w:rsid w:val="00825997"/>
    <w:rsid w:val="00825B80"/>
    <w:rsid w:val="008265B7"/>
    <w:rsid w:val="00827853"/>
    <w:rsid w:val="008278F6"/>
    <w:rsid w:val="00830796"/>
    <w:rsid w:val="00830A62"/>
    <w:rsid w:val="00831220"/>
    <w:rsid w:val="00831CB7"/>
    <w:rsid w:val="00832868"/>
    <w:rsid w:val="00833A51"/>
    <w:rsid w:val="00833CB9"/>
    <w:rsid w:val="00834FD1"/>
    <w:rsid w:val="00835E30"/>
    <w:rsid w:val="0083699B"/>
    <w:rsid w:val="0083720C"/>
    <w:rsid w:val="008376DD"/>
    <w:rsid w:val="00837F93"/>
    <w:rsid w:val="00840A98"/>
    <w:rsid w:val="00841AF2"/>
    <w:rsid w:val="008426E7"/>
    <w:rsid w:val="00844896"/>
    <w:rsid w:val="00845478"/>
    <w:rsid w:val="00845A9B"/>
    <w:rsid w:val="00845ADE"/>
    <w:rsid w:val="00845BFB"/>
    <w:rsid w:val="00846BF0"/>
    <w:rsid w:val="00847E83"/>
    <w:rsid w:val="00847F51"/>
    <w:rsid w:val="008504BD"/>
    <w:rsid w:val="00851BEA"/>
    <w:rsid w:val="00851F49"/>
    <w:rsid w:val="008538A0"/>
    <w:rsid w:val="008539DE"/>
    <w:rsid w:val="00855562"/>
    <w:rsid w:val="00857AEF"/>
    <w:rsid w:val="008606C8"/>
    <w:rsid w:val="00860A97"/>
    <w:rsid w:val="00860C57"/>
    <w:rsid w:val="00863C05"/>
    <w:rsid w:val="00864C21"/>
    <w:rsid w:val="00864CD4"/>
    <w:rsid w:val="0086563A"/>
    <w:rsid w:val="00866390"/>
    <w:rsid w:val="00866C22"/>
    <w:rsid w:val="00867FFE"/>
    <w:rsid w:val="00870C59"/>
    <w:rsid w:val="008715C7"/>
    <w:rsid w:val="00872157"/>
    <w:rsid w:val="008725A5"/>
    <w:rsid w:val="00872B6E"/>
    <w:rsid w:val="008735F6"/>
    <w:rsid w:val="0087363E"/>
    <w:rsid w:val="00875031"/>
    <w:rsid w:val="0087569C"/>
    <w:rsid w:val="0087594B"/>
    <w:rsid w:val="00876563"/>
    <w:rsid w:val="00876C64"/>
    <w:rsid w:val="0087734D"/>
    <w:rsid w:val="00877E42"/>
    <w:rsid w:val="008800FE"/>
    <w:rsid w:val="00880589"/>
    <w:rsid w:val="0088074B"/>
    <w:rsid w:val="008808E4"/>
    <w:rsid w:val="00880E69"/>
    <w:rsid w:val="00881037"/>
    <w:rsid w:val="0088146A"/>
    <w:rsid w:val="008815BC"/>
    <w:rsid w:val="008816D9"/>
    <w:rsid w:val="008826C4"/>
    <w:rsid w:val="00885B0C"/>
    <w:rsid w:val="00890E8B"/>
    <w:rsid w:val="00890F8D"/>
    <w:rsid w:val="00892672"/>
    <w:rsid w:val="008926BB"/>
    <w:rsid w:val="00892857"/>
    <w:rsid w:val="00892E27"/>
    <w:rsid w:val="00892ED6"/>
    <w:rsid w:val="00893739"/>
    <w:rsid w:val="00893B1A"/>
    <w:rsid w:val="00894F14"/>
    <w:rsid w:val="00895795"/>
    <w:rsid w:val="00895EF0"/>
    <w:rsid w:val="00895FBF"/>
    <w:rsid w:val="008961D7"/>
    <w:rsid w:val="00896302"/>
    <w:rsid w:val="008966AC"/>
    <w:rsid w:val="008967B2"/>
    <w:rsid w:val="008A0C09"/>
    <w:rsid w:val="008A1851"/>
    <w:rsid w:val="008A27C3"/>
    <w:rsid w:val="008A3133"/>
    <w:rsid w:val="008A3C53"/>
    <w:rsid w:val="008A469F"/>
    <w:rsid w:val="008A484E"/>
    <w:rsid w:val="008A6241"/>
    <w:rsid w:val="008A7A41"/>
    <w:rsid w:val="008B03EB"/>
    <w:rsid w:val="008B0457"/>
    <w:rsid w:val="008B0C34"/>
    <w:rsid w:val="008B2B3F"/>
    <w:rsid w:val="008B3695"/>
    <w:rsid w:val="008B690D"/>
    <w:rsid w:val="008B7D4A"/>
    <w:rsid w:val="008C0DC9"/>
    <w:rsid w:val="008C1BB3"/>
    <w:rsid w:val="008C1CC0"/>
    <w:rsid w:val="008C24D1"/>
    <w:rsid w:val="008C2AFD"/>
    <w:rsid w:val="008C451E"/>
    <w:rsid w:val="008C5191"/>
    <w:rsid w:val="008C5239"/>
    <w:rsid w:val="008C5402"/>
    <w:rsid w:val="008C557B"/>
    <w:rsid w:val="008C5DC3"/>
    <w:rsid w:val="008C6581"/>
    <w:rsid w:val="008C745B"/>
    <w:rsid w:val="008C7946"/>
    <w:rsid w:val="008C7D20"/>
    <w:rsid w:val="008D0324"/>
    <w:rsid w:val="008D0E2C"/>
    <w:rsid w:val="008D1B2B"/>
    <w:rsid w:val="008D2A9D"/>
    <w:rsid w:val="008D338C"/>
    <w:rsid w:val="008D3BD7"/>
    <w:rsid w:val="008D3E80"/>
    <w:rsid w:val="008D552A"/>
    <w:rsid w:val="008D5CE2"/>
    <w:rsid w:val="008D657F"/>
    <w:rsid w:val="008D6DA6"/>
    <w:rsid w:val="008D75C6"/>
    <w:rsid w:val="008D7EB4"/>
    <w:rsid w:val="008E09E0"/>
    <w:rsid w:val="008E09E4"/>
    <w:rsid w:val="008E0B9B"/>
    <w:rsid w:val="008E40E6"/>
    <w:rsid w:val="008E5D63"/>
    <w:rsid w:val="008E6118"/>
    <w:rsid w:val="008E7EBC"/>
    <w:rsid w:val="008E7F19"/>
    <w:rsid w:val="008E7F6E"/>
    <w:rsid w:val="008F108E"/>
    <w:rsid w:val="008F1E58"/>
    <w:rsid w:val="008F2159"/>
    <w:rsid w:val="008F493A"/>
    <w:rsid w:val="008F5372"/>
    <w:rsid w:val="008F7262"/>
    <w:rsid w:val="00900258"/>
    <w:rsid w:val="00900433"/>
    <w:rsid w:val="0090154C"/>
    <w:rsid w:val="00901742"/>
    <w:rsid w:val="00901B54"/>
    <w:rsid w:val="00902FA6"/>
    <w:rsid w:val="0090337B"/>
    <w:rsid w:val="009034E8"/>
    <w:rsid w:val="00904049"/>
    <w:rsid w:val="009044F7"/>
    <w:rsid w:val="009045B1"/>
    <w:rsid w:val="00904B23"/>
    <w:rsid w:val="00904D34"/>
    <w:rsid w:val="00905336"/>
    <w:rsid w:val="009055CB"/>
    <w:rsid w:val="00905938"/>
    <w:rsid w:val="00906331"/>
    <w:rsid w:val="00907D04"/>
    <w:rsid w:val="009105D6"/>
    <w:rsid w:val="009121BF"/>
    <w:rsid w:val="00913A18"/>
    <w:rsid w:val="00913DD4"/>
    <w:rsid w:val="009145FD"/>
    <w:rsid w:val="00914709"/>
    <w:rsid w:val="009159BC"/>
    <w:rsid w:val="00915A4B"/>
    <w:rsid w:val="00917E61"/>
    <w:rsid w:val="00920C1A"/>
    <w:rsid w:val="00920C8C"/>
    <w:rsid w:val="009214F7"/>
    <w:rsid w:val="0092160D"/>
    <w:rsid w:val="009224C4"/>
    <w:rsid w:val="00923DE3"/>
    <w:rsid w:val="00923E2F"/>
    <w:rsid w:val="0092412B"/>
    <w:rsid w:val="0092595B"/>
    <w:rsid w:val="00925DB9"/>
    <w:rsid w:val="00927902"/>
    <w:rsid w:val="00927ACD"/>
    <w:rsid w:val="00927C7C"/>
    <w:rsid w:val="00930650"/>
    <w:rsid w:val="00930E34"/>
    <w:rsid w:val="00932A1A"/>
    <w:rsid w:val="00934CFB"/>
    <w:rsid w:val="00934F9D"/>
    <w:rsid w:val="009352F3"/>
    <w:rsid w:val="00935474"/>
    <w:rsid w:val="009356EC"/>
    <w:rsid w:val="00935EA4"/>
    <w:rsid w:val="0093666A"/>
    <w:rsid w:val="00936734"/>
    <w:rsid w:val="00940C10"/>
    <w:rsid w:val="00940DF3"/>
    <w:rsid w:val="00941438"/>
    <w:rsid w:val="00942232"/>
    <w:rsid w:val="009429AB"/>
    <w:rsid w:val="00943888"/>
    <w:rsid w:val="00944294"/>
    <w:rsid w:val="009454E2"/>
    <w:rsid w:val="00945603"/>
    <w:rsid w:val="00945D21"/>
    <w:rsid w:val="009465F0"/>
    <w:rsid w:val="0094676A"/>
    <w:rsid w:val="00946AC6"/>
    <w:rsid w:val="00947574"/>
    <w:rsid w:val="00950BDE"/>
    <w:rsid w:val="009527AC"/>
    <w:rsid w:val="009545E2"/>
    <w:rsid w:val="00954B97"/>
    <w:rsid w:val="00954FE5"/>
    <w:rsid w:val="0095527C"/>
    <w:rsid w:val="00956E92"/>
    <w:rsid w:val="00957588"/>
    <w:rsid w:val="00957C34"/>
    <w:rsid w:val="0096187D"/>
    <w:rsid w:val="00961CFA"/>
    <w:rsid w:val="0096219D"/>
    <w:rsid w:val="009625C3"/>
    <w:rsid w:val="009644B8"/>
    <w:rsid w:val="00964CAF"/>
    <w:rsid w:val="00966440"/>
    <w:rsid w:val="00966F17"/>
    <w:rsid w:val="0096728E"/>
    <w:rsid w:val="0096765B"/>
    <w:rsid w:val="00967876"/>
    <w:rsid w:val="00970309"/>
    <w:rsid w:val="00971497"/>
    <w:rsid w:val="0097291A"/>
    <w:rsid w:val="009736FD"/>
    <w:rsid w:val="009743A0"/>
    <w:rsid w:val="009755DA"/>
    <w:rsid w:val="009756EB"/>
    <w:rsid w:val="00976094"/>
    <w:rsid w:val="009765D2"/>
    <w:rsid w:val="00977754"/>
    <w:rsid w:val="009814DA"/>
    <w:rsid w:val="009831AB"/>
    <w:rsid w:val="00983732"/>
    <w:rsid w:val="009843D1"/>
    <w:rsid w:val="00984997"/>
    <w:rsid w:val="00984F18"/>
    <w:rsid w:val="00985A59"/>
    <w:rsid w:val="00986108"/>
    <w:rsid w:val="00987E05"/>
    <w:rsid w:val="0099117C"/>
    <w:rsid w:val="00992632"/>
    <w:rsid w:val="00992937"/>
    <w:rsid w:val="00992B67"/>
    <w:rsid w:val="00992B90"/>
    <w:rsid w:val="00993685"/>
    <w:rsid w:val="009942EE"/>
    <w:rsid w:val="009944F8"/>
    <w:rsid w:val="00996E64"/>
    <w:rsid w:val="00997D6F"/>
    <w:rsid w:val="00997FCB"/>
    <w:rsid w:val="009A0D76"/>
    <w:rsid w:val="009A2A92"/>
    <w:rsid w:val="009A2AC5"/>
    <w:rsid w:val="009A30B8"/>
    <w:rsid w:val="009A3320"/>
    <w:rsid w:val="009A440C"/>
    <w:rsid w:val="009A4EA9"/>
    <w:rsid w:val="009A6572"/>
    <w:rsid w:val="009A715B"/>
    <w:rsid w:val="009A7906"/>
    <w:rsid w:val="009A7E78"/>
    <w:rsid w:val="009B2C05"/>
    <w:rsid w:val="009B2DD9"/>
    <w:rsid w:val="009B3CAB"/>
    <w:rsid w:val="009B5780"/>
    <w:rsid w:val="009B5C8F"/>
    <w:rsid w:val="009B6606"/>
    <w:rsid w:val="009B6AD9"/>
    <w:rsid w:val="009B6D68"/>
    <w:rsid w:val="009B701E"/>
    <w:rsid w:val="009C0352"/>
    <w:rsid w:val="009C03BF"/>
    <w:rsid w:val="009C06C3"/>
    <w:rsid w:val="009C3038"/>
    <w:rsid w:val="009C3993"/>
    <w:rsid w:val="009C4FE8"/>
    <w:rsid w:val="009C5D67"/>
    <w:rsid w:val="009C7926"/>
    <w:rsid w:val="009D10B9"/>
    <w:rsid w:val="009D1211"/>
    <w:rsid w:val="009D1D0B"/>
    <w:rsid w:val="009D1D90"/>
    <w:rsid w:val="009D3032"/>
    <w:rsid w:val="009D3AC9"/>
    <w:rsid w:val="009D3E8E"/>
    <w:rsid w:val="009D3FBB"/>
    <w:rsid w:val="009D4215"/>
    <w:rsid w:val="009D43F3"/>
    <w:rsid w:val="009D653D"/>
    <w:rsid w:val="009D709E"/>
    <w:rsid w:val="009D7561"/>
    <w:rsid w:val="009E088F"/>
    <w:rsid w:val="009E0AE6"/>
    <w:rsid w:val="009E173C"/>
    <w:rsid w:val="009E1A48"/>
    <w:rsid w:val="009E1FB4"/>
    <w:rsid w:val="009E29FD"/>
    <w:rsid w:val="009E41FD"/>
    <w:rsid w:val="009E4B74"/>
    <w:rsid w:val="009E5CB3"/>
    <w:rsid w:val="009F0CC5"/>
    <w:rsid w:val="009F3246"/>
    <w:rsid w:val="009F36A9"/>
    <w:rsid w:val="009F4A1F"/>
    <w:rsid w:val="009F57C1"/>
    <w:rsid w:val="009F68F6"/>
    <w:rsid w:val="009F691D"/>
    <w:rsid w:val="009F6C9E"/>
    <w:rsid w:val="009F723A"/>
    <w:rsid w:val="009F7A53"/>
    <w:rsid w:val="00A0127C"/>
    <w:rsid w:val="00A0357A"/>
    <w:rsid w:val="00A03EFA"/>
    <w:rsid w:val="00A04EE4"/>
    <w:rsid w:val="00A05373"/>
    <w:rsid w:val="00A05F29"/>
    <w:rsid w:val="00A104F5"/>
    <w:rsid w:val="00A10577"/>
    <w:rsid w:val="00A105E7"/>
    <w:rsid w:val="00A105F9"/>
    <w:rsid w:val="00A10D81"/>
    <w:rsid w:val="00A111D3"/>
    <w:rsid w:val="00A115F4"/>
    <w:rsid w:val="00A115FF"/>
    <w:rsid w:val="00A11D80"/>
    <w:rsid w:val="00A1341E"/>
    <w:rsid w:val="00A158F3"/>
    <w:rsid w:val="00A15B29"/>
    <w:rsid w:val="00A15B37"/>
    <w:rsid w:val="00A17E30"/>
    <w:rsid w:val="00A2018B"/>
    <w:rsid w:val="00A20962"/>
    <w:rsid w:val="00A2255B"/>
    <w:rsid w:val="00A2274B"/>
    <w:rsid w:val="00A22862"/>
    <w:rsid w:val="00A2318A"/>
    <w:rsid w:val="00A240D3"/>
    <w:rsid w:val="00A245AC"/>
    <w:rsid w:val="00A24D26"/>
    <w:rsid w:val="00A258D9"/>
    <w:rsid w:val="00A25B1F"/>
    <w:rsid w:val="00A26788"/>
    <w:rsid w:val="00A27082"/>
    <w:rsid w:val="00A3131C"/>
    <w:rsid w:val="00A3269D"/>
    <w:rsid w:val="00A33559"/>
    <w:rsid w:val="00A33BFE"/>
    <w:rsid w:val="00A369B1"/>
    <w:rsid w:val="00A3749B"/>
    <w:rsid w:val="00A41914"/>
    <w:rsid w:val="00A41F4E"/>
    <w:rsid w:val="00A421A4"/>
    <w:rsid w:val="00A427D7"/>
    <w:rsid w:val="00A42B09"/>
    <w:rsid w:val="00A43DA0"/>
    <w:rsid w:val="00A4482F"/>
    <w:rsid w:val="00A45523"/>
    <w:rsid w:val="00A4563D"/>
    <w:rsid w:val="00A4613B"/>
    <w:rsid w:val="00A47C95"/>
    <w:rsid w:val="00A47F4A"/>
    <w:rsid w:val="00A5070A"/>
    <w:rsid w:val="00A50EB0"/>
    <w:rsid w:val="00A530EC"/>
    <w:rsid w:val="00A532A9"/>
    <w:rsid w:val="00A53FB0"/>
    <w:rsid w:val="00A55D45"/>
    <w:rsid w:val="00A56604"/>
    <w:rsid w:val="00A56A3A"/>
    <w:rsid w:val="00A56CA5"/>
    <w:rsid w:val="00A57159"/>
    <w:rsid w:val="00A600F9"/>
    <w:rsid w:val="00A60E1D"/>
    <w:rsid w:val="00A61F6A"/>
    <w:rsid w:val="00A62168"/>
    <w:rsid w:val="00A62180"/>
    <w:rsid w:val="00A62BEA"/>
    <w:rsid w:val="00A63E09"/>
    <w:rsid w:val="00A64896"/>
    <w:rsid w:val="00A652B8"/>
    <w:rsid w:val="00A6537E"/>
    <w:rsid w:val="00A65D64"/>
    <w:rsid w:val="00A707DC"/>
    <w:rsid w:val="00A710D2"/>
    <w:rsid w:val="00A7173B"/>
    <w:rsid w:val="00A717D8"/>
    <w:rsid w:val="00A71988"/>
    <w:rsid w:val="00A71CD4"/>
    <w:rsid w:val="00A7440F"/>
    <w:rsid w:val="00A747D1"/>
    <w:rsid w:val="00A74C65"/>
    <w:rsid w:val="00A801DB"/>
    <w:rsid w:val="00A82F0F"/>
    <w:rsid w:val="00A83493"/>
    <w:rsid w:val="00A83A41"/>
    <w:rsid w:val="00A83AB4"/>
    <w:rsid w:val="00A83C00"/>
    <w:rsid w:val="00A843B6"/>
    <w:rsid w:val="00A84655"/>
    <w:rsid w:val="00A84BD7"/>
    <w:rsid w:val="00A850C2"/>
    <w:rsid w:val="00A856F7"/>
    <w:rsid w:val="00A85A1B"/>
    <w:rsid w:val="00A86241"/>
    <w:rsid w:val="00A86250"/>
    <w:rsid w:val="00A87AF3"/>
    <w:rsid w:val="00A901E8"/>
    <w:rsid w:val="00A906C4"/>
    <w:rsid w:val="00A90AFD"/>
    <w:rsid w:val="00A92C59"/>
    <w:rsid w:val="00A932BE"/>
    <w:rsid w:val="00A941D0"/>
    <w:rsid w:val="00A95563"/>
    <w:rsid w:val="00A95AC2"/>
    <w:rsid w:val="00A95B83"/>
    <w:rsid w:val="00A977CD"/>
    <w:rsid w:val="00A97842"/>
    <w:rsid w:val="00AA187A"/>
    <w:rsid w:val="00AA190C"/>
    <w:rsid w:val="00AA2295"/>
    <w:rsid w:val="00AA2FF6"/>
    <w:rsid w:val="00AA413D"/>
    <w:rsid w:val="00AA4491"/>
    <w:rsid w:val="00AA5DF0"/>
    <w:rsid w:val="00AA645F"/>
    <w:rsid w:val="00AA732C"/>
    <w:rsid w:val="00AA7C86"/>
    <w:rsid w:val="00AA7CEF"/>
    <w:rsid w:val="00AB09DB"/>
    <w:rsid w:val="00AB192B"/>
    <w:rsid w:val="00AB1CA0"/>
    <w:rsid w:val="00AB1E93"/>
    <w:rsid w:val="00AB1EF9"/>
    <w:rsid w:val="00AB3D60"/>
    <w:rsid w:val="00AB430E"/>
    <w:rsid w:val="00AB4E62"/>
    <w:rsid w:val="00AB60F6"/>
    <w:rsid w:val="00AC0BE7"/>
    <w:rsid w:val="00AC0E31"/>
    <w:rsid w:val="00AC1FDC"/>
    <w:rsid w:val="00AC1FF9"/>
    <w:rsid w:val="00AC2158"/>
    <w:rsid w:val="00AC290A"/>
    <w:rsid w:val="00AC39C2"/>
    <w:rsid w:val="00AC3B82"/>
    <w:rsid w:val="00AC3D32"/>
    <w:rsid w:val="00AC4431"/>
    <w:rsid w:val="00AC4DD0"/>
    <w:rsid w:val="00AC4EBA"/>
    <w:rsid w:val="00AC5923"/>
    <w:rsid w:val="00AC5B83"/>
    <w:rsid w:val="00AC6467"/>
    <w:rsid w:val="00AC72A4"/>
    <w:rsid w:val="00AC72C2"/>
    <w:rsid w:val="00AD42ED"/>
    <w:rsid w:val="00AD51B1"/>
    <w:rsid w:val="00AD565A"/>
    <w:rsid w:val="00AD590D"/>
    <w:rsid w:val="00AD6BA0"/>
    <w:rsid w:val="00AD6C05"/>
    <w:rsid w:val="00AD6DF9"/>
    <w:rsid w:val="00AD6FD3"/>
    <w:rsid w:val="00AE04E0"/>
    <w:rsid w:val="00AE0783"/>
    <w:rsid w:val="00AE1040"/>
    <w:rsid w:val="00AE1797"/>
    <w:rsid w:val="00AE17DE"/>
    <w:rsid w:val="00AE1FAE"/>
    <w:rsid w:val="00AE2BDF"/>
    <w:rsid w:val="00AE3BD7"/>
    <w:rsid w:val="00AE435A"/>
    <w:rsid w:val="00AE4575"/>
    <w:rsid w:val="00AE4BD9"/>
    <w:rsid w:val="00AE6491"/>
    <w:rsid w:val="00AE6B04"/>
    <w:rsid w:val="00AE7CCC"/>
    <w:rsid w:val="00AF077F"/>
    <w:rsid w:val="00AF12AD"/>
    <w:rsid w:val="00AF19DB"/>
    <w:rsid w:val="00AF254A"/>
    <w:rsid w:val="00AF29FD"/>
    <w:rsid w:val="00AF2D47"/>
    <w:rsid w:val="00AF393B"/>
    <w:rsid w:val="00AF3AB9"/>
    <w:rsid w:val="00AF506D"/>
    <w:rsid w:val="00AF70BA"/>
    <w:rsid w:val="00AF761C"/>
    <w:rsid w:val="00AF7D86"/>
    <w:rsid w:val="00B00DB7"/>
    <w:rsid w:val="00B01244"/>
    <w:rsid w:val="00B01A91"/>
    <w:rsid w:val="00B02525"/>
    <w:rsid w:val="00B028AF"/>
    <w:rsid w:val="00B037F4"/>
    <w:rsid w:val="00B05B56"/>
    <w:rsid w:val="00B0619C"/>
    <w:rsid w:val="00B064E9"/>
    <w:rsid w:val="00B07731"/>
    <w:rsid w:val="00B07AE7"/>
    <w:rsid w:val="00B07C19"/>
    <w:rsid w:val="00B07CEF"/>
    <w:rsid w:val="00B07FBF"/>
    <w:rsid w:val="00B10F4F"/>
    <w:rsid w:val="00B115D1"/>
    <w:rsid w:val="00B11E2B"/>
    <w:rsid w:val="00B126FC"/>
    <w:rsid w:val="00B12A8E"/>
    <w:rsid w:val="00B12AAA"/>
    <w:rsid w:val="00B13413"/>
    <w:rsid w:val="00B13716"/>
    <w:rsid w:val="00B13888"/>
    <w:rsid w:val="00B148DD"/>
    <w:rsid w:val="00B15D84"/>
    <w:rsid w:val="00B16D06"/>
    <w:rsid w:val="00B16F1D"/>
    <w:rsid w:val="00B16F92"/>
    <w:rsid w:val="00B17B4B"/>
    <w:rsid w:val="00B17DAE"/>
    <w:rsid w:val="00B205DB"/>
    <w:rsid w:val="00B21DEA"/>
    <w:rsid w:val="00B21E39"/>
    <w:rsid w:val="00B225D9"/>
    <w:rsid w:val="00B22C0B"/>
    <w:rsid w:val="00B23E6D"/>
    <w:rsid w:val="00B2406C"/>
    <w:rsid w:val="00B24921"/>
    <w:rsid w:val="00B24ADB"/>
    <w:rsid w:val="00B2535D"/>
    <w:rsid w:val="00B25800"/>
    <w:rsid w:val="00B25F1E"/>
    <w:rsid w:val="00B26918"/>
    <w:rsid w:val="00B2781F"/>
    <w:rsid w:val="00B30D0A"/>
    <w:rsid w:val="00B312A0"/>
    <w:rsid w:val="00B31734"/>
    <w:rsid w:val="00B31F5F"/>
    <w:rsid w:val="00B32584"/>
    <w:rsid w:val="00B32E80"/>
    <w:rsid w:val="00B336D3"/>
    <w:rsid w:val="00B345BA"/>
    <w:rsid w:val="00B354D5"/>
    <w:rsid w:val="00B37141"/>
    <w:rsid w:val="00B37A3A"/>
    <w:rsid w:val="00B408CA"/>
    <w:rsid w:val="00B4125F"/>
    <w:rsid w:val="00B412EE"/>
    <w:rsid w:val="00B420BD"/>
    <w:rsid w:val="00B42251"/>
    <w:rsid w:val="00B4268C"/>
    <w:rsid w:val="00B43630"/>
    <w:rsid w:val="00B44424"/>
    <w:rsid w:val="00B44F43"/>
    <w:rsid w:val="00B452B6"/>
    <w:rsid w:val="00B45620"/>
    <w:rsid w:val="00B461BA"/>
    <w:rsid w:val="00B462F0"/>
    <w:rsid w:val="00B47FF1"/>
    <w:rsid w:val="00B5103D"/>
    <w:rsid w:val="00B5157A"/>
    <w:rsid w:val="00B5164E"/>
    <w:rsid w:val="00B521F2"/>
    <w:rsid w:val="00B5250A"/>
    <w:rsid w:val="00B52A03"/>
    <w:rsid w:val="00B5346B"/>
    <w:rsid w:val="00B54564"/>
    <w:rsid w:val="00B5482E"/>
    <w:rsid w:val="00B54C9A"/>
    <w:rsid w:val="00B54EDD"/>
    <w:rsid w:val="00B56E07"/>
    <w:rsid w:val="00B64682"/>
    <w:rsid w:val="00B67029"/>
    <w:rsid w:val="00B674FF"/>
    <w:rsid w:val="00B67684"/>
    <w:rsid w:val="00B70AD0"/>
    <w:rsid w:val="00B70B12"/>
    <w:rsid w:val="00B70C3B"/>
    <w:rsid w:val="00B744FC"/>
    <w:rsid w:val="00B74BC5"/>
    <w:rsid w:val="00B7516B"/>
    <w:rsid w:val="00B759DA"/>
    <w:rsid w:val="00B76A8F"/>
    <w:rsid w:val="00B76EF6"/>
    <w:rsid w:val="00B771A0"/>
    <w:rsid w:val="00B8010B"/>
    <w:rsid w:val="00B81AA2"/>
    <w:rsid w:val="00B82D86"/>
    <w:rsid w:val="00B82EDE"/>
    <w:rsid w:val="00B83CDE"/>
    <w:rsid w:val="00B847D2"/>
    <w:rsid w:val="00B84802"/>
    <w:rsid w:val="00B84AED"/>
    <w:rsid w:val="00B84EC7"/>
    <w:rsid w:val="00B854EA"/>
    <w:rsid w:val="00B85F22"/>
    <w:rsid w:val="00B864FD"/>
    <w:rsid w:val="00B867E7"/>
    <w:rsid w:val="00B86A20"/>
    <w:rsid w:val="00B86A86"/>
    <w:rsid w:val="00B901D6"/>
    <w:rsid w:val="00B912AE"/>
    <w:rsid w:val="00B916EE"/>
    <w:rsid w:val="00B919AF"/>
    <w:rsid w:val="00B9255B"/>
    <w:rsid w:val="00B92E0A"/>
    <w:rsid w:val="00B92FAA"/>
    <w:rsid w:val="00B94546"/>
    <w:rsid w:val="00B95CF3"/>
    <w:rsid w:val="00B96798"/>
    <w:rsid w:val="00B96C96"/>
    <w:rsid w:val="00B96D05"/>
    <w:rsid w:val="00B97194"/>
    <w:rsid w:val="00BA04A5"/>
    <w:rsid w:val="00BA0CCB"/>
    <w:rsid w:val="00BA13EC"/>
    <w:rsid w:val="00BA2B1C"/>
    <w:rsid w:val="00BA353C"/>
    <w:rsid w:val="00BA40DA"/>
    <w:rsid w:val="00BA4EF5"/>
    <w:rsid w:val="00BA53CD"/>
    <w:rsid w:val="00BA7274"/>
    <w:rsid w:val="00BA7F80"/>
    <w:rsid w:val="00BB0923"/>
    <w:rsid w:val="00BB37D2"/>
    <w:rsid w:val="00BB5055"/>
    <w:rsid w:val="00BB7CA1"/>
    <w:rsid w:val="00BB7FC2"/>
    <w:rsid w:val="00BC0DC0"/>
    <w:rsid w:val="00BC1CD1"/>
    <w:rsid w:val="00BC2A99"/>
    <w:rsid w:val="00BC2FE0"/>
    <w:rsid w:val="00BC3B47"/>
    <w:rsid w:val="00BC3DE5"/>
    <w:rsid w:val="00BC472E"/>
    <w:rsid w:val="00BC47FC"/>
    <w:rsid w:val="00BC4F62"/>
    <w:rsid w:val="00BC5D90"/>
    <w:rsid w:val="00BC5F8D"/>
    <w:rsid w:val="00BC6DE7"/>
    <w:rsid w:val="00BC794C"/>
    <w:rsid w:val="00BC7983"/>
    <w:rsid w:val="00BC7C18"/>
    <w:rsid w:val="00BD06E6"/>
    <w:rsid w:val="00BD2A80"/>
    <w:rsid w:val="00BD329C"/>
    <w:rsid w:val="00BD4836"/>
    <w:rsid w:val="00BD4F41"/>
    <w:rsid w:val="00BD5823"/>
    <w:rsid w:val="00BD66EA"/>
    <w:rsid w:val="00BD69A3"/>
    <w:rsid w:val="00BD6A64"/>
    <w:rsid w:val="00BD7027"/>
    <w:rsid w:val="00BD7327"/>
    <w:rsid w:val="00BD7B3C"/>
    <w:rsid w:val="00BE1031"/>
    <w:rsid w:val="00BE177F"/>
    <w:rsid w:val="00BE39A6"/>
    <w:rsid w:val="00BE4840"/>
    <w:rsid w:val="00BE4B14"/>
    <w:rsid w:val="00BE4B76"/>
    <w:rsid w:val="00BE52C2"/>
    <w:rsid w:val="00BE6171"/>
    <w:rsid w:val="00BE7488"/>
    <w:rsid w:val="00BE7722"/>
    <w:rsid w:val="00BE7A5D"/>
    <w:rsid w:val="00BF027A"/>
    <w:rsid w:val="00BF1C87"/>
    <w:rsid w:val="00BF1E25"/>
    <w:rsid w:val="00BF272B"/>
    <w:rsid w:val="00BF359A"/>
    <w:rsid w:val="00BF38F2"/>
    <w:rsid w:val="00BF49B8"/>
    <w:rsid w:val="00BF4CE8"/>
    <w:rsid w:val="00BF5B74"/>
    <w:rsid w:val="00BF61CB"/>
    <w:rsid w:val="00BF6517"/>
    <w:rsid w:val="00BF6A06"/>
    <w:rsid w:val="00BF7AE3"/>
    <w:rsid w:val="00BF7AFB"/>
    <w:rsid w:val="00BF7C5C"/>
    <w:rsid w:val="00C007F2"/>
    <w:rsid w:val="00C00ABB"/>
    <w:rsid w:val="00C04316"/>
    <w:rsid w:val="00C04AA2"/>
    <w:rsid w:val="00C06941"/>
    <w:rsid w:val="00C07577"/>
    <w:rsid w:val="00C10104"/>
    <w:rsid w:val="00C103C6"/>
    <w:rsid w:val="00C1140E"/>
    <w:rsid w:val="00C13354"/>
    <w:rsid w:val="00C14363"/>
    <w:rsid w:val="00C146B4"/>
    <w:rsid w:val="00C149B8"/>
    <w:rsid w:val="00C14BE8"/>
    <w:rsid w:val="00C1699B"/>
    <w:rsid w:val="00C17028"/>
    <w:rsid w:val="00C172FA"/>
    <w:rsid w:val="00C17685"/>
    <w:rsid w:val="00C20311"/>
    <w:rsid w:val="00C20A32"/>
    <w:rsid w:val="00C220FD"/>
    <w:rsid w:val="00C225F9"/>
    <w:rsid w:val="00C2282E"/>
    <w:rsid w:val="00C22873"/>
    <w:rsid w:val="00C22D1C"/>
    <w:rsid w:val="00C23B49"/>
    <w:rsid w:val="00C23F42"/>
    <w:rsid w:val="00C24E20"/>
    <w:rsid w:val="00C2675A"/>
    <w:rsid w:val="00C267B2"/>
    <w:rsid w:val="00C27753"/>
    <w:rsid w:val="00C27E6E"/>
    <w:rsid w:val="00C30A33"/>
    <w:rsid w:val="00C31289"/>
    <w:rsid w:val="00C32ADB"/>
    <w:rsid w:val="00C341D6"/>
    <w:rsid w:val="00C3493B"/>
    <w:rsid w:val="00C34C20"/>
    <w:rsid w:val="00C35248"/>
    <w:rsid w:val="00C35F29"/>
    <w:rsid w:val="00C36FAD"/>
    <w:rsid w:val="00C3708D"/>
    <w:rsid w:val="00C3710E"/>
    <w:rsid w:val="00C40500"/>
    <w:rsid w:val="00C41369"/>
    <w:rsid w:val="00C41DC3"/>
    <w:rsid w:val="00C43008"/>
    <w:rsid w:val="00C43194"/>
    <w:rsid w:val="00C441B5"/>
    <w:rsid w:val="00C44368"/>
    <w:rsid w:val="00C449B8"/>
    <w:rsid w:val="00C44AD8"/>
    <w:rsid w:val="00C44F53"/>
    <w:rsid w:val="00C46CD2"/>
    <w:rsid w:val="00C474F3"/>
    <w:rsid w:val="00C5035E"/>
    <w:rsid w:val="00C50CE0"/>
    <w:rsid w:val="00C51017"/>
    <w:rsid w:val="00C5163D"/>
    <w:rsid w:val="00C52FD1"/>
    <w:rsid w:val="00C54526"/>
    <w:rsid w:val="00C545CB"/>
    <w:rsid w:val="00C56127"/>
    <w:rsid w:val="00C57252"/>
    <w:rsid w:val="00C57A4E"/>
    <w:rsid w:val="00C60D5E"/>
    <w:rsid w:val="00C61922"/>
    <w:rsid w:val="00C62535"/>
    <w:rsid w:val="00C62784"/>
    <w:rsid w:val="00C62B75"/>
    <w:rsid w:val="00C647B5"/>
    <w:rsid w:val="00C658DC"/>
    <w:rsid w:val="00C65CEA"/>
    <w:rsid w:val="00C66063"/>
    <w:rsid w:val="00C662FD"/>
    <w:rsid w:val="00C66D5A"/>
    <w:rsid w:val="00C67AC4"/>
    <w:rsid w:val="00C731A8"/>
    <w:rsid w:val="00C73486"/>
    <w:rsid w:val="00C73CD0"/>
    <w:rsid w:val="00C73E37"/>
    <w:rsid w:val="00C745A2"/>
    <w:rsid w:val="00C74B75"/>
    <w:rsid w:val="00C7654E"/>
    <w:rsid w:val="00C7691E"/>
    <w:rsid w:val="00C769EB"/>
    <w:rsid w:val="00C779D6"/>
    <w:rsid w:val="00C77D61"/>
    <w:rsid w:val="00C806CC"/>
    <w:rsid w:val="00C818E2"/>
    <w:rsid w:val="00C823E8"/>
    <w:rsid w:val="00C83E6A"/>
    <w:rsid w:val="00C85278"/>
    <w:rsid w:val="00C853CB"/>
    <w:rsid w:val="00C85A6A"/>
    <w:rsid w:val="00C85B92"/>
    <w:rsid w:val="00C87937"/>
    <w:rsid w:val="00C90603"/>
    <w:rsid w:val="00C915B2"/>
    <w:rsid w:val="00C91A84"/>
    <w:rsid w:val="00C92AE2"/>
    <w:rsid w:val="00C93BE7"/>
    <w:rsid w:val="00C959BB"/>
    <w:rsid w:val="00C95BF2"/>
    <w:rsid w:val="00C96DDE"/>
    <w:rsid w:val="00C972B5"/>
    <w:rsid w:val="00CA1A2A"/>
    <w:rsid w:val="00CA258F"/>
    <w:rsid w:val="00CA3446"/>
    <w:rsid w:val="00CA4AD7"/>
    <w:rsid w:val="00CA64E9"/>
    <w:rsid w:val="00CA74B0"/>
    <w:rsid w:val="00CA7889"/>
    <w:rsid w:val="00CA7CB7"/>
    <w:rsid w:val="00CB02DC"/>
    <w:rsid w:val="00CB041B"/>
    <w:rsid w:val="00CB07CE"/>
    <w:rsid w:val="00CB10B9"/>
    <w:rsid w:val="00CB12AC"/>
    <w:rsid w:val="00CB343C"/>
    <w:rsid w:val="00CB515D"/>
    <w:rsid w:val="00CB60AB"/>
    <w:rsid w:val="00CB654B"/>
    <w:rsid w:val="00CB667B"/>
    <w:rsid w:val="00CB7C69"/>
    <w:rsid w:val="00CC1CB3"/>
    <w:rsid w:val="00CC3A67"/>
    <w:rsid w:val="00CC4247"/>
    <w:rsid w:val="00CC5042"/>
    <w:rsid w:val="00CC54D0"/>
    <w:rsid w:val="00CC5855"/>
    <w:rsid w:val="00CC5DF8"/>
    <w:rsid w:val="00CC5FD9"/>
    <w:rsid w:val="00CC77EE"/>
    <w:rsid w:val="00CC7971"/>
    <w:rsid w:val="00CC7B44"/>
    <w:rsid w:val="00CC7C74"/>
    <w:rsid w:val="00CC7F8D"/>
    <w:rsid w:val="00CD0A45"/>
    <w:rsid w:val="00CD0AA5"/>
    <w:rsid w:val="00CD1831"/>
    <w:rsid w:val="00CD1B3C"/>
    <w:rsid w:val="00CD2B65"/>
    <w:rsid w:val="00CD437C"/>
    <w:rsid w:val="00CD45E4"/>
    <w:rsid w:val="00CD502A"/>
    <w:rsid w:val="00CD58CD"/>
    <w:rsid w:val="00CD5E62"/>
    <w:rsid w:val="00CD5EFA"/>
    <w:rsid w:val="00CD7B5F"/>
    <w:rsid w:val="00CD7D82"/>
    <w:rsid w:val="00CE0469"/>
    <w:rsid w:val="00CE0D61"/>
    <w:rsid w:val="00CE1A2D"/>
    <w:rsid w:val="00CE1C4C"/>
    <w:rsid w:val="00CE20FE"/>
    <w:rsid w:val="00CE25FC"/>
    <w:rsid w:val="00CE275D"/>
    <w:rsid w:val="00CE2F7E"/>
    <w:rsid w:val="00CE37E2"/>
    <w:rsid w:val="00CE5EF9"/>
    <w:rsid w:val="00CE63B3"/>
    <w:rsid w:val="00CE699E"/>
    <w:rsid w:val="00CF0021"/>
    <w:rsid w:val="00CF12A5"/>
    <w:rsid w:val="00CF189A"/>
    <w:rsid w:val="00CF199E"/>
    <w:rsid w:val="00CF2703"/>
    <w:rsid w:val="00CF2CAA"/>
    <w:rsid w:val="00CF3F3A"/>
    <w:rsid w:val="00CF68AE"/>
    <w:rsid w:val="00D00B88"/>
    <w:rsid w:val="00D00C23"/>
    <w:rsid w:val="00D01D50"/>
    <w:rsid w:val="00D0206C"/>
    <w:rsid w:val="00D06069"/>
    <w:rsid w:val="00D0615E"/>
    <w:rsid w:val="00D063C6"/>
    <w:rsid w:val="00D11A6E"/>
    <w:rsid w:val="00D12815"/>
    <w:rsid w:val="00D14067"/>
    <w:rsid w:val="00D1471F"/>
    <w:rsid w:val="00D14DC5"/>
    <w:rsid w:val="00D155D3"/>
    <w:rsid w:val="00D16595"/>
    <w:rsid w:val="00D16845"/>
    <w:rsid w:val="00D17898"/>
    <w:rsid w:val="00D179CB"/>
    <w:rsid w:val="00D20B69"/>
    <w:rsid w:val="00D215CF"/>
    <w:rsid w:val="00D21634"/>
    <w:rsid w:val="00D22567"/>
    <w:rsid w:val="00D23060"/>
    <w:rsid w:val="00D231D6"/>
    <w:rsid w:val="00D235D9"/>
    <w:rsid w:val="00D254ED"/>
    <w:rsid w:val="00D25884"/>
    <w:rsid w:val="00D25CFA"/>
    <w:rsid w:val="00D25DF6"/>
    <w:rsid w:val="00D27CBA"/>
    <w:rsid w:val="00D31962"/>
    <w:rsid w:val="00D326A5"/>
    <w:rsid w:val="00D32D38"/>
    <w:rsid w:val="00D33C6E"/>
    <w:rsid w:val="00D341D9"/>
    <w:rsid w:val="00D34A3E"/>
    <w:rsid w:val="00D37DEB"/>
    <w:rsid w:val="00D40613"/>
    <w:rsid w:val="00D408DB"/>
    <w:rsid w:val="00D40994"/>
    <w:rsid w:val="00D40A62"/>
    <w:rsid w:val="00D426E1"/>
    <w:rsid w:val="00D42C3A"/>
    <w:rsid w:val="00D43EC9"/>
    <w:rsid w:val="00D441F6"/>
    <w:rsid w:val="00D44B81"/>
    <w:rsid w:val="00D44B8A"/>
    <w:rsid w:val="00D468C8"/>
    <w:rsid w:val="00D47A7D"/>
    <w:rsid w:val="00D500A0"/>
    <w:rsid w:val="00D506AD"/>
    <w:rsid w:val="00D50996"/>
    <w:rsid w:val="00D50F93"/>
    <w:rsid w:val="00D5220E"/>
    <w:rsid w:val="00D5336C"/>
    <w:rsid w:val="00D53530"/>
    <w:rsid w:val="00D535B2"/>
    <w:rsid w:val="00D53949"/>
    <w:rsid w:val="00D53A6E"/>
    <w:rsid w:val="00D54CB9"/>
    <w:rsid w:val="00D54E4A"/>
    <w:rsid w:val="00D55138"/>
    <w:rsid w:val="00D55367"/>
    <w:rsid w:val="00D55ADA"/>
    <w:rsid w:val="00D60B68"/>
    <w:rsid w:val="00D61D85"/>
    <w:rsid w:val="00D61E6F"/>
    <w:rsid w:val="00D623E4"/>
    <w:rsid w:val="00D63045"/>
    <w:rsid w:val="00D63B42"/>
    <w:rsid w:val="00D648AA"/>
    <w:rsid w:val="00D64FD3"/>
    <w:rsid w:val="00D652A8"/>
    <w:rsid w:val="00D65D14"/>
    <w:rsid w:val="00D65F01"/>
    <w:rsid w:val="00D66443"/>
    <w:rsid w:val="00D666D6"/>
    <w:rsid w:val="00D67D56"/>
    <w:rsid w:val="00D7008D"/>
    <w:rsid w:val="00D70F0F"/>
    <w:rsid w:val="00D718C6"/>
    <w:rsid w:val="00D71A3A"/>
    <w:rsid w:val="00D720D9"/>
    <w:rsid w:val="00D73B47"/>
    <w:rsid w:val="00D7489A"/>
    <w:rsid w:val="00D752A2"/>
    <w:rsid w:val="00D75F69"/>
    <w:rsid w:val="00D76130"/>
    <w:rsid w:val="00D76963"/>
    <w:rsid w:val="00D775A9"/>
    <w:rsid w:val="00D77A4F"/>
    <w:rsid w:val="00D77DD6"/>
    <w:rsid w:val="00D80057"/>
    <w:rsid w:val="00D80C5F"/>
    <w:rsid w:val="00D80EA3"/>
    <w:rsid w:val="00D811D0"/>
    <w:rsid w:val="00D81365"/>
    <w:rsid w:val="00D81A1C"/>
    <w:rsid w:val="00D82F7A"/>
    <w:rsid w:val="00D83D25"/>
    <w:rsid w:val="00D84E78"/>
    <w:rsid w:val="00D84F38"/>
    <w:rsid w:val="00D85299"/>
    <w:rsid w:val="00D90716"/>
    <w:rsid w:val="00D92104"/>
    <w:rsid w:val="00D931F5"/>
    <w:rsid w:val="00D9331D"/>
    <w:rsid w:val="00D9424C"/>
    <w:rsid w:val="00D95F30"/>
    <w:rsid w:val="00D96F08"/>
    <w:rsid w:val="00D97CDC"/>
    <w:rsid w:val="00DA0418"/>
    <w:rsid w:val="00DA0434"/>
    <w:rsid w:val="00DA159D"/>
    <w:rsid w:val="00DA1C88"/>
    <w:rsid w:val="00DA277D"/>
    <w:rsid w:val="00DA2FE9"/>
    <w:rsid w:val="00DA3DD1"/>
    <w:rsid w:val="00DA4C23"/>
    <w:rsid w:val="00DA4DD5"/>
    <w:rsid w:val="00DA4EA1"/>
    <w:rsid w:val="00DA4F6B"/>
    <w:rsid w:val="00DA55D4"/>
    <w:rsid w:val="00DA64AA"/>
    <w:rsid w:val="00DA68C0"/>
    <w:rsid w:val="00DA7242"/>
    <w:rsid w:val="00DA734C"/>
    <w:rsid w:val="00DA7930"/>
    <w:rsid w:val="00DA7C04"/>
    <w:rsid w:val="00DA7C79"/>
    <w:rsid w:val="00DB1336"/>
    <w:rsid w:val="00DB359E"/>
    <w:rsid w:val="00DB508E"/>
    <w:rsid w:val="00DB5BD3"/>
    <w:rsid w:val="00DB5D4F"/>
    <w:rsid w:val="00DB7776"/>
    <w:rsid w:val="00DC0F10"/>
    <w:rsid w:val="00DC1B15"/>
    <w:rsid w:val="00DC3236"/>
    <w:rsid w:val="00DC3A65"/>
    <w:rsid w:val="00DC42CE"/>
    <w:rsid w:val="00DC4467"/>
    <w:rsid w:val="00DC5546"/>
    <w:rsid w:val="00DC5779"/>
    <w:rsid w:val="00DC57FF"/>
    <w:rsid w:val="00DC6DBB"/>
    <w:rsid w:val="00DC6E71"/>
    <w:rsid w:val="00DC7BE2"/>
    <w:rsid w:val="00DD0CF2"/>
    <w:rsid w:val="00DD2173"/>
    <w:rsid w:val="00DD3997"/>
    <w:rsid w:val="00DD49A7"/>
    <w:rsid w:val="00DD6149"/>
    <w:rsid w:val="00DD6F6D"/>
    <w:rsid w:val="00DD72EB"/>
    <w:rsid w:val="00DE0682"/>
    <w:rsid w:val="00DE1B86"/>
    <w:rsid w:val="00DE2011"/>
    <w:rsid w:val="00DE21B1"/>
    <w:rsid w:val="00DE253D"/>
    <w:rsid w:val="00DE2F2E"/>
    <w:rsid w:val="00DE3668"/>
    <w:rsid w:val="00DE53EA"/>
    <w:rsid w:val="00DE58B9"/>
    <w:rsid w:val="00DE603F"/>
    <w:rsid w:val="00DE647D"/>
    <w:rsid w:val="00DE658C"/>
    <w:rsid w:val="00DE7C0F"/>
    <w:rsid w:val="00DF0638"/>
    <w:rsid w:val="00DF0BD9"/>
    <w:rsid w:val="00DF0FA5"/>
    <w:rsid w:val="00DF2DE8"/>
    <w:rsid w:val="00DF37CB"/>
    <w:rsid w:val="00DF3E68"/>
    <w:rsid w:val="00DF4C37"/>
    <w:rsid w:val="00DF50DC"/>
    <w:rsid w:val="00DF5901"/>
    <w:rsid w:val="00DF648E"/>
    <w:rsid w:val="00DF64B5"/>
    <w:rsid w:val="00DF7119"/>
    <w:rsid w:val="00DF7268"/>
    <w:rsid w:val="00DF754D"/>
    <w:rsid w:val="00DF7A2D"/>
    <w:rsid w:val="00E0013F"/>
    <w:rsid w:val="00E002A5"/>
    <w:rsid w:val="00E003F4"/>
    <w:rsid w:val="00E006E8"/>
    <w:rsid w:val="00E00AE9"/>
    <w:rsid w:val="00E0181A"/>
    <w:rsid w:val="00E020C6"/>
    <w:rsid w:val="00E02BD5"/>
    <w:rsid w:val="00E031BE"/>
    <w:rsid w:val="00E03A39"/>
    <w:rsid w:val="00E04D91"/>
    <w:rsid w:val="00E04F68"/>
    <w:rsid w:val="00E050A5"/>
    <w:rsid w:val="00E06C48"/>
    <w:rsid w:val="00E1110E"/>
    <w:rsid w:val="00E133DF"/>
    <w:rsid w:val="00E13441"/>
    <w:rsid w:val="00E13C46"/>
    <w:rsid w:val="00E13F00"/>
    <w:rsid w:val="00E14F10"/>
    <w:rsid w:val="00E15CB7"/>
    <w:rsid w:val="00E16A56"/>
    <w:rsid w:val="00E171E9"/>
    <w:rsid w:val="00E1764A"/>
    <w:rsid w:val="00E17A84"/>
    <w:rsid w:val="00E20237"/>
    <w:rsid w:val="00E205AC"/>
    <w:rsid w:val="00E206A9"/>
    <w:rsid w:val="00E2146D"/>
    <w:rsid w:val="00E2197C"/>
    <w:rsid w:val="00E236B3"/>
    <w:rsid w:val="00E24016"/>
    <w:rsid w:val="00E24832"/>
    <w:rsid w:val="00E248AB"/>
    <w:rsid w:val="00E26082"/>
    <w:rsid w:val="00E304F9"/>
    <w:rsid w:val="00E31228"/>
    <w:rsid w:val="00E3255C"/>
    <w:rsid w:val="00E337B0"/>
    <w:rsid w:val="00E33A6F"/>
    <w:rsid w:val="00E3408B"/>
    <w:rsid w:val="00E3434B"/>
    <w:rsid w:val="00E34724"/>
    <w:rsid w:val="00E355DF"/>
    <w:rsid w:val="00E357DE"/>
    <w:rsid w:val="00E368C3"/>
    <w:rsid w:val="00E40FD2"/>
    <w:rsid w:val="00E41A8F"/>
    <w:rsid w:val="00E41DEE"/>
    <w:rsid w:val="00E42B31"/>
    <w:rsid w:val="00E4579C"/>
    <w:rsid w:val="00E45C82"/>
    <w:rsid w:val="00E4756F"/>
    <w:rsid w:val="00E50AB8"/>
    <w:rsid w:val="00E516F9"/>
    <w:rsid w:val="00E51996"/>
    <w:rsid w:val="00E54365"/>
    <w:rsid w:val="00E5477B"/>
    <w:rsid w:val="00E554FC"/>
    <w:rsid w:val="00E55BC0"/>
    <w:rsid w:val="00E56A25"/>
    <w:rsid w:val="00E571FD"/>
    <w:rsid w:val="00E57F76"/>
    <w:rsid w:val="00E6093D"/>
    <w:rsid w:val="00E6108A"/>
    <w:rsid w:val="00E61165"/>
    <w:rsid w:val="00E61ED9"/>
    <w:rsid w:val="00E63E6A"/>
    <w:rsid w:val="00E640EF"/>
    <w:rsid w:val="00E6566A"/>
    <w:rsid w:val="00E65C5D"/>
    <w:rsid w:val="00E65F06"/>
    <w:rsid w:val="00E66064"/>
    <w:rsid w:val="00E672E2"/>
    <w:rsid w:val="00E7005E"/>
    <w:rsid w:val="00E703DF"/>
    <w:rsid w:val="00E70472"/>
    <w:rsid w:val="00E70A61"/>
    <w:rsid w:val="00E71DCE"/>
    <w:rsid w:val="00E74939"/>
    <w:rsid w:val="00E756BC"/>
    <w:rsid w:val="00E76503"/>
    <w:rsid w:val="00E76B09"/>
    <w:rsid w:val="00E77596"/>
    <w:rsid w:val="00E77A9D"/>
    <w:rsid w:val="00E801EE"/>
    <w:rsid w:val="00E820C8"/>
    <w:rsid w:val="00E82225"/>
    <w:rsid w:val="00E8281C"/>
    <w:rsid w:val="00E84647"/>
    <w:rsid w:val="00E847D0"/>
    <w:rsid w:val="00E84BC5"/>
    <w:rsid w:val="00E8539E"/>
    <w:rsid w:val="00E865AB"/>
    <w:rsid w:val="00E8763B"/>
    <w:rsid w:val="00E907C1"/>
    <w:rsid w:val="00E909F6"/>
    <w:rsid w:val="00E90B42"/>
    <w:rsid w:val="00E9105D"/>
    <w:rsid w:val="00E91AC8"/>
    <w:rsid w:val="00E91CDF"/>
    <w:rsid w:val="00E9395A"/>
    <w:rsid w:val="00E94D59"/>
    <w:rsid w:val="00E952CF"/>
    <w:rsid w:val="00E97CEA"/>
    <w:rsid w:val="00EA070F"/>
    <w:rsid w:val="00EA241A"/>
    <w:rsid w:val="00EA296F"/>
    <w:rsid w:val="00EA2CD3"/>
    <w:rsid w:val="00EA2F3C"/>
    <w:rsid w:val="00EA481C"/>
    <w:rsid w:val="00EA65AA"/>
    <w:rsid w:val="00EA7862"/>
    <w:rsid w:val="00EB0736"/>
    <w:rsid w:val="00EB09CC"/>
    <w:rsid w:val="00EB0C26"/>
    <w:rsid w:val="00EB1B22"/>
    <w:rsid w:val="00EB2DD3"/>
    <w:rsid w:val="00EB3769"/>
    <w:rsid w:val="00EB3809"/>
    <w:rsid w:val="00EB3A85"/>
    <w:rsid w:val="00EB3B1D"/>
    <w:rsid w:val="00EB407D"/>
    <w:rsid w:val="00EB4942"/>
    <w:rsid w:val="00EB49C8"/>
    <w:rsid w:val="00EB5E99"/>
    <w:rsid w:val="00EB618F"/>
    <w:rsid w:val="00EB6D8C"/>
    <w:rsid w:val="00EC03FA"/>
    <w:rsid w:val="00EC11A0"/>
    <w:rsid w:val="00EC16FB"/>
    <w:rsid w:val="00EC2CC1"/>
    <w:rsid w:val="00EC4276"/>
    <w:rsid w:val="00EC4539"/>
    <w:rsid w:val="00EC5B5F"/>
    <w:rsid w:val="00EC6422"/>
    <w:rsid w:val="00EC67F0"/>
    <w:rsid w:val="00EC72ED"/>
    <w:rsid w:val="00ED026E"/>
    <w:rsid w:val="00ED0603"/>
    <w:rsid w:val="00ED0763"/>
    <w:rsid w:val="00ED1A49"/>
    <w:rsid w:val="00ED1DF0"/>
    <w:rsid w:val="00ED25FC"/>
    <w:rsid w:val="00ED2B35"/>
    <w:rsid w:val="00ED3E10"/>
    <w:rsid w:val="00ED67F2"/>
    <w:rsid w:val="00ED7C65"/>
    <w:rsid w:val="00EE2286"/>
    <w:rsid w:val="00EE2564"/>
    <w:rsid w:val="00EE2E38"/>
    <w:rsid w:val="00EE331A"/>
    <w:rsid w:val="00EE44EB"/>
    <w:rsid w:val="00EE4619"/>
    <w:rsid w:val="00EE5A47"/>
    <w:rsid w:val="00EE654D"/>
    <w:rsid w:val="00EE6775"/>
    <w:rsid w:val="00EE6A22"/>
    <w:rsid w:val="00EE79C0"/>
    <w:rsid w:val="00EE7CA1"/>
    <w:rsid w:val="00EF0231"/>
    <w:rsid w:val="00EF1C4C"/>
    <w:rsid w:val="00EF27B4"/>
    <w:rsid w:val="00EF2AF4"/>
    <w:rsid w:val="00EF49BE"/>
    <w:rsid w:val="00EF6D59"/>
    <w:rsid w:val="00EF7537"/>
    <w:rsid w:val="00F00A29"/>
    <w:rsid w:val="00F010A7"/>
    <w:rsid w:val="00F0122A"/>
    <w:rsid w:val="00F0198A"/>
    <w:rsid w:val="00F01C02"/>
    <w:rsid w:val="00F0418B"/>
    <w:rsid w:val="00F04C4E"/>
    <w:rsid w:val="00F06C2C"/>
    <w:rsid w:val="00F106D7"/>
    <w:rsid w:val="00F135CA"/>
    <w:rsid w:val="00F13892"/>
    <w:rsid w:val="00F15430"/>
    <w:rsid w:val="00F176EC"/>
    <w:rsid w:val="00F20029"/>
    <w:rsid w:val="00F27D8F"/>
    <w:rsid w:val="00F30256"/>
    <w:rsid w:val="00F3116B"/>
    <w:rsid w:val="00F32D4B"/>
    <w:rsid w:val="00F334E4"/>
    <w:rsid w:val="00F33705"/>
    <w:rsid w:val="00F35039"/>
    <w:rsid w:val="00F35B18"/>
    <w:rsid w:val="00F361CA"/>
    <w:rsid w:val="00F3726E"/>
    <w:rsid w:val="00F40A26"/>
    <w:rsid w:val="00F44A0B"/>
    <w:rsid w:val="00F44E78"/>
    <w:rsid w:val="00F47286"/>
    <w:rsid w:val="00F4734B"/>
    <w:rsid w:val="00F50DA3"/>
    <w:rsid w:val="00F52BA5"/>
    <w:rsid w:val="00F5324E"/>
    <w:rsid w:val="00F552B4"/>
    <w:rsid w:val="00F56117"/>
    <w:rsid w:val="00F5672A"/>
    <w:rsid w:val="00F56F09"/>
    <w:rsid w:val="00F6142A"/>
    <w:rsid w:val="00F619CC"/>
    <w:rsid w:val="00F62DA1"/>
    <w:rsid w:val="00F63B75"/>
    <w:rsid w:val="00F63E8D"/>
    <w:rsid w:val="00F64396"/>
    <w:rsid w:val="00F66509"/>
    <w:rsid w:val="00F6680C"/>
    <w:rsid w:val="00F66F31"/>
    <w:rsid w:val="00F67601"/>
    <w:rsid w:val="00F71938"/>
    <w:rsid w:val="00F71D83"/>
    <w:rsid w:val="00F71FEE"/>
    <w:rsid w:val="00F721F4"/>
    <w:rsid w:val="00F72BE3"/>
    <w:rsid w:val="00F73BFC"/>
    <w:rsid w:val="00F73DB8"/>
    <w:rsid w:val="00F76F1F"/>
    <w:rsid w:val="00F77FF7"/>
    <w:rsid w:val="00F810CF"/>
    <w:rsid w:val="00F83AB7"/>
    <w:rsid w:val="00F83C5D"/>
    <w:rsid w:val="00F85C85"/>
    <w:rsid w:val="00F861EE"/>
    <w:rsid w:val="00F86458"/>
    <w:rsid w:val="00F876CB"/>
    <w:rsid w:val="00F90FF7"/>
    <w:rsid w:val="00F91E52"/>
    <w:rsid w:val="00F923C1"/>
    <w:rsid w:val="00F93A54"/>
    <w:rsid w:val="00F93DBA"/>
    <w:rsid w:val="00F94CB5"/>
    <w:rsid w:val="00F94CC6"/>
    <w:rsid w:val="00F9674A"/>
    <w:rsid w:val="00F96BFC"/>
    <w:rsid w:val="00F97592"/>
    <w:rsid w:val="00F978A5"/>
    <w:rsid w:val="00F97B59"/>
    <w:rsid w:val="00F97DDD"/>
    <w:rsid w:val="00FA04CA"/>
    <w:rsid w:val="00FA07A2"/>
    <w:rsid w:val="00FA0E85"/>
    <w:rsid w:val="00FA31D9"/>
    <w:rsid w:val="00FA3269"/>
    <w:rsid w:val="00FA3A8A"/>
    <w:rsid w:val="00FA3E49"/>
    <w:rsid w:val="00FA3E4F"/>
    <w:rsid w:val="00FA4B2F"/>
    <w:rsid w:val="00FA6A41"/>
    <w:rsid w:val="00FA7D11"/>
    <w:rsid w:val="00FA7E0C"/>
    <w:rsid w:val="00FB0B1B"/>
    <w:rsid w:val="00FB0D99"/>
    <w:rsid w:val="00FB1497"/>
    <w:rsid w:val="00FB1AA8"/>
    <w:rsid w:val="00FB3748"/>
    <w:rsid w:val="00FB47BC"/>
    <w:rsid w:val="00FB660C"/>
    <w:rsid w:val="00FB6E04"/>
    <w:rsid w:val="00FB7E0C"/>
    <w:rsid w:val="00FC0648"/>
    <w:rsid w:val="00FC1B7D"/>
    <w:rsid w:val="00FC1C7F"/>
    <w:rsid w:val="00FC24E3"/>
    <w:rsid w:val="00FC2D63"/>
    <w:rsid w:val="00FC348A"/>
    <w:rsid w:val="00FC4EB1"/>
    <w:rsid w:val="00FC73FD"/>
    <w:rsid w:val="00FC7E63"/>
    <w:rsid w:val="00FD08CB"/>
    <w:rsid w:val="00FD17ED"/>
    <w:rsid w:val="00FD21DB"/>
    <w:rsid w:val="00FD3DAA"/>
    <w:rsid w:val="00FD5486"/>
    <w:rsid w:val="00FD6258"/>
    <w:rsid w:val="00FD67CC"/>
    <w:rsid w:val="00FD7AA5"/>
    <w:rsid w:val="00FE0358"/>
    <w:rsid w:val="00FE2574"/>
    <w:rsid w:val="00FE4A18"/>
    <w:rsid w:val="00FE525F"/>
    <w:rsid w:val="00FE6578"/>
    <w:rsid w:val="00FE6705"/>
    <w:rsid w:val="00FE6B5D"/>
    <w:rsid w:val="00FF0515"/>
    <w:rsid w:val="00FF080A"/>
    <w:rsid w:val="00FF1494"/>
    <w:rsid w:val="00FF230E"/>
    <w:rsid w:val="00FF2387"/>
    <w:rsid w:val="00FF2666"/>
    <w:rsid w:val="00FF2754"/>
    <w:rsid w:val="00FF3601"/>
    <w:rsid w:val="00FF3783"/>
    <w:rsid w:val="00FF4D68"/>
    <w:rsid w:val="00FF51A3"/>
    <w:rsid w:val="00FF6431"/>
    <w:rsid w:val="00FF6C55"/>
    <w:rsid w:val="00FF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fill="f" fillcolor="white" stroke="f">
      <v:fill color="white" on="f"/>
      <v:stroke on="f"/>
      <o:colormru v:ext="edit" colors="#f60"/>
    </o:shapedefaults>
    <o:shapelayout v:ext="edit">
      <o:idmap v:ext="edit" data="2"/>
    </o:shapelayout>
  </w:shapeDefaults>
  <w:decimalSymbol w:val="."/>
  <w:listSeparator w:val=","/>
  <w14:docId w14:val="6895DE76"/>
  <w15:docId w15:val="{899071CE-B8CA-414B-A15C-F00F3311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42AD"/>
    <w:pPr>
      <w:spacing w:before="120"/>
      <w:jc w:val="both"/>
    </w:pPr>
    <w:rPr>
      <w:rFonts w:ascii="Arial" w:hAnsi="Arial"/>
      <w:sz w:val="24"/>
    </w:rPr>
  </w:style>
  <w:style w:type="paragraph" w:styleId="Heading1">
    <w:name w:val="heading 1"/>
    <w:next w:val="BodyText1"/>
    <w:link w:val="Heading1Char"/>
    <w:uiPriority w:val="9"/>
    <w:qFormat/>
    <w:rsid w:val="007B1ABC"/>
    <w:pPr>
      <w:keepNext/>
      <w:numPr>
        <w:numId w:val="8"/>
      </w:numPr>
      <w:spacing w:before="120" w:after="240"/>
      <w:outlineLvl w:val="0"/>
    </w:pPr>
    <w:rPr>
      <w:rFonts w:ascii="Arial" w:hAnsi="Arial"/>
      <w:b/>
      <w:noProof/>
      <w:kern w:val="28"/>
      <w:sz w:val="32"/>
    </w:rPr>
  </w:style>
  <w:style w:type="paragraph" w:styleId="Heading2">
    <w:name w:val="heading 2"/>
    <w:basedOn w:val="Heading1"/>
    <w:next w:val="BodyText2"/>
    <w:link w:val="Heading2Char"/>
    <w:qFormat/>
    <w:rsid w:val="001242AD"/>
    <w:pPr>
      <w:numPr>
        <w:ilvl w:val="1"/>
      </w:numPr>
      <w:spacing w:after="120"/>
      <w:outlineLvl w:val="1"/>
    </w:pPr>
    <w:rPr>
      <w:sz w:val="28"/>
    </w:rPr>
  </w:style>
  <w:style w:type="paragraph" w:styleId="Heading3">
    <w:name w:val="heading 3"/>
    <w:basedOn w:val="Heading2"/>
    <w:next w:val="BodyText3"/>
    <w:link w:val="Heading3Char"/>
    <w:qFormat/>
    <w:rsid w:val="00EE6A22"/>
    <w:pPr>
      <w:numPr>
        <w:ilvl w:val="2"/>
      </w:numPr>
      <w:outlineLvl w:val="2"/>
    </w:pPr>
    <w:rPr>
      <w:sz w:val="22"/>
    </w:rPr>
  </w:style>
  <w:style w:type="paragraph" w:styleId="Heading4">
    <w:name w:val="heading 4"/>
    <w:basedOn w:val="Heading3"/>
    <w:next w:val="BodyText4"/>
    <w:qFormat/>
    <w:rsid w:val="00D0615E"/>
    <w:pPr>
      <w:numPr>
        <w:ilvl w:val="3"/>
      </w:numPr>
      <w:outlineLvl w:val="3"/>
    </w:pPr>
  </w:style>
  <w:style w:type="paragraph" w:styleId="Heading5">
    <w:name w:val="heading 5"/>
    <w:basedOn w:val="Heading4"/>
    <w:next w:val="BodyText"/>
    <w:qFormat/>
    <w:rsid w:val="00D0615E"/>
    <w:pPr>
      <w:numPr>
        <w:ilvl w:val="4"/>
      </w:numPr>
      <w:tabs>
        <w:tab w:val="clear" w:pos="1134"/>
        <w:tab w:val="num" w:pos="360"/>
      </w:tabs>
      <w:outlineLvl w:val="4"/>
    </w:pPr>
  </w:style>
  <w:style w:type="paragraph" w:styleId="Heading6">
    <w:name w:val="heading 6"/>
    <w:basedOn w:val="Heading5"/>
    <w:next w:val="BodyText"/>
    <w:qFormat/>
    <w:rsid w:val="00D0615E"/>
    <w:pPr>
      <w:numPr>
        <w:ilvl w:val="5"/>
      </w:numPr>
      <w:tabs>
        <w:tab w:val="clear" w:pos="1134"/>
        <w:tab w:val="num" w:pos="360"/>
        <w:tab w:val="left" w:pos="1418"/>
      </w:tabs>
      <w:outlineLvl w:val="5"/>
    </w:pPr>
  </w:style>
  <w:style w:type="paragraph" w:styleId="Heading7">
    <w:name w:val="heading 7"/>
    <w:basedOn w:val="Heading6"/>
    <w:next w:val="BodyText7"/>
    <w:qFormat/>
    <w:rsid w:val="00D0615E"/>
    <w:pPr>
      <w:numPr>
        <w:ilvl w:val="6"/>
      </w:numPr>
      <w:tabs>
        <w:tab w:val="clear" w:pos="1134"/>
        <w:tab w:val="num" w:pos="360"/>
      </w:tabs>
      <w:outlineLvl w:val="6"/>
    </w:pPr>
  </w:style>
  <w:style w:type="paragraph" w:styleId="Heading8">
    <w:name w:val="heading 8"/>
    <w:basedOn w:val="Heading7"/>
    <w:next w:val="BodyText"/>
    <w:qFormat/>
    <w:rsid w:val="00D0615E"/>
    <w:pPr>
      <w:numPr>
        <w:ilvl w:val="7"/>
      </w:numPr>
      <w:tabs>
        <w:tab w:val="clear" w:pos="1134"/>
        <w:tab w:val="num" w:pos="360"/>
        <w:tab w:val="left" w:pos="1701"/>
      </w:tabs>
      <w:outlineLvl w:val="7"/>
    </w:pPr>
  </w:style>
  <w:style w:type="paragraph" w:styleId="Heading9">
    <w:name w:val="heading 9"/>
    <w:basedOn w:val="Heading8"/>
    <w:next w:val="BodyText"/>
    <w:qFormat/>
    <w:rsid w:val="00D0615E"/>
    <w:pPr>
      <w:numPr>
        <w:ilvl w:val="8"/>
      </w:numPr>
      <w:tabs>
        <w:tab w:val="clear" w:pos="1134"/>
        <w:tab w:val="num" w:pos="360"/>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 1"/>
    <w:basedOn w:val="Heading2"/>
    <w:rsid w:val="00D0615E"/>
    <w:pPr>
      <w:keepNext w:val="0"/>
      <w:jc w:val="both"/>
    </w:pPr>
    <w:rPr>
      <w:b w:val="0"/>
      <w:noProof w:val="0"/>
      <w:sz w:val="22"/>
    </w:rPr>
  </w:style>
  <w:style w:type="paragraph" w:styleId="BodyText2">
    <w:name w:val="Body Text 2"/>
    <w:basedOn w:val="Heading3"/>
    <w:rsid w:val="00D0615E"/>
    <w:pPr>
      <w:keepNext w:val="0"/>
      <w:jc w:val="both"/>
    </w:pPr>
    <w:rPr>
      <w:b w:val="0"/>
      <w:noProof w:val="0"/>
    </w:rPr>
  </w:style>
  <w:style w:type="paragraph" w:styleId="BodyText3">
    <w:name w:val="Body Text 3"/>
    <w:basedOn w:val="Heading4"/>
    <w:link w:val="BodyText3Char"/>
    <w:rsid w:val="00D0615E"/>
    <w:pPr>
      <w:keepNext w:val="0"/>
      <w:jc w:val="both"/>
    </w:pPr>
    <w:rPr>
      <w:b w:val="0"/>
      <w:noProof w:val="0"/>
    </w:rPr>
  </w:style>
  <w:style w:type="paragraph" w:customStyle="1" w:styleId="BodyText4">
    <w:name w:val="Body Text 4"/>
    <w:basedOn w:val="Heading5"/>
    <w:rsid w:val="00D0615E"/>
    <w:pPr>
      <w:keepNext w:val="0"/>
      <w:jc w:val="both"/>
    </w:pPr>
    <w:rPr>
      <w:b w:val="0"/>
      <w:noProof w:val="0"/>
    </w:rPr>
  </w:style>
  <w:style w:type="paragraph" w:styleId="BodyText">
    <w:name w:val="Body Text"/>
    <w:basedOn w:val="Heading2"/>
    <w:link w:val="BodyTextChar"/>
    <w:rsid w:val="00281799"/>
    <w:pPr>
      <w:keepNext w:val="0"/>
      <w:numPr>
        <w:ilvl w:val="0"/>
        <w:numId w:val="0"/>
      </w:numPr>
      <w:ind w:left="1134"/>
      <w:jc w:val="both"/>
    </w:pPr>
    <w:rPr>
      <w:b w:val="0"/>
      <w:noProof w:val="0"/>
      <w:sz w:val="22"/>
    </w:rPr>
  </w:style>
  <w:style w:type="character" w:customStyle="1" w:styleId="BodyTextChar">
    <w:name w:val="Body Text Char"/>
    <w:link w:val="BodyText"/>
    <w:rsid w:val="00281799"/>
    <w:rPr>
      <w:rFonts w:ascii="Arial" w:hAnsi="Arial"/>
      <w:kern w:val="28"/>
      <w:sz w:val="22"/>
    </w:rPr>
  </w:style>
  <w:style w:type="character" w:customStyle="1" w:styleId="Heading2Char">
    <w:name w:val="Heading 2 Char"/>
    <w:link w:val="Heading2"/>
    <w:rsid w:val="001242AD"/>
    <w:rPr>
      <w:rFonts w:ascii="Arial" w:hAnsi="Arial"/>
      <w:b/>
      <w:noProof/>
      <w:kern w:val="28"/>
      <w:sz w:val="28"/>
    </w:rPr>
  </w:style>
  <w:style w:type="character" w:customStyle="1" w:styleId="Heading1Char">
    <w:name w:val="Heading 1 Char"/>
    <w:link w:val="Heading1"/>
    <w:uiPriority w:val="9"/>
    <w:rsid w:val="007B1ABC"/>
    <w:rPr>
      <w:rFonts w:ascii="Arial" w:hAnsi="Arial"/>
      <w:b/>
      <w:noProof/>
      <w:kern w:val="28"/>
      <w:sz w:val="32"/>
    </w:rPr>
  </w:style>
  <w:style w:type="paragraph" w:customStyle="1" w:styleId="BodyText7">
    <w:name w:val="Body Text 7"/>
    <w:basedOn w:val="Heading8"/>
    <w:rsid w:val="00D0615E"/>
    <w:pPr>
      <w:jc w:val="both"/>
    </w:pPr>
    <w:rPr>
      <w:b w:val="0"/>
      <w:noProof w:val="0"/>
    </w:rPr>
  </w:style>
  <w:style w:type="paragraph" w:customStyle="1" w:styleId="InsideCoverText">
    <w:name w:val="Inside Cover Text"/>
    <w:basedOn w:val="Normal"/>
    <w:rsid w:val="00907D04"/>
    <w:pPr>
      <w:tabs>
        <w:tab w:val="left" w:pos="4536"/>
      </w:tabs>
      <w:spacing w:after="120"/>
    </w:pPr>
  </w:style>
  <w:style w:type="paragraph" w:styleId="Header">
    <w:name w:val="header"/>
    <w:basedOn w:val="Normal"/>
    <w:link w:val="HeaderChar"/>
    <w:rsid w:val="00C853CB"/>
    <w:pPr>
      <w:pBdr>
        <w:bottom w:val="single" w:sz="4" w:space="3" w:color="auto"/>
      </w:pBdr>
      <w:tabs>
        <w:tab w:val="center" w:pos="4253"/>
        <w:tab w:val="right" w:pos="8505"/>
      </w:tabs>
    </w:pPr>
    <w:rPr>
      <w:b/>
      <w:sz w:val="16"/>
    </w:rPr>
  </w:style>
  <w:style w:type="paragraph" w:styleId="Footer">
    <w:name w:val="footer"/>
    <w:basedOn w:val="Header"/>
    <w:link w:val="FooterChar"/>
    <w:rsid w:val="00C853CB"/>
    <w:pPr>
      <w:pBdr>
        <w:bottom w:val="none" w:sz="0" w:space="0" w:color="auto"/>
      </w:pBdr>
    </w:pPr>
  </w:style>
  <w:style w:type="paragraph" w:customStyle="1" w:styleId="EngReportTitle">
    <w:name w:val="Eng Report Title"/>
    <w:basedOn w:val="Normal"/>
    <w:rsid w:val="00907D04"/>
    <w:pPr>
      <w:jc w:val="center"/>
    </w:pPr>
    <w:rPr>
      <w:b/>
      <w:bCs/>
    </w:rPr>
  </w:style>
  <w:style w:type="paragraph" w:customStyle="1" w:styleId="TableText">
    <w:name w:val="Table Text"/>
    <w:basedOn w:val="Normal"/>
    <w:pPr>
      <w:spacing w:before="60" w:after="60"/>
    </w:pPr>
    <w:rPr>
      <w:sz w:val="20"/>
    </w:rPr>
  </w:style>
  <w:style w:type="paragraph" w:customStyle="1" w:styleId="TableHeader">
    <w:name w:val="Table Header"/>
    <w:basedOn w:val="TableText"/>
    <w:pPr>
      <w:keepNext/>
    </w:pPr>
    <w:rPr>
      <w:b/>
    </w:rPr>
  </w:style>
  <w:style w:type="paragraph" w:styleId="Caption">
    <w:name w:val="caption"/>
    <w:basedOn w:val="Normal"/>
    <w:next w:val="BodyText"/>
    <w:qFormat/>
    <w:rsid w:val="00BD66EA"/>
    <w:pPr>
      <w:spacing w:before="60" w:after="240"/>
      <w:jc w:val="center"/>
    </w:pPr>
    <w:rPr>
      <w:b/>
      <w:sz w:val="18"/>
    </w:rPr>
  </w:style>
  <w:style w:type="paragraph" w:customStyle="1" w:styleId="SecurityMarking">
    <w:name w:val="Security Marking"/>
    <w:basedOn w:val="Footer"/>
    <w:qFormat/>
    <w:rsid w:val="002F396A"/>
    <w:rPr>
      <w:szCs w:val="16"/>
    </w:rPr>
  </w:style>
  <w:style w:type="paragraph" w:customStyle="1" w:styleId="SecurityMarkingWide">
    <w:name w:val="Security Marking Wide"/>
    <w:basedOn w:val="SecurityMarking"/>
    <w:qFormat/>
    <w:rsid w:val="002F396A"/>
    <w:pPr>
      <w:tabs>
        <w:tab w:val="clear" w:pos="4253"/>
        <w:tab w:val="clear" w:pos="8505"/>
        <w:tab w:val="center" w:pos="6521"/>
        <w:tab w:val="right" w:pos="13325"/>
      </w:tabs>
    </w:pPr>
  </w:style>
  <w:style w:type="character" w:styleId="Strong">
    <w:name w:val="Strong"/>
    <w:qFormat/>
    <w:rsid w:val="00E0181A"/>
    <w:rPr>
      <w:b/>
      <w:bCs/>
      <w:sz w:val="28"/>
    </w:rPr>
  </w:style>
  <w:style w:type="character" w:styleId="Emphasis">
    <w:name w:val="Emphasis"/>
    <w:qFormat/>
    <w:rsid w:val="00FA04CA"/>
    <w:rPr>
      <w:rFonts w:ascii="Arial" w:hAnsi="Arial"/>
      <w:i/>
    </w:rPr>
  </w:style>
  <w:style w:type="paragraph" w:customStyle="1" w:styleId="ReportTitle">
    <w:name w:val="Report Title"/>
    <w:basedOn w:val="Normal"/>
    <w:rsid w:val="00907D04"/>
    <w:pPr>
      <w:jc w:val="center"/>
    </w:pPr>
    <w:rPr>
      <w:b/>
      <w:bCs/>
      <w:sz w:val="32"/>
    </w:rPr>
  </w:style>
  <w:style w:type="paragraph" w:customStyle="1" w:styleId="DocumentDetails">
    <w:name w:val="Document Details"/>
    <w:basedOn w:val="CoverNormal"/>
    <w:qFormat/>
    <w:rsid w:val="00E0181A"/>
    <w:rPr>
      <w:b/>
      <w:sz w:val="28"/>
    </w:rPr>
  </w:style>
  <w:style w:type="paragraph" w:customStyle="1" w:styleId="CoverNormal">
    <w:name w:val="Cover Normal"/>
    <w:basedOn w:val="Normal"/>
    <w:pPr>
      <w:jc w:val="center"/>
    </w:pPr>
  </w:style>
  <w:style w:type="paragraph" w:customStyle="1" w:styleId="CoverProjectName">
    <w:name w:val="Cover Project Name"/>
    <w:basedOn w:val="Normal"/>
    <w:pPr>
      <w:jc w:val="center"/>
    </w:pPr>
    <w:rPr>
      <w:b/>
      <w:caps/>
      <w:sz w:val="40"/>
    </w:rPr>
  </w:style>
  <w:style w:type="paragraph" w:customStyle="1" w:styleId="FooterNotice">
    <w:name w:val="Footer Notice"/>
    <w:basedOn w:val="Footer"/>
    <w:rsid w:val="00C853CB"/>
    <w:pPr>
      <w:pBdr>
        <w:top w:val="single" w:sz="4" w:space="3" w:color="auto"/>
      </w:pBdr>
    </w:pPr>
    <w:rPr>
      <w:b w:val="0"/>
    </w:rPr>
  </w:style>
  <w:style w:type="paragraph" w:styleId="ListBullet">
    <w:name w:val="List Bullet"/>
    <w:basedOn w:val="Normal"/>
    <w:rsid w:val="00907D04"/>
    <w:pPr>
      <w:numPr>
        <w:numId w:val="9"/>
      </w:numPr>
      <w:tabs>
        <w:tab w:val="clear" w:pos="926"/>
        <w:tab w:val="num" w:pos="1134"/>
      </w:tabs>
      <w:ind w:left="1134" w:hanging="283"/>
    </w:pPr>
  </w:style>
  <w:style w:type="character" w:styleId="Hyperlink">
    <w:name w:val="Hyperlink"/>
    <w:uiPriority w:val="99"/>
    <w:rsid w:val="00FA04CA"/>
    <w:rPr>
      <w:rFonts w:ascii="Arial" w:hAnsi="Arial"/>
      <w:color w:val="0000FF"/>
      <w:u w:val="single"/>
    </w:rPr>
  </w:style>
  <w:style w:type="paragraph" w:customStyle="1" w:styleId="ListAlpha">
    <w:name w:val="List Alpha"/>
    <w:basedOn w:val="List"/>
    <w:pPr>
      <w:numPr>
        <w:numId w:val="6"/>
      </w:numPr>
    </w:pPr>
  </w:style>
  <w:style w:type="paragraph" w:styleId="List">
    <w:name w:val="List"/>
    <w:basedOn w:val="BodyText"/>
    <w:pPr>
      <w:tabs>
        <w:tab w:val="left" w:pos="1701"/>
      </w:tabs>
      <w:ind w:left="1701" w:hanging="567"/>
    </w:pPr>
  </w:style>
  <w:style w:type="paragraph" w:styleId="ListNumber">
    <w:name w:val="List Number"/>
    <w:basedOn w:val="List"/>
    <w:pPr>
      <w:numPr>
        <w:numId w:val="7"/>
      </w:numPr>
    </w:pPr>
  </w:style>
  <w:style w:type="paragraph" w:customStyle="1" w:styleId="ListAlpha2">
    <w:name w:val="List Alpha 2"/>
    <w:basedOn w:val="List2"/>
    <w:pPr>
      <w:numPr>
        <w:numId w:val="3"/>
      </w:numPr>
      <w:tabs>
        <w:tab w:val="clear" w:pos="360"/>
      </w:tabs>
      <w:ind w:left="2268" w:hanging="567"/>
    </w:pPr>
  </w:style>
  <w:style w:type="paragraph" w:styleId="List2">
    <w:name w:val="List 2"/>
    <w:basedOn w:val="BodyText"/>
    <w:pPr>
      <w:tabs>
        <w:tab w:val="left" w:pos="2268"/>
      </w:tabs>
      <w:ind w:left="2268" w:hanging="567"/>
    </w:pPr>
  </w:style>
  <w:style w:type="paragraph" w:styleId="ListBullet2">
    <w:name w:val="List Bullet 2"/>
    <w:basedOn w:val="List2"/>
    <w:pPr>
      <w:numPr>
        <w:numId w:val="1"/>
      </w:numPr>
      <w:tabs>
        <w:tab w:val="clear" w:pos="643"/>
      </w:tabs>
      <w:ind w:left="2268" w:hanging="567"/>
    </w:pPr>
  </w:style>
  <w:style w:type="paragraph" w:styleId="ListNumber2">
    <w:name w:val="List Number 2"/>
    <w:basedOn w:val="List2"/>
    <w:pPr>
      <w:numPr>
        <w:numId w:val="2"/>
      </w:numPr>
      <w:ind w:left="2268" w:hanging="567"/>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customStyle="1" w:styleId="ListRoman">
    <w:name w:val="List Roman"/>
    <w:basedOn w:val="List"/>
    <w:pPr>
      <w:numPr>
        <w:numId w:val="5"/>
      </w:numPr>
    </w:pPr>
  </w:style>
  <w:style w:type="paragraph" w:customStyle="1" w:styleId="MASSCoverTitle">
    <w:name w:val="MASS Cover Title"/>
    <w:basedOn w:val="DocumentTitle"/>
    <w:rsid w:val="00907D04"/>
    <w:rPr>
      <w:bCs/>
      <w:sz w:val="24"/>
    </w:rPr>
  </w:style>
  <w:style w:type="paragraph" w:customStyle="1" w:styleId="DocumentTitle">
    <w:name w:val="Document Title"/>
    <w:rsid w:val="00011972"/>
    <w:pPr>
      <w:ind w:left="1134" w:right="1132"/>
      <w:jc w:val="center"/>
    </w:pPr>
    <w:rPr>
      <w:rFonts w:ascii="Arial" w:hAnsi="Arial"/>
      <w:b/>
      <w:sz w:val="32"/>
    </w:rPr>
  </w:style>
  <w:style w:type="paragraph" w:customStyle="1" w:styleId="ListLevel3">
    <w:name w:val="List Level 3"/>
    <w:basedOn w:val="BodyText"/>
    <w:pPr>
      <w:numPr>
        <w:ilvl w:val="2"/>
        <w:numId w:val="4"/>
      </w:numPr>
      <w:tabs>
        <w:tab w:val="clear" w:pos="2988"/>
        <w:tab w:val="left" w:pos="2835"/>
      </w:tabs>
    </w:pPr>
  </w:style>
  <w:style w:type="paragraph" w:customStyle="1" w:styleId="ListLevel2">
    <w:name w:val="List Level 2"/>
    <w:basedOn w:val="BodyText"/>
    <w:pPr>
      <w:numPr>
        <w:ilvl w:val="1"/>
        <w:numId w:val="4"/>
      </w:numPr>
    </w:pPr>
  </w:style>
  <w:style w:type="paragraph" w:customStyle="1" w:styleId="CoverBackground">
    <w:name w:val="Cover Background"/>
    <w:basedOn w:val="Normal"/>
    <w:rPr>
      <w:i/>
      <w:sz w:val="20"/>
    </w:rPr>
  </w:style>
  <w:style w:type="paragraph" w:customStyle="1" w:styleId="CoverNotice">
    <w:name w:val="Cover Notice"/>
    <w:basedOn w:val="Normal"/>
    <w:pPr>
      <w:spacing w:after="120"/>
    </w:pPr>
    <w:rPr>
      <w:sz w:val="16"/>
    </w:rPr>
  </w:style>
  <w:style w:type="paragraph" w:customStyle="1" w:styleId="Heading">
    <w:name w:val="Heading"/>
    <w:basedOn w:val="Normal"/>
    <w:next w:val="BodyText"/>
    <w:rsid w:val="002017DF"/>
    <w:pPr>
      <w:numPr>
        <w:numId w:val="10"/>
      </w:numPr>
      <w:spacing w:after="240"/>
    </w:pPr>
    <w:rPr>
      <w:b/>
      <w:sz w:val="32"/>
    </w:rPr>
  </w:style>
  <w:style w:type="paragraph" w:styleId="TOC1">
    <w:name w:val="toc 1"/>
    <w:basedOn w:val="Normal"/>
    <w:next w:val="Normal"/>
    <w:uiPriority w:val="39"/>
    <w:rsid w:val="00992B67"/>
    <w:pPr>
      <w:tabs>
        <w:tab w:val="left" w:pos="851"/>
        <w:tab w:val="left" w:pos="1134"/>
        <w:tab w:val="right" w:leader="dot" w:pos="8493"/>
      </w:tabs>
      <w:spacing w:after="120"/>
      <w:ind w:left="851" w:hanging="851"/>
    </w:pPr>
    <w:rPr>
      <w:b/>
      <w:noProof/>
    </w:rPr>
  </w:style>
  <w:style w:type="paragraph" w:styleId="TOC2">
    <w:name w:val="toc 2"/>
    <w:basedOn w:val="TOC1"/>
    <w:next w:val="Normal"/>
    <w:uiPriority w:val="39"/>
    <w:rsid w:val="00493CDA"/>
    <w:pPr>
      <w:spacing w:before="60" w:after="60"/>
    </w:pPr>
    <w:rPr>
      <w:sz w:val="22"/>
    </w:rPr>
  </w:style>
  <w:style w:type="paragraph" w:styleId="TOC3">
    <w:name w:val="toc 3"/>
    <w:basedOn w:val="TOC2"/>
    <w:next w:val="Normal"/>
    <w:uiPriority w:val="39"/>
    <w:rsid w:val="00493CDA"/>
    <w:pPr>
      <w:spacing w:before="0"/>
    </w:pPr>
    <w:rPr>
      <w:b w:val="0"/>
    </w:rPr>
  </w:style>
  <w:style w:type="paragraph" w:styleId="TOC4">
    <w:name w:val="toc 4"/>
    <w:basedOn w:val="TOC3"/>
    <w:next w:val="Normal"/>
    <w:uiPriority w:val="39"/>
    <w:rsid w:val="00493CDA"/>
  </w:style>
  <w:style w:type="paragraph" w:styleId="TOC5">
    <w:name w:val="toc 5"/>
    <w:basedOn w:val="TOC4"/>
    <w:next w:val="Normal"/>
    <w:uiPriority w:val="39"/>
  </w:style>
  <w:style w:type="paragraph" w:styleId="TOC6">
    <w:name w:val="toc 6"/>
    <w:basedOn w:val="TOC5"/>
    <w:next w:val="Normal"/>
    <w:uiPriority w:val="39"/>
  </w:style>
  <w:style w:type="paragraph" w:styleId="TOC7">
    <w:name w:val="toc 7"/>
    <w:basedOn w:val="TOC6"/>
    <w:next w:val="Normal"/>
    <w:uiPriority w:val="39"/>
  </w:style>
  <w:style w:type="paragraph" w:styleId="TOC8">
    <w:name w:val="toc 8"/>
    <w:basedOn w:val="TOC7"/>
    <w:next w:val="Normal"/>
    <w:uiPriority w:val="39"/>
  </w:style>
  <w:style w:type="paragraph" w:styleId="TOC9">
    <w:name w:val="toc 9"/>
    <w:basedOn w:val="TOC8"/>
    <w:next w:val="Normal"/>
    <w:uiPriority w:val="39"/>
  </w:style>
  <w:style w:type="paragraph" w:customStyle="1" w:styleId="HeaderWide">
    <w:name w:val="Header Wide"/>
    <w:basedOn w:val="Header"/>
    <w:pPr>
      <w:tabs>
        <w:tab w:val="clear" w:pos="4253"/>
        <w:tab w:val="clear" w:pos="8505"/>
        <w:tab w:val="center" w:pos="6946"/>
        <w:tab w:val="right" w:pos="14034"/>
      </w:tabs>
    </w:pPr>
  </w:style>
  <w:style w:type="paragraph" w:customStyle="1" w:styleId="FooterWide">
    <w:name w:val="Footer Wide"/>
    <w:basedOn w:val="HeaderWide"/>
    <w:pPr>
      <w:pBdr>
        <w:bottom w:val="none" w:sz="0" w:space="0" w:color="auto"/>
      </w:pBdr>
    </w:pPr>
  </w:style>
  <w:style w:type="paragraph" w:customStyle="1" w:styleId="TableTextSmall">
    <w:name w:val="Table Text Small"/>
    <w:basedOn w:val="TableText"/>
    <w:pPr>
      <w:spacing w:before="20" w:after="20"/>
    </w:pPr>
    <w:rPr>
      <w:sz w:val="16"/>
    </w:rPr>
  </w:style>
  <w:style w:type="paragraph" w:customStyle="1" w:styleId="TableHeaderSmall">
    <w:name w:val="Table Header Small"/>
    <w:basedOn w:val="TableTextSmall"/>
    <w:rPr>
      <w:b/>
    </w:rPr>
  </w:style>
  <w:style w:type="paragraph" w:customStyle="1" w:styleId="TableHeading">
    <w:name w:val="Table Heading"/>
    <w:basedOn w:val="Normal"/>
    <w:pPr>
      <w:spacing w:before="240" w:after="120"/>
      <w:jc w:val="center"/>
    </w:pPr>
  </w:style>
  <w:style w:type="paragraph" w:customStyle="1" w:styleId="Hidden">
    <w:name w:val="Hidden"/>
    <w:basedOn w:val="Normal"/>
    <w:rsid w:val="001C65BE"/>
    <w:pPr>
      <w:jc w:val="center"/>
    </w:pPr>
    <w:rPr>
      <w:vanish/>
      <w:color w:val="0000FF"/>
    </w:rPr>
  </w:style>
  <w:style w:type="paragraph" w:styleId="Index2">
    <w:name w:val="index 2"/>
    <w:basedOn w:val="Normal"/>
    <w:next w:val="Normal"/>
    <w:autoRedefine/>
    <w:semiHidden/>
    <w:pPr>
      <w:ind w:left="480" w:hanging="240"/>
    </w:pPr>
  </w:style>
  <w:style w:type="paragraph" w:customStyle="1" w:styleId="BodyTextRestart">
    <w:name w:val="Body Text Restart"/>
    <w:basedOn w:val="BodyText"/>
    <w:next w:val="Normal"/>
    <w:rsid w:val="002A0A77"/>
    <w:pPr>
      <w:spacing w:before="60" w:after="60"/>
    </w:pPr>
    <w:rPr>
      <w:lang w:eastAsia="en-US"/>
    </w:rPr>
  </w:style>
  <w:style w:type="table" w:styleId="TableGrid">
    <w:name w:val="Table Grid"/>
    <w:basedOn w:val="TableNormal"/>
    <w:uiPriority w:val="59"/>
    <w:rsid w:val="002A0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008A"/>
    <w:pPr>
      <w:autoSpaceDE w:val="0"/>
      <w:autoSpaceDN w:val="0"/>
      <w:adjustRightInd w:val="0"/>
    </w:pPr>
    <w:rPr>
      <w:color w:val="000000"/>
      <w:sz w:val="24"/>
      <w:szCs w:val="24"/>
    </w:rPr>
  </w:style>
  <w:style w:type="paragraph" w:styleId="BalloonText">
    <w:name w:val="Balloon Text"/>
    <w:basedOn w:val="Normal"/>
    <w:semiHidden/>
    <w:rsid w:val="00795625"/>
    <w:rPr>
      <w:rFonts w:ascii="Tahoma" w:hAnsi="Tahoma" w:cs="Tahoma"/>
      <w:sz w:val="16"/>
      <w:szCs w:val="16"/>
    </w:rPr>
  </w:style>
  <w:style w:type="paragraph" w:styleId="FootnoteText">
    <w:name w:val="footnote text"/>
    <w:basedOn w:val="Normal"/>
    <w:semiHidden/>
    <w:rsid w:val="00123E75"/>
    <w:rPr>
      <w:lang w:eastAsia="en-US"/>
    </w:rPr>
  </w:style>
  <w:style w:type="paragraph" w:customStyle="1" w:styleId="BodyTextNumbered">
    <w:name w:val="Body Text Numbered"/>
    <w:basedOn w:val="BodyText"/>
    <w:rsid w:val="00913DD4"/>
    <w:pPr>
      <w:ind w:left="0"/>
      <w:jc w:val="left"/>
    </w:pPr>
    <w:rPr>
      <w:lang w:eastAsia="en-US"/>
    </w:rPr>
  </w:style>
  <w:style w:type="paragraph" w:customStyle="1" w:styleId="PhotoSubheading">
    <w:name w:val="Photo Subheading"/>
    <w:basedOn w:val="BodyText"/>
    <w:link w:val="PhotoSubheadingChar"/>
    <w:rsid w:val="00FF3601"/>
    <w:pPr>
      <w:ind w:left="0"/>
      <w:jc w:val="center"/>
    </w:pPr>
    <w:rPr>
      <w:rFonts w:cs="Arial"/>
      <w:b/>
      <w:i/>
    </w:rPr>
  </w:style>
  <w:style w:type="character" w:customStyle="1" w:styleId="PhotoSubheadingChar">
    <w:name w:val="Photo Subheading Char"/>
    <w:link w:val="PhotoSubheading"/>
    <w:rsid w:val="00FF3601"/>
    <w:rPr>
      <w:rFonts w:ascii="Arial" w:hAnsi="Arial" w:cs="Arial"/>
      <w:b/>
      <w:i/>
      <w:kern w:val="28"/>
      <w:sz w:val="22"/>
    </w:rPr>
  </w:style>
  <w:style w:type="paragraph" w:customStyle="1" w:styleId="StyleCaptionLeft">
    <w:name w:val="Style Caption + Left"/>
    <w:basedOn w:val="Caption"/>
    <w:rsid w:val="00C41369"/>
    <w:rPr>
      <w:bCs/>
    </w:rPr>
  </w:style>
  <w:style w:type="paragraph" w:customStyle="1" w:styleId="BodyText5">
    <w:name w:val="Body Text 5"/>
    <w:basedOn w:val="Heading6"/>
    <w:rsid w:val="00D0615E"/>
    <w:pPr>
      <w:jc w:val="both"/>
    </w:pPr>
    <w:rPr>
      <w:b w:val="0"/>
      <w:noProof w:val="0"/>
    </w:rPr>
  </w:style>
  <w:style w:type="paragraph" w:customStyle="1" w:styleId="BodyText6">
    <w:name w:val="Body Text 6"/>
    <w:basedOn w:val="Heading7"/>
    <w:rsid w:val="00D0615E"/>
    <w:pPr>
      <w:jc w:val="both"/>
    </w:pPr>
    <w:rPr>
      <w:b w:val="0"/>
      <w:noProof w:val="0"/>
    </w:rPr>
  </w:style>
  <w:style w:type="paragraph" w:customStyle="1" w:styleId="AnnexHeading1">
    <w:name w:val="Annex Heading 1"/>
    <w:next w:val="AnnexBodyText1"/>
    <w:rsid w:val="00173D12"/>
    <w:pPr>
      <w:keepNext/>
      <w:pageBreakBefore/>
      <w:numPr>
        <w:numId w:val="11"/>
      </w:numPr>
      <w:tabs>
        <w:tab w:val="left" w:pos="1418"/>
      </w:tabs>
      <w:spacing w:after="240"/>
      <w:outlineLvl w:val="0"/>
    </w:pPr>
    <w:rPr>
      <w:rFonts w:ascii="Arial" w:hAnsi="Arial"/>
      <w:b/>
      <w:noProof/>
      <w:sz w:val="32"/>
    </w:rPr>
  </w:style>
  <w:style w:type="paragraph" w:customStyle="1" w:styleId="AnnexBodyText1">
    <w:name w:val="Annex Body Text 1"/>
    <w:basedOn w:val="AnnexHeading2"/>
    <w:rsid w:val="00E0181A"/>
    <w:pPr>
      <w:keepNext w:val="0"/>
    </w:pPr>
    <w:rPr>
      <w:b w:val="0"/>
      <w:noProof w:val="0"/>
      <w:sz w:val="22"/>
    </w:rPr>
  </w:style>
  <w:style w:type="paragraph" w:customStyle="1" w:styleId="AnnexHeading2">
    <w:name w:val="Annex Heading 2"/>
    <w:basedOn w:val="AnnexHeading1"/>
    <w:next w:val="AnnexBodyText2"/>
    <w:rsid w:val="003F4BE2"/>
    <w:pPr>
      <w:pageBreakBefore w:val="0"/>
      <w:numPr>
        <w:ilvl w:val="1"/>
      </w:numPr>
    </w:pPr>
    <w:rPr>
      <w:sz w:val="28"/>
    </w:rPr>
  </w:style>
  <w:style w:type="paragraph" w:customStyle="1" w:styleId="AnnexBodyText2">
    <w:name w:val="Annex Body Text 2"/>
    <w:basedOn w:val="AnnexHeading3"/>
    <w:rsid w:val="003F4BE2"/>
    <w:pPr>
      <w:keepNext w:val="0"/>
    </w:pPr>
    <w:rPr>
      <w:b w:val="0"/>
      <w:noProof w:val="0"/>
      <w:sz w:val="22"/>
    </w:rPr>
  </w:style>
  <w:style w:type="paragraph" w:customStyle="1" w:styleId="AnnexHeading3">
    <w:name w:val="Annex Heading 3"/>
    <w:basedOn w:val="AnnexHeading2"/>
    <w:next w:val="AnnexBodyText3"/>
    <w:rsid w:val="003F4BE2"/>
    <w:pPr>
      <w:numPr>
        <w:ilvl w:val="2"/>
      </w:numPr>
    </w:pPr>
    <w:rPr>
      <w:sz w:val="24"/>
    </w:rPr>
  </w:style>
  <w:style w:type="paragraph" w:customStyle="1" w:styleId="AnnexBodyText3">
    <w:name w:val="Annex Body Text 3"/>
    <w:basedOn w:val="AnnexHeading4"/>
    <w:rsid w:val="003F4BE2"/>
    <w:pPr>
      <w:keepNext w:val="0"/>
    </w:pPr>
    <w:rPr>
      <w:b w:val="0"/>
      <w:noProof w:val="0"/>
    </w:rPr>
  </w:style>
  <w:style w:type="paragraph" w:customStyle="1" w:styleId="AnnexHeading4">
    <w:name w:val="Annex Heading 4"/>
    <w:basedOn w:val="AnnexHeading3"/>
    <w:next w:val="AnnexBodyText4"/>
    <w:rsid w:val="003F4BE2"/>
    <w:pPr>
      <w:numPr>
        <w:ilvl w:val="3"/>
      </w:numPr>
    </w:pPr>
    <w:rPr>
      <w:sz w:val="22"/>
    </w:rPr>
  </w:style>
  <w:style w:type="paragraph" w:customStyle="1" w:styleId="AnnexBodyText4">
    <w:name w:val="Annex Body Text 4"/>
    <w:basedOn w:val="AnnexHeading5"/>
    <w:rsid w:val="003F4BE2"/>
    <w:pPr>
      <w:keepNext w:val="0"/>
    </w:pPr>
    <w:rPr>
      <w:b w:val="0"/>
      <w:noProof w:val="0"/>
    </w:rPr>
  </w:style>
  <w:style w:type="paragraph" w:customStyle="1" w:styleId="AnnexHeading5">
    <w:name w:val="Annex Heading 5"/>
    <w:basedOn w:val="AnnexHeading4"/>
    <w:next w:val="AnnexBodyText5"/>
    <w:rsid w:val="00A95B83"/>
    <w:pPr>
      <w:numPr>
        <w:ilvl w:val="4"/>
      </w:numPr>
    </w:pPr>
  </w:style>
  <w:style w:type="paragraph" w:customStyle="1" w:styleId="AnnexBodyText5">
    <w:name w:val="Annex Body Text 5"/>
    <w:basedOn w:val="AnnexHeading6"/>
    <w:rsid w:val="003F4BE2"/>
    <w:pPr>
      <w:keepNext w:val="0"/>
    </w:pPr>
    <w:rPr>
      <w:b w:val="0"/>
      <w:noProof w:val="0"/>
    </w:rPr>
  </w:style>
  <w:style w:type="paragraph" w:customStyle="1" w:styleId="AnnexHeading6">
    <w:name w:val="Annex Heading 6"/>
    <w:basedOn w:val="AnnexHeading5"/>
    <w:next w:val="AnnexBodyText6"/>
    <w:rsid w:val="00A95B83"/>
    <w:pPr>
      <w:numPr>
        <w:ilvl w:val="5"/>
      </w:numPr>
      <w:tabs>
        <w:tab w:val="clear" w:pos="1418"/>
      </w:tabs>
    </w:pPr>
  </w:style>
  <w:style w:type="paragraph" w:customStyle="1" w:styleId="AnnexBodyText6">
    <w:name w:val="Annex Body Text 6"/>
    <w:basedOn w:val="AnnexHeading7"/>
    <w:rsid w:val="003F4BE2"/>
    <w:pPr>
      <w:keepNext w:val="0"/>
    </w:pPr>
    <w:rPr>
      <w:b w:val="0"/>
      <w:noProof w:val="0"/>
    </w:rPr>
  </w:style>
  <w:style w:type="paragraph" w:customStyle="1" w:styleId="AnnexHeading7">
    <w:name w:val="Annex Heading 7"/>
    <w:basedOn w:val="AnnexHeading6"/>
    <w:next w:val="AnnexBodyText7"/>
    <w:rsid w:val="00A95B83"/>
    <w:pPr>
      <w:numPr>
        <w:ilvl w:val="6"/>
      </w:numPr>
    </w:pPr>
  </w:style>
  <w:style w:type="paragraph" w:customStyle="1" w:styleId="AnnexBodyText7">
    <w:name w:val="Annex Body Text 7"/>
    <w:basedOn w:val="AnnexHeading8"/>
    <w:rsid w:val="003F4BE2"/>
    <w:pPr>
      <w:keepNext w:val="0"/>
    </w:pPr>
    <w:rPr>
      <w:b w:val="0"/>
      <w:noProof w:val="0"/>
    </w:rPr>
  </w:style>
  <w:style w:type="paragraph" w:customStyle="1" w:styleId="AnnexHeading8">
    <w:name w:val="Annex Heading 8"/>
    <w:basedOn w:val="AnnexHeading7"/>
    <w:next w:val="AnnexBodyText8"/>
    <w:rsid w:val="00A95B83"/>
    <w:pPr>
      <w:numPr>
        <w:ilvl w:val="7"/>
      </w:numPr>
    </w:pPr>
  </w:style>
  <w:style w:type="paragraph" w:customStyle="1" w:styleId="AnnexBodyText8">
    <w:name w:val="Annex Body Text 8"/>
    <w:basedOn w:val="AnnexHeading9"/>
    <w:rsid w:val="003F4BE2"/>
    <w:pPr>
      <w:keepNext w:val="0"/>
    </w:pPr>
    <w:rPr>
      <w:b w:val="0"/>
      <w:noProof w:val="0"/>
    </w:rPr>
  </w:style>
  <w:style w:type="paragraph" w:customStyle="1" w:styleId="AnnexHeading9">
    <w:name w:val="Annex Heading 9"/>
    <w:basedOn w:val="AnnexHeading8"/>
    <w:next w:val="BodyText"/>
    <w:rsid w:val="00A95B83"/>
    <w:pPr>
      <w:numPr>
        <w:ilvl w:val="8"/>
      </w:numPr>
    </w:pPr>
  </w:style>
  <w:style w:type="paragraph" w:customStyle="1" w:styleId="BodyText8">
    <w:name w:val="Body Text 8"/>
    <w:basedOn w:val="Heading9"/>
    <w:rsid w:val="00D0615E"/>
    <w:rPr>
      <w:b w:val="0"/>
      <w:noProof w:val="0"/>
    </w:rPr>
  </w:style>
  <w:style w:type="paragraph" w:customStyle="1" w:styleId="HeaderFooter-Centred">
    <w:name w:val="Header &amp; Footer - Centred"/>
    <w:rsid w:val="00C853CB"/>
    <w:pPr>
      <w:jc w:val="center"/>
    </w:pPr>
    <w:rPr>
      <w:rFonts w:ascii="Arial" w:hAnsi="Arial"/>
      <w:b/>
      <w:sz w:val="16"/>
    </w:rPr>
  </w:style>
  <w:style w:type="character" w:styleId="CommentReference">
    <w:name w:val="annotation reference"/>
    <w:semiHidden/>
    <w:rsid w:val="007953A5"/>
    <w:rPr>
      <w:sz w:val="16"/>
      <w:szCs w:val="16"/>
    </w:rPr>
  </w:style>
  <w:style w:type="paragraph" w:styleId="CommentText">
    <w:name w:val="annotation text"/>
    <w:basedOn w:val="Normal"/>
    <w:semiHidden/>
    <w:rsid w:val="007953A5"/>
    <w:rPr>
      <w:sz w:val="20"/>
    </w:rPr>
  </w:style>
  <w:style w:type="paragraph" w:styleId="CommentSubject">
    <w:name w:val="annotation subject"/>
    <w:basedOn w:val="CommentText"/>
    <w:next w:val="CommentText"/>
    <w:semiHidden/>
    <w:rsid w:val="007953A5"/>
    <w:rPr>
      <w:b/>
      <w:bCs/>
    </w:rPr>
  </w:style>
  <w:style w:type="paragraph" w:customStyle="1" w:styleId="Company">
    <w:name w:val="Company"/>
    <w:rsid w:val="0013696B"/>
    <w:pPr>
      <w:keepNext/>
      <w:keepLines/>
      <w:widowControl w:val="0"/>
      <w:spacing w:line="360" w:lineRule="atLeast"/>
    </w:pPr>
    <w:rPr>
      <w:rFonts w:ascii="Arial" w:hAnsi="Arial"/>
      <w:b/>
      <w:snapToGrid w:val="0"/>
      <w:color w:val="000000"/>
      <w:sz w:val="36"/>
      <w:lang w:val="en-US" w:eastAsia="en-US"/>
    </w:rPr>
  </w:style>
  <w:style w:type="paragraph" w:styleId="NormalWeb">
    <w:name w:val="Normal (Web)"/>
    <w:basedOn w:val="Normal"/>
    <w:uiPriority w:val="99"/>
    <w:unhideWhenUsed/>
    <w:rsid w:val="00094900"/>
    <w:pPr>
      <w:spacing w:before="100" w:beforeAutospacing="1" w:after="100" w:afterAutospacing="1"/>
    </w:pPr>
    <w:rPr>
      <w:rFonts w:ascii="Times New Roman" w:hAnsi="Times New Roman"/>
      <w:szCs w:val="24"/>
    </w:rPr>
  </w:style>
  <w:style w:type="paragraph" w:customStyle="1" w:styleId="StyleHeading212pt">
    <w:name w:val="Style Heading 2 + 12 pt"/>
    <w:basedOn w:val="Heading2"/>
    <w:rsid w:val="00D7489A"/>
    <w:rPr>
      <w:bCs/>
    </w:rPr>
  </w:style>
  <w:style w:type="paragraph" w:customStyle="1" w:styleId="StyleHeading114pt">
    <w:name w:val="Style Heading 1 + 14 pt"/>
    <w:basedOn w:val="Heading1"/>
    <w:rsid w:val="00DF7119"/>
    <w:pPr>
      <w:pageBreakBefore/>
    </w:pPr>
    <w:rPr>
      <w:bCs/>
      <w:sz w:val="28"/>
    </w:rPr>
  </w:style>
  <w:style w:type="paragraph" w:styleId="TableofFigures">
    <w:name w:val="table of figures"/>
    <w:aliases w:val="Tables,Photos"/>
    <w:basedOn w:val="Normal"/>
    <w:next w:val="Normal"/>
    <w:uiPriority w:val="99"/>
    <w:rsid w:val="0036200D"/>
    <w:pPr>
      <w:tabs>
        <w:tab w:val="left" w:leader="dot" w:pos="8505"/>
      </w:tabs>
    </w:pPr>
  </w:style>
  <w:style w:type="paragraph" w:customStyle="1" w:styleId="PhotoHeading">
    <w:name w:val="Photo Heading"/>
    <w:basedOn w:val="BodyText"/>
    <w:rsid w:val="00FF3601"/>
    <w:pPr>
      <w:ind w:left="0"/>
      <w:jc w:val="center"/>
    </w:pPr>
    <w:rPr>
      <w:b/>
      <w:bCs/>
      <w:u w:val="single"/>
    </w:rPr>
  </w:style>
  <w:style w:type="character" w:customStyle="1" w:styleId="FooterChar">
    <w:name w:val="Footer Char"/>
    <w:link w:val="Footer"/>
    <w:rsid w:val="00BA7F80"/>
    <w:rPr>
      <w:rFonts w:ascii="Arial" w:hAnsi="Arial"/>
      <w:b/>
      <w:sz w:val="16"/>
    </w:rPr>
  </w:style>
  <w:style w:type="paragraph" w:styleId="ListParagraph">
    <w:name w:val="List Paragraph"/>
    <w:basedOn w:val="Normal"/>
    <w:uiPriority w:val="34"/>
    <w:qFormat/>
    <w:rsid w:val="00BF49B8"/>
    <w:pPr>
      <w:ind w:left="720"/>
    </w:pPr>
  </w:style>
  <w:style w:type="paragraph" w:customStyle="1" w:styleId="StartHeading">
    <w:name w:val="Start Heading"/>
    <w:basedOn w:val="Heading1"/>
    <w:link w:val="StartHeadingChar"/>
    <w:qFormat/>
    <w:rsid w:val="00060A86"/>
    <w:pPr>
      <w:numPr>
        <w:numId w:val="12"/>
      </w:numPr>
    </w:pPr>
  </w:style>
  <w:style w:type="character" w:customStyle="1" w:styleId="StartHeadingChar">
    <w:name w:val="Start Heading Char"/>
    <w:basedOn w:val="Heading1Char"/>
    <w:link w:val="StartHeading"/>
    <w:rsid w:val="00060A86"/>
    <w:rPr>
      <w:rFonts w:ascii="Arial" w:hAnsi="Arial"/>
      <w:b/>
      <w:noProof/>
      <w:kern w:val="28"/>
      <w:sz w:val="32"/>
    </w:rPr>
  </w:style>
  <w:style w:type="character" w:customStyle="1" w:styleId="HeaderChar">
    <w:name w:val="Header Char"/>
    <w:basedOn w:val="DefaultParagraphFont"/>
    <w:link w:val="Header"/>
    <w:rsid w:val="001534BD"/>
    <w:rPr>
      <w:rFonts w:ascii="Arial" w:hAnsi="Arial"/>
      <w:b/>
      <w:sz w:val="16"/>
    </w:rPr>
  </w:style>
  <w:style w:type="paragraph" w:styleId="Bibliography">
    <w:name w:val="Bibliography"/>
    <w:basedOn w:val="Normal"/>
    <w:next w:val="Normal"/>
    <w:uiPriority w:val="37"/>
    <w:unhideWhenUsed/>
    <w:rsid w:val="00CD5E62"/>
  </w:style>
  <w:style w:type="paragraph" w:customStyle="1" w:styleId="StyleBodyText12ptLeft127cm">
    <w:name w:val="Style Body Text + 12 pt Left:  1.27 cm"/>
    <w:basedOn w:val="BodyText"/>
    <w:rsid w:val="005E438E"/>
    <w:pPr>
      <w:spacing w:before="0" w:after="240"/>
      <w:ind w:left="794"/>
      <w:jc w:val="left"/>
      <w:outlineLvl w:val="9"/>
    </w:pPr>
    <w:rPr>
      <w:kern w:val="0"/>
      <w:sz w:val="24"/>
    </w:rPr>
  </w:style>
  <w:style w:type="character" w:styleId="FootnoteReference">
    <w:name w:val="footnote reference"/>
    <w:basedOn w:val="DefaultParagraphFont"/>
    <w:rsid w:val="00C56127"/>
    <w:rPr>
      <w:vertAlign w:val="superscript"/>
    </w:rPr>
  </w:style>
  <w:style w:type="character" w:styleId="PlaceholderText">
    <w:name w:val="Placeholder Text"/>
    <w:basedOn w:val="DefaultParagraphFont"/>
    <w:uiPriority w:val="99"/>
    <w:semiHidden/>
    <w:rsid w:val="00457664"/>
    <w:rPr>
      <w:color w:val="808080"/>
    </w:rPr>
  </w:style>
  <w:style w:type="character" w:styleId="FollowedHyperlink">
    <w:name w:val="FollowedHyperlink"/>
    <w:basedOn w:val="DefaultParagraphFont"/>
    <w:uiPriority w:val="99"/>
    <w:semiHidden/>
    <w:unhideWhenUsed/>
    <w:rsid w:val="005D3BDB"/>
    <w:rPr>
      <w:color w:val="800080"/>
      <w:u w:val="single"/>
    </w:rPr>
  </w:style>
  <w:style w:type="paragraph" w:customStyle="1" w:styleId="msonormal0">
    <w:name w:val="msonormal"/>
    <w:basedOn w:val="Normal"/>
    <w:rsid w:val="005D3BDB"/>
    <w:pPr>
      <w:spacing w:before="100" w:beforeAutospacing="1" w:after="100" w:afterAutospacing="1"/>
      <w:jc w:val="left"/>
    </w:pPr>
    <w:rPr>
      <w:rFonts w:ascii="Times New Roman" w:hAnsi="Times New Roman"/>
      <w:szCs w:val="24"/>
    </w:rPr>
  </w:style>
  <w:style w:type="table" w:styleId="TableGridLight">
    <w:name w:val="Grid Table Light"/>
    <w:basedOn w:val="TableNormal"/>
    <w:uiPriority w:val="40"/>
    <w:rsid w:val="001E6F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DefaultParagraphFont"/>
    <w:rsid w:val="00DD6149"/>
  </w:style>
  <w:style w:type="character" w:customStyle="1" w:styleId="eop">
    <w:name w:val="eop"/>
    <w:basedOn w:val="DefaultParagraphFont"/>
    <w:rsid w:val="00DD6149"/>
  </w:style>
  <w:style w:type="character" w:customStyle="1" w:styleId="BodyText3Char">
    <w:name w:val="Body Text 3 Char"/>
    <w:basedOn w:val="DefaultParagraphFont"/>
    <w:link w:val="BodyText3"/>
    <w:rsid w:val="009429AB"/>
    <w:rPr>
      <w:rFonts w:ascii="Arial" w:hAnsi="Arial"/>
      <w:kern w:val="28"/>
      <w:sz w:val="22"/>
    </w:rPr>
  </w:style>
  <w:style w:type="character" w:customStyle="1" w:styleId="Heading3Char">
    <w:name w:val="Heading 3 Char"/>
    <w:basedOn w:val="DefaultParagraphFont"/>
    <w:link w:val="Heading3"/>
    <w:rsid w:val="00EF1C4C"/>
    <w:rPr>
      <w:rFonts w:ascii="Arial" w:hAnsi="Arial"/>
      <w:b/>
      <w:noProof/>
      <w:kern w:val="28"/>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63">
      <w:bodyDiv w:val="1"/>
      <w:marLeft w:val="0"/>
      <w:marRight w:val="0"/>
      <w:marTop w:val="0"/>
      <w:marBottom w:val="0"/>
      <w:divBdr>
        <w:top w:val="none" w:sz="0" w:space="0" w:color="auto"/>
        <w:left w:val="none" w:sz="0" w:space="0" w:color="auto"/>
        <w:bottom w:val="none" w:sz="0" w:space="0" w:color="auto"/>
        <w:right w:val="none" w:sz="0" w:space="0" w:color="auto"/>
      </w:divBdr>
    </w:div>
    <w:div w:id="5132939">
      <w:bodyDiv w:val="1"/>
      <w:marLeft w:val="0"/>
      <w:marRight w:val="0"/>
      <w:marTop w:val="0"/>
      <w:marBottom w:val="0"/>
      <w:divBdr>
        <w:top w:val="none" w:sz="0" w:space="0" w:color="auto"/>
        <w:left w:val="none" w:sz="0" w:space="0" w:color="auto"/>
        <w:bottom w:val="none" w:sz="0" w:space="0" w:color="auto"/>
        <w:right w:val="none" w:sz="0" w:space="0" w:color="auto"/>
      </w:divBdr>
    </w:div>
    <w:div w:id="5376103">
      <w:bodyDiv w:val="1"/>
      <w:marLeft w:val="0"/>
      <w:marRight w:val="0"/>
      <w:marTop w:val="0"/>
      <w:marBottom w:val="0"/>
      <w:divBdr>
        <w:top w:val="none" w:sz="0" w:space="0" w:color="auto"/>
        <w:left w:val="none" w:sz="0" w:space="0" w:color="auto"/>
        <w:bottom w:val="none" w:sz="0" w:space="0" w:color="auto"/>
        <w:right w:val="none" w:sz="0" w:space="0" w:color="auto"/>
      </w:divBdr>
    </w:div>
    <w:div w:id="6059621">
      <w:bodyDiv w:val="1"/>
      <w:marLeft w:val="0"/>
      <w:marRight w:val="0"/>
      <w:marTop w:val="0"/>
      <w:marBottom w:val="0"/>
      <w:divBdr>
        <w:top w:val="none" w:sz="0" w:space="0" w:color="auto"/>
        <w:left w:val="none" w:sz="0" w:space="0" w:color="auto"/>
        <w:bottom w:val="none" w:sz="0" w:space="0" w:color="auto"/>
        <w:right w:val="none" w:sz="0" w:space="0" w:color="auto"/>
      </w:divBdr>
    </w:div>
    <w:div w:id="7684068">
      <w:bodyDiv w:val="1"/>
      <w:marLeft w:val="0"/>
      <w:marRight w:val="0"/>
      <w:marTop w:val="0"/>
      <w:marBottom w:val="0"/>
      <w:divBdr>
        <w:top w:val="none" w:sz="0" w:space="0" w:color="auto"/>
        <w:left w:val="none" w:sz="0" w:space="0" w:color="auto"/>
        <w:bottom w:val="none" w:sz="0" w:space="0" w:color="auto"/>
        <w:right w:val="none" w:sz="0" w:space="0" w:color="auto"/>
      </w:divBdr>
    </w:div>
    <w:div w:id="15275559">
      <w:bodyDiv w:val="1"/>
      <w:marLeft w:val="0"/>
      <w:marRight w:val="0"/>
      <w:marTop w:val="0"/>
      <w:marBottom w:val="0"/>
      <w:divBdr>
        <w:top w:val="none" w:sz="0" w:space="0" w:color="auto"/>
        <w:left w:val="none" w:sz="0" w:space="0" w:color="auto"/>
        <w:bottom w:val="none" w:sz="0" w:space="0" w:color="auto"/>
        <w:right w:val="none" w:sz="0" w:space="0" w:color="auto"/>
      </w:divBdr>
    </w:div>
    <w:div w:id="16540589">
      <w:bodyDiv w:val="1"/>
      <w:marLeft w:val="0"/>
      <w:marRight w:val="0"/>
      <w:marTop w:val="0"/>
      <w:marBottom w:val="0"/>
      <w:divBdr>
        <w:top w:val="none" w:sz="0" w:space="0" w:color="auto"/>
        <w:left w:val="none" w:sz="0" w:space="0" w:color="auto"/>
        <w:bottom w:val="none" w:sz="0" w:space="0" w:color="auto"/>
        <w:right w:val="none" w:sz="0" w:space="0" w:color="auto"/>
      </w:divBdr>
    </w:div>
    <w:div w:id="17777874">
      <w:bodyDiv w:val="1"/>
      <w:marLeft w:val="0"/>
      <w:marRight w:val="0"/>
      <w:marTop w:val="0"/>
      <w:marBottom w:val="0"/>
      <w:divBdr>
        <w:top w:val="none" w:sz="0" w:space="0" w:color="auto"/>
        <w:left w:val="none" w:sz="0" w:space="0" w:color="auto"/>
        <w:bottom w:val="none" w:sz="0" w:space="0" w:color="auto"/>
        <w:right w:val="none" w:sz="0" w:space="0" w:color="auto"/>
      </w:divBdr>
    </w:div>
    <w:div w:id="21395789">
      <w:bodyDiv w:val="1"/>
      <w:marLeft w:val="0"/>
      <w:marRight w:val="0"/>
      <w:marTop w:val="0"/>
      <w:marBottom w:val="0"/>
      <w:divBdr>
        <w:top w:val="none" w:sz="0" w:space="0" w:color="auto"/>
        <w:left w:val="none" w:sz="0" w:space="0" w:color="auto"/>
        <w:bottom w:val="none" w:sz="0" w:space="0" w:color="auto"/>
        <w:right w:val="none" w:sz="0" w:space="0" w:color="auto"/>
      </w:divBdr>
    </w:div>
    <w:div w:id="21589920">
      <w:bodyDiv w:val="1"/>
      <w:marLeft w:val="0"/>
      <w:marRight w:val="0"/>
      <w:marTop w:val="0"/>
      <w:marBottom w:val="0"/>
      <w:divBdr>
        <w:top w:val="none" w:sz="0" w:space="0" w:color="auto"/>
        <w:left w:val="none" w:sz="0" w:space="0" w:color="auto"/>
        <w:bottom w:val="none" w:sz="0" w:space="0" w:color="auto"/>
        <w:right w:val="none" w:sz="0" w:space="0" w:color="auto"/>
      </w:divBdr>
    </w:div>
    <w:div w:id="25756930">
      <w:bodyDiv w:val="1"/>
      <w:marLeft w:val="0"/>
      <w:marRight w:val="0"/>
      <w:marTop w:val="0"/>
      <w:marBottom w:val="0"/>
      <w:divBdr>
        <w:top w:val="none" w:sz="0" w:space="0" w:color="auto"/>
        <w:left w:val="none" w:sz="0" w:space="0" w:color="auto"/>
        <w:bottom w:val="none" w:sz="0" w:space="0" w:color="auto"/>
        <w:right w:val="none" w:sz="0" w:space="0" w:color="auto"/>
      </w:divBdr>
    </w:div>
    <w:div w:id="27069963">
      <w:bodyDiv w:val="1"/>
      <w:marLeft w:val="0"/>
      <w:marRight w:val="0"/>
      <w:marTop w:val="0"/>
      <w:marBottom w:val="0"/>
      <w:divBdr>
        <w:top w:val="none" w:sz="0" w:space="0" w:color="auto"/>
        <w:left w:val="none" w:sz="0" w:space="0" w:color="auto"/>
        <w:bottom w:val="none" w:sz="0" w:space="0" w:color="auto"/>
        <w:right w:val="none" w:sz="0" w:space="0" w:color="auto"/>
      </w:divBdr>
    </w:div>
    <w:div w:id="29034274">
      <w:bodyDiv w:val="1"/>
      <w:marLeft w:val="0"/>
      <w:marRight w:val="0"/>
      <w:marTop w:val="0"/>
      <w:marBottom w:val="0"/>
      <w:divBdr>
        <w:top w:val="none" w:sz="0" w:space="0" w:color="auto"/>
        <w:left w:val="none" w:sz="0" w:space="0" w:color="auto"/>
        <w:bottom w:val="none" w:sz="0" w:space="0" w:color="auto"/>
        <w:right w:val="none" w:sz="0" w:space="0" w:color="auto"/>
      </w:divBdr>
    </w:div>
    <w:div w:id="29500999">
      <w:bodyDiv w:val="1"/>
      <w:marLeft w:val="0"/>
      <w:marRight w:val="0"/>
      <w:marTop w:val="0"/>
      <w:marBottom w:val="0"/>
      <w:divBdr>
        <w:top w:val="none" w:sz="0" w:space="0" w:color="auto"/>
        <w:left w:val="none" w:sz="0" w:space="0" w:color="auto"/>
        <w:bottom w:val="none" w:sz="0" w:space="0" w:color="auto"/>
        <w:right w:val="none" w:sz="0" w:space="0" w:color="auto"/>
      </w:divBdr>
    </w:div>
    <w:div w:id="37248894">
      <w:bodyDiv w:val="1"/>
      <w:marLeft w:val="0"/>
      <w:marRight w:val="0"/>
      <w:marTop w:val="0"/>
      <w:marBottom w:val="0"/>
      <w:divBdr>
        <w:top w:val="none" w:sz="0" w:space="0" w:color="auto"/>
        <w:left w:val="none" w:sz="0" w:space="0" w:color="auto"/>
        <w:bottom w:val="none" w:sz="0" w:space="0" w:color="auto"/>
        <w:right w:val="none" w:sz="0" w:space="0" w:color="auto"/>
      </w:divBdr>
    </w:div>
    <w:div w:id="46299608">
      <w:bodyDiv w:val="1"/>
      <w:marLeft w:val="0"/>
      <w:marRight w:val="0"/>
      <w:marTop w:val="0"/>
      <w:marBottom w:val="0"/>
      <w:divBdr>
        <w:top w:val="none" w:sz="0" w:space="0" w:color="auto"/>
        <w:left w:val="none" w:sz="0" w:space="0" w:color="auto"/>
        <w:bottom w:val="none" w:sz="0" w:space="0" w:color="auto"/>
        <w:right w:val="none" w:sz="0" w:space="0" w:color="auto"/>
      </w:divBdr>
    </w:div>
    <w:div w:id="51193804">
      <w:bodyDiv w:val="1"/>
      <w:marLeft w:val="0"/>
      <w:marRight w:val="0"/>
      <w:marTop w:val="0"/>
      <w:marBottom w:val="0"/>
      <w:divBdr>
        <w:top w:val="none" w:sz="0" w:space="0" w:color="auto"/>
        <w:left w:val="none" w:sz="0" w:space="0" w:color="auto"/>
        <w:bottom w:val="none" w:sz="0" w:space="0" w:color="auto"/>
        <w:right w:val="none" w:sz="0" w:space="0" w:color="auto"/>
      </w:divBdr>
    </w:div>
    <w:div w:id="51344919">
      <w:bodyDiv w:val="1"/>
      <w:marLeft w:val="0"/>
      <w:marRight w:val="0"/>
      <w:marTop w:val="0"/>
      <w:marBottom w:val="0"/>
      <w:divBdr>
        <w:top w:val="none" w:sz="0" w:space="0" w:color="auto"/>
        <w:left w:val="none" w:sz="0" w:space="0" w:color="auto"/>
        <w:bottom w:val="none" w:sz="0" w:space="0" w:color="auto"/>
        <w:right w:val="none" w:sz="0" w:space="0" w:color="auto"/>
      </w:divBdr>
    </w:div>
    <w:div w:id="51853994">
      <w:bodyDiv w:val="1"/>
      <w:marLeft w:val="0"/>
      <w:marRight w:val="0"/>
      <w:marTop w:val="0"/>
      <w:marBottom w:val="0"/>
      <w:divBdr>
        <w:top w:val="none" w:sz="0" w:space="0" w:color="auto"/>
        <w:left w:val="none" w:sz="0" w:space="0" w:color="auto"/>
        <w:bottom w:val="none" w:sz="0" w:space="0" w:color="auto"/>
        <w:right w:val="none" w:sz="0" w:space="0" w:color="auto"/>
      </w:divBdr>
    </w:div>
    <w:div w:id="52626277">
      <w:bodyDiv w:val="1"/>
      <w:marLeft w:val="0"/>
      <w:marRight w:val="0"/>
      <w:marTop w:val="0"/>
      <w:marBottom w:val="0"/>
      <w:divBdr>
        <w:top w:val="none" w:sz="0" w:space="0" w:color="auto"/>
        <w:left w:val="none" w:sz="0" w:space="0" w:color="auto"/>
        <w:bottom w:val="none" w:sz="0" w:space="0" w:color="auto"/>
        <w:right w:val="none" w:sz="0" w:space="0" w:color="auto"/>
      </w:divBdr>
    </w:div>
    <w:div w:id="59982790">
      <w:bodyDiv w:val="1"/>
      <w:marLeft w:val="0"/>
      <w:marRight w:val="0"/>
      <w:marTop w:val="0"/>
      <w:marBottom w:val="0"/>
      <w:divBdr>
        <w:top w:val="none" w:sz="0" w:space="0" w:color="auto"/>
        <w:left w:val="none" w:sz="0" w:space="0" w:color="auto"/>
        <w:bottom w:val="none" w:sz="0" w:space="0" w:color="auto"/>
        <w:right w:val="none" w:sz="0" w:space="0" w:color="auto"/>
      </w:divBdr>
    </w:div>
    <w:div w:id="60641204">
      <w:bodyDiv w:val="1"/>
      <w:marLeft w:val="0"/>
      <w:marRight w:val="0"/>
      <w:marTop w:val="0"/>
      <w:marBottom w:val="0"/>
      <w:divBdr>
        <w:top w:val="none" w:sz="0" w:space="0" w:color="auto"/>
        <w:left w:val="none" w:sz="0" w:space="0" w:color="auto"/>
        <w:bottom w:val="none" w:sz="0" w:space="0" w:color="auto"/>
        <w:right w:val="none" w:sz="0" w:space="0" w:color="auto"/>
      </w:divBdr>
    </w:div>
    <w:div w:id="61948631">
      <w:bodyDiv w:val="1"/>
      <w:marLeft w:val="0"/>
      <w:marRight w:val="0"/>
      <w:marTop w:val="0"/>
      <w:marBottom w:val="0"/>
      <w:divBdr>
        <w:top w:val="none" w:sz="0" w:space="0" w:color="auto"/>
        <w:left w:val="none" w:sz="0" w:space="0" w:color="auto"/>
        <w:bottom w:val="none" w:sz="0" w:space="0" w:color="auto"/>
        <w:right w:val="none" w:sz="0" w:space="0" w:color="auto"/>
      </w:divBdr>
    </w:div>
    <w:div w:id="65958381">
      <w:bodyDiv w:val="1"/>
      <w:marLeft w:val="0"/>
      <w:marRight w:val="0"/>
      <w:marTop w:val="0"/>
      <w:marBottom w:val="0"/>
      <w:divBdr>
        <w:top w:val="none" w:sz="0" w:space="0" w:color="auto"/>
        <w:left w:val="none" w:sz="0" w:space="0" w:color="auto"/>
        <w:bottom w:val="none" w:sz="0" w:space="0" w:color="auto"/>
        <w:right w:val="none" w:sz="0" w:space="0" w:color="auto"/>
      </w:divBdr>
    </w:div>
    <w:div w:id="67771755">
      <w:bodyDiv w:val="1"/>
      <w:marLeft w:val="0"/>
      <w:marRight w:val="0"/>
      <w:marTop w:val="0"/>
      <w:marBottom w:val="0"/>
      <w:divBdr>
        <w:top w:val="none" w:sz="0" w:space="0" w:color="auto"/>
        <w:left w:val="none" w:sz="0" w:space="0" w:color="auto"/>
        <w:bottom w:val="none" w:sz="0" w:space="0" w:color="auto"/>
        <w:right w:val="none" w:sz="0" w:space="0" w:color="auto"/>
      </w:divBdr>
    </w:div>
    <w:div w:id="68775474">
      <w:bodyDiv w:val="1"/>
      <w:marLeft w:val="0"/>
      <w:marRight w:val="0"/>
      <w:marTop w:val="0"/>
      <w:marBottom w:val="0"/>
      <w:divBdr>
        <w:top w:val="none" w:sz="0" w:space="0" w:color="auto"/>
        <w:left w:val="none" w:sz="0" w:space="0" w:color="auto"/>
        <w:bottom w:val="none" w:sz="0" w:space="0" w:color="auto"/>
        <w:right w:val="none" w:sz="0" w:space="0" w:color="auto"/>
      </w:divBdr>
    </w:div>
    <w:div w:id="68886553">
      <w:bodyDiv w:val="1"/>
      <w:marLeft w:val="0"/>
      <w:marRight w:val="0"/>
      <w:marTop w:val="0"/>
      <w:marBottom w:val="0"/>
      <w:divBdr>
        <w:top w:val="none" w:sz="0" w:space="0" w:color="auto"/>
        <w:left w:val="none" w:sz="0" w:space="0" w:color="auto"/>
        <w:bottom w:val="none" w:sz="0" w:space="0" w:color="auto"/>
        <w:right w:val="none" w:sz="0" w:space="0" w:color="auto"/>
      </w:divBdr>
    </w:div>
    <w:div w:id="70589381">
      <w:bodyDiv w:val="1"/>
      <w:marLeft w:val="0"/>
      <w:marRight w:val="0"/>
      <w:marTop w:val="0"/>
      <w:marBottom w:val="0"/>
      <w:divBdr>
        <w:top w:val="none" w:sz="0" w:space="0" w:color="auto"/>
        <w:left w:val="none" w:sz="0" w:space="0" w:color="auto"/>
        <w:bottom w:val="none" w:sz="0" w:space="0" w:color="auto"/>
        <w:right w:val="none" w:sz="0" w:space="0" w:color="auto"/>
      </w:divBdr>
    </w:div>
    <w:div w:id="74280376">
      <w:bodyDiv w:val="1"/>
      <w:marLeft w:val="0"/>
      <w:marRight w:val="0"/>
      <w:marTop w:val="0"/>
      <w:marBottom w:val="0"/>
      <w:divBdr>
        <w:top w:val="none" w:sz="0" w:space="0" w:color="auto"/>
        <w:left w:val="none" w:sz="0" w:space="0" w:color="auto"/>
        <w:bottom w:val="none" w:sz="0" w:space="0" w:color="auto"/>
        <w:right w:val="none" w:sz="0" w:space="0" w:color="auto"/>
      </w:divBdr>
    </w:div>
    <w:div w:id="75173881">
      <w:bodyDiv w:val="1"/>
      <w:marLeft w:val="0"/>
      <w:marRight w:val="0"/>
      <w:marTop w:val="0"/>
      <w:marBottom w:val="0"/>
      <w:divBdr>
        <w:top w:val="none" w:sz="0" w:space="0" w:color="auto"/>
        <w:left w:val="none" w:sz="0" w:space="0" w:color="auto"/>
        <w:bottom w:val="none" w:sz="0" w:space="0" w:color="auto"/>
        <w:right w:val="none" w:sz="0" w:space="0" w:color="auto"/>
      </w:divBdr>
    </w:div>
    <w:div w:id="77597664">
      <w:bodyDiv w:val="1"/>
      <w:marLeft w:val="0"/>
      <w:marRight w:val="0"/>
      <w:marTop w:val="0"/>
      <w:marBottom w:val="0"/>
      <w:divBdr>
        <w:top w:val="none" w:sz="0" w:space="0" w:color="auto"/>
        <w:left w:val="none" w:sz="0" w:space="0" w:color="auto"/>
        <w:bottom w:val="none" w:sz="0" w:space="0" w:color="auto"/>
        <w:right w:val="none" w:sz="0" w:space="0" w:color="auto"/>
      </w:divBdr>
    </w:div>
    <w:div w:id="80375718">
      <w:bodyDiv w:val="1"/>
      <w:marLeft w:val="0"/>
      <w:marRight w:val="0"/>
      <w:marTop w:val="0"/>
      <w:marBottom w:val="0"/>
      <w:divBdr>
        <w:top w:val="none" w:sz="0" w:space="0" w:color="auto"/>
        <w:left w:val="none" w:sz="0" w:space="0" w:color="auto"/>
        <w:bottom w:val="none" w:sz="0" w:space="0" w:color="auto"/>
        <w:right w:val="none" w:sz="0" w:space="0" w:color="auto"/>
      </w:divBdr>
    </w:div>
    <w:div w:id="81339403">
      <w:bodyDiv w:val="1"/>
      <w:marLeft w:val="0"/>
      <w:marRight w:val="0"/>
      <w:marTop w:val="0"/>
      <w:marBottom w:val="0"/>
      <w:divBdr>
        <w:top w:val="none" w:sz="0" w:space="0" w:color="auto"/>
        <w:left w:val="none" w:sz="0" w:space="0" w:color="auto"/>
        <w:bottom w:val="none" w:sz="0" w:space="0" w:color="auto"/>
        <w:right w:val="none" w:sz="0" w:space="0" w:color="auto"/>
      </w:divBdr>
    </w:div>
    <w:div w:id="81999700">
      <w:bodyDiv w:val="1"/>
      <w:marLeft w:val="0"/>
      <w:marRight w:val="0"/>
      <w:marTop w:val="0"/>
      <w:marBottom w:val="0"/>
      <w:divBdr>
        <w:top w:val="none" w:sz="0" w:space="0" w:color="auto"/>
        <w:left w:val="none" w:sz="0" w:space="0" w:color="auto"/>
        <w:bottom w:val="none" w:sz="0" w:space="0" w:color="auto"/>
        <w:right w:val="none" w:sz="0" w:space="0" w:color="auto"/>
      </w:divBdr>
    </w:div>
    <w:div w:id="84307360">
      <w:bodyDiv w:val="1"/>
      <w:marLeft w:val="0"/>
      <w:marRight w:val="0"/>
      <w:marTop w:val="0"/>
      <w:marBottom w:val="0"/>
      <w:divBdr>
        <w:top w:val="none" w:sz="0" w:space="0" w:color="auto"/>
        <w:left w:val="none" w:sz="0" w:space="0" w:color="auto"/>
        <w:bottom w:val="none" w:sz="0" w:space="0" w:color="auto"/>
        <w:right w:val="none" w:sz="0" w:space="0" w:color="auto"/>
      </w:divBdr>
    </w:div>
    <w:div w:id="91633482">
      <w:bodyDiv w:val="1"/>
      <w:marLeft w:val="0"/>
      <w:marRight w:val="0"/>
      <w:marTop w:val="0"/>
      <w:marBottom w:val="0"/>
      <w:divBdr>
        <w:top w:val="none" w:sz="0" w:space="0" w:color="auto"/>
        <w:left w:val="none" w:sz="0" w:space="0" w:color="auto"/>
        <w:bottom w:val="none" w:sz="0" w:space="0" w:color="auto"/>
        <w:right w:val="none" w:sz="0" w:space="0" w:color="auto"/>
      </w:divBdr>
    </w:div>
    <w:div w:id="92092759">
      <w:bodyDiv w:val="1"/>
      <w:marLeft w:val="0"/>
      <w:marRight w:val="0"/>
      <w:marTop w:val="0"/>
      <w:marBottom w:val="0"/>
      <w:divBdr>
        <w:top w:val="none" w:sz="0" w:space="0" w:color="auto"/>
        <w:left w:val="none" w:sz="0" w:space="0" w:color="auto"/>
        <w:bottom w:val="none" w:sz="0" w:space="0" w:color="auto"/>
        <w:right w:val="none" w:sz="0" w:space="0" w:color="auto"/>
      </w:divBdr>
    </w:div>
    <w:div w:id="96098184">
      <w:bodyDiv w:val="1"/>
      <w:marLeft w:val="0"/>
      <w:marRight w:val="0"/>
      <w:marTop w:val="0"/>
      <w:marBottom w:val="0"/>
      <w:divBdr>
        <w:top w:val="none" w:sz="0" w:space="0" w:color="auto"/>
        <w:left w:val="none" w:sz="0" w:space="0" w:color="auto"/>
        <w:bottom w:val="none" w:sz="0" w:space="0" w:color="auto"/>
        <w:right w:val="none" w:sz="0" w:space="0" w:color="auto"/>
      </w:divBdr>
    </w:div>
    <w:div w:id="98719112">
      <w:bodyDiv w:val="1"/>
      <w:marLeft w:val="0"/>
      <w:marRight w:val="0"/>
      <w:marTop w:val="0"/>
      <w:marBottom w:val="0"/>
      <w:divBdr>
        <w:top w:val="none" w:sz="0" w:space="0" w:color="auto"/>
        <w:left w:val="none" w:sz="0" w:space="0" w:color="auto"/>
        <w:bottom w:val="none" w:sz="0" w:space="0" w:color="auto"/>
        <w:right w:val="none" w:sz="0" w:space="0" w:color="auto"/>
      </w:divBdr>
    </w:div>
    <w:div w:id="108665630">
      <w:bodyDiv w:val="1"/>
      <w:marLeft w:val="0"/>
      <w:marRight w:val="0"/>
      <w:marTop w:val="0"/>
      <w:marBottom w:val="0"/>
      <w:divBdr>
        <w:top w:val="none" w:sz="0" w:space="0" w:color="auto"/>
        <w:left w:val="none" w:sz="0" w:space="0" w:color="auto"/>
        <w:bottom w:val="none" w:sz="0" w:space="0" w:color="auto"/>
        <w:right w:val="none" w:sz="0" w:space="0" w:color="auto"/>
      </w:divBdr>
    </w:div>
    <w:div w:id="109016771">
      <w:bodyDiv w:val="1"/>
      <w:marLeft w:val="0"/>
      <w:marRight w:val="0"/>
      <w:marTop w:val="0"/>
      <w:marBottom w:val="0"/>
      <w:divBdr>
        <w:top w:val="none" w:sz="0" w:space="0" w:color="auto"/>
        <w:left w:val="none" w:sz="0" w:space="0" w:color="auto"/>
        <w:bottom w:val="none" w:sz="0" w:space="0" w:color="auto"/>
        <w:right w:val="none" w:sz="0" w:space="0" w:color="auto"/>
      </w:divBdr>
    </w:div>
    <w:div w:id="111484638">
      <w:bodyDiv w:val="1"/>
      <w:marLeft w:val="0"/>
      <w:marRight w:val="0"/>
      <w:marTop w:val="0"/>
      <w:marBottom w:val="0"/>
      <w:divBdr>
        <w:top w:val="none" w:sz="0" w:space="0" w:color="auto"/>
        <w:left w:val="none" w:sz="0" w:space="0" w:color="auto"/>
        <w:bottom w:val="none" w:sz="0" w:space="0" w:color="auto"/>
        <w:right w:val="none" w:sz="0" w:space="0" w:color="auto"/>
      </w:divBdr>
    </w:div>
    <w:div w:id="115102447">
      <w:bodyDiv w:val="1"/>
      <w:marLeft w:val="0"/>
      <w:marRight w:val="0"/>
      <w:marTop w:val="0"/>
      <w:marBottom w:val="0"/>
      <w:divBdr>
        <w:top w:val="none" w:sz="0" w:space="0" w:color="auto"/>
        <w:left w:val="none" w:sz="0" w:space="0" w:color="auto"/>
        <w:bottom w:val="none" w:sz="0" w:space="0" w:color="auto"/>
        <w:right w:val="none" w:sz="0" w:space="0" w:color="auto"/>
      </w:divBdr>
    </w:div>
    <w:div w:id="136535621">
      <w:bodyDiv w:val="1"/>
      <w:marLeft w:val="0"/>
      <w:marRight w:val="0"/>
      <w:marTop w:val="0"/>
      <w:marBottom w:val="0"/>
      <w:divBdr>
        <w:top w:val="none" w:sz="0" w:space="0" w:color="auto"/>
        <w:left w:val="none" w:sz="0" w:space="0" w:color="auto"/>
        <w:bottom w:val="none" w:sz="0" w:space="0" w:color="auto"/>
        <w:right w:val="none" w:sz="0" w:space="0" w:color="auto"/>
      </w:divBdr>
    </w:div>
    <w:div w:id="140971513">
      <w:bodyDiv w:val="1"/>
      <w:marLeft w:val="0"/>
      <w:marRight w:val="0"/>
      <w:marTop w:val="0"/>
      <w:marBottom w:val="0"/>
      <w:divBdr>
        <w:top w:val="none" w:sz="0" w:space="0" w:color="auto"/>
        <w:left w:val="none" w:sz="0" w:space="0" w:color="auto"/>
        <w:bottom w:val="none" w:sz="0" w:space="0" w:color="auto"/>
        <w:right w:val="none" w:sz="0" w:space="0" w:color="auto"/>
      </w:divBdr>
    </w:div>
    <w:div w:id="144473844">
      <w:bodyDiv w:val="1"/>
      <w:marLeft w:val="0"/>
      <w:marRight w:val="0"/>
      <w:marTop w:val="0"/>
      <w:marBottom w:val="0"/>
      <w:divBdr>
        <w:top w:val="none" w:sz="0" w:space="0" w:color="auto"/>
        <w:left w:val="none" w:sz="0" w:space="0" w:color="auto"/>
        <w:bottom w:val="none" w:sz="0" w:space="0" w:color="auto"/>
        <w:right w:val="none" w:sz="0" w:space="0" w:color="auto"/>
      </w:divBdr>
    </w:div>
    <w:div w:id="148403896">
      <w:bodyDiv w:val="1"/>
      <w:marLeft w:val="0"/>
      <w:marRight w:val="0"/>
      <w:marTop w:val="0"/>
      <w:marBottom w:val="0"/>
      <w:divBdr>
        <w:top w:val="none" w:sz="0" w:space="0" w:color="auto"/>
        <w:left w:val="none" w:sz="0" w:space="0" w:color="auto"/>
        <w:bottom w:val="none" w:sz="0" w:space="0" w:color="auto"/>
        <w:right w:val="none" w:sz="0" w:space="0" w:color="auto"/>
      </w:divBdr>
    </w:div>
    <w:div w:id="148716844">
      <w:bodyDiv w:val="1"/>
      <w:marLeft w:val="0"/>
      <w:marRight w:val="0"/>
      <w:marTop w:val="0"/>
      <w:marBottom w:val="0"/>
      <w:divBdr>
        <w:top w:val="none" w:sz="0" w:space="0" w:color="auto"/>
        <w:left w:val="none" w:sz="0" w:space="0" w:color="auto"/>
        <w:bottom w:val="none" w:sz="0" w:space="0" w:color="auto"/>
        <w:right w:val="none" w:sz="0" w:space="0" w:color="auto"/>
      </w:divBdr>
    </w:div>
    <w:div w:id="150407755">
      <w:bodyDiv w:val="1"/>
      <w:marLeft w:val="0"/>
      <w:marRight w:val="0"/>
      <w:marTop w:val="0"/>
      <w:marBottom w:val="0"/>
      <w:divBdr>
        <w:top w:val="none" w:sz="0" w:space="0" w:color="auto"/>
        <w:left w:val="none" w:sz="0" w:space="0" w:color="auto"/>
        <w:bottom w:val="none" w:sz="0" w:space="0" w:color="auto"/>
        <w:right w:val="none" w:sz="0" w:space="0" w:color="auto"/>
      </w:divBdr>
    </w:div>
    <w:div w:id="152914073">
      <w:bodyDiv w:val="1"/>
      <w:marLeft w:val="0"/>
      <w:marRight w:val="0"/>
      <w:marTop w:val="0"/>
      <w:marBottom w:val="0"/>
      <w:divBdr>
        <w:top w:val="none" w:sz="0" w:space="0" w:color="auto"/>
        <w:left w:val="none" w:sz="0" w:space="0" w:color="auto"/>
        <w:bottom w:val="none" w:sz="0" w:space="0" w:color="auto"/>
        <w:right w:val="none" w:sz="0" w:space="0" w:color="auto"/>
      </w:divBdr>
    </w:div>
    <w:div w:id="154037243">
      <w:bodyDiv w:val="1"/>
      <w:marLeft w:val="0"/>
      <w:marRight w:val="0"/>
      <w:marTop w:val="0"/>
      <w:marBottom w:val="0"/>
      <w:divBdr>
        <w:top w:val="none" w:sz="0" w:space="0" w:color="auto"/>
        <w:left w:val="none" w:sz="0" w:space="0" w:color="auto"/>
        <w:bottom w:val="none" w:sz="0" w:space="0" w:color="auto"/>
        <w:right w:val="none" w:sz="0" w:space="0" w:color="auto"/>
      </w:divBdr>
    </w:div>
    <w:div w:id="158932484">
      <w:bodyDiv w:val="1"/>
      <w:marLeft w:val="0"/>
      <w:marRight w:val="0"/>
      <w:marTop w:val="0"/>
      <w:marBottom w:val="0"/>
      <w:divBdr>
        <w:top w:val="none" w:sz="0" w:space="0" w:color="auto"/>
        <w:left w:val="none" w:sz="0" w:space="0" w:color="auto"/>
        <w:bottom w:val="none" w:sz="0" w:space="0" w:color="auto"/>
        <w:right w:val="none" w:sz="0" w:space="0" w:color="auto"/>
      </w:divBdr>
    </w:div>
    <w:div w:id="159006269">
      <w:bodyDiv w:val="1"/>
      <w:marLeft w:val="0"/>
      <w:marRight w:val="0"/>
      <w:marTop w:val="0"/>
      <w:marBottom w:val="0"/>
      <w:divBdr>
        <w:top w:val="none" w:sz="0" w:space="0" w:color="auto"/>
        <w:left w:val="none" w:sz="0" w:space="0" w:color="auto"/>
        <w:bottom w:val="none" w:sz="0" w:space="0" w:color="auto"/>
        <w:right w:val="none" w:sz="0" w:space="0" w:color="auto"/>
      </w:divBdr>
    </w:div>
    <w:div w:id="166678444">
      <w:bodyDiv w:val="1"/>
      <w:marLeft w:val="0"/>
      <w:marRight w:val="0"/>
      <w:marTop w:val="0"/>
      <w:marBottom w:val="0"/>
      <w:divBdr>
        <w:top w:val="none" w:sz="0" w:space="0" w:color="auto"/>
        <w:left w:val="none" w:sz="0" w:space="0" w:color="auto"/>
        <w:bottom w:val="none" w:sz="0" w:space="0" w:color="auto"/>
        <w:right w:val="none" w:sz="0" w:space="0" w:color="auto"/>
      </w:divBdr>
    </w:div>
    <w:div w:id="166793049">
      <w:bodyDiv w:val="1"/>
      <w:marLeft w:val="0"/>
      <w:marRight w:val="0"/>
      <w:marTop w:val="0"/>
      <w:marBottom w:val="0"/>
      <w:divBdr>
        <w:top w:val="none" w:sz="0" w:space="0" w:color="auto"/>
        <w:left w:val="none" w:sz="0" w:space="0" w:color="auto"/>
        <w:bottom w:val="none" w:sz="0" w:space="0" w:color="auto"/>
        <w:right w:val="none" w:sz="0" w:space="0" w:color="auto"/>
      </w:divBdr>
    </w:div>
    <w:div w:id="168445671">
      <w:bodyDiv w:val="1"/>
      <w:marLeft w:val="0"/>
      <w:marRight w:val="0"/>
      <w:marTop w:val="0"/>
      <w:marBottom w:val="0"/>
      <w:divBdr>
        <w:top w:val="none" w:sz="0" w:space="0" w:color="auto"/>
        <w:left w:val="none" w:sz="0" w:space="0" w:color="auto"/>
        <w:bottom w:val="none" w:sz="0" w:space="0" w:color="auto"/>
        <w:right w:val="none" w:sz="0" w:space="0" w:color="auto"/>
      </w:divBdr>
    </w:div>
    <w:div w:id="170030480">
      <w:bodyDiv w:val="1"/>
      <w:marLeft w:val="0"/>
      <w:marRight w:val="0"/>
      <w:marTop w:val="0"/>
      <w:marBottom w:val="0"/>
      <w:divBdr>
        <w:top w:val="none" w:sz="0" w:space="0" w:color="auto"/>
        <w:left w:val="none" w:sz="0" w:space="0" w:color="auto"/>
        <w:bottom w:val="none" w:sz="0" w:space="0" w:color="auto"/>
        <w:right w:val="none" w:sz="0" w:space="0" w:color="auto"/>
      </w:divBdr>
    </w:div>
    <w:div w:id="171798441">
      <w:bodyDiv w:val="1"/>
      <w:marLeft w:val="0"/>
      <w:marRight w:val="0"/>
      <w:marTop w:val="0"/>
      <w:marBottom w:val="0"/>
      <w:divBdr>
        <w:top w:val="none" w:sz="0" w:space="0" w:color="auto"/>
        <w:left w:val="none" w:sz="0" w:space="0" w:color="auto"/>
        <w:bottom w:val="none" w:sz="0" w:space="0" w:color="auto"/>
        <w:right w:val="none" w:sz="0" w:space="0" w:color="auto"/>
      </w:divBdr>
    </w:div>
    <w:div w:id="175585784">
      <w:bodyDiv w:val="1"/>
      <w:marLeft w:val="0"/>
      <w:marRight w:val="0"/>
      <w:marTop w:val="0"/>
      <w:marBottom w:val="0"/>
      <w:divBdr>
        <w:top w:val="none" w:sz="0" w:space="0" w:color="auto"/>
        <w:left w:val="none" w:sz="0" w:space="0" w:color="auto"/>
        <w:bottom w:val="none" w:sz="0" w:space="0" w:color="auto"/>
        <w:right w:val="none" w:sz="0" w:space="0" w:color="auto"/>
      </w:divBdr>
    </w:div>
    <w:div w:id="176386495">
      <w:bodyDiv w:val="1"/>
      <w:marLeft w:val="0"/>
      <w:marRight w:val="0"/>
      <w:marTop w:val="0"/>
      <w:marBottom w:val="0"/>
      <w:divBdr>
        <w:top w:val="none" w:sz="0" w:space="0" w:color="auto"/>
        <w:left w:val="none" w:sz="0" w:space="0" w:color="auto"/>
        <w:bottom w:val="none" w:sz="0" w:space="0" w:color="auto"/>
        <w:right w:val="none" w:sz="0" w:space="0" w:color="auto"/>
      </w:divBdr>
    </w:div>
    <w:div w:id="178474124">
      <w:bodyDiv w:val="1"/>
      <w:marLeft w:val="0"/>
      <w:marRight w:val="0"/>
      <w:marTop w:val="0"/>
      <w:marBottom w:val="0"/>
      <w:divBdr>
        <w:top w:val="none" w:sz="0" w:space="0" w:color="auto"/>
        <w:left w:val="none" w:sz="0" w:space="0" w:color="auto"/>
        <w:bottom w:val="none" w:sz="0" w:space="0" w:color="auto"/>
        <w:right w:val="none" w:sz="0" w:space="0" w:color="auto"/>
      </w:divBdr>
    </w:div>
    <w:div w:id="179046257">
      <w:bodyDiv w:val="1"/>
      <w:marLeft w:val="0"/>
      <w:marRight w:val="0"/>
      <w:marTop w:val="0"/>
      <w:marBottom w:val="0"/>
      <w:divBdr>
        <w:top w:val="none" w:sz="0" w:space="0" w:color="auto"/>
        <w:left w:val="none" w:sz="0" w:space="0" w:color="auto"/>
        <w:bottom w:val="none" w:sz="0" w:space="0" w:color="auto"/>
        <w:right w:val="none" w:sz="0" w:space="0" w:color="auto"/>
      </w:divBdr>
    </w:div>
    <w:div w:id="179706115">
      <w:bodyDiv w:val="1"/>
      <w:marLeft w:val="0"/>
      <w:marRight w:val="0"/>
      <w:marTop w:val="0"/>
      <w:marBottom w:val="0"/>
      <w:divBdr>
        <w:top w:val="none" w:sz="0" w:space="0" w:color="auto"/>
        <w:left w:val="none" w:sz="0" w:space="0" w:color="auto"/>
        <w:bottom w:val="none" w:sz="0" w:space="0" w:color="auto"/>
        <w:right w:val="none" w:sz="0" w:space="0" w:color="auto"/>
      </w:divBdr>
    </w:div>
    <w:div w:id="183372191">
      <w:bodyDiv w:val="1"/>
      <w:marLeft w:val="0"/>
      <w:marRight w:val="0"/>
      <w:marTop w:val="0"/>
      <w:marBottom w:val="0"/>
      <w:divBdr>
        <w:top w:val="none" w:sz="0" w:space="0" w:color="auto"/>
        <w:left w:val="none" w:sz="0" w:space="0" w:color="auto"/>
        <w:bottom w:val="none" w:sz="0" w:space="0" w:color="auto"/>
        <w:right w:val="none" w:sz="0" w:space="0" w:color="auto"/>
      </w:divBdr>
    </w:div>
    <w:div w:id="193228674">
      <w:bodyDiv w:val="1"/>
      <w:marLeft w:val="0"/>
      <w:marRight w:val="0"/>
      <w:marTop w:val="0"/>
      <w:marBottom w:val="0"/>
      <w:divBdr>
        <w:top w:val="none" w:sz="0" w:space="0" w:color="auto"/>
        <w:left w:val="none" w:sz="0" w:space="0" w:color="auto"/>
        <w:bottom w:val="none" w:sz="0" w:space="0" w:color="auto"/>
        <w:right w:val="none" w:sz="0" w:space="0" w:color="auto"/>
      </w:divBdr>
    </w:div>
    <w:div w:id="193464355">
      <w:bodyDiv w:val="1"/>
      <w:marLeft w:val="0"/>
      <w:marRight w:val="0"/>
      <w:marTop w:val="0"/>
      <w:marBottom w:val="0"/>
      <w:divBdr>
        <w:top w:val="none" w:sz="0" w:space="0" w:color="auto"/>
        <w:left w:val="none" w:sz="0" w:space="0" w:color="auto"/>
        <w:bottom w:val="none" w:sz="0" w:space="0" w:color="auto"/>
        <w:right w:val="none" w:sz="0" w:space="0" w:color="auto"/>
      </w:divBdr>
    </w:div>
    <w:div w:id="195192980">
      <w:bodyDiv w:val="1"/>
      <w:marLeft w:val="0"/>
      <w:marRight w:val="0"/>
      <w:marTop w:val="0"/>
      <w:marBottom w:val="0"/>
      <w:divBdr>
        <w:top w:val="none" w:sz="0" w:space="0" w:color="auto"/>
        <w:left w:val="none" w:sz="0" w:space="0" w:color="auto"/>
        <w:bottom w:val="none" w:sz="0" w:space="0" w:color="auto"/>
        <w:right w:val="none" w:sz="0" w:space="0" w:color="auto"/>
      </w:divBdr>
    </w:div>
    <w:div w:id="196356457">
      <w:bodyDiv w:val="1"/>
      <w:marLeft w:val="0"/>
      <w:marRight w:val="0"/>
      <w:marTop w:val="0"/>
      <w:marBottom w:val="0"/>
      <w:divBdr>
        <w:top w:val="none" w:sz="0" w:space="0" w:color="auto"/>
        <w:left w:val="none" w:sz="0" w:space="0" w:color="auto"/>
        <w:bottom w:val="none" w:sz="0" w:space="0" w:color="auto"/>
        <w:right w:val="none" w:sz="0" w:space="0" w:color="auto"/>
      </w:divBdr>
    </w:div>
    <w:div w:id="197157887">
      <w:bodyDiv w:val="1"/>
      <w:marLeft w:val="0"/>
      <w:marRight w:val="0"/>
      <w:marTop w:val="0"/>
      <w:marBottom w:val="0"/>
      <w:divBdr>
        <w:top w:val="none" w:sz="0" w:space="0" w:color="auto"/>
        <w:left w:val="none" w:sz="0" w:space="0" w:color="auto"/>
        <w:bottom w:val="none" w:sz="0" w:space="0" w:color="auto"/>
        <w:right w:val="none" w:sz="0" w:space="0" w:color="auto"/>
      </w:divBdr>
    </w:div>
    <w:div w:id="198519930">
      <w:bodyDiv w:val="1"/>
      <w:marLeft w:val="0"/>
      <w:marRight w:val="0"/>
      <w:marTop w:val="0"/>
      <w:marBottom w:val="0"/>
      <w:divBdr>
        <w:top w:val="none" w:sz="0" w:space="0" w:color="auto"/>
        <w:left w:val="none" w:sz="0" w:space="0" w:color="auto"/>
        <w:bottom w:val="none" w:sz="0" w:space="0" w:color="auto"/>
        <w:right w:val="none" w:sz="0" w:space="0" w:color="auto"/>
      </w:divBdr>
    </w:div>
    <w:div w:id="200939394">
      <w:bodyDiv w:val="1"/>
      <w:marLeft w:val="0"/>
      <w:marRight w:val="0"/>
      <w:marTop w:val="0"/>
      <w:marBottom w:val="0"/>
      <w:divBdr>
        <w:top w:val="none" w:sz="0" w:space="0" w:color="auto"/>
        <w:left w:val="none" w:sz="0" w:space="0" w:color="auto"/>
        <w:bottom w:val="none" w:sz="0" w:space="0" w:color="auto"/>
        <w:right w:val="none" w:sz="0" w:space="0" w:color="auto"/>
      </w:divBdr>
    </w:div>
    <w:div w:id="208305671">
      <w:bodyDiv w:val="1"/>
      <w:marLeft w:val="0"/>
      <w:marRight w:val="0"/>
      <w:marTop w:val="0"/>
      <w:marBottom w:val="0"/>
      <w:divBdr>
        <w:top w:val="none" w:sz="0" w:space="0" w:color="auto"/>
        <w:left w:val="none" w:sz="0" w:space="0" w:color="auto"/>
        <w:bottom w:val="none" w:sz="0" w:space="0" w:color="auto"/>
        <w:right w:val="none" w:sz="0" w:space="0" w:color="auto"/>
      </w:divBdr>
    </w:div>
    <w:div w:id="213128566">
      <w:bodyDiv w:val="1"/>
      <w:marLeft w:val="0"/>
      <w:marRight w:val="0"/>
      <w:marTop w:val="0"/>
      <w:marBottom w:val="0"/>
      <w:divBdr>
        <w:top w:val="none" w:sz="0" w:space="0" w:color="auto"/>
        <w:left w:val="none" w:sz="0" w:space="0" w:color="auto"/>
        <w:bottom w:val="none" w:sz="0" w:space="0" w:color="auto"/>
        <w:right w:val="none" w:sz="0" w:space="0" w:color="auto"/>
      </w:divBdr>
    </w:div>
    <w:div w:id="213468218">
      <w:bodyDiv w:val="1"/>
      <w:marLeft w:val="0"/>
      <w:marRight w:val="0"/>
      <w:marTop w:val="0"/>
      <w:marBottom w:val="0"/>
      <w:divBdr>
        <w:top w:val="none" w:sz="0" w:space="0" w:color="auto"/>
        <w:left w:val="none" w:sz="0" w:space="0" w:color="auto"/>
        <w:bottom w:val="none" w:sz="0" w:space="0" w:color="auto"/>
        <w:right w:val="none" w:sz="0" w:space="0" w:color="auto"/>
      </w:divBdr>
    </w:div>
    <w:div w:id="228926035">
      <w:bodyDiv w:val="1"/>
      <w:marLeft w:val="0"/>
      <w:marRight w:val="0"/>
      <w:marTop w:val="0"/>
      <w:marBottom w:val="0"/>
      <w:divBdr>
        <w:top w:val="none" w:sz="0" w:space="0" w:color="auto"/>
        <w:left w:val="none" w:sz="0" w:space="0" w:color="auto"/>
        <w:bottom w:val="none" w:sz="0" w:space="0" w:color="auto"/>
        <w:right w:val="none" w:sz="0" w:space="0" w:color="auto"/>
      </w:divBdr>
    </w:div>
    <w:div w:id="234055269">
      <w:bodyDiv w:val="1"/>
      <w:marLeft w:val="0"/>
      <w:marRight w:val="0"/>
      <w:marTop w:val="0"/>
      <w:marBottom w:val="0"/>
      <w:divBdr>
        <w:top w:val="none" w:sz="0" w:space="0" w:color="auto"/>
        <w:left w:val="none" w:sz="0" w:space="0" w:color="auto"/>
        <w:bottom w:val="none" w:sz="0" w:space="0" w:color="auto"/>
        <w:right w:val="none" w:sz="0" w:space="0" w:color="auto"/>
      </w:divBdr>
    </w:div>
    <w:div w:id="235165151">
      <w:bodyDiv w:val="1"/>
      <w:marLeft w:val="0"/>
      <w:marRight w:val="0"/>
      <w:marTop w:val="0"/>
      <w:marBottom w:val="0"/>
      <w:divBdr>
        <w:top w:val="none" w:sz="0" w:space="0" w:color="auto"/>
        <w:left w:val="none" w:sz="0" w:space="0" w:color="auto"/>
        <w:bottom w:val="none" w:sz="0" w:space="0" w:color="auto"/>
        <w:right w:val="none" w:sz="0" w:space="0" w:color="auto"/>
      </w:divBdr>
    </w:div>
    <w:div w:id="235822249">
      <w:bodyDiv w:val="1"/>
      <w:marLeft w:val="0"/>
      <w:marRight w:val="0"/>
      <w:marTop w:val="0"/>
      <w:marBottom w:val="0"/>
      <w:divBdr>
        <w:top w:val="none" w:sz="0" w:space="0" w:color="auto"/>
        <w:left w:val="none" w:sz="0" w:space="0" w:color="auto"/>
        <w:bottom w:val="none" w:sz="0" w:space="0" w:color="auto"/>
        <w:right w:val="none" w:sz="0" w:space="0" w:color="auto"/>
      </w:divBdr>
    </w:div>
    <w:div w:id="246814501">
      <w:bodyDiv w:val="1"/>
      <w:marLeft w:val="0"/>
      <w:marRight w:val="0"/>
      <w:marTop w:val="0"/>
      <w:marBottom w:val="0"/>
      <w:divBdr>
        <w:top w:val="none" w:sz="0" w:space="0" w:color="auto"/>
        <w:left w:val="none" w:sz="0" w:space="0" w:color="auto"/>
        <w:bottom w:val="none" w:sz="0" w:space="0" w:color="auto"/>
        <w:right w:val="none" w:sz="0" w:space="0" w:color="auto"/>
      </w:divBdr>
    </w:div>
    <w:div w:id="249629531">
      <w:bodyDiv w:val="1"/>
      <w:marLeft w:val="0"/>
      <w:marRight w:val="0"/>
      <w:marTop w:val="0"/>
      <w:marBottom w:val="0"/>
      <w:divBdr>
        <w:top w:val="none" w:sz="0" w:space="0" w:color="auto"/>
        <w:left w:val="none" w:sz="0" w:space="0" w:color="auto"/>
        <w:bottom w:val="none" w:sz="0" w:space="0" w:color="auto"/>
        <w:right w:val="none" w:sz="0" w:space="0" w:color="auto"/>
      </w:divBdr>
    </w:div>
    <w:div w:id="250237733">
      <w:bodyDiv w:val="1"/>
      <w:marLeft w:val="0"/>
      <w:marRight w:val="0"/>
      <w:marTop w:val="0"/>
      <w:marBottom w:val="0"/>
      <w:divBdr>
        <w:top w:val="none" w:sz="0" w:space="0" w:color="auto"/>
        <w:left w:val="none" w:sz="0" w:space="0" w:color="auto"/>
        <w:bottom w:val="none" w:sz="0" w:space="0" w:color="auto"/>
        <w:right w:val="none" w:sz="0" w:space="0" w:color="auto"/>
      </w:divBdr>
    </w:div>
    <w:div w:id="251479336">
      <w:bodyDiv w:val="1"/>
      <w:marLeft w:val="0"/>
      <w:marRight w:val="0"/>
      <w:marTop w:val="0"/>
      <w:marBottom w:val="0"/>
      <w:divBdr>
        <w:top w:val="none" w:sz="0" w:space="0" w:color="auto"/>
        <w:left w:val="none" w:sz="0" w:space="0" w:color="auto"/>
        <w:bottom w:val="none" w:sz="0" w:space="0" w:color="auto"/>
        <w:right w:val="none" w:sz="0" w:space="0" w:color="auto"/>
      </w:divBdr>
    </w:div>
    <w:div w:id="255670898">
      <w:bodyDiv w:val="1"/>
      <w:marLeft w:val="0"/>
      <w:marRight w:val="0"/>
      <w:marTop w:val="0"/>
      <w:marBottom w:val="0"/>
      <w:divBdr>
        <w:top w:val="none" w:sz="0" w:space="0" w:color="auto"/>
        <w:left w:val="none" w:sz="0" w:space="0" w:color="auto"/>
        <w:bottom w:val="none" w:sz="0" w:space="0" w:color="auto"/>
        <w:right w:val="none" w:sz="0" w:space="0" w:color="auto"/>
      </w:divBdr>
    </w:div>
    <w:div w:id="256059759">
      <w:bodyDiv w:val="1"/>
      <w:marLeft w:val="0"/>
      <w:marRight w:val="0"/>
      <w:marTop w:val="0"/>
      <w:marBottom w:val="0"/>
      <w:divBdr>
        <w:top w:val="none" w:sz="0" w:space="0" w:color="auto"/>
        <w:left w:val="none" w:sz="0" w:space="0" w:color="auto"/>
        <w:bottom w:val="none" w:sz="0" w:space="0" w:color="auto"/>
        <w:right w:val="none" w:sz="0" w:space="0" w:color="auto"/>
      </w:divBdr>
    </w:div>
    <w:div w:id="256377513">
      <w:bodyDiv w:val="1"/>
      <w:marLeft w:val="0"/>
      <w:marRight w:val="0"/>
      <w:marTop w:val="0"/>
      <w:marBottom w:val="0"/>
      <w:divBdr>
        <w:top w:val="none" w:sz="0" w:space="0" w:color="auto"/>
        <w:left w:val="none" w:sz="0" w:space="0" w:color="auto"/>
        <w:bottom w:val="none" w:sz="0" w:space="0" w:color="auto"/>
        <w:right w:val="none" w:sz="0" w:space="0" w:color="auto"/>
      </w:divBdr>
    </w:div>
    <w:div w:id="256792554">
      <w:bodyDiv w:val="1"/>
      <w:marLeft w:val="0"/>
      <w:marRight w:val="0"/>
      <w:marTop w:val="0"/>
      <w:marBottom w:val="0"/>
      <w:divBdr>
        <w:top w:val="none" w:sz="0" w:space="0" w:color="auto"/>
        <w:left w:val="none" w:sz="0" w:space="0" w:color="auto"/>
        <w:bottom w:val="none" w:sz="0" w:space="0" w:color="auto"/>
        <w:right w:val="none" w:sz="0" w:space="0" w:color="auto"/>
      </w:divBdr>
    </w:div>
    <w:div w:id="258951291">
      <w:bodyDiv w:val="1"/>
      <w:marLeft w:val="0"/>
      <w:marRight w:val="0"/>
      <w:marTop w:val="0"/>
      <w:marBottom w:val="0"/>
      <w:divBdr>
        <w:top w:val="none" w:sz="0" w:space="0" w:color="auto"/>
        <w:left w:val="none" w:sz="0" w:space="0" w:color="auto"/>
        <w:bottom w:val="none" w:sz="0" w:space="0" w:color="auto"/>
        <w:right w:val="none" w:sz="0" w:space="0" w:color="auto"/>
      </w:divBdr>
    </w:div>
    <w:div w:id="259341217">
      <w:bodyDiv w:val="1"/>
      <w:marLeft w:val="0"/>
      <w:marRight w:val="0"/>
      <w:marTop w:val="0"/>
      <w:marBottom w:val="0"/>
      <w:divBdr>
        <w:top w:val="none" w:sz="0" w:space="0" w:color="auto"/>
        <w:left w:val="none" w:sz="0" w:space="0" w:color="auto"/>
        <w:bottom w:val="none" w:sz="0" w:space="0" w:color="auto"/>
        <w:right w:val="none" w:sz="0" w:space="0" w:color="auto"/>
      </w:divBdr>
    </w:div>
    <w:div w:id="260451958">
      <w:bodyDiv w:val="1"/>
      <w:marLeft w:val="0"/>
      <w:marRight w:val="0"/>
      <w:marTop w:val="0"/>
      <w:marBottom w:val="0"/>
      <w:divBdr>
        <w:top w:val="none" w:sz="0" w:space="0" w:color="auto"/>
        <w:left w:val="none" w:sz="0" w:space="0" w:color="auto"/>
        <w:bottom w:val="none" w:sz="0" w:space="0" w:color="auto"/>
        <w:right w:val="none" w:sz="0" w:space="0" w:color="auto"/>
      </w:divBdr>
    </w:div>
    <w:div w:id="261650764">
      <w:bodyDiv w:val="1"/>
      <w:marLeft w:val="0"/>
      <w:marRight w:val="0"/>
      <w:marTop w:val="0"/>
      <w:marBottom w:val="0"/>
      <w:divBdr>
        <w:top w:val="none" w:sz="0" w:space="0" w:color="auto"/>
        <w:left w:val="none" w:sz="0" w:space="0" w:color="auto"/>
        <w:bottom w:val="none" w:sz="0" w:space="0" w:color="auto"/>
        <w:right w:val="none" w:sz="0" w:space="0" w:color="auto"/>
      </w:divBdr>
    </w:div>
    <w:div w:id="264004534">
      <w:bodyDiv w:val="1"/>
      <w:marLeft w:val="0"/>
      <w:marRight w:val="0"/>
      <w:marTop w:val="0"/>
      <w:marBottom w:val="0"/>
      <w:divBdr>
        <w:top w:val="none" w:sz="0" w:space="0" w:color="auto"/>
        <w:left w:val="none" w:sz="0" w:space="0" w:color="auto"/>
        <w:bottom w:val="none" w:sz="0" w:space="0" w:color="auto"/>
        <w:right w:val="none" w:sz="0" w:space="0" w:color="auto"/>
      </w:divBdr>
    </w:div>
    <w:div w:id="264777018">
      <w:bodyDiv w:val="1"/>
      <w:marLeft w:val="0"/>
      <w:marRight w:val="0"/>
      <w:marTop w:val="0"/>
      <w:marBottom w:val="0"/>
      <w:divBdr>
        <w:top w:val="none" w:sz="0" w:space="0" w:color="auto"/>
        <w:left w:val="none" w:sz="0" w:space="0" w:color="auto"/>
        <w:bottom w:val="none" w:sz="0" w:space="0" w:color="auto"/>
        <w:right w:val="none" w:sz="0" w:space="0" w:color="auto"/>
      </w:divBdr>
    </w:div>
    <w:div w:id="265771631">
      <w:bodyDiv w:val="1"/>
      <w:marLeft w:val="0"/>
      <w:marRight w:val="0"/>
      <w:marTop w:val="0"/>
      <w:marBottom w:val="0"/>
      <w:divBdr>
        <w:top w:val="none" w:sz="0" w:space="0" w:color="auto"/>
        <w:left w:val="none" w:sz="0" w:space="0" w:color="auto"/>
        <w:bottom w:val="none" w:sz="0" w:space="0" w:color="auto"/>
        <w:right w:val="none" w:sz="0" w:space="0" w:color="auto"/>
      </w:divBdr>
    </w:div>
    <w:div w:id="267738531">
      <w:bodyDiv w:val="1"/>
      <w:marLeft w:val="0"/>
      <w:marRight w:val="0"/>
      <w:marTop w:val="0"/>
      <w:marBottom w:val="0"/>
      <w:divBdr>
        <w:top w:val="none" w:sz="0" w:space="0" w:color="auto"/>
        <w:left w:val="none" w:sz="0" w:space="0" w:color="auto"/>
        <w:bottom w:val="none" w:sz="0" w:space="0" w:color="auto"/>
        <w:right w:val="none" w:sz="0" w:space="0" w:color="auto"/>
      </w:divBdr>
    </w:div>
    <w:div w:id="279456646">
      <w:bodyDiv w:val="1"/>
      <w:marLeft w:val="0"/>
      <w:marRight w:val="0"/>
      <w:marTop w:val="0"/>
      <w:marBottom w:val="0"/>
      <w:divBdr>
        <w:top w:val="none" w:sz="0" w:space="0" w:color="auto"/>
        <w:left w:val="none" w:sz="0" w:space="0" w:color="auto"/>
        <w:bottom w:val="none" w:sz="0" w:space="0" w:color="auto"/>
        <w:right w:val="none" w:sz="0" w:space="0" w:color="auto"/>
      </w:divBdr>
    </w:div>
    <w:div w:id="282615885">
      <w:bodyDiv w:val="1"/>
      <w:marLeft w:val="0"/>
      <w:marRight w:val="0"/>
      <w:marTop w:val="0"/>
      <w:marBottom w:val="0"/>
      <w:divBdr>
        <w:top w:val="none" w:sz="0" w:space="0" w:color="auto"/>
        <w:left w:val="none" w:sz="0" w:space="0" w:color="auto"/>
        <w:bottom w:val="none" w:sz="0" w:space="0" w:color="auto"/>
        <w:right w:val="none" w:sz="0" w:space="0" w:color="auto"/>
      </w:divBdr>
    </w:div>
    <w:div w:id="287323648">
      <w:bodyDiv w:val="1"/>
      <w:marLeft w:val="0"/>
      <w:marRight w:val="0"/>
      <w:marTop w:val="0"/>
      <w:marBottom w:val="0"/>
      <w:divBdr>
        <w:top w:val="none" w:sz="0" w:space="0" w:color="auto"/>
        <w:left w:val="none" w:sz="0" w:space="0" w:color="auto"/>
        <w:bottom w:val="none" w:sz="0" w:space="0" w:color="auto"/>
        <w:right w:val="none" w:sz="0" w:space="0" w:color="auto"/>
      </w:divBdr>
    </w:div>
    <w:div w:id="299846667">
      <w:bodyDiv w:val="1"/>
      <w:marLeft w:val="0"/>
      <w:marRight w:val="0"/>
      <w:marTop w:val="0"/>
      <w:marBottom w:val="0"/>
      <w:divBdr>
        <w:top w:val="none" w:sz="0" w:space="0" w:color="auto"/>
        <w:left w:val="none" w:sz="0" w:space="0" w:color="auto"/>
        <w:bottom w:val="none" w:sz="0" w:space="0" w:color="auto"/>
        <w:right w:val="none" w:sz="0" w:space="0" w:color="auto"/>
      </w:divBdr>
    </w:div>
    <w:div w:id="319116888">
      <w:bodyDiv w:val="1"/>
      <w:marLeft w:val="0"/>
      <w:marRight w:val="0"/>
      <w:marTop w:val="0"/>
      <w:marBottom w:val="0"/>
      <w:divBdr>
        <w:top w:val="none" w:sz="0" w:space="0" w:color="auto"/>
        <w:left w:val="none" w:sz="0" w:space="0" w:color="auto"/>
        <w:bottom w:val="none" w:sz="0" w:space="0" w:color="auto"/>
        <w:right w:val="none" w:sz="0" w:space="0" w:color="auto"/>
      </w:divBdr>
    </w:div>
    <w:div w:id="328019778">
      <w:bodyDiv w:val="1"/>
      <w:marLeft w:val="0"/>
      <w:marRight w:val="0"/>
      <w:marTop w:val="0"/>
      <w:marBottom w:val="0"/>
      <w:divBdr>
        <w:top w:val="none" w:sz="0" w:space="0" w:color="auto"/>
        <w:left w:val="none" w:sz="0" w:space="0" w:color="auto"/>
        <w:bottom w:val="none" w:sz="0" w:space="0" w:color="auto"/>
        <w:right w:val="none" w:sz="0" w:space="0" w:color="auto"/>
      </w:divBdr>
    </w:div>
    <w:div w:id="330135212">
      <w:bodyDiv w:val="1"/>
      <w:marLeft w:val="0"/>
      <w:marRight w:val="0"/>
      <w:marTop w:val="0"/>
      <w:marBottom w:val="0"/>
      <w:divBdr>
        <w:top w:val="none" w:sz="0" w:space="0" w:color="auto"/>
        <w:left w:val="none" w:sz="0" w:space="0" w:color="auto"/>
        <w:bottom w:val="none" w:sz="0" w:space="0" w:color="auto"/>
        <w:right w:val="none" w:sz="0" w:space="0" w:color="auto"/>
      </w:divBdr>
    </w:div>
    <w:div w:id="336078862">
      <w:bodyDiv w:val="1"/>
      <w:marLeft w:val="0"/>
      <w:marRight w:val="0"/>
      <w:marTop w:val="0"/>
      <w:marBottom w:val="0"/>
      <w:divBdr>
        <w:top w:val="none" w:sz="0" w:space="0" w:color="auto"/>
        <w:left w:val="none" w:sz="0" w:space="0" w:color="auto"/>
        <w:bottom w:val="none" w:sz="0" w:space="0" w:color="auto"/>
        <w:right w:val="none" w:sz="0" w:space="0" w:color="auto"/>
      </w:divBdr>
    </w:div>
    <w:div w:id="336228647">
      <w:bodyDiv w:val="1"/>
      <w:marLeft w:val="0"/>
      <w:marRight w:val="0"/>
      <w:marTop w:val="0"/>
      <w:marBottom w:val="0"/>
      <w:divBdr>
        <w:top w:val="none" w:sz="0" w:space="0" w:color="auto"/>
        <w:left w:val="none" w:sz="0" w:space="0" w:color="auto"/>
        <w:bottom w:val="none" w:sz="0" w:space="0" w:color="auto"/>
        <w:right w:val="none" w:sz="0" w:space="0" w:color="auto"/>
      </w:divBdr>
    </w:div>
    <w:div w:id="338432292">
      <w:bodyDiv w:val="1"/>
      <w:marLeft w:val="0"/>
      <w:marRight w:val="0"/>
      <w:marTop w:val="0"/>
      <w:marBottom w:val="0"/>
      <w:divBdr>
        <w:top w:val="none" w:sz="0" w:space="0" w:color="auto"/>
        <w:left w:val="none" w:sz="0" w:space="0" w:color="auto"/>
        <w:bottom w:val="none" w:sz="0" w:space="0" w:color="auto"/>
        <w:right w:val="none" w:sz="0" w:space="0" w:color="auto"/>
      </w:divBdr>
    </w:div>
    <w:div w:id="343019379">
      <w:bodyDiv w:val="1"/>
      <w:marLeft w:val="0"/>
      <w:marRight w:val="0"/>
      <w:marTop w:val="0"/>
      <w:marBottom w:val="0"/>
      <w:divBdr>
        <w:top w:val="none" w:sz="0" w:space="0" w:color="auto"/>
        <w:left w:val="none" w:sz="0" w:space="0" w:color="auto"/>
        <w:bottom w:val="none" w:sz="0" w:space="0" w:color="auto"/>
        <w:right w:val="none" w:sz="0" w:space="0" w:color="auto"/>
      </w:divBdr>
    </w:div>
    <w:div w:id="347679040">
      <w:bodyDiv w:val="1"/>
      <w:marLeft w:val="30"/>
      <w:marRight w:val="30"/>
      <w:marTop w:val="0"/>
      <w:marBottom w:val="0"/>
      <w:divBdr>
        <w:top w:val="none" w:sz="0" w:space="0" w:color="auto"/>
        <w:left w:val="none" w:sz="0" w:space="0" w:color="auto"/>
        <w:bottom w:val="none" w:sz="0" w:space="0" w:color="auto"/>
        <w:right w:val="none" w:sz="0" w:space="0" w:color="auto"/>
      </w:divBdr>
      <w:divsChild>
        <w:div w:id="927348056">
          <w:marLeft w:val="0"/>
          <w:marRight w:val="0"/>
          <w:marTop w:val="0"/>
          <w:marBottom w:val="0"/>
          <w:divBdr>
            <w:top w:val="none" w:sz="0" w:space="0" w:color="auto"/>
            <w:left w:val="none" w:sz="0" w:space="0" w:color="auto"/>
            <w:bottom w:val="none" w:sz="0" w:space="0" w:color="auto"/>
            <w:right w:val="none" w:sz="0" w:space="0" w:color="auto"/>
          </w:divBdr>
          <w:divsChild>
            <w:div w:id="1876429142">
              <w:marLeft w:val="0"/>
              <w:marRight w:val="0"/>
              <w:marTop w:val="0"/>
              <w:marBottom w:val="0"/>
              <w:divBdr>
                <w:top w:val="none" w:sz="0" w:space="0" w:color="auto"/>
                <w:left w:val="none" w:sz="0" w:space="0" w:color="auto"/>
                <w:bottom w:val="none" w:sz="0" w:space="0" w:color="auto"/>
                <w:right w:val="none" w:sz="0" w:space="0" w:color="auto"/>
              </w:divBdr>
              <w:divsChild>
                <w:div w:id="1719089763">
                  <w:marLeft w:val="180"/>
                  <w:marRight w:val="0"/>
                  <w:marTop w:val="0"/>
                  <w:marBottom w:val="0"/>
                  <w:divBdr>
                    <w:top w:val="none" w:sz="0" w:space="0" w:color="auto"/>
                    <w:left w:val="none" w:sz="0" w:space="0" w:color="auto"/>
                    <w:bottom w:val="none" w:sz="0" w:space="0" w:color="auto"/>
                    <w:right w:val="none" w:sz="0" w:space="0" w:color="auto"/>
                  </w:divBdr>
                  <w:divsChild>
                    <w:div w:id="26584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256883">
      <w:bodyDiv w:val="1"/>
      <w:marLeft w:val="0"/>
      <w:marRight w:val="0"/>
      <w:marTop w:val="0"/>
      <w:marBottom w:val="0"/>
      <w:divBdr>
        <w:top w:val="none" w:sz="0" w:space="0" w:color="auto"/>
        <w:left w:val="none" w:sz="0" w:space="0" w:color="auto"/>
        <w:bottom w:val="none" w:sz="0" w:space="0" w:color="auto"/>
        <w:right w:val="none" w:sz="0" w:space="0" w:color="auto"/>
      </w:divBdr>
    </w:div>
    <w:div w:id="350569289">
      <w:bodyDiv w:val="1"/>
      <w:marLeft w:val="0"/>
      <w:marRight w:val="0"/>
      <w:marTop w:val="0"/>
      <w:marBottom w:val="0"/>
      <w:divBdr>
        <w:top w:val="none" w:sz="0" w:space="0" w:color="auto"/>
        <w:left w:val="none" w:sz="0" w:space="0" w:color="auto"/>
        <w:bottom w:val="none" w:sz="0" w:space="0" w:color="auto"/>
        <w:right w:val="none" w:sz="0" w:space="0" w:color="auto"/>
      </w:divBdr>
    </w:div>
    <w:div w:id="351301113">
      <w:bodyDiv w:val="1"/>
      <w:marLeft w:val="0"/>
      <w:marRight w:val="0"/>
      <w:marTop w:val="0"/>
      <w:marBottom w:val="0"/>
      <w:divBdr>
        <w:top w:val="none" w:sz="0" w:space="0" w:color="auto"/>
        <w:left w:val="none" w:sz="0" w:space="0" w:color="auto"/>
        <w:bottom w:val="none" w:sz="0" w:space="0" w:color="auto"/>
        <w:right w:val="none" w:sz="0" w:space="0" w:color="auto"/>
      </w:divBdr>
    </w:div>
    <w:div w:id="353196057">
      <w:bodyDiv w:val="1"/>
      <w:marLeft w:val="0"/>
      <w:marRight w:val="0"/>
      <w:marTop w:val="0"/>
      <w:marBottom w:val="0"/>
      <w:divBdr>
        <w:top w:val="none" w:sz="0" w:space="0" w:color="auto"/>
        <w:left w:val="none" w:sz="0" w:space="0" w:color="auto"/>
        <w:bottom w:val="none" w:sz="0" w:space="0" w:color="auto"/>
        <w:right w:val="none" w:sz="0" w:space="0" w:color="auto"/>
      </w:divBdr>
    </w:div>
    <w:div w:id="356124887">
      <w:bodyDiv w:val="1"/>
      <w:marLeft w:val="0"/>
      <w:marRight w:val="0"/>
      <w:marTop w:val="0"/>
      <w:marBottom w:val="0"/>
      <w:divBdr>
        <w:top w:val="none" w:sz="0" w:space="0" w:color="auto"/>
        <w:left w:val="none" w:sz="0" w:space="0" w:color="auto"/>
        <w:bottom w:val="none" w:sz="0" w:space="0" w:color="auto"/>
        <w:right w:val="none" w:sz="0" w:space="0" w:color="auto"/>
      </w:divBdr>
    </w:div>
    <w:div w:id="356540733">
      <w:bodyDiv w:val="1"/>
      <w:marLeft w:val="0"/>
      <w:marRight w:val="0"/>
      <w:marTop w:val="0"/>
      <w:marBottom w:val="0"/>
      <w:divBdr>
        <w:top w:val="none" w:sz="0" w:space="0" w:color="auto"/>
        <w:left w:val="none" w:sz="0" w:space="0" w:color="auto"/>
        <w:bottom w:val="none" w:sz="0" w:space="0" w:color="auto"/>
        <w:right w:val="none" w:sz="0" w:space="0" w:color="auto"/>
      </w:divBdr>
    </w:div>
    <w:div w:id="358094592">
      <w:bodyDiv w:val="1"/>
      <w:marLeft w:val="0"/>
      <w:marRight w:val="0"/>
      <w:marTop w:val="0"/>
      <w:marBottom w:val="0"/>
      <w:divBdr>
        <w:top w:val="none" w:sz="0" w:space="0" w:color="auto"/>
        <w:left w:val="none" w:sz="0" w:space="0" w:color="auto"/>
        <w:bottom w:val="none" w:sz="0" w:space="0" w:color="auto"/>
        <w:right w:val="none" w:sz="0" w:space="0" w:color="auto"/>
      </w:divBdr>
    </w:div>
    <w:div w:id="360590588">
      <w:bodyDiv w:val="1"/>
      <w:marLeft w:val="0"/>
      <w:marRight w:val="0"/>
      <w:marTop w:val="0"/>
      <w:marBottom w:val="0"/>
      <w:divBdr>
        <w:top w:val="none" w:sz="0" w:space="0" w:color="auto"/>
        <w:left w:val="none" w:sz="0" w:space="0" w:color="auto"/>
        <w:bottom w:val="none" w:sz="0" w:space="0" w:color="auto"/>
        <w:right w:val="none" w:sz="0" w:space="0" w:color="auto"/>
      </w:divBdr>
    </w:div>
    <w:div w:id="362050439">
      <w:bodyDiv w:val="1"/>
      <w:marLeft w:val="0"/>
      <w:marRight w:val="0"/>
      <w:marTop w:val="0"/>
      <w:marBottom w:val="0"/>
      <w:divBdr>
        <w:top w:val="none" w:sz="0" w:space="0" w:color="auto"/>
        <w:left w:val="none" w:sz="0" w:space="0" w:color="auto"/>
        <w:bottom w:val="none" w:sz="0" w:space="0" w:color="auto"/>
        <w:right w:val="none" w:sz="0" w:space="0" w:color="auto"/>
      </w:divBdr>
    </w:div>
    <w:div w:id="371349040">
      <w:bodyDiv w:val="1"/>
      <w:marLeft w:val="0"/>
      <w:marRight w:val="0"/>
      <w:marTop w:val="0"/>
      <w:marBottom w:val="0"/>
      <w:divBdr>
        <w:top w:val="none" w:sz="0" w:space="0" w:color="auto"/>
        <w:left w:val="none" w:sz="0" w:space="0" w:color="auto"/>
        <w:bottom w:val="none" w:sz="0" w:space="0" w:color="auto"/>
        <w:right w:val="none" w:sz="0" w:space="0" w:color="auto"/>
      </w:divBdr>
    </w:div>
    <w:div w:id="375399058">
      <w:bodyDiv w:val="1"/>
      <w:marLeft w:val="0"/>
      <w:marRight w:val="0"/>
      <w:marTop w:val="0"/>
      <w:marBottom w:val="0"/>
      <w:divBdr>
        <w:top w:val="none" w:sz="0" w:space="0" w:color="auto"/>
        <w:left w:val="none" w:sz="0" w:space="0" w:color="auto"/>
        <w:bottom w:val="none" w:sz="0" w:space="0" w:color="auto"/>
        <w:right w:val="none" w:sz="0" w:space="0" w:color="auto"/>
      </w:divBdr>
    </w:div>
    <w:div w:id="387187831">
      <w:bodyDiv w:val="1"/>
      <w:marLeft w:val="0"/>
      <w:marRight w:val="0"/>
      <w:marTop w:val="0"/>
      <w:marBottom w:val="0"/>
      <w:divBdr>
        <w:top w:val="none" w:sz="0" w:space="0" w:color="auto"/>
        <w:left w:val="none" w:sz="0" w:space="0" w:color="auto"/>
        <w:bottom w:val="none" w:sz="0" w:space="0" w:color="auto"/>
        <w:right w:val="none" w:sz="0" w:space="0" w:color="auto"/>
      </w:divBdr>
    </w:div>
    <w:div w:id="389884803">
      <w:bodyDiv w:val="1"/>
      <w:marLeft w:val="0"/>
      <w:marRight w:val="0"/>
      <w:marTop w:val="0"/>
      <w:marBottom w:val="0"/>
      <w:divBdr>
        <w:top w:val="none" w:sz="0" w:space="0" w:color="auto"/>
        <w:left w:val="none" w:sz="0" w:space="0" w:color="auto"/>
        <w:bottom w:val="none" w:sz="0" w:space="0" w:color="auto"/>
        <w:right w:val="none" w:sz="0" w:space="0" w:color="auto"/>
      </w:divBdr>
    </w:div>
    <w:div w:id="390737549">
      <w:bodyDiv w:val="1"/>
      <w:marLeft w:val="0"/>
      <w:marRight w:val="0"/>
      <w:marTop w:val="0"/>
      <w:marBottom w:val="0"/>
      <w:divBdr>
        <w:top w:val="none" w:sz="0" w:space="0" w:color="auto"/>
        <w:left w:val="none" w:sz="0" w:space="0" w:color="auto"/>
        <w:bottom w:val="none" w:sz="0" w:space="0" w:color="auto"/>
        <w:right w:val="none" w:sz="0" w:space="0" w:color="auto"/>
      </w:divBdr>
    </w:div>
    <w:div w:id="391930313">
      <w:bodyDiv w:val="1"/>
      <w:marLeft w:val="0"/>
      <w:marRight w:val="0"/>
      <w:marTop w:val="0"/>
      <w:marBottom w:val="0"/>
      <w:divBdr>
        <w:top w:val="none" w:sz="0" w:space="0" w:color="auto"/>
        <w:left w:val="none" w:sz="0" w:space="0" w:color="auto"/>
        <w:bottom w:val="none" w:sz="0" w:space="0" w:color="auto"/>
        <w:right w:val="none" w:sz="0" w:space="0" w:color="auto"/>
      </w:divBdr>
    </w:div>
    <w:div w:id="399671242">
      <w:bodyDiv w:val="1"/>
      <w:marLeft w:val="0"/>
      <w:marRight w:val="0"/>
      <w:marTop w:val="0"/>
      <w:marBottom w:val="0"/>
      <w:divBdr>
        <w:top w:val="none" w:sz="0" w:space="0" w:color="auto"/>
        <w:left w:val="none" w:sz="0" w:space="0" w:color="auto"/>
        <w:bottom w:val="none" w:sz="0" w:space="0" w:color="auto"/>
        <w:right w:val="none" w:sz="0" w:space="0" w:color="auto"/>
      </w:divBdr>
    </w:div>
    <w:div w:id="412820515">
      <w:bodyDiv w:val="1"/>
      <w:marLeft w:val="0"/>
      <w:marRight w:val="0"/>
      <w:marTop w:val="0"/>
      <w:marBottom w:val="0"/>
      <w:divBdr>
        <w:top w:val="none" w:sz="0" w:space="0" w:color="auto"/>
        <w:left w:val="none" w:sz="0" w:space="0" w:color="auto"/>
        <w:bottom w:val="none" w:sz="0" w:space="0" w:color="auto"/>
        <w:right w:val="none" w:sz="0" w:space="0" w:color="auto"/>
      </w:divBdr>
    </w:div>
    <w:div w:id="415398193">
      <w:bodyDiv w:val="1"/>
      <w:marLeft w:val="0"/>
      <w:marRight w:val="0"/>
      <w:marTop w:val="0"/>
      <w:marBottom w:val="0"/>
      <w:divBdr>
        <w:top w:val="none" w:sz="0" w:space="0" w:color="auto"/>
        <w:left w:val="none" w:sz="0" w:space="0" w:color="auto"/>
        <w:bottom w:val="none" w:sz="0" w:space="0" w:color="auto"/>
        <w:right w:val="none" w:sz="0" w:space="0" w:color="auto"/>
      </w:divBdr>
    </w:div>
    <w:div w:id="416823600">
      <w:bodyDiv w:val="1"/>
      <w:marLeft w:val="0"/>
      <w:marRight w:val="0"/>
      <w:marTop w:val="0"/>
      <w:marBottom w:val="0"/>
      <w:divBdr>
        <w:top w:val="none" w:sz="0" w:space="0" w:color="auto"/>
        <w:left w:val="none" w:sz="0" w:space="0" w:color="auto"/>
        <w:bottom w:val="none" w:sz="0" w:space="0" w:color="auto"/>
        <w:right w:val="none" w:sz="0" w:space="0" w:color="auto"/>
      </w:divBdr>
    </w:div>
    <w:div w:id="423500597">
      <w:bodyDiv w:val="1"/>
      <w:marLeft w:val="0"/>
      <w:marRight w:val="0"/>
      <w:marTop w:val="0"/>
      <w:marBottom w:val="0"/>
      <w:divBdr>
        <w:top w:val="none" w:sz="0" w:space="0" w:color="auto"/>
        <w:left w:val="none" w:sz="0" w:space="0" w:color="auto"/>
        <w:bottom w:val="none" w:sz="0" w:space="0" w:color="auto"/>
        <w:right w:val="none" w:sz="0" w:space="0" w:color="auto"/>
      </w:divBdr>
    </w:div>
    <w:div w:id="426464876">
      <w:bodyDiv w:val="1"/>
      <w:marLeft w:val="0"/>
      <w:marRight w:val="0"/>
      <w:marTop w:val="0"/>
      <w:marBottom w:val="0"/>
      <w:divBdr>
        <w:top w:val="none" w:sz="0" w:space="0" w:color="auto"/>
        <w:left w:val="none" w:sz="0" w:space="0" w:color="auto"/>
        <w:bottom w:val="none" w:sz="0" w:space="0" w:color="auto"/>
        <w:right w:val="none" w:sz="0" w:space="0" w:color="auto"/>
      </w:divBdr>
    </w:div>
    <w:div w:id="426853653">
      <w:bodyDiv w:val="1"/>
      <w:marLeft w:val="0"/>
      <w:marRight w:val="0"/>
      <w:marTop w:val="0"/>
      <w:marBottom w:val="0"/>
      <w:divBdr>
        <w:top w:val="none" w:sz="0" w:space="0" w:color="auto"/>
        <w:left w:val="none" w:sz="0" w:space="0" w:color="auto"/>
        <w:bottom w:val="none" w:sz="0" w:space="0" w:color="auto"/>
        <w:right w:val="none" w:sz="0" w:space="0" w:color="auto"/>
      </w:divBdr>
    </w:div>
    <w:div w:id="442967101">
      <w:bodyDiv w:val="1"/>
      <w:marLeft w:val="0"/>
      <w:marRight w:val="0"/>
      <w:marTop w:val="0"/>
      <w:marBottom w:val="0"/>
      <w:divBdr>
        <w:top w:val="none" w:sz="0" w:space="0" w:color="auto"/>
        <w:left w:val="none" w:sz="0" w:space="0" w:color="auto"/>
        <w:bottom w:val="none" w:sz="0" w:space="0" w:color="auto"/>
        <w:right w:val="none" w:sz="0" w:space="0" w:color="auto"/>
      </w:divBdr>
    </w:div>
    <w:div w:id="448358134">
      <w:bodyDiv w:val="1"/>
      <w:marLeft w:val="0"/>
      <w:marRight w:val="0"/>
      <w:marTop w:val="0"/>
      <w:marBottom w:val="0"/>
      <w:divBdr>
        <w:top w:val="none" w:sz="0" w:space="0" w:color="auto"/>
        <w:left w:val="none" w:sz="0" w:space="0" w:color="auto"/>
        <w:bottom w:val="none" w:sz="0" w:space="0" w:color="auto"/>
        <w:right w:val="none" w:sz="0" w:space="0" w:color="auto"/>
      </w:divBdr>
    </w:div>
    <w:div w:id="451247166">
      <w:bodyDiv w:val="1"/>
      <w:marLeft w:val="0"/>
      <w:marRight w:val="0"/>
      <w:marTop w:val="0"/>
      <w:marBottom w:val="0"/>
      <w:divBdr>
        <w:top w:val="none" w:sz="0" w:space="0" w:color="auto"/>
        <w:left w:val="none" w:sz="0" w:space="0" w:color="auto"/>
        <w:bottom w:val="none" w:sz="0" w:space="0" w:color="auto"/>
        <w:right w:val="none" w:sz="0" w:space="0" w:color="auto"/>
      </w:divBdr>
    </w:div>
    <w:div w:id="455098838">
      <w:bodyDiv w:val="1"/>
      <w:marLeft w:val="0"/>
      <w:marRight w:val="0"/>
      <w:marTop w:val="0"/>
      <w:marBottom w:val="0"/>
      <w:divBdr>
        <w:top w:val="none" w:sz="0" w:space="0" w:color="auto"/>
        <w:left w:val="none" w:sz="0" w:space="0" w:color="auto"/>
        <w:bottom w:val="none" w:sz="0" w:space="0" w:color="auto"/>
        <w:right w:val="none" w:sz="0" w:space="0" w:color="auto"/>
      </w:divBdr>
    </w:div>
    <w:div w:id="456458617">
      <w:bodyDiv w:val="1"/>
      <w:marLeft w:val="0"/>
      <w:marRight w:val="0"/>
      <w:marTop w:val="0"/>
      <w:marBottom w:val="0"/>
      <w:divBdr>
        <w:top w:val="none" w:sz="0" w:space="0" w:color="auto"/>
        <w:left w:val="none" w:sz="0" w:space="0" w:color="auto"/>
        <w:bottom w:val="none" w:sz="0" w:space="0" w:color="auto"/>
        <w:right w:val="none" w:sz="0" w:space="0" w:color="auto"/>
      </w:divBdr>
    </w:div>
    <w:div w:id="463743801">
      <w:bodyDiv w:val="1"/>
      <w:marLeft w:val="0"/>
      <w:marRight w:val="0"/>
      <w:marTop w:val="0"/>
      <w:marBottom w:val="0"/>
      <w:divBdr>
        <w:top w:val="none" w:sz="0" w:space="0" w:color="auto"/>
        <w:left w:val="none" w:sz="0" w:space="0" w:color="auto"/>
        <w:bottom w:val="none" w:sz="0" w:space="0" w:color="auto"/>
        <w:right w:val="none" w:sz="0" w:space="0" w:color="auto"/>
      </w:divBdr>
    </w:div>
    <w:div w:id="464467909">
      <w:bodyDiv w:val="1"/>
      <w:marLeft w:val="0"/>
      <w:marRight w:val="0"/>
      <w:marTop w:val="0"/>
      <w:marBottom w:val="0"/>
      <w:divBdr>
        <w:top w:val="none" w:sz="0" w:space="0" w:color="auto"/>
        <w:left w:val="none" w:sz="0" w:space="0" w:color="auto"/>
        <w:bottom w:val="none" w:sz="0" w:space="0" w:color="auto"/>
        <w:right w:val="none" w:sz="0" w:space="0" w:color="auto"/>
      </w:divBdr>
    </w:div>
    <w:div w:id="468936130">
      <w:bodyDiv w:val="1"/>
      <w:marLeft w:val="0"/>
      <w:marRight w:val="0"/>
      <w:marTop w:val="0"/>
      <w:marBottom w:val="0"/>
      <w:divBdr>
        <w:top w:val="none" w:sz="0" w:space="0" w:color="auto"/>
        <w:left w:val="none" w:sz="0" w:space="0" w:color="auto"/>
        <w:bottom w:val="none" w:sz="0" w:space="0" w:color="auto"/>
        <w:right w:val="none" w:sz="0" w:space="0" w:color="auto"/>
      </w:divBdr>
    </w:div>
    <w:div w:id="472648748">
      <w:bodyDiv w:val="1"/>
      <w:marLeft w:val="0"/>
      <w:marRight w:val="0"/>
      <w:marTop w:val="0"/>
      <w:marBottom w:val="0"/>
      <w:divBdr>
        <w:top w:val="none" w:sz="0" w:space="0" w:color="auto"/>
        <w:left w:val="none" w:sz="0" w:space="0" w:color="auto"/>
        <w:bottom w:val="none" w:sz="0" w:space="0" w:color="auto"/>
        <w:right w:val="none" w:sz="0" w:space="0" w:color="auto"/>
      </w:divBdr>
    </w:div>
    <w:div w:id="478495832">
      <w:bodyDiv w:val="1"/>
      <w:marLeft w:val="0"/>
      <w:marRight w:val="0"/>
      <w:marTop w:val="0"/>
      <w:marBottom w:val="0"/>
      <w:divBdr>
        <w:top w:val="none" w:sz="0" w:space="0" w:color="auto"/>
        <w:left w:val="none" w:sz="0" w:space="0" w:color="auto"/>
        <w:bottom w:val="none" w:sz="0" w:space="0" w:color="auto"/>
        <w:right w:val="none" w:sz="0" w:space="0" w:color="auto"/>
      </w:divBdr>
    </w:div>
    <w:div w:id="481192130">
      <w:bodyDiv w:val="1"/>
      <w:marLeft w:val="0"/>
      <w:marRight w:val="0"/>
      <w:marTop w:val="0"/>
      <w:marBottom w:val="0"/>
      <w:divBdr>
        <w:top w:val="none" w:sz="0" w:space="0" w:color="auto"/>
        <w:left w:val="none" w:sz="0" w:space="0" w:color="auto"/>
        <w:bottom w:val="none" w:sz="0" w:space="0" w:color="auto"/>
        <w:right w:val="none" w:sz="0" w:space="0" w:color="auto"/>
      </w:divBdr>
    </w:div>
    <w:div w:id="481431515">
      <w:bodyDiv w:val="1"/>
      <w:marLeft w:val="0"/>
      <w:marRight w:val="0"/>
      <w:marTop w:val="0"/>
      <w:marBottom w:val="0"/>
      <w:divBdr>
        <w:top w:val="none" w:sz="0" w:space="0" w:color="auto"/>
        <w:left w:val="none" w:sz="0" w:space="0" w:color="auto"/>
        <w:bottom w:val="none" w:sz="0" w:space="0" w:color="auto"/>
        <w:right w:val="none" w:sz="0" w:space="0" w:color="auto"/>
      </w:divBdr>
    </w:div>
    <w:div w:id="482551134">
      <w:bodyDiv w:val="1"/>
      <w:marLeft w:val="0"/>
      <w:marRight w:val="0"/>
      <w:marTop w:val="0"/>
      <w:marBottom w:val="0"/>
      <w:divBdr>
        <w:top w:val="none" w:sz="0" w:space="0" w:color="auto"/>
        <w:left w:val="none" w:sz="0" w:space="0" w:color="auto"/>
        <w:bottom w:val="none" w:sz="0" w:space="0" w:color="auto"/>
        <w:right w:val="none" w:sz="0" w:space="0" w:color="auto"/>
      </w:divBdr>
    </w:div>
    <w:div w:id="484593937">
      <w:bodyDiv w:val="1"/>
      <w:marLeft w:val="0"/>
      <w:marRight w:val="0"/>
      <w:marTop w:val="0"/>
      <w:marBottom w:val="0"/>
      <w:divBdr>
        <w:top w:val="none" w:sz="0" w:space="0" w:color="auto"/>
        <w:left w:val="none" w:sz="0" w:space="0" w:color="auto"/>
        <w:bottom w:val="none" w:sz="0" w:space="0" w:color="auto"/>
        <w:right w:val="none" w:sz="0" w:space="0" w:color="auto"/>
      </w:divBdr>
    </w:div>
    <w:div w:id="491483958">
      <w:bodyDiv w:val="1"/>
      <w:marLeft w:val="0"/>
      <w:marRight w:val="0"/>
      <w:marTop w:val="0"/>
      <w:marBottom w:val="0"/>
      <w:divBdr>
        <w:top w:val="none" w:sz="0" w:space="0" w:color="auto"/>
        <w:left w:val="none" w:sz="0" w:space="0" w:color="auto"/>
        <w:bottom w:val="none" w:sz="0" w:space="0" w:color="auto"/>
        <w:right w:val="none" w:sz="0" w:space="0" w:color="auto"/>
      </w:divBdr>
    </w:div>
    <w:div w:id="493646350">
      <w:bodyDiv w:val="1"/>
      <w:marLeft w:val="0"/>
      <w:marRight w:val="0"/>
      <w:marTop w:val="0"/>
      <w:marBottom w:val="0"/>
      <w:divBdr>
        <w:top w:val="none" w:sz="0" w:space="0" w:color="auto"/>
        <w:left w:val="none" w:sz="0" w:space="0" w:color="auto"/>
        <w:bottom w:val="none" w:sz="0" w:space="0" w:color="auto"/>
        <w:right w:val="none" w:sz="0" w:space="0" w:color="auto"/>
      </w:divBdr>
    </w:div>
    <w:div w:id="501311491">
      <w:bodyDiv w:val="1"/>
      <w:marLeft w:val="0"/>
      <w:marRight w:val="0"/>
      <w:marTop w:val="0"/>
      <w:marBottom w:val="0"/>
      <w:divBdr>
        <w:top w:val="none" w:sz="0" w:space="0" w:color="auto"/>
        <w:left w:val="none" w:sz="0" w:space="0" w:color="auto"/>
        <w:bottom w:val="none" w:sz="0" w:space="0" w:color="auto"/>
        <w:right w:val="none" w:sz="0" w:space="0" w:color="auto"/>
      </w:divBdr>
    </w:div>
    <w:div w:id="505439240">
      <w:bodyDiv w:val="1"/>
      <w:marLeft w:val="0"/>
      <w:marRight w:val="0"/>
      <w:marTop w:val="0"/>
      <w:marBottom w:val="0"/>
      <w:divBdr>
        <w:top w:val="none" w:sz="0" w:space="0" w:color="auto"/>
        <w:left w:val="none" w:sz="0" w:space="0" w:color="auto"/>
        <w:bottom w:val="none" w:sz="0" w:space="0" w:color="auto"/>
        <w:right w:val="none" w:sz="0" w:space="0" w:color="auto"/>
      </w:divBdr>
    </w:div>
    <w:div w:id="507670227">
      <w:bodyDiv w:val="1"/>
      <w:marLeft w:val="0"/>
      <w:marRight w:val="0"/>
      <w:marTop w:val="0"/>
      <w:marBottom w:val="0"/>
      <w:divBdr>
        <w:top w:val="none" w:sz="0" w:space="0" w:color="auto"/>
        <w:left w:val="none" w:sz="0" w:space="0" w:color="auto"/>
        <w:bottom w:val="none" w:sz="0" w:space="0" w:color="auto"/>
        <w:right w:val="none" w:sz="0" w:space="0" w:color="auto"/>
      </w:divBdr>
    </w:div>
    <w:div w:id="521895391">
      <w:bodyDiv w:val="1"/>
      <w:marLeft w:val="0"/>
      <w:marRight w:val="0"/>
      <w:marTop w:val="0"/>
      <w:marBottom w:val="0"/>
      <w:divBdr>
        <w:top w:val="none" w:sz="0" w:space="0" w:color="auto"/>
        <w:left w:val="none" w:sz="0" w:space="0" w:color="auto"/>
        <w:bottom w:val="none" w:sz="0" w:space="0" w:color="auto"/>
        <w:right w:val="none" w:sz="0" w:space="0" w:color="auto"/>
      </w:divBdr>
    </w:div>
    <w:div w:id="524826381">
      <w:bodyDiv w:val="1"/>
      <w:marLeft w:val="0"/>
      <w:marRight w:val="0"/>
      <w:marTop w:val="0"/>
      <w:marBottom w:val="0"/>
      <w:divBdr>
        <w:top w:val="none" w:sz="0" w:space="0" w:color="auto"/>
        <w:left w:val="none" w:sz="0" w:space="0" w:color="auto"/>
        <w:bottom w:val="none" w:sz="0" w:space="0" w:color="auto"/>
        <w:right w:val="none" w:sz="0" w:space="0" w:color="auto"/>
      </w:divBdr>
    </w:div>
    <w:div w:id="531457753">
      <w:bodyDiv w:val="1"/>
      <w:marLeft w:val="0"/>
      <w:marRight w:val="0"/>
      <w:marTop w:val="0"/>
      <w:marBottom w:val="0"/>
      <w:divBdr>
        <w:top w:val="none" w:sz="0" w:space="0" w:color="auto"/>
        <w:left w:val="none" w:sz="0" w:space="0" w:color="auto"/>
        <w:bottom w:val="none" w:sz="0" w:space="0" w:color="auto"/>
        <w:right w:val="none" w:sz="0" w:space="0" w:color="auto"/>
      </w:divBdr>
    </w:div>
    <w:div w:id="540829813">
      <w:bodyDiv w:val="1"/>
      <w:marLeft w:val="0"/>
      <w:marRight w:val="0"/>
      <w:marTop w:val="0"/>
      <w:marBottom w:val="0"/>
      <w:divBdr>
        <w:top w:val="none" w:sz="0" w:space="0" w:color="auto"/>
        <w:left w:val="none" w:sz="0" w:space="0" w:color="auto"/>
        <w:bottom w:val="none" w:sz="0" w:space="0" w:color="auto"/>
        <w:right w:val="none" w:sz="0" w:space="0" w:color="auto"/>
      </w:divBdr>
    </w:div>
    <w:div w:id="542408342">
      <w:bodyDiv w:val="1"/>
      <w:marLeft w:val="0"/>
      <w:marRight w:val="0"/>
      <w:marTop w:val="0"/>
      <w:marBottom w:val="0"/>
      <w:divBdr>
        <w:top w:val="none" w:sz="0" w:space="0" w:color="auto"/>
        <w:left w:val="none" w:sz="0" w:space="0" w:color="auto"/>
        <w:bottom w:val="none" w:sz="0" w:space="0" w:color="auto"/>
        <w:right w:val="none" w:sz="0" w:space="0" w:color="auto"/>
      </w:divBdr>
    </w:div>
    <w:div w:id="542518383">
      <w:bodyDiv w:val="1"/>
      <w:marLeft w:val="0"/>
      <w:marRight w:val="0"/>
      <w:marTop w:val="0"/>
      <w:marBottom w:val="0"/>
      <w:divBdr>
        <w:top w:val="none" w:sz="0" w:space="0" w:color="auto"/>
        <w:left w:val="none" w:sz="0" w:space="0" w:color="auto"/>
        <w:bottom w:val="none" w:sz="0" w:space="0" w:color="auto"/>
        <w:right w:val="none" w:sz="0" w:space="0" w:color="auto"/>
      </w:divBdr>
    </w:div>
    <w:div w:id="547113337">
      <w:bodyDiv w:val="1"/>
      <w:marLeft w:val="0"/>
      <w:marRight w:val="0"/>
      <w:marTop w:val="0"/>
      <w:marBottom w:val="0"/>
      <w:divBdr>
        <w:top w:val="none" w:sz="0" w:space="0" w:color="auto"/>
        <w:left w:val="none" w:sz="0" w:space="0" w:color="auto"/>
        <w:bottom w:val="none" w:sz="0" w:space="0" w:color="auto"/>
        <w:right w:val="none" w:sz="0" w:space="0" w:color="auto"/>
      </w:divBdr>
    </w:div>
    <w:div w:id="550961936">
      <w:bodyDiv w:val="1"/>
      <w:marLeft w:val="30"/>
      <w:marRight w:val="30"/>
      <w:marTop w:val="0"/>
      <w:marBottom w:val="0"/>
      <w:divBdr>
        <w:top w:val="none" w:sz="0" w:space="0" w:color="auto"/>
        <w:left w:val="none" w:sz="0" w:space="0" w:color="auto"/>
        <w:bottom w:val="none" w:sz="0" w:space="0" w:color="auto"/>
        <w:right w:val="none" w:sz="0" w:space="0" w:color="auto"/>
      </w:divBdr>
      <w:divsChild>
        <w:div w:id="1291203682">
          <w:marLeft w:val="0"/>
          <w:marRight w:val="0"/>
          <w:marTop w:val="0"/>
          <w:marBottom w:val="0"/>
          <w:divBdr>
            <w:top w:val="none" w:sz="0" w:space="0" w:color="auto"/>
            <w:left w:val="none" w:sz="0" w:space="0" w:color="auto"/>
            <w:bottom w:val="none" w:sz="0" w:space="0" w:color="auto"/>
            <w:right w:val="none" w:sz="0" w:space="0" w:color="auto"/>
          </w:divBdr>
          <w:divsChild>
            <w:div w:id="1087532372">
              <w:marLeft w:val="0"/>
              <w:marRight w:val="0"/>
              <w:marTop w:val="0"/>
              <w:marBottom w:val="0"/>
              <w:divBdr>
                <w:top w:val="none" w:sz="0" w:space="0" w:color="auto"/>
                <w:left w:val="none" w:sz="0" w:space="0" w:color="auto"/>
                <w:bottom w:val="none" w:sz="0" w:space="0" w:color="auto"/>
                <w:right w:val="none" w:sz="0" w:space="0" w:color="auto"/>
              </w:divBdr>
              <w:divsChild>
                <w:div w:id="620650297">
                  <w:marLeft w:val="180"/>
                  <w:marRight w:val="0"/>
                  <w:marTop w:val="0"/>
                  <w:marBottom w:val="0"/>
                  <w:divBdr>
                    <w:top w:val="none" w:sz="0" w:space="0" w:color="auto"/>
                    <w:left w:val="none" w:sz="0" w:space="0" w:color="auto"/>
                    <w:bottom w:val="none" w:sz="0" w:space="0" w:color="auto"/>
                    <w:right w:val="none" w:sz="0" w:space="0" w:color="auto"/>
                  </w:divBdr>
                  <w:divsChild>
                    <w:div w:id="422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3404">
      <w:bodyDiv w:val="1"/>
      <w:marLeft w:val="0"/>
      <w:marRight w:val="0"/>
      <w:marTop w:val="0"/>
      <w:marBottom w:val="0"/>
      <w:divBdr>
        <w:top w:val="none" w:sz="0" w:space="0" w:color="auto"/>
        <w:left w:val="none" w:sz="0" w:space="0" w:color="auto"/>
        <w:bottom w:val="none" w:sz="0" w:space="0" w:color="auto"/>
        <w:right w:val="none" w:sz="0" w:space="0" w:color="auto"/>
      </w:divBdr>
    </w:div>
    <w:div w:id="558325451">
      <w:bodyDiv w:val="1"/>
      <w:marLeft w:val="0"/>
      <w:marRight w:val="0"/>
      <w:marTop w:val="0"/>
      <w:marBottom w:val="0"/>
      <w:divBdr>
        <w:top w:val="none" w:sz="0" w:space="0" w:color="auto"/>
        <w:left w:val="none" w:sz="0" w:space="0" w:color="auto"/>
        <w:bottom w:val="none" w:sz="0" w:space="0" w:color="auto"/>
        <w:right w:val="none" w:sz="0" w:space="0" w:color="auto"/>
      </w:divBdr>
    </w:div>
    <w:div w:id="562300412">
      <w:bodyDiv w:val="1"/>
      <w:marLeft w:val="0"/>
      <w:marRight w:val="0"/>
      <w:marTop w:val="0"/>
      <w:marBottom w:val="0"/>
      <w:divBdr>
        <w:top w:val="none" w:sz="0" w:space="0" w:color="auto"/>
        <w:left w:val="none" w:sz="0" w:space="0" w:color="auto"/>
        <w:bottom w:val="none" w:sz="0" w:space="0" w:color="auto"/>
        <w:right w:val="none" w:sz="0" w:space="0" w:color="auto"/>
      </w:divBdr>
    </w:div>
    <w:div w:id="563108093">
      <w:bodyDiv w:val="1"/>
      <w:marLeft w:val="0"/>
      <w:marRight w:val="0"/>
      <w:marTop w:val="0"/>
      <w:marBottom w:val="0"/>
      <w:divBdr>
        <w:top w:val="none" w:sz="0" w:space="0" w:color="auto"/>
        <w:left w:val="none" w:sz="0" w:space="0" w:color="auto"/>
        <w:bottom w:val="none" w:sz="0" w:space="0" w:color="auto"/>
        <w:right w:val="none" w:sz="0" w:space="0" w:color="auto"/>
      </w:divBdr>
    </w:div>
    <w:div w:id="568853467">
      <w:bodyDiv w:val="1"/>
      <w:marLeft w:val="0"/>
      <w:marRight w:val="0"/>
      <w:marTop w:val="0"/>
      <w:marBottom w:val="0"/>
      <w:divBdr>
        <w:top w:val="none" w:sz="0" w:space="0" w:color="auto"/>
        <w:left w:val="none" w:sz="0" w:space="0" w:color="auto"/>
        <w:bottom w:val="none" w:sz="0" w:space="0" w:color="auto"/>
        <w:right w:val="none" w:sz="0" w:space="0" w:color="auto"/>
      </w:divBdr>
    </w:div>
    <w:div w:id="568923232">
      <w:bodyDiv w:val="1"/>
      <w:marLeft w:val="0"/>
      <w:marRight w:val="0"/>
      <w:marTop w:val="0"/>
      <w:marBottom w:val="0"/>
      <w:divBdr>
        <w:top w:val="none" w:sz="0" w:space="0" w:color="auto"/>
        <w:left w:val="none" w:sz="0" w:space="0" w:color="auto"/>
        <w:bottom w:val="none" w:sz="0" w:space="0" w:color="auto"/>
        <w:right w:val="none" w:sz="0" w:space="0" w:color="auto"/>
      </w:divBdr>
    </w:div>
    <w:div w:id="569197444">
      <w:bodyDiv w:val="1"/>
      <w:marLeft w:val="0"/>
      <w:marRight w:val="0"/>
      <w:marTop w:val="0"/>
      <w:marBottom w:val="0"/>
      <w:divBdr>
        <w:top w:val="none" w:sz="0" w:space="0" w:color="auto"/>
        <w:left w:val="none" w:sz="0" w:space="0" w:color="auto"/>
        <w:bottom w:val="none" w:sz="0" w:space="0" w:color="auto"/>
        <w:right w:val="none" w:sz="0" w:space="0" w:color="auto"/>
      </w:divBdr>
    </w:div>
    <w:div w:id="572854816">
      <w:bodyDiv w:val="1"/>
      <w:marLeft w:val="0"/>
      <w:marRight w:val="0"/>
      <w:marTop w:val="0"/>
      <w:marBottom w:val="0"/>
      <w:divBdr>
        <w:top w:val="none" w:sz="0" w:space="0" w:color="auto"/>
        <w:left w:val="none" w:sz="0" w:space="0" w:color="auto"/>
        <w:bottom w:val="none" w:sz="0" w:space="0" w:color="auto"/>
        <w:right w:val="none" w:sz="0" w:space="0" w:color="auto"/>
      </w:divBdr>
    </w:div>
    <w:div w:id="580679674">
      <w:bodyDiv w:val="1"/>
      <w:marLeft w:val="0"/>
      <w:marRight w:val="0"/>
      <w:marTop w:val="0"/>
      <w:marBottom w:val="0"/>
      <w:divBdr>
        <w:top w:val="none" w:sz="0" w:space="0" w:color="auto"/>
        <w:left w:val="none" w:sz="0" w:space="0" w:color="auto"/>
        <w:bottom w:val="none" w:sz="0" w:space="0" w:color="auto"/>
        <w:right w:val="none" w:sz="0" w:space="0" w:color="auto"/>
      </w:divBdr>
    </w:div>
    <w:div w:id="581990153">
      <w:bodyDiv w:val="1"/>
      <w:marLeft w:val="0"/>
      <w:marRight w:val="0"/>
      <w:marTop w:val="0"/>
      <w:marBottom w:val="0"/>
      <w:divBdr>
        <w:top w:val="none" w:sz="0" w:space="0" w:color="auto"/>
        <w:left w:val="none" w:sz="0" w:space="0" w:color="auto"/>
        <w:bottom w:val="none" w:sz="0" w:space="0" w:color="auto"/>
        <w:right w:val="none" w:sz="0" w:space="0" w:color="auto"/>
      </w:divBdr>
    </w:div>
    <w:div w:id="585462888">
      <w:bodyDiv w:val="1"/>
      <w:marLeft w:val="0"/>
      <w:marRight w:val="0"/>
      <w:marTop w:val="0"/>
      <w:marBottom w:val="0"/>
      <w:divBdr>
        <w:top w:val="none" w:sz="0" w:space="0" w:color="auto"/>
        <w:left w:val="none" w:sz="0" w:space="0" w:color="auto"/>
        <w:bottom w:val="none" w:sz="0" w:space="0" w:color="auto"/>
        <w:right w:val="none" w:sz="0" w:space="0" w:color="auto"/>
      </w:divBdr>
    </w:div>
    <w:div w:id="587810440">
      <w:bodyDiv w:val="1"/>
      <w:marLeft w:val="0"/>
      <w:marRight w:val="0"/>
      <w:marTop w:val="0"/>
      <w:marBottom w:val="0"/>
      <w:divBdr>
        <w:top w:val="none" w:sz="0" w:space="0" w:color="auto"/>
        <w:left w:val="none" w:sz="0" w:space="0" w:color="auto"/>
        <w:bottom w:val="none" w:sz="0" w:space="0" w:color="auto"/>
        <w:right w:val="none" w:sz="0" w:space="0" w:color="auto"/>
      </w:divBdr>
    </w:div>
    <w:div w:id="598560837">
      <w:bodyDiv w:val="1"/>
      <w:marLeft w:val="0"/>
      <w:marRight w:val="0"/>
      <w:marTop w:val="0"/>
      <w:marBottom w:val="0"/>
      <w:divBdr>
        <w:top w:val="none" w:sz="0" w:space="0" w:color="auto"/>
        <w:left w:val="none" w:sz="0" w:space="0" w:color="auto"/>
        <w:bottom w:val="none" w:sz="0" w:space="0" w:color="auto"/>
        <w:right w:val="none" w:sz="0" w:space="0" w:color="auto"/>
      </w:divBdr>
    </w:div>
    <w:div w:id="605892102">
      <w:bodyDiv w:val="1"/>
      <w:marLeft w:val="0"/>
      <w:marRight w:val="0"/>
      <w:marTop w:val="0"/>
      <w:marBottom w:val="0"/>
      <w:divBdr>
        <w:top w:val="none" w:sz="0" w:space="0" w:color="auto"/>
        <w:left w:val="none" w:sz="0" w:space="0" w:color="auto"/>
        <w:bottom w:val="none" w:sz="0" w:space="0" w:color="auto"/>
        <w:right w:val="none" w:sz="0" w:space="0" w:color="auto"/>
      </w:divBdr>
    </w:div>
    <w:div w:id="610212318">
      <w:bodyDiv w:val="1"/>
      <w:marLeft w:val="0"/>
      <w:marRight w:val="0"/>
      <w:marTop w:val="0"/>
      <w:marBottom w:val="0"/>
      <w:divBdr>
        <w:top w:val="none" w:sz="0" w:space="0" w:color="auto"/>
        <w:left w:val="none" w:sz="0" w:space="0" w:color="auto"/>
        <w:bottom w:val="none" w:sz="0" w:space="0" w:color="auto"/>
        <w:right w:val="none" w:sz="0" w:space="0" w:color="auto"/>
      </w:divBdr>
    </w:div>
    <w:div w:id="611783922">
      <w:bodyDiv w:val="1"/>
      <w:marLeft w:val="0"/>
      <w:marRight w:val="0"/>
      <w:marTop w:val="0"/>
      <w:marBottom w:val="0"/>
      <w:divBdr>
        <w:top w:val="none" w:sz="0" w:space="0" w:color="auto"/>
        <w:left w:val="none" w:sz="0" w:space="0" w:color="auto"/>
        <w:bottom w:val="none" w:sz="0" w:space="0" w:color="auto"/>
        <w:right w:val="none" w:sz="0" w:space="0" w:color="auto"/>
      </w:divBdr>
    </w:div>
    <w:div w:id="614797806">
      <w:bodyDiv w:val="1"/>
      <w:marLeft w:val="0"/>
      <w:marRight w:val="0"/>
      <w:marTop w:val="0"/>
      <w:marBottom w:val="0"/>
      <w:divBdr>
        <w:top w:val="none" w:sz="0" w:space="0" w:color="auto"/>
        <w:left w:val="none" w:sz="0" w:space="0" w:color="auto"/>
        <w:bottom w:val="none" w:sz="0" w:space="0" w:color="auto"/>
        <w:right w:val="none" w:sz="0" w:space="0" w:color="auto"/>
      </w:divBdr>
    </w:div>
    <w:div w:id="617688995">
      <w:bodyDiv w:val="1"/>
      <w:marLeft w:val="0"/>
      <w:marRight w:val="0"/>
      <w:marTop w:val="0"/>
      <w:marBottom w:val="0"/>
      <w:divBdr>
        <w:top w:val="none" w:sz="0" w:space="0" w:color="auto"/>
        <w:left w:val="none" w:sz="0" w:space="0" w:color="auto"/>
        <w:bottom w:val="none" w:sz="0" w:space="0" w:color="auto"/>
        <w:right w:val="none" w:sz="0" w:space="0" w:color="auto"/>
      </w:divBdr>
    </w:div>
    <w:div w:id="623116979">
      <w:bodyDiv w:val="1"/>
      <w:marLeft w:val="0"/>
      <w:marRight w:val="0"/>
      <w:marTop w:val="0"/>
      <w:marBottom w:val="0"/>
      <w:divBdr>
        <w:top w:val="none" w:sz="0" w:space="0" w:color="auto"/>
        <w:left w:val="none" w:sz="0" w:space="0" w:color="auto"/>
        <w:bottom w:val="none" w:sz="0" w:space="0" w:color="auto"/>
        <w:right w:val="none" w:sz="0" w:space="0" w:color="auto"/>
      </w:divBdr>
    </w:div>
    <w:div w:id="623729758">
      <w:bodyDiv w:val="1"/>
      <w:marLeft w:val="0"/>
      <w:marRight w:val="0"/>
      <w:marTop w:val="0"/>
      <w:marBottom w:val="0"/>
      <w:divBdr>
        <w:top w:val="none" w:sz="0" w:space="0" w:color="auto"/>
        <w:left w:val="none" w:sz="0" w:space="0" w:color="auto"/>
        <w:bottom w:val="none" w:sz="0" w:space="0" w:color="auto"/>
        <w:right w:val="none" w:sz="0" w:space="0" w:color="auto"/>
      </w:divBdr>
    </w:div>
    <w:div w:id="624310408">
      <w:bodyDiv w:val="1"/>
      <w:marLeft w:val="0"/>
      <w:marRight w:val="0"/>
      <w:marTop w:val="0"/>
      <w:marBottom w:val="0"/>
      <w:divBdr>
        <w:top w:val="none" w:sz="0" w:space="0" w:color="auto"/>
        <w:left w:val="none" w:sz="0" w:space="0" w:color="auto"/>
        <w:bottom w:val="none" w:sz="0" w:space="0" w:color="auto"/>
        <w:right w:val="none" w:sz="0" w:space="0" w:color="auto"/>
      </w:divBdr>
    </w:div>
    <w:div w:id="628752499">
      <w:bodyDiv w:val="1"/>
      <w:marLeft w:val="0"/>
      <w:marRight w:val="0"/>
      <w:marTop w:val="0"/>
      <w:marBottom w:val="0"/>
      <w:divBdr>
        <w:top w:val="none" w:sz="0" w:space="0" w:color="auto"/>
        <w:left w:val="none" w:sz="0" w:space="0" w:color="auto"/>
        <w:bottom w:val="none" w:sz="0" w:space="0" w:color="auto"/>
        <w:right w:val="none" w:sz="0" w:space="0" w:color="auto"/>
      </w:divBdr>
    </w:div>
    <w:div w:id="631331296">
      <w:bodyDiv w:val="1"/>
      <w:marLeft w:val="0"/>
      <w:marRight w:val="0"/>
      <w:marTop w:val="0"/>
      <w:marBottom w:val="0"/>
      <w:divBdr>
        <w:top w:val="none" w:sz="0" w:space="0" w:color="auto"/>
        <w:left w:val="none" w:sz="0" w:space="0" w:color="auto"/>
        <w:bottom w:val="none" w:sz="0" w:space="0" w:color="auto"/>
        <w:right w:val="none" w:sz="0" w:space="0" w:color="auto"/>
      </w:divBdr>
    </w:div>
    <w:div w:id="642656520">
      <w:bodyDiv w:val="1"/>
      <w:marLeft w:val="0"/>
      <w:marRight w:val="0"/>
      <w:marTop w:val="0"/>
      <w:marBottom w:val="0"/>
      <w:divBdr>
        <w:top w:val="none" w:sz="0" w:space="0" w:color="auto"/>
        <w:left w:val="none" w:sz="0" w:space="0" w:color="auto"/>
        <w:bottom w:val="none" w:sz="0" w:space="0" w:color="auto"/>
        <w:right w:val="none" w:sz="0" w:space="0" w:color="auto"/>
      </w:divBdr>
    </w:div>
    <w:div w:id="646469264">
      <w:bodyDiv w:val="1"/>
      <w:marLeft w:val="0"/>
      <w:marRight w:val="0"/>
      <w:marTop w:val="0"/>
      <w:marBottom w:val="0"/>
      <w:divBdr>
        <w:top w:val="none" w:sz="0" w:space="0" w:color="auto"/>
        <w:left w:val="none" w:sz="0" w:space="0" w:color="auto"/>
        <w:bottom w:val="none" w:sz="0" w:space="0" w:color="auto"/>
        <w:right w:val="none" w:sz="0" w:space="0" w:color="auto"/>
      </w:divBdr>
    </w:div>
    <w:div w:id="647247334">
      <w:bodyDiv w:val="1"/>
      <w:marLeft w:val="0"/>
      <w:marRight w:val="0"/>
      <w:marTop w:val="0"/>
      <w:marBottom w:val="0"/>
      <w:divBdr>
        <w:top w:val="none" w:sz="0" w:space="0" w:color="auto"/>
        <w:left w:val="none" w:sz="0" w:space="0" w:color="auto"/>
        <w:bottom w:val="none" w:sz="0" w:space="0" w:color="auto"/>
        <w:right w:val="none" w:sz="0" w:space="0" w:color="auto"/>
      </w:divBdr>
    </w:div>
    <w:div w:id="649408353">
      <w:bodyDiv w:val="1"/>
      <w:marLeft w:val="0"/>
      <w:marRight w:val="0"/>
      <w:marTop w:val="0"/>
      <w:marBottom w:val="0"/>
      <w:divBdr>
        <w:top w:val="none" w:sz="0" w:space="0" w:color="auto"/>
        <w:left w:val="none" w:sz="0" w:space="0" w:color="auto"/>
        <w:bottom w:val="none" w:sz="0" w:space="0" w:color="auto"/>
        <w:right w:val="none" w:sz="0" w:space="0" w:color="auto"/>
      </w:divBdr>
    </w:div>
    <w:div w:id="652487643">
      <w:bodyDiv w:val="1"/>
      <w:marLeft w:val="0"/>
      <w:marRight w:val="0"/>
      <w:marTop w:val="0"/>
      <w:marBottom w:val="0"/>
      <w:divBdr>
        <w:top w:val="none" w:sz="0" w:space="0" w:color="auto"/>
        <w:left w:val="none" w:sz="0" w:space="0" w:color="auto"/>
        <w:bottom w:val="none" w:sz="0" w:space="0" w:color="auto"/>
        <w:right w:val="none" w:sz="0" w:space="0" w:color="auto"/>
      </w:divBdr>
    </w:div>
    <w:div w:id="661736545">
      <w:bodyDiv w:val="1"/>
      <w:marLeft w:val="0"/>
      <w:marRight w:val="0"/>
      <w:marTop w:val="0"/>
      <w:marBottom w:val="0"/>
      <w:divBdr>
        <w:top w:val="none" w:sz="0" w:space="0" w:color="auto"/>
        <w:left w:val="none" w:sz="0" w:space="0" w:color="auto"/>
        <w:bottom w:val="none" w:sz="0" w:space="0" w:color="auto"/>
        <w:right w:val="none" w:sz="0" w:space="0" w:color="auto"/>
      </w:divBdr>
    </w:div>
    <w:div w:id="664430105">
      <w:bodyDiv w:val="1"/>
      <w:marLeft w:val="0"/>
      <w:marRight w:val="0"/>
      <w:marTop w:val="0"/>
      <w:marBottom w:val="0"/>
      <w:divBdr>
        <w:top w:val="none" w:sz="0" w:space="0" w:color="auto"/>
        <w:left w:val="none" w:sz="0" w:space="0" w:color="auto"/>
        <w:bottom w:val="none" w:sz="0" w:space="0" w:color="auto"/>
        <w:right w:val="none" w:sz="0" w:space="0" w:color="auto"/>
      </w:divBdr>
    </w:div>
    <w:div w:id="665128310">
      <w:bodyDiv w:val="1"/>
      <w:marLeft w:val="0"/>
      <w:marRight w:val="0"/>
      <w:marTop w:val="0"/>
      <w:marBottom w:val="0"/>
      <w:divBdr>
        <w:top w:val="none" w:sz="0" w:space="0" w:color="auto"/>
        <w:left w:val="none" w:sz="0" w:space="0" w:color="auto"/>
        <w:bottom w:val="none" w:sz="0" w:space="0" w:color="auto"/>
        <w:right w:val="none" w:sz="0" w:space="0" w:color="auto"/>
      </w:divBdr>
    </w:div>
    <w:div w:id="675033499">
      <w:bodyDiv w:val="1"/>
      <w:marLeft w:val="0"/>
      <w:marRight w:val="0"/>
      <w:marTop w:val="0"/>
      <w:marBottom w:val="0"/>
      <w:divBdr>
        <w:top w:val="none" w:sz="0" w:space="0" w:color="auto"/>
        <w:left w:val="none" w:sz="0" w:space="0" w:color="auto"/>
        <w:bottom w:val="none" w:sz="0" w:space="0" w:color="auto"/>
        <w:right w:val="none" w:sz="0" w:space="0" w:color="auto"/>
      </w:divBdr>
    </w:div>
    <w:div w:id="675688202">
      <w:bodyDiv w:val="1"/>
      <w:marLeft w:val="0"/>
      <w:marRight w:val="0"/>
      <w:marTop w:val="0"/>
      <w:marBottom w:val="0"/>
      <w:divBdr>
        <w:top w:val="none" w:sz="0" w:space="0" w:color="auto"/>
        <w:left w:val="none" w:sz="0" w:space="0" w:color="auto"/>
        <w:bottom w:val="none" w:sz="0" w:space="0" w:color="auto"/>
        <w:right w:val="none" w:sz="0" w:space="0" w:color="auto"/>
      </w:divBdr>
    </w:div>
    <w:div w:id="676538095">
      <w:bodyDiv w:val="1"/>
      <w:marLeft w:val="0"/>
      <w:marRight w:val="0"/>
      <w:marTop w:val="0"/>
      <w:marBottom w:val="0"/>
      <w:divBdr>
        <w:top w:val="none" w:sz="0" w:space="0" w:color="auto"/>
        <w:left w:val="none" w:sz="0" w:space="0" w:color="auto"/>
        <w:bottom w:val="none" w:sz="0" w:space="0" w:color="auto"/>
        <w:right w:val="none" w:sz="0" w:space="0" w:color="auto"/>
      </w:divBdr>
    </w:div>
    <w:div w:id="677081024">
      <w:bodyDiv w:val="1"/>
      <w:marLeft w:val="0"/>
      <w:marRight w:val="0"/>
      <w:marTop w:val="0"/>
      <w:marBottom w:val="0"/>
      <w:divBdr>
        <w:top w:val="none" w:sz="0" w:space="0" w:color="auto"/>
        <w:left w:val="none" w:sz="0" w:space="0" w:color="auto"/>
        <w:bottom w:val="none" w:sz="0" w:space="0" w:color="auto"/>
        <w:right w:val="none" w:sz="0" w:space="0" w:color="auto"/>
      </w:divBdr>
    </w:div>
    <w:div w:id="680815573">
      <w:bodyDiv w:val="1"/>
      <w:marLeft w:val="0"/>
      <w:marRight w:val="0"/>
      <w:marTop w:val="0"/>
      <w:marBottom w:val="0"/>
      <w:divBdr>
        <w:top w:val="none" w:sz="0" w:space="0" w:color="auto"/>
        <w:left w:val="none" w:sz="0" w:space="0" w:color="auto"/>
        <w:bottom w:val="none" w:sz="0" w:space="0" w:color="auto"/>
        <w:right w:val="none" w:sz="0" w:space="0" w:color="auto"/>
      </w:divBdr>
    </w:div>
    <w:div w:id="680818622">
      <w:bodyDiv w:val="1"/>
      <w:marLeft w:val="0"/>
      <w:marRight w:val="0"/>
      <w:marTop w:val="0"/>
      <w:marBottom w:val="0"/>
      <w:divBdr>
        <w:top w:val="none" w:sz="0" w:space="0" w:color="auto"/>
        <w:left w:val="none" w:sz="0" w:space="0" w:color="auto"/>
        <w:bottom w:val="none" w:sz="0" w:space="0" w:color="auto"/>
        <w:right w:val="none" w:sz="0" w:space="0" w:color="auto"/>
      </w:divBdr>
    </w:div>
    <w:div w:id="685138105">
      <w:bodyDiv w:val="1"/>
      <w:marLeft w:val="0"/>
      <w:marRight w:val="0"/>
      <w:marTop w:val="0"/>
      <w:marBottom w:val="0"/>
      <w:divBdr>
        <w:top w:val="none" w:sz="0" w:space="0" w:color="auto"/>
        <w:left w:val="none" w:sz="0" w:space="0" w:color="auto"/>
        <w:bottom w:val="none" w:sz="0" w:space="0" w:color="auto"/>
        <w:right w:val="none" w:sz="0" w:space="0" w:color="auto"/>
      </w:divBdr>
    </w:div>
    <w:div w:id="685327928">
      <w:bodyDiv w:val="1"/>
      <w:marLeft w:val="0"/>
      <w:marRight w:val="0"/>
      <w:marTop w:val="0"/>
      <w:marBottom w:val="0"/>
      <w:divBdr>
        <w:top w:val="none" w:sz="0" w:space="0" w:color="auto"/>
        <w:left w:val="none" w:sz="0" w:space="0" w:color="auto"/>
        <w:bottom w:val="none" w:sz="0" w:space="0" w:color="auto"/>
        <w:right w:val="none" w:sz="0" w:space="0" w:color="auto"/>
      </w:divBdr>
    </w:div>
    <w:div w:id="685836136">
      <w:bodyDiv w:val="1"/>
      <w:marLeft w:val="0"/>
      <w:marRight w:val="0"/>
      <w:marTop w:val="0"/>
      <w:marBottom w:val="0"/>
      <w:divBdr>
        <w:top w:val="none" w:sz="0" w:space="0" w:color="auto"/>
        <w:left w:val="none" w:sz="0" w:space="0" w:color="auto"/>
        <w:bottom w:val="none" w:sz="0" w:space="0" w:color="auto"/>
        <w:right w:val="none" w:sz="0" w:space="0" w:color="auto"/>
      </w:divBdr>
    </w:div>
    <w:div w:id="685984657">
      <w:bodyDiv w:val="1"/>
      <w:marLeft w:val="0"/>
      <w:marRight w:val="0"/>
      <w:marTop w:val="0"/>
      <w:marBottom w:val="0"/>
      <w:divBdr>
        <w:top w:val="none" w:sz="0" w:space="0" w:color="auto"/>
        <w:left w:val="none" w:sz="0" w:space="0" w:color="auto"/>
        <w:bottom w:val="none" w:sz="0" w:space="0" w:color="auto"/>
        <w:right w:val="none" w:sz="0" w:space="0" w:color="auto"/>
      </w:divBdr>
    </w:div>
    <w:div w:id="689602489">
      <w:bodyDiv w:val="1"/>
      <w:marLeft w:val="0"/>
      <w:marRight w:val="0"/>
      <w:marTop w:val="0"/>
      <w:marBottom w:val="0"/>
      <w:divBdr>
        <w:top w:val="none" w:sz="0" w:space="0" w:color="auto"/>
        <w:left w:val="none" w:sz="0" w:space="0" w:color="auto"/>
        <w:bottom w:val="none" w:sz="0" w:space="0" w:color="auto"/>
        <w:right w:val="none" w:sz="0" w:space="0" w:color="auto"/>
      </w:divBdr>
    </w:div>
    <w:div w:id="691877916">
      <w:bodyDiv w:val="1"/>
      <w:marLeft w:val="0"/>
      <w:marRight w:val="0"/>
      <w:marTop w:val="0"/>
      <w:marBottom w:val="0"/>
      <w:divBdr>
        <w:top w:val="none" w:sz="0" w:space="0" w:color="auto"/>
        <w:left w:val="none" w:sz="0" w:space="0" w:color="auto"/>
        <w:bottom w:val="none" w:sz="0" w:space="0" w:color="auto"/>
        <w:right w:val="none" w:sz="0" w:space="0" w:color="auto"/>
      </w:divBdr>
    </w:div>
    <w:div w:id="695157615">
      <w:bodyDiv w:val="1"/>
      <w:marLeft w:val="0"/>
      <w:marRight w:val="0"/>
      <w:marTop w:val="0"/>
      <w:marBottom w:val="0"/>
      <w:divBdr>
        <w:top w:val="none" w:sz="0" w:space="0" w:color="auto"/>
        <w:left w:val="none" w:sz="0" w:space="0" w:color="auto"/>
        <w:bottom w:val="none" w:sz="0" w:space="0" w:color="auto"/>
        <w:right w:val="none" w:sz="0" w:space="0" w:color="auto"/>
      </w:divBdr>
      <w:divsChild>
        <w:div w:id="1712655517">
          <w:marLeft w:val="720"/>
          <w:marRight w:val="0"/>
          <w:marTop w:val="0"/>
          <w:marBottom w:val="0"/>
          <w:divBdr>
            <w:top w:val="none" w:sz="0" w:space="0" w:color="auto"/>
            <w:left w:val="none" w:sz="0" w:space="0" w:color="auto"/>
            <w:bottom w:val="none" w:sz="0" w:space="0" w:color="auto"/>
            <w:right w:val="none" w:sz="0" w:space="0" w:color="auto"/>
          </w:divBdr>
        </w:div>
        <w:div w:id="2016420286">
          <w:marLeft w:val="720"/>
          <w:marRight w:val="0"/>
          <w:marTop w:val="0"/>
          <w:marBottom w:val="0"/>
          <w:divBdr>
            <w:top w:val="none" w:sz="0" w:space="0" w:color="auto"/>
            <w:left w:val="none" w:sz="0" w:space="0" w:color="auto"/>
            <w:bottom w:val="none" w:sz="0" w:space="0" w:color="auto"/>
            <w:right w:val="none" w:sz="0" w:space="0" w:color="auto"/>
          </w:divBdr>
        </w:div>
        <w:div w:id="570189773">
          <w:marLeft w:val="720"/>
          <w:marRight w:val="0"/>
          <w:marTop w:val="0"/>
          <w:marBottom w:val="0"/>
          <w:divBdr>
            <w:top w:val="none" w:sz="0" w:space="0" w:color="auto"/>
            <w:left w:val="none" w:sz="0" w:space="0" w:color="auto"/>
            <w:bottom w:val="none" w:sz="0" w:space="0" w:color="auto"/>
            <w:right w:val="none" w:sz="0" w:space="0" w:color="auto"/>
          </w:divBdr>
        </w:div>
        <w:div w:id="189611951">
          <w:marLeft w:val="720"/>
          <w:marRight w:val="0"/>
          <w:marTop w:val="0"/>
          <w:marBottom w:val="0"/>
          <w:divBdr>
            <w:top w:val="none" w:sz="0" w:space="0" w:color="auto"/>
            <w:left w:val="none" w:sz="0" w:space="0" w:color="auto"/>
            <w:bottom w:val="none" w:sz="0" w:space="0" w:color="auto"/>
            <w:right w:val="none" w:sz="0" w:space="0" w:color="auto"/>
          </w:divBdr>
        </w:div>
        <w:div w:id="2094203837">
          <w:marLeft w:val="720"/>
          <w:marRight w:val="0"/>
          <w:marTop w:val="0"/>
          <w:marBottom w:val="0"/>
          <w:divBdr>
            <w:top w:val="none" w:sz="0" w:space="0" w:color="auto"/>
            <w:left w:val="none" w:sz="0" w:space="0" w:color="auto"/>
            <w:bottom w:val="none" w:sz="0" w:space="0" w:color="auto"/>
            <w:right w:val="none" w:sz="0" w:space="0" w:color="auto"/>
          </w:divBdr>
        </w:div>
        <w:div w:id="889416587">
          <w:marLeft w:val="720"/>
          <w:marRight w:val="0"/>
          <w:marTop w:val="0"/>
          <w:marBottom w:val="0"/>
          <w:divBdr>
            <w:top w:val="none" w:sz="0" w:space="0" w:color="auto"/>
            <w:left w:val="none" w:sz="0" w:space="0" w:color="auto"/>
            <w:bottom w:val="none" w:sz="0" w:space="0" w:color="auto"/>
            <w:right w:val="none" w:sz="0" w:space="0" w:color="auto"/>
          </w:divBdr>
        </w:div>
        <w:div w:id="631135990">
          <w:marLeft w:val="720"/>
          <w:marRight w:val="0"/>
          <w:marTop w:val="0"/>
          <w:marBottom w:val="0"/>
          <w:divBdr>
            <w:top w:val="none" w:sz="0" w:space="0" w:color="auto"/>
            <w:left w:val="none" w:sz="0" w:space="0" w:color="auto"/>
            <w:bottom w:val="none" w:sz="0" w:space="0" w:color="auto"/>
            <w:right w:val="none" w:sz="0" w:space="0" w:color="auto"/>
          </w:divBdr>
        </w:div>
        <w:div w:id="318659470">
          <w:marLeft w:val="720"/>
          <w:marRight w:val="0"/>
          <w:marTop w:val="0"/>
          <w:marBottom w:val="0"/>
          <w:divBdr>
            <w:top w:val="none" w:sz="0" w:space="0" w:color="auto"/>
            <w:left w:val="none" w:sz="0" w:space="0" w:color="auto"/>
            <w:bottom w:val="none" w:sz="0" w:space="0" w:color="auto"/>
            <w:right w:val="none" w:sz="0" w:space="0" w:color="auto"/>
          </w:divBdr>
        </w:div>
        <w:div w:id="1974017789">
          <w:marLeft w:val="720"/>
          <w:marRight w:val="0"/>
          <w:marTop w:val="0"/>
          <w:marBottom w:val="0"/>
          <w:divBdr>
            <w:top w:val="none" w:sz="0" w:space="0" w:color="auto"/>
            <w:left w:val="none" w:sz="0" w:space="0" w:color="auto"/>
            <w:bottom w:val="none" w:sz="0" w:space="0" w:color="auto"/>
            <w:right w:val="none" w:sz="0" w:space="0" w:color="auto"/>
          </w:divBdr>
        </w:div>
        <w:div w:id="297340356">
          <w:marLeft w:val="720"/>
          <w:marRight w:val="0"/>
          <w:marTop w:val="0"/>
          <w:marBottom w:val="0"/>
          <w:divBdr>
            <w:top w:val="none" w:sz="0" w:space="0" w:color="auto"/>
            <w:left w:val="none" w:sz="0" w:space="0" w:color="auto"/>
            <w:bottom w:val="none" w:sz="0" w:space="0" w:color="auto"/>
            <w:right w:val="none" w:sz="0" w:space="0" w:color="auto"/>
          </w:divBdr>
        </w:div>
        <w:div w:id="2067219772">
          <w:marLeft w:val="720"/>
          <w:marRight w:val="0"/>
          <w:marTop w:val="0"/>
          <w:marBottom w:val="0"/>
          <w:divBdr>
            <w:top w:val="none" w:sz="0" w:space="0" w:color="auto"/>
            <w:left w:val="none" w:sz="0" w:space="0" w:color="auto"/>
            <w:bottom w:val="none" w:sz="0" w:space="0" w:color="auto"/>
            <w:right w:val="none" w:sz="0" w:space="0" w:color="auto"/>
          </w:divBdr>
        </w:div>
      </w:divsChild>
    </w:div>
    <w:div w:id="698775999">
      <w:bodyDiv w:val="1"/>
      <w:marLeft w:val="0"/>
      <w:marRight w:val="0"/>
      <w:marTop w:val="0"/>
      <w:marBottom w:val="0"/>
      <w:divBdr>
        <w:top w:val="none" w:sz="0" w:space="0" w:color="auto"/>
        <w:left w:val="none" w:sz="0" w:space="0" w:color="auto"/>
        <w:bottom w:val="none" w:sz="0" w:space="0" w:color="auto"/>
        <w:right w:val="none" w:sz="0" w:space="0" w:color="auto"/>
      </w:divBdr>
    </w:div>
    <w:div w:id="700738898">
      <w:bodyDiv w:val="1"/>
      <w:marLeft w:val="0"/>
      <w:marRight w:val="0"/>
      <w:marTop w:val="0"/>
      <w:marBottom w:val="0"/>
      <w:divBdr>
        <w:top w:val="none" w:sz="0" w:space="0" w:color="auto"/>
        <w:left w:val="none" w:sz="0" w:space="0" w:color="auto"/>
        <w:bottom w:val="none" w:sz="0" w:space="0" w:color="auto"/>
        <w:right w:val="none" w:sz="0" w:space="0" w:color="auto"/>
      </w:divBdr>
    </w:div>
    <w:div w:id="704409228">
      <w:bodyDiv w:val="1"/>
      <w:marLeft w:val="0"/>
      <w:marRight w:val="0"/>
      <w:marTop w:val="0"/>
      <w:marBottom w:val="0"/>
      <w:divBdr>
        <w:top w:val="none" w:sz="0" w:space="0" w:color="auto"/>
        <w:left w:val="none" w:sz="0" w:space="0" w:color="auto"/>
        <w:bottom w:val="none" w:sz="0" w:space="0" w:color="auto"/>
        <w:right w:val="none" w:sz="0" w:space="0" w:color="auto"/>
      </w:divBdr>
    </w:div>
    <w:div w:id="708381729">
      <w:bodyDiv w:val="1"/>
      <w:marLeft w:val="0"/>
      <w:marRight w:val="0"/>
      <w:marTop w:val="0"/>
      <w:marBottom w:val="0"/>
      <w:divBdr>
        <w:top w:val="none" w:sz="0" w:space="0" w:color="auto"/>
        <w:left w:val="none" w:sz="0" w:space="0" w:color="auto"/>
        <w:bottom w:val="none" w:sz="0" w:space="0" w:color="auto"/>
        <w:right w:val="none" w:sz="0" w:space="0" w:color="auto"/>
      </w:divBdr>
    </w:div>
    <w:div w:id="709497732">
      <w:bodyDiv w:val="1"/>
      <w:marLeft w:val="0"/>
      <w:marRight w:val="0"/>
      <w:marTop w:val="0"/>
      <w:marBottom w:val="0"/>
      <w:divBdr>
        <w:top w:val="none" w:sz="0" w:space="0" w:color="auto"/>
        <w:left w:val="none" w:sz="0" w:space="0" w:color="auto"/>
        <w:bottom w:val="none" w:sz="0" w:space="0" w:color="auto"/>
        <w:right w:val="none" w:sz="0" w:space="0" w:color="auto"/>
      </w:divBdr>
    </w:div>
    <w:div w:id="709691973">
      <w:bodyDiv w:val="1"/>
      <w:marLeft w:val="0"/>
      <w:marRight w:val="0"/>
      <w:marTop w:val="0"/>
      <w:marBottom w:val="0"/>
      <w:divBdr>
        <w:top w:val="none" w:sz="0" w:space="0" w:color="auto"/>
        <w:left w:val="none" w:sz="0" w:space="0" w:color="auto"/>
        <w:bottom w:val="none" w:sz="0" w:space="0" w:color="auto"/>
        <w:right w:val="none" w:sz="0" w:space="0" w:color="auto"/>
      </w:divBdr>
    </w:div>
    <w:div w:id="712116784">
      <w:bodyDiv w:val="1"/>
      <w:marLeft w:val="0"/>
      <w:marRight w:val="0"/>
      <w:marTop w:val="0"/>
      <w:marBottom w:val="0"/>
      <w:divBdr>
        <w:top w:val="none" w:sz="0" w:space="0" w:color="auto"/>
        <w:left w:val="none" w:sz="0" w:space="0" w:color="auto"/>
        <w:bottom w:val="none" w:sz="0" w:space="0" w:color="auto"/>
        <w:right w:val="none" w:sz="0" w:space="0" w:color="auto"/>
      </w:divBdr>
    </w:div>
    <w:div w:id="712122440">
      <w:bodyDiv w:val="1"/>
      <w:marLeft w:val="0"/>
      <w:marRight w:val="0"/>
      <w:marTop w:val="0"/>
      <w:marBottom w:val="0"/>
      <w:divBdr>
        <w:top w:val="none" w:sz="0" w:space="0" w:color="auto"/>
        <w:left w:val="none" w:sz="0" w:space="0" w:color="auto"/>
        <w:bottom w:val="none" w:sz="0" w:space="0" w:color="auto"/>
        <w:right w:val="none" w:sz="0" w:space="0" w:color="auto"/>
      </w:divBdr>
    </w:div>
    <w:div w:id="713425703">
      <w:bodyDiv w:val="1"/>
      <w:marLeft w:val="0"/>
      <w:marRight w:val="0"/>
      <w:marTop w:val="0"/>
      <w:marBottom w:val="0"/>
      <w:divBdr>
        <w:top w:val="none" w:sz="0" w:space="0" w:color="auto"/>
        <w:left w:val="none" w:sz="0" w:space="0" w:color="auto"/>
        <w:bottom w:val="none" w:sz="0" w:space="0" w:color="auto"/>
        <w:right w:val="none" w:sz="0" w:space="0" w:color="auto"/>
      </w:divBdr>
    </w:div>
    <w:div w:id="715862093">
      <w:bodyDiv w:val="1"/>
      <w:marLeft w:val="0"/>
      <w:marRight w:val="0"/>
      <w:marTop w:val="0"/>
      <w:marBottom w:val="0"/>
      <w:divBdr>
        <w:top w:val="none" w:sz="0" w:space="0" w:color="auto"/>
        <w:left w:val="none" w:sz="0" w:space="0" w:color="auto"/>
        <w:bottom w:val="none" w:sz="0" w:space="0" w:color="auto"/>
        <w:right w:val="none" w:sz="0" w:space="0" w:color="auto"/>
      </w:divBdr>
    </w:div>
    <w:div w:id="717514174">
      <w:bodyDiv w:val="1"/>
      <w:marLeft w:val="0"/>
      <w:marRight w:val="0"/>
      <w:marTop w:val="0"/>
      <w:marBottom w:val="0"/>
      <w:divBdr>
        <w:top w:val="none" w:sz="0" w:space="0" w:color="auto"/>
        <w:left w:val="none" w:sz="0" w:space="0" w:color="auto"/>
        <w:bottom w:val="none" w:sz="0" w:space="0" w:color="auto"/>
        <w:right w:val="none" w:sz="0" w:space="0" w:color="auto"/>
      </w:divBdr>
    </w:div>
    <w:div w:id="721446139">
      <w:bodyDiv w:val="1"/>
      <w:marLeft w:val="0"/>
      <w:marRight w:val="0"/>
      <w:marTop w:val="0"/>
      <w:marBottom w:val="0"/>
      <w:divBdr>
        <w:top w:val="none" w:sz="0" w:space="0" w:color="auto"/>
        <w:left w:val="none" w:sz="0" w:space="0" w:color="auto"/>
        <w:bottom w:val="none" w:sz="0" w:space="0" w:color="auto"/>
        <w:right w:val="none" w:sz="0" w:space="0" w:color="auto"/>
      </w:divBdr>
    </w:div>
    <w:div w:id="722602827">
      <w:bodyDiv w:val="1"/>
      <w:marLeft w:val="0"/>
      <w:marRight w:val="0"/>
      <w:marTop w:val="0"/>
      <w:marBottom w:val="0"/>
      <w:divBdr>
        <w:top w:val="none" w:sz="0" w:space="0" w:color="auto"/>
        <w:left w:val="none" w:sz="0" w:space="0" w:color="auto"/>
        <w:bottom w:val="none" w:sz="0" w:space="0" w:color="auto"/>
        <w:right w:val="none" w:sz="0" w:space="0" w:color="auto"/>
      </w:divBdr>
    </w:div>
    <w:div w:id="724648602">
      <w:bodyDiv w:val="1"/>
      <w:marLeft w:val="0"/>
      <w:marRight w:val="0"/>
      <w:marTop w:val="0"/>
      <w:marBottom w:val="0"/>
      <w:divBdr>
        <w:top w:val="none" w:sz="0" w:space="0" w:color="auto"/>
        <w:left w:val="none" w:sz="0" w:space="0" w:color="auto"/>
        <w:bottom w:val="none" w:sz="0" w:space="0" w:color="auto"/>
        <w:right w:val="none" w:sz="0" w:space="0" w:color="auto"/>
      </w:divBdr>
    </w:div>
    <w:div w:id="725177627">
      <w:bodyDiv w:val="1"/>
      <w:marLeft w:val="0"/>
      <w:marRight w:val="0"/>
      <w:marTop w:val="0"/>
      <w:marBottom w:val="0"/>
      <w:divBdr>
        <w:top w:val="none" w:sz="0" w:space="0" w:color="auto"/>
        <w:left w:val="none" w:sz="0" w:space="0" w:color="auto"/>
        <w:bottom w:val="none" w:sz="0" w:space="0" w:color="auto"/>
        <w:right w:val="none" w:sz="0" w:space="0" w:color="auto"/>
      </w:divBdr>
    </w:div>
    <w:div w:id="737288920">
      <w:bodyDiv w:val="1"/>
      <w:marLeft w:val="0"/>
      <w:marRight w:val="0"/>
      <w:marTop w:val="0"/>
      <w:marBottom w:val="0"/>
      <w:divBdr>
        <w:top w:val="none" w:sz="0" w:space="0" w:color="auto"/>
        <w:left w:val="none" w:sz="0" w:space="0" w:color="auto"/>
        <w:bottom w:val="none" w:sz="0" w:space="0" w:color="auto"/>
        <w:right w:val="none" w:sz="0" w:space="0" w:color="auto"/>
      </w:divBdr>
    </w:div>
    <w:div w:id="745302560">
      <w:bodyDiv w:val="1"/>
      <w:marLeft w:val="0"/>
      <w:marRight w:val="0"/>
      <w:marTop w:val="0"/>
      <w:marBottom w:val="0"/>
      <w:divBdr>
        <w:top w:val="none" w:sz="0" w:space="0" w:color="auto"/>
        <w:left w:val="none" w:sz="0" w:space="0" w:color="auto"/>
        <w:bottom w:val="none" w:sz="0" w:space="0" w:color="auto"/>
        <w:right w:val="none" w:sz="0" w:space="0" w:color="auto"/>
      </w:divBdr>
    </w:div>
    <w:div w:id="748161183">
      <w:bodyDiv w:val="1"/>
      <w:marLeft w:val="0"/>
      <w:marRight w:val="0"/>
      <w:marTop w:val="0"/>
      <w:marBottom w:val="0"/>
      <w:divBdr>
        <w:top w:val="none" w:sz="0" w:space="0" w:color="auto"/>
        <w:left w:val="none" w:sz="0" w:space="0" w:color="auto"/>
        <w:bottom w:val="none" w:sz="0" w:space="0" w:color="auto"/>
        <w:right w:val="none" w:sz="0" w:space="0" w:color="auto"/>
      </w:divBdr>
    </w:div>
    <w:div w:id="751777982">
      <w:bodyDiv w:val="1"/>
      <w:marLeft w:val="0"/>
      <w:marRight w:val="0"/>
      <w:marTop w:val="0"/>
      <w:marBottom w:val="0"/>
      <w:divBdr>
        <w:top w:val="none" w:sz="0" w:space="0" w:color="auto"/>
        <w:left w:val="none" w:sz="0" w:space="0" w:color="auto"/>
        <w:bottom w:val="none" w:sz="0" w:space="0" w:color="auto"/>
        <w:right w:val="none" w:sz="0" w:space="0" w:color="auto"/>
      </w:divBdr>
    </w:div>
    <w:div w:id="753630863">
      <w:bodyDiv w:val="1"/>
      <w:marLeft w:val="0"/>
      <w:marRight w:val="0"/>
      <w:marTop w:val="0"/>
      <w:marBottom w:val="0"/>
      <w:divBdr>
        <w:top w:val="none" w:sz="0" w:space="0" w:color="auto"/>
        <w:left w:val="none" w:sz="0" w:space="0" w:color="auto"/>
        <w:bottom w:val="none" w:sz="0" w:space="0" w:color="auto"/>
        <w:right w:val="none" w:sz="0" w:space="0" w:color="auto"/>
      </w:divBdr>
    </w:div>
    <w:div w:id="755253402">
      <w:bodyDiv w:val="1"/>
      <w:marLeft w:val="0"/>
      <w:marRight w:val="0"/>
      <w:marTop w:val="0"/>
      <w:marBottom w:val="0"/>
      <w:divBdr>
        <w:top w:val="none" w:sz="0" w:space="0" w:color="auto"/>
        <w:left w:val="none" w:sz="0" w:space="0" w:color="auto"/>
        <w:bottom w:val="none" w:sz="0" w:space="0" w:color="auto"/>
        <w:right w:val="none" w:sz="0" w:space="0" w:color="auto"/>
      </w:divBdr>
    </w:div>
    <w:div w:id="755397325">
      <w:bodyDiv w:val="1"/>
      <w:marLeft w:val="0"/>
      <w:marRight w:val="0"/>
      <w:marTop w:val="0"/>
      <w:marBottom w:val="0"/>
      <w:divBdr>
        <w:top w:val="none" w:sz="0" w:space="0" w:color="auto"/>
        <w:left w:val="none" w:sz="0" w:space="0" w:color="auto"/>
        <w:bottom w:val="none" w:sz="0" w:space="0" w:color="auto"/>
        <w:right w:val="none" w:sz="0" w:space="0" w:color="auto"/>
      </w:divBdr>
    </w:div>
    <w:div w:id="762262198">
      <w:bodyDiv w:val="1"/>
      <w:marLeft w:val="0"/>
      <w:marRight w:val="0"/>
      <w:marTop w:val="0"/>
      <w:marBottom w:val="0"/>
      <w:divBdr>
        <w:top w:val="none" w:sz="0" w:space="0" w:color="auto"/>
        <w:left w:val="none" w:sz="0" w:space="0" w:color="auto"/>
        <w:bottom w:val="none" w:sz="0" w:space="0" w:color="auto"/>
        <w:right w:val="none" w:sz="0" w:space="0" w:color="auto"/>
      </w:divBdr>
    </w:div>
    <w:div w:id="765076573">
      <w:bodyDiv w:val="1"/>
      <w:marLeft w:val="0"/>
      <w:marRight w:val="0"/>
      <w:marTop w:val="0"/>
      <w:marBottom w:val="0"/>
      <w:divBdr>
        <w:top w:val="none" w:sz="0" w:space="0" w:color="auto"/>
        <w:left w:val="none" w:sz="0" w:space="0" w:color="auto"/>
        <w:bottom w:val="none" w:sz="0" w:space="0" w:color="auto"/>
        <w:right w:val="none" w:sz="0" w:space="0" w:color="auto"/>
      </w:divBdr>
    </w:div>
    <w:div w:id="767308865">
      <w:bodyDiv w:val="1"/>
      <w:marLeft w:val="0"/>
      <w:marRight w:val="0"/>
      <w:marTop w:val="0"/>
      <w:marBottom w:val="0"/>
      <w:divBdr>
        <w:top w:val="none" w:sz="0" w:space="0" w:color="auto"/>
        <w:left w:val="none" w:sz="0" w:space="0" w:color="auto"/>
        <w:bottom w:val="none" w:sz="0" w:space="0" w:color="auto"/>
        <w:right w:val="none" w:sz="0" w:space="0" w:color="auto"/>
      </w:divBdr>
    </w:div>
    <w:div w:id="772019687">
      <w:bodyDiv w:val="1"/>
      <w:marLeft w:val="0"/>
      <w:marRight w:val="0"/>
      <w:marTop w:val="0"/>
      <w:marBottom w:val="0"/>
      <w:divBdr>
        <w:top w:val="none" w:sz="0" w:space="0" w:color="auto"/>
        <w:left w:val="none" w:sz="0" w:space="0" w:color="auto"/>
        <w:bottom w:val="none" w:sz="0" w:space="0" w:color="auto"/>
        <w:right w:val="none" w:sz="0" w:space="0" w:color="auto"/>
      </w:divBdr>
    </w:div>
    <w:div w:id="777527982">
      <w:bodyDiv w:val="1"/>
      <w:marLeft w:val="0"/>
      <w:marRight w:val="0"/>
      <w:marTop w:val="0"/>
      <w:marBottom w:val="0"/>
      <w:divBdr>
        <w:top w:val="none" w:sz="0" w:space="0" w:color="auto"/>
        <w:left w:val="none" w:sz="0" w:space="0" w:color="auto"/>
        <w:bottom w:val="none" w:sz="0" w:space="0" w:color="auto"/>
        <w:right w:val="none" w:sz="0" w:space="0" w:color="auto"/>
      </w:divBdr>
    </w:div>
    <w:div w:id="780295666">
      <w:bodyDiv w:val="1"/>
      <w:marLeft w:val="0"/>
      <w:marRight w:val="0"/>
      <w:marTop w:val="0"/>
      <w:marBottom w:val="0"/>
      <w:divBdr>
        <w:top w:val="none" w:sz="0" w:space="0" w:color="auto"/>
        <w:left w:val="none" w:sz="0" w:space="0" w:color="auto"/>
        <w:bottom w:val="none" w:sz="0" w:space="0" w:color="auto"/>
        <w:right w:val="none" w:sz="0" w:space="0" w:color="auto"/>
      </w:divBdr>
    </w:div>
    <w:div w:id="785468301">
      <w:bodyDiv w:val="1"/>
      <w:marLeft w:val="0"/>
      <w:marRight w:val="0"/>
      <w:marTop w:val="0"/>
      <w:marBottom w:val="0"/>
      <w:divBdr>
        <w:top w:val="none" w:sz="0" w:space="0" w:color="auto"/>
        <w:left w:val="none" w:sz="0" w:space="0" w:color="auto"/>
        <w:bottom w:val="none" w:sz="0" w:space="0" w:color="auto"/>
        <w:right w:val="none" w:sz="0" w:space="0" w:color="auto"/>
      </w:divBdr>
    </w:div>
    <w:div w:id="805468104">
      <w:bodyDiv w:val="1"/>
      <w:marLeft w:val="0"/>
      <w:marRight w:val="0"/>
      <w:marTop w:val="0"/>
      <w:marBottom w:val="0"/>
      <w:divBdr>
        <w:top w:val="none" w:sz="0" w:space="0" w:color="auto"/>
        <w:left w:val="none" w:sz="0" w:space="0" w:color="auto"/>
        <w:bottom w:val="none" w:sz="0" w:space="0" w:color="auto"/>
        <w:right w:val="none" w:sz="0" w:space="0" w:color="auto"/>
      </w:divBdr>
    </w:div>
    <w:div w:id="808597438">
      <w:bodyDiv w:val="1"/>
      <w:marLeft w:val="0"/>
      <w:marRight w:val="0"/>
      <w:marTop w:val="0"/>
      <w:marBottom w:val="0"/>
      <w:divBdr>
        <w:top w:val="none" w:sz="0" w:space="0" w:color="auto"/>
        <w:left w:val="none" w:sz="0" w:space="0" w:color="auto"/>
        <w:bottom w:val="none" w:sz="0" w:space="0" w:color="auto"/>
        <w:right w:val="none" w:sz="0" w:space="0" w:color="auto"/>
      </w:divBdr>
    </w:div>
    <w:div w:id="811676220">
      <w:bodyDiv w:val="1"/>
      <w:marLeft w:val="0"/>
      <w:marRight w:val="0"/>
      <w:marTop w:val="0"/>
      <w:marBottom w:val="0"/>
      <w:divBdr>
        <w:top w:val="none" w:sz="0" w:space="0" w:color="auto"/>
        <w:left w:val="none" w:sz="0" w:space="0" w:color="auto"/>
        <w:bottom w:val="none" w:sz="0" w:space="0" w:color="auto"/>
        <w:right w:val="none" w:sz="0" w:space="0" w:color="auto"/>
      </w:divBdr>
    </w:div>
    <w:div w:id="815880955">
      <w:bodyDiv w:val="1"/>
      <w:marLeft w:val="0"/>
      <w:marRight w:val="0"/>
      <w:marTop w:val="0"/>
      <w:marBottom w:val="0"/>
      <w:divBdr>
        <w:top w:val="none" w:sz="0" w:space="0" w:color="auto"/>
        <w:left w:val="none" w:sz="0" w:space="0" w:color="auto"/>
        <w:bottom w:val="none" w:sz="0" w:space="0" w:color="auto"/>
        <w:right w:val="none" w:sz="0" w:space="0" w:color="auto"/>
      </w:divBdr>
    </w:div>
    <w:div w:id="822545104">
      <w:bodyDiv w:val="1"/>
      <w:marLeft w:val="0"/>
      <w:marRight w:val="0"/>
      <w:marTop w:val="0"/>
      <w:marBottom w:val="0"/>
      <w:divBdr>
        <w:top w:val="none" w:sz="0" w:space="0" w:color="auto"/>
        <w:left w:val="none" w:sz="0" w:space="0" w:color="auto"/>
        <w:bottom w:val="none" w:sz="0" w:space="0" w:color="auto"/>
        <w:right w:val="none" w:sz="0" w:space="0" w:color="auto"/>
      </w:divBdr>
    </w:div>
    <w:div w:id="822815191">
      <w:bodyDiv w:val="1"/>
      <w:marLeft w:val="0"/>
      <w:marRight w:val="0"/>
      <w:marTop w:val="0"/>
      <w:marBottom w:val="0"/>
      <w:divBdr>
        <w:top w:val="none" w:sz="0" w:space="0" w:color="auto"/>
        <w:left w:val="none" w:sz="0" w:space="0" w:color="auto"/>
        <w:bottom w:val="none" w:sz="0" w:space="0" w:color="auto"/>
        <w:right w:val="none" w:sz="0" w:space="0" w:color="auto"/>
      </w:divBdr>
    </w:div>
    <w:div w:id="839007878">
      <w:bodyDiv w:val="1"/>
      <w:marLeft w:val="0"/>
      <w:marRight w:val="0"/>
      <w:marTop w:val="0"/>
      <w:marBottom w:val="0"/>
      <w:divBdr>
        <w:top w:val="none" w:sz="0" w:space="0" w:color="auto"/>
        <w:left w:val="none" w:sz="0" w:space="0" w:color="auto"/>
        <w:bottom w:val="none" w:sz="0" w:space="0" w:color="auto"/>
        <w:right w:val="none" w:sz="0" w:space="0" w:color="auto"/>
      </w:divBdr>
    </w:div>
    <w:div w:id="839737394">
      <w:bodyDiv w:val="1"/>
      <w:marLeft w:val="0"/>
      <w:marRight w:val="0"/>
      <w:marTop w:val="0"/>
      <w:marBottom w:val="0"/>
      <w:divBdr>
        <w:top w:val="none" w:sz="0" w:space="0" w:color="auto"/>
        <w:left w:val="none" w:sz="0" w:space="0" w:color="auto"/>
        <w:bottom w:val="none" w:sz="0" w:space="0" w:color="auto"/>
        <w:right w:val="none" w:sz="0" w:space="0" w:color="auto"/>
      </w:divBdr>
    </w:div>
    <w:div w:id="845284396">
      <w:bodyDiv w:val="1"/>
      <w:marLeft w:val="0"/>
      <w:marRight w:val="0"/>
      <w:marTop w:val="0"/>
      <w:marBottom w:val="0"/>
      <w:divBdr>
        <w:top w:val="none" w:sz="0" w:space="0" w:color="auto"/>
        <w:left w:val="none" w:sz="0" w:space="0" w:color="auto"/>
        <w:bottom w:val="none" w:sz="0" w:space="0" w:color="auto"/>
        <w:right w:val="none" w:sz="0" w:space="0" w:color="auto"/>
      </w:divBdr>
    </w:div>
    <w:div w:id="845633768">
      <w:bodyDiv w:val="1"/>
      <w:marLeft w:val="0"/>
      <w:marRight w:val="0"/>
      <w:marTop w:val="0"/>
      <w:marBottom w:val="0"/>
      <w:divBdr>
        <w:top w:val="none" w:sz="0" w:space="0" w:color="auto"/>
        <w:left w:val="none" w:sz="0" w:space="0" w:color="auto"/>
        <w:bottom w:val="none" w:sz="0" w:space="0" w:color="auto"/>
        <w:right w:val="none" w:sz="0" w:space="0" w:color="auto"/>
      </w:divBdr>
    </w:div>
    <w:div w:id="847065178">
      <w:bodyDiv w:val="1"/>
      <w:marLeft w:val="0"/>
      <w:marRight w:val="0"/>
      <w:marTop w:val="0"/>
      <w:marBottom w:val="0"/>
      <w:divBdr>
        <w:top w:val="none" w:sz="0" w:space="0" w:color="auto"/>
        <w:left w:val="none" w:sz="0" w:space="0" w:color="auto"/>
        <w:bottom w:val="none" w:sz="0" w:space="0" w:color="auto"/>
        <w:right w:val="none" w:sz="0" w:space="0" w:color="auto"/>
      </w:divBdr>
    </w:div>
    <w:div w:id="853612599">
      <w:bodyDiv w:val="1"/>
      <w:marLeft w:val="0"/>
      <w:marRight w:val="0"/>
      <w:marTop w:val="0"/>
      <w:marBottom w:val="0"/>
      <w:divBdr>
        <w:top w:val="none" w:sz="0" w:space="0" w:color="auto"/>
        <w:left w:val="none" w:sz="0" w:space="0" w:color="auto"/>
        <w:bottom w:val="none" w:sz="0" w:space="0" w:color="auto"/>
        <w:right w:val="none" w:sz="0" w:space="0" w:color="auto"/>
      </w:divBdr>
    </w:div>
    <w:div w:id="861475584">
      <w:bodyDiv w:val="1"/>
      <w:marLeft w:val="0"/>
      <w:marRight w:val="0"/>
      <w:marTop w:val="0"/>
      <w:marBottom w:val="0"/>
      <w:divBdr>
        <w:top w:val="none" w:sz="0" w:space="0" w:color="auto"/>
        <w:left w:val="none" w:sz="0" w:space="0" w:color="auto"/>
        <w:bottom w:val="none" w:sz="0" w:space="0" w:color="auto"/>
        <w:right w:val="none" w:sz="0" w:space="0" w:color="auto"/>
      </w:divBdr>
    </w:div>
    <w:div w:id="866983607">
      <w:bodyDiv w:val="1"/>
      <w:marLeft w:val="0"/>
      <w:marRight w:val="0"/>
      <w:marTop w:val="0"/>
      <w:marBottom w:val="0"/>
      <w:divBdr>
        <w:top w:val="none" w:sz="0" w:space="0" w:color="auto"/>
        <w:left w:val="none" w:sz="0" w:space="0" w:color="auto"/>
        <w:bottom w:val="none" w:sz="0" w:space="0" w:color="auto"/>
        <w:right w:val="none" w:sz="0" w:space="0" w:color="auto"/>
      </w:divBdr>
    </w:div>
    <w:div w:id="868565991">
      <w:bodyDiv w:val="1"/>
      <w:marLeft w:val="0"/>
      <w:marRight w:val="0"/>
      <w:marTop w:val="0"/>
      <w:marBottom w:val="0"/>
      <w:divBdr>
        <w:top w:val="none" w:sz="0" w:space="0" w:color="auto"/>
        <w:left w:val="none" w:sz="0" w:space="0" w:color="auto"/>
        <w:bottom w:val="none" w:sz="0" w:space="0" w:color="auto"/>
        <w:right w:val="none" w:sz="0" w:space="0" w:color="auto"/>
      </w:divBdr>
    </w:div>
    <w:div w:id="872231305">
      <w:bodyDiv w:val="1"/>
      <w:marLeft w:val="0"/>
      <w:marRight w:val="0"/>
      <w:marTop w:val="0"/>
      <w:marBottom w:val="0"/>
      <w:divBdr>
        <w:top w:val="none" w:sz="0" w:space="0" w:color="auto"/>
        <w:left w:val="none" w:sz="0" w:space="0" w:color="auto"/>
        <w:bottom w:val="none" w:sz="0" w:space="0" w:color="auto"/>
        <w:right w:val="none" w:sz="0" w:space="0" w:color="auto"/>
      </w:divBdr>
    </w:div>
    <w:div w:id="875048441">
      <w:bodyDiv w:val="1"/>
      <w:marLeft w:val="0"/>
      <w:marRight w:val="0"/>
      <w:marTop w:val="0"/>
      <w:marBottom w:val="0"/>
      <w:divBdr>
        <w:top w:val="none" w:sz="0" w:space="0" w:color="auto"/>
        <w:left w:val="none" w:sz="0" w:space="0" w:color="auto"/>
        <w:bottom w:val="none" w:sz="0" w:space="0" w:color="auto"/>
        <w:right w:val="none" w:sz="0" w:space="0" w:color="auto"/>
      </w:divBdr>
    </w:div>
    <w:div w:id="877619835">
      <w:bodyDiv w:val="1"/>
      <w:marLeft w:val="0"/>
      <w:marRight w:val="0"/>
      <w:marTop w:val="0"/>
      <w:marBottom w:val="0"/>
      <w:divBdr>
        <w:top w:val="none" w:sz="0" w:space="0" w:color="auto"/>
        <w:left w:val="none" w:sz="0" w:space="0" w:color="auto"/>
        <w:bottom w:val="none" w:sz="0" w:space="0" w:color="auto"/>
        <w:right w:val="none" w:sz="0" w:space="0" w:color="auto"/>
      </w:divBdr>
    </w:div>
    <w:div w:id="878661414">
      <w:bodyDiv w:val="1"/>
      <w:marLeft w:val="0"/>
      <w:marRight w:val="0"/>
      <w:marTop w:val="0"/>
      <w:marBottom w:val="0"/>
      <w:divBdr>
        <w:top w:val="none" w:sz="0" w:space="0" w:color="auto"/>
        <w:left w:val="none" w:sz="0" w:space="0" w:color="auto"/>
        <w:bottom w:val="none" w:sz="0" w:space="0" w:color="auto"/>
        <w:right w:val="none" w:sz="0" w:space="0" w:color="auto"/>
      </w:divBdr>
    </w:div>
    <w:div w:id="880673244">
      <w:bodyDiv w:val="1"/>
      <w:marLeft w:val="0"/>
      <w:marRight w:val="0"/>
      <w:marTop w:val="0"/>
      <w:marBottom w:val="0"/>
      <w:divBdr>
        <w:top w:val="none" w:sz="0" w:space="0" w:color="auto"/>
        <w:left w:val="none" w:sz="0" w:space="0" w:color="auto"/>
        <w:bottom w:val="none" w:sz="0" w:space="0" w:color="auto"/>
        <w:right w:val="none" w:sz="0" w:space="0" w:color="auto"/>
      </w:divBdr>
    </w:div>
    <w:div w:id="886261177">
      <w:bodyDiv w:val="1"/>
      <w:marLeft w:val="0"/>
      <w:marRight w:val="0"/>
      <w:marTop w:val="0"/>
      <w:marBottom w:val="0"/>
      <w:divBdr>
        <w:top w:val="none" w:sz="0" w:space="0" w:color="auto"/>
        <w:left w:val="none" w:sz="0" w:space="0" w:color="auto"/>
        <w:bottom w:val="none" w:sz="0" w:space="0" w:color="auto"/>
        <w:right w:val="none" w:sz="0" w:space="0" w:color="auto"/>
      </w:divBdr>
    </w:div>
    <w:div w:id="887952413">
      <w:bodyDiv w:val="1"/>
      <w:marLeft w:val="0"/>
      <w:marRight w:val="0"/>
      <w:marTop w:val="0"/>
      <w:marBottom w:val="0"/>
      <w:divBdr>
        <w:top w:val="none" w:sz="0" w:space="0" w:color="auto"/>
        <w:left w:val="none" w:sz="0" w:space="0" w:color="auto"/>
        <w:bottom w:val="none" w:sz="0" w:space="0" w:color="auto"/>
        <w:right w:val="none" w:sz="0" w:space="0" w:color="auto"/>
      </w:divBdr>
    </w:div>
    <w:div w:id="889809630">
      <w:bodyDiv w:val="1"/>
      <w:marLeft w:val="0"/>
      <w:marRight w:val="0"/>
      <w:marTop w:val="0"/>
      <w:marBottom w:val="0"/>
      <w:divBdr>
        <w:top w:val="none" w:sz="0" w:space="0" w:color="auto"/>
        <w:left w:val="none" w:sz="0" w:space="0" w:color="auto"/>
        <w:bottom w:val="none" w:sz="0" w:space="0" w:color="auto"/>
        <w:right w:val="none" w:sz="0" w:space="0" w:color="auto"/>
      </w:divBdr>
    </w:div>
    <w:div w:id="890186947">
      <w:bodyDiv w:val="1"/>
      <w:marLeft w:val="0"/>
      <w:marRight w:val="0"/>
      <w:marTop w:val="0"/>
      <w:marBottom w:val="0"/>
      <w:divBdr>
        <w:top w:val="none" w:sz="0" w:space="0" w:color="auto"/>
        <w:left w:val="none" w:sz="0" w:space="0" w:color="auto"/>
        <w:bottom w:val="none" w:sz="0" w:space="0" w:color="auto"/>
        <w:right w:val="none" w:sz="0" w:space="0" w:color="auto"/>
      </w:divBdr>
    </w:div>
    <w:div w:id="892665898">
      <w:bodyDiv w:val="1"/>
      <w:marLeft w:val="0"/>
      <w:marRight w:val="0"/>
      <w:marTop w:val="0"/>
      <w:marBottom w:val="0"/>
      <w:divBdr>
        <w:top w:val="none" w:sz="0" w:space="0" w:color="auto"/>
        <w:left w:val="none" w:sz="0" w:space="0" w:color="auto"/>
        <w:bottom w:val="none" w:sz="0" w:space="0" w:color="auto"/>
        <w:right w:val="none" w:sz="0" w:space="0" w:color="auto"/>
      </w:divBdr>
    </w:div>
    <w:div w:id="894584590">
      <w:bodyDiv w:val="1"/>
      <w:marLeft w:val="0"/>
      <w:marRight w:val="0"/>
      <w:marTop w:val="0"/>
      <w:marBottom w:val="0"/>
      <w:divBdr>
        <w:top w:val="none" w:sz="0" w:space="0" w:color="auto"/>
        <w:left w:val="none" w:sz="0" w:space="0" w:color="auto"/>
        <w:bottom w:val="none" w:sz="0" w:space="0" w:color="auto"/>
        <w:right w:val="none" w:sz="0" w:space="0" w:color="auto"/>
      </w:divBdr>
    </w:div>
    <w:div w:id="896937898">
      <w:bodyDiv w:val="1"/>
      <w:marLeft w:val="0"/>
      <w:marRight w:val="0"/>
      <w:marTop w:val="0"/>
      <w:marBottom w:val="0"/>
      <w:divBdr>
        <w:top w:val="none" w:sz="0" w:space="0" w:color="auto"/>
        <w:left w:val="none" w:sz="0" w:space="0" w:color="auto"/>
        <w:bottom w:val="none" w:sz="0" w:space="0" w:color="auto"/>
        <w:right w:val="none" w:sz="0" w:space="0" w:color="auto"/>
      </w:divBdr>
    </w:div>
    <w:div w:id="898174042">
      <w:bodyDiv w:val="1"/>
      <w:marLeft w:val="0"/>
      <w:marRight w:val="0"/>
      <w:marTop w:val="0"/>
      <w:marBottom w:val="0"/>
      <w:divBdr>
        <w:top w:val="none" w:sz="0" w:space="0" w:color="auto"/>
        <w:left w:val="none" w:sz="0" w:space="0" w:color="auto"/>
        <w:bottom w:val="none" w:sz="0" w:space="0" w:color="auto"/>
        <w:right w:val="none" w:sz="0" w:space="0" w:color="auto"/>
      </w:divBdr>
    </w:div>
    <w:div w:id="906304557">
      <w:bodyDiv w:val="1"/>
      <w:marLeft w:val="0"/>
      <w:marRight w:val="0"/>
      <w:marTop w:val="0"/>
      <w:marBottom w:val="0"/>
      <w:divBdr>
        <w:top w:val="none" w:sz="0" w:space="0" w:color="auto"/>
        <w:left w:val="none" w:sz="0" w:space="0" w:color="auto"/>
        <w:bottom w:val="none" w:sz="0" w:space="0" w:color="auto"/>
        <w:right w:val="none" w:sz="0" w:space="0" w:color="auto"/>
      </w:divBdr>
    </w:div>
    <w:div w:id="911083571">
      <w:bodyDiv w:val="1"/>
      <w:marLeft w:val="0"/>
      <w:marRight w:val="0"/>
      <w:marTop w:val="0"/>
      <w:marBottom w:val="0"/>
      <w:divBdr>
        <w:top w:val="none" w:sz="0" w:space="0" w:color="auto"/>
        <w:left w:val="none" w:sz="0" w:space="0" w:color="auto"/>
        <w:bottom w:val="none" w:sz="0" w:space="0" w:color="auto"/>
        <w:right w:val="none" w:sz="0" w:space="0" w:color="auto"/>
      </w:divBdr>
    </w:div>
    <w:div w:id="911084638">
      <w:bodyDiv w:val="1"/>
      <w:marLeft w:val="0"/>
      <w:marRight w:val="0"/>
      <w:marTop w:val="0"/>
      <w:marBottom w:val="0"/>
      <w:divBdr>
        <w:top w:val="none" w:sz="0" w:space="0" w:color="auto"/>
        <w:left w:val="none" w:sz="0" w:space="0" w:color="auto"/>
        <w:bottom w:val="none" w:sz="0" w:space="0" w:color="auto"/>
        <w:right w:val="none" w:sz="0" w:space="0" w:color="auto"/>
      </w:divBdr>
    </w:div>
    <w:div w:id="913398102">
      <w:bodyDiv w:val="1"/>
      <w:marLeft w:val="0"/>
      <w:marRight w:val="0"/>
      <w:marTop w:val="0"/>
      <w:marBottom w:val="0"/>
      <w:divBdr>
        <w:top w:val="none" w:sz="0" w:space="0" w:color="auto"/>
        <w:left w:val="none" w:sz="0" w:space="0" w:color="auto"/>
        <w:bottom w:val="none" w:sz="0" w:space="0" w:color="auto"/>
        <w:right w:val="none" w:sz="0" w:space="0" w:color="auto"/>
      </w:divBdr>
    </w:div>
    <w:div w:id="915632504">
      <w:bodyDiv w:val="1"/>
      <w:marLeft w:val="0"/>
      <w:marRight w:val="0"/>
      <w:marTop w:val="0"/>
      <w:marBottom w:val="0"/>
      <w:divBdr>
        <w:top w:val="none" w:sz="0" w:space="0" w:color="auto"/>
        <w:left w:val="none" w:sz="0" w:space="0" w:color="auto"/>
        <w:bottom w:val="none" w:sz="0" w:space="0" w:color="auto"/>
        <w:right w:val="none" w:sz="0" w:space="0" w:color="auto"/>
      </w:divBdr>
    </w:div>
    <w:div w:id="919103041">
      <w:bodyDiv w:val="1"/>
      <w:marLeft w:val="0"/>
      <w:marRight w:val="0"/>
      <w:marTop w:val="0"/>
      <w:marBottom w:val="0"/>
      <w:divBdr>
        <w:top w:val="none" w:sz="0" w:space="0" w:color="auto"/>
        <w:left w:val="none" w:sz="0" w:space="0" w:color="auto"/>
        <w:bottom w:val="none" w:sz="0" w:space="0" w:color="auto"/>
        <w:right w:val="none" w:sz="0" w:space="0" w:color="auto"/>
      </w:divBdr>
    </w:div>
    <w:div w:id="920211999">
      <w:bodyDiv w:val="1"/>
      <w:marLeft w:val="0"/>
      <w:marRight w:val="0"/>
      <w:marTop w:val="0"/>
      <w:marBottom w:val="0"/>
      <w:divBdr>
        <w:top w:val="none" w:sz="0" w:space="0" w:color="auto"/>
        <w:left w:val="none" w:sz="0" w:space="0" w:color="auto"/>
        <w:bottom w:val="none" w:sz="0" w:space="0" w:color="auto"/>
        <w:right w:val="none" w:sz="0" w:space="0" w:color="auto"/>
      </w:divBdr>
    </w:div>
    <w:div w:id="930624169">
      <w:bodyDiv w:val="1"/>
      <w:marLeft w:val="0"/>
      <w:marRight w:val="0"/>
      <w:marTop w:val="0"/>
      <w:marBottom w:val="0"/>
      <w:divBdr>
        <w:top w:val="none" w:sz="0" w:space="0" w:color="auto"/>
        <w:left w:val="none" w:sz="0" w:space="0" w:color="auto"/>
        <w:bottom w:val="none" w:sz="0" w:space="0" w:color="auto"/>
        <w:right w:val="none" w:sz="0" w:space="0" w:color="auto"/>
      </w:divBdr>
    </w:div>
    <w:div w:id="933439759">
      <w:bodyDiv w:val="1"/>
      <w:marLeft w:val="0"/>
      <w:marRight w:val="0"/>
      <w:marTop w:val="0"/>
      <w:marBottom w:val="0"/>
      <w:divBdr>
        <w:top w:val="none" w:sz="0" w:space="0" w:color="auto"/>
        <w:left w:val="none" w:sz="0" w:space="0" w:color="auto"/>
        <w:bottom w:val="none" w:sz="0" w:space="0" w:color="auto"/>
        <w:right w:val="none" w:sz="0" w:space="0" w:color="auto"/>
      </w:divBdr>
    </w:div>
    <w:div w:id="934896124">
      <w:bodyDiv w:val="1"/>
      <w:marLeft w:val="0"/>
      <w:marRight w:val="0"/>
      <w:marTop w:val="0"/>
      <w:marBottom w:val="0"/>
      <w:divBdr>
        <w:top w:val="none" w:sz="0" w:space="0" w:color="auto"/>
        <w:left w:val="none" w:sz="0" w:space="0" w:color="auto"/>
        <w:bottom w:val="none" w:sz="0" w:space="0" w:color="auto"/>
        <w:right w:val="none" w:sz="0" w:space="0" w:color="auto"/>
      </w:divBdr>
    </w:div>
    <w:div w:id="934896429">
      <w:bodyDiv w:val="1"/>
      <w:marLeft w:val="0"/>
      <w:marRight w:val="0"/>
      <w:marTop w:val="0"/>
      <w:marBottom w:val="0"/>
      <w:divBdr>
        <w:top w:val="none" w:sz="0" w:space="0" w:color="auto"/>
        <w:left w:val="none" w:sz="0" w:space="0" w:color="auto"/>
        <w:bottom w:val="none" w:sz="0" w:space="0" w:color="auto"/>
        <w:right w:val="none" w:sz="0" w:space="0" w:color="auto"/>
      </w:divBdr>
    </w:div>
    <w:div w:id="948775189">
      <w:bodyDiv w:val="1"/>
      <w:marLeft w:val="0"/>
      <w:marRight w:val="0"/>
      <w:marTop w:val="0"/>
      <w:marBottom w:val="0"/>
      <w:divBdr>
        <w:top w:val="none" w:sz="0" w:space="0" w:color="auto"/>
        <w:left w:val="none" w:sz="0" w:space="0" w:color="auto"/>
        <w:bottom w:val="none" w:sz="0" w:space="0" w:color="auto"/>
        <w:right w:val="none" w:sz="0" w:space="0" w:color="auto"/>
      </w:divBdr>
    </w:div>
    <w:div w:id="953370306">
      <w:bodyDiv w:val="1"/>
      <w:marLeft w:val="0"/>
      <w:marRight w:val="0"/>
      <w:marTop w:val="0"/>
      <w:marBottom w:val="0"/>
      <w:divBdr>
        <w:top w:val="none" w:sz="0" w:space="0" w:color="auto"/>
        <w:left w:val="none" w:sz="0" w:space="0" w:color="auto"/>
        <w:bottom w:val="none" w:sz="0" w:space="0" w:color="auto"/>
        <w:right w:val="none" w:sz="0" w:space="0" w:color="auto"/>
      </w:divBdr>
    </w:div>
    <w:div w:id="957568414">
      <w:bodyDiv w:val="1"/>
      <w:marLeft w:val="0"/>
      <w:marRight w:val="0"/>
      <w:marTop w:val="0"/>
      <w:marBottom w:val="0"/>
      <w:divBdr>
        <w:top w:val="none" w:sz="0" w:space="0" w:color="auto"/>
        <w:left w:val="none" w:sz="0" w:space="0" w:color="auto"/>
        <w:bottom w:val="none" w:sz="0" w:space="0" w:color="auto"/>
        <w:right w:val="none" w:sz="0" w:space="0" w:color="auto"/>
      </w:divBdr>
    </w:div>
    <w:div w:id="957685669">
      <w:bodyDiv w:val="1"/>
      <w:marLeft w:val="0"/>
      <w:marRight w:val="0"/>
      <w:marTop w:val="0"/>
      <w:marBottom w:val="0"/>
      <w:divBdr>
        <w:top w:val="none" w:sz="0" w:space="0" w:color="auto"/>
        <w:left w:val="none" w:sz="0" w:space="0" w:color="auto"/>
        <w:bottom w:val="none" w:sz="0" w:space="0" w:color="auto"/>
        <w:right w:val="none" w:sz="0" w:space="0" w:color="auto"/>
      </w:divBdr>
    </w:div>
    <w:div w:id="966737797">
      <w:bodyDiv w:val="1"/>
      <w:marLeft w:val="0"/>
      <w:marRight w:val="0"/>
      <w:marTop w:val="0"/>
      <w:marBottom w:val="0"/>
      <w:divBdr>
        <w:top w:val="none" w:sz="0" w:space="0" w:color="auto"/>
        <w:left w:val="none" w:sz="0" w:space="0" w:color="auto"/>
        <w:bottom w:val="none" w:sz="0" w:space="0" w:color="auto"/>
        <w:right w:val="none" w:sz="0" w:space="0" w:color="auto"/>
      </w:divBdr>
    </w:div>
    <w:div w:id="972442152">
      <w:bodyDiv w:val="1"/>
      <w:marLeft w:val="0"/>
      <w:marRight w:val="0"/>
      <w:marTop w:val="0"/>
      <w:marBottom w:val="0"/>
      <w:divBdr>
        <w:top w:val="none" w:sz="0" w:space="0" w:color="auto"/>
        <w:left w:val="none" w:sz="0" w:space="0" w:color="auto"/>
        <w:bottom w:val="none" w:sz="0" w:space="0" w:color="auto"/>
        <w:right w:val="none" w:sz="0" w:space="0" w:color="auto"/>
      </w:divBdr>
    </w:div>
    <w:div w:id="979263627">
      <w:bodyDiv w:val="1"/>
      <w:marLeft w:val="0"/>
      <w:marRight w:val="0"/>
      <w:marTop w:val="0"/>
      <w:marBottom w:val="0"/>
      <w:divBdr>
        <w:top w:val="none" w:sz="0" w:space="0" w:color="auto"/>
        <w:left w:val="none" w:sz="0" w:space="0" w:color="auto"/>
        <w:bottom w:val="none" w:sz="0" w:space="0" w:color="auto"/>
        <w:right w:val="none" w:sz="0" w:space="0" w:color="auto"/>
      </w:divBdr>
    </w:div>
    <w:div w:id="983661698">
      <w:bodyDiv w:val="1"/>
      <w:marLeft w:val="0"/>
      <w:marRight w:val="0"/>
      <w:marTop w:val="0"/>
      <w:marBottom w:val="0"/>
      <w:divBdr>
        <w:top w:val="none" w:sz="0" w:space="0" w:color="auto"/>
        <w:left w:val="none" w:sz="0" w:space="0" w:color="auto"/>
        <w:bottom w:val="none" w:sz="0" w:space="0" w:color="auto"/>
        <w:right w:val="none" w:sz="0" w:space="0" w:color="auto"/>
      </w:divBdr>
    </w:div>
    <w:div w:id="983972033">
      <w:bodyDiv w:val="1"/>
      <w:marLeft w:val="0"/>
      <w:marRight w:val="0"/>
      <w:marTop w:val="0"/>
      <w:marBottom w:val="0"/>
      <w:divBdr>
        <w:top w:val="none" w:sz="0" w:space="0" w:color="auto"/>
        <w:left w:val="none" w:sz="0" w:space="0" w:color="auto"/>
        <w:bottom w:val="none" w:sz="0" w:space="0" w:color="auto"/>
        <w:right w:val="none" w:sz="0" w:space="0" w:color="auto"/>
      </w:divBdr>
    </w:div>
    <w:div w:id="995304652">
      <w:bodyDiv w:val="1"/>
      <w:marLeft w:val="0"/>
      <w:marRight w:val="0"/>
      <w:marTop w:val="0"/>
      <w:marBottom w:val="0"/>
      <w:divBdr>
        <w:top w:val="none" w:sz="0" w:space="0" w:color="auto"/>
        <w:left w:val="none" w:sz="0" w:space="0" w:color="auto"/>
        <w:bottom w:val="none" w:sz="0" w:space="0" w:color="auto"/>
        <w:right w:val="none" w:sz="0" w:space="0" w:color="auto"/>
      </w:divBdr>
    </w:div>
    <w:div w:id="997148404">
      <w:bodyDiv w:val="1"/>
      <w:marLeft w:val="0"/>
      <w:marRight w:val="0"/>
      <w:marTop w:val="0"/>
      <w:marBottom w:val="0"/>
      <w:divBdr>
        <w:top w:val="none" w:sz="0" w:space="0" w:color="auto"/>
        <w:left w:val="none" w:sz="0" w:space="0" w:color="auto"/>
        <w:bottom w:val="none" w:sz="0" w:space="0" w:color="auto"/>
        <w:right w:val="none" w:sz="0" w:space="0" w:color="auto"/>
      </w:divBdr>
    </w:div>
    <w:div w:id="1000817526">
      <w:bodyDiv w:val="1"/>
      <w:marLeft w:val="0"/>
      <w:marRight w:val="0"/>
      <w:marTop w:val="0"/>
      <w:marBottom w:val="0"/>
      <w:divBdr>
        <w:top w:val="none" w:sz="0" w:space="0" w:color="auto"/>
        <w:left w:val="none" w:sz="0" w:space="0" w:color="auto"/>
        <w:bottom w:val="none" w:sz="0" w:space="0" w:color="auto"/>
        <w:right w:val="none" w:sz="0" w:space="0" w:color="auto"/>
      </w:divBdr>
    </w:div>
    <w:div w:id="1012534365">
      <w:bodyDiv w:val="1"/>
      <w:marLeft w:val="0"/>
      <w:marRight w:val="0"/>
      <w:marTop w:val="0"/>
      <w:marBottom w:val="0"/>
      <w:divBdr>
        <w:top w:val="none" w:sz="0" w:space="0" w:color="auto"/>
        <w:left w:val="none" w:sz="0" w:space="0" w:color="auto"/>
        <w:bottom w:val="none" w:sz="0" w:space="0" w:color="auto"/>
        <w:right w:val="none" w:sz="0" w:space="0" w:color="auto"/>
      </w:divBdr>
    </w:div>
    <w:div w:id="1017342273">
      <w:bodyDiv w:val="1"/>
      <w:marLeft w:val="0"/>
      <w:marRight w:val="0"/>
      <w:marTop w:val="0"/>
      <w:marBottom w:val="0"/>
      <w:divBdr>
        <w:top w:val="none" w:sz="0" w:space="0" w:color="auto"/>
        <w:left w:val="none" w:sz="0" w:space="0" w:color="auto"/>
        <w:bottom w:val="none" w:sz="0" w:space="0" w:color="auto"/>
        <w:right w:val="none" w:sz="0" w:space="0" w:color="auto"/>
      </w:divBdr>
    </w:div>
    <w:div w:id="1019157419">
      <w:bodyDiv w:val="1"/>
      <w:marLeft w:val="0"/>
      <w:marRight w:val="0"/>
      <w:marTop w:val="0"/>
      <w:marBottom w:val="0"/>
      <w:divBdr>
        <w:top w:val="none" w:sz="0" w:space="0" w:color="auto"/>
        <w:left w:val="none" w:sz="0" w:space="0" w:color="auto"/>
        <w:bottom w:val="none" w:sz="0" w:space="0" w:color="auto"/>
        <w:right w:val="none" w:sz="0" w:space="0" w:color="auto"/>
      </w:divBdr>
    </w:div>
    <w:div w:id="1025639937">
      <w:bodyDiv w:val="1"/>
      <w:marLeft w:val="0"/>
      <w:marRight w:val="0"/>
      <w:marTop w:val="0"/>
      <w:marBottom w:val="0"/>
      <w:divBdr>
        <w:top w:val="none" w:sz="0" w:space="0" w:color="auto"/>
        <w:left w:val="none" w:sz="0" w:space="0" w:color="auto"/>
        <w:bottom w:val="none" w:sz="0" w:space="0" w:color="auto"/>
        <w:right w:val="none" w:sz="0" w:space="0" w:color="auto"/>
      </w:divBdr>
    </w:div>
    <w:div w:id="1025986815">
      <w:bodyDiv w:val="1"/>
      <w:marLeft w:val="0"/>
      <w:marRight w:val="0"/>
      <w:marTop w:val="0"/>
      <w:marBottom w:val="0"/>
      <w:divBdr>
        <w:top w:val="none" w:sz="0" w:space="0" w:color="auto"/>
        <w:left w:val="none" w:sz="0" w:space="0" w:color="auto"/>
        <w:bottom w:val="none" w:sz="0" w:space="0" w:color="auto"/>
        <w:right w:val="none" w:sz="0" w:space="0" w:color="auto"/>
      </w:divBdr>
    </w:div>
    <w:div w:id="1028412972">
      <w:bodyDiv w:val="1"/>
      <w:marLeft w:val="0"/>
      <w:marRight w:val="0"/>
      <w:marTop w:val="0"/>
      <w:marBottom w:val="0"/>
      <w:divBdr>
        <w:top w:val="none" w:sz="0" w:space="0" w:color="auto"/>
        <w:left w:val="none" w:sz="0" w:space="0" w:color="auto"/>
        <w:bottom w:val="none" w:sz="0" w:space="0" w:color="auto"/>
        <w:right w:val="none" w:sz="0" w:space="0" w:color="auto"/>
      </w:divBdr>
    </w:div>
    <w:div w:id="1030031885">
      <w:bodyDiv w:val="1"/>
      <w:marLeft w:val="0"/>
      <w:marRight w:val="0"/>
      <w:marTop w:val="0"/>
      <w:marBottom w:val="0"/>
      <w:divBdr>
        <w:top w:val="none" w:sz="0" w:space="0" w:color="auto"/>
        <w:left w:val="none" w:sz="0" w:space="0" w:color="auto"/>
        <w:bottom w:val="none" w:sz="0" w:space="0" w:color="auto"/>
        <w:right w:val="none" w:sz="0" w:space="0" w:color="auto"/>
      </w:divBdr>
    </w:div>
    <w:div w:id="1033262880">
      <w:bodyDiv w:val="1"/>
      <w:marLeft w:val="0"/>
      <w:marRight w:val="0"/>
      <w:marTop w:val="0"/>
      <w:marBottom w:val="0"/>
      <w:divBdr>
        <w:top w:val="none" w:sz="0" w:space="0" w:color="auto"/>
        <w:left w:val="none" w:sz="0" w:space="0" w:color="auto"/>
        <w:bottom w:val="none" w:sz="0" w:space="0" w:color="auto"/>
        <w:right w:val="none" w:sz="0" w:space="0" w:color="auto"/>
      </w:divBdr>
    </w:div>
    <w:div w:id="1037200018">
      <w:bodyDiv w:val="1"/>
      <w:marLeft w:val="0"/>
      <w:marRight w:val="0"/>
      <w:marTop w:val="0"/>
      <w:marBottom w:val="0"/>
      <w:divBdr>
        <w:top w:val="none" w:sz="0" w:space="0" w:color="auto"/>
        <w:left w:val="none" w:sz="0" w:space="0" w:color="auto"/>
        <w:bottom w:val="none" w:sz="0" w:space="0" w:color="auto"/>
        <w:right w:val="none" w:sz="0" w:space="0" w:color="auto"/>
      </w:divBdr>
    </w:div>
    <w:div w:id="1038623149">
      <w:bodyDiv w:val="1"/>
      <w:marLeft w:val="0"/>
      <w:marRight w:val="0"/>
      <w:marTop w:val="0"/>
      <w:marBottom w:val="0"/>
      <w:divBdr>
        <w:top w:val="none" w:sz="0" w:space="0" w:color="auto"/>
        <w:left w:val="none" w:sz="0" w:space="0" w:color="auto"/>
        <w:bottom w:val="none" w:sz="0" w:space="0" w:color="auto"/>
        <w:right w:val="none" w:sz="0" w:space="0" w:color="auto"/>
      </w:divBdr>
    </w:div>
    <w:div w:id="1038628428">
      <w:bodyDiv w:val="1"/>
      <w:marLeft w:val="0"/>
      <w:marRight w:val="0"/>
      <w:marTop w:val="0"/>
      <w:marBottom w:val="0"/>
      <w:divBdr>
        <w:top w:val="none" w:sz="0" w:space="0" w:color="auto"/>
        <w:left w:val="none" w:sz="0" w:space="0" w:color="auto"/>
        <w:bottom w:val="none" w:sz="0" w:space="0" w:color="auto"/>
        <w:right w:val="none" w:sz="0" w:space="0" w:color="auto"/>
      </w:divBdr>
    </w:div>
    <w:div w:id="1040975804">
      <w:bodyDiv w:val="1"/>
      <w:marLeft w:val="0"/>
      <w:marRight w:val="0"/>
      <w:marTop w:val="0"/>
      <w:marBottom w:val="0"/>
      <w:divBdr>
        <w:top w:val="none" w:sz="0" w:space="0" w:color="auto"/>
        <w:left w:val="none" w:sz="0" w:space="0" w:color="auto"/>
        <w:bottom w:val="none" w:sz="0" w:space="0" w:color="auto"/>
        <w:right w:val="none" w:sz="0" w:space="0" w:color="auto"/>
      </w:divBdr>
    </w:div>
    <w:div w:id="1040981086">
      <w:bodyDiv w:val="1"/>
      <w:marLeft w:val="0"/>
      <w:marRight w:val="0"/>
      <w:marTop w:val="0"/>
      <w:marBottom w:val="0"/>
      <w:divBdr>
        <w:top w:val="none" w:sz="0" w:space="0" w:color="auto"/>
        <w:left w:val="none" w:sz="0" w:space="0" w:color="auto"/>
        <w:bottom w:val="none" w:sz="0" w:space="0" w:color="auto"/>
        <w:right w:val="none" w:sz="0" w:space="0" w:color="auto"/>
      </w:divBdr>
    </w:div>
    <w:div w:id="1044675807">
      <w:bodyDiv w:val="1"/>
      <w:marLeft w:val="0"/>
      <w:marRight w:val="0"/>
      <w:marTop w:val="0"/>
      <w:marBottom w:val="0"/>
      <w:divBdr>
        <w:top w:val="none" w:sz="0" w:space="0" w:color="auto"/>
        <w:left w:val="none" w:sz="0" w:space="0" w:color="auto"/>
        <w:bottom w:val="none" w:sz="0" w:space="0" w:color="auto"/>
        <w:right w:val="none" w:sz="0" w:space="0" w:color="auto"/>
      </w:divBdr>
    </w:div>
    <w:div w:id="1045789423">
      <w:bodyDiv w:val="1"/>
      <w:marLeft w:val="0"/>
      <w:marRight w:val="0"/>
      <w:marTop w:val="0"/>
      <w:marBottom w:val="0"/>
      <w:divBdr>
        <w:top w:val="none" w:sz="0" w:space="0" w:color="auto"/>
        <w:left w:val="none" w:sz="0" w:space="0" w:color="auto"/>
        <w:bottom w:val="none" w:sz="0" w:space="0" w:color="auto"/>
        <w:right w:val="none" w:sz="0" w:space="0" w:color="auto"/>
      </w:divBdr>
    </w:div>
    <w:div w:id="1048264908">
      <w:bodyDiv w:val="1"/>
      <w:marLeft w:val="0"/>
      <w:marRight w:val="0"/>
      <w:marTop w:val="0"/>
      <w:marBottom w:val="0"/>
      <w:divBdr>
        <w:top w:val="none" w:sz="0" w:space="0" w:color="auto"/>
        <w:left w:val="none" w:sz="0" w:space="0" w:color="auto"/>
        <w:bottom w:val="none" w:sz="0" w:space="0" w:color="auto"/>
        <w:right w:val="none" w:sz="0" w:space="0" w:color="auto"/>
      </w:divBdr>
    </w:div>
    <w:div w:id="1055355262">
      <w:bodyDiv w:val="1"/>
      <w:marLeft w:val="0"/>
      <w:marRight w:val="0"/>
      <w:marTop w:val="0"/>
      <w:marBottom w:val="0"/>
      <w:divBdr>
        <w:top w:val="none" w:sz="0" w:space="0" w:color="auto"/>
        <w:left w:val="none" w:sz="0" w:space="0" w:color="auto"/>
        <w:bottom w:val="none" w:sz="0" w:space="0" w:color="auto"/>
        <w:right w:val="none" w:sz="0" w:space="0" w:color="auto"/>
      </w:divBdr>
    </w:div>
    <w:div w:id="1061558560">
      <w:bodyDiv w:val="1"/>
      <w:marLeft w:val="0"/>
      <w:marRight w:val="0"/>
      <w:marTop w:val="0"/>
      <w:marBottom w:val="0"/>
      <w:divBdr>
        <w:top w:val="none" w:sz="0" w:space="0" w:color="auto"/>
        <w:left w:val="none" w:sz="0" w:space="0" w:color="auto"/>
        <w:bottom w:val="none" w:sz="0" w:space="0" w:color="auto"/>
        <w:right w:val="none" w:sz="0" w:space="0" w:color="auto"/>
      </w:divBdr>
    </w:div>
    <w:div w:id="1061639464">
      <w:bodyDiv w:val="1"/>
      <w:marLeft w:val="0"/>
      <w:marRight w:val="0"/>
      <w:marTop w:val="0"/>
      <w:marBottom w:val="0"/>
      <w:divBdr>
        <w:top w:val="none" w:sz="0" w:space="0" w:color="auto"/>
        <w:left w:val="none" w:sz="0" w:space="0" w:color="auto"/>
        <w:bottom w:val="none" w:sz="0" w:space="0" w:color="auto"/>
        <w:right w:val="none" w:sz="0" w:space="0" w:color="auto"/>
      </w:divBdr>
    </w:div>
    <w:div w:id="1063258860">
      <w:bodyDiv w:val="1"/>
      <w:marLeft w:val="0"/>
      <w:marRight w:val="0"/>
      <w:marTop w:val="0"/>
      <w:marBottom w:val="0"/>
      <w:divBdr>
        <w:top w:val="none" w:sz="0" w:space="0" w:color="auto"/>
        <w:left w:val="none" w:sz="0" w:space="0" w:color="auto"/>
        <w:bottom w:val="none" w:sz="0" w:space="0" w:color="auto"/>
        <w:right w:val="none" w:sz="0" w:space="0" w:color="auto"/>
      </w:divBdr>
    </w:div>
    <w:div w:id="1063286128">
      <w:bodyDiv w:val="1"/>
      <w:marLeft w:val="0"/>
      <w:marRight w:val="0"/>
      <w:marTop w:val="0"/>
      <w:marBottom w:val="0"/>
      <w:divBdr>
        <w:top w:val="none" w:sz="0" w:space="0" w:color="auto"/>
        <w:left w:val="none" w:sz="0" w:space="0" w:color="auto"/>
        <w:bottom w:val="none" w:sz="0" w:space="0" w:color="auto"/>
        <w:right w:val="none" w:sz="0" w:space="0" w:color="auto"/>
      </w:divBdr>
    </w:div>
    <w:div w:id="1069042070">
      <w:bodyDiv w:val="1"/>
      <w:marLeft w:val="0"/>
      <w:marRight w:val="0"/>
      <w:marTop w:val="0"/>
      <w:marBottom w:val="0"/>
      <w:divBdr>
        <w:top w:val="none" w:sz="0" w:space="0" w:color="auto"/>
        <w:left w:val="none" w:sz="0" w:space="0" w:color="auto"/>
        <w:bottom w:val="none" w:sz="0" w:space="0" w:color="auto"/>
        <w:right w:val="none" w:sz="0" w:space="0" w:color="auto"/>
      </w:divBdr>
    </w:div>
    <w:div w:id="1076441668">
      <w:bodyDiv w:val="1"/>
      <w:marLeft w:val="0"/>
      <w:marRight w:val="0"/>
      <w:marTop w:val="0"/>
      <w:marBottom w:val="0"/>
      <w:divBdr>
        <w:top w:val="none" w:sz="0" w:space="0" w:color="auto"/>
        <w:left w:val="none" w:sz="0" w:space="0" w:color="auto"/>
        <w:bottom w:val="none" w:sz="0" w:space="0" w:color="auto"/>
        <w:right w:val="none" w:sz="0" w:space="0" w:color="auto"/>
      </w:divBdr>
    </w:div>
    <w:div w:id="1077828628">
      <w:bodyDiv w:val="1"/>
      <w:marLeft w:val="0"/>
      <w:marRight w:val="0"/>
      <w:marTop w:val="0"/>
      <w:marBottom w:val="0"/>
      <w:divBdr>
        <w:top w:val="none" w:sz="0" w:space="0" w:color="auto"/>
        <w:left w:val="none" w:sz="0" w:space="0" w:color="auto"/>
        <w:bottom w:val="none" w:sz="0" w:space="0" w:color="auto"/>
        <w:right w:val="none" w:sz="0" w:space="0" w:color="auto"/>
      </w:divBdr>
    </w:div>
    <w:div w:id="1078601550">
      <w:bodyDiv w:val="1"/>
      <w:marLeft w:val="0"/>
      <w:marRight w:val="0"/>
      <w:marTop w:val="0"/>
      <w:marBottom w:val="0"/>
      <w:divBdr>
        <w:top w:val="none" w:sz="0" w:space="0" w:color="auto"/>
        <w:left w:val="none" w:sz="0" w:space="0" w:color="auto"/>
        <w:bottom w:val="none" w:sz="0" w:space="0" w:color="auto"/>
        <w:right w:val="none" w:sz="0" w:space="0" w:color="auto"/>
      </w:divBdr>
    </w:div>
    <w:div w:id="1081637336">
      <w:bodyDiv w:val="1"/>
      <w:marLeft w:val="0"/>
      <w:marRight w:val="0"/>
      <w:marTop w:val="0"/>
      <w:marBottom w:val="0"/>
      <w:divBdr>
        <w:top w:val="none" w:sz="0" w:space="0" w:color="auto"/>
        <w:left w:val="none" w:sz="0" w:space="0" w:color="auto"/>
        <w:bottom w:val="none" w:sz="0" w:space="0" w:color="auto"/>
        <w:right w:val="none" w:sz="0" w:space="0" w:color="auto"/>
      </w:divBdr>
    </w:div>
    <w:div w:id="1082684407">
      <w:bodyDiv w:val="1"/>
      <w:marLeft w:val="0"/>
      <w:marRight w:val="0"/>
      <w:marTop w:val="0"/>
      <w:marBottom w:val="0"/>
      <w:divBdr>
        <w:top w:val="none" w:sz="0" w:space="0" w:color="auto"/>
        <w:left w:val="none" w:sz="0" w:space="0" w:color="auto"/>
        <w:bottom w:val="none" w:sz="0" w:space="0" w:color="auto"/>
        <w:right w:val="none" w:sz="0" w:space="0" w:color="auto"/>
      </w:divBdr>
    </w:div>
    <w:div w:id="1085106125">
      <w:bodyDiv w:val="1"/>
      <w:marLeft w:val="0"/>
      <w:marRight w:val="0"/>
      <w:marTop w:val="0"/>
      <w:marBottom w:val="0"/>
      <w:divBdr>
        <w:top w:val="none" w:sz="0" w:space="0" w:color="auto"/>
        <w:left w:val="none" w:sz="0" w:space="0" w:color="auto"/>
        <w:bottom w:val="none" w:sz="0" w:space="0" w:color="auto"/>
        <w:right w:val="none" w:sz="0" w:space="0" w:color="auto"/>
      </w:divBdr>
    </w:div>
    <w:div w:id="1090156105">
      <w:bodyDiv w:val="1"/>
      <w:marLeft w:val="0"/>
      <w:marRight w:val="0"/>
      <w:marTop w:val="0"/>
      <w:marBottom w:val="0"/>
      <w:divBdr>
        <w:top w:val="none" w:sz="0" w:space="0" w:color="auto"/>
        <w:left w:val="none" w:sz="0" w:space="0" w:color="auto"/>
        <w:bottom w:val="none" w:sz="0" w:space="0" w:color="auto"/>
        <w:right w:val="none" w:sz="0" w:space="0" w:color="auto"/>
      </w:divBdr>
    </w:div>
    <w:div w:id="1092704101">
      <w:bodyDiv w:val="1"/>
      <w:marLeft w:val="0"/>
      <w:marRight w:val="0"/>
      <w:marTop w:val="0"/>
      <w:marBottom w:val="0"/>
      <w:divBdr>
        <w:top w:val="none" w:sz="0" w:space="0" w:color="auto"/>
        <w:left w:val="none" w:sz="0" w:space="0" w:color="auto"/>
        <w:bottom w:val="none" w:sz="0" w:space="0" w:color="auto"/>
        <w:right w:val="none" w:sz="0" w:space="0" w:color="auto"/>
      </w:divBdr>
    </w:div>
    <w:div w:id="1093623594">
      <w:bodyDiv w:val="1"/>
      <w:marLeft w:val="0"/>
      <w:marRight w:val="0"/>
      <w:marTop w:val="0"/>
      <w:marBottom w:val="0"/>
      <w:divBdr>
        <w:top w:val="none" w:sz="0" w:space="0" w:color="auto"/>
        <w:left w:val="none" w:sz="0" w:space="0" w:color="auto"/>
        <w:bottom w:val="none" w:sz="0" w:space="0" w:color="auto"/>
        <w:right w:val="none" w:sz="0" w:space="0" w:color="auto"/>
      </w:divBdr>
    </w:div>
    <w:div w:id="1093744234">
      <w:bodyDiv w:val="1"/>
      <w:marLeft w:val="0"/>
      <w:marRight w:val="0"/>
      <w:marTop w:val="0"/>
      <w:marBottom w:val="0"/>
      <w:divBdr>
        <w:top w:val="none" w:sz="0" w:space="0" w:color="auto"/>
        <w:left w:val="none" w:sz="0" w:space="0" w:color="auto"/>
        <w:bottom w:val="none" w:sz="0" w:space="0" w:color="auto"/>
        <w:right w:val="none" w:sz="0" w:space="0" w:color="auto"/>
      </w:divBdr>
    </w:div>
    <w:div w:id="1098721720">
      <w:bodyDiv w:val="1"/>
      <w:marLeft w:val="0"/>
      <w:marRight w:val="0"/>
      <w:marTop w:val="0"/>
      <w:marBottom w:val="0"/>
      <w:divBdr>
        <w:top w:val="none" w:sz="0" w:space="0" w:color="auto"/>
        <w:left w:val="none" w:sz="0" w:space="0" w:color="auto"/>
        <w:bottom w:val="none" w:sz="0" w:space="0" w:color="auto"/>
        <w:right w:val="none" w:sz="0" w:space="0" w:color="auto"/>
      </w:divBdr>
    </w:div>
    <w:div w:id="1098939108">
      <w:bodyDiv w:val="1"/>
      <w:marLeft w:val="0"/>
      <w:marRight w:val="0"/>
      <w:marTop w:val="0"/>
      <w:marBottom w:val="0"/>
      <w:divBdr>
        <w:top w:val="none" w:sz="0" w:space="0" w:color="auto"/>
        <w:left w:val="none" w:sz="0" w:space="0" w:color="auto"/>
        <w:bottom w:val="none" w:sz="0" w:space="0" w:color="auto"/>
        <w:right w:val="none" w:sz="0" w:space="0" w:color="auto"/>
      </w:divBdr>
    </w:div>
    <w:div w:id="1101680488">
      <w:bodyDiv w:val="1"/>
      <w:marLeft w:val="0"/>
      <w:marRight w:val="0"/>
      <w:marTop w:val="0"/>
      <w:marBottom w:val="0"/>
      <w:divBdr>
        <w:top w:val="none" w:sz="0" w:space="0" w:color="auto"/>
        <w:left w:val="none" w:sz="0" w:space="0" w:color="auto"/>
        <w:bottom w:val="none" w:sz="0" w:space="0" w:color="auto"/>
        <w:right w:val="none" w:sz="0" w:space="0" w:color="auto"/>
      </w:divBdr>
    </w:div>
    <w:div w:id="1109161902">
      <w:bodyDiv w:val="1"/>
      <w:marLeft w:val="0"/>
      <w:marRight w:val="0"/>
      <w:marTop w:val="0"/>
      <w:marBottom w:val="0"/>
      <w:divBdr>
        <w:top w:val="none" w:sz="0" w:space="0" w:color="auto"/>
        <w:left w:val="none" w:sz="0" w:space="0" w:color="auto"/>
        <w:bottom w:val="none" w:sz="0" w:space="0" w:color="auto"/>
        <w:right w:val="none" w:sz="0" w:space="0" w:color="auto"/>
      </w:divBdr>
    </w:div>
    <w:div w:id="1115759541">
      <w:bodyDiv w:val="1"/>
      <w:marLeft w:val="0"/>
      <w:marRight w:val="0"/>
      <w:marTop w:val="0"/>
      <w:marBottom w:val="0"/>
      <w:divBdr>
        <w:top w:val="none" w:sz="0" w:space="0" w:color="auto"/>
        <w:left w:val="none" w:sz="0" w:space="0" w:color="auto"/>
        <w:bottom w:val="none" w:sz="0" w:space="0" w:color="auto"/>
        <w:right w:val="none" w:sz="0" w:space="0" w:color="auto"/>
      </w:divBdr>
    </w:div>
    <w:div w:id="1116363568">
      <w:bodyDiv w:val="1"/>
      <w:marLeft w:val="0"/>
      <w:marRight w:val="0"/>
      <w:marTop w:val="0"/>
      <w:marBottom w:val="0"/>
      <w:divBdr>
        <w:top w:val="none" w:sz="0" w:space="0" w:color="auto"/>
        <w:left w:val="none" w:sz="0" w:space="0" w:color="auto"/>
        <w:bottom w:val="none" w:sz="0" w:space="0" w:color="auto"/>
        <w:right w:val="none" w:sz="0" w:space="0" w:color="auto"/>
      </w:divBdr>
    </w:div>
    <w:div w:id="1116605886">
      <w:bodyDiv w:val="1"/>
      <w:marLeft w:val="0"/>
      <w:marRight w:val="0"/>
      <w:marTop w:val="0"/>
      <w:marBottom w:val="0"/>
      <w:divBdr>
        <w:top w:val="none" w:sz="0" w:space="0" w:color="auto"/>
        <w:left w:val="none" w:sz="0" w:space="0" w:color="auto"/>
        <w:bottom w:val="none" w:sz="0" w:space="0" w:color="auto"/>
        <w:right w:val="none" w:sz="0" w:space="0" w:color="auto"/>
      </w:divBdr>
    </w:div>
    <w:div w:id="1117064841">
      <w:bodyDiv w:val="1"/>
      <w:marLeft w:val="0"/>
      <w:marRight w:val="0"/>
      <w:marTop w:val="0"/>
      <w:marBottom w:val="0"/>
      <w:divBdr>
        <w:top w:val="none" w:sz="0" w:space="0" w:color="auto"/>
        <w:left w:val="none" w:sz="0" w:space="0" w:color="auto"/>
        <w:bottom w:val="none" w:sz="0" w:space="0" w:color="auto"/>
        <w:right w:val="none" w:sz="0" w:space="0" w:color="auto"/>
      </w:divBdr>
    </w:div>
    <w:div w:id="1117409184">
      <w:bodyDiv w:val="1"/>
      <w:marLeft w:val="0"/>
      <w:marRight w:val="0"/>
      <w:marTop w:val="0"/>
      <w:marBottom w:val="0"/>
      <w:divBdr>
        <w:top w:val="none" w:sz="0" w:space="0" w:color="auto"/>
        <w:left w:val="none" w:sz="0" w:space="0" w:color="auto"/>
        <w:bottom w:val="none" w:sz="0" w:space="0" w:color="auto"/>
        <w:right w:val="none" w:sz="0" w:space="0" w:color="auto"/>
      </w:divBdr>
    </w:div>
    <w:div w:id="1120758808">
      <w:bodyDiv w:val="1"/>
      <w:marLeft w:val="0"/>
      <w:marRight w:val="0"/>
      <w:marTop w:val="0"/>
      <w:marBottom w:val="0"/>
      <w:divBdr>
        <w:top w:val="none" w:sz="0" w:space="0" w:color="auto"/>
        <w:left w:val="none" w:sz="0" w:space="0" w:color="auto"/>
        <w:bottom w:val="none" w:sz="0" w:space="0" w:color="auto"/>
        <w:right w:val="none" w:sz="0" w:space="0" w:color="auto"/>
      </w:divBdr>
    </w:div>
    <w:div w:id="1125931051">
      <w:bodyDiv w:val="1"/>
      <w:marLeft w:val="0"/>
      <w:marRight w:val="0"/>
      <w:marTop w:val="0"/>
      <w:marBottom w:val="0"/>
      <w:divBdr>
        <w:top w:val="none" w:sz="0" w:space="0" w:color="auto"/>
        <w:left w:val="none" w:sz="0" w:space="0" w:color="auto"/>
        <w:bottom w:val="none" w:sz="0" w:space="0" w:color="auto"/>
        <w:right w:val="none" w:sz="0" w:space="0" w:color="auto"/>
      </w:divBdr>
    </w:div>
    <w:div w:id="1127701668">
      <w:bodyDiv w:val="1"/>
      <w:marLeft w:val="0"/>
      <w:marRight w:val="0"/>
      <w:marTop w:val="0"/>
      <w:marBottom w:val="0"/>
      <w:divBdr>
        <w:top w:val="none" w:sz="0" w:space="0" w:color="auto"/>
        <w:left w:val="none" w:sz="0" w:space="0" w:color="auto"/>
        <w:bottom w:val="none" w:sz="0" w:space="0" w:color="auto"/>
        <w:right w:val="none" w:sz="0" w:space="0" w:color="auto"/>
      </w:divBdr>
    </w:div>
    <w:div w:id="1128859967">
      <w:bodyDiv w:val="1"/>
      <w:marLeft w:val="0"/>
      <w:marRight w:val="0"/>
      <w:marTop w:val="0"/>
      <w:marBottom w:val="0"/>
      <w:divBdr>
        <w:top w:val="none" w:sz="0" w:space="0" w:color="auto"/>
        <w:left w:val="none" w:sz="0" w:space="0" w:color="auto"/>
        <w:bottom w:val="none" w:sz="0" w:space="0" w:color="auto"/>
        <w:right w:val="none" w:sz="0" w:space="0" w:color="auto"/>
      </w:divBdr>
    </w:div>
    <w:div w:id="1130325470">
      <w:bodyDiv w:val="1"/>
      <w:marLeft w:val="0"/>
      <w:marRight w:val="0"/>
      <w:marTop w:val="0"/>
      <w:marBottom w:val="0"/>
      <w:divBdr>
        <w:top w:val="none" w:sz="0" w:space="0" w:color="auto"/>
        <w:left w:val="none" w:sz="0" w:space="0" w:color="auto"/>
        <w:bottom w:val="none" w:sz="0" w:space="0" w:color="auto"/>
        <w:right w:val="none" w:sz="0" w:space="0" w:color="auto"/>
      </w:divBdr>
    </w:div>
    <w:div w:id="1135676700">
      <w:bodyDiv w:val="1"/>
      <w:marLeft w:val="0"/>
      <w:marRight w:val="0"/>
      <w:marTop w:val="0"/>
      <w:marBottom w:val="0"/>
      <w:divBdr>
        <w:top w:val="none" w:sz="0" w:space="0" w:color="auto"/>
        <w:left w:val="none" w:sz="0" w:space="0" w:color="auto"/>
        <w:bottom w:val="none" w:sz="0" w:space="0" w:color="auto"/>
        <w:right w:val="none" w:sz="0" w:space="0" w:color="auto"/>
      </w:divBdr>
    </w:div>
    <w:div w:id="1140079081">
      <w:bodyDiv w:val="1"/>
      <w:marLeft w:val="0"/>
      <w:marRight w:val="0"/>
      <w:marTop w:val="0"/>
      <w:marBottom w:val="0"/>
      <w:divBdr>
        <w:top w:val="none" w:sz="0" w:space="0" w:color="auto"/>
        <w:left w:val="none" w:sz="0" w:space="0" w:color="auto"/>
        <w:bottom w:val="none" w:sz="0" w:space="0" w:color="auto"/>
        <w:right w:val="none" w:sz="0" w:space="0" w:color="auto"/>
      </w:divBdr>
    </w:div>
    <w:div w:id="1140264832">
      <w:bodyDiv w:val="1"/>
      <w:marLeft w:val="0"/>
      <w:marRight w:val="0"/>
      <w:marTop w:val="0"/>
      <w:marBottom w:val="0"/>
      <w:divBdr>
        <w:top w:val="none" w:sz="0" w:space="0" w:color="auto"/>
        <w:left w:val="none" w:sz="0" w:space="0" w:color="auto"/>
        <w:bottom w:val="none" w:sz="0" w:space="0" w:color="auto"/>
        <w:right w:val="none" w:sz="0" w:space="0" w:color="auto"/>
      </w:divBdr>
    </w:div>
    <w:div w:id="1142962320">
      <w:bodyDiv w:val="1"/>
      <w:marLeft w:val="0"/>
      <w:marRight w:val="0"/>
      <w:marTop w:val="0"/>
      <w:marBottom w:val="0"/>
      <w:divBdr>
        <w:top w:val="none" w:sz="0" w:space="0" w:color="auto"/>
        <w:left w:val="none" w:sz="0" w:space="0" w:color="auto"/>
        <w:bottom w:val="none" w:sz="0" w:space="0" w:color="auto"/>
        <w:right w:val="none" w:sz="0" w:space="0" w:color="auto"/>
      </w:divBdr>
    </w:div>
    <w:div w:id="1142966189">
      <w:bodyDiv w:val="1"/>
      <w:marLeft w:val="0"/>
      <w:marRight w:val="0"/>
      <w:marTop w:val="0"/>
      <w:marBottom w:val="0"/>
      <w:divBdr>
        <w:top w:val="none" w:sz="0" w:space="0" w:color="auto"/>
        <w:left w:val="none" w:sz="0" w:space="0" w:color="auto"/>
        <w:bottom w:val="none" w:sz="0" w:space="0" w:color="auto"/>
        <w:right w:val="none" w:sz="0" w:space="0" w:color="auto"/>
      </w:divBdr>
    </w:div>
    <w:div w:id="1144198960">
      <w:bodyDiv w:val="1"/>
      <w:marLeft w:val="0"/>
      <w:marRight w:val="0"/>
      <w:marTop w:val="0"/>
      <w:marBottom w:val="0"/>
      <w:divBdr>
        <w:top w:val="none" w:sz="0" w:space="0" w:color="auto"/>
        <w:left w:val="none" w:sz="0" w:space="0" w:color="auto"/>
        <w:bottom w:val="none" w:sz="0" w:space="0" w:color="auto"/>
        <w:right w:val="none" w:sz="0" w:space="0" w:color="auto"/>
      </w:divBdr>
    </w:div>
    <w:div w:id="1144931240">
      <w:bodyDiv w:val="1"/>
      <w:marLeft w:val="0"/>
      <w:marRight w:val="0"/>
      <w:marTop w:val="0"/>
      <w:marBottom w:val="0"/>
      <w:divBdr>
        <w:top w:val="none" w:sz="0" w:space="0" w:color="auto"/>
        <w:left w:val="none" w:sz="0" w:space="0" w:color="auto"/>
        <w:bottom w:val="none" w:sz="0" w:space="0" w:color="auto"/>
        <w:right w:val="none" w:sz="0" w:space="0" w:color="auto"/>
      </w:divBdr>
    </w:div>
    <w:div w:id="1148940565">
      <w:bodyDiv w:val="1"/>
      <w:marLeft w:val="0"/>
      <w:marRight w:val="0"/>
      <w:marTop w:val="0"/>
      <w:marBottom w:val="0"/>
      <w:divBdr>
        <w:top w:val="none" w:sz="0" w:space="0" w:color="auto"/>
        <w:left w:val="none" w:sz="0" w:space="0" w:color="auto"/>
        <w:bottom w:val="none" w:sz="0" w:space="0" w:color="auto"/>
        <w:right w:val="none" w:sz="0" w:space="0" w:color="auto"/>
      </w:divBdr>
    </w:div>
    <w:div w:id="1150169934">
      <w:bodyDiv w:val="1"/>
      <w:marLeft w:val="0"/>
      <w:marRight w:val="0"/>
      <w:marTop w:val="0"/>
      <w:marBottom w:val="0"/>
      <w:divBdr>
        <w:top w:val="none" w:sz="0" w:space="0" w:color="auto"/>
        <w:left w:val="none" w:sz="0" w:space="0" w:color="auto"/>
        <w:bottom w:val="none" w:sz="0" w:space="0" w:color="auto"/>
        <w:right w:val="none" w:sz="0" w:space="0" w:color="auto"/>
      </w:divBdr>
    </w:div>
    <w:div w:id="1166363197">
      <w:bodyDiv w:val="1"/>
      <w:marLeft w:val="0"/>
      <w:marRight w:val="0"/>
      <w:marTop w:val="0"/>
      <w:marBottom w:val="0"/>
      <w:divBdr>
        <w:top w:val="none" w:sz="0" w:space="0" w:color="auto"/>
        <w:left w:val="none" w:sz="0" w:space="0" w:color="auto"/>
        <w:bottom w:val="none" w:sz="0" w:space="0" w:color="auto"/>
        <w:right w:val="none" w:sz="0" w:space="0" w:color="auto"/>
      </w:divBdr>
    </w:div>
    <w:div w:id="1167403626">
      <w:bodyDiv w:val="1"/>
      <w:marLeft w:val="0"/>
      <w:marRight w:val="0"/>
      <w:marTop w:val="0"/>
      <w:marBottom w:val="0"/>
      <w:divBdr>
        <w:top w:val="none" w:sz="0" w:space="0" w:color="auto"/>
        <w:left w:val="none" w:sz="0" w:space="0" w:color="auto"/>
        <w:bottom w:val="none" w:sz="0" w:space="0" w:color="auto"/>
        <w:right w:val="none" w:sz="0" w:space="0" w:color="auto"/>
      </w:divBdr>
    </w:div>
    <w:div w:id="1169296894">
      <w:bodyDiv w:val="1"/>
      <w:marLeft w:val="0"/>
      <w:marRight w:val="0"/>
      <w:marTop w:val="0"/>
      <w:marBottom w:val="0"/>
      <w:divBdr>
        <w:top w:val="none" w:sz="0" w:space="0" w:color="auto"/>
        <w:left w:val="none" w:sz="0" w:space="0" w:color="auto"/>
        <w:bottom w:val="none" w:sz="0" w:space="0" w:color="auto"/>
        <w:right w:val="none" w:sz="0" w:space="0" w:color="auto"/>
      </w:divBdr>
    </w:div>
    <w:div w:id="1180923454">
      <w:bodyDiv w:val="1"/>
      <w:marLeft w:val="0"/>
      <w:marRight w:val="0"/>
      <w:marTop w:val="0"/>
      <w:marBottom w:val="0"/>
      <w:divBdr>
        <w:top w:val="none" w:sz="0" w:space="0" w:color="auto"/>
        <w:left w:val="none" w:sz="0" w:space="0" w:color="auto"/>
        <w:bottom w:val="none" w:sz="0" w:space="0" w:color="auto"/>
        <w:right w:val="none" w:sz="0" w:space="0" w:color="auto"/>
      </w:divBdr>
    </w:div>
    <w:div w:id="1181771566">
      <w:bodyDiv w:val="1"/>
      <w:marLeft w:val="0"/>
      <w:marRight w:val="0"/>
      <w:marTop w:val="0"/>
      <w:marBottom w:val="0"/>
      <w:divBdr>
        <w:top w:val="none" w:sz="0" w:space="0" w:color="auto"/>
        <w:left w:val="none" w:sz="0" w:space="0" w:color="auto"/>
        <w:bottom w:val="none" w:sz="0" w:space="0" w:color="auto"/>
        <w:right w:val="none" w:sz="0" w:space="0" w:color="auto"/>
      </w:divBdr>
    </w:div>
    <w:div w:id="1184395932">
      <w:bodyDiv w:val="1"/>
      <w:marLeft w:val="0"/>
      <w:marRight w:val="0"/>
      <w:marTop w:val="0"/>
      <w:marBottom w:val="0"/>
      <w:divBdr>
        <w:top w:val="none" w:sz="0" w:space="0" w:color="auto"/>
        <w:left w:val="none" w:sz="0" w:space="0" w:color="auto"/>
        <w:bottom w:val="none" w:sz="0" w:space="0" w:color="auto"/>
        <w:right w:val="none" w:sz="0" w:space="0" w:color="auto"/>
      </w:divBdr>
    </w:div>
    <w:div w:id="1187408836">
      <w:bodyDiv w:val="1"/>
      <w:marLeft w:val="0"/>
      <w:marRight w:val="0"/>
      <w:marTop w:val="0"/>
      <w:marBottom w:val="0"/>
      <w:divBdr>
        <w:top w:val="none" w:sz="0" w:space="0" w:color="auto"/>
        <w:left w:val="none" w:sz="0" w:space="0" w:color="auto"/>
        <w:bottom w:val="none" w:sz="0" w:space="0" w:color="auto"/>
        <w:right w:val="none" w:sz="0" w:space="0" w:color="auto"/>
      </w:divBdr>
    </w:div>
    <w:div w:id="1188956098">
      <w:bodyDiv w:val="1"/>
      <w:marLeft w:val="0"/>
      <w:marRight w:val="0"/>
      <w:marTop w:val="0"/>
      <w:marBottom w:val="0"/>
      <w:divBdr>
        <w:top w:val="none" w:sz="0" w:space="0" w:color="auto"/>
        <w:left w:val="none" w:sz="0" w:space="0" w:color="auto"/>
        <w:bottom w:val="none" w:sz="0" w:space="0" w:color="auto"/>
        <w:right w:val="none" w:sz="0" w:space="0" w:color="auto"/>
      </w:divBdr>
    </w:div>
    <w:div w:id="1189218461">
      <w:bodyDiv w:val="1"/>
      <w:marLeft w:val="0"/>
      <w:marRight w:val="0"/>
      <w:marTop w:val="0"/>
      <w:marBottom w:val="0"/>
      <w:divBdr>
        <w:top w:val="none" w:sz="0" w:space="0" w:color="auto"/>
        <w:left w:val="none" w:sz="0" w:space="0" w:color="auto"/>
        <w:bottom w:val="none" w:sz="0" w:space="0" w:color="auto"/>
        <w:right w:val="none" w:sz="0" w:space="0" w:color="auto"/>
      </w:divBdr>
    </w:div>
    <w:div w:id="1193415877">
      <w:bodyDiv w:val="1"/>
      <w:marLeft w:val="0"/>
      <w:marRight w:val="0"/>
      <w:marTop w:val="0"/>
      <w:marBottom w:val="0"/>
      <w:divBdr>
        <w:top w:val="none" w:sz="0" w:space="0" w:color="auto"/>
        <w:left w:val="none" w:sz="0" w:space="0" w:color="auto"/>
        <w:bottom w:val="none" w:sz="0" w:space="0" w:color="auto"/>
        <w:right w:val="none" w:sz="0" w:space="0" w:color="auto"/>
      </w:divBdr>
    </w:div>
    <w:div w:id="1199709247">
      <w:bodyDiv w:val="1"/>
      <w:marLeft w:val="0"/>
      <w:marRight w:val="0"/>
      <w:marTop w:val="0"/>
      <w:marBottom w:val="0"/>
      <w:divBdr>
        <w:top w:val="none" w:sz="0" w:space="0" w:color="auto"/>
        <w:left w:val="none" w:sz="0" w:space="0" w:color="auto"/>
        <w:bottom w:val="none" w:sz="0" w:space="0" w:color="auto"/>
        <w:right w:val="none" w:sz="0" w:space="0" w:color="auto"/>
      </w:divBdr>
    </w:div>
    <w:div w:id="1203709129">
      <w:bodyDiv w:val="1"/>
      <w:marLeft w:val="0"/>
      <w:marRight w:val="0"/>
      <w:marTop w:val="0"/>
      <w:marBottom w:val="0"/>
      <w:divBdr>
        <w:top w:val="none" w:sz="0" w:space="0" w:color="auto"/>
        <w:left w:val="none" w:sz="0" w:space="0" w:color="auto"/>
        <w:bottom w:val="none" w:sz="0" w:space="0" w:color="auto"/>
        <w:right w:val="none" w:sz="0" w:space="0" w:color="auto"/>
      </w:divBdr>
    </w:div>
    <w:div w:id="1211378276">
      <w:bodyDiv w:val="1"/>
      <w:marLeft w:val="0"/>
      <w:marRight w:val="0"/>
      <w:marTop w:val="0"/>
      <w:marBottom w:val="0"/>
      <w:divBdr>
        <w:top w:val="none" w:sz="0" w:space="0" w:color="auto"/>
        <w:left w:val="none" w:sz="0" w:space="0" w:color="auto"/>
        <w:bottom w:val="none" w:sz="0" w:space="0" w:color="auto"/>
        <w:right w:val="none" w:sz="0" w:space="0" w:color="auto"/>
      </w:divBdr>
    </w:div>
    <w:div w:id="1211500750">
      <w:bodyDiv w:val="1"/>
      <w:marLeft w:val="0"/>
      <w:marRight w:val="0"/>
      <w:marTop w:val="0"/>
      <w:marBottom w:val="0"/>
      <w:divBdr>
        <w:top w:val="none" w:sz="0" w:space="0" w:color="auto"/>
        <w:left w:val="none" w:sz="0" w:space="0" w:color="auto"/>
        <w:bottom w:val="none" w:sz="0" w:space="0" w:color="auto"/>
        <w:right w:val="none" w:sz="0" w:space="0" w:color="auto"/>
      </w:divBdr>
    </w:div>
    <w:div w:id="1225410709">
      <w:bodyDiv w:val="1"/>
      <w:marLeft w:val="0"/>
      <w:marRight w:val="0"/>
      <w:marTop w:val="0"/>
      <w:marBottom w:val="0"/>
      <w:divBdr>
        <w:top w:val="none" w:sz="0" w:space="0" w:color="auto"/>
        <w:left w:val="none" w:sz="0" w:space="0" w:color="auto"/>
        <w:bottom w:val="none" w:sz="0" w:space="0" w:color="auto"/>
        <w:right w:val="none" w:sz="0" w:space="0" w:color="auto"/>
      </w:divBdr>
    </w:div>
    <w:div w:id="1225993722">
      <w:bodyDiv w:val="1"/>
      <w:marLeft w:val="0"/>
      <w:marRight w:val="0"/>
      <w:marTop w:val="0"/>
      <w:marBottom w:val="0"/>
      <w:divBdr>
        <w:top w:val="none" w:sz="0" w:space="0" w:color="auto"/>
        <w:left w:val="none" w:sz="0" w:space="0" w:color="auto"/>
        <w:bottom w:val="none" w:sz="0" w:space="0" w:color="auto"/>
        <w:right w:val="none" w:sz="0" w:space="0" w:color="auto"/>
      </w:divBdr>
    </w:div>
    <w:div w:id="1227230235">
      <w:bodyDiv w:val="1"/>
      <w:marLeft w:val="0"/>
      <w:marRight w:val="0"/>
      <w:marTop w:val="0"/>
      <w:marBottom w:val="0"/>
      <w:divBdr>
        <w:top w:val="none" w:sz="0" w:space="0" w:color="auto"/>
        <w:left w:val="none" w:sz="0" w:space="0" w:color="auto"/>
        <w:bottom w:val="none" w:sz="0" w:space="0" w:color="auto"/>
        <w:right w:val="none" w:sz="0" w:space="0" w:color="auto"/>
      </w:divBdr>
    </w:div>
    <w:div w:id="1227494966">
      <w:bodyDiv w:val="1"/>
      <w:marLeft w:val="0"/>
      <w:marRight w:val="0"/>
      <w:marTop w:val="0"/>
      <w:marBottom w:val="0"/>
      <w:divBdr>
        <w:top w:val="none" w:sz="0" w:space="0" w:color="auto"/>
        <w:left w:val="none" w:sz="0" w:space="0" w:color="auto"/>
        <w:bottom w:val="none" w:sz="0" w:space="0" w:color="auto"/>
        <w:right w:val="none" w:sz="0" w:space="0" w:color="auto"/>
      </w:divBdr>
    </w:div>
    <w:div w:id="1228491486">
      <w:bodyDiv w:val="1"/>
      <w:marLeft w:val="0"/>
      <w:marRight w:val="0"/>
      <w:marTop w:val="0"/>
      <w:marBottom w:val="0"/>
      <w:divBdr>
        <w:top w:val="none" w:sz="0" w:space="0" w:color="auto"/>
        <w:left w:val="none" w:sz="0" w:space="0" w:color="auto"/>
        <w:bottom w:val="none" w:sz="0" w:space="0" w:color="auto"/>
        <w:right w:val="none" w:sz="0" w:space="0" w:color="auto"/>
      </w:divBdr>
    </w:div>
    <w:div w:id="1232498519">
      <w:bodyDiv w:val="1"/>
      <w:marLeft w:val="0"/>
      <w:marRight w:val="0"/>
      <w:marTop w:val="0"/>
      <w:marBottom w:val="0"/>
      <w:divBdr>
        <w:top w:val="none" w:sz="0" w:space="0" w:color="auto"/>
        <w:left w:val="none" w:sz="0" w:space="0" w:color="auto"/>
        <w:bottom w:val="none" w:sz="0" w:space="0" w:color="auto"/>
        <w:right w:val="none" w:sz="0" w:space="0" w:color="auto"/>
      </w:divBdr>
    </w:div>
    <w:div w:id="1242645675">
      <w:bodyDiv w:val="1"/>
      <w:marLeft w:val="0"/>
      <w:marRight w:val="0"/>
      <w:marTop w:val="0"/>
      <w:marBottom w:val="0"/>
      <w:divBdr>
        <w:top w:val="none" w:sz="0" w:space="0" w:color="auto"/>
        <w:left w:val="none" w:sz="0" w:space="0" w:color="auto"/>
        <w:bottom w:val="none" w:sz="0" w:space="0" w:color="auto"/>
        <w:right w:val="none" w:sz="0" w:space="0" w:color="auto"/>
      </w:divBdr>
    </w:div>
    <w:div w:id="1242791815">
      <w:bodyDiv w:val="1"/>
      <w:marLeft w:val="0"/>
      <w:marRight w:val="0"/>
      <w:marTop w:val="0"/>
      <w:marBottom w:val="0"/>
      <w:divBdr>
        <w:top w:val="none" w:sz="0" w:space="0" w:color="auto"/>
        <w:left w:val="none" w:sz="0" w:space="0" w:color="auto"/>
        <w:bottom w:val="none" w:sz="0" w:space="0" w:color="auto"/>
        <w:right w:val="none" w:sz="0" w:space="0" w:color="auto"/>
      </w:divBdr>
    </w:div>
    <w:div w:id="1243027591">
      <w:bodyDiv w:val="1"/>
      <w:marLeft w:val="0"/>
      <w:marRight w:val="0"/>
      <w:marTop w:val="0"/>
      <w:marBottom w:val="0"/>
      <w:divBdr>
        <w:top w:val="none" w:sz="0" w:space="0" w:color="auto"/>
        <w:left w:val="none" w:sz="0" w:space="0" w:color="auto"/>
        <w:bottom w:val="none" w:sz="0" w:space="0" w:color="auto"/>
        <w:right w:val="none" w:sz="0" w:space="0" w:color="auto"/>
      </w:divBdr>
    </w:div>
    <w:div w:id="1251737930">
      <w:bodyDiv w:val="1"/>
      <w:marLeft w:val="0"/>
      <w:marRight w:val="0"/>
      <w:marTop w:val="0"/>
      <w:marBottom w:val="0"/>
      <w:divBdr>
        <w:top w:val="none" w:sz="0" w:space="0" w:color="auto"/>
        <w:left w:val="none" w:sz="0" w:space="0" w:color="auto"/>
        <w:bottom w:val="none" w:sz="0" w:space="0" w:color="auto"/>
        <w:right w:val="none" w:sz="0" w:space="0" w:color="auto"/>
      </w:divBdr>
    </w:div>
    <w:div w:id="1252471590">
      <w:bodyDiv w:val="1"/>
      <w:marLeft w:val="0"/>
      <w:marRight w:val="0"/>
      <w:marTop w:val="0"/>
      <w:marBottom w:val="0"/>
      <w:divBdr>
        <w:top w:val="none" w:sz="0" w:space="0" w:color="auto"/>
        <w:left w:val="none" w:sz="0" w:space="0" w:color="auto"/>
        <w:bottom w:val="none" w:sz="0" w:space="0" w:color="auto"/>
        <w:right w:val="none" w:sz="0" w:space="0" w:color="auto"/>
      </w:divBdr>
    </w:div>
    <w:div w:id="1252664153">
      <w:bodyDiv w:val="1"/>
      <w:marLeft w:val="0"/>
      <w:marRight w:val="0"/>
      <w:marTop w:val="0"/>
      <w:marBottom w:val="0"/>
      <w:divBdr>
        <w:top w:val="none" w:sz="0" w:space="0" w:color="auto"/>
        <w:left w:val="none" w:sz="0" w:space="0" w:color="auto"/>
        <w:bottom w:val="none" w:sz="0" w:space="0" w:color="auto"/>
        <w:right w:val="none" w:sz="0" w:space="0" w:color="auto"/>
      </w:divBdr>
    </w:div>
    <w:div w:id="1256937993">
      <w:bodyDiv w:val="1"/>
      <w:marLeft w:val="0"/>
      <w:marRight w:val="0"/>
      <w:marTop w:val="0"/>
      <w:marBottom w:val="0"/>
      <w:divBdr>
        <w:top w:val="none" w:sz="0" w:space="0" w:color="auto"/>
        <w:left w:val="none" w:sz="0" w:space="0" w:color="auto"/>
        <w:bottom w:val="none" w:sz="0" w:space="0" w:color="auto"/>
        <w:right w:val="none" w:sz="0" w:space="0" w:color="auto"/>
      </w:divBdr>
    </w:div>
    <w:div w:id="1261064545">
      <w:bodyDiv w:val="1"/>
      <w:marLeft w:val="0"/>
      <w:marRight w:val="0"/>
      <w:marTop w:val="0"/>
      <w:marBottom w:val="0"/>
      <w:divBdr>
        <w:top w:val="none" w:sz="0" w:space="0" w:color="auto"/>
        <w:left w:val="none" w:sz="0" w:space="0" w:color="auto"/>
        <w:bottom w:val="none" w:sz="0" w:space="0" w:color="auto"/>
        <w:right w:val="none" w:sz="0" w:space="0" w:color="auto"/>
      </w:divBdr>
    </w:div>
    <w:div w:id="1270963829">
      <w:bodyDiv w:val="1"/>
      <w:marLeft w:val="0"/>
      <w:marRight w:val="0"/>
      <w:marTop w:val="0"/>
      <w:marBottom w:val="0"/>
      <w:divBdr>
        <w:top w:val="none" w:sz="0" w:space="0" w:color="auto"/>
        <w:left w:val="none" w:sz="0" w:space="0" w:color="auto"/>
        <w:bottom w:val="none" w:sz="0" w:space="0" w:color="auto"/>
        <w:right w:val="none" w:sz="0" w:space="0" w:color="auto"/>
      </w:divBdr>
    </w:div>
    <w:div w:id="1275668633">
      <w:bodyDiv w:val="1"/>
      <w:marLeft w:val="0"/>
      <w:marRight w:val="0"/>
      <w:marTop w:val="0"/>
      <w:marBottom w:val="0"/>
      <w:divBdr>
        <w:top w:val="none" w:sz="0" w:space="0" w:color="auto"/>
        <w:left w:val="none" w:sz="0" w:space="0" w:color="auto"/>
        <w:bottom w:val="none" w:sz="0" w:space="0" w:color="auto"/>
        <w:right w:val="none" w:sz="0" w:space="0" w:color="auto"/>
      </w:divBdr>
    </w:div>
    <w:div w:id="1278875775">
      <w:bodyDiv w:val="1"/>
      <w:marLeft w:val="0"/>
      <w:marRight w:val="0"/>
      <w:marTop w:val="0"/>
      <w:marBottom w:val="0"/>
      <w:divBdr>
        <w:top w:val="none" w:sz="0" w:space="0" w:color="auto"/>
        <w:left w:val="none" w:sz="0" w:space="0" w:color="auto"/>
        <w:bottom w:val="none" w:sz="0" w:space="0" w:color="auto"/>
        <w:right w:val="none" w:sz="0" w:space="0" w:color="auto"/>
      </w:divBdr>
    </w:div>
    <w:div w:id="1279676412">
      <w:bodyDiv w:val="1"/>
      <w:marLeft w:val="0"/>
      <w:marRight w:val="0"/>
      <w:marTop w:val="0"/>
      <w:marBottom w:val="0"/>
      <w:divBdr>
        <w:top w:val="none" w:sz="0" w:space="0" w:color="auto"/>
        <w:left w:val="none" w:sz="0" w:space="0" w:color="auto"/>
        <w:bottom w:val="none" w:sz="0" w:space="0" w:color="auto"/>
        <w:right w:val="none" w:sz="0" w:space="0" w:color="auto"/>
      </w:divBdr>
    </w:div>
    <w:div w:id="1281915293">
      <w:bodyDiv w:val="1"/>
      <w:marLeft w:val="0"/>
      <w:marRight w:val="0"/>
      <w:marTop w:val="0"/>
      <w:marBottom w:val="0"/>
      <w:divBdr>
        <w:top w:val="none" w:sz="0" w:space="0" w:color="auto"/>
        <w:left w:val="none" w:sz="0" w:space="0" w:color="auto"/>
        <w:bottom w:val="none" w:sz="0" w:space="0" w:color="auto"/>
        <w:right w:val="none" w:sz="0" w:space="0" w:color="auto"/>
      </w:divBdr>
    </w:div>
    <w:div w:id="1285041014">
      <w:bodyDiv w:val="1"/>
      <w:marLeft w:val="0"/>
      <w:marRight w:val="0"/>
      <w:marTop w:val="0"/>
      <w:marBottom w:val="0"/>
      <w:divBdr>
        <w:top w:val="none" w:sz="0" w:space="0" w:color="auto"/>
        <w:left w:val="none" w:sz="0" w:space="0" w:color="auto"/>
        <w:bottom w:val="none" w:sz="0" w:space="0" w:color="auto"/>
        <w:right w:val="none" w:sz="0" w:space="0" w:color="auto"/>
      </w:divBdr>
    </w:div>
    <w:div w:id="1286624005">
      <w:bodyDiv w:val="1"/>
      <w:marLeft w:val="0"/>
      <w:marRight w:val="0"/>
      <w:marTop w:val="0"/>
      <w:marBottom w:val="0"/>
      <w:divBdr>
        <w:top w:val="none" w:sz="0" w:space="0" w:color="auto"/>
        <w:left w:val="none" w:sz="0" w:space="0" w:color="auto"/>
        <w:bottom w:val="none" w:sz="0" w:space="0" w:color="auto"/>
        <w:right w:val="none" w:sz="0" w:space="0" w:color="auto"/>
      </w:divBdr>
    </w:div>
    <w:div w:id="1292981016">
      <w:bodyDiv w:val="1"/>
      <w:marLeft w:val="0"/>
      <w:marRight w:val="0"/>
      <w:marTop w:val="0"/>
      <w:marBottom w:val="0"/>
      <w:divBdr>
        <w:top w:val="none" w:sz="0" w:space="0" w:color="auto"/>
        <w:left w:val="none" w:sz="0" w:space="0" w:color="auto"/>
        <w:bottom w:val="none" w:sz="0" w:space="0" w:color="auto"/>
        <w:right w:val="none" w:sz="0" w:space="0" w:color="auto"/>
      </w:divBdr>
    </w:div>
    <w:div w:id="1294367981">
      <w:bodyDiv w:val="1"/>
      <w:marLeft w:val="0"/>
      <w:marRight w:val="0"/>
      <w:marTop w:val="0"/>
      <w:marBottom w:val="0"/>
      <w:divBdr>
        <w:top w:val="none" w:sz="0" w:space="0" w:color="auto"/>
        <w:left w:val="none" w:sz="0" w:space="0" w:color="auto"/>
        <w:bottom w:val="none" w:sz="0" w:space="0" w:color="auto"/>
        <w:right w:val="none" w:sz="0" w:space="0" w:color="auto"/>
      </w:divBdr>
    </w:div>
    <w:div w:id="1295331946">
      <w:bodyDiv w:val="1"/>
      <w:marLeft w:val="0"/>
      <w:marRight w:val="0"/>
      <w:marTop w:val="0"/>
      <w:marBottom w:val="0"/>
      <w:divBdr>
        <w:top w:val="none" w:sz="0" w:space="0" w:color="auto"/>
        <w:left w:val="none" w:sz="0" w:space="0" w:color="auto"/>
        <w:bottom w:val="none" w:sz="0" w:space="0" w:color="auto"/>
        <w:right w:val="none" w:sz="0" w:space="0" w:color="auto"/>
      </w:divBdr>
    </w:div>
    <w:div w:id="1296646286">
      <w:bodyDiv w:val="1"/>
      <w:marLeft w:val="0"/>
      <w:marRight w:val="0"/>
      <w:marTop w:val="0"/>
      <w:marBottom w:val="0"/>
      <w:divBdr>
        <w:top w:val="none" w:sz="0" w:space="0" w:color="auto"/>
        <w:left w:val="none" w:sz="0" w:space="0" w:color="auto"/>
        <w:bottom w:val="none" w:sz="0" w:space="0" w:color="auto"/>
        <w:right w:val="none" w:sz="0" w:space="0" w:color="auto"/>
      </w:divBdr>
    </w:div>
    <w:div w:id="1303345270">
      <w:bodyDiv w:val="1"/>
      <w:marLeft w:val="0"/>
      <w:marRight w:val="0"/>
      <w:marTop w:val="0"/>
      <w:marBottom w:val="0"/>
      <w:divBdr>
        <w:top w:val="none" w:sz="0" w:space="0" w:color="auto"/>
        <w:left w:val="none" w:sz="0" w:space="0" w:color="auto"/>
        <w:bottom w:val="none" w:sz="0" w:space="0" w:color="auto"/>
        <w:right w:val="none" w:sz="0" w:space="0" w:color="auto"/>
      </w:divBdr>
    </w:div>
    <w:div w:id="1308241709">
      <w:bodyDiv w:val="1"/>
      <w:marLeft w:val="0"/>
      <w:marRight w:val="0"/>
      <w:marTop w:val="0"/>
      <w:marBottom w:val="0"/>
      <w:divBdr>
        <w:top w:val="none" w:sz="0" w:space="0" w:color="auto"/>
        <w:left w:val="none" w:sz="0" w:space="0" w:color="auto"/>
        <w:bottom w:val="none" w:sz="0" w:space="0" w:color="auto"/>
        <w:right w:val="none" w:sz="0" w:space="0" w:color="auto"/>
      </w:divBdr>
    </w:div>
    <w:div w:id="1310480365">
      <w:bodyDiv w:val="1"/>
      <w:marLeft w:val="0"/>
      <w:marRight w:val="0"/>
      <w:marTop w:val="0"/>
      <w:marBottom w:val="0"/>
      <w:divBdr>
        <w:top w:val="none" w:sz="0" w:space="0" w:color="auto"/>
        <w:left w:val="none" w:sz="0" w:space="0" w:color="auto"/>
        <w:bottom w:val="none" w:sz="0" w:space="0" w:color="auto"/>
        <w:right w:val="none" w:sz="0" w:space="0" w:color="auto"/>
      </w:divBdr>
    </w:div>
    <w:div w:id="1311594286">
      <w:bodyDiv w:val="1"/>
      <w:marLeft w:val="0"/>
      <w:marRight w:val="0"/>
      <w:marTop w:val="0"/>
      <w:marBottom w:val="0"/>
      <w:divBdr>
        <w:top w:val="none" w:sz="0" w:space="0" w:color="auto"/>
        <w:left w:val="none" w:sz="0" w:space="0" w:color="auto"/>
        <w:bottom w:val="none" w:sz="0" w:space="0" w:color="auto"/>
        <w:right w:val="none" w:sz="0" w:space="0" w:color="auto"/>
      </w:divBdr>
    </w:div>
    <w:div w:id="1312709921">
      <w:bodyDiv w:val="1"/>
      <w:marLeft w:val="0"/>
      <w:marRight w:val="0"/>
      <w:marTop w:val="0"/>
      <w:marBottom w:val="0"/>
      <w:divBdr>
        <w:top w:val="none" w:sz="0" w:space="0" w:color="auto"/>
        <w:left w:val="none" w:sz="0" w:space="0" w:color="auto"/>
        <w:bottom w:val="none" w:sz="0" w:space="0" w:color="auto"/>
        <w:right w:val="none" w:sz="0" w:space="0" w:color="auto"/>
      </w:divBdr>
    </w:div>
    <w:div w:id="1329136010">
      <w:bodyDiv w:val="1"/>
      <w:marLeft w:val="0"/>
      <w:marRight w:val="0"/>
      <w:marTop w:val="0"/>
      <w:marBottom w:val="0"/>
      <w:divBdr>
        <w:top w:val="none" w:sz="0" w:space="0" w:color="auto"/>
        <w:left w:val="none" w:sz="0" w:space="0" w:color="auto"/>
        <w:bottom w:val="none" w:sz="0" w:space="0" w:color="auto"/>
        <w:right w:val="none" w:sz="0" w:space="0" w:color="auto"/>
      </w:divBdr>
    </w:div>
    <w:div w:id="1331525003">
      <w:bodyDiv w:val="1"/>
      <w:marLeft w:val="0"/>
      <w:marRight w:val="0"/>
      <w:marTop w:val="0"/>
      <w:marBottom w:val="0"/>
      <w:divBdr>
        <w:top w:val="none" w:sz="0" w:space="0" w:color="auto"/>
        <w:left w:val="none" w:sz="0" w:space="0" w:color="auto"/>
        <w:bottom w:val="none" w:sz="0" w:space="0" w:color="auto"/>
        <w:right w:val="none" w:sz="0" w:space="0" w:color="auto"/>
      </w:divBdr>
    </w:div>
    <w:div w:id="1332562681">
      <w:bodyDiv w:val="1"/>
      <w:marLeft w:val="0"/>
      <w:marRight w:val="0"/>
      <w:marTop w:val="0"/>
      <w:marBottom w:val="0"/>
      <w:divBdr>
        <w:top w:val="none" w:sz="0" w:space="0" w:color="auto"/>
        <w:left w:val="none" w:sz="0" w:space="0" w:color="auto"/>
        <w:bottom w:val="none" w:sz="0" w:space="0" w:color="auto"/>
        <w:right w:val="none" w:sz="0" w:space="0" w:color="auto"/>
      </w:divBdr>
    </w:div>
    <w:div w:id="1335186800">
      <w:bodyDiv w:val="1"/>
      <w:marLeft w:val="0"/>
      <w:marRight w:val="0"/>
      <w:marTop w:val="0"/>
      <w:marBottom w:val="0"/>
      <w:divBdr>
        <w:top w:val="none" w:sz="0" w:space="0" w:color="auto"/>
        <w:left w:val="none" w:sz="0" w:space="0" w:color="auto"/>
        <w:bottom w:val="none" w:sz="0" w:space="0" w:color="auto"/>
        <w:right w:val="none" w:sz="0" w:space="0" w:color="auto"/>
      </w:divBdr>
    </w:div>
    <w:div w:id="1336223790">
      <w:bodyDiv w:val="1"/>
      <w:marLeft w:val="0"/>
      <w:marRight w:val="0"/>
      <w:marTop w:val="0"/>
      <w:marBottom w:val="0"/>
      <w:divBdr>
        <w:top w:val="none" w:sz="0" w:space="0" w:color="auto"/>
        <w:left w:val="none" w:sz="0" w:space="0" w:color="auto"/>
        <w:bottom w:val="none" w:sz="0" w:space="0" w:color="auto"/>
        <w:right w:val="none" w:sz="0" w:space="0" w:color="auto"/>
      </w:divBdr>
    </w:div>
    <w:div w:id="1337802277">
      <w:bodyDiv w:val="1"/>
      <w:marLeft w:val="0"/>
      <w:marRight w:val="0"/>
      <w:marTop w:val="0"/>
      <w:marBottom w:val="0"/>
      <w:divBdr>
        <w:top w:val="none" w:sz="0" w:space="0" w:color="auto"/>
        <w:left w:val="none" w:sz="0" w:space="0" w:color="auto"/>
        <w:bottom w:val="none" w:sz="0" w:space="0" w:color="auto"/>
        <w:right w:val="none" w:sz="0" w:space="0" w:color="auto"/>
      </w:divBdr>
    </w:div>
    <w:div w:id="1340350246">
      <w:bodyDiv w:val="1"/>
      <w:marLeft w:val="0"/>
      <w:marRight w:val="0"/>
      <w:marTop w:val="0"/>
      <w:marBottom w:val="0"/>
      <w:divBdr>
        <w:top w:val="none" w:sz="0" w:space="0" w:color="auto"/>
        <w:left w:val="none" w:sz="0" w:space="0" w:color="auto"/>
        <w:bottom w:val="none" w:sz="0" w:space="0" w:color="auto"/>
        <w:right w:val="none" w:sz="0" w:space="0" w:color="auto"/>
      </w:divBdr>
    </w:div>
    <w:div w:id="1351298101">
      <w:bodyDiv w:val="1"/>
      <w:marLeft w:val="0"/>
      <w:marRight w:val="0"/>
      <w:marTop w:val="0"/>
      <w:marBottom w:val="0"/>
      <w:divBdr>
        <w:top w:val="none" w:sz="0" w:space="0" w:color="auto"/>
        <w:left w:val="none" w:sz="0" w:space="0" w:color="auto"/>
        <w:bottom w:val="none" w:sz="0" w:space="0" w:color="auto"/>
        <w:right w:val="none" w:sz="0" w:space="0" w:color="auto"/>
      </w:divBdr>
    </w:div>
    <w:div w:id="1351377803">
      <w:bodyDiv w:val="1"/>
      <w:marLeft w:val="0"/>
      <w:marRight w:val="0"/>
      <w:marTop w:val="0"/>
      <w:marBottom w:val="0"/>
      <w:divBdr>
        <w:top w:val="none" w:sz="0" w:space="0" w:color="auto"/>
        <w:left w:val="none" w:sz="0" w:space="0" w:color="auto"/>
        <w:bottom w:val="none" w:sz="0" w:space="0" w:color="auto"/>
        <w:right w:val="none" w:sz="0" w:space="0" w:color="auto"/>
      </w:divBdr>
    </w:div>
    <w:div w:id="1352686784">
      <w:bodyDiv w:val="1"/>
      <w:marLeft w:val="0"/>
      <w:marRight w:val="0"/>
      <w:marTop w:val="0"/>
      <w:marBottom w:val="0"/>
      <w:divBdr>
        <w:top w:val="none" w:sz="0" w:space="0" w:color="auto"/>
        <w:left w:val="none" w:sz="0" w:space="0" w:color="auto"/>
        <w:bottom w:val="none" w:sz="0" w:space="0" w:color="auto"/>
        <w:right w:val="none" w:sz="0" w:space="0" w:color="auto"/>
      </w:divBdr>
    </w:div>
    <w:div w:id="1354696261">
      <w:bodyDiv w:val="1"/>
      <w:marLeft w:val="0"/>
      <w:marRight w:val="0"/>
      <w:marTop w:val="0"/>
      <w:marBottom w:val="0"/>
      <w:divBdr>
        <w:top w:val="none" w:sz="0" w:space="0" w:color="auto"/>
        <w:left w:val="none" w:sz="0" w:space="0" w:color="auto"/>
        <w:bottom w:val="none" w:sz="0" w:space="0" w:color="auto"/>
        <w:right w:val="none" w:sz="0" w:space="0" w:color="auto"/>
      </w:divBdr>
    </w:div>
    <w:div w:id="1355885082">
      <w:bodyDiv w:val="1"/>
      <w:marLeft w:val="0"/>
      <w:marRight w:val="0"/>
      <w:marTop w:val="0"/>
      <w:marBottom w:val="0"/>
      <w:divBdr>
        <w:top w:val="none" w:sz="0" w:space="0" w:color="auto"/>
        <w:left w:val="none" w:sz="0" w:space="0" w:color="auto"/>
        <w:bottom w:val="none" w:sz="0" w:space="0" w:color="auto"/>
        <w:right w:val="none" w:sz="0" w:space="0" w:color="auto"/>
      </w:divBdr>
    </w:div>
    <w:div w:id="1357463261">
      <w:bodyDiv w:val="1"/>
      <w:marLeft w:val="0"/>
      <w:marRight w:val="0"/>
      <w:marTop w:val="0"/>
      <w:marBottom w:val="0"/>
      <w:divBdr>
        <w:top w:val="none" w:sz="0" w:space="0" w:color="auto"/>
        <w:left w:val="none" w:sz="0" w:space="0" w:color="auto"/>
        <w:bottom w:val="none" w:sz="0" w:space="0" w:color="auto"/>
        <w:right w:val="none" w:sz="0" w:space="0" w:color="auto"/>
      </w:divBdr>
    </w:div>
    <w:div w:id="1357464964">
      <w:bodyDiv w:val="1"/>
      <w:marLeft w:val="0"/>
      <w:marRight w:val="0"/>
      <w:marTop w:val="0"/>
      <w:marBottom w:val="0"/>
      <w:divBdr>
        <w:top w:val="none" w:sz="0" w:space="0" w:color="auto"/>
        <w:left w:val="none" w:sz="0" w:space="0" w:color="auto"/>
        <w:bottom w:val="none" w:sz="0" w:space="0" w:color="auto"/>
        <w:right w:val="none" w:sz="0" w:space="0" w:color="auto"/>
      </w:divBdr>
    </w:div>
    <w:div w:id="1361586404">
      <w:bodyDiv w:val="1"/>
      <w:marLeft w:val="0"/>
      <w:marRight w:val="0"/>
      <w:marTop w:val="0"/>
      <w:marBottom w:val="0"/>
      <w:divBdr>
        <w:top w:val="none" w:sz="0" w:space="0" w:color="auto"/>
        <w:left w:val="none" w:sz="0" w:space="0" w:color="auto"/>
        <w:bottom w:val="none" w:sz="0" w:space="0" w:color="auto"/>
        <w:right w:val="none" w:sz="0" w:space="0" w:color="auto"/>
      </w:divBdr>
    </w:div>
    <w:div w:id="1365792500">
      <w:bodyDiv w:val="1"/>
      <w:marLeft w:val="0"/>
      <w:marRight w:val="0"/>
      <w:marTop w:val="0"/>
      <w:marBottom w:val="0"/>
      <w:divBdr>
        <w:top w:val="none" w:sz="0" w:space="0" w:color="auto"/>
        <w:left w:val="none" w:sz="0" w:space="0" w:color="auto"/>
        <w:bottom w:val="none" w:sz="0" w:space="0" w:color="auto"/>
        <w:right w:val="none" w:sz="0" w:space="0" w:color="auto"/>
      </w:divBdr>
    </w:div>
    <w:div w:id="1369404519">
      <w:bodyDiv w:val="1"/>
      <w:marLeft w:val="0"/>
      <w:marRight w:val="0"/>
      <w:marTop w:val="0"/>
      <w:marBottom w:val="0"/>
      <w:divBdr>
        <w:top w:val="none" w:sz="0" w:space="0" w:color="auto"/>
        <w:left w:val="none" w:sz="0" w:space="0" w:color="auto"/>
        <w:bottom w:val="none" w:sz="0" w:space="0" w:color="auto"/>
        <w:right w:val="none" w:sz="0" w:space="0" w:color="auto"/>
      </w:divBdr>
    </w:div>
    <w:div w:id="1373457208">
      <w:bodyDiv w:val="1"/>
      <w:marLeft w:val="0"/>
      <w:marRight w:val="0"/>
      <w:marTop w:val="0"/>
      <w:marBottom w:val="0"/>
      <w:divBdr>
        <w:top w:val="none" w:sz="0" w:space="0" w:color="auto"/>
        <w:left w:val="none" w:sz="0" w:space="0" w:color="auto"/>
        <w:bottom w:val="none" w:sz="0" w:space="0" w:color="auto"/>
        <w:right w:val="none" w:sz="0" w:space="0" w:color="auto"/>
      </w:divBdr>
    </w:div>
    <w:div w:id="1374884881">
      <w:bodyDiv w:val="1"/>
      <w:marLeft w:val="0"/>
      <w:marRight w:val="0"/>
      <w:marTop w:val="0"/>
      <w:marBottom w:val="0"/>
      <w:divBdr>
        <w:top w:val="none" w:sz="0" w:space="0" w:color="auto"/>
        <w:left w:val="none" w:sz="0" w:space="0" w:color="auto"/>
        <w:bottom w:val="none" w:sz="0" w:space="0" w:color="auto"/>
        <w:right w:val="none" w:sz="0" w:space="0" w:color="auto"/>
      </w:divBdr>
    </w:div>
    <w:div w:id="1387408231">
      <w:bodyDiv w:val="1"/>
      <w:marLeft w:val="0"/>
      <w:marRight w:val="0"/>
      <w:marTop w:val="0"/>
      <w:marBottom w:val="0"/>
      <w:divBdr>
        <w:top w:val="none" w:sz="0" w:space="0" w:color="auto"/>
        <w:left w:val="none" w:sz="0" w:space="0" w:color="auto"/>
        <w:bottom w:val="none" w:sz="0" w:space="0" w:color="auto"/>
        <w:right w:val="none" w:sz="0" w:space="0" w:color="auto"/>
      </w:divBdr>
    </w:div>
    <w:div w:id="1395808556">
      <w:bodyDiv w:val="1"/>
      <w:marLeft w:val="0"/>
      <w:marRight w:val="0"/>
      <w:marTop w:val="0"/>
      <w:marBottom w:val="0"/>
      <w:divBdr>
        <w:top w:val="none" w:sz="0" w:space="0" w:color="auto"/>
        <w:left w:val="none" w:sz="0" w:space="0" w:color="auto"/>
        <w:bottom w:val="none" w:sz="0" w:space="0" w:color="auto"/>
        <w:right w:val="none" w:sz="0" w:space="0" w:color="auto"/>
      </w:divBdr>
    </w:div>
    <w:div w:id="1397900477">
      <w:bodyDiv w:val="1"/>
      <w:marLeft w:val="0"/>
      <w:marRight w:val="0"/>
      <w:marTop w:val="0"/>
      <w:marBottom w:val="0"/>
      <w:divBdr>
        <w:top w:val="none" w:sz="0" w:space="0" w:color="auto"/>
        <w:left w:val="none" w:sz="0" w:space="0" w:color="auto"/>
        <w:bottom w:val="none" w:sz="0" w:space="0" w:color="auto"/>
        <w:right w:val="none" w:sz="0" w:space="0" w:color="auto"/>
      </w:divBdr>
    </w:div>
    <w:div w:id="1397970561">
      <w:bodyDiv w:val="1"/>
      <w:marLeft w:val="0"/>
      <w:marRight w:val="0"/>
      <w:marTop w:val="0"/>
      <w:marBottom w:val="0"/>
      <w:divBdr>
        <w:top w:val="none" w:sz="0" w:space="0" w:color="auto"/>
        <w:left w:val="none" w:sz="0" w:space="0" w:color="auto"/>
        <w:bottom w:val="none" w:sz="0" w:space="0" w:color="auto"/>
        <w:right w:val="none" w:sz="0" w:space="0" w:color="auto"/>
      </w:divBdr>
    </w:div>
    <w:div w:id="1399815922">
      <w:bodyDiv w:val="1"/>
      <w:marLeft w:val="0"/>
      <w:marRight w:val="0"/>
      <w:marTop w:val="0"/>
      <w:marBottom w:val="0"/>
      <w:divBdr>
        <w:top w:val="none" w:sz="0" w:space="0" w:color="auto"/>
        <w:left w:val="none" w:sz="0" w:space="0" w:color="auto"/>
        <w:bottom w:val="none" w:sz="0" w:space="0" w:color="auto"/>
        <w:right w:val="none" w:sz="0" w:space="0" w:color="auto"/>
      </w:divBdr>
    </w:div>
    <w:div w:id="1407150010">
      <w:bodyDiv w:val="1"/>
      <w:marLeft w:val="0"/>
      <w:marRight w:val="0"/>
      <w:marTop w:val="0"/>
      <w:marBottom w:val="0"/>
      <w:divBdr>
        <w:top w:val="none" w:sz="0" w:space="0" w:color="auto"/>
        <w:left w:val="none" w:sz="0" w:space="0" w:color="auto"/>
        <w:bottom w:val="none" w:sz="0" w:space="0" w:color="auto"/>
        <w:right w:val="none" w:sz="0" w:space="0" w:color="auto"/>
      </w:divBdr>
    </w:div>
    <w:div w:id="1419210073">
      <w:bodyDiv w:val="1"/>
      <w:marLeft w:val="0"/>
      <w:marRight w:val="0"/>
      <w:marTop w:val="0"/>
      <w:marBottom w:val="0"/>
      <w:divBdr>
        <w:top w:val="none" w:sz="0" w:space="0" w:color="auto"/>
        <w:left w:val="none" w:sz="0" w:space="0" w:color="auto"/>
        <w:bottom w:val="none" w:sz="0" w:space="0" w:color="auto"/>
        <w:right w:val="none" w:sz="0" w:space="0" w:color="auto"/>
      </w:divBdr>
    </w:div>
    <w:div w:id="1428847749">
      <w:bodyDiv w:val="1"/>
      <w:marLeft w:val="0"/>
      <w:marRight w:val="0"/>
      <w:marTop w:val="0"/>
      <w:marBottom w:val="0"/>
      <w:divBdr>
        <w:top w:val="none" w:sz="0" w:space="0" w:color="auto"/>
        <w:left w:val="none" w:sz="0" w:space="0" w:color="auto"/>
        <w:bottom w:val="none" w:sz="0" w:space="0" w:color="auto"/>
        <w:right w:val="none" w:sz="0" w:space="0" w:color="auto"/>
      </w:divBdr>
    </w:div>
    <w:div w:id="1428966856">
      <w:bodyDiv w:val="1"/>
      <w:marLeft w:val="0"/>
      <w:marRight w:val="0"/>
      <w:marTop w:val="0"/>
      <w:marBottom w:val="0"/>
      <w:divBdr>
        <w:top w:val="none" w:sz="0" w:space="0" w:color="auto"/>
        <w:left w:val="none" w:sz="0" w:space="0" w:color="auto"/>
        <w:bottom w:val="none" w:sz="0" w:space="0" w:color="auto"/>
        <w:right w:val="none" w:sz="0" w:space="0" w:color="auto"/>
      </w:divBdr>
    </w:div>
    <w:div w:id="1430932353">
      <w:bodyDiv w:val="1"/>
      <w:marLeft w:val="0"/>
      <w:marRight w:val="0"/>
      <w:marTop w:val="0"/>
      <w:marBottom w:val="0"/>
      <w:divBdr>
        <w:top w:val="none" w:sz="0" w:space="0" w:color="auto"/>
        <w:left w:val="none" w:sz="0" w:space="0" w:color="auto"/>
        <w:bottom w:val="none" w:sz="0" w:space="0" w:color="auto"/>
        <w:right w:val="none" w:sz="0" w:space="0" w:color="auto"/>
      </w:divBdr>
    </w:div>
    <w:div w:id="1433166032">
      <w:bodyDiv w:val="1"/>
      <w:marLeft w:val="0"/>
      <w:marRight w:val="0"/>
      <w:marTop w:val="0"/>
      <w:marBottom w:val="0"/>
      <w:divBdr>
        <w:top w:val="none" w:sz="0" w:space="0" w:color="auto"/>
        <w:left w:val="none" w:sz="0" w:space="0" w:color="auto"/>
        <w:bottom w:val="none" w:sz="0" w:space="0" w:color="auto"/>
        <w:right w:val="none" w:sz="0" w:space="0" w:color="auto"/>
      </w:divBdr>
    </w:div>
    <w:div w:id="1439914625">
      <w:bodyDiv w:val="1"/>
      <w:marLeft w:val="0"/>
      <w:marRight w:val="0"/>
      <w:marTop w:val="0"/>
      <w:marBottom w:val="0"/>
      <w:divBdr>
        <w:top w:val="none" w:sz="0" w:space="0" w:color="auto"/>
        <w:left w:val="none" w:sz="0" w:space="0" w:color="auto"/>
        <w:bottom w:val="none" w:sz="0" w:space="0" w:color="auto"/>
        <w:right w:val="none" w:sz="0" w:space="0" w:color="auto"/>
      </w:divBdr>
    </w:div>
    <w:div w:id="1443111819">
      <w:bodyDiv w:val="1"/>
      <w:marLeft w:val="0"/>
      <w:marRight w:val="0"/>
      <w:marTop w:val="0"/>
      <w:marBottom w:val="0"/>
      <w:divBdr>
        <w:top w:val="none" w:sz="0" w:space="0" w:color="auto"/>
        <w:left w:val="none" w:sz="0" w:space="0" w:color="auto"/>
        <w:bottom w:val="none" w:sz="0" w:space="0" w:color="auto"/>
        <w:right w:val="none" w:sz="0" w:space="0" w:color="auto"/>
      </w:divBdr>
    </w:div>
    <w:div w:id="1444350155">
      <w:bodyDiv w:val="1"/>
      <w:marLeft w:val="0"/>
      <w:marRight w:val="0"/>
      <w:marTop w:val="0"/>
      <w:marBottom w:val="0"/>
      <w:divBdr>
        <w:top w:val="none" w:sz="0" w:space="0" w:color="auto"/>
        <w:left w:val="none" w:sz="0" w:space="0" w:color="auto"/>
        <w:bottom w:val="none" w:sz="0" w:space="0" w:color="auto"/>
        <w:right w:val="none" w:sz="0" w:space="0" w:color="auto"/>
      </w:divBdr>
    </w:div>
    <w:div w:id="1445728066">
      <w:bodyDiv w:val="1"/>
      <w:marLeft w:val="0"/>
      <w:marRight w:val="0"/>
      <w:marTop w:val="0"/>
      <w:marBottom w:val="0"/>
      <w:divBdr>
        <w:top w:val="none" w:sz="0" w:space="0" w:color="auto"/>
        <w:left w:val="none" w:sz="0" w:space="0" w:color="auto"/>
        <w:bottom w:val="none" w:sz="0" w:space="0" w:color="auto"/>
        <w:right w:val="none" w:sz="0" w:space="0" w:color="auto"/>
      </w:divBdr>
    </w:div>
    <w:div w:id="1448160760">
      <w:bodyDiv w:val="1"/>
      <w:marLeft w:val="0"/>
      <w:marRight w:val="0"/>
      <w:marTop w:val="0"/>
      <w:marBottom w:val="0"/>
      <w:divBdr>
        <w:top w:val="none" w:sz="0" w:space="0" w:color="auto"/>
        <w:left w:val="none" w:sz="0" w:space="0" w:color="auto"/>
        <w:bottom w:val="none" w:sz="0" w:space="0" w:color="auto"/>
        <w:right w:val="none" w:sz="0" w:space="0" w:color="auto"/>
      </w:divBdr>
    </w:div>
    <w:div w:id="1454709888">
      <w:bodyDiv w:val="1"/>
      <w:marLeft w:val="0"/>
      <w:marRight w:val="0"/>
      <w:marTop w:val="0"/>
      <w:marBottom w:val="0"/>
      <w:divBdr>
        <w:top w:val="none" w:sz="0" w:space="0" w:color="auto"/>
        <w:left w:val="none" w:sz="0" w:space="0" w:color="auto"/>
        <w:bottom w:val="none" w:sz="0" w:space="0" w:color="auto"/>
        <w:right w:val="none" w:sz="0" w:space="0" w:color="auto"/>
      </w:divBdr>
    </w:div>
    <w:div w:id="1455830693">
      <w:bodyDiv w:val="1"/>
      <w:marLeft w:val="0"/>
      <w:marRight w:val="0"/>
      <w:marTop w:val="0"/>
      <w:marBottom w:val="0"/>
      <w:divBdr>
        <w:top w:val="none" w:sz="0" w:space="0" w:color="auto"/>
        <w:left w:val="none" w:sz="0" w:space="0" w:color="auto"/>
        <w:bottom w:val="none" w:sz="0" w:space="0" w:color="auto"/>
        <w:right w:val="none" w:sz="0" w:space="0" w:color="auto"/>
      </w:divBdr>
    </w:div>
    <w:div w:id="1457336839">
      <w:bodyDiv w:val="1"/>
      <w:marLeft w:val="0"/>
      <w:marRight w:val="0"/>
      <w:marTop w:val="0"/>
      <w:marBottom w:val="0"/>
      <w:divBdr>
        <w:top w:val="none" w:sz="0" w:space="0" w:color="auto"/>
        <w:left w:val="none" w:sz="0" w:space="0" w:color="auto"/>
        <w:bottom w:val="none" w:sz="0" w:space="0" w:color="auto"/>
        <w:right w:val="none" w:sz="0" w:space="0" w:color="auto"/>
      </w:divBdr>
    </w:div>
    <w:div w:id="1458061981">
      <w:bodyDiv w:val="1"/>
      <w:marLeft w:val="0"/>
      <w:marRight w:val="0"/>
      <w:marTop w:val="0"/>
      <w:marBottom w:val="0"/>
      <w:divBdr>
        <w:top w:val="none" w:sz="0" w:space="0" w:color="auto"/>
        <w:left w:val="none" w:sz="0" w:space="0" w:color="auto"/>
        <w:bottom w:val="none" w:sz="0" w:space="0" w:color="auto"/>
        <w:right w:val="none" w:sz="0" w:space="0" w:color="auto"/>
      </w:divBdr>
    </w:div>
    <w:div w:id="1458330636">
      <w:bodyDiv w:val="1"/>
      <w:marLeft w:val="0"/>
      <w:marRight w:val="0"/>
      <w:marTop w:val="0"/>
      <w:marBottom w:val="0"/>
      <w:divBdr>
        <w:top w:val="none" w:sz="0" w:space="0" w:color="auto"/>
        <w:left w:val="none" w:sz="0" w:space="0" w:color="auto"/>
        <w:bottom w:val="none" w:sz="0" w:space="0" w:color="auto"/>
        <w:right w:val="none" w:sz="0" w:space="0" w:color="auto"/>
      </w:divBdr>
    </w:div>
    <w:div w:id="1465731992">
      <w:bodyDiv w:val="1"/>
      <w:marLeft w:val="0"/>
      <w:marRight w:val="0"/>
      <w:marTop w:val="0"/>
      <w:marBottom w:val="0"/>
      <w:divBdr>
        <w:top w:val="none" w:sz="0" w:space="0" w:color="auto"/>
        <w:left w:val="none" w:sz="0" w:space="0" w:color="auto"/>
        <w:bottom w:val="none" w:sz="0" w:space="0" w:color="auto"/>
        <w:right w:val="none" w:sz="0" w:space="0" w:color="auto"/>
      </w:divBdr>
    </w:div>
    <w:div w:id="1466850498">
      <w:bodyDiv w:val="1"/>
      <w:marLeft w:val="0"/>
      <w:marRight w:val="0"/>
      <w:marTop w:val="0"/>
      <w:marBottom w:val="0"/>
      <w:divBdr>
        <w:top w:val="none" w:sz="0" w:space="0" w:color="auto"/>
        <w:left w:val="none" w:sz="0" w:space="0" w:color="auto"/>
        <w:bottom w:val="none" w:sz="0" w:space="0" w:color="auto"/>
        <w:right w:val="none" w:sz="0" w:space="0" w:color="auto"/>
      </w:divBdr>
    </w:div>
    <w:div w:id="1466898431">
      <w:bodyDiv w:val="1"/>
      <w:marLeft w:val="0"/>
      <w:marRight w:val="0"/>
      <w:marTop w:val="0"/>
      <w:marBottom w:val="0"/>
      <w:divBdr>
        <w:top w:val="none" w:sz="0" w:space="0" w:color="auto"/>
        <w:left w:val="none" w:sz="0" w:space="0" w:color="auto"/>
        <w:bottom w:val="none" w:sz="0" w:space="0" w:color="auto"/>
        <w:right w:val="none" w:sz="0" w:space="0" w:color="auto"/>
      </w:divBdr>
    </w:div>
    <w:div w:id="1467504194">
      <w:bodyDiv w:val="1"/>
      <w:marLeft w:val="0"/>
      <w:marRight w:val="0"/>
      <w:marTop w:val="0"/>
      <w:marBottom w:val="0"/>
      <w:divBdr>
        <w:top w:val="none" w:sz="0" w:space="0" w:color="auto"/>
        <w:left w:val="none" w:sz="0" w:space="0" w:color="auto"/>
        <w:bottom w:val="none" w:sz="0" w:space="0" w:color="auto"/>
        <w:right w:val="none" w:sz="0" w:space="0" w:color="auto"/>
      </w:divBdr>
    </w:div>
    <w:div w:id="1470897889">
      <w:bodyDiv w:val="1"/>
      <w:marLeft w:val="0"/>
      <w:marRight w:val="0"/>
      <w:marTop w:val="0"/>
      <w:marBottom w:val="0"/>
      <w:divBdr>
        <w:top w:val="none" w:sz="0" w:space="0" w:color="auto"/>
        <w:left w:val="none" w:sz="0" w:space="0" w:color="auto"/>
        <w:bottom w:val="none" w:sz="0" w:space="0" w:color="auto"/>
        <w:right w:val="none" w:sz="0" w:space="0" w:color="auto"/>
      </w:divBdr>
    </w:div>
    <w:div w:id="1471628246">
      <w:bodyDiv w:val="1"/>
      <w:marLeft w:val="0"/>
      <w:marRight w:val="0"/>
      <w:marTop w:val="0"/>
      <w:marBottom w:val="0"/>
      <w:divBdr>
        <w:top w:val="none" w:sz="0" w:space="0" w:color="auto"/>
        <w:left w:val="none" w:sz="0" w:space="0" w:color="auto"/>
        <w:bottom w:val="none" w:sz="0" w:space="0" w:color="auto"/>
        <w:right w:val="none" w:sz="0" w:space="0" w:color="auto"/>
      </w:divBdr>
    </w:div>
    <w:div w:id="1474251312">
      <w:bodyDiv w:val="1"/>
      <w:marLeft w:val="0"/>
      <w:marRight w:val="0"/>
      <w:marTop w:val="0"/>
      <w:marBottom w:val="0"/>
      <w:divBdr>
        <w:top w:val="none" w:sz="0" w:space="0" w:color="auto"/>
        <w:left w:val="none" w:sz="0" w:space="0" w:color="auto"/>
        <w:bottom w:val="none" w:sz="0" w:space="0" w:color="auto"/>
        <w:right w:val="none" w:sz="0" w:space="0" w:color="auto"/>
      </w:divBdr>
    </w:div>
    <w:div w:id="1485773753">
      <w:bodyDiv w:val="1"/>
      <w:marLeft w:val="0"/>
      <w:marRight w:val="0"/>
      <w:marTop w:val="0"/>
      <w:marBottom w:val="0"/>
      <w:divBdr>
        <w:top w:val="none" w:sz="0" w:space="0" w:color="auto"/>
        <w:left w:val="none" w:sz="0" w:space="0" w:color="auto"/>
        <w:bottom w:val="none" w:sz="0" w:space="0" w:color="auto"/>
        <w:right w:val="none" w:sz="0" w:space="0" w:color="auto"/>
      </w:divBdr>
    </w:div>
    <w:div w:id="1486627807">
      <w:bodyDiv w:val="1"/>
      <w:marLeft w:val="0"/>
      <w:marRight w:val="0"/>
      <w:marTop w:val="0"/>
      <w:marBottom w:val="0"/>
      <w:divBdr>
        <w:top w:val="none" w:sz="0" w:space="0" w:color="auto"/>
        <w:left w:val="none" w:sz="0" w:space="0" w:color="auto"/>
        <w:bottom w:val="none" w:sz="0" w:space="0" w:color="auto"/>
        <w:right w:val="none" w:sz="0" w:space="0" w:color="auto"/>
      </w:divBdr>
    </w:div>
    <w:div w:id="1487626844">
      <w:bodyDiv w:val="1"/>
      <w:marLeft w:val="0"/>
      <w:marRight w:val="0"/>
      <w:marTop w:val="0"/>
      <w:marBottom w:val="0"/>
      <w:divBdr>
        <w:top w:val="none" w:sz="0" w:space="0" w:color="auto"/>
        <w:left w:val="none" w:sz="0" w:space="0" w:color="auto"/>
        <w:bottom w:val="none" w:sz="0" w:space="0" w:color="auto"/>
        <w:right w:val="none" w:sz="0" w:space="0" w:color="auto"/>
      </w:divBdr>
    </w:div>
    <w:div w:id="1496146904">
      <w:bodyDiv w:val="1"/>
      <w:marLeft w:val="0"/>
      <w:marRight w:val="0"/>
      <w:marTop w:val="0"/>
      <w:marBottom w:val="0"/>
      <w:divBdr>
        <w:top w:val="none" w:sz="0" w:space="0" w:color="auto"/>
        <w:left w:val="none" w:sz="0" w:space="0" w:color="auto"/>
        <w:bottom w:val="none" w:sz="0" w:space="0" w:color="auto"/>
        <w:right w:val="none" w:sz="0" w:space="0" w:color="auto"/>
      </w:divBdr>
    </w:div>
    <w:div w:id="1502576631">
      <w:bodyDiv w:val="1"/>
      <w:marLeft w:val="0"/>
      <w:marRight w:val="0"/>
      <w:marTop w:val="0"/>
      <w:marBottom w:val="0"/>
      <w:divBdr>
        <w:top w:val="none" w:sz="0" w:space="0" w:color="auto"/>
        <w:left w:val="none" w:sz="0" w:space="0" w:color="auto"/>
        <w:bottom w:val="none" w:sz="0" w:space="0" w:color="auto"/>
        <w:right w:val="none" w:sz="0" w:space="0" w:color="auto"/>
      </w:divBdr>
    </w:div>
    <w:div w:id="1503084635">
      <w:bodyDiv w:val="1"/>
      <w:marLeft w:val="0"/>
      <w:marRight w:val="0"/>
      <w:marTop w:val="0"/>
      <w:marBottom w:val="0"/>
      <w:divBdr>
        <w:top w:val="none" w:sz="0" w:space="0" w:color="auto"/>
        <w:left w:val="none" w:sz="0" w:space="0" w:color="auto"/>
        <w:bottom w:val="none" w:sz="0" w:space="0" w:color="auto"/>
        <w:right w:val="none" w:sz="0" w:space="0" w:color="auto"/>
      </w:divBdr>
    </w:div>
    <w:div w:id="1504779723">
      <w:bodyDiv w:val="1"/>
      <w:marLeft w:val="0"/>
      <w:marRight w:val="0"/>
      <w:marTop w:val="0"/>
      <w:marBottom w:val="0"/>
      <w:divBdr>
        <w:top w:val="none" w:sz="0" w:space="0" w:color="auto"/>
        <w:left w:val="none" w:sz="0" w:space="0" w:color="auto"/>
        <w:bottom w:val="none" w:sz="0" w:space="0" w:color="auto"/>
        <w:right w:val="none" w:sz="0" w:space="0" w:color="auto"/>
      </w:divBdr>
    </w:div>
    <w:div w:id="1508713277">
      <w:bodyDiv w:val="1"/>
      <w:marLeft w:val="0"/>
      <w:marRight w:val="0"/>
      <w:marTop w:val="0"/>
      <w:marBottom w:val="0"/>
      <w:divBdr>
        <w:top w:val="none" w:sz="0" w:space="0" w:color="auto"/>
        <w:left w:val="none" w:sz="0" w:space="0" w:color="auto"/>
        <w:bottom w:val="none" w:sz="0" w:space="0" w:color="auto"/>
        <w:right w:val="none" w:sz="0" w:space="0" w:color="auto"/>
      </w:divBdr>
    </w:div>
    <w:div w:id="1514220190">
      <w:bodyDiv w:val="1"/>
      <w:marLeft w:val="0"/>
      <w:marRight w:val="0"/>
      <w:marTop w:val="0"/>
      <w:marBottom w:val="0"/>
      <w:divBdr>
        <w:top w:val="none" w:sz="0" w:space="0" w:color="auto"/>
        <w:left w:val="none" w:sz="0" w:space="0" w:color="auto"/>
        <w:bottom w:val="none" w:sz="0" w:space="0" w:color="auto"/>
        <w:right w:val="none" w:sz="0" w:space="0" w:color="auto"/>
      </w:divBdr>
    </w:div>
    <w:div w:id="1515072534">
      <w:bodyDiv w:val="1"/>
      <w:marLeft w:val="0"/>
      <w:marRight w:val="0"/>
      <w:marTop w:val="0"/>
      <w:marBottom w:val="0"/>
      <w:divBdr>
        <w:top w:val="none" w:sz="0" w:space="0" w:color="auto"/>
        <w:left w:val="none" w:sz="0" w:space="0" w:color="auto"/>
        <w:bottom w:val="none" w:sz="0" w:space="0" w:color="auto"/>
        <w:right w:val="none" w:sz="0" w:space="0" w:color="auto"/>
      </w:divBdr>
    </w:div>
    <w:div w:id="1516534235">
      <w:bodyDiv w:val="1"/>
      <w:marLeft w:val="0"/>
      <w:marRight w:val="0"/>
      <w:marTop w:val="0"/>
      <w:marBottom w:val="0"/>
      <w:divBdr>
        <w:top w:val="none" w:sz="0" w:space="0" w:color="auto"/>
        <w:left w:val="none" w:sz="0" w:space="0" w:color="auto"/>
        <w:bottom w:val="none" w:sz="0" w:space="0" w:color="auto"/>
        <w:right w:val="none" w:sz="0" w:space="0" w:color="auto"/>
      </w:divBdr>
    </w:div>
    <w:div w:id="1521964273">
      <w:bodyDiv w:val="1"/>
      <w:marLeft w:val="0"/>
      <w:marRight w:val="0"/>
      <w:marTop w:val="0"/>
      <w:marBottom w:val="0"/>
      <w:divBdr>
        <w:top w:val="none" w:sz="0" w:space="0" w:color="auto"/>
        <w:left w:val="none" w:sz="0" w:space="0" w:color="auto"/>
        <w:bottom w:val="none" w:sz="0" w:space="0" w:color="auto"/>
        <w:right w:val="none" w:sz="0" w:space="0" w:color="auto"/>
      </w:divBdr>
    </w:div>
    <w:div w:id="1531648226">
      <w:bodyDiv w:val="1"/>
      <w:marLeft w:val="0"/>
      <w:marRight w:val="0"/>
      <w:marTop w:val="0"/>
      <w:marBottom w:val="0"/>
      <w:divBdr>
        <w:top w:val="none" w:sz="0" w:space="0" w:color="auto"/>
        <w:left w:val="none" w:sz="0" w:space="0" w:color="auto"/>
        <w:bottom w:val="none" w:sz="0" w:space="0" w:color="auto"/>
        <w:right w:val="none" w:sz="0" w:space="0" w:color="auto"/>
      </w:divBdr>
    </w:div>
    <w:div w:id="1534688462">
      <w:bodyDiv w:val="1"/>
      <w:marLeft w:val="0"/>
      <w:marRight w:val="0"/>
      <w:marTop w:val="0"/>
      <w:marBottom w:val="0"/>
      <w:divBdr>
        <w:top w:val="none" w:sz="0" w:space="0" w:color="auto"/>
        <w:left w:val="none" w:sz="0" w:space="0" w:color="auto"/>
        <w:bottom w:val="none" w:sz="0" w:space="0" w:color="auto"/>
        <w:right w:val="none" w:sz="0" w:space="0" w:color="auto"/>
      </w:divBdr>
    </w:div>
    <w:div w:id="1538353157">
      <w:bodyDiv w:val="1"/>
      <w:marLeft w:val="0"/>
      <w:marRight w:val="0"/>
      <w:marTop w:val="0"/>
      <w:marBottom w:val="0"/>
      <w:divBdr>
        <w:top w:val="none" w:sz="0" w:space="0" w:color="auto"/>
        <w:left w:val="none" w:sz="0" w:space="0" w:color="auto"/>
        <w:bottom w:val="none" w:sz="0" w:space="0" w:color="auto"/>
        <w:right w:val="none" w:sz="0" w:space="0" w:color="auto"/>
      </w:divBdr>
    </w:div>
    <w:div w:id="1552035433">
      <w:bodyDiv w:val="1"/>
      <w:marLeft w:val="0"/>
      <w:marRight w:val="0"/>
      <w:marTop w:val="0"/>
      <w:marBottom w:val="0"/>
      <w:divBdr>
        <w:top w:val="none" w:sz="0" w:space="0" w:color="auto"/>
        <w:left w:val="none" w:sz="0" w:space="0" w:color="auto"/>
        <w:bottom w:val="none" w:sz="0" w:space="0" w:color="auto"/>
        <w:right w:val="none" w:sz="0" w:space="0" w:color="auto"/>
      </w:divBdr>
    </w:div>
    <w:div w:id="1552307881">
      <w:bodyDiv w:val="1"/>
      <w:marLeft w:val="0"/>
      <w:marRight w:val="0"/>
      <w:marTop w:val="0"/>
      <w:marBottom w:val="0"/>
      <w:divBdr>
        <w:top w:val="none" w:sz="0" w:space="0" w:color="auto"/>
        <w:left w:val="none" w:sz="0" w:space="0" w:color="auto"/>
        <w:bottom w:val="none" w:sz="0" w:space="0" w:color="auto"/>
        <w:right w:val="none" w:sz="0" w:space="0" w:color="auto"/>
      </w:divBdr>
    </w:div>
    <w:div w:id="1557542304">
      <w:bodyDiv w:val="1"/>
      <w:marLeft w:val="0"/>
      <w:marRight w:val="0"/>
      <w:marTop w:val="0"/>
      <w:marBottom w:val="0"/>
      <w:divBdr>
        <w:top w:val="none" w:sz="0" w:space="0" w:color="auto"/>
        <w:left w:val="none" w:sz="0" w:space="0" w:color="auto"/>
        <w:bottom w:val="none" w:sz="0" w:space="0" w:color="auto"/>
        <w:right w:val="none" w:sz="0" w:space="0" w:color="auto"/>
      </w:divBdr>
    </w:div>
    <w:div w:id="1565949895">
      <w:bodyDiv w:val="1"/>
      <w:marLeft w:val="0"/>
      <w:marRight w:val="0"/>
      <w:marTop w:val="0"/>
      <w:marBottom w:val="0"/>
      <w:divBdr>
        <w:top w:val="none" w:sz="0" w:space="0" w:color="auto"/>
        <w:left w:val="none" w:sz="0" w:space="0" w:color="auto"/>
        <w:bottom w:val="none" w:sz="0" w:space="0" w:color="auto"/>
        <w:right w:val="none" w:sz="0" w:space="0" w:color="auto"/>
      </w:divBdr>
    </w:div>
    <w:div w:id="1573471346">
      <w:bodyDiv w:val="1"/>
      <w:marLeft w:val="0"/>
      <w:marRight w:val="0"/>
      <w:marTop w:val="0"/>
      <w:marBottom w:val="0"/>
      <w:divBdr>
        <w:top w:val="none" w:sz="0" w:space="0" w:color="auto"/>
        <w:left w:val="none" w:sz="0" w:space="0" w:color="auto"/>
        <w:bottom w:val="none" w:sz="0" w:space="0" w:color="auto"/>
        <w:right w:val="none" w:sz="0" w:space="0" w:color="auto"/>
      </w:divBdr>
    </w:div>
    <w:div w:id="1598292128">
      <w:bodyDiv w:val="1"/>
      <w:marLeft w:val="0"/>
      <w:marRight w:val="0"/>
      <w:marTop w:val="0"/>
      <w:marBottom w:val="0"/>
      <w:divBdr>
        <w:top w:val="none" w:sz="0" w:space="0" w:color="auto"/>
        <w:left w:val="none" w:sz="0" w:space="0" w:color="auto"/>
        <w:bottom w:val="none" w:sz="0" w:space="0" w:color="auto"/>
        <w:right w:val="none" w:sz="0" w:space="0" w:color="auto"/>
      </w:divBdr>
    </w:div>
    <w:div w:id="1600333395">
      <w:bodyDiv w:val="1"/>
      <w:marLeft w:val="0"/>
      <w:marRight w:val="0"/>
      <w:marTop w:val="0"/>
      <w:marBottom w:val="0"/>
      <w:divBdr>
        <w:top w:val="none" w:sz="0" w:space="0" w:color="auto"/>
        <w:left w:val="none" w:sz="0" w:space="0" w:color="auto"/>
        <w:bottom w:val="none" w:sz="0" w:space="0" w:color="auto"/>
        <w:right w:val="none" w:sz="0" w:space="0" w:color="auto"/>
      </w:divBdr>
    </w:div>
    <w:div w:id="1602491587">
      <w:bodyDiv w:val="1"/>
      <w:marLeft w:val="0"/>
      <w:marRight w:val="0"/>
      <w:marTop w:val="0"/>
      <w:marBottom w:val="0"/>
      <w:divBdr>
        <w:top w:val="none" w:sz="0" w:space="0" w:color="auto"/>
        <w:left w:val="none" w:sz="0" w:space="0" w:color="auto"/>
        <w:bottom w:val="none" w:sz="0" w:space="0" w:color="auto"/>
        <w:right w:val="none" w:sz="0" w:space="0" w:color="auto"/>
      </w:divBdr>
    </w:div>
    <w:div w:id="1603802787">
      <w:bodyDiv w:val="1"/>
      <w:marLeft w:val="0"/>
      <w:marRight w:val="0"/>
      <w:marTop w:val="0"/>
      <w:marBottom w:val="0"/>
      <w:divBdr>
        <w:top w:val="none" w:sz="0" w:space="0" w:color="auto"/>
        <w:left w:val="none" w:sz="0" w:space="0" w:color="auto"/>
        <w:bottom w:val="none" w:sz="0" w:space="0" w:color="auto"/>
        <w:right w:val="none" w:sz="0" w:space="0" w:color="auto"/>
      </w:divBdr>
    </w:div>
    <w:div w:id="1616908076">
      <w:bodyDiv w:val="1"/>
      <w:marLeft w:val="0"/>
      <w:marRight w:val="0"/>
      <w:marTop w:val="0"/>
      <w:marBottom w:val="0"/>
      <w:divBdr>
        <w:top w:val="none" w:sz="0" w:space="0" w:color="auto"/>
        <w:left w:val="none" w:sz="0" w:space="0" w:color="auto"/>
        <w:bottom w:val="none" w:sz="0" w:space="0" w:color="auto"/>
        <w:right w:val="none" w:sz="0" w:space="0" w:color="auto"/>
      </w:divBdr>
    </w:div>
    <w:div w:id="1621834060">
      <w:bodyDiv w:val="1"/>
      <w:marLeft w:val="0"/>
      <w:marRight w:val="0"/>
      <w:marTop w:val="0"/>
      <w:marBottom w:val="0"/>
      <w:divBdr>
        <w:top w:val="none" w:sz="0" w:space="0" w:color="auto"/>
        <w:left w:val="none" w:sz="0" w:space="0" w:color="auto"/>
        <w:bottom w:val="none" w:sz="0" w:space="0" w:color="auto"/>
        <w:right w:val="none" w:sz="0" w:space="0" w:color="auto"/>
      </w:divBdr>
    </w:div>
    <w:div w:id="1624072708">
      <w:bodyDiv w:val="1"/>
      <w:marLeft w:val="0"/>
      <w:marRight w:val="0"/>
      <w:marTop w:val="0"/>
      <w:marBottom w:val="0"/>
      <w:divBdr>
        <w:top w:val="none" w:sz="0" w:space="0" w:color="auto"/>
        <w:left w:val="none" w:sz="0" w:space="0" w:color="auto"/>
        <w:bottom w:val="none" w:sz="0" w:space="0" w:color="auto"/>
        <w:right w:val="none" w:sz="0" w:space="0" w:color="auto"/>
      </w:divBdr>
    </w:div>
    <w:div w:id="1624800424">
      <w:bodyDiv w:val="1"/>
      <w:marLeft w:val="0"/>
      <w:marRight w:val="0"/>
      <w:marTop w:val="0"/>
      <w:marBottom w:val="0"/>
      <w:divBdr>
        <w:top w:val="none" w:sz="0" w:space="0" w:color="auto"/>
        <w:left w:val="none" w:sz="0" w:space="0" w:color="auto"/>
        <w:bottom w:val="none" w:sz="0" w:space="0" w:color="auto"/>
        <w:right w:val="none" w:sz="0" w:space="0" w:color="auto"/>
      </w:divBdr>
    </w:div>
    <w:div w:id="1627393778">
      <w:bodyDiv w:val="1"/>
      <w:marLeft w:val="0"/>
      <w:marRight w:val="0"/>
      <w:marTop w:val="0"/>
      <w:marBottom w:val="0"/>
      <w:divBdr>
        <w:top w:val="none" w:sz="0" w:space="0" w:color="auto"/>
        <w:left w:val="none" w:sz="0" w:space="0" w:color="auto"/>
        <w:bottom w:val="none" w:sz="0" w:space="0" w:color="auto"/>
        <w:right w:val="none" w:sz="0" w:space="0" w:color="auto"/>
      </w:divBdr>
    </w:div>
    <w:div w:id="1629628271">
      <w:bodyDiv w:val="1"/>
      <w:marLeft w:val="0"/>
      <w:marRight w:val="0"/>
      <w:marTop w:val="0"/>
      <w:marBottom w:val="0"/>
      <w:divBdr>
        <w:top w:val="none" w:sz="0" w:space="0" w:color="auto"/>
        <w:left w:val="none" w:sz="0" w:space="0" w:color="auto"/>
        <w:bottom w:val="none" w:sz="0" w:space="0" w:color="auto"/>
        <w:right w:val="none" w:sz="0" w:space="0" w:color="auto"/>
      </w:divBdr>
    </w:div>
    <w:div w:id="1643804550">
      <w:bodyDiv w:val="1"/>
      <w:marLeft w:val="0"/>
      <w:marRight w:val="0"/>
      <w:marTop w:val="0"/>
      <w:marBottom w:val="0"/>
      <w:divBdr>
        <w:top w:val="none" w:sz="0" w:space="0" w:color="auto"/>
        <w:left w:val="none" w:sz="0" w:space="0" w:color="auto"/>
        <w:bottom w:val="none" w:sz="0" w:space="0" w:color="auto"/>
        <w:right w:val="none" w:sz="0" w:space="0" w:color="auto"/>
      </w:divBdr>
    </w:div>
    <w:div w:id="1648390402">
      <w:bodyDiv w:val="1"/>
      <w:marLeft w:val="0"/>
      <w:marRight w:val="0"/>
      <w:marTop w:val="0"/>
      <w:marBottom w:val="0"/>
      <w:divBdr>
        <w:top w:val="none" w:sz="0" w:space="0" w:color="auto"/>
        <w:left w:val="none" w:sz="0" w:space="0" w:color="auto"/>
        <w:bottom w:val="none" w:sz="0" w:space="0" w:color="auto"/>
        <w:right w:val="none" w:sz="0" w:space="0" w:color="auto"/>
      </w:divBdr>
    </w:div>
    <w:div w:id="1650207587">
      <w:bodyDiv w:val="1"/>
      <w:marLeft w:val="0"/>
      <w:marRight w:val="0"/>
      <w:marTop w:val="0"/>
      <w:marBottom w:val="0"/>
      <w:divBdr>
        <w:top w:val="none" w:sz="0" w:space="0" w:color="auto"/>
        <w:left w:val="none" w:sz="0" w:space="0" w:color="auto"/>
        <w:bottom w:val="none" w:sz="0" w:space="0" w:color="auto"/>
        <w:right w:val="none" w:sz="0" w:space="0" w:color="auto"/>
      </w:divBdr>
    </w:div>
    <w:div w:id="1656491261">
      <w:bodyDiv w:val="1"/>
      <w:marLeft w:val="0"/>
      <w:marRight w:val="0"/>
      <w:marTop w:val="0"/>
      <w:marBottom w:val="0"/>
      <w:divBdr>
        <w:top w:val="none" w:sz="0" w:space="0" w:color="auto"/>
        <w:left w:val="none" w:sz="0" w:space="0" w:color="auto"/>
        <w:bottom w:val="none" w:sz="0" w:space="0" w:color="auto"/>
        <w:right w:val="none" w:sz="0" w:space="0" w:color="auto"/>
      </w:divBdr>
    </w:div>
    <w:div w:id="1658653531">
      <w:bodyDiv w:val="1"/>
      <w:marLeft w:val="0"/>
      <w:marRight w:val="0"/>
      <w:marTop w:val="0"/>
      <w:marBottom w:val="0"/>
      <w:divBdr>
        <w:top w:val="none" w:sz="0" w:space="0" w:color="auto"/>
        <w:left w:val="none" w:sz="0" w:space="0" w:color="auto"/>
        <w:bottom w:val="none" w:sz="0" w:space="0" w:color="auto"/>
        <w:right w:val="none" w:sz="0" w:space="0" w:color="auto"/>
      </w:divBdr>
    </w:div>
    <w:div w:id="1660960272">
      <w:bodyDiv w:val="1"/>
      <w:marLeft w:val="0"/>
      <w:marRight w:val="0"/>
      <w:marTop w:val="0"/>
      <w:marBottom w:val="0"/>
      <w:divBdr>
        <w:top w:val="none" w:sz="0" w:space="0" w:color="auto"/>
        <w:left w:val="none" w:sz="0" w:space="0" w:color="auto"/>
        <w:bottom w:val="none" w:sz="0" w:space="0" w:color="auto"/>
        <w:right w:val="none" w:sz="0" w:space="0" w:color="auto"/>
      </w:divBdr>
    </w:div>
    <w:div w:id="1662468679">
      <w:bodyDiv w:val="1"/>
      <w:marLeft w:val="0"/>
      <w:marRight w:val="0"/>
      <w:marTop w:val="0"/>
      <w:marBottom w:val="0"/>
      <w:divBdr>
        <w:top w:val="none" w:sz="0" w:space="0" w:color="auto"/>
        <w:left w:val="none" w:sz="0" w:space="0" w:color="auto"/>
        <w:bottom w:val="none" w:sz="0" w:space="0" w:color="auto"/>
        <w:right w:val="none" w:sz="0" w:space="0" w:color="auto"/>
      </w:divBdr>
    </w:div>
    <w:div w:id="1670253520">
      <w:bodyDiv w:val="1"/>
      <w:marLeft w:val="0"/>
      <w:marRight w:val="0"/>
      <w:marTop w:val="0"/>
      <w:marBottom w:val="0"/>
      <w:divBdr>
        <w:top w:val="none" w:sz="0" w:space="0" w:color="auto"/>
        <w:left w:val="none" w:sz="0" w:space="0" w:color="auto"/>
        <w:bottom w:val="none" w:sz="0" w:space="0" w:color="auto"/>
        <w:right w:val="none" w:sz="0" w:space="0" w:color="auto"/>
      </w:divBdr>
    </w:div>
    <w:div w:id="1675301667">
      <w:bodyDiv w:val="1"/>
      <w:marLeft w:val="0"/>
      <w:marRight w:val="0"/>
      <w:marTop w:val="0"/>
      <w:marBottom w:val="0"/>
      <w:divBdr>
        <w:top w:val="none" w:sz="0" w:space="0" w:color="auto"/>
        <w:left w:val="none" w:sz="0" w:space="0" w:color="auto"/>
        <w:bottom w:val="none" w:sz="0" w:space="0" w:color="auto"/>
        <w:right w:val="none" w:sz="0" w:space="0" w:color="auto"/>
      </w:divBdr>
    </w:div>
    <w:div w:id="1679455325">
      <w:bodyDiv w:val="1"/>
      <w:marLeft w:val="0"/>
      <w:marRight w:val="0"/>
      <w:marTop w:val="0"/>
      <w:marBottom w:val="0"/>
      <w:divBdr>
        <w:top w:val="none" w:sz="0" w:space="0" w:color="auto"/>
        <w:left w:val="none" w:sz="0" w:space="0" w:color="auto"/>
        <w:bottom w:val="none" w:sz="0" w:space="0" w:color="auto"/>
        <w:right w:val="none" w:sz="0" w:space="0" w:color="auto"/>
      </w:divBdr>
    </w:div>
    <w:div w:id="1679964851">
      <w:bodyDiv w:val="1"/>
      <w:marLeft w:val="0"/>
      <w:marRight w:val="0"/>
      <w:marTop w:val="0"/>
      <w:marBottom w:val="0"/>
      <w:divBdr>
        <w:top w:val="none" w:sz="0" w:space="0" w:color="auto"/>
        <w:left w:val="none" w:sz="0" w:space="0" w:color="auto"/>
        <w:bottom w:val="none" w:sz="0" w:space="0" w:color="auto"/>
        <w:right w:val="none" w:sz="0" w:space="0" w:color="auto"/>
      </w:divBdr>
    </w:div>
    <w:div w:id="1685742237">
      <w:bodyDiv w:val="1"/>
      <w:marLeft w:val="0"/>
      <w:marRight w:val="0"/>
      <w:marTop w:val="0"/>
      <w:marBottom w:val="0"/>
      <w:divBdr>
        <w:top w:val="none" w:sz="0" w:space="0" w:color="auto"/>
        <w:left w:val="none" w:sz="0" w:space="0" w:color="auto"/>
        <w:bottom w:val="none" w:sz="0" w:space="0" w:color="auto"/>
        <w:right w:val="none" w:sz="0" w:space="0" w:color="auto"/>
      </w:divBdr>
    </w:div>
    <w:div w:id="1694308232">
      <w:bodyDiv w:val="1"/>
      <w:marLeft w:val="0"/>
      <w:marRight w:val="0"/>
      <w:marTop w:val="0"/>
      <w:marBottom w:val="0"/>
      <w:divBdr>
        <w:top w:val="none" w:sz="0" w:space="0" w:color="auto"/>
        <w:left w:val="none" w:sz="0" w:space="0" w:color="auto"/>
        <w:bottom w:val="none" w:sz="0" w:space="0" w:color="auto"/>
        <w:right w:val="none" w:sz="0" w:space="0" w:color="auto"/>
      </w:divBdr>
    </w:div>
    <w:div w:id="1695498807">
      <w:bodyDiv w:val="1"/>
      <w:marLeft w:val="0"/>
      <w:marRight w:val="0"/>
      <w:marTop w:val="0"/>
      <w:marBottom w:val="0"/>
      <w:divBdr>
        <w:top w:val="none" w:sz="0" w:space="0" w:color="auto"/>
        <w:left w:val="none" w:sz="0" w:space="0" w:color="auto"/>
        <w:bottom w:val="none" w:sz="0" w:space="0" w:color="auto"/>
        <w:right w:val="none" w:sz="0" w:space="0" w:color="auto"/>
      </w:divBdr>
    </w:div>
    <w:div w:id="1701280737">
      <w:bodyDiv w:val="1"/>
      <w:marLeft w:val="0"/>
      <w:marRight w:val="0"/>
      <w:marTop w:val="0"/>
      <w:marBottom w:val="0"/>
      <w:divBdr>
        <w:top w:val="none" w:sz="0" w:space="0" w:color="auto"/>
        <w:left w:val="none" w:sz="0" w:space="0" w:color="auto"/>
        <w:bottom w:val="none" w:sz="0" w:space="0" w:color="auto"/>
        <w:right w:val="none" w:sz="0" w:space="0" w:color="auto"/>
      </w:divBdr>
    </w:div>
    <w:div w:id="1702781148">
      <w:bodyDiv w:val="1"/>
      <w:marLeft w:val="0"/>
      <w:marRight w:val="0"/>
      <w:marTop w:val="0"/>
      <w:marBottom w:val="0"/>
      <w:divBdr>
        <w:top w:val="none" w:sz="0" w:space="0" w:color="auto"/>
        <w:left w:val="none" w:sz="0" w:space="0" w:color="auto"/>
        <w:bottom w:val="none" w:sz="0" w:space="0" w:color="auto"/>
        <w:right w:val="none" w:sz="0" w:space="0" w:color="auto"/>
      </w:divBdr>
    </w:div>
    <w:div w:id="1705247706">
      <w:bodyDiv w:val="1"/>
      <w:marLeft w:val="0"/>
      <w:marRight w:val="0"/>
      <w:marTop w:val="0"/>
      <w:marBottom w:val="0"/>
      <w:divBdr>
        <w:top w:val="none" w:sz="0" w:space="0" w:color="auto"/>
        <w:left w:val="none" w:sz="0" w:space="0" w:color="auto"/>
        <w:bottom w:val="none" w:sz="0" w:space="0" w:color="auto"/>
        <w:right w:val="none" w:sz="0" w:space="0" w:color="auto"/>
      </w:divBdr>
    </w:div>
    <w:div w:id="1716081247">
      <w:bodyDiv w:val="1"/>
      <w:marLeft w:val="0"/>
      <w:marRight w:val="0"/>
      <w:marTop w:val="0"/>
      <w:marBottom w:val="0"/>
      <w:divBdr>
        <w:top w:val="none" w:sz="0" w:space="0" w:color="auto"/>
        <w:left w:val="none" w:sz="0" w:space="0" w:color="auto"/>
        <w:bottom w:val="none" w:sz="0" w:space="0" w:color="auto"/>
        <w:right w:val="none" w:sz="0" w:space="0" w:color="auto"/>
      </w:divBdr>
    </w:div>
    <w:div w:id="1716199179">
      <w:bodyDiv w:val="1"/>
      <w:marLeft w:val="0"/>
      <w:marRight w:val="0"/>
      <w:marTop w:val="0"/>
      <w:marBottom w:val="0"/>
      <w:divBdr>
        <w:top w:val="none" w:sz="0" w:space="0" w:color="auto"/>
        <w:left w:val="none" w:sz="0" w:space="0" w:color="auto"/>
        <w:bottom w:val="none" w:sz="0" w:space="0" w:color="auto"/>
        <w:right w:val="none" w:sz="0" w:space="0" w:color="auto"/>
      </w:divBdr>
    </w:div>
    <w:div w:id="1716391078">
      <w:bodyDiv w:val="1"/>
      <w:marLeft w:val="0"/>
      <w:marRight w:val="0"/>
      <w:marTop w:val="0"/>
      <w:marBottom w:val="0"/>
      <w:divBdr>
        <w:top w:val="none" w:sz="0" w:space="0" w:color="auto"/>
        <w:left w:val="none" w:sz="0" w:space="0" w:color="auto"/>
        <w:bottom w:val="none" w:sz="0" w:space="0" w:color="auto"/>
        <w:right w:val="none" w:sz="0" w:space="0" w:color="auto"/>
      </w:divBdr>
    </w:div>
    <w:div w:id="1717701444">
      <w:bodyDiv w:val="1"/>
      <w:marLeft w:val="0"/>
      <w:marRight w:val="0"/>
      <w:marTop w:val="0"/>
      <w:marBottom w:val="0"/>
      <w:divBdr>
        <w:top w:val="none" w:sz="0" w:space="0" w:color="auto"/>
        <w:left w:val="none" w:sz="0" w:space="0" w:color="auto"/>
        <w:bottom w:val="none" w:sz="0" w:space="0" w:color="auto"/>
        <w:right w:val="none" w:sz="0" w:space="0" w:color="auto"/>
      </w:divBdr>
    </w:div>
    <w:div w:id="1720545731">
      <w:bodyDiv w:val="1"/>
      <w:marLeft w:val="0"/>
      <w:marRight w:val="0"/>
      <w:marTop w:val="0"/>
      <w:marBottom w:val="0"/>
      <w:divBdr>
        <w:top w:val="none" w:sz="0" w:space="0" w:color="auto"/>
        <w:left w:val="none" w:sz="0" w:space="0" w:color="auto"/>
        <w:bottom w:val="none" w:sz="0" w:space="0" w:color="auto"/>
        <w:right w:val="none" w:sz="0" w:space="0" w:color="auto"/>
      </w:divBdr>
    </w:div>
    <w:div w:id="1721780123">
      <w:bodyDiv w:val="1"/>
      <w:marLeft w:val="0"/>
      <w:marRight w:val="0"/>
      <w:marTop w:val="0"/>
      <w:marBottom w:val="0"/>
      <w:divBdr>
        <w:top w:val="none" w:sz="0" w:space="0" w:color="auto"/>
        <w:left w:val="none" w:sz="0" w:space="0" w:color="auto"/>
        <w:bottom w:val="none" w:sz="0" w:space="0" w:color="auto"/>
        <w:right w:val="none" w:sz="0" w:space="0" w:color="auto"/>
      </w:divBdr>
    </w:div>
    <w:div w:id="1723141295">
      <w:bodyDiv w:val="1"/>
      <w:marLeft w:val="0"/>
      <w:marRight w:val="0"/>
      <w:marTop w:val="0"/>
      <w:marBottom w:val="0"/>
      <w:divBdr>
        <w:top w:val="none" w:sz="0" w:space="0" w:color="auto"/>
        <w:left w:val="none" w:sz="0" w:space="0" w:color="auto"/>
        <w:bottom w:val="none" w:sz="0" w:space="0" w:color="auto"/>
        <w:right w:val="none" w:sz="0" w:space="0" w:color="auto"/>
      </w:divBdr>
    </w:div>
    <w:div w:id="1723596957">
      <w:bodyDiv w:val="1"/>
      <w:marLeft w:val="0"/>
      <w:marRight w:val="0"/>
      <w:marTop w:val="0"/>
      <w:marBottom w:val="0"/>
      <w:divBdr>
        <w:top w:val="none" w:sz="0" w:space="0" w:color="auto"/>
        <w:left w:val="none" w:sz="0" w:space="0" w:color="auto"/>
        <w:bottom w:val="none" w:sz="0" w:space="0" w:color="auto"/>
        <w:right w:val="none" w:sz="0" w:space="0" w:color="auto"/>
      </w:divBdr>
    </w:div>
    <w:div w:id="1724714927">
      <w:bodyDiv w:val="1"/>
      <w:marLeft w:val="0"/>
      <w:marRight w:val="0"/>
      <w:marTop w:val="0"/>
      <w:marBottom w:val="0"/>
      <w:divBdr>
        <w:top w:val="none" w:sz="0" w:space="0" w:color="auto"/>
        <w:left w:val="none" w:sz="0" w:space="0" w:color="auto"/>
        <w:bottom w:val="none" w:sz="0" w:space="0" w:color="auto"/>
        <w:right w:val="none" w:sz="0" w:space="0" w:color="auto"/>
      </w:divBdr>
    </w:div>
    <w:div w:id="1725642735">
      <w:bodyDiv w:val="1"/>
      <w:marLeft w:val="0"/>
      <w:marRight w:val="0"/>
      <w:marTop w:val="0"/>
      <w:marBottom w:val="0"/>
      <w:divBdr>
        <w:top w:val="none" w:sz="0" w:space="0" w:color="auto"/>
        <w:left w:val="none" w:sz="0" w:space="0" w:color="auto"/>
        <w:bottom w:val="none" w:sz="0" w:space="0" w:color="auto"/>
        <w:right w:val="none" w:sz="0" w:space="0" w:color="auto"/>
      </w:divBdr>
    </w:div>
    <w:div w:id="1735810043">
      <w:bodyDiv w:val="1"/>
      <w:marLeft w:val="0"/>
      <w:marRight w:val="0"/>
      <w:marTop w:val="0"/>
      <w:marBottom w:val="0"/>
      <w:divBdr>
        <w:top w:val="none" w:sz="0" w:space="0" w:color="auto"/>
        <w:left w:val="none" w:sz="0" w:space="0" w:color="auto"/>
        <w:bottom w:val="none" w:sz="0" w:space="0" w:color="auto"/>
        <w:right w:val="none" w:sz="0" w:space="0" w:color="auto"/>
      </w:divBdr>
    </w:div>
    <w:div w:id="1736932203">
      <w:bodyDiv w:val="1"/>
      <w:marLeft w:val="0"/>
      <w:marRight w:val="0"/>
      <w:marTop w:val="0"/>
      <w:marBottom w:val="0"/>
      <w:divBdr>
        <w:top w:val="none" w:sz="0" w:space="0" w:color="auto"/>
        <w:left w:val="none" w:sz="0" w:space="0" w:color="auto"/>
        <w:bottom w:val="none" w:sz="0" w:space="0" w:color="auto"/>
        <w:right w:val="none" w:sz="0" w:space="0" w:color="auto"/>
      </w:divBdr>
    </w:div>
    <w:div w:id="1748188737">
      <w:bodyDiv w:val="1"/>
      <w:marLeft w:val="0"/>
      <w:marRight w:val="0"/>
      <w:marTop w:val="0"/>
      <w:marBottom w:val="0"/>
      <w:divBdr>
        <w:top w:val="none" w:sz="0" w:space="0" w:color="auto"/>
        <w:left w:val="none" w:sz="0" w:space="0" w:color="auto"/>
        <w:bottom w:val="none" w:sz="0" w:space="0" w:color="auto"/>
        <w:right w:val="none" w:sz="0" w:space="0" w:color="auto"/>
      </w:divBdr>
    </w:div>
    <w:div w:id="1748919028">
      <w:bodyDiv w:val="1"/>
      <w:marLeft w:val="0"/>
      <w:marRight w:val="0"/>
      <w:marTop w:val="0"/>
      <w:marBottom w:val="0"/>
      <w:divBdr>
        <w:top w:val="none" w:sz="0" w:space="0" w:color="auto"/>
        <w:left w:val="none" w:sz="0" w:space="0" w:color="auto"/>
        <w:bottom w:val="none" w:sz="0" w:space="0" w:color="auto"/>
        <w:right w:val="none" w:sz="0" w:space="0" w:color="auto"/>
      </w:divBdr>
    </w:div>
    <w:div w:id="1750302670">
      <w:bodyDiv w:val="1"/>
      <w:marLeft w:val="0"/>
      <w:marRight w:val="0"/>
      <w:marTop w:val="0"/>
      <w:marBottom w:val="0"/>
      <w:divBdr>
        <w:top w:val="none" w:sz="0" w:space="0" w:color="auto"/>
        <w:left w:val="none" w:sz="0" w:space="0" w:color="auto"/>
        <w:bottom w:val="none" w:sz="0" w:space="0" w:color="auto"/>
        <w:right w:val="none" w:sz="0" w:space="0" w:color="auto"/>
      </w:divBdr>
    </w:div>
    <w:div w:id="1750927080">
      <w:bodyDiv w:val="1"/>
      <w:marLeft w:val="0"/>
      <w:marRight w:val="0"/>
      <w:marTop w:val="0"/>
      <w:marBottom w:val="0"/>
      <w:divBdr>
        <w:top w:val="none" w:sz="0" w:space="0" w:color="auto"/>
        <w:left w:val="none" w:sz="0" w:space="0" w:color="auto"/>
        <w:bottom w:val="none" w:sz="0" w:space="0" w:color="auto"/>
        <w:right w:val="none" w:sz="0" w:space="0" w:color="auto"/>
      </w:divBdr>
    </w:div>
    <w:div w:id="1757432427">
      <w:bodyDiv w:val="1"/>
      <w:marLeft w:val="0"/>
      <w:marRight w:val="0"/>
      <w:marTop w:val="0"/>
      <w:marBottom w:val="0"/>
      <w:divBdr>
        <w:top w:val="none" w:sz="0" w:space="0" w:color="auto"/>
        <w:left w:val="none" w:sz="0" w:space="0" w:color="auto"/>
        <w:bottom w:val="none" w:sz="0" w:space="0" w:color="auto"/>
        <w:right w:val="none" w:sz="0" w:space="0" w:color="auto"/>
      </w:divBdr>
    </w:div>
    <w:div w:id="1766533129">
      <w:bodyDiv w:val="1"/>
      <w:marLeft w:val="0"/>
      <w:marRight w:val="0"/>
      <w:marTop w:val="0"/>
      <w:marBottom w:val="0"/>
      <w:divBdr>
        <w:top w:val="none" w:sz="0" w:space="0" w:color="auto"/>
        <w:left w:val="none" w:sz="0" w:space="0" w:color="auto"/>
        <w:bottom w:val="none" w:sz="0" w:space="0" w:color="auto"/>
        <w:right w:val="none" w:sz="0" w:space="0" w:color="auto"/>
      </w:divBdr>
    </w:div>
    <w:div w:id="1766879147">
      <w:bodyDiv w:val="1"/>
      <w:marLeft w:val="0"/>
      <w:marRight w:val="0"/>
      <w:marTop w:val="0"/>
      <w:marBottom w:val="0"/>
      <w:divBdr>
        <w:top w:val="none" w:sz="0" w:space="0" w:color="auto"/>
        <w:left w:val="none" w:sz="0" w:space="0" w:color="auto"/>
        <w:bottom w:val="none" w:sz="0" w:space="0" w:color="auto"/>
        <w:right w:val="none" w:sz="0" w:space="0" w:color="auto"/>
      </w:divBdr>
    </w:div>
    <w:div w:id="1768578915">
      <w:bodyDiv w:val="1"/>
      <w:marLeft w:val="0"/>
      <w:marRight w:val="0"/>
      <w:marTop w:val="0"/>
      <w:marBottom w:val="0"/>
      <w:divBdr>
        <w:top w:val="none" w:sz="0" w:space="0" w:color="auto"/>
        <w:left w:val="none" w:sz="0" w:space="0" w:color="auto"/>
        <w:bottom w:val="none" w:sz="0" w:space="0" w:color="auto"/>
        <w:right w:val="none" w:sz="0" w:space="0" w:color="auto"/>
      </w:divBdr>
    </w:div>
    <w:div w:id="1771001469">
      <w:bodyDiv w:val="1"/>
      <w:marLeft w:val="0"/>
      <w:marRight w:val="0"/>
      <w:marTop w:val="0"/>
      <w:marBottom w:val="0"/>
      <w:divBdr>
        <w:top w:val="none" w:sz="0" w:space="0" w:color="auto"/>
        <w:left w:val="none" w:sz="0" w:space="0" w:color="auto"/>
        <w:bottom w:val="none" w:sz="0" w:space="0" w:color="auto"/>
        <w:right w:val="none" w:sz="0" w:space="0" w:color="auto"/>
      </w:divBdr>
    </w:div>
    <w:div w:id="1771272992">
      <w:bodyDiv w:val="1"/>
      <w:marLeft w:val="0"/>
      <w:marRight w:val="0"/>
      <w:marTop w:val="0"/>
      <w:marBottom w:val="0"/>
      <w:divBdr>
        <w:top w:val="none" w:sz="0" w:space="0" w:color="auto"/>
        <w:left w:val="none" w:sz="0" w:space="0" w:color="auto"/>
        <w:bottom w:val="none" w:sz="0" w:space="0" w:color="auto"/>
        <w:right w:val="none" w:sz="0" w:space="0" w:color="auto"/>
      </w:divBdr>
    </w:div>
    <w:div w:id="1773551225">
      <w:bodyDiv w:val="1"/>
      <w:marLeft w:val="0"/>
      <w:marRight w:val="0"/>
      <w:marTop w:val="0"/>
      <w:marBottom w:val="0"/>
      <w:divBdr>
        <w:top w:val="none" w:sz="0" w:space="0" w:color="auto"/>
        <w:left w:val="none" w:sz="0" w:space="0" w:color="auto"/>
        <w:bottom w:val="none" w:sz="0" w:space="0" w:color="auto"/>
        <w:right w:val="none" w:sz="0" w:space="0" w:color="auto"/>
      </w:divBdr>
    </w:div>
    <w:div w:id="1775586422">
      <w:bodyDiv w:val="1"/>
      <w:marLeft w:val="0"/>
      <w:marRight w:val="0"/>
      <w:marTop w:val="0"/>
      <w:marBottom w:val="0"/>
      <w:divBdr>
        <w:top w:val="none" w:sz="0" w:space="0" w:color="auto"/>
        <w:left w:val="none" w:sz="0" w:space="0" w:color="auto"/>
        <w:bottom w:val="none" w:sz="0" w:space="0" w:color="auto"/>
        <w:right w:val="none" w:sz="0" w:space="0" w:color="auto"/>
      </w:divBdr>
    </w:div>
    <w:div w:id="1775861595">
      <w:bodyDiv w:val="1"/>
      <w:marLeft w:val="0"/>
      <w:marRight w:val="0"/>
      <w:marTop w:val="0"/>
      <w:marBottom w:val="0"/>
      <w:divBdr>
        <w:top w:val="none" w:sz="0" w:space="0" w:color="auto"/>
        <w:left w:val="none" w:sz="0" w:space="0" w:color="auto"/>
        <w:bottom w:val="none" w:sz="0" w:space="0" w:color="auto"/>
        <w:right w:val="none" w:sz="0" w:space="0" w:color="auto"/>
      </w:divBdr>
    </w:div>
    <w:div w:id="1782216645">
      <w:bodyDiv w:val="1"/>
      <w:marLeft w:val="0"/>
      <w:marRight w:val="0"/>
      <w:marTop w:val="0"/>
      <w:marBottom w:val="0"/>
      <w:divBdr>
        <w:top w:val="none" w:sz="0" w:space="0" w:color="auto"/>
        <w:left w:val="none" w:sz="0" w:space="0" w:color="auto"/>
        <w:bottom w:val="none" w:sz="0" w:space="0" w:color="auto"/>
        <w:right w:val="none" w:sz="0" w:space="0" w:color="auto"/>
      </w:divBdr>
    </w:div>
    <w:div w:id="1785608876">
      <w:bodyDiv w:val="1"/>
      <w:marLeft w:val="0"/>
      <w:marRight w:val="0"/>
      <w:marTop w:val="0"/>
      <w:marBottom w:val="0"/>
      <w:divBdr>
        <w:top w:val="none" w:sz="0" w:space="0" w:color="auto"/>
        <w:left w:val="none" w:sz="0" w:space="0" w:color="auto"/>
        <w:bottom w:val="none" w:sz="0" w:space="0" w:color="auto"/>
        <w:right w:val="none" w:sz="0" w:space="0" w:color="auto"/>
      </w:divBdr>
    </w:div>
    <w:div w:id="1787774927">
      <w:bodyDiv w:val="1"/>
      <w:marLeft w:val="0"/>
      <w:marRight w:val="0"/>
      <w:marTop w:val="0"/>
      <w:marBottom w:val="0"/>
      <w:divBdr>
        <w:top w:val="none" w:sz="0" w:space="0" w:color="auto"/>
        <w:left w:val="none" w:sz="0" w:space="0" w:color="auto"/>
        <w:bottom w:val="none" w:sz="0" w:space="0" w:color="auto"/>
        <w:right w:val="none" w:sz="0" w:space="0" w:color="auto"/>
      </w:divBdr>
    </w:div>
    <w:div w:id="1798601180">
      <w:bodyDiv w:val="1"/>
      <w:marLeft w:val="0"/>
      <w:marRight w:val="0"/>
      <w:marTop w:val="0"/>
      <w:marBottom w:val="0"/>
      <w:divBdr>
        <w:top w:val="none" w:sz="0" w:space="0" w:color="auto"/>
        <w:left w:val="none" w:sz="0" w:space="0" w:color="auto"/>
        <w:bottom w:val="none" w:sz="0" w:space="0" w:color="auto"/>
        <w:right w:val="none" w:sz="0" w:space="0" w:color="auto"/>
      </w:divBdr>
    </w:div>
    <w:div w:id="1804618397">
      <w:bodyDiv w:val="1"/>
      <w:marLeft w:val="0"/>
      <w:marRight w:val="0"/>
      <w:marTop w:val="0"/>
      <w:marBottom w:val="0"/>
      <w:divBdr>
        <w:top w:val="none" w:sz="0" w:space="0" w:color="auto"/>
        <w:left w:val="none" w:sz="0" w:space="0" w:color="auto"/>
        <w:bottom w:val="none" w:sz="0" w:space="0" w:color="auto"/>
        <w:right w:val="none" w:sz="0" w:space="0" w:color="auto"/>
      </w:divBdr>
    </w:div>
    <w:div w:id="1804689039">
      <w:bodyDiv w:val="1"/>
      <w:marLeft w:val="0"/>
      <w:marRight w:val="0"/>
      <w:marTop w:val="0"/>
      <w:marBottom w:val="0"/>
      <w:divBdr>
        <w:top w:val="none" w:sz="0" w:space="0" w:color="auto"/>
        <w:left w:val="none" w:sz="0" w:space="0" w:color="auto"/>
        <w:bottom w:val="none" w:sz="0" w:space="0" w:color="auto"/>
        <w:right w:val="none" w:sz="0" w:space="0" w:color="auto"/>
      </w:divBdr>
    </w:div>
    <w:div w:id="1808930699">
      <w:bodyDiv w:val="1"/>
      <w:marLeft w:val="0"/>
      <w:marRight w:val="0"/>
      <w:marTop w:val="0"/>
      <w:marBottom w:val="0"/>
      <w:divBdr>
        <w:top w:val="none" w:sz="0" w:space="0" w:color="auto"/>
        <w:left w:val="none" w:sz="0" w:space="0" w:color="auto"/>
        <w:bottom w:val="none" w:sz="0" w:space="0" w:color="auto"/>
        <w:right w:val="none" w:sz="0" w:space="0" w:color="auto"/>
      </w:divBdr>
    </w:div>
    <w:div w:id="1810974478">
      <w:bodyDiv w:val="1"/>
      <w:marLeft w:val="0"/>
      <w:marRight w:val="0"/>
      <w:marTop w:val="0"/>
      <w:marBottom w:val="0"/>
      <w:divBdr>
        <w:top w:val="none" w:sz="0" w:space="0" w:color="auto"/>
        <w:left w:val="none" w:sz="0" w:space="0" w:color="auto"/>
        <w:bottom w:val="none" w:sz="0" w:space="0" w:color="auto"/>
        <w:right w:val="none" w:sz="0" w:space="0" w:color="auto"/>
      </w:divBdr>
    </w:div>
    <w:div w:id="1810976346">
      <w:bodyDiv w:val="1"/>
      <w:marLeft w:val="0"/>
      <w:marRight w:val="0"/>
      <w:marTop w:val="0"/>
      <w:marBottom w:val="0"/>
      <w:divBdr>
        <w:top w:val="none" w:sz="0" w:space="0" w:color="auto"/>
        <w:left w:val="none" w:sz="0" w:space="0" w:color="auto"/>
        <w:bottom w:val="none" w:sz="0" w:space="0" w:color="auto"/>
        <w:right w:val="none" w:sz="0" w:space="0" w:color="auto"/>
      </w:divBdr>
    </w:div>
    <w:div w:id="1812600167">
      <w:bodyDiv w:val="1"/>
      <w:marLeft w:val="0"/>
      <w:marRight w:val="0"/>
      <w:marTop w:val="0"/>
      <w:marBottom w:val="0"/>
      <w:divBdr>
        <w:top w:val="none" w:sz="0" w:space="0" w:color="auto"/>
        <w:left w:val="none" w:sz="0" w:space="0" w:color="auto"/>
        <w:bottom w:val="none" w:sz="0" w:space="0" w:color="auto"/>
        <w:right w:val="none" w:sz="0" w:space="0" w:color="auto"/>
      </w:divBdr>
    </w:div>
    <w:div w:id="1813716689">
      <w:bodyDiv w:val="1"/>
      <w:marLeft w:val="0"/>
      <w:marRight w:val="0"/>
      <w:marTop w:val="0"/>
      <w:marBottom w:val="0"/>
      <w:divBdr>
        <w:top w:val="none" w:sz="0" w:space="0" w:color="auto"/>
        <w:left w:val="none" w:sz="0" w:space="0" w:color="auto"/>
        <w:bottom w:val="none" w:sz="0" w:space="0" w:color="auto"/>
        <w:right w:val="none" w:sz="0" w:space="0" w:color="auto"/>
      </w:divBdr>
    </w:div>
    <w:div w:id="1813717941">
      <w:bodyDiv w:val="1"/>
      <w:marLeft w:val="0"/>
      <w:marRight w:val="0"/>
      <w:marTop w:val="0"/>
      <w:marBottom w:val="0"/>
      <w:divBdr>
        <w:top w:val="none" w:sz="0" w:space="0" w:color="auto"/>
        <w:left w:val="none" w:sz="0" w:space="0" w:color="auto"/>
        <w:bottom w:val="none" w:sz="0" w:space="0" w:color="auto"/>
        <w:right w:val="none" w:sz="0" w:space="0" w:color="auto"/>
      </w:divBdr>
    </w:div>
    <w:div w:id="1814643018">
      <w:bodyDiv w:val="1"/>
      <w:marLeft w:val="0"/>
      <w:marRight w:val="0"/>
      <w:marTop w:val="0"/>
      <w:marBottom w:val="0"/>
      <w:divBdr>
        <w:top w:val="none" w:sz="0" w:space="0" w:color="auto"/>
        <w:left w:val="none" w:sz="0" w:space="0" w:color="auto"/>
        <w:bottom w:val="none" w:sz="0" w:space="0" w:color="auto"/>
        <w:right w:val="none" w:sz="0" w:space="0" w:color="auto"/>
      </w:divBdr>
    </w:div>
    <w:div w:id="1814712014">
      <w:bodyDiv w:val="1"/>
      <w:marLeft w:val="0"/>
      <w:marRight w:val="0"/>
      <w:marTop w:val="0"/>
      <w:marBottom w:val="0"/>
      <w:divBdr>
        <w:top w:val="none" w:sz="0" w:space="0" w:color="auto"/>
        <w:left w:val="none" w:sz="0" w:space="0" w:color="auto"/>
        <w:bottom w:val="none" w:sz="0" w:space="0" w:color="auto"/>
        <w:right w:val="none" w:sz="0" w:space="0" w:color="auto"/>
      </w:divBdr>
    </w:div>
    <w:div w:id="1821070355">
      <w:bodyDiv w:val="1"/>
      <w:marLeft w:val="0"/>
      <w:marRight w:val="0"/>
      <w:marTop w:val="0"/>
      <w:marBottom w:val="0"/>
      <w:divBdr>
        <w:top w:val="none" w:sz="0" w:space="0" w:color="auto"/>
        <w:left w:val="none" w:sz="0" w:space="0" w:color="auto"/>
        <w:bottom w:val="none" w:sz="0" w:space="0" w:color="auto"/>
        <w:right w:val="none" w:sz="0" w:space="0" w:color="auto"/>
      </w:divBdr>
    </w:div>
    <w:div w:id="1822497291">
      <w:bodyDiv w:val="1"/>
      <w:marLeft w:val="0"/>
      <w:marRight w:val="0"/>
      <w:marTop w:val="0"/>
      <w:marBottom w:val="0"/>
      <w:divBdr>
        <w:top w:val="none" w:sz="0" w:space="0" w:color="auto"/>
        <w:left w:val="none" w:sz="0" w:space="0" w:color="auto"/>
        <w:bottom w:val="none" w:sz="0" w:space="0" w:color="auto"/>
        <w:right w:val="none" w:sz="0" w:space="0" w:color="auto"/>
      </w:divBdr>
    </w:div>
    <w:div w:id="1824466731">
      <w:bodyDiv w:val="1"/>
      <w:marLeft w:val="0"/>
      <w:marRight w:val="0"/>
      <w:marTop w:val="0"/>
      <w:marBottom w:val="0"/>
      <w:divBdr>
        <w:top w:val="none" w:sz="0" w:space="0" w:color="auto"/>
        <w:left w:val="none" w:sz="0" w:space="0" w:color="auto"/>
        <w:bottom w:val="none" w:sz="0" w:space="0" w:color="auto"/>
        <w:right w:val="none" w:sz="0" w:space="0" w:color="auto"/>
      </w:divBdr>
    </w:div>
    <w:div w:id="1826244260">
      <w:bodyDiv w:val="1"/>
      <w:marLeft w:val="0"/>
      <w:marRight w:val="0"/>
      <w:marTop w:val="0"/>
      <w:marBottom w:val="0"/>
      <w:divBdr>
        <w:top w:val="none" w:sz="0" w:space="0" w:color="auto"/>
        <w:left w:val="none" w:sz="0" w:space="0" w:color="auto"/>
        <w:bottom w:val="none" w:sz="0" w:space="0" w:color="auto"/>
        <w:right w:val="none" w:sz="0" w:space="0" w:color="auto"/>
      </w:divBdr>
    </w:div>
    <w:div w:id="1826968982">
      <w:bodyDiv w:val="1"/>
      <w:marLeft w:val="0"/>
      <w:marRight w:val="0"/>
      <w:marTop w:val="0"/>
      <w:marBottom w:val="0"/>
      <w:divBdr>
        <w:top w:val="none" w:sz="0" w:space="0" w:color="auto"/>
        <w:left w:val="none" w:sz="0" w:space="0" w:color="auto"/>
        <w:bottom w:val="none" w:sz="0" w:space="0" w:color="auto"/>
        <w:right w:val="none" w:sz="0" w:space="0" w:color="auto"/>
      </w:divBdr>
    </w:div>
    <w:div w:id="1830052722">
      <w:bodyDiv w:val="1"/>
      <w:marLeft w:val="0"/>
      <w:marRight w:val="0"/>
      <w:marTop w:val="0"/>
      <w:marBottom w:val="0"/>
      <w:divBdr>
        <w:top w:val="none" w:sz="0" w:space="0" w:color="auto"/>
        <w:left w:val="none" w:sz="0" w:space="0" w:color="auto"/>
        <w:bottom w:val="none" w:sz="0" w:space="0" w:color="auto"/>
        <w:right w:val="none" w:sz="0" w:space="0" w:color="auto"/>
      </w:divBdr>
    </w:div>
    <w:div w:id="1837501340">
      <w:bodyDiv w:val="1"/>
      <w:marLeft w:val="0"/>
      <w:marRight w:val="0"/>
      <w:marTop w:val="0"/>
      <w:marBottom w:val="0"/>
      <w:divBdr>
        <w:top w:val="none" w:sz="0" w:space="0" w:color="auto"/>
        <w:left w:val="none" w:sz="0" w:space="0" w:color="auto"/>
        <w:bottom w:val="none" w:sz="0" w:space="0" w:color="auto"/>
        <w:right w:val="none" w:sz="0" w:space="0" w:color="auto"/>
      </w:divBdr>
    </w:div>
    <w:div w:id="1837769677">
      <w:bodyDiv w:val="1"/>
      <w:marLeft w:val="0"/>
      <w:marRight w:val="0"/>
      <w:marTop w:val="0"/>
      <w:marBottom w:val="0"/>
      <w:divBdr>
        <w:top w:val="none" w:sz="0" w:space="0" w:color="auto"/>
        <w:left w:val="none" w:sz="0" w:space="0" w:color="auto"/>
        <w:bottom w:val="none" w:sz="0" w:space="0" w:color="auto"/>
        <w:right w:val="none" w:sz="0" w:space="0" w:color="auto"/>
      </w:divBdr>
    </w:div>
    <w:div w:id="1837919065">
      <w:bodyDiv w:val="1"/>
      <w:marLeft w:val="0"/>
      <w:marRight w:val="0"/>
      <w:marTop w:val="0"/>
      <w:marBottom w:val="0"/>
      <w:divBdr>
        <w:top w:val="none" w:sz="0" w:space="0" w:color="auto"/>
        <w:left w:val="none" w:sz="0" w:space="0" w:color="auto"/>
        <w:bottom w:val="none" w:sz="0" w:space="0" w:color="auto"/>
        <w:right w:val="none" w:sz="0" w:space="0" w:color="auto"/>
      </w:divBdr>
    </w:div>
    <w:div w:id="1841383344">
      <w:bodyDiv w:val="1"/>
      <w:marLeft w:val="0"/>
      <w:marRight w:val="0"/>
      <w:marTop w:val="0"/>
      <w:marBottom w:val="0"/>
      <w:divBdr>
        <w:top w:val="none" w:sz="0" w:space="0" w:color="auto"/>
        <w:left w:val="none" w:sz="0" w:space="0" w:color="auto"/>
        <w:bottom w:val="none" w:sz="0" w:space="0" w:color="auto"/>
        <w:right w:val="none" w:sz="0" w:space="0" w:color="auto"/>
      </w:divBdr>
    </w:div>
    <w:div w:id="1844279561">
      <w:bodyDiv w:val="1"/>
      <w:marLeft w:val="0"/>
      <w:marRight w:val="0"/>
      <w:marTop w:val="0"/>
      <w:marBottom w:val="0"/>
      <w:divBdr>
        <w:top w:val="none" w:sz="0" w:space="0" w:color="auto"/>
        <w:left w:val="none" w:sz="0" w:space="0" w:color="auto"/>
        <w:bottom w:val="none" w:sz="0" w:space="0" w:color="auto"/>
        <w:right w:val="none" w:sz="0" w:space="0" w:color="auto"/>
      </w:divBdr>
    </w:div>
    <w:div w:id="1853760914">
      <w:bodyDiv w:val="1"/>
      <w:marLeft w:val="0"/>
      <w:marRight w:val="0"/>
      <w:marTop w:val="0"/>
      <w:marBottom w:val="0"/>
      <w:divBdr>
        <w:top w:val="none" w:sz="0" w:space="0" w:color="auto"/>
        <w:left w:val="none" w:sz="0" w:space="0" w:color="auto"/>
        <w:bottom w:val="none" w:sz="0" w:space="0" w:color="auto"/>
        <w:right w:val="none" w:sz="0" w:space="0" w:color="auto"/>
      </w:divBdr>
    </w:div>
    <w:div w:id="1857884048">
      <w:bodyDiv w:val="1"/>
      <w:marLeft w:val="0"/>
      <w:marRight w:val="0"/>
      <w:marTop w:val="0"/>
      <w:marBottom w:val="0"/>
      <w:divBdr>
        <w:top w:val="none" w:sz="0" w:space="0" w:color="auto"/>
        <w:left w:val="none" w:sz="0" w:space="0" w:color="auto"/>
        <w:bottom w:val="none" w:sz="0" w:space="0" w:color="auto"/>
        <w:right w:val="none" w:sz="0" w:space="0" w:color="auto"/>
      </w:divBdr>
    </w:div>
    <w:div w:id="1859390774">
      <w:bodyDiv w:val="1"/>
      <w:marLeft w:val="0"/>
      <w:marRight w:val="0"/>
      <w:marTop w:val="0"/>
      <w:marBottom w:val="0"/>
      <w:divBdr>
        <w:top w:val="none" w:sz="0" w:space="0" w:color="auto"/>
        <w:left w:val="none" w:sz="0" w:space="0" w:color="auto"/>
        <w:bottom w:val="none" w:sz="0" w:space="0" w:color="auto"/>
        <w:right w:val="none" w:sz="0" w:space="0" w:color="auto"/>
      </w:divBdr>
    </w:div>
    <w:div w:id="1861122568">
      <w:bodyDiv w:val="1"/>
      <w:marLeft w:val="0"/>
      <w:marRight w:val="0"/>
      <w:marTop w:val="0"/>
      <w:marBottom w:val="0"/>
      <w:divBdr>
        <w:top w:val="none" w:sz="0" w:space="0" w:color="auto"/>
        <w:left w:val="none" w:sz="0" w:space="0" w:color="auto"/>
        <w:bottom w:val="none" w:sz="0" w:space="0" w:color="auto"/>
        <w:right w:val="none" w:sz="0" w:space="0" w:color="auto"/>
      </w:divBdr>
    </w:div>
    <w:div w:id="1870875267">
      <w:bodyDiv w:val="1"/>
      <w:marLeft w:val="0"/>
      <w:marRight w:val="0"/>
      <w:marTop w:val="0"/>
      <w:marBottom w:val="0"/>
      <w:divBdr>
        <w:top w:val="none" w:sz="0" w:space="0" w:color="auto"/>
        <w:left w:val="none" w:sz="0" w:space="0" w:color="auto"/>
        <w:bottom w:val="none" w:sz="0" w:space="0" w:color="auto"/>
        <w:right w:val="none" w:sz="0" w:space="0" w:color="auto"/>
      </w:divBdr>
    </w:div>
    <w:div w:id="1877349843">
      <w:bodyDiv w:val="1"/>
      <w:marLeft w:val="0"/>
      <w:marRight w:val="0"/>
      <w:marTop w:val="0"/>
      <w:marBottom w:val="0"/>
      <w:divBdr>
        <w:top w:val="none" w:sz="0" w:space="0" w:color="auto"/>
        <w:left w:val="none" w:sz="0" w:space="0" w:color="auto"/>
        <w:bottom w:val="none" w:sz="0" w:space="0" w:color="auto"/>
        <w:right w:val="none" w:sz="0" w:space="0" w:color="auto"/>
      </w:divBdr>
    </w:div>
    <w:div w:id="1887445016">
      <w:bodyDiv w:val="1"/>
      <w:marLeft w:val="0"/>
      <w:marRight w:val="0"/>
      <w:marTop w:val="0"/>
      <w:marBottom w:val="0"/>
      <w:divBdr>
        <w:top w:val="none" w:sz="0" w:space="0" w:color="auto"/>
        <w:left w:val="none" w:sz="0" w:space="0" w:color="auto"/>
        <w:bottom w:val="none" w:sz="0" w:space="0" w:color="auto"/>
        <w:right w:val="none" w:sz="0" w:space="0" w:color="auto"/>
      </w:divBdr>
    </w:div>
    <w:div w:id="1888567693">
      <w:bodyDiv w:val="1"/>
      <w:marLeft w:val="0"/>
      <w:marRight w:val="0"/>
      <w:marTop w:val="0"/>
      <w:marBottom w:val="0"/>
      <w:divBdr>
        <w:top w:val="none" w:sz="0" w:space="0" w:color="auto"/>
        <w:left w:val="none" w:sz="0" w:space="0" w:color="auto"/>
        <w:bottom w:val="none" w:sz="0" w:space="0" w:color="auto"/>
        <w:right w:val="none" w:sz="0" w:space="0" w:color="auto"/>
      </w:divBdr>
    </w:div>
    <w:div w:id="1892185088">
      <w:bodyDiv w:val="1"/>
      <w:marLeft w:val="0"/>
      <w:marRight w:val="0"/>
      <w:marTop w:val="0"/>
      <w:marBottom w:val="0"/>
      <w:divBdr>
        <w:top w:val="none" w:sz="0" w:space="0" w:color="auto"/>
        <w:left w:val="none" w:sz="0" w:space="0" w:color="auto"/>
        <w:bottom w:val="none" w:sz="0" w:space="0" w:color="auto"/>
        <w:right w:val="none" w:sz="0" w:space="0" w:color="auto"/>
      </w:divBdr>
    </w:div>
    <w:div w:id="1894464967">
      <w:bodyDiv w:val="1"/>
      <w:marLeft w:val="0"/>
      <w:marRight w:val="0"/>
      <w:marTop w:val="0"/>
      <w:marBottom w:val="0"/>
      <w:divBdr>
        <w:top w:val="none" w:sz="0" w:space="0" w:color="auto"/>
        <w:left w:val="none" w:sz="0" w:space="0" w:color="auto"/>
        <w:bottom w:val="none" w:sz="0" w:space="0" w:color="auto"/>
        <w:right w:val="none" w:sz="0" w:space="0" w:color="auto"/>
      </w:divBdr>
    </w:div>
    <w:div w:id="1896157333">
      <w:bodyDiv w:val="1"/>
      <w:marLeft w:val="0"/>
      <w:marRight w:val="0"/>
      <w:marTop w:val="0"/>
      <w:marBottom w:val="0"/>
      <w:divBdr>
        <w:top w:val="none" w:sz="0" w:space="0" w:color="auto"/>
        <w:left w:val="none" w:sz="0" w:space="0" w:color="auto"/>
        <w:bottom w:val="none" w:sz="0" w:space="0" w:color="auto"/>
        <w:right w:val="none" w:sz="0" w:space="0" w:color="auto"/>
      </w:divBdr>
    </w:div>
    <w:div w:id="1896971094">
      <w:bodyDiv w:val="1"/>
      <w:marLeft w:val="0"/>
      <w:marRight w:val="0"/>
      <w:marTop w:val="0"/>
      <w:marBottom w:val="0"/>
      <w:divBdr>
        <w:top w:val="none" w:sz="0" w:space="0" w:color="auto"/>
        <w:left w:val="none" w:sz="0" w:space="0" w:color="auto"/>
        <w:bottom w:val="none" w:sz="0" w:space="0" w:color="auto"/>
        <w:right w:val="none" w:sz="0" w:space="0" w:color="auto"/>
      </w:divBdr>
    </w:div>
    <w:div w:id="1897663600">
      <w:bodyDiv w:val="1"/>
      <w:marLeft w:val="0"/>
      <w:marRight w:val="0"/>
      <w:marTop w:val="0"/>
      <w:marBottom w:val="0"/>
      <w:divBdr>
        <w:top w:val="none" w:sz="0" w:space="0" w:color="auto"/>
        <w:left w:val="none" w:sz="0" w:space="0" w:color="auto"/>
        <w:bottom w:val="none" w:sz="0" w:space="0" w:color="auto"/>
        <w:right w:val="none" w:sz="0" w:space="0" w:color="auto"/>
      </w:divBdr>
    </w:div>
    <w:div w:id="1900051090">
      <w:bodyDiv w:val="1"/>
      <w:marLeft w:val="0"/>
      <w:marRight w:val="0"/>
      <w:marTop w:val="0"/>
      <w:marBottom w:val="0"/>
      <w:divBdr>
        <w:top w:val="none" w:sz="0" w:space="0" w:color="auto"/>
        <w:left w:val="none" w:sz="0" w:space="0" w:color="auto"/>
        <w:bottom w:val="none" w:sz="0" w:space="0" w:color="auto"/>
        <w:right w:val="none" w:sz="0" w:space="0" w:color="auto"/>
      </w:divBdr>
    </w:div>
    <w:div w:id="1903132192">
      <w:bodyDiv w:val="1"/>
      <w:marLeft w:val="0"/>
      <w:marRight w:val="0"/>
      <w:marTop w:val="0"/>
      <w:marBottom w:val="0"/>
      <w:divBdr>
        <w:top w:val="none" w:sz="0" w:space="0" w:color="auto"/>
        <w:left w:val="none" w:sz="0" w:space="0" w:color="auto"/>
        <w:bottom w:val="none" w:sz="0" w:space="0" w:color="auto"/>
        <w:right w:val="none" w:sz="0" w:space="0" w:color="auto"/>
      </w:divBdr>
    </w:div>
    <w:div w:id="1906065305">
      <w:bodyDiv w:val="1"/>
      <w:marLeft w:val="0"/>
      <w:marRight w:val="0"/>
      <w:marTop w:val="0"/>
      <w:marBottom w:val="0"/>
      <w:divBdr>
        <w:top w:val="none" w:sz="0" w:space="0" w:color="auto"/>
        <w:left w:val="none" w:sz="0" w:space="0" w:color="auto"/>
        <w:bottom w:val="none" w:sz="0" w:space="0" w:color="auto"/>
        <w:right w:val="none" w:sz="0" w:space="0" w:color="auto"/>
      </w:divBdr>
    </w:div>
    <w:div w:id="1908032086">
      <w:bodyDiv w:val="1"/>
      <w:marLeft w:val="0"/>
      <w:marRight w:val="0"/>
      <w:marTop w:val="0"/>
      <w:marBottom w:val="0"/>
      <w:divBdr>
        <w:top w:val="none" w:sz="0" w:space="0" w:color="auto"/>
        <w:left w:val="none" w:sz="0" w:space="0" w:color="auto"/>
        <w:bottom w:val="none" w:sz="0" w:space="0" w:color="auto"/>
        <w:right w:val="none" w:sz="0" w:space="0" w:color="auto"/>
      </w:divBdr>
    </w:div>
    <w:div w:id="1916667802">
      <w:bodyDiv w:val="1"/>
      <w:marLeft w:val="0"/>
      <w:marRight w:val="0"/>
      <w:marTop w:val="0"/>
      <w:marBottom w:val="0"/>
      <w:divBdr>
        <w:top w:val="none" w:sz="0" w:space="0" w:color="auto"/>
        <w:left w:val="none" w:sz="0" w:space="0" w:color="auto"/>
        <w:bottom w:val="none" w:sz="0" w:space="0" w:color="auto"/>
        <w:right w:val="none" w:sz="0" w:space="0" w:color="auto"/>
      </w:divBdr>
    </w:div>
    <w:div w:id="1918441281">
      <w:bodyDiv w:val="1"/>
      <w:marLeft w:val="0"/>
      <w:marRight w:val="0"/>
      <w:marTop w:val="0"/>
      <w:marBottom w:val="0"/>
      <w:divBdr>
        <w:top w:val="none" w:sz="0" w:space="0" w:color="auto"/>
        <w:left w:val="none" w:sz="0" w:space="0" w:color="auto"/>
        <w:bottom w:val="none" w:sz="0" w:space="0" w:color="auto"/>
        <w:right w:val="none" w:sz="0" w:space="0" w:color="auto"/>
      </w:divBdr>
    </w:div>
    <w:div w:id="1920551417">
      <w:bodyDiv w:val="1"/>
      <w:marLeft w:val="0"/>
      <w:marRight w:val="0"/>
      <w:marTop w:val="0"/>
      <w:marBottom w:val="0"/>
      <w:divBdr>
        <w:top w:val="none" w:sz="0" w:space="0" w:color="auto"/>
        <w:left w:val="none" w:sz="0" w:space="0" w:color="auto"/>
        <w:bottom w:val="none" w:sz="0" w:space="0" w:color="auto"/>
        <w:right w:val="none" w:sz="0" w:space="0" w:color="auto"/>
      </w:divBdr>
    </w:div>
    <w:div w:id="1921861838">
      <w:bodyDiv w:val="1"/>
      <w:marLeft w:val="0"/>
      <w:marRight w:val="0"/>
      <w:marTop w:val="0"/>
      <w:marBottom w:val="0"/>
      <w:divBdr>
        <w:top w:val="none" w:sz="0" w:space="0" w:color="auto"/>
        <w:left w:val="none" w:sz="0" w:space="0" w:color="auto"/>
        <w:bottom w:val="none" w:sz="0" w:space="0" w:color="auto"/>
        <w:right w:val="none" w:sz="0" w:space="0" w:color="auto"/>
      </w:divBdr>
    </w:div>
    <w:div w:id="1922517431">
      <w:bodyDiv w:val="1"/>
      <w:marLeft w:val="0"/>
      <w:marRight w:val="0"/>
      <w:marTop w:val="0"/>
      <w:marBottom w:val="0"/>
      <w:divBdr>
        <w:top w:val="none" w:sz="0" w:space="0" w:color="auto"/>
        <w:left w:val="none" w:sz="0" w:space="0" w:color="auto"/>
        <w:bottom w:val="none" w:sz="0" w:space="0" w:color="auto"/>
        <w:right w:val="none" w:sz="0" w:space="0" w:color="auto"/>
      </w:divBdr>
    </w:div>
    <w:div w:id="1924726892">
      <w:bodyDiv w:val="1"/>
      <w:marLeft w:val="0"/>
      <w:marRight w:val="0"/>
      <w:marTop w:val="0"/>
      <w:marBottom w:val="0"/>
      <w:divBdr>
        <w:top w:val="none" w:sz="0" w:space="0" w:color="auto"/>
        <w:left w:val="none" w:sz="0" w:space="0" w:color="auto"/>
        <w:bottom w:val="none" w:sz="0" w:space="0" w:color="auto"/>
        <w:right w:val="none" w:sz="0" w:space="0" w:color="auto"/>
      </w:divBdr>
    </w:div>
    <w:div w:id="1929535174">
      <w:bodyDiv w:val="1"/>
      <w:marLeft w:val="0"/>
      <w:marRight w:val="0"/>
      <w:marTop w:val="0"/>
      <w:marBottom w:val="0"/>
      <w:divBdr>
        <w:top w:val="none" w:sz="0" w:space="0" w:color="auto"/>
        <w:left w:val="none" w:sz="0" w:space="0" w:color="auto"/>
        <w:bottom w:val="none" w:sz="0" w:space="0" w:color="auto"/>
        <w:right w:val="none" w:sz="0" w:space="0" w:color="auto"/>
      </w:divBdr>
    </w:div>
    <w:div w:id="1936746486">
      <w:bodyDiv w:val="1"/>
      <w:marLeft w:val="0"/>
      <w:marRight w:val="0"/>
      <w:marTop w:val="0"/>
      <w:marBottom w:val="0"/>
      <w:divBdr>
        <w:top w:val="none" w:sz="0" w:space="0" w:color="auto"/>
        <w:left w:val="none" w:sz="0" w:space="0" w:color="auto"/>
        <w:bottom w:val="none" w:sz="0" w:space="0" w:color="auto"/>
        <w:right w:val="none" w:sz="0" w:space="0" w:color="auto"/>
      </w:divBdr>
    </w:div>
    <w:div w:id="1939946248">
      <w:bodyDiv w:val="1"/>
      <w:marLeft w:val="0"/>
      <w:marRight w:val="0"/>
      <w:marTop w:val="0"/>
      <w:marBottom w:val="0"/>
      <w:divBdr>
        <w:top w:val="none" w:sz="0" w:space="0" w:color="auto"/>
        <w:left w:val="none" w:sz="0" w:space="0" w:color="auto"/>
        <w:bottom w:val="none" w:sz="0" w:space="0" w:color="auto"/>
        <w:right w:val="none" w:sz="0" w:space="0" w:color="auto"/>
      </w:divBdr>
    </w:div>
    <w:div w:id="1941179242">
      <w:bodyDiv w:val="1"/>
      <w:marLeft w:val="0"/>
      <w:marRight w:val="0"/>
      <w:marTop w:val="0"/>
      <w:marBottom w:val="0"/>
      <w:divBdr>
        <w:top w:val="none" w:sz="0" w:space="0" w:color="auto"/>
        <w:left w:val="none" w:sz="0" w:space="0" w:color="auto"/>
        <w:bottom w:val="none" w:sz="0" w:space="0" w:color="auto"/>
        <w:right w:val="none" w:sz="0" w:space="0" w:color="auto"/>
      </w:divBdr>
    </w:div>
    <w:div w:id="1942948556">
      <w:bodyDiv w:val="1"/>
      <w:marLeft w:val="0"/>
      <w:marRight w:val="0"/>
      <w:marTop w:val="0"/>
      <w:marBottom w:val="0"/>
      <w:divBdr>
        <w:top w:val="none" w:sz="0" w:space="0" w:color="auto"/>
        <w:left w:val="none" w:sz="0" w:space="0" w:color="auto"/>
        <w:bottom w:val="none" w:sz="0" w:space="0" w:color="auto"/>
        <w:right w:val="none" w:sz="0" w:space="0" w:color="auto"/>
      </w:divBdr>
    </w:div>
    <w:div w:id="1943031913">
      <w:bodyDiv w:val="1"/>
      <w:marLeft w:val="0"/>
      <w:marRight w:val="0"/>
      <w:marTop w:val="0"/>
      <w:marBottom w:val="0"/>
      <w:divBdr>
        <w:top w:val="none" w:sz="0" w:space="0" w:color="auto"/>
        <w:left w:val="none" w:sz="0" w:space="0" w:color="auto"/>
        <w:bottom w:val="none" w:sz="0" w:space="0" w:color="auto"/>
        <w:right w:val="none" w:sz="0" w:space="0" w:color="auto"/>
      </w:divBdr>
    </w:div>
    <w:div w:id="1945769859">
      <w:bodyDiv w:val="1"/>
      <w:marLeft w:val="0"/>
      <w:marRight w:val="0"/>
      <w:marTop w:val="0"/>
      <w:marBottom w:val="0"/>
      <w:divBdr>
        <w:top w:val="none" w:sz="0" w:space="0" w:color="auto"/>
        <w:left w:val="none" w:sz="0" w:space="0" w:color="auto"/>
        <w:bottom w:val="none" w:sz="0" w:space="0" w:color="auto"/>
        <w:right w:val="none" w:sz="0" w:space="0" w:color="auto"/>
      </w:divBdr>
    </w:div>
    <w:div w:id="1948653762">
      <w:bodyDiv w:val="1"/>
      <w:marLeft w:val="0"/>
      <w:marRight w:val="0"/>
      <w:marTop w:val="0"/>
      <w:marBottom w:val="0"/>
      <w:divBdr>
        <w:top w:val="none" w:sz="0" w:space="0" w:color="auto"/>
        <w:left w:val="none" w:sz="0" w:space="0" w:color="auto"/>
        <w:bottom w:val="none" w:sz="0" w:space="0" w:color="auto"/>
        <w:right w:val="none" w:sz="0" w:space="0" w:color="auto"/>
      </w:divBdr>
    </w:div>
    <w:div w:id="1951429537">
      <w:bodyDiv w:val="1"/>
      <w:marLeft w:val="0"/>
      <w:marRight w:val="0"/>
      <w:marTop w:val="0"/>
      <w:marBottom w:val="0"/>
      <w:divBdr>
        <w:top w:val="none" w:sz="0" w:space="0" w:color="auto"/>
        <w:left w:val="none" w:sz="0" w:space="0" w:color="auto"/>
        <w:bottom w:val="none" w:sz="0" w:space="0" w:color="auto"/>
        <w:right w:val="none" w:sz="0" w:space="0" w:color="auto"/>
      </w:divBdr>
    </w:div>
    <w:div w:id="1952668150">
      <w:bodyDiv w:val="1"/>
      <w:marLeft w:val="0"/>
      <w:marRight w:val="0"/>
      <w:marTop w:val="0"/>
      <w:marBottom w:val="0"/>
      <w:divBdr>
        <w:top w:val="none" w:sz="0" w:space="0" w:color="auto"/>
        <w:left w:val="none" w:sz="0" w:space="0" w:color="auto"/>
        <w:bottom w:val="none" w:sz="0" w:space="0" w:color="auto"/>
        <w:right w:val="none" w:sz="0" w:space="0" w:color="auto"/>
      </w:divBdr>
    </w:div>
    <w:div w:id="1955360542">
      <w:bodyDiv w:val="1"/>
      <w:marLeft w:val="0"/>
      <w:marRight w:val="0"/>
      <w:marTop w:val="0"/>
      <w:marBottom w:val="0"/>
      <w:divBdr>
        <w:top w:val="none" w:sz="0" w:space="0" w:color="auto"/>
        <w:left w:val="none" w:sz="0" w:space="0" w:color="auto"/>
        <w:bottom w:val="none" w:sz="0" w:space="0" w:color="auto"/>
        <w:right w:val="none" w:sz="0" w:space="0" w:color="auto"/>
      </w:divBdr>
    </w:div>
    <w:div w:id="1957368547">
      <w:bodyDiv w:val="1"/>
      <w:marLeft w:val="0"/>
      <w:marRight w:val="0"/>
      <w:marTop w:val="0"/>
      <w:marBottom w:val="0"/>
      <w:divBdr>
        <w:top w:val="none" w:sz="0" w:space="0" w:color="auto"/>
        <w:left w:val="none" w:sz="0" w:space="0" w:color="auto"/>
        <w:bottom w:val="none" w:sz="0" w:space="0" w:color="auto"/>
        <w:right w:val="none" w:sz="0" w:space="0" w:color="auto"/>
      </w:divBdr>
    </w:div>
    <w:div w:id="1964652343">
      <w:bodyDiv w:val="1"/>
      <w:marLeft w:val="0"/>
      <w:marRight w:val="0"/>
      <w:marTop w:val="0"/>
      <w:marBottom w:val="0"/>
      <w:divBdr>
        <w:top w:val="none" w:sz="0" w:space="0" w:color="auto"/>
        <w:left w:val="none" w:sz="0" w:space="0" w:color="auto"/>
        <w:bottom w:val="none" w:sz="0" w:space="0" w:color="auto"/>
        <w:right w:val="none" w:sz="0" w:space="0" w:color="auto"/>
      </w:divBdr>
    </w:div>
    <w:div w:id="1966766111">
      <w:bodyDiv w:val="1"/>
      <w:marLeft w:val="0"/>
      <w:marRight w:val="0"/>
      <w:marTop w:val="0"/>
      <w:marBottom w:val="0"/>
      <w:divBdr>
        <w:top w:val="none" w:sz="0" w:space="0" w:color="auto"/>
        <w:left w:val="none" w:sz="0" w:space="0" w:color="auto"/>
        <w:bottom w:val="none" w:sz="0" w:space="0" w:color="auto"/>
        <w:right w:val="none" w:sz="0" w:space="0" w:color="auto"/>
      </w:divBdr>
    </w:div>
    <w:div w:id="1966810970">
      <w:bodyDiv w:val="1"/>
      <w:marLeft w:val="0"/>
      <w:marRight w:val="0"/>
      <w:marTop w:val="0"/>
      <w:marBottom w:val="0"/>
      <w:divBdr>
        <w:top w:val="none" w:sz="0" w:space="0" w:color="auto"/>
        <w:left w:val="none" w:sz="0" w:space="0" w:color="auto"/>
        <w:bottom w:val="none" w:sz="0" w:space="0" w:color="auto"/>
        <w:right w:val="none" w:sz="0" w:space="0" w:color="auto"/>
      </w:divBdr>
    </w:div>
    <w:div w:id="1971786015">
      <w:bodyDiv w:val="1"/>
      <w:marLeft w:val="0"/>
      <w:marRight w:val="0"/>
      <w:marTop w:val="0"/>
      <w:marBottom w:val="0"/>
      <w:divBdr>
        <w:top w:val="none" w:sz="0" w:space="0" w:color="auto"/>
        <w:left w:val="none" w:sz="0" w:space="0" w:color="auto"/>
        <w:bottom w:val="none" w:sz="0" w:space="0" w:color="auto"/>
        <w:right w:val="none" w:sz="0" w:space="0" w:color="auto"/>
      </w:divBdr>
    </w:div>
    <w:div w:id="1978490161">
      <w:bodyDiv w:val="1"/>
      <w:marLeft w:val="0"/>
      <w:marRight w:val="0"/>
      <w:marTop w:val="0"/>
      <w:marBottom w:val="0"/>
      <w:divBdr>
        <w:top w:val="none" w:sz="0" w:space="0" w:color="auto"/>
        <w:left w:val="none" w:sz="0" w:space="0" w:color="auto"/>
        <w:bottom w:val="none" w:sz="0" w:space="0" w:color="auto"/>
        <w:right w:val="none" w:sz="0" w:space="0" w:color="auto"/>
      </w:divBdr>
    </w:div>
    <w:div w:id="1984507271">
      <w:bodyDiv w:val="1"/>
      <w:marLeft w:val="0"/>
      <w:marRight w:val="0"/>
      <w:marTop w:val="0"/>
      <w:marBottom w:val="0"/>
      <w:divBdr>
        <w:top w:val="none" w:sz="0" w:space="0" w:color="auto"/>
        <w:left w:val="none" w:sz="0" w:space="0" w:color="auto"/>
        <w:bottom w:val="none" w:sz="0" w:space="0" w:color="auto"/>
        <w:right w:val="none" w:sz="0" w:space="0" w:color="auto"/>
      </w:divBdr>
    </w:div>
    <w:div w:id="1985623792">
      <w:bodyDiv w:val="1"/>
      <w:marLeft w:val="0"/>
      <w:marRight w:val="0"/>
      <w:marTop w:val="0"/>
      <w:marBottom w:val="0"/>
      <w:divBdr>
        <w:top w:val="none" w:sz="0" w:space="0" w:color="auto"/>
        <w:left w:val="none" w:sz="0" w:space="0" w:color="auto"/>
        <w:bottom w:val="none" w:sz="0" w:space="0" w:color="auto"/>
        <w:right w:val="none" w:sz="0" w:space="0" w:color="auto"/>
      </w:divBdr>
    </w:div>
    <w:div w:id="1997103797">
      <w:bodyDiv w:val="1"/>
      <w:marLeft w:val="0"/>
      <w:marRight w:val="0"/>
      <w:marTop w:val="0"/>
      <w:marBottom w:val="0"/>
      <w:divBdr>
        <w:top w:val="none" w:sz="0" w:space="0" w:color="auto"/>
        <w:left w:val="none" w:sz="0" w:space="0" w:color="auto"/>
        <w:bottom w:val="none" w:sz="0" w:space="0" w:color="auto"/>
        <w:right w:val="none" w:sz="0" w:space="0" w:color="auto"/>
      </w:divBdr>
    </w:div>
    <w:div w:id="1998873873">
      <w:bodyDiv w:val="1"/>
      <w:marLeft w:val="0"/>
      <w:marRight w:val="0"/>
      <w:marTop w:val="0"/>
      <w:marBottom w:val="0"/>
      <w:divBdr>
        <w:top w:val="none" w:sz="0" w:space="0" w:color="auto"/>
        <w:left w:val="none" w:sz="0" w:space="0" w:color="auto"/>
        <w:bottom w:val="none" w:sz="0" w:space="0" w:color="auto"/>
        <w:right w:val="none" w:sz="0" w:space="0" w:color="auto"/>
      </w:divBdr>
    </w:div>
    <w:div w:id="2000427586">
      <w:bodyDiv w:val="1"/>
      <w:marLeft w:val="0"/>
      <w:marRight w:val="0"/>
      <w:marTop w:val="0"/>
      <w:marBottom w:val="0"/>
      <w:divBdr>
        <w:top w:val="none" w:sz="0" w:space="0" w:color="auto"/>
        <w:left w:val="none" w:sz="0" w:space="0" w:color="auto"/>
        <w:bottom w:val="none" w:sz="0" w:space="0" w:color="auto"/>
        <w:right w:val="none" w:sz="0" w:space="0" w:color="auto"/>
      </w:divBdr>
    </w:div>
    <w:div w:id="2001036869">
      <w:bodyDiv w:val="1"/>
      <w:marLeft w:val="0"/>
      <w:marRight w:val="0"/>
      <w:marTop w:val="0"/>
      <w:marBottom w:val="0"/>
      <w:divBdr>
        <w:top w:val="none" w:sz="0" w:space="0" w:color="auto"/>
        <w:left w:val="none" w:sz="0" w:space="0" w:color="auto"/>
        <w:bottom w:val="none" w:sz="0" w:space="0" w:color="auto"/>
        <w:right w:val="none" w:sz="0" w:space="0" w:color="auto"/>
      </w:divBdr>
    </w:div>
    <w:div w:id="2003729616">
      <w:bodyDiv w:val="1"/>
      <w:marLeft w:val="0"/>
      <w:marRight w:val="0"/>
      <w:marTop w:val="0"/>
      <w:marBottom w:val="0"/>
      <w:divBdr>
        <w:top w:val="none" w:sz="0" w:space="0" w:color="auto"/>
        <w:left w:val="none" w:sz="0" w:space="0" w:color="auto"/>
        <w:bottom w:val="none" w:sz="0" w:space="0" w:color="auto"/>
        <w:right w:val="none" w:sz="0" w:space="0" w:color="auto"/>
      </w:divBdr>
    </w:div>
    <w:div w:id="2005625086">
      <w:bodyDiv w:val="1"/>
      <w:marLeft w:val="0"/>
      <w:marRight w:val="0"/>
      <w:marTop w:val="0"/>
      <w:marBottom w:val="0"/>
      <w:divBdr>
        <w:top w:val="none" w:sz="0" w:space="0" w:color="auto"/>
        <w:left w:val="none" w:sz="0" w:space="0" w:color="auto"/>
        <w:bottom w:val="none" w:sz="0" w:space="0" w:color="auto"/>
        <w:right w:val="none" w:sz="0" w:space="0" w:color="auto"/>
      </w:divBdr>
    </w:div>
    <w:div w:id="2009094326">
      <w:bodyDiv w:val="1"/>
      <w:marLeft w:val="0"/>
      <w:marRight w:val="0"/>
      <w:marTop w:val="0"/>
      <w:marBottom w:val="0"/>
      <w:divBdr>
        <w:top w:val="none" w:sz="0" w:space="0" w:color="auto"/>
        <w:left w:val="none" w:sz="0" w:space="0" w:color="auto"/>
        <w:bottom w:val="none" w:sz="0" w:space="0" w:color="auto"/>
        <w:right w:val="none" w:sz="0" w:space="0" w:color="auto"/>
      </w:divBdr>
    </w:div>
    <w:div w:id="2014720360">
      <w:bodyDiv w:val="1"/>
      <w:marLeft w:val="0"/>
      <w:marRight w:val="0"/>
      <w:marTop w:val="0"/>
      <w:marBottom w:val="0"/>
      <w:divBdr>
        <w:top w:val="none" w:sz="0" w:space="0" w:color="auto"/>
        <w:left w:val="none" w:sz="0" w:space="0" w:color="auto"/>
        <w:bottom w:val="none" w:sz="0" w:space="0" w:color="auto"/>
        <w:right w:val="none" w:sz="0" w:space="0" w:color="auto"/>
      </w:divBdr>
    </w:div>
    <w:div w:id="2019694402">
      <w:bodyDiv w:val="1"/>
      <w:marLeft w:val="0"/>
      <w:marRight w:val="0"/>
      <w:marTop w:val="0"/>
      <w:marBottom w:val="0"/>
      <w:divBdr>
        <w:top w:val="none" w:sz="0" w:space="0" w:color="auto"/>
        <w:left w:val="none" w:sz="0" w:space="0" w:color="auto"/>
        <w:bottom w:val="none" w:sz="0" w:space="0" w:color="auto"/>
        <w:right w:val="none" w:sz="0" w:space="0" w:color="auto"/>
      </w:divBdr>
    </w:div>
    <w:div w:id="2020110265">
      <w:bodyDiv w:val="1"/>
      <w:marLeft w:val="0"/>
      <w:marRight w:val="0"/>
      <w:marTop w:val="0"/>
      <w:marBottom w:val="0"/>
      <w:divBdr>
        <w:top w:val="none" w:sz="0" w:space="0" w:color="auto"/>
        <w:left w:val="none" w:sz="0" w:space="0" w:color="auto"/>
        <w:bottom w:val="none" w:sz="0" w:space="0" w:color="auto"/>
        <w:right w:val="none" w:sz="0" w:space="0" w:color="auto"/>
      </w:divBdr>
    </w:div>
    <w:div w:id="2022538252">
      <w:bodyDiv w:val="1"/>
      <w:marLeft w:val="0"/>
      <w:marRight w:val="0"/>
      <w:marTop w:val="0"/>
      <w:marBottom w:val="0"/>
      <w:divBdr>
        <w:top w:val="none" w:sz="0" w:space="0" w:color="auto"/>
        <w:left w:val="none" w:sz="0" w:space="0" w:color="auto"/>
        <w:bottom w:val="none" w:sz="0" w:space="0" w:color="auto"/>
        <w:right w:val="none" w:sz="0" w:space="0" w:color="auto"/>
      </w:divBdr>
    </w:div>
    <w:div w:id="2022851100">
      <w:bodyDiv w:val="1"/>
      <w:marLeft w:val="0"/>
      <w:marRight w:val="0"/>
      <w:marTop w:val="0"/>
      <w:marBottom w:val="0"/>
      <w:divBdr>
        <w:top w:val="none" w:sz="0" w:space="0" w:color="auto"/>
        <w:left w:val="none" w:sz="0" w:space="0" w:color="auto"/>
        <w:bottom w:val="none" w:sz="0" w:space="0" w:color="auto"/>
        <w:right w:val="none" w:sz="0" w:space="0" w:color="auto"/>
      </w:divBdr>
    </w:div>
    <w:div w:id="2022853812">
      <w:bodyDiv w:val="1"/>
      <w:marLeft w:val="0"/>
      <w:marRight w:val="0"/>
      <w:marTop w:val="0"/>
      <w:marBottom w:val="0"/>
      <w:divBdr>
        <w:top w:val="none" w:sz="0" w:space="0" w:color="auto"/>
        <w:left w:val="none" w:sz="0" w:space="0" w:color="auto"/>
        <w:bottom w:val="none" w:sz="0" w:space="0" w:color="auto"/>
        <w:right w:val="none" w:sz="0" w:space="0" w:color="auto"/>
      </w:divBdr>
    </w:div>
    <w:div w:id="2023700901">
      <w:bodyDiv w:val="1"/>
      <w:marLeft w:val="0"/>
      <w:marRight w:val="0"/>
      <w:marTop w:val="0"/>
      <w:marBottom w:val="0"/>
      <w:divBdr>
        <w:top w:val="none" w:sz="0" w:space="0" w:color="auto"/>
        <w:left w:val="none" w:sz="0" w:space="0" w:color="auto"/>
        <w:bottom w:val="none" w:sz="0" w:space="0" w:color="auto"/>
        <w:right w:val="none" w:sz="0" w:space="0" w:color="auto"/>
      </w:divBdr>
    </w:div>
    <w:div w:id="2033257633">
      <w:bodyDiv w:val="1"/>
      <w:marLeft w:val="0"/>
      <w:marRight w:val="0"/>
      <w:marTop w:val="0"/>
      <w:marBottom w:val="0"/>
      <w:divBdr>
        <w:top w:val="none" w:sz="0" w:space="0" w:color="auto"/>
        <w:left w:val="none" w:sz="0" w:space="0" w:color="auto"/>
        <w:bottom w:val="none" w:sz="0" w:space="0" w:color="auto"/>
        <w:right w:val="none" w:sz="0" w:space="0" w:color="auto"/>
      </w:divBdr>
    </w:div>
    <w:div w:id="2037391678">
      <w:bodyDiv w:val="1"/>
      <w:marLeft w:val="0"/>
      <w:marRight w:val="0"/>
      <w:marTop w:val="0"/>
      <w:marBottom w:val="0"/>
      <w:divBdr>
        <w:top w:val="none" w:sz="0" w:space="0" w:color="auto"/>
        <w:left w:val="none" w:sz="0" w:space="0" w:color="auto"/>
        <w:bottom w:val="none" w:sz="0" w:space="0" w:color="auto"/>
        <w:right w:val="none" w:sz="0" w:space="0" w:color="auto"/>
      </w:divBdr>
    </w:div>
    <w:div w:id="2038235754">
      <w:bodyDiv w:val="1"/>
      <w:marLeft w:val="0"/>
      <w:marRight w:val="0"/>
      <w:marTop w:val="0"/>
      <w:marBottom w:val="0"/>
      <w:divBdr>
        <w:top w:val="none" w:sz="0" w:space="0" w:color="auto"/>
        <w:left w:val="none" w:sz="0" w:space="0" w:color="auto"/>
        <w:bottom w:val="none" w:sz="0" w:space="0" w:color="auto"/>
        <w:right w:val="none" w:sz="0" w:space="0" w:color="auto"/>
      </w:divBdr>
    </w:div>
    <w:div w:id="2040887133">
      <w:bodyDiv w:val="1"/>
      <w:marLeft w:val="0"/>
      <w:marRight w:val="0"/>
      <w:marTop w:val="0"/>
      <w:marBottom w:val="0"/>
      <w:divBdr>
        <w:top w:val="none" w:sz="0" w:space="0" w:color="auto"/>
        <w:left w:val="none" w:sz="0" w:space="0" w:color="auto"/>
        <w:bottom w:val="none" w:sz="0" w:space="0" w:color="auto"/>
        <w:right w:val="none" w:sz="0" w:space="0" w:color="auto"/>
      </w:divBdr>
    </w:div>
    <w:div w:id="2041661308">
      <w:bodyDiv w:val="1"/>
      <w:marLeft w:val="0"/>
      <w:marRight w:val="0"/>
      <w:marTop w:val="0"/>
      <w:marBottom w:val="0"/>
      <w:divBdr>
        <w:top w:val="none" w:sz="0" w:space="0" w:color="auto"/>
        <w:left w:val="none" w:sz="0" w:space="0" w:color="auto"/>
        <w:bottom w:val="none" w:sz="0" w:space="0" w:color="auto"/>
        <w:right w:val="none" w:sz="0" w:space="0" w:color="auto"/>
      </w:divBdr>
    </w:div>
    <w:div w:id="2044939708">
      <w:bodyDiv w:val="1"/>
      <w:marLeft w:val="0"/>
      <w:marRight w:val="0"/>
      <w:marTop w:val="0"/>
      <w:marBottom w:val="0"/>
      <w:divBdr>
        <w:top w:val="none" w:sz="0" w:space="0" w:color="auto"/>
        <w:left w:val="none" w:sz="0" w:space="0" w:color="auto"/>
        <w:bottom w:val="none" w:sz="0" w:space="0" w:color="auto"/>
        <w:right w:val="none" w:sz="0" w:space="0" w:color="auto"/>
      </w:divBdr>
    </w:div>
    <w:div w:id="2045328382">
      <w:bodyDiv w:val="1"/>
      <w:marLeft w:val="0"/>
      <w:marRight w:val="0"/>
      <w:marTop w:val="0"/>
      <w:marBottom w:val="0"/>
      <w:divBdr>
        <w:top w:val="none" w:sz="0" w:space="0" w:color="auto"/>
        <w:left w:val="none" w:sz="0" w:space="0" w:color="auto"/>
        <w:bottom w:val="none" w:sz="0" w:space="0" w:color="auto"/>
        <w:right w:val="none" w:sz="0" w:space="0" w:color="auto"/>
      </w:divBdr>
    </w:div>
    <w:div w:id="2045983422">
      <w:bodyDiv w:val="1"/>
      <w:marLeft w:val="0"/>
      <w:marRight w:val="0"/>
      <w:marTop w:val="0"/>
      <w:marBottom w:val="0"/>
      <w:divBdr>
        <w:top w:val="none" w:sz="0" w:space="0" w:color="auto"/>
        <w:left w:val="none" w:sz="0" w:space="0" w:color="auto"/>
        <w:bottom w:val="none" w:sz="0" w:space="0" w:color="auto"/>
        <w:right w:val="none" w:sz="0" w:space="0" w:color="auto"/>
      </w:divBdr>
    </w:div>
    <w:div w:id="2046325534">
      <w:bodyDiv w:val="1"/>
      <w:marLeft w:val="0"/>
      <w:marRight w:val="0"/>
      <w:marTop w:val="0"/>
      <w:marBottom w:val="0"/>
      <w:divBdr>
        <w:top w:val="none" w:sz="0" w:space="0" w:color="auto"/>
        <w:left w:val="none" w:sz="0" w:space="0" w:color="auto"/>
        <w:bottom w:val="none" w:sz="0" w:space="0" w:color="auto"/>
        <w:right w:val="none" w:sz="0" w:space="0" w:color="auto"/>
      </w:divBdr>
    </w:div>
    <w:div w:id="2046902959">
      <w:bodyDiv w:val="1"/>
      <w:marLeft w:val="0"/>
      <w:marRight w:val="0"/>
      <w:marTop w:val="0"/>
      <w:marBottom w:val="0"/>
      <w:divBdr>
        <w:top w:val="none" w:sz="0" w:space="0" w:color="auto"/>
        <w:left w:val="none" w:sz="0" w:space="0" w:color="auto"/>
        <w:bottom w:val="none" w:sz="0" w:space="0" w:color="auto"/>
        <w:right w:val="none" w:sz="0" w:space="0" w:color="auto"/>
      </w:divBdr>
    </w:div>
    <w:div w:id="2050061474">
      <w:bodyDiv w:val="1"/>
      <w:marLeft w:val="0"/>
      <w:marRight w:val="0"/>
      <w:marTop w:val="0"/>
      <w:marBottom w:val="0"/>
      <w:divBdr>
        <w:top w:val="none" w:sz="0" w:space="0" w:color="auto"/>
        <w:left w:val="none" w:sz="0" w:space="0" w:color="auto"/>
        <w:bottom w:val="none" w:sz="0" w:space="0" w:color="auto"/>
        <w:right w:val="none" w:sz="0" w:space="0" w:color="auto"/>
      </w:divBdr>
    </w:div>
    <w:div w:id="2060862239">
      <w:bodyDiv w:val="1"/>
      <w:marLeft w:val="0"/>
      <w:marRight w:val="0"/>
      <w:marTop w:val="0"/>
      <w:marBottom w:val="0"/>
      <w:divBdr>
        <w:top w:val="none" w:sz="0" w:space="0" w:color="auto"/>
        <w:left w:val="none" w:sz="0" w:space="0" w:color="auto"/>
        <w:bottom w:val="none" w:sz="0" w:space="0" w:color="auto"/>
        <w:right w:val="none" w:sz="0" w:space="0" w:color="auto"/>
      </w:divBdr>
    </w:div>
    <w:div w:id="2061007972">
      <w:bodyDiv w:val="1"/>
      <w:marLeft w:val="0"/>
      <w:marRight w:val="0"/>
      <w:marTop w:val="0"/>
      <w:marBottom w:val="0"/>
      <w:divBdr>
        <w:top w:val="none" w:sz="0" w:space="0" w:color="auto"/>
        <w:left w:val="none" w:sz="0" w:space="0" w:color="auto"/>
        <w:bottom w:val="none" w:sz="0" w:space="0" w:color="auto"/>
        <w:right w:val="none" w:sz="0" w:space="0" w:color="auto"/>
      </w:divBdr>
    </w:div>
    <w:div w:id="2061854562">
      <w:bodyDiv w:val="1"/>
      <w:marLeft w:val="0"/>
      <w:marRight w:val="0"/>
      <w:marTop w:val="0"/>
      <w:marBottom w:val="0"/>
      <w:divBdr>
        <w:top w:val="none" w:sz="0" w:space="0" w:color="auto"/>
        <w:left w:val="none" w:sz="0" w:space="0" w:color="auto"/>
        <w:bottom w:val="none" w:sz="0" w:space="0" w:color="auto"/>
        <w:right w:val="none" w:sz="0" w:space="0" w:color="auto"/>
      </w:divBdr>
    </w:div>
    <w:div w:id="2070959476">
      <w:bodyDiv w:val="1"/>
      <w:marLeft w:val="0"/>
      <w:marRight w:val="0"/>
      <w:marTop w:val="0"/>
      <w:marBottom w:val="0"/>
      <w:divBdr>
        <w:top w:val="none" w:sz="0" w:space="0" w:color="auto"/>
        <w:left w:val="none" w:sz="0" w:space="0" w:color="auto"/>
        <w:bottom w:val="none" w:sz="0" w:space="0" w:color="auto"/>
        <w:right w:val="none" w:sz="0" w:space="0" w:color="auto"/>
      </w:divBdr>
    </w:div>
    <w:div w:id="2071923969">
      <w:bodyDiv w:val="1"/>
      <w:marLeft w:val="0"/>
      <w:marRight w:val="0"/>
      <w:marTop w:val="0"/>
      <w:marBottom w:val="0"/>
      <w:divBdr>
        <w:top w:val="none" w:sz="0" w:space="0" w:color="auto"/>
        <w:left w:val="none" w:sz="0" w:space="0" w:color="auto"/>
        <w:bottom w:val="none" w:sz="0" w:space="0" w:color="auto"/>
        <w:right w:val="none" w:sz="0" w:space="0" w:color="auto"/>
      </w:divBdr>
    </w:div>
    <w:div w:id="2076733132">
      <w:bodyDiv w:val="1"/>
      <w:marLeft w:val="0"/>
      <w:marRight w:val="0"/>
      <w:marTop w:val="0"/>
      <w:marBottom w:val="0"/>
      <w:divBdr>
        <w:top w:val="none" w:sz="0" w:space="0" w:color="auto"/>
        <w:left w:val="none" w:sz="0" w:space="0" w:color="auto"/>
        <w:bottom w:val="none" w:sz="0" w:space="0" w:color="auto"/>
        <w:right w:val="none" w:sz="0" w:space="0" w:color="auto"/>
      </w:divBdr>
    </w:div>
    <w:div w:id="2080010140">
      <w:bodyDiv w:val="1"/>
      <w:marLeft w:val="0"/>
      <w:marRight w:val="0"/>
      <w:marTop w:val="0"/>
      <w:marBottom w:val="0"/>
      <w:divBdr>
        <w:top w:val="none" w:sz="0" w:space="0" w:color="auto"/>
        <w:left w:val="none" w:sz="0" w:space="0" w:color="auto"/>
        <w:bottom w:val="none" w:sz="0" w:space="0" w:color="auto"/>
        <w:right w:val="none" w:sz="0" w:space="0" w:color="auto"/>
      </w:divBdr>
    </w:div>
    <w:div w:id="2083022765">
      <w:bodyDiv w:val="1"/>
      <w:marLeft w:val="0"/>
      <w:marRight w:val="0"/>
      <w:marTop w:val="0"/>
      <w:marBottom w:val="0"/>
      <w:divBdr>
        <w:top w:val="none" w:sz="0" w:space="0" w:color="auto"/>
        <w:left w:val="none" w:sz="0" w:space="0" w:color="auto"/>
        <w:bottom w:val="none" w:sz="0" w:space="0" w:color="auto"/>
        <w:right w:val="none" w:sz="0" w:space="0" w:color="auto"/>
      </w:divBdr>
    </w:div>
    <w:div w:id="2088187545">
      <w:bodyDiv w:val="1"/>
      <w:marLeft w:val="0"/>
      <w:marRight w:val="0"/>
      <w:marTop w:val="0"/>
      <w:marBottom w:val="0"/>
      <w:divBdr>
        <w:top w:val="none" w:sz="0" w:space="0" w:color="auto"/>
        <w:left w:val="none" w:sz="0" w:space="0" w:color="auto"/>
        <w:bottom w:val="none" w:sz="0" w:space="0" w:color="auto"/>
        <w:right w:val="none" w:sz="0" w:space="0" w:color="auto"/>
      </w:divBdr>
    </w:div>
    <w:div w:id="2092697844">
      <w:bodyDiv w:val="1"/>
      <w:marLeft w:val="0"/>
      <w:marRight w:val="0"/>
      <w:marTop w:val="0"/>
      <w:marBottom w:val="0"/>
      <w:divBdr>
        <w:top w:val="none" w:sz="0" w:space="0" w:color="auto"/>
        <w:left w:val="none" w:sz="0" w:space="0" w:color="auto"/>
        <w:bottom w:val="none" w:sz="0" w:space="0" w:color="auto"/>
        <w:right w:val="none" w:sz="0" w:space="0" w:color="auto"/>
      </w:divBdr>
    </w:div>
    <w:div w:id="2092849464">
      <w:bodyDiv w:val="1"/>
      <w:marLeft w:val="0"/>
      <w:marRight w:val="0"/>
      <w:marTop w:val="0"/>
      <w:marBottom w:val="0"/>
      <w:divBdr>
        <w:top w:val="none" w:sz="0" w:space="0" w:color="auto"/>
        <w:left w:val="none" w:sz="0" w:space="0" w:color="auto"/>
        <w:bottom w:val="none" w:sz="0" w:space="0" w:color="auto"/>
        <w:right w:val="none" w:sz="0" w:space="0" w:color="auto"/>
      </w:divBdr>
    </w:div>
    <w:div w:id="2093890713">
      <w:bodyDiv w:val="1"/>
      <w:marLeft w:val="0"/>
      <w:marRight w:val="0"/>
      <w:marTop w:val="0"/>
      <w:marBottom w:val="0"/>
      <w:divBdr>
        <w:top w:val="none" w:sz="0" w:space="0" w:color="auto"/>
        <w:left w:val="none" w:sz="0" w:space="0" w:color="auto"/>
        <w:bottom w:val="none" w:sz="0" w:space="0" w:color="auto"/>
        <w:right w:val="none" w:sz="0" w:space="0" w:color="auto"/>
      </w:divBdr>
    </w:div>
    <w:div w:id="2096707759">
      <w:bodyDiv w:val="1"/>
      <w:marLeft w:val="0"/>
      <w:marRight w:val="0"/>
      <w:marTop w:val="0"/>
      <w:marBottom w:val="0"/>
      <w:divBdr>
        <w:top w:val="none" w:sz="0" w:space="0" w:color="auto"/>
        <w:left w:val="none" w:sz="0" w:space="0" w:color="auto"/>
        <w:bottom w:val="none" w:sz="0" w:space="0" w:color="auto"/>
        <w:right w:val="none" w:sz="0" w:space="0" w:color="auto"/>
      </w:divBdr>
    </w:div>
    <w:div w:id="2097094382">
      <w:bodyDiv w:val="1"/>
      <w:marLeft w:val="0"/>
      <w:marRight w:val="0"/>
      <w:marTop w:val="0"/>
      <w:marBottom w:val="0"/>
      <w:divBdr>
        <w:top w:val="none" w:sz="0" w:space="0" w:color="auto"/>
        <w:left w:val="none" w:sz="0" w:space="0" w:color="auto"/>
        <w:bottom w:val="none" w:sz="0" w:space="0" w:color="auto"/>
        <w:right w:val="none" w:sz="0" w:space="0" w:color="auto"/>
      </w:divBdr>
    </w:div>
    <w:div w:id="2115249331">
      <w:bodyDiv w:val="1"/>
      <w:marLeft w:val="0"/>
      <w:marRight w:val="0"/>
      <w:marTop w:val="0"/>
      <w:marBottom w:val="0"/>
      <w:divBdr>
        <w:top w:val="none" w:sz="0" w:space="0" w:color="auto"/>
        <w:left w:val="none" w:sz="0" w:space="0" w:color="auto"/>
        <w:bottom w:val="none" w:sz="0" w:space="0" w:color="auto"/>
        <w:right w:val="none" w:sz="0" w:space="0" w:color="auto"/>
      </w:divBdr>
    </w:div>
    <w:div w:id="2117478845">
      <w:bodyDiv w:val="1"/>
      <w:marLeft w:val="0"/>
      <w:marRight w:val="0"/>
      <w:marTop w:val="0"/>
      <w:marBottom w:val="0"/>
      <w:divBdr>
        <w:top w:val="none" w:sz="0" w:space="0" w:color="auto"/>
        <w:left w:val="none" w:sz="0" w:space="0" w:color="auto"/>
        <w:bottom w:val="none" w:sz="0" w:space="0" w:color="auto"/>
        <w:right w:val="none" w:sz="0" w:space="0" w:color="auto"/>
      </w:divBdr>
    </w:div>
    <w:div w:id="2118866568">
      <w:bodyDiv w:val="1"/>
      <w:marLeft w:val="0"/>
      <w:marRight w:val="0"/>
      <w:marTop w:val="0"/>
      <w:marBottom w:val="0"/>
      <w:divBdr>
        <w:top w:val="none" w:sz="0" w:space="0" w:color="auto"/>
        <w:left w:val="none" w:sz="0" w:space="0" w:color="auto"/>
        <w:bottom w:val="none" w:sz="0" w:space="0" w:color="auto"/>
        <w:right w:val="none" w:sz="0" w:space="0" w:color="auto"/>
      </w:divBdr>
    </w:div>
    <w:div w:id="2121337105">
      <w:bodyDiv w:val="1"/>
      <w:marLeft w:val="0"/>
      <w:marRight w:val="0"/>
      <w:marTop w:val="0"/>
      <w:marBottom w:val="0"/>
      <w:divBdr>
        <w:top w:val="none" w:sz="0" w:space="0" w:color="auto"/>
        <w:left w:val="none" w:sz="0" w:space="0" w:color="auto"/>
        <w:bottom w:val="none" w:sz="0" w:space="0" w:color="auto"/>
        <w:right w:val="none" w:sz="0" w:space="0" w:color="auto"/>
      </w:divBdr>
    </w:div>
    <w:div w:id="2121794721">
      <w:bodyDiv w:val="1"/>
      <w:marLeft w:val="0"/>
      <w:marRight w:val="0"/>
      <w:marTop w:val="0"/>
      <w:marBottom w:val="0"/>
      <w:divBdr>
        <w:top w:val="none" w:sz="0" w:space="0" w:color="auto"/>
        <w:left w:val="none" w:sz="0" w:space="0" w:color="auto"/>
        <w:bottom w:val="none" w:sz="0" w:space="0" w:color="auto"/>
        <w:right w:val="none" w:sz="0" w:space="0" w:color="auto"/>
      </w:divBdr>
    </w:div>
    <w:div w:id="2134976434">
      <w:bodyDiv w:val="1"/>
      <w:marLeft w:val="0"/>
      <w:marRight w:val="0"/>
      <w:marTop w:val="0"/>
      <w:marBottom w:val="0"/>
      <w:divBdr>
        <w:top w:val="none" w:sz="0" w:space="0" w:color="auto"/>
        <w:left w:val="none" w:sz="0" w:space="0" w:color="auto"/>
        <w:bottom w:val="none" w:sz="0" w:space="0" w:color="auto"/>
        <w:right w:val="none" w:sz="0" w:space="0" w:color="auto"/>
      </w:divBdr>
    </w:div>
    <w:div w:id="2138063454">
      <w:bodyDiv w:val="1"/>
      <w:marLeft w:val="0"/>
      <w:marRight w:val="0"/>
      <w:marTop w:val="0"/>
      <w:marBottom w:val="0"/>
      <w:divBdr>
        <w:top w:val="none" w:sz="0" w:space="0" w:color="auto"/>
        <w:left w:val="none" w:sz="0" w:space="0" w:color="auto"/>
        <w:bottom w:val="none" w:sz="0" w:space="0" w:color="auto"/>
        <w:right w:val="none" w:sz="0" w:space="0" w:color="auto"/>
      </w:divBdr>
    </w:div>
    <w:div w:id="2138136846">
      <w:bodyDiv w:val="1"/>
      <w:marLeft w:val="0"/>
      <w:marRight w:val="0"/>
      <w:marTop w:val="0"/>
      <w:marBottom w:val="0"/>
      <w:divBdr>
        <w:top w:val="none" w:sz="0" w:space="0" w:color="auto"/>
        <w:left w:val="none" w:sz="0" w:space="0" w:color="auto"/>
        <w:bottom w:val="none" w:sz="0" w:space="0" w:color="auto"/>
        <w:right w:val="none" w:sz="0" w:space="0" w:color="auto"/>
      </w:divBdr>
    </w:div>
    <w:div w:id="2144888921">
      <w:bodyDiv w:val="1"/>
      <w:marLeft w:val="0"/>
      <w:marRight w:val="0"/>
      <w:marTop w:val="0"/>
      <w:marBottom w:val="0"/>
      <w:divBdr>
        <w:top w:val="none" w:sz="0" w:space="0" w:color="auto"/>
        <w:left w:val="none" w:sz="0" w:space="0" w:color="auto"/>
        <w:bottom w:val="none" w:sz="0" w:space="0" w:color="auto"/>
        <w:right w:val="none" w:sz="0" w:space="0" w:color="auto"/>
      </w:divBdr>
    </w:div>
    <w:div w:id="214626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15824d62c8e3d2bf0b22dca82c55cb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b003c1bba94a0896a466ccc09d16011"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ala22</b:Tag>
    <b:SourceType>DocumentFromInternetSite</b:SourceType>
    <b:Guid>{C4F59375-F315-4BF4-8000-1FEECF1BC6DB}</b:Guid>
    <b:Title>7.62 x 51 NATO cartridge</b:Title>
    <b:Author>
      <b:Author>
        <b:Corporate>alamy</b:Corporate>
      </b:Author>
    </b:Author>
    <b:YearAccessed>2022</b:YearAccessed>
    <b:MonthAccessed>November</b:MonthAccessed>
    <b:DayAccessed>25</b:DayAccessed>
    <b:URL>https://c8.alamy.com/comp/BXXWP0/762-x-51-nato-308-winchester-cartridge-showing-bullet-and-brass-case-BXXWP0.jpg</b:URL>
    <b:RefOrder>2</b:RefOrder>
  </b:Source>
  <b:Source>
    <b:Tag>Bri22</b:Tag>
    <b:SourceType>DocumentFromInternetSite</b:SourceType>
    <b:Guid>{E6DA551C-CB99-4B5B-842E-BC56F5650C2A}</b:Guid>
    <b:Author>
      <b:Author>
        <b:Corporate>Britannica</b:Corporate>
      </b:Author>
    </b:Author>
    <b:Title>Brass Alloy</b:Title>
    <b:Year>2022</b:Year>
    <b:Month>September</b:Month>
    <b:Day>09</b:Day>
    <b:YearAccessed>2022</b:YearAccessed>
    <b:MonthAccessed>December </b:MonthAccessed>
    <b:DayAccessed>02</b:DayAccessed>
    <b:URL>https://www.britannica.com/technology/brass-alloy#ref167379</b:URL>
    <b:RefOrder>5</b:RefOrder>
  </b:Source>
  <b:Source>
    <b:Tag>Har22</b:Tag>
    <b:SourceType>JournalArticle</b:SourceType>
    <b:Guid>{98F762F7-B2EF-4FBA-90F4-F74ACA4C303E}</b:Guid>
    <b:Title>Uniaxial mechanical properties of face-centered cubic single- and multiphase high-entropy alloys</b:Title>
    <b:Year>2022</b:Year>
    <b:Author>
      <b:Author>
        <b:NameList>
          <b:Person>
            <b:Last>Haruyuki Inui</b:Last>
            <b:First>Kyosuke</b:First>
            <b:Middle>Kishida, Le Li, Anna Maria Manzoni, Sebastian Haas &amp; Uwe Glatzel</b:Middle>
          </b:Person>
        </b:NameList>
      </b:Author>
    </b:Author>
    <b:JournalName>MRS Bulletin</b:JournalName>
    <b:Pages>168-174</b:Pages>
    <b:Volume>47</b:Volume>
    <b:RefOrder>7</b:RefOrder>
  </b:Source>
  <b:Source>
    <b:Tag>NAT22</b:Tag>
    <b:SourceType>Book</b:SourceType>
    <b:Guid>{BD0E47CD-887F-4B18-8B1B-4CD14EAD2D77}</b:Guid>
    <b:Title>Technical PErformance Specification Providing for the Interchangeability of 5.56mm x 45 Ammunition</b:Title>
    <b:Year>2022</b:Year>
    <b:Author>
      <b:Author>
        <b:Corporate>NATO</b:Corporate>
      </b:Author>
    </b:Author>
    <b:Publisher>NATO Standarisation Office (NSO)</b:Publisher>
    <b:RefOrder>3</b:RefOrder>
  </b:Source>
  <b:Source>
    <b:Tag>Ric14</b:Tag>
    <b:SourceType>Book</b:SourceType>
    <b:Guid>{3FE8C90B-362F-4E79-8A49-E58F0A10DA99}</b:Guid>
    <b:Title>Shingley's Mechanical Engineering Design</b:Title>
    <b:Year>2014</b:Year>
    <b:City>New York</b:City>
    <b:Publisher>McGraw-Hill</b:Publisher>
    <b:Author>
      <b:Author>
        <b:NameList>
          <b:Person>
            <b:Last>Richard G. Budynas</b:Last>
            <b:First>J.</b:First>
            <b:Middle>Keith Nisbett</b:Middle>
          </b:Person>
        </b:NameList>
      </b:Author>
    </b:Author>
    <b:RefOrder>4</b:RefOrder>
  </b:Source>
  <b:Source>
    <b:Tag>Cal20</b:Tag>
    <b:SourceType>ConferenceProceedings</b:SourceType>
    <b:Guid>{A52E8CAA-2266-412E-AE70-4EB72178D5C1}</b:Guid>
    <b:Title>Fracture Mechanics - Crack Tip Plasticity</b:Title>
    <b:Year>2020</b:Year>
    <b:ConferenceName>MECH 5390-6390</b:ConferenceName>
    <b:Author>
      <b:Author>
        <b:NameList>
          <b:Person>
            <b:Last>Stewart</b:Last>
            <b:First>Calvin</b:First>
            <b:Middle>M.</b:Middle>
          </b:Person>
        </b:NameList>
      </b:Author>
    </b:Author>
    <b:RefOrder>13</b:RefOrder>
  </b:Source>
  <b:Source>
    <b:Tag>Cal</b:Tag>
    <b:SourceType>Book</b:SourceType>
    <b:Guid>{23B75F1E-71F5-47E1-8035-B2D005958A46}</b:Guid>
    <b:Author>
      <b:Author>
        <b:NameList>
          <b:Person>
            <b:Last>Callister Jr W.</b:Last>
            <b:First>Rethwisch</b:First>
            <b:Middle>D.</b:Middle>
          </b:Person>
        </b:NameList>
      </b:Author>
    </b:Author>
    <b:Title>Fundamentals of Materials Science and Engineering </b:Title>
    <b:Year>2013</b:Year>
    <b:City>Singapore</b:City>
    <b:Publisher>Jogn Wiley and Sons </b:Publisher>
    <b:RefOrder>8</b:RefOrder>
  </b:Source>
  <b:Source>
    <b:Tag>TWC21</b:Tag>
    <b:SourceType>Book</b:SourceType>
    <b:Guid>{258CCB1B-2FFC-43BA-93AF-48D8FD84C19D}</b:Guid>
    <b:Author>
      <b:Author>
        <b:NameList>
          <b:Person>
            <b:Last>T W Clyne</b:Last>
            <b:First>J</b:First>
            <b:Middle>E Campbell</b:Middle>
          </b:Person>
        </b:NameList>
      </b:Author>
    </b:Author>
    <b:Title>Testing of the Plastic Deformations of Metals</b:Title>
    <b:Year>2021</b:Year>
    <b:City>Cambridge</b:City>
    <b:Publisher>Cambridge University Press</b:Publisher>
    <b:RefOrder>9</b:RefOrder>
  </b:Source>
  <b:Source>
    <b:Tag>NAT</b:Tag>
    <b:SourceType>Book</b:SourceType>
    <b:Guid>{654C9019-681B-422E-9FA3-A7EA1D01EAE1}</b:Guid>
    <b:Author>
      <b:Author>
        <b:Corporate>NATO</b:Corporate>
      </b:Author>
    </b:Author>
    <b:Title>DEF-STAN 95-9</b:Title>
    <b:Publisher>NATO Publications Office</b:Publisher>
    <b:RefOrder>6</b:RefOrder>
  </b:Source>
  <b:Source>
    <b:Tag>Dav05</b:Tag>
    <b:SourceType>Book</b:SourceType>
    <b:Guid>{95814EDC-D0E7-41A4-8DEE-8A2A1E7E05B8}</b:Guid>
    <b:Title>Alloying - Understanding the Basics</b:Title>
    <b:Year>2005</b:Year>
    <b:Publisher>ASM International </b:Publisher>
    <b:Author>
      <b:Author>
        <b:NameList>
          <b:Person>
            <b:Last>Davies</b:Last>
            <b:First>J</b:First>
          </b:Person>
        </b:NameList>
      </b:Author>
    </b:Author>
    <b:RefOrder>10</b:RefOrder>
  </b:Source>
  <b:Source>
    <b:Tag>Jev40</b:Tag>
    <b:SourceType>Book</b:SourceType>
    <b:Guid>{9F438E6A-0936-4373-8BBA-09AEFE219A96}</b:Guid>
    <b:Author>
      <b:Author>
        <b:NameList>
          <b:Person>
            <b:Last>Jevons</b:Last>
            <b:First>J.</b:First>
          </b:Person>
        </b:NameList>
      </b:Author>
    </b:Author>
    <b:Title>The Metallurgy of Deep Drawing and Pressing</b:Title>
    <b:Year>1940</b:Year>
    <b:Publisher>John Wiley and Sons</b:Publisher>
    <b:RefOrder>11</b:RefOrder>
  </b:Source>
  <b:Source>
    <b:Tag>Dav93</b:Tag>
    <b:SourceType>Book</b:SourceType>
    <b:Guid>{1D422EFF-7D89-45C8-A2B9-20A27AD84D52}</b:Guid>
    <b:Author>
      <b:Author>
        <b:NameList>
          <b:Person>
            <b:Last>Davies</b:Last>
            <b:First>D.</b:First>
          </b:Person>
        </b:NameList>
      </b:Author>
    </b:Author>
    <b:Title>A Note on the dezincification of brass and the inhibiting effect of elemental additions</b:Title>
    <b:Year>1993</b:Year>
    <b:City>New York</b:City>
    <b:Publisher>Copper Design Association Inc.</b:Publisher>
    <b:RefOrder>12</b:RefOrder>
  </b:Source>
  <b:Source>
    <b:Tag>ALo98</b:Tag>
    <b:SourceType>JournalArticle</b:SourceType>
    <b:Guid>{8A8CB4D1-64D4-4822-9829-7A66234ECB15}</b:Guid>
    <b:Title>Cartridge case deformation test</b:Title>
    <b:Year>1998</b:Year>
    <b:Author>
      <b:Author>
        <b:NameList>
          <b:Person>
            <b:Last>A. Lowe</b:Last>
            <b:First>R.</b:First>
            <b:Middle>Hiley</b:Middle>
          </b:Person>
        </b:NameList>
      </b:Author>
    </b:Author>
    <b:JournalName>Journal of Energetic Materials</b:JournalName>
    <b:Pages>289-307</b:Pages>
    <b:Volume>16</b:Volume>
    <b:Issue>4</b:Issue>
    <b:RefOrder>14</b:RefOrder>
  </b:Source>
  <b:Source>
    <b:Tag>Bis13</b:Tag>
    <b:SourceType>InternetSite</b:SourceType>
    <b:Guid>{DA82A687-207E-4222-9A6C-8B22E3E25A4E}</b:Guid>
    <b:Title>The Science behind Anealling Brass Cartridges</b:Title>
    <b:Year>2013</b:Year>
    <b:Author>
      <b:Author>
        <b:Corporate>Bison Ballistics</b:Corporate>
      </b:Author>
    </b:Author>
    <b:Month>May</b:Month>
    <b:Day>24</b:Day>
    <b:YearAccessed>2022</b:YearAccessed>
    <b:MonthAccessed>December</b:MonthAccessed>
    <b:DayAccessed>07</b:DayAccessed>
    <b:URL>https://bisonballistics.com/articles/the-science-of-cartridge-brass-annealing#:~:text=If%20heat%20is%20applied%20to,It's%20a%20fully%20reversible%20process.</b:URL>
    <b:RefOrder>15</b:RefOrder>
  </b:Source>
  <b:Source>
    <b:Tag>Bod22</b:Tag>
    <b:SourceType>InternetSite</b:SourceType>
    <b:Guid>{754185E2-BA09-4DE0-95B4-7861586281AB}</b:Guid>
    <b:Author>
      <b:Author>
        <b:NameList>
          <b:Person>
            <b:Last>Bodycote</b:Last>
          </b:Person>
        </b:NameList>
      </b:Author>
    </b:Author>
    <b:Title>Soft Annealing</b:Title>
    <b:YearAccessed>2022</b:YearAccessed>
    <b:MonthAccessed>December</b:MonthAccessed>
    <b:DayAccessed>07</b:DayAccessed>
    <b:URL>https://www.bodycote.com/services/heat-treatment/annealingnormalising/soft-annealing/#:~:text=For%20copper%20and%20brass%20alloy,%C2%B0C%20for%20brass%20alloys.</b:URL>
    <b:RefOrder>16</b:RefOrder>
  </b:Source>
  <b:Source>
    <b:Tag>Com22</b:Tag>
    <b:SourceType>InternetSite</b:SourceType>
    <b:Guid>{742BE3D0-453B-4664-9019-7D493DC2930C}</b:Guid>
    <b:Author>
      <b:Author>
        <b:Corporate>Commission Internationale Permanente</b:Corporate>
      </b:Author>
    </b:Author>
    <b:Title>CIP - Introduction (Document must be requested)</b:Title>
    <b:YearAccessed>2022</b:YearAccessed>
    <b:MonthAccessed>December</b:MonthAccessed>
    <b:DayAccessed>07</b:DayAccessed>
    <b:URL>https://www.cip-bobp.org/en/cip</b:URL>
    <b:RefOrder>1</b:RefOrder>
  </b:Source>
</b:Sources>
</file>

<file path=customXml/itemProps1.xml><?xml version="1.0" encoding="utf-8"?>
<ds:datastoreItem xmlns:ds="http://schemas.openxmlformats.org/officeDocument/2006/customXml" ds:itemID="{222EC46B-0CCA-4F91-A583-A87F31A30B21}">
  <ds:schemaRefs>
    <ds:schemaRef ds:uri="http://schemas.microsoft.com/sharepoint/v3/contenttype/forms"/>
  </ds:schemaRefs>
</ds:datastoreItem>
</file>

<file path=customXml/itemProps2.xml><?xml version="1.0" encoding="utf-8"?>
<ds:datastoreItem xmlns:ds="http://schemas.openxmlformats.org/officeDocument/2006/customXml" ds:itemID="{762D1AEA-3090-4101-A497-7831C717C1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455C58-4076-4F37-A38C-12E407D15E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53A08F-EDBF-4968-B1A3-0EBAD73E6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12</Pages>
  <Words>3401</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&lt;SECURITY CLASSIFICATION&gt;</vt:lpstr>
    </vt:vector>
  </TitlesOfParts>
  <Company>BAE SYSTEMS Global Combat Systems Munitions</Company>
  <LinksUpToDate>false</LinksUpToDate>
  <CharactersWithSpaces>22742</CharactersWithSpaces>
  <SharedDoc>false</SharedDoc>
  <HLinks>
    <vt:vector size="150" baseType="variant">
      <vt:variant>
        <vt:i4>1769520</vt:i4>
      </vt:variant>
      <vt:variant>
        <vt:i4>146</vt:i4>
      </vt:variant>
      <vt:variant>
        <vt:i4>0</vt:i4>
      </vt:variant>
      <vt:variant>
        <vt:i4>5</vt:i4>
      </vt:variant>
      <vt:variant>
        <vt:lpwstr/>
      </vt:variant>
      <vt:variant>
        <vt:lpwstr>_Toc405982978</vt:lpwstr>
      </vt:variant>
      <vt:variant>
        <vt:i4>1769520</vt:i4>
      </vt:variant>
      <vt:variant>
        <vt:i4>140</vt:i4>
      </vt:variant>
      <vt:variant>
        <vt:i4>0</vt:i4>
      </vt:variant>
      <vt:variant>
        <vt:i4>5</vt:i4>
      </vt:variant>
      <vt:variant>
        <vt:lpwstr/>
      </vt:variant>
      <vt:variant>
        <vt:lpwstr>_Toc405982977</vt:lpwstr>
      </vt:variant>
      <vt:variant>
        <vt:i4>1769520</vt:i4>
      </vt:variant>
      <vt:variant>
        <vt:i4>134</vt:i4>
      </vt:variant>
      <vt:variant>
        <vt:i4>0</vt:i4>
      </vt:variant>
      <vt:variant>
        <vt:i4>5</vt:i4>
      </vt:variant>
      <vt:variant>
        <vt:lpwstr/>
      </vt:variant>
      <vt:variant>
        <vt:lpwstr>_Toc405982976</vt:lpwstr>
      </vt:variant>
      <vt:variant>
        <vt:i4>1769520</vt:i4>
      </vt:variant>
      <vt:variant>
        <vt:i4>128</vt:i4>
      </vt:variant>
      <vt:variant>
        <vt:i4>0</vt:i4>
      </vt:variant>
      <vt:variant>
        <vt:i4>5</vt:i4>
      </vt:variant>
      <vt:variant>
        <vt:lpwstr/>
      </vt:variant>
      <vt:variant>
        <vt:lpwstr>_Toc405982975</vt:lpwstr>
      </vt:variant>
      <vt:variant>
        <vt:i4>1769520</vt:i4>
      </vt:variant>
      <vt:variant>
        <vt:i4>122</vt:i4>
      </vt:variant>
      <vt:variant>
        <vt:i4>0</vt:i4>
      </vt:variant>
      <vt:variant>
        <vt:i4>5</vt:i4>
      </vt:variant>
      <vt:variant>
        <vt:lpwstr/>
      </vt:variant>
      <vt:variant>
        <vt:lpwstr>_Toc405982974</vt:lpwstr>
      </vt:variant>
      <vt:variant>
        <vt:i4>1769520</vt:i4>
      </vt:variant>
      <vt:variant>
        <vt:i4>116</vt:i4>
      </vt:variant>
      <vt:variant>
        <vt:i4>0</vt:i4>
      </vt:variant>
      <vt:variant>
        <vt:i4>5</vt:i4>
      </vt:variant>
      <vt:variant>
        <vt:lpwstr/>
      </vt:variant>
      <vt:variant>
        <vt:lpwstr>_Toc405982973</vt:lpwstr>
      </vt:variant>
      <vt:variant>
        <vt:i4>1769520</vt:i4>
      </vt:variant>
      <vt:variant>
        <vt:i4>110</vt:i4>
      </vt:variant>
      <vt:variant>
        <vt:i4>0</vt:i4>
      </vt:variant>
      <vt:variant>
        <vt:i4>5</vt:i4>
      </vt:variant>
      <vt:variant>
        <vt:lpwstr/>
      </vt:variant>
      <vt:variant>
        <vt:lpwstr>_Toc405982972</vt:lpwstr>
      </vt:variant>
      <vt:variant>
        <vt:i4>1769520</vt:i4>
      </vt:variant>
      <vt:variant>
        <vt:i4>104</vt:i4>
      </vt:variant>
      <vt:variant>
        <vt:i4>0</vt:i4>
      </vt:variant>
      <vt:variant>
        <vt:i4>5</vt:i4>
      </vt:variant>
      <vt:variant>
        <vt:lpwstr/>
      </vt:variant>
      <vt:variant>
        <vt:lpwstr>_Toc405982971</vt:lpwstr>
      </vt:variant>
      <vt:variant>
        <vt:i4>1769520</vt:i4>
      </vt:variant>
      <vt:variant>
        <vt:i4>98</vt:i4>
      </vt:variant>
      <vt:variant>
        <vt:i4>0</vt:i4>
      </vt:variant>
      <vt:variant>
        <vt:i4>5</vt:i4>
      </vt:variant>
      <vt:variant>
        <vt:lpwstr/>
      </vt:variant>
      <vt:variant>
        <vt:lpwstr>_Toc405982970</vt:lpwstr>
      </vt:variant>
      <vt:variant>
        <vt:i4>1703984</vt:i4>
      </vt:variant>
      <vt:variant>
        <vt:i4>92</vt:i4>
      </vt:variant>
      <vt:variant>
        <vt:i4>0</vt:i4>
      </vt:variant>
      <vt:variant>
        <vt:i4>5</vt:i4>
      </vt:variant>
      <vt:variant>
        <vt:lpwstr/>
      </vt:variant>
      <vt:variant>
        <vt:lpwstr>_Toc405982969</vt:lpwstr>
      </vt:variant>
      <vt:variant>
        <vt:i4>1703984</vt:i4>
      </vt:variant>
      <vt:variant>
        <vt:i4>86</vt:i4>
      </vt:variant>
      <vt:variant>
        <vt:i4>0</vt:i4>
      </vt:variant>
      <vt:variant>
        <vt:i4>5</vt:i4>
      </vt:variant>
      <vt:variant>
        <vt:lpwstr/>
      </vt:variant>
      <vt:variant>
        <vt:lpwstr>_Toc405982968</vt:lpwstr>
      </vt:variant>
      <vt:variant>
        <vt:i4>1703984</vt:i4>
      </vt:variant>
      <vt:variant>
        <vt:i4>80</vt:i4>
      </vt:variant>
      <vt:variant>
        <vt:i4>0</vt:i4>
      </vt:variant>
      <vt:variant>
        <vt:i4>5</vt:i4>
      </vt:variant>
      <vt:variant>
        <vt:lpwstr/>
      </vt:variant>
      <vt:variant>
        <vt:lpwstr>_Toc405982967</vt:lpwstr>
      </vt:variant>
      <vt:variant>
        <vt:i4>1703984</vt:i4>
      </vt:variant>
      <vt:variant>
        <vt:i4>74</vt:i4>
      </vt:variant>
      <vt:variant>
        <vt:i4>0</vt:i4>
      </vt:variant>
      <vt:variant>
        <vt:i4>5</vt:i4>
      </vt:variant>
      <vt:variant>
        <vt:lpwstr/>
      </vt:variant>
      <vt:variant>
        <vt:lpwstr>_Toc405982966</vt:lpwstr>
      </vt:variant>
      <vt:variant>
        <vt:i4>1703984</vt:i4>
      </vt:variant>
      <vt:variant>
        <vt:i4>68</vt:i4>
      </vt:variant>
      <vt:variant>
        <vt:i4>0</vt:i4>
      </vt:variant>
      <vt:variant>
        <vt:i4>5</vt:i4>
      </vt:variant>
      <vt:variant>
        <vt:lpwstr/>
      </vt:variant>
      <vt:variant>
        <vt:lpwstr>_Toc405982965</vt:lpwstr>
      </vt:variant>
      <vt:variant>
        <vt:i4>1703984</vt:i4>
      </vt:variant>
      <vt:variant>
        <vt:i4>62</vt:i4>
      </vt:variant>
      <vt:variant>
        <vt:i4>0</vt:i4>
      </vt:variant>
      <vt:variant>
        <vt:i4>5</vt:i4>
      </vt:variant>
      <vt:variant>
        <vt:lpwstr/>
      </vt:variant>
      <vt:variant>
        <vt:lpwstr>_Toc405982964</vt:lpwstr>
      </vt:variant>
      <vt:variant>
        <vt:i4>1703984</vt:i4>
      </vt:variant>
      <vt:variant>
        <vt:i4>56</vt:i4>
      </vt:variant>
      <vt:variant>
        <vt:i4>0</vt:i4>
      </vt:variant>
      <vt:variant>
        <vt:i4>5</vt:i4>
      </vt:variant>
      <vt:variant>
        <vt:lpwstr/>
      </vt:variant>
      <vt:variant>
        <vt:lpwstr>_Toc405982963</vt:lpwstr>
      </vt:variant>
      <vt:variant>
        <vt:i4>1703984</vt:i4>
      </vt:variant>
      <vt:variant>
        <vt:i4>50</vt:i4>
      </vt:variant>
      <vt:variant>
        <vt:i4>0</vt:i4>
      </vt:variant>
      <vt:variant>
        <vt:i4>5</vt:i4>
      </vt:variant>
      <vt:variant>
        <vt:lpwstr/>
      </vt:variant>
      <vt:variant>
        <vt:lpwstr>_Toc405982962</vt:lpwstr>
      </vt:variant>
      <vt:variant>
        <vt:i4>1703984</vt:i4>
      </vt:variant>
      <vt:variant>
        <vt:i4>44</vt:i4>
      </vt:variant>
      <vt:variant>
        <vt:i4>0</vt:i4>
      </vt:variant>
      <vt:variant>
        <vt:i4>5</vt:i4>
      </vt:variant>
      <vt:variant>
        <vt:lpwstr/>
      </vt:variant>
      <vt:variant>
        <vt:lpwstr>_Toc405982961</vt:lpwstr>
      </vt:variant>
      <vt:variant>
        <vt:i4>1703984</vt:i4>
      </vt:variant>
      <vt:variant>
        <vt:i4>38</vt:i4>
      </vt:variant>
      <vt:variant>
        <vt:i4>0</vt:i4>
      </vt:variant>
      <vt:variant>
        <vt:i4>5</vt:i4>
      </vt:variant>
      <vt:variant>
        <vt:lpwstr/>
      </vt:variant>
      <vt:variant>
        <vt:lpwstr>_Toc405982960</vt:lpwstr>
      </vt:variant>
      <vt:variant>
        <vt:i4>1638448</vt:i4>
      </vt:variant>
      <vt:variant>
        <vt:i4>32</vt:i4>
      </vt:variant>
      <vt:variant>
        <vt:i4>0</vt:i4>
      </vt:variant>
      <vt:variant>
        <vt:i4>5</vt:i4>
      </vt:variant>
      <vt:variant>
        <vt:lpwstr/>
      </vt:variant>
      <vt:variant>
        <vt:lpwstr>_Toc405982959</vt:lpwstr>
      </vt:variant>
      <vt:variant>
        <vt:i4>1638448</vt:i4>
      </vt:variant>
      <vt:variant>
        <vt:i4>26</vt:i4>
      </vt:variant>
      <vt:variant>
        <vt:i4>0</vt:i4>
      </vt:variant>
      <vt:variant>
        <vt:i4>5</vt:i4>
      </vt:variant>
      <vt:variant>
        <vt:lpwstr/>
      </vt:variant>
      <vt:variant>
        <vt:lpwstr>_Toc405982958</vt:lpwstr>
      </vt:variant>
      <vt:variant>
        <vt:i4>1638448</vt:i4>
      </vt:variant>
      <vt:variant>
        <vt:i4>20</vt:i4>
      </vt:variant>
      <vt:variant>
        <vt:i4>0</vt:i4>
      </vt:variant>
      <vt:variant>
        <vt:i4>5</vt:i4>
      </vt:variant>
      <vt:variant>
        <vt:lpwstr/>
      </vt:variant>
      <vt:variant>
        <vt:lpwstr>_Toc405982957</vt:lpwstr>
      </vt:variant>
      <vt:variant>
        <vt:i4>1638448</vt:i4>
      </vt:variant>
      <vt:variant>
        <vt:i4>14</vt:i4>
      </vt:variant>
      <vt:variant>
        <vt:i4>0</vt:i4>
      </vt:variant>
      <vt:variant>
        <vt:i4>5</vt:i4>
      </vt:variant>
      <vt:variant>
        <vt:lpwstr/>
      </vt:variant>
      <vt:variant>
        <vt:lpwstr>_Toc405982956</vt:lpwstr>
      </vt:variant>
      <vt:variant>
        <vt:i4>1638448</vt:i4>
      </vt:variant>
      <vt:variant>
        <vt:i4>8</vt:i4>
      </vt:variant>
      <vt:variant>
        <vt:i4>0</vt:i4>
      </vt:variant>
      <vt:variant>
        <vt:i4>5</vt:i4>
      </vt:variant>
      <vt:variant>
        <vt:lpwstr/>
      </vt:variant>
      <vt:variant>
        <vt:lpwstr>_Toc405982955</vt:lpwstr>
      </vt:variant>
      <vt:variant>
        <vt:i4>1638448</vt:i4>
      </vt:variant>
      <vt:variant>
        <vt:i4>2</vt:i4>
      </vt:variant>
      <vt:variant>
        <vt:i4>0</vt:i4>
      </vt:variant>
      <vt:variant>
        <vt:i4>5</vt:i4>
      </vt:variant>
      <vt:variant>
        <vt:lpwstr/>
      </vt:variant>
      <vt:variant>
        <vt:lpwstr>_Toc405982954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&lt;SECURITY CLASSIFICATION&gt;</dc:title>
  <dc:creator>Andrew Batley</dc:creator>
  <cp:lastModifiedBy>Thomas Beswick (1910566)</cp:lastModifiedBy>
  <cp:revision>13</cp:revision>
  <cp:lastPrinted>2019-07-23T12:04:00Z</cp:lastPrinted>
  <dcterms:created xsi:type="dcterms:W3CDTF">2022-11-25T09:17:00Z</dcterms:created>
  <dcterms:modified xsi:type="dcterms:W3CDTF">2022-12-07T13:04:00Z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&lt;Document number&gt;</vt:lpwstr>
  </property>
  <property fmtid="{D5CDD505-2E9C-101B-9397-08002B2CF9AE}" pid="3" name="Document revision">
    <vt:lpwstr>&lt;Document Revision&gt;</vt:lpwstr>
  </property>
  <property fmtid="{D5CDD505-2E9C-101B-9397-08002B2CF9AE}" pid="4" name="Security classification">
    <vt:lpwstr>&lt;Security Classification&gt;</vt:lpwstr>
  </property>
  <property fmtid="{D5CDD505-2E9C-101B-9397-08002B2CF9AE}" pid="5" name="Project">
    <vt:lpwstr>&lt;Project&gt;</vt:lpwstr>
  </property>
  <property fmtid="{D5CDD505-2E9C-101B-9397-08002B2CF9AE}" pid="6" name="Date Issued">
    <vt:filetime>2001-01-31T00:00:00Z</vt:filetime>
  </property>
  <property fmtid="{D5CDD505-2E9C-101B-9397-08002B2CF9AE}" pid="7" name="Contract number">
    <vt:lpwstr>&lt;Contract number&gt;</vt:lpwstr>
  </property>
  <property fmtid="{D5CDD505-2E9C-101B-9397-08002B2CF9AE}" pid="8" name="Contract date">
    <vt:filetime>1999-12-25T00:00:00Z</vt:filetime>
  </property>
  <property fmtid="{D5CDD505-2E9C-101B-9397-08002B2CF9AE}" pid="9" name="Commercial Classification">
    <vt:lpwstr>&lt;Commercial Classification&gt;</vt:lpwstr>
  </property>
  <property fmtid="{D5CDD505-2E9C-101B-9397-08002B2CF9AE}" pid="10" name="ContentTypeId">
    <vt:lpwstr>0x0101008467D266DF7D29488C599703B2EBBD01</vt:lpwstr>
  </property>
  <property fmtid="{D5CDD505-2E9C-101B-9397-08002B2CF9AE}" pid="11" name="TitusGUID">
    <vt:lpwstr>88b37f45-6d97-4635-87e5-5aaea3cbf0de</vt:lpwstr>
  </property>
  <property fmtid="{D5CDD505-2E9C-101B-9397-08002B2CF9AE}" pid="12" name="Originator">
    <vt:lpwstr>Third Party Only or Third Party &amp; BAE Systems Combined</vt:lpwstr>
  </property>
  <property fmtid="{D5CDD505-2E9C-101B-9397-08002B2CF9AE}" pid="13" name="DocumentSubtype">
    <vt:lpwstr>Third Party Only</vt:lpwstr>
  </property>
  <property fmtid="{D5CDD505-2E9C-101B-9397-08002B2CF9AE}" pid="14" name="urnbailsCompMarkingP1">
    <vt:lpwstr>Handle as NO COMPANY MARKING</vt:lpwstr>
  </property>
  <property fmtid="{D5CDD505-2E9C-101B-9397-08002B2CF9AE}" pid="15" name="urnbailsNATSECMarkingP1">
    <vt:lpwstr>NOT APPLICABLE</vt:lpwstr>
  </property>
  <property fmtid="{D5CDD505-2E9C-101B-9397-08002B2CF9AE}" pid="16" name="urnbailsExportControlMarkingP1">
    <vt:lpwstr>NO</vt:lpwstr>
  </property>
  <property fmtid="{D5CDD505-2E9C-101B-9397-08002B2CF9AE}" pid="17" name="urnbailsExportControlMarkingP2">
    <vt:lpwstr>NOT EXPORT CONTROLLED - UK / US / OTHER LOCAL</vt:lpwstr>
  </property>
  <property fmtid="{D5CDD505-2E9C-101B-9397-08002B2CF9AE}" pid="18" name="BaesClassificationComments">
    <vt:lpwstr/>
  </property>
</Properties>
</file>