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69971072"/>
        <w:docPartObj>
          <w:docPartGallery w:val="Cover Pages"/>
          <w:docPartUnique/>
        </w:docPartObj>
      </w:sdtPr>
      <w:sdtEndPr>
        <w:rPr>
          <w:color w:val="E32D91" w:themeColor="accent1"/>
          <w:sz w:val="22"/>
          <w:szCs w:val="22"/>
          <w:lang w:val="en-US" w:eastAsia="zh-CN"/>
        </w:rPr>
      </w:sdtEndPr>
      <w:sdtContent>
        <w:p w14:paraId="47935376" w14:textId="1BF087A4" w:rsidR="006D01B0" w:rsidRDefault="00BE2EC9">
          <w:r>
            <w:rPr>
              <w:noProof/>
            </w:rPr>
            <mc:AlternateContent>
              <mc:Choice Requires="wpg">
                <w:drawing>
                  <wp:anchor distT="0" distB="0" distL="114300" distR="114300" simplePos="0" relativeHeight="251660288" behindDoc="0" locked="0" layoutInCell="1" allowOverlap="1" wp14:anchorId="5192DBFE" wp14:editId="0B1F40EE">
                    <wp:simplePos x="0" y="0"/>
                    <wp:positionH relativeFrom="page">
                      <wp:posOffset>-368300</wp:posOffset>
                    </wp:positionH>
                    <wp:positionV relativeFrom="page">
                      <wp:posOffset>-139700</wp:posOffset>
                    </wp:positionV>
                    <wp:extent cx="7427950" cy="6508324"/>
                    <wp:effectExtent l="0" t="0" r="1905" b="6985"/>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7427950" cy="6508324"/>
                              <a:chOff x="0" y="0"/>
                              <a:chExt cx="5420252" cy="6205024"/>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a:extLst>
                                <a:ext uri="{C183D7F6-B498-43B3-948B-1728B52AA6E4}">
                                  <adec:decorative xmlns:adec="http://schemas.microsoft.com/office/drawing/2017/decorative" val="1"/>
                                </a:ext>
                              </a:extLst>
                            </wps:cNvPr>
                            <wps:cNvSpPr txBox="1"/>
                            <wps:spPr>
                              <a:xfrm>
                                <a:off x="705650" y="3371492"/>
                                <a:ext cx="4714602" cy="2833532"/>
                              </a:xfrm>
                              <a:prstGeom prst="rect">
                                <a:avLst/>
                              </a:prstGeom>
                              <a:noFill/>
                              <a:ln>
                                <a:noFill/>
                              </a:ln>
                            </wps:spPr>
                            <wps:style>
                              <a:lnRef idx="0">
                                <a:scrgbClr r="0" g="0" b="0"/>
                              </a:lnRef>
                              <a:fillRef idx="0">
                                <a:scrgbClr r="0" g="0" b="0"/>
                              </a:fillRef>
                              <a:effectRef idx="0">
                                <a:scrgbClr r="0" g="0" b="0"/>
                              </a:effectRef>
                              <a:fontRef idx="minor">
                                <a:schemeClr val="accent1"/>
                              </a:fontRef>
                            </wps:style>
                            <wps:txbx>
                              <w:txbxContent>
                                <w:sdt>
                                  <w:sdtPr>
                                    <w:rPr>
                                      <w:rFonts w:asciiTheme="majorHAnsi" w:hAnsiTheme="majorHAnsi"/>
                                      <w:color w:val="454551" w:themeColor="text2"/>
                                      <w:spacing w:val="10"/>
                                      <w:sz w:val="48"/>
                                      <w:szCs w:val="48"/>
                                    </w:rPr>
                                    <w:alias w:val="Subtitle"/>
                                    <w:tag w:val=""/>
                                    <w:id w:val="-350257064"/>
                                    <w:dataBinding w:prefixMappings="xmlns:ns0='http://purl.org/dc/elements/1.1/' xmlns:ns1='http://schemas.openxmlformats.org/package/2006/metadata/core-properties' " w:xpath="/ns1:coreProperties[1]/ns0:subject[1]" w:storeItemID="{6C3C8BC8-F283-45AE-878A-BAB7291924A1}"/>
                                    <w15:appearance w15:val="hidden"/>
                                    <w:text/>
                                  </w:sdtPr>
                                  <w:sdtContent>
                                    <w:p w14:paraId="728CE72D" w14:textId="0211D8CE" w:rsidR="00E51946" w:rsidRPr="00BE2EC9" w:rsidRDefault="00BE2EC9">
                                      <w:pPr>
                                        <w:pStyle w:val="NoSpacing"/>
                                        <w:spacing w:after="240" w:line="216" w:lineRule="auto"/>
                                        <w:rPr>
                                          <w:rFonts w:asciiTheme="majorHAnsi" w:hAnsiTheme="majorHAnsi"/>
                                          <w:color w:val="454551" w:themeColor="text2"/>
                                          <w:spacing w:val="10"/>
                                          <w:sz w:val="48"/>
                                          <w:szCs w:val="48"/>
                                        </w:rPr>
                                      </w:pPr>
                                      <w:r>
                                        <w:rPr>
                                          <w:rFonts w:asciiTheme="majorHAnsi" w:hAnsiTheme="majorHAnsi"/>
                                          <w:color w:val="454551" w:themeColor="text2"/>
                                          <w:spacing w:val="10"/>
                                          <w:sz w:val="48"/>
                                          <w:szCs w:val="48"/>
                                        </w:rPr>
                                        <w:t>[Independent Study – Level 6]</w:t>
                                      </w:r>
                                      <w:r>
                                        <w:rPr>
                                          <w:rFonts w:asciiTheme="majorHAnsi" w:hAnsiTheme="majorHAnsi"/>
                                          <w:color w:val="454551" w:themeColor="text2"/>
                                          <w:spacing w:val="10"/>
                                          <w:sz w:val="48"/>
                                          <w:szCs w:val="48"/>
                                        </w:rPr>
                                        <w:br/>
                                      </w:r>
                                    </w:p>
                                  </w:sdtContent>
                                </w:sdt>
                                <w:p w14:paraId="228D9206" w14:textId="2FB2A3C2" w:rsidR="00E51946" w:rsidRPr="00BE2EC9" w:rsidRDefault="00BE2EC9" w:rsidP="00BE2EC9">
                                  <w:pPr>
                                    <w:pStyle w:val="NoSpacing"/>
                                    <w:spacing w:line="216" w:lineRule="auto"/>
                                    <w:rPr>
                                      <w:rFonts w:asciiTheme="majorHAnsi" w:hAnsiTheme="majorHAnsi"/>
                                      <w:caps/>
                                      <w:color w:val="454551" w:themeColor="text2"/>
                                      <w:sz w:val="48"/>
                                      <w:szCs w:val="48"/>
                                    </w:rPr>
                                  </w:pPr>
                                  <w:sdt>
                                    <w:sdtPr>
                                      <w:rPr>
                                        <w:rFonts w:asciiTheme="majorHAnsi" w:hAnsiTheme="majorHAnsi"/>
                                        <w:caps/>
                                        <w:color w:val="454551" w:themeColor="text2"/>
                                        <w:sz w:val="48"/>
                                        <w:szCs w:val="48"/>
                                      </w:rPr>
                                      <w:alias w:val="Title"/>
                                      <w:tag w:val=""/>
                                      <w:id w:val="109406185"/>
                                      <w:dataBinding w:prefixMappings="xmlns:ns0='http://purl.org/dc/elements/1.1/' xmlns:ns1='http://schemas.openxmlformats.org/package/2006/metadata/core-properties' " w:xpath="/ns1:coreProperties[1]/ns0:title[1]" w:storeItemID="{6C3C8BC8-F283-45AE-878A-BAB7291924A1}"/>
                                      <w15:appearance w15:val="hidden"/>
                                      <w:text/>
                                    </w:sdtPr>
                                    <w:sdtContent>
                                      <w:r w:rsidRPr="00BE2EC9">
                                        <w:rPr>
                                          <w:rFonts w:asciiTheme="majorHAnsi" w:hAnsiTheme="majorHAnsi"/>
                                          <w:caps/>
                                          <w:color w:val="454551" w:themeColor="text2"/>
                                          <w:sz w:val="48"/>
                                          <w:szCs w:val="48"/>
                                        </w:rPr>
                                        <w:t xml:space="preserve">An exploration into brand personality as a marketing communication tool In higher Education (HE). </w:t>
                                      </w:r>
                                    </w:sdtContent>
                                  </w:sdt>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192DBFE" id="Group 459" o:spid="_x0000_s1026" alt="Title: Title and subtitle with crop mark graphic" style="position:absolute;margin-left:-29pt;margin-top:-11pt;width:584.9pt;height:512.45pt;z-index:251660288;mso-position-horizontal-relative:page;mso-position-vertical-relative:page;mso-width-relative:margin;mso-height-relative:margin" coordsize="54202,6205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N2fI6QUAAMgTAAAOAAAAZHJzL2Uyb0RvYy54bWzMWFtv2zYUfh+w/0DocUBq3X1BnSJJm2JA&#13;&#10;1hathz7TsmQLlUSNZGJnw/77vkOKsuLUmdet7QLEosjDw3P5zoV6/mJXV+wul6oUzdwLnvkey5tM&#13;&#10;rMpmPfd+XVyfTTymNG9WvBJNPvfuc+W9OP/xh+fbdpaHYiOqVS4ZmDRqtm3n3kbrdjYaqWyT11w9&#13;&#10;E23eYLEQsuYar3I9Wkm+Bfe6GoW+n462Qq5aKbJcKcy+tIveueFfFHmm3xaFyjWr5h5k0+ZXmt8l&#13;&#10;/Y7On/PZWvJ2U2adGPwLpKh52eDQntVLrjm7leUjVnWZSaFEoZ9loh6Joiiz3OgAbQL/QJvXUty2&#13;&#10;Rpf1bLtuezPBtAd2+mK22Zu7d5KVq7kXJ1OPNbyGk8y5zEzoUleYWdCDwY1M3S7NHNuWesOgTMtq&#13;&#10;Lj+xzoZk0G27noHva9l+aN/JbmJt38hGu0LW9IT2bGdccd+7It9plmFyHIfjaQKPZVhLE38ShbF1&#13;&#10;VraBRx/tyzavup1JHPphEnY7Qz/x7c6RO3hE8vXi9C+93M4eKU5/YA+a6Oxx9bX0DtM4TIPUSh/F&#13;&#10;fpCkk9P0PrbzqN4IOLXHlPp3mPqw4W1uoKrI970NA2fDa5nnFMYsTgMLEkNICCEsqPZGZJ8UwAL3&#13;&#10;DFboRYGGLbe/iBWQyG+1MJF2gKLEjydh4jHApRua0HZ4CoMoSv0OT+EkHQMjJEZvHT7LbpV+nQsD&#13;&#10;TX53o7RhsF5hZCJ71aFhAS5FXSFN/DRiQTphWxZEcYfOdU8FzfdUEz9lGxbgYZ25JwNQezL/CKto&#13;&#10;QEM8jrCKB2THWMFCg+M+LxLQ19OQZkekGg/I/CMiIfufwgqZZ0+WJkeYBSca/oHlj3MbWv4JNz5h&#13;&#10;fICnhwffOMRku6aDDEbImcjWvkFsKxTlLcIPULowYQAWoCJ8HSGGlEQcdWB9mhgIIGKH7KeJ4WYi&#13;&#10;Hp/EGY4k4ulJxOQoog5OUzHodAweKGkt01lSopAflnDpMZTwpQ2olmtyABmShmyLZoSCkm0woLCj&#13;&#10;lVrc5QthaDR5Al43grq4xJF7kqoZklqNBoRu2T1bw9GSmbYCzNyae1oaKxfscyJZkDp/Oj7u2fFz&#13;&#10;WpxK12WhgYBZJVRusyFZz6TF3qLkiEFqVKIqV9dlVZEdTZ+WX1WS3XF0WHoXdgB5QFUZgDeCdtlT&#13;&#10;aMYkesrtVHnVbClW98jz6CXRpG2E/N1jW/Rlc0/9dstl7rHq5wZFahrEMayszUucjEO8yOHKcrjS&#13;&#10;3NZXAoIhJfAmA1fI6IZX2vaBaMSg603zoc2I0MBDKr3YfeSyZS2G2IQ68ka4Isdnrj7ANkRgaTuV&#13;&#10;rCLdC0qsVe8b1FqEke1X3iNakHfQscWpccigpML+rqaSpgdVdIBfPutr55GeBMq77WQEqp2duShc&#13;&#10;jSEP7OTKaw8FihESo58woHyEDaXvq5zoquZ9XqBdRfCG5oADAPIsyxttnag2fJVbXCY+/hwy6WpB&#13;&#10;kMUpHUPiXACbPe+OgaO0TBxvi+COnrbm5p7Rb7bJ/ohgdnO/w5wsGt1vrstGyM9pVkGr7mRL74xk&#13;&#10;TTOIICnsLUe12XUJv9xwpd9xiX4F3qXweoufohJIkciHZoQ0iYD73PxXC0dIZyKTwldXblhIUX/E&#13;&#10;je6CkgCWXNBmGtnevriwRTOZ5RcXhuw/DGHC4gV6zKKk/s/kqMcBvb9CfLPgRhtig3tBYXkpdojt&#13;&#10;yAAF713loxVz6fzjKphEL8fX6dllPJ2cxdFldDaNJ5dnwTicXCbhxUX6Kv6Tdq/ybIZ/Ibku73J3&#13;&#10;A8bMadeB7jJOl9fxaM8HOKNy4BALuUywOUldi+9SPy4MdA9gege9um1PJKmxn+BGaCp3FI2DeGpy&#13;&#10;3D5fxZhLfWRDujuGkyhKIleWvmO+cmlBrpdUL23tMb0htTEuO5kE9ygfnbb371PS02d/QVY6yInH&#13;&#10;MpPeLXeIpu+VpEybAMAMmgZKO6ZRwMB2DBgMuoV/lp6W/7vkhM9FJuS6zzL0PWr4bjLb/gPc+V8A&#13;&#10;AAD//wMAUEsDBBQABgAIAAAAIQDD63/+5AAAABIBAAAPAAAAZHJzL2Rvd25yZXYueG1sTI9Nb8Iw&#13;&#10;DIbvk/YfIiPtBmk7MbHSFCH2cUKTBpMmbqExbUXjVE1oy7+fOQ0frNey/dpPthptI3rsfO1IQTyL&#13;&#10;QCAVztRUKvjZf0wXIHzQZHTjCBVc0cMqf3zIdGrcQN/Y70Ip2IR8qhVUIbSplL6o0Go/cy0S906u&#13;&#10;szpw2ZXSdHpgc9vIJIpepNU18YVKt7ipsDjvLlbB56CH9XP83m/Pp831sJ9//W5jVOppMr4tOa2X&#13;&#10;IAKO4X8Dbgz8P+T82NFdyHjRKJjOFwwUWCQJi9sEByMdWUVR8goyz+Q9Sv4HAAD//wMAUEsBAi0A&#13;&#10;FAAGAAgAAAAhALaDOJL+AAAA4QEAABMAAAAAAAAAAAAAAAAAAAAAAFtDb250ZW50X1R5cGVzXS54&#13;&#10;bWxQSwECLQAUAAYACAAAACEAOP0h/9YAAACUAQAACwAAAAAAAAAAAAAAAAAvAQAAX3JlbHMvLnJl&#13;&#10;bHNQSwECLQAUAAYACAAAACEAaTdnyOkFAADIEwAADgAAAAAAAAAAAAAAAAAuAgAAZHJzL2Uyb0Rv&#13;&#10;Yy54bWxQSwECLQAUAAYACAAAACEAw+t//uQAAAASAQAADwAAAAAAAAAAAAAAAABDCAAAZHJzL2Rv&#13;&#10;d25yZXYueG1sUEsFBgAAAAAEAAQA8wAAAFQJ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54551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056;top:33714;width:47146;height:28336;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wkN2yQAAAOEAAAAPAAAAZHJzL2Rvd25yZXYueG1sRI9Ba8JA&#13;&#10;FITvBf/D8gq9FN3YFtHoKqItxCKisb0/sq/ZYPZtyG5N+u+7QqGXgWGYb5jFqre1uFLrK8cKxqME&#13;&#10;BHHhdMWlgo/z23AKwgdkjbVjUvBDHlbLwd0CU+06PtE1D6WIEPYpKjAhNKmUvjBk0Y9cQxyzL9da&#13;&#10;DNG2pdQtdhFua/mUJBNpseK4YLChjaHikn9bBfvtxRw+z4+vwc+Oxr8fsm6XZ0o93PfbeZT1HESg&#13;&#10;Pvw3/hCZVvAyeYbbo/gG5PIXAAD//wMAUEsBAi0AFAAGAAgAAAAhANvh9svuAAAAhQEAABMAAAAA&#13;&#10;AAAAAAAAAAAAAAAAAFtDb250ZW50X1R5cGVzXS54bWxQSwECLQAUAAYACAAAACEAWvQsW78AAAAV&#13;&#10;AQAACwAAAAAAAAAAAAAAAAAfAQAAX3JlbHMvLnJlbHNQSwECLQAUAAYACAAAACEASMJDdskAAADh&#13;&#10;AAAADwAAAAAAAAAAAAAAAAAHAgAAZHJzL2Rvd25yZXYueG1sUEsFBgAAAAADAAMAtwAAAP0CAAAA&#13;&#10;AA==&#13;&#10;" filled="f" stroked="f">
                      <v:textbox inset="36pt,36pt,0,0">
                        <w:txbxContent>
                          <w:sdt>
                            <w:sdtPr>
                              <w:rPr>
                                <w:rFonts w:asciiTheme="majorHAnsi" w:hAnsiTheme="majorHAnsi"/>
                                <w:color w:val="454551" w:themeColor="text2"/>
                                <w:spacing w:val="10"/>
                                <w:sz w:val="48"/>
                                <w:szCs w:val="48"/>
                              </w:rPr>
                              <w:alias w:val="Subtitle"/>
                              <w:tag w:val=""/>
                              <w:id w:val="-350257064"/>
                              <w:dataBinding w:prefixMappings="xmlns:ns0='http://purl.org/dc/elements/1.1/' xmlns:ns1='http://schemas.openxmlformats.org/package/2006/metadata/core-properties' " w:xpath="/ns1:coreProperties[1]/ns0:subject[1]" w:storeItemID="{6C3C8BC8-F283-45AE-878A-BAB7291924A1}"/>
                              <w15:appearance w15:val="hidden"/>
                              <w:text/>
                            </w:sdtPr>
                            <w:sdtContent>
                              <w:p w14:paraId="728CE72D" w14:textId="0211D8CE" w:rsidR="00E51946" w:rsidRPr="00BE2EC9" w:rsidRDefault="00BE2EC9">
                                <w:pPr>
                                  <w:pStyle w:val="NoSpacing"/>
                                  <w:spacing w:after="240" w:line="216" w:lineRule="auto"/>
                                  <w:rPr>
                                    <w:rFonts w:asciiTheme="majorHAnsi" w:hAnsiTheme="majorHAnsi"/>
                                    <w:color w:val="454551" w:themeColor="text2"/>
                                    <w:spacing w:val="10"/>
                                    <w:sz w:val="48"/>
                                    <w:szCs w:val="48"/>
                                  </w:rPr>
                                </w:pPr>
                                <w:r>
                                  <w:rPr>
                                    <w:rFonts w:asciiTheme="majorHAnsi" w:hAnsiTheme="majorHAnsi"/>
                                    <w:color w:val="454551" w:themeColor="text2"/>
                                    <w:spacing w:val="10"/>
                                    <w:sz w:val="48"/>
                                    <w:szCs w:val="48"/>
                                  </w:rPr>
                                  <w:t>[Independent Study – Level 6]</w:t>
                                </w:r>
                                <w:r>
                                  <w:rPr>
                                    <w:rFonts w:asciiTheme="majorHAnsi" w:hAnsiTheme="majorHAnsi"/>
                                    <w:color w:val="454551" w:themeColor="text2"/>
                                    <w:spacing w:val="10"/>
                                    <w:sz w:val="48"/>
                                    <w:szCs w:val="48"/>
                                  </w:rPr>
                                  <w:br/>
                                </w:r>
                              </w:p>
                            </w:sdtContent>
                          </w:sdt>
                          <w:p w14:paraId="228D9206" w14:textId="2FB2A3C2" w:rsidR="00E51946" w:rsidRPr="00BE2EC9" w:rsidRDefault="00BE2EC9" w:rsidP="00BE2EC9">
                            <w:pPr>
                              <w:pStyle w:val="NoSpacing"/>
                              <w:spacing w:line="216" w:lineRule="auto"/>
                              <w:rPr>
                                <w:rFonts w:asciiTheme="majorHAnsi" w:hAnsiTheme="majorHAnsi"/>
                                <w:caps/>
                                <w:color w:val="454551" w:themeColor="text2"/>
                                <w:sz w:val="48"/>
                                <w:szCs w:val="48"/>
                              </w:rPr>
                            </w:pPr>
                            <w:sdt>
                              <w:sdtPr>
                                <w:rPr>
                                  <w:rFonts w:asciiTheme="majorHAnsi" w:hAnsiTheme="majorHAnsi"/>
                                  <w:caps/>
                                  <w:color w:val="454551" w:themeColor="text2"/>
                                  <w:sz w:val="48"/>
                                  <w:szCs w:val="48"/>
                                </w:rPr>
                                <w:alias w:val="Title"/>
                                <w:tag w:val=""/>
                                <w:id w:val="109406185"/>
                                <w:dataBinding w:prefixMappings="xmlns:ns0='http://purl.org/dc/elements/1.1/' xmlns:ns1='http://schemas.openxmlformats.org/package/2006/metadata/core-properties' " w:xpath="/ns1:coreProperties[1]/ns0:title[1]" w:storeItemID="{6C3C8BC8-F283-45AE-878A-BAB7291924A1}"/>
                                <w15:appearance w15:val="hidden"/>
                                <w:text/>
                              </w:sdtPr>
                              <w:sdtContent>
                                <w:r w:rsidRPr="00BE2EC9">
                                  <w:rPr>
                                    <w:rFonts w:asciiTheme="majorHAnsi" w:hAnsiTheme="majorHAnsi"/>
                                    <w:caps/>
                                    <w:color w:val="454551" w:themeColor="text2"/>
                                    <w:sz w:val="48"/>
                                    <w:szCs w:val="48"/>
                                  </w:rPr>
                                  <w:t xml:space="preserve">An exploration into brand personality as a marketing communication tool In higher Education (HE). </w:t>
                                </w:r>
                              </w:sdtContent>
                            </w:sdt>
                          </w:p>
                        </w:txbxContent>
                      </v:textbox>
                    </v:shape>
                    <w10:wrap anchorx="page" anchory="page"/>
                  </v:group>
                </w:pict>
              </mc:Fallback>
            </mc:AlternateContent>
          </w:r>
          <w:r w:rsidR="006D01B0">
            <w:rPr>
              <w:noProof/>
            </w:rPr>
            <mc:AlternateContent>
              <mc:Choice Requires="wps">
                <w:drawing>
                  <wp:anchor distT="0" distB="0" distL="114300" distR="114300" simplePos="0" relativeHeight="251659264" behindDoc="1" locked="0" layoutInCell="1" allowOverlap="1" wp14:anchorId="688E1C1A" wp14:editId="6336CCE3">
                    <wp:simplePos x="0" y="0"/>
                    <wp:positionH relativeFrom="page">
                      <wp:align>center</wp:align>
                    </wp:positionH>
                    <wp:positionV relativeFrom="page">
                      <wp:align>center</wp:align>
                    </wp:positionV>
                    <wp:extent cx="7315200" cy="9601200"/>
                    <wp:effectExtent l="0" t="0" r="1270" b="0"/>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txbx>
                            <w:txbxContent>
                              <w:p w14:paraId="61F644D3" w14:textId="0AFE7820" w:rsidR="00BE2EC9" w:rsidRPr="00BE2EC9" w:rsidRDefault="00BE2EC9" w:rsidP="00BE2EC9">
                                <w:pPr>
                                  <w:spacing w:after="0" w:line="240" w:lineRule="auto"/>
                                  <w:rPr>
                                    <w:rFonts w:ascii="Times New Roman" w:eastAsia="Times New Roman" w:hAnsi="Times New Roman" w:cs="Times New Roman"/>
                                    <w:i w:val="0"/>
                                    <w:iCs w:val="0"/>
                                    <w:sz w:val="24"/>
                                    <w:szCs w:val="24"/>
                                  </w:rPr>
                                </w:pPr>
                              </w:p>
                              <w:p w14:paraId="6D3278B4" w14:textId="15D117DD" w:rsidR="00BE2EC9" w:rsidRDefault="00BE2EC9" w:rsidP="00BE2EC9">
                                <w:pPr>
                                  <w:jc w:val="center"/>
                                </w:pPr>
                              </w:p>
                            </w:txbxContent>
                          </wps:txbx>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688E1C1A" id="Rectangle 464" o:spid="_x0000_s1031"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GyScJwIAAD0EAAAOAAAAZHJzL2Uyb0RvYy54bWysU11v0zAUfUfiP1h+p2lL17Fo6YQ6DSGN&#13;&#10;MbEhnm8cp4nm+Jprt8n49bt22lLGG+LF8v3w8T3Hx5dXQ2fETpNv0RZyNplKoa3CqrWbQn5/vHn3&#13;&#10;QQofwFZg0OpCPmsvr1Zv31z2LtdzbNBUmgSDWJ/3rpBNCC7PMq8a3YGfoNOWizVSB4FD2mQVQc/o&#13;&#10;ncnm0+ky65EqR6i095y9HotylfDrWqvwta69DsIUkmcLaaW0lnHNVpeQbwhc06r9GPAPU3TQWr70&#13;&#10;CHUNAcSW2r+gulYReqzDRGGXYV23SicOzGY2fcXmoQGnExcWx7ujTP7/waq73T2JtirkYrmQwkLH&#13;&#10;j/SNZQO7MVqkZGiD4ewaDZIoQT1tCLe2itr1zucM8eDuKbL37hbVkxcW1w0D6I9E2DcaKp54Fvuz&#13;&#10;Pw7EwPNRUfZfsOIrYBswyTjU1EVAFkgM6bWej6+lhyAUJ8/fz87YAlIorl0sp7MYxDsgPxx35MMn&#13;&#10;jZ2Im0IS80rwsLv1YWw9tKTx0bTVTWtMCqIF9dqQ2AGbp9zM9+D+tMvY2GsxnhoBYybRjMxGhcJQ&#13;&#10;DknjpEFkXWL1zLz54/BYDdIvKXo2YSH9zy2QlsJ8tqzZxWyxiK5NweLsfM4BnVbK04rddvxGUWkB&#13;&#10;VjFqIcNhuw6j6dl1DsKtfXAqNsbhowKPww8gt5cpsMJ3eDAf5K/UGnv3JEci+4A9muTf/6f4CU7j&#13;&#10;1PX7169eAAAA//8DAFBLAwQUAAYACAAAACEAn2vx2NsAAAAMAQAADwAAAGRycy9kb3ducmV2Lnht&#13;&#10;bExP0UrDQBB8F/yHYwu+2UuKEUlzKa3SJy3S6gdsc2sSmtsLuWsa/96tL/oyzDDs7EyxmlynRhpC&#13;&#10;69lAOk9AEVfetlwb+PzY3j+BChHZYueZDHxTgFV5e1Ngbv2F9zQeYq0khEOOBpoY+1zrUDXkMMx9&#13;&#10;Tyzelx8cRpFDre2AFwl3nV4kyaN22LJ8aLCn54aq0+HsDDxs7GYb+nDK4u5dT/Xu9Q3HwZi72fSy&#13;&#10;FFgvQUWa4t8FXDdIfyil2NGf2QbVGZA18RevXpotRB+FZakwXRb6/4jyBwAA//8DAFBLAQItABQA&#13;&#10;BgAIAAAAIQC2gziS/gAAAOEBAAATAAAAAAAAAAAAAAAAAAAAAABbQ29udGVudF9UeXBlc10ueG1s&#13;&#10;UEsBAi0AFAAGAAgAAAAhADj9If/WAAAAlAEAAAsAAAAAAAAAAAAAAAAALwEAAF9yZWxzLy5yZWxz&#13;&#10;UEsBAi0AFAAGAAgAAAAhABcbJJwnAgAAPQQAAA4AAAAAAAAAAAAAAAAALgIAAGRycy9lMm9Eb2Mu&#13;&#10;eG1sUEsBAi0AFAAGAAgAAAAhAJ9r8djbAAAADAEAAA8AAAAAAAAAAAAAAAAAgQQAAGRycy9kb3du&#13;&#10;cmV2LnhtbFBLBQYAAAAABAAEAPMAAACJBQAAAAA=&#13;&#10;" fillcolor="#d8d9dc [3214]" stroked="f">
                    <v:textbox>
                      <w:txbxContent>
                        <w:p w14:paraId="61F644D3" w14:textId="0AFE7820" w:rsidR="00BE2EC9" w:rsidRPr="00BE2EC9" w:rsidRDefault="00BE2EC9" w:rsidP="00BE2EC9">
                          <w:pPr>
                            <w:spacing w:after="0" w:line="240" w:lineRule="auto"/>
                            <w:rPr>
                              <w:rFonts w:ascii="Times New Roman" w:eastAsia="Times New Roman" w:hAnsi="Times New Roman" w:cs="Times New Roman"/>
                              <w:i w:val="0"/>
                              <w:iCs w:val="0"/>
                              <w:sz w:val="24"/>
                              <w:szCs w:val="24"/>
                            </w:rPr>
                          </w:pPr>
                        </w:p>
                        <w:p w14:paraId="6D3278B4" w14:textId="15D117DD" w:rsidR="00BE2EC9" w:rsidRDefault="00BE2EC9" w:rsidP="00BE2EC9">
                          <w:pPr>
                            <w:jc w:val="center"/>
                          </w:pPr>
                        </w:p>
                      </w:txbxContent>
                    </v:textbox>
                    <w10:wrap anchorx="page" anchory="page"/>
                  </v:rect>
                </w:pict>
              </mc:Fallback>
            </mc:AlternateContent>
          </w:r>
        </w:p>
      </w:sdtContent>
    </w:sdt>
    <w:p w14:paraId="79F5BF5D" w14:textId="425D9A2D" w:rsidR="006D01B0" w:rsidRDefault="00BE2EC9">
      <w:pPr>
        <w:rPr>
          <w:color w:val="E32D91" w:themeColor="accent1"/>
          <w:sz w:val="22"/>
          <w:szCs w:val="22"/>
          <w:lang w:val="en-US" w:eastAsia="zh-CN"/>
        </w:rPr>
      </w:pPr>
      <w:r>
        <w:rPr>
          <w:noProof/>
        </w:rPr>
        <mc:AlternateContent>
          <mc:Choice Requires="wpg">
            <w:drawing>
              <wp:anchor distT="0" distB="0" distL="114300" distR="114300" simplePos="0" relativeHeight="251661312" behindDoc="0" locked="0" layoutInCell="1" allowOverlap="1" wp14:anchorId="568AF6DA" wp14:editId="072F7CD9">
                <wp:simplePos x="0" y="0"/>
                <wp:positionH relativeFrom="page">
                  <wp:posOffset>2960370</wp:posOffset>
                </wp:positionH>
                <wp:positionV relativeFrom="page">
                  <wp:posOffset>7408545</wp:posOffset>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54551" w:themeColor="text2"/>
                                  <w:spacing w:val="10"/>
                                  <w:sz w:val="36"/>
                                  <w:szCs w:val="36"/>
                                </w:rPr>
                                <w:alias w:val="Author"/>
                                <w:tag w:val=""/>
                                <w:id w:val="1405414150"/>
                                <w:dataBinding w:prefixMappings="xmlns:ns0='http://purl.org/dc/elements/1.1/' xmlns:ns1='http://schemas.openxmlformats.org/package/2006/metadata/core-properties' " w:xpath="/ns1:coreProperties[1]/ns0:creator[1]" w:storeItemID="{6C3C8BC8-F283-45AE-878A-BAB7291924A1}"/>
                                <w15:appearance w15:val="hidden"/>
                                <w:text/>
                              </w:sdtPr>
                              <w:sdtContent>
                                <w:p w14:paraId="3D598615" w14:textId="77777777" w:rsidR="00E51946" w:rsidRDefault="00E51946">
                                  <w:pPr>
                                    <w:pStyle w:val="NoSpacing"/>
                                    <w:spacing w:after="240"/>
                                    <w:jc w:val="right"/>
                                    <w:rPr>
                                      <w:color w:val="454551" w:themeColor="text2"/>
                                      <w:spacing w:val="10"/>
                                      <w:sz w:val="36"/>
                                      <w:szCs w:val="36"/>
                                    </w:rPr>
                                  </w:pPr>
                                  <w:r>
                                    <w:rPr>
                                      <w:color w:val="454551" w:themeColor="text2"/>
                                      <w:spacing w:val="10"/>
                                      <w:sz w:val="36"/>
                                      <w:szCs w:val="36"/>
                                    </w:rPr>
                                    <w:t>Danielle Baskerville</w:t>
                                  </w:r>
                                </w:p>
                              </w:sdtContent>
                            </w:sdt>
                            <w:p w14:paraId="2E79BA6F" w14:textId="77777777" w:rsidR="00E51946" w:rsidRDefault="00E51946">
                              <w:pPr>
                                <w:pStyle w:val="NoSpacing"/>
                                <w:jc w:val="right"/>
                                <w:rPr>
                                  <w:color w:val="454551" w:themeColor="text2"/>
                                  <w:spacing w:val="10"/>
                                  <w:sz w:val="28"/>
                                  <w:szCs w:val="28"/>
                                </w:rPr>
                              </w:pPr>
                              <w:sdt>
                                <w:sdtPr>
                                  <w:rPr>
                                    <w:color w:val="454551" w:themeColor="text2"/>
                                    <w:spacing w:val="10"/>
                                    <w:sz w:val="28"/>
                                    <w:szCs w:val="28"/>
                                  </w:rPr>
                                  <w:alias w:val="Company"/>
                                  <w:tag w:val=""/>
                                  <w:id w:val="-1560004658"/>
                                  <w:dataBinding w:prefixMappings="xmlns:ns0='http://schemas.openxmlformats.org/officeDocument/2006/extended-properties' " w:xpath="/ns0:Properties[1]/ns0:Company[1]" w:storeItemID="{6668398D-A668-4E3E-A5EB-62B293D839F1}"/>
                                  <w15:appearance w15:val="hidden"/>
                                  <w:text/>
                                </w:sdtPr>
                                <w:sdtContent>
                                  <w:r>
                                    <w:rPr>
                                      <w:color w:val="454551" w:themeColor="text2"/>
                                      <w:spacing w:val="10"/>
                                      <w:sz w:val="28"/>
                                      <w:szCs w:val="28"/>
                                    </w:rPr>
                                    <w:t>1806101</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68AF6DA" id="Group 454" o:spid="_x0000_s1032" alt="Title: Author and company name with crop mark graphic" style="position:absolute;margin-left:233.1pt;margin-top:583.35pt;width:367.9pt;height:265.7pt;z-index:251661312;mso-position-horizontal-relative:page;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6q89fwUAAC0SAAAOAAAAZHJzL2Uyb0RvYy54bWzMWNuO2zYQfS/QfyD0WKCxLr4j3mC76QYF&#13;&#10;tkmQuMgzLVOWEElUSXrt7df3DCnKWnuduEmadh8sXobDmcMzM+Q+f7GvSnYvlC5kvQiiZ2HARJ3K&#13;&#10;dVFvFsEfy9ufpwHThtdrXspaLIIHoYMXVz/+8HzXzEUsc1muhWJQUuv5rlkEuTHNfDDQaS4qrp/J&#13;&#10;RtSYzKSquEFXbQZrxXfQXpWDOAzHg51U60bJVGiN0ZduMriy+rNMpOZNlmlhWLkIYJuxv8r+ruh3&#13;&#10;cPWczzeKN3mRtmbwL7Ci4kWNTTtVL7nhbKuKE1VVkSqpZWaepbIayCwrUmF9gDdReOTNKyW3jfVl&#13;&#10;M99tmg4mQHuE0xerTV/fv1WsWC+C4WgYsJpXOCS7L7MDpjAlRq63JpeK4RwZ7G54/WBF2a4wOYNH&#13;&#10;Dau4+shaIAnVXbOZQ/kr1bxv3qp2YON6BNQ+UxV9AQHb2/N46M5D7A1LMTgcT+LRFGalmEuSyTBK&#13;&#10;xu7E0hzHerIuzX89rIymcXyycuA3HpB9nTldp7O7A2V0DAoGWlBuvoHfcZhMkxGYeep9PE6S4eTU&#13;&#10;Bz7/nPfxOJ7OQihtcYum2AFHcNZ7xJ4+0Et/Hb3e57wRlrWaGNAhOfZI3iohKKLBMHucu8YKEk+I&#13;&#10;Ebq5k+lHTfY+mqGOhgxb7X6Xa5CSb420QXcJl+IoScYek3g6noTx6BEmgHWrzSshLS35/Z02MAER&#13;&#10;vUbLNdrwWALZrCqRJ34asCgZDtnOfhw1N2svFvXFpuGY5SzC51gMJ9xpC8+oSnoypOOMKoTKZ1WB&#13;&#10;v51MNB5GZ1ThtA5i0WR8xrBJX+y8NlSBS7TNemLhGcOiS9Hvw39WWR/8Tx3lJw4AUdVxhOeeNum+&#13;&#10;bnmDFhIncnZoydpITYmLSISYX0YtCSFFJDsjDDNJOLlIGCwgYU/vT2vGOZPw5CLNOEYSnl0kTAdF&#13;&#10;0tFlLkatj9EjJwEu7G+RVCjnx4VcBQyFfEUW8XnDDR2Ab7IdriSIz4DlaFDo0Uwl78VSWhlDJ+Ek&#13;&#10;YKkPTux5kCnrvqxzqSfop/23sSpbMcRDi5Sf9l8nFiGuLEYUh5dJ+jzuFflvq9A6C1cuFHvCkbSU&#13;&#10;WlDu5RbNrmFhpdPoJUkty2J9W5QlgWmvbOKmVOye47Jl9nHr0SOp0rK8lrTK7UIjNtFTbqf6q+cr&#13;&#10;uX5Anse1Evc13Dv+CtgOV7RFoP/cciUCVv5Wo0jNouEQSBvbGY4mMTqqP7Pqz9Tb6kbCMKQFXqfQ&#13;&#10;Cht988a4K6G925i7+n2TkqDliNJmuf/AVcMaNLEIt5PX0hc5PveVggDrZFuXnCNtByXWufcdai3S&#13;&#10;srvKvUPIIPmUAsXWxnivpAJ/X1PJ06MqOhuhQFIAt5dkfymLx9EsmWDq3OXC4UCFtEWMwtZieQSV&#13;&#10;r7UdG/j8Inpo81AKsris34kMl1cEcWw3OOIgT1NRG3eOOudr4ag5CvHnyUkPDWKtJbpVSJoz0LPT&#13;&#10;3Srwkk6J1+1I3MrTUmFfHd1il/TPGOYWdyvszrI23eKqqKV6yrMSXrU7O3kfQw6aXhAp6d48uklv&#13;&#10;C/DzjmvzlitcXhAtFGFv8JOVEqkSedG2kC4Rc0+N/2sRCetscFIEm9I3MyWrD3jfXVMewJSP29Qg&#13;&#10;67uOj1zcJ1NxfW3FvmEU83kt8faRWUGXQZumTmP68Jb4bvGNQuzie0lh+YvcI7wx1j5MlvRoA0Br&#13;&#10;prcrO0Zk6UU+M3usoRTXjrvce5IDgDnVxSgc0nMCsqB3+8JKZuEwjrAnpYFoBImjN8bXpQEq3WN6&#13;&#10;GNGeXYJAjn2iXJj9am+fsLbi/FfcB1auEhGHD4UHvV4ZQq9Xh/4Z61f/O87jfxI2bbbPfvqnR79v&#13;&#10;A+bwX56rvwEAAP//AwBQSwMEFAAGAAgAAAAhADm3zVDmAAAAEwEAAA8AAABkcnMvZG93bnJldi54&#13;&#10;bWxMT8tOwzAQvCPxD9YicaOOA5iSxqmq8jhVSLRIiJsbb5OosR3FbpL+PdsTXFa7mtl55MvJtmzA&#13;&#10;PjTeKRCzBBi60pvGVQq+dm93c2Ahamd06x0qOGOAZXF9levM+NF94rCNFSMRFzKtoI6xyzgPZY1W&#13;&#10;h5nv0BF28L3Vkc6+4qbXI4nblqdJIrnVjSOHWne4rrE8bk9Wwfuox9W9eB02x8P6/LN7/PjeCFTq&#13;&#10;9mZ6WdBYLYBFnOLfB1w6UH4oKNjen5wJrFXwIGVKVAKElE/ALpQ0Sanknjb5PBfAi5z/71L8AgAA&#13;&#10;//8DAFBLAQItABQABgAIAAAAIQC2gziS/gAAAOEBAAATAAAAAAAAAAAAAAAAAAAAAABbQ29udGVu&#13;&#10;dF9UeXBlc10ueG1sUEsBAi0AFAAGAAgAAAAhADj9If/WAAAAlAEAAAsAAAAAAAAAAAAAAAAALwEA&#13;&#10;AF9yZWxzLy5yZWxzUEsBAi0AFAAGAAgAAAAhAGbqrz1/BQAALRIAAA4AAAAAAAAAAAAAAAAALgIA&#13;&#10;AGRycy9lMm9Eb2MueG1sUEsBAi0AFAAGAAgAAAAhADm3zVDmAAAAEwEAAA8AAAAAAAAAAAAAAAAA&#13;&#10;2QcAAGRycy9kb3ducmV2LnhtbFBLBQYAAAAABAAEAPMAAADsCAAAAAA=&#13;&#10;">
                <v:group id="Group 455" o:spid="_x0000_s1033"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4"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54551 [3215]" stroked="f">
                    <v:path arrowok="t" o:connecttype="custom" o:connectlocs="2133600,2867025;0,2867025;0,2605088;1866900,2605088;1866900,0;2133600,0;2133600,2867025" o:connectangles="0,0,0,0,0,0,0"/>
                  </v:shape>
                  <v:rect id="Rectangle 457" o:spid="_x0000_s1035"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6"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54551" w:themeColor="text2"/>
                            <w:spacing w:val="10"/>
                            <w:sz w:val="36"/>
                            <w:szCs w:val="36"/>
                          </w:rPr>
                          <w:alias w:val="Author"/>
                          <w:tag w:val=""/>
                          <w:id w:val="1405414150"/>
                          <w:dataBinding w:prefixMappings="xmlns:ns0='http://purl.org/dc/elements/1.1/' xmlns:ns1='http://schemas.openxmlformats.org/package/2006/metadata/core-properties' " w:xpath="/ns1:coreProperties[1]/ns0:creator[1]" w:storeItemID="{6C3C8BC8-F283-45AE-878A-BAB7291924A1}"/>
                          <w15:appearance w15:val="hidden"/>
                          <w:text/>
                        </w:sdtPr>
                        <w:sdtContent>
                          <w:p w14:paraId="3D598615" w14:textId="77777777" w:rsidR="00E51946" w:rsidRDefault="00E51946">
                            <w:pPr>
                              <w:pStyle w:val="NoSpacing"/>
                              <w:spacing w:after="240"/>
                              <w:jc w:val="right"/>
                              <w:rPr>
                                <w:color w:val="454551" w:themeColor="text2"/>
                                <w:spacing w:val="10"/>
                                <w:sz w:val="36"/>
                                <w:szCs w:val="36"/>
                              </w:rPr>
                            </w:pPr>
                            <w:r>
                              <w:rPr>
                                <w:color w:val="454551" w:themeColor="text2"/>
                                <w:spacing w:val="10"/>
                                <w:sz w:val="36"/>
                                <w:szCs w:val="36"/>
                              </w:rPr>
                              <w:t>Danielle Baskerville</w:t>
                            </w:r>
                          </w:p>
                        </w:sdtContent>
                      </w:sdt>
                      <w:p w14:paraId="2E79BA6F" w14:textId="77777777" w:rsidR="00E51946" w:rsidRDefault="00E51946">
                        <w:pPr>
                          <w:pStyle w:val="NoSpacing"/>
                          <w:jc w:val="right"/>
                          <w:rPr>
                            <w:color w:val="454551" w:themeColor="text2"/>
                            <w:spacing w:val="10"/>
                            <w:sz w:val="28"/>
                            <w:szCs w:val="28"/>
                          </w:rPr>
                        </w:pPr>
                        <w:sdt>
                          <w:sdtPr>
                            <w:rPr>
                              <w:color w:val="454551" w:themeColor="text2"/>
                              <w:spacing w:val="10"/>
                              <w:sz w:val="28"/>
                              <w:szCs w:val="28"/>
                            </w:rPr>
                            <w:alias w:val="Company"/>
                            <w:tag w:val=""/>
                            <w:id w:val="-1560004658"/>
                            <w:dataBinding w:prefixMappings="xmlns:ns0='http://schemas.openxmlformats.org/officeDocument/2006/extended-properties' " w:xpath="/ns0:Properties[1]/ns0:Company[1]" w:storeItemID="{6668398D-A668-4E3E-A5EB-62B293D839F1}"/>
                            <w15:appearance w15:val="hidden"/>
                            <w:text/>
                          </w:sdtPr>
                          <w:sdtContent>
                            <w:r>
                              <w:rPr>
                                <w:color w:val="454551" w:themeColor="text2"/>
                                <w:spacing w:val="10"/>
                                <w:sz w:val="28"/>
                                <w:szCs w:val="28"/>
                              </w:rPr>
                              <w:t>1806101</w:t>
                            </w:r>
                          </w:sdtContent>
                        </w:sdt>
                      </w:p>
                    </w:txbxContent>
                  </v:textbox>
                </v:shape>
                <w10:wrap anchorx="page" anchory="page"/>
              </v:group>
            </w:pict>
          </mc:Fallback>
        </mc:AlternateContent>
      </w:r>
      <w:r w:rsidR="006D01B0">
        <w:rPr>
          <w:color w:val="E32D91" w:themeColor="accent1"/>
          <w:sz w:val="22"/>
          <w:szCs w:val="22"/>
          <w:lang w:val="en-US" w:eastAsia="zh-CN"/>
        </w:rPr>
        <w:br w:type="page"/>
      </w:r>
    </w:p>
    <w:p w14:paraId="2BD95368" w14:textId="48212641" w:rsidR="008B1E1A" w:rsidRDefault="008B1E1A" w:rsidP="00B64D57">
      <w:pPr>
        <w:rPr>
          <w:rFonts w:ascii="Arial" w:hAnsi="Arial" w:cs="Arial"/>
          <w:b/>
          <w:i w:val="0"/>
          <w:color w:val="000000" w:themeColor="text1"/>
          <w:sz w:val="28"/>
          <w:szCs w:val="28"/>
        </w:rPr>
      </w:pPr>
      <w:r>
        <w:rPr>
          <w:rFonts w:ascii="Arial" w:hAnsi="Arial" w:cs="Arial"/>
          <w:b/>
          <w:i w:val="0"/>
          <w:color w:val="000000" w:themeColor="text1"/>
          <w:sz w:val="28"/>
          <w:szCs w:val="28"/>
        </w:rPr>
        <w:lastRenderedPageBreak/>
        <w:t xml:space="preserve">Index page </w:t>
      </w:r>
    </w:p>
    <w:p w14:paraId="3AC57304" w14:textId="43DA2D68" w:rsidR="008B1E1A" w:rsidRDefault="008B1E1A" w:rsidP="00B64D57">
      <w:pPr>
        <w:rPr>
          <w:rFonts w:ascii="Arial" w:hAnsi="Arial" w:cs="Arial"/>
          <w:b/>
          <w:i w:val="0"/>
          <w:color w:val="000000" w:themeColor="text1"/>
          <w:sz w:val="28"/>
          <w:szCs w:val="28"/>
        </w:rPr>
      </w:pPr>
    </w:p>
    <w:p w14:paraId="7F861430" w14:textId="683FA62A" w:rsidR="008B1E1A" w:rsidRDefault="008B1E1A" w:rsidP="008B1E1A">
      <w:pPr>
        <w:rPr>
          <w:rFonts w:ascii="Arial" w:hAnsi="Arial" w:cs="Arial"/>
          <w:b/>
          <w:i w:val="0"/>
          <w:color w:val="000000" w:themeColor="text1"/>
          <w:sz w:val="28"/>
          <w:szCs w:val="28"/>
        </w:rPr>
      </w:pPr>
      <w:r w:rsidRPr="000A5A49">
        <w:rPr>
          <w:rFonts w:ascii="Arial" w:hAnsi="Arial" w:cs="Arial"/>
          <w:b/>
          <w:i w:val="0"/>
          <w:color w:val="000000" w:themeColor="text1"/>
          <w:sz w:val="28"/>
          <w:szCs w:val="28"/>
        </w:rPr>
        <w:t>Abstract:</w:t>
      </w:r>
      <w:r>
        <w:rPr>
          <w:rFonts w:ascii="Arial" w:hAnsi="Arial" w:cs="Arial"/>
          <w:b/>
          <w:i w:val="0"/>
          <w:color w:val="000000" w:themeColor="text1"/>
          <w:sz w:val="28"/>
          <w:szCs w:val="28"/>
        </w:rPr>
        <w:t>2</w:t>
      </w:r>
    </w:p>
    <w:p w14:paraId="094ABB3B" w14:textId="0F3A2AE4" w:rsidR="008B1E1A" w:rsidRPr="003416CA" w:rsidRDefault="008B1E1A" w:rsidP="003416CA">
      <w:pPr>
        <w:spacing w:line="276" w:lineRule="auto"/>
        <w:rPr>
          <w:rFonts w:ascii="Arial" w:hAnsi="Arial" w:cs="Arial"/>
          <w:i w:val="0"/>
          <w:color w:val="000000" w:themeColor="text1"/>
          <w:sz w:val="24"/>
          <w:szCs w:val="24"/>
        </w:rPr>
      </w:pPr>
      <w:r w:rsidRPr="003416CA">
        <w:rPr>
          <w:rFonts w:ascii="Arial" w:hAnsi="Arial" w:cs="Arial"/>
          <w:i w:val="0"/>
          <w:color w:val="000000" w:themeColor="text1"/>
          <w:sz w:val="24"/>
          <w:szCs w:val="24"/>
        </w:rPr>
        <w:t>Introduction</w:t>
      </w:r>
      <w:r w:rsidRPr="003416CA">
        <w:rPr>
          <w:rFonts w:ascii="Arial" w:hAnsi="Arial" w:cs="Arial"/>
          <w:i w:val="0"/>
          <w:color w:val="000000" w:themeColor="text1"/>
          <w:sz w:val="24"/>
          <w:szCs w:val="24"/>
        </w:rPr>
        <w:t>…………………………………………………………</w:t>
      </w:r>
      <w:r w:rsidR="003416CA" w:rsidRPr="003416CA">
        <w:rPr>
          <w:rFonts w:ascii="Arial" w:hAnsi="Arial" w:cs="Arial"/>
          <w:i w:val="0"/>
          <w:color w:val="000000" w:themeColor="text1"/>
          <w:sz w:val="24"/>
          <w:szCs w:val="24"/>
        </w:rPr>
        <w:t>……………</w:t>
      </w:r>
      <w:r w:rsidRPr="003416CA">
        <w:rPr>
          <w:rFonts w:ascii="Arial" w:hAnsi="Arial" w:cs="Arial"/>
          <w:i w:val="0"/>
          <w:color w:val="000000" w:themeColor="text1"/>
          <w:sz w:val="24"/>
          <w:szCs w:val="24"/>
        </w:rPr>
        <w:t>2</w:t>
      </w:r>
    </w:p>
    <w:p w14:paraId="458C2879" w14:textId="51212C42" w:rsidR="003416CA" w:rsidRPr="003416CA" w:rsidRDefault="003416CA" w:rsidP="003416CA">
      <w:pPr>
        <w:spacing w:line="276" w:lineRule="auto"/>
        <w:jc w:val="both"/>
        <w:rPr>
          <w:rFonts w:ascii="Arial" w:hAnsi="Arial" w:cs="Arial"/>
          <w:i w:val="0"/>
          <w:color w:val="000000" w:themeColor="text1"/>
          <w:sz w:val="24"/>
          <w:szCs w:val="24"/>
        </w:rPr>
      </w:pPr>
      <w:r w:rsidRPr="003416CA">
        <w:rPr>
          <w:rFonts w:ascii="Arial" w:hAnsi="Arial" w:cs="Arial"/>
          <w:i w:val="0"/>
          <w:color w:val="000000" w:themeColor="text1"/>
          <w:sz w:val="24"/>
          <w:szCs w:val="24"/>
        </w:rPr>
        <w:t>Literature Review</w:t>
      </w:r>
      <w:r w:rsidRPr="003416CA">
        <w:rPr>
          <w:rFonts w:ascii="Arial" w:hAnsi="Arial" w:cs="Arial"/>
          <w:i w:val="0"/>
          <w:color w:val="000000" w:themeColor="text1"/>
          <w:sz w:val="24"/>
          <w:szCs w:val="24"/>
        </w:rPr>
        <w:t>……………………………………………………………</w:t>
      </w:r>
      <w:proofErr w:type="gramStart"/>
      <w:r w:rsidRPr="003416CA">
        <w:rPr>
          <w:rFonts w:ascii="Arial" w:hAnsi="Arial" w:cs="Arial"/>
          <w:i w:val="0"/>
          <w:color w:val="000000" w:themeColor="text1"/>
          <w:sz w:val="24"/>
          <w:szCs w:val="24"/>
        </w:rPr>
        <w:t>...</w:t>
      </w:r>
      <w:r>
        <w:rPr>
          <w:rFonts w:ascii="Arial" w:hAnsi="Arial" w:cs="Arial"/>
          <w:i w:val="0"/>
          <w:color w:val="000000" w:themeColor="text1"/>
          <w:sz w:val="24"/>
          <w:szCs w:val="24"/>
        </w:rPr>
        <w:t>..</w:t>
      </w:r>
      <w:proofErr w:type="gramEnd"/>
      <w:r w:rsidRPr="003416CA">
        <w:rPr>
          <w:rFonts w:ascii="Arial" w:hAnsi="Arial" w:cs="Arial"/>
          <w:i w:val="0"/>
          <w:color w:val="000000" w:themeColor="text1"/>
          <w:sz w:val="24"/>
          <w:szCs w:val="24"/>
        </w:rPr>
        <w:t>2</w:t>
      </w:r>
    </w:p>
    <w:p w14:paraId="6CD67EEF" w14:textId="00ABD146" w:rsidR="008B1E1A" w:rsidRPr="003416CA" w:rsidRDefault="008B1E1A" w:rsidP="003416CA">
      <w:pPr>
        <w:pStyle w:val="ListParagraph"/>
        <w:numPr>
          <w:ilvl w:val="1"/>
          <w:numId w:val="2"/>
        </w:numPr>
        <w:spacing w:line="276" w:lineRule="auto"/>
        <w:jc w:val="both"/>
        <w:rPr>
          <w:rFonts w:ascii="Arial" w:hAnsi="Arial" w:cs="Arial"/>
          <w:i w:val="0"/>
          <w:color w:val="000000" w:themeColor="text1"/>
          <w:sz w:val="24"/>
          <w:szCs w:val="24"/>
        </w:rPr>
      </w:pPr>
      <w:r w:rsidRPr="003416CA">
        <w:rPr>
          <w:rFonts w:ascii="Arial" w:hAnsi="Arial" w:cs="Arial"/>
          <w:color w:val="000000" w:themeColor="text1"/>
          <w:sz w:val="24"/>
          <w:szCs w:val="24"/>
        </w:rPr>
        <w:t>Exploring the Validity of Brand Personality</w:t>
      </w:r>
      <w:r w:rsidRPr="003416CA">
        <w:rPr>
          <w:rFonts w:ascii="Arial" w:hAnsi="Arial" w:cs="Arial"/>
          <w:color w:val="000000" w:themeColor="text1"/>
          <w:sz w:val="24"/>
          <w:szCs w:val="24"/>
        </w:rPr>
        <w:t>…………………………</w:t>
      </w:r>
      <w:proofErr w:type="gramStart"/>
      <w:r w:rsidR="003416CA">
        <w:rPr>
          <w:rFonts w:ascii="Arial" w:hAnsi="Arial" w:cs="Arial"/>
          <w:color w:val="000000" w:themeColor="text1"/>
          <w:sz w:val="24"/>
          <w:szCs w:val="24"/>
        </w:rPr>
        <w:t>…..</w:t>
      </w:r>
      <w:proofErr w:type="gramEnd"/>
      <w:r w:rsidRPr="003416CA">
        <w:rPr>
          <w:rFonts w:ascii="Arial" w:hAnsi="Arial" w:cs="Arial"/>
          <w:color w:val="000000" w:themeColor="text1"/>
          <w:sz w:val="24"/>
          <w:szCs w:val="24"/>
        </w:rPr>
        <w:t>3</w:t>
      </w:r>
    </w:p>
    <w:p w14:paraId="1FD24D99" w14:textId="781D34ED" w:rsidR="008B1E1A" w:rsidRPr="003416CA" w:rsidRDefault="008B1E1A" w:rsidP="003416CA">
      <w:pPr>
        <w:pStyle w:val="ListParagraph"/>
        <w:numPr>
          <w:ilvl w:val="1"/>
          <w:numId w:val="2"/>
        </w:numPr>
        <w:spacing w:line="276" w:lineRule="auto"/>
        <w:jc w:val="both"/>
        <w:rPr>
          <w:rFonts w:ascii="Arial" w:hAnsi="Arial" w:cs="Arial"/>
          <w:i w:val="0"/>
          <w:color w:val="000000" w:themeColor="text1"/>
          <w:spacing w:val="5"/>
          <w:sz w:val="24"/>
          <w:szCs w:val="24"/>
          <w:shd w:val="clear" w:color="auto" w:fill="FFFFFF"/>
        </w:rPr>
      </w:pPr>
      <w:r w:rsidRPr="003416CA">
        <w:rPr>
          <w:rFonts w:ascii="Arial" w:hAnsi="Arial" w:cs="Arial"/>
          <w:i w:val="0"/>
          <w:color w:val="000000" w:themeColor="text1"/>
          <w:spacing w:val="5"/>
          <w:sz w:val="24"/>
          <w:szCs w:val="24"/>
          <w:shd w:val="clear" w:color="auto" w:fill="FFFFFF"/>
        </w:rPr>
        <w:t>Social Media as a Marketing Tool</w:t>
      </w:r>
      <w:r w:rsidRPr="003416CA">
        <w:rPr>
          <w:rFonts w:ascii="Arial" w:hAnsi="Arial" w:cs="Arial"/>
          <w:i w:val="0"/>
          <w:color w:val="000000" w:themeColor="text1"/>
          <w:spacing w:val="5"/>
          <w:sz w:val="24"/>
          <w:szCs w:val="24"/>
          <w:shd w:val="clear" w:color="auto" w:fill="FFFFFF"/>
        </w:rPr>
        <w:t>…………………………………</w:t>
      </w:r>
      <w:proofErr w:type="gramStart"/>
      <w:r w:rsidRPr="003416CA">
        <w:rPr>
          <w:rFonts w:ascii="Arial" w:hAnsi="Arial" w:cs="Arial"/>
          <w:i w:val="0"/>
          <w:color w:val="000000" w:themeColor="text1"/>
          <w:spacing w:val="5"/>
          <w:sz w:val="24"/>
          <w:szCs w:val="24"/>
          <w:shd w:val="clear" w:color="auto" w:fill="FFFFFF"/>
        </w:rPr>
        <w:t>…</w:t>
      </w:r>
      <w:r w:rsidR="003416CA">
        <w:rPr>
          <w:rFonts w:ascii="Arial" w:hAnsi="Arial" w:cs="Arial"/>
          <w:i w:val="0"/>
          <w:color w:val="000000" w:themeColor="text1"/>
          <w:spacing w:val="5"/>
          <w:sz w:val="24"/>
          <w:szCs w:val="24"/>
          <w:shd w:val="clear" w:color="auto" w:fill="FFFFFF"/>
        </w:rPr>
        <w:t>..</w:t>
      </w:r>
      <w:proofErr w:type="gramEnd"/>
      <w:r w:rsidRPr="003416CA">
        <w:rPr>
          <w:rFonts w:ascii="Arial" w:hAnsi="Arial" w:cs="Arial"/>
          <w:i w:val="0"/>
          <w:color w:val="000000" w:themeColor="text1"/>
          <w:spacing w:val="5"/>
          <w:sz w:val="24"/>
          <w:szCs w:val="24"/>
          <w:shd w:val="clear" w:color="auto" w:fill="FFFFFF"/>
        </w:rPr>
        <w:t>5</w:t>
      </w:r>
    </w:p>
    <w:p w14:paraId="76D98D5A" w14:textId="0D6C28D8" w:rsidR="008B1E1A" w:rsidRPr="003416CA" w:rsidRDefault="008B1E1A" w:rsidP="003416CA">
      <w:pPr>
        <w:pStyle w:val="ListParagraph"/>
        <w:numPr>
          <w:ilvl w:val="0"/>
          <w:numId w:val="2"/>
        </w:numPr>
        <w:spacing w:line="276" w:lineRule="auto"/>
        <w:jc w:val="both"/>
        <w:rPr>
          <w:rFonts w:ascii="Arial" w:hAnsi="Arial" w:cs="Arial"/>
          <w:i w:val="0"/>
          <w:color w:val="000000" w:themeColor="text1"/>
          <w:sz w:val="24"/>
          <w:szCs w:val="24"/>
        </w:rPr>
      </w:pPr>
      <w:r w:rsidRPr="003416CA">
        <w:rPr>
          <w:rFonts w:ascii="Arial" w:hAnsi="Arial" w:cs="Arial"/>
          <w:i w:val="0"/>
          <w:color w:val="000000" w:themeColor="text1"/>
          <w:sz w:val="24"/>
          <w:szCs w:val="24"/>
        </w:rPr>
        <w:t>Methodology</w:t>
      </w:r>
      <w:r w:rsidRPr="003416CA">
        <w:rPr>
          <w:rFonts w:ascii="Arial" w:hAnsi="Arial" w:cs="Arial"/>
          <w:i w:val="0"/>
          <w:color w:val="000000" w:themeColor="text1"/>
          <w:sz w:val="24"/>
          <w:szCs w:val="24"/>
        </w:rPr>
        <w:t>……………………………………………………………</w:t>
      </w:r>
      <w:proofErr w:type="gramStart"/>
      <w:r w:rsidRPr="003416CA">
        <w:rPr>
          <w:rFonts w:ascii="Arial" w:hAnsi="Arial" w:cs="Arial"/>
          <w:i w:val="0"/>
          <w:color w:val="000000" w:themeColor="text1"/>
          <w:sz w:val="24"/>
          <w:szCs w:val="24"/>
        </w:rPr>
        <w:t>….</w:t>
      </w:r>
      <w:r w:rsidR="003416CA" w:rsidRPr="003416CA">
        <w:rPr>
          <w:rFonts w:ascii="Arial" w:hAnsi="Arial" w:cs="Arial"/>
          <w:i w:val="0"/>
          <w:color w:val="000000" w:themeColor="text1"/>
          <w:sz w:val="24"/>
          <w:szCs w:val="24"/>
        </w:rPr>
        <w:t>.</w:t>
      </w:r>
      <w:proofErr w:type="gramEnd"/>
      <w:r w:rsidRPr="003416CA">
        <w:rPr>
          <w:rFonts w:ascii="Arial" w:hAnsi="Arial" w:cs="Arial"/>
          <w:i w:val="0"/>
          <w:color w:val="000000" w:themeColor="text1"/>
          <w:sz w:val="24"/>
          <w:szCs w:val="24"/>
        </w:rPr>
        <w:t>6</w:t>
      </w:r>
    </w:p>
    <w:p w14:paraId="6D782CC7" w14:textId="06873E42" w:rsidR="008B1E1A" w:rsidRPr="003416CA" w:rsidRDefault="008B1E1A" w:rsidP="003416CA">
      <w:pPr>
        <w:pStyle w:val="ListParagraph"/>
        <w:numPr>
          <w:ilvl w:val="0"/>
          <w:numId w:val="2"/>
        </w:numPr>
        <w:spacing w:line="276" w:lineRule="auto"/>
        <w:rPr>
          <w:rFonts w:ascii="Arial" w:hAnsi="Arial" w:cs="Arial"/>
          <w:i w:val="0"/>
          <w:color w:val="000000" w:themeColor="text1"/>
          <w:sz w:val="24"/>
          <w:szCs w:val="24"/>
        </w:rPr>
      </w:pPr>
      <w:r w:rsidRPr="003416CA">
        <w:rPr>
          <w:rFonts w:ascii="Arial" w:hAnsi="Arial" w:cs="Arial"/>
          <w:i w:val="0"/>
          <w:color w:val="000000" w:themeColor="text1"/>
          <w:sz w:val="24"/>
          <w:szCs w:val="24"/>
        </w:rPr>
        <w:t>Findings</w:t>
      </w:r>
      <w:r w:rsidRPr="003416CA">
        <w:rPr>
          <w:rFonts w:ascii="Arial" w:hAnsi="Arial" w:cs="Arial"/>
          <w:i w:val="0"/>
          <w:color w:val="000000" w:themeColor="text1"/>
          <w:sz w:val="24"/>
          <w:szCs w:val="24"/>
        </w:rPr>
        <w:t>…………………………………………………………………</w:t>
      </w:r>
      <w:proofErr w:type="gramStart"/>
      <w:r w:rsidRPr="003416CA">
        <w:rPr>
          <w:rFonts w:ascii="Arial" w:hAnsi="Arial" w:cs="Arial"/>
          <w:i w:val="0"/>
          <w:color w:val="000000" w:themeColor="text1"/>
          <w:sz w:val="24"/>
          <w:szCs w:val="24"/>
        </w:rPr>
        <w:t>…</w:t>
      </w:r>
      <w:r w:rsidR="003416CA" w:rsidRPr="003416CA">
        <w:rPr>
          <w:rFonts w:ascii="Arial" w:hAnsi="Arial" w:cs="Arial"/>
          <w:i w:val="0"/>
          <w:color w:val="000000" w:themeColor="text1"/>
          <w:sz w:val="24"/>
          <w:szCs w:val="24"/>
        </w:rPr>
        <w:t>..</w:t>
      </w:r>
      <w:proofErr w:type="gramEnd"/>
      <w:r w:rsidRPr="003416CA">
        <w:rPr>
          <w:rFonts w:ascii="Arial" w:hAnsi="Arial" w:cs="Arial"/>
          <w:i w:val="0"/>
          <w:color w:val="000000" w:themeColor="text1"/>
          <w:sz w:val="24"/>
          <w:szCs w:val="24"/>
        </w:rPr>
        <w:t>6</w:t>
      </w:r>
    </w:p>
    <w:p w14:paraId="38D7552D" w14:textId="571CF320" w:rsidR="008B1E1A" w:rsidRPr="003416CA" w:rsidRDefault="008B1E1A" w:rsidP="003416CA">
      <w:pPr>
        <w:pStyle w:val="ListParagraph"/>
        <w:numPr>
          <w:ilvl w:val="0"/>
          <w:numId w:val="2"/>
        </w:numPr>
        <w:spacing w:line="276" w:lineRule="auto"/>
        <w:jc w:val="both"/>
        <w:rPr>
          <w:rFonts w:ascii="Arial" w:hAnsi="Arial" w:cs="Arial"/>
          <w:i w:val="0"/>
          <w:color w:val="000000" w:themeColor="text1"/>
          <w:spacing w:val="5"/>
          <w:sz w:val="24"/>
          <w:szCs w:val="24"/>
          <w:shd w:val="clear" w:color="auto" w:fill="FFFFFF"/>
        </w:rPr>
      </w:pPr>
      <w:r w:rsidRPr="003416CA">
        <w:rPr>
          <w:rFonts w:ascii="Arial" w:hAnsi="Arial" w:cs="Arial"/>
          <w:i w:val="0"/>
          <w:color w:val="000000" w:themeColor="text1"/>
          <w:spacing w:val="5"/>
          <w:sz w:val="24"/>
          <w:szCs w:val="24"/>
          <w:shd w:val="clear" w:color="auto" w:fill="FFFFFF"/>
        </w:rPr>
        <w:t>Conclusion</w:t>
      </w:r>
      <w:r w:rsidRPr="003416CA">
        <w:rPr>
          <w:rFonts w:ascii="Arial" w:hAnsi="Arial" w:cs="Arial"/>
          <w:i w:val="0"/>
          <w:color w:val="000000" w:themeColor="text1"/>
          <w:spacing w:val="5"/>
          <w:sz w:val="24"/>
          <w:szCs w:val="24"/>
          <w:shd w:val="clear" w:color="auto" w:fill="FFFFFF"/>
        </w:rPr>
        <w:t>……………………………………………………………</w:t>
      </w:r>
      <w:proofErr w:type="gramStart"/>
      <w:r w:rsidRPr="003416CA">
        <w:rPr>
          <w:rFonts w:ascii="Arial" w:hAnsi="Arial" w:cs="Arial"/>
          <w:i w:val="0"/>
          <w:color w:val="000000" w:themeColor="text1"/>
          <w:spacing w:val="5"/>
          <w:sz w:val="24"/>
          <w:szCs w:val="24"/>
          <w:shd w:val="clear" w:color="auto" w:fill="FFFFFF"/>
        </w:rPr>
        <w:t>….</w:t>
      </w:r>
      <w:r w:rsidR="003416CA" w:rsidRPr="003416CA">
        <w:rPr>
          <w:rFonts w:ascii="Arial" w:hAnsi="Arial" w:cs="Arial"/>
          <w:i w:val="0"/>
          <w:color w:val="000000" w:themeColor="text1"/>
          <w:spacing w:val="5"/>
          <w:sz w:val="24"/>
          <w:szCs w:val="24"/>
          <w:shd w:val="clear" w:color="auto" w:fill="FFFFFF"/>
        </w:rPr>
        <w:t>.</w:t>
      </w:r>
      <w:proofErr w:type="gramEnd"/>
      <w:r w:rsidRPr="003416CA">
        <w:rPr>
          <w:rFonts w:ascii="Arial" w:hAnsi="Arial" w:cs="Arial"/>
          <w:i w:val="0"/>
          <w:color w:val="000000" w:themeColor="text1"/>
          <w:spacing w:val="5"/>
          <w:sz w:val="24"/>
          <w:szCs w:val="24"/>
          <w:shd w:val="clear" w:color="auto" w:fill="FFFFFF"/>
        </w:rPr>
        <w:t>8</w:t>
      </w:r>
    </w:p>
    <w:p w14:paraId="0E20C79A" w14:textId="5F60771E" w:rsidR="008B1E1A" w:rsidRPr="003416CA" w:rsidRDefault="008B1E1A" w:rsidP="003416CA">
      <w:pPr>
        <w:pStyle w:val="ListParagraph"/>
        <w:numPr>
          <w:ilvl w:val="0"/>
          <w:numId w:val="2"/>
        </w:numPr>
        <w:spacing w:line="276" w:lineRule="auto"/>
        <w:jc w:val="both"/>
        <w:rPr>
          <w:rFonts w:ascii="Arial" w:hAnsi="Arial" w:cs="Arial"/>
          <w:i w:val="0"/>
          <w:color w:val="000000" w:themeColor="text1"/>
          <w:spacing w:val="5"/>
          <w:sz w:val="24"/>
          <w:szCs w:val="24"/>
          <w:shd w:val="clear" w:color="auto" w:fill="FFFFFF"/>
        </w:rPr>
      </w:pPr>
      <w:r w:rsidRPr="003416CA">
        <w:rPr>
          <w:rFonts w:ascii="Arial" w:hAnsi="Arial" w:cs="Arial"/>
          <w:i w:val="0"/>
          <w:color w:val="000000" w:themeColor="text1"/>
          <w:spacing w:val="5"/>
          <w:sz w:val="24"/>
          <w:szCs w:val="24"/>
          <w:shd w:val="clear" w:color="auto" w:fill="FFFFFF"/>
        </w:rPr>
        <w:t>Recommendations</w:t>
      </w:r>
      <w:r w:rsidRPr="003416CA">
        <w:rPr>
          <w:rFonts w:ascii="Arial" w:hAnsi="Arial" w:cs="Arial"/>
          <w:i w:val="0"/>
          <w:color w:val="000000" w:themeColor="text1"/>
          <w:spacing w:val="5"/>
          <w:sz w:val="24"/>
          <w:szCs w:val="24"/>
          <w:shd w:val="clear" w:color="auto" w:fill="FFFFFF"/>
        </w:rPr>
        <w:t>……………………………………………………...</w:t>
      </w:r>
      <w:r w:rsidR="003416CA" w:rsidRPr="003416CA">
        <w:rPr>
          <w:rFonts w:ascii="Arial" w:hAnsi="Arial" w:cs="Arial"/>
          <w:i w:val="0"/>
          <w:color w:val="000000" w:themeColor="text1"/>
          <w:spacing w:val="5"/>
          <w:sz w:val="24"/>
          <w:szCs w:val="24"/>
          <w:shd w:val="clear" w:color="auto" w:fill="FFFFFF"/>
        </w:rPr>
        <w:t>.</w:t>
      </w:r>
      <w:r w:rsidRPr="003416CA">
        <w:rPr>
          <w:rFonts w:ascii="Arial" w:hAnsi="Arial" w:cs="Arial"/>
          <w:i w:val="0"/>
          <w:color w:val="000000" w:themeColor="text1"/>
          <w:spacing w:val="5"/>
          <w:sz w:val="24"/>
          <w:szCs w:val="24"/>
          <w:shd w:val="clear" w:color="auto" w:fill="FFFFFF"/>
        </w:rPr>
        <w:t>9</w:t>
      </w:r>
    </w:p>
    <w:p w14:paraId="02D51CDD" w14:textId="56AA5559" w:rsidR="008B1E1A" w:rsidRPr="003416CA" w:rsidRDefault="008B1E1A" w:rsidP="003416CA">
      <w:pPr>
        <w:pStyle w:val="ListParagraph"/>
        <w:numPr>
          <w:ilvl w:val="0"/>
          <w:numId w:val="2"/>
        </w:numPr>
        <w:spacing w:line="276" w:lineRule="auto"/>
        <w:jc w:val="both"/>
        <w:rPr>
          <w:rFonts w:ascii="Arial" w:hAnsi="Arial" w:cs="Arial"/>
          <w:i w:val="0"/>
          <w:color w:val="000000" w:themeColor="text1"/>
          <w:spacing w:val="5"/>
          <w:sz w:val="24"/>
          <w:szCs w:val="24"/>
          <w:shd w:val="clear" w:color="auto" w:fill="FFFFFF"/>
        </w:rPr>
      </w:pPr>
      <w:r w:rsidRPr="003416CA">
        <w:rPr>
          <w:rFonts w:ascii="Arial" w:hAnsi="Arial" w:cs="Arial"/>
          <w:i w:val="0"/>
          <w:color w:val="000000" w:themeColor="text1"/>
          <w:spacing w:val="5"/>
          <w:sz w:val="24"/>
          <w:szCs w:val="24"/>
          <w:shd w:val="clear" w:color="auto" w:fill="FFFFFF"/>
        </w:rPr>
        <w:t>References</w:t>
      </w:r>
      <w:r w:rsidR="003416CA" w:rsidRPr="003416CA">
        <w:rPr>
          <w:rFonts w:ascii="Arial" w:hAnsi="Arial" w:cs="Arial"/>
          <w:i w:val="0"/>
          <w:color w:val="000000" w:themeColor="text1"/>
          <w:spacing w:val="5"/>
          <w:sz w:val="24"/>
          <w:szCs w:val="24"/>
          <w:shd w:val="clear" w:color="auto" w:fill="FFFFFF"/>
        </w:rPr>
        <w:t>……………………………………………………………</w:t>
      </w:r>
      <w:r w:rsidR="003416CA">
        <w:rPr>
          <w:rFonts w:ascii="Arial" w:hAnsi="Arial" w:cs="Arial"/>
          <w:i w:val="0"/>
          <w:color w:val="000000" w:themeColor="text1"/>
          <w:spacing w:val="5"/>
          <w:sz w:val="24"/>
          <w:szCs w:val="24"/>
          <w:shd w:val="clear" w:color="auto" w:fill="FFFFFF"/>
        </w:rPr>
        <w:t>…</w:t>
      </w:r>
      <w:r w:rsidR="003416CA" w:rsidRPr="003416CA">
        <w:rPr>
          <w:rFonts w:ascii="Arial" w:hAnsi="Arial" w:cs="Arial"/>
          <w:i w:val="0"/>
          <w:color w:val="000000" w:themeColor="text1"/>
          <w:spacing w:val="5"/>
          <w:sz w:val="24"/>
          <w:szCs w:val="24"/>
          <w:shd w:val="clear" w:color="auto" w:fill="FFFFFF"/>
        </w:rPr>
        <w:t>.10</w:t>
      </w:r>
    </w:p>
    <w:p w14:paraId="1848A7DB" w14:textId="3546275A" w:rsidR="008B1E1A" w:rsidRPr="003416CA" w:rsidRDefault="008B1E1A" w:rsidP="003416CA">
      <w:pPr>
        <w:pStyle w:val="ListParagraph"/>
        <w:numPr>
          <w:ilvl w:val="0"/>
          <w:numId w:val="2"/>
        </w:numPr>
        <w:spacing w:line="276" w:lineRule="auto"/>
        <w:jc w:val="both"/>
        <w:rPr>
          <w:rFonts w:ascii="Arial" w:hAnsi="Arial" w:cs="Arial"/>
          <w:i w:val="0"/>
          <w:color w:val="000000" w:themeColor="text1"/>
          <w:spacing w:val="5"/>
          <w:sz w:val="24"/>
          <w:szCs w:val="24"/>
          <w:shd w:val="clear" w:color="auto" w:fill="FFFFFF"/>
        </w:rPr>
      </w:pPr>
      <w:r w:rsidRPr="003416CA">
        <w:rPr>
          <w:rFonts w:ascii="Arial" w:hAnsi="Arial" w:cs="Arial"/>
          <w:i w:val="0"/>
          <w:color w:val="000000" w:themeColor="text1"/>
          <w:spacing w:val="5"/>
          <w:sz w:val="24"/>
          <w:szCs w:val="24"/>
          <w:shd w:val="clear" w:color="auto" w:fill="FFFFFF"/>
        </w:rPr>
        <w:t>Bibli</w:t>
      </w:r>
      <w:r w:rsidR="003416CA" w:rsidRPr="003416CA">
        <w:rPr>
          <w:rFonts w:ascii="Arial" w:hAnsi="Arial" w:cs="Arial"/>
          <w:i w:val="0"/>
          <w:color w:val="000000" w:themeColor="text1"/>
          <w:spacing w:val="5"/>
          <w:sz w:val="24"/>
          <w:szCs w:val="24"/>
          <w:shd w:val="clear" w:color="auto" w:fill="FFFFFF"/>
        </w:rPr>
        <w:t>ography………………………………………………………………12</w:t>
      </w:r>
    </w:p>
    <w:p w14:paraId="31E8F8E2" w14:textId="77777777" w:rsidR="003416CA" w:rsidRPr="003416CA" w:rsidRDefault="003416CA" w:rsidP="003416CA">
      <w:pPr>
        <w:pStyle w:val="ListParagraph"/>
        <w:numPr>
          <w:ilvl w:val="0"/>
          <w:numId w:val="2"/>
        </w:numPr>
        <w:spacing w:line="276" w:lineRule="auto"/>
        <w:rPr>
          <w:rFonts w:ascii="Arial" w:hAnsi="Arial" w:cs="Arial"/>
          <w:color w:val="000000" w:themeColor="text1"/>
          <w:sz w:val="24"/>
          <w:szCs w:val="24"/>
        </w:rPr>
      </w:pPr>
      <w:r w:rsidRPr="003416CA">
        <w:rPr>
          <w:rFonts w:ascii="Arial" w:hAnsi="Arial" w:cs="Arial"/>
          <w:color w:val="000000" w:themeColor="text1"/>
          <w:sz w:val="24"/>
          <w:szCs w:val="24"/>
        </w:rPr>
        <w:t>Appendix 1: Poster</w:t>
      </w:r>
    </w:p>
    <w:p w14:paraId="4BAD9C81" w14:textId="77777777" w:rsidR="008B1E1A" w:rsidRPr="008B1E1A" w:rsidRDefault="008B1E1A" w:rsidP="003416CA">
      <w:pPr>
        <w:pStyle w:val="ListParagraph"/>
        <w:ind w:left="460"/>
        <w:rPr>
          <w:rFonts w:ascii="Arial" w:hAnsi="Arial" w:cs="Arial"/>
          <w:b/>
          <w:i w:val="0"/>
          <w:color w:val="000000" w:themeColor="text1"/>
          <w:sz w:val="24"/>
          <w:szCs w:val="24"/>
        </w:rPr>
      </w:pPr>
    </w:p>
    <w:p w14:paraId="59A01798" w14:textId="77777777" w:rsidR="008B1E1A" w:rsidRPr="008B1E1A" w:rsidRDefault="008B1E1A" w:rsidP="008B1E1A">
      <w:pPr>
        <w:spacing w:line="360" w:lineRule="auto"/>
        <w:jc w:val="both"/>
        <w:rPr>
          <w:rFonts w:ascii="Arial" w:hAnsi="Arial" w:cs="Arial"/>
          <w:b/>
          <w:i w:val="0"/>
          <w:color w:val="000000" w:themeColor="text1"/>
          <w:sz w:val="24"/>
          <w:szCs w:val="24"/>
        </w:rPr>
      </w:pPr>
    </w:p>
    <w:p w14:paraId="6B528B3F" w14:textId="77777777" w:rsidR="008B1E1A" w:rsidRPr="008B1E1A" w:rsidRDefault="008B1E1A" w:rsidP="008B1E1A">
      <w:pPr>
        <w:spacing w:line="360" w:lineRule="auto"/>
        <w:jc w:val="both"/>
        <w:rPr>
          <w:rFonts w:ascii="Arial" w:hAnsi="Arial" w:cs="Arial"/>
          <w:b/>
          <w:i w:val="0"/>
          <w:color w:val="000000" w:themeColor="text1"/>
          <w:spacing w:val="5"/>
          <w:sz w:val="24"/>
          <w:szCs w:val="24"/>
          <w:shd w:val="clear" w:color="auto" w:fill="FFFFFF"/>
        </w:rPr>
      </w:pPr>
    </w:p>
    <w:p w14:paraId="71BFED11" w14:textId="77777777" w:rsidR="008B1E1A" w:rsidRPr="008B1E1A" w:rsidRDefault="008B1E1A" w:rsidP="008B1E1A">
      <w:pPr>
        <w:spacing w:line="360" w:lineRule="auto"/>
        <w:jc w:val="both"/>
        <w:rPr>
          <w:rFonts w:ascii="Arial" w:hAnsi="Arial" w:cs="Arial"/>
          <w:b/>
          <w:i w:val="0"/>
          <w:color w:val="000000" w:themeColor="text1"/>
          <w:sz w:val="28"/>
          <w:szCs w:val="28"/>
        </w:rPr>
      </w:pPr>
    </w:p>
    <w:p w14:paraId="240CB72A" w14:textId="77777777" w:rsidR="008B1E1A" w:rsidRDefault="008B1E1A" w:rsidP="00B64D57">
      <w:pPr>
        <w:rPr>
          <w:rFonts w:ascii="Arial" w:hAnsi="Arial" w:cs="Arial"/>
          <w:b/>
          <w:i w:val="0"/>
          <w:color w:val="000000" w:themeColor="text1"/>
          <w:sz w:val="28"/>
          <w:szCs w:val="28"/>
        </w:rPr>
      </w:pPr>
    </w:p>
    <w:p w14:paraId="78DC4EF1" w14:textId="77777777" w:rsidR="008B1E1A" w:rsidRDefault="008B1E1A">
      <w:pPr>
        <w:rPr>
          <w:rFonts w:ascii="Arial" w:hAnsi="Arial" w:cs="Arial"/>
          <w:b/>
          <w:i w:val="0"/>
          <w:color w:val="000000" w:themeColor="text1"/>
          <w:sz w:val="28"/>
          <w:szCs w:val="28"/>
        </w:rPr>
      </w:pPr>
      <w:r>
        <w:rPr>
          <w:rFonts w:ascii="Arial" w:hAnsi="Arial" w:cs="Arial"/>
          <w:b/>
          <w:i w:val="0"/>
          <w:color w:val="000000" w:themeColor="text1"/>
          <w:sz w:val="28"/>
          <w:szCs w:val="28"/>
        </w:rPr>
        <w:br w:type="page"/>
      </w:r>
    </w:p>
    <w:p w14:paraId="5C71534C" w14:textId="4B618FF4" w:rsidR="00B64D57" w:rsidRPr="000A5A49" w:rsidRDefault="00B64D57" w:rsidP="00B64D57">
      <w:pPr>
        <w:rPr>
          <w:rFonts w:ascii="Arial" w:hAnsi="Arial" w:cs="Arial"/>
          <w:b/>
          <w:i w:val="0"/>
          <w:color w:val="000000" w:themeColor="text1"/>
          <w:sz w:val="28"/>
          <w:szCs w:val="28"/>
        </w:rPr>
      </w:pPr>
      <w:r w:rsidRPr="000A5A49">
        <w:rPr>
          <w:rFonts w:ascii="Arial" w:hAnsi="Arial" w:cs="Arial"/>
          <w:b/>
          <w:i w:val="0"/>
          <w:color w:val="000000" w:themeColor="text1"/>
          <w:sz w:val="28"/>
          <w:szCs w:val="28"/>
        </w:rPr>
        <w:lastRenderedPageBreak/>
        <w:t>Abstract:</w:t>
      </w:r>
    </w:p>
    <w:p w14:paraId="71D70FA4" w14:textId="2E6DAEA5" w:rsidR="00B64D57" w:rsidRPr="000A5A49" w:rsidRDefault="00B64D57" w:rsidP="00B64D57">
      <w:pPr>
        <w:spacing w:line="360" w:lineRule="auto"/>
        <w:jc w:val="both"/>
        <w:rPr>
          <w:rFonts w:ascii="Arial" w:hAnsi="Arial" w:cs="Arial"/>
          <w:b/>
          <w:i w:val="0"/>
          <w:color w:val="000000" w:themeColor="text1"/>
          <w:sz w:val="28"/>
          <w:szCs w:val="28"/>
        </w:rPr>
      </w:pPr>
      <w:r w:rsidRPr="000A5A49">
        <w:rPr>
          <w:rFonts w:ascii="Arial" w:hAnsi="Arial" w:cs="Arial"/>
          <w:i w:val="0"/>
          <w:color w:val="000000" w:themeColor="text1"/>
          <w:sz w:val="24"/>
          <w:szCs w:val="24"/>
        </w:rPr>
        <w:t>The approach a HE institute implements when branding itself, is considered to be crucial in the decision-making process of potential students. The increase in course content offered, combined with the intense competition amongst other institutions needs to be taken into consideration when reaching out to potential candidates</w:t>
      </w:r>
      <w:r w:rsidRPr="000A5A49">
        <w:rPr>
          <w:rFonts w:ascii="Arial" w:hAnsi="Arial" w:cs="Arial"/>
          <w:i w:val="0"/>
          <w:color w:val="000000" w:themeColor="text1"/>
          <w:sz w:val="24"/>
          <w:szCs w:val="24"/>
        </w:rPr>
        <w:t>.</w:t>
      </w:r>
      <w:r w:rsidRPr="000A5A49">
        <w:rPr>
          <w:rFonts w:ascii="Arial" w:hAnsi="Arial" w:cs="Arial"/>
          <w:i w:val="0"/>
          <w:color w:val="000000" w:themeColor="text1"/>
          <w:sz w:val="24"/>
          <w:szCs w:val="24"/>
        </w:rPr>
        <w:t xml:space="preserve"> Therefore, HE institutes are now increasingly utilising more advanced concepts of branding, to market themselves and differentiate themselves from their competitors. </w:t>
      </w:r>
    </w:p>
    <w:p w14:paraId="5E3CBEA9" w14:textId="40D1BB65" w:rsidR="00B64D57" w:rsidRPr="000A5A49" w:rsidRDefault="00B64D57" w:rsidP="00B64D57">
      <w:pPr>
        <w:spacing w:line="360" w:lineRule="auto"/>
        <w:jc w:val="both"/>
        <w:rPr>
          <w:rFonts w:ascii="Arial" w:hAnsi="Arial" w:cs="Arial"/>
          <w:i w:val="0"/>
          <w:color w:val="000000" w:themeColor="text1"/>
          <w:sz w:val="24"/>
          <w:szCs w:val="24"/>
        </w:rPr>
      </w:pPr>
      <w:r w:rsidRPr="000A5A49">
        <w:rPr>
          <w:rFonts w:ascii="Arial" w:hAnsi="Arial" w:cs="Arial"/>
          <w:i w:val="0"/>
          <w:color w:val="000000" w:themeColor="text1"/>
          <w:sz w:val="24"/>
          <w:szCs w:val="24"/>
        </w:rPr>
        <w:t>Viewing HE attitudes to student engagement in this context puts forward the idea that is now an increasing opportunity to reach out to millennials learners through embracing new media and, taking advantage of the social media market.</w:t>
      </w:r>
    </w:p>
    <w:p w14:paraId="62A46F86" w14:textId="61EB905B" w:rsidR="00A7757A" w:rsidRPr="000A5A49" w:rsidRDefault="00843821">
      <w:pPr>
        <w:rPr>
          <w:rFonts w:ascii="Arial" w:hAnsi="Arial" w:cs="Arial"/>
          <w:b/>
          <w:i w:val="0"/>
          <w:color w:val="000000" w:themeColor="text1"/>
          <w:sz w:val="28"/>
          <w:szCs w:val="28"/>
        </w:rPr>
      </w:pPr>
      <w:r w:rsidRPr="000A5A49">
        <w:rPr>
          <w:rFonts w:ascii="Arial" w:hAnsi="Arial" w:cs="Arial"/>
          <w:b/>
          <w:i w:val="0"/>
          <w:color w:val="000000" w:themeColor="text1"/>
          <w:sz w:val="28"/>
          <w:szCs w:val="28"/>
        </w:rPr>
        <w:t>Introduction:</w:t>
      </w:r>
    </w:p>
    <w:p w14:paraId="1402E217" w14:textId="62DD1593" w:rsidR="00554A47" w:rsidRPr="000A5A49" w:rsidRDefault="00D00880" w:rsidP="00A7757A">
      <w:pPr>
        <w:spacing w:line="360" w:lineRule="auto"/>
        <w:jc w:val="both"/>
        <w:rPr>
          <w:rFonts w:ascii="Arial" w:hAnsi="Arial" w:cs="Arial"/>
          <w:i w:val="0"/>
          <w:color w:val="000000" w:themeColor="text1"/>
          <w:sz w:val="24"/>
          <w:szCs w:val="24"/>
        </w:rPr>
      </w:pPr>
      <w:r w:rsidRPr="000A5A49">
        <w:rPr>
          <w:rFonts w:ascii="Arial" w:hAnsi="Arial" w:cs="Arial"/>
          <w:i w:val="0"/>
          <w:color w:val="000000" w:themeColor="text1"/>
          <w:sz w:val="24"/>
          <w:szCs w:val="24"/>
        </w:rPr>
        <w:t xml:space="preserve">The aim of this study is intended to </w:t>
      </w:r>
      <w:r w:rsidR="00874F77" w:rsidRPr="000A5A49">
        <w:rPr>
          <w:rFonts w:ascii="Arial" w:hAnsi="Arial" w:cs="Arial"/>
          <w:i w:val="0"/>
          <w:color w:val="000000" w:themeColor="text1"/>
          <w:sz w:val="24"/>
          <w:szCs w:val="24"/>
        </w:rPr>
        <w:t xml:space="preserve">explore brand personality, as a marketing communication tool </w:t>
      </w:r>
      <w:r w:rsidRPr="000A5A49">
        <w:rPr>
          <w:rFonts w:ascii="Arial" w:hAnsi="Arial" w:cs="Arial"/>
          <w:i w:val="0"/>
          <w:color w:val="000000" w:themeColor="text1"/>
          <w:sz w:val="24"/>
          <w:szCs w:val="24"/>
        </w:rPr>
        <w:t xml:space="preserve">employed by </w:t>
      </w:r>
      <w:r w:rsidR="00D86143" w:rsidRPr="000A5A49">
        <w:rPr>
          <w:rFonts w:ascii="Arial" w:hAnsi="Arial" w:cs="Arial"/>
          <w:i w:val="0"/>
          <w:color w:val="000000" w:themeColor="text1"/>
          <w:sz w:val="24"/>
          <w:szCs w:val="24"/>
        </w:rPr>
        <w:t>Higher Education (HE) institutions</w:t>
      </w:r>
      <w:r w:rsidR="00874F77" w:rsidRPr="000A5A49">
        <w:rPr>
          <w:rFonts w:ascii="Arial" w:hAnsi="Arial" w:cs="Arial"/>
          <w:i w:val="0"/>
          <w:color w:val="000000" w:themeColor="text1"/>
          <w:sz w:val="24"/>
          <w:szCs w:val="24"/>
        </w:rPr>
        <w:t>. It will examine this concept</w:t>
      </w:r>
      <w:r w:rsidR="004C588F" w:rsidRPr="000A5A49">
        <w:rPr>
          <w:rFonts w:ascii="Arial" w:hAnsi="Arial" w:cs="Arial"/>
          <w:i w:val="0"/>
          <w:color w:val="000000" w:themeColor="text1"/>
          <w:sz w:val="24"/>
          <w:szCs w:val="24"/>
        </w:rPr>
        <w:t>,</w:t>
      </w:r>
      <w:r w:rsidRPr="000A5A49">
        <w:rPr>
          <w:rFonts w:ascii="Arial" w:hAnsi="Arial" w:cs="Arial"/>
          <w:i w:val="0"/>
          <w:color w:val="000000" w:themeColor="text1"/>
          <w:sz w:val="24"/>
          <w:szCs w:val="24"/>
        </w:rPr>
        <w:t xml:space="preserve"> and its contribution to the </w:t>
      </w:r>
      <w:r w:rsidR="008253FC" w:rsidRPr="000A5A49">
        <w:rPr>
          <w:rFonts w:ascii="Arial" w:hAnsi="Arial" w:cs="Arial"/>
          <w:i w:val="0"/>
          <w:color w:val="000000" w:themeColor="text1"/>
          <w:sz w:val="24"/>
          <w:szCs w:val="24"/>
        </w:rPr>
        <w:t>decision-making</w:t>
      </w:r>
      <w:r w:rsidRPr="000A5A49">
        <w:rPr>
          <w:rFonts w:ascii="Arial" w:hAnsi="Arial" w:cs="Arial"/>
          <w:i w:val="0"/>
          <w:color w:val="000000" w:themeColor="text1"/>
          <w:sz w:val="24"/>
          <w:szCs w:val="24"/>
        </w:rPr>
        <w:t xml:space="preserve"> process regarding student enrolment.</w:t>
      </w:r>
      <w:r w:rsidR="00874F77" w:rsidRPr="000A5A49">
        <w:rPr>
          <w:rFonts w:ascii="Arial" w:hAnsi="Arial" w:cs="Arial"/>
          <w:i w:val="0"/>
          <w:color w:val="000000" w:themeColor="text1"/>
          <w:sz w:val="24"/>
          <w:szCs w:val="24"/>
        </w:rPr>
        <w:t xml:space="preserve"> Reflective of </w:t>
      </w:r>
      <w:r w:rsidR="004C588F" w:rsidRPr="000A5A49">
        <w:rPr>
          <w:rFonts w:ascii="Arial" w:hAnsi="Arial" w:cs="Arial"/>
          <w:i w:val="0"/>
          <w:color w:val="000000" w:themeColor="text1"/>
          <w:sz w:val="24"/>
          <w:szCs w:val="24"/>
        </w:rPr>
        <w:t>today</w:t>
      </w:r>
      <w:r w:rsidR="00E61EC6">
        <w:rPr>
          <w:rFonts w:ascii="Arial" w:hAnsi="Arial" w:cs="Arial"/>
          <w:i w:val="0"/>
          <w:color w:val="000000" w:themeColor="text1"/>
          <w:sz w:val="24"/>
          <w:szCs w:val="24"/>
        </w:rPr>
        <w:t>’</w:t>
      </w:r>
      <w:r w:rsidR="004C588F" w:rsidRPr="000A5A49">
        <w:rPr>
          <w:rFonts w:ascii="Arial" w:hAnsi="Arial" w:cs="Arial"/>
          <w:i w:val="0"/>
          <w:color w:val="000000" w:themeColor="text1"/>
          <w:sz w:val="24"/>
          <w:szCs w:val="24"/>
        </w:rPr>
        <w:t>s</w:t>
      </w:r>
      <w:r w:rsidR="00874F77" w:rsidRPr="000A5A49">
        <w:rPr>
          <w:rFonts w:ascii="Arial" w:hAnsi="Arial" w:cs="Arial"/>
          <w:i w:val="0"/>
          <w:color w:val="000000" w:themeColor="text1"/>
          <w:sz w:val="24"/>
          <w:szCs w:val="24"/>
        </w:rPr>
        <w:t xml:space="preserve"> potential student’s</w:t>
      </w:r>
      <w:r w:rsidR="004C588F" w:rsidRPr="000A5A49">
        <w:rPr>
          <w:rFonts w:ascii="Arial" w:hAnsi="Arial" w:cs="Arial"/>
          <w:i w:val="0"/>
          <w:color w:val="000000" w:themeColor="text1"/>
          <w:sz w:val="24"/>
          <w:szCs w:val="24"/>
        </w:rPr>
        <w:t xml:space="preserve"> enrolling in HE, </w:t>
      </w:r>
      <w:r w:rsidR="00874F77" w:rsidRPr="000A5A49">
        <w:rPr>
          <w:rFonts w:ascii="Arial" w:hAnsi="Arial" w:cs="Arial"/>
          <w:i w:val="0"/>
          <w:color w:val="000000" w:themeColor="text1"/>
          <w:sz w:val="24"/>
          <w:szCs w:val="24"/>
        </w:rPr>
        <w:t xml:space="preserve">and their increasing engagement with technology, an </w:t>
      </w:r>
      <w:r w:rsidR="004C588F" w:rsidRPr="000A5A49">
        <w:rPr>
          <w:rFonts w:ascii="Arial" w:hAnsi="Arial" w:cs="Arial"/>
          <w:i w:val="0"/>
          <w:color w:val="000000" w:themeColor="text1"/>
          <w:sz w:val="24"/>
          <w:szCs w:val="24"/>
        </w:rPr>
        <w:t xml:space="preserve">insight into the validity of the utilisation of social media as a marketing communication tool, will also be observed. </w:t>
      </w:r>
    </w:p>
    <w:p w14:paraId="5F833405" w14:textId="687D10F5" w:rsidR="00A7757A" w:rsidRPr="000A5A49" w:rsidRDefault="008253FC" w:rsidP="00C96771">
      <w:pPr>
        <w:spacing w:line="360" w:lineRule="auto"/>
        <w:jc w:val="both"/>
        <w:rPr>
          <w:rFonts w:ascii="Arial" w:hAnsi="Arial" w:cs="Arial"/>
          <w:i w:val="0"/>
          <w:color w:val="000000" w:themeColor="text1"/>
          <w:spacing w:val="5"/>
          <w:sz w:val="24"/>
          <w:szCs w:val="24"/>
          <w:shd w:val="clear" w:color="auto" w:fill="FFFFFF"/>
        </w:rPr>
      </w:pPr>
      <w:r w:rsidRPr="000A5A49">
        <w:rPr>
          <w:rFonts w:ascii="Arial" w:hAnsi="Arial" w:cs="Arial"/>
          <w:i w:val="0"/>
          <w:color w:val="000000" w:themeColor="text1"/>
          <w:spacing w:val="5"/>
          <w:sz w:val="24"/>
          <w:szCs w:val="24"/>
          <w:shd w:val="clear" w:color="auto" w:fill="FFFFFF"/>
        </w:rPr>
        <w:t xml:space="preserve">The </w:t>
      </w:r>
      <w:r w:rsidR="00087D31" w:rsidRPr="000A5A49">
        <w:rPr>
          <w:rFonts w:ascii="Arial" w:hAnsi="Arial" w:cs="Arial"/>
          <w:i w:val="0"/>
          <w:color w:val="000000" w:themeColor="text1"/>
          <w:spacing w:val="5"/>
          <w:sz w:val="24"/>
          <w:szCs w:val="24"/>
          <w:shd w:val="clear" w:color="auto" w:fill="FFFFFF"/>
        </w:rPr>
        <w:t xml:space="preserve">2004 </w:t>
      </w:r>
      <w:r w:rsidRPr="000A5A49">
        <w:rPr>
          <w:rFonts w:ascii="Arial" w:hAnsi="Arial" w:cs="Arial"/>
          <w:i w:val="0"/>
          <w:color w:val="000000" w:themeColor="text1"/>
          <w:spacing w:val="5"/>
          <w:sz w:val="24"/>
          <w:szCs w:val="24"/>
          <w:shd w:val="clear" w:color="auto" w:fill="FFFFFF"/>
        </w:rPr>
        <w:t>Higher Education Ac</w:t>
      </w:r>
      <w:r w:rsidR="00087D31" w:rsidRPr="000A5A49">
        <w:rPr>
          <w:rFonts w:ascii="Arial" w:hAnsi="Arial" w:cs="Arial"/>
          <w:i w:val="0"/>
          <w:color w:val="000000" w:themeColor="text1"/>
          <w:spacing w:val="5"/>
          <w:sz w:val="24"/>
          <w:szCs w:val="24"/>
          <w:shd w:val="clear" w:color="auto" w:fill="FFFFFF"/>
        </w:rPr>
        <w:t>t</w:t>
      </w:r>
      <w:r w:rsidRPr="000A5A49">
        <w:rPr>
          <w:rFonts w:ascii="Arial" w:hAnsi="Arial" w:cs="Arial"/>
          <w:i w:val="0"/>
          <w:color w:val="000000" w:themeColor="text1"/>
          <w:spacing w:val="5"/>
          <w:sz w:val="24"/>
          <w:szCs w:val="24"/>
          <w:shd w:val="clear" w:color="auto" w:fill="FFFFFF"/>
        </w:rPr>
        <w:t>, with subsequent legislation</w:t>
      </w:r>
      <w:r w:rsidR="00087D31" w:rsidRPr="000A5A49">
        <w:rPr>
          <w:rFonts w:ascii="Arial" w:hAnsi="Arial" w:cs="Arial"/>
          <w:i w:val="0"/>
          <w:color w:val="000000" w:themeColor="text1"/>
          <w:spacing w:val="5"/>
          <w:sz w:val="24"/>
          <w:szCs w:val="24"/>
          <w:shd w:val="clear" w:color="auto" w:fill="FFFFFF"/>
        </w:rPr>
        <w:t xml:space="preserve"> proceeded with </w:t>
      </w:r>
      <w:r w:rsidRPr="000A5A49">
        <w:rPr>
          <w:rFonts w:ascii="Arial" w:hAnsi="Arial" w:cs="Arial"/>
          <w:i w:val="0"/>
          <w:color w:val="000000" w:themeColor="text1"/>
          <w:spacing w:val="5"/>
          <w:sz w:val="24"/>
          <w:szCs w:val="24"/>
          <w:shd w:val="clear" w:color="auto" w:fill="FFFFFF"/>
        </w:rPr>
        <w:t xml:space="preserve">the introduction of student fees within the HE </w:t>
      </w:r>
      <w:proofErr w:type="gramStart"/>
      <w:r w:rsidRPr="000A5A49">
        <w:rPr>
          <w:rFonts w:ascii="Arial" w:hAnsi="Arial" w:cs="Arial"/>
          <w:i w:val="0"/>
          <w:color w:val="000000" w:themeColor="text1"/>
          <w:spacing w:val="5"/>
          <w:sz w:val="24"/>
          <w:szCs w:val="24"/>
          <w:shd w:val="clear" w:color="auto" w:fill="FFFFFF"/>
        </w:rPr>
        <w:t>sector</w:t>
      </w:r>
      <w:proofErr w:type="gramEnd"/>
      <w:r w:rsidRPr="000A5A49">
        <w:rPr>
          <w:rFonts w:ascii="Arial" w:hAnsi="Arial" w:cs="Arial"/>
          <w:i w:val="0"/>
          <w:color w:val="000000" w:themeColor="text1"/>
          <w:spacing w:val="5"/>
          <w:sz w:val="24"/>
          <w:szCs w:val="24"/>
          <w:shd w:val="clear" w:color="auto" w:fill="FFFFFF"/>
        </w:rPr>
        <w:t>. Thu</w:t>
      </w:r>
      <w:r w:rsidR="00087D31" w:rsidRPr="000A5A49">
        <w:rPr>
          <w:rFonts w:ascii="Arial" w:hAnsi="Arial" w:cs="Arial"/>
          <w:i w:val="0"/>
          <w:color w:val="000000" w:themeColor="text1"/>
          <w:spacing w:val="5"/>
          <w:sz w:val="24"/>
          <w:szCs w:val="24"/>
          <w:shd w:val="clear" w:color="auto" w:fill="FFFFFF"/>
        </w:rPr>
        <w:t>s,</w:t>
      </w:r>
      <w:r w:rsidRPr="000A5A49">
        <w:rPr>
          <w:rFonts w:ascii="Arial" w:hAnsi="Arial" w:cs="Arial"/>
          <w:i w:val="0"/>
          <w:color w:val="000000" w:themeColor="text1"/>
          <w:spacing w:val="5"/>
          <w:sz w:val="24"/>
          <w:szCs w:val="24"/>
          <w:shd w:val="clear" w:color="auto" w:fill="FFFFFF"/>
        </w:rPr>
        <w:t xml:space="preserve"> bringing about a consumer environment</w:t>
      </w:r>
      <w:r w:rsidR="00087D31" w:rsidRPr="000A5A49">
        <w:rPr>
          <w:rFonts w:ascii="Arial" w:hAnsi="Arial" w:cs="Arial"/>
          <w:i w:val="0"/>
          <w:color w:val="000000" w:themeColor="text1"/>
          <w:spacing w:val="5"/>
          <w:sz w:val="24"/>
          <w:szCs w:val="24"/>
          <w:shd w:val="clear" w:color="auto" w:fill="FFFFFF"/>
        </w:rPr>
        <w:t xml:space="preserve">, in which the HE sector were to balance academic integrity with the </w:t>
      </w:r>
      <w:r w:rsidR="00554A47" w:rsidRPr="000A5A49">
        <w:rPr>
          <w:rFonts w:ascii="Arial" w:hAnsi="Arial" w:cs="Arial"/>
          <w:i w:val="0"/>
          <w:color w:val="000000" w:themeColor="text1"/>
          <w:spacing w:val="5"/>
          <w:sz w:val="24"/>
          <w:szCs w:val="24"/>
          <w:shd w:val="clear" w:color="auto" w:fill="FFFFFF"/>
        </w:rPr>
        <w:t xml:space="preserve">requirements </w:t>
      </w:r>
      <w:r w:rsidR="00087D31" w:rsidRPr="000A5A49">
        <w:rPr>
          <w:rFonts w:ascii="Arial" w:hAnsi="Arial" w:cs="Arial"/>
          <w:i w:val="0"/>
          <w:color w:val="000000" w:themeColor="text1"/>
          <w:spacing w:val="5"/>
          <w:sz w:val="24"/>
          <w:szCs w:val="24"/>
          <w:shd w:val="clear" w:color="auto" w:fill="FFFFFF"/>
        </w:rPr>
        <w:t>of an increasing student population</w:t>
      </w:r>
      <w:r w:rsidR="004C588F" w:rsidRPr="000A5A49">
        <w:rPr>
          <w:rFonts w:ascii="Arial" w:hAnsi="Arial" w:cs="Arial"/>
          <w:i w:val="0"/>
          <w:color w:val="000000" w:themeColor="text1"/>
          <w:spacing w:val="5"/>
          <w:sz w:val="24"/>
          <w:szCs w:val="24"/>
          <w:shd w:val="clear" w:color="auto" w:fill="FFFFFF"/>
        </w:rPr>
        <w:t xml:space="preserve"> (</w:t>
      </w:r>
      <w:proofErr w:type="spellStart"/>
      <w:r w:rsidR="004C588F" w:rsidRPr="000A5A49">
        <w:rPr>
          <w:rFonts w:ascii="Arial" w:hAnsi="Arial" w:cs="Arial"/>
          <w:i w:val="0"/>
          <w:color w:val="000000" w:themeColor="text1"/>
          <w:spacing w:val="5"/>
          <w:sz w:val="24"/>
          <w:szCs w:val="24"/>
        </w:rPr>
        <w:t>Anctil</w:t>
      </w:r>
      <w:proofErr w:type="spellEnd"/>
      <w:r w:rsidR="004C588F" w:rsidRPr="000A5A49">
        <w:rPr>
          <w:rFonts w:ascii="Arial" w:hAnsi="Arial" w:cs="Arial"/>
          <w:i w:val="0"/>
          <w:color w:val="000000" w:themeColor="text1"/>
          <w:spacing w:val="5"/>
          <w:sz w:val="24"/>
          <w:szCs w:val="24"/>
        </w:rPr>
        <w:t>, 2008</w:t>
      </w:r>
      <w:r w:rsidR="004C588F" w:rsidRPr="000A5A49">
        <w:rPr>
          <w:rFonts w:ascii="Arial" w:hAnsi="Arial" w:cs="Arial"/>
          <w:i w:val="0"/>
          <w:color w:val="000000" w:themeColor="text1"/>
          <w:spacing w:val="5"/>
          <w:sz w:val="24"/>
          <w:szCs w:val="24"/>
          <w:shd w:val="clear" w:color="auto" w:fill="FFFFFF"/>
        </w:rPr>
        <w:t xml:space="preserve">). </w:t>
      </w:r>
      <w:r w:rsidR="00087D31" w:rsidRPr="000A5A49">
        <w:rPr>
          <w:rFonts w:ascii="Arial" w:hAnsi="Arial" w:cs="Arial"/>
          <w:i w:val="0"/>
          <w:color w:val="000000" w:themeColor="text1"/>
          <w:spacing w:val="5"/>
          <w:sz w:val="24"/>
          <w:szCs w:val="24"/>
          <w:shd w:val="clear" w:color="auto" w:fill="FFFFFF"/>
        </w:rPr>
        <w:t xml:space="preserve">Furthermore, </w:t>
      </w:r>
      <w:r w:rsidR="003B7B2C" w:rsidRPr="000A5A49">
        <w:rPr>
          <w:rFonts w:ascii="Arial" w:hAnsi="Arial" w:cs="Arial"/>
          <w:i w:val="0"/>
          <w:color w:val="000000" w:themeColor="text1"/>
          <w:spacing w:val="5"/>
          <w:sz w:val="24"/>
          <w:szCs w:val="24"/>
          <w:shd w:val="clear" w:color="auto" w:fill="FFFFFF"/>
        </w:rPr>
        <w:t xml:space="preserve">increased competition amongst </w:t>
      </w:r>
      <w:r w:rsidR="00087D31" w:rsidRPr="000A5A49">
        <w:rPr>
          <w:rFonts w:ascii="Arial" w:hAnsi="Arial" w:cs="Arial"/>
          <w:i w:val="0"/>
          <w:color w:val="000000" w:themeColor="text1"/>
          <w:spacing w:val="5"/>
          <w:sz w:val="24"/>
          <w:szCs w:val="24"/>
          <w:shd w:val="clear" w:color="auto" w:fill="FFFFFF"/>
        </w:rPr>
        <w:t>HE institutions</w:t>
      </w:r>
      <w:r w:rsidR="003B7B2C" w:rsidRPr="000A5A49">
        <w:rPr>
          <w:rFonts w:ascii="Arial" w:hAnsi="Arial" w:cs="Arial"/>
          <w:i w:val="0"/>
          <w:color w:val="000000" w:themeColor="text1"/>
          <w:spacing w:val="5"/>
          <w:sz w:val="24"/>
          <w:szCs w:val="24"/>
          <w:shd w:val="clear" w:color="auto" w:fill="FFFFFF"/>
        </w:rPr>
        <w:t xml:space="preserve"> challenged with a consistently changing student population</w:t>
      </w:r>
      <w:r w:rsidR="004C588F" w:rsidRPr="000A5A49">
        <w:rPr>
          <w:rFonts w:ascii="Arial" w:hAnsi="Arial" w:cs="Arial"/>
          <w:i w:val="0"/>
          <w:color w:val="000000" w:themeColor="text1"/>
          <w:spacing w:val="5"/>
          <w:sz w:val="24"/>
          <w:szCs w:val="24"/>
          <w:shd w:val="clear" w:color="auto" w:fill="FFFFFF"/>
        </w:rPr>
        <w:t>,</w:t>
      </w:r>
      <w:r w:rsidR="003B7B2C" w:rsidRPr="000A5A49">
        <w:rPr>
          <w:rFonts w:ascii="Arial" w:hAnsi="Arial" w:cs="Arial"/>
          <w:i w:val="0"/>
          <w:color w:val="000000" w:themeColor="text1"/>
          <w:spacing w:val="5"/>
          <w:sz w:val="24"/>
          <w:szCs w:val="24"/>
          <w:shd w:val="clear" w:color="auto" w:fill="FFFFFF"/>
        </w:rPr>
        <w:t xml:space="preserve"> saw an impact on the educational marketplace</w:t>
      </w:r>
      <w:r w:rsidR="00BB0BD1" w:rsidRPr="000A5A49">
        <w:rPr>
          <w:rFonts w:ascii="Arial" w:hAnsi="Arial" w:cs="Arial"/>
          <w:i w:val="0"/>
          <w:color w:val="000000" w:themeColor="text1"/>
          <w:spacing w:val="5"/>
          <w:sz w:val="24"/>
          <w:szCs w:val="24"/>
          <w:shd w:val="clear" w:color="auto" w:fill="FFFFFF"/>
        </w:rPr>
        <w:t xml:space="preserve"> </w:t>
      </w:r>
      <w:r w:rsidR="003B7B2C" w:rsidRPr="000A5A49">
        <w:rPr>
          <w:rFonts w:ascii="Arial" w:hAnsi="Arial" w:cs="Arial"/>
          <w:i w:val="0"/>
          <w:color w:val="000000" w:themeColor="text1"/>
          <w:spacing w:val="5"/>
          <w:sz w:val="24"/>
          <w:szCs w:val="24"/>
          <w:shd w:val="clear" w:color="auto" w:fill="FFFFFF"/>
        </w:rPr>
        <w:t xml:space="preserve">(Ramsden, 2008). </w:t>
      </w:r>
      <w:r w:rsidR="00BB0BD1" w:rsidRPr="000A5A49">
        <w:rPr>
          <w:rFonts w:ascii="Arial" w:hAnsi="Arial" w:cs="Arial"/>
          <w:i w:val="0"/>
          <w:color w:val="000000" w:themeColor="text1"/>
          <w:spacing w:val="5"/>
          <w:sz w:val="24"/>
          <w:szCs w:val="24"/>
          <w:shd w:val="clear" w:color="auto" w:fill="FFFFFF"/>
        </w:rPr>
        <w:t>HE institutes can segme</w:t>
      </w:r>
      <w:r w:rsidR="00554A47" w:rsidRPr="000A5A49">
        <w:rPr>
          <w:rFonts w:ascii="Arial" w:hAnsi="Arial" w:cs="Arial"/>
          <w:i w:val="0"/>
          <w:color w:val="000000" w:themeColor="text1"/>
          <w:spacing w:val="5"/>
          <w:sz w:val="24"/>
          <w:szCs w:val="24"/>
          <w:shd w:val="clear" w:color="auto" w:fill="FFFFFF"/>
        </w:rPr>
        <w:t>n</w:t>
      </w:r>
      <w:r w:rsidR="00BB0BD1" w:rsidRPr="000A5A49">
        <w:rPr>
          <w:rFonts w:ascii="Arial" w:hAnsi="Arial" w:cs="Arial"/>
          <w:i w:val="0"/>
          <w:color w:val="000000" w:themeColor="text1"/>
          <w:spacing w:val="5"/>
          <w:sz w:val="24"/>
          <w:szCs w:val="24"/>
          <w:shd w:val="clear" w:color="auto" w:fill="FFFFFF"/>
        </w:rPr>
        <w:t xml:space="preserve">t themselves to meet these changes by adopting a </w:t>
      </w:r>
      <w:r w:rsidR="00554A47" w:rsidRPr="000A5A49">
        <w:rPr>
          <w:rFonts w:ascii="Arial" w:hAnsi="Arial" w:cs="Arial"/>
          <w:i w:val="0"/>
          <w:color w:val="000000" w:themeColor="text1"/>
          <w:spacing w:val="5"/>
          <w:sz w:val="24"/>
          <w:szCs w:val="24"/>
          <w:shd w:val="clear" w:color="auto" w:fill="FFFFFF"/>
        </w:rPr>
        <w:t xml:space="preserve">responsive approach in communicating their identity, combined with their individual values </w:t>
      </w:r>
      <w:r w:rsidR="00C96771" w:rsidRPr="000A5A49">
        <w:rPr>
          <w:rFonts w:ascii="Arial" w:hAnsi="Arial" w:cs="Arial"/>
          <w:i w:val="0"/>
          <w:color w:val="000000" w:themeColor="text1"/>
          <w:spacing w:val="5"/>
          <w:sz w:val="24"/>
          <w:szCs w:val="24"/>
          <w:shd w:val="clear" w:color="auto" w:fill="FFFFFF"/>
        </w:rPr>
        <w:t>in regard to</w:t>
      </w:r>
      <w:r w:rsidR="00554A47" w:rsidRPr="000A5A49">
        <w:rPr>
          <w:rFonts w:ascii="Arial" w:hAnsi="Arial" w:cs="Arial"/>
          <w:i w:val="0"/>
          <w:color w:val="000000" w:themeColor="text1"/>
          <w:spacing w:val="5"/>
          <w:sz w:val="24"/>
          <w:szCs w:val="24"/>
          <w:shd w:val="clear" w:color="auto" w:fill="FFFFFF"/>
        </w:rPr>
        <w:t xml:space="preserve"> potential student enrolment (</w:t>
      </w:r>
      <w:r w:rsidR="00554A47" w:rsidRPr="000A5A49">
        <w:rPr>
          <w:rFonts w:ascii="Arial" w:hAnsi="Arial" w:cs="Arial"/>
          <w:i w:val="0"/>
          <w:color w:val="000000" w:themeColor="text1"/>
          <w:spacing w:val="5"/>
          <w:sz w:val="24"/>
          <w:szCs w:val="24"/>
        </w:rPr>
        <w:t>Brown </w:t>
      </w:r>
      <w:r w:rsidR="00554A47" w:rsidRPr="000A5A49">
        <w:rPr>
          <w:rFonts w:ascii="Arial" w:hAnsi="Arial" w:cs="Arial"/>
          <w:i w:val="0"/>
          <w:iCs w:val="0"/>
          <w:color w:val="000000" w:themeColor="text1"/>
          <w:spacing w:val="5"/>
          <w:sz w:val="24"/>
          <w:szCs w:val="24"/>
        </w:rPr>
        <w:t>et al.</w:t>
      </w:r>
      <w:r w:rsidR="00554A47" w:rsidRPr="000A5A49">
        <w:rPr>
          <w:rFonts w:ascii="Arial" w:hAnsi="Arial" w:cs="Arial"/>
          <w:i w:val="0"/>
          <w:color w:val="000000" w:themeColor="text1"/>
          <w:spacing w:val="5"/>
          <w:sz w:val="24"/>
          <w:szCs w:val="24"/>
        </w:rPr>
        <w:t>, 2009</w:t>
      </w:r>
      <w:r w:rsidR="00554A47" w:rsidRPr="000A5A49">
        <w:rPr>
          <w:rFonts w:ascii="Arial" w:hAnsi="Arial" w:cs="Arial"/>
          <w:i w:val="0"/>
          <w:color w:val="000000" w:themeColor="text1"/>
          <w:spacing w:val="5"/>
          <w:sz w:val="24"/>
          <w:szCs w:val="24"/>
          <w:shd w:val="clear" w:color="auto" w:fill="FFFFFF"/>
        </w:rPr>
        <w:t>).</w:t>
      </w:r>
    </w:p>
    <w:p w14:paraId="1E640AC2" w14:textId="70C66D6B" w:rsidR="00A7757A" w:rsidRPr="000A5A49" w:rsidRDefault="004C588F" w:rsidP="00C96771">
      <w:pPr>
        <w:spacing w:line="360" w:lineRule="auto"/>
        <w:jc w:val="both"/>
        <w:rPr>
          <w:rFonts w:ascii="Arial" w:hAnsi="Arial" w:cs="Arial"/>
          <w:i w:val="0"/>
          <w:color w:val="000000" w:themeColor="text1"/>
          <w:spacing w:val="5"/>
          <w:sz w:val="24"/>
          <w:szCs w:val="24"/>
          <w:shd w:val="clear" w:color="auto" w:fill="FFFFFF"/>
        </w:rPr>
      </w:pPr>
      <w:r w:rsidRPr="000A5A49">
        <w:rPr>
          <w:rFonts w:ascii="Arial" w:hAnsi="Arial" w:cs="Arial"/>
          <w:i w:val="0"/>
          <w:color w:val="000000" w:themeColor="text1"/>
          <w:spacing w:val="5"/>
          <w:sz w:val="24"/>
          <w:szCs w:val="24"/>
          <w:shd w:val="clear" w:color="auto" w:fill="FFFFFF"/>
        </w:rPr>
        <w:t>The next section will seek to evaluate how such identity can be portrayed to potential students, from a marketing perspective</w:t>
      </w:r>
      <w:r w:rsidR="00D8716E" w:rsidRPr="000A5A49">
        <w:rPr>
          <w:rFonts w:ascii="Arial" w:hAnsi="Arial" w:cs="Arial"/>
          <w:i w:val="0"/>
          <w:color w:val="000000" w:themeColor="text1"/>
          <w:spacing w:val="5"/>
          <w:sz w:val="24"/>
          <w:szCs w:val="24"/>
          <w:shd w:val="clear" w:color="auto" w:fill="FFFFFF"/>
        </w:rPr>
        <w:t xml:space="preserve">, exploring key literature. </w:t>
      </w:r>
    </w:p>
    <w:p w14:paraId="397B3C7A" w14:textId="77777777" w:rsidR="003416CA" w:rsidRDefault="003416CA" w:rsidP="00D8716E">
      <w:pPr>
        <w:spacing w:line="360" w:lineRule="auto"/>
        <w:jc w:val="both"/>
        <w:rPr>
          <w:rFonts w:ascii="Arial" w:hAnsi="Arial" w:cs="Arial"/>
          <w:b/>
          <w:i w:val="0"/>
          <w:color w:val="000000" w:themeColor="text1"/>
          <w:sz w:val="24"/>
          <w:szCs w:val="24"/>
        </w:rPr>
      </w:pPr>
    </w:p>
    <w:p w14:paraId="62628AE4" w14:textId="726F78D3" w:rsidR="00D8716E" w:rsidRPr="000A5A49" w:rsidRDefault="00D8716E" w:rsidP="00D8716E">
      <w:pPr>
        <w:spacing w:line="360" w:lineRule="auto"/>
        <w:jc w:val="both"/>
        <w:rPr>
          <w:rFonts w:ascii="Arial" w:hAnsi="Arial" w:cs="Arial"/>
          <w:b/>
          <w:i w:val="0"/>
          <w:color w:val="000000" w:themeColor="text1"/>
          <w:sz w:val="24"/>
          <w:szCs w:val="24"/>
        </w:rPr>
      </w:pPr>
      <w:r w:rsidRPr="000A5A49">
        <w:rPr>
          <w:rFonts w:ascii="Arial" w:hAnsi="Arial" w:cs="Arial"/>
          <w:b/>
          <w:i w:val="0"/>
          <w:color w:val="000000" w:themeColor="text1"/>
          <w:sz w:val="24"/>
          <w:szCs w:val="24"/>
        </w:rPr>
        <w:lastRenderedPageBreak/>
        <w:t>Literature Review</w:t>
      </w:r>
    </w:p>
    <w:p w14:paraId="72B12310" w14:textId="77777777" w:rsidR="00E51946" w:rsidRPr="000A5A49" w:rsidRDefault="00E51946" w:rsidP="00D8716E">
      <w:pPr>
        <w:spacing w:line="360" w:lineRule="auto"/>
        <w:jc w:val="both"/>
        <w:rPr>
          <w:rFonts w:ascii="Arial" w:hAnsi="Arial" w:cs="Arial"/>
          <w:b/>
          <w:color w:val="000000" w:themeColor="text1"/>
          <w:sz w:val="24"/>
          <w:szCs w:val="24"/>
        </w:rPr>
      </w:pPr>
    </w:p>
    <w:p w14:paraId="6EADF647" w14:textId="04532A9B" w:rsidR="00D8716E" w:rsidRPr="000A5A49" w:rsidRDefault="00D8716E" w:rsidP="00E51946">
      <w:pPr>
        <w:pStyle w:val="ListParagraph"/>
        <w:numPr>
          <w:ilvl w:val="1"/>
          <w:numId w:val="1"/>
        </w:numPr>
        <w:spacing w:line="360" w:lineRule="auto"/>
        <w:jc w:val="both"/>
        <w:rPr>
          <w:rFonts w:ascii="Arial" w:hAnsi="Arial" w:cs="Arial"/>
          <w:b/>
          <w:color w:val="000000" w:themeColor="text1"/>
          <w:sz w:val="24"/>
          <w:szCs w:val="24"/>
        </w:rPr>
      </w:pPr>
      <w:r w:rsidRPr="000A5A49">
        <w:rPr>
          <w:rFonts w:ascii="Arial" w:hAnsi="Arial" w:cs="Arial"/>
          <w:b/>
          <w:color w:val="000000" w:themeColor="text1"/>
          <w:sz w:val="24"/>
          <w:szCs w:val="24"/>
        </w:rPr>
        <w:t xml:space="preserve">Exploring </w:t>
      </w:r>
      <w:r w:rsidR="0095656C" w:rsidRPr="000A5A49">
        <w:rPr>
          <w:rFonts w:ascii="Arial" w:hAnsi="Arial" w:cs="Arial"/>
          <w:b/>
          <w:color w:val="000000" w:themeColor="text1"/>
          <w:sz w:val="24"/>
          <w:szCs w:val="24"/>
        </w:rPr>
        <w:t>the</w:t>
      </w:r>
      <w:r w:rsidRPr="000A5A49">
        <w:rPr>
          <w:rFonts w:ascii="Arial" w:hAnsi="Arial" w:cs="Arial"/>
          <w:b/>
          <w:color w:val="000000" w:themeColor="text1"/>
          <w:sz w:val="24"/>
          <w:szCs w:val="24"/>
        </w:rPr>
        <w:t xml:space="preserve"> Validity </w:t>
      </w:r>
      <w:r w:rsidR="0095656C" w:rsidRPr="000A5A49">
        <w:rPr>
          <w:rFonts w:ascii="Arial" w:hAnsi="Arial" w:cs="Arial"/>
          <w:b/>
          <w:color w:val="000000" w:themeColor="text1"/>
          <w:sz w:val="24"/>
          <w:szCs w:val="24"/>
        </w:rPr>
        <w:t>of</w:t>
      </w:r>
      <w:r w:rsidRPr="000A5A49">
        <w:rPr>
          <w:rFonts w:ascii="Arial" w:hAnsi="Arial" w:cs="Arial"/>
          <w:b/>
          <w:color w:val="000000" w:themeColor="text1"/>
          <w:sz w:val="24"/>
          <w:szCs w:val="24"/>
        </w:rPr>
        <w:t xml:space="preserve"> Brand Personality</w:t>
      </w:r>
    </w:p>
    <w:p w14:paraId="4F3C7F10" w14:textId="77777777" w:rsidR="00E51946" w:rsidRPr="000A5A49" w:rsidRDefault="00E51946" w:rsidP="00E51946">
      <w:pPr>
        <w:spacing w:line="360" w:lineRule="auto"/>
        <w:jc w:val="both"/>
        <w:rPr>
          <w:rFonts w:ascii="Arial" w:hAnsi="Arial" w:cs="Arial"/>
          <w:b/>
          <w:color w:val="000000" w:themeColor="text1"/>
          <w:sz w:val="24"/>
          <w:szCs w:val="24"/>
        </w:rPr>
      </w:pPr>
    </w:p>
    <w:p w14:paraId="515B05F9" w14:textId="5B47CE5F" w:rsidR="00D8716E" w:rsidRPr="000A5A49" w:rsidRDefault="00D8716E" w:rsidP="00D8716E">
      <w:pPr>
        <w:spacing w:line="360" w:lineRule="auto"/>
        <w:jc w:val="both"/>
        <w:rPr>
          <w:rFonts w:ascii="Arial" w:hAnsi="Arial" w:cs="Arial"/>
          <w:i w:val="0"/>
          <w:color w:val="000000" w:themeColor="text1"/>
          <w:spacing w:val="5"/>
          <w:sz w:val="24"/>
          <w:szCs w:val="24"/>
          <w:shd w:val="clear" w:color="auto" w:fill="FFFFFF"/>
        </w:rPr>
      </w:pPr>
      <w:r w:rsidRPr="000A5A49">
        <w:rPr>
          <w:rFonts w:ascii="Arial" w:hAnsi="Arial" w:cs="Arial"/>
          <w:i w:val="0"/>
          <w:color w:val="000000" w:themeColor="text1"/>
          <w:sz w:val="24"/>
          <w:szCs w:val="24"/>
        </w:rPr>
        <w:t xml:space="preserve">The exploration of brand personality, as a means of marketing communication within the HE </w:t>
      </w:r>
      <w:proofErr w:type="gramStart"/>
      <w:r w:rsidRPr="000A5A49">
        <w:rPr>
          <w:rFonts w:ascii="Arial" w:hAnsi="Arial" w:cs="Arial"/>
          <w:i w:val="0"/>
          <w:color w:val="000000" w:themeColor="text1"/>
          <w:sz w:val="24"/>
          <w:szCs w:val="24"/>
        </w:rPr>
        <w:t>sector</w:t>
      </w:r>
      <w:proofErr w:type="gramEnd"/>
      <w:r w:rsidRPr="000A5A49">
        <w:rPr>
          <w:rFonts w:ascii="Arial" w:hAnsi="Arial" w:cs="Arial"/>
          <w:i w:val="0"/>
          <w:color w:val="000000" w:themeColor="text1"/>
          <w:sz w:val="24"/>
          <w:szCs w:val="24"/>
        </w:rPr>
        <w:t xml:space="preserve">, necessitates a review of existing literature. </w:t>
      </w:r>
      <w:r w:rsidRPr="000A5A49">
        <w:rPr>
          <w:rFonts w:ascii="Arial" w:hAnsi="Arial" w:cs="Arial"/>
          <w:i w:val="0"/>
          <w:color w:val="000000" w:themeColor="text1"/>
          <w:spacing w:val="5"/>
          <w:sz w:val="24"/>
          <w:szCs w:val="24"/>
          <w:shd w:val="clear" w:color="auto" w:fill="FFFFFF"/>
        </w:rPr>
        <w:t xml:space="preserve">It is crucial to determine a sound understanding of how potential UK students, perceive various marketing activities within today’s economy (Rutter et al., 2016). Through the analysis of this, the information needs of </w:t>
      </w:r>
      <w:r w:rsidRPr="000A5A49">
        <w:rPr>
          <w:rFonts w:ascii="Arial" w:hAnsi="Arial" w:cs="Arial"/>
          <w:i w:val="0"/>
          <w:color w:val="000000" w:themeColor="text1"/>
          <w:sz w:val="24"/>
          <w:szCs w:val="24"/>
        </w:rPr>
        <w:t>a growing and diverse student base,</w:t>
      </w:r>
      <w:r w:rsidRPr="000A5A49">
        <w:rPr>
          <w:rFonts w:ascii="Arial" w:hAnsi="Arial" w:cs="Arial"/>
          <w:i w:val="0"/>
          <w:color w:val="000000" w:themeColor="text1"/>
          <w:spacing w:val="5"/>
          <w:sz w:val="24"/>
          <w:szCs w:val="24"/>
          <w:shd w:val="clear" w:color="auto" w:fill="FFFFFF"/>
        </w:rPr>
        <w:t xml:space="preserve"> enrolling in higher education can be understood. Thus, paramount in recognising the influences on the student’s decision-making process (</w:t>
      </w:r>
      <w:proofErr w:type="spellStart"/>
      <w:r w:rsidRPr="000A5A49">
        <w:rPr>
          <w:rFonts w:ascii="Arial" w:hAnsi="Arial" w:cs="Arial"/>
          <w:i w:val="0"/>
          <w:color w:val="000000" w:themeColor="text1"/>
          <w:spacing w:val="5"/>
          <w:sz w:val="24"/>
          <w:szCs w:val="24"/>
          <w:shd w:val="clear" w:color="auto" w:fill="FFFFFF"/>
        </w:rPr>
        <w:t>Moogan</w:t>
      </w:r>
      <w:proofErr w:type="spellEnd"/>
      <w:r w:rsidRPr="000A5A49">
        <w:rPr>
          <w:rFonts w:ascii="Arial" w:hAnsi="Arial" w:cs="Arial"/>
          <w:i w:val="0"/>
          <w:color w:val="000000" w:themeColor="text1"/>
          <w:spacing w:val="5"/>
          <w:sz w:val="24"/>
          <w:szCs w:val="24"/>
          <w:shd w:val="clear" w:color="auto" w:fill="FFFFFF"/>
        </w:rPr>
        <w:t xml:space="preserve">, 2011). </w:t>
      </w:r>
    </w:p>
    <w:p w14:paraId="3E16F460" w14:textId="476F8D17" w:rsidR="00D8716E" w:rsidRPr="000A5A49" w:rsidRDefault="00D8716E" w:rsidP="00D8716E">
      <w:pPr>
        <w:spacing w:line="360" w:lineRule="auto"/>
        <w:jc w:val="both"/>
        <w:rPr>
          <w:rFonts w:ascii="Arial" w:hAnsi="Arial" w:cs="Arial"/>
          <w:i w:val="0"/>
          <w:color w:val="000000" w:themeColor="text1"/>
          <w:spacing w:val="5"/>
          <w:sz w:val="24"/>
          <w:szCs w:val="24"/>
        </w:rPr>
      </w:pPr>
      <w:r w:rsidRPr="000A5A49">
        <w:rPr>
          <w:rFonts w:ascii="Arial" w:hAnsi="Arial" w:cs="Arial"/>
          <w:i w:val="0"/>
          <w:color w:val="000000" w:themeColor="text1"/>
          <w:sz w:val="24"/>
          <w:szCs w:val="24"/>
        </w:rPr>
        <w:t xml:space="preserve">Branding, </w:t>
      </w:r>
      <w:r w:rsidRPr="000A5A49">
        <w:rPr>
          <w:rFonts w:ascii="Arial" w:hAnsi="Arial" w:cs="Arial"/>
          <w:i w:val="0"/>
          <w:color w:val="000000" w:themeColor="text1"/>
          <w:spacing w:val="5"/>
          <w:sz w:val="24"/>
          <w:szCs w:val="24"/>
        </w:rPr>
        <w:t xml:space="preserve">from a HE perspective, has been identified through the ‘commodification’ of an institution’s unique selling point, utilising a university’s qualities as differentiators, as a means of divorcing competition (Iqbal et al., 2012). </w:t>
      </w:r>
      <w:r w:rsidRPr="000A5A49">
        <w:rPr>
          <w:rFonts w:ascii="Arial" w:hAnsi="Arial" w:cs="Arial"/>
          <w:i w:val="0"/>
          <w:color w:val="000000" w:themeColor="text1"/>
          <w:sz w:val="24"/>
          <w:szCs w:val="24"/>
        </w:rPr>
        <w:t xml:space="preserve">Indubitably, </w:t>
      </w:r>
      <w:r w:rsidRPr="000A5A49">
        <w:rPr>
          <w:rFonts w:ascii="Arial" w:hAnsi="Arial" w:cs="Arial"/>
          <w:i w:val="0"/>
          <w:color w:val="000000" w:themeColor="text1"/>
          <w:spacing w:val="5"/>
          <w:sz w:val="24"/>
          <w:szCs w:val="24"/>
        </w:rPr>
        <w:t xml:space="preserve">branding within HE is now considered as a fundamental factor in regard to marketing and student recruitment (Graham, 2013).  While some degree programmes may appear “indistinguishable” amongst varying institutions, (Dholakia &amp; </w:t>
      </w:r>
      <w:proofErr w:type="spellStart"/>
      <w:r w:rsidRPr="000A5A49">
        <w:rPr>
          <w:rFonts w:ascii="Arial" w:hAnsi="Arial" w:cs="Arial"/>
          <w:i w:val="0"/>
          <w:color w:val="000000" w:themeColor="text1"/>
          <w:spacing w:val="5"/>
          <w:sz w:val="24"/>
          <w:szCs w:val="24"/>
        </w:rPr>
        <w:t>Acciardo</w:t>
      </w:r>
      <w:proofErr w:type="spellEnd"/>
      <w:r w:rsidRPr="000A5A49">
        <w:rPr>
          <w:rFonts w:ascii="Arial" w:hAnsi="Arial" w:cs="Arial"/>
          <w:i w:val="0"/>
          <w:color w:val="000000" w:themeColor="text1"/>
          <w:spacing w:val="5"/>
          <w:sz w:val="24"/>
          <w:szCs w:val="24"/>
        </w:rPr>
        <w:t xml:space="preserve">, 2014), brand personality can successfully differentiate an institution from its competitors (Watkins, 2013). The brand image a university upholds, can therefore clearly articulate its core values offering separation from such a crowded marketplace (Briggs, 2016). </w:t>
      </w:r>
    </w:p>
    <w:p w14:paraId="6C55CADE" w14:textId="77777777" w:rsidR="00A7757A" w:rsidRPr="000A5A49" w:rsidRDefault="00D8716E" w:rsidP="00D8716E">
      <w:pPr>
        <w:spacing w:line="360" w:lineRule="auto"/>
        <w:jc w:val="both"/>
        <w:rPr>
          <w:rFonts w:ascii="Arial" w:hAnsi="Arial" w:cs="Arial"/>
          <w:i w:val="0"/>
          <w:color w:val="000000" w:themeColor="text1"/>
          <w:sz w:val="24"/>
          <w:szCs w:val="24"/>
        </w:rPr>
      </w:pPr>
      <w:r w:rsidRPr="000A5A49">
        <w:rPr>
          <w:rFonts w:ascii="Arial" w:hAnsi="Arial" w:cs="Arial"/>
          <w:i w:val="0"/>
          <w:color w:val="000000" w:themeColor="text1"/>
          <w:sz w:val="24"/>
          <w:szCs w:val="24"/>
        </w:rPr>
        <w:t xml:space="preserve">Ivy (2008) identifies a strong brand image upheld by an institution, is of significant importance in relation to the performance of student recruitment. The marketing communication tools employed by a university to reach out to potential students, </w:t>
      </w:r>
      <w:r w:rsidR="00A7757A" w:rsidRPr="000A5A49">
        <w:rPr>
          <w:rFonts w:ascii="Arial" w:hAnsi="Arial" w:cs="Arial"/>
          <w:i w:val="0"/>
          <w:color w:val="000000" w:themeColor="text1"/>
          <w:sz w:val="24"/>
          <w:szCs w:val="24"/>
        </w:rPr>
        <w:t>can be</w:t>
      </w:r>
      <w:r w:rsidRPr="000A5A49">
        <w:rPr>
          <w:rFonts w:ascii="Arial" w:hAnsi="Arial" w:cs="Arial"/>
          <w:i w:val="0"/>
          <w:color w:val="000000" w:themeColor="text1"/>
          <w:sz w:val="24"/>
          <w:szCs w:val="24"/>
        </w:rPr>
        <w:t xml:space="preserve"> addressed by referring to the signalling theory model. Three key components of the signalling theory can assist in rationalising this concept; the sender, the receiver and the signal. </w:t>
      </w:r>
    </w:p>
    <w:p w14:paraId="359A8FDB" w14:textId="32548BE1" w:rsidR="00D8716E" w:rsidRPr="000A5A49" w:rsidRDefault="00D8716E" w:rsidP="00D8716E">
      <w:pPr>
        <w:spacing w:line="360" w:lineRule="auto"/>
        <w:jc w:val="both"/>
        <w:rPr>
          <w:rFonts w:ascii="Arial" w:hAnsi="Arial" w:cs="Arial"/>
          <w:i w:val="0"/>
          <w:color w:val="000000" w:themeColor="text1"/>
          <w:sz w:val="24"/>
          <w:szCs w:val="24"/>
        </w:rPr>
      </w:pPr>
      <w:r w:rsidRPr="000A5A49">
        <w:rPr>
          <w:rFonts w:ascii="Arial" w:hAnsi="Arial" w:cs="Arial"/>
          <w:i w:val="0"/>
          <w:color w:val="000000" w:themeColor="text1"/>
          <w:sz w:val="24"/>
          <w:szCs w:val="24"/>
        </w:rPr>
        <w:lastRenderedPageBreak/>
        <w:t xml:space="preserve">The sender being the initial source communicating the proposed message, the receiver, the desired target audience the message is intended to reach out to, and lastly the signal referring to the message itself (Connelly et al., 2011). </w:t>
      </w:r>
    </w:p>
    <w:p w14:paraId="14CDBC71" w14:textId="4592531A" w:rsidR="00D8716E" w:rsidRPr="000A5A49" w:rsidRDefault="00D8716E" w:rsidP="00D8716E">
      <w:pPr>
        <w:spacing w:line="360" w:lineRule="auto"/>
        <w:jc w:val="both"/>
        <w:rPr>
          <w:rFonts w:ascii="Arial" w:hAnsi="Arial" w:cs="Arial"/>
          <w:i w:val="0"/>
          <w:color w:val="000000" w:themeColor="text1"/>
          <w:spacing w:val="5"/>
          <w:sz w:val="24"/>
          <w:szCs w:val="24"/>
          <w:shd w:val="clear" w:color="auto" w:fill="FFFFFF"/>
        </w:rPr>
      </w:pPr>
      <w:r w:rsidRPr="000A5A49">
        <w:rPr>
          <w:rFonts w:ascii="Arial" w:hAnsi="Arial" w:cs="Arial"/>
          <w:i w:val="0"/>
          <w:color w:val="000000" w:themeColor="text1"/>
          <w:spacing w:val="5"/>
          <w:sz w:val="24"/>
          <w:szCs w:val="24"/>
          <w:shd w:val="clear" w:color="auto" w:fill="FFFFFF"/>
        </w:rPr>
        <w:t>In a university setting, the receiver being the potential student can evaluate the signal, (promotion of a particular university), and process the intended meaning of the sender, thus being the institution marketing itself. To determine whether or not the anticipated message has been understood, can come indirectly from analysing the statistics surrounding student choices, combined with direct dialogue with potential students (</w:t>
      </w:r>
      <w:proofErr w:type="spellStart"/>
      <w:r w:rsidRPr="000A5A49">
        <w:rPr>
          <w:rFonts w:ascii="Arial" w:hAnsi="Arial" w:cs="Arial"/>
          <w:i w:val="0"/>
          <w:color w:val="000000" w:themeColor="text1"/>
          <w:spacing w:val="5"/>
          <w:sz w:val="24"/>
          <w:szCs w:val="24"/>
          <w:shd w:val="clear" w:color="auto" w:fill="FFFFFF"/>
        </w:rPr>
        <w:t>Chapleo</w:t>
      </w:r>
      <w:proofErr w:type="spellEnd"/>
      <w:r w:rsidRPr="000A5A49">
        <w:rPr>
          <w:rFonts w:ascii="Arial" w:hAnsi="Arial" w:cs="Arial"/>
          <w:i w:val="0"/>
          <w:color w:val="000000" w:themeColor="text1"/>
          <w:spacing w:val="5"/>
          <w:sz w:val="24"/>
          <w:szCs w:val="24"/>
          <w:shd w:val="clear" w:color="auto" w:fill="FFFFFF"/>
        </w:rPr>
        <w:t xml:space="preserve">, 2008). </w:t>
      </w:r>
    </w:p>
    <w:p w14:paraId="1AB85142" w14:textId="77777777" w:rsidR="00D8716E" w:rsidRPr="000A5A49" w:rsidRDefault="00D8716E" w:rsidP="00D8716E">
      <w:pPr>
        <w:spacing w:line="360" w:lineRule="auto"/>
        <w:jc w:val="both"/>
        <w:rPr>
          <w:rFonts w:ascii="Arial" w:hAnsi="Arial" w:cs="Arial"/>
          <w:i w:val="0"/>
          <w:color w:val="000000" w:themeColor="text1"/>
          <w:sz w:val="24"/>
          <w:szCs w:val="24"/>
        </w:rPr>
      </w:pPr>
      <w:r w:rsidRPr="000A5A49">
        <w:rPr>
          <w:rFonts w:ascii="Arial" w:hAnsi="Arial" w:cs="Arial"/>
          <w:i w:val="0"/>
          <w:color w:val="000000" w:themeColor="text1"/>
          <w:spacing w:val="5"/>
          <w:sz w:val="24"/>
          <w:szCs w:val="24"/>
          <w:shd w:val="clear" w:color="auto" w:fill="FFFFFF"/>
        </w:rPr>
        <w:t xml:space="preserve">Such communication can be both internal or external to the university, through a multitude of marketing channels such as the prospectus, university’s website or their use of social media. </w:t>
      </w:r>
      <w:r w:rsidRPr="000A5A49">
        <w:rPr>
          <w:rFonts w:ascii="Arial" w:hAnsi="Arial" w:cs="Arial"/>
          <w:i w:val="0"/>
          <w:color w:val="000000" w:themeColor="text1"/>
          <w:sz w:val="24"/>
          <w:szCs w:val="24"/>
        </w:rPr>
        <w:t xml:space="preserve">When talking a practical stance on the integration of new media in relation to student recruitment, Saunders (2015) advocates that a business management degree for instance, can appear indistinguishable from its competitors on the basis of a prospectus. </w:t>
      </w:r>
    </w:p>
    <w:p w14:paraId="2BAD6743" w14:textId="1CF76050" w:rsidR="00D8716E" w:rsidRPr="000A5A49" w:rsidRDefault="00D8716E" w:rsidP="00D8716E">
      <w:pPr>
        <w:spacing w:line="360" w:lineRule="auto"/>
        <w:jc w:val="both"/>
        <w:rPr>
          <w:rFonts w:ascii="Arial" w:hAnsi="Arial" w:cs="Arial"/>
          <w:i w:val="0"/>
          <w:color w:val="000000" w:themeColor="text1"/>
          <w:sz w:val="24"/>
          <w:szCs w:val="24"/>
        </w:rPr>
      </w:pPr>
      <w:proofErr w:type="spellStart"/>
      <w:r w:rsidRPr="000A5A49">
        <w:rPr>
          <w:rFonts w:ascii="Arial" w:hAnsi="Arial" w:cs="Arial"/>
          <w:i w:val="0"/>
          <w:color w:val="000000" w:themeColor="text1"/>
          <w:sz w:val="24"/>
          <w:szCs w:val="24"/>
        </w:rPr>
        <w:t>Teh</w:t>
      </w:r>
      <w:proofErr w:type="spellEnd"/>
      <w:r w:rsidRPr="000A5A49">
        <w:rPr>
          <w:rFonts w:ascii="Arial" w:hAnsi="Arial" w:cs="Arial"/>
          <w:i w:val="0"/>
          <w:color w:val="000000" w:themeColor="text1"/>
          <w:sz w:val="24"/>
          <w:szCs w:val="24"/>
        </w:rPr>
        <w:t xml:space="preserve"> &amp; Salleh (2011) support this claim by defining the use of a prospectus as a sole means of marketing as a mere objectification of an institution’s qualities. This approach neither differentiates nor offers a university’s USP to its full potential.  </w:t>
      </w:r>
    </w:p>
    <w:p w14:paraId="5C9FFD83" w14:textId="632B3904" w:rsidR="00E51946" w:rsidRPr="000A5A49" w:rsidRDefault="00D8716E" w:rsidP="00D8716E">
      <w:pPr>
        <w:spacing w:line="360" w:lineRule="auto"/>
        <w:jc w:val="both"/>
        <w:rPr>
          <w:rFonts w:ascii="Arial" w:hAnsi="Arial" w:cs="Arial"/>
          <w:i w:val="0"/>
          <w:color w:val="000000" w:themeColor="text1"/>
          <w:sz w:val="24"/>
          <w:szCs w:val="24"/>
        </w:rPr>
      </w:pPr>
      <w:r w:rsidRPr="000A5A49">
        <w:rPr>
          <w:rFonts w:ascii="Arial" w:hAnsi="Arial" w:cs="Arial"/>
          <w:i w:val="0"/>
          <w:color w:val="000000" w:themeColor="text1"/>
          <w:spacing w:val="5"/>
          <w:sz w:val="24"/>
          <w:szCs w:val="24"/>
          <w:shd w:val="clear" w:color="auto" w:fill="FFFFFF"/>
        </w:rPr>
        <w:t>There has therefore been an increasing association with brand personality noted by Hodgson</w:t>
      </w:r>
      <w:r w:rsidR="0095656C">
        <w:rPr>
          <w:rFonts w:ascii="Arial" w:hAnsi="Arial" w:cs="Arial"/>
          <w:i w:val="0"/>
          <w:color w:val="000000" w:themeColor="text1"/>
          <w:spacing w:val="5"/>
          <w:sz w:val="24"/>
          <w:szCs w:val="24"/>
          <w:shd w:val="clear" w:color="auto" w:fill="FFFFFF"/>
        </w:rPr>
        <w:t xml:space="preserve"> </w:t>
      </w:r>
      <w:r w:rsidRPr="000A5A49">
        <w:rPr>
          <w:rFonts w:ascii="Arial" w:hAnsi="Arial" w:cs="Arial"/>
          <w:i w:val="0"/>
          <w:color w:val="000000" w:themeColor="text1"/>
          <w:spacing w:val="5"/>
          <w:sz w:val="24"/>
          <w:szCs w:val="24"/>
          <w:shd w:val="clear" w:color="auto" w:fill="FFFFFF"/>
        </w:rPr>
        <w:t xml:space="preserve">(2013), and the utilisation of social media as a method of interaction and recognition towards a university. Thus, therefore acting as a catalyst in forming a relationship between potential students and their university choice. </w:t>
      </w:r>
      <w:r w:rsidRPr="000A5A49">
        <w:rPr>
          <w:rFonts w:ascii="Arial" w:hAnsi="Arial" w:cs="Arial"/>
          <w:i w:val="0"/>
          <w:color w:val="000000" w:themeColor="text1"/>
          <w:sz w:val="24"/>
          <w:szCs w:val="24"/>
        </w:rPr>
        <w:t xml:space="preserve">When talking a practical stance on the integration of new media in relation to student recruitment, Saunders (2015) advocates that a business management degree for instance, can appear indistinguishable from its competitors on the basis of a prospectus. </w:t>
      </w:r>
    </w:p>
    <w:p w14:paraId="0074F2E9" w14:textId="2197917D" w:rsidR="001B4EB9" w:rsidRPr="000A5A49" w:rsidRDefault="001B4EB9" w:rsidP="00D8716E">
      <w:pPr>
        <w:spacing w:line="360" w:lineRule="auto"/>
        <w:jc w:val="both"/>
        <w:rPr>
          <w:rFonts w:ascii="Arial" w:hAnsi="Arial" w:cs="Arial"/>
          <w:i w:val="0"/>
          <w:color w:val="000000" w:themeColor="text1"/>
          <w:sz w:val="24"/>
          <w:szCs w:val="24"/>
        </w:rPr>
      </w:pPr>
    </w:p>
    <w:p w14:paraId="4EB52EC5" w14:textId="17D0100D" w:rsidR="001B4EB9" w:rsidRPr="000A5A49" w:rsidRDefault="001B4EB9" w:rsidP="00D8716E">
      <w:pPr>
        <w:spacing w:line="360" w:lineRule="auto"/>
        <w:jc w:val="both"/>
        <w:rPr>
          <w:rFonts w:ascii="Arial" w:hAnsi="Arial" w:cs="Arial"/>
          <w:i w:val="0"/>
          <w:color w:val="000000" w:themeColor="text1"/>
          <w:sz w:val="24"/>
          <w:szCs w:val="24"/>
        </w:rPr>
      </w:pPr>
    </w:p>
    <w:p w14:paraId="240481AA" w14:textId="77777777" w:rsidR="001B4EB9" w:rsidRPr="000A5A49" w:rsidRDefault="001B4EB9" w:rsidP="00D8716E">
      <w:pPr>
        <w:spacing w:line="360" w:lineRule="auto"/>
        <w:jc w:val="both"/>
        <w:rPr>
          <w:rFonts w:ascii="Arial" w:hAnsi="Arial" w:cs="Arial"/>
          <w:i w:val="0"/>
          <w:color w:val="000000" w:themeColor="text1"/>
          <w:sz w:val="24"/>
          <w:szCs w:val="24"/>
        </w:rPr>
      </w:pPr>
    </w:p>
    <w:p w14:paraId="041147D8" w14:textId="6575FE1B" w:rsidR="00D8716E" w:rsidRPr="000A5A49" w:rsidRDefault="00D8716E" w:rsidP="00D8716E">
      <w:pPr>
        <w:spacing w:line="360" w:lineRule="auto"/>
        <w:jc w:val="both"/>
        <w:rPr>
          <w:rFonts w:ascii="Arial" w:hAnsi="Arial" w:cs="Arial"/>
          <w:b/>
          <w:i w:val="0"/>
          <w:color w:val="000000" w:themeColor="text1"/>
          <w:spacing w:val="5"/>
          <w:sz w:val="24"/>
          <w:szCs w:val="24"/>
          <w:shd w:val="clear" w:color="auto" w:fill="FFFFFF"/>
        </w:rPr>
      </w:pPr>
      <w:r w:rsidRPr="000A5A49">
        <w:rPr>
          <w:rFonts w:ascii="Arial" w:hAnsi="Arial" w:cs="Arial"/>
          <w:b/>
          <w:i w:val="0"/>
          <w:color w:val="000000" w:themeColor="text1"/>
          <w:spacing w:val="5"/>
          <w:sz w:val="24"/>
          <w:szCs w:val="24"/>
          <w:shd w:val="clear" w:color="auto" w:fill="FFFFFF"/>
        </w:rPr>
        <w:lastRenderedPageBreak/>
        <w:t xml:space="preserve">1.2 Social Media </w:t>
      </w:r>
      <w:r w:rsidR="0095656C" w:rsidRPr="000A5A49">
        <w:rPr>
          <w:rFonts w:ascii="Arial" w:hAnsi="Arial" w:cs="Arial"/>
          <w:b/>
          <w:i w:val="0"/>
          <w:color w:val="000000" w:themeColor="text1"/>
          <w:spacing w:val="5"/>
          <w:sz w:val="24"/>
          <w:szCs w:val="24"/>
          <w:shd w:val="clear" w:color="auto" w:fill="FFFFFF"/>
        </w:rPr>
        <w:t>as</w:t>
      </w:r>
      <w:r w:rsidRPr="000A5A49">
        <w:rPr>
          <w:rFonts w:ascii="Arial" w:hAnsi="Arial" w:cs="Arial"/>
          <w:b/>
          <w:i w:val="0"/>
          <w:color w:val="000000" w:themeColor="text1"/>
          <w:spacing w:val="5"/>
          <w:sz w:val="24"/>
          <w:szCs w:val="24"/>
          <w:shd w:val="clear" w:color="auto" w:fill="FFFFFF"/>
        </w:rPr>
        <w:t xml:space="preserve"> </w:t>
      </w:r>
      <w:r w:rsidR="0095656C">
        <w:rPr>
          <w:rFonts w:ascii="Arial" w:hAnsi="Arial" w:cs="Arial"/>
          <w:b/>
          <w:i w:val="0"/>
          <w:color w:val="000000" w:themeColor="text1"/>
          <w:spacing w:val="5"/>
          <w:sz w:val="24"/>
          <w:szCs w:val="24"/>
          <w:shd w:val="clear" w:color="auto" w:fill="FFFFFF"/>
        </w:rPr>
        <w:t>a</w:t>
      </w:r>
      <w:r w:rsidRPr="000A5A49">
        <w:rPr>
          <w:rFonts w:ascii="Arial" w:hAnsi="Arial" w:cs="Arial"/>
          <w:b/>
          <w:i w:val="0"/>
          <w:color w:val="000000" w:themeColor="text1"/>
          <w:spacing w:val="5"/>
          <w:sz w:val="24"/>
          <w:szCs w:val="24"/>
          <w:shd w:val="clear" w:color="auto" w:fill="FFFFFF"/>
        </w:rPr>
        <w:t xml:space="preserve"> Marketing Tool </w:t>
      </w:r>
    </w:p>
    <w:p w14:paraId="17EC77C3" w14:textId="18D38C13" w:rsidR="00D8716E" w:rsidRPr="000A5A49" w:rsidRDefault="00D8716E" w:rsidP="00D8716E">
      <w:pPr>
        <w:spacing w:line="360" w:lineRule="auto"/>
        <w:jc w:val="both"/>
        <w:rPr>
          <w:rFonts w:ascii="Arial" w:hAnsi="Arial" w:cs="Arial"/>
          <w:i w:val="0"/>
          <w:color w:val="000000" w:themeColor="text1"/>
          <w:sz w:val="24"/>
          <w:szCs w:val="24"/>
        </w:rPr>
      </w:pPr>
      <w:r w:rsidRPr="000A5A49">
        <w:rPr>
          <w:rFonts w:ascii="Arial" w:hAnsi="Arial" w:cs="Arial"/>
          <w:i w:val="0"/>
          <w:color w:val="000000" w:themeColor="text1"/>
          <w:spacing w:val="5"/>
          <w:sz w:val="24"/>
          <w:szCs w:val="24"/>
          <w:shd w:val="clear" w:color="auto" w:fill="FFFFFF"/>
        </w:rPr>
        <w:t xml:space="preserve">In </w:t>
      </w:r>
      <w:r w:rsidRPr="000A5A49">
        <w:rPr>
          <w:rFonts w:ascii="Arial" w:hAnsi="Arial" w:cs="Arial"/>
          <w:i w:val="0"/>
          <w:color w:val="000000" w:themeColor="text1"/>
          <w:sz w:val="24"/>
          <w:szCs w:val="24"/>
        </w:rPr>
        <w:t>today</w:t>
      </w:r>
      <w:r w:rsidR="0095656C">
        <w:rPr>
          <w:rFonts w:ascii="Arial" w:hAnsi="Arial" w:cs="Arial"/>
          <w:i w:val="0"/>
          <w:color w:val="000000" w:themeColor="text1"/>
          <w:sz w:val="24"/>
          <w:szCs w:val="24"/>
        </w:rPr>
        <w:t>’</w:t>
      </w:r>
      <w:r w:rsidRPr="000A5A49">
        <w:rPr>
          <w:rFonts w:ascii="Arial" w:hAnsi="Arial" w:cs="Arial"/>
          <w:i w:val="0"/>
          <w:color w:val="000000" w:themeColor="text1"/>
          <w:sz w:val="24"/>
          <w:szCs w:val="24"/>
        </w:rPr>
        <w:t>s technologically driven world, social media has become an increasingly used tool as a form of communication between brands and the consumer. In this instance brands referring to the HE institution, and the consumer being the potential student (</w:t>
      </w:r>
      <w:proofErr w:type="spellStart"/>
      <w:r w:rsidRPr="000A5A49">
        <w:rPr>
          <w:rFonts w:ascii="Arial" w:hAnsi="Arial" w:cs="Arial"/>
          <w:i w:val="0"/>
          <w:color w:val="000000" w:themeColor="text1"/>
          <w:sz w:val="24"/>
          <w:szCs w:val="24"/>
        </w:rPr>
        <w:t>Sinclaire</w:t>
      </w:r>
      <w:proofErr w:type="spellEnd"/>
      <w:r w:rsidRPr="000A5A49">
        <w:rPr>
          <w:rFonts w:ascii="Arial" w:hAnsi="Arial" w:cs="Arial"/>
          <w:i w:val="0"/>
          <w:color w:val="000000" w:themeColor="text1"/>
          <w:sz w:val="24"/>
          <w:szCs w:val="24"/>
        </w:rPr>
        <w:t xml:space="preserve">, 2011). Subsequently, universities should address </w:t>
      </w:r>
      <w:r w:rsidRPr="000A5A49">
        <w:rPr>
          <w:rFonts w:ascii="Arial" w:hAnsi="Arial" w:cs="Arial"/>
          <w:i w:val="0"/>
          <w:color w:val="000000" w:themeColor="text1"/>
          <w:spacing w:val="5"/>
          <w:sz w:val="24"/>
          <w:szCs w:val="24"/>
          <w:shd w:val="clear" w:color="auto" w:fill="FFFFFF"/>
        </w:rPr>
        <w:t>the rise in digital technology, of which millennial learners are now accustomed to (</w:t>
      </w:r>
      <w:r w:rsidRPr="000A5A49">
        <w:rPr>
          <w:rFonts w:ascii="Arial" w:hAnsi="Arial" w:cs="Arial"/>
          <w:i w:val="0"/>
          <w:color w:val="000000" w:themeColor="text1"/>
          <w:spacing w:val="5"/>
          <w:sz w:val="24"/>
          <w:szCs w:val="24"/>
        </w:rPr>
        <w:t>Christie </w:t>
      </w:r>
      <w:r w:rsidRPr="000A5A49">
        <w:rPr>
          <w:rFonts w:ascii="Arial" w:hAnsi="Arial" w:cs="Arial"/>
          <w:i w:val="0"/>
          <w:iCs w:val="0"/>
          <w:color w:val="000000" w:themeColor="text1"/>
          <w:spacing w:val="5"/>
          <w:sz w:val="24"/>
          <w:szCs w:val="24"/>
        </w:rPr>
        <w:t>et al.,</w:t>
      </w:r>
      <w:r w:rsidRPr="000A5A49">
        <w:rPr>
          <w:rFonts w:ascii="Arial" w:hAnsi="Arial" w:cs="Arial"/>
          <w:i w:val="0"/>
          <w:color w:val="000000" w:themeColor="text1"/>
          <w:spacing w:val="5"/>
          <w:sz w:val="24"/>
          <w:szCs w:val="24"/>
        </w:rPr>
        <w:t xml:space="preserve"> 2014). </w:t>
      </w:r>
      <w:r w:rsidRPr="000A5A49">
        <w:rPr>
          <w:rFonts w:ascii="Arial" w:hAnsi="Arial" w:cs="Arial"/>
          <w:i w:val="0"/>
          <w:color w:val="000000" w:themeColor="text1"/>
          <w:sz w:val="24"/>
          <w:szCs w:val="24"/>
        </w:rPr>
        <w:t>Marketing strategies employed by HE institutions, should therefore align themselves with emergent technologies, that will reach out to a wider potential student population, meeting the demands of the 21</w:t>
      </w:r>
      <w:r w:rsidRPr="000A5A49">
        <w:rPr>
          <w:rFonts w:ascii="Arial" w:hAnsi="Arial" w:cs="Arial"/>
          <w:i w:val="0"/>
          <w:color w:val="000000" w:themeColor="text1"/>
          <w:sz w:val="24"/>
          <w:szCs w:val="24"/>
          <w:vertAlign w:val="superscript"/>
        </w:rPr>
        <w:t>st</w:t>
      </w:r>
      <w:r w:rsidRPr="000A5A49">
        <w:rPr>
          <w:rFonts w:ascii="Arial" w:hAnsi="Arial" w:cs="Arial"/>
          <w:i w:val="0"/>
          <w:color w:val="000000" w:themeColor="text1"/>
          <w:sz w:val="24"/>
          <w:szCs w:val="24"/>
        </w:rPr>
        <w:t xml:space="preserve"> generation (Mangold &amp; Faulds 2009), and in turn increase student retention (</w:t>
      </w:r>
      <w:proofErr w:type="spellStart"/>
      <w:r w:rsidRPr="000A5A49">
        <w:rPr>
          <w:rFonts w:ascii="Arial" w:hAnsi="Arial" w:cs="Arial"/>
          <w:i w:val="0"/>
          <w:color w:val="000000" w:themeColor="text1"/>
          <w:sz w:val="24"/>
          <w:szCs w:val="24"/>
        </w:rPr>
        <w:t>Nemko</w:t>
      </w:r>
      <w:proofErr w:type="spellEnd"/>
      <w:r w:rsidRPr="000A5A49">
        <w:rPr>
          <w:rFonts w:ascii="Arial" w:hAnsi="Arial" w:cs="Arial"/>
          <w:i w:val="0"/>
          <w:color w:val="000000" w:themeColor="text1"/>
          <w:sz w:val="24"/>
          <w:szCs w:val="24"/>
        </w:rPr>
        <w:t xml:space="preserve">, 2008). </w:t>
      </w:r>
    </w:p>
    <w:p w14:paraId="2F020A8A" w14:textId="21FFBB99" w:rsidR="0072555F" w:rsidRPr="000A5A49" w:rsidRDefault="00D8716E" w:rsidP="00D8716E">
      <w:pPr>
        <w:spacing w:line="360" w:lineRule="auto"/>
        <w:jc w:val="both"/>
        <w:rPr>
          <w:rFonts w:ascii="Arial" w:hAnsi="Arial" w:cs="Arial"/>
          <w:i w:val="0"/>
          <w:color w:val="000000" w:themeColor="text1"/>
          <w:spacing w:val="5"/>
          <w:sz w:val="24"/>
          <w:szCs w:val="24"/>
          <w:shd w:val="clear" w:color="auto" w:fill="FFFFFF"/>
        </w:rPr>
      </w:pPr>
      <w:r w:rsidRPr="000A5A49">
        <w:rPr>
          <w:rFonts w:ascii="Arial" w:hAnsi="Arial" w:cs="Arial"/>
          <w:i w:val="0"/>
          <w:color w:val="000000" w:themeColor="text1"/>
          <w:sz w:val="24"/>
          <w:szCs w:val="24"/>
        </w:rPr>
        <w:t>This shift in how individuals communicate, through the emergence of social media has seen a rise in social interaction and the need for relationship marketing (Campbell et al. 2011). Through acquiring this form of marketing communication, allows students to form a harmonious relationship between themselves and their potential HE provider (Molesworth et al., 2011). Thus, in turn, allowing potential students to identify the brand values upheld by the university (Reid, 2007), whereby students can make positive associations with the university through an online platform (</w:t>
      </w:r>
      <w:proofErr w:type="spellStart"/>
      <w:r w:rsidRPr="000A5A49">
        <w:rPr>
          <w:rFonts w:ascii="Arial" w:hAnsi="Arial" w:cs="Arial"/>
          <w:i w:val="0"/>
          <w:color w:val="000000" w:themeColor="text1"/>
          <w:sz w:val="24"/>
          <w:szCs w:val="24"/>
        </w:rPr>
        <w:t>Leathwood</w:t>
      </w:r>
      <w:proofErr w:type="spellEnd"/>
      <w:r w:rsidRPr="000A5A49">
        <w:rPr>
          <w:rFonts w:ascii="Arial" w:hAnsi="Arial" w:cs="Arial"/>
          <w:i w:val="0"/>
          <w:color w:val="000000" w:themeColor="text1"/>
          <w:sz w:val="24"/>
          <w:szCs w:val="24"/>
        </w:rPr>
        <w:t xml:space="preserve">, 2003). </w:t>
      </w:r>
      <w:r w:rsidRPr="000A5A49">
        <w:rPr>
          <w:rFonts w:ascii="Arial" w:hAnsi="Arial" w:cs="Arial"/>
          <w:i w:val="0"/>
          <w:color w:val="000000" w:themeColor="text1"/>
          <w:spacing w:val="5"/>
          <w:sz w:val="24"/>
          <w:szCs w:val="24"/>
          <w:shd w:val="clear" w:color="auto" w:fill="FFFFFF"/>
        </w:rPr>
        <w:t xml:space="preserve">In addition, relationship marketing should be introduced within an online realm, to manage those risks involved such as addressing those student information needs, quality issues and student expectations </w:t>
      </w:r>
      <w:r w:rsidRPr="000A5A49">
        <w:rPr>
          <w:rFonts w:ascii="Arial" w:hAnsi="Arial" w:cs="Arial"/>
          <w:i w:val="0"/>
          <w:color w:val="000000" w:themeColor="text1"/>
          <w:sz w:val="24"/>
          <w:szCs w:val="24"/>
        </w:rPr>
        <w:t>(</w:t>
      </w:r>
      <w:r w:rsidRPr="000A5A49">
        <w:rPr>
          <w:rFonts w:ascii="Arial" w:hAnsi="Arial" w:cs="Arial"/>
          <w:i w:val="0"/>
          <w:color w:val="000000" w:themeColor="text1"/>
          <w:spacing w:val="5"/>
          <w:sz w:val="24"/>
          <w:szCs w:val="24"/>
        </w:rPr>
        <w:t>Joseph </w:t>
      </w:r>
      <w:r w:rsidRPr="000A5A49">
        <w:rPr>
          <w:rFonts w:ascii="Arial" w:hAnsi="Arial" w:cs="Arial"/>
          <w:i w:val="0"/>
          <w:iCs w:val="0"/>
          <w:color w:val="000000" w:themeColor="text1"/>
          <w:spacing w:val="5"/>
          <w:sz w:val="24"/>
          <w:szCs w:val="24"/>
        </w:rPr>
        <w:t>et al.</w:t>
      </w:r>
      <w:r w:rsidRPr="000A5A49">
        <w:rPr>
          <w:rFonts w:ascii="Arial" w:hAnsi="Arial" w:cs="Arial"/>
          <w:i w:val="0"/>
          <w:color w:val="000000" w:themeColor="text1"/>
          <w:spacing w:val="5"/>
          <w:sz w:val="24"/>
          <w:szCs w:val="24"/>
        </w:rPr>
        <w:t>, 2015</w:t>
      </w:r>
      <w:r w:rsidRPr="000A5A49">
        <w:rPr>
          <w:rFonts w:ascii="Arial" w:hAnsi="Arial" w:cs="Arial"/>
          <w:i w:val="0"/>
          <w:color w:val="000000" w:themeColor="text1"/>
          <w:spacing w:val="5"/>
          <w:sz w:val="24"/>
          <w:szCs w:val="24"/>
          <w:shd w:val="clear" w:color="auto" w:fill="FFFFFF"/>
        </w:rPr>
        <w:t>).</w:t>
      </w:r>
    </w:p>
    <w:p w14:paraId="5299516A" w14:textId="6ACCA902" w:rsidR="00D8716E" w:rsidRDefault="00D8716E" w:rsidP="00D8716E">
      <w:pPr>
        <w:spacing w:line="360" w:lineRule="auto"/>
        <w:jc w:val="both"/>
        <w:rPr>
          <w:rFonts w:ascii="Arial" w:hAnsi="Arial" w:cs="Arial"/>
          <w:i w:val="0"/>
          <w:color w:val="000000" w:themeColor="text1"/>
          <w:sz w:val="24"/>
          <w:szCs w:val="24"/>
        </w:rPr>
      </w:pPr>
      <w:r w:rsidRPr="000A5A49">
        <w:rPr>
          <w:rFonts w:ascii="Arial" w:hAnsi="Arial" w:cs="Arial"/>
          <w:i w:val="0"/>
          <w:color w:val="000000" w:themeColor="text1"/>
          <w:sz w:val="24"/>
          <w:szCs w:val="24"/>
        </w:rPr>
        <w:t>Contradictory to this, while there is notably a significant emphasis placed upon online marketing communication tools, as appose to traditional media, within the context of HE this shift is left prominent. When viewing online content as a means of portraying a university’s brand personality it has distinct limitations in terms of its accessibility for both the potential student and the parent (</w:t>
      </w:r>
      <w:r w:rsidRPr="000A5A49">
        <w:rPr>
          <w:rFonts w:ascii="Arial" w:hAnsi="Arial" w:cs="Arial"/>
          <w:i w:val="0"/>
          <w:color w:val="000000" w:themeColor="text1"/>
          <w:sz w:val="24"/>
          <w:szCs w:val="24"/>
          <w:shd w:val="clear" w:color="auto" w:fill="FFFFFF"/>
        </w:rPr>
        <w:t>PBP Exec</w:t>
      </w:r>
      <w:r w:rsidRPr="000A5A49">
        <w:rPr>
          <w:rStyle w:val="ls1b"/>
          <w:rFonts w:ascii="Arial" w:hAnsi="Arial" w:cs="Arial"/>
          <w:i w:val="0"/>
          <w:color w:val="000000" w:themeColor="text1"/>
          <w:sz w:val="24"/>
          <w:szCs w:val="24"/>
        </w:rPr>
        <w:t>utive Report, 2010).</w:t>
      </w:r>
      <w:r w:rsidRPr="000A5A49">
        <w:rPr>
          <w:rFonts w:ascii="Arial" w:hAnsi="Arial" w:cs="Arial"/>
          <w:i w:val="0"/>
          <w:color w:val="000000" w:themeColor="text1"/>
          <w:sz w:val="24"/>
          <w:szCs w:val="24"/>
        </w:rPr>
        <w:t xml:space="preserve"> Institutions instead adopting an “ad-hoc” and unsystematic approach in terms of marketing as a means of following trends (</w:t>
      </w:r>
      <w:proofErr w:type="spellStart"/>
      <w:r w:rsidRPr="000A5A49">
        <w:rPr>
          <w:rFonts w:ascii="Arial" w:hAnsi="Arial" w:cs="Arial"/>
          <w:i w:val="0"/>
          <w:color w:val="000000" w:themeColor="text1"/>
          <w:sz w:val="24"/>
          <w:szCs w:val="24"/>
        </w:rPr>
        <w:t>Spraggon</w:t>
      </w:r>
      <w:proofErr w:type="spellEnd"/>
      <w:r w:rsidRPr="000A5A49">
        <w:rPr>
          <w:rFonts w:ascii="Arial" w:hAnsi="Arial" w:cs="Arial"/>
          <w:i w:val="0"/>
          <w:color w:val="000000" w:themeColor="text1"/>
          <w:sz w:val="24"/>
          <w:szCs w:val="24"/>
        </w:rPr>
        <w:t xml:space="preserve">, 2011). </w:t>
      </w:r>
    </w:p>
    <w:p w14:paraId="487C960E" w14:textId="6E957950" w:rsidR="000A5A49" w:rsidRDefault="000A5A49" w:rsidP="00D8716E">
      <w:pPr>
        <w:spacing w:line="360" w:lineRule="auto"/>
        <w:jc w:val="both"/>
        <w:rPr>
          <w:rFonts w:ascii="Arial" w:hAnsi="Arial" w:cs="Arial"/>
          <w:i w:val="0"/>
          <w:color w:val="000000" w:themeColor="text1"/>
          <w:sz w:val="24"/>
          <w:szCs w:val="24"/>
        </w:rPr>
      </w:pPr>
    </w:p>
    <w:p w14:paraId="775BF748" w14:textId="77777777" w:rsidR="000A5A49" w:rsidRPr="000A5A49" w:rsidRDefault="000A5A49" w:rsidP="00D8716E">
      <w:pPr>
        <w:spacing w:line="360" w:lineRule="auto"/>
        <w:jc w:val="both"/>
        <w:rPr>
          <w:rFonts w:ascii="Arial" w:hAnsi="Arial" w:cs="Arial"/>
          <w:i w:val="0"/>
          <w:color w:val="000000" w:themeColor="text1"/>
          <w:sz w:val="24"/>
          <w:szCs w:val="24"/>
        </w:rPr>
      </w:pPr>
    </w:p>
    <w:p w14:paraId="5ED52141" w14:textId="00CD6389" w:rsidR="00D8716E" w:rsidRPr="000A5A49" w:rsidRDefault="00D8716E" w:rsidP="00D8716E">
      <w:pPr>
        <w:spacing w:line="360" w:lineRule="auto"/>
        <w:jc w:val="both"/>
        <w:rPr>
          <w:rFonts w:ascii="Arial" w:hAnsi="Arial" w:cs="Arial"/>
          <w:i w:val="0"/>
          <w:color w:val="000000" w:themeColor="text1"/>
          <w:spacing w:val="5"/>
          <w:sz w:val="24"/>
          <w:szCs w:val="24"/>
          <w:shd w:val="clear" w:color="auto" w:fill="FFFFFF"/>
        </w:rPr>
      </w:pPr>
      <w:r w:rsidRPr="000A5A49">
        <w:rPr>
          <w:rFonts w:ascii="Arial" w:hAnsi="Arial" w:cs="Arial"/>
          <w:i w:val="0"/>
          <w:color w:val="000000" w:themeColor="text1"/>
          <w:spacing w:val="5"/>
          <w:sz w:val="24"/>
          <w:szCs w:val="24"/>
          <w:shd w:val="clear" w:color="auto" w:fill="FFFFFF"/>
        </w:rPr>
        <w:lastRenderedPageBreak/>
        <w:t>Consequently, marketing strategies both online and offline, should be developed in order to attract the most suitable students, whereby communication practices are matched to the information needs of the potential student and wider audience (</w:t>
      </w:r>
      <w:proofErr w:type="spellStart"/>
      <w:r w:rsidRPr="000A5A49">
        <w:rPr>
          <w:rFonts w:ascii="Arial" w:hAnsi="Arial" w:cs="Arial"/>
          <w:i w:val="0"/>
          <w:color w:val="000000" w:themeColor="text1"/>
          <w:spacing w:val="5"/>
          <w:sz w:val="24"/>
          <w:szCs w:val="24"/>
        </w:rPr>
        <w:t>Bonnema</w:t>
      </w:r>
      <w:proofErr w:type="spellEnd"/>
      <w:r w:rsidRPr="000A5A49">
        <w:rPr>
          <w:rFonts w:ascii="Arial" w:hAnsi="Arial" w:cs="Arial"/>
          <w:i w:val="0"/>
          <w:color w:val="000000" w:themeColor="text1"/>
          <w:spacing w:val="5"/>
          <w:sz w:val="24"/>
          <w:szCs w:val="24"/>
        </w:rPr>
        <w:t xml:space="preserve"> &amp; </w:t>
      </w:r>
      <w:proofErr w:type="spellStart"/>
      <w:r w:rsidRPr="000A5A49">
        <w:rPr>
          <w:rFonts w:ascii="Arial" w:hAnsi="Arial" w:cs="Arial"/>
          <w:i w:val="0"/>
          <w:color w:val="000000" w:themeColor="text1"/>
          <w:spacing w:val="5"/>
          <w:sz w:val="24"/>
          <w:szCs w:val="24"/>
        </w:rPr>
        <w:t>Waldt</w:t>
      </w:r>
      <w:proofErr w:type="spellEnd"/>
      <w:r w:rsidRPr="000A5A49">
        <w:rPr>
          <w:rFonts w:ascii="Arial" w:hAnsi="Arial" w:cs="Arial"/>
          <w:i w:val="0"/>
          <w:color w:val="000000" w:themeColor="text1"/>
          <w:spacing w:val="5"/>
          <w:sz w:val="24"/>
          <w:szCs w:val="24"/>
        </w:rPr>
        <w:t>, 2008</w:t>
      </w:r>
      <w:r w:rsidRPr="000A5A49">
        <w:rPr>
          <w:rFonts w:ascii="Arial" w:hAnsi="Arial" w:cs="Arial"/>
          <w:i w:val="0"/>
          <w:color w:val="000000" w:themeColor="text1"/>
          <w:spacing w:val="5"/>
          <w:sz w:val="24"/>
          <w:szCs w:val="24"/>
          <w:shd w:val="clear" w:color="auto" w:fill="FFFFFF"/>
        </w:rPr>
        <w:t xml:space="preserve">). </w:t>
      </w:r>
    </w:p>
    <w:p w14:paraId="6270232F" w14:textId="0302A68F" w:rsidR="00E51946" w:rsidRPr="000A5A49" w:rsidRDefault="00E51946" w:rsidP="00D8716E">
      <w:pPr>
        <w:spacing w:line="360" w:lineRule="auto"/>
        <w:jc w:val="both"/>
        <w:rPr>
          <w:rFonts w:ascii="Arial" w:hAnsi="Arial" w:cs="Arial"/>
          <w:i w:val="0"/>
          <w:color w:val="000000" w:themeColor="text1"/>
          <w:sz w:val="24"/>
          <w:szCs w:val="24"/>
        </w:rPr>
      </w:pPr>
    </w:p>
    <w:p w14:paraId="17BC6AC8" w14:textId="4CC628B7" w:rsidR="00E51946" w:rsidRPr="000A5A49" w:rsidRDefault="00E51946" w:rsidP="00D8716E">
      <w:pPr>
        <w:spacing w:line="360" w:lineRule="auto"/>
        <w:jc w:val="both"/>
        <w:rPr>
          <w:rFonts w:ascii="Arial" w:hAnsi="Arial" w:cs="Arial"/>
          <w:b/>
          <w:i w:val="0"/>
          <w:color w:val="000000" w:themeColor="text1"/>
          <w:sz w:val="24"/>
          <w:szCs w:val="24"/>
        </w:rPr>
      </w:pPr>
      <w:r w:rsidRPr="000A5A49">
        <w:rPr>
          <w:rFonts w:ascii="Arial" w:hAnsi="Arial" w:cs="Arial"/>
          <w:b/>
          <w:i w:val="0"/>
          <w:color w:val="000000" w:themeColor="text1"/>
          <w:sz w:val="24"/>
          <w:szCs w:val="24"/>
        </w:rPr>
        <w:t xml:space="preserve">Methodology: </w:t>
      </w:r>
    </w:p>
    <w:p w14:paraId="5E898DF8" w14:textId="77777777" w:rsidR="00AF6613" w:rsidRPr="000A5A49" w:rsidRDefault="00AF6613" w:rsidP="00AF6613">
      <w:pPr>
        <w:spacing w:line="360" w:lineRule="auto"/>
        <w:jc w:val="both"/>
        <w:rPr>
          <w:rFonts w:ascii="Arial" w:hAnsi="Arial" w:cs="Arial"/>
          <w:i w:val="0"/>
          <w:color w:val="000000" w:themeColor="text1"/>
          <w:sz w:val="24"/>
          <w:szCs w:val="24"/>
          <w:lang w:val="en-US"/>
        </w:rPr>
      </w:pPr>
      <w:r w:rsidRPr="000A5A49">
        <w:rPr>
          <w:rFonts w:ascii="Arial" w:hAnsi="Arial" w:cs="Arial"/>
          <w:i w:val="0"/>
          <w:color w:val="000000" w:themeColor="text1"/>
          <w:sz w:val="24"/>
          <w:szCs w:val="24"/>
        </w:rPr>
        <w:t>This study will consist of secondary research only, examining journals as a key source of investigating literature. The literature will explore brand personality as a marketing communication tool in higher education, with the literature review divided into two areas;</w:t>
      </w:r>
    </w:p>
    <w:p w14:paraId="5E18404E" w14:textId="77777777" w:rsidR="00AF6613" w:rsidRPr="000A5A49" w:rsidRDefault="00AF6613" w:rsidP="00AF6613">
      <w:pPr>
        <w:spacing w:line="360" w:lineRule="auto"/>
        <w:jc w:val="both"/>
        <w:rPr>
          <w:rFonts w:ascii="Arial" w:hAnsi="Arial" w:cs="Arial"/>
          <w:i w:val="0"/>
          <w:color w:val="000000" w:themeColor="text1"/>
          <w:sz w:val="24"/>
          <w:szCs w:val="24"/>
        </w:rPr>
      </w:pPr>
      <w:r w:rsidRPr="000A5A49">
        <w:rPr>
          <w:rFonts w:ascii="Arial" w:hAnsi="Arial" w:cs="Arial"/>
          <w:i w:val="0"/>
          <w:color w:val="000000" w:themeColor="text1"/>
          <w:sz w:val="24"/>
          <w:szCs w:val="24"/>
        </w:rPr>
        <w:t xml:space="preserve"> 1.1 Examining the validity of brand personality</w:t>
      </w:r>
    </w:p>
    <w:p w14:paraId="6367C8AD" w14:textId="77777777" w:rsidR="00AF6613" w:rsidRPr="000A5A49" w:rsidRDefault="00AF6613" w:rsidP="00AF6613">
      <w:pPr>
        <w:spacing w:line="360" w:lineRule="auto"/>
        <w:jc w:val="both"/>
        <w:rPr>
          <w:rFonts w:ascii="Arial" w:hAnsi="Arial" w:cs="Arial"/>
          <w:i w:val="0"/>
          <w:color w:val="000000" w:themeColor="text1"/>
          <w:sz w:val="24"/>
          <w:szCs w:val="24"/>
        </w:rPr>
      </w:pPr>
      <w:r w:rsidRPr="000A5A49">
        <w:rPr>
          <w:rFonts w:ascii="Arial" w:hAnsi="Arial" w:cs="Arial"/>
          <w:i w:val="0"/>
          <w:color w:val="000000" w:themeColor="text1"/>
          <w:sz w:val="24"/>
          <w:szCs w:val="24"/>
        </w:rPr>
        <w:t xml:space="preserve"> 1.2 Social media as a marketing tool</w:t>
      </w:r>
    </w:p>
    <w:p w14:paraId="3BB55E1B" w14:textId="0C55DC3C" w:rsidR="0072555F" w:rsidRPr="000A5A49" w:rsidRDefault="00AF6613" w:rsidP="00D8716E">
      <w:pPr>
        <w:spacing w:line="360" w:lineRule="auto"/>
        <w:jc w:val="both"/>
        <w:rPr>
          <w:rFonts w:ascii="Arial" w:hAnsi="Arial" w:cs="Arial"/>
          <w:i w:val="0"/>
          <w:color w:val="000000" w:themeColor="text1"/>
          <w:sz w:val="24"/>
          <w:szCs w:val="24"/>
        </w:rPr>
      </w:pPr>
      <w:r w:rsidRPr="000A5A49">
        <w:rPr>
          <w:rFonts w:ascii="Arial" w:hAnsi="Arial" w:cs="Arial"/>
          <w:i w:val="0"/>
          <w:color w:val="000000" w:themeColor="text1"/>
          <w:sz w:val="24"/>
          <w:szCs w:val="24"/>
        </w:rPr>
        <w:t xml:space="preserve">This intended to offer a clear and logical approach within the literature review, exploring key areas within the area of marketing and higher education. </w:t>
      </w:r>
      <w:r w:rsidR="000A5A49">
        <w:rPr>
          <w:rFonts w:ascii="Arial" w:hAnsi="Arial" w:cs="Arial"/>
          <w:i w:val="0"/>
          <w:color w:val="000000" w:themeColor="text1"/>
          <w:sz w:val="24"/>
          <w:szCs w:val="24"/>
        </w:rPr>
        <w:br/>
      </w:r>
    </w:p>
    <w:p w14:paraId="63D4986A" w14:textId="77777777" w:rsidR="000A5A49" w:rsidRDefault="00E51946" w:rsidP="000A5A49">
      <w:pPr>
        <w:rPr>
          <w:rFonts w:ascii="Arial" w:hAnsi="Arial" w:cs="Arial"/>
          <w:b/>
          <w:i w:val="0"/>
          <w:color w:val="000000" w:themeColor="text1"/>
          <w:sz w:val="24"/>
          <w:szCs w:val="24"/>
        </w:rPr>
      </w:pPr>
      <w:r w:rsidRPr="000A5A49">
        <w:rPr>
          <w:rFonts w:ascii="Arial" w:hAnsi="Arial" w:cs="Arial"/>
          <w:b/>
          <w:i w:val="0"/>
          <w:color w:val="000000" w:themeColor="text1"/>
          <w:sz w:val="24"/>
          <w:szCs w:val="24"/>
        </w:rPr>
        <w:t xml:space="preserve">Findings: </w:t>
      </w:r>
    </w:p>
    <w:p w14:paraId="0EFB70E9" w14:textId="54EEAFA1" w:rsidR="00E51946" w:rsidRPr="000A5A49" w:rsidRDefault="00E51946" w:rsidP="00B02EA4">
      <w:pPr>
        <w:spacing w:line="360" w:lineRule="auto"/>
        <w:rPr>
          <w:rFonts w:ascii="Arial" w:hAnsi="Arial" w:cs="Arial"/>
          <w:b/>
          <w:i w:val="0"/>
          <w:color w:val="000000" w:themeColor="text1"/>
          <w:sz w:val="24"/>
          <w:szCs w:val="24"/>
        </w:rPr>
      </w:pPr>
      <w:r w:rsidRPr="000A5A49">
        <w:rPr>
          <w:b/>
          <w:i w:val="0"/>
          <w:color w:val="000000" w:themeColor="text1"/>
          <w:sz w:val="24"/>
          <w:szCs w:val="24"/>
        </w:rPr>
        <w:br/>
      </w:r>
      <w:r w:rsidRPr="000A5A49">
        <w:rPr>
          <w:rFonts w:ascii="Arial" w:hAnsi="Arial" w:cs="Arial"/>
          <w:i w:val="0"/>
          <w:color w:val="000000" w:themeColor="text1"/>
          <w:sz w:val="24"/>
          <w:szCs w:val="24"/>
        </w:rPr>
        <w:t xml:space="preserve">The purpose of the literature review was to examine brand personality, in terms of leveraging a universities marketing strategy. Furthermore, an exploration into the adoption of social media within the recruitment process was also considered. This section will draw upon the literature gathered, and generate discussion surrounding the research obtained. </w:t>
      </w:r>
    </w:p>
    <w:p w14:paraId="7A6FBFA4" w14:textId="77777777" w:rsidR="000A5A49" w:rsidRDefault="00E51946" w:rsidP="006319EE">
      <w:pPr>
        <w:pStyle w:val="NormalWeb"/>
        <w:spacing w:line="360" w:lineRule="auto"/>
        <w:jc w:val="both"/>
        <w:rPr>
          <w:rFonts w:ascii="Arial" w:hAnsi="Arial" w:cs="Arial"/>
          <w:i w:val="0"/>
          <w:color w:val="000000" w:themeColor="text1"/>
          <w:sz w:val="24"/>
          <w:szCs w:val="24"/>
        </w:rPr>
      </w:pPr>
      <w:r w:rsidRPr="000A5A49">
        <w:rPr>
          <w:rFonts w:ascii="Arial" w:hAnsi="Arial" w:cs="Arial"/>
          <w:i w:val="0"/>
          <w:color w:val="000000" w:themeColor="text1"/>
          <w:spacing w:val="5"/>
          <w:sz w:val="24"/>
          <w:szCs w:val="24"/>
          <w:shd w:val="clear" w:color="auto" w:fill="FFFFFF"/>
        </w:rPr>
        <w:t>The literature draws upon the consensus that</w:t>
      </w:r>
      <w:r w:rsidR="006319EE" w:rsidRPr="000A5A49">
        <w:rPr>
          <w:rFonts w:ascii="Arial" w:hAnsi="Arial" w:cs="Arial"/>
          <w:i w:val="0"/>
          <w:color w:val="000000" w:themeColor="text1"/>
          <w:spacing w:val="5"/>
          <w:sz w:val="24"/>
          <w:szCs w:val="24"/>
          <w:shd w:val="clear" w:color="auto" w:fill="FFFFFF"/>
        </w:rPr>
        <w:t xml:space="preserve"> </w:t>
      </w:r>
      <w:r w:rsidRPr="000A5A49">
        <w:rPr>
          <w:rFonts w:ascii="Arial" w:hAnsi="Arial" w:cs="Arial"/>
          <w:i w:val="0"/>
          <w:color w:val="000000" w:themeColor="text1"/>
          <w:spacing w:val="5"/>
          <w:sz w:val="24"/>
          <w:szCs w:val="24"/>
          <w:shd w:val="clear" w:color="auto" w:fill="FFFFFF"/>
        </w:rPr>
        <w:t xml:space="preserve">marketing as an issue, holds a significant focal point in the context of promoting HE institutions. </w:t>
      </w:r>
      <w:r w:rsidRPr="000A5A49">
        <w:rPr>
          <w:rFonts w:ascii="Arial" w:hAnsi="Arial" w:cs="Arial"/>
          <w:i w:val="0"/>
          <w:color w:val="000000" w:themeColor="text1"/>
          <w:sz w:val="24"/>
          <w:szCs w:val="24"/>
        </w:rPr>
        <w:t xml:space="preserve">Recognising the HE marketplace is positioned with increased competition amongst other providers, with little differentiation and heightened choice. Thus, resulting in the student decision making process a perplex experience. To alleviate from this, a successful brand </w:t>
      </w:r>
      <w:r w:rsidRPr="000A5A49">
        <w:rPr>
          <w:rFonts w:ascii="Arial" w:hAnsi="Arial" w:cs="Arial"/>
          <w:i w:val="0"/>
          <w:color w:val="000000" w:themeColor="text1"/>
          <w:sz w:val="24"/>
          <w:szCs w:val="24"/>
        </w:rPr>
        <w:lastRenderedPageBreak/>
        <w:t xml:space="preserve">identity with the HE marketplace is now considered essential, as a means of developing interaction with potential students. </w:t>
      </w:r>
    </w:p>
    <w:p w14:paraId="01A2104D" w14:textId="6DE80E0B" w:rsidR="00E51946" w:rsidRPr="000A5A49" w:rsidRDefault="00E51946" w:rsidP="006319EE">
      <w:pPr>
        <w:pStyle w:val="NormalWeb"/>
        <w:spacing w:line="360" w:lineRule="auto"/>
        <w:jc w:val="both"/>
        <w:rPr>
          <w:rFonts w:ascii="Arial" w:hAnsi="Arial" w:cs="Arial"/>
          <w:i w:val="0"/>
          <w:color w:val="000000" w:themeColor="text1"/>
          <w:spacing w:val="5"/>
          <w:sz w:val="24"/>
          <w:szCs w:val="24"/>
          <w:shd w:val="clear" w:color="auto" w:fill="FFFFFF"/>
        </w:rPr>
      </w:pPr>
      <w:r w:rsidRPr="000A5A49">
        <w:rPr>
          <w:rFonts w:ascii="Arial" w:hAnsi="Arial" w:cs="Arial"/>
          <w:i w:val="0"/>
          <w:color w:val="000000" w:themeColor="text1"/>
          <w:sz w:val="24"/>
          <w:szCs w:val="24"/>
        </w:rPr>
        <w:t>There are key arguments put forward within the literature to support this claim, with empirical evidence disclosing brand personality in HE institutions, as a key component in relation to both student recruitment, and student retention.  This can be acknowledged when referring back to the work of Briggs (2016), who claims separation from such crowded marketplace can be achieved through the utilisation of</w:t>
      </w:r>
      <w:r w:rsidR="006319EE" w:rsidRPr="000A5A49">
        <w:rPr>
          <w:rFonts w:ascii="Arial" w:hAnsi="Arial" w:cs="Arial"/>
          <w:i w:val="0"/>
          <w:color w:val="000000" w:themeColor="text1"/>
          <w:sz w:val="24"/>
          <w:szCs w:val="24"/>
        </w:rPr>
        <w:t xml:space="preserve"> the</w:t>
      </w:r>
      <w:r w:rsidRPr="000A5A49">
        <w:rPr>
          <w:rFonts w:ascii="Arial" w:hAnsi="Arial" w:cs="Arial"/>
          <w:i w:val="0"/>
          <w:color w:val="000000" w:themeColor="text1"/>
          <w:sz w:val="24"/>
          <w:szCs w:val="24"/>
        </w:rPr>
        <w:t xml:space="preserve"> brand image of an institution. </w:t>
      </w:r>
    </w:p>
    <w:p w14:paraId="67C5FA5E" w14:textId="2C17FC54" w:rsidR="006319EE" w:rsidRPr="000A5A49" w:rsidRDefault="00E51946" w:rsidP="00E51946">
      <w:pPr>
        <w:spacing w:line="360" w:lineRule="auto"/>
        <w:jc w:val="both"/>
        <w:rPr>
          <w:rFonts w:ascii="Arial" w:hAnsi="Arial" w:cs="Arial"/>
          <w:i w:val="0"/>
          <w:color w:val="000000" w:themeColor="text1"/>
          <w:sz w:val="24"/>
          <w:szCs w:val="24"/>
        </w:rPr>
      </w:pPr>
      <w:r w:rsidRPr="000A5A49">
        <w:rPr>
          <w:rFonts w:ascii="Arial" w:hAnsi="Arial" w:cs="Arial"/>
          <w:i w:val="0"/>
          <w:color w:val="000000" w:themeColor="text1"/>
          <w:sz w:val="24"/>
          <w:szCs w:val="24"/>
        </w:rPr>
        <w:t xml:space="preserve">This concept would contextualise itself, when viewing the HE marketplace the same way in which you would view the general consumer marketplace. When considering the general consumer, branding is at the core of positioning a product and or service, at the forefront of the minds of the intended target audience. Virgin is a classic example of this, through its distinct visual content, mission statement and marketing collateral. These elements combined, have formulated a recognisable brand identity, offering a unified vision of the brand to the consumer. </w:t>
      </w:r>
    </w:p>
    <w:p w14:paraId="5BA675E4" w14:textId="77777777" w:rsidR="0072555F" w:rsidRPr="000A5A49" w:rsidRDefault="00E51946" w:rsidP="00E51946">
      <w:pPr>
        <w:spacing w:line="360" w:lineRule="auto"/>
        <w:jc w:val="both"/>
        <w:rPr>
          <w:rFonts w:ascii="Arial" w:hAnsi="Arial" w:cs="Arial"/>
          <w:i w:val="0"/>
          <w:color w:val="000000" w:themeColor="text1"/>
          <w:sz w:val="24"/>
          <w:szCs w:val="24"/>
        </w:rPr>
      </w:pPr>
      <w:r w:rsidRPr="000A5A49">
        <w:rPr>
          <w:rFonts w:ascii="Arial" w:hAnsi="Arial" w:cs="Arial"/>
          <w:i w:val="0"/>
          <w:color w:val="000000" w:themeColor="text1"/>
          <w:sz w:val="24"/>
          <w:szCs w:val="24"/>
        </w:rPr>
        <w:t>This notion equates itself with HE, for potential students require a clear and concise marketing message, to achieve the best possible outcome</w:t>
      </w:r>
      <w:r w:rsidR="006319EE" w:rsidRPr="000A5A49">
        <w:rPr>
          <w:rFonts w:ascii="Arial" w:hAnsi="Arial" w:cs="Arial"/>
          <w:i w:val="0"/>
          <w:color w:val="000000" w:themeColor="text1"/>
          <w:sz w:val="24"/>
          <w:szCs w:val="24"/>
        </w:rPr>
        <w:t>,</w:t>
      </w:r>
      <w:r w:rsidRPr="000A5A49">
        <w:rPr>
          <w:rFonts w:ascii="Arial" w:hAnsi="Arial" w:cs="Arial"/>
          <w:i w:val="0"/>
          <w:color w:val="000000" w:themeColor="text1"/>
          <w:sz w:val="24"/>
          <w:szCs w:val="24"/>
        </w:rPr>
        <w:t xml:space="preserve"> to aid their decision-making process (</w:t>
      </w:r>
      <w:proofErr w:type="spellStart"/>
      <w:r w:rsidRPr="000A5A49">
        <w:rPr>
          <w:rFonts w:ascii="Arial" w:hAnsi="Arial" w:cs="Arial"/>
          <w:i w:val="0"/>
          <w:color w:val="000000" w:themeColor="text1"/>
          <w:sz w:val="24"/>
          <w:szCs w:val="24"/>
        </w:rPr>
        <w:t>Mennon</w:t>
      </w:r>
      <w:proofErr w:type="spellEnd"/>
      <w:r w:rsidRPr="000A5A49">
        <w:rPr>
          <w:rFonts w:ascii="Arial" w:hAnsi="Arial" w:cs="Arial"/>
          <w:i w:val="0"/>
          <w:color w:val="000000" w:themeColor="text1"/>
          <w:sz w:val="24"/>
          <w:szCs w:val="24"/>
        </w:rPr>
        <w:t xml:space="preserve">, 2007).  </w:t>
      </w:r>
    </w:p>
    <w:p w14:paraId="4158050F" w14:textId="37E808CD" w:rsidR="00E51946" w:rsidRPr="000A5A49" w:rsidRDefault="00E51946" w:rsidP="00E51946">
      <w:pPr>
        <w:spacing w:line="360" w:lineRule="auto"/>
        <w:jc w:val="both"/>
        <w:rPr>
          <w:rFonts w:ascii="Arial" w:hAnsi="Arial" w:cs="Arial"/>
          <w:i w:val="0"/>
          <w:color w:val="000000" w:themeColor="text1"/>
          <w:sz w:val="24"/>
          <w:szCs w:val="24"/>
        </w:rPr>
      </w:pPr>
      <w:r w:rsidRPr="000A5A49">
        <w:rPr>
          <w:rFonts w:ascii="Arial" w:hAnsi="Arial" w:cs="Arial"/>
          <w:i w:val="0"/>
          <w:color w:val="000000" w:themeColor="text1"/>
          <w:sz w:val="24"/>
          <w:szCs w:val="24"/>
        </w:rPr>
        <w:t xml:space="preserve">While it cannot be ignored that that are considerable variables surrounding such process, incorporating a tangible brand identity within an institutions marketing strategy, can eliminate confusion, anxiety and conflicting ideas (Davies et al., 2011). </w:t>
      </w:r>
    </w:p>
    <w:p w14:paraId="2EE3BAE1" w14:textId="159461AF" w:rsidR="00E51946" w:rsidRPr="000A5A49" w:rsidRDefault="00E51946" w:rsidP="00E51946">
      <w:pPr>
        <w:spacing w:line="360" w:lineRule="auto"/>
        <w:jc w:val="both"/>
        <w:rPr>
          <w:rFonts w:ascii="Arial" w:hAnsi="Arial" w:cs="Arial"/>
          <w:i w:val="0"/>
          <w:color w:val="000000" w:themeColor="text1"/>
          <w:spacing w:val="5"/>
          <w:sz w:val="24"/>
          <w:szCs w:val="24"/>
          <w:shd w:val="clear" w:color="auto" w:fill="FFFFFF"/>
        </w:rPr>
      </w:pPr>
      <w:r w:rsidRPr="000A5A49">
        <w:rPr>
          <w:rFonts w:ascii="Arial" w:hAnsi="Arial" w:cs="Arial"/>
          <w:i w:val="0"/>
          <w:color w:val="000000" w:themeColor="text1"/>
          <w:spacing w:val="5"/>
          <w:sz w:val="24"/>
          <w:szCs w:val="24"/>
          <w:shd w:val="clear" w:color="auto" w:fill="FFFFFF"/>
        </w:rPr>
        <w:t xml:space="preserve">To combine social media and brand identity as a marketing concept, it is crucial to reflect upon the internet as a widely used phenomenon in regard to marketing, as pointed out in the earlier literature.  Developing technologies such as social networking sites, offer new channels for marketing communication within todays culture. Such technological activity can in turn, strengthen the relationship between the potential student and the HE provider, through offering a more tailored, one-to one approach. Such relationship can be maintained throughout the entire decision-making process. The accessibility of internet devices, such as the </w:t>
      </w:r>
      <w:r w:rsidRPr="000A5A49">
        <w:rPr>
          <w:rFonts w:ascii="Arial" w:hAnsi="Arial" w:cs="Arial"/>
          <w:i w:val="0"/>
          <w:color w:val="000000" w:themeColor="text1"/>
          <w:spacing w:val="5"/>
          <w:sz w:val="24"/>
          <w:szCs w:val="24"/>
          <w:shd w:val="clear" w:color="auto" w:fill="FFFFFF"/>
        </w:rPr>
        <w:lastRenderedPageBreak/>
        <w:t xml:space="preserve">mobile phone, enables any modifications an institution may need to make within its communication process, achieved with ease and with little time constraints. Thus, a valid source when addressing the brand identity of an institution, along with student retention. From a potential student’s point of view, this activity could be perceived as an institution taking a direct approach when reaching out. This would be not be achievable from a university’s prospectus alone, as it cannot portray updates or relevant information, instead only the information that has specifically chosen to be printed within. Conversely, while there may be benefits to adopting social media within a university’s marketing strategy, this concept should not dismiss the use of a university’s prospectus entirely. The literature exhibited, highlights the validity of the utilisation of social media as a marketing platform, whilst also recognising its limitations. </w:t>
      </w:r>
    </w:p>
    <w:p w14:paraId="1B4D3E24" w14:textId="0760A752" w:rsidR="0072555F" w:rsidRPr="000A5A49" w:rsidRDefault="006319EE" w:rsidP="00E51946">
      <w:pPr>
        <w:spacing w:line="360" w:lineRule="auto"/>
        <w:jc w:val="both"/>
        <w:rPr>
          <w:rFonts w:ascii="Arial" w:hAnsi="Arial" w:cs="Arial"/>
          <w:i w:val="0"/>
          <w:color w:val="000000" w:themeColor="text1"/>
          <w:spacing w:val="5"/>
          <w:sz w:val="24"/>
          <w:szCs w:val="24"/>
          <w:shd w:val="clear" w:color="auto" w:fill="FFFFFF"/>
        </w:rPr>
      </w:pPr>
      <w:r w:rsidRPr="000A5A49">
        <w:rPr>
          <w:rFonts w:ascii="Arial" w:hAnsi="Arial" w:cs="Arial"/>
          <w:i w:val="0"/>
          <w:color w:val="000000" w:themeColor="text1"/>
          <w:spacing w:val="5"/>
          <w:sz w:val="24"/>
          <w:szCs w:val="24"/>
          <w:shd w:val="clear" w:color="auto" w:fill="FFFFFF"/>
        </w:rPr>
        <w:t xml:space="preserve">Furthermore, the literature outlines that </w:t>
      </w:r>
      <w:r w:rsidR="00E51946" w:rsidRPr="000A5A49">
        <w:rPr>
          <w:rFonts w:ascii="Arial" w:hAnsi="Arial" w:cs="Arial"/>
          <w:i w:val="0"/>
          <w:color w:val="000000" w:themeColor="text1"/>
          <w:spacing w:val="5"/>
          <w:sz w:val="24"/>
          <w:szCs w:val="24"/>
          <w:shd w:val="clear" w:color="auto" w:fill="FFFFFF"/>
        </w:rPr>
        <w:t xml:space="preserve">there is a significant emphasis placed on the importance of communication, when perceiving the brand identity of a university. It is must be recognised however, that while the use of social media may be prevalent as a marketing tool, content from both online and offline platforms must be consistent. Thus, to relay a coherent marketing message. </w:t>
      </w:r>
    </w:p>
    <w:p w14:paraId="28C985F9" w14:textId="73BD0A37" w:rsidR="00E51946" w:rsidRPr="000A5A49" w:rsidRDefault="00967808" w:rsidP="00E51946">
      <w:pPr>
        <w:spacing w:line="360" w:lineRule="auto"/>
        <w:jc w:val="both"/>
        <w:rPr>
          <w:rFonts w:ascii="Arial" w:hAnsi="Arial" w:cs="Arial"/>
          <w:i w:val="0"/>
          <w:color w:val="000000" w:themeColor="text1"/>
          <w:spacing w:val="5"/>
          <w:sz w:val="24"/>
          <w:szCs w:val="24"/>
          <w:shd w:val="clear" w:color="auto" w:fill="FFFFFF"/>
        </w:rPr>
      </w:pPr>
      <w:r w:rsidRPr="000A5A49">
        <w:rPr>
          <w:rFonts w:ascii="Arial" w:hAnsi="Arial" w:cs="Arial"/>
          <w:i w:val="0"/>
          <w:color w:val="000000" w:themeColor="text1"/>
          <w:spacing w:val="5"/>
          <w:sz w:val="24"/>
          <w:szCs w:val="24"/>
          <w:shd w:val="clear" w:color="auto" w:fill="FFFFFF"/>
        </w:rPr>
        <w:t>The literature acknowledges</w:t>
      </w:r>
      <w:r w:rsidR="00E51946" w:rsidRPr="000A5A49">
        <w:rPr>
          <w:rFonts w:ascii="Arial" w:hAnsi="Arial" w:cs="Arial"/>
          <w:i w:val="0"/>
          <w:color w:val="000000" w:themeColor="text1"/>
          <w:spacing w:val="5"/>
          <w:sz w:val="24"/>
          <w:szCs w:val="24"/>
          <w:shd w:val="clear" w:color="auto" w:fill="FFFFFF"/>
        </w:rPr>
        <w:t xml:space="preserve"> arguments</w:t>
      </w:r>
      <w:r w:rsidRPr="000A5A49">
        <w:rPr>
          <w:rFonts w:ascii="Arial" w:hAnsi="Arial" w:cs="Arial"/>
          <w:i w:val="0"/>
          <w:color w:val="000000" w:themeColor="text1"/>
          <w:spacing w:val="5"/>
          <w:sz w:val="24"/>
          <w:szCs w:val="24"/>
          <w:shd w:val="clear" w:color="auto" w:fill="FFFFFF"/>
        </w:rPr>
        <w:t xml:space="preserve"> have been </w:t>
      </w:r>
      <w:r w:rsidR="00E51946" w:rsidRPr="000A5A49">
        <w:rPr>
          <w:rFonts w:ascii="Arial" w:hAnsi="Arial" w:cs="Arial"/>
          <w:i w:val="0"/>
          <w:color w:val="000000" w:themeColor="text1"/>
          <w:spacing w:val="5"/>
          <w:sz w:val="24"/>
          <w:szCs w:val="24"/>
          <w:shd w:val="clear" w:color="auto" w:fill="FFFFFF"/>
        </w:rPr>
        <w:t xml:space="preserve">made that brand identify, as a form of differentiation is valuable, there has been no consensus on what marketing platform this should take. While social media can be viewed as a tremendous source in expanding the recruitment base, the purpose of brand identity must remain at the forefront. </w:t>
      </w:r>
    </w:p>
    <w:p w14:paraId="52819006" w14:textId="4F7F11D1" w:rsidR="00E51946" w:rsidRPr="000A5A49" w:rsidRDefault="00E51946" w:rsidP="00E51946">
      <w:pPr>
        <w:spacing w:line="360" w:lineRule="auto"/>
        <w:jc w:val="both"/>
        <w:rPr>
          <w:rFonts w:ascii="Arial" w:hAnsi="Arial" w:cs="Arial"/>
          <w:i w:val="0"/>
          <w:color w:val="000000" w:themeColor="text1"/>
          <w:spacing w:val="5"/>
          <w:sz w:val="24"/>
          <w:szCs w:val="24"/>
          <w:shd w:val="clear" w:color="auto" w:fill="FFFFFF"/>
        </w:rPr>
      </w:pPr>
    </w:p>
    <w:p w14:paraId="58DB5E62" w14:textId="07214614" w:rsidR="00E51946" w:rsidRPr="000A5A49" w:rsidRDefault="00E51946" w:rsidP="00E51946">
      <w:pPr>
        <w:spacing w:line="360" w:lineRule="auto"/>
        <w:jc w:val="both"/>
        <w:rPr>
          <w:rFonts w:ascii="Arial" w:hAnsi="Arial" w:cs="Arial"/>
          <w:b/>
          <w:i w:val="0"/>
          <w:color w:val="000000" w:themeColor="text1"/>
          <w:spacing w:val="5"/>
          <w:sz w:val="24"/>
          <w:szCs w:val="24"/>
          <w:shd w:val="clear" w:color="auto" w:fill="FFFFFF"/>
        </w:rPr>
      </w:pPr>
      <w:r w:rsidRPr="000A5A49">
        <w:rPr>
          <w:rFonts w:ascii="Arial" w:hAnsi="Arial" w:cs="Arial"/>
          <w:b/>
          <w:i w:val="0"/>
          <w:color w:val="000000" w:themeColor="text1"/>
          <w:spacing w:val="5"/>
          <w:sz w:val="24"/>
          <w:szCs w:val="24"/>
          <w:shd w:val="clear" w:color="auto" w:fill="FFFFFF"/>
        </w:rPr>
        <w:t xml:space="preserve">Conclusion: </w:t>
      </w:r>
    </w:p>
    <w:p w14:paraId="31BCCF0A" w14:textId="78D54A8D" w:rsidR="0040186D" w:rsidRPr="00C556AF" w:rsidRDefault="0040186D" w:rsidP="0040186D">
      <w:pPr>
        <w:spacing w:line="360" w:lineRule="auto"/>
        <w:jc w:val="both"/>
        <w:rPr>
          <w:rFonts w:ascii="Arial" w:hAnsi="Arial" w:cs="Arial"/>
          <w:i w:val="0"/>
          <w:color w:val="000000" w:themeColor="text1"/>
          <w:spacing w:val="5"/>
          <w:sz w:val="24"/>
          <w:szCs w:val="24"/>
          <w:shd w:val="clear" w:color="auto" w:fill="FFFFFF"/>
        </w:rPr>
      </w:pPr>
      <w:r w:rsidRPr="000A5A49">
        <w:rPr>
          <w:rFonts w:ascii="Arial" w:hAnsi="Arial" w:cs="Arial"/>
          <w:i w:val="0"/>
          <w:color w:val="000000" w:themeColor="text1"/>
          <w:spacing w:val="5"/>
          <w:sz w:val="24"/>
          <w:szCs w:val="24"/>
          <w:shd w:val="clear" w:color="auto" w:fill="FFFFFF"/>
        </w:rPr>
        <w:t xml:space="preserve">The intension of this paper was to explore the validity surrounding brand personality, as a promotional means in regard to HE institutions. The literature assessed, indicates that there is an increasing opportunity for a university to </w:t>
      </w:r>
      <w:r w:rsidRPr="00C556AF">
        <w:rPr>
          <w:rFonts w:ascii="Arial" w:hAnsi="Arial" w:cs="Arial"/>
          <w:i w:val="0"/>
          <w:color w:val="000000" w:themeColor="text1"/>
          <w:spacing w:val="5"/>
          <w:sz w:val="24"/>
          <w:szCs w:val="24"/>
          <w:shd w:val="clear" w:color="auto" w:fill="FFFFFF"/>
        </w:rPr>
        <w:t>develop its marketing message in line with its brand personality. The notion of “student</w:t>
      </w:r>
      <w:r w:rsidRPr="00C556AF">
        <w:rPr>
          <w:rFonts w:ascii="Cambria Math" w:hAnsi="Cambria Math" w:cs="Cambria Math"/>
          <w:i w:val="0"/>
          <w:color w:val="000000" w:themeColor="text1"/>
          <w:spacing w:val="5"/>
          <w:sz w:val="24"/>
          <w:szCs w:val="24"/>
          <w:shd w:val="clear" w:color="auto" w:fill="FFFFFF"/>
        </w:rPr>
        <w:t>‐</w:t>
      </w:r>
      <w:r w:rsidRPr="00C556AF">
        <w:rPr>
          <w:rFonts w:ascii="Arial" w:hAnsi="Arial" w:cs="Arial"/>
          <w:i w:val="0"/>
          <w:color w:val="000000" w:themeColor="text1"/>
          <w:spacing w:val="5"/>
          <w:sz w:val="24"/>
          <w:szCs w:val="24"/>
          <w:shd w:val="clear" w:color="auto" w:fill="FFFFFF"/>
        </w:rPr>
        <w:t>as</w:t>
      </w:r>
      <w:r w:rsidRPr="00C556AF">
        <w:rPr>
          <w:rFonts w:ascii="Cambria Math" w:hAnsi="Cambria Math" w:cs="Cambria Math"/>
          <w:i w:val="0"/>
          <w:color w:val="000000" w:themeColor="text1"/>
          <w:spacing w:val="5"/>
          <w:sz w:val="24"/>
          <w:szCs w:val="24"/>
          <w:shd w:val="clear" w:color="auto" w:fill="FFFFFF"/>
        </w:rPr>
        <w:t>‐</w:t>
      </w:r>
      <w:r w:rsidRPr="00C556AF">
        <w:rPr>
          <w:rFonts w:ascii="Arial" w:hAnsi="Arial" w:cs="Arial"/>
          <w:i w:val="0"/>
          <w:color w:val="000000" w:themeColor="text1"/>
          <w:spacing w:val="5"/>
          <w:sz w:val="24"/>
          <w:szCs w:val="24"/>
          <w:shd w:val="clear" w:color="auto" w:fill="FFFFFF"/>
        </w:rPr>
        <w:t xml:space="preserve">customer” in regard to the formulation of brand personality, however </w:t>
      </w:r>
      <w:r w:rsidRPr="00C556AF">
        <w:rPr>
          <w:rFonts w:ascii="Arial" w:hAnsi="Arial" w:cs="Arial"/>
          <w:i w:val="0"/>
          <w:color w:val="000000" w:themeColor="text1"/>
          <w:spacing w:val="5"/>
          <w:sz w:val="24"/>
          <w:szCs w:val="24"/>
          <w:shd w:val="clear" w:color="auto" w:fill="FFFFFF"/>
        </w:rPr>
        <w:lastRenderedPageBreak/>
        <w:t>needs interpreting with sophistication.  For marketing theory has complex conceptions of the customer, especially where the exchange process is lengthy.</w:t>
      </w:r>
    </w:p>
    <w:p w14:paraId="715DE97E" w14:textId="5CE5D97C" w:rsidR="0040186D" w:rsidRPr="00C556AF" w:rsidRDefault="0040186D" w:rsidP="0040186D">
      <w:pPr>
        <w:spacing w:line="360" w:lineRule="auto"/>
        <w:jc w:val="both"/>
        <w:rPr>
          <w:rFonts w:ascii="Arial" w:hAnsi="Arial" w:cs="Arial"/>
          <w:i w:val="0"/>
          <w:color w:val="000000" w:themeColor="text1"/>
          <w:spacing w:val="5"/>
          <w:sz w:val="24"/>
          <w:szCs w:val="24"/>
          <w:shd w:val="clear" w:color="auto" w:fill="FFFFFF"/>
        </w:rPr>
      </w:pPr>
      <w:r w:rsidRPr="00C556AF">
        <w:rPr>
          <w:rFonts w:ascii="Arial" w:hAnsi="Arial" w:cs="Arial"/>
          <w:i w:val="0"/>
          <w:color w:val="000000" w:themeColor="text1"/>
          <w:spacing w:val="5"/>
          <w:sz w:val="24"/>
          <w:szCs w:val="24"/>
          <w:shd w:val="clear" w:color="auto" w:fill="FFFFFF"/>
        </w:rPr>
        <w:t xml:space="preserve">An understanding of how a customer (potential student), is attracted to a HE institution in the first instance, must be addressed to develop marketing communication that fulfils the needs of the student. A comprehensive understanding of this, can assist a university in analysing the information that they are portraying, is consistent with their brand personality. One solution is to adapt marketing concepts within HE, and develop strategies that focus on the potential student, to widen the university’s reputation, and aid the decision-making process. </w:t>
      </w:r>
    </w:p>
    <w:p w14:paraId="5BCA5DB9" w14:textId="5433FBE7" w:rsidR="00C556AF" w:rsidRDefault="0040186D" w:rsidP="0040186D">
      <w:pPr>
        <w:spacing w:line="360" w:lineRule="auto"/>
        <w:jc w:val="both"/>
        <w:rPr>
          <w:rFonts w:ascii="Arial" w:hAnsi="Arial" w:cs="Arial"/>
          <w:i w:val="0"/>
          <w:color w:val="000000" w:themeColor="text1"/>
          <w:spacing w:val="5"/>
          <w:sz w:val="24"/>
          <w:szCs w:val="24"/>
          <w:shd w:val="clear" w:color="auto" w:fill="FFFFFF"/>
        </w:rPr>
      </w:pPr>
      <w:r w:rsidRPr="00C556AF">
        <w:rPr>
          <w:rFonts w:ascii="Arial" w:hAnsi="Arial" w:cs="Arial"/>
          <w:i w:val="0"/>
          <w:color w:val="000000" w:themeColor="text1"/>
          <w:spacing w:val="5"/>
          <w:sz w:val="24"/>
          <w:szCs w:val="24"/>
          <w:shd w:val="clear" w:color="auto" w:fill="FFFFFF"/>
        </w:rPr>
        <w:t xml:space="preserve">There </w:t>
      </w:r>
      <w:r w:rsidR="007A070A" w:rsidRPr="00C556AF">
        <w:rPr>
          <w:rFonts w:ascii="Arial" w:hAnsi="Arial" w:cs="Arial"/>
          <w:i w:val="0"/>
          <w:color w:val="000000" w:themeColor="text1"/>
          <w:spacing w:val="5"/>
          <w:sz w:val="24"/>
          <w:szCs w:val="24"/>
          <w:shd w:val="clear" w:color="auto" w:fill="FFFFFF"/>
        </w:rPr>
        <w:t>are</w:t>
      </w:r>
      <w:r w:rsidRPr="00C556AF">
        <w:rPr>
          <w:rFonts w:ascii="Arial" w:hAnsi="Arial" w:cs="Arial"/>
          <w:i w:val="0"/>
          <w:color w:val="000000" w:themeColor="text1"/>
          <w:spacing w:val="5"/>
          <w:sz w:val="24"/>
          <w:szCs w:val="24"/>
          <w:shd w:val="clear" w:color="auto" w:fill="FFFFFF"/>
        </w:rPr>
        <w:t xml:space="preserve"> considerable factors that support the implication of social media within a university’s marketing strategy, can optimise the student recruitment process in a complex educational system. </w:t>
      </w:r>
    </w:p>
    <w:p w14:paraId="3AD372BF" w14:textId="7F0AC8E8" w:rsidR="0040186D" w:rsidRPr="00C556AF" w:rsidRDefault="0040186D" w:rsidP="0040186D">
      <w:pPr>
        <w:spacing w:line="360" w:lineRule="auto"/>
        <w:jc w:val="both"/>
        <w:rPr>
          <w:rFonts w:ascii="Arial" w:hAnsi="Arial" w:cs="Arial"/>
          <w:i w:val="0"/>
          <w:color w:val="000000" w:themeColor="text1"/>
          <w:spacing w:val="5"/>
          <w:sz w:val="24"/>
          <w:szCs w:val="24"/>
          <w:shd w:val="clear" w:color="auto" w:fill="FFFFFF"/>
        </w:rPr>
      </w:pPr>
      <w:r w:rsidRPr="00C556AF">
        <w:rPr>
          <w:rFonts w:ascii="Arial" w:hAnsi="Arial" w:cs="Arial"/>
          <w:i w:val="0"/>
          <w:color w:val="000000" w:themeColor="text1"/>
          <w:spacing w:val="5"/>
          <w:sz w:val="24"/>
          <w:szCs w:val="24"/>
          <w:shd w:val="clear" w:color="auto" w:fill="FFFFFF"/>
        </w:rPr>
        <w:t xml:space="preserve">This approach can aid an institution in delivering a clear and concise marketing message in alignment with the brand personality intended to be received by potential students. </w:t>
      </w:r>
    </w:p>
    <w:p w14:paraId="180D2DD0" w14:textId="4CA35543" w:rsidR="00E51946" w:rsidRPr="00C556AF" w:rsidRDefault="00E51946" w:rsidP="00E51946">
      <w:pPr>
        <w:spacing w:line="360" w:lineRule="auto"/>
        <w:jc w:val="both"/>
        <w:rPr>
          <w:rFonts w:ascii="Arial" w:hAnsi="Arial" w:cs="Arial"/>
          <w:b/>
          <w:i w:val="0"/>
          <w:color w:val="515151"/>
          <w:spacing w:val="5"/>
          <w:sz w:val="24"/>
          <w:szCs w:val="24"/>
          <w:shd w:val="clear" w:color="auto" w:fill="FFFFFF"/>
        </w:rPr>
      </w:pPr>
    </w:p>
    <w:p w14:paraId="2A392D3E" w14:textId="41AD235B" w:rsidR="00C556AF" w:rsidRPr="00C556AF" w:rsidRDefault="00E51946" w:rsidP="00E51946">
      <w:pPr>
        <w:spacing w:line="360" w:lineRule="auto"/>
        <w:jc w:val="both"/>
        <w:rPr>
          <w:rFonts w:ascii="Arial" w:hAnsi="Arial" w:cs="Arial"/>
          <w:b/>
          <w:i w:val="0"/>
          <w:color w:val="515151"/>
          <w:spacing w:val="5"/>
          <w:sz w:val="24"/>
          <w:szCs w:val="24"/>
          <w:shd w:val="clear" w:color="auto" w:fill="FFFFFF"/>
        </w:rPr>
      </w:pPr>
      <w:r w:rsidRPr="00C556AF">
        <w:rPr>
          <w:rFonts w:ascii="Arial" w:hAnsi="Arial" w:cs="Arial"/>
          <w:b/>
          <w:i w:val="0"/>
          <w:color w:val="515151"/>
          <w:spacing w:val="5"/>
          <w:sz w:val="24"/>
          <w:szCs w:val="24"/>
          <w:shd w:val="clear" w:color="auto" w:fill="FFFFFF"/>
        </w:rPr>
        <w:t>Recommendations:</w:t>
      </w:r>
    </w:p>
    <w:p w14:paraId="5814F381" w14:textId="2A32406A" w:rsidR="00C556AF" w:rsidRPr="00C556AF" w:rsidRDefault="00C556AF" w:rsidP="00C556AF">
      <w:pPr>
        <w:spacing w:line="360" w:lineRule="auto"/>
        <w:jc w:val="both"/>
        <w:rPr>
          <w:rFonts w:ascii="Arial" w:hAnsi="Arial" w:cs="Arial"/>
          <w:i w:val="0"/>
          <w:color w:val="000000" w:themeColor="text1"/>
          <w:spacing w:val="5"/>
          <w:sz w:val="24"/>
          <w:szCs w:val="24"/>
          <w:shd w:val="clear" w:color="auto" w:fill="FFFFFF"/>
        </w:rPr>
      </w:pPr>
      <w:r w:rsidRPr="00C556AF">
        <w:rPr>
          <w:rFonts w:ascii="Arial" w:hAnsi="Arial" w:cs="Arial"/>
          <w:i w:val="0"/>
          <w:color w:val="000000" w:themeColor="text1"/>
          <w:spacing w:val="5"/>
          <w:sz w:val="24"/>
          <w:szCs w:val="24"/>
          <w:shd w:val="clear" w:color="auto" w:fill="FFFFFF"/>
        </w:rPr>
        <w:t xml:space="preserve">While there has notable been a number of studies exploring brand personality in relation to HE, limited research exists in the area of segmentation. This area being a fundamental marketing concept, that is critical to the branding process. </w:t>
      </w:r>
    </w:p>
    <w:p w14:paraId="27E69523" w14:textId="0CFF31D6" w:rsidR="00C556AF" w:rsidRPr="00C556AF" w:rsidRDefault="00C556AF" w:rsidP="00E51946">
      <w:pPr>
        <w:spacing w:line="360" w:lineRule="auto"/>
        <w:jc w:val="both"/>
        <w:rPr>
          <w:rFonts w:ascii="Arial" w:hAnsi="Arial" w:cs="Arial"/>
          <w:i w:val="0"/>
          <w:color w:val="000000" w:themeColor="text1"/>
          <w:spacing w:val="5"/>
          <w:sz w:val="24"/>
          <w:szCs w:val="24"/>
          <w:shd w:val="clear" w:color="auto" w:fill="FFFFFF"/>
        </w:rPr>
      </w:pPr>
      <w:r w:rsidRPr="00C556AF">
        <w:rPr>
          <w:rFonts w:ascii="Arial" w:hAnsi="Arial" w:cs="Arial"/>
          <w:i w:val="0"/>
          <w:color w:val="000000" w:themeColor="text1"/>
          <w:spacing w:val="5"/>
          <w:sz w:val="24"/>
          <w:szCs w:val="24"/>
          <w:shd w:val="clear" w:color="auto" w:fill="FFFFFF"/>
        </w:rPr>
        <w:t xml:space="preserve">Segmentation allows marketers to define and understand the needs of the consumer, allowing a more tailored approach to be taken within promotional activity, and in turn better suit the needs of the intended audience. This area appears significantly under-researched within the HE </w:t>
      </w:r>
      <w:proofErr w:type="gramStart"/>
      <w:r w:rsidR="007A070A" w:rsidRPr="00C556AF">
        <w:rPr>
          <w:rFonts w:ascii="Arial" w:hAnsi="Arial" w:cs="Arial"/>
          <w:i w:val="0"/>
          <w:color w:val="000000" w:themeColor="text1"/>
          <w:spacing w:val="5"/>
          <w:sz w:val="24"/>
          <w:szCs w:val="24"/>
          <w:shd w:val="clear" w:color="auto" w:fill="FFFFFF"/>
        </w:rPr>
        <w:t>market</w:t>
      </w:r>
      <w:proofErr w:type="gramEnd"/>
      <w:r w:rsidRPr="00C556AF">
        <w:rPr>
          <w:rFonts w:ascii="Arial" w:hAnsi="Arial" w:cs="Arial"/>
          <w:i w:val="0"/>
          <w:color w:val="000000" w:themeColor="text1"/>
          <w:spacing w:val="5"/>
          <w:sz w:val="24"/>
          <w:szCs w:val="24"/>
          <w:shd w:val="clear" w:color="auto" w:fill="FFFFFF"/>
        </w:rPr>
        <w:t xml:space="preserve">, and developing this research, has the potential to widen the effectives of a university’s brand personality.  Furthermore, the exploration of segmentation could decrease the variables in the decision-making process. </w:t>
      </w:r>
    </w:p>
    <w:p w14:paraId="2C7F4180" w14:textId="77777777" w:rsidR="00EC6EAC" w:rsidRDefault="00EC6EAC" w:rsidP="00C96771">
      <w:pPr>
        <w:spacing w:line="360" w:lineRule="auto"/>
        <w:jc w:val="both"/>
        <w:rPr>
          <w:rFonts w:ascii="Arial" w:hAnsi="Arial" w:cs="Arial"/>
          <w:b/>
          <w:i w:val="0"/>
          <w:color w:val="000000" w:themeColor="text1"/>
          <w:spacing w:val="5"/>
          <w:sz w:val="24"/>
          <w:szCs w:val="24"/>
          <w:shd w:val="clear" w:color="auto" w:fill="FFFFFF"/>
        </w:rPr>
      </w:pPr>
    </w:p>
    <w:sdt>
      <w:sdtPr>
        <w:rPr>
          <w:rFonts w:eastAsia="Times New Roman"/>
        </w:rPr>
        <w:id w:val="-246960468"/>
        <w:docPartObj>
          <w:docPartGallery w:val="Bibliographies"/>
          <w:docPartUnique/>
        </w:docPartObj>
      </w:sdtPr>
      <w:sdtEndPr>
        <w:rPr>
          <w:rFonts w:eastAsiaTheme="minorEastAsia"/>
        </w:rPr>
      </w:sdtEndPr>
      <w:sdtContent>
        <w:p w14:paraId="290085CC" w14:textId="5FB30B57" w:rsidR="00EC6EAC" w:rsidRPr="00EC6EAC" w:rsidRDefault="00EC6EAC" w:rsidP="00EC6EAC">
          <w:pPr>
            <w:spacing w:line="360" w:lineRule="auto"/>
            <w:jc w:val="both"/>
            <w:rPr>
              <w:rFonts w:ascii="Arial" w:hAnsi="Arial" w:cs="Arial"/>
              <w:b/>
              <w:i w:val="0"/>
              <w:color w:val="000000" w:themeColor="text1"/>
              <w:spacing w:val="5"/>
              <w:sz w:val="24"/>
              <w:szCs w:val="24"/>
              <w:shd w:val="clear" w:color="auto" w:fill="FFFFFF"/>
            </w:rPr>
          </w:pPr>
          <w:r w:rsidRPr="00C556AF">
            <w:rPr>
              <w:rFonts w:ascii="Arial" w:hAnsi="Arial" w:cs="Arial"/>
              <w:b/>
              <w:i w:val="0"/>
              <w:color w:val="000000" w:themeColor="text1"/>
              <w:spacing w:val="5"/>
              <w:sz w:val="24"/>
              <w:szCs w:val="24"/>
              <w:shd w:val="clear" w:color="auto" w:fill="FFFFFF"/>
            </w:rPr>
            <w:t>References</w:t>
          </w:r>
          <w:r>
            <w:rPr>
              <w:rFonts w:ascii="Arial" w:hAnsi="Arial" w:cs="Arial"/>
              <w:b/>
              <w:i w:val="0"/>
              <w:color w:val="000000" w:themeColor="text1"/>
              <w:spacing w:val="5"/>
              <w:sz w:val="24"/>
              <w:szCs w:val="24"/>
              <w:shd w:val="clear" w:color="auto" w:fill="FFFFFF"/>
            </w:rPr>
            <w:t>:</w:t>
          </w:r>
        </w:p>
        <w:p w14:paraId="6B03FFAE" w14:textId="2E98E600" w:rsidR="00EC6EAC" w:rsidRDefault="00EC6EAC" w:rsidP="00EC6EAC">
          <w:pPr>
            <w:spacing w:after="0" w:line="240" w:lineRule="auto"/>
          </w:pPr>
        </w:p>
      </w:sdtContent>
    </w:sdt>
    <w:sdt>
      <w:sdtPr>
        <w:id w:val="1439796867"/>
        <w:bibliography/>
      </w:sdtPr>
      <w:sdtEndPr>
        <w:rPr>
          <w:rFonts w:asciiTheme="minorHAnsi" w:eastAsiaTheme="minorEastAsia" w:hAnsiTheme="minorHAnsi" w:cstheme="minorBidi"/>
          <w:i/>
          <w:iCs/>
          <w:sz w:val="20"/>
          <w:szCs w:val="20"/>
        </w:rPr>
      </w:sdtEndPr>
      <w:sdtContent>
        <w:p w14:paraId="39322701" w14:textId="72C6FA32" w:rsidR="00EC6EAC" w:rsidRPr="00EC6EAC" w:rsidRDefault="00EC6EAC" w:rsidP="00EC6EAC">
          <w:pPr>
            <w:pStyle w:val="Bibliography"/>
            <w:ind w:left="720" w:hanging="720"/>
            <w:rPr>
              <w:rFonts w:ascii="Arial" w:hAnsi="Arial" w:cs="Arial"/>
              <w:noProof/>
              <w:lang w:val="en-US"/>
            </w:rPr>
          </w:pPr>
          <w:r w:rsidRPr="00EC6EAC">
            <w:rPr>
              <w:rFonts w:ascii="Arial" w:hAnsi="Arial" w:cs="Arial"/>
              <w:noProof/>
              <w:lang w:val="en-US"/>
            </w:rPr>
            <w:t xml:space="preserve">Bonnema, J., &amp; Van der Waldt, D.L.R. (2008). International Journal of Educational Management . </w:t>
          </w:r>
          <w:r w:rsidRPr="00EC6EAC">
            <w:rPr>
              <w:rFonts w:ascii="Arial" w:hAnsi="Arial" w:cs="Arial"/>
              <w:i/>
              <w:iCs/>
              <w:noProof/>
              <w:lang w:val="en-US"/>
            </w:rPr>
            <w:t>“Information and source preferences of a student market in higher education”,</w:t>
          </w:r>
          <w:r w:rsidRPr="00EC6EAC">
            <w:rPr>
              <w:rFonts w:ascii="Arial" w:hAnsi="Arial" w:cs="Arial"/>
              <w:noProof/>
              <w:lang w:val="en-US"/>
            </w:rPr>
            <w:t>, pp. pp. 314</w:t>
          </w:r>
          <w:r w:rsidRPr="00EC6EAC">
            <w:rPr>
              <w:rFonts w:ascii="Cambria Math" w:hAnsi="Cambria Math" w:cs="Cambria Math"/>
              <w:noProof/>
              <w:lang w:val="en-US"/>
            </w:rPr>
            <w:t>‐</w:t>
          </w:r>
          <w:r w:rsidRPr="00EC6EAC">
            <w:rPr>
              <w:rFonts w:ascii="Arial" w:hAnsi="Arial" w:cs="Arial"/>
              <w:noProof/>
              <w:lang w:val="en-US"/>
            </w:rPr>
            <w:t>27.</w:t>
          </w:r>
        </w:p>
        <w:p w14:paraId="56793817" w14:textId="77777777" w:rsidR="00EC6EAC" w:rsidRPr="00EC6EAC" w:rsidRDefault="00EC6EAC" w:rsidP="00EC6EAC">
          <w:pPr>
            <w:rPr>
              <w:rFonts w:ascii="Arial" w:hAnsi="Arial" w:cs="Arial"/>
              <w:lang w:val="en-US"/>
            </w:rPr>
          </w:pPr>
        </w:p>
        <w:p w14:paraId="540F2342" w14:textId="19EEAC30" w:rsidR="00EC6EAC" w:rsidRPr="00EC6EAC" w:rsidRDefault="00EC6EAC" w:rsidP="00EC6EAC">
          <w:pPr>
            <w:pStyle w:val="Bibliography"/>
            <w:ind w:left="720" w:hanging="720"/>
            <w:rPr>
              <w:rFonts w:ascii="Arial" w:hAnsi="Arial" w:cs="Arial"/>
              <w:noProof/>
              <w:lang w:val="en-US"/>
            </w:rPr>
          </w:pPr>
          <w:r w:rsidRPr="00EC6EAC">
            <w:rPr>
              <w:rFonts w:ascii="Arial" w:hAnsi="Arial" w:cs="Arial"/>
              <w:noProof/>
              <w:lang w:val="en-US"/>
            </w:rPr>
            <w:t xml:space="preserve">Briggs, S. (2016). An exploratory study of the factors influencing undergraduate student choice: The case of higher education in Scotland. </w:t>
          </w:r>
          <w:r w:rsidRPr="00EC6EAC">
            <w:rPr>
              <w:rFonts w:ascii="Arial" w:hAnsi="Arial" w:cs="Arial"/>
              <w:i/>
              <w:iCs/>
              <w:noProof/>
              <w:lang w:val="en-US"/>
            </w:rPr>
            <w:t>Studies in Higher Education</w:t>
          </w:r>
          <w:r w:rsidRPr="00EC6EAC">
            <w:rPr>
              <w:rFonts w:ascii="Arial" w:hAnsi="Arial" w:cs="Arial"/>
              <w:noProof/>
              <w:lang w:val="en-US"/>
            </w:rPr>
            <w:t>.</w:t>
          </w:r>
        </w:p>
        <w:p w14:paraId="745075F7" w14:textId="77777777" w:rsidR="00EC6EAC" w:rsidRPr="00EC6EAC" w:rsidRDefault="00EC6EAC" w:rsidP="00EC6EAC">
          <w:pPr>
            <w:rPr>
              <w:rFonts w:ascii="Arial" w:hAnsi="Arial" w:cs="Arial"/>
              <w:lang w:val="en-US"/>
            </w:rPr>
          </w:pPr>
        </w:p>
        <w:p w14:paraId="63C88945" w14:textId="4DCA7E57" w:rsidR="00EC6EAC" w:rsidRPr="00EC6EAC" w:rsidRDefault="00EC6EAC" w:rsidP="00EC6EAC">
          <w:pPr>
            <w:pStyle w:val="Bibliography"/>
            <w:ind w:left="720" w:hanging="720"/>
            <w:rPr>
              <w:rFonts w:ascii="Arial" w:hAnsi="Arial" w:cs="Arial"/>
              <w:noProof/>
              <w:lang w:val="en-US"/>
            </w:rPr>
          </w:pPr>
          <w:r w:rsidRPr="00EC6EAC">
            <w:rPr>
              <w:rFonts w:ascii="Arial" w:hAnsi="Arial" w:cs="Arial"/>
              <w:noProof/>
              <w:lang w:val="en-US"/>
            </w:rPr>
            <w:t xml:space="preserve">Chapleo, C. (2008). Barriers to brand building in UKuniversities? </w:t>
          </w:r>
          <w:r w:rsidRPr="00EC6EAC">
            <w:rPr>
              <w:rFonts w:ascii="Arial" w:hAnsi="Arial" w:cs="Arial"/>
              <w:i/>
              <w:iCs/>
              <w:noProof/>
              <w:lang w:val="en-US"/>
            </w:rPr>
            <w:t>Wiley InterScience</w:t>
          </w:r>
          <w:r w:rsidRPr="00EC6EAC">
            <w:rPr>
              <w:rFonts w:ascii="Arial" w:hAnsi="Arial" w:cs="Arial"/>
              <w:noProof/>
              <w:lang w:val="en-US"/>
            </w:rPr>
            <w:t>.</w:t>
          </w:r>
        </w:p>
        <w:p w14:paraId="6C5DA1F3" w14:textId="77777777" w:rsidR="00EC6EAC" w:rsidRPr="00EC6EAC" w:rsidRDefault="00EC6EAC" w:rsidP="00EC6EAC">
          <w:pPr>
            <w:rPr>
              <w:rFonts w:ascii="Arial" w:hAnsi="Arial" w:cs="Arial"/>
              <w:lang w:val="en-US"/>
            </w:rPr>
          </w:pPr>
        </w:p>
        <w:p w14:paraId="1F47044B" w14:textId="5F1AD904" w:rsidR="00EC6EAC" w:rsidRPr="00EC6EAC" w:rsidRDefault="00EC6EAC" w:rsidP="00EC6EAC">
          <w:pPr>
            <w:pStyle w:val="Bibliography"/>
            <w:ind w:left="720" w:hanging="720"/>
            <w:rPr>
              <w:rFonts w:ascii="Arial" w:hAnsi="Arial" w:cs="Arial"/>
              <w:noProof/>
              <w:lang w:val="en-US"/>
            </w:rPr>
          </w:pPr>
          <w:r w:rsidRPr="00EC6EAC">
            <w:rPr>
              <w:rFonts w:ascii="Arial" w:hAnsi="Arial" w:cs="Arial"/>
              <w:noProof/>
              <w:lang w:val="en-US"/>
            </w:rPr>
            <w:t xml:space="preserve">Connelly, B. L. (2011). </w:t>
          </w:r>
          <w:r w:rsidRPr="00EC6EAC">
            <w:rPr>
              <w:rFonts w:ascii="Arial" w:hAnsi="Arial" w:cs="Arial"/>
              <w:i/>
              <w:iCs/>
              <w:noProof/>
              <w:lang w:val="en-US"/>
            </w:rPr>
            <w:t>Toward a theoretical toolbox for sustainability research in marketing.</w:t>
          </w:r>
          <w:r w:rsidRPr="00EC6EAC">
            <w:rPr>
              <w:rFonts w:ascii="Arial" w:hAnsi="Arial" w:cs="Arial"/>
              <w:noProof/>
              <w:lang w:val="en-US"/>
            </w:rPr>
            <w:t xml:space="preserve"> </w:t>
          </w:r>
        </w:p>
        <w:p w14:paraId="24046478" w14:textId="77777777" w:rsidR="00EC6EAC" w:rsidRPr="00EC6EAC" w:rsidRDefault="00EC6EAC" w:rsidP="00EC6EAC">
          <w:pPr>
            <w:rPr>
              <w:rFonts w:ascii="Arial" w:hAnsi="Arial" w:cs="Arial"/>
              <w:lang w:val="en-US"/>
            </w:rPr>
          </w:pPr>
        </w:p>
        <w:p w14:paraId="027C7E20" w14:textId="578F064A" w:rsidR="00EC6EAC" w:rsidRPr="00EC6EAC" w:rsidRDefault="00EC6EAC" w:rsidP="00EC6EAC">
          <w:pPr>
            <w:pStyle w:val="Bibliography"/>
            <w:ind w:left="720" w:hanging="720"/>
            <w:rPr>
              <w:rFonts w:ascii="Arial" w:hAnsi="Arial" w:cs="Arial"/>
              <w:noProof/>
              <w:lang w:val="en-US"/>
            </w:rPr>
          </w:pPr>
          <w:r w:rsidRPr="00EC6EAC">
            <w:rPr>
              <w:rFonts w:ascii="Arial" w:hAnsi="Arial" w:cs="Arial"/>
              <w:noProof/>
              <w:lang w:val="en-US"/>
            </w:rPr>
            <w:t xml:space="preserve">Dholakia, R. R., &amp; Acciardo, L. A. (2014). The role of brand attachment strength in higher education. </w:t>
          </w:r>
          <w:r w:rsidRPr="00EC6EAC">
            <w:rPr>
              <w:rFonts w:ascii="Arial" w:hAnsi="Arial" w:cs="Arial"/>
              <w:i/>
              <w:iCs/>
              <w:noProof/>
              <w:lang w:val="en-US"/>
            </w:rPr>
            <w:t>Journal of Business Research</w:t>
          </w:r>
          <w:r w:rsidRPr="00EC6EAC">
            <w:rPr>
              <w:rFonts w:ascii="Arial" w:hAnsi="Arial" w:cs="Arial"/>
              <w:noProof/>
              <w:lang w:val="en-US"/>
            </w:rPr>
            <w:t>, 144-163.</w:t>
          </w:r>
        </w:p>
        <w:p w14:paraId="24F135A7" w14:textId="77777777" w:rsidR="00EC6EAC" w:rsidRPr="00EC6EAC" w:rsidRDefault="00EC6EAC" w:rsidP="00EC6EAC">
          <w:pPr>
            <w:rPr>
              <w:rFonts w:ascii="Arial" w:hAnsi="Arial" w:cs="Arial"/>
              <w:lang w:val="en-US"/>
            </w:rPr>
          </w:pPr>
        </w:p>
        <w:p w14:paraId="7CFF5309" w14:textId="54A4094E" w:rsidR="00EC6EAC" w:rsidRPr="00EC6EAC" w:rsidRDefault="00EC6EAC" w:rsidP="00EC6EAC">
          <w:pPr>
            <w:pStyle w:val="Bibliography"/>
            <w:ind w:left="720" w:hanging="720"/>
            <w:rPr>
              <w:rFonts w:ascii="Arial" w:hAnsi="Arial" w:cs="Arial"/>
              <w:noProof/>
              <w:lang w:val="en-US"/>
            </w:rPr>
          </w:pPr>
          <w:r w:rsidRPr="00EC6EAC">
            <w:rPr>
              <w:rFonts w:ascii="Arial" w:hAnsi="Arial" w:cs="Arial"/>
              <w:noProof/>
              <w:lang w:val="en-US"/>
            </w:rPr>
            <w:t xml:space="preserve">Iqbal, M. J., Hanif, S., Zahed, M., Farooq , A., &amp; Amer , J. (2012). Antioxidant and antimicrobial activities of Chowlai (Amaranthus viridis L.) leaf and seed extracts . </w:t>
          </w:r>
          <w:r w:rsidRPr="00EC6EAC">
            <w:rPr>
              <w:rFonts w:ascii="Arial" w:hAnsi="Arial" w:cs="Arial"/>
              <w:i/>
              <w:iCs/>
              <w:noProof/>
              <w:lang w:val="en-US"/>
            </w:rPr>
            <w:t>Academic Journals</w:t>
          </w:r>
          <w:r w:rsidRPr="00EC6EAC">
            <w:rPr>
              <w:rFonts w:ascii="Arial" w:hAnsi="Arial" w:cs="Arial"/>
              <w:noProof/>
              <w:lang w:val="en-US"/>
            </w:rPr>
            <w:t>, pp.4450-4455.</w:t>
          </w:r>
        </w:p>
        <w:p w14:paraId="3405D3AC" w14:textId="77777777" w:rsidR="00EC6EAC" w:rsidRPr="00EC6EAC" w:rsidRDefault="00EC6EAC" w:rsidP="00EC6EAC">
          <w:pPr>
            <w:rPr>
              <w:rFonts w:ascii="Arial" w:hAnsi="Arial" w:cs="Arial"/>
              <w:lang w:val="en-US"/>
            </w:rPr>
          </w:pPr>
        </w:p>
        <w:p w14:paraId="6A217010" w14:textId="5E963B42" w:rsidR="00EC6EAC" w:rsidRPr="00EC6EAC" w:rsidRDefault="00EC6EAC" w:rsidP="00EC6EAC">
          <w:pPr>
            <w:pStyle w:val="Bibliography"/>
            <w:ind w:left="720" w:hanging="720"/>
            <w:rPr>
              <w:rFonts w:ascii="Arial" w:hAnsi="Arial" w:cs="Arial"/>
              <w:noProof/>
              <w:lang w:val="en-US"/>
            </w:rPr>
          </w:pPr>
          <w:r w:rsidRPr="00EC6EAC">
            <w:rPr>
              <w:rFonts w:ascii="Arial" w:hAnsi="Arial" w:cs="Arial"/>
              <w:noProof/>
              <w:lang w:val="en-US"/>
            </w:rPr>
            <w:t xml:space="preserve">Ivy, J. (2008). International Journal of Educational Management . </w:t>
          </w:r>
          <w:r w:rsidRPr="00EC6EAC">
            <w:rPr>
              <w:rFonts w:ascii="Arial" w:hAnsi="Arial" w:cs="Arial"/>
              <w:i/>
              <w:iCs/>
              <w:noProof/>
              <w:lang w:val="en-US"/>
            </w:rPr>
            <w:t>"A new higher education marketing mix: the 7Ps for MBA marketing",</w:t>
          </w:r>
          <w:r w:rsidRPr="00EC6EAC">
            <w:rPr>
              <w:rFonts w:ascii="Arial" w:hAnsi="Arial" w:cs="Arial"/>
              <w:noProof/>
              <w:lang w:val="en-US"/>
            </w:rPr>
            <w:t>, pp. pp.288-299.</w:t>
          </w:r>
        </w:p>
        <w:p w14:paraId="446C41A5" w14:textId="77777777" w:rsidR="00EC6EAC" w:rsidRPr="00EC6EAC" w:rsidRDefault="00EC6EAC" w:rsidP="00EC6EAC">
          <w:pPr>
            <w:rPr>
              <w:rFonts w:ascii="Arial" w:hAnsi="Arial" w:cs="Arial"/>
              <w:lang w:val="en-US"/>
            </w:rPr>
          </w:pPr>
        </w:p>
        <w:p w14:paraId="1FD50708" w14:textId="081F3BA6" w:rsidR="00EC6EAC" w:rsidRPr="00EC6EAC" w:rsidRDefault="00EC6EAC" w:rsidP="00EC6EAC">
          <w:pPr>
            <w:pStyle w:val="Bibliography"/>
            <w:ind w:left="720" w:hanging="720"/>
            <w:rPr>
              <w:rFonts w:ascii="Arial" w:hAnsi="Arial" w:cs="Arial"/>
              <w:noProof/>
              <w:lang w:val="en-US"/>
            </w:rPr>
          </w:pPr>
          <w:r w:rsidRPr="00EC6EAC">
            <w:rPr>
              <w:rFonts w:ascii="Arial" w:hAnsi="Arial" w:cs="Arial"/>
              <w:noProof/>
              <w:lang w:val="en-US"/>
            </w:rPr>
            <w:t xml:space="preserve">Joseph, D. L., O’Boyle, E. H., Jing , J., &amp; Newman, D. A. (2015). Why Does Self-Reported Emotional Intelligence Predict Job Performance? A Meta-Analytic Investigation of Mixed EI. </w:t>
          </w:r>
          <w:r w:rsidRPr="00EC6EAC">
            <w:rPr>
              <w:rFonts w:ascii="Arial" w:hAnsi="Arial" w:cs="Arial"/>
              <w:i/>
              <w:iCs/>
              <w:noProof/>
              <w:lang w:val="en-US"/>
            </w:rPr>
            <w:t>American Psychological Association</w:t>
          </w:r>
          <w:r w:rsidRPr="00EC6EAC">
            <w:rPr>
              <w:rFonts w:ascii="Arial" w:hAnsi="Arial" w:cs="Arial"/>
              <w:noProof/>
              <w:lang w:val="en-US"/>
            </w:rPr>
            <w:t>, pp. 298–342.</w:t>
          </w:r>
        </w:p>
        <w:p w14:paraId="31400794" w14:textId="77777777" w:rsidR="00EC6EAC" w:rsidRPr="00EC6EAC" w:rsidRDefault="00EC6EAC" w:rsidP="00EC6EAC">
          <w:pPr>
            <w:rPr>
              <w:rFonts w:ascii="Arial" w:hAnsi="Arial" w:cs="Arial"/>
              <w:lang w:val="en-US"/>
            </w:rPr>
          </w:pPr>
        </w:p>
        <w:p w14:paraId="4A7B82FD" w14:textId="006F7C0E" w:rsidR="00EC6EAC" w:rsidRPr="00EC6EAC" w:rsidRDefault="00EC6EAC" w:rsidP="00EC6EAC">
          <w:pPr>
            <w:pStyle w:val="Bibliography"/>
            <w:ind w:left="720" w:hanging="720"/>
            <w:rPr>
              <w:rFonts w:ascii="Arial" w:hAnsi="Arial" w:cs="Arial"/>
              <w:noProof/>
              <w:lang w:val="en-US"/>
            </w:rPr>
          </w:pPr>
          <w:r w:rsidRPr="00EC6EAC">
            <w:rPr>
              <w:rFonts w:ascii="Arial" w:hAnsi="Arial" w:cs="Arial"/>
              <w:noProof/>
              <w:lang w:val="en-US"/>
            </w:rPr>
            <w:t xml:space="preserve">Mangold, W. G., &amp; Faulds, D. J. (2009). Social media: The new hybrid element of the promotion mix. </w:t>
          </w:r>
          <w:r w:rsidRPr="00EC6EAC">
            <w:rPr>
              <w:rFonts w:ascii="Arial" w:hAnsi="Arial" w:cs="Arial"/>
              <w:i/>
              <w:iCs/>
              <w:noProof/>
              <w:lang w:val="en-US"/>
            </w:rPr>
            <w:t>Social media, the promotion mix, and integrated marketing communications</w:t>
          </w:r>
          <w:r w:rsidRPr="00EC6EAC">
            <w:rPr>
              <w:rFonts w:ascii="Arial" w:hAnsi="Arial" w:cs="Arial"/>
              <w:noProof/>
              <w:lang w:val="en-US"/>
            </w:rPr>
            <w:t>, pp. 357—365.</w:t>
          </w:r>
        </w:p>
        <w:p w14:paraId="4FF6DCE8" w14:textId="77777777" w:rsidR="00EC6EAC" w:rsidRPr="00EC6EAC" w:rsidRDefault="00EC6EAC" w:rsidP="00EC6EAC">
          <w:pPr>
            <w:rPr>
              <w:rFonts w:ascii="Arial" w:hAnsi="Arial" w:cs="Arial"/>
              <w:lang w:val="en-US"/>
            </w:rPr>
          </w:pPr>
        </w:p>
        <w:p w14:paraId="7F5D0FE1" w14:textId="4C85967C" w:rsidR="00EC6EAC" w:rsidRPr="00EC6EAC" w:rsidRDefault="00EC6EAC" w:rsidP="00EC6EAC">
          <w:pPr>
            <w:pStyle w:val="Bibliography"/>
            <w:ind w:left="720" w:hanging="720"/>
            <w:rPr>
              <w:rFonts w:ascii="Arial" w:hAnsi="Arial" w:cs="Arial"/>
              <w:noProof/>
              <w:lang w:val="en-US"/>
            </w:rPr>
          </w:pPr>
          <w:r w:rsidRPr="00EC6EAC">
            <w:rPr>
              <w:rFonts w:ascii="Arial" w:hAnsi="Arial" w:cs="Arial"/>
              <w:noProof/>
              <w:lang w:val="en-US"/>
            </w:rPr>
            <w:t xml:space="preserve">Martin , S. (2010). Behavioral Governance and Self-Conscious Emotions:. </w:t>
          </w:r>
          <w:r w:rsidRPr="00EC6EAC">
            <w:rPr>
              <w:rFonts w:ascii="Arial" w:hAnsi="Arial" w:cs="Arial"/>
              <w:i/>
              <w:iCs/>
              <w:noProof/>
              <w:lang w:val="en-US"/>
            </w:rPr>
            <w:t>Unveiling Governance Implications of Authentic and Hubristic Pride</w:t>
          </w:r>
          <w:r w:rsidRPr="00EC6EAC">
            <w:rPr>
              <w:rFonts w:ascii="Arial" w:hAnsi="Arial" w:cs="Arial"/>
              <w:noProof/>
              <w:lang w:val="en-US"/>
            </w:rPr>
            <w:t>.</w:t>
          </w:r>
        </w:p>
        <w:p w14:paraId="3BEAEF0F" w14:textId="77777777" w:rsidR="00EC6EAC" w:rsidRPr="00EC6EAC" w:rsidRDefault="00EC6EAC" w:rsidP="00EC6EAC">
          <w:pPr>
            <w:rPr>
              <w:rFonts w:ascii="Arial" w:hAnsi="Arial" w:cs="Arial"/>
              <w:lang w:val="en-US"/>
            </w:rPr>
          </w:pPr>
        </w:p>
        <w:p w14:paraId="30372120" w14:textId="77777777" w:rsidR="00EC6EAC" w:rsidRPr="00EC6EAC" w:rsidRDefault="00EC6EAC" w:rsidP="00EC6EAC">
          <w:pPr>
            <w:pStyle w:val="Bibliography"/>
            <w:ind w:left="720" w:hanging="720"/>
            <w:rPr>
              <w:rFonts w:ascii="Arial" w:hAnsi="Arial" w:cs="Arial"/>
              <w:noProof/>
              <w:lang w:val="en-US"/>
            </w:rPr>
          </w:pPr>
          <w:r w:rsidRPr="00EC6EAC">
            <w:rPr>
              <w:rFonts w:ascii="Arial" w:hAnsi="Arial" w:cs="Arial"/>
              <w:noProof/>
              <w:lang w:val="en-US"/>
            </w:rPr>
            <w:t>Molesworth, M., Scullion, R., &amp; Nixon, E. (2011). The marketisation of higher education and the student as consumer. London: Routledge.</w:t>
          </w:r>
        </w:p>
        <w:p w14:paraId="4DFEA22A" w14:textId="3EE1EE63" w:rsidR="00EC6EAC" w:rsidRPr="00EC6EAC" w:rsidRDefault="00EC6EAC" w:rsidP="00EC6EAC">
          <w:pPr>
            <w:pStyle w:val="Bibliography"/>
            <w:ind w:left="720" w:hanging="720"/>
            <w:rPr>
              <w:rFonts w:ascii="Arial" w:hAnsi="Arial" w:cs="Arial"/>
              <w:noProof/>
              <w:lang w:val="en-US"/>
            </w:rPr>
          </w:pPr>
          <w:r w:rsidRPr="00EC6EAC">
            <w:rPr>
              <w:rFonts w:ascii="Arial" w:hAnsi="Arial" w:cs="Arial"/>
              <w:noProof/>
              <w:lang w:val="en-US"/>
            </w:rPr>
            <w:lastRenderedPageBreak/>
            <w:t xml:space="preserve">Moogan, Y. J. (2011). Can a higher education institution's marketing strategy improve the student-institution match? </w:t>
          </w:r>
          <w:r w:rsidRPr="00EC6EAC">
            <w:rPr>
              <w:rFonts w:ascii="Arial" w:hAnsi="Arial" w:cs="Arial"/>
              <w:i/>
              <w:iCs/>
              <w:noProof/>
              <w:lang w:val="en-US"/>
            </w:rPr>
            <w:t>International Journal of Educational Management</w:t>
          </w:r>
          <w:r w:rsidRPr="00EC6EAC">
            <w:rPr>
              <w:rFonts w:ascii="Arial" w:hAnsi="Arial" w:cs="Arial"/>
              <w:noProof/>
              <w:lang w:val="en-US"/>
            </w:rPr>
            <w:t>, 571-583.</w:t>
          </w:r>
        </w:p>
        <w:p w14:paraId="7C8320EE" w14:textId="77777777" w:rsidR="00EC6EAC" w:rsidRPr="00EC6EAC" w:rsidRDefault="00EC6EAC" w:rsidP="00EC6EAC">
          <w:pPr>
            <w:rPr>
              <w:rFonts w:ascii="Arial" w:hAnsi="Arial" w:cs="Arial"/>
              <w:lang w:val="en-US"/>
            </w:rPr>
          </w:pPr>
        </w:p>
        <w:p w14:paraId="3CA0016C" w14:textId="4D9349EA" w:rsidR="00EC6EAC" w:rsidRPr="00EC6EAC" w:rsidRDefault="00EC6EAC" w:rsidP="00EC6EAC">
          <w:pPr>
            <w:pStyle w:val="Bibliography"/>
            <w:ind w:left="720" w:hanging="720"/>
            <w:rPr>
              <w:rFonts w:ascii="Arial" w:hAnsi="Arial" w:cs="Arial"/>
              <w:noProof/>
              <w:lang w:val="en-US"/>
            </w:rPr>
          </w:pPr>
          <w:r w:rsidRPr="00EC6EAC">
            <w:rPr>
              <w:rFonts w:ascii="Arial" w:hAnsi="Arial" w:cs="Arial"/>
              <w:noProof/>
              <w:lang w:val="en-US"/>
            </w:rPr>
            <w:t xml:space="preserve">Nemko, M. (2008). Chronicle of Higher Education. </w:t>
          </w:r>
          <w:r w:rsidRPr="00EC6EAC">
            <w:rPr>
              <w:rFonts w:ascii="Arial" w:hAnsi="Arial" w:cs="Arial"/>
              <w:i/>
              <w:iCs/>
              <w:noProof/>
              <w:lang w:val="en-US"/>
            </w:rPr>
            <w:t>“Easy ways to improve a college’</w:t>
          </w:r>
          <w:r w:rsidRPr="00EC6EAC">
            <w:rPr>
              <w:rFonts w:ascii="Arial" w:hAnsi="Arial" w:cs="Arial"/>
              <w:noProof/>
              <w:lang w:val="en-US"/>
            </w:rPr>
            <w:t>, p. p. A30.</w:t>
          </w:r>
        </w:p>
        <w:p w14:paraId="26876ECD" w14:textId="77777777" w:rsidR="00EC6EAC" w:rsidRPr="00EC6EAC" w:rsidRDefault="00EC6EAC" w:rsidP="00EC6EAC">
          <w:pPr>
            <w:rPr>
              <w:rFonts w:ascii="Arial" w:hAnsi="Arial" w:cs="Arial"/>
              <w:lang w:val="en-US"/>
            </w:rPr>
          </w:pPr>
        </w:p>
        <w:p w14:paraId="61634FBE" w14:textId="34B26B51" w:rsidR="00EC6EAC" w:rsidRPr="00EC6EAC" w:rsidRDefault="00EC6EAC" w:rsidP="00EC6EAC">
          <w:pPr>
            <w:pStyle w:val="Bibliography"/>
            <w:ind w:left="720" w:hanging="720"/>
            <w:rPr>
              <w:rFonts w:ascii="Arial" w:hAnsi="Arial" w:cs="Arial"/>
              <w:noProof/>
              <w:lang w:val="en-US"/>
            </w:rPr>
          </w:pPr>
          <w:r w:rsidRPr="00EC6EAC">
            <w:rPr>
              <w:rFonts w:ascii="Arial" w:hAnsi="Arial" w:cs="Arial"/>
              <w:noProof/>
              <w:lang w:val="en-US"/>
            </w:rPr>
            <w:t xml:space="preserve">Patterson, A., Khogeer, Y., &amp; J, H. (2013). How to create an influential anthropomorphic mascot: . </w:t>
          </w:r>
          <w:r w:rsidRPr="00EC6EAC">
            <w:rPr>
              <w:rFonts w:ascii="Arial" w:hAnsi="Arial" w:cs="Arial"/>
              <w:i/>
              <w:iCs/>
              <w:noProof/>
              <w:lang w:val="en-US"/>
            </w:rPr>
            <w:t>Literary musings on marketing, make-believe and meerkats. Journal of Marketing Management</w:t>
          </w:r>
          <w:r w:rsidRPr="00EC6EAC">
            <w:rPr>
              <w:rFonts w:ascii="Arial" w:hAnsi="Arial" w:cs="Arial"/>
              <w:noProof/>
              <w:lang w:val="en-US"/>
            </w:rPr>
            <w:t>.</w:t>
          </w:r>
        </w:p>
        <w:p w14:paraId="3BCBC8C9" w14:textId="77777777" w:rsidR="00EC6EAC" w:rsidRPr="00EC6EAC" w:rsidRDefault="00EC6EAC" w:rsidP="00EC6EAC">
          <w:pPr>
            <w:rPr>
              <w:rFonts w:ascii="Arial" w:hAnsi="Arial" w:cs="Arial"/>
              <w:lang w:val="en-US"/>
            </w:rPr>
          </w:pPr>
        </w:p>
        <w:p w14:paraId="39F71F1D" w14:textId="77777777" w:rsidR="00EC6EAC" w:rsidRPr="00EC6EAC" w:rsidRDefault="00EC6EAC" w:rsidP="00EC6EAC">
          <w:pPr>
            <w:pStyle w:val="Bibliography"/>
            <w:ind w:left="720" w:hanging="720"/>
            <w:rPr>
              <w:rFonts w:ascii="Arial" w:hAnsi="Arial" w:cs="Arial"/>
              <w:noProof/>
              <w:lang w:val="en-US"/>
            </w:rPr>
          </w:pPr>
          <w:r w:rsidRPr="00EC6EAC">
            <w:rPr>
              <w:rFonts w:ascii="Arial" w:hAnsi="Arial" w:cs="Arial"/>
              <w:noProof/>
              <w:lang w:val="en-US"/>
            </w:rPr>
            <w:t>PBP Executive Reports. (2010). What Every Business Must Know – and Do Now.</w:t>
          </w:r>
        </w:p>
        <w:p w14:paraId="5871755F" w14:textId="13E29001" w:rsidR="00EC6EAC" w:rsidRPr="00EC6EAC" w:rsidRDefault="00EC6EAC" w:rsidP="00EC6EAC">
          <w:pPr>
            <w:pStyle w:val="Bibliography"/>
            <w:ind w:left="720" w:hanging="720"/>
            <w:rPr>
              <w:rFonts w:ascii="Arial" w:hAnsi="Arial" w:cs="Arial"/>
              <w:noProof/>
              <w:lang w:val="en-US"/>
            </w:rPr>
          </w:pPr>
          <w:r w:rsidRPr="00EC6EAC">
            <w:rPr>
              <w:rFonts w:ascii="Arial" w:hAnsi="Arial" w:cs="Arial"/>
              <w:noProof/>
              <w:lang w:val="en-US"/>
            </w:rPr>
            <w:t xml:space="preserve">Read, B., Archer, L., &amp; Leathwood, C. (2003). Challenging cultures? Student conceptions of ‘belonging’ and ‘isolation’ at a post-1992 university. . </w:t>
          </w:r>
          <w:r w:rsidRPr="00EC6EAC">
            <w:rPr>
              <w:rFonts w:ascii="Arial" w:hAnsi="Arial" w:cs="Arial"/>
              <w:i/>
              <w:iCs/>
              <w:noProof/>
              <w:lang w:val="en-US"/>
            </w:rPr>
            <w:t>Studies in Higher Education</w:t>
          </w:r>
          <w:r w:rsidRPr="00EC6EAC">
            <w:rPr>
              <w:rFonts w:ascii="Arial" w:hAnsi="Arial" w:cs="Arial"/>
              <w:noProof/>
              <w:lang w:val="en-US"/>
            </w:rPr>
            <w:t>, pp. 261–277.</w:t>
          </w:r>
        </w:p>
        <w:p w14:paraId="75BB26B0" w14:textId="77777777" w:rsidR="00EC6EAC" w:rsidRPr="00EC6EAC" w:rsidRDefault="00EC6EAC" w:rsidP="00EC6EAC">
          <w:pPr>
            <w:rPr>
              <w:rFonts w:ascii="Arial" w:hAnsi="Arial" w:cs="Arial"/>
              <w:lang w:val="en-US"/>
            </w:rPr>
          </w:pPr>
        </w:p>
        <w:p w14:paraId="13B0B58D" w14:textId="27C83436" w:rsidR="00EC6EAC" w:rsidRPr="00EC6EAC" w:rsidRDefault="00EC6EAC" w:rsidP="00EC6EAC">
          <w:pPr>
            <w:pStyle w:val="Bibliography"/>
            <w:ind w:left="720" w:hanging="720"/>
            <w:rPr>
              <w:rFonts w:ascii="Arial" w:hAnsi="Arial" w:cs="Arial"/>
              <w:noProof/>
              <w:lang w:val="en-US"/>
            </w:rPr>
          </w:pPr>
          <w:r w:rsidRPr="00EC6EAC">
            <w:rPr>
              <w:rFonts w:ascii="Arial" w:hAnsi="Arial" w:cs="Arial"/>
              <w:noProof/>
              <w:lang w:val="en-US"/>
            </w:rPr>
            <w:t xml:space="preserve">Rutter, R. (2016). Brand personality in higher education:. </w:t>
          </w:r>
          <w:r w:rsidRPr="00EC6EAC">
            <w:rPr>
              <w:rFonts w:ascii="Arial" w:hAnsi="Arial" w:cs="Arial"/>
              <w:i/>
              <w:iCs/>
              <w:noProof/>
              <w:lang w:val="en-US"/>
            </w:rPr>
            <w:t>Anthropomorphized university marketing communications</w:t>
          </w:r>
          <w:r w:rsidRPr="00EC6EAC">
            <w:rPr>
              <w:rFonts w:ascii="Arial" w:hAnsi="Arial" w:cs="Arial"/>
              <w:noProof/>
              <w:lang w:val="en-US"/>
            </w:rPr>
            <w:t>.</w:t>
          </w:r>
        </w:p>
        <w:p w14:paraId="4687C246" w14:textId="77777777" w:rsidR="00EC6EAC" w:rsidRPr="00EC6EAC" w:rsidRDefault="00EC6EAC" w:rsidP="00EC6EAC">
          <w:pPr>
            <w:rPr>
              <w:rFonts w:ascii="Arial" w:hAnsi="Arial" w:cs="Arial"/>
              <w:lang w:val="en-US"/>
            </w:rPr>
          </w:pPr>
        </w:p>
        <w:p w14:paraId="7D31953F" w14:textId="6134DC48" w:rsidR="00EC6EAC" w:rsidRPr="00EC6EAC" w:rsidRDefault="00EC6EAC" w:rsidP="00EC6EAC">
          <w:pPr>
            <w:pStyle w:val="Bibliography"/>
            <w:ind w:left="720" w:hanging="720"/>
            <w:rPr>
              <w:rFonts w:ascii="Arial" w:hAnsi="Arial" w:cs="Arial"/>
              <w:noProof/>
              <w:lang w:val="en-US"/>
            </w:rPr>
          </w:pPr>
          <w:r w:rsidRPr="00EC6EAC">
            <w:rPr>
              <w:rFonts w:ascii="Arial" w:hAnsi="Arial" w:cs="Arial"/>
              <w:noProof/>
              <w:lang w:val="en-US"/>
            </w:rPr>
            <w:t xml:space="preserve">Saunders, M. N. (2015). </w:t>
          </w:r>
          <w:r w:rsidRPr="00EC6EAC">
            <w:rPr>
              <w:rFonts w:ascii="Arial" w:hAnsi="Arial" w:cs="Arial"/>
              <w:i/>
              <w:iCs/>
              <w:noProof/>
              <w:lang w:val="en-US"/>
            </w:rPr>
            <w:t>Research Methods for Business Students.</w:t>
          </w:r>
          <w:r w:rsidRPr="00EC6EAC">
            <w:rPr>
              <w:rFonts w:ascii="Arial" w:hAnsi="Arial" w:cs="Arial"/>
              <w:noProof/>
              <w:lang w:val="en-US"/>
            </w:rPr>
            <w:t xml:space="preserve"> Pearsons.</w:t>
          </w:r>
        </w:p>
        <w:p w14:paraId="43F3A2BA" w14:textId="77777777" w:rsidR="00EC6EAC" w:rsidRPr="00EC6EAC" w:rsidRDefault="00EC6EAC" w:rsidP="00EC6EAC">
          <w:pPr>
            <w:rPr>
              <w:rFonts w:ascii="Arial" w:hAnsi="Arial" w:cs="Arial"/>
              <w:lang w:val="en-US"/>
            </w:rPr>
          </w:pPr>
        </w:p>
        <w:p w14:paraId="72378679" w14:textId="74B69AF9" w:rsidR="00EC6EAC" w:rsidRPr="00EC6EAC" w:rsidRDefault="00EC6EAC" w:rsidP="00EC6EAC">
          <w:pPr>
            <w:pStyle w:val="Bibliography"/>
            <w:ind w:left="720" w:hanging="720"/>
            <w:rPr>
              <w:rFonts w:ascii="Arial" w:hAnsi="Arial" w:cs="Arial"/>
              <w:noProof/>
              <w:lang w:val="en-US"/>
            </w:rPr>
          </w:pPr>
          <w:r w:rsidRPr="00EC6EAC">
            <w:rPr>
              <w:rFonts w:ascii="Arial" w:hAnsi="Arial" w:cs="Arial"/>
              <w:noProof/>
              <w:lang w:val="en-US"/>
            </w:rPr>
            <w:t xml:space="preserve">Shaw, J., Bridger, K., Foreman, J., &amp; Brain, K. (2007). Embedding widening participation and promoting student diversity. . </w:t>
          </w:r>
          <w:r w:rsidRPr="00EC6EAC">
            <w:rPr>
              <w:rFonts w:ascii="Arial" w:hAnsi="Arial" w:cs="Arial"/>
              <w:i/>
              <w:iCs/>
              <w:noProof/>
              <w:lang w:val="en-US"/>
            </w:rPr>
            <w:t>What can be learned from a Business Case approach?</w:t>
          </w:r>
          <w:r w:rsidRPr="00EC6EAC">
            <w:rPr>
              <w:rFonts w:ascii="Arial" w:hAnsi="Arial" w:cs="Arial"/>
              <w:noProof/>
              <w:lang w:val="en-US"/>
            </w:rPr>
            <w:t xml:space="preserve"> </w:t>
          </w:r>
        </w:p>
        <w:p w14:paraId="1C6447C2" w14:textId="77777777" w:rsidR="00EC6EAC" w:rsidRPr="00EC6EAC" w:rsidRDefault="00EC6EAC" w:rsidP="00EC6EAC">
          <w:pPr>
            <w:rPr>
              <w:rFonts w:ascii="Arial" w:hAnsi="Arial" w:cs="Arial"/>
              <w:lang w:val="en-US"/>
            </w:rPr>
          </w:pPr>
        </w:p>
        <w:p w14:paraId="572EC212" w14:textId="7991A8FF" w:rsidR="00EC6EAC" w:rsidRPr="00EC6EAC" w:rsidRDefault="00EC6EAC" w:rsidP="00EC6EAC">
          <w:pPr>
            <w:pStyle w:val="Bibliography"/>
            <w:ind w:left="720" w:hanging="720"/>
            <w:rPr>
              <w:rFonts w:ascii="Arial" w:hAnsi="Arial" w:cs="Arial"/>
              <w:noProof/>
              <w:lang w:val="en-US"/>
            </w:rPr>
          </w:pPr>
          <w:r w:rsidRPr="00EC6EAC">
            <w:rPr>
              <w:rFonts w:ascii="Arial" w:hAnsi="Arial" w:cs="Arial"/>
              <w:noProof/>
              <w:lang w:val="en-US"/>
            </w:rPr>
            <w:t xml:space="preserve">Sinclaire, J. K. (2017). Research in Higher Education Journal . </w:t>
          </w:r>
          <w:r w:rsidRPr="00EC6EAC">
            <w:rPr>
              <w:rFonts w:ascii="Arial" w:hAnsi="Arial" w:cs="Arial"/>
              <w:i/>
              <w:iCs/>
              <w:noProof/>
              <w:lang w:val="en-US"/>
            </w:rPr>
            <w:t xml:space="preserve">Student satisfaction with online learning: Lessons from organizational behavior. </w:t>
          </w:r>
        </w:p>
        <w:p w14:paraId="640D4894" w14:textId="77777777" w:rsidR="00EC6EAC" w:rsidRPr="00EC6EAC" w:rsidRDefault="00EC6EAC" w:rsidP="00EC6EAC">
          <w:pPr>
            <w:rPr>
              <w:rFonts w:ascii="Arial" w:hAnsi="Arial" w:cs="Arial"/>
              <w:lang w:val="en-US"/>
            </w:rPr>
          </w:pPr>
        </w:p>
        <w:p w14:paraId="37D81EF5" w14:textId="6CA63F0A" w:rsidR="00EC6EAC" w:rsidRPr="00EC6EAC" w:rsidRDefault="00EC6EAC" w:rsidP="00EC6EAC">
          <w:pPr>
            <w:pStyle w:val="Bibliography"/>
            <w:ind w:left="720" w:hanging="720"/>
            <w:rPr>
              <w:rFonts w:ascii="Arial" w:hAnsi="Arial" w:cs="Arial"/>
              <w:noProof/>
              <w:lang w:val="en-US"/>
            </w:rPr>
          </w:pPr>
          <w:r w:rsidRPr="00EC6EAC">
            <w:rPr>
              <w:rFonts w:ascii="Arial" w:hAnsi="Arial" w:cs="Arial"/>
              <w:noProof/>
              <w:lang w:val="en-US"/>
            </w:rPr>
            <w:t xml:space="preserve">Stephens, G. M. (2013). Featured graphic. Mapping the geoweb: A geography of Twitter” Environment and Planning. </w:t>
          </w:r>
          <w:r w:rsidRPr="00EC6EAC">
            <w:rPr>
              <w:rFonts w:ascii="Arial" w:hAnsi="Arial" w:cs="Arial"/>
              <w:i/>
              <w:iCs/>
              <w:noProof/>
              <w:lang w:val="en-US"/>
            </w:rPr>
            <w:t xml:space="preserve">Sage Journals </w:t>
          </w:r>
          <w:r w:rsidRPr="00EC6EAC">
            <w:rPr>
              <w:rFonts w:ascii="Arial" w:hAnsi="Arial" w:cs="Arial"/>
              <w:noProof/>
              <w:lang w:val="en-US"/>
            </w:rPr>
            <w:t>, 100–102 .</w:t>
          </w:r>
        </w:p>
        <w:p w14:paraId="40CD4457" w14:textId="77777777" w:rsidR="00EC6EAC" w:rsidRPr="00EC6EAC" w:rsidRDefault="00EC6EAC" w:rsidP="00EC6EAC">
          <w:pPr>
            <w:rPr>
              <w:rFonts w:ascii="Arial" w:hAnsi="Arial" w:cs="Arial"/>
              <w:lang w:val="en-US"/>
            </w:rPr>
          </w:pPr>
        </w:p>
        <w:p w14:paraId="79285E7D" w14:textId="1DC3920D" w:rsidR="00EC6EAC" w:rsidRPr="00EC6EAC" w:rsidRDefault="00EC6EAC" w:rsidP="00EC6EAC">
          <w:pPr>
            <w:pStyle w:val="Bibliography"/>
            <w:ind w:left="720" w:hanging="720"/>
            <w:rPr>
              <w:rFonts w:ascii="Arial" w:hAnsi="Arial" w:cs="Arial"/>
              <w:noProof/>
              <w:lang w:val="en-US"/>
            </w:rPr>
          </w:pPr>
          <w:r w:rsidRPr="00EC6EAC">
            <w:rPr>
              <w:rFonts w:ascii="Arial" w:hAnsi="Arial" w:cs="Arial"/>
              <w:noProof/>
              <w:lang w:val="en-US"/>
            </w:rPr>
            <w:t xml:space="preserve">Teh, G., &amp; Salleh, M. A. (2011). </w:t>
          </w:r>
          <w:r w:rsidRPr="00EC6EAC">
            <w:rPr>
              <w:rFonts w:ascii="Arial" w:hAnsi="Arial" w:cs="Arial"/>
              <w:i/>
              <w:iCs/>
              <w:noProof/>
              <w:lang w:val="en-US"/>
            </w:rPr>
            <w:t>Impact of brand meaning on brand equity of higher educational institutions in malaysia.</w:t>
          </w:r>
          <w:r w:rsidRPr="00EC6EAC">
            <w:rPr>
              <w:rFonts w:ascii="Arial" w:hAnsi="Arial" w:cs="Arial"/>
              <w:noProof/>
              <w:lang w:val="en-US"/>
            </w:rPr>
            <w:t xml:space="preserve"> World Journal of Management.</w:t>
          </w:r>
        </w:p>
        <w:p w14:paraId="72C6CB65" w14:textId="77777777" w:rsidR="00EC6EAC" w:rsidRPr="00EC6EAC" w:rsidRDefault="00EC6EAC" w:rsidP="00EC6EAC">
          <w:pPr>
            <w:rPr>
              <w:rFonts w:ascii="Arial" w:hAnsi="Arial" w:cs="Arial"/>
              <w:lang w:val="en-US"/>
            </w:rPr>
          </w:pPr>
        </w:p>
        <w:p w14:paraId="1CBDD82D" w14:textId="77777777" w:rsidR="00EC6EAC" w:rsidRPr="00EC6EAC" w:rsidRDefault="00EC6EAC" w:rsidP="00EC6EAC">
          <w:pPr>
            <w:pStyle w:val="Bibliography"/>
            <w:ind w:left="720" w:hanging="720"/>
            <w:rPr>
              <w:rFonts w:ascii="Arial" w:hAnsi="Arial" w:cs="Arial"/>
              <w:noProof/>
              <w:lang w:val="en-US"/>
            </w:rPr>
          </w:pPr>
          <w:r w:rsidRPr="00EC6EAC">
            <w:rPr>
              <w:rFonts w:ascii="Arial" w:hAnsi="Arial" w:cs="Arial"/>
              <w:noProof/>
              <w:lang w:val="en-US"/>
            </w:rPr>
            <w:t xml:space="preserve">watkins, M. D. (2013). </w:t>
          </w:r>
          <w:r w:rsidRPr="00EC6EAC">
            <w:rPr>
              <w:rFonts w:ascii="Arial" w:hAnsi="Arial" w:cs="Arial"/>
              <w:i/>
              <w:iCs/>
              <w:noProof/>
              <w:lang w:val="en-US"/>
            </w:rPr>
            <w:t>What Is Organizational Culture? And Why Should We Care?</w:t>
          </w:r>
          <w:r w:rsidRPr="00EC6EAC">
            <w:rPr>
              <w:rFonts w:ascii="Arial" w:hAnsi="Arial" w:cs="Arial"/>
              <w:noProof/>
              <w:lang w:val="en-US"/>
            </w:rPr>
            <w:t xml:space="preserve"> Retrieved from Harvard Business Review: https://hbr.org/2013/05/what-is-organizational-culture</w:t>
          </w:r>
        </w:p>
        <w:p w14:paraId="3A1AE614" w14:textId="77777777" w:rsidR="00EC6EAC" w:rsidRDefault="00EC6EAC" w:rsidP="00EC6EAC"/>
      </w:sdtContent>
    </w:sdt>
    <w:p w14:paraId="7D0D0114" w14:textId="76EF629C" w:rsidR="00853AA9" w:rsidRDefault="00853AA9">
      <w:pPr>
        <w:rPr>
          <w:rFonts w:ascii="Arial" w:hAnsi="Arial" w:cs="Arial"/>
          <w:b/>
          <w:i w:val="0"/>
          <w:color w:val="000000" w:themeColor="text1"/>
          <w:spacing w:val="5"/>
          <w:sz w:val="24"/>
          <w:szCs w:val="24"/>
          <w:shd w:val="clear" w:color="auto" w:fill="FFFFFF"/>
        </w:rPr>
      </w:pPr>
      <w:bookmarkStart w:id="0" w:name="_GoBack"/>
      <w:bookmarkEnd w:id="0"/>
      <w:r>
        <w:rPr>
          <w:rFonts w:ascii="Arial" w:hAnsi="Arial" w:cs="Arial"/>
          <w:b/>
          <w:i w:val="0"/>
          <w:color w:val="000000" w:themeColor="text1"/>
          <w:spacing w:val="5"/>
          <w:sz w:val="24"/>
          <w:szCs w:val="24"/>
          <w:shd w:val="clear" w:color="auto" w:fill="FFFFFF"/>
        </w:rPr>
        <w:br w:type="page"/>
      </w:r>
    </w:p>
    <w:p w14:paraId="60E4658D" w14:textId="77777777" w:rsidR="00853AA9" w:rsidRDefault="00853AA9" w:rsidP="00C96771">
      <w:pPr>
        <w:spacing w:line="360" w:lineRule="auto"/>
        <w:jc w:val="both"/>
        <w:rPr>
          <w:rFonts w:ascii="Arial" w:hAnsi="Arial" w:cs="Arial"/>
          <w:b/>
          <w:i w:val="0"/>
          <w:color w:val="000000" w:themeColor="text1"/>
          <w:spacing w:val="5"/>
          <w:sz w:val="24"/>
          <w:szCs w:val="24"/>
          <w:shd w:val="clear" w:color="auto" w:fill="FFFFFF"/>
        </w:rPr>
        <w:sectPr w:rsidR="00853AA9" w:rsidSect="006D01B0">
          <w:footerReference w:type="even" r:id="rId8"/>
          <w:footerReference w:type="default" r:id="rId9"/>
          <w:pgSz w:w="11900" w:h="16840"/>
          <w:pgMar w:top="1440" w:right="1440" w:bottom="1440" w:left="1440" w:header="708" w:footer="708" w:gutter="0"/>
          <w:pgNumType w:start="0"/>
          <w:cols w:space="708"/>
          <w:titlePg/>
          <w:docGrid w:linePitch="360"/>
        </w:sectPr>
      </w:pPr>
    </w:p>
    <w:p w14:paraId="58A6EEBC" w14:textId="31D69209" w:rsidR="00853AA9" w:rsidRPr="00C556AF" w:rsidRDefault="00D835FE" w:rsidP="00C96771">
      <w:pPr>
        <w:spacing w:line="360" w:lineRule="auto"/>
        <w:jc w:val="both"/>
        <w:rPr>
          <w:rFonts w:ascii="Arial" w:hAnsi="Arial" w:cs="Arial"/>
          <w:b/>
          <w:i w:val="0"/>
          <w:color w:val="000000" w:themeColor="text1"/>
          <w:spacing w:val="5"/>
          <w:sz w:val="24"/>
          <w:szCs w:val="24"/>
          <w:shd w:val="clear" w:color="auto" w:fill="FFFFFF"/>
        </w:rPr>
      </w:pPr>
      <w:r>
        <w:rPr>
          <w:rFonts w:ascii="Arial" w:hAnsi="Arial" w:cs="Arial"/>
          <w:b/>
          <w:i w:val="0"/>
          <w:noProof/>
          <w:color w:val="000000" w:themeColor="text1"/>
          <w:spacing w:val="5"/>
          <w:sz w:val="24"/>
          <w:szCs w:val="24"/>
        </w:rPr>
        <w:lastRenderedPageBreak/>
        <mc:AlternateContent>
          <mc:Choice Requires="wps">
            <w:drawing>
              <wp:anchor distT="0" distB="0" distL="114300" distR="114300" simplePos="0" relativeHeight="251663360" behindDoc="0" locked="0" layoutInCell="1" allowOverlap="1" wp14:anchorId="655627F2" wp14:editId="7D4006EE">
                <wp:simplePos x="0" y="0"/>
                <wp:positionH relativeFrom="column">
                  <wp:posOffset>-685437</wp:posOffset>
                </wp:positionH>
                <wp:positionV relativeFrom="paragraph">
                  <wp:posOffset>-358412</wp:posOffset>
                </wp:positionV>
                <wp:extent cx="2465070" cy="1812290"/>
                <wp:effectExtent l="0" t="0" r="0" b="0"/>
                <wp:wrapNone/>
                <wp:docPr id="6" name="Text Box 6"/>
                <wp:cNvGraphicFramePr/>
                <a:graphic xmlns:a="http://schemas.openxmlformats.org/drawingml/2006/main">
                  <a:graphicData uri="http://schemas.microsoft.com/office/word/2010/wordprocessingShape">
                    <wps:wsp>
                      <wps:cNvSpPr txBox="1"/>
                      <wps:spPr>
                        <a:xfrm>
                          <a:off x="0" y="0"/>
                          <a:ext cx="2465070" cy="1812290"/>
                        </a:xfrm>
                        <a:prstGeom prst="rect">
                          <a:avLst/>
                        </a:prstGeom>
                        <a:noFill/>
                        <a:ln w="6350">
                          <a:noFill/>
                        </a:ln>
                      </wps:spPr>
                      <wps:txbx>
                        <w:txbxContent>
                          <w:p w14:paraId="2E616825" w14:textId="4117B63C" w:rsidR="00D835FE" w:rsidRPr="00D835FE" w:rsidRDefault="00D835FE">
                            <w:pPr>
                              <w:rPr>
                                <w:sz w:val="28"/>
                                <w:szCs w:val="28"/>
                              </w:rPr>
                            </w:pPr>
                            <w:r w:rsidRPr="00D835FE">
                              <w:rPr>
                                <w:sz w:val="28"/>
                                <w:szCs w:val="28"/>
                              </w:rPr>
                              <w:t>Appendix 1: Poster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55627F2" id="Text Box 6" o:spid="_x0000_s1037" type="#_x0000_t202" style="position:absolute;left:0;text-align:left;margin-left:-53.95pt;margin-top:-28.2pt;width:194.1pt;height:142.7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ohYGMgIAAFkEAAAOAAAAZHJzL2Uyb0RvYy54bWysVE1v2zAMvQ/YfxB0X/zRJG2DOEXWIsOA&#13;&#10;oC2QDD0rshQbsERNUmJnv36UHKdBt9Owi0yRFMX3HuX5Q6cachTW1aALmo1SSoTmUNZ6X9Af29WX&#13;&#10;O0qcZ7pkDWhR0JNw9GHx+dO8NTORQwVNKSzBItrNWlPQynszSxLHK6GYG4ERGoMSrGIet3aflJa1&#13;&#10;WF01SZ6m06QFWxoLXDiH3qc+SBexvpSC+xcpnfCkKSj25uNq47oLa7KYs9neMlPV/NwG+4cuFKs1&#13;&#10;Xnop9cQ8Iwdb/1FK1dyCA+lHHFQCUtZcRAyIJks/oNlUzIiIBclx5kKT+39l+fPx1ZK6LOiUEs0U&#13;&#10;SrQVnSdfoSPTwE5r3AyTNgbTfIduVHnwO3QG0J20KnwRDsE48ny6cBuKcXTm4+kkvcUQx1h2l+X5&#13;&#10;fWQ/eT9urPPfBCgSjIJaFC9yyo5r57EVTB1Swm0aVnXTRAEbTVpEcDNJ44FLBE80Gg8GEH2zwfLd&#13;&#10;rouQbwYgOyhPiM9CPx/O8FWNPayZ86/M4kBg3zjk/gUX2QDeBWeLkgrsr7/5Qz7qhFFKWhywgrqf&#13;&#10;B2YFJc13jQreZ+NxmMi4GU9uc9zY68juOqIP6hFwhjN8ToZHM+T7ZjClBfWGb2EZbsUQ0xzvLqgf&#13;&#10;zEffjz2+JS6Wy5iEM2iYX+uN4aF0YDUwvO3emDVnGTwq+AzDKLLZBzX63F6P5cGDrKNUgeee1TP9&#13;&#10;OL9RwfNbCw/keh+z3v8Ii98AAAD//wMAUEsDBBQABgAIAAAAIQD9P2Pl5gAAABEBAAAPAAAAZHJz&#13;&#10;L2Rvd25yZXYueG1sTE9NT8JAEL2b+B82Y+INdqmCpXRLSA0xMXoAuXibdpe2cT9qd4Hqr3c86WXy&#13;&#10;JvPmfeTr0Rp21kPovJMwmwpg2tVeda6RcHjbTlJgIaJTaLzTEr50gHVxfZVjpvzF7fR5HxtGIi5k&#13;&#10;KKGNsc84D3WrLYap77Wj29EPFiOtQ8PVgBcSt4YnQiy4xc6RQ4u9Lltdf+xPVsJzuX3FXZXY9NuU&#13;&#10;Ty/HTf95eJ9LeXszPq5obFbAoh7j3wf8dqD8UFCwyp+cCsxImMzEw5K4hOaLe2BESVJxB6wikCwF&#13;&#10;8CLn/5sUPwAAAP//AwBQSwECLQAUAAYACAAAACEAtoM4kv4AAADhAQAAEwAAAAAAAAAAAAAAAAAA&#13;&#10;AAAAW0NvbnRlbnRfVHlwZXNdLnhtbFBLAQItABQABgAIAAAAIQA4/SH/1gAAAJQBAAALAAAAAAAA&#13;&#10;AAAAAAAAAC8BAABfcmVscy8ucmVsc1BLAQItABQABgAIAAAAIQBlohYGMgIAAFkEAAAOAAAAAAAA&#13;&#10;AAAAAAAAAC4CAABkcnMvZTJvRG9jLnhtbFBLAQItABQABgAIAAAAIQD9P2Pl5gAAABEBAAAPAAAA&#13;&#10;AAAAAAAAAAAAAIwEAABkcnMvZG93bnJldi54bWxQSwUGAAAAAAQABADzAAAAnwUAAAAA&#13;&#10;" filled="f" stroked="f" strokeweight=".5pt">
                <v:textbox>
                  <w:txbxContent>
                    <w:p w14:paraId="2E616825" w14:textId="4117B63C" w:rsidR="00D835FE" w:rsidRPr="00D835FE" w:rsidRDefault="00D835FE">
                      <w:pPr>
                        <w:rPr>
                          <w:sz w:val="28"/>
                          <w:szCs w:val="28"/>
                        </w:rPr>
                      </w:pPr>
                      <w:r w:rsidRPr="00D835FE">
                        <w:rPr>
                          <w:sz w:val="28"/>
                          <w:szCs w:val="28"/>
                        </w:rPr>
                        <w:t>Appendix 1: Poster</w:t>
                      </w:r>
                    </w:p>
                  </w:txbxContent>
                </v:textbox>
              </v:shape>
            </w:pict>
          </mc:Fallback>
        </mc:AlternateContent>
      </w:r>
      <w:r w:rsidR="00853AA9">
        <w:rPr>
          <w:rFonts w:ascii="Arial" w:hAnsi="Arial" w:cs="Arial"/>
          <w:b/>
          <w:i w:val="0"/>
          <w:noProof/>
          <w:color w:val="000000" w:themeColor="text1"/>
          <w:spacing w:val="5"/>
          <w:sz w:val="24"/>
          <w:szCs w:val="24"/>
          <w:shd w:val="clear" w:color="auto" w:fill="FFFFFF"/>
        </w:rPr>
        <w:drawing>
          <wp:anchor distT="0" distB="0" distL="114300" distR="114300" simplePos="0" relativeHeight="251662336" behindDoc="0" locked="0" layoutInCell="1" allowOverlap="1" wp14:anchorId="3B30E9B4" wp14:editId="0C16CF9F">
            <wp:simplePos x="0" y="0"/>
            <wp:positionH relativeFrom="column">
              <wp:posOffset>-685347</wp:posOffset>
            </wp:positionH>
            <wp:positionV relativeFrom="page">
              <wp:posOffset>244929</wp:posOffset>
            </wp:positionV>
            <wp:extent cx="10009505" cy="7081520"/>
            <wp:effectExtent l="0" t="0" r="0" b="508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oster.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0009505" cy="7081520"/>
                    </a:xfrm>
                    <a:prstGeom prst="rect">
                      <a:avLst/>
                    </a:prstGeom>
                  </pic:spPr>
                </pic:pic>
              </a:graphicData>
            </a:graphic>
            <wp14:sizeRelH relativeFrom="page">
              <wp14:pctWidth>0</wp14:pctWidth>
            </wp14:sizeRelH>
            <wp14:sizeRelV relativeFrom="page">
              <wp14:pctHeight>0</wp14:pctHeight>
            </wp14:sizeRelV>
          </wp:anchor>
        </w:drawing>
      </w:r>
    </w:p>
    <w:p w14:paraId="5E1DB1C5" w14:textId="01B5ADBB" w:rsidR="00BE2EC9" w:rsidRPr="00BE2EC9" w:rsidRDefault="00BE2EC9" w:rsidP="00BE2EC9">
      <w:pPr>
        <w:spacing w:after="0" w:line="240" w:lineRule="auto"/>
        <w:rPr>
          <w:rFonts w:ascii="Times New Roman" w:eastAsia="Times New Roman" w:hAnsi="Times New Roman" w:cs="Times New Roman"/>
          <w:i w:val="0"/>
          <w:iCs w:val="0"/>
          <w:sz w:val="24"/>
          <w:szCs w:val="24"/>
        </w:rPr>
      </w:pPr>
    </w:p>
    <w:p w14:paraId="6E9B4AA1" w14:textId="76B614FE" w:rsidR="00843821" w:rsidRPr="00C556AF" w:rsidRDefault="00D835FE">
      <w:pPr>
        <w:rPr>
          <w:i w:val="0"/>
          <w:sz w:val="24"/>
          <w:szCs w:val="24"/>
        </w:rPr>
      </w:pPr>
      <w:r>
        <w:rPr>
          <w:i w:val="0"/>
          <w:sz w:val="24"/>
          <w:szCs w:val="24"/>
        </w:rPr>
        <w:t>A</w:t>
      </w:r>
    </w:p>
    <w:sectPr w:rsidR="00843821" w:rsidRPr="00C556AF" w:rsidSect="00853AA9">
      <w:pgSz w:w="16840" w:h="11900" w:orient="landscape"/>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725359" w14:textId="77777777" w:rsidR="001D756D" w:rsidRDefault="001D756D" w:rsidP="00FE0C68">
      <w:r>
        <w:separator/>
      </w:r>
    </w:p>
  </w:endnote>
  <w:endnote w:type="continuationSeparator" w:id="0">
    <w:p w14:paraId="7AD2F1EB" w14:textId="77777777" w:rsidR="001D756D" w:rsidRDefault="001D756D" w:rsidP="00FE0C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44523455"/>
      <w:docPartObj>
        <w:docPartGallery w:val="Page Numbers (Bottom of Page)"/>
        <w:docPartUnique/>
      </w:docPartObj>
    </w:sdtPr>
    <w:sdtContent>
      <w:p w14:paraId="17ED4B29" w14:textId="77777777" w:rsidR="00E51946" w:rsidRDefault="00E51946" w:rsidP="008B1E1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5691A12" w14:textId="77777777" w:rsidR="00E51946" w:rsidRDefault="00E51946" w:rsidP="008B1E1A">
    <w:pPr>
      <w:pStyle w:val="Footer"/>
      <w:ind w:right="360"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70788594"/>
      <w:docPartObj>
        <w:docPartGallery w:val="Page Numbers (Bottom of Page)"/>
        <w:docPartUnique/>
      </w:docPartObj>
    </w:sdtPr>
    <w:sdtContent>
      <w:p w14:paraId="145BC6CB" w14:textId="551A22B6" w:rsidR="008B1E1A" w:rsidRDefault="008B1E1A" w:rsidP="00EB2E0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00A30E0" w14:textId="67CC4085" w:rsidR="00E51946" w:rsidRDefault="00E51946" w:rsidP="008B1E1A">
    <w:pPr>
      <w:pStyle w:val="Footer"/>
      <w:ind w:right="360"/>
    </w:pPr>
    <w:r>
      <w:t>Danielle Baskerville -1806101</w:t>
    </w:r>
    <w:r>
      <w:br/>
      <w:t xml:space="preserve">Level 6 </w:t>
    </w:r>
  </w:p>
  <w:p w14:paraId="39852FC2" w14:textId="6FE42FC9" w:rsidR="00E51946" w:rsidRDefault="00E51946" w:rsidP="00E519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55D81C" w14:textId="77777777" w:rsidR="001D756D" w:rsidRDefault="001D756D" w:rsidP="00FE0C68">
      <w:r>
        <w:separator/>
      </w:r>
    </w:p>
  </w:footnote>
  <w:footnote w:type="continuationSeparator" w:id="0">
    <w:p w14:paraId="14FF9A21" w14:textId="77777777" w:rsidR="001D756D" w:rsidRDefault="001D756D" w:rsidP="00FE0C6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317537F"/>
    <w:multiLevelType w:val="multilevel"/>
    <w:tmpl w:val="C5EC9C48"/>
    <w:lvl w:ilvl="0">
      <w:start w:val="1"/>
      <w:numFmt w:val="decimal"/>
      <w:lvlText w:val="%1"/>
      <w:lvlJc w:val="left"/>
      <w:pPr>
        <w:ind w:left="460" w:hanging="460"/>
      </w:pPr>
      <w:rPr>
        <w:rFonts w:hint="default"/>
        <w:i w:val="0"/>
        <w:sz w:val="28"/>
      </w:rPr>
    </w:lvl>
    <w:lvl w:ilvl="1">
      <w:start w:val="1"/>
      <w:numFmt w:val="decimal"/>
      <w:lvlText w:val="%1.%2"/>
      <w:lvlJc w:val="left"/>
      <w:pPr>
        <w:ind w:left="460" w:hanging="460"/>
      </w:pPr>
      <w:rPr>
        <w:rFonts w:hint="default"/>
        <w:i w:val="0"/>
        <w:sz w:val="24"/>
        <w:szCs w:val="24"/>
      </w:rPr>
    </w:lvl>
    <w:lvl w:ilvl="2">
      <w:start w:val="1"/>
      <w:numFmt w:val="decimal"/>
      <w:lvlText w:val="%1.%2.%3"/>
      <w:lvlJc w:val="left"/>
      <w:pPr>
        <w:ind w:left="720" w:hanging="720"/>
      </w:pPr>
      <w:rPr>
        <w:rFonts w:hint="default"/>
        <w:i w:val="0"/>
        <w:sz w:val="28"/>
      </w:rPr>
    </w:lvl>
    <w:lvl w:ilvl="3">
      <w:start w:val="1"/>
      <w:numFmt w:val="decimal"/>
      <w:lvlText w:val="%1.%2.%3.%4"/>
      <w:lvlJc w:val="left"/>
      <w:pPr>
        <w:ind w:left="1080" w:hanging="1080"/>
      </w:pPr>
      <w:rPr>
        <w:rFonts w:hint="default"/>
        <w:i w:val="0"/>
        <w:sz w:val="28"/>
      </w:rPr>
    </w:lvl>
    <w:lvl w:ilvl="4">
      <w:start w:val="1"/>
      <w:numFmt w:val="decimal"/>
      <w:lvlText w:val="%1.%2.%3.%4.%5"/>
      <w:lvlJc w:val="left"/>
      <w:pPr>
        <w:ind w:left="1080" w:hanging="1080"/>
      </w:pPr>
      <w:rPr>
        <w:rFonts w:hint="default"/>
        <w:i w:val="0"/>
        <w:sz w:val="28"/>
      </w:rPr>
    </w:lvl>
    <w:lvl w:ilvl="5">
      <w:start w:val="1"/>
      <w:numFmt w:val="decimal"/>
      <w:lvlText w:val="%1.%2.%3.%4.%5.%6"/>
      <w:lvlJc w:val="left"/>
      <w:pPr>
        <w:ind w:left="1440" w:hanging="1440"/>
      </w:pPr>
      <w:rPr>
        <w:rFonts w:hint="default"/>
        <w:i w:val="0"/>
        <w:sz w:val="28"/>
      </w:rPr>
    </w:lvl>
    <w:lvl w:ilvl="6">
      <w:start w:val="1"/>
      <w:numFmt w:val="decimal"/>
      <w:lvlText w:val="%1.%2.%3.%4.%5.%6.%7"/>
      <w:lvlJc w:val="left"/>
      <w:pPr>
        <w:ind w:left="1440" w:hanging="1440"/>
      </w:pPr>
      <w:rPr>
        <w:rFonts w:hint="default"/>
        <w:i w:val="0"/>
        <w:sz w:val="28"/>
      </w:rPr>
    </w:lvl>
    <w:lvl w:ilvl="7">
      <w:start w:val="1"/>
      <w:numFmt w:val="decimal"/>
      <w:lvlText w:val="%1.%2.%3.%4.%5.%6.%7.%8"/>
      <w:lvlJc w:val="left"/>
      <w:pPr>
        <w:ind w:left="1800" w:hanging="1800"/>
      </w:pPr>
      <w:rPr>
        <w:rFonts w:hint="default"/>
        <w:i w:val="0"/>
        <w:sz w:val="28"/>
      </w:rPr>
    </w:lvl>
    <w:lvl w:ilvl="8">
      <w:start w:val="1"/>
      <w:numFmt w:val="decimal"/>
      <w:lvlText w:val="%1.%2.%3.%4.%5.%6.%7.%8.%9"/>
      <w:lvlJc w:val="left"/>
      <w:pPr>
        <w:ind w:left="1800" w:hanging="1800"/>
      </w:pPr>
      <w:rPr>
        <w:rFonts w:hint="default"/>
        <w:i w:val="0"/>
        <w:sz w:val="28"/>
      </w:rPr>
    </w:lvl>
  </w:abstractNum>
  <w:abstractNum w:abstractNumId="1" w15:restartNumberingAfterBreak="0">
    <w:nsid w:val="57EF24E9"/>
    <w:multiLevelType w:val="multilevel"/>
    <w:tmpl w:val="4BD49132"/>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7"/>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3821"/>
    <w:rsid w:val="00087D31"/>
    <w:rsid w:val="000A5A49"/>
    <w:rsid w:val="000E0AA2"/>
    <w:rsid w:val="0016477F"/>
    <w:rsid w:val="00167491"/>
    <w:rsid w:val="001B4EB9"/>
    <w:rsid w:val="001D756D"/>
    <w:rsid w:val="00271E21"/>
    <w:rsid w:val="00290E8B"/>
    <w:rsid w:val="003416CA"/>
    <w:rsid w:val="003A3B25"/>
    <w:rsid w:val="003B7B2C"/>
    <w:rsid w:val="0040186D"/>
    <w:rsid w:val="004516C9"/>
    <w:rsid w:val="004C588F"/>
    <w:rsid w:val="00554A47"/>
    <w:rsid w:val="005B4A8E"/>
    <w:rsid w:val="006319EE"/>
    <w:rsid w:val="006D01B0"/>
    <w:rsid w:val="006F54CE"/>
    <w:rsid w:val="0072555F"/>
    <w:rsid w:val="007A070A"/>
    <w:rsid w:val="007C22FF"/>
    <w:rsid w:val="007F0195"/>
    <w:rsid w:val="00820E13"/>
    <w:rsid w:val="008253FC"/>
    <w:rsid w:val="00843821"/>
    <w:rsid w:val="00853AA9"/>
    <w:rsid w:val="00874F77"/>
    <w:rsid w:val="008B1E1A"/>
    <w:rsid w:val="0095656C"/>
    <w:rsid w:val="009618F0"/>
    <w:rsid w:val="00967808"/>
    <w:rsid w:val="009F1B24"/>
    <w:rsid w:val="009F3B16"/>
    <w:rsid w:val="00A7757A"/>
    <w:rsid w:val="00A951A4"/>
    <w:rsid w:val="00AF6613"/>
    <w:rsid w:val="00B02EA4"/>
    <w:rsid w:val="00B64D57"/>
    <w:rsid w:val="00BB0BD1"/>
    <w:rsid w:val="00BE2EC9"/>
    <w:rsid w:val="00C556AF"/>
    <w:rsid w:val="00C96771"/>
    <w:rsid w:val="00C97E05"/>
    <w:rsid w:val="00CE4CE2"/>
    <w:rsid w:val="00D00880"/>
    <w:rsid w:val="00D835FE"/>
    <w:rsid w:val="00D86143"/>
    <w:rsid w:val="00D8716E"/>
    <w:rsid w:val="00DD7D8C"/>
    <w:rsid w:val="00E51946"/>
    <w:rsid w:val="00E61EC6"/>
    <w:rsid w:val="00EA654A"/>
    <w:rsid w:val="00EC6EAC"/>
    <w:rsid w:val="00F427AA"/>
    <w:rsid w:val="00F45E22"/>
    <w:rsid w:val="00FC1DAD"/>
    <w:rsid w:val="00FE0C68"/>
    <w:rsid w:val="00FE2C9E"/>
    <w:rsid w:val="00FE30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579C26"/>
  <w15:chartTrackingRefBased/>
  <w15:docId w15:val="{148EC65D-4BAE-9540-9F5C-226D30B844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200" w:line="288"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E2EC9"/>
    <w:rPr>
      <w:i/>
      <w:iCs/>
      <w:sz w:val="20"/>
      <w:szCs w:val="20"/>
    </w:rPr>
  </w:style>
  <w:style w:type="paragraph" w:styleId="Heading1">
    <w:name w:val="heading 1"/>
    <w:basedOn w:val="Normal"/>
    <w:next w:val="Normal"/>
    <w:link w:val="Heading1Char"/>
    <w:uiPriority w:val="9"/>
    <w:qFormat/>
    <w:rsid w:val="00BE2EC9"/>
    <w:pPr>
      <w:pBdr>
        <w:top w:val="single" w:sz="8" w:space="0" w:color="C830CC" w:themeColor="accent2"/>
        <w:left w:val="single" w:sz="8" w:space="0" w:color="C830CC" w:themeColor="accent2"/>
        <w:bottom w:val="single" w:sz="8" w:space="0" w:color="C830CC" w:themeColor="accent2"/>
        <w:right w:val="single" w:sz="8" w:space="0" w:color="C830CC" w:themeColor="accent2"/>
      </w:pBdr>
      <w:shd w:val="clear" w:color="auto" w:fill="F4D5F5" w:themeFill="accent2" w:themeFillTint="33"/>
      <w:spacing w:before="480" w:after="100" w:line="269" w:lineRule="auto"/>
      <w:contextualSpacing/>
      <w:outlineLvl w:val="0"/>
    </w:pPr>
    <w:rPr>
      <w:rFonts w:asciiTheme="majorHAnsi" w:eastAsiaTheme="majorEastAsia" w:hAnsiTheme="majorHAnsi" w:cstheme="majorBidi"/>
      <w:b/>
      <w:bCs/>
      <w:color w:val="631865" w:themeColor="accent2" w:themeShade="7F"/>
      <w:sz w:val="22"/>
      <w:szCs w:val="22"/>
    </w:rPr>
  </w:style>
  <w:style w:type="paragraph" w:styleId="Heading2">
    <w:name w:val="heading 2"/>
    <w:basedOn w:val="Normal"/>
    <w:next w:val="Normal"/>
    <w:link w:val="Heading2Char"/>
    <w:uiPriority w:val="9"/>
    <w:semiHidden/>
    <w:unhideWhenUsed/>
    <w:qFormat/>
    <w:rsid w:val="00BE2EC9"/>
    <w:pPr>
      <w:pBdr>
        <w:top w:val="single" w:sz="4" w:space="0" w:color="C830CC" w:themeColor="accent2"/>
        <w:left w:val="single" w:sz="48" w:space="2" w:color="C830CC" w:themeColor="accent2"/>
        <w:bottom w:val="single" w:sz="4" w:space="0" w:color="C830CC" w:themeColor="accent2"/>
        <w:right w:val="single" w:sz="4" w:space="4" w:color="C830CC" w:themeColor="accent2"/>
      </w:pBdr>
      <w:spacing w:before="200" w:after="100" w:line="269" w:lineRule="auto"/>
      <w:ind w:left="144"/>
      <w:contextualSpacing/>
      <w:outlineLvl w:val="1"/>
    </w:pPr>
    <w:rPr>
      <w:rFonts w:asciiTheme="majorHAnsi" w:eastAsiaTheme="majorEastAsia" w:hAnsiTheme="majorHAnsi" w:cstheme="majorBidi"/>
      <w:b/>
      <w:bCs/>
      <w:color w:val="952498" w:themeColor="accent2" w:themeShade="BF"/>
      <w:sz w:val="22"/>
      <w:szCs w:val="22"/>
    </w:rPr>
  </w:style>
  <w:style w:type="paragraph" w:styleId="Heading3">
    <w:name w:val="heading 3"/>
    <w:basedOn w:val="Normal"/>
    <w:next w:val="Normal"/>
    <w:link w:val="Heading3Char"/>
    <w:uiPriority w:val="9"/>
    <w:semiHidden/>
    <w:unhideWhenUsed/>
    <w:qFormat/>
    <w:rsid w:val="00BE2EC9"/>
    <w:pPr>
      <w:pBdr>
        <w:left w:val="single" w:sz="48" w:space="2" w:color="C830CC" w:themeColor="accent2"/>
        <w:bottom w:val="single" w:sz="4" w:space="0" w:color="C830CC" w:themeColor="accent2"/>
      </w:pBdr>
      <w:spacing w:before="200" w:after="100" w:line="240" w:lineRule="auto"/>
      <w:ind w:left="144"/>
      <w:contextualSpacing/>
      <w:outlineLvl w:val="2"/>
    </w:pPr>
    <w:rPr>
      <w:rFonts w:asciiTheme="majorHAnsi" w:eastAsiaTheme="majorEastAsia" w:hAnsiTheme="majorHAnsi" w:cstheme="majorBidi"/>
      <w:b/>
      <w:bCs/>
      <w:color w:val="952498" w:themeColor="accent2" w:themeShade="BF"/>
      <w:sz w:val="22"/>
      <w:szCs w:val="22"/>
    </w:rPr>
  </w:style>
  <w:style w:type="paragraph" w:styleId="Heading4">
    <w:name w:val="heading 4"/>
    <w:basedOn w:val="Normal"/>
    <w:next w:val="Normal"/>
    <w:link w:val="Heading4Char"/>
    <w:uiPriority w:val="9"/>
    <w:semiHidden/>
    <w:unhideWhenUsed/>
    <w:qFormat/>
    <w:rsid w:val="00BE2EC9"/>
    <w:pPr>
      <w:pBdr>
        <w:left w:val="single" w:sz="4" w:space="2" w:color="C830CC" w:themeColor="accent2"/>
        <w:bottom w:val="single" w:sz="4" w:space="2" w:color="C830CC" w:themeColor="accent2"/>
      </w:pBdr>
      <w:spacing w:before="200" w:after="100" w:line="240" w:lineRule="auto"/>
      <w:ind w:left="86"/>
      <w:contextualSpacing/>
      <w:outlineLvl w:val="3"/>
    </w:pPr>
    <w:rPr>
      <w:rFonts w:asciiTheme="majorHAnsi" w:eastAsiaTheme="majorEastAsia" w:hAnsiTheme="majorHAnsi" w:cstheme="majorBidi"/>
      <w:b/>
      <w:bCs/>
      <w:color w:val="952498" w:themeColor="accent2" w:themeShade="BF"/>
      <w:sz w:val="22"/>
      <w:szCs w:val="22"/>
    </w:rPr>
  </w:style>
  <w:style w:type="paragraph" w:styleId="Heading5">
    <w:name w:val="heading 5"/>
    <w:basedOn w:val="Normal"/>
    <w:next w:val="Normal"/>
    <w:link w:val="Heading5Char"/>
    <w:uiPriority w:val="9"/>
    <w:semiHidden/>
    <w:unhideWhenUsed/>
    <w:qFormat/>
    <w:rsid w:val="00BE2EC9"/>
    <w:pPr>
      <w:pBdr>
        <w:left w:val="dotted" w:sz="4" w:space="2" w:color="C830CC" w:themeColor="accent2"/>
        <w:bottom w:val="dotted" w:sz="4" w:space="2" w:color="C830CC" w:themeColor="accent2"/>
      </w:pBdr>
      <w:spacing w:before="200" w:after="100" w:line="240" w:lineRule="auto"/>
      <w:ind w:left="86"/>
      <w:contextualSpacing/>
      <w:outlineLvl w:val="4"/>
    </w:pPr>
    <w:rPr>
      <w:rFonts w:asciiTheme="majorHAnsi" w:eastAsiaTheme="majorEastAsia" w:hAnsiTheme="majorHAnsi" w:cstheme="majorBidi"/>
      <w:b/>
      <w:bCs/>
      <w:color w:val="952498" w:themeColor="accent2" w:themeShade="BF"/>
      <w:sz w:val="22"/>
      <w:szCs w:val="22"/>
    </w:rPr>
  </w:style>
  <w:style w:type="paragraph" w:styleId="Heading6">
    <w:name w:val="heading 6"/>
    <w:basedOn w:val="Normal"/>
    <w:next w:val="Normal"/>
    <w:link w:val="Heading6Char"/>
    <w:uiPriority w:val="9"/>
    <w:semiHidden/>
    <w:unhideWhenUsed/>
    <w:qFormat/>
    <w:rsid w:val="00BE2EC9"/>
    <w:pPr>
      <w:pBdr>
        <w:bottom w:val="single" w:sz="4" w:space="2" w:color="E9ABEB" w:themeColor="accent2" w:themeTint="66"/>
      </w:pBdr>
      <w:spacing w:before="200" w:after="100" w:line="240" w:lineRule="auto"/>
      <w:contextualSpacing/>
      <w:outlineLvl w:val="5"/>
    </w:pPr>
    <w:rPr>
      <w:rFonts w:asciiTheme="majorHAnsi" w:eastAsiaTheme="majorEastAsia" w:hAnsiTheme="majorHAnsi" w:cstheme="majorBidi"/>
      <w:color w:val="952498" w:themeColor="accent2" w:themeShade="BF"/>
      <w:sz w:val="22"/>
      <w:szCs w:val="22"/>
    </w:rPr>
  </w:style>
  <w:style w:type="paragraph" w:styleId="Heading7">
    <w:name w:val="heading 7"/>
    <w:basedOn w:val="Normal"/>
    <w:next w:val="Normal"/>
    <w:link w:val="Heading7Char"/>
    <w:uiPriority w:val="9"/>
    <w:semiHidden/>
    <w:unhideWhenUsed/>
    <w:qFormat/>
    <w:rsid w:val="00BE2EC9"/>
    <w:pPr>
      <w:pBdr>
        <w:bottom w:val="dotted" w:sz="4" w:space="2" w:color="DE81E1" w:themeColor="accent2" w:themeTint="99"/>
      </w:pBdr>
      <w:spacing w:before="200" w:after="100" w:line="240" w:lineRule="auto"/>
      <w:contextualSpacing/>
      <w:outlineLvl w:val="6"/>
    </w:pPr>
    <w:rPr>
      <w:rFonts w:asciiTheme="majorHAnsi" w:eastAsiaTheme="majorEastAsia" w:hAnsiTheme="majorHAnsi" w:cstheme="majorBidi"/>
      <w:color w:val="952498" w:themeColor="accent2" w:themeShade="BF"/>
      <w:sz w:val="22"/>
      <w:szCs w:val="22"/>
    </w:rPr>
  </w:style>
  <w:style w:type="paragraph" w:styleId="Heading8">
    <w:name w:val="heading 8"/>
    <w:basedOn w:val="Normal"/>
    <w:next w:val="Normal"/>
    <w:link w:val="Heading8Char"/>
    <w:uiPriority w:val="9"/>
    <w:semiHidden/>
    <w:unhideWhenUsed/>
    <w:qFormat/>
    <w:rsid w:val="00BE2EC9"/>
    <w:pPr>
      <w:spacing w:before="200" w:after="100" w:line="240" w:lineRule="auto"/>
      <w:contextualSpacing/>
      <w:outlineLvl w:val="7"/>
    </w:pPr>
    <w:rPr>
      <w:rFonts w:asciiTheme="majorHAnsi" w:eastAsiaTheme="majorEastAsia" w:hAnsiTheme="majorHAnsi" w:cstheme="majorBidi"/>
      <w:color w:val="C830CC" w:themeColor="accent2"/>
      <w:sz w:val="22"/>
      <w:szCs w:val="22"/>
    </w:rPr>
  </w:style>
  <w:style w:type="paragraph" w:styleId="Heading9">
    <w:name w:val="heading 9"/>
    <w:basedOn w:val="Normal"/>
    <w:next w:val="Normal"/>
    <w:link w:val="Heading9Char"/>
    <w:uiPriority w:val="9"/>
    <w:semiHidden/>
    <w:unhideWhenUsed/>
    <w:qFormat/>
    <w:rsid w:val="00BE2EC9"/>
    <w:pPr>
      <w:spacing w:before="200" w:after="100" w:line="240" w:lineRule="auto"/>
      <w:contextualSpacing/>
      <w:outlineLvl w:val="8"/>
    </w:pPr>
    <w:rPr>
      <w:rFonts w:asciiTheme="majorHAnsi" w:eastAsiaTheme="majorEastAsia" w:hAnsiTheme="majorHAnsi" w:cstheme="majorBidi"/>
      <w:color w:val="C830CC"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43821"/>
    <w:pPr>
      <w:spacing w:before="100" w:beforeAutospacing="1" w:after="100" w:afterAutospacing="1"/>
    </w:pPr>
  </w:style>
  <w:style w:type="character" w:styleId="Hyperlink">
    <w:name w:val="Hyperlink"/>
    <w:basedOn w:val="DefaultParagraphFont"/>
    <w:uiPriority w:val="99"/>
    <w:semiHidden/>
    <w:unhideWhenUsed/>
    <w:rsid w:val="003A3B25"/>
    <w:rPr>
      <w:color w:val="0000FF"/>
      <w:u w:val="single"/>
    </w:rPr>
  </w:style>
  <w:style w:type="character" w:customStyle="1" w:styleId="apple-converted-space">
    <w:name w:val="apple-converted-space"/>
    <w:basedOn w:val="DefaultParagraphFont"/>
    <w:rsid w:val="003A3B25"/>
  </w:style>
  <w:style w:type="paragraph" w:styleId="Footer">
    <w:name w:val="footer"/>
    <w:basedOn w:val="Normal"/>
    <w:link w:val="FooterChar"/>
    <w:uiPriority w:val="99"/>
    <w:unhideWhenUsed/>
    <w:rsid w:val="00FE0C68"/>
    <w:pPr>
      <w:tabs>
        <w:tab w:val="center" w:pos="4680"/>
        <w:tab w:val="right" w:pos="9360"/>
      </w:tabs>
    </w:pPr>
    <w:rPr>
      <w:rFonts w:eastAsiaTheme="minorHAnsi"/>
    </w:rPr>
  </w:style>
  <w:style w:type="character" w:customStyle="1" w:styleId="FooterChar">
    <w:name w:val="Footer Char"/>
    <w:basedOn w:val="DefaultParagraphFont"/>
    <w:link w:val="Footer"/>
    <w:uiPriority w:val="99"/>
    <w:rsid w:val="00FE0C68"/>
  </w:style>
  <w:style w:type="character" w:styleId="PageNumber">
    <w:name w:val="page number"/>
    <w:basedOn w:val="DefaultParagraphFont"/>
    <w:uiPriority w:val="99"/>
    <w:semiHidden/>
    <w:unhideWhenUsed/>
    <w:rsid w:val="00FE0C68"/>
  </w:style>
  <w:style w:type="paragraph" w:styleId="Header">
    <w:name w:val="header"/>
    <w:basedOn w:val="Normal"/>
    <w:link w:val="HeaderChar"/>
    <w:uiPriority w:val="99"/>
    <w:unhideWhenUsed/>
    <w:rsid w:val="00FE0C68"/>
    <w:pPr>
      <w:tabs>
        <w:tab w:val="center" w:pos="4680"/>
        <w:tab w:val="right" w:pos="9360"/>
      </w:tabs>
    </w:pPr>
    <w:rPr>
      <w:rFonts w:eastAsiaTheme="minorHAnsi"/>
    </w:rPr>
  </w:style>
  <w:style w:type="character" w:customStyle="1" w:styleId="HeaderChar">
    <w:name w:val="Header Char"/>
    <w:basedOn w:val="DefaultParagraphFont"/>
    <w:link w:val="Header"/>
    <w:uiPriority w:val="99"/>
    <w:rsid w:val="00FE0C68"/>
  </w:style>
  <w:style w:type="paragraph" w:styleId="NoSpacing">
    <w:name w:val="No Spacing"/>
    <w:basedOn w:val="Normal"/>
    <w:link w:val="NoSpacingChar"/>
    <w:uiPriority w:val="1"/>
    <w:qFormat/>
    <w:rsid w:val="00BE2EC9"/>
    <w:pPr>
      <w:spacing w:after="0" w:line="240" w:lineRule="auto"/>
    </w:pPr>
  </w:style>
  <w:style w:type="character" w:customStyle="1" w:styleId="NoSpacingChar">
    <w:name w:val="No Spacing Char"/>
    <w:basedOn w:val="DefaultParagraphFont"/>
    <w:link w:val="NoSpacing"/>
    <w:uiPriority w:val="1"/>
    <w:rsid w:val="006D01B0"/>
    <w:rPr>
      <w:i/>
      <w:iCs/>
      <w:sz w:val="20"/>
      <w:szCs w:val="20"/>
    </w:rPr>
  </w:style>
  <w:style w:type="paragraph" w:styleId="ListParagraph">
    <w:name w:val="List Paragraph"/>
    <w:basedOn w:val="Normal"/>
    <w:uiPriority w:val="34"/>
    <w:qFormat/>
    <w:rsid w:val="00BE2EC9"/>
    <w:pPr>
      <w:ind w:left="720"/>
      <w:contextualSpacing/>
    </w:pPr>
  </w:style>
  <w:style w:type="character" w:customStyle="1" w:styleId="ls1b">
    <w:name w:val="ls1b"/>
    <w:basedOn w:val="DefaultParagraphFont"/>
    <w:rsid w:val="00D8716E"/>
  </w:style>
  <w:style w:type="character" w:customStyle="1" w:styleId="Heading1Char">
    <w:name w:val="Heading 1 Char"/>
    <w:basedOn w:val="DefaultParagraphFont"/>
    <w:link w:val="Heading1"/>
    <w:uiPriority w:val="9"/>
    <w:rsid w:val="00BE2EC9"/>
    <w:rPr>
      <w:rFonts w:asciiTheme="majorHAnsi" w:eastAsiaTheme="majorEastAsia" w:hAnsiTheme="majorHAnsi" w:cstheme="majorBidi"/>
      <w:b/>
      <w:bCs/>
      <w:i/>
      <w:iCs/>
      <w:color w:val="631865" w:themeColor="accent2" w:themeShade="7F"/>
      <w:shd w:val="clear" w:color="auto" w:fill="F4D5F5" w:themeFill="accent2" w:themeFillTint="33"/>
    </w:rPr>
  </w:style>
  <w:style w:type="character" w:customStyle="1" w:styleId="Heading2Char">
    <w:name w:val="Heading 2 Char"/>
    <w:basedOn w:val="DefaultParagraphFont"/>
    <w:link w:val="Heading2"/>
    <w:uiPriority w:val="9"/>
    <w:semiHidden/>
    <w:rsid w:val="00BE2EC9"/>
    <w:rPr>
      <w:rFonts w:asciiTheme="majorHAnsi" w:eastAsiaTheme="majorEastAsia" w:hAnsiTheme="majorHAnsi" w:cstheme="majorBidi"/>
      <w:b/>
      <w:bCs/>
      <w:i/>
      <w:iCs/>
      <w:color w:val="952498" w:themeColor="accent2" w:themeShade="BF"/>
    </w:rPr>
  </w:style>
  <w:style w:type="character" w:customStyle="1" w:styleId="Heading3Char">
    <w:name w:val="Heading 3 Char"/>
    <w:basedOn w:val="DefaultParagraphFont"/>
    <w:link w:val="Heading3"/>
    <w:uiPriority w:val="9"/>
    <w:semiHidden/>
    <w:rsid w:val="00BE2EC9"/>
    <w:rPr>
      <w:rFonts w:asciiTheme="majorHAnsi" w:eastAsiaTheme="majorEastAsia" w:hAnsiTheme="majorHAnsi" w:cstheme="majorBidi"/>
      <w:b/>
      <w:bCs/>
      <w:i/>
      <w:iCs/>
      <w:color w:val="952498" w:themeColor="accent2" w:themeShade="BF"/>
    </w:rPr>
  </w:style>
  <w:style w:type="character" w:customStyle="1" w:styleId="Heading4Char">
    <w:name w:val="Heading 4 Char"/>
    <w:basedOn w:val="DefaultParagraphFont"/>
    <w:link w:val="Heading4"/>
    <w:uiPriority w:val="9"/>
    <w:semiHidden/>
    <w:rsid w:val="00BE2EC9"/>
    <w:rPr>
      <w:rFonts w:asciiTheme="majorHAnsi" w:eastAsiaTheme="majorEastAsia" w:hAnsiTheme="majorHAnsi" w:cstheme="majorBidi"/>
      <w:b/>
      <w:bCs/>
      <w:i/>
      <w:iCs/>
      <w:color w:val="952498" w:themeColor="accent2" w:themeShade="BF"/>
    </w:rPr>
  </w:style>
  <w:style w:type="character" w:customStyle="1" w:styleId="Heading5Char">
    <w:name w:val="Heading 5 Char"/>
    <w:basedOn w:val="DefaultParagraphFont"/>
    <w:link w:val="Heading5"/>
    <w:uiPriority w:val="9"/>
    <w:semiHidden/>
    <w:rsid w:val="00BE2EC9"/>
    <w:rPr>
      <w:rFonts w:asciiTheme="majorHAnsi" w:eastAsiaTheme="majorEastAsia" w:hAnsiTheme="majorHAnsi" w:cstheme="majorBidi"/>
      <w:b/>
      <w:bCs/>
      <w:i/>
      <w:iCs/>
      <w:color w:val="952498" w:themeColor="accent2" w:themeShade="BF"/>
    </w:rPr>
  </w:style>
  <w:style w:type="character" w:customStyle="1" w:styleId="Heading6Char">
    <w:name w:val="Heading 6 Char"/>
    <w:basedOn w:val="DefaultParagraphFont"/>
    <w:link w:val="Heading6"/>
    <w:uiPriority w:val="9"/>
    <w:semiHidden/>
    <w:rsid w:val="00BE2EC9"/>
    <w:rPr>
      <w:rFonts w:asciiTheme="majorHAnsi" w:eastAsiaTheme="majorEastAsia" w:hAnsiTheme="majorHAnsi" w:cstheme="majorBidi"/>
      <w:i/>
      <w:iCs/>
      <w:color w:val="952498" w:themeColor="accent2" w:themeShade="BF"/>
    </w:rPr>
  </w:style>
  <w:style w:type="character" w:customStyle="1" w:styleId="Heading7Char">
    <w:name w:val="Heading 7 Char"/>
    <w:basedOn w:val="DefaultParagraphFont"/>
    <w:link w:val="Heading7"/>
    <w:uiPriority w:val="9"/>
    <w:semiHidden/>
    <w:rsid w:val="00BE2EC9"/>
    <w:rPr>
      <w:rFonts w:asciiTheme="majorHAnsi" w:eastAsiaTheme="majorEastAsia" w:hAnsiTheme="majorHAnsi" w:cstheme="majorBidi"/>
      <w:i/>
      <w:iCs/>
      <w:color w:val="952498" w:themeColor="accent2" w:themeShade="BF"/>
    </w:rPr>
  </w:style>
  <w:style w:type="character" w:customStyle="1" w:styleId="Heading8Char">
    <w:name w:val="Heading 8 Char"/>
    <w:basedOn w:val="DefaultParagraphFont"/>
    <w:link w:val="Heading8"/>
    <w:uiPriority w:val="9"/>
    <w:semiHidden/>
    <w:rsid w:val="00BE2EC9"/>
    <w:rPr>
      <w:rFonts w:asciiTheme="majorHAnsi" w:eastAsiaTheme="majorEastAsia" w:hAnsiTheme="majorHAnsi" w:cstheme="majorBidi"/>
      <w:i/>
      <w:iCs/>
      <w:color w:val="C830CC" w:themeColor="accent2"/>
    </w:rPr>
  </w:style>
  <w:style w:type="character" w:customStyle="1" w:styleId="Heading9Char">
    <w:name w:val="Heading 9 Char"/>
    <w:basedOn w:val="DefaultParagraphFont"/>
    <w:link w:val="Heading9"/>
    <w:uiPriority w:val="9"/>
    <w:semiHidden/>
    <w:rsid w:val="00BE2EC9"/>
    <w:rPr>
      <w:rFonts w:asciiTheme="majorHAnsi" w:eastAsiaTheme="majorEastAsia" w:hAnsiTheme="majorHAnsi" w:cstheme="majorBidi"/>
      <w:i/>
      <w:iCs/>
      <w:color w:val="C830CC" w:themeColor="accent2"/>
      <w:sz w:val="20"/>
      <w:szCs w:val="20"/>
    </w:rPr>
  </w:style>
  <w:style w:type="paragraph" w:styleId="Caption">
    <w:name w:val="caption"/>
    <w:basedOn w:val="Normal"/>
    <w:next w:val="Normal"/>
    <w:uiPriority w:val="35"/>
    <w:semiHidden/>
    <w:unhideWhenUsed/>
    <w:qFormat/>
    <w:rsid w:val="00BE2EC9"/>
    <w:rPr>
      <w:b/>
      <w:bCs/>
      <w:color w:val="952498" w:themeColor="accent2" w:themeShade="BF"/>
      <w:sz w:val="18"/>
      <w:szCs w:val="18"/>
    </w:rPr>
  </w:style>
  <w:style w:type="paragraph" w:styleId="Title">
    <w:name w:val="Title"/>
    <w:basedOn w:val="Normal"/>
    <w:next w:val="Normal"/>
    <w:link w:val="TitleChar"/>
    <w:uiPriority w:val="10"/>
    <w:qFormat/>
    <w:rsid w:val="00BE2EC9"/>
    <w:pPr>
      <w:pBdr>
        <w:top w:val="single" w:sz="48" w:space="0" w:color="C830CC" w:themeColor="accent2"/>
        <w:bottom w:val="single" w:sz="48" w:space="0" w:color="C830CC" w:themeColor="accent2"/>
      </w:pBdr>
      <w:shd w:val="clear" w:color="auto" w:fill="C830CC"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BE2EC9"/>
    <w:rPr>
      <w:rFonts w:asciiTheme="majorHAnsi" w:eastAsiaTheme="majorEastAsia" w:hAnsiTheme="majorHAnsi" w:cstheme="majorBidi"/>
      <w:i/>
      <w:iCs/>
      <w:color w:val="FFFFFF" w:themeColor="background1"/>
      <w:spacing w:val="10"/>
      <w:sz w:val="48"/>
      <w:szCs w:val="48"/>
      <w:shd w:val="clear" w:color="auto" w:fill="C830CC" w:themeFill="accent2"/>
    </w:rPr>
  </w:style>
  <w:style w:type="paragraph" w:styleId="Subtitle">
    <w:name w:val="Subtitle"/>
    <w:basedOn w:val="Normal"/>
    <w:next w:val="Normal"/>
    <w:link w:val="SubtitleChar"/>
    <w:uiPriority w:val="11"/>
    <w:qFormat/>
    <w:rsid w:val="00BE2EC9"/>
    <w:pPr>
      <w:pBdr>
        <w:bottom w:val="dotted" w:sz="8" w:space="10" w:color="C830CC" w:themeColor="accent2"/>
      </w:pBdr>
      <w:spacing w:before="200" w:after="900" w:line="240" w:lineRule="auto"/>
      <w:jc w:val="center"/>
    </w:pPr>
    <w:rPr>
      <w:rFonts w:asciiTheme="majorHAnsi" w:eastAsiaTheme="majorEastAsia" w:hAnsiTheme="majorHAnsi" w:cstheme="majorBidi"/>
      <w:color w:val="631865" w:themeColor="accent2" w:themeShade="7F"/>
      <w:sz w:val="24"/>
      <w:szCs w:val="24"/>
    </w:rPr>
  </w:style>
  <w:style w:type="character" w:customStyle="1" w:styleId="SubtitleChar">
    <w:name w:val="Subtitle Char"/>
    <w:basedOn w:val="DefaultParagraphFont"/>
    <w:link w:val="Subtitle"/>
    <w:uiPriority w:val="11"/>
    <w:rsid w:val="00BE2EC9"/>
    <w:rPr>
      <w:rFonts w:asciiTheme="majorHAnsi" w:eastAsiaTheme="majorEastAsia" w:hAnsiTheme="majorHAnsi" w:cstheme="majorBidi"/>
      <w:i/>
      <w:iCs/>
      <w:color w:val="631865" w:themeColor="accent2" w:themeShade="7F"/>
      <w:sz w:val="24"/>
      <w:szCs w:val="24"/>
    </w:rPr>
  </w:style>
  <w:style w:type="character" w:styleId="Strong">
    <w:name w:val="Strong"/>
    <w:uiPriority w:val="22"/>
    <w:qFormat/>
    <w:rsid w:val="00BE2EC9"/>
    <w:rPr>
      <w:b/>
      <w:bCs/>
      <w:spacing w:val="0"/>
    </w:rPr>
  </w:style>
  <w:style w:type="character" w:styleId="Emphasis">
    <w:name w:val="Emphasis"/>
    <w:uiPriority w:val="20"/>
    <w:qFormat/>
    <w:rsid w:val="00BE2EC9"/>
    <w:rPr>
      <w:rFonts w:asciiTheme="majorHAnsi" w:eastAsiaTheme="majorEastAsia" w:hAnsiTheme="majorHAnsi" w:cstheme="majorBidi"/>
      <w:b/>
      <w:bCs/>
      <w:i/>
      <w:iCs/>
      <w:color w:val="C830CC" w:themeColor="accent2"/>
      <w:bdr w:val="single" w:sz="18" w:space="0" w:color="F4D5F5" w:themeColor="accent2" w:themeTint="33"/>
      <w:shd w:val="clear" w:color="auto" w:fill="F4D5F5" w:themeFill="accent2" w:themeFillTint="33"/>
    </w:rPr>
  </w:style>
  <w:style w:type="paragraph" w:styleId="Quote">
    <w:name w:val="Quote"/>
    <w:basedOn w:val="Normal"/>
    <w:next w:val="Normal"/>
    <w:link w:val="QuoteChar"/>
    <w:uiPriority w:val="29"/>
    <w:qFormat/>
    <w:rsid w:val="00BE2EC9"/>
    <w:rPr>
      <w:i w:val="0"/>
      <w:iCs w:val="0"/>
      <w:color w:val="952498" w:themeColor="accent2" w:themeShade="BF"/>
    </w:rPr>
  </w:style>
  <w:style w:type="character" w:customStyle="1" w:styleId="QuoteChar">
    <w:name w:val="Quote Char"/>
    <w:basedOn w:val="DefaultParagraphFont"/>
    <w:link w:val="Quote"/>
    <w:uiPriority w:val="29"/>
    <w:rsid w:val="00BE2EC9"/>
    <w:rPr>
      <w:color w:val="952498" w:themeColor="accent2" w:themeShade="BF"/>
      <w:sz w:val="20"/>
      <w:szCs w:val="20"/>
    </w:rPr>
  </w:style>
  <w:style w:type="paragraph" w:styleId="IntenseQuote">
    <w:name w:val="Intense Quote"/>
    <w:basedOn w:val="Normal"/>
    <w:next w:val="Normal"/>
    <w:link w:val="IntenseQuoteChar"/>
    <w:uiPriority w:val="30"/>
    <w:qFormat/>
    <w:rsid w:val="00BE2EC9"/>
    <w:pPr>
      <w:pBdr>
        <w:top w:val="dotted" w:sz="8" w:space="10" w:color="C830CC" w:themeColor="accent2"/>
        <w:bottom w:val="dotted" w:sz="8" w:space="10" w:color="C830CC" w:themeColor="accent2"/>
      </w:pBdr>
      <w:spacing w:line="300" w:lineRule="auto"/>
      <w:ind w:left="2160" w:right="2160"/>
      <w:jc w:val="center"/>
    </w:pPr>
    <w:rPr>
      <w:rFonts w:asciiTheme="majorHAnsi" w:eastAsiaTheme="majorEastAsia" w:hAnsiTheme="majorHAnsi" w:cstheme="majorBidi"/>
      <w:b/>
      <w:bCs/>
      <w:color w:val="C830CC" w:themeColor="accent2"/>
    </w:rPr>
  </w:style>
  <w:style w:type="character" w:customStyle="1" w:styleId="IntenseQuoteChar">
    <w:name w:val="Intense Quote Char"/>
    <w:basedOn w:val="DefaultParagraphFont"/>
    <w:link w:val="IntenseQuote"/>
    <w:uiPriority w:val="30"/>
    <w:rsid w:val="00BE2EC9"/>
    <w:rPr>
      <w:rFonts w:asciiTheme="majorHAnsi" w:eastAsiaTheme="majorEastAsia" w:hAnsiTheme="majorHAnsi" w:cstheme="majorBidi"/>
      <w:b/>
      <w:bCs/>
      <w:i/>
      <w:iCs/>
      <w:color w:val="C830CC" w:themeColor="accent2"/>
      <w:sz w:val="20"/>
      <w:szCs w:val="20"/>
    </w:rPr>
  </w:style>
  <w:style w:type="character" w:styleId="SubtleEmphasis">
    <w:name w:val="Subtle Emphasis"/>
    <w:uiPriority w:val="19"/>
    <w:qFormat/>
    <w:rsid w:val="00BE2EC9"/>
    <w:rPr>
      <w:rFonts w:asciiTheme="majorHAnsi" w:eastAsiaTheme="majorEastAsia" w:hAnsiTheme="majorHAnsi" w:cstheme="majorBidi"/>
      <w:i/>
      <w:iCs/>
      <w:color w:val="C830CC" w:themeColor="accent2"/>
    </w:rPr>
  </w:style>
  <w:style w:type="character" w:styleId="IntenseEmphasis">
    <w:name w:val="Intense Emphasis"/>
    <w:uiPriority w:val="21"/>
    <w:qFormat/>
    <w:rsid w:val="00BE2EC9"/>
    <w:rPr>
      <w:rFonts w:asciiTheme="majorHAnsi" w:eastAsiaTheme="majorEastAsia" w:hAnsiTheme="majorHAnsi" w:cstheme="majorBidi"/>
      <w:b/>
      <w:bCs/>
      <w:i/>
      <w:iCs/>
      <w:dstrike w:val="0"/>
      <w:color w:val="FFFFFF" w:themeColor="background1"/>
      <w:bdr w:val="single" w:sz="18" w:space="0" w:color="C830CC" w:themeColor="accent2"/>
      <w:shd w:val="clear" w:color="auto" w:fill="C830CC" w:themeFill="accent2"/>
      <w:vertAlign w:val="baseline"/>
    </w:rPr>
  </w:style>
  <w:style w:type="character" w:styleId="SubtleReference">
    <w:name w:val="Subtle Reference"/>
    <w:uiPriority w:val="31"/>
    <w:qFormat/>
    <w:rsid w:val="00BE2EC9"/>
    <w:rPr>
      <w:i/>
      <w:iCs/>
      <w:smallCaps/>
      <w:color w:val="C830CC" w:themeColor="accent2"/>
      <w:u w:color="C830CC" w:themeColor="accent2"/>
    </w:rPr>
  </w:style>
  <w:style w:type="character" w:styleId="IntenseReference">
    <w:name w:val="Intense Reference"/>
    <w:uiPriority w:val="32"/>
    <w:qFormat/>
    <w:rsid w:val="00BE2EC9"/>
    <w:rPr>
      <w:b/>
      <w:bCs/>
      <w:i/>
      <w:iCs/>
      <w:smallCaps/>
      <w:color w:val="C830CC" w:themeColor="accent2"/>
      <w:u w:color="C830CC" w:themeColor="accent2"/>
    </w:rPr>
  </w:style>
  <w:style w:type="character" w:styleId="BookTitle">
    <w:name w:val="Book Title"/>
    <w:uiPriority w:val="33"/>
    <w:qFormat/>
    <w:rsid w:val="00BE2EC9"/>
    <w:rPr>
      <w:rFonts w:asciiTheme="majorHAnsi" w:eastAsiaTheme="majorEastAsia" w:hAnsiTheme="majorHAnsi" w:cstheme="majorBidi"/>
      <w:b/>
      <w:bCs/>
      <w:i/>
      <w:iCs/>
      <w:smallCaps/>
      <w:color w:val="952498" w:themeColor="accent2" w:themeShade="BF"/>
      <w:u w:val="single"/>
    </w:rPr>
  </w:style>
  <w:style w:type="paragraph" w:styleId="TOCHeading">
    <w:name w:val="TOC Heading"/>
    <w:basedOn w:val="Heading1"/>
    <w:next w:val="Normal"/>
    <w:uiPriority w:val="39"/>
    <w:semiHidden/>
    <w:unhideWhenUsed/>
    <w:qFormat/>
    <w:rsid w:val="00BE2EC9"/>
    <w:pPr>
      <w:outlineLvl w:val="9"/>
    </w:pPr>
  </w:style>
  <w:style w:type="paragraph" w:styleId="Bibliography">
    <w:name w:val="Bibliography"/>
    <w:basedOn w:val="Normal"/>
    <w:next w:val="Normal"/>
    <w:uiPriority w:val="37"/>
    <w:unhideWhenUsed/>
    <w:rsid w:val="00EC6EAC"/>
    <w:pPr>
      <w:spacing w:after="0" w:line="240" w:lineRule="auto"/>
    </w:pPr>
    <w:rPr>
      <w:rFonts w:ascii="Times New Roman" w:eastAsia="Times New Roman" w:hAnsi="Times New Roman" w:cs="Times New Roman"/>
      <w:i w:val="0"/>
      <w:iCs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8208658">
      <w:bodyDiv w:val="1"/>
      <w:marLeft w:val="0"/>
      <w:marRight w:val="0"/>
      <w:marTop w:val="0"/>
      <w:marBottom w:val="0"/>
      <w:divBdr>
        <w:top w:val="none" w:sz="0" w:space="0" w:color="auto"/>
        <w:left w:val="none" w:sz="0" w:space="0" w:color="auto"/>
        <w:bottom w:val="none" w:sz="0" w:space="0" w:color="auto"/>
        <w:right w:val="none" w:sz="0" w:space="0" w:color="auto"/>
      </w:divBdr>
    </w:div>
    <w:div w:id="545069995">
      <w:bodyDiv w:val="1"/>
      <w:marLeft w:val="0"/>
      <w:marRight w:val="0"/>
      <w:marTop w:val="0"/>
      <w:marBottom w:val="0"/>
      <w:divBdr>
        <w:top w:val="none" w:sz="0" w:space="0" w:color="auto"/>
        <w:left w:val="none" w:sz="0" w:space="0" w:color="auto"/>
        <w:bottom w:val="none" w:sz="0" w:space="0" w:color="auto"/>
        <w:right w:val="none" w:sz="0" w:space="0" w:color="auto"/>
      </w:divBdr>
      <w:divsChild>
        <w:div w:id="1700086352">
          <w:marLeft w:val="0"/>
          <w:marRight w:val="0"/>
          <w:marTop w:val="0"/>
          <w:marBottom w:val="0"/>
          <w:divBdr>
            <w:top w:val="none" w:sz="0" w:space="0" w:color="auto"/>
            <w:left w:val="none" w:sz="0" w:space="0" w:color="auto"/>
            <w:bottom w:val="none" w:sz="0" w:space="0" w:color="auto"/>
            <w:right w:val="none" w:sz="0" w:space="0" w:color="auto"/>
          </w:divBdr>
          <w:divsChild>
            <w:div w:id="1671718251">
              <w:marLeft w:val="0"/>
              <w:marRight w:val="0"/>
              <w:marTop w:val="0"/>
              <w:marBottom w:val="0"/>
              <w:divBdr>
                <w:top w:val="none" w:sz="0" w:space="0" w:color="auto"/>
                <w:left w:val="none" w:sz="0" w:space="0" w:color="auto"/>
                <w:bottom w:val="none" w:sz="0" w:space="0" w:color="auto"/>
                <w:right w:val="none" w:sz="0" w:space="0" w:color="auto"/>
              </w:divBdr>
              <w:divsChild>
                <w:div w:id="407775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0768326">
      <w:bodyDiv w:val="1"/>
      <w:marLeft w:val="0"/>
      <w:marRight w:val="0"/>
      <w:marTop w:val="0"/>
      <w:marBottom w:val="0"/>
      <w:divBdr>
        <w:top w:val="none" w:sz="0" w:space="0" w:color="auto"/>
        <w:left w:val="none" w:sz="0" w:space="0" w:color="auto"/>
        <w:bottom w:val="none" w:sz="0" w:space="0" w:color="auto"/>
        <w:right w:val="none" w:sz="0" w:space="0" w:color="auto"/>
      </w:divBdr>
      <w:divsChild>
        <w:div w:id="233247379">
          <w:marLeft w:val="0"/>
          <w:marRight w:val="0"/>
          <w:marTop w:val="0"/>
          <w:marBottom w:val="0"/>
          <w:divBdr>
            <w:top w:val="none" w:sz="0" w:space="0" w:color="auto"/>
            <w:left w:val="none" w:sz="0" w:space="0" w:color="auto"/>
            <w:bottom w:val="none" w:sz="0" w:space="0" w:color="auto"/>
            <w:right w:val="none" w:sz="0" w:space="0" w:color="auto"/>
          </w:divBdr>
          <w:divsChild>
            <w:div w:id="760566376">
              <w:marLeft w:val="0"/>
              <w:marRight w:val="0"/>
              <w:marTop w:val="0"/>
              <w:marBottom w:val="0"/>
              <w:divBdr>
                <w:top w:val="none" w:sz="0" w:space="0" w:color="auto"/>
                <w:left w:val="none" w:sz="0" w:space="0" w:color="auto"/>
                <w:bottom w:val="none" w:sz="0" w:space="0" w:color="auto"/>
                <w:right w:val="none" w:sz="0" w:space="0" w:color="auto"/>
              </w:divBdr>
              <w:divsChild>
                <w:div w:id="201597101">
                  <w:marLeft w:val="0"/>
                  <w:marRight w:val="0"/>
                  <w:marTop w:val="0"/>
                  <w:marBottom w:val="0"/>
                  <w:divBdr>
                    <w:top w:val="none" w:sz="0" w:space="0" w:color="auto"/>
                    <w:left w:val="none" w:sz="0" w:space="0" w:color="auto"/>
                    <w:bottom w:val="none" w:sz="0" w:space="0" w:color="auto"/>
                    <w:right w:val="none" w:sz="0" w:space="0" w:color="auto"/>
                  </w:divBdr>
                  <w:divsChild>
                    <w:div w:id="1827087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4959598">
      <w:bodyDiv w:val="1"/>
      <w:marLeft w:val="0"/>
      <w:marRight w:val="0"/>
      <w:marTop w:val="0"/>
      <w:marBottom w:val="0"/>
      <w:divBdr>
        <w:top w:val="none" w:sz="0" w:space="0" w:color="auto"/>
        <w:left w:val="none" w:sz="0" w:space="0" w:color="auto"/>
        <w:bottom w:val="none" w:sz="0" w:space="0" w:color="auto"/>
        <w:right w:val="none" w:sz="0" w:space="0" w:color="auto"/>
      </w:divBdr>
    </w:div>
    <w:div w:id="776487913">
      <w:bodyDiv w:val="1"/>
      <w:marLeft w:val="0"/>
      <w:marRight w:val="0"/>
      <w:marTop w:val="0"/>
      <w:marBottom w:val="0"/>
      <w:divBdr>
        <w:top w:val="none" w:sz="0" w:space="0" w:color="auto"/>
        <w:left w:val="none" w:sz="0" w:space="0" w:color="auto"/>
        <w:bottom w:val="none" w:sz="0" w:space="0" w:color="auto"/>
        <w:right w:val="none" w:sz="0" w:space="0" w:color="auto"/>
      </w:divBdr>
    </w:div>
    <w:div w:id="782378851">
      <w:bodyDiv w:val="1"/>
      <w:marLeft w:val="0"/>
      <w:marRight w:val="0"/>
      <w:marTop w:val="0"/>
      <w:marBottom w:val="0"/>
      <w:divBdr>
        <w:top w:val="none" w:sz="0" w:space="0" w:color="auto"/>
        <w:left w:val="none" w:sz="0" w:space="0" w:color="auto"/>
        <w:bottom w:val="none" w:sz="0" w:space="0" w:color="auto"/>
        <w:right w:val="none" w:sz="0" w:space="0" w:color="auto"/>
      </w:divBdr>
      <w:divsChild>
        <w:div w:id="1155730601">
          <w:marLeft w:val="0"/>
          <w:marRight w:val="0"/>
          <w:marTop w:val="0"/>
          <w:marBottom w:val="0"/>
          <w:divBdr>
            <w:top w:val="none" w:sz="0" w:space="0" w:color="auto"/>
            <w:left w:val="none" w:sz="0" w:space="0" w:color="auto"/>
            <w:bottom w:val="none" w:sz="0" w:space="0" w:color="auto"/>
            <w:right w:val="none" w:sz="0" w:space="0" w:color="auto"/>
          </w:divBdr>
          <w:divsChild>
            <w:div w:id="967510005">
              <w:marLeft w:val="0"/>
              <w:marRight w:val="0"/>
              <w:marTop w:val="0"/>
              <w:marBottom w:val="0"/>
              <w:divBdr>
                <w:top w:val="none" w:sz="0" w:space="0" w:color="auto"/>
                <w:left w:val="none" w:sz="0" w:space="0" w:color="auto"/>
                <w:bottom w:val="none" w:sz="0" w:space="0" w:color="auto"/>
                <w:right w:val="none" w:sz="0" w:space="0" w:color="auto"/>
              </w:divBdr>
              <w:divsChild>
                <w:div w:id="769737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7237864">
      <w:bodyDiv w:val="1"/>
      <w:marLeft w:val="0"/>
      <w:marRight w:val="0"/>
      <w:marTop w:val="0"/>
      <w:marBottom w:val="0"/>
      <w:divBdr>
        <w:top w:val="none" w:sz="0" w:space="0" w:color="auto"/>
        <w:left w:val="none" w:sz="0" w:space="0" w:color="auto"/>
        <w:bottom w:val="none" w:sz="0" w:space="0" w:color="auto"/>
        <w:right w:val="none" w:sz="0" w:space="0" w:color="auto"/>
      </w:divBdr>
      <w:divsChild>
        <w:div w:id="1040785341">
          <w:marLeft w:val="0"/>
          <w:marRight w:val="0"/>
          <w:marTop w:val="0"/>
          <w:marBottom w:val="0"/>
          <w:divBdr>
            <w:top w:val="none" w:sz="0" w:space="0" w:color="auto"/>
            <w:left w:val="none" w:sz="0" w:space="0" w:color="auto"/>
            <w:bottom w:val="none" w:sz="0" w:space="0" w:color="auto"/>
            <w:right w:val="none" w:sz="0" w:space="0" w:color="auto"/>
          </w:divBdr>
          <w:divsChild>
            <w:div w:id="581722334">
              <w:marLeft w:val="0"/>
              <w:marRight w:val="0"/>
              <w:marTop w:val="0"/>
              <w:marBottom w:val="0"/>
              <w:divBdr>
                <w:top w:val="none" w:sz="0" w:space="0" w:color="auto"/>
                <w:left w:val="none" w:sz="0" w:space="0" w:color="auto"/>
                <w:bottom w:val="none" w:sz="0" w:space="0" w:color="auto"/>
                <w:right w:val="none" w:sz="0" w:space="0" w:color="auto"/>
              </w:divBdr>
              <w:divsChild>
                <w:div w:id="503863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1266398">
      <w:bodyDiv w:val="1"/>
      <w:marLeft w:val="0"/>
      <w:marRight w:val="0"/>
      <w:marTop w:val="0"/>
      <w:marBottom w:val="0"/>
      <w:divBdr>
        <w:top w:val="none" w:sz="0" w:space="0" w:color="auto"/>
        <w:left w:val="none" w:sz="0" w:space="0" w:color="auto"/>
        <w:bottom w:val="none" w:sz="0" w:space="0" w:color="auto"/>
        <w:right w:val="none" w:sz="0" w:space="0" w:color="auto"/>
      </w:divBdr>
    </w:div>
    <w:div w:id="881020541">
      <w:bodyDiv w:val="1"/>
      <w:marLeft w:val="0"/>
      <w:marRight w:val="0"/>
      <w:marTop w:val="0"/>
      <w:marBottom w:val="0"/>
      <w:divBdr>
        <w:top w:val="none" w:sz="0" w:space="0" w:color="auto"/>
        <w:left w:val="none" w:sz="0" w:space="0" w:color="auto"/>
        <w:bottom w:val="none" w:sz="0" w:space="0" w:color="auto"/>
        <w:right w:val="none" w:sz="0" w:space="0" w:color="auto"/>
      </w:divBdr>
    </w:div>
    <w:div w:id="967273319">
      <w:bodyDiv w:val="1"/>
      <w:marLeft w:val="0"/>
      <w:marRight w:val="0"/>
      <w:marTop w:val="0"/>
      <w:marBottom w:val="0"/>
      <w:divBdr>
        <w:top w:val="none" w:sz="0" w:space="0" w:color="auto"/>
        <w:left w:val="none" w:sz="0" w:space="0" w:color="auto"/>
        <w:bottom w:val="none" w:sz="0" w:space="0" w:color="auto"/>
        <w:right w:val="none" w:sz="0" w:space="0" w:color="auto"/>
      </w:divBdr>
    </w:div>
    <w:div w:id="994795662">
      <w:bodyDiv w:val="1"/>
      <w:marLeft w:val="0"/>
      <w:marRight w:val="0"/>
      <w:marTop w:val="0"/>
      <w:marBottom w:val="0"/>
      <w:divBdr>
        <w:top w:val="none" w:sz="0" w:space="0" w:color="auto"/>
        <w:left w:val="none" w:sz="0" w:space="0" w:color="auto"/>
        <w:bottom w:val="none" w:sz="0" w:space="0" w:color="auto"/>
        <w:right w:val="none" w:sz="0" w:space="0" w:color="auto"/>
      </w:divBdr>
      <w:divsChild>
        <w:div w:id="706873189">
          <w:marLeft w:val="0"/>
          <w:marRight w:val="0"/>
          <w:marTop w:val="0"/>
          <w:marBottom w:val="0"/>
          <w:divBdr>
            <w:top w:val="none" w:sz="0" w:space="0" w:color="auto"/>
            <w:left w:val="none" w:sz="0" w:space="0" w:color="auto"/>
            <w:bottom w:val="none" w:sz="0" w:space="0" w:color="auto"/>
            <w:right w:val="none" w:sz="0" w:space="0" w:color="auto"/>
          </w:divBdr>
          <w:divsChild>
            <w:div w:id="1552226373">
              <w:marLeft w:val="0"/>
              <w:marRight w:val="0"/>
              <w:marTop w:val="0"/>
              <w:marBottom w:val="0"/>
              <w:divBdr>
                <w:top w:val="none" w:sz="0" w:space="0" w:color="auto"/>
                <w:left w:val="none" w:sz="0" w:space="0" w:color="auto"/>
                <w:bottom w:val="none" w:sz="0" w:space="0" w:color="auto"/>
                <w:right w:val="none" w:sz="0" w:space="0" w:color="auto"/>
              </w:divBdr>
              <w:divsChild>
                <w:div w:id="1804078724">
                  <w:marLeft w:val="0"/>
                  <w:marRight w:val="0"/>
                  <w:marTop w:val="0"/>
                  <w:marBottom w:val="0"/>
                  <w:divBdr>
                    <w:top w:val="none" w:sz="0" w:space="0" w:color="auto"/>
                    <w:left w:val="none" w:sz="0" w:space="0" w:color="auto"/>
                    <w:bottom w:val="none" w:sz="0" w:space="0" w:color="auto"/>
                    <w:right w:val="none" w:sz="0" w:space="0" w:color="auto"/>
                  </w:divBdr>
                  <w:divsChild>
                    <w:div w:id="530805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2048694">
      <w:bodyDiv w:val="1"/>
      <w:marLeft w:val="0"/>
      <w:marRight w:val="0"/>
      <w:marTop w:val="0"/>
      <w:marBottom w:val="0"/>
      <w:divBdr>
        <w:top w:val="none" w:sz="0" w:space="0" w:color="auto"/>
        <w:left w:val="none" w:sz="0" w:space="0" w:color="auto"/>
        <w:bottom w:val="none" w:sz="0" w:space="0" w:color="auto"/>
        <w:right w:val="none" w:sz="0" w:space="0" w:color="auto"/>
      </w:divBdr>
    </w:div>
    <w:div w:id="1030761242">
      <w:bodyDiv w:val="1"/>
      <w:marLeft w:val="0"/>
      <w:marRight w:val="0"/>
      <w:marTop w:val="0"/>
      <w:marBottom w:val="0"/>
      <w:divBdr>
        <w:top w:val="none" w:sz="0" w:space="0" w:color="auto"/>
        <w:left w:val="none" w:sz="0" w:space="0" w:color="auto"/>
        <w:bottom w:val="none" w:sz="0" w:space="0" w:color="auto"/>
        <w:right w:val="none" w:sz="0" w:space="0" w:color="auto"/>
      </w:divBdr>
    </w:div>
    <w:div w:id="1044601114">
      <w:bodyDiv w:val="1"/>
      <w:marLeft w:val="0"/>
      <w:marRight w:val="0"/>
      <w:marTop w:val="0"/>
      <w:marBottom w:val="0"/>
      <w:divBdr>
        <w:top w:val="none" w:sz="0" w:space="0" w:color="auto"/>
        <w:left w:val="none" w:sz="0" w:space="0" w:color="auto"/>
        <w:bottom w:val="none" w:sz="0" w:space="0" w:color="auto"/>
        <w:right w:val="none" w:sz="0" w:space="0" w:color="auto"/>
      </w:divBdr>
    </w:div>
    <w:div w:id="1045913159">
      <w:bodyDiv w:val="1"/>
      <w:marLeft w:val="0"/>
      <w:marRight w:val="0"/>
      <w:marTop w:val="0"/>
      <w:marBottom w:val="0"/>
      <w:divBdr>
        <w:top w:val="none" w:sz="0" w:space="0" w:color="auto"/>
        <w:left w:val="none" w:sz="0" w:space="0" w:color="auto"/>
        <w:bottom w:val="none" w:sz="0" w:space="0" w:color="auto"/>
        <w:right w:val="none" w:sz="0" w:space="0" w:color="auto"/>
      </w:divBdr>
    </w:div>
    <w:div w:id="1321154671">
      <w:bodyDiv w:val="1"/>
      <w:marLeft w:val="0"/>
      <w:marRight w:val="0"/>
      <w:marTop w:val="0"/>
      <w:marBottom w:val="0"/>
      <w:divBdr>
        <w:top w:val="none" w:sz="0" w:space="0" w:color="auto"/>
        <w:left w:val="none" w:sz="0" w:space="0" w:color="auto"/>
        <w:bottom w:val="none" w:sz="0" w:space="0" w:color="auto"/>
        <w:right w:val="none" w:sz="0" w:space="0" w:color="auto"/>
      </w:divBdr>
      <w:divsChild>
        <w:div w:id="1977056577">
          <w:marLeft w:val="0"/>
          <w:marRight w:val="0"/>
          <w:marTop w:val="0"/>
          <w:marBottom w:val="0"/>
          <w:divBdr>
            <w:top w:val="none" w:sz="0" w:space="0" w:color="auto"/>
            <w:left w:val="none" w:sz="0" w:space="0" w:color="auto"/>
            <w:bottom w:val="none" w:sz="0" w:space="0" w:color="auto"/>
            <w:right w:val="none" w:sz="0" w:space="0" w:color="auto"/>
          </w:divBdr>
          <w:divsChild>
            <w:div w:id="391774978">
              <w:marLeft w:val="0"/>
              <w:marRight w:val="0"/>
              <w:marTop w:val="0"/>
              <w:marBottom w:val="0"/>
              <w:divBdr>
                <w:top w:val="none" w:sz="0" w:space="0" w:color="auto"/>
                <w:left w:val="none" w:sz="0" w:space="0" w:color="auto"/>
                <w:bottom w:val="none" w:sz="0" w:space="0" w:color="auto"/>
                <w:right w:val="none" w:sz="0" w:space="0" w:color="auto"/>
              </w:divBdr>
              <w:divsChild>
                <w:div w:id="227301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7463164">
      <w:bodyDiv w:val="1"/>
      <w:marLeft w:val="0"/>
      <w:marRight w:val="0"/>
      <w:marTop w:val="0"/>
      <w:marBottom w:val="0"/>
      <w:divBdr>
        <w:top w:val="none" w:sz="0" w:space="0" w:color="auto"/>
        <w:left w:val="none" w:sz="0" w:space="0" w:color="auto"/>
        <w:bottom w:val="none" w:sz="0" w:space="0" w:color="auto"/>
        <w:right w:val="none" w:sz="0" w:space="0" w:color="auto"/>
      </w:divBdr>
      <w:divsChild>
        <w:div w:id="1380934882">
          <w:marLeft w:val="0"/>
          <w:marRight w:val="0"/>
          <w:marTop w:val="0"/>
          <w:marBottom w:val="0"/>
          <w:divBdr>
            <w:top w:val="none" w:sz="0" w:space="0" w:color="auto"/>
            <w:left w:val="none" w:sz="0" w:space="0" w:color="auto"/>
            <w:bottom w:val="none" w:sz="0" w:space="0" w:color="auto"/>
            <w:right w:val="none" w:sz="0" w:space="0" w:color="auto"/>
          </w:divBdr>
          <w:divsChild>
            <w:div w:id="766192945">
              <w:marLeft w:val="0"/>
              <w:marRight w:val="0"/>
              <w:marTop w:val="0"/>
              <w:marBottom w:val="0"/>
              <w:divBdr>
                <w:top w:val="none" w:sz="0" w:space="0" w:color="auto"/>
                <w:left w:val="none" w:sz="0" w:space="0" w:color="auto"/>
                <w:bottom w:val="none" w:sz="0" w:space="0" w:color="auto"/>
                <w:right w:val="none" w:sz="0" w:space="0" w:color="auto"/>
              </w:divBdr>
              <w:divsChild>
                <w:div w:id="167720975">
                  <w:marLeft w:val="0"/>
                  <w:marRight w:val="0"/>
                  <w:marTop w:val="0"/>
                  <w:marBottom w:val="0"/>
                  <w:divBdr>
                    <w:top w:val="none" w:sz="0" w:space="0" w:color="auto"/>
                    <w:left w:val="none" w:sz="0" w:space="0" w:color="auto"/>
                    <w:bottom w:val="none" w:sz="0" w:space="0" w:color="auto"/>
                    <w:right w:val="none" w:sz="0" w:space="0" w:color="auto"/>
                  </w:divBdr>
                  <w:divsChild>
                    <w:div w:id="1122463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8699307">
      <w:bodyDiv w:val="1"/>
      <w:marLeft w:val="0"/>
      <w:marRight w:val="0"/>
      <w:marTop w:val="0"/>
      <w:marBottom w:val="0"/>
      <w:divBdr>
        <w:top w:val="none" w:sz="0" w:space="0" w:color="auto"/>
        <w:left w:val="none" w:sz="0" w:space="0" w:color="auto"/>
        <w:bottom w:val="none" w:sz="0" w:space="0" w:color="auto"/>
        <w:right w:val="none" w:sz="0" w:space="0" w:color="auto"/>
      </w:divBdr>
    </w:div>
    <w:div w:id="1648633426">
      <w:bodyDiv w:val="1"/>
      <w:marLeft w:val="0"/>
      <w:marRight w:val="0"/>
      <w:marTop w:val="0"/>
      <w:marBottom w:val="0"/>
      <w:divBdr>
        <w:top w:val="none" w:sz="0" w:space="0" w:color="auto"/>
        <w:left w:val="none" w:sz="0" w:space="0" w:color="auto"/>
        <w:bottom w:val="none" w:sz="0" w:space="0" w:color="auto"/>
        <w:right w:val="none" w:sz="0" w:space="0" w:color="auto"/>
      </w:divBdr>
      <w:divsChild>
        <w:div w:id="993027292">
          <w:marLeft w:val="0"/>
          <w:marRight w:val="0"/>
          <w:marTop w:val="0"/>
          <w:marBottom w:val="0"/>
          <w:divBdr>
            <w:top w:val="none" w:sz="0" w:space="0" w:color="auto"/>
            <w:left w:val="none" w:sz="0" w:space="0" w:color="auto"/>
            <w:bottom w:val="none" w:sz="0" w:space="0" w:color="auto"/>
            <w:right w:val="none" w:sz="0" w:space="0" w:color="auto"/>
          </w:divBdr>
          <w:divsChild>
            <w:div w:id="1058742069">
              <w:marLeft w:val="0"/>
              <w:marRight w:val="0"/>
              <w:marTop w:val="0"/>
              <w:marBottom w:val="0"/>
              <w:divBdr>
                <w:top w:val="none" w:sz="0" w:space="0" w:color="auto"/>
                <w:left w:val="none" w:sz="0" w:space="0" w:color="auto"/>
                <w:bottom w:val="none" w:sz="0" w:space="0" w:color="auto"/>
                <w:right w:val="none" w:sz="0" w:space="0" w:color="auto"/>
              </w:divBdr>
              <w:divsChild>
                <w:div w:id="1819420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5095847">
      <w:bodyDiv w:val="1"/>
      <w:marLeft w:val="0"/>
      <w:marRight w:val="0"/>
      <w:marTop w:val="0"/>
      <w:marBottom w:val="0"/>
      <w:divBdr>
        <w:top w:val="none" w:sz="0" w:space="0" w:color="auto"/>
        <w:left w:val="none" w:sz="0" w:space="0" w:color="auto"/>
        <w:bottom w:val="none" w:sz="0" w:space="0" w:color="auto"/>
        <w:right w:val="none" w:sz="0" w:space="0" w:color="auto"/>
      </w:divBdr>
    </w:div>
    <w:div w:id="1888757482">
      <w:bodyDiv w:val="1"/>
      <w:marLeft w:val="0"/>
      <w:marRight w:val="0"/>
      <w:marTop w:val="0"/>
      <w:marBottom w:val="0"/>
      <w:divBdr>
        <w:top w:val="none" w:sz="0" w:space="0" w:color="auto"/>
        <w:left w:val="none" w:sz="0" w:space="0" w:color="auto"/>
        <w:bottom w:val="none" w:sz="0" w:space="0" w:color="auto"/>
        <w:right w:val="none" w:sz="0" w:space="0" w:color="auto"/>
      </w:divBdr>
    </w:div>
    <w:div w:id="1951274952">
      <w:bodyDiv w:val="1"/>
      <w:marLeft w:val="0"/>
      <w:marRight w:val="0"/>
      <w:marTop w:val="0"/>
      <w:marBottom w:val="0"/>
      <w:divBdr>
        <w:top w:val="none" w:sz="0" w:space="0" w:color="auto"/>
        <w:left w:val="none" w:sz="0" w:space="0" w:color="auto"/>
        <w:bottom w:val="none" w:sz="0" w:space="0" w:color="auto"/>
        <w:right w:val="none" w:sz="0" w:space="0" w:color="auto"/>
      </w:divBdr>
    </w:div>
    <w:div w:id="2063871237">
      <w:bodyDiv w:val="1"/>
      <w:marLeft w:val="0"/>
      <w:marRight w:val="0"/>
      <w:marTop w:val="0"/>
      <w:marBottom w:val="0"/>
      <w:divBdr>
        <w:top w:val="none" w:sz="0" w:space="0" w:color="auto"/>
        <w:left w:val="none" w:sz="0" w:space="0" w:color="auto"/>
        <w:bottom w:val="none" w:sz="0" w:space="0" w:color="auto"/>
        <w:right w:val="none" w:sz="0" w:space="0" w:color="auto"/>
      </w:divBdr>
    </w:div>
    <w:div w:id="2087847922">
      <w:bodyDiv w:val="1"/>
      <w:marLeft w:val="0"/>
      <w:marRight w:val="0"/>
      <w:marTop w:val="0"/>
      <w:marBottom w:val="0"/>
      <w:divBdr>
        <w:top w:val="none" w:sz="0" w:space="0" w:color="auto"/>
        <w:left w:val="none" w:sz="0" w:space="0" w:color="auto"/>
        <w:bottom w:val="none" w:sz="0" w:space="0" w:color="auto"/>
        <w:right w:val="none" w:sz="0" w:space="0" w:color="auto"/>
      </w:divBdr>
    </w:div>
    <w:div w:id="2143182662">
      <w:bodyDiv w:val="1"/>
      <w:marLeft w:val="0"/>
      <w:marRight w:val="0"/>
      <w:marTop w:val="0"/>
      <w:marBottom w:val="0"/>
      <w:divBdr>
        <w:top w:val="none" w:sz="0" w:space="0" w:color="auto"/>
        <w:left w:val="none" w:sz="0" w:space="0" w:color="auto"/>
        <w:bottom w:val="none" w:sz="0" w:space="0" w:color="auto"/>
        <w:right w:val="none" w:sz="0" w:space="0" w:color="auto"/>
      </w:divBdr>
      <w:divsChild>
        <w:div w:id="400370748">
          <w:marLeft w:val="0"/>
          <w:marRight w:val="0"/>
          <w:marTop w:val="0"/>
          <w:marBottom w:val="0"/>
          <w:divBdr>
            <w:top w:val="none" w:sz="0" w:space="0" w:color="auto"/>
            <w:left w:val="none" w:sz="0" w:space="0" w:color="auto"/>
            <w:bottom w:val="none" w:sz="0" w:space="0" w:color="auto"/>
            <w:right w:val="none" w:sz="0" w:space="0" w:color="auto"/>
          </w:divBdr>
          <w:divsChild>
            <w:div w:id="165562457">
              <w:marLeft w:val="0"/>
              <w:marRight w:val="0"/>
              <w:marTop w:val="0"/>
              <w:marBottom w:val="0"/>
              <w:divBdr>
                <w:top w:val="none" w:sz="0" w:space="0" w:color="auto"/>
                <w:left w:val="none" w:sz="0" w:space="0" w:color="auto"/>
                <w:bottom w:val="none" w:sz="0" w:space="0" w:color="auto"/>
                <w:right w:val="none" w:sz="0" w:space="0" w:color="auto"/>
              </w:divBdr>
              <w:divsChild>
                <w:div w:id="1249266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1.jpeg"/><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823EE39-9B32-BF4A-902B-AD8922C126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2900</Words>
  <Characters>16796</Characters>
  <Application>Microsoft Office Word</Application>
  <DocSecurity>0</DocSecurity>
  <Lines>299</Lines>
  <Paragraphs>55</Paragraphs>
  <ScaleCrop>false</ScaleCrop>
  <HeadingPairs>
    <vt:vector size="2" baseType="variant">
      <vt:variant>
        <vt:lpstr>Title</vt:lpstr>
      </vt:variant>
      <vt:variant>
        <vt:i4>1</vt:i4>
      </vt:variant>
    </vt:vector>
  </HeadingPairs>
  <TitlesOfParts>
    <vt:vector size="1" baseType="lpstr">
      <vt:lpstr/>
    </vt:vector>
  </TitlesOfParts>
  <Company>1806101</Company>
  <LinksUpToDate>false</LinksUpToDate>
  <CharactersWithSpaces>19641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exploration into brand personality 
as a marketing communication tool In higher Education (HE).</dc:title>
  <dc:subject>[Independent Study – Level 6]</dc:subject>
  <dc:creator>Danielle Baskerville</dc:creator>
  <cp:keywords/>
  <dc:description/>
  <cp:lastModifiedBy>Danielle Baskerville</cp:lastModifiedBy>
  <cp:revision>2</cp:revision>
  <dcterms:created xsi:type="dcterms:W3CDTF">2019-03-10T23:24:00Z</dcterms:created>
  <dcterms:modified xsi:type="dcterms:W3CDTF">2019-03-10T23:24:00Z</dcterms:modified>
</cp:coreProperties>
</file>