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C19EDB" w14:textId="395E8526" w:rsidR="08B395A7" w:rsidRDefault="08B395A7" w:rsidP="08B395A7">
      <w:pPr>
        <w:rPr>
          <w:rFonts w:eastAsiaTheme="minorEastAsia"/>
          <w:b/>
          <w:bCs/>
          <w:sz w:val="28"/>
          <w:szCs w:val="28"/>
          <w:lang w:val="en-US"/>
        </w:rPr>
      </w:pPr>
    </w:p>
    <w:p w14:paraId="644B9E4A" w14:textId="40FFD789" w:rsidR="08B395A7" w:rsidRDefault="08B395A7" w:rsidP="08B395A7">
      <w:pPr>
        <w:jc w:val="center"/>
        <w:rPr>
          <w:rFonts w:eastAsiaTheme="minorEastAsia"/>
          <w:b/>
          <w:bCs/>
          <w:sz w:val="32"/>
          <w:szCs w:val="32"/>
          <w:lang w:val="en-US"/>
        </w:rPr>
      </w:pPr>
      <w:r w:rsidRPr="08B395A7">
        <w:rPr>
          <w:rFonts w:eastAsiaTheme="minorEastAsia"/>
          <w:b/>
          <w:bCs/>
          <w:sz w:val="32"/>
          <w:szCs w:val="32"/>
          <w:lang w:val="en-US"/>
        </w:rPr>
        <w:t>THE IMPACT OF VIRTUAL LEARNING ENVIROMENT (VLE) ON STUDENTS-MOODLE PLATFORM</w:t>
      </w:r>
    </w:p>
    <w:p w14:paraId="7D0D9FC0" w14:textId="07ADF630" w:rsidR="08B395A7" w:rsidRDefault="08B395A7" w:rsidP="08B395A7">
      <w:pPr>
        <w:jc w:val="center"/>
        <w:rPr>
          <w:rFonts w:eastAsiaTheme="minorEastAsia"/>
          <w:b/>
          <w:bCs/>
          <w:sz w:val="24"/>
          <w:szCs w:val="24"/>
          <w:lang w:val="en-US"/>
        </w:rPr>
      </w:pPr>
      <w:r w:rsidRPr="08B395A7">
        <w:rPr>
          <w:rFonts w:eastAsiaTheme="minorEastAsia"/>
          <w:b/>
          <w:bCs/>
          <w:sz w:val="24"/>
          <w:szCs w:val="24"/>
          <w:lang w:val="en-US"/>
        </w:rPr>
        <w:t>TERM1 GROUP10</w:t>
      </w:r>
    </w:p>
    <w:p w14:paraId="302D27E7" w14:textId="275AF91B" w:rsidR="08B395A7" w:rsidRDefault="08B395A7" w:rsidP="08B395A7">
      <w:pPr>
        <w:jc w:val="center"/>
        <w:rPr>
          <w:rFonts w:eastAsiaTheme="minorEastAsia"/>
          <w:b/>
          <w:bCs/>
          <w:sz w:val="24"/>
          <w:szCs w:val="24"/>
          <w:lang w:val="en-US"/>
        </w:rPr>
      </w:pPr>
      <w:r w:rsidRPr="08B395A7">
        <w:rPr>
          <w:rFonts w:eastAsiaTheme="minorEastAsia"/>
          <w:b/>
          <w:bCs/>
          <w:sz w:val="24"/>
          <w:szCs w:val="24"/>
          <w:lang w:val="en-US"/>
        </w:rPr>
        <w:t>LECTURER- BELENDRAD KANDASAMY</w:t>
      </w:r>
    </w:p>
    <w:p w14:paraId="7CFBD6A2" w14:textId="54A7FE4D" w:rsidR="08B395A7" w:rsidRDefault="08B395A7" w:rsidP="08B395A7">
      <w:pPr>
        <w:jc w:val="center"/>
        <w:rPr>
          <w:rFonts w:eastAsiaTheme="minorEastAsia"/>
          <w:b/>
          <w:bCs/>
          <w:sz w:val="24"/>
          <w:szCs w:val="24"/>
          <w:lang w:val="en-US"/>
        </w:rPr>
      </w:pPr>
      <w:r w:rsidRPr="08B395A7">
        <w:rPr>
          <w:rFonts w:eastAsiaTheme="minorEastAsia"/>
          <w:b/>
          <w:bCs/>
          <w:sz w:val="24"/>
          <w:szCs w:val="24"/>
          <w:lang w:val="en-US"/>
        </w:rPr>
        <w:t>STUDENT NAME: ALEXANDRA BADEA (2011897)</w:t>
      </w:r>
    </w:p>
    <w:p w14:paraId="00060A01" w14:textId="21712B7F" w:rsidR="08B395A7" w:rsidRDefault="08B395A7" w:rsidP="08B395A7">
      <w:pPr>
        <w:jc w:val="center"/>
        <w:rPr>
          <w:rFonts w:eastAsiaTheme="minorEastAsia"/>
          <w:b/>
          <w:bCs/>
          <w:sz w:val="24"/>
          <w:szCs w:val="24"/>
          <w:lang w:val="en-US"/>
        </w:rPr>
      </w:pPr>
      <w:r w:rsidRPr="08B395A7">
        <w:rPr>
          <w:rFonts w:eastAsiaTheme="minorEastAsia"/>
          <w:b/>
          <w:bCs/>
          <w:sz w:val="24"/>
          <w:szCs w:val="24"/>
          <w:lang w:val="en-US"/>
        </w:rPr>
        <w:t>MODULE:</w:t>
      </w:r>
      <w:r w:rsidR="00C108C3">
        <w:rPr>
          <w:rFonts w:eastAsiaTheme="minorEastAsia"/>
          <w:b/>
          <w:bCs/>
          <w:sz w:val="24"/>
          <w:szCs w:val="24"/>
          <w:lang w:val="en-US"/>
        </w:rPr>
        <w:t xml:space="preserve"> </w:t>
      </w:r>
      <w:r w:rsidRPr="08B395A7">
        <w:rPr>
          <w:rFonts w:eastAsiaTheme="minorEastAsia"/>
          <w:b/>
          <w:bCs/>
          <w:sz w:val="24"/>
          <w:szCs w:val="24"/>
          <w:lang w:val="en-US"/>
        </w:rPr>
        <w:t>DIGITAL SKILLS AND RESEARCH METHODS</w:t>
      </w:r>
    </w:p>
    <w:p w14:paraId="74B22C3D" w14:textId="582F3830" w:rsidR="08B395A7" w:rsidRDefault="08B395A7" w:rsidP="08B395A7">
      <w:pPr>
        <w:jc w:val="center"/>
        <w:rPr>
          <w:rFonts w:eastAsiaTheme="minorEastAsia"/>
          <w:b/>
          <w:bCs/>
          <w:sz w:val="24"/>
          <w:szCs w:val="24"/>
          <w:lang w:val="en-US"/>
        </w:rPr>
      </w:pPr>
      <w:r w:rsidRPr="08B395A7">
        <w:rPr>
          <w:rFonts w:eastAsiaTheme="minorEastAsia"/>
          <w:b/>
          <w:bCs/>
          <w:sz w:val="24"/>
          <w:szCs w:val="24"/>
          <w:lang w:val="en-US"/>
        </w:rPr>
        <w:t>MODULE CODE: BMSW4003</w:t>
      </w:r>
    </w:p>
    <w:p w14:paraId="680E4586" w14:textId="2422B993" w:rsidR="08B395A7" w:rsidRDefault="08B395A7" w:rsidP="08B395A7">
      <w:pPr>
        <w:jc w:val="center"/>
        <w:rPr>
          <w:rFonts w:eastAsiaTheme="minorEastAsia"/>
          <w:b/>
          <w:bCs/>
          <w:sz w:val="28"/>
          <w:szCs w:val="28"/>
          <w:lang w:val="en-US"/>
        </w:rPr>
      </w:pPr>
    </w:p>
    <w:p w14:paraId="63360E4C" w14:textId="4554233E" w:rsidR="00791CCD" w:rsidRDefault="00791CCD" w:rsidP="00791CCD">
      <w:pPr>
        <w:rPr>
          <w:rFonts w:eastAsiaTheme="minorEastAsia"/>
          <w:b/>
          <w:bCs/>
          <w:sz w:val="28"/>
          <w:szCs w:val="28"/>
          <w:lang w:val="en-US"/>
        </w:rPr>
      </w:pPr>
      <w:r>
        <w:rPr>
          <w:rFonts w:eastAsiaTheme="minorEastAsia"/>
          <w:b/>
          <w:bCs/>
          <w:sz w:val="28"/>
          <w:szCs w:val="28"/>
          <w:lang w:val="en-US"/>
        </w:rPr>
        <w:t xml:space="preserve">            </w:t>
      </w:r>
    </w:p>
    <w:p w14:paraId="22AA3397" w14:textId="34F95CCE" w:rsidR="00791CCD" w:rsidRDefault="00791CCD" w:rsidP="00791CCD">
      <w:pPr>
        <w:rPr>
          <w:rFonts w:eastAsiaTheme="minorEastAsia"/>
          <w:b/>
          <w:bCs/>
          <w:sz w:val="28"/>
          <w:szCs w:val="28"/>
          <w:lang w:val="en-US"/>
        </w:rPr>
      </w:pPr>
    </w:p>
    <w:p w14:paraId="6BFF9A1C" w14:textId="77777777" w:rsidR="00C108C3" w:rsidRDefault="00C108C3" w:rsidP="00791CCD">
      <w:pPr>
        <w:rPr>
          <w:rFonts w:eastAsiaTheme="minorEastAsia"/>
          <w:bCs/>
          <w:sz w:val="28"/>
          <w:szCs w:val="28"/>
          <w:lang w:val="en-US"/>
        </w:rPr>
      </w:pPr>
    </w:p>
    <w:p w14:paraId="0664748C" w14:textId="77777777" w:rsidR="00C108C3" w:rsidRDefault="00C108C3" w:rsidP="00791CCD">
      <w:pPr>
        <w:rPr>
          <w:rFonts w:eastAsiaTheme="minorEastAsia"/>
          <w:bCs/>
          <w:sz w:val="28"/>
          <w:szCs w:val="28"/>
          <w:lang w:val="en-US"/>
        </w:rPr>
      </w:pPr>
    </w:p>
    <w:p w14:paraId="4A1E2663" w14:textId="77777777" w:rsidR="00C108C3" w:rsidRDefault="00C108C3" w:rsidP="00791CCD">
      <w:pPr>
        <w:rPr>
          <w:rFonts w:eastAsiaTheme="minorEastAsia"/>
          <w:bCs/>
          <w:sz w:val="28"/>
          <w:szCs w:val="28"/>
          <w:lang w:val="en-US"/>
        </w:rPr>
      </w:pPr>
    </w:p>
    <w:p w14:paraId="47C32DB4" w14:textId="77777777" w:rsidR="00C108C3" w:rsidRDefault="00C108C3" w:rsidP="00791CCD">
      <w:pPr>
        <w:rPr>
          <w:rFonts w:eastAsiaTheme="minorEastAsia"/>
          <w:bCs/>
          <w:sz w:val="28"/>
          <w:szCs w:val="28"/>
          <w:lang w:val="en-US"/>
        </w:rPr>
      </w:pPr>
    </w:p>
    <w:p w14:paraId="73BC182F" w14:textId="77777777" w:rsidR="00C108C3" w:rsidRDefault="00C108C3" w:rsidP="00791CCD">
      <w:pPr>
        <w:rPr>
          <w:rFonts w:eastAsiaTheme="minorEastAsia"/>
          <w:bCs/>
          <w:sz w:val="28"/>
          <w:szCs w:val="28"/>
          <w:lang w:val="en-US"/>
        </w:rPr>
      </w:pPr>
    </w:p>
    <w:p w14:paraId="5EA8C8AF" w14:textId="77777777" w:rsidR="00C108C3" w:rsidRDefault="00C108C3" w:rsidP="00791CCD">
      <w:pPr>
        <w:rPr>
          <w:rFonts w:eastAsiaTheme="minorEastAsia"/>
          <w:bCs/>
          <w:sz w:val="28"/>
          <w:szCs w:val="28"/>
          <w:lang w:val="en-US"/>
        </w:rPr>
      </w:pPr>
    </w:p>
    <w:p w14:paraId="474AF447" w14:textId="77777777" w:rsidR="00C108C3" w:rsidRDefault="00C108C3" w:rsidP="00791CCD">
      <w:pPr>
        <w:rPr>
          <w:rFonts w:eastAsiaTheme="minorEastAsia"/>
          <w:bCs/>
          <w:sz w:val="28"/>
          <w:szCs w:val="28"/>
          <w:lang w:val="en-US"/>
        </w:rPr>
      </w:pPr>
    </w:p>
    <w:p w14:paraId="04658482" w14:textId="77777777" w:rsidR="00C108C3" w:rsidRDefault="00C108C3" w:rsidP="00791CCD">
      <w:pPr>
        <w:rPr>
          <w:rFonts w:eastAsiaTheme="minorEastAsia"/>
          <w:bCs/>
          <w:sz w:val="28"/>
          <w:szCs w:val="28"/>
          <w:lang w:val="en-US"/>
        </w:rPr>
      </w:pPr>
    </w:p>
    <w:p w14:paraId="1283D755" w14:textId="77777777" w:rsidR="00C108C3" w:rsidRDefault="00C108C3" w:rsidP="00791CCD">
      <w:pPr>
        <w:rPr>
          <w:rFonts w:eastAsiaTheme="minorEastAsia"/>
          <w:bCs/>
          <w:sz w:val="28"/>
          <w:szCs w:val="28"/>
          <w:lang w:val="en-US"/>
        </w:rPr>
      </w:pPr>
    </w:p>
    <w:p w14:paraId="7CF7C27F" w14:textId="77777777" w:rsidR="00C108C3" w:rsidRDefault="00C108C3" w:rsidP="00791CCD">
      <w:pPr>
        <w:rPr>
          <w:rFonts w:eastAsiaTheme="minorEastAsia"/>
          <w:bCs/>
          <w:sz w:val="28"/>
          <w:szCs w:val="28"/>
          <w:lang w:val="en-US"/>
        </w:rPr>
      </w:pPr>
    </w:p>
    <w:p w14:paraId="0EB8B21C" w14:textId="77777777" w:rsidR="00C108C3" w:rsidRDefault="00C108C3" w:rsidP="00791CCD">
      <w:pPr>
        <w:rPr>
          <w:rFonts w:eastAsiaTheme="minorEastAsia"/>
          <w:bCs/>
          <w:sz w:val="28"/>
          <w:szCs w:val="28"/>
          <w:lang w:val="en-US"/>
        </w:rPr>
      </w:pPr>
    </w:p>
    <w:p w14:paraId="65016382" w14:textId="77777777" w:rsidR="00C108C3" w:rsidRDefault="00C108C3" w:rsidP="00791CCD">
      <w:pPr>
        <w:rPr>
          <w:rFonts w:eastAsiaTheme="minorEastAsia"/>
          <w:bCs/>
          <w:sz w:val="28"/>
          <w:szCs w:val="28"/>
          <w:lang w:val="en-US"/>
        </w:rPr>
      </w:pPr>
    </w:p>
    <w:p w14:paraId="26D3E812" w14:textId="77777777" w:rsidR="00C108C3" w:rsidRDefault="00C108C3" w:rsidP="00791CCD">
      <w:pPr>
        <w:rPr>
          <w:rFonts w:eastAsiaTheme="minorEastAsia"/>
          <w:bCs/>
          <w:sz w:val="28"/>
          <w:szCs w:val="28"/>
          <w:lang w:val="en-US"/>
        </w:rPr>
      </w:pPr>
    </w:p>
    <w:p w14:paraId="79FC03F5" w14:textId="77777777" w:rsidR="00C108C3" w:rsidRDefault="00C108C3" w:rsidP="00791CCD">
      <w:pPr>
        <w:rPr>
          <w:rFonts w:eastAsiaTheme="minorEastAsia"/>
          <w:bCs/>
          <w:sz w:val="28"/>
          <w:szCs w:val="28"/>
          <w:lang w:val="en-US"/>
        </w:rPr>
      </w:pPr>
    </w:p>
    <w:p w14:paraId="3A8657E0" w14:textId="3878498E" w:rsidR="00C108C3" w:rsidRDefault="00C108C3" w:rsidP="00791CCD">
      <w:pPr>
        <w:rPr>
          <w:rFonts w:eastAsiaTheme="minorEastAsia"/>
          <w:bCs/>
          <w:sz w:val="28"/>
          <w:szCs w:val="28"/>
          <w:lang w:val="en-US"/>
        </w:rPr>
      </w:pPr>
    </w:p>
    <w:p w14:paraId="79AA99C2" w14:textId="10FF73A2" w:rsidR="00465CAA" w:rsidRDefault="00465CAA" w:rsidP="00791CCD">
      <w:pPr>
        <w:rPr>
          <w:rFonts w:eastAsiaTheme="minorEastAsia"/>
          <w:bCs/>
          <w:sz w:val="28"/>
          <w:szCs w:val="28"/>
          <w:lang w:val="en-US"/>
        </w:rPr>
      </w:pPr>
    </w:p>
    <w:sdt>
      <w:sdtPr>
        <w:id w:val="96724283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451D734" w14:textId="34CAC3EB" w:rsidR="005307F4" w:rsidRDefault="005307F4" w:rsidP="005307F4">
          <w:pPr>
            <w:pStyle w:val="TOCHeading"/>
            <w:outlineLvl w:val="0"/>
          </w:pPr>
          <w:r>
            <w:t>Contents</w:t>
          </w:r>
        </w:p>
        <w:p w14:paraId="202F44B0" w14:textId="7E2E1942" w:rsidR="005307F4" w:rsidRDefault="005307F4" w:rsidP="005307F4">
          <w:pPr>
            <w:rPr>
              <w:lang w:val="en-US"/>
            </w:rPr>
          </w:pPr>
          <w:r>
            <w:rPr>
              <w:lang w:val="en-US"/>
            </w:rPr>
            <w:t>ABSTRACT …………………………………………………………………………………………………………………………………..3</w:t>
          </w:r>
        </w:p>
        <w:p w14:paraId="2C6D5B22" w14:textId="5D24F0C5" w:rsidR="005307F4" w:rsidRDefault="005307F4" w:rsidP="005307F4">
          <w:pPr>
            <w:rPr>
              <w:lang w:val="en-US"/>
            </w:rPr>
          </w:pPr>
          <w:r>
            <w:rPr>
              <w:lang w:val="en-US"/>
            </w:rPr>
            <w:t>BACROUND………………………………………………………………………………………………………………………………….3</w:t>
          </w:r>
        </w:p>
        <w:p w14:paraId="554E649C" w14:textId="3CF4CF29" w:rsidR="005307F4" w:rsidRDefault="005307F4" w:rsidP="005307F4">
          <w:pPr>
            <w:rPr>
              <w:lang w:val="en-US"/>
            </w:rPr>
          </w:pPr>
          <w:r>
            <w:rPr>
              <w:lang w:val="en-US"/>
            </w:rPr>
            <w:t>HYPOTENSIS…………………………………………………………………………………………………………………………………5</w:t>
          </w:r>
        </w:p>
        <w:p w14:paraId="65E731E9" w14:textId="4895C01B" w:rsidR="005307F4" w:rsidRDefault="005307F4" w:rsidP="005307F4">
          <w:pPr>
            <w:rPr>
              <w:lang w:val="en-US"/>
            </w:rPr>
          </w:pPr>
          <w:r>
            <w:rPr>
              <w:lang w:val="en-US"/>
            </w:rPr>
            <w:t>FUNDINGS……………………………………………………………………………………………………………………………………6</w:t>
          </w:r>
        </w:p>
        <w:p w14:paraId="02B9E0ED" w14:textId="200AF167" w:rsidR="005307F4" w:rsidRPr="005307F4" w:rsidRDefault="005307F4">
          <w:pPr>
            <w:rPr>
              <w:lang w:val="en-US"/>
            </w:rPr>
          </w:pPr>
          <w:r>
            <w:rPr>
              <w:lang w:val="en-US"/>
            </w:rPr>
            <w:t>CONCLUSION………………………………………………………………………………………………………………………………12</w:t>
          </w:r>
        </w:p>
        <w:bookmarkStart w:id="0" w:name="_GoBack" w:displacedByCustomXml="next"/>
        <w:bookmarkEnd w:id="0" w:displacedByCustomXml="next"/>
      </w:sdtContent>
    </w:sdt>
    <w:p w14:paraId="68BD3021" w14:textId="64EB20F1" w:rsidR="00465CAA" w:rsidRDefault="00465CAA" w:rsidP="00791CCD">
      <w:pPr>
        <w:rPr>
          <w:rFonts w:eastAsiaTheme="minorEastAsia"/>
          <w:bCs/>
          <w:sz w:val="28"/>
          <w:szCs w:val="28"/>
          <w:lang w:val="en-US"/>
        </w:rPr>
      </w:pPr>
    </w:p>
    <w:p w14:paraId="2B5BB729" w14:textId="4D8F5BD9" w:rsidR="00465CAA" w:rsidRDefault="00465CAA" w:rsidP="00791CCD">
      <w:pPr>
        <w:rPr>
          <w:rFonts w:eastAsiaTheme="minorEastAsia"/>
          <w:bCs/>
          <w:sz w:val="28"/>
          <w:szCs w:val="28"/>
          <w:lang w:val="en-US"/>
        </w:rPr>
      </w:pPr>
    </w:p>
    <w:p w14:paraId="0FC373BE" w14:textId="79C9F364" w:rsidR="00465CAA" w:rsidRDefault="00465CAA" w:rsidP="00791CCD">
      <w:pPr>
        <w:rPr>
          <w:rFonts w:eastAsiaTheme="minorEastAsia"/>
          <w:bCs/>
          <w:sz w:val="28"/>
          <w:szCs w:val="28"/>
          <w:lang w:val="en-US"/>
        </w:rPr>
      </w:pPr>
    </w:p>
    <w:p w14:paraId="538B2BC7" w14:textId="2655529D" w:rsidR="00465CAA" w:rsidRDefault="00465CAA" w:rsidP="00791CCD">
      <w:pPr>
        <w:rPr>
          <w:rFonts w:eastAsiaTheme="minorEastAsia"/>
          <w:bCs/>
          <w:sz w:val="28"/>
          <w:szCs w:val="28"/>
          <w:lang w:val="en-US"/>
        </w:rPr>
      </w:pPr>
    </w:p>
    <w:p w14:paraId="324F20C3" w14:textId="5E0FE6ED" w:rsidR="00465CAA" w:rsidRDefault="00465CAA" w:rsidP="00791CCD">
      <w:pPr>
        <w:rPr>
          <w:rFonts w:eastAsiaTheme="minorEastAsia"/>
          <w:bCs/>
          <w:sz w:val="28"/>
          <w:szCs w:val="28"/>
          <w:lang w:val="en-US"/>
        </w:rPr>
      </w:pPr>
    </w:p>
    <w:p w14:paraId="231B020B" w14:textId="4C6EA1F5" w:rsidR="00465CAA" w:rsidRDefault="00465CAA" w:rsidP="00791CCD">
      <w:pPr>
        <w:rPr>
          <w:rFonts w:eastAsiaTheme="minorEastAsia"/>
          <w:bCs/>
          <w:sz w:val="28"/>
          <w:szCs w:val="28"/>
          <w:lang w:val="en-US"/>
        </w:rPr>
      </w:pPr>
    </w:p>
    <w:p w14:paraId="4B480CF2" w14:textId="1AE20FF4" w:rsidR="00465CAA" w:rsidRDefault="00465CAA" w:rsidP="00791CCD">
      <w:pPr>
        <w:rPr>
          <w:rFonts w:eastAsiaTheme="minorEastAsia"/>
          <w:bCs/>
          <w:sz w:val="28"/>
          <w:szCs w:val="28"/>
          <w:lang w:val="en-US"/>
        </w:rPr>
      </w:pPr>
    </w:p>
    <w:p w14:paraId="6D8ABD55" w14:textId="16FF4D69" w:rsidR="00465CAA" w:rsidRDefault="00465CAA" w:rsidP="00791CCD">
      <w:pPr>
        <w:rPr>
          <w:rFonts w:eastAsiaTheme="minorEastAsia"/>
          <w:bCs/>
          <w:sz w:val="28"/>
          <w:szCs w:val="28"/>
          <w:lang w:val="en-US"/>
        </w:rPr>
      </w:pPr>
    </w:p>
    <w:p w14:paraId="5B4970A3" w14:textId="4C4B1B98" w:rsidR="00465CAA" w:rsidRDefault="00465CAA" w:rsidP="00791CCD">
      <w:pPr>
        <w:rPr>
          <w:rFonts w:eastAsiaTheme="minorEastAsia"/>
          <w:bCs/>
          <w:sz w:val="28"/>
          <w:szCs w:val="28"/>
          <w:lang w:val="en-US"/>
        </w:rPr>
      </w:pPr>
    </w:p>
    <w:p w14:paraId="786E7886" w14:textId="0D03BB95" w:rsidR="00465CAA" w:rsidRDefault="00465CAA" w:rsidP="00791CCD">
      <w:pPr>
        <w:rPr>
          <w:rFonts w:eastAsiaTheme="minorEastAsia"/>
          <w:bCs/>
          <w:sz w:val="28"/>
          <w:szCs w:val="28"/>
          <w:lang w:val="en-US"/>
        </w:rPr>
      </w:pPr>
    </w:p>
    <w:p w14:paraId="633FEC43" w14:textId="641FB453" w:rsidR="00465CAA" w:rsidRDefault="00465CAA" w:rsidP="00791CCD">
      <w:pPr>
        <w:rPr>
          <w:rFonts w:eastAsiaTheme="minorEastAsia"/>
          <w:bCs/>
          <w:sz w:val="28"/>
          <w:szCs w:val="28"/>
          <w:lang w:val="en-US"/>
        </w:rPr>
      </w:pPr>
    </w:p>
    <w:p w14:paraId="2F55B0D7" w14:textId="14559C93" w:rsidR="00465CAA" w:rsidRDefault="00465CAA" w:rsidP="00791CCD">
      <w:pPr>
        <w:rPr>
          <w:rFonts w:eastAsiaTheme="minorEastAsia"/>
          <w:bCs/>
          <w:sz w:val="28"/>
          <w:szCs w:val="28"/>
          <w:lang w:val="en-US"/>
        </w:rPr>
      </w:pPr>
    </w:p>
    <w:p w14:paraId="3364781D" w14:textId="609AB9EB" w:rsidR="00465CAA" w:rsidRDefault="00465CAA" w:rsidP="00791CCD">
      <w:pPr>
        <w:rPr>
          <w:rFonts w:eastAsiaTheme="minorEastAsia"/>
          <w:bCs/>
          <w:sz w:val="28"/>
          <w:szCs w:val="28"/>
          <w:lang w:val="en-US"/>
        </w:rPr>
      </w:pPr>
    </w:p>
    <w:p w14:paraId="2ADB68D4" w14:textId="3F1AEB94" w:rsidR="005307F4" w:rsidRDefault="005307F4" w:rsidP="00791CCD">
      <w:pPr>
        <w:rPr>
          <w:rFonts w:eastAsiaTheme="minorEastAsia"/>
          <w:bCs/>
          <w:sz w:val="28"/>
          <w:szCs w:val="28"/>
          <w:lang w:val="en-US"/>
        </w:rPr>
      </w:pPr>
    </w:p>
    <w:p w14:paraId="06CC5B85" w14:textId="2EE57361" w:rsidR="005307F4" w:rsidRDefault="005307F4" w:rsidP="00791CCD">
      <w:pPr>
        <w:rPr>
          <w:rFonts w:eastAsiaTheme="minorEastAsia"/>
          <w:bCs/>
          <w:sz w:val="28"/>
          <w:szCs w:val="28"/>
          <w:lang w:val="en-US"/>
        </w:rPr>
      </w:pPr>
    </w:p>
    <w:p w14:paraId="338828A8" w14:textId="72D06B1F" w:rsidR="005307F4" w:rsidRDefault="005307F4" w:rsidP="00791CCD">
      <w:pPr>
        <w:rPr>
          <w:rFonts w:eastAsiaTheme="minorEastAsia"/>
          <w:bCs/>
          <w:sz w:val="28"/>
          <w:szCs w:val="28"/>
          <w:lang w:val="en-US"/>
        </w:rPr>
      </w:pPr>
    </w:p>
    <w:p w14:paraId="40AA8BCF" w14:textId="3B8796C8" w:rsidR="005307F4" w:rsidRDefault="005307F4" w:rsidP="00791CCD">
      <w:pPr>
        <w:rPr>
          <w:rFonts w:eastAsiaTheme="minorEastAsia"/>
          <w:bCs/>
          <w:sz w:val="28"/>
          <w:szCs w:val="28"/>
          <w:lang w:val="en-US"/>
        </w:rPr>
      </w:pPr>
    </w:p>
    <w:p w14:paraId="5BB0403C" w14:textId="3D7431B4" w:rsidR="005307F4" w:rsidRDefault="005307F4" w:rsidP="00791CCD">
      <w:pPr>
        <w:rPr>
          <w:rFonts w:eastAsiaTheme="minorEastAsia"/>
          <w:bCs/>
          <w:sz w:val="28"/>
          <w:szCs w:val="28"/>
          <w:lang w:val="en-US"/>
        </w:rPr>
      </w:pPr>
    </w:p>
    <w:p w14:paraId="2DA3A613" w14:textId="301A77BD" w:rsidR="005307F4" w:rsidRDefault="005307F4" w:rsidP="00791CCD">
      <w:pPr>
        <w:rPr>
          <w:rFonts w:eastAsiaTheme="minorEastAsia"/>
          <w:bCs/>
          <w:sz w:val="28"/>
          <w:szCs w:val="28"/>
          <w:lang w:val="en-US"/>
        </w:rPr>
      </w:pPr>
    </w:p>
    <w:p w14:paraId="02704809" w14:textId="073465E2" w:rsidR="005307F4" w:rsidRDefault="005307F4" w:rsidP="00791CCD">
      <w:pPr>
        <w:rPr>
          <w:rFonts w:eastAsiaTheme="minorEastAsia"/>
          <w:bCs/>
          <w:sz w:val="28"/>
          <w:szCs w:val="28"/>
          <w:lang w:val="en-US"/>
        </w:rPr>
      </w:pPr>
    </w:p>
    <w:p w14:paraId="00354FB2" w14:textId="62EAA88D" w:rsidR="005307F4" w:rsidRDefault="005307F4" w:rsidP="00791CCD">
      <w:pPr>
        <w:rPr>
          <w:rFonts w:eastAsiaTheme="minorEastAsia"/>
          <w:bCs/>
          <w:sz w:val="28"/>
          <w:szCs w:val="28"/>
          <w:lang w:val="en-US"/>
        </w:rPr>
      </w:pPr>
    </w:p>
    <w:p w14:paraId="5F512740" w14:textId="47233A0B" w:rsidR="005307F4" w:rsidRDefault="005307F4" w:rsidP="00791CCD">
      <w:pPr>
        <w:rPr>
          <w:rFonts w:eastAsiaTheme="minorEastAsia"/>
          <w:bCs/>
          <w:sz w:val="28"/>
          <w:szCs w:val="28"/>
          <w:lang w:val="en-US"/>
        </w:rPr>
      </w:pPr>
    </w:p>
    <w:p w14:paraId="2D768FE3" w14:textId="77777777" w:rsidR="005307F4" w:rsidRDefault="005307F4" w:rsidP="00791CCD">
      <w:pPr>
        <w:rPr>
          <w:rFonts w:eastAsiaTheme="minorEastAsia"/>
          <w:bCs/>
          <w:sz w:val="28"/>
          <w:szCs w:val="28"/>
          <w:lang w:val="en-US"/>
        </w:rPr>
      </w:pPr>
    </w:p>
    <w:p w14:paraId="6E09029C" w14:textId="77777777" w:rsidR="00C108C3" w:rsidRDefault="00C108C3" w:rsidP="00791CCD">
      <w:pPr>
        <w:rPr>
          <w:rFonts w:eastAsiaTheme="minorEastAsia"/>
          <w:bCs/>
          <w:sz w:val="28"/>
          <w:szCs w:val="28"/>
          <w:lang w:val="en-US"/>
        </w:rPr>
      </w:pPr>
    </w:p>
    <w:p w14:paraId="0F8A15B6" w14:textId="77777777" w:rsidR="00C108C3" w:rsidRDefault="00C108C3" w:rsidP="00465CAA">
      <w:pPr>
        <w:rPr>
          <w:rFonts w:eastAsiaTheme="minorEastAsia"/>
          <w:bCs/>
          <w:sz w:val="28"/>
          <w:szCs w:val="28"/>
          <w:lang w:val="en-US"/>
        </w:rPr>
      </w:pPr>
    </w:p>
    <w:p w14:paraId="6A496D1E" w14:textId="5982F1FB" w:rsidR="08B395A7" w:rsidRDefault="00791CCD" w:rsidP="00465CAA">
      <w:pPr>
        <w:rPr>
          <w:rFonts w:eastAsiaTheme="minorEastAsia"/>
          <w:bCs/>
          <w:sz w:val="28"/>
          <w:szCs w:val="28"/>
          <w:lang w:val="en-US"/>
        </w:rPr>
      </w:pPr>
      <w:r>
        <w:rPr>
          <w:rFonts w:eastAsiaTheme="minorEastAsia"/>
          <w:bCs/>
          <w:sz w:val="28"/>
          <w:szCs w:val="28"/>
          <w:lang w:val="en-US"/>
        </w:rPr>
        <w:t xml:space="preserve">ABSTRACT </w:t>
      </w:r>
    </w:p>
    <w:p w14:paraId="5C09A6CB" w14:textId="2DC98906" w:rsidR="00791CCD" w:rsidRDefault="00791CCD" w:rsidP="00465CAA">
      <w:pPr>
        <w:rPr>
          <w:rFonts w:eastAsiaTheme="minorEastAsia"/>
          <w:bCs/>
          <w:sz w:val="28"/>
          <w:szCs w:val="28"/>
          <w:lang w:val="en-US"/>
        </w:rPr>
      </w:pPr>
    </w:p>
    <w:p w14:paraId="279A70CA" w14:textId="7B8E3E1F" w:rsidR="00791CCD" w:rsidRDefault="00791CCD" w:rsidP="00465CAA">
      <w:pPr>
        <w:rPr>
          <w:rFonts w:eastAsiaTheme="minorEastAsia"/>
          <w:bCs/>
          <w:sz w:val="28"/>
          <w:szCs w:val="28"/>
        </w:rPr>
      </w:pPr>
      <w:r>
        <w:rPr>
          <w:rFonts w:eastAsiaTheme="minorEastAsia"/>
          <w:bCs/>
          <w:sz w:val="28"/>
          <w:szCs w:val="28"/>
          <w:lang w:val="en-US"/>
        </w:rPr>
        <w:t xml:space="preserve">This study aims to identify the impact on students of the Virtual Online </w:t>
      </w:r>
      <w:r w:rsidR="00C108C3">
        <w:rPr>
          <w:rFonts w:eastAsiaTheme="minorEastAsia"/>
          <w:bCs/>
          <w:sz w:val="28"/>
          <w:szCs w:val="28"/>
          <w:lang w:val="en-US"/>
        </w:rPr>
        <w:t>Environment</w:t>
      </w:r>
      <w:r>
        <w:rPr>
          <w:rFonts w:eastAsiaTheme="minorEastAsia"/>
          <w:bCs/>
          <w:sz w:val="28"/>
          <w:szCs w:val="28"/>
          <w:lang w:val="en-US"/>
        </w:rPr>
        <w:t xml:space="preserve"> (VLE) </w:t>
      </w:r>
      <w:r w:rsidRPr="00791CCD">
        <w:rPr>
          <w:rFonts w:eastAsiaTheme="minorEastAsia"/>
          <w:bCs/>
          <w:sz w:val="28"/>
          <w:szCs w:val="28"/>
        </w:rPr>
        <w:t>Virtual learning environments (VLEs) are widely used in education, in many sectors, typically to deliver instructional materials and facili</w:t>
      </w:r>
      <w:r>
        <w:rPr>
          <w:rFonts w:eastAsiaTheme="minorEastAsia"/>
          <w:bCs/>
          <w:sz w:val="28"/>
          <w:szCs w:val="28"/>
        </w:rPr>
        <w:t xml:space="preserve">tate </w:t>
      </w:r>
      <w:r w:rsidR="00C108C3">
        <w:rPr>
          <w:rFonts w:eastAsiaTheme="minorEastAsia"/>
          <w:bCs/>
          <w:sz w:val="28"/>
          <w:szCs w:val="28"/>
        </w:rPr>
        <w:t xml:space="preserve">communication. This </w:t>
      </w:r>
      <w:r>
        <w:rPr>
          <w:rFonts w:eastAsiaTheme="minorEastAsia"/>
          <w:bCs/>
          <w:sz w:val="28"/>
          <w:szCs w:val="28"/>
        </w:rPr>
        <w:t xml:space="preserve">study </w:t>
      </w:r>
      <w:r w:rsidRPr="00791CCD">
        <w:rPr>
          <w:rFonts w:eastAsiaTheme="minorEastAsia"/>
          <w:bCs/>
          <w:sz w:val="28"/>
          <w:szCs w:val="28"/>
        </w:rPr>
        <w:t>reports on an on</w:t>
      </w:r>
      <w:r>
        <w:rPr>
          <w:rFonts w:eastAsiaTheme="minorEastAsia"/>
          <w:bCs/>
          <w:sz w:val="28"/>
          <w:szCs w:val="28"/>
        </w:rPr>
        <w:t xml:space="preserve">line survey into VLE use by 17 </w:t>
      </w:r>
      <w:r w:rsidR="00C108C3">
        <w:rPr>
          <w:rFonts w:eastAsiaTheme="minorEastAsia"/>
          <w:bCs/>
          <w:sz w:val="28"/>
          <w:szCs w:val="28"/>
        </w:rPr>
        <w:t>undergraduate</w:t>
      </w:r>
      <w:r w:rsidRPr="00791CCD">
        <w:rPr>
          <w:rFonts w:eastAsiaTheme="minorEastAsia"/>
          <w:bCs/>
          <w:sz w:val="28"/>
          <w:szCs w:val="28"/>
        </w:rPr>
        <w:t xml:space="preserve"> students at </w:t>
      </w:r>
      <w:r w:rsidR="00C108C3">
        <w:rPr>
          <w:rFonts w:eastAsiaTheme="minorEastAsia"/>
          <w:bCs/>
          <w:sz w:val="28"/>
          <w:szCs w:val="28"/>
        </w:rPr>
        <w:t>University Of Wales Trinity S</w:t>
      </w:r>
      <w:r>
        <w:rPr>
          <w:rFonts w:eastAsiaTheme="minorEastAsia"/>
          <w:bCs/>
          <w:sz w:val="28"/>
          <w:szCs w:val="28"/>
        </w:rPr>
        <w:t xml:space="preserve">aint David (UWTSD). </w:t>
      </w:r>
      <w:r w:rsidRPr="00791CCD">
        <w:rPr>
          <w:rFonts w:eastAsiaTheme="minorEastAsia"/>
          <w:bCs/>
          <w:sz w:val="28"/>
          <w:szCs w:val="28"/>
        </w:rPr>
        <w:t>The survey investigated the reported impact of using the college’s VLE (Moodle) on learning, and was based on</w:t>
      </w:r>
      <w:r w:rsidR="00D154F4">
        <w:rPr>
          <w:rFonts w:eastAsiaTheme="minorEastAsia"/>
          <w:bCs/>
          <w:sz w:val="28"/>
          <w:szCs w:val="28"/>
        </w:rPr>
        <w:t xml:space="preserve"> 10</w:t>
      </w:r>
      <w:r w:rsidRPr="00791CCD">
        <w:rPr>
          <w:rFonts w:eastAsiaTheme="minorEastAsia"/>
          <w:bCs/>
          <w:sz w:val="28"/>
          <w:szCs w:val="28"/>
        </w:rPr>
        <w:t xml:space="preserve"> research questions which investigated: whether the use of a VLE has a positive impact on student learning; whether the use of a VLE in teaching and learning helps develop independent learning; and whether the use of a VLE increases students’ motivation to learn. The statistically significant findings report that the use of Moodle produces improvement in learning and motivation to learn as reported by the student participants. The findings will be of broad interest to teachers as they indicate areas for attention in promoting VLE use to enhance learning.</w:t>
      </w:r>
    </w:p>
    <w:p w14:paraId="3FAAF074" w14:textId="6C496BA9" w:rsidR="00D154F4" w:rsidRDefault="00D154F4" w:rsidP="00465CAA">
      <w:pPr>
        <w:rPr>
          <w:rFonts w:eastAsiaTheme="minorEastAsia"/>
          <w:bCs/>
          <w:sz w:val="28"/>
          <w:szCs w:val="28"/>
        </w:rPr>
      </w:pPr>
    </w:p>
    <w:p w14:paraId="57B4337F" w14:textId="7412D20E" w:rsidR="00D154F4" w:rsidRDefault="00D154F4" w:rsidP="00465CAA">
      <w:pPr>
        <w:rPr>
          <w:rFonts w:eastAsiaTheme="minorEastAsia"/>
          <w:bCs/>
          <w:sz w:val="28"/>
          <w:szCs w:val="28"/>
        </w:rPr>
      </w:pPr>
    </w:p>
    <w:p w14:paraId="111145D8" w14:textId="2D1BBE9E" w:rsidR="00D154F4" w:rsidRDefault="00D154F4" w:rsidP="00465CAA">
      <w:pPr>
        <w:rPr>
          <w:rFonts w:eastAsiaTheme="minorEastAsia"/>
          <w:bCs/>
          <w:sz w:val="28"/>
          <w:szCs w:val="28"/>
        </w:rPr>
      </w:pPr>
    </w:p>
    <w:p w14:paraId="1C6C72DD" w14:textId="77777777" w:rsidR="00D154F4" w:rsidRDefault="00D154F4" w:rsidP="00465CAA">
      <w:pPr>
        <w:rPr>
          <w:rFonts w:eastAsiaTheme="minorEastAsia"/>
          <w:b/>
          <w:bCs/>
          <w:sz w:val="28"/>
          <w:szCs w:val="28"/>
          <w:lang w:val="en-US"/>
        </w:rPr>
      </w:pPr>
    </w:p>
    <w:p w14:paraId="1EC7E52B" w14:textId="77777777" w:rsidR="0053109C" w:rsidRDefault="0053109C" w:rsidP="00465CAA">
      <w:pPr>
        <w:rPr>
          <w:rFonts w:ascii="Calibri" w:eastAsia="Calibri" w:hAnsi="Calibri" w:cs="Times New Roman"/>
          <w:sz w:val="28"/>
          <w:szCs w:val="28"/>
          <w:lang w:val="en-US"/>
        </w:rPr>
      </w:pPr>
      <w:r>
        <w:rPr>
          <w:rFonts w:ascii="Calibri" w:eastAsia="Calibri" w:hAnsi="Calibri" w:cs="Times New Roman"/>
          <w:sz w:val="28"/>
          <w:szCs w:val="28"/>
          <w:lang w:val="en-US"/>
        </w:rPr>
        <w:lastRenderedPageBreak/>
        <w:t>BACKROUND</w:t>
      </w:r>
    </w:p>
    <w:p w14:paraId="3160C0E6" w14:textId="77777777" w:rsidR="0053109C" w:rsidRDefault="0053109C" w:rsidP="00465CAA">
      <w:pPr>
        <w:rPr>
          <w:rFonts w:ascii="Calibri" w:eastAsia="Calibri" w:hAnsi="Calibri" w:cs="Times New Roman"/>
          <w:sz w:val="28"/>
          <w:szCs w:val="28"/>
          <w:lang w:val="en-US"/>
        </w:rPr>
      </w:pPr>
    </w:p>
    <w:p w14:paraId="351DA4F0" w14:textId="7A3DD6A7" w:rsidR="00553733" w:rsidRPr="00553733" w:rsidRDefault="00553733" w:rsidP="00465CAA">
      <w:pPr>
        <w:ind w:left="720"/>
        <w:rPr>
          <w:rFonts w:eastAsiaTheme="minorEastAsia"/>
          <w:sz w:val="28"/>
          <w:szCs w:val="28"/>
          <w:lang w:val="en"/>
        </w:rPr>
      </w:pPr>
      <w:r w:rsidRPr="08B395A7">
        <w:rPr>
          <w:rFonts w:eastAsiaTheme="minorEastAsia"/>
          <w:sz w:val="28"/>
          <w:szCs w:val="28"/>
          <w:lang w:val="en-US"/>
        </w:rPr>
        <w:t xml:space="preserve">Education is not only the key of success, is not only important for you as an individual but also build up a better educated and smooth society. Since the world started, people always focused on education. </w:t>
      </w:r>
      <w:r w:rsidRPr="08B395A7">
        <w:rPr>
          <w:rFonts w:eastAsiaTheme="minorEastAsia"/>
          <w:sz w:val="28"/>
          <w:szCs w:val="28"/>
          <w:lang w:val="en"/>
        </w:rPr>
        <w:t xml:space="preserve">From teaching young people to hunt, to surviving or preparing young people for battle and war, people have always relied on discipline and education for their own progress and also for the progress of society. With the passage of time and modernization, people have developed different techniques for education, and as one of the keys to education is study and practice, not only institutions but also online platforms for study have been established, this is how online study platforms were set up, also known as VIRTUAL LEARNING ENVIROMENT (VLE). </w:t>
      </w:r>
    </w:p>
    <w:p w14:paraId="4D4D530B" w14:textId="07D1B067" w:rsidR="00553733" w:rsidRPr="00553733" w:rsidRDefault="00553733" w:rsidP="00465CAA">
      <w:pPr>
        <w:spacing w:line="256" w:lineRule="auto"/>
        <w:ind w:left="720"/>
        <w:rPr>
          <w:rFonts w:eastAsiaTheme="minorEastAsia"/>
          <w:sz w:val="28"/>
          <w:szCs w:val="28"/>
          <w:lang w:val="en"/>
        </w:rPr>
      </w:pPr>
      <w:r w:rsidRPr="08B395A7">
        <w:rPr>
          <w:rFonts w:eastAsiaTheme="minorEastAsia"/>
          <w:sz w:val="28"/>
          <w:szCs w:val="28"/>
          <w:lang w:val="en"/>
        </w:rPr>
        <w:t xml:space="preserve">Schools and universities have always been the main tool of society's education, as such, they have tried over time to modernize and to facility the school/university </w:t>
      </w:r>
      <w:r w:rsidR="08B395A7" w:rsidRPr="08B395A7">
        <w:rPr>
          <w:rFonts w:eastAsiaTheme="minorEastAsia"/>
          <w:sz w:val="28"/>
          <w:szCs w:val="28"/>
          <w:lang w:val="en"/>
        </w:rPr>
        <w:t>courses</w:t>
      </w:r>
      <w:r w:rsidR="00C108C3">
        <w:rPr>
          <w:rFonts w:eastAsiaTheme="minorEastAsia"/>
          <w:sz w:val="28"/>
          <w:szCs w:val="28"/>
          <w:lang w:val="en"/>
        </w:rPr>
        <w:t xml:space="preserve"> and </w:t>
      </w:r>
      <w:r w:rsidRPr="08B395A7">
        <w:rPr>
          <w:rFonts w:eastAsiaTheme="minorEastAsia"/>
          <w:sz w:val="28"/>
          <w:szCs w:val="28"/>
          <w:lang w:val="en"/>
        </w:rPr>
        <w:t xml:space="preserve">additional learning. </w:t>
      </w:r>
    </w:p>
    <w:p w14:paraId="2A77AE41" w14:textId="4F785396" w:rsidR="00553733" w:rsidRDefault="00553733" w:rsidP="00465CAA">
      <w:pPr>
        <w:spacing w:line="256" w:lineRule="auto"/>
        <w:ind w:left="720"/>
        <w:rPr>
          <w:rFonts w:eastAsiaTheme="minorEastAsia"/>
          <w:sz w:val="28"/>
          <w:szCs w:val="28"/>
          <w:lang w:val="en-US"/>
        </w:rPr>
      </w:pPr>
      <w:r w:rsidRPr="08B395A7">
        <w:rPr>
          <w:rFonts w:eastAsiaTheme="minorEastAsia"/>
          <w:sz w:val="28"/>
          <w:szCs w:val="28"/>
          <w:lang w:val="en-US"/>
        </w:rPr>
        <w:t>Coastline Community College, having no physical campus, became the first Virtual College in the United States.</w:t>
      </w:r>
      <w:r w:rsidRPr="08B395A7">
        <w:rPr>
          <w:rFonts w:eastAsiaTheme="minorEastAsia"/>
          <w:color w:val="4D4D4D"/>
          <w:sz w:val="28"/>
          <w:szCs w:val="28"/>
          <w:shd w:val="clear" w:color="auto" w:fill="FFFFFF"/>
          <w:lang w:val="en-US"/>
        </w:rPr>
        <w:t xml:space="preserve"> </w:t>
      </w:r>
      <w:r w:rsidRPr="08B395A7">
        <w:rPr>
          <w:rFonts w:eastAsiaTheme="minorEastAsia"/>
          <w:sz w:val="28"/>
          <w:szCs w:val="28"/>
          <w:lang w:val="en-US"/>
        </w:rPr>
        <w:t xml:space="preserve">According to the U.S. Department of Education (DOE), during the 2002–03 school year (the last data available), 36 percent of U.S. school districts (5,500 out of 15,040) had students enrolled in distance-education programs, and 38 percent of public high schools offered distance-education courses. The DOE study had 328,000 students in 8,200 public schools enrolled in distance-education courses. As of November 2005, the North American Council for Online Learning (NACOL) listed 157 unique online learning programs in 42 states in its database, including 32 virtual charter schools, 3 online home-school programs, and 53 public, non-charter virtual schools that offer programs. The DOE’s 2004 National Education Technology Plan predicted that with the “explosive growth in the availability of online instruction and virtual schools … we may well be on our way to a new golden age in American education.” Virtual schools have arrived—and with them, a host of challenges to our notions about school and schooling. ( R. GREENWEY and G VAONUREK- educationnext.org, 2006) Since then the modernization continued and developed more on this are with up dated online platforms for virtual learning in order to make it professional, easier and accessible. There were many different opinions of VLE from students, parents and teacher. The majority of people would not see the VLE as a good thing but rather saying that they gradually replacing the physical learning and teachers. Later on, in the begging of 2020, people would understand the importance of VLE and that all the money and time spent in VLE was not only a good think but also a necessity as face-to-face curses have been restricted due to the Novel SARS COVID-19 for all the age groups (nursery, primary school, high school, university or other NVQ’s). </w:t>
      </w:r>
    </w:p>
    <w:p w14:paraId="562B78EF" w14:textId="77777777" w:rsidR="00C108C3" w:rsidRPr="00553733" w:rsidRDefault="00C108C3" w:rsidP="00465CAA">
      <w:pPr>
        <w:spacing w:line="256" w:lineRule="auto"/>
        <w:ind w:left="720"/>
        <w:rPr>
          <w:rFonts w:eastAsiaTheme="minorEastAsia"/>
          <w:sz w:val="28"/>
          <w:szCs w:val="28"/>
          <w:lang w:val="en-US"/>
        </w:rPr>
      </w:pPr>
    </w:p>
    <w:p w14:paraId="4C64C49C" w14:textId="5147994C" w:rsidR="00553733" w:rsidRPr="00553733" w:rsidRDefault="00553733" w:rsidP="00465CAA">
      <w:pPr>
        <w:spacing w:line="256" w:lineRule="auto"/>
        <w:ind w:left="720"/>
        <w:rPr>
          <w:rFonts w:eastAsiaTheme="minorEastAsia"/>
          <w:sz w:val="28"/>
          <w:szCs w:val="28"/>
          <w:lang w:val="en-US"/>
        </w:rPr>
      </w:pPr>
      <w:r w:rsidRPr="08B395A7">
        <w:rPr>
          <w:rFonts w:eastAsiaTheme="minorEastAsia"/>
          <w:sz w:val="28"/>
          <w:szCs w:val="28"/>
          <w:lang w:val="en-US"/>
        </w:rPr>
        <w:t>This is how I started my VLE experience. 5</w:t>
      </w:r>
      <w:r w:rsidRPr="08B395A7">
        <w:rPr>
          <w:rFonts w:eastAsiaTheme="minorEastAsia"/>
          <w:sz w:val="28"/>
          <w:szCs w:val="28"/>
          <w:vertAlign w:val="superscript"/>
          <w:lang w:val="en-US"/>
        </w:rPr>
        <w:t>th</w:t>
      </w:r>
      <w:r w:rsidRPr="08B395A7">
        <w:rPr>
          <w:rFonts w:eastAsiaTheme="minorEastAsia"/>
          <w:sz w:val="28"/>
          <w:szCs w:val="28"/>
          <w:lang w:val="en-US"/>
        </w:rPr>
        <w:t xml:space="preserve"> of October. I enrolled </w:t>
      </w:r>
      <w:r w:rsidR="08B395A7" w:rsidRPr="08B395A7">
        <w:rPr>
          <w:rFonts w:eastAsiaTheme="minorEastAsia"/>
          <w:sz w:val="28"/>
          <w:szCs w:val="28"/>
          <w:lang w:val="en-US"/>
        </w:rPr>
        <w:t>the university</w:t>
      </w:r>
      <w:r w:rsidRPr="08B395A7">
        <w:rPr>
          <w:rFonts w:eastAsiaTheme="minorEastAsia"/>
          <w:sz w:val="28"/>
          <w:szCs w:val="28"/>
          <w:lang w:val="en-US"/>
        </w:rPr>
        <w:t xml:space="preserve"> module not </w:t>
      </w:r>
      <w:r w:rsidR="08B395A7" w:rsidRPr="08B395A7">
        <w:rPr>
          <w:rFonts w:eastAsiaTheme="minorEastAsia"/>
          <w:sz w:val="28"/>
          <w:szCs w:val="28"/>
          <w:lang w:val="en-US"/>
        </w:rPr>
        <w:t>knowing</w:t>
      </w:r>
      <w:r w:rsidRPr="08B395A7">
        <w:rPr>
          <w:rFonts w:eastAsiaTheme="minorEastAsia"/>
          <w:sz w:val="28"/>
          <w:szCs w:val="28"/>
          <w:lang w:val="en-US"/>
        </w:rPr>
        <w:t xml:space="preserve"> that we are going to study only online, as the guidance </w:t>
      </w:r>
      <w:r w:rsidR="08B395A7" w:rsidRPr="08B395A7">
        <w:rPr>
          <w:rFonts w:eastAsiaTheme="minorEastAsia"/>
          <w:sz w:val="28"/>
          <w:szCs w:val="28"/>
          <w:lang w:val="en-US"/>
        </w:rPr>
        <w:t>and regulations</w:t>
      </w:r>
      <w:r w:rsidRPr="08B395A7">
        <w:rPr>
          <w:rFonts w:eastAsiaTheme="minorEastAsia"/>
          <w:sz w:val="28"/>
          <w:szCs w:val="28"/>
          <w:lang w:val="en-US"/>
        </w:rPr>
        <w:t xml:space="preserve"> changed often due to the pandemic. I consider the online learning as being wonderful, so much time saving and also communication in real time, IT support, full </w:t>
      </w:r>
      <w:r w:rsidR="08B395A7" w:rsidRPr="08B395A7">
        <w:rPr>
          <w:rFonts w:eastAsiaTheme="minorEastAsia"/>
          <w:sz w:val="28"/>
          <w:szCs w:val="28"/>
          <w:lang w:val="en-US"/>
        </w:rPr>
        <w:t>c</w:t>
      </w:r>
      <w:r w:rsidR="00C108C3">
        <w:rPr>
          <w:rFonts w:eastAsiaTheme="minorEastAsia"/>
          <w:sz w:val="28"/>
          <w:szCs w:val="28"/>
          <w:lang w:val="en-US"/>
        </w:rPr>
        <w:t>o</w:t>
      </w:r>
      <w:r w:rsidR="08B395A7" w:rsidRPr="08B395A7">
        <w:rPr>
          <w:rFonts w:eastAsiaTheme="minorEastAsia"/>
          <w:sz w:val="28"/>
          <w:szCs w:val="28"/>
          <w:lang w:val="en-US"/>
        </w:rPr>
        <w:t>urse</w:t>
      </w:r>
      <w:r w:rsidRPr="08B395A7">
        <w:rPr>
          <w:rFonts w:eastAsiaTheme="minorEastAsia"/>
          <w:sz w:val="28"/>
          <w:szCs w:val="28"/>
          <w:lang w:val="en-US"/>
        </w:rPr>
        <w:t xml:space="preserve"> delivered and also a platform for “over </w:t>
      </w:r>
      <w:r w:rsidR="08B395A7" w:rsidRPr="08B395A7">
        <w:rPr>
          <w:rFonts w:eastAsiaTheme="minorEastAsia"/>
          <w:sz w:val="28"/>
          <w:szCs w:val="28"/>
          <w:lang w:val="en-US"/>
        </w:rPr>
        <w:t>studding</w:t>
      </w:r>
      <w:r w:rsidRPr="08B395A7">
        <w:rPr>
          <w:rFonts w:eastAsiaTheme="minorEastAsia"/>
          <w:sz w:val="28"/>
          <w:szCs w:val="28"/>
          <w:lang w:val="en-US"/>
        </w:rPr>
        <w:t xml:space="preserve">” and notes if you missed any during the class. </w:t>
      </w:r>
    </w:p>
    <w:p w14:paraId="50D77C12" w14:textId="0A2D233B" w:rsidR="00553733" w:rsidRDefault="00553733" w:rsidP="00465CAA">
      <w:pPr>
        <w:spacing w:line="256" w:lineRule="auto"/>
        <w:ind w:left="720"/>
        <w:rPr>
          <w:rFonts w:eastAsiaTheme="minorEastAsia"/>
          <w:sz w:val="28"/>
          <w:szCs w:val="28"/>
          <w:lang w:val="en-US"/>
        </w:rPr>
      </w:pPr>
      <w:r w:rsidRPr="08B395A7">
        <w:rPr>
          <w:rFonts w:eastAsiaTheme="minorEastAsia"/>
          <w:sz w:val="28"/>
          <w:szCs w:val="28"/>
          <w:lang w:val="en-US"/>
        </w:rPr>
        <w:t xml:space="preserve">Our online learning environment is Moodle. In my opinion Moodle is great, as in </w:t>
      </w:r>
      <w:r w:rsidR="00C108C3">
        <w:rPr>
          <w:rFonts w:eastAsiaTheme="minorEastAsia"/>
          <w:sz w:val="28"/>
          <w:szCs w:val="28"/>
          <w:lang w:val="en-US"/>
        </w:rPr>
        <w:t>content</w:t>
      </w:r>
      <w:r w:rsidRPr="08B395A7">
        <w:rPr>
          <w:rFonts w:eastAsiaTheme="minorEastAsia"/>
          <w:sz w:val="28"/>
          <w:szCs w:val="28"/>
          <w:lang w:val="en-US"/>
        </w:rPr>
        <w:t xml:space="preserve"> and other f</w:t>
      </w:r>
      <w:r w:rsidR="00C108C3">
        <w:rPr>
          <w:rFonts w:eastAsiaTheme="minorEastAsia"/>
          <w:sz w:val="28"/>
          <w:szCs w:val="28"/>
          <w:lang w:val="en-US"/>
        </w:rPr>
        <w:t>ea</w:t>
      </w:r>
      <w:r w:rsidRPr="08B395A7">
        <w:rPr>
          <w:rFonts w:eastAsiaTheme="minorEastAsia"/>
          <w:sz w:val="28"/>
          <w:szCs w:val="28"/>
          <w:lang w:val="en-US"/>
        </w:rPr>
        <w:t>tures but when it comes to operate it, I think it can be made a bit easier to access.</w:t>
      </w:r>
    </w:p>
    <w:p w14:paraId="2069BE75" w14:textId="4D3E7270" w:rsidR="00772A2A" w:rsidRDefault="00772A2A" w:rsidP="00465CAA">
      <w:pPr>
        <w:spacing w:line="256" w:lineRule="auto"/>
        <w:rPr>
          <w:rFonts w:ascii="Calibri" w:eastAsia="Calibri" w:hAnsi="Calibri" w:cs="Times New Roman"/>
          <w:sz w:val="28"/>
          <w:szCs w:val="28"/>
          <w:lang w:val="en-US"/>
        </w:rPr>
      </w:pPr>
    </w:p>
    <w:p w14:paraId="5616E6F0" w14:textId="12F7480A" w:rsidR="00553733" w:rsidRDefault="0053109C" w:rsidP="00465CAA">
      <w:pPr>
        <w:spacing w:line="256" w:lineRule="auto"/>
        <w:rPr>
          <w:rFonts w:ascii="Calibri" w:eastAsia="Calibri" w:hAnsi="Calibri" w:cs="Times New Roman"/>
          <w:sz w:val="28"/>
          <w:szCs w:val="28"/>
          <w:lang w:val="en-US"/>
        </w:rPr>
      </w:pPr>
      <w:r>
        <w:rPr>
          <w:rFonts w:ascii="Calibri" w:eastAsia="Calibri" w:hAnsi="Calibri" w:cs="Times New Roman"/>
          <w:sz w:val="28"/>
          <w:szCs w:val="28"/>
          <w:lang w:val="en-US"/>
        </w:rPr>
        <w:t>T</w:t>
      </w:r>
      <w:r w:rsidR="00772A2A">
        <w:rPr>
          <w:rFonts w:ascii="Calibri" w:eastAsia="Calibri" w:hAnsi="Calibri" w:cs="Times New Roman"/>
          <w:sz w:val="28"/>
          <w:szCs w:val="28"/>
          <w:lang w:val="en-US"/>
        </w:rPr>
        <w:t xml:space="preserve">he aim of this case study is to </w:t>
      </w:r>
      <w:r w:rsidR="08B395A7" w:rsidRPr="08B395A7">
        <w:rPr>
          <w:rFonts w:eastAsiaTheme="minorEastAsia"/>
          <w:sz w:val="28"/>
          <w:szCs w:val="28"/>
          <w:lang w:val="en-US"/>
        </w:rPr>
        <w:t>conduct a survey in</w:t>
      </w:r>
      <w:r w:rsidR="00C108C3">
        <w:rPr>
          <w:rFonts w:eastAsiaTheme="minorEastAsia"/>
          <w:sz w:val="28"/>
          <w:szCs w:val="28"/>
          <w:lang w:val="en-US"/>
        </w:rPr>
        <w:t xml:space="preserve"> order to analyze the</w:t>
      </w:r>
      <w:r w:rsidR="00772A2A">
        <w:rPr>
          <w:rFonts w:ascii="Calibri" w:eastAsia="Calibri" w:hAnsi="Calibri" w:cs="Times New Roman"/>
          <w:sz w:val="28"/>
          <w:szCs w:val="28"/>
          <w:lang w:val="en-US"/>
        </w:rPr>
        <w:t xml:space="preserve"> impact of Virtual Leaning </w:t>
      </w:r>
      <w:r w:rsidR="08B395A7" w:rsidRPr="08B395A7">
        <w:rPr>
          <w:rFonts w:eastAsiaTheme="minorEastAsia"/>
          <w:sz w:val="28"/>
          <w:szCs w:val="28"/>
          <w:lang w:val="en-US"/>
        </w:rPr>
        <w:t>Environment</w:t>
      </w:r>
      <w:r w:rsidR="00C108C3">
        <w:rPr>
          <w:rFonts w:ascii="Calibri" w:eastAsia="Calibri" w:hAnsi="Calibri" w:cs="Times New Roman"/>
          <w:sz w:val="28"/>
          <w:szCs w:val="28"/>
          <w:lang w:val="en-US"/>
        </w:rPr>
        <w:t xml:space="preserve"> (VLE)</w:t>
      </w:r>
      <w:r w:rsidR="00772A2A">
        <w:rPr>
          <w:rFonts w:ascii="Calibri" w:eastAsia="Calibri" w:hAnsi="Calibri" w:cs="Times New Roman"/>
          <w:sz w:val="28"/>
          <w:szCs w:val="28"/>
          <w:lang w:val="en-US"/>
        </w:rPr>
        <w:t xml:space="preserve"> on students. This study </w:t>
      </w:r>
      <w:r w:rsidR="00C108C3">
        <w:rPr>
          <w:rFonts w:ascii="Calibri" w:eastAsia="Calibri" w:hAnsi="Calibri" w:cs="Times New Roman"/>
          <w:sz w:val="28"/>
          <w:szCs w:val="28"/>
          <w:lang w:val="en-US"/>
        </w:rPr>
        <w:t>I</w:t>
      </w:r>
      <w:r w:rsidR="00772A2A">
        <w:rPr>
          <w:rFonts w:ascii="Calibri" w:eastAsia="Calibri" w:hAnsi="Calibri" w:cs="Times New Roman"/>
          <w:sz w:val="28"/>
          <w:szCs w:val="28"/>
          <w:lang w:val="en-US"/>
        </w:rPr>
        <w:t>s based on both primary and secondary  data:</w:t>
      </w:r>
    </w:p>
    <w:p w14:paraId="55752F42" w14:textId="78BCBDCF" w:rsidR="00772A2A" w:rsidRPr="00772A2A" w:rsidRDefault="00772A2A" w:rsidP="00465CAA">
      <w:pPr>
        <w:spacing w:line="256" w:lineRule="auto"/>
        <w:rPr>
          <w:rFonts w:ascii="Calibri" w:eastAsia="Calibri" w:hAnsi="Calibri" w:cs="Times New Roman"/>
          <w:sz w:val="28"/>
          <w:szCs w:val="28"/>
          <w:lang w:val="en-US"/>
        </w:rPr>
      </w:pPr>
      <w:r>
        <w:rPr>
          <w:rFonts w:ascii="Calibri" w:eastAsia="Calibri" w:hAnsi="Calibri" w:cs="Times New Roman"/>
          <w:sz w:val="28"/>
          <w:szCs w:val="28"/>
          <w:lang w:val="en-US"/>
        </w:rPr>
        <w:t>Primary dat</w:t>
      </w:r>
      <w:r w:rsidR="00C108C3">
        <w:rPr>
          <w:rFonts w:ascii="Calibri" w:eastAsia="Calibri" w:hAnsi="Calibri" w:cs="Times New Roman"/>
          <w:sz w:val="28"/>
          <w:szCs w:val="28"/>
          <w:lang w:val="en-US"/>
        </w:rPr>
        <w:t>a collected by conducting a surv</w:t>
      </w:r>
      <w:r>
        <w:rPr>
          <w:rFonts w:ascii="Calibri" w:eastAsia="Calibri" w:hAnsi="Calibri" w:cs="Times New Roman"/>
          <w:sz w:val="28"/>
          <w:szCs w:val="28"/>
          <w:lang w:val="en-US"/>
        </w:rPr>
        <w:t>ey relev</w:t>
      </w:r>
      <w:r w:rsidR="00C108C3">
        <w:rPr>
          <w:rFonts w:ascii="Calibri" w:eastAsia="Calibri" w:hAnsi="Calibri" w:cs="Times New Roman"/>
          <w:sz w:val="28"/>
          <w:szCs w:val="28"/>
          <w:lang w:val="en-US"/>
        </w:rPr>
        <w:t>a</w:t>
      </w:r>
      <w:r>
        <w:rPr>
          <w:rFonts w:ascii="Calibri" w:eastAsia="Calibri" w:hAnsi="Calibri" w:cs="Times New Roman"/>
          <w:sz w:val="28"/>
          <w:szCs w:val="28"/>
          <w:lang w:val="en-US"/>
        </w:rPr>
        <w:t>nt to analyze the impact of virtual l</w:t>
      </w:r>
      <w:r w:rsidR="00C108C3">
        <w:rPr>
          <w:rFonts w:ascii="Calibri" w:eastAsia="Calibri" w:hAnsi="Calibri" w:cs="Times New Roman"/>
          <w:sz w:val="28"/>
          <w:szCs w:val="28"/>
          <w:lang w:val="en-US"/>
        </w:rPr>
        <w:t>e</w:t>
      </w:r>
      <w:r>
        <w:rPr>
          <w:rFonts w:ascii="Calibri" w:eastAsia="Calibri" w:hAnsi="Calibri" w:cs="Times New Roman"/>
          <w:sz w:val="28"/>
          <w:szCs w:val="28"/>
          <w:lang w:val="en-US"/>
        </w:rPr>
        <w:t>arn</w:t>
      </w:r>
      <w:r w:rsidR="00C108C3">
        <w:rPr>
          <w:rFonts w:ascii="Calibri" w:eastAsia="Calibri" w:hAnsi="Calibri" w:cs="Times New Roman"/>
          <w:sz w:val="28"/>
          <w:szCs w:val="28"/>
          <w:lang w:val="en-US"/>
        </w:rPr>
        <w:t>i</w:t>
      </w:r>
      <w:r>
        <w:rPr>
          <w:rFonts w:ascii="Calibri" w:eastAsia="Calibri" w:hAnsi="Calibri" w:cs="Times New Roman"/>
          <w:sz w:val="28"/>
          <w:szCs w:val="28"/>
          <w:lang w:val="en-US"/>
        </w:rPr>
        <w:t>ng VLE, shared</w:t>
      </w:r>
      <w:r w:rsidR="00C108C3">
        <w:rPr>
          <w:rFonts w:ascii="Calibri" w:eastAsia="Calibri" w:hAnsi="Calibri" w:cs="Times New Roman"/>
          <w:sz w:val="28"/>
          <w:szCs w:val="28"/>
          <w:lang w:val="en-US"/>
        </w:rPr>
        <w:t xml:space="preserve"> via WhatsA</w:t>
      </w:r>
      <w:r w:rsidR="00D15766">
        <w:rPr>
          <w:rFonts w:ascii="Calibri" w:eastAsia="Calibri" w:hAnsi="Calibri" w:cs="Times New Roman"/>
          <w:sz w:val="28"/>
          <w:szCs w:val="28"/>
          <w:lang w:val="en-US"/>
        </w:rPr>
        <w:t>pp and UWTSD e-mail student</w:t>
      </w:r>
      <w:r>
        <w:rPr>
          <w:rFonts w:ascii="Calibri" w:eastAsia="Calibri" w:hAnsi="Calibri" w:cs="Times New Roman"/>
          <w:sz w:val="28"/>
          <w:szCs w:val="28"/>
          <w:lang w:val="en-US"/>
        </w:rPr>
        <w:t xml:space="preserve"> </w:t>
      </w:r>
      <w:r w:rsidR="00D15766">
        <w:rPr>
          <w:rFonts w:ascii="Calibri" w:eastAsia="Calibri" w:hAnsi="Calibri" w:cs="Times New Roman"/>
          <w:sz w:val="28"/>
          <w:szCs w:val="28"/>
          <w:lang w:val="en-US"/>
        </w:rPr>
        <w:t>(to ma</w:t>
      </w:r>
      <w:r w:rsidR="00C108C3">
        <w:rPr>
          <w:rFonts w:ascii="Calibri" w:eastAsia="Calibri" w:hAnsi="Calibri" w:cs="Times New Roman"/>
          <w:sz w:val="28"/>
          <w:szCs w:val="28"/>
          <w:lang w:val="en-US"/>
        </w:rPr>
        <w:t>d</w:t>
      </w:r>
      <w:r w:rsidR="00D15766">
        <w:rPr>
          <w:rFonts w:ascii="Calibri" w:eastAsia="Calibri" w:hAnsi="Calibri" w:cs="Times New Roman"/>
          <w:sz w:val="28"/>
          <w:szCs w:val="28"/>
          <w:lang w:val="en-US"/>
        </w:rPr>
        <w:t>e it easier to be acces</w:t>
      </w:r>
      <w:r w:rsidR="00C108C3">
        <w:rPr>
          <w:rFonts w:ascii="Calibri" w:eastAsia="Calibri" w:hAnsi="Calibri" w:cs="Times New Roman"/>
          <w:sz w:val="28"/>
          <w:szCs w:val="28"/>
          <w:lang w:val="en-US"/>
        </w:rPr>
        <w:t>s</w:t>
      </w:r>
      <w:r w:rsidR="00D15766">
        <w:rPr>
          <w:rFonts w:ascii="Calibri" w:eastAsia="Calibri" w:hAnsi="Calibri" w:cs="Times New Roman"/>
          <w:sz w:val="28"/>
          <w:szCs w:val="28"/>
          <w:lang w:val="en-US"/>
        </w:rPr>
        <w:t xml:space="preserve">ed) </w:t>
      </w:r>
      <w:r>
        <w:rPr>
          <w:rFonts w:ascii="Calibri" w:eastAsia="Calibri" w:hAnsi="Calibri" w:cs="Times New Roman"/>
          <w:sz w:val="28"/>
          <w:szCs w:val="28"/>
          <w:lang w:val="en-US"/>
        </w:rPr>
        <w:t xml:space="preserve">to a group of students, </w:t>
      </w:r>
      <w:r w:rsidR="00D15766">
        <w:rPr>
          <w:rFonts w:ascii="Calibri" w:eastAsia="Calibri" w:hAnsi="Calibri" w:cs="Times New Roman"/>
          <w:sz w:val="28"/>
          <w:szCs w:val="28"/>
          <w:lang w:val="en-US"/>
        </w:rPr>
        <w:t xml:space="preserve">all </w:t>
      </w:r>
      <w:r>
        <w:rPr>
          <w:rFonts w:ascii="Calibri" w:eastAsia="Calibri" w:hAnsi="Calibri" w:cs="Times New Roman"/>
          <w:sz w:val="28"/>
          <w:szCs w:val="28"/>
          <w:lang w:val="en-US"/>
        </w:rPr>
        <w:t>adults aged over 18</w:t>
      </w:r>
      <w:r w:rsidR="00D15766">
        <w:rPr>
          <w:rFonts w:ascii="Calibri" w:eastAsia="Calibri" w:hAnsi="Calibri" w:cs="Times New Roman"/>
          <w:sz w:val="28"/>
          <w:szCs w:val="28"/>
          <w:lang w:val="en-US"/>
        </w:rPr>
        <w:t>, males and females w</w:t>
      </w:r>
      <w:r>
        <w:rPr>
          <w:rFonts w:ascii="Calibri" w:eastAsia="Calibri" w:hAnsi="Calibri" w:cs="Times New Roman"/>
          <w:sz w:val="28"/>
          <w:szCs w:val="28"/>
          <w:lang w:val="en-US"/>
        </w:rPr>
        <w:t xml:space="preserve">hich had experienced Virtual Learning </w:t>
      </w:r>
      <w:r w:rsidR="00C108C3">
        <w:rPr>
          <w:rFonts w:ascii="Calibri" w:eastAsia="Calibri" w:hAnsi="Calibri" w:cs="Times New Roman"/>
          <w:sz w:val="28"/>
          <w:szCs w:val="28"/>
          <w:lang w:val="en-US"/>
        </w:rPr>
        <w:t>Environment</w:t>
      </w:r>
      <w:r>
        <w:rPr>
          <w:rFonts w:ascii="Calibri" w:eastAsia="Calibri" w:hAnsi="Calibri" w:cs="Times New Roman"/>
          <w:sz w:val="28"/>
          <w:szCs w:val="28"/>
          <w:lang w:val="en-US"/>
        </w:rPr>
        <w:t xml:space="preserve"> (VLE)  and surely this had an impact of them. </w:t>
      </w:r>
      <w:r w:rsidRPr="00772A2A">
        <w:rPr>
          <w:rFonts w:ascii="Calibri" w:eastAsia="Calibri" w:hAnsi="Calibri" w:cs="Times New Roman"/>
          <w:sz w:val="28"/>
          <w:szCs w:val="28"/>
          <w:lang w:val="en-US"/>
        </w:rPr>
        <w:t xml:space="preserve">The survey contains 10 </w:t>
      </w:r>
      <w:r w:rsidR="00C108C3" w:rsidRPr="00772A2A">
        <w:rPr>
          <w:rFonts w:ascii="Calibri" w:eastAsia="Calibri" w:hAnsi="Calibri" w:cs="Times New Roman"/>
          <w:sz w:val="28"/>
          <w:szCs w:val="28"/>
          <w:lang w:val="en-US"/>
        </w:rPr>
        <w:t>relevant</w:t>
      </w:r>
      <w:r w:rsidRPr="00772A2A">
        <w:rPr>
          <w:rFonts w:ascii="Calibri" w:eastAsia="Calibri" w:hAnsi="Calibri" w:cs="Times New Roman"/>
          <w:sz w:val="28"/>
          <w:szCs w:val="28"/>
          <w:lang w:val="en-US"/>
        </w:rPr>
        <w:t xml:space="preserve"> questions on the area needed</w:t>
      </w:r>
      <w:r w:rsidR="00C108C3">
        <w:rPr>
          <w:rFonts w:ascii="Calibri" w:eastAsia="Calibri" w:hAnsi="Calibri" w:cs="Times New Roman"/>
          <w:sz w:val="28"/>
          <w:szCs w:val="28"/>
          <w:lang w:val="en-US"/>
        </w:rPr>
        <w:t xml:space="preserve"> (VLE</w:t>
      </w:r>
      <w:r w:rsidRPr="00772A2A">
        <w:rPr>
          <w:rFonts w:ascii="Calibri" w:eastAsia="Calibri" w:hAnsi="Calibri" w:cs="Times New Roman"/>
          <w:sz w:val="28"/>
          <w:szCs w:val="28"/>
          <w:lang w:val="en-US"/>
        </w:rPr>
        <w:t>)</w:t>
      </w:r>
      <w:r w:rsidR="00C108C3">
        <w:rPr>
          <w:rFonts w:ascii="Calibri" w:eastAsia="Calibri" w:hAnsi="Calibri" w:cs="Times New Roman"/>
          <w:sz w:val="28"/>
          <w:szCs w:val="28"/>
          <w:lang w:val="en-US"/>
        </w:rPr>
        <w:t>.</w:t>
      </w:r>
    </w:p>
    <w:p w14:paraId="04A923FA" w14:textId="03A81766" w:rsidR="00772A2A" w:rsidRPr="00553733" w:rsidRDefault="00772A2A" w:rsidP="00465CAA">
      <w:pPr>
        <w:spacing w:line="256" w:lineRule="auto"/>
        <w:rPr>
          <w:rFonts w:ascii="Calibri" w:eastAsia="Calibri" w:hAnsi="Calibri" w:cs="Times New Roman"/>
          <w:sz w:val="28"/>
          <w:szCs w:val="28"/>
          <w:lang w:val="en-US"/>
        </w:rPr>
      </w:pPr>
    </w:p>
    <w:p w14:paraId="24A413D9" w14:textId="77777777" w:rsidR="00553733" w:rsidRDefault="00553733" w:rsidP="00465CAA">
      <w:pPr>
        <w:spacing w:line="256" w:lineRule="auto"/>
        <w:ind w:left="720"/>
        <w:rPr>
          <w:rFonts w:eastAsiaTheme="minorEastAsia"/>
          <w:sz w:val="28"/>
          <w:szCs w:val="28"/>
          <w:lang w:val="en-US"/>
        </w:rPr>
      </w:pPr>
    </w:p>
    <w:p w14:paraId="32E9C8F6" w14:textId="0B927E0D" w:rsidR="08B395A7" w:rsidRDefault="08B395A7" w:rsidP="00465CAA">
      <w:pPr>
        <w:spacing w:line="256" w:lineRule="auto"/>
        <w:rPr>
          <w:rFonts w:eastAsiaTheme="minorEastAsia"/>
          <w:sz w:val="28"/>
          <w:szCs w:val="28"/>
          <w:lang w:val="en-US"/>
        </w:rPr>
      </w:pPr>
    </w:p>
    <w:p w14:paraId="2085E664" w14:textId="6126D563" w:rsidR="08B395A7" w:rsidRDefault="08B395A7" w:rsidP="00465CAA">
      <w:pPr>
        <w:spacing w:line="256" w:lineRule="auto"/>
        <w:rPr>
          <w:rFonts w:eastAsiaTheme="minorEastAsia"/>
          <w:sz w:val="28"/>
          <w:szCs w:val="28"/>
          <w:lang w:val="en-US"/>
        </w:rPr>
      </w:pPr>
      <w:r w:rsidRPr="08B395A7">
        <w:rPr>
          <w:rFonts w:eastAsiaTheme="minorEastAsia"/>
          <w:sz w:val="28"/>
          <w:szCs w:val="28"/>
          <w:lang w:val="en-US"/>
        </w:rPr>
        <w:t>The survey contains 10 relevant questions on the impact of Online Learning Environment (VLE) in order to brain relevant data for the report. The report was shared in a WhatsApp account and also on UWTSD student e-mail account. Graphics were used to conduct an analytical analysis on the survey.</w:t>
      </w:r>
    </w:p>
    <w:p w14:paraId="29D52603" w14:textId="3443B667" w:rsidR="00C108C3" w:rsidRDefault="00C108C3" w:rsidP="00465CAA">
      <w:pPr>
        <w:spacing w:line="256" w:lineRule="auto"/>
        <w:rPr>
          <w:rFonts w:eastAsiaTheme="minorEastAsia"/>
          <w:sz w:val="28"/>
          <w:szCs w:val="28"/>
          <w:lang w:val="en-US"/>
        </w:rPr>
      </w:pPr>
    </w:p>
    <w:p w14:paraId="24B9562D" w14:textId="14EF92C4" w:rsidR="00C108C3" w:rsidRDefault="00C108C3" w:rsidP="00465CAA">
      <w:pPr>
        <w:spacing w:line="256" w:lineRule="auto"/>
        <w:rPr>
          <w:rFonts w:eastAsiaTheme="minorEastAsia"/>
          <w:sz w:val="28"/>
          <w:szCs w:val="28"/>
          <w:lang w:val="en-US"/>
        </w:rPr>
      </w:pPr>
    </w:p>
    <w:p w14:paraId="45DE38A1" w14:textId="6C09E02F" w:rsidR="00C108C3" w:rsidRDefault="00C108C3" w:rsidP="00465CAA">
      <w:pPr>
        <w:spacing w:line="256" w:lineRule="auto"/>
        <w:rPr>
          <w:rFonts w:eastAsiaTheme="minorEastAsia"/>
          <w:sz w:val="28"/>
          <w:szCs w:val="28"/>
          <w:lang w:val="en-US"/>
        </w:rPr>
      </w:pPr>
    </w:p>
    <w:p w14:paraId="51EA4C1B" w14:textId="681C26A9" w:rsidR="00C108C3" w:rsidRDefault="00C108C3" w:rsidP="00465CAA">
      <w:pPr>
        <w:spacing w:line="256" w:lineRule="auto"/>
        <w:rPr>
          <w:rFonts w:eastAsiaTheme="minorEastAsia"/>
          <w:sz w:val="28"/>
          <w:szCs w:val="28"/>
          <w:lang w:val="en-US"/>
        </w:rPr>
      </w:pPr>
    </w:p>
    <w:p w14:paraId="1B0402A7" w14:textId="797026C2" w:rsidR="00C108C3" w:rsidRDefault="00C108C3" w:rsidP="00465CAA">
      <w:pPr>
        <w:spacing w:line="256" w:lineRule="auto"/>
        <w:rPr>
          <w:rFonts w:eastAsiaTheme="minorEastAsia"/>
          <w:sz w:val="28"/>
          <w:szCs w:val="28"/>
          <w:lang w:val="en-US"/>
        </w:rPr>
      </w:pPr>
    </w:p>
    <w:p w14:paraId="5E8BE2C6" w14:textId="1FC61A31" w:rsidR="00C108C3" w:rsidRDefault="00C108C3" w:rsidP="00465CAA">
      <w:pPr>
        <w:spacing w:line="256" w:lineRule="auto"/>
        <w:rPr>
          <w:rFonts w:eastAsiaTheme="minorEastAsia"/>
          <w:sz w:val="28"/>
          <w:szCs w:val="28"/>
          <w:lang w:val="en-US"/>
        </w:rPr>
      </w:pPr>
    </w:p>
    <w:p w14:paraId="0DE7824D" w14:textId="20DFA5AE" w:rsidR="00C108C3" w:rsidRDefault="00C108C3" w:rsidP="00465CAA">
      <w:pPr>
        <w:spacing w:line="256" w:lineRule="auto"/>
        <w:rPr>
          <w:rFonts w:eastAsiaTheme="minorEastAsia"/>
          <w:sz w:val="28"/>
          <w:szCs w:val="28"/>
          <w:lang w:val="en-US"/>
        </w:rPr>
      </w:pPr>
    </w:p>
    <w:p w14:paraId="3EE3C819" w14:textId="77777777" w:rsidR="00C108C3" w:rsidRDefault="00C108C3" w:rsidP="00465CAA">
      <w:pPr>
        <w:spacing w:line="256" w:lineRule="auto"/>
        <w:rPr>
          <w:rFonts w:eastAsiaTheme="minorEastAsia"/>
          <w:sz w:val="28"/>
          <w:szCs w:val="28"/>
          <w:lang w:val="en-US"/>
        </w:rPr>
      </w:pPr>
    </w:p>
    <w:p w14:paraId="177ECFA8" w14:textId="1A88FFDA" w:rsidR="08B395A7" w:rsidRDefault="08B395A7" w:rsidP="00465CAA">
      <w:pPr>
        <w:spacing w:line="256" w:lineRule="auto"/>
        <w:rPr>
          <w:rFonts w:eastAsiaTheme="minorEastAsia"/>
          <w:sz w:val="28"/>
          <w:szCs w:val="28"/>
          <w:lang w:val="en-US"/>
        </w:rPr>
      </w:pPr>
    </w:p>
    <w:p w14:paraId="1A965CD2" w14:textId="59E6938E" w:rsidR="08B395A7" w:rsidRDefault="08B395A7" w:rsidP="00465CAA">
      <w:pPr>
        <w:spacing w:line="256" w:lineRule="auto"/>
        <w:rPr>
          <w:rFonts w:eastAsiaTheme="minorEastAsia"/>
          <w:sz w:val="28"/>
          <w:szCs w:val="28"/>
          <w:lang w:val="en-US"/>
        </w:rPr>
      </w:pPr>
    </w:p>
    <w:p w14:paraId="515CFC7E" w14:textId="6DA15070" w:rsidR="08B395A7" w:rsidRDefault="08B395A7" w:rsidP="00465CAA">
      <w:pPr>
        <w:spacing w:line="256" w:lineRule="auto"/>
        <w:rPr>
          <w:rFonts w:eastAsiaTheme="minorEastAsia"/>
          <w:b/>
          <w:bCs/>
          <w:sz w:val="28"/>
          <w:szCs w:val="28"/>
          <w:lang w:val="en-US"/>
        </w:rPr>
      </w:pPr>
      <w:r w:rsidRPr="08B395A7">
        <w:rPr>
          <w:rFonts w:eastAsiaTheme="minorEastAsia"/>
          <w:b/>
          <w:bCs/>
          <w:sz w:val="28"/>
          <w:szCs w:val="28"/>
          <w:lang w:val="en-US"/>
        </w:rPr>
        <w:t>FOUNDING:</w:t>
      </w:r>
    </w:p>
    <w:p w14:paraId="6097CE10" w14:textId="3A5F3631" w:rsidR="00C108C3" w:rsidRDefault="00C108C3" w:rsidP="00465CAA">
      <w:pPr>
        <w:spacing w:line="256" w:lineRule="auto"/>
        <w:rPr>
          <w:rFonts w:eastAsiaTheme="minorEastAsia"/>
          <w:b/>
          <w:bCs/>
          <w:sz w:val="28"/>
          <w:szCs w:val="28"/>
          <w:lang w:val="en-US"/>
        </w:rPr>
      </w:pPr>
    </w:p>
    <w:p w14:paraId="71AECBAA" w14:textId="50C3A683" w:rsidR="00C108C3" w:rsidRDefault="00C108C3" w:rsidP="00465CAA">
      <w:pPr>
        <w:spacing w:line="256" w:lineRule="auto"/>
        <w:rPr>
          <w:rFonts w:eastAsiaTheme="minorEastAsia"/>
          <w:b/>
          <w:bCs/>
          <w:sz w:val="28"/>
          <w:szCs w:val="28"/>
          <w:lang w:val="en-US"/>
        </w:rPr>
      </w:pPr>
    </w:p>
    <w:p w14:paraId="7CD7E107" w14:textId="77777777" w:rsidR="00C108C3" w:rsidRDefault="00C108C3" w:rsidP="00465CAA">
      <w:pPr>
        <w:spacing w:line="256" w:lineRule="auto"/>
        <w:rPr>
          <w:rFonts w:eastAsiaTheme="minorEastAsia"/>
          <w:b/>
          <w:bCs/>
          <w:sz w:val="28"/>
          <w:szCs w:val="28"/>
          <w:lang w:val="en-US"/>
        </w:rPr>
      </w:pPr>
    </w:p>
    <w:p w14:paraId="65424673" w14:textId="74C9570A" w:rsidR="08B395A7" w:rsidRDefault="08B395A7" w:rsidP="00465CAA">
      <w:pPr>
        <w:spacing w:line="256" w:lineRule="auto"/>
        <w:rPr>
          <w:rFonts w:eastAsiaTheme="minorEastAsia"/>
          <w:sz w:val="28"/>
          <w:szCs w:val="28"/>
          <w:lang w:val="en-US"/>
        </w:rPr>
      </w:pPr>
    </w:p>
    <w:p w14:paraId="58A4E9B9" w14:textId="131F01C7" w:rsidR="08B395A7" w:rsidRDefault="08B395A7" w:rsidP="00465CAA">
      <w:pPr>
        <w:spacing w:line="256" w:lineRule="auto"/>
        <w:rPr>
          <w:rFonts w:eastAsiaTheme="minorEastAsia"/>
          <w:sz w:val="28"/>
          <w:szCs w:val="28"/>
          <w:lang w:val="en-US"/>
        </w:rPr>
      </w:pPr>
    </w:p>
    <w:p w14:paraId="391EF0BF" w14:textId="4BF96579" w:rsidR="00FE6D24" w:rsidRDefault="08B395A7" w:rsidP="00465CAA">
      <w:pPr>
        <w:rPr>
          <w:rFonts w:eastAsiaTheme="minorEastAsia"/>
          <w:sz w:val="28"/>
          <w:szCs w:val="28"/>
        </w:rPr>
      </w:pPr>
      <w:r>
        <w:t>1.</w:t>
      </w:r>
      <w:r w:rsidR="00FE6D24">
        <w:rPr>
          <w:noProof/>
          <w:lang w:val="en-US"/>
        </w:rPr>
        <w:drawing>
          <wp:inline distT="0" distB="0" distL="0" distR="0" wp14:anchorId="0C60B547" wp14:editId="6DC8889C">
            <wp:extent cx="4572000" cy="2743200"/>
            <wp:effectExtent l="0" t="0" r="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BBDECC9" w14:textId="0F5B4CC2" w:rsidR="08B395A7" w:rsidRDefault="08B395A7" w:rsidP="00465CAA">
      <w:pPr>
        <w:rPr>
          <w:rFonts w:eastAsiaTheme="minorEastAsia"/>
          <w:sz w:val="28"/>
          <w:szCs w:val="28"/>
        </w:rPr>
      </w:pPr>
    </w:p>
    <w:p w14:paraId="63AB4CD9" w14:textId="5CFE5554" w:rsidR="08B395A7" w:rsidRDefault="08B395A7" w:rsidP="00465CAA">
      <w:pPr>
        <w:pStyle w:val="ListParagraph"/>
        <w:numPr>
          <w:ilvl w:val="0"/>
          <w:numId w:val="2"/>
        </w:numPr>
        <w:rPr>
          <w:rFonts w:eastAsiaTheme="minorEastAsia"/>
          <w:sz w:val="28"/>
          <w:szCs w:val="28"/>
        </w:rPr>
      </w:pPr>
      <w:r w:rsidRPr="08B395A7">
        <w:rPr>
          <w:rFonts w:eastAsiaTheme="minorEastAsia"/>
          <w:sz w:val="28"/>
          <w:szCs w:val="28"/>
        </w:rPr>
        <w:t>Graphics collected from primary data above shows that a variable group age uses an online learning platform, although on the secondary data collected is been showing that majority of the online learning platforms are used by the teenagers or an age group before age 40+. Primary data clotted shown on the survey that people aged 25-34 are recording the majority of presence on virtual learning platforms, therefore this age group is more likely to access it in the future. Normally people at this age have already a job and probably family, therefore they might prefer the online learning environment due to benefits bought by it such as, time and money saving, getting to learn from the comfort of your house and gives you the opportunity to spent more time with family or watch the kids while their sleeping, without needing a babysitter while you are studying.</w:t>
      </w:r>
    </w:p>
    <w:p w14:paraId="41B00000" w14:textId="77777777" w:rsidR="00553733" w:rsidRDefault="00553733" w:rsidP="00465CAA">
      <w:pPr>
        <w:rPr>
          <w:rFonts w:eastAsiaTheme="minorEastAsia"/>
          <w:sz w:val="28"/>
          <w:szCs w:val="28"/>
        </w:rPr>
      </w:pPr>
    </w:p>
    <w:p w14:paraId="7306B30A" w14:textId="1B811345" w:rsidR="00FE6D24" w:rsidRDefault="08B395A7" w:rsidP="00465CAA">
      <w:pPr>
        <w:rPr>
          <w:rFonts w:eastAsiaTheme="minorEastAsia"/>
          <w:sz w:val="28"/>
          <w:szCs w:val="28"/>
        </w:rPr>
      </w:pPr>
      <w:r>
        <w:t>2.</w:t>
      </w:r>
      <w:r w:rsidR="00FE6D24">
        <w:rPr>
          <w:noProof/>
          <w:lang w:val="en-US"/>
        </w:rPr>
        <w:drawing>
          <wp:inline distT="0" distB="0" distL="0" distR="0" wp14:anchorId="114489AA" wp14:editId="0D6201AC">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A827D2F" w14:textId="4896D6E8" w:rsidR="08B395A7" w:rsidRDefault="08B395A7" w:rsidP="00465CAA">
      <w:pPr>
        <w:rPr>
          <w:rFonts w:eastAsiaTheme="minorEastAsia"/>
          <w:sz w:val="28"/>
          <w:szCs w:val="28"/>
        </w:rPr>
      </w:pPr>
    </w:p>
    <w:p w14:paraId="16CCCD5F" w14:textId="7440B458" w:rsidR="08B395A7" w:rsidRDefault="08B395A7" w:rsidP="00465CAA">
      <w:pPr>
        <w:rPr>
          <w:rFonts w:eastAsiaTheme="minorEastAsia"/>
          <w:sz w:val="28"/>
          <w:szCs w:val="28"/>
        </w:rPr>
      </w:pPr>
    </w:p>
    <w:p w14:paraId="1799E9FE" w14:textId="77901E77" w:rsidR="08B395A7" w:rsidRDefault="08B395A7" w:rsidP="00465CAA">
      <w:pPr>
        <w:pStyle w:val="ListParagraph"/>
        <w:numPr>
          <w:ilvl w:val="0"/>
          <w:numId w:val="2"/>
        </w:numPr>
        <w:rPr>
          <w:rFonts w:eastAsiaTheme="minorEastAsia"/>
          <w:sz w:val="28"/>
          <w:szCs w:val="28"/>
        </w:rPr>
      </w:pPr>
      <w:r w:rsidRPr="08B395A7">
        <w:rPr>
          <w:rFonts w:eastAsiaTheme="minorEastAsia"/>
          <w:sz w:val="28"/>
          <w:szCs w:val="28"/>
        </w:rPr>
        <w:t xml:space="preserve">81% of the respondents were experiencing their first Virtual Learning Environment (VLE). There is a big probability that they did not chose this type of learning because they prefer it but rather been forced by the Covid-19 pandemic to attend online courses due to the national restriction and Public Health of England guidance on universities. </w:t>
      </w:r>
    </w:p>
    <w:p w14:paraId="6EEDA075" w14:textId="2301E045" w:rsidR="00C108C3" w:rsidRDefault="00C108C3" w:rsidP="00465CAA">
      <w:pPr>
        <w:pStyle w:val="ListParagraph"/>
        <w:rPr>
          <w:rFonts w:eastAsiaTheme="minorEastAsia"/>
          <w:sz w:val="28"/>
          <w:szCs w:val="28"/>
        </w:rPr>
      </w:pPr>
    </w:p>
    <w:p w14:paraId="1A057350" w14:textId="77777777" w:rsidR="00C108C3" w:rsidRDefault="00C108C3" w:rsidP="00465CAA">
      <w:pPr>
        <w:pStyle w:val="ListParagraph"/>
        <w:rPr>
          <w:rFonts w:eastAsiaTheme="minorEastAsia"/>
          <w:sz w:val="28"/>
          <w:szCs w:val="28"/>
        </w:rPr>
      </w:pPr>
    </w:p>
    <w:p w14:paraId="630F76CC" w14:textId="2D0B53DF" w:rsidR="00FE6D24" w:rsidRDefault="08B395A7" w:rsidP="00465CAA">
      <w:pPr>
        <w:rPr>
          <w:rFonts w:eastAsiaTheme="minorEastAsia"/>
          <w:sz w:val="28"/>
          <w:szCs w:val="28"/>
        </w:rPr>
      </w:pPr>
      <w:r>
        <w:t>3.</w:t>
      </w:r>
      <w:r w:rsidR="00FE6D24">
        <w:rPr>
          <w:noProof/>
          <w:lang w:val="en-US"/>
        </w:rPr>
        <w:drawing>
          <wp:inline distT="0" distB="0" distL="0" distR="0" wp14:anchorId="03E6DED5" wp14:editId="4AFF3F76">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D61CEBE" w14:textId="7B536C85" w:rsidR="00FE6D24" w:rsidRDefault="00FE6D24" w:rsidP="00465CAA">
      <w:pPr>
        <w:rPr>
          <w:rFonts w:eastAsiaTheme="minorEastAsia"/>
          <w:sz w:val="28"/>
          <w:szCs w:val="28"/>
        </w:rPr>
      </w:pPr>
    </w:p>
    <w:p w14:paraId="06075C3E" w14:textId="108BF4FD" w:rsidR="00FE6D24" w:rsidRDefault="08B395A7" w:rsidP="00465CAA">
      <w:pPr>
        <w:pStyle w:val="ListParagraph"/>
        <w:numPr>
          <w:ilvl w:val="0"/>
          <w:numId w:val="2"/>
        </w:numPr>
        <w:rPr>
          <w:rFonts w:eastAsiaTheme="minorEastAsia"/>
          <w:sz w:val="28"/>
          <w:szCs w:val="28"/>
        </w:rPr>
      </w:pPr>
      <w:r w:rsidRPr="08B395A7">
        <w:rPr>
          <w:rFonts w:eastAsiaTheme="minorEastAsia"/>
          <w:sz w:val="28"/>
          <w:szCs w:val="28"/>
        </w:rPr>
        <w:t>As I started to expose my opinion above most of the respondents, 58% only studied online about 6 months ago and 17% of them studied 12 months, probably since the pandemic restricted the face-to-face courses.  only 25% of respondents studied on an online platform more than 1 year.</w:t>
      </w:r>
    </w:p>
    <w:p w14:paraId="65FF2D55" w14:textId="2490844D" w:rsidR="00FE6D24" w:rsidRDefault="00FE6D24" w:rsidP="00465CAA">
      <w:pPr>
        <w:rPr>
          <w:rFonts w:eastAsiaTheme="minorEastAsia"/>
          <w:sz w:val="28"/>
          <w:szCs w:val="28"/>
        </w:rPr>
      </w:pPr>
    </w:p>
    <w:p w14:paraId="340EB6C9" w14:textId="28FA6F97" w:rsidR="00FE6D24" w:rsidRDefault="00FE6D24" w:rsidP="00465CAA">
      <w:pPr>
        <w:rPr>
          <w:rFonts w:eastAsiaTheme="minorEastAsia"/>
          <w:sz w:val="28"/>
          <w:szCs w:val="28"/>
        </w:rPr>
      </w:pPr>
    </w:p>
    <w:p w14:paraId="634D6D2A" w14:textId="23D05405" w:rsidR="00FE6D24" w:rsidRDefault="08B395A7" w:rsidP="00465CAA">
      <w:pPr>
        <w:rPr>
          <w:rFonts w:eastAsiaTheme="minorEastAsia"/>
          <w:sz w:val="28"/>
          <w:szCs w:val="28"/>
        </w:rPr>
      </w:pPr>
      <w:r w:rsidRPr="08B395A7">
        <w:rPr>
          <w:rFonts w:eastAsiaTheme="minorEastAsia"/>
          <w:sz w:val="28"/>
          <w:szCs w:val="28"/>
        </w:rPr>
        <w:t xml:space="preserve">4. </w:t>
      </w:r>
      <w:r w:rsidR="00FE6D24">
        <w:rPr>
          <w:noProof/>
          <w:lang w:val="en-US"/>
        </w:rPr>
        <w:drawing>
          <wp:inline distT="0" distB="0" distL="0" distR="0" wp14:anchorId="3D32608B" wp14:editId="50AE83B2">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D50B022" w14:textId="7E2E7B05" w:rsidR="08B395A7" w:rsidRDefault="08B395A7" w:rsidP="00465CAA">
      <w:pPr>
        <w:rPr>
          <w:rFonts w:eastAsiaTheme="minorEastAsia"/>
          <w:sz w:val="28"/>
          <w:szCs w:val="28"/>
        </w:rPr>
      </w:pPr>
    </w:p>
    <w:p w14:paraId="212F6113" w14:textId="6B2DE71C" w:rsidR="08B395A7" w:rsidRDefault="08B395A7" w:rsidP="00465CAA">
      <w:pPr>
        <w:pStyle w:val="ListParagraph"/>
        <w:numPr>
          <w:ilvl w:val="0"/>
          <w:numId w:val="2"/>
        </w:numPr>
        <w:rPr>
          <w:rFonts w:eastAsiaTheme="minorEastAsia"/>
          <w:sz w:val="28"/>
          <w:szCs w:val="28"/>
        </w:rPr>
      </w:pPr>
      <w:r w:rsidRPr="08B395A7">
        <w:rPr>
          <w:rFonts w:eastAsiaTheme="minorEastAsia"/>
          <w:sz w:val="28"/>
          <w:szCs w:val="28"/>
        </w:rPr>
        <w:t>Considering the high percentage (69%) of the respondents with average digital skills, its then understandable why not so many of the respondents attend an online course before.</w:t>
      </w:r>
    </w:p>
    <w:p w14:paraId="2C61C42B" w14:textId="0B4AB648" w:rsidR="00FE6D24" w:rsidRDefault="08B395A7" w:rsidP="00465CAA">
      <w:pPr>
        <w:rPr>
          <w:rFonts w:eastAsiaTheme="minorEastAsia"/>
          <w:sz w:val="28"/>
          <w:szCs w:val="28"/>
        </w:rPr>
      </w:pPr>
      <w:r>
        <w:t>5.</w:t>
      </w:r>
      <w:r w:rsidR="00FE6D24">
        <w:rPr>
          <w:noProof/>
          <w:lang w:val="en-US"/>
        </w:rPr>
        <w:drawing>
          <wp:inline distT="0" distB="0" distL="0" distR="0" wp14:anchorId="51FF1D47" wp14:editId="43130FEC">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A062B1E" w14:textId="5B4900A2" w:rsidR="08B395A7" w:rsidRDefault="08B395A7" w:rsidP="00465CAA">
      <w:pPr>
        <w:rPr>
          <w:rFonts w:eastAsiaTheme="minorEastAsia"/>
          <w:sz w:val="28"/>
          <w:szCs w:val="28"/>
        </w:rPr>
      </w:pPr>
    </w:p>
    <w:p w14:paraId="76F2C09E" w14:textId="098B46E0" w:rsidR="08B395A7" w:rsidRDefault="08B395A7" w:rsidP="00465CAA">
      <w:pPr>
        <w:pStyle w:val="ListParagraph"/>
        <w:numPr>
          <w:ilvl w:val="0"/>
          <w:numId w:val="2"/>
        </w:numPr>
        <w:rPr>
          <w:rFonts w:eastAsiaTheme="minorEastAsia"/>
          <w:sz w:val="28"/>
          <w:szCs w:val="28"/>
        </w:rPr>
      </w:pPr>
      <w:r w:rsidRPr="08B395A7">
        <w:rPr>
          <w:rFonts w:eastAsiaTheme="minorEastAsia"/>
          <w:sz w:val="28"/>
          <w:szCs w:val="28"/>
        </w:rPr>
        <w:t xml:space="preserve">56% of the respondents found the UWTSD virtual learning environment effective, which shows respondents were engaged and used the provided virtual learning platform and found this effective </w:t>
      </w:r>
    </w:p>
    <w:p w14:paraId="1DC2795F" w14:textId="69858E0D" w:rsidR="08B395A7" w:rsidRDefault="08B395A7" w:rsidP="00465CAA">
      <w:pPr>
        <w:rPr>
          <w:rFonts w:eastAsiaTheme="minorEastAsia"/>
          <w:sz w:val="28"/>
          <w:szCs w:val="28"/>
        </w:rPr>
      </w:pPr>
    </w:p>
    <w:p w14:paraId="38FD546E" w14:textId="3B8BA711" w:rsidR="08B395A7" w:rsidRDefault="08B395A7" w:rsidP="00465CAA">
      <w:pPr>
        <w:rPr>
          <w:rFonts w:eastAsiaTheme="minorEastAsia"/>
          <w:sz w:val="28"/>
          <w:szCs w:val="28"/>
        </w:rPr>
      </w:pPr>
    </w:p>
    <w:p w14:paraId="3DAF6C47" w14:textId="7E8028A4" w:rsidR="00FE6D24" w:rsidRDefault="08B395A7" w:rsidP="00465CAA">
      <w:pPr>
        <w:rPr>
          <w:rFonts w:eastAsiaTheme="minorEastAsia"/>
          <w:sz w:val="28"/>
          <w:szCs w:val="28"/>
        </w:rPr>
      </w:pPr>
      <w:r>
        <w:t>6.</w:t>
      </w:r>
      <w:r w:rsidR="00FE6D24">
        <w:rPr>
          <w:noProof/>
          <w:lang w:val="en-US"/>
        </w:rPr>
        <w:drawing>
          <wp:inline distT="0" distB="0" distL="0" distR="0" wp14:anchorId="4D56B67D" wp14:editId="12A3A684">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A9FF18D" w14:textId="1FDDC527" w:rsidR="08B395A7" w:rsidRDefault="08B395A7" w:rsidP="00465CAA">
      <w:pPr>
        <w:rPr>
          <w:rFonts w:eastAsiaTheme="minorEastAsia"/>
          <w:sz w:val="28"/>
          <w:szCs w:val="28"/>
        </w:rPr>
      </w:pPr>
    </w:p>
    <w:p w14:paraId="3495AD4F" w14:textId="532F4DD8" w:rsidR="08B395A7" w:rsidRDefault="08B395A7" w:rsidP="00465CAA">
      <w:pPr>
        <w:pStyle w:val="ListParagraph"/>
        <w:numPr>
          <w:ilvl w:val="0"/>
          <w:numId w:val="2"/>
        </w:numPr>
        <w:rPr>
          <w:rFonts w:eastAsiaTheme="minorEastAsia"/>
          <w:sz w:val="28"/>
          <w:szCs w:val="28"/>
        </w:rPr>
      </w:pPr>
      <w:r w:rsidRPr="08B395A7">
        <w:rPr>
          <w:rFonts w:eastAsiaTheme="minorEastAsia"/>
          <w:sz w:val="28"/>
          <w:szCs w:val="28"/>
        </w:rPr>
        <w:t>7%found this platform, Moodle” difficult to access, 12% of the respondents neither easy nor difficult, 43% of them found it easy and 38% very easy to access. Looking at statistics shows that the virtual learning environment - Moodle is not hard to be operated and only 7% respondent finds it hard which might be as well their digital skills not only the format of the platform.</w:t>
      </w:r>
    </w:p>
    <w:p w14:paraId="0DD9C4A6" w14:textId="6FA239F5" w:rsidR="00FE6D24" w:rsidRDefault="08B395A7" w:rsidP="00465CAA">
      <w:pPr>
        <w:rPr>
          <w:rFonts w:eastAsiaTheme="minorEastAsia"/>
          <w:sz w:val="28"/>
          <w:szCs w:val="28"/>
        </w:rPr>
      </w:pPr>
      <w:r>
        <w:t>8.</w:t>
      </w:r>
      <w:r w:rsidR="00FE6D24">
        <w:rPr>
          <w:noProof/>
          <w:lang w:val="en-US"/>
        </w:rPr>
        <w:drawing>
          <wp:inline distT="0" distB="0" distL="0" distR="0" wp14:anchorId="2B37C5E9" wp14:editId="15B038B7">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DECCA01" w14:textId="3A3D1872" w:rsidR="08B395A7" w:rsidRDefault="08B395A7" w:rsidP="00465CAA">
      <w:pPr>
        <w:rPr>
          <w:rFonts w:eastAsiaTheme="minorEastAsia"/>
          <w:sz w:val="28"/>
          <w:szCs w:val="28"/>
        </w:rPr>
      </w:pPr>
    </w:p>
    <w:p w14:paraId="3E85F7AC" w14:textId="15AD77B1" w:rsidR="08B395A7" w:rsidRDefault="08B395A7" w:rsidP="00465CAA">
      <w:pPr>
        <w:pStyle w:val="ListParagraph"/>
        <w:numPr>
          <w:ilvl w:val="0"/>
          <w:numId w:val="2"/>
        </w:numPr>
        <w:rPr>
          <w:rFonts w:eastAsiaTheme="minorEastAsia"/>
          <w:sz w:val="28"/>
          <w:szCs w:val="28"/>
        </w:rPr>
      </w:pPr>
      <w:r w:rsidRPr="08B395A7">
        <w:rPr>
          <w:rFonts w:eastAsiaTheme="minorEastAsia"/>
          <w:sz w:val="28"/>
          <w:szCs w:val="28"/>
        </w:rPr>
        <w:t>80% of the respondents answer with yes at this question, the rest of 20% consider that they have not had the right support when firs started accessing this platform. They consider improvements must be done and lecturers should be given more guidance and supports to the students.</w:t>
      </w:r>
    </w:p>
    <w:p w14:paraId="433375B2" w14:textId="20F91CBF" w:rsidR="08B395A7" w:rsidRDefault="08B395A7" w:rsidP="00465CAA">
      <w:pPr>
        <w:rPr>
          <w:rFonts w:eastAsiaTheme="minorEastAsia"/>
          <w:sz w:val="28"/>
          <w:szCs w:val="28"/>
        </w:rPr>
      </w:pPr>
    </w:p>
    <w:p w14:paraId="76EBA816" w14:textId="39830B5B" w:rsidR="08B395A7" w:rsidRDefault="08B395A7" w:rsidP="00465CAA">
      <w:pPr>
        <w:rPr>
          <w:rFonts w:eastAsiaTheme="minorEastAsia"/>
          <w:sz w:val="28"/>
          <w:szCs w:val="28"/>
        </w:rPr>
      </w:pPr>
    </w:p>
    <w:p w14:paraId="7659DA82" w14:textId="72B54654" w:rsidR="00FE6D24" w:rsidRDefault="08B395A7" w:rsidP="00465CAA">
      <w:pPr>
        <w:rPr>
          <w:rFonts w:eastAsiaTheme="minorEastAsia"/>
          <w:sz w:val="28"/>
          <w:szCs w:val="28"/>
        </w:rPr>
      </w:pPr>
      <w:r>
        <w:t>9.</w:t>
      </w:r>
      <w:r w:rsidR="00FE6D24">
        <w:rPr>
          <w:noProof/>
          <w:lang w:val="en-US"/>
        </w:rPr>
        <w:drawing>
          <wp:inline distT="0" distB="0" distL="0" distR="0" wp14:anchorId="247C7962" wp14:editId="56496138">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A693642" w14:textId="47AB7586" w:rsidR="08B395A7" w:rsidRDefault="08B395A7" w:rsidP="00465CAA">
      <w:pPr>
        <w:rPr>
          <w:rFonts w:eastAsiaTheme="minorEastAsia"/>
          <w:sz w:val="28"/>
          <w:szCs w:val="28"/>
        </w:rPr>
      </w:pPr>
    </w:p>
    <w:p w14:paraId="2ACF7B28" w14:textId="47F7A49D" w:rsidR="08B395A7" w:rsidRDefault="08B395A7" w:rsidP="00465CAA">
      <w:pPr>
        <w:pStyle w:val="ListParagraph"/>
        <w:numPr>
          <w:ilvl w:val="0"/>
          <w:numId w:val="2"/>
        </w:numPr>
        <w:rPr>
          <w:rFonts w:eastAsiaTheme="minorEastAsia"/>
          <w:sz w:val="28"/>
          <w:szCs w:val="28"/>
        </w:rPr>
      </w:pPr>
      <w:r w:rsidRPr="08B395A7">
        <w:rPr>
          <w:rFonts w:eastAsiaTheme="minorEastAsia"/>
          <w:sz w:val="28"/>
          <w:szCs w:val="28"/>
        </w:rPr>
        <w:t>In this g</w:t>
      </w:r>
      <w:r w:rsidR="00465CAA">
        <w:rPr>
          <w:rFonts w:eastAsiaTheme="minorEastAsia"/>
          <w:sz w:val="28"/>
          <w:szCs w:val="28"/>
        </w:rPr>
        <w:t>raphics you can see the student</w:t>
      </w:r>
      <w:r w:rsidRPr="08B395A7">
        <w:rPr>
          <w:rFonts w:eastAsiaTheme="minorEastAsia"/>
          <w:sz w:val="28"/>
          <w:szCs w:val="28"/>
        </w:rPr>
        <w:t xml:space="preserve"> uses Moodle platform frequently, which means this have a good impact on their learning effectiveness as is keeping them engaged in studying and they feel confident to find support on Moodle.</w:t>
      </w:r>
    </w:p>
    <w:p w14:paraId="28F26172" w14:textId="13AA1F25" w:rsidR="08B395A7" w:rsidRDefault="08B395A7" w:rsidP="00465CAA">
      <w:pPr>
        <w:rPr>
          <w:rFonts w:eastAsiaTheme="minorEastAsia"/>
          <w:sz w:val="28"/>
          <w:szCs w:val="28"/>
        </w:rPr>
      </w:pPr>
    </w:p>
    <w:p w14:paraId="06454D5E" w14:textId="0C9525EF" w:rsidR="08B395A7" w:rsidRDefault="08B395A7" w:rsidP="00465CAA">
      <w:pPr>
        <w:rPr>
          <w:rFonts w:eastAsiaTheme="minorEastAsia"/>
          <w:sz w:val="28"/>
          <w:szCs w:val="28"/>
        </w:rPr>
      </w:pPr>
    </w:p>
    <w:p w14:paraId="7020B4FE" w14:textId="152D1F0D" w:rsidR="00FE6D24" w:rsidRDefault="08B395A7" w:rsidP="00465CAA">
      <w:pPr>
        <w:rPr>
          <w:rFonts w:eastAsiaTheme="minorEastAsia"/>
          <w:sz w:val="28"/>
          <w:szCs w:val="28"/>
        </w:rPr>
      </w:pPr>
      <w:r>
        <w:t>10.</w:t>
      </w:r>
      <w:r w:rsidR="00FE6D24">
        <w:rPr>
          <w:noProof/>
          <w:lang w:val="en-US"/>
        </w:rPr>
        <w:drawing>
          <wp:inline distT="0" distB="0" distL="0" distR="0" wp14:anchorId="58237929" wp14:editId="63EBEF3C">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253DAA8" w14:textId="7C929343" w:rsidR="08B395A7" w:rsidRDefault="08B395A7" w:rsidP="00465CAA">
      <w:pPr>
        <w:pStyle w:val="ListParagraph"/>
        <w:numPr>
          <w:ilvl w:val="0"/>
          <w:numId w:val="2"/>
        </w:numPr>
        <w:rPr>
          <w:rFonts w:eastAsiaTheme="minorEastAsia"/>
          <w:sz w:val="28"/>
          <w:szCs w:val="28"/>
        </w:rPr>
      </w:pPr>
      <w:r w:rsidRPr="08B395A7">
        <w:rPr>
          <w:rFonts w:eastAsiaTheme="minorEastAsia"/>
          <w:sz w:val="28"/>
          <w:szCs w:val="28"/>
        </w:rPr>
        <w:t xml:space="preserve">69,9%of the students knows about the university facilities and also uses as needed. </w:t>
      </w:r>
    </w:p>
    <w:p w14:paraId="307CF9EB" w14:textId="3717CA15" w:rsidR="08B395A7" w:rsidRDefault="08B395A7" w:rsidP="00465CAA">
      <w:pPr>
        <w:rPr>
          <w:rFonts w:eastAsiaTheme="minorEastAsia"/>
          <w:sz w:val="28"/>
          <w:szCs w:val="28"/>
        </w:rPr>
      </w:pPr>
    </w:p>
    <w:p w14:paraId="31CC7992" w14:textId="04B23FEF" w:rsidR="00FE6D24" w:rsidRDefault="08B395A7" w:rsidP="00465CAA">
      <w:pPr>
        <w:rPr>
          <w:rFonts w:eastAsiaTheme="minorEastAsia"/>
          <w:sz w:val="28"/>
          <w:szCs w:val="28"/>
        </w:rPr>
      </w:pPr>
      <w:r>
        <w:t>10.</w:t>
      </w:r>
      <w:r w:rsidR="00FE6D24">
        <w:rPr>
          <w:noProof/>
          <w:lang w:val="en-US"/>
        </w:rPr>
        <w:drawing>
          <wp:inline distT="0" distB="0" distL="0" distR="0" wp14:anchorId="6D45CCBA" wp14:editId="29CBE60C">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A73087F" w14:textId="560666B9" w:rsidR="08B395A7" w:rsidRDefault="08B395A7" w:rsidP="00465CAA">
      <w:pPr>
        <w:rPr>
          <w:rFonts w:eastAsiaTheme="minorEastAsia"/>
          <w:sz w:val="28"/>
          <w:szCs w:val="28"/>
        </w:rPr>
      </w:pPr>
    </w:p>
    <w:p w14:paraId="31230D1A" w14:textId="379DE6F5" w:rsidR="08B395A7" w:rsidRDefault="08B395A7" w:rsidP="00465CAA">
      <w:pPr>
        <w:pStyle w:val="ListParagraph"/>
        <w:numPr>
          <w:ilvl w:val="0"/>
          <w:numId w:val="2"/>
        </w:numPr>
        <w:rPr>
          <w:rFonts w:eastAsiaTheme="minorEastAsia"/>
          <w:sz w:val="28"/>
          <w:szCs w:val="28"/>
        </w:rPr>
      </w:pPr>
      <w:r w:rsidRPr="08B395A7">
        <w:rPr>
          <w:rFonts w:eastAsiaTheme="minorEastAsia"/>
          <w:sz w:val="28"/>
          <w:szCs w:val="28"/>
        </w:rPr>
        <w:t xml:space="preserve">84% of the responds claimed that they would choose Moodle again. </w:t>
      </w:r>
    </w:p>
    <w:p w14:paraId="0B7F380F" w14:textId="40A36ABA" w:rsidR="00FE6D24" w:rsidRDefault="00FE6D24" w:rsidP="00465CAA">
      <w:pPr>
        <w:rPr>
          <w:rFonts w:eastAsiaTheme="minorEastAsia"/>
          <w:sz w:val="28"/>
          <w:szCs w:val="28"/>
        </w:rPr>
      </w:pPr>
    </w:p>
    <w:p w14:paraId="56989ABF" w14:textId="77777777" w:rsidR="006D08F7" w:rsidRDefault="006D08F7" w:rsidP="00465CAA">
      <w:pPr>
        <w:rPr>
          <w:rFonts w:eastAsiaTheme="minorEastAsia"/>
          <w:sz w:val="28"/>
          <w:szCs w:val="28"/>
        </w:rPr>
      </w:pPr>
      <w:r>
        <w:rPr>
          <w:rFonts w:eastAsiaTheme="minorEastAsia"/>
          <w:sz w:val="28"/>
          <w:szCs w:val="28"/>
        </w:rPr>
        <w:t>Conclusion</w:t>
      </w:r>
    </w:p>
    <w:p w14:paraId="58424B71" w14:textId="03866B78" w:rsidR="006C572E" w:rsidRDefault="00465CAA" w:rsidP="00465CAA">
      <w:pPr>
        <w:rPr>
          <w:rFonts w:eastAsiaTheme="minorEastAsia"/>
          <w:sz w:val="28"/>
          <w:szCs w:val="28"/>
        </w:rPr>
      </w:pPr>
      <w:r>
        <w:rPr>
          <w:rFonts w:eastAsiaTheme="minorEastAsia"/>
          <w:sz w:val="28"/>
          <w:szCs w:val="28"/>
        </w:rPr>
        <w:t xml:space="preserve"> No</w:t>
      </w:r>
      <w:r w:rsidR="006D08F7">
        <w:rPr>
          <w:rFonts w:eastAsiaTheme="minorEastAsia"/>
          <w:sz w:val="28"/>
          <w:szCs w:val="28"/>
        </w:rPr>
        <w:t xml:space="preserve"> clear evidence of satisfaction/ dissatisfaction was evident f</w:t>
      </w:r>
      <w:r>
        <w:rPr>
          <w:rFonts w:eastAsiaTheme="minorEastAsia"/>
          <w:sz w:val="28"/>
          <w:szCs w:val="28"/>
        </w:rPr>
        <w:t>rom the elected survey, due to C</w:t>
      </w:r>
      <w:r w:rsidR="006D08F7">
        <w:rPr>
          <w:rFonts w:eastAsiaTheme="minorEastAsia"/>
          <w:sz w:val="28"/>
          <w:szCs w:val="28"/>
        </w:rPr>
        <w:t>ovid</w:t>
      </w:r>
      <w:r>
        <w:rPr>
          <w:rFonts w:eastAsiaTheme="minorEastAsia"/>
          <w:sz w:val="28"/>
          <w:szCs w:val="28"/>
        </w:rPr>
        <w:t>-19</w:t>
      </w:r>
      <w:r w:rsidR="006D08F7">
        <w:rPr>
          <w:rFonts w:eastAsiaTheme="minorEastAsia"/>
          <w:sz w:val="28"/>
          <w:szCs w:val="28"/>
        </w:rPr>
        <w:t xml:space="preserve"> pandemic did not</w:t>
      </w:r>
      <w:r>
        <w:rPr>
          <w:rFonts w:eastAsiaTheme="minorEastAsia"/>
          <w:sz w:val="28"/>
          <w:szCs w:val="28"/>
        </w:rPr>
        <w:t xml:space="preserve"> met</w:t>
      </w:r>
      <w:r w:rsidR="006D08F7">
        <w:rPr>
          <w:rFonts w:eastAsiaTheme="minorEastAsia"/>
          <w:sz w:val="28"/>
          <w:szCs w:val="28"/>
        </w:rPr>
        <w:t xml:space="preserve"> many students and the once I have meet have not been h</w:t>
      </w:r>
      <w:r>
        <w:rPr>
          <w:rFonts w:eastAsiaTheme="minorEastAsia"/>
          <w:sz w:val="28"/>
          <w:szCs w:val="28"/>
        </w:rPr>
        <w:t>a</w:t>
      </w:r>
      <w:r w:rsidR="006D08F7">
        <w:rPr>
          <w:rFonts w:eastAsiaTheme="minorEastAsia"/>
          <w:sz w:val="28"/>
          <w:szCs w:val="28"/>
        </w:rPr>
        <w:t xml:space="preserve">ppy to </w:t>
      </w:r>
      <w:r>
        <w:rPr>
          <w:rFonts w:eastAsiaTheme="minorEastAsia"/>
          <w:sz w:val="28"/>
          <w:szCs w:val="28"/>
        </w:rPr>
        <w:t>attend</w:t>
      </w:r>
      <w:r w:rsidR="006D08F7">
        <w:rPr>
          <w:rFonts w:eastAsiaTheme="minorEastAsia"/>
          <w:sz w:val="28"/>
          <w:szCs w:val="28"/>
        </w:rPr>
        <w:t xml:space="preserve"> my survey. Therefor I had to conduct an informal </w:t>
      </w:r>
      <w:r>
        <w:rPr>
          <w:rFonts w:eastAsiaTheme="minorEastAsia"/>
          <w:sz w:val="28"/>
          <w:szCs w:val="28"/>
        </w:rPr>
        <w:t>questionnaire</w:t>
      </w:r>
      <w:r w:rsidR="006D08F7">
        <w:rPr>
          <w:rFonts w:eastAsiaTheme="minorEastAsia"/>
          <w:sz w:val="28"/>
          <w:szCs w:val="28"/>
        </w:rPr>
        <w:t xml:space="preserve"> to collect opinion and also to form a conclusion on the impact of virtual </w:t>
      </w:r>
      <w:r>
        <w:rPr>
          <w:rFonts w:eastAsiaTheme="minorEastAsia"/>
          <w:sz w:val="28"/>
          <w:szCs w:val="28"/>
        </w:rPr>
        <w:t>learning</w:t>
      </w:r>
      <w:r w:rsidR="006D08F7">
        <w:rPr>
          <w:rFonts w:eastAsiaTheme="minorEastAsia"/>
          <w:sz w:val="28"/>
          <w:szCs w:val="28"/>
        </w:rPr>
        <w:t xml:space="preserve"> environment of other students that experienced Moodle.</w:t>
      </w:r>
    </w:p>
    <w:p w14:paraId="7653DC28" w14:textId="35485A8B" w:rsidR="006D08F7" w:rsidRDefault="006D08F7" w:rsidP="00465CAA">
      <w:pPr>
        <w:rPr>
          <w:rFonts w:eastAsiaTheme="minorEastAsia"/>
          <w:sz w:val="28"/>
          <w:szCs w:val="28"/>
        </w:rPr>
      </w:pPr>
      <w:r>
        <w:rPr>
          <w:rFonts w:eastAsiaTheme="minorEastAsia"/>
          <w:sz w:val="28"/>
          <w:szCs w:val="28"/>
        </w:rPr>
        <w:t xml:space="preserve">I have found out that there is a real impact </w:t>
      </w:r>
      <w:r w:rsidR="00465CAA">
        <w:rPr>
          <w:rFonts w:eastAsiaTheme="minorEastAsia"/>
          <w:sz w:val="28"/>
          <w:szCs w:val="28"/>
        </w:rPr>
        <w:t>on students when it comes to VIRTUAL LEARNING ENVIROMENT (VLE)</w:t>
      </w:r>
      <w:r>
        <w:rPr>
          <w:rFonts w:eastAsiaTheme="minorEastAsia"/>
          <w:sz w:val="28"/>
          <w:szCs w:val="28"/>
        </w:rPr>
        <w:t>. Many of the respondents claimed that time saving is the best thing of virtual learning environment. Money that you can saved from not having to travel and spent money on trave</w:t>
      </w:r>
      <w:r w:rsidR="00465CAA">
        <w:rPr>
          <w:rFonts w:eastAsiaTheme="minorEastAsia"/>
          <w:sz w:val="28"/>
          <w:szCs w:val="28"/>
        </w:rPr>
        <w:t>l</w:t>
      </w:r>
      <w:r>
        <w:rPr>
          <w:rFonts w:eastAsiaTheme="minorEastAsia"/>
          <w:sz w:val="28"/>
          <w:szCs w:val="28"/>
        </w:rPr>
        <w:t xml:space="preserve"> tic</w:t>
      </w:r>
      <w:r w:rsidR="00465CAA">
        <w:rPr>
          <w:rFonts w:eastAsiaTheme="minorEastAsia"/>
          <w:sz w:val="28"/>
          <w:szCs w:val="28"/>
        </w:rPr>
        <w:t>k</w:t>
      </w:r>
      <w:r>
        <w:rPr>
          <w:rFonts w:eastAsiaTheme="minorEastAsia"/>
          <w:sz w:val="28"/>
          <w:szCs w:val="28"/>
        </w:rPr>
        <w:t>ets, eating home, economy on papers and other mate</w:t>
      </w:r>
      <w:r w:rsidR="00465CAA">
        <w:rPr>
          <w:rFonts w:eastAsiaTheme="minorEastAsia"/>
          <w:sz w:val="28"/>
          <w:szCs w:val="28"/>
        </w:rPr>
        <w:t>rials required for the study. O</w:t>
      </w:r>
      <w:r>
        <w:rPr>
          <w:rFonts w:eastAsiaTheme="minorEastAsia"/>
          <w:sz w:val="28"/>
          <w:szCs w:val="28"/>
        </w:rPr>
        <w:t>thers finds helpful that using a virtual</w:t>
      </w:r>
      <w:r w:rsidR="00465CAA">
        <w:rPr>
          <w:rFonts w:eastAsiaTheme="minorEastAsia"/>
          <w:sz w:val="28"/>
          <w:szCs w:val="28"/>
        </w:rPr>
        <w:t xml:space="preserve"> </w:t>
      </w:r>
      <w:r>
        <w:rPr>
          <w:rFonts w:eastAsiaTheme="minorEastAsia"/>
          <w:sz w:val="28"/>
          <w:szCs w:val="28"/>
        </w:rPr>
        <w:t>learn</w:t>
      </w:r>
      <w:r w:rsidR="00465CAA">
        <w:rPr>
          <w:rFonts w:eastAsiaTheme="minorEastAsia"/>
          <w:sz w:val="28"/>
          <w:szCs w:val="28"/>
        </w:rPr>
        <w:t>i</w:t>
      </w:r>
      <w:r>
        <w:rPr>
          <w:rFonts w:eastAsiaTheme="minorEastAsia"/>
          <w:sz w:val="28"/>
          <w:szCs w:val="28"/>
        </w:rPr>
        <w:t xml:space="preserve">ng environment </w:t>
      </w:r>
      <w:r w:rsidR="00791CCD">
        <w:rPr>
          <w:rFonts w:eastAsiaTheme="minorEastAsia"/>
          <w:sz w:val="28"/>
          <w:szCs w:val="28"/>
        </w:rPr>
        <w:t>they are developing their digital s</w:t>
      </w:r>
      <w:r w:rsidR="00465CAA">
        <w:rPr>
          <w:rFonts w:eastAsiaTheme="minorEastAsia"/>
          <w:sz w:val="28"/>
          <w:szCs w:val="28"/>
        </w:rPr>
        <w:t>k</w:t>
      </w:r>
      <w:r w:rsidR="00791CCD">
        <w:rPr>
          <w:rFonts w:eastAsiaTheme="minorEastAsia"/>
          <w:sz w:val="28"/>
          <w:szCs w:val="28"/>
        </w:rPr>
        <w:t xml:space="preserve">ills and also master them </w:t>
      </w:r>
      <w:r w:rsidR="00465CAA">
        <w:rPr>
          <w:rFonts w:eastAsiaTheme="minorEastAsia"/>
          <w:sz w:val="28"/>
          <w:szCs w:val="28"/>
        </w:rPr>
        <w:t>through</w:t>
      </w:r>
      <w:r w:rsidR="00791CCD">
        <w:rPr>
          <w:rFonts w:eastAsiaTheme="minorEastAsia"/>
          <w:sz w:val="28"/>
          <w:szCs w:val="28"/>
        </w:rPr>
        <w:t xml:space="preserve"> the t</w:t>
      </w:r>
      <w:r w:rsidR="00465CAA">
        <w:rPr>
          <w:rFonts w:eastAsiaTheme="minorEastAsia"/>
          <w:sz w:val="28"/>
          <w:szCs w:val="28"/>
        </w:rPr>
        <w:t>i</w:t>
      </w:r>
      <w:r w:rsidR="00791CCD">
        <w:rPr>
          <w:rFonts w:eastAsiaTheme="minorEastAsia"/>
          <w:sz w:val="28"/>
          <w:szCs w:val="28"/>
        </w:rPr>
        <w:t>me.</w:t>
      </w:r>
    </w:p>
    <w:p w14:paraId="3A320B74" w14:textId="256ADE63" w:rsidR="00791CCD" w:rsidRDefault="00791CCD" w:rsidP="00465CAA">
      <w:pPr>
        <w:rPr>
          <w:rFonts w:eastAsiaTheme="minorEastAsia"/>
          <w:sz w:val="28"/>
          <w:szCs w:val="28"/>
        </w:rPr>
      </w:pPr>
      <w:r>
        <w:rPr>
          <w:rFonts w:eastAsiaTheme="minorEastAsia"/>
          <w:sz w:val="28"/>
          <w:szCs w:val="28"/>
        </w:rPr>
        <w:t xml:space="preserve">Respondents claimed that virtual learning environment has a big impact on their personal </w:t>
      </w:r>
      <w:r w:rsidR="00465CAA">
        <w:rPr>
          <w:rFonts w:eastAsiaTheme="minorEastAsia"/>
          <w:sz w:val="28"/>
          <w:szCs w:val="28"/>
        </w:rPr>
        <w:t>development</w:t>
      </w:r>
      <w:r>
        <w:rPr>
          <w:rFonts w:eastAsiaTheme="minorEastAsia"/>
          <w:sz w:val="28"/>
          <w:szCs w:val="28"/>
        </w:rPr>
        <w:t xml:space="preserve"> by </w:t>
      </w:r>
      <w:r w:rsidRPr="00791CCD">
        <w:rPr>
          <w:rFonts w:eastAsiaTheme="minorEastAsia"/>
          <w:sz w:val="28"/>
          <w:szCs w:val="28"/>
        </w:rPr>
        <w:t>offering the potential to facilitate an</w:t>
      </w:r>
      <w:r>
        <w:rPr>
          <w:rFonts w:eastAsiaTheme="minorEastAsia"/>
          <w:sz w:val="28"/>
          <w:szCs w:val="28"/>
        </w:rPr>
        <w:t xml:space="preserve">d improve teaching and learning, as an online virtual </w:t>
      </w:r>
      <w:r w:rsidR="00465CAA">
        <w:rPr>
          <w:rFonts w:eastAsiaTheme="minorEastAsia"/>
          <w:sz w:val="28"/>
          <w:szCs w:val="28"/>
        </w:rPr>
        <w:t>environment</w:t>
      </w:r>
      <w:r>
        <w:rPr>
          <w:rFonts w:eastAsiaTheme="minorEastAsia"/>
          <w:sz w:val="28"/>
          <w:szCs w:val="28"/>
        </w:rPr>
        <w:t xml:space="preserve"> enable you to </w:t>
      </w:r>
      <w:r w:rsidR="00465CAA">
        <w:rPr>
          <w:rFonts w:eastAsiaTheme="minorEastAsia"/>
          <w:sz w:val="28"/>
          <w:szCs w:val="28"/>
        </w:rPr>
        <w:t>access</w:t>
      </w:r>
      <w:r>
        <w:rPr>
          <w:rFonts w:eastAsiaTheme="minorEastAsia"/>
          <w:sz w:val="28"/>
          <w:szCs w:val="28"/>
        </w:rPr>
        <w:t xml:space="preserve"> from everywhere to </w:t>
      </w:r>
      <w:r w:rsidR="00465CAA">
        <w:rPr>
          <w:rFonts w:eastAsiaTheme="minorEastAsia"/>
          <w:sz w:val="28"/>
          <w:szCs w:val="28"/>
        </w:rPr>
        <w:t>anywhere</w:t>
      </w:r>
      <w:r>
        <w:rPr>
          <w:rFonts w:eastAsiaTheme="minorEastAsia"/>
          <w:sz w:val="28"/>
          <w:szCs w:val="28"/>
        </w:rPr>
        <w:t xml:space="preserve"> at any time.</w:t>
      </w:r>
      <w:r w:rsidR="00465CAA">
        <w:rPr>
          <w:rFonts w:eastAsiaTheme="minorEastAsia"/>
          <w:sz w:val="28"/>
          <w:szCs w:val="28"/>
        </w:rPr>
        <w:t xml:space="preserve"> Moodle was classified as a good platform by many of the students. However they also said that Moodle is confusing when you first operate but once you have some experience Moodle is easy to use and very practice.</w:t>
      </w:r>
      <w:r>
        <w:rPr>
          <w:rFonts w:eastAsiaTheme="minorEastAsia"/>
          <w:sz w:val="28"/>
          <w:szCs w:val="28"/>
        </w:rPr>
        <w:t xml:space="preserve"> </w:t>
      </w:r>
    </w:p>
    <w:p w14:paraId="0FE2434D" w14:textId="72120EB9" w:rsidR="00465CAA" w:rsidRDefault="00465CAA" w:rsidP="00465CAA">
      <w:pPr>
        <w:rPr>
          <w:rFonts w:eastAsiaTheme="minorEastAsia"/>
          <w:sz w:val="28"/>
          <w:szCs w:val="28"/>
        </w:rPr>
      </w:pPr>
    </w:p>
    <w:p w14:paraId="39CBBBEE" w14:textId="73E0B1C1" w:rsidR="00465CAA" w:rsidRDefault="00465CAA" w:rsidP="00465CAA">
      <w:pPr>
        <w:rPr>
          <w:rFonts w:eastAsiaTheme="minorEastAsia"/>
          <w:sz w:val="28"/>
          <w:szCs w:val="28"/>
        </w:rPr>
      </w:pPr>
    </w:p>
    <w:p w14:paraId="0E1020BE" w14:textId="418C359C" w:rsidR="00465CAA" w:rsidRDefault="00465CAA" w:rsidP="00465CAA">
      <w:pPr>
        <w:rPr>
          <w:rFonts w:eastAsiaTheme="minorEastAsia"/>
          <w:sz w:val="28"/>
          <w:szCs w:val="28"/>
        </w:rPr>
      </w:pPr>
      <w:r>
        <w:rPr>
          <w:rFonts w:eastAsiaTheme="minorEastAsia"/>
          <w:sz w:val="28"/>
          <w:szCs w:val="28"/>
        </w:rPr>
        <w:t xml:space="preserve"> </w:t>
      </w:r>
    </w:p>
    <w:sectPr w:rsidR="00465CAA">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20DE7F" w14:textId="77777777" w:rsidR="001C56CC" w:rsidRDefault="001C56CC" w:rsidP="00553733">
      <w:pPr>
        <w:spacing w:after="0" w:line="240" w:lineRule="auto"/>
      </w:pPr>
      <w:r>
        <w:separator/>
      </w:r>
    </w:p>
  </w:endnote>
  <w:endnote w:type="continuationSeparator" w:id="0">
    <w:p w14:paraId="26578536" w14:textId="77777777" w:rsidR="001C56CC" w:rsidRDefault="001C56CC" w:rsidP="00553733">
      <w:pPr>
        <w:spacing w:after="0" w:line="240" w:lineRule="auto"/>
      </w:pPr>
      <w:r>
        <w:continuationSeparator/>
      </w:r>
    </w:p>
  </w:endnote>
  <w:endnote w:type="continuationNotice" w:id="1">
    <w:p w14:paraId="16A91791" w14:textId="77777777" w:rsidR="00E75329" w:rsidRDefault="00E753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967F9" w14:textId="77777777" w:rsidR="001C56CC" w:rsidRDefault="001C56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707959"/>
      <w:docPartObj>
        <w:docPartGallery w:val="Page Numbers (Bottom of Page)"/>
        <w:docPartUnique/>
      </w:docPartObj>
    </w:sdtPr>
    <w:sdtEndPr>
      <w:rPr>
        <w:color w:val="7F7F7F" w:themeColor="background1" w:themeShade="7F"/>
        <w:spacing w:val="60"/>
      </w:rPr>
    </w:sdtEndPr>
    <w:sdtContent>
      <w:p w14:paraId="44FD5648" w14:textId="6FE3F7EB" w:rsidR="001C56CC" w:rsidRDefault="001C56C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307F4" w:rsidRPr="005307F4">
          <w:rPr>
            <w:b/>
            <w:bCs/>
            <w:noProof/>
          </w:rPr>
          <w:t>2</w:t>
        </w:r>
        <w:r>
          <w:rPr>
            <w:b/>
            <w:bCs/>
            <w:noProof/>
          </w:rPr>
          <w:fldChar w:fldCharType="end"/>
        </w:r>
        <w:r>
          <w:rPr>
            <w:b/>
            <w:bCs/>
          </w:rPr>
          <w:t xml:space="preserve"> | </w:t>
        </w:r>
        <w:r>
          <w:rPr>
            <w:color w:val="7F7F7F" w:themeColor="background1" w:themeShade="7F"/>
            <w:spacing w:val="60"/>
          </w:rPr>
          <w:t>Page</w:t>
        </w:r>
      </w:p>
    </w:sdtContent>
  </w:sdt>
  <w:p w14:paraId="5B4A860B" w14:textId="77777777" w:rsidR="001C56CC" w:rsidRDefault="001C56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F7877" w14:textId="77777777" w:rsidR="001C56CC" w:rsidRDefault="001C56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471FE3" w14:textId="77777777" w:rsidR="001C56CC" w:rsidRDefault="001C56CC" w:rsidP="00553733">
      <w:pPr>
        <w:spacing w:after="0" w:line="240" w:lineRule="auto"/>
      </w:pPr>
      <w:r>
        <w:separator/>
      </w:r>
    </w:p>
  </w:footnote>
  <w:footnote w:type="continuationSeparator" w:id="0">
    <w:p w14:paraId="74233898" w14:textId="77777777" w:rsidR="001C56CC" w:rsidRDefault="001C56CC" w:rsidP="00553733">
      <w:pPr>
        <w:spacing w:after="0" w:line="240" w:lineRule="auto"/>
      </w:pPr>
      <w:r>
        <w:continuationSeparator/>
      </w:r>
    </w:p>
  </w:footnote>
  <w:footnote w:type="continuationNotice" w:id="1">
    <w:p w14:paraId="25E84B9E" w14:textId="77777777" w:rsidR="00E75329" w:rsidRDefault="00E7532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45EAE" w14:textId="77777777" w:rsidR="001C56CC" w:rsidRDefault="001C56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F2BD0" w14:textId="77777777" w:rsidR="001C56CC" w:rsidRDefault="001C56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661B7" w14:textId="77777777" w:rsidR="001C56CC" w:rsidRDefault="001C56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E6399"/>
    <w:multiLevelType w:val="hybridMultilevel"/>
    <w:tmpl w:val="68307C6C"/>
    <w:lvl w:ilvl="0" w:tplc="D278CAEC">
      <w:start w:val="1"/>
      <w:numFmt w:val="bullet"/>
      <w:lvlText w:val=""/>
      <w:lvlJc w:val="left"/>
      <w:pPr>
        <w:ind w:left="720" w:hanging="360"/>
      </w:pPr>
      <w:rPr>
        <w:rFonts w:ascii="Symbol" w:hAnsi="Symbol" w:hint="default"/>
      </w:rPr>
    </w:lvl>
    <w:lvl w:ilvl="1" w:tplc="7E72659C">
      <w:start w:val="1"/>
      <w:numFmt w:val="bullet"/>
      <w:lvlText w:val="o"/>
      <w:lvlJc w:val="left"/>
      <w:pPr>
        <w:ind w:left="1440" w:hanging="360"/>
      </w:pPr>
      <w:rPr>
        <w:rFonts w:ascii="Courier New" w:hAnsi="Courier New" w:hint="default"/>
      </w:rPr>
    </w:lvl>
    <w:lvl w:ilvl="2" w:tplc="91F4BD0A">
      <w:start w:val="1"/>
      <w:numFmt w:val="bullet"/>
      <w:lvlText w:val=""/>
      <w:lvlJc w:val="left"/>
      <w:pPr>
        <w:ind w:left="2160" w:hanging="360"/>
      </w:pPr>
      <w:rPr>
        <w:rFonts w:ascii="Wingdings" w:hAnsi="Wingdings" w:hint="default"/>
      </w:rPr>
    </w:lvl>
    <w:lvl w:ilvl="3" w:tplc="C93EE9A4">
      <w:start w:val="1"/>
      <w:numFmt w:val="bullet"/>
      <w:lvlText w:val=""/>
      <w:lvlJc w:val="left"/>
      <w:pPr>
        <w:ind w:left="2880" w:hanging="360"/>
      </w:pPr>
      <w:rPr>
        <w:rFonts w:ascii="Symbol" w:hAnsi="Symbol" w:hint="default"/>
      </w:rPr>
    </w:lvl>
    <w:lvl w:ilvl="4" w:tplc="D7AEBF1E">
      <w:start w:val="1"/>
      <w:numFmt w:val="bullet"/>
      <w:lvlText w:val="o"/>
      <w:lvlJc w:val="left"/>
      <w:pPr>
        <w:ind w:left="3600" w:hanging="360"/>
      </w:pPr>
      <w:rPr>
        <w:rFonts w:ascii="Courier New" w:hAnsi="Courier New" w:hint="default"/>
      </w:rPr>
    </w:lvl>
    <w:lvl w:ilvl="5" w:tplc="86BAF3E6">
      <w:start w:val="1"/>
      <w:numFmt w:val="bullet"/>
      <w:lvlText w:val=""/>
      <w:lvlJc w:val="left"/>
      <w:pPr>
        <w:ind w:left="4320" w:hanging="360"/>
      </w:pPr>
      <w:rPr>
        <w:rFonts w:ascii="Wingdings" w:hAnsi="Wingdings" w:hint="default"/>
      </w:rPr>
    </w:lvl>
    <w:lvl w:ilvl="6" w:tplc="544425B8">
      <w:start w:val="1"/>
      <w:numFmt w:val="bullet"/>
      <w:lvlText w:val=""/>
      <w:lvlJc w:val="left"/>
      <w:pPr>
        <w:ind w:left="5040" w:hanging="360"/>
      </w:pPr>
      <w:rPr>
        <w:rFonts w:ascii="Symbol" w:hAnsi="Symbol" w:hint="default"/>
      </w:rPr>
    </w:lvl>
    <w:lvl w:ilvl="7" w:tplc="64B00A50">
      <w:start w:val="1"/>
      <w:numFmt w:val="bullet"/>
      <w:lvlText w:val="o"/>
      <w:lvlJc w:val="left"/>
      <w:pPr>
        <w:ind w:left="5760" w:hanging="360"/>
      </w:pPr>
      <w:rPr>
        <w:rFonts w:ascii="Courier New" w:hAnsi="Courier New" w:hint="default"/>
      </w:rPr>
    </w:lvl>
    <w:lvl w:ilvl="8" w:tplc="DC2C3640">
      <w:start w:val="1"/>
      <w:numFmt w:val="bullet"/>
      <w:lvlText w:val=""/>
      <w:lvlJc w:val="left"/>
      <w:pPr>
        <w:ind w:left="6480" w:hanging="360"/>
      </w:pPr>
      <w:rPr>
        <w:rFonts w:ascii="Wingdings" w:hAnsi="Wingdings" w:hint="default"/>
      </w:rPr>
    </w:lvl>
  </w:abstractNum>
  <w:abstractNum w:abstractNumId="1" w15:restartNumberingAfterBreak="0">
    <w:nsid w:val="43FC6E9F"/>
    <w:multiLevelType w:val="hybridMultilevel"/>
    <w:tmpl w:val="E0D861B2"/>
    <w:lvl w:ilvl="0" w:tplc="CFE05994">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D24"/>
    <w:rsid w:val="001C56CC"/>
    <w:rsid w:val="00465CAA"/>
    <w:rsid w:val="005307F4"/>
    <w:rsid w:val="0053109C"/>
    <w:rsid w:val="00553733"/>
    <w:rsid w:val="006C572E"/>
    <w:rsid w:val="006D08F7"/>
    <w:rsid w:val="00772A2A"/>
    <w:rsid w:val="00791CCD"/>
    <w:rsid w:val="00C108C3"/>
    <w:rsid w:val="00C1564C"/>
    <w:rsid w:val="00C3364F"/>
    <w:rsid w:val="00D154F4"/>
    <w:rsid w:val="00D15766"/>
    <w:rsid w:val="00E75329"/>
    <w:rsid w:val="00FB6F70"/>
    <w:rsid w:val="00FC65E8"/>
    <w:rsid w:val="00FE6D24"/>
    <w:rsid w:val="08B39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F41DDFA"/>
  <w15:chartTrackingRefBased/>
  <w15:docId w15:val="{28F8563F-A26E-48AC-8E34-745135C91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65C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37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3733"/>
  </w:style>
  <w:style w:type="paragraph" w:styleId="Footer">
    <w:name w:val="footer"/>
    <w:basedOn w:val="Normal"/>
    <w:link w:val="FooterChar"/>
    <w:uiPriority w:val="99"/>
    <w:unhideWhenUsed/>
    <w:rsid w:val="005537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3733"/>
  </w:style>
  <w:style w:type="paragraph" w:styleId="ListParagraph">
    <w:name w:val="List Paragraph"/>
    <w:basedOn w:val="Normal"/>
    <w:uiPriority w:val="34"/>
    <w:qFormat/>
    <w:rsid w:val="00772A2A"/>
    <w:pPr>
      <w:ind w:left="720"/>
      <w:contextualSpacing/>
    </w:pPr>
  </w:style>
  <w:style w:type="paragraph" w:styleId="Revision">
    <w:name w:val="Revision"/>
    <w:hidden/>
    <w:uiPriority w:val="99"/>
    <w:semiHidden/>
    <w:rsid w:val="00FC65E8"/>
    <w:pPr>
      <w:spacing w:after="0" w:line="240" w:lineRule="auto"/>
    </w:pPr>
  </w:style>
  <w:style w:type="paragraph" w:styleId="BalloonText">
    <w:name w:val="Balloon Text"/>
    <w:basedOn w:val="Normal"/>
    <w:link w:val="BalloonTextChar"/>
    <w:uiPriority w:val="99"/>
    <w:semiHidden/>
    <w:unhideWhenUsed/>
    <w:rsid w:val="00FC65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65E8"/>
    <w:rPr>
      <w:rFonts w:ascii="Segoe UI" w:hAnsi="Segoe UI" w:cs="Segoe UI"/>
      <w:sz w:val="18"/>
      <w:szCs w:val="18"/>
    </w:rPr>
  </w:style>
  <w:style w:type="character" w:customStyle="1" w:styleId="Heading1Char">
    <w:name w:val="Heading 1 Char"/>
    <w:basedOn w:val="DefaultParagraphFont"/>
    <w:link w:val="Heading1"/>
    <w:uiPriority w:val="9"/>
    <w:rsid w:val="00465CA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65CAA"/>
    <w:pPr>
      <w:outlineLvl w:val="9"/>
    </w:pPr>
    <w:rPr>
      <w:lang w:val="en-US"/>
    </w:rPr>
  </w:style>
  <w:style w:type="paragraph" w:styleId="EndnoteText">
    <w:name w:val="endnote text"/>
    <w:basedOn w:val="Normal"/>
    <w:link w:val="EndnoteTextChar"/>
    <w:uiPriority w:val="99"/>
    <w:semiHidden/>
    <w:unhideWhenUsed/>
    <w:rsid w:val="005307F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07F4"/>
    <w:rPr>
      <w:sz w:val="20"/>
      <w:szCs w:val="20"/>
    </w:rPr>
  </w:style>
  <w:style w:type="character" w:styleId="EndnoteReference">
    <w:name w:val="endnote reference"/>
    <w:basedOn w:val="DefaultParagraphFont"/>
    <w:uiPriority w:val="99"/>
    <w:semiHidden/>
    <w:unhideWhenUsed/>
    <w:rsid w:val="005307F4"/>
    <w:rPr>
      <w:vertAlign w:val="superscript"/>
    </w:rPr>
  </w:style>
  <w:style w:type="paragraph" w:styleId="FootnoteText">
    <w:name w:val="footnote text"/>
    <w:basedOn w:val="Normal"/>
    <w:link w:val="FootnoteTextChar"/>
    <w:uiPriority w:val="99"/>
    <w:semiHidden/>
    <w:unhideWhenUsed/>
    <w:rsid w:val="005307F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07F4"/>
    <w:rPr>
      <w:sz w:val="20"/>
      <w:szCs w:val="20"/>
    </w:rPr>
  </w:style>
  <w:style w:type="character" w:styleId="FootnoteReference">
    <w:name w:val="footnote reference"/>
    <w:basedOn w:val="DefaultParagraphFont"/>
    <w:uiPriority w:val="99"/>
    <w:semiHidden/>
    <w:unhideWhenUsed/>
    <w:rsid w:val="005307F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6163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footer" Target="footer3.xml"/><Relationship Id="rId10" Type="http://schemas.openxmlformats.org/officeDocument/2006/relationships/chart" Target="charts/chart3.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eader" Target="header3.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a:t>
            </a:r>
            <a:r>
              <a:rPr lang="en-GB" baseline="0"/>
              <a:t> is yor age range?</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Sheet1!$A$2:$A$6</c:f>
              <c:strCache>
                <c:ptCount val="5"/>
                <c:pt idx="0">
                  <c:v>Under 18</c:v>
                </c:pt>
                <c:pt idx="1">
                  <c:v>18-24</c:v>
                </c:pt>
                <c:pt idx="2">
                  <c:v>25-34</c:v>
                </c:pt>
                <c:pt idx="3">
                  <c:v>35-44</c:v>
                </c:pt>
                <c:pt idx="4">
                  <c:v>45+</c:v>
                </c:pt>
              </c:strCache>
            </c:strRef>
          </c:cat>
          <c:val>
            <c:numRef>
              <c:f>Sheet1!$B$2:$B$6</c:f>
              <c:numCache>
                <c:formatCode>0%</c:formatCode>
                <c:ptCount val="5"/>
                <c:pt idx="0" formatCode="0.00%">
                  <c:v>6.25E-2</c:v>
                </c:pt>
                <c:pt idx="1">
                  <c:v>0.25</c:v>
                </c:pt>
                <c:pt idx="2" formatCode="0.00%">
                  <c:v>0.4375</c:v>
                </c:pt>
                <c:pt idx="3" formatCode="0.00%">
                  <c:v>0.1875</c:v>
                </c:pt>
                <c:pt idx="4" formatCode="0.00%">
                  <c:v>6.25E-2</c:v>
                </c:pt>
              </c:numCache>
            </c:numRef>
          </c:val>
          <c:extLst>
            <c:ext xmlns:c16="http://schemas.microsoft.com/office/drawing/2014/chart" uri="{C3380CC4-5D6E-409C-BE32-E72D297353CC}">
              <c16:uniqueId val="{00000000-4D03-4182-9EEC-A87134B1DD88}"/>
            </c:ext>
          </c:extLst>
        </c:ser>
        <c:dLbls>
          <c:showLegendKey val="0"/>
          <c:showVal val="0"/>
          <c:showCatName val="0"/>
          <c:showSerName val="0"/>
          <c:showPercent val="0"/>
          <c:showBubbleSize val="0"/>
        </c:dLbls>
        <c:gapWidth val="219"/>
        <c:overlap val="-27"/>
        <c:axId val="1762995680"/>
        <c:axId val="1762996512"/>
      </c:barChart>
      <c:catAx>
        <c:axId val="1762995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2996512"/>
        <c:crosses val="autoZero"/>
        <c:auto val="1"/>
        <c:lblAlgn val="ctr"/>
        <c:lblOffset val="100"/>
        <c:noMultiLvlLbl val="0"/>
      </c:catAx>
      <c:valAx>
        <c:axId val="176299651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29956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Is</a:t>
            </a:r>
            <a:r>
              <a:rPr lang="en-GB" baseline="0"/>
              <a:t> this your first experience in VLE?</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Sheet1!$A$24:$A$25</c:f>
              <c:strCache>
                <c:ptCount val="2"/>
                <c:pt idx="0">
                  <c:v>Yes</c:v>
                </c:pt>
                <c:pt idx="1">
                  <c:v>No</c:v>
                </c:pt>
              </c:strCache>
            </c:strRef>
          </c:cat>
          <c:val>
            <c:numRef>
              <c:f>Sheet1!$B$24:$B$25</c:f>
              <c:numCache>
                <c:formatCode>General</c:formatCode>
                <c:ptCount val="2"/>
                <c:pt idx="0">
                  <c:v>81.25</c:v>
                </c:pt>
                <c:pt idx="1">
                  <c:v>18.75</c:v>
                </c:pt>
              </c:numCache>
            </c:numRef>
          </c:val>
          <c:extLst>
            <c:ext xmlns:c16="http://schemas.microsoft.com/office/drawing/2014/chart" uri="{C3380CC4-5D6E-409C-BE32-E72D297353CC}">
              <c16:uniqueId val="{00000000-231F-41E7-8A22-294D9DFFB08D}"/>
            </c:ext>
          </c:extLst>
        </c:ser>
        <c:dLbls>
          <c:showLegendKey val="0"/>
          <c:showVal val="0"/>
          <c:showCatName val="0"/>
          <c:showSerName val="0"/>
          <c:showPercent val="0"/>
          <c:showBubbleSize val="0"/>
        </c:dLbls>
        <c:gapWidth val="182"/>
        <c:axId val="1762991520"/>
        <c:axId val="1762996096"/>
      </c:barChart>
      <c:catAx>
        <c:axId val="17629915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2996096"/>
        <c:crosses val="autoZero"/>
        <c:auto val="1"/>
        <c:lblAlgn val="ctr"/>
        <c:lblOffset val="100"/>
        <c:noMultiLvlLbl val="0"/>
      </c:catAx>
      <c:valAx>
        <c:axId val="17629960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29915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If</a:t>
            </a:r>
            <a:r>
              <a:rPr lang="en-GB" baseline="0"/>
              <a:t> no,how long did you study in VLE?</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Sheet1!$A$41:$A$43</c:f>
              <c:strCache>
                <c:ptCount val="3"/>
                <c:pt idx="0">
                  <c:v>6 months</c:v>
                </c:pt>
                <c:pt idx="1">
                  <c:v>12 months</c:v>
                </c:pt>
                <c:pt idx="2">
                  <c:v>More than a year</c:v>
                </c:pt>
              </c:strCache>
            </c:strRef>
          </c:cat>
          <c:val>
            <c:numRef>
              <c:f>Sheet1!$B$41:$B$43</c:f>
              <c:numCache>
                <c:formatCode>General</c:formatCode>
                <c:ptCount val="3"/>
                <c:pt idx="0">
                  <c:v>58.33</c:v>
                </c:pt>
                <c:pt idx="1">
                  <c:v>16.670000000000002</c:v>
                </c:pt>
                <c:pt idx="2">
                  <c:v>25</c:v>
                </c:pt>
              </c:numCache>
            </c:numRef>
          </c:val>
          <c:extLst>
            <c:ext xmlns:c16="http://schemas.microsoft.com/office/drawing/2014/chart" uri="{C3380CC4-5D6E-409C-BE32-E72D297353CC}">
              <c16:uniqueId val="{00000000-E45F-4C9E-9675-04AEAAFDC2B7}"/>
            </c:ext>
          </c:extLst>
        </c:ser>
        <c:dLbls>
          <c:showLegendKey val="0"/>
          <c:showVal val="0"/>
          <c:showCatName val="0"/>
          <c:showSerName val="0"/>
          <c:showPercent val="0"/>
          <c:showBubbleSize val="0"/>
        </c:dLbls>
        <c:gapWidth val="182"/>
        <c:axId val="1762992768"/>
        <c:axId val="1762986112"/>
      </c:barChart>
      <c:catAx>
        <c:axId val="176299276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2986112"/>
        <c:crosses val="autoZero"/>
        <c:auto val="1"/>
        <c:lblAlgn val="ctr"/>
        <c:lblOffset val="100"/>
        <c:noMultiLvlLbl val="0"/>
      </c:catAx>
      <c:valAx>
        <c:axId val="17629861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2992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would you classify you digital skills?</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Sheet1!$A$57:$A$59</c:f>
              <c:strCache>
                <c:ptCount val="3"/>
                <c:pt idx="0">
                  <c:v>Above average</c:v>
                </c:pt>
                <c:pt idx="1">
                  <c:v>Average</c:v>
                </c:pt>
                <c:pt idx="2">
                  <c:v>Below average</c:v>
                </c:pt>
              </c:strCache>
            </c:strRef>
          </c:cat>
          <c:val>
            <c:numRef>
              <c:f>Sheet1!$B$57:$B$59</c:f>
              <c:numCache>
                <c:formatCode>General</c:formatCode>
                <c:ptCount val="3"/>
                <c:pt idx="0">
                  <c:v>35.25</c:v>
                </c:pt>
                <c:pt idx="1">
                  <c:v>68.75</c:v>
                </c:pt>
                <c:pt idx="2">
                  <c:v>0</c:v>
                </c:pt>
              </c:numCache>
            </c:numRef>
          </c:val>
          <c:extLst>
            <c:ext xmlns:c16="http://schemas.microsoft.com/office/drawing/2014/chart" uri="{C3380CC4-5D6E-409C-BE32-E72D297353CC}">
              <c16:uniqueId val="{00000000-E95D-4F72-A568-4F098EA21D42}"/>
            </c:ext>
          </c:extLst>
        </c:ser>
        <c:dLbls>
          <c:showLegendKey val="0"/>
          <c:showVal val="0"/>
          <c:showCatName val="0"/>
          <c:showSerName val="0"/>
          <c:showPercent val="0"/>
          <c:showBubbleSize val="0"/>
        </c:dLbls>
        <c:gapWidth val="182"/>
        <c:axId val="1762985696"/>
        <c:axId val="1762988608"/>
      </c:barChart>
      <c:catAx>
        <c:axId val="17629856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2988608"/>
        <c:crosses val="autoZero"/>
        <c:auto val="1"/>
        <c:lblAlgn val="ctr"/>
        <c:lblOffset val="100"/>
        <c:noMultiLvlLbl val="0"/>
      </c:catAx>
      <c:valAx>
        <c:axId val="17629886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29856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Is</a:t>
            </a:r>
            <a:r>
              <a:rPr lang="en-GB" baseline="0"/>
              <a:t> Moodle effective in delivering guidance and assistance for your university course?</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Sheet1!$A$75:$A$79</c:f>
              <c:strCache>
                <c:ptCount val="5"/>
                <c:pt idx="0">
                  <c:v>Always</c:v>
                </c:pt>
                <c:pt idx="1">
                  <c:v>Usually</c:v>
                </c:pt>
                <c:pt idx="2">
                  <c:v>Sometimes</c:v>
                </c:pt>
                <c:pt idx="3">
                  <c:v>Rarely</c:v>
                </c:pt>
                <c:pt idx="4">
                  <c:v>Never</c:v>
                </c:pt>
              </c:strCache>
            </c:strRef>
          </c:cat>
          <c:val>
            <c:numRef>
              <c:f>Sheet1!$B$75:$B$79</c:f>
              <c:numCache>
                <c:formatCode>General</c:formatCode>
                <c:ptCount val="5"/>
                <c:pt idx="0">
                  <c:v>31.25</c:v>
                </c:pt>
                <c:pt idx="1">
                  <c:v>56.25</c:v>
                </c:pt>
                <c:pt idx="2">
                  <c:v>6.25</c:v>
                </c:pt>
                <c:pt idx="3">
                  <c:v>6.25</c:v>
                </c:pt>
                <c:pt idx="4">
                  <c:v>0</c:v>
                </c:pt>
              </c:numCache>
            </c:numRef>
          </c:val>
          <c:extLst>
            <c:ext xmlns:c16="http://schemas.microsoft.com/office/drawing/2014/chart" uri="{C3380CC4-5D6E-409C-BE32-E72D297353CC}">
              <c16:uniqueId val="{00000000-E6C3-47BB-9EA1-9EDE582749ED}"/>
            </c:ext>
          </c:extLst>
        </c:ser>
        <c:dLbls>
          <c:showLegendKey val="0"/>
          <c:showVal val="0"/>
          <c:showCatName val="0"/>
          <c:showSerName val="0"/>
          <c:showPercent val="0"/>
          <c:showBubbleSize val="0"/>
        </c:dLbls>
        <c:gapWidth val="182"/>
        <c:axId val="1754095104"/>
        <c:axId val="1754097184"/>
      </c:barChart>
      <c:catAx>
        <c:axId val="17540951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4097184"/>
        <c:crosses val="autoZero"/>
        <c:auto val="1"/>
        <c:lblAlgn val="ctr"/>
        <c:lblOffset val="100"/>
        <c:noMultiLvlLbl val="0"/>
      </c:catAx>
      <c:valAx>
        <c:axId val="17540971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40951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Is</a:t>
            </a:r>
            <a:r>
              <a:rPr lang="en-GB" baseline="0"/>
              <a:t> the VLE platform provided by the university (Moodle) easy to access?</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Sheet1!$A$95:$A$99</c:f>
              <c:strCache>
                <c:ptCount val="5"/>
                <c:pt idx="0">
                  <c:v>Very easy</c:v>
                </c:pt>
                <c:pt idx="1">
                  <c:v>Easy</c:v>
                </c:pt>
                <c:pt idx="2">
                  <c:v>Neither easy not difficult</c:v>
                </c:pt>
                <c:pt idx="3">
                  <c:v>Difficult</c:v>
                </c:pt>
                <c:pt idx="4">
                  <c:v>Very difficult</c:v>
                </c:pt>
              </c:strCache>
            </c:strRef>
          </c:cat>
          <c:val>
            <c:numRef>
              <c:f>Sheet1!$B$95:$B$99</c:f>
              <c:numCache>
                <c:formatCode>General</c:formatCode>
                <c:ptCount val="5"/>
                <c:pt idx="0">
                  <c:v>37.5</c:v>
                </c:pt>
                <c:pt idx="1">
                  <c:v>43.75</c:v>
                </c:pt>
                <c:pt idx="2">
                  <c:v>12.5</c:v>
                </c:pt>
                <c:pt idx="3">
                  <c:v>6.25</c:v>
                </c:pt>
                <c:pt idx="4">
                  <c:v>0</c:v>
                </c:pt>
              </c:numCache>
            </c:numRef>
          </c:val>
          <c:extLst>
            <c:ext xmlns:c16="http://schemas.microsoft.com/office/drawing/2014/chart" uri="{C3380CC4-5D6E-409C-BE32-E72D297353CC}">
              <c16:uniqueId val="{00000000-88FB-4F48-AC59-9FFB800B6F7C}"/>
            </c:ext>
          </c:extLst>
        </c:ser>
        <c:dLbls>
          <c:showLegendKey val="0"/>
          <c:showVal val="0"/>
          <c:showCatName val="0"/>
          <c:showSerName val="0"/>
          <c:showPercent val="0"/>
          <c:showBubbleSize val="0"/>
        </c:dLbls>
        <c:gapWidth val="182"/>
        <c:axId val="1760252384"/>
        <c:axId val="1759004368"/>
      </c:barChart>
      <c:catAx>
        <c:axId val="17602523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9004368"/>
        <c:crosses val="autoZero"/>
        <c:auto val="1"/>
        <c:lblAlgn val="ctr"/>
        <c:lblOffset val="100"/>
        <c:noMultiLvlLbl val="0"/>
      </c:catAx>
      <c:valAx>
        <c:axId val="17590043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02523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Did</a:t>
            </a:r>
            <a:r>
              <a:rPr lang="en-GB" baseline="0"/>
              <a:t> you have any support from the univerisity when you first accessed Moodle?</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Sheet1!$A$114:$A$117</c:f>
              <c:strCache>
                <c:ptCount val="4"/>
                <c:pt idx="0">
                  <c:v>Yes</c:v>
                </c:pt>
                <c:pt idx="1">
                  <c:v>No </c:v>
                </c:pt>
                <c:pt idx="2">
                  <c:v>Minimal support</c:v>
                </c:pt>
                <c:pt idx="3">
                  <c:v>Great support</c:v>
                </c:pt>
              </c:strCache>
            </c:strRef>
          </c:cat>
          <c:val>
            <c:numRef>
              <c:f>Sheet1!$B$114:$B$117</c:f>
              <c:numCache>
                <c:formatCode>General</c:formatCode>
                <c:ptCount val="4"/>
                <c:pt idx="0">
                  <c:v>75</c:v>
                </c:pt>
                <c:pt idx="1">
                  <c:v>6.25</c:v>
                </c:pt>
                <c:pt idx="2">
                  <c:v>12.5</c:v>
                </c:pt>
                <c:pt idx="3">
                  <c:v>6.25</c:v>
                </c:pt>
              </c:numCache>
            </c:numRef>
          </c:val>
          <c:extLst>
            <c:ext xmlns:c16="http://schemas.microsoft.com/office/drawing/2014/chart" uri="{C3380CC4-5D6E-409C-BE32-E72D297353CC}">
              <c16:uniqueId val="{00000000-3919-4631-84A8-D6D4B0CF340B}"/>
            </c:ext>
          </c:extLst>
        </c:ser>
        <c:dLbls>
          <c:showLegendKey val="0"/>
          <c:showVal val="0"/>
          <c:showCatName val="0"/>
          <c:showSerName val="0"/>
          <c:showPercent val="0"/>
          <c:showBubbleSize val="0"/>
        </c:dLbls>
        <c:gapWidth val="182"/>
        <c:axId val="1754089808"/>
        <c:axId val="1754091472"/>
      </c:barChart>
      <c:catAx>
        <c:axId val="17540898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4091472"/>
        <c:crosses val="autoZero"/>
        <c:auto val="1"/>
        <c:lblAlgn val="ctr"/>
        <c:lblOffset val="100"/>
        <c:noMultiLvlLbl val="0"/>
      </c:catAx>
      <c:valAx>
        <c:axId val="17540914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40898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often do you use Moodle platform?</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Sheet1!$A$130:$A$135</c:f>
              <c:strCache>
                <c:ptCount val="6"/>
                <c:pt idx="0">
                  <c:v>Every day</c:v>
                </c:pt>
                <c:pt idx="1">
                  <c:v>A few times a week </c:v>
                </c:pt>
                <c:pt idx="2">
                  <c:v>About once a week</c:v>
                </c:pt>
                <c:pt idx="3">
                  <c:v>A few times a month</c:v>
                </c:pt>
                <c:pt idx="4">
                  <c:v>Once a month</c:v>
                </c:pt>
                <c:pt idx="5">
                  <c:v>Less than once a month</c:v>
                </c:pt>
              </c:strCache>
            </c:strRef>
          </c:cat>
          <c:val>
            <c:numRef>
              <c:f>Sheet1!$B$130:$B$135</c:f>
              <c:numCache>
                <c:formatCode>General</c:formatCode>
                <c:ptCount val="6"/>
                <c:pt idx="0">
                  <c:v>31.25</c:v>
                </c:pt>
                <c:pt idx="1">
                  <c:v>43.75</c:v>
                </c:pt>
                <c:pt idx="2">
                  <c:v>18.75</c:v>
                </c:pt>
                <c:pt idx="3">
                  <c:v>6.25</c:v>
                </c:pt>
                <c:pt idx="4">
                  <c:v>0</c:v>
                </c:pt>
                <c:pt idx="5">
                  <c:v>0</c:v>
                </c:pt>
              </c:numCache>
            </c:numRef>
          </c:val>
          <c:extLst>
            <c:ext xmlns:c16="http://schemas.microsoft.com/office/drawing/2014/chart" uri="{C3380CC4-5D6E-409C-BE32-E72D297353CC}">
              <c16:uniqueId val="{00000000-2AEC-4E4D-8400-24BC84231074}"/>
            </c:ext>
          </c:extLst>
        </c:ser>
        <c:dLbls>
          <c:showLegendKey val="0"/>
          <c:showVal val="0"/>
          <c:showCatName val="0"/>
          <c:showSerName val="0"/>
          <c:showPercent val="0"/>
          <c:showBubbleSize val="0"/>
        </c:dLbls>
        <c:gapWidth val="182"/>
        <c:axId val="1657404528"/>
        <c:axId val="1657397040"/>
      </c:barChart>
      <c:catAx>
        <c:axId val="16574045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7397040"/>
        <c:crosses val="autoZero"/>
        <c:auto val="1"/>
        <c:lblAlgn val="ctr"/>
        <c:lblOffset val="100"/>
        <c:noMultiLvlLbl val="0"/>
      </c:catAx>
      <c:valAx>
        <c:axId val="16573970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7404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Are</a:t>
            </a:r>
            <a:r>
              <a:rPr lang="en-GB" baseline="0"/>
              <a:t> you aware of the IT desk service within the university which deliver support if experiencing technical issues including Moodle?</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Sheet1!$A$146:$A$150</c:f>
              <c:strCache>
                <c:ptCount val="5"/>
                <c:pt idx="0">
                  <c:v>Yes</c:v>
                </c:pt>
                <c:pt idx="1">
                  <c:v>No</c:v>
                </c:pt>
                <c:pt idx="2">
                  <c:v>Heard about it,never used it</c:v>
                </c:pt>
                <c:pt idx="3">
                  <c:v>Used the service,great support</c:v>
                </c:pt>
                <c:pt idx="4">
                  <c:v>Used the service,not helpful</c:v>
                </c:pt>
              </c:strCache>
            </c:strRef>
          </c:cat>
          <c:val>
            <c:numRef>
              <c:f>Sheet1!$B$146:$B$150</c:f>
              <c:numCache>
                <c:formatCode>General</c:formatCode>
                <c:ptCount val="5"/>
                <c:pt idx="0">
                  <c:v>68.75</c:v>
                </c:pt>
                <c:pt idx="1">
                  <c:v>6.25</c:v>
                </c:pt>
                <c:pt idx="2">
                  <c:v>18.75</c:v>
                </c:pt>
                <c:pt idx="3">
                  <c:v>6.25</c:v>
                </c:pt>
                <c:pt idx="4">
                  <c:v>0</c:v>
                </c:pt>
              </c:numCache>
            </c:numRef>
          </c:val>
          <c:extLst>
            <c:ext xmlns:c16="http://schemas.microsoft.com/office/drawing/2014/chart" uri="{C3380CC4-5D6E-409C-BE32-E72D297353CC}">
              <c16:uniqueId val="{00000000-3B5B-4D1D-92E6-E9CB5E44F0E5}"/>
            </c:ext>
          </c:extLst>
        </c:ser>
        <c:dLbls>
          <c:showLegendKey val="0"/>
          <c:showVal val="0"/>
          <c:showCatName val="0"/>
          <c:showSerName val="0"/>
          <c:showPercent val="0"/>
          <c:showBubbleSize val="0"/>
        </c:dLbls>
        <c:gapWidth val="182"/>
        <c:axId val="1762997344"/>
        <c:axId val="1762998592"/>
      </c:barChart>
      <c:catAx>
        <c:axId val="17629973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2998592"/>
        <c:crosses val="autoZero"/>
        <c:auto val="1"/>
        <c:lblAlgn val="ctr"/>
        <c:lblOffset val="100"/>
        <c:noMultiLvlLbl val="0"/>
      </c:catAx>
      <c:valAx>
        <c:axId val="17629985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29973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If</a:t>
            </a:r>
            <a:r>
              <a:rPr lang="en-GB" baseline="0"/>
              <a:t> would have a choice in the future regarding VLE platforms,would you choose Moodle again?</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Sheet1!$A$162:$A$163</c:f>
              <c:strCache>
                <c:ptCount val="2"/>
                <c:pt idx="0">
                  <c:v>Yes</c:v>
                </c:pt>
                <c:pt idx="1">
                  <c:v>No</c:v>
                </c:pt>
              </c:strCache>
            </c:strRef>
          </c:cat>
          <c:val>
            <c:numRef>
              <c:f>Sheet1!$B$162:$B$163</c:f>
              <c:numCache>
                <c:formatCode>General</c:formatCode>
                <c:ptCount val="2"/>
                <c:pt idx="0">
                  <c:v>87.5</c:v>
                </c:pt>
                <c:pt idx="1">
                  <c:v>12.5</c:v>
                </c:pt>
              </c:numCache>
            </c:numRef>
          </c:val>
          <c:extLst>
            <c:ext xmlns:c16="http://schemas.microsoft.com/office/drawing/2014/chart" uri="{C3380CC4-5D6E-409C-BE32-E72D297353CC}">
              <c16:uniqueId val="{00000000-28DB-4A96-95AF-D2D9E139DFE1}"/>
            </c:ext>
          </c:extLst>
        </c:ser>
        <c:dLbls>
          <c:showLegendKey val="0"/>
          <c:showVal val="0"/>
          <c:showCatName val="0"/>
          <c:showSerName val="0"/>
          <c:showPercent val="0"/>
          <c:showBubbleSize val="0"/>
        </c:dLbls>
        <c:gapWidth val="182"/>
        <c:axId val="1754100928"/>
        <c:axId val="1754094272"/>
      </c:barChart>
      <c:catAx>
        <c:axId val="17541009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4094272"/>
        <c:crosses val="autoZero"/>
        <c:auto val="1"/>
        <c:lblAlgn val="ctr"/>
        <c:lblOffset val="100"/>
        <c:noMultiLvlLbl val="0"/>
      </c:catAx>
      <c:valAx>
        <c:axId val="17540942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4100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77D89B6-14FF-465B-BFBE-9C6E7F363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1564</Words>
  <Characters>8915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Enache</dc:creator>
  <cp:keywords/>
  <dc:description/>
  <cp:lastModifiedBy>Alexandra Badea</cp:lastModifiedBy>
  <cp:revision>2</cp:revision>
  <dcterms:created xsi:type="dcterms:W3CDTF">2021-01-11T23:31:00Z</dcterms:created>
  <dcterms:modified xsi:type="dcterms:W3CDTF">2021-01-11T23:31:00Z</dcterms:modified>
</cp:coreProperties>
</file>