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29AA6D" w14:textId="7D85AF4B" w:rsidR="00AE08E1" w:rsidRDefault="0019542A">
      <w:pPr>
        <w:rPr>
          <w:color w:val="2F5496" w:themeColor="accent1" w:themeShade="BF"/>
        </w:rPr>
      </w:pPr>
      <w:r>
        <w:tab/>
      </w:r>
      <w:r>
        <w:tab/>
      </w:r>
      <w:r>
        <w:tab/>
      </w:r>
      <w:r>
        <w:tab/>
      </w:r>
      <w:r>
        <w:tab/>
      </w:r>
      <w:r>
        <w:tab/>
      </w:r>
      <w:r>
        <w:tab/>
      </w:r>
      <w:r>
        <w:tab/>
      </w:r>
      <w:r w:rsidRPr="00851119">
        <w:rPr>
          <w:color w:val="2F5496" w:themeColor="accent1" w:themeShade="BF"/>
        </w:rPr>
        <w:t xml:space="preserve">Name: </w:t>
      </w:r>
      <w:r w:rsidRPr="00851119">
        <w:rPr>
          <w:color w:val="2F5496" w:themeColor="accent1" w:themeShade="BF"/>
        </w:rPr>
        <w:tab/>
      </w:r>
      <w:r w:rsidRPr="00851119">
        <w:rPr>
          <w:color w:val="2F5496" w:themeColor="accent1" w:themeShade="BF"/>
        </w:rPr>
        <w:tab/>
        <w:t>Naseem Khan</w:t>
      </w:r>
    </w:p>
    <w:p w14:paraId="0CA2C49D" w14:textId="21FE6F0F" w:rsidR="00851119" w:rsidRPr="00851119" w:rsidRDefault="00851119">
      <w:pPr>
        <w:rPr>
          <w:color w:val="2F5496" w:themeColor="accent1" w:themeShade="BF"/>
        </w:rPr>
      </w:pPr>
      <w:r>
        <w:rPr>
          <w:color w:val="2F5496" w:themeColor="accent1" w:themeShade="BF"/>
        </w:rPr>
        <w:tab/>
      </w:r>
      <w:r>
        <w:rPr>
          <w:color w:val="2F5496" w:themeColor="accent1" w:themeShade="BF"/>
        </w:rPr>
        <w:tab/>
      </w:r>
      <w:r>
        <w:rPr>
          <w:color w:val="2F5496" w:themeColor="accent1" w:themeShade="BF"/>
        </w:rPr>
        <w:tab/>
      </w:r>
      <w:r>
        <w:rPr>
          <w:color w:val="2F5496" w:themeColor="accent1" w:themeShade="BF"/>
        </w:rPr>
        <w:tab/>
      </w:r>
      <w:r>
        <w:rPr>
          <w:color w:val="2F5496" w:themeColor="accent1" w:themeShade="BF"/>
        </w:rPr>
        <w:tab/>
      </w:r>
      <w:r>
        <w:rPr>
          <w:color w:val="2F5496" w:themeColor="accent1" w:themeShade="BF"/>
        </w:rPr>
        <w:tab/>
      </w:r>
      <w:r>
        <w:rPr>
          <w:color w:val="2F5496" w:themeColor="accent1" w:themeShade="BF"/>
        </w:rPr>
        <w:tab/>
      </w:r>
      <w:r>
        <w:rPr>
          <w:color w:val="2F5496" w:themeColor="accent1" w:themeShade="BF"/>
        </w:rPr>
        <w:tab/>
        <w:t>I.D:</w:t>
      </w:r>
      <w:r>
        <w:rPr>
          <w:color w:val="2F5496" w:themeColor="accent1" w:themeShade="BF"/>
        </w:rPr>
        <w:tab/>
      </w:r>
      <w:r>
        <w:rPr>
          <w:color w:val="2F5496" w:themeColor="accent1" w:themeShade="BF"/>
        </w:rPr>
        <w:tab/>
        <w:t>1807432</w:t>
      </w:r>
    </w:p>
    <w:p w14:paraId="21AE62D9" w14:textId="7EBCAAA5" w:rsidR="0019542A" w:rsidRPr="00851119" w:rsidRDefault="0019542A" w:rsidP="0019542A">
      <w:pPr>
        <w:ind w:left="7200" w:hanging="1440"/>
        <w:rPr>
          <w:color w:val="2F5496" w:themeColor="accent1" w:themeShade="BF"/>
        </w:rPr>
      </w:pPr>
      <w:r w:rsidRPr="00851119">
        <w:rPr>
          <w:color w:val="2F5496" w:themeColor="accent1" w:themeShade="BF"/>
        </w:rPr>
        <w:t xml:space="preserve">Lecturer: </w:t>
      </w:r>
      <w:r w:rsidRPr="00851119">
        <w:rPr>
          <w:color w:val="2F5496" w:themeColor="accent1" w:themeShade="BF"/>
        </w:rPr>
        <w:tab/>
        <w:t>Mark Gallagher-Read</w:t>
      </w:r>
    </w:p>
    <w:p w14:paraId="7B61537B" w14:textId="77777777" w:rsidR="007351F6" w:rsidRDefault="0019542A" w:rsidP="007351F6">
      <w:pPr>
        <w:rPr>
          <w:color w:val="2F5496" w:themeColor="accent1" w:themeShade="BF"/>
        </w:rPr>
      </w:pPr>
      <w:r w:rsidRPr="00851119">
        <w:rPr>
          <w:color w:val="2F5496" w:themeColor="accent1" w:themeShade="BF"/>
        </w:rPr>
        <w:tab/>
      </w:r>
      <w:r w:rsidRPr="00851119">
        <w:rPr>
          <w:color w:val="2F5496" w:themeColor="accent1" w:themeShade="BF"/>
        </w:rPr>
        <w:tab/>
      </w:r>
      <w:r w:rsidRPr="00851119">
        <w:rPr>
          <w:color w:val="2F5496" w:themeColor="accent1" w:themeShade="BF"/>
        </w:rPr>
        <w:tab/>
      </w:r>
      <w:r w:rsidRPr="00851119">
        <w:rPr>
          <w:color w:val="2F5496" w:themeColor="accent1" w:themeShade="BF"/>
        </w:rPr>
        <w:tab/>
      </w:r>
      <w:r w:rsidRPr="00851119">
        <w:rPr>
          <w:color w:val="2F5496" w:themeColor="accent1" w:themeShade="BF"/>
        </w:rPr>
        <w:tab/>
      </w:r>
      <w:r w:rsidRPr="00851119">
        <w:rPr>
          <w:color w:val="2F5496" w:themeColor="accent1" w:themeShade="BF"/>
        </w:rPr>
        <w:tab/>
      </w:r>
      <w:r w:rsidRPr="00851119">
        <w:rPr>
          <w:color w:val="2F5496" w:themeColor="accent1" w:themeShade="BF"/>
        </w:rPr>
        <w:tab/>
      </w:r>
      <w:r w:rsidRPr="00851119">
        <w:rPr>
          <w:color w:val="2F5496" w:themeColor="accent1" w:themeShade="BF"/>
        </w:rPr>
        <w:tab/>
        <w:t>Module:</w:t>
      </w:r>
      <w:r w:rsidRPr="00851119">
        <w:rPr>
          <w:color w:val="2F5496" w:themeColor="accent1" w:themeShade="BF"/>
        </w:rPr>
        <w:tab/>
        <w:t>BM</w:t>
      </w:r>
      <w:r w:rsidR="00A311E7">
        <w:rPr>
          <w:color w:val="2F5496" w:themeColor="accent1" w:themeShade="BF"/>
        </w:rPr>
        <w:t>HP5004</w:t>
      </w:r>
    </w:p>
    <w:p w14:paraId="4ED78531" w14:textId="23158841" w:rsidR="007351F6" w:rsidRDefault="0019542A" w:rsidP="007351F6">
      <w:pPr>
        <w:jc w:val="center"/>
        <w:rPr>
          <w:rFonts w:ascii="Algerian" w:hAnsi="Algerian"/>
          <w:color w:val="2F5496" w:themeColor="accent1" w:themeShade="BF"/>
          <w:sz w:val="36"/>
          <w:szCs w:val="36"/>
        </w:rPr>
      </w:pPr>
      <w:r w:rsidRPr="007351F6">
        <w:rPr>
          <w:rFonts w:ascii="Algerian" w:hAnsi="Algerian"/>
          <w:color w:val="2F5496" w:themeColor="accent1" w:themeShade="BF"/>
          <w:sz w:val="36"/>
          <w:szCs w:val="36"/>
        </w:rPr>
        <w:t>CHILDREN, YOUNG PEOPLE AND FAMILIES</w:t>
      </w:r>
    </w:p>
    <w:p w14:paraId="0C18DF63" w14:textId="77777777" w:rsidR="007351F6" w:rsidRPr="007351F6" w:rsidRDefault="007351F6" w:rsidP="007351F6">
      <w:pPr>
        <w:jc w:val="center"/>
        <w:rPr>
          <w:rFonts w:ascii="Algerian" w:hAnsi="Algerian"/>
          <w:color w:val="2F5496" w:themeColor="accent1" w:themeShade="BF"/>
          <w:sz w:val="36"/>
          <w:szCs w:val="36"/>
        </w:rPr>
      </w:pPr>
    </w:p>
    <w:p w14:paraId="1342C216" w14:textId="5C0B7367" w:rsidR="007351F6" w:rsidRDefault="002D217C" w:rsidP="007351F6">
      <w:pPr>
        <w:jc w:val="center"/>
        <w:rPr>
          <w:noProof/>
        </w:rPr>
      </w:pPr>
      <w:r>
        <w:rPr>
          <w:noProof/>
        </w:rPr>
        <w:drawing>
          <wp:inline distT="0" distB="0" distL="0" distR="0" wp14:anchorId="4F6A9053" wp14:editId="04109C20">
            <wp:extent cx="5731510" cy="3317240"/>
            <wp:effectExtent l="0" t="0" r="2540" b="0"/>
            <wp:docPr id="1" name="Picture 1" descr="Families Matter - Center for American Prog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milies Matter - Center for American Progres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317240"/>
                    </a:xfrm>
                    <a:prstGeom prst="rect">
                      <a:avLst/>
                    </a:prstGeom>
                    <a:noFill/>
                    <a:ln>
                      <a:noFill/>
                    </a:ln>
                  </pic:spPr>
                </pic:pic>
              </a:graphicData>
            </a:graphic>
          </wp:inline>
        </w:drawing>
      </w:r>
    </w:p>
    <w:p w14:paraId="5EA9D2A0" w14:textId="793CAC6C" w:rsidR="00B738B4" w:rsidRDefault="00B738B4" w:rsidP="007351F6">
      <w:pPr>
        <w:jc w:val="center"/>
        <w:rPr>
          <w:noProof/>
        </w:rPr>
      </w:pPr>
    </w:p>
    <w:p w14:paraId="27AFA6A5" w14:textId="1898C1B7" w:rsidR="00B738B4" w:rsidRDefault="00B738B4" w:rsidP="007351F6">
      <w:pPr>
        <w:jc w:val="center"/>
        <w:rPr>
          <w:noProof/>
        </w:rPr>
      </w:pPr>
    </w:p>
    <w:p w14:paraId="374C3EAE" w14:textId="030D71B5" w:rsidR="00B738B4" w:rsidRDefault="00B738B4" w:rsidP="007351F6">
      <w:pPr>
        <w:jc w:val="center"/>
        <w:rPr>
          <w:noProof/>
        </w:rPr>
      </w:pPr>
    </w:p>
    <w:p w14:paraId="35CFCDB9" w14:textId="0014090E" w:rsidR="00B738B4" w:rsidRDefault="00B738B4" w:rsidP="007351F6">
      <w:pPr>
        <w:jc w:val="center"/>
        <w:rPr>
          <w:noProof/>
        </w:rPr>
      </w:pPr>
    </w:p>
    <w:p w14:paraId="1BAC1636" w14:textId="33DCCAF8" w:rsidR="00B738B4" w:rsidRDefault="00B738B4" w:rsidP="007351F6">
      <w:pPr>
        <w:jc w:val="center"/>
        <w:rPr>
          <w:noProof/>
        </w:rPr>
      </w:pPr>
    </w:p>
    <w:p w14:paraId="386359CC" w14:textId="5678A872" w:rsidR="00B738B4" w:rsidRDefault="00B738B4" w:rsidP="007351F6">
      <w:pPr>
        <w:jc w:val="center"/>
        <w:rPr>
          <w:noProof/>
        </w:rPr>
      </w:pPr>
    </w:p>
    <w:p w14:paraId="6DE3063C" w14:textId="3973306C" w:rsidR="00B738B4" w:rsidRDefault="00B738B4" w:rsidP="007351F6">
      <w:pPr>
        <w:jc w:val="center"/>
        <w:rPr>
          <w:noProof/>
        </w:rPr>
      </w:pPr>
    </w:p>
    <w:p w14:paraId="13156632" w14:textId="36FE402A" w:rsidR="00B738B4" w:rsidRDefault="00B738B4" w:rsidP="007351F6">
      <w:pPr>
        <w:jc w:val="center"/>
        <w:rPr>
          <w:noProof/>
        </w:rPr>
      </w:pPr>
    </w:p>
    <w:p w14:paraId="52F06758" w14:textId="6BB97DDF" w:rsidR="00B738B4" w:rsidRDefault="00B738B4" w:rsidP="007351F6">
      <w:pPr>
        <w:jc w:val="center"/>
        <w:rPr>
          <w:noProof/>
        </w:rPr>
      </w:pPr>
    </w:p>
    <w:p w14:paraId="461ECB39" w14:textId="26672340" w:rsidR="00B738B4" w:rsidRDefault="00B738B4" w:rsidP="007351F6">
      <w:pPr>
        <w:jc w:val="center"/>
        <w:rPr>
          <w:noProof/>
        </w:rPr>
      </w:pPr>
    </w:p>
    <w:p w14:paraId="14FC2C00" w14:textId="47E0B9BF" w:rsidR="00940C2C" w:rsidRPr="007351F6" w:rsidRDefault="00FF2DB1" w:rsidP="007351F6">
      <w:pPr>
        <w:spacing w:line="360" w:lineRule="auto"/>
        <w:jc w:val="both"/>
      </w:pPr>
      <w:r w:rsidRPr="00FF2786">
        <w:rPr>
          <w:rFonts w:ascii="Arial" w:hAnsi="Arial" w:cs="Arial"/>
          <w:sz w:val="24"/>
          <w:szCs w:val="24"/>
        </w:rPr>
        <w:lastRenderedPageBreak/>
        <w:t xml:space="preserve">This assignment task will </w:t>
      </w:r>
      <w:r w:rsidR="00E77C91" w:rsidRPr="00FF2786">
        <w:rPr>
          <w:rFonts w:ascii="Arial" w:hAnsi="Arial" w:cs="Arial"/>
          <w:sz w:val="24"/>
          <w:szCs w:val="24"/>
        </w:rPr>
        <w:t>define what childhood is</w:t>
      </w:r>
      <w:r w:rsidR="00DF2D93">
        <w:rPr>
          <w:rFonts w:ascii="Arial" w:hAnsi="Arial" w:cs="Arial"/>
          <w:sz w:val="24"/>
          <w:szCs w:val="24"/>
        </w:rPr>
        <w:t>, u</w:t>
      </w:r>
      <w:r w:rsidR="00A142A7" w:rsidRPr="00FF2786">
        <w:rPr>
          <w:rFonts w:ascii="Arial" w:hAnsi="Arial" w:cs="Arial"/>
          <w:sz w:val="24"/>
          <w:szCs w:val="24"/>
        </w:rPr>
        <w:t>nderstanding how society viewed childhood many years ago and how</w:t>
      </w:r>
      <w:r w:rsidR="00B30C0B" w:rsidRPr="00FF2786">
        <w:rPr>
          <w:rFonts w:ascii="Arial" w:hAnsi="Arial" w:cs="Arial"/>
          <w:sz w:val="24"/>
          <w:szCs w:val="24"/>
        </w:rPr>
        <w:t xml:space="preserve"> childhood</w:t>
      </w:r>
      <w:r w:rsidR="006E0C39">
        <w:rPr>
          <w:rFonts w:ascii="Arial" w:hAnsi="Arial" w:cs="Arial"/>
          <w:sz w:val="24"/>
          <w:szCs w:val="24"/>
        </w:rPr>
        <w:t xml:space="preserve"> is viewed</w:t>
      </w:r>
      <w:r w:rsidR="00B30C0B" w:rsidRPr="00FF2786">
        <w:rPr>
          <w:rFonts w:ascii="Arial" w:hAnsi="Arial" w:cs="Arial"/>
          <w:sz w:val="24"/>
          <w:szCs w:val="24"/>
        </w:rPr>
        <w:t xml:space="preserve"> in today</w:t>
      </w:r>
      <w:r w:rsidR="00ED31DC" w:rsidRPr="00FF2786">
        <w:rPr>
          <w:rFonts w:ascii="Arial" w:hAnsi="Arial" w:cs="Arial"/>
          <w:sz w:val="24"/>
          <w:szCs w:val="24"/>
        </w:rPr>
        <w:t>’</w:t>
      </w:r>
      <w:r w:rsidR="00B30C0B" w:rsidRPr="00FF2786">
        <w:rPr>
          <w:rFonts w:ascii="Arial" w:hAnsi="Arial" w:cs="Arial"/>
          <w:sz w:val="24"/>
          <w:szCs w:val="24"/>
        </w:rPr>
        <w:t>s day and age</w:t>
      </w:r>
      <w:r w:rsidR="00085B0C" w:rsidRPr="00FF2786">
        <w:rPr>
          <w:rFonts w:ascii="Arial" w:hAnsi="Arial" w:cs="Arial"/>
          <w:sz w:val="24"/>
          <w:szCs w:val="24"/>
        </w:rPr>
        <w:t xml:space="preserve"> (social construction of childhood). </w:t>
      </w:r>
      <w:r w:rsidR="006E0C39">
        <w:rPr>
          <w:rFonts w:ascii="Arial" w:hAnsi="Arial" w:cs="Arial"/>
          <w:sz w:val="24"/>
          <w:szCs w:val="24"/>
        </w:rPr>
        <w:t>T</w:t>
      </w:r>
      <w:r w:rsidR="00565E92" w:rsidRPr="00FF2786">
        <w:rPr>
          <w:rFonts w:ascii="Arial" w:hAnsi="Arial" w:cs="Arial"/>
          <w:sz w:val="24"/>
          <w:szCs w:val="24"/>
        </w:rPr>
        <w:t>ime and place</w:t>
      </w:r>
      <w:r w:rsidR="006E0C39">
        <w:rPr>
          <w:rFonts w:ascii="Arial" w:hAnsi="Arial" w:cs="Arial"/>
          <w:sz w:val="24"/>
          <w:szCs w:val="24"/>
        </w:rPr>
        <w:t xml:space="preserve"> will be investigated</w:t>
      </w:r>
      <w:r w:rsidR="00565E92" w:rsidRPr="00FF2786">
        <w:rPr>
          <w:rFonts w:ascii="Arial" w:hAnsi="Arial" w:cs="Arial"/>
          <w:sz w:val="24"/>
          <w:szCs w:val="24"/>
        </w:rPr>
        <w:t>, how different countries perceived childhood</w:t>
      </w:r>
      <w:r w:rsidR="002552EE" w:rsidRPr="00FF2786">
        <w:rPr>
          <w:rFonts w:ascii="Arial" w:hAnsi="Arial" w:cs="Arial"/>
          <w:sz w:val="24"/>
          <w:szCs w:val="24"/>
        </w:rPr>
        <w:t xml:space="preserve"> will be </w:t>
      </w:r>
      <w:r w:rsidR="006E0C39">
        <w:rPr>
          <w:rFonts w:ascii="Arial" w:hAnsi="Arial" w:cs="Arial"/>
          <w:sz w:val="24"/>
          <w:szCs w:val="24"/>
        </w:rPr>
        <w:t>discussed</w:t>
      </w:r>
      <w:r w:rsidR="002552EE" w:rsidRPr="00FF2786">
        <w:rPr>
          <w:rFonts w:ascii="Arial" w:hAnsi="Arial" w:cs="Arial"/>
          <w:sz w:val="24"/>
          <w:szCs w:val="24"/>
        </w:rPr>
        <w:t xml:space="preserve"> as well as </w:t>
      </w:r>
      <w:r w:rsidR="00816287" w:rsidRPr="00FF2786">
        <w:rPr>
          <w:rFonts w:ascii="Arial" w:hAnsi="Arial" w:cs="Arial"/>
          <w:sz w:val="24"/>
          <w:szCs w:val="24"/>
        </w:rPr>
        <w:t xml:space="preserve">childhood theories.  </w:t>
      </w:r>
      <w:r w:rsidR="00792B77" w:rsidRPr="00FF2786">
        <w:rPr>
          <w:rFonts w:ascii="Arial" w:hAnsi="Arial" w:cs="Arial"/>
          <w:sz w:val="24"/>
          <w:szCs w:val="24"/>
        </w:rPr>
        <w:t xml:space="preserve">Legislation and policies in the U.K on how we safeguard </w:t>
      </w:r>
      <w:r w:rsidR="008E16D9" w:rsidRPr="00FF2786">
        <w:rPr>
          <w:rFonts w:ascii="Arial" w:hAnsi="Arial" w:cs="Arial"/>
          <w:sz w:val="24"/>
          <w:szCs w:val="24"/>
        </w:rPr>
        <w:t xml:space="preserve">children </w:t>
      </w:r>
      <w:r w:rsidR="0038611F" w:rsidRPr="00FF2786">
        <w:rPr>
          <w:rFonts w:ascii="Arial" w:hAnsi="Arial" w:cs="Arial"/>
          <w:sz w:val="24"/>
          <w:szCs w:val="24"/>
        </w:rPr>
        <w:t xml:space="preserve">and </w:t>
      </w:r>
      <w:r w:rsidR="0069164D" w:rsidRPr="00FF2786">
        <w:rPr>
          <w:rFonts w:ascii="Arial" w:hAnsi="Arial" w:cs="Arial"/>
          <w:sz w:val="24"/>
          <w:szCs w:val="24"/>
        </w:rPr>
        <w:t>vulnerable</w:t>
      </w:r>
      <w:r w:rsidR="0038611F" w:rsidRPr="00FF2786">
        <w:rPr>
          <w:rFonts w:ascii="Arial" w:hAnsi="Arial" w:cs="Arial"/>
          <w:sz w:val="24"/>
          <w:szCs w:val="24"/>
        </w:rPr>
        <w:t xml:space="preserve"> families </w:t>
      </w:r>
      <w:r w:rsidR="00BF0628" w:rsidRPr="00FF2786">
        <w:rPr>
          <w:rFonts w:ascii="Arial" w:hAnsi="Arial" w:cs="Arial"/>
          <w:sz w:val="24"/>
          <w:szCs w:val="24"/>
        </w:rPr>
        <w:t xml:space="preserve">will be looked into. </w:t>
      </w:r>
      <w:r w:rsidR="00650212" w:rsidRPr="00FF2786">
        <w:rPr>
          <w:rFonts w:ascii="Arial" w:hAnsi="Arial" w:cs="Arial"/>
          <w:sz w:val="24"/>
          <w:szCs w:val="24"/>
        </w:rPr>
        <w:t xml:space="preserve">Inequality and deprivation will be discussed and how </w:t>
      </w:r>
      <w:r w:rsidR="00323EFE" w:rsidRPr="00FF2786">
        <w:rPr>
          <w:rFonts w:ascii="Arial" w:hAnsi="Arial" w:cs="Arial"/>
          <w:sz w:val="24"/>
          <w:szCs w:val="24"/>
        </w:rPr>
        <w:t>the government</w:t>
      </w:r>
      <w:r w:rsidR="006E0C39">
        <w:rPr>
          <w:rFonts w:ascii="Arial" w:hAnsi="Arial" w:cs="Arial"/>
          <w:sz w:val="24"/>
          <w:szCs w:val="24"/>
        </w:rPr>
        <w:t xml:space="preserve"> </w:t>
      </w:r>
      <w:r w:rsidR="00323EFE" w:rsidRPr="00FF2786">
        <w:rPr>
          <w:rFonts w:ascii="Arial" w:hAnsi="Arial" w:cs="Arial"/>
          <w:sz w:val="24"/>
          <w:szCs w:val="24"/>
        </w:rPr>
        <w:t xml:space="preserve">and </w:t>
      </w:r>
      <w:r w:rsidR="00815BB4" w:rsidRPr="00FF2786">
        <w:rPr>
          <w:rFonts w:ascii="Arial" w:hAnsi="Arial" w:cs="Arial"/>
          <w:sz w:val="24"/>
          <w:szCs w:val="24"/>
        </w:rPr>
        <w:t>other authorities do what they can to reduce inequality.</w:t>
      </w:r>
      <w:r w:rsidR="00CF4F13" w:rsidRPr="00FF2786">
        <w:rPr>
          <w:rFonts w:ascii="Arial" w:hAnsi="Arial" w:cs="Arial"/>
          <w:sz w:val="24"/>
          <w:szCs w:val="24"/>
        </w:rPr>
        <w:t xml:space="preserve"> I</w:t>
      </w:r>
      <w:r w:rsidR="001F0FD7" w:rsidRPr="00FF2786">
        <w:rPr>
          <w:rFonts w:ascii="Arial" w:hAnsi="Arial" w:cs="Arial"/>
          <w:sz w:val="24"/>
          <w:szCs w:val="24"/>
        </w:rPr>
        <w:t xml:space="preserve">nterventions to support </w:t>
      </w:r>
      <w:r w:rsidR="00D837B5" w:rsidRPr="00FF2786">
        <w:rPr>
          <w:rFonts w:ascii="Arial" w:hAnsi="Arial" w:cs="Arial"/>
          <w:sz w:val="24"/>
          <w:szCs w:val="24"/>
        </w:rPr>
        <w:t xml:space="preserve">vulnerable children and families </w:t>
      </w:r>
      <w:r w:rsidR="001C5038" w:rsidRPr="00FF2786">
        <w:rPr>
          <w:rFonts w:ascii="Arial" w:hAnsi="Arial" w:cs="Arial"/>
          <w:sz w:val="24"/>
          <w:szCs w:val="24"/>
        </w:rPr>
        <w:t>and how they have worked in practice will also</w:t>
      </w:r>
      <w:r w:rsidR="0025181C" w:rsidRPr="00FF2786">
        <w:rPr>
          <w:rFonts w:ascii="Arial" w:hAnsi="Arial" w:cs="Arial"/>
          <w:sz w:val="24"/>
          <w:szCs w:val="24"/>
        </w:rPr>
        <w:t xml:space="preserve"> be</w:t>
      </w:r>
      <w:r w:rsidR="001C5038" w:rsidRPr="00FF2786">
        <w:rPr>
          <w:rFonts w:ascii="Arial" w:hAnsi="Arial" w:cs="Arial"/>
          <w:sz w:val="24"/>
          <w:szCs w:val="24"/>
        </w:rPr>
        <w:t xml:space="preserve"> looked into. </w:t>
      </w:r>
      <w:r w:rsidR="00CF4F13" w:rsidRPr="00FF2786">
        <w:rPr>
          <w:rFonts w:ascii="Arial" w:hAnsi="Arial" w:cs="Arial"/>
          <w:sz w:val="24"/>
          <w:szCs w:val="24"/>
        </w:rPr>
        <w:t xml:space="preserve">Lastly </w:t>
      </w:r>
      <w:r w:rsidR="00CA0B16" w:rsidRPr="00FF2786">
        <w:rPr>
          <w:rFonts w:ascii="Arial" w:hAnsi="Arial" w:cs="Arial"/>
          <w:sz w:val="24"/>
          <w:szCs w:val="24"/>
        </w:rPr>
        <w:t>a summary and recommendation on how the lives of children and families</w:t>
      </w:r>
      <w:r w:rsidR="0025181C" w:rsidRPr="00FF2786">
        <w:rPr>
          <w:rFonts w:ascii="Arial" w:hAnsi="Arial" w:cs="Arial"/>
          <w:sz w:val="24"/>
          <w:szCs w:val="24"/>
        </w:rPr>
        <w:t xml:space="preserve"> can be improved</w:t>
      </w:r>
      <w:r w:rsidR="0063299F" w:rsidRPr="00FF2786">
        <w:rPr>
          <w:rFonts w:ascii="Arial" w:hAnsi="Arial" w:cs="Arial"/>
          <w:sz w:val="24"/>
          <w:szCs w:val="24"/>
        </w:rPr>
        <w:t xml:space="preserve"> will be</w:t>
      </w:r>
      <w:r w:rsidR="006E0C39">
        <w:rPr>
          <w:rFonts w:ascii="Arial" w:hAnsi="Arial" w:cs="Arial"/>
          <w:sz w:val="24"/>
          <w:szCs w:val="24"/>
        </w:rPr>
        <w:t xml:space="preserve"> thought about</w:t>
      </w:r>
      <w:r w:rsidR="0063299F" w:rsidRPr="00FF2786">
        <w:rPr>
          <w:rFonts w:ascii="Arial" w:hAnsi="Arial" w:cs="Arial"/>
          <w:sz w:val="24"/>
          <w:szCs w:val="24"/>
        </w:rPr>
        <w:t>.</w:t>
      </w:r>
    </w:p>
    <w:p w14:paraId="4D793D90" w14:textId="62BB0781" w:rsidR="00C61C0B" w:rsidRDefault="00973138" w:rsidP="00A46421">
      <w:pPr>
        <w:spacing w:line="360" w:lineRule="auto"/>
        <w:jc w:val="both"/>
        <w:rPr>
          <w:rFonts w:ascii="Arial" w:hAnsi="Arial" w:cs="Arial"/>
          <w:sz w:val="24"/>
          <w:szCs w:val="24"/>
        </w:rPr>
      </w:pPr>
      <w:proofErr w:type="spellStart"/>
      <w:r w:rsidRPr="00FF2786">
        <w:rPr>
          <w:rFonts w:ascii="Arial" w:hAnsi="Arial" w:cs="Arial"/>
          <w:sz w:val="24"/>
          <w:szCs w:val="24"/>
        </w:rPr>
        <w:t>Unicef</w:t>
      </w:r>
      <w:proofErr w:type="spellEnd"/>
      <w:r w:rsidRPr="00FF2786">
        <w:rPr>
          <w:rFonts w:ascii="Arial" w:hAnsi="Arial" w:cs="Arial"/>
          <w:sz w:val="24"/>
          <w:szCs w:val="24"/>
        </w:rPr>
        <w:t xml:space="preserve"> (2005) have defined childhood as a time where children need to be in school, to play, grow strong and become confident with the love and encouragement </w:t>
      </w:r>
      <w:r w:rsidR="00FF2786" w:rsidRPr="00FF2786">
        <w:rPr>
          <w:rFonts w:ascii="Arial" w:hAnsi="Arial" w:cs="Arial"/>
          <w:sz w:val="24"/>
          <w:szCs w:val="24"/>
        </w:rPr>
        <w:t>of their family, community, and</w:t>
      </w:r>
      <w:r w:rsidR="00D1014C">
        <w:rPr>
          <w:rFonts w:ascii="Arial" w:hAnsi="Arial" w:cs="Arial"/>
          <w:sz w:val="24"/>
          <w:szCs w:val="24"/>
        </w:rPr>
        <w:t xml:space="preserve"> </w:t>
      </w:r>
      <w:r w:rsidR="006E0C39">
        <w:rPr>
          <w:rFonts w:ascii="Arial" w:hAnsi="Arial" w:cs="Arial"/>
          <w:sz w:val="24"/>
          <w:szCs w:val="24"/>
        </w:rPr>
        <w:t>care givers</w:t>
      </w:r>
      <w:r w:rsidR="00FF2786" w:rsidRPr="00FF2786">
        <w:rPr>
          <w:rFonts w:ascii="Arial" w:hAnsi="Arial" w:cs="Arial"/>
          <w:sz w:val="24"/>
          <w:szCs w:val="24"/>
        </w:rPr>
        <w:t xml:space="preserve">. Childhood is a precious time, children should not live in fear, be free from violence and protected from abuse and any form of exploitation.  Childhood does not just mean the time between birth and adulthood but </w:t>
      </w:r>
      <w:r w:rsidR="00595169">
        <w:rPr>
          <w:rFonts w:ascii="Arial" w:hAnsi="Arial" w:cs="Arial"/>
          <w:sz w:val="24"/>
          <w:szCs w:val="24"/>
        </w:rPr>
        <w:t>is also</w:t>
      </w:r>
      <w:r w:rsidR="00FF2786" w:rsidRPr="00FF2786">
        <w:rPr>
          <w:rFonts w:ascii="Arial" w:hAnsi="Arial" w:cs="Arial"/>
          <w:sz w:val="24"/>
          <w:szCs w:val="24"/>
        </w:rPr>
        <w:t xml:space="preserve"> referred to the state and condition of a child’s life and the quality of those precious years. Childhood implies a separated and safe space despite intellectual debates around the definition of childhood as </w:t>
      </w:r>
      <w:r w:rsidR="00E06C7F">
        <w:rPr>
          <w:rFonts w:ascii="Arial" w:hAnsi="Arial" w:cs="Arial"/>
          <w:sz w:val="24"/>
          <w:szCs w:val="24"/>
        </w:rPr>
        <w:t>w</w:t>
      </w:r>
      <w:r w:rsidR="00FF2786" w:rsidRPr="00FF2786">
        <w:rPr>
          <w:rFonts w:ascii="Arial" w:hAnsi="Arial" w:cs="Arial"/>
          <w:sz w:val="24"/>
          <w:szCs w:val="24"/>
        </w:rPr>
        <w:t xml:space="preserve">ell as the cultural differences in what to expect of children. </w:t>
      </w:r>
    </w:p>
    <w:p w14:paraId="50A95360" w14:textId="300CF5B5" w:rsidR="00C61C0B" w:rsidRDefault="00C61C0B" w:rsidP="00A46421">
      <w:pPr>
        <w:spacing w:line="360" w:lineRule="auto"/>
        <w:jc w:val="both"/>
        <w:rPr>
          <w:rFonts w:ascii="Arial" w:hAnsi="Arial" w:cs="Arial"/>
          <w:sz w:val="24"/>
          <w:szCs w:val="24"/>
        </w:rPr>
      </w:pPr>
      <w:r>
        <w:rPr>
          <w:rFonts w:ascii="Arial" w:hAnsi="Arial" w:cs="Arial"/>
          <w:sz w:val="24"/>
          <w:szCs w:val="24"/>
        </w:rPr>
        <w:t>A child is defined by age measured by the number of completed birthdays, a child means every human being under the age of 18 (article 1 of the UN CRC, Detrick 1999).</w:t>
      </w:r>
    </w:p>
    <w:p w14:paraId="7287F8A6" w14:textId="77777777" w:rsidR="00E06C7F" w:rsidRPr="00FF2786" w:rsidRDefault="00E06C7F" w:rsidP="00A46421">
      <w:pPr>
        <w:spacing w:line="360" w:lineRule="auto"/>
        <w:jc w:val="both"/>
        <w:rPr>
          <w:rFonts w:ascii="Arial" w:hAnsi="Arial" w:cs="Arial"/>
          <w:sz w:val="24"/>
          <w:szCs w:val="24"/>
        </w:rPr>
      </w:pPr>
      <w:r>
        <w:rPr>
          <w:rFonts w:ascii="Arial" w:hAnsi="Arial" w:cs="Arial"/>
          <w:sz w:val="24"/>
          <w:szCs w:val="24"/>
        </w:rPr>
        <w:t>UNICEF have more than 7,000 men and women working around the world in order to promote and protect the rights of children. Programmes are run in order to advocate for their rights and wellbeing and help them to succeed into adulthood. UNICEF also supply medical drugs, vaccinations, educational support and emergency supplies to children in need worldwide (UNICEF 2005).</w:t>
      </w:r>
    </w:p>
    <w:p w14:paraId="0AD1B8E6" w14:textId="632AE9C4" w:rsidR="00440F46" w:rsidRDefault="00440F46" w:rsidP="00A46421">
      <w:pPr>
        <w:spacing w:line="360" w:lineRule="auto"/>
        <w:jc w:val="both"/>
        <w:rPr>
          <w:rFonts w:ascii="Arial" w:hAnsi="Arial" w:cs="Arial"/>
          <w:sz w:val="24"/>
          <w:szCs w:val="24"/>
        </w:rPr>
      </w:pPr>
      <w:r>
        <w:rPr>
          <w:rFonts w:ascii="Arial" w:hAnsi="Arial" w:cs="Arial"/>
          <w:sz w:val="24"/>
          <w:szCs w:val="24"/>
        </w:rPr>
        <w:t>The NSPCC (2020) have defined a child in the U.K as anyone who is under the age of 18. If a child has reached the age of 16 and is living independently, are in higher education, in hospital or custody they are legally still classified as children and should be given the same protection and rights as any other child (DFF 2018).</w:t>
      </w:r>
    </w:p>
    <w:p w14:paraId="0056E923" w14:textId="7318584F" w:rsidR="003A7D6E" w:rsidRDefault="00487787" w:rsidP="00A46421">
      <w:pPr>
        <w:spacing w:line="360" w:lineRule="auto"/>
        <w:jc w:val="both"/>
        <w:rPr>
          <w:rFonts w:ascii="Arial" w:hAnsi="Arial" w:cs="Arial"/>
          <w:color w:val="000000" w:themeColor="text1"/>
          <w:sz w:val="24"/>
          <w:szCs w:val="24"/>
          <w:shd w:val="clear" w:color="auto" w:fill="FFFFFF"/>
        </w:rPr>
      </w:pPr>
      <w:r>
        <w:rPr>
          <w:rFonts w:ascii="Arial" w:hAnsi="Arial" w:cs="Arial"/>
          <w:sz w:val="24"/>
          <w:szCs w:val="24"/>
        </w:rPr>
        <w:t xml:space="preserve">The late eighteenth century saw children die frequently. Children were treated in the most disrespectful manner both at home and at work. They had a few or no legal rights </w:t>
      </w:r>
      <w:r>
        <w:rPr>
          <w:rFonts w:ascii="Arial" w:hAnsi="Arial" w:cs="Arial"/>
          <w:sz w:val="24"/>
          <w:szCs w:val="24"/>
        </w:rPr>
        <w:lastRenderedPageBreak/>
        <w:t>in place, children could be brought, sold and disposed of by their parents. School was attended only for short periods of time. Children could be hanged if they were to be found stealing as early as the age of seven. Towards the end of the 19</w:t>
      </w:r>
      <w:r w:rsidRPr="00487787">
        <w:rPr>
          <w:rFonts w:ascii="Arial" w:hAnsi="Arial" w:cs="Arial"/>
          <w:sz w:val="24"/>
          <w:szCs w:val="24"/>
          <w:vertAlign w:val="superscript"/>
        </w:rPr>
        <w:t>th</w:t>
      </w:r>
      <w:r>
        <w:rPr>
          <w:rFonts w:ascii="Arial" w:hAnsi="Arial" w:cs="Arial"/>
          <w:sz w:val="24"/>
          <w:szCs w:val="24"/>
        </w:rPr>
        <w:t xml:space="preserve"> century things had changed, fewer children under the age of 12 were in full time employment, and school was made compulsory and free for all those under 12. The general standard of health had significantly improved as well as the expected life span for children and there was less physical chastisement. Legislation came into existence against cruelty to children</w:t>
      </w:r>
      <w:r w:rsidR="001C5633">
        <w:rPr>
          <w:rFonts w:ascii="Arial" w:hAnsi="Arial" w:cs="Arial"/>
          <w:sz w:val="24"/>
          <w:szCs w:val="24"/>
        </w:rPr>
        <w:t xml:space="preserve"> (</w:t>
      </w:r>
      <w:r w:rsidR="001C5633" w:rsidRPr="001C5633">
        <w:rPr>
          <w:rFonts w:ascii="Arial" w:hAnsi="Arial" w:cs="Arial"/>
          <w:color w:val="000000" w:themeColor="text1"/>
          <w:sz w:val="24"/>
          <w:szCs w:val="24"/>
          <w:shd w:val="clear" w:color="auto" w:fill="FFFFFF"/>
        </w:rPr>
        <w:t>Hopkins, 1994</w:t>
      </w:r>
      <w:r w:rsidR="001C5633">
        <w:rPr>
          <w:rFonts w:ascii="Arial" w:hAnsi="Arial" w:cs="Arial"/>
          <w:color w:val="000000" w:themeColor="text1"/>
          <w:sz w:val="24"/>
          <w:szCs w:val="24"/>
          <w:shd w:val="clear" w:color="auto" w:fill="FFFFFF"/>
        </w:rPr>
        <w:t>).</w:t>
      </w:r>
    </w:p>
    <w:p w14:paraId="2244E349" w14:textId="0194DF23" w:rsidR="001C5633" w:rsidRDefault="001C5633" w:rsidP="00A46421">
      <w:pPr>
        <w:spacing w:line="360" w:lineRule="auto"/>
        <w:jc w:val="both"/>
        <w:rPr>
          <w:rFonts w:ascii="Arial" w:hAnsi="Arial" w:cs="Arial"/>
          <w:sz w:val="24"/>
          <w:szCs w:val="24"/>
        </w:rPr>
      </w:pPr>
      <w:r>
        <w:rPr>
          <w:rFonts w:ascii="Arial" w:hAnsi="Arial" w:cs="Arial"/>
          <w:sz w:val="24"/>
          <w:szCs w:val="24"/>
        </w:rPr>
        <w:t>In the early 19</w:t>
      </w:r>
      <w:r w:rsidRPr="004472E2">
        <w:rPr>
          <w:rFonts w:ascii="Arial" w:hAnsi="Arial" w:cs="Arial"/>
          <w:sz w:val="24"/>
          <w:szCs w:val="24"/>
          <w:vertAlign w:val="superscript"/>
        </w:rPr>
        <w:t>th</w:t>
      </w:r>
      <w:r>
        <w:rPr>
          <w:rFonts w:ascii="Arial" w:hAnsi="Arial" w:cs="Arial"/>
          <w:sz w:val="24"/>
          <w:szCs w:val="24"/>
        </w:rPr>
        <w:t xml:space="preserve"> century life was different for rich and poor children, poor children worked long hours on farms and did not have a social life, they played using their own innovation games. In 1867 the government set up a commission of enquiries to look into the work environment for children working in agriculture. Many children across the country were interview</w:t>
      </w:r>
      <w:r w:rsidR="00595169">
        <w:rPr>
          <w:rFonts w:ascii="Arial" w:hAnsi="Arial" w:cs="Arial"/>
          <w:sz w:val="24"/>
          <w:szCs w:val="24"/>
        </w:rPr>
        <w:t>ed</w:t>
      </w:r>
      <w:r>
        <w:rPr>
          <w:rFonts w:ascii="Arial" w:hAnsi="Arial" w:cs="Arial"/>
          <w:sz w:val="24"/>
          <w:szCs w:val="24"/>
        </w:rPr>
        <w:t xml:space="preserve">, it was found that a significant number of children had sustained serious injuries due to their working conditions. In 1942 the government made an enquiry into the working conditions of children who worked in coal mines (Barber 2006). </w:t>
      </w:r>
    </w:p>
    <w:p w14:paraId="47D026E9" w14:textId="2FADDF51" w:rsidR="001C5633" w:rsidRPr="004A09C1" w:rsidRDefault="001C5633" w:rsidP="00A46421">
      <w:pPr>
        <w:spacing w:line="360" w:lineRule="auto"/>
        <w:jc w:val="both"/>
        <w:rPr>
          <w:rFonts w:ascii="Arial" w:hAnsi="Arial" w:cs="Arial"/>
          <w:sz w:val="24"/>
          <w:szCs w:val="24"/>
        </w:rPr>
      </w:pPr>
      <w:r>
        <w:rPr>
          <w:rFonts w:ascii="Arial" w:hAnsi="Arial" w:cs="Arial"/>
          <w:sz w:val="24"/>
          <w:szCs w:val="24"/>
        </w:rPr>
        <w:t xml:space="preserve">Humphries (2010) states that even when child labour was widespread the children of the rich did not work, as countries became richer child labour in those countries </w:t>
      </w:r>
      <w:r w:rsidR="00895082">
        <w:rPr>
          <w:rFonts w:ascii="Arial" w:hAnsi="Arial" w:cs="Arial"/>
          <w:sz w:val="24"/>
          <w:szCs w:val="24"/>
        </w:rPr>
        <w:t>saw a decline</w:t>
      </w:r>
      <w:r>
        <w:rPr>
          <w:rFonts w:ascii="Arial" w:hAnsi="Arial" w:cs="Arial"/>
          <w:sz w:val="24"/>
          <w:szCs w:val="24"/>
        </w:rPr>
        <w:t xml:space="preserve">. </w:t>
      </w:r>
    </w:p>
    <w:p w14:paraId="1E0EC85D" w14:textId="7CD06E2C" w:rsidR="00CA528C" w:rsidRDefault="00A30D69" w:rsidP="00A46421">
      <w:pPr>
        <w:spacing w:line="360" w:lineRule="auto"/>
        <w:jc w:val="both"/>
        <w:rPr>
          <w:rFonts w:ascii="Arial" w:hAnsi="Arial" w:cs="Arial"/>
          <w:sz w:val="24"/>
          <w:szCs w:val="24"/>
        </w:rPr>
      </w:pPr>
      <w:r>
        <w:rPr>
          <w:rFonts w:ascii="Arial" w:hAnsi="Arial" w:cs="Arial"/>
          <w:sz w:val="24"/>
          <w:szCs w:val="24"/>
        </w:rPr>
        <w:t>The Victorians are responsible for creating childhoods that our children still enjoy till da</w:t>
      </w:r>
      <w:r w:rsidR="00DF2D93">
        <w:rPr>
          <w:rFonts w:ascii="Arial" w:hAnsi="Arial" w:cs="Arial"/>
          <w:sz w:val="24"/>
          <w:szCs w:val="24"/>
        </w:rPr>
        <w:t>t</w:t>
      </w:r>
      <w:r>
        <w:rPr>
          <w:rFonts w:ascii="Arial" w:hAnsi="Arial" w:cs="Arial"/>
          <w:sz w:val="24"/>
          <w:szCs w:val="24"/>
        </w:rPr>
        <w:t xml:space="preserve">e. They understood the importance and the benefits of a child being recognised as a child. The Victorians first introduced the Education Act in 1870, to allow children to grow, learn and </w:t>
      </w:r>
      <w:r w:rsidR="00595169">
        <w:rPr>
          <w:rFonts w:ascii="Arial" w:hAnsi="Arial" w:cs="Arial"/>
          <w:sz w:val="24"/>
          <w:szCs w:val="24"/>
        </w:rPr>
        <w:t>flourish</w:t>
      </w:r>
      <w:r>
        <w:rPr>
          <w:rFonts w:ascii="Arial" w:hAnsi="Arial" w:cs="Arial"/>
          <w:sz w:val="24"/>
          <w:szCs w:val="24"/>
        </w:rPr>
        <w:t xml:space="preserve"> in life.</w:t>
      </w:r>
      <w:r w:rsidR="00DC0497">
        <w:rPr>
          <w:rFonts w:ascii="Arial" w:hAnsi="Arial" w:cs="Arial"/>
          <w:sz w:val="24"/>
          <w:szCs w:val="24"/>
        </w:rPr>
        <w:t xml:space="preserve"> The nineteenth century witnessed a high death rate in children, many children would die due to diseases that a child would recover from in today</w:t>
      </w:r>
      <w:r w:rsidR="005F4A8B">
        <w:rPr>
          <w:rFonts w:ascii="Arial" w:hAnsi="Arial" w:cs="Arial"/>
          <w:sz w:val="24"/>
          <w:szCs w:val="24"/>
        </w:rPr>
        <w:t>’</w:t>
      </w:r>
      <w:r w:rsidR="00DC0497">
        <w:rPr>
          <w:rFonts w:ascii="Arial" w:hAnsi="Arial" w:cs="Arial"/>
          <w:sz w:val="24"/>
          <w:szCs w:val="24"/>
        </w:rPr>
        <w:t>s day and age, housing conditions were inadequate, diet was poor, and the main factor of illnesses was due to overcrowding in homes.  Deaths in children was not seen as suspicious but as a result of circumstances</w:t>
      </w:r>
      <w:r w:rsidR="003A7D6E">
        <w:rPr>
          <w:rFonts w:ascii="Arial" w:hAnsi="Arial" w:cs="Arial"/>
          <w:sz w:val="24"/>
          <w:szCs w:val="24"/>
        </w:rPr>
        <w:t xml:space="preserve"> </w:t>
      </w:r>
      <w:r w:rsidR="002D2C49">
        <w:rPr>
          <w:rFonts w:ascii="Arial" w:hAnsi="Arial" w:cs="Arial"/>
          <w:sz w:val="24"/>
          <w:szCs w:val="24"/>
        </w:rPr>
        <w:t>(Seaton 2017)</w:t>
      </w:r>
      <w:r w:rsidR="003A7D6E">
        <w:rPr>
          <w:rFonts w:ascii="Arial" w:hAnsi="Arial" w:cs="Arial"/>
          <w:sz w:val="24"/>
          <w:szCs w:val="24"/>
        </w:rPr>
        <w:t>.</w:t>
      </w:r>
    </w:p>
    <w:p w14:paraId="6844C784" w14:textId="4B70C6D7" w:rsidR="00765DA1" w:rsidRDefault="00DE1AAD" w:rsidP="00A46421">
      <w:pPr>
        <w:spacing w:line="360" w:lineRule="auto"/>
        <w:jc w:val="both"/>
        <w:rPr>
          <w:rFonts w:ascii="Arial" w:hAnsi="Arial" w:cs="Arial"/>
          <w:sz w:val="24"/>
          <w:szCs w:val="24"/>
          <w:shd w:val="clear" w:color="auto" w:fill="FFFFFF"/>
        </w:rPr>
      </w:pPr>
      <w:r w:rsidRPr="00765DA1">
        <w:rPr>
          <w:rFonts w:ascii="Arial" w:hAnsi="Arial" w:cs="Arial"/>
          <w:sz w:val="24"/>
          <w:szCs w:val="24"/>
          <w:shd w:val="clear" w:color="auto" w:fill="FFFFFF"/>
        </w:rPr>
        <w:t>Different culture and backgrounds in other countries perceived childhood in a different</w:t>
      </w:r>
      <w:r w:rsidR="00FA3E25" w:rsidRPr="00765DA1">
        <w:rPr>
          <w:rFonts w:ascii="Arial" w:hAnsi="Arial" w:cs="Arial"/>
          <w:sz w:val="24"/>
          <w:szCs w:val="24"/>
          <w:shd w:val="clear" w:color="auto" w:fill="FFFFFF"/>
        </w:rPr>
        <w:t xml:space="preserve"> light altogether</w:t>
      </w:r>
      <w:r w:rsidRPr="00765DA1">
        <w:rPr>
          <w:rFonts w:ascii="Arial" w:hAnsi="Arial" w:cs="Arial"/>
          <w:sz w:val="24"/>
          <w:szCs w:val="24"/>
          <w:shd w:val="clear" w:color="auto" w:fill="FFFFFF"/>
        </w:rPr>
        <w:t xml:space="preserve"> the UN Convention on the rights of a child have </w:t>
      </w:r>
      <w:r w:rsidR="00765DA1">
        <w:rPr>
          <w:rFonts w:ascii="Arial" w:hAnsi="Arial" w:cs="Arial"/>
          <w:sz w:val="24"/>
          <w:szCs w:val="24"/>
          <w:shd w:val="clear" w:color="auto" w:fill="FFFFFF"/>
        </w:rPr>
        <w:t>implications for the consideration of children in different cultures. All countries have ratified the convention except Somalia and</w:t>
      </w:r>
      <w:r w:rsidR="00895082">
        <w:rPr>
          <w:rFonts w:ascii="Arial" w:hAnsi="Arial" w:cs="Arial"/>
          <w:sz w:val="24"/>
          <w:szCs w:val="24"/>
          <w:shd w:val="clear" w:color="auto" w:fill="FFFFFF"/>
        </w:rPr>
        <w:t xml:space="preserve"> the</w:t>
      </w:r>
      <w:r w:rsidR="00765DA1">
        <w:rPr>
          <w:rFonts w:ascii="Arial" w:hAnsi="Arial" w:cs="Arial"/>
          <w:sz w:val="24"/>
          <w:szCs w:val="24"/>
          <w:shd w:val="clear" w:color="auto" w:fill="FFFFFF"/>
        </w:rPr>
        <w:t xml:space="preserve"> United states. The convention was put in place to set minimum standards to what extent the children in different countries can be judge</w:t>
      </w:r>
      <w:r w:rsidR="005F4A8B">
        <w:rPr>
          <w:rFonts w:ascii="Arial" w:hAnsi="Arial" w:cs="Arial"/>
          <w:sz w:val="24"/>
          <w:szCs w:val="24"/>
          <w:shd w:val="clear" w:color="auto" w:fill="FFFFFF"/>
        </w:rPr>
        <w:t>d</w:t>
      </w:r>
      <w:r w:rsidR="00765DA1">
        <w:rPr>
          <w:rFonts w:ascii="Arial" w:hAnsi="Arial" w:cs="Arial"/>
          <w:sz w:val="24"/>
          <w:szCs w:val="24"/>
          <w:shd w:val="clear" w:color="auto" w:fill="FFFFFF"/>
        </w:rPr>
        <w:t xml:space="preserve">. Provisions </w:t>
      </w:r>
      <w:r w:rsidR="00765DA1">
        <w:rPr>
          <w:rFonts w:ascii="Arial" w:hAnsi="Arial" w:cs="Arial"/>
          <w:sz w:val="24"/>
          <w:szCs w:val="24"/>
          <w:shd w:val="clear" w:color="auto" w:fill="FFFFFF"/>
        </w:rPr>
        <w:lastRenderedPageBreak/>
        <w:t>such as the right to free education, the right to have a name and nationality, the right to life, protection from the effects of war, punishment or even imprisonment for children are some of the factors put in place to protect children (Sanders 2004).</w:t>
      </w:r>
    </w:p>
    <w:p w14:paraId="37F286EA" w14:textId="03DB6F00" w:rsidR="00FA3E25" w:rsidRDefault="00FA3E25" w:rsidP="00A46421">
      <w:pPr>
        <w:spacing w:line="360" w:lineRule="auto"/>
        <w:jc w:val="both"/>
        <w:rPr>
          <w:rFonts w:ascii="Arial" w:hAnsi="Arial" w:cs="Arial"/>
          <w:sz w:val="24"/>
          <w:szCs w:val="24"/>
          <w:shd w:val="clear" w:color="auto" w:fill="FFFFFF"/>
        </w:rPr>
      </w:pPr>
      <w:r w:rsidRPr="0005349D">
        <w:rPr>
          <w:rFonts w:ascii="Arial" w:hAnsi="Arial" w:cs="Arial"/>
          <w:sz w:val="24"/>
          <w:szCs w:val="24"/>
          <w:shd w:val="clear" w:color="auto" w:fill="FFFFFF"/>
        </w:rPr>
        <w:t>Children in Africa in the 18</w:t>
      </w:r>
      <w:r w:rsidRPr="0005349D">
        <w:rPr>
          <w:rFonts w:ascii="Arial" w:hAnsi="Arial" w:cs="Arial"/>
          <w:sz w:val="24"/>
          <w:szCs w:val="24"/>
          <w:shd w:val="clear" w:color="auto" w:fill="FFFFFF"/>
          <w:vertAlign w:val="superscript"/>
        </w:rPr>
        <w:t>th</w:t>
      </w:r>
      <w:r w:rsidRPr="0005349D">
        <w:rPr>
          <w:rFonts w:ascii="Arial" w:hAnsi="Arial" w:cs="Arial"/>
          <w:sz w:val="24"/>
          <w:szCs w:val="24"/>
          <w:shd w:val="clear" w:color="auto" w:fill="FFFFFF"/>
        </w:rPr>
        <w:t xml:space="preserve"> Century were treated harshly, there had no rights, they were sold in the slave trade</w:t>
      </w:r>
      <w:r w:rsidR="005F4A8B">
        <w:rPr>
          <w:rFonts w:ascii="Arial" w:hAnsi="Arial" w:cs="Arial"/>
          <w:sz w:val="24"/>
          <w:szCs w:val="24"/>
          <w:shd w:val="clear" w:color="auto" w:fill="FFFFFF"/>
        </w:rPr>
        <w:t>.</w:t>
      </w:r>
      <w:r w:rsidRPr="0005349D">
        <w:rPr>
          <w:rFonts w:ascii="Arial" w:hAnsi="Arial" w:cs="Arial"/>
          <w:sz w:val="24"/>
          <w:szCs w:val="24"/>
          <w:shd w:val="clear" w:color="auto" w:fill="FFFFFF"/>
        </w:rPr>
        <w:t xml:space="preserve"> </w:t>
      </w:r>
      <w:r w:rsidR="00805162" w:rsidRPr="0005349D">
        <w:rPr>
          <w:rFonts w:ascii="Arial" w:hAnsi="Arial" w:cs="Arial"/>
          <w:sz w:val="24"/>
          <w:szCs w:val="24"/>
          <w:shd w:val="clear" w:color="auto" w:fill="FFFFFF"/>
        </w:rPr>
        <w:t>In the middle of the 18</w:t>
      </w:r>
      <w:r w:rsidR="00805162" w:rsidRPr="0005349D">
        <w:rPr>
          <w:rFonts w:ascii="Arial" w:hAnsi="Arial" w:cs="Arial"/>
          <w:sz w:val="24"/>
          <w:szCs w:val="24"/>
          <w:shd w:val="clear" w:color="auto" w:fill="FFFFFF"/>
          <w:vertAlign w:val="superscript"/>
        </w:rPr>
        <w:t>th</w:t>
      </w:r>
      <w:r w:rsidR="00805162" w:rsidRPr="0005349D">
        <w:rPr>
          <w:rFonts w:ascii="Arial" w:hAnsi="Arial" w:cs="Arial"/>
          <w:sz w:val="24"/>
          <w:szCs w:val="24"/>
          <w:shd w:val="clear" w:color="auto" w:fill="FFFFFF"/>
        </w:rPr>
        <w:t xml:space="preserve"> century children who were brought into the slave trade were even more vulnerable as planters became even more dependent on </w:t>
      </w:r>
      <w:r w:rsidR="0008184C">
        <w:rPr>
          <w:rFonts w:ascii="Arial" w:hAnsi="Arial" w:cs="Arial"/>
          <w:sz w:val="24"/>
          <w:szCs w:val="24"/>
          <w:shd w:val="clear" w:color="auto" w:fill="FFFFFF"/>
        </w:rPr>
        <w:t xml:space="preserve">children and </w:t>
      </w:r>
      <w:r w:rsidR="00805162" w:rsidRPr="0005349D">
        <w:rPr>
          <w:rFonts w:ascii="Arial" w:hAnsi="Arial" w:cs="Arial"/>
          <w:sz w:val="24"/>
          <w:szCs w:val="24"/>
          <w:shd w:val="clear" w:color="auto" w:fill="FFFFFF"/>
        </w:rPr>
        <w:t>youth</w:t>
      </w:r>
      <w:r w:rsidR="00832C5F" w:rsidRPr="0005349D">
        <w:rPr>
          <w:rFonts w:ascii="Arial" w:hAnsi="Arial" w:cs="Arial"/>
          <w:sz w:val="24"/>
          <w:szCs w:val="24"/>
          <w:shd w:val="clear" w:color="auto" w:fill="FFFFFF"/>
        </w:rPr>
        <w:t xml:space="preserve"> (Colleen 2007).</w:t>
      </w:r>
      <w:r w:rsidR="00513FE6" w:rsidRPr="00513FE6">
        <w:rPr>
          <w:rFonts w:ascii="Arial" w:hAnsi="Arial" w:cs="Arial"/>
          <w:sz w:val="24"/>
          <w:szCs w:val="24"/>
          <w:shd w:val="clear" w:color="auto" w:fill="FFFFFF"/>
        </w:rPr>
        <w:t xml:space="preserve"> </w:t>
      </w:r>
      <w:r w:rsidR="00513FE6">
        <w:rPr>
          <w:rFonts w:ascii="Arial" w:hAnsi="Arial" w:cs="Arial"/>
          <w:sz w:val="24"/>
          <w:szCs w:val="24"/>
          <w:shd w:val="clear" w:color="auto" w:fill="FFFFFF"/>
        </w:rPr>
        <w:t>Franklin (2020</w:t>
      </w:r>
      <w:r w:rsidR="005F4A8B">
        <w:rPr>
          <w:rFonts w:ascii="Arial" w:hAnsi="Arial" w:cs="Arial"/>
          <w:sz w:val="24"/>
          <w:szCs w:val="24"/>
          <w:shd w:val="clear" w:color="auto" w:fill="FFFFFF"/>
        </w:rPr>
        <w:t>)</w:t>
      </w:r>
      <w:r w:rsidR="00513FE6">
        <w:rPr>
          <w:rFonts w:ascii="Arial" w:hAnsi="Arial" w:cs="Arial"/>
          <w:sz w:val="24"/>
          <w:szCs w:val="24"/>
          <w:shd w:val="clear" w:color="auto" w:fill="FFFFFF"/>
        </w:rPr>
        <w:t xml:space="preserve"> notes that 173 children in 1,000 children born in the world die before they reach their fifth birthday in Sub-Saharan Africa, in rich northern countries the figure is said to be six per 1,000 (</w:t>
      </w:r>
      <w:proofErr w:type="spellStart"/>
      <w:r w:rsidR="00513FE6">
        <w:rPr>
          <w:rFonts w:ascii="Arial" w:hAnsi="Arial" w:cs="Arial"/>
          <w:sz w:val="24"/>
          <w:szCs w:val="24"/>
          <w:shd w:val="clear" w:color="auto" w:fill="FFFFFF"/>
        </w:rPr>
        <w:t>Unicef</w:t>
      </w:r>
      <w:proofErr w:type="spellEnd"/>
      <w:r w:rsidR="00513FE6">
        <w:rPr>
          <w:rFonts w:ascii="Arial" w:hAnsi="Arial" w:cs="Arial"/>
          <w:sz w:val="24"/>
          <w:szCs w:val="24"/>
          <w:shd w:val="clear" w:color="auto" w:fill="FFFFFF"/>
        </w:rPr>
        <w:t xml:space="preserve"> 2002).</w:t>
      </w:r>
      <w:r w:rsidR="00AB0DFC">
        <w:rPr>
          <w:rFonts w:ascii="Arial" w:hAnsi="Arial" w:cs="Arial"/>
          <w:sz w:val="24"/>
          <w:szCs w:val="24"/>
          <w:shd w:val="clear" w:color="auto" w:fill="FFFFFF"/>
        </w:rPr>
        <w:t xml:space="preserve"> </w:t>
      </w:r>
      <w:r w:rsidR="00832C5F" w:rsidRPr="0005349D">
        <w:rPr>
          <w:rFonts w:ascii="Arial" w:hAnsi="Arial" w:cs="Arial"/>
          <w:sz w:val="24"/>
          <w:szCs w:val="24"/>
          <w:shd w:val="clear" w:color="auto" w:fill="FFFFFF"/>
        </w:rPr>
        <w:t xml:space="preserve">Time and place for children all over the world play a big part in how they were treated </w:t>
      </w:r>
      <w:r w:rsidR="005F4A8B" w:rsidRPr="0005349D">
        <w:rPr>
          <w:rFonts w:ascii="Arial" w:hAnsi="Arial" w:cs="Arial"/>
          <w:sz w:val="24"/>
          <w:szCs w:val="24"/>
          <w:shd w:val="clear" w:color="auto" w:fill="FFFFFF"/>
        </w:rPr>
        <w:t>thousand</w:t>
      </w:r>
      <w:r w:rsidR="005F4A8B">
        <w:rPr>
          <w:rFonts w:ascii="Arial" w:hAnsi="Arial" w:cs="Arial"/>
          <w:sz w:val="24"/>
          <w:szCs w:val="24"/>
          <w:shd w:val="clear" w:color="auto" w:fill="FFFFFF"/>
        </w:rPr>
        <w:t>s</w:t>
      </w:r>
      <w:r w:rsidR="00832C5F" w:rsidRPr="0005349D">
        <w:rPr>
          <w:rFonts w:ascii="Arial" w:hAnsi="Arial" w:cs="Arial"/>
          <w:sz w:val="24"/>
          <w:szCs w:val="24"/>
          <w:shd w:val="clear" w:color="auto" w:fill="FFFFFF"/>
        </w:rPr>
        <w:t xml:space="preserve"> of years ago and to date.</w:t>
      </w:r>
      <w:r w:rsidR="00805162" w:rsidRPr="0005349D">
        <w:rPr>
          <w:rFonts w:ascii="Arial" w:hAnsi="Arial" w:cs="Arial"/>
          <w:sz w:val="24"/>
          <w:szCs w:val="24"/>
          <w:shd w:val="clear" w:color="auto" w:fill="FFFFFF"/>
        </w:rPr>
        <w:t xml:space="preserve"> There are countries in today</w:t>
      </w:r>
      <w:r w:rsidR="005F4A8B">
        <w:rPr>
          <w:rFonts w:ascii="Arial" w:hAnsi="Arial" w:cs="Arial"/>
          <w:sz w:val="24"/>
          <w:szCs w:val="24"/>
          <w:shd w:val="clear" w:color="auto" w:fill="FFFFFF"/>
        </w:rPr>
        <w:t>’</w:t>
      </w:r>
      <w:r w:rsidR="00805162" w:rsidRPr="0005349D">
        <w:rPr>
          <w:rFonts w:ascii="Arial" w:hAnsi="Arial" w:cs="Arial"/>
          <w:sz w:val="24"/>
          <w:szCs w:val="24"/>
          <w:shd w:val="clear" w:color="auto" w:fill="FFFFFF"/>
        </w:rPr>
        <w:t xml:space="preserve">s day and age that still participate in slave labour such as Bangladesh and Pakistan, young boys </w:t>
      </w:r>
      <w:r w:rsidR="00832C5F" w:rsidRPr="0005349D">
        <w:rPr>
          <w:rFonts w:ascii="Arial" w:hAnsi="Arial" w:cs="Arial"/>
          <w:sz w:val="24"/>
          <w:szCs w:val="24"/>
          <w:shd w:val="clear" w:color="auto" w:fill="FFFFFF"/>
        </w:rPr>
        <w:t>as young as 8</w:t>
      </w:r>
      <w:r w:rsidR="00BF017C">
        <w:rPr>
          <w:rFonts w:ascii="Arial" w:hAnsi="Arial" w:cs="Arial"/>
          <w:sz w:val="24"/>
          <w:szCs w:val="24"/>
          <w:shd w:val="clear" w:color="auto" w:fill="FFFFFF"/>
        </w:rPr>
        <w:t xml:space="preserve"> years</w:t>
      </w:r>
      <w:r w:rsidR="00832C5F" w:rsidRPr="0005349D">
        <w:rPr>
          <w:rFonts w:ascii="Arial" w:hAnsi="Arial" w:cs="Arial"/>
          <w:sz w:val="24"/>
          <w:szCs w:val="24"/>
          <w:shd w:val="clear" w:color="auto" w:fill="FFFFFF"/>
        </w:rPr>
        <w:t xml:space="preserve"> </w:t>
      </w:r>
      <w:r w:rsidR="00805162" w:rsidRPr="0005349D">
        <w:rPr>
          <w:rFonts w:ascii="Arial" w:hAnsi="Arial" w:cs="Arial"/>
          <w:sz w:val="24"/>
          <w:szCs w:val="24"/>
          <w:shd w:val="clear" w:color="auto" w:fill="FFFFFF"/>
        </w:rPr>
        <w:t>work</w:t>
      </w:r>
      <w:r w:rsidR="00832C5F" w:rsidRPr="0005349D">
        <w:rPr>
          <w:rFonts w:ascii="Arial" w:hAnsi="Arial" w:cs="Arial"/>
          <w:sz w:val="24"/>
          <w:szCs w:val="24"/>
          <w:shd w:val="clear" w:color="auto" w:fill="FFFFFF"/>
        </w:rPr>
        <w:t xml:space="preserve"> in harsh conditions</w:t>
      </w:r>
      <w:r w:rsidR="00513FE6">
        <w:rPr>
          <w:rFonts w:ascii="Arial" w:hAnsi="Arial" w:cs="Arial"/>
          <w:sz w:val="24"/>
          <w:szCs w:val="24"/>
          <w:shd w:val="clear" w:color="auto" w:fill="FFFFFF"/>
        </w:rPr>
        <w:t>.</w:t>
      </w:r>
    </w:p>
    <w:p w14:paraId="4F8789A3" w14:textId="5FC1511F" w:rsidR="005C0B35" w:rsidRDefault="00832C5F" w:rsidP="00A46421">
      <w:pPr>
        <w:spacing w:line="360" w:lineRule="auto"/>
        <w:jc w:val="both"/>
        <w:rPr>
          <w:rFonts w:ascii="Arial" w:hAnsi="Arial" w:cs="Arial"/>
          <w:sz w:val="24"/>
          <w:szCs w:val="24"/>
          <w:shd w:val="clear" w:color="auto" w:fill="FFFFFF"/>
        </w:rPr>
      </w:pPr>
      <w:r w:rsidRPr="0005349D">
        <w:rPr>
          <w:rFonts w:ascii="Arial" w:hAnsi="Arial" w:cs="Arial"/>
          <w:sz w:val="24"/>
          <w:szCs w:val="24"/>
          <w:shd w:val="clear" w:color="auto" w:fill="FFFFFF"/>
        </w:rPr>
        <w:t xml:space="preserve">Legislation for children has been changing throughout history in order to protect and safeguard children all over the world. </w:t>
      </w:r>
      <w:r w:rsidR="003F5665">
        <w:rPr>
          <w:rFonts w:ascii="Arial" w:hAnsi="Arial" w:cs="Arial"/>
          <w:sz w:val="24"/>
          <w:szCs w:val="24"/>
          <w:shd w:val="clear" w:color="auto" w:fill="FFFFFF"/>
        </w:rPr>
        <w:t xml:space="preserve">Local authorities have a duty to safeguard children from any form or abuse or harm and have a statutory duty to do so under the </w:t>
      </w:r>
      <w:r w:rsidR="001B25B1">
        <w:rPr>
          <w:rFonts w:ascii="Arial" w:hAnsi="Arial" w:cs="Arial"/>
          <w:sz w:val="24"/>
          <w:szCs w:val="24"/>
          <w:shd w:val="clear" w:color="auto" w:fill="FFFFFF"/>
        </w:rPr>
        <w:t>1989 and 2004 Children’s Act. Section 17 of the Children’s Act refers to children in need who require additional support, section 47 adherers to those children who have suffered or at risk of suffering and need more urgent interventions. It is not only local authorities who are solely responsible in the safeguarding of children, the HM Government (2015a:15) quote that safeguarding children is a responsibility for everyone who comes into contact with children and families. Agencies such as the police, health service and local authorities have a duty under section 11 of the Children’s Act 2004 to promote and safeguard the welfare of the child when carrying out their duties.</w:t>
      </w:r>
      <w:r w:rsidR="00734462">
        <w:rPr>
          <w:rFonts w:ascii="Arial" w:hAnsi="Arial" w:cs="Arial"/>
          <w:sz w:val="24"/>
          <w:szCs w:val="24"/>
          <w:shd w:val="clear" w:color="auto" w:fill="FFFFFF"/>
        </w:rPr>
        <w:t xml:space="preserve"> </w:t>
      </w:r>
      <w:r w:rsidR="001C4E91">
        <w:rPr>
          <w:rFonts w:ascii="Arial" w:hAnsi="Arial" w:cs="Arial"/>
          <w:sz w:val="24"/>
          <w:szCs w:val="24"/>
          <w:shd w:val="clear" w:color="auto" w:fill="FFFFFF"/>
        </w:rPr>
        <w:t>T</w:t>
      </w:r>
      <w:r w:rsidR="00734462">
        <w:rPr>
          <w:rFonts w:ascii="Arial" w:hAnsi="Arial" w:cs="Arial"/>
          <w:sz w:val="24"/>
          <w:szCs w:val="24"/>
          <w:shd w:val="clear" w:color="auto" w:fill="FFFFFF"/>
        </w:rPr>
        <w:t>he care and protection of a child is the responsibility of the parents or those who have parental responsibility that has been granted through the courts. Parental responsibility lies with the mother in a child’s family, a father has parental responsibility only if he was married to the mother at the time of the child’s birth, is on the birth certificate, if he marries the mother under English law and if he is granted parental responsibility through the courts. Whatever the circumstance</w:t>
      </w:r>
      <w:r w:rsidR="00BF017C">
        <w:rPr>
          <w:rFonts w:ascii="Arial" w:hAnsi="Arial" w:cs="Arial"/>
          <w:sz w:val="24"/>
          <w:szCs w:val="24"/>
          <w:shd w:val="clear" w:color="auto" w:fill="FFFFFF"/>
        </w:rPr>
        <w:t>s</w:t>
      </w:r>
      <w:r w:rsidR="00734462">
        <w:rPr>
          <w:rFonts w:ascii="Arial" w:hAnsi="Arial" w:cs="Arial"/>
          <w:sz w:val="24"/>
          <w:szCs w:val="24"/>
          <w:shd w:val="clear" w:color="auto" w:fill="FFFFFF"/>
        </w:rPr>
        <w:t xml:space="preserve"> in families it is important that a child receives love and care, their basic needs are met, they are kept safe and out or harms reach</w:t>
      </w:r>
      <w:r w:rsidR="00001844">
        <w:rPr>
          <w:rFonts w:ascii="Arial" w:hAnsi="Arial" w:cs="Arial"/>
          <w:sz w:val="24"/>
          <w:szCs w:val="24"/>
          <w:shd w:val="clear" w:color="auto" w:fill="FFFFFF"/>
        </w:rPr>
        <w:t xml:space="preserve">. When a bond is formed between child and parent it is </w:t>
      </w:r>
      <w:r w:rsidR="00001844">
        <w:rPr>
          <w:rFonts w:ascii="Arial" w:hAnsi="Arial" w:cs="Arial"/>
          <w:sz w:val="24"/>
          <w:szCs w:val="24"/>
          <w:shd w:val="clear" w:color="auto" w:fill="FFFFFF"/>
        </w:rPr>
        <w:lastRenderedPageBreak/>
        <w:t>more likely to have a positive effect on the child’s development</w:t>
      </w:r>
      <w:r w:rsidR="00367011">
        <w:rPr>
          <w:rFonts w:ascii="Arial" w:hAnsi="Arial" w:cs="Arial"/>
          <w:sz w:val="24"/>
          <w:szCs w:val="24"/>
          <w:shd w:val="clear" w:color="auto" w:fill="FFFFFF"/>
        </w:rPr>
        <w:t xml:space="preserve"> (Lindon and Webb 2016)</w:t>
      </w:r>
      <w:r w:rsidR="00AE1AB0">
        <w:rPr>
          <w:rFonts w:ascii="Arial" w:hAnsi="Arial" w:cs="Arial"/>
          <w:sz w:val="24"/>
          <w:szCs w:val="24"/>
          <w:shd w:val="clear" w:color="auto" w:fill="FFFFFF"/>
        </w:rPr>
        <w:t xml:space="preserve">. </w:t>
      </w:r>
    </w:p>
    <w:p w14:paraId="241B57CA" w14:textId="77777777" w:rsidR="00102B14" w:rsidRDefault="00AE1AB0"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 family consists of two parents and children living in a household as one unit. The parents are the main care givers to the child, all needs are fulfilled by the child’s parents, the parents have the main duty to keep the child safe from any harm or abuse. </w:t>
      </w:r>
    </w:p>
    <w:p w14:paraId="19EC99B9" w14:textId="576855F2" w:rsidR="00BB5A6E" w:rsidRDefault="008705E0"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The genetic makeup of a child influences all aspects of a child’s behaviour and personality</w:t>
      </w:r>
      <w:r w:rsidR="00BB5A6E">
        <w:rPr>
          <w:rFonts w:ascii="Arial" w:hAnsi="Arial" w:cs="Arial"/>
          <w:sz w:val="24"/>
          <w:szCs w:val="24"/>
          <w:shd w:val="clear" w:color="auto" w:fill="FFFFFF"/>
        </w:rPr>
        <w:t>. How a child develops and behaves is partly influenced by the genes that they inherit from their parents.  Genes do not control the future or destiny of a child, behaviour and personality traits are not 100%</w:t>
      </w:r>
      <w:r w:rsidR="00A602A7">
        <w:rPr>
          <w:rFonts w:ascii="Arial" w:hAnsi="Arial" w:cs="Arial"/>
          <w:sz w:val="24"/>
          <w:szCs w:val="24"/>
          <w:shd w:val="clear" w:color="auto" w:fill="FFFFFF"/>
        </w:rPr>
        <w:t xml:space="preserve"> heritable. Parenting plays a</w:t>
      </w:r>
      <w:r w:rsidR="00102B14">
        <w:rPr>
          <w:rFonts w:ascii="Arial" w:hAnsi="Arial" w:cs="Arial"/>
          <w:sz w:val="24"/>
          <w:szCs w:val="24"/>
          <w:shd w:val="clear" w:color="auto" w:fill="FFFFFF"/>
        </w:rPr>
        <w:t>n</w:t>
      </w:r>
      <w:r w:rsidR="00A602A7">
        <w:rPr>
          <w:rFonts w:ascii="Arial" w:hAnsi="Arial" w:cs="Arial"/>
          <w:sz w:val="24"/>
          <w:szCs w:val="24"/>
          <w:shd w:val="clear" w:color="auto" w:fill="FFFFFF"/>
        </w:rPr>
        <w:t xml:space="preserve"> important role, nature and nurture both play a role in parenting. How parents act as well as </w:t>
      </w:r>
      <w:r w:rsidR="005F4A8B">
        <w:rPr>
          <w:rFonts w:ascii="Arial" w:hAnsi="Arial" w:cs="Arial"/>
          <w:sz w:val="24"/>
          <w:szCs w:val="24"/>
          <w:shd w:val="clear" w:color="auto" w:fill="FFFFFF"/>
        </w:rPr>
        <w:t xml:space="preserve">their </w:t>
      </w:r>
      <w:r w:rsidR="007D47E3">
        <w:rPr>
          <w:rFonts w:ascii="Arial" w:hAnsi="Arial" w:cs="Arial"/>
          <w:sz w:val="24"/>
          <w:szCs w:val="24"/>
          <w:shd w:val="clear" w:color="auto" w:fill="FFFFFF"/>
        </w:rPr>
        <w:t>child’s</w:t>
      </w:r>
      <w:r w:rsidR="005F4A8B">
        <w:rPr>
          <w:rFonts w:ascii="Arial" w:hAnsi="Arial" w:cs="Arial"/>
          <w:sz w:val="24"/>
          <w:szCs w:val="24"/>
          <w:shd w:val="clear" w:color="auto" w:fill="FFFFFF"/>
        </w:rPr>
        <w:t xml:space="preserve"> gene</w:t>
      </w:r>
      <w:r w:rsidR="007D47E3">
        <w:rPr>
          <w:rFonts w:ascii="Arial" w:hAnsi="Arial" w:cs="Arial"/>
          <w:sz w:val="24"/>
          <w:szCs w:val="24"/>
          <w:shd w:val="clear" w:color="auto" w:fill="FFFFFF"/>
        </w:rPr>
        <w:t>s</w:t>
      </w:r>
      <w:r w:rsidR="00A602A7">
        <w:rPr>
          <w:rFonts w:ascii="Arial" w:hAnsi="Arial" w:cs="Arial"/>
          <w:sz w:val="24"/>
          <w:szCs w:val="24"/>
          <w:shd w:val="clear" w:color="auto" w:fill="FFFFFF"/>
        </w:rPr>
        <w:t xml:space="preserve"> are strongly connected</w:t>
      </w:r>
      <w:r w:rsidR="00AE08E1">
        <w:rPr>
          <w:rFonts w:ascii="Arial" w:hAnsi="Arial" w:cs="Arial"/>
          <w:sz w:val="24"/>
          <w:szCs w:val="24"/>
          <w:shd w:val="clear" w:color="auto" w:fill="FFFFFF"/>
        </w:rPr>
        <w:t xml:space="preserve"> (nurture)</w:t>
      </w:r>
      <w:r w:rsidR="00A602A7">
        <w:rPr>
          <w:rFonts w:ascii="Arial" w:hAnsi="Arial" w:cs="Arial"/>
          <w:sz w:val="24"/>
          <w:szCs w:val="24"/>
          <w:shd w:val="clear" w:color="auto" w:fill="FFFFFF"/>
        </w:rPr>
        <w:t>. Chil</w:t>
      </w:r>
      <w:r w:rsidR="00102B14">
        <w:rPr>
          <w:rFonts w:ascii="Arial" w:hAnsi="Arial" w:cs="Arial"/>
          <w:sz w:val="24"/>
          <w:szCs w:val="24"/>
          <w:shd w:val="clear" w:color="auto" w:fill="FFFFFF"/>
        </w:rPr>
        <w:t>dren often bring</w:t>
      </w:r>
      <w:r w:rsidR="00AE08E1">
        <w:rPr>
          <w:rFonts w:ascii="Arial" w:hAnsi="Arial" w:cs="Arial"/>
          <w:sz w:val="24"/>
          <w:szCs w:val="24"/>
          <w:shd w:val="clear" w:color="auto" w:fill="FFFFFF"/>
        </w:rPr>
        <w:t>s</w:t>
      </w:r>
      <w:r w:rsidR="00102B14">
        <w:rPr>
          <w:rFonts w:ascii="Arial" w:hAnsi="Arial" w:cs="Arial"/>
          <w:sz w:val="24"/>
          <w:szCs w:val="24"/>
          <w:shd w:val="clear" w:color="auto" w:fill="FFFFFF"/>
        </w:rPr>
        <w:t xml:space="preserve"> out different responses to their caregivers, each child responds to parenting in different ways due to their genetic makeup</w:t>
      </w:r>
      <w:r w:rsidR="00AE08E1">
        <w:rPr>
          <w:rFonts w:ascii="Arial" w:hAnsi="Arial" w:cs="Arial"/>
          <w:sz w:val="24"/>
          <w:szCs w:val="24"/>
          <w:shd w:val="clear" w:color="auto" w:fill="FFFFFF"/>
        </w:rPr>
        <w:t xml:space="preserve"> </w:t>
      </w:r>
      <w:r w:rsidR="00102B14">
        <w:rPr>
          <w:rFonts w:ascii="Arial" w:hAnsi="Arial" w:cs="Arial"/>
          <w:sz w:val="24"/>
          <w:szCs w:val="24"/>
          <w:shd w:val="clear" w:color="auto" w:fill="FFFFFF"/>
        </w:rPr>
        <w:t>(nct.org.uk 2020).</w:t>
      </w:r>
    </w:p>
    <w:p w14:paraId="6D869A57" w14:textId="183E2176" w:rsidR="00BF017C" w:rsidRDefault="00E56AC6"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In health and social care setting the term ‘vulnerable family’ or ‘at risk family’ is often used to relate to situations where families where there are stresses or problems within the family which may or may not lead to a child protection issue.  Child protection promotes the welfare of children and their families. Families in need of support (vulnerable families) work collaboratively with agencies to apply effective intervention</w:t>
      </w:r>
      <w:r w:rsidR="00E01B0B">
        <w:rPr>
          <w:rFonts w:ascii="Arial" w:hAnsi="Arial" w:cs="Arial"/>
          <w:sz w:val="24"/>
          <w:szCs w:val="24"/>
          <w:shd w:val="clear" w:color="auto" w:fill="FFFFFF"/>
        </w:rPr>
        <w:t>s.</w:t>
      </w:r>
      <w:r w:rsidR="008A6B3D">
        <w:rPr>
          <w:rFonts w:ascii="Arial" w:hAnsi="Arial" w:cs="Arial"/>
          <w:sz w:val="24"/>
          <w:szCs w:val="24"/>
          <w:shd w:val="clear" w:color="auto" w:fill="FFFFFF"/>
        </w:rPr>
        <w:t xml:space="preserve"> Vulnerability is a term to define those at risk of impaired physical, psychological and social health. Although the risk of ill health can apply to anyone regardless of their situation, some groups are at higher risk such as children who are at risk of suffering abuse, immigrants, families with little social contact or support, refugees, pregnant youths and their babies and traveller families. Internal and external stressors have a huge part to play with the level of vulnerability (</w:t>
      </w:r>
      <w:r w:rsidR="008A6B3D" w:rsidRPr="008A6B3D">
        <w:rPr>
          <w:rFonts w:ascii="Arial" w:hAnsi="Arial" w:cs="Arial"/>
          <w:sz w:val="24"/>
          <w:szCs w:val="24"/>
          <w:shd w:val="clear" w:color="auto" w:fill="FFFFFF"/>
        </w:rPr>
        <w:t>Mulcahy, 2004</w:t>
      </w:r>
      <w:r w:rsidR="008A6B3D">
        <w:rPr>
          <w:rFonts w:ascii="Arial" w:hAnsi="Arial" w:cs="Arial"/>
          <w:sz w:val="24"/>
          <w:szCs w:val="24"/>
          <w:shd w:val="clear" w:color="auto" w:fill="FFFFFF"/>
        </w:rPr>
        <w:t>).</w:t>
      </w:r>
      <w:r w:rsidR="00B64D27">
        <w:rPr>
          <w:rFonts w:ascii="Arial" w:hAnsi="Arial" w:cs="Arial"/>
          <w:sz w:val="24"/>
          <w:szCs w:val="24"/>
          <w:shd w:val="clear" w:color="auto" w:fill="FFFFFF"/>
        </w:rPr>
        <w:t xml:space="preserve"> </w:t>
      </w:r>
    </w:p>
    <w:p w14:paraId="54758466" w14:textId="77777777" w:rsidR="00FB5655" w:rsidRDefault="00036920"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Child poverty and inequality are defined as the cultural, economic and political forces that structure children</w:t>
      </w:r>
      <w:r w:rsidR="009B5DB4">
        <w:rPr>
          <w:rFonts w:ascii="Arial" w:hAnsi="Arial" w:cs="Arial"/>
          <w:sz w:val="24"/>
          <w:szCs w:val="24"/>
          <w:shd w:val="clear" w:color="auto" w:fill="FFFFFF"/>
        </w:rPr>
        <w:t>’s</w:t>
      </w:r>
      <w:r>
        <w:rPr>
          <w:rFonts w:ascii="Arial" w:hAnsi="Arial" w:cs="Arial"/>
          <w:sz w:val="24"/>
          <w:szCs w:val="24"/>
          <w:shd w:val="clear" w:color="auto" w:fill="FFFFFF"/>
        </w:rPr>
        <w:t xml:space="preserve"> lives and the society they live in</w:t>
      </w:r>
      <w:r w:rsidR="009B5DB4">
        <w:rPr>
          <w:rFonts w:ascii="Arial" w:hAnsi="Arial" w:cs="Arial"/>
          <w:sz w:val="24"/>
          <w:szCs w:val="24"/>
          <w:shd w:val="clear" w:color="auto" w:fill="FFFFFF"/>
        </w:rPr>
        <w:t xml:space="preserve">. Unemployment, people living in deprived areas, poor housing, poor education and families on low income are all a form or inequality and deprivation (NHS </w:t>
      </w:r>
      <w:proofErr w:type="spellStart"/>
      <w:r w:rsidR="009B5DB4">
        <w:rPr>
          <w:rFonts w:ascii="Arial" w:hAnsi="Arial" w:cs="Arial"/>
          <w:sz w:val="24"/>
          <w:szCs w:val="24"/>
          <w:shd w:val="clear" w:color="auto" w:fill="FFFFFF"/>
        </w:rPr>
        <w:t>u.k</w:t>
      </w:r>
      <w:proofErr w:type="spellEnd"/>
      <w:r w:rsidR="009B5DB4">
        <w:rPr>
          <w:rFonts w:ascii="Arial" w:hAnsi="Arial" w:cs="Arial"/>
          <w:sz w:val="24"/>
          <w:szCs w:val="24"/>
          <w:shd w:val="clear" w:color="auto" w:fill="FFFFFF"/>
        </w:rPr>
        <w:t xml:space="preserve"> 2020).</w:t>
      </w:r>
      <w:r w:rsidR="00FB5655">
        <w:rPr>
          <w:rFonts w:ascii="Arial" w:hAnsi="Arial" w:cs="Arial"/>
          <w:sz w:val="24"/>
          <w:szCs w:val="24"/>
          <w:shd w:val="clear" w:color="auto" w:fill="FFFFFF"/>
        </w:rPr>
        <w:t xml:space="preserve"> </w:t>
      </w:r>
    </w:p>
    <w:p w14:paraId="6FDCDEB3" w14:textId="0810CA1F" w:rsidR="00AE08E1" w:rsidRDefault="00FB5655"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 social model (Appendix 1) shows all the factors that effect a child’s development. </w:t>
      </w:r>
      <w:r w:rsidR="009B5DB4">
        <w:rPr>
          <w:rFonts w:ascii="Arial" w:hAnsi="Arial" w:cs="Arial"/>
          <w:sz w:val="24"/>
          <w:szCs w:val="24"/>
          <w:shd w:val="clear" w:color="auto" w:fill="FFFFFF"/>
        </w:rPr>
        <w:t xml:space="preserve">The life chances for children depend heavily on the area they live in and the resources a family can provide. The effects of socioeconomic status </w:t>
      </w:r>
      <w:r w:rsidR="003B6807">
        <w:rPr>
          <w:rFonts w:ascii="Arial" w:hAnsi="Arial" w:cs="Arial"/>
          <w:sz w:val="24"/>
          <w:szCs w:val="24"/>
          <w:shd w:val="clear" w:color="auto" w:fill="FFFFFF"/>
        </w:rPr>
        <w:t>begin</w:t>
      </w:r>
      <w:r w:rsidR="009B5DB4">
        <w:rPr>
          <w:rFonts w:ascii="Arial" w:hAnsi="Arial" w:cs="Arial"/>
          <w:sz w:val="24"/>
          <w:szCs w:val="24"/>
          <w:shd w:val="clear" w:color="auto" w:fill="FFFFFF"/>
        </w:rPr>
        <w:t xml:space="preserve"> for children before birth and carries on well into adulthood. Poverty has a toxic effect on children growing </w:t>
      </w:r>
      <w:r w:rsidR="009B5DB4">
        <w:rPr>
          <w:rFonts w:ascii="Arial" w:hAnsi="Arial" w:cs="Arial"/>
          <w:sz w:val="24"/>
          <w:szCs w:val="24"/>
          <w:shd w:val="clear" w:color="auto" w:fill="FFFFFF"/>
        </w:rPr>
        <w:lastRenderedPageBreak/>
        <w:t xml:space="preserve">up in poverty. </w:t>
      </w:r>
      <w:r w:rsidR="003B6807">
        <w:rPr>
          <w:rFonts w:ascii="Arial" w:hAnsi="Arial" w:cs="Arial"/>
          <w:sz w:val="24"/>
          <w:szCs w:val="24"/>
          <w:shd w:val="clear" w:color="auto" w:fill="FFFFFF"/>
        </w:rPr>
        <w:t>Studies have found that children and adults living on low income or income inequality suffer worse outcomes in life such as poor education, mental illness, behaviour issues and are subjected to poor health</w:t>
      </w:r>
      <w:r w:rsidR="002453C1">
        <w:rPr>
          <w:rFonts w:ascii="Arial" w:hAnsi="Arial" w:cs="Arial"/>
          <w:sz w:val="24"/>
          <w:szCs w:val="24"/>
          <w:shd w:val="clear" w:color="auto" w:fill="FFFFFF"/>
        </w:rPr>
        <w:t xml:space="preserve">. </w:t>
      </w:r>
    </w:p>
    <w:p w14:paraId="2E2A34C9" w14:textId="77777777" w:rsidR="002453C1" w:rsidRDefault="002453C1"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Glasser (2000) has defined children who have suffered maltreatment in childhood are more likely to develop behaviour problems and effects on the brain structure and functioning of the brain. Significant impairments in short- and long-term memory has been reported in children who have suffered trauma in their lives.  </w:t>
      </w:r>
    </w:p>
    <w:p w14:paraId="2437DD16" w14:textId="45EC9A95" w:rsidR="002453C1" w:rsidRDefault="002453C1"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Science is clear in the fact that early adversity effects health across a lifetime, exposure to childhood trauma such as abuse, neglect, growing up with a parent with a mental illness etc effects the developing brain in a child (</w:t>
      </w:r>
      <w:r w:rsidR="00E01B0B">
        <w:rPr>
          <w:rFonts w:ascii="Arial" w:hAnsi="Arial" w:cs="Arial"/>
          <w:sz w:val="24"/>
          <w:szCs w:val="24"/>
          <w:shd w:val="clear" w:color="auto" w:fill="FFFFFF"/>
        </w:rPr>
        <w:t xml:space="preserve">Ted Talk, Childhood </w:t>
      </w:r>
      <w:proofErr w:type="spellStart"/>
      <w:r w:rsidR="00E01B0B">
        <w:rPr>
          <w:rFonts w:ascii="Arial" w:hAnsi="Arial" w:cs="Arial"/>
          <w:sz w:val="24"/>
          <w:szCs w:val="24"/>
          <w:shd w:val="clear" w:color="auto" w:fill="FFFFFF"/>
        </w:rPr>
        <w:t>truama</w:t>
      </w:r>
      <w:proofErr w:type="spellEnd"/>
      <w:r>
        <w:rPr>
          <w:rFonts w:ascii="Arial" w:hAnsi="Arial" w:cs="Arial"/>
          <w:sz w:val="24"/>
          <w:szCs w:val="24"/>
          <w:shd w:val="clear" w:color="auto" w:fill="FFFFFF"/>
        </w:rPr>
        <w:t xml:space="preserve"> 2015).</w:t>
      </w:r>
    </w:p>
    <w:p w14:paraId="68D988EF" w14:textId="674BC37A" w:rsidR="007E79AF" w:rsidRDefault="002453C1"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The NHS has put interventions in place to support children and families who are at risk of poor outcomes in life. The Healthy Child Programme</w:t>
      </w:r>
      <w:r w:rsidR="007E79AF">
        <w:rPr>
          <w:rFonts w:ascii="Arial" w:hAnsi="Arial" w:cs="Arial"/>
          <w:sz w:val="24"/>
          <w:szCs w:val="24"/>
          <w:shd w:val="clear" w:color="auto" w:fill="FFFFFF"/>
        </w:rPr>
        <w:t xml:space="preserve"> </w:t>
      </w:r>
      <w:r w:rsidR="00E01B0B">
        <w:rPr>
          <w:rFonts w:ascii="Arial" w:hAnsi="Arial" w:cs="Arial"/>
          <w:sz w:val="24"/>
          <w:szCs w:val="24"/>
          <w:shd w:val="clear" w:color="auto" w:fill="FFFFFF"/>
        </w:rPr>
        <w:t>(</w:t>
      </w:r>
      <w:r w:rsidR="007E79AF">
        <w:rPr>
          <w:rFonts w:ascii="Arial" w:hAnsi="Arial" w:cs="Arial"/>
          <w:sz w:val="24"/>
          <w:szCs w:val="24"/>
          <w:shd w:val="clear" w:color="auto" w:fill="FFFFFF"/>
        </w:rPr>
        <w:t>2009</w:t>
      </w:r>
      <w:r w:rsidR="00E01B0B">
        <w:rPr>
          <w:rFonts w:ascii="Arial" w:hAnsi="Arial" w:cs="Arial"/>
          <w:sz w:val="24"/>
          <w:szCs w:val="24"/>
          <w:shd w:val="clear" w:color="auto" w:fill="FFFFFF"/>
        </w:rPr>
        <w:t>)</w:t>
      </w:r>
      <w:r>
        <w:rPr>
          <w:rFonts w:ascii="Arial" w:hAnsi="Arial" w:cs="Arial"/>
          <w:sz w:val="24"/>
          <w:szCs w:val="24"/>
          <w:shd w:val="clear" w:color="auto" w:fill="FFFFFF"/>
        </w:rPr>
        <w:t xml:space="preserve"> </w:t>
      </w:r>
      <w:r w:rsidR="00E01B0B">
        <w:rPr>
          <w:rFonts w:ascii="Arial" w:hAnsi="Arial" w:cs="Arial"/>
          <w:sz w:val="24"/>
          <w:szCs w:val="24"/>
          <w:shd w:val="clear" w:color="auto" w:fill="FFFFFF"/>
        </w:rPr>
        <w:t>main aims were</w:t>
      </w:r>
      <w:r>
        <w:rPr>
          <w:rFonts w:ascii="Arial" w:hAnsi="Arial" w:cs="Arial"/>
          <w:sz w:val="24"/>
          <w:szCs w:val="24"/>
          <w:shd w:val="clear" w:color="auto" w:fill="FFFFFF"/>
        </w:rPr>
        <w:t xml:space="preserve"> to </w:t>
      </w:r>
      <w:r w:rsidR="007E79AF">
        <w:rPr>
          <w:rFonts w:ascii="Arial" w:hAnsi="Arial" w:cs="Arial"/>
          <w:sz w:val="24"/>
          <w:szCs w:val="24"/>
          <w:shd w:val="clear" w:color="auto" w:fill="FFFFFF"/>
        </w:rPr>
        <w:t>strengthen bonds between care giver</w:t>
      </w:r>
      <w:r w:rsidR="00FB5655">
        <w:rPr>
          <w:rFonts w:ascii="Arial" w:hAnsi="Arial" w:cs="Arial"/>
          <w:sz w:val="24"/>
          <w:szCs w:val="24"/>
          <w:shd w:val="clear" w:color="auto" w:fill="FFFFFF"/>
        </w:rPr>
        <w:t>s</w:t>
      </w:r>
      <w:r w:rsidR="007E79AF">
        <w:rPr>
          <w:rFonts w:ascii="Arial" w:hAnsi="Arial" w:cs="Arial"/>
          <w:sz w:val="24"/>
          <w:szCs w:val="24"/>
          <w:shd w:val="clear" w:color="auto" w:fill="FFFFFF"/>
        </w:rPr>
        <w:t xml:space="preserve"> and children, </w:t>
      </w:r>
      <w:r w:rsidR="00FB5655">
        <w:rPr>
          <w:rFonts w:ascii="Arial" w:hAnsi="Arial" w:cs="Arial"/>
          <w:sz w:val="24"/>
          <w:szCs w:val="24"/>
          <w:shd w:val="clear" w:color="auto" w:fill="FFFFFF"/>
        </w:rPr>
        <w:t xml:space="preserve">to </w:t>
      </w:r>
      <w:r w:rsidR="007E79AF">
        <w:rPr>
          <w:rFonts w:ascii="Arial" w:hAnsi="Arial" w:cs="Arial"/>
          <w:sz w:val="24"/>
          <w:szCs w:val="24"/>
          <w:shd w:val="clear" w:color="auto" w:fill="FFFFFF"/>
        </w:rPr>
        <w:t>support parents in keeping their child healthy, to identify early health issues, reduce child obesity and to make sure children are supported in all their health requirements and are school ready. The HCP programme helps local authorities to evidence their duties for children by planning to reduce child poverty, developing health and wellbeing strategies by joining up with other agencies such as social workers and school</w:t>
      </w:r>
      <w:r w:rsidR="00FB5655">
        <w:rPr>
          <w:rFonts w:ascii="Arial" w:hAnsi="Arial" w:cs="Arial"/>
          <w:sz w:val="24"/>
          <w:szCs w:val="24"/>
          <w:shd w:val="clear" w:color="auto" w:fill="FFFFFF"/>
        </w:rPr>
        <w:t>s</w:t>
      </w:r>
      <w:r w:rsidR="007E79AF">
        <w:rPr>
          <w:rFonts w:ascii="Arial" w:hAnsi="Arial" w:cs="Arial"/>
          <w:sz w:val="24"/>
          <w:szCs w:val="24"/>
          <w:shd w:val="clear" w:color="auto" w:fill="FFFFFF"/>
        </w:rPr>
        <w:t xml:space="preserve"> (England NHS </w:t>
      </w:r>
      <w:proofErr w:type="spellStart"/>
      <w:r w:rsidR="007E79AF">
        <w:rPr>
          <w:rFonts w:ascii="Arial" w:hAnsi="Arial" w:cs="Arial"/>
          <w:sz w:val="24"/>
          <w:szCs w:val="24"/>
          <w:shd w:val="clear" w:color="auto" w:fill="FFFFFF"/>
        </w:rPr>
        <w:t>n.d</w:t>
      </w:r>
      <w:proofErr w:type="spellEnd"/>
      <w:r w:rsidR="007E79AF">
        <w:rPr>
          <w:rFonts w:ascii="Arial" w:hAnsi="Arial" w:cs="Arial"/>
          <w:sz w:val="24"/>
          <w:szCs w:val="24"/>
          <w:shd w:val="clear" w:color="auto" w:fill="FFFFFF"/>
        </w:rPr>
        <w:t>).</w:t>
      </w:r>
    </w:p>
    <w:p w14:paraId="7D4E606B" w14:textId="46CF747B" w:rsidR="00D84899" w:rsidRDefault="00B53827"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Social workers have a duty to safeguard children and help families by planning interventions to help families </w:t>
      </w:r>
      <w:r w:rsidR="00FB5655">
        <w:rPr>
          <w:rFonts w:ascii="Arial" w:hAnsi="Arial" w:cs="Arial"/>
          <w:sz w:val="24"/>
          <w:szCs w:val="24"/>
          <w:shd w:val="clear" w:color="auto" w:fill="FFFFFF"/>
        </w:rPr>
        <w:t>live together as one unit</w:t>
      </w:r>
      <w:r>
        <w:rPr>
          <w:rFonts w:ascii="Arial" w:hAnsi="Arial" w:cs="Arial"/>
          <w:sz w:val="24"/>
          <w:szCs w:val="24"/>
          <w:shd w:val="clear" w:color="auto" w:fill="FFFFFF"/>
        </w:rPr>
        <w:t xml:space="preserve">. </w:t>
      </w:r>
      <w:r w:rsidR="00E6385D">
        <w:rPr>
          <w:rFonts w:ascii="Arial" w:hAnsi="Arial" w:cs="Arial"/>
          <w:sz w:val="24"/>
          <w:szCs w:val="24"/>
          <w:shd w:val="clear" w:color="auto" w:fill="FFFFFF"/>
        </w:rPr>
        <w:t xml:space="preserve"> Social workers in the U.K are concerned about families living in poverty as it has adverse effects on children’s development, they have the power, legal rights and training to intervene and amend these injustices to prevent risk. Social workers follow the Anti Policy Practice Guide which focuses on values</w:t>
      </w:r>
      <w:r w:rsidR="00E01B0B">
        <w:rPr>
          <w:rFonts w:ascii="Arial" w:hAnsi="Arial" w:cs="Arial"/>
          <w:sz w:val="24"/>
          <w:szCs w:val="24"/>
          <w:shd w:val="clear" w:color="auto" w:fill="FFFFFF"/>
        </w:rPr>
        <w:t xml:space="preserve"> and </w:t>
      </w:r>
      <w:r w:rsidR="00E6385D">
        <w:rPr>
          <w:rFonts w:ascii="Arial" w:hAnsi="Arial" w:cs="Arial"/>
          <w:sz w:val="24"/>
          <w:szCs w:val="24"/>
          <w:shd w:val="clear" w:color="auto" w:fill="FFFFFF"/>
        </w:rPr>
        <w:t>ethical practice</w:t>
      </w:r>
      <w:r w:rsidR="006260FF">
        <w:rPr>
          <w:rFonts w:ascii="Arial" w:hAnsi="Arial" w:cs="Arial"/>
          <w:sz w:val="24"/>
          <w:szCs w:val="24"/>
          <w:shd w:val="clear" w:color="auto" w:fill="FFFFFF"/>
        </w:rPr>
        <w:t>s</w:t>
      </w:r>
      <w:r w:rsidR="00535CF2">
        <w:rPr>
          <w:rFonts w:ascii="Arial" w:hAnsi="Arial" w:cs="Arial"/>
          <w:sz w:val="24"/>
          <w:szCs w:val="24"/>
          <w:shd w:val="clear" w:color="auto" w:fill="FFFFFF"/>
        </w:rPr>
        <w:t>. (BASW.co.uk).</w:t>
      </w:r>
      <w:r w:rsidR="006948B8">
        <w:rPr>
          <w:rFonts w:ascii="Arial" w:hAnsi="Arial" w:cs="Arial"/>
          <w:sz w:val="24"/>
          <w:szCs w:val="24"/>
          <w:shd w:val="clear" w:color="auto" w:fill="FFFFFF"/>
        </w:rPr>
        <w:t xml:space="preserve"> Social workers can act as an advocate in helping families to tackle poverty. </w:t>
      </w:r>
      <w:r w:rsidR="006351E4">
        <w:rPr>
          <w:rFonts w:ascii="Arial" w:hAnsi="Arial" w:cs="Arial"/>
          <w:sz w:val="24"/>
          <w:szCs w:val="24"/>
          <w:shd w:val="clear" w:color="auto" w:fill="FFFFFF"/>
        </w:rPr>
        <w:t xml:space="preserve">Social services, local authorities, youth offending teams, police services, schools, </w:t>
      </w:r>
      <w:proofErr w:type="spellStart"/>
      <w:r w:rsidR="006351E4">
        <w:rPr>
          <w:rFonts w:ascii="Arial" w:hAnsi="Arial" w:cs="Arial"/>
          <w:sz w:val="24"/>
          <w:szCs w:val="24"/>
          <w:shd w:val="clear" w:color="auto" w:fill="FFFFFF"/>
        </w:rPr>
        <w:t>nhs</w:t>
      </w:r>
      <w:proofErr w:type="spellEnd"/>
      <w:r w:rsidR="006351E4">
        <w:rPr>
          <w:rFonts w:ascii="Arial" w:hAnsi="Arial" w:cs="Arial"/>
          <w:sz w:val="24"/>
          <w:szCs w:val="24"/>
          <w:shd w:val="clear" w:color="auto" w:fill="FFFFFF"/>
        </w:rPr>
        <w:t xml:space="preserve">, and any other service that has contact with children all work in collation to safeguard and protect children across the U.K. </w:t>
      </w:r>
    </w:p>
    <w:p w14:paraId="75035D9B" w14:textId="36B761D1" w:rsidR="006351E4" w:rsidRDefault="001C4E91"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Child poverty in the U.K and inequalities have improved a vast amount over past decades, children in the world have more rights, legislations and policies</w:t>
      </w:r>
      <w:r w:rsidR="00E01B0B">
        <w:rPr>
          <w:rFonts w:ascii="Arial" w:hAnsi="Arial" w:cs="Arial"/>
          <w:sz w:val="24"/>
          <w:szCs w:val="24"/>
          <w:shd w:val="clear" w:color="auto" w:fill="FFFFFF"/>
        </w:rPr>
        <w:t xml:space="preserve"> have been put in place</w:t>
      </w:r>
      <w:r>
        <w:rPr>
          <w:rFonts w:ascii="Arial" w:hAnsi="Arial" w:cs="Arial"/>
          <w:sz w:val="24"/>
          <w:szCs w:val="24"/>
          <w:shd w:val="clear" w:color="auto" w:fill="FFFFFF"/>
        </w:rPr>
        <w:t xml:space="preserve"> in order to safeguard their wellbeing. </w:t>
      </w:r>
      <w:r w:rsidR="00407B0D">
        <w:rPr>
          <w:rFonts w:ascii="Arial" w:hAnsi="Arial" w:cs="Arial"/>
          <w:sz w:val="24"/>
          <w:szCs w:val="24"/>
          <w:shd w:val="clear" w:color="auto" w:fill="FFFFFF"/>
        </w:rPr>
        <w:t xml:space="preserve">Labour had a huge role to play in </w:t>
      </w:r>
      <w:r w:rsidR="00407B0D">
        <w:rPr>
          <w:rFonts w:ascii="Arial" w:hAnsi="Arial" w:cs="Arial"/>
          <w:sz w:val="24"/>
          <w:szCs w:val="24"/>
          <w:shd w:val="clear" w:color="auto" w:fill="FFFFFF"/>
        </w:rPr>
        <w:lastRenderedPageBreak/>
        <w:t xml:space="preserve">supporting vulnerable children and families, shortly after they came into office in </w:t>
      </w:r>
      <w:r w:rsidR="00D20C7F">
        <w:rPr>
          <w:rFonts w:ascii="Arial" w:hAnsi="Arial" w:cs="Arial"/>
          <w:sz w:val="24"/>
          <w:szCs w:val="24"/>
          <w:shd w:val="clear" w:color="auto" w:fill="FFFFFF"/>
        </w:rPr>
        <w:t>1997,</w:t>
      </w:r>
      <w:r w:rsidR="00407B0D">
        <w:rPr>
          <w:rFonts w:ascii="Arial" w:hAnsi="Arial" w:cs="Arial"/>
          <w:sz w:val="24"/>
          <w:szCs w:val="24"/>
          <w:shd w:val="clear" w:color="auto" w:fill="FFFFFF"/>
        </w:rPr>
        <w:t xml:space="preserve"> they pledged to tackle child poverty. The National Childcare Strategy  (DFEE 1998) was identified as a key factor to achieve the objective in three main areas,</w:t>
      </w:r>
      <w:r w:rsidR="00D20C7F">
        <w:rPr>
          <w:rFonts w:ascii="Arial" w:hAnsi="Arial" w:cs="Arial"/>
          <w:sz w:val="24"/>
          <w:szCs w:val="24"/>
          <w:shd w:val="clear" w:color="auto" w:fill="FFFFFF"/>
        </w:rPr>
        <w:t xml:space="preserve"> firstly</w:t>
      </w:r>
      <w:r w:rsidR="00407B0D">
        <w:rPr>
          <w:rFonts w:ascii="Arial" w:hAnsi="Arial" w:cs="Arial"/>
          <w:sz w:val="24"/>
          <w:szCs w:val="24"/>
          <w:shd w:val="clear" w:color="auto" w:fill="FFFFFF"/>
        </w:rPr>
        <w:t xml:space="preserve"> to provide better support </w:t>
      </w:r>
      <w:r w:rsidR="00D20C7F">
        <w:rPr>
          <w:rFonts w:ascii="Arial" w:hAnsi="Arial" w:cs="Arial"/>
          <w:sz w:val="24"/>
          <w:szCs w:val="24"/>
          <w:shd w:val="clear" w:color="auto" w:fill="FFFFFF"/>
        </w:rPr>
        <w:t>and services for parents especially those who are living in disadvantaged areas through a Sure Start family support initiative, secondly to provide better financial support for families through tax credits and other welfare benefits and lastly to promote friendly family workplaces by increasing family orientated employee rights (Lloyd-</w:t>
      </w:r>
      <w:proofErr w:type="spellStart"/>
      <w:r w:rsidR="00D20C7F">
        <w:rPr>
          <w:rFonts w:ascii="Arial" w:hAnsi="Arial" w:cs="Arial"/>
          <w:sz w:val="24"/>
          <w:szCs w:val="24"/>
          <w:shd w:val="clear" w:color="auto" w:fill="FFFFFF"/>
        </w:rPr>
        <w:t>Reichling</w:t>
      </w:r>
      <w:proofErr w:type="spellEnd"/>
      <w:r w:rsidR="00D20C7F">
        <w:rPr>
          <w:rFonts w:ascii="Arial" w:hAnsi="Arial" w:cs="Arial"/>
          <w:sz w:val="24"/>
          <w:szCs w:val="24"/>
          <w:shd w:val="clear" w:color="auto" w:fill="FFFFFF"/>
        </w:rPr>
        <w:t xml:space="preserve"> 2008). </w:t>
      </w:r>
      <w:r w:rsidR="007265D8">
        <w:rPr>
          <w:rFonts w:ascii="Arial" w:hAnsi="Arial" w:cs="Arial"/>
          <w:sz w:val="24"/>
          <w:szCs w:val="24"/>
          <w:shd w:val="clear" w:color="auto" w:fill="FFFFFF"/>
        </w:rPr>
        <w:t>Sutherland et.al (1997) noted that s</w:t>
      </w:r>
      <w:r w:rsidR="00D20C7F">
        <w:rPr>
          <w:rFonts w:ascii="Arial" w:hAnsi="Arial" w:cs="Arial"/>
          <w:sz w:val="24"/>
          <w:szCs w:val="24"/>
          <w:shd w:val="clear" w:color="auto" w:fill="FFFFFF"/>
        </w:rPr>
        <w:t xml:space="preserve">tudies </w:t>
      </w:r>
      <w:r w:rsidR="007265D8">
        <w:rPr>
          <w:rFonts w:ascii="Arial" w:hAnsi="Arial" w:cs="Arial"/>
          <w:sz w:val="24"/>
          <w:szCs w:val="24"/>
          <w:shd w:val="clear" w:color="auto" w:fill="FFFFFF"/>
        </w:rPr>
        <w:t>concluded</w:t>
      </w:r>
      <w:r w:rsidR="00D20C7F">
        <w:rPr>
          <w:rFonts w:ascii="Arial" w:hAnsi="Arial" w:cs="Arial"/>
          <w:sz w:val="24"/>
          <w:szCs w:val="24"/>
          <w:shd w:val="clear" w:color="auto" w:fill="FFFFFF"/>
        </w:rPr>
        <w:t xml:space="preserve"> that in 1997 to</w:t>
      </w:r>
      <w:r w:rsidR="007265D8">
        <w:rPr>
          <w:rFonts w:ascii="Arial" w:hAnsi="Arial" w:cs="Arial"/>
          <w:sz w:val="24"/>
          <w:szCs w:val="24"/>
          <w:shd w:val="clear" w:color="auto" w:fill="FFFFFF"/>
        </w:rPr>
        <w:t xml:space="preserve"> 2001 relative poverty fell as a result of better employment, tax credits and child tax credits. Overall poverty fell by one million and half a million fewer children in poverty.</w:t>
      </w:r>
      <w:r w:rsidR="006351E4">
        <w:rPr>
          <w:rFonts w:ascii="Arial" w:hAnsi="Arial" w:cs="Arial"/>
          <w:sz w:val="24"/>
          <w:szCs w:val="24"/>
          <w:shd w:val="clear" w:color="auto" w:fill="FFFFFF"/>
        </w:rPr>
        <w:t xml:space="preserve"> </w:t>
      </w:r>
    </w:p>
    <w:p w14:paraId="07E09276" w14:textId="77777777" w:rsidR="0040588D" w:rsidRDefault="0040588D"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In a recent report the U.K and the united states was ranked at the bottom of 23 nations on income inequality and overall wellbeing on children and youths. Income inequality and wellbeing of youths and children was observed in both countries, it was found that as income inequality rose the wellbeing of children decreased (</w:t>
      </w:r>
      <w:r w:rsidRPr="003B6807">
        <w:rPr>
          <w:rFonts w:ascii="Arial" w:hAnsi="Arial" w:cs="Arial"/>
          <w:sz w:val="24"/>
          <w:szCs w:val="24"/>
          <w:shd w:val="clear" w:color="auto" w:fill="FFFFFF"/>
        </w:rPr>
        <w:t>ncbi.nlm.nih.go</w:t>
      </w:r>
      <w:r>
        <w:rPr>
          <w:rFonts w:ascii="Arial" w:hAnsi="Arial" w:cs="Arial"/>
          <w:sz w:val="24"/>
          <w:szCs w:val="24"/>
          <w:shd w:val="clear" w:color="auto" w:fill="FFFFFF"/>
        </w:rPr>
        <w:t>v).</w:t>
      </w:r>
    </w:p>
    <w:p w14:paraId="408ED49C" w14:textId="77777777" w:rsidR="00E01B0B" w:rsidRDefault="00E55EEC"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There is still a gap in poverty in the U.K, more innovations need to be thought of to tackle the problem. Action for children (2020) have outlined in their report Choose Children that although things have improved for vulnerable children there are three generations of families in the U.K who fear that childhood are worsening. </w:t>
      </w:r>
    </w:p>
    <w:p w14:paraId="797CEBF4" w14:textId="235ABE1F" w:rsidR="0040588D" w:rsidRDefault="00E55EEC"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Financial cuts to key services are leaving vulnerable children and families without support. Better housing, education in deprived areas, more employment, increasing the</w:t>
      </w:r>
      <w:r w:rsidR="00E01B0B">
        <w:rPr>
          <w:rFonts w:ascii="Arial" w:hAnsi="Arial" w:cs="Arial"/>
          <w:sz w:val="24"/>
          <w:szCs w:val="24"/>
          <w:shd w:val="clear" w:color="auto" w:fill="FFFFFF"/>
        </w:rPr>
        <w:t xml:space="preserve"> </w:t>
      </w:r>
      <w:r>
        <w:rPr>
          <w:rFonts w:ascii="Arial" w:hAnsi="Arial" w:cs="Arial"/>
          <w:sz w:val="24"/>
          <w:szCs w:val="24"/>
          <w:shd w:val="clear" w:color="auto" w:fill="FFFFFF"/>
        </w:rPr>
        <w:t>minimum wage are all factors that still need improvement to tackle inequality and poverty for families and children in the U.K.</w:t>
      </w:r>
      <w:r w:rsidR="0040588D">
        <w:rPr>
          <w:rFonts w:ascii="Arial" w:hAnsi="Arial" w:cs="Arial"/>
          <w:sz w:val="24"/>
          <w:szCs w:val="24"/>
          <w:shd w:val="clear" w:color="auto" w:fill="FFFFFF"/>
        </w:rPr>
        <w:t xml:space="preserve"> </w:t>
      </w:r>
    </w:p>
    <w:p w14:paraId="0ECB91CE" w14:textId="77777777" w:rsidR="00B85666" w:rsidRDefault="00D84899" w:rsidP="00A4642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After the unfortunate case of Victoria Climbie Lord Laming stressed that better services should provide in sharing reports and information across all authorities. Every child </w:t>
      </w:r>
      <w:proofErr w:type="gramStart"/>
      <w:r>
        <w:rPr>
          <w:rFonts w:ascii="Arial" w:hAnsi="Arial" w:cs="Arial"/>
          <w:sz w:val="24"/>
          <w:szCs w:val="24"/>
          <w:shd w:val="clear" w:color="auto" w:fill="FFFFFF"/>
        </w:rPr>
        <w:t>matters</w:t>
      </w:r>
      <w:proofErr w:type="gramEnd"/>
      <w:r>
        <w:rPr>
          <w:rFonts w:ascii="Arial" w:hAnsi="Arial" w:cs="Arial"/>
          <w:sz w:val="24"/>
          <w:szCs w:val="24"/>
          <w:shd w:val="clear" w:color="auto" w:fill="FFFFFF"/>
        </w:rPr>
        <w:t xml:space="preserve"> was introduced</w:t>
      </w:r>
      <w:r w:rsidR="00E01B0B">
        <w:rPr>
          <w:rFonts w:ascii="Arial" w:hAnsi="Arial" w:cs="Arial"/>
          <w:sz w:val="24"/>
          <w:szCs w:val="24"/>
          <w:shd w:val="clear" w:color="auto" w:fill="FFFFFF"/>
        </w:rPr>
        <w:t xml:space="preserve"> as well as amendments to the Children’s Act 2004</w:t>
      </w:r>
      <w:r>
        <w:rPr>
          <w:rFonts w:ascii="Arial" w:hAnsi="Arial" w:cs="Arial"/>
          <w:sz w:val="24"/>
          <w:szCs w:val="24"/>
          <w:shd w:val="clear" w:color="auto" w:fill="FFFFFF"/>
        </w:rPr>
        <w:t xml:space="preserve"> in order to protect and safeguard children, but another failing was identified thereafter in the case of Baby P and Shannon Mathews in 2008. It is important to recognise that child protection and policies are very loosely connected </w:t>
      </w:r>
      <w:r w:rsidR="0040588D">
        <w:rPr>
          <w:rFonts w:ascii="Arial" w:hAnsi="Arial" w:cs="Arial"/>
          <w:sz w:val="24"/>
          <w:szCs w:val="24"/>
          <w:shd w:val="clear" w:color="auto" w:fill="FFFFFF"/>
        </w:rPr>
        <w:t>to</w:t>
      </w:r>
      <w:r>
        <w:rPr>
          <w:rFonts w:ascii="Arial" w:hAnsi="Arial" w:cs="Arial"/>
          <w:sz w:val="24"/>
          <w:szCs w:val="24"/>
          <w:shd w:val="clear" w:color="auto" w:fill="FFFFFF"/>
        </w:rPr>
        <w:t xml:space="preserve"> deal with child maltreatment, there are frameworks in place but the main issues around child maltreatment are political, sociological and culture. These main issues need to be the main focus point in order to protect children (Parton 2020).</w:t>
      </w:r>
    </w:p>
    <w:p w14:paraId="45CF993C" w14:textId="19B5C236" w:rsidR="00B85666" w:rsidRDefault="00B85666" w:rsidP="00A46421">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lastRenderedPageBreak/>
        <w:t>Th</w:t>
      </w:r>
      <w:r w:rsidRPr="00B85666">
        <w:rPr>
          <w:rFonts w:ascii="Arial" w:hAnsi="Arial" w:cs="Arial"/>
          <w:color w:val="000000" w:themeColor="text1"/>
          <w:sz w:val="24"/>
          <w:szCs w:val="24"/>
          <w:shd w:val="clear" w:color="auto" w:fill="FFFFFF"/>
        </w:rPr>
        <w:t>e Strengthening Families, Protecting Children (SFPC) programme which was last updated in January 2020 stated that an investment of £84 million pounds will be spent over a 5-year period to effectively and safety reduce the number of children entering care. The programme will support selected local authorities to enable more children to live with their families in a safe and stable environment (GOV.U. K). The U.K government has addressed that more needs to be done for children to have a safe and stable childhood and are thinking of ways and interventions to support vulnerable family and childre</w:t>
      </w:r>
      <w:r>
        <w:rPr>
          <w:rFonts w:ascii="Arial" w:hAnsi="Arial" w:cs="Arial"/>
          <w:color w:val="000000" w:themeColor="text1"/>
          <w:sz w:val="24"/>
          <w:szCs w:val="24"/>
          <w:shd w:val="clear" w:color="auto" w:fill="FFFFFF"/>
        </w:rPr>
        <w:t>n, these changes will be very welcomed and looked forward to.</w:t>
      </w:r>
    </w:p>
    <w:p w14:paraId="1795FD32" w14:textId="06286466" w:rsidR="00B85666" w:rsidRDefault="00B85666" w:rsidP="00A46421">
      <w:pPr>
        <w:spacing w:line="360" w:lineRule="auto"/>
        <w:jc w:val="both"/>
        <w:rPr>
          <w:rFonts w:ascii="Arial" w:hAnsi="Arial" w:cs="Arial"/>
          <w:color w:val="000000" w:themeColor="text1"/>
          <w:sz w:val="24"/>
          <w:szCs w:val="24"/>
          <w:shd w:val="clear" w:color="auto" w:fill="FFFFFF"/>
        </w:rPr>
      </w:pPr>
    </w:p>
    <w:p w14:paraId="56A05BFE" w14:textId="60F60F4A" w:rsidR="003115B2" w:rsidRDefault="003115B2" w:rsidP="00A46421">
      <w:pPr>
        <w:spacing w:line="360" w:lineRule="auto"/>
        <w:jc w:val="both"/>
        <w:rPr>
          <w:rFonts w:ascii="Arial" w:hAnsi="Arial" w:cs="Arial"/>
          <w:color w:val="000000" w:themeColor="text1"/>
          <w:sz w:val="24"/>
          <w:szCs w:val="24"/>
          <w:shd w:val="clear" w:color="auto" w:fill="FFFFFF"/>
        </w:rPr>
      </w:pPr>
    </w:p>
    <w:p w14:paraId="5AB578ED" w14:textId="7EECFD47" w:rsidR="003115B2" w:rsidRDefault="003115B2" w:rsidP="00A46421">
      <w:pPr>
        <w:spacing w:line="360" w:lineRule="auto"/>
        <w:jc w:val="both"/>
        <w:rPr>
          <w:rFonts w:ascii="Arial" w:hAnsi="Arial" w:cs="Arial"/>
          <w:color w:val="000000" w:themeColor="text1"/>
          <w:sz w:val="24"/>
          <w:szCs w:val="24"/>
          <w:shd w:val="clear" w:color="auto" w:fill="FFFFFF"/>
        </w:rPr>
      </w:pPr>
    </w:p>
    <w:p w14:paraId="64BD7D2F" w14:textId="54785F98" w:rsidR="003115B2" w:rsidRDefault="003115B2" w:rsidP="00A46421">
      <w:pPr>
        <w:spacing w:line="360" w:lineRule="auto"/>
        <w:jc w:val="both"/>
        <w:rPr>
          <w:rFonts w:ascii="Arial" w:hAnsi="Arial" w:cs="Arial"/>
          <w:color w:val="000000" w:themeColor="text1"/>
          <w:sz w:val="24"/>
          <w:szCs w:val="24"/>
          <w:shd w:val="clear" w:color="auto" w:fill="FFFFFF"/>
        </w:rPr>
      </w:pPr>
    </w:p>
    <w:p w14:paraId="28F83D29" w14:textId="564F19CC" w:rsidR="003115B2" w:rsidRDefault="003115B2" w:rsidP="00A46421">
      <w:pPr>
        <w:spacing w:line="360" w:lineRule="auto"/>
        <w:jc w:val="both"/>
        <w:rPr>
          <w:rFonts w:ascii="Arial" w:hAnsi="Arial" w:cs="Arial"/>
          <w:color w:val="000000" w:themeColor="text1"/>
          <w:sz w:val="24"/>
          <w:szCs w:val="24"/>
          <w:shd w:val="clear" w:color="auto" w:fill="FFFFFF"/>
        </w:rPr>
      </w:pPr>
    </w:p>
    <w:p w14:paraId="339D8106" w14:textId="3C6B9BD2" w:rsidR="003115B2" w:rsidRDefault="003115B2" w:rsidP="00A46421">
      <w:pPr>
        <w:spacing w:line="360" w:lineRule="auto"/>
        <w:jc w:val="both"/>
        <w:rPr>
          <w:rFonts w:ascii="Arial" w:hAnsi="Arial" w:cs="Arial"/>
          <w:color w:val="000000" w:themeColor="text1"/>
          <w:sz w:val="24"/>
          <w:szCs w:val="24"/>
          <w:shd w:val="clear" w:color="auto" w:fill="FFFFFF"/>
        </w:rPr>
      </w:pPr>
    </w:p>
    <w:p w14:paraId="07459C90" w14:textId="1493E88D" w:rsidR="003115B2" w:rsidRDefault="003115B2" w:rsidP="00A46421">
      <w:pPr>
        <w:spacing w:line="360" w:lineRule="auto"/>
        <w:jc w:val="both"/>
        <w:rPr>
          <w:rFonts w:ascii="Arial" w:hAnsi="Arial" w:cs="Arial"/>
          <w:color w:val="000000" w:themeColor="text1"/>
          <w:sz w:val="24"/>
          <w:szCs w:val="24"/>
          <w:shd w:val="clear" w:color="auto" w:fill="FFFFFF"/>
        </w:rPr>
      </w:pPr>
    </w:p>
    <w:p w14:paraId="6073E203" w14:textId="77777777" w:rsidR="002D217C" w:rsidRDefault="002D217C" w:rsidP="002D217C">
      <w:pPr>
        <w:spacing w:line="360" w:lineRule="auto"/>
        <w:rPr>
          <w:rFonts w:ascii="Arial" w:hAnsi="Arial" w:cs="Arial"/>
          <w:color w:val="000000" w:themeColor="text1"/>
          <w:sz w:val="24"/>
          <w:szCs w:val="24"/>
          <w:shd w:val="clear" w:color="auto" w:fill="FFFFFF"/>
        </w:rPr>
      </w:pPr>
    </w:p>
    <w:p w14:paraId="7393E7A2" w14:textId="77777777" w:rsidR="00C65BF9" w:rsidRDefault="00C65BF9" w:rsidP="002D217C">
      <w:pPr>
        <w:spacing w:line="360" w:lineRule="auto"/>
        <w:jc w:val="center"/>
        <w:rPr>
          <w:rFonts w:ascii="Arial" w:hAnsi="Arial" w:cs="Arial"/>
          <w:b/>
          <w:bCs/>
          <w:sz w:val="24"/>
          <w:szCs w:val="24"/>
          <w:shd w:val="clear" w:color="auto" w:fill="FFFFFF"/>
        </w:rPr>
      </w:pPr>
    </w:p>
    <w:p w14:paraId="479BAE2E" w14:textId="77777777" w:rsidR="00C65BF9" w:rsidRDefault="00C65BF9" w:rsidP="002D217C">
      <w:pPr>
        <w:spacing w:line="360" w:lineRule="auto"/>
        <w:jc w:val="center"/>
        <w:rPr>
          <w:rFonts w:ascii="Arial" w:hAnsi="Arial" w:cs="Arial"/>
          <w:b/>
          <w:bCs/>
          <w:sz w:val="24"/>
          <w:szCs w:val="24"/>
          <w:shd w:val="clear" w:color="auto" w:fill="FFFFFF"/>
        </w:rPr>
      </w:pPr>
    </w:p>
    <w:p w14:paraId="5B7E2805" w14:textId="77777777" w:rsidR="00C65BF9" w:rsidRDefault="00C65BF9" w:rsidP="002D217C">
      <w:pPr>
        <w:spacing w:line="360" w:lineRule="auto"/>
        <w:jc w:val="center"/>
        <w:rPr>
          <w:rFonts w:ascii="Arial" w:hAnsi="Arial" w:cs="Arial"/>
          <w:b/>
          <w:bCs/>
          <w:sz w:val="24"/>
          <w:szCs w:val="24"/>
          <w:shd w:val="clear" w:color="auto" w:fill="FFFFFF"/>
        </w:rPr>
      </w:pPr>
    </w:p>
    <w:p w14:paraId="490831AC" w14:textId="77777777" w:rsidR="00C65BF9" w:rsidRDefault="00C65BF9" w:rsidP="002D217C">
      <w:pPr>
        <w:spacing w:line="360" w:lineRule="auto"/>
        <w:jc w:val="center"/>
        <w:rPr>
          <w:rFonts w:ascii="Arial" w:hAnsi="Arial" w:cs="Arial"/>
          <w:b/>
          <w:bCs/>
          <w:sz w:val="24"/>
          <w:szCs w:val="24"/>
          <w:shd w:val="clear" w:color="auto" w:fill="FFFFFF"/>
        </w:rPr>
      </w:pPr>
    </w:p>
    <w:p w14:paraId="26ECF5C8" w14:textId="77777777" w:rsidR="00C65BF9" w:rsidRDefault="00C65BF9" w:rsidP="002D217C">
      <w:pPr>
        <w:spacing w:line="360" w:lineRule="auto"/>
        <w:jc w:val="center"/>
        <w:rPr>
          <w:rFonts w:ascii="Arial" w:hAnsi="Arial" w:cs="Arial"/>
          <w:b/>
          <w:bCs/>
          <w:sz w:val="24"/>
          <w:szCs w:val="24"/>
          <w:shd w:val="clear" w:color="auto" w:fill="FFFFFF"/>
        </w:rPr>
      </w:pPr>
    </w:p>
    <w:p w14:paraId="1F9F6E22" w14:textId="77777777" w:rsidR="00C65BF9" w:rsidRDefault="00C65BF9" w:rsidP="002D217C">
      <w:pPr>
        <w:spacing w:line="360" w:lineRule="auto"/>
        <w:jc w:val="center"/>
        <w:rPr>
          <w:rFonts w:ascii="Arial" w:hAnsi="Arial" w:cs="Arial"/>
          <w:b/>
          <w:bCs/>
          <w:sz w:val="24"/>
          <w:szCs w:val="24"/>
          <w:shd w:val="clear" w:color="auto" w:fill="FFFFFF"/>
        </w:rPr>
      </w:pPr>
    </w:p>
    <w:p w14:paraId="2F793011" w14:textId="77777777" w:rsidR="00C65BF9" w:rsidRDefault="00C65BF9" w:rsidP="002D217C">
      <w:pPr>
        <w:spacing w:line="360" w:lineRule="auto"/>
        <w:jc w:val="center"/>
        <w:rPr>
          <w:rFonts w:ascii="Arial" w:hAnsi="Arial" w:cs="Arial"/>
          <w:b/>
          <w:bCs/>
          <w:sz w:val="24"/>
          <w:szCs w:val="24"/>
          <w:shd w:val="clear" w:color="auto" w:fill="FFFFFF"/>
        </w:rPr>
      </w:pPr>
    </w:p>
    <w:p w14:paraId="47436A6B" w14:textId="77777777" w:rsidR="00C65BF9" w:rsidRDefault="00C65BF9" w:rsidP="002D217C">
      <w:pPr>
        <w:spacing w:line="360" w:lineRule="auto"/>
        <w:jc w:val="center"/>
        <w:rPr>
          <w:rFonts w:ascii="Arial" w:hAnsi="Arial" w:cs="Arial"/>
          <w:b/>
          <w:bCs/>
          <w:sz w:val="24"/>
          <w:szCs w:val="24"/>
          <w:shd w:val="clear" w:color="auto" w:fill="FFFFFF"/>
        </w:rPr>
      </w:pPr>
    </w:p>
    <w:p w14:paraId="0DBE67A7" w14:textId="77777777" w:rsidR="00C65BF9" w:rsidRDefault="00C65BF9" w:rsidP="002D217C">
      <w:pPr>
        <w:spacing w:line="360" w:lineRule="auto"/>
        <w:jc w:val="center"/>
        <w:rPr>
          <w:rFonts w:ascii="Arial" w:hAnsi="Arial" w:cs="Arial"/>
          <w:b/>
          <w:bCs/>
          <w:sz w:val="24"/>
          <w:szCs w:val="24"/>
          <w:shd w:val="clear" w:color="auto" w:fill="FFFFFF"/>
        </w:rPr>
      </w:pPr>
    </w:p>
    <w:p w14:paraId="4A177803" w14:textId="77777777" w:rsidR="00C65BF9" w:rsidRDefault="00C65BF9" w:rsidP="002D217C">
      <w:pPr>
        <w:spacing w:line="360" w:lineRule="auto"/>
        <w:jc w:val="center"/>
        <w:rPr>
          <w:rFonts w:ascii="Arial" w:hAnsi="Arial" w:cs="Arial"/>
          <w:b/>
          <w:bCs/>
          <w:sz w:val="24"/>
          <w:szCs w:val="24"/>
          <w:shd w:val="clear" w:color="auto" w:fill="FFFFFF"/>
        </w:rPr>
      </w:pPr>
    </w:p>
    <w:p w14:paraId="1CB61D7E" w14:textId="0163DC51" w:rsidR="001E5F21" w:rsidRDefault="001E5F21" w:rsidP="002D217C">
      <w:pPr>
        <w:spacing w:line="360" w:lineRule="auto"/>
        <w:jc w:val="center"/>
        <w:rPr>
          <w:rFonts w:ascii="Arial" w:hAnsi="Arial" w:cs="Arial"/>
          <w:b/>
          <w:bCs/>
          <w:sz w:val="24"/>
          <w:szCs w:val="24"/>
          <w:shd w:val="clear" w:color="auto" w:fill="FFFFFF"/>
        </w:rPr>
      </w:pPr>
      <w:r w:rsidRPr="001E5F21">
        <w:rPr>
          <w:rFonts w:ascii="Arial" w:hAnsi="Arial" w:cs="Arial"/>
          <w:b/>
          <w:bCs/>
          <w:sz w:val="24"/>
          <w:szCs w:val="24"/>
          <w:shd w:val="clear" w:color="auto" w:fill="FFFFFF"/>
        </w:rPr>
        <w:lastRenderedPageBreak/>
        <w:t>REFERENCES</w:t>
      </w:r>
    </w:p>
    <w:p w14:paraId="63677E8B" w14:textId="77777777" w:rsidR="001016A1" w:rsidRDefault="001E5F21" w:rsidP="00A46421">
      <w:pPr>
        <w:spacing w:line="360" w:lineRule="auto"/>
        <w:rPr>
          <w:rFonts w:ascii="Arial" w:hAnsi="Arial" w:cs="Arial"/>
          <w:sz w:val="24"/>
          <w:szCs w:val="24"/>
        </w:rPr>
      </w:pPr>
      <w:r w:rsidRPr="00CA148A">
        <w:rPr>
          <w:rFonts w:ascii="Arial" w:hAnsi="Arial" w:cs="Arial"/>
          <w:sz w:val="24"/>
          <w:szCs w:val="24"/>
          <w:shd w:val="clear" w:color="auto" w:fill="FFFFFF"/>
        </w:rPr>
        <w:t xml:space="preserve">Action for Children (2020) Choose childhood: </w:t>
      </w:r>
      <w:r w:rsidRPr="00CA148A">
        <w:rPr>
          <w:rFonts w:ascii="Arial" w:hAnsi="Arial" w:cs="Arial"/>
          <w:i/>
          <w:iCs/>
          <w:sz w:val="24"/>
          <w:szCs w:val="24"/>
          <w:shd w:val="clear" w:color="auto" w:fill="FFFFFF"/>
        </w:rPr>
        <w:t>Building a brighter future for children.</w:t>
      </w:r>
      <w:r>
        <w:t xml:space="preserve"> </w:t>
      </w:r>
      <w:r w:rsidRPr="00CA148A">
        <w:rPr>
          <w:rFonts w:ascii="Arial" w:hAnsi="Arial" w:cs="Arial"/>
          <w:sz w:val="24"/>
          <w:szCs w:val="24"/>
        </w:rPr>
        <w:t>Available at</w:t>
      </w:r>
      <w:r>
        <w:t xml:space="preserve">: </w:t>
      </w:r>
      <w:hyperlink r:id="rId5" w:history="1">
        <w:r w:rsidRPr="00CA148A">
          <w:rPr>
            <w:rStyle w:val="Hyperlink"/>
            <w:rFonts w:ascii="Arial" w:hAnsi="Arial" w:cs="Arial"/>
            <w:color w:val="auto"/>
            <w:sz w:val="24"/>
            <w:szCs w:val="24"/>
            <w:u w:val="none"/>
          </w:rPr>
          <w:t>https://www.actionforc</w:t>
        </w:r>
        <w:bookmarkStart w:id="0" w:name="_GoBack"/>
        <w:bookmarkEnd w:id="0"/>
        <w:r w:rsidRPr="00CA148A">
          <w:rPr>
            <w:rStyle w:val="Hyperlink"/>
            <w:rFonts w:ascii="Arial" w:hAnsi="Arial" w:cs="Arial"/>
            <w:color w:val="auto"/>
            <w:sz w:val="24"/>
            <w:szCs w:val="24"/>
            <w:u w:val="none"/>
          </w:rPr>
          <w:t>hildren.org.uk/what-we-do/policy-and-research/support-for-children-and-families/choose-childhood-policy-report/</w:t>
        </w:r>
      </w:hyperlink>
      <w:r>
        <w:rPr>
          <w:rFonts w:ascii="Arial" w:hAnsi="Arial" w:cs="Arial"/>
          <w:sz w:val="24"/>
          <w:szCs w:val="24"/>
        </w:rPr>
        <w:t>. (Accessed: 22</w:t>
      </w:r>
      <w:r w:rsidRPr="00CA148A">
        <w:rPr>
          <w:rFonts w:ascii="Arial" w:hAnsi="Arial" w:cs="Arial"/>
          <w:sz w:val="24"/>
          <w:szCs w:val="24"/>
          <w:vertAlign w:val="superscript"/>
        </w:rPr>
        <w:t>nd</w:t>
      </w:r>
      <w:r>
        <w:rPr>
          <w:rFonts w:ascii="Arial" w:hAnsi="Arial" w:cs="Arial"/>
          <w:sz w:val="24"/>
          <w:szCs w:val="24"/>
        </w:rPr>
        <w:t xml:space="preserve"> July 2020).</w:t>
      </w:r>
    </w:p>
    <w:p w14:paraId="42DD5002" w14:textId="75449726" w:rsidR="001016A1" w:rsidRDefault="001016A1" w:rsidP="00A46421">
      <w:pPr>
        <w:spacing w:line="360" w:lineRule="auto"/>
        <w:rPr>
          <w:rFonts w:ascii="Arial" w:hAnsi="Arial" w:cs="Arial"/>
          <w:sz w:val="24"/>
          <w:szCs w:val="24"/>
        </w:rPr>
      </w:pPr>
      <w:r w:rsidRPr="0051699E">
        <w:rPr>
          <w:rFonts w:ascii="Arial" w:hAnsi="Arial" w:cs="Arial"/>
          <w:sz w:val="24"/>
          <w:szCs w:val="24"/>
        </w:rPr>
        <w:t>Barber, J. (2006) Children in Victorian Times.  Evans Brothers.</w:t>
      </w:r>
    </w:p>
    <w:p w14:paraId="092D1C5E" w14:textId="77777777" w:rsidR="001016A1" w:rsidRDefault="001016A1" w:rsidP="00A46421">
      <w:pPr>
        <w:spacing w:line="360" w:lineRule="auto"/>
        <w:rPr>
          <w:rFonts w:ascii="Arial" w:hAnsi="Arial" w:cs="Arial"/>
          <w:sz w:val="24"/>
          <w:szCs w:val="24"/>
        </w:rPr>
      </w:pPr>
      <w:r w:rsidRPr="001639AA">
        <w:rPr>
          <w:rFonts w:ascii="Arial" w:hAnsi="Arial" w:cs="Arial"/>
          <w:sz w:val="24"/>
          <w:szCs w:val="24"/>
        </w:rPr>
        <w:t xml:space="preserve">BASW (2020) </w:t>
      </w:r>
      <w:r w:rsidRPr="001639AA">
        <w:rPr>
          <w:rFonts w:ascii="Arial" w:hAnsi="Arial" w:cs="Arial"/>
          <w:i/>
          <w:iCs/>
          <w:sz w:val="24"/>
          <w:szCs w:val="24"/>
        </w:rPr>
        <w:t xml:space="preserve">Understanding social work and poverty. </w:t>
      </w:r>
      <w:r w:rsidRPr="001639AA">
        <w:rPr>
          <w:rFonts w:ascii="Arial" w:hAnsi="Arial" w:cs="Arial"/>
          <w:sz w:val="24"/>
          <w:szCs w:val="24"/>
        </w:rPr>
        <w:t xml:space="preserve">Available </w:t>
      </w:r>
      <w:proofErr w:type="spellStart"/>
      <w:r w:rsidRPr="001639AA">
        <w:rPr>
          <w:rFonts w:ascii="Arial" w:hAnsi="Arial" w:cs="Arial"/>
          <w:sz w:val="24"/>
          <w:szCs w:val="24"/>
        </w:rPr>
        <w:t>at:</w:t>
      </w:r>
      <w:hyperlink r:id="rId6" w:history="1">
        <w:r w:rsidRPr="001639AA">
          <w:rPr>
            <w:rStyle w:val="Hyperlink"/>
            <w:rFonts w:ascii="Arial" w:hAnsi="Arial" w:cs="Arial"/>
            <w:color w:val="auto"/>
            <w:sz w:val="24"/>
            <w:szCs w:val="24"/>
            <w:u w:val="none"/>
          </w:rPr>
          <w:t>https</w:t>
        </w:r>
        <w:proofErr w:type="spellEnd"/>
        <w:r w:rsidRPr="001639AA">
          <w:rPr>
            <w:rStyle w:val="Hyperlink"/>
            <w:rFonts w:ascii="Arial" w:hAnsi="Arial" w:cs="Arial"/>
            <w:color w:val="auto"/>
            <w:sz w:val="24"/>
            <w:szCs w:val="24"/>
            <w:u w:val="none"/>
          </w:rPr>
          <w:t>://www.basw.co.uk/understanding-social-work-and-poverty</w:t>
        </w:r>
      </w:hyperlink>
      <w:r>
        <w:rPr>
          <w:rFonts w:ascii="Arial" w:hAnsi="Arial" w:cs="Arial"/>
          <w:sz w:val="24"/>
          <w:szCs w:val="24"/>
        </w:rPr>
        <w:t>. (Accessed:20</w:t>
      </w:r>
      <w:r w:rsidRPr="001639AA">
        <w:rPr>
          <w:rFonts w:ascii="Arial" w:hAnsi="Arial" w:cs="Arial"/>
          <w:sz w:val="24"/>
          <w:szCs w:val="24"/>
          <w:vertAlign w:val="superscript"/>
        </w:rPr>
        <w:t>th</w:t>
      </w:r>
      <w:r>
        <w:rPr>
          <w:rFonts w:ascii="Arial" w:hAnsi="Arial" w:cs="Arial"/>
          <w:sz w:val="24"/>
          <w:szCs w:val="24"/>
        </w:rPr>
        <w:t xml:space="preserve"> July 2020).</w:t>
      </w:r>
    </w:p>
    <w:p w14:paraId="585E6FA1" w14:textId="7DC4FD0F" w:rsidR="001016A1" w:rsidRPr="001016A1" w:rsidRDefault="001016A1" w:rsidP="00A46421">
      <w:pPr>
        <w:spacing w:line="360" w:lineRule="auto"/>
        <w:rPr>
          <w:rFonts w:ascii="Arial" w:hAnsi="Arial" w:cs="Arial"/>
          <w:sz w:val="24"/>
          <w:szCs w:val="24"/>
        </w:rPr>
      </w:pPr>
      <w:proofErr w:type="spellStart"/>
      <w:r w:rsidRPr="00B44CA9">
        <w:rPr>
          <w:rFonts w:ascii="Arial" w:hAnsi="Arial" w:cs="Arial"/>
          <w:sz w:val="24"/>
          <w:szCs w:val="24"/>
          <w:shd w:val="clear" w:color="auto" w:fill="FFFFFF"/>
        </w:rPr>
        <w:t>Biggeri</w:t>
      </w:r>
      <w:proofErr w:type="spellEnd"/>
      <w:r w:rsidRPr="00B44CA9">
        <w:rPr>
          <w:rFonts w:ascii="Arial" w:hAnsi="Arial" w:cs="Arial"/>
          <w:sz w:val="24"/>
          <w:szCs w:val="24"/>
          <w:shd w:val="clear" w:color="auto" w:fill="FFFFFF"/>
        </w:rPr>
        <w:t xml:space="preserve">, M., </w:t>
      </w:r>
      <w:proofErr w:type="spellStart"/>
      <w:r w:rsidRPr="00B44CA9">
        <w:rPr>
          <w:rFonts w:ascii="Arial" w:hAnsi="Arial" w:cs="Arial"/>
          <w:sz w:val="24"/>
          <w:szCs w:val="24"/>
          <w:shd w:val="clear" w:color="auto" w:fill="FFFFFF"/>
        </w:rPr>
        <w:t>Libanora</w:t>
      </w:r>
      <w:proofErr w:type="spellEnd"/>
      <w:r w:rsidRPr="00B44CA9">
        <w:rPr>
          <w:rFonts w:ascii="Arial" w:hAnsi="Arial" w:cs="Arial"/>
          <w:sz w:val="24"/>
          <w:szCs w:val="24"/>
          <w:shd w:val="clear" w:color="auto" w:fill="FFFFFF"/>
        </w:rPr>
        <w:t xml:space="preserve">, R., </w:t>
      </w:r>
      <w:proofErr w:type="spellStart"/>
      <w:r w:rsidRPr="00B44CA9">
        <w:rPr>
          <w:rFonts w:ascii="Arial" w:hAnsi="Arial" w:cs="Arial"/>
          <w:sz w:val="24"/>
          <w:szCs w:val="24"/>
          <w:shd w:val="clear" w:color="auto" w:fill="FFFFFF"/>
        </w:rPr>
        <w:t>Mariani</w:t>
      </w:r>
      <w:proofErr w:type="spellEnd"/>
      <w:r w:rsidRPr="00B44CA9">
        <w:rPr>
          <w:rFonts w:ascii="Arial" w:hAnsi="Arial" w:cs="Arial"/>
          <w:sz w:val="24"/>
          <w:szCs w:val="24"/>
          <w:shd w:val="clear" w:color="auto" w:fill="FFFFFF"/>
        </w:rPr>
        <w:t xml:space="preserve">, S. and </w:t>
      </w:r>
      <w:proofErr w:type="spellStart"/>
      <w:r w:rsidRPr="00B44CA9">
        <w:rPr>
          <w:rFonts w:ascii="Arial" w:hAnsi="Arial" w:cs="Arial"/>
          <w:sz w:val="24"/>
          <w:szCs w:val="24"/>
          <w:shd w:val="clear" w:color="auto" w:fill="FFFFFF"/>
        </w:rPr>
        <w:t>Menchini</w:t>
      </w:r>
      <w:proofErr w:type="spellEnd"/>
      <w:r w:rsidRPr="00B44CA9">
        <w:rPr>
          <w:rFonts w:ascii="Arial" w:hAnsi="Arial" w:cs="Arial"/>
          <w:sz w:val="24"/>
          <w:szCs w:val="24"/>
          <w:shd w:val="clear" w:color="auto" w:fill="FFFFFF"/>
        </w:rPr>
        <w:t>, L. (2006). ‘Children conceptualizing their capabilities: results of a survey conducted during the first children's world congress on child labour’. </w:t>
      </w:r>
      <w:r w:rsidRPr="00B44CA9">
        <w:rPr>
          <w:rFonts w:ascii="Arial" w:hAnsi="Arial" w:cs="Arial"/>
          <w:i/>
          <w:iCs/>
          <w:sz w:val="24"/>
          <w:szCs w:val="24"/>
          <w:shd w:val="clear" w:color="auto" w:fill="FFFFFF"/>
        </w:rPr>
        <w:t>Journal of Human Development</w:t>
      </w:r>
      <w:r w:rsidRPr="00B44CA9">
        <w:rPr>
          <w:rFonts w:ascii="Arial" w:hAnsi="Arial" w:cs="Arial"/>
          <w:sz w:val="24"/>
          <w:szCs w:val="24"/>
          <w:shd w:val="clear" w:color="auto" w:fill="FFFFFF"/>
        </w:rPr>
        <w:t>, </w:t>
      </w:r>
      <w:r w:rsidRPr="00B44CA9">
        <w:rPr>
          <w:rFonts w:ascii="Arial" w:hAnsi="Arial" w:cs="Arial"/>
          <w:i/>
          <w:iCs/>
          <w:sz w:val="24"/>
          <w:szCs w:val="24"/>
          <w:shd w:val="clear" w:color="auto" w:fill="FFFFFF"/>
        </w:rPr>
        <w:t>7</w:t>
      </w:r>
      <w:r w:rsidRPr="00B44CA9">
        <w:rPr>
          <w:rFonts w:ascii="Arial" w:hAnsi="Arial" w:cs="Arial"/>
          <w:sz w:val="24"/>
          <w:szCs w:val="24"/>
          <w:shd w:val="clear" w:color="auto" w:fill="FFFFFF"/>
        </w:rPr>
        <w:t>(1), pp.59-83</w:t>
      </w:r>
      <w:r>
        <w:rPr>
          <w:rFonts w:ascii="Arial" w:hAnsi="Arial" w:cs="Arial"/>
          <w:sz w:val="24"/>
          <w:szCs w:val="24"/>
          <w:shd w:val="clear" w:color="auto" w:fill="FFFFFF"/>
        </w:rPr>
        <w:t>. Accessed:17</w:t>
      </w:r>
      <w:r w:rsidRPr="001E5F21">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July 2020. Doi:</w:t>
      </w:r>
      <w:r w:rsidRPr="001E5F21">
        <w:t xml:space="preserve"> </w:t>
      </w:r>
      <w:r w:rsidRPr="001E5F21">
        <w:rPr>
          <w:rFonts w:ascii="Arial" w:hAnsi="Arial" w:cs="Arial"/>
          <w:sz w:val="24"/>
          <w:szCs w:val="24"/>
          <w:shd w:val="clear" w:color="auto" w:fill="FFFFFF"/>
        </w:rPr>
        <w:t>10.1080/14649880500501179</w:t>
      </w:r>
    </w:p>
    <w:p w14:paraId="4A307D98" w14:textId="14504A7F" w:rsidR="001016A1" w:rsidRPr="00765DA1" w:rsidRDefault="001016A1" w:rsidP="00A46421">
      <w:pPr>
        <w:rPr>
          <w:rFonts w:ascii="Arial" w:hAnsi="Arial" w:cs="Arial"/>
          <w:sz w:val="24"/>
          <w:szCs w:val="24"/>
          <w:shd w:val="clear" w:color="auto" w:fill="FFFFFF"/>
        </w:rPr>
      </w:pPr>
      <w:r w:rsidRPr="00765DA1">
        <w:rPr>
          <w:rFonts w:ascii="Arial" w:hAnsi="Arial" w:cs="Arial"/>
          <w:sz w:val="24"/>
          <w:szCs w:val="24"/>
          <w:shd w:val="clear" w:color="auto" w:fill="FFFFFF"/>
        </w:rPr>
        <w:t xml:space="preserve">Colleen A. Vasconcellos, </w:t>
      </w:r>
      <w:r>
        <w:rPr>
          <w:rFonts w:ascii="Arial" w:hAnsi="Arial" w:cs="Arial"/>
          <w:sz w:val="24"/>
          <w:szCs w:val="24"/>
          <w:shd w:val="clear" w:color="auto" w:fill="FFFFFF"/>
        </w:rPr>
        <w:t>‘</w:t>
      </w:r>
      <w:r w:rsidRPr="00765DA1">
        <w:rPr>
          <w:rFonts w:ascii="Arial" w:hAnsi="Arial" w:cs="Arial"/>
          <w:sz w:val="24"/>
          <w:szCs w:val="24"/>
          <w:shd w:val="clear" w:color="auto" w:fill="FFFFFF"/>
        </w:rPr>
        <w:t>Children in the Slave Trade</w:t>
      </w:r>
      <w:r>
        <w:rPr>
          <w:rFonts w:ascii="Arial" w:hAnsi="Arial" w:cs="Arial"/>
          <w:sz w:val="24"/>
          <w:szCs w:val="24"/>
          <w:shd w:val="clear" w:color="auto" w:fill="FFFFFF"/>
        </w:rPr>
        <w:t xml:space="preserve">’ </w:t>
      </w:r>
      <w:r w:rsidRPr="00B44CA9">
        <w:rPr>
          <w:rFonts w:ascii="Arial" w:hAnsi="Arial" w:cs="Arial"/>
          <w:i/>
          <w:iCs/>
          <w:sz w:val="24"/>
          <w:szCs w:val="24"/>
          <w:shd w:val="clear" w:color="auto" w:fill="FFFFFF"/>
        </w:rPr>
        <w:t>in Children and Youth in History</w:t>
      </w:r>
      <w:r>
        <w:rPr>
          <w:rFonts w:ascii="Arial" w:hAnsi="Arial" w:cs="Arial"/>
          <w:sz w:val="24"/>
          <w:szCs w:val="24"/>
          <w:shd w:val="clear" w:color="auto" w:fill="FFFFFF"/>
        </w:rPr>
        <w:t>.</w:t>
      </w:r>
      <w:r w:rsidRPr="00765DA1">
        <w:rPr>
          <w:rFonts w:ascii="Arial" w:hAnsi="Arial" w:cs="Arial"/>
          <w:sz w:val="24"/>
          <w:szCs w:val="24"/>
          <w:shd w:val="clear" w:color="auto" w:fill="FFFFFF"/>
        </w:rPr>
        <w:t xml:space="preserve"> </w:t>
      </w:r>
      <w:r>
        <w:rPr>
          <w:rFonts w:ascii="Arial" w:hAnsi="Arial" w:cs="Arial"/>
          <w:sz w:val="24"/>
          <w:szCs w:val="24"/>
          <w:shd w:val="clear" w:color="auto" w:fill="FFFFFF"/>
        </w:rPr>
        <w:t>A</w:t>
      </w:r>
      <w:r w:rsidRPr="00765DA1">
        <w:rPr>
          <w:rFonts w:ascii="Arial" w:hAnsi="Arial" w:cs="Arial"/>
          <w:sz w:val="24"/>
          <w:szCs w:val="24"/>
          <w:shd w:val="clear" w:color="auto" w:fill="FFFFFF"/>
        </w:rPr>
        <w:t>ccessed July 20, 2020.</w:t>
      </w:r>
      <w:r>
        <w:rPr>
          <w:rFonts w:ascii="Arial" w:hAnsi="Arial" w:cs="Arial"/>
          <w:sz w:val="24"/>
          <w:szCs w:val="24"/>
          <w:shd w:val="clear" w:color="auto" w:fill="FFFFFF"/>
        </w:rPr>
        <w:t xml:space="preserve"> </w:t>
      </w:r>
      <w:r w:rsidRPr="00765DA1">
        <w:rPr>
          <w:rFonts w:ascii="Arial" w:hAnsi="Arial" w:cs="Arial"/>
          <w:sz w:val="24"/>
          <w:szCs w:val="24"/>
          <w:shd w:val="clear" w:color="auto" w:fill="FFFFFF"/>
        </w:rPr>
        <w:t>http://chnm.gmu.edu/cyh/items/show/141</w:t>
      </w:r>
      <w:r>
        <w:rPr>
          <w:rFonts w:ascii="Arial" w:hAnsi="Arial" w:cs="Arial"/>
          <w:sz w:val="24"/>
          <w:szCs w:val="24"/>
          <w:shd w:val="clear" w:color="auto" w:fill="FFFFFF"/>
        </w:rPr>
        <w:t>.</w:t>
      </w:r>
    </w:p>
    <w:p w14:paraId="53CCCCCC" w14:textId="77777777" w:rsidR="001016A1" w:rsidRPr="00B44CA9" w:rsidRDefault="001016A1" w:rsidP="00A46421">
      <w:pPr>
        <w:rPr>
          <w:rFonts w:ascii="Arial" w:hAnsi="Arial" w:cs="Arial"/>
          <w:sz w:val="24"/>
          <w:szCs w:val="24"/>
          <w:shd w:val="clear" w:color="auto" w:fill="FFFFFF"/>
        </w:rPr>
      </w:pPr>
      <w:r w:rsidRPr="00B44CA9">
        <w:rPr>
          <w:rFonts w:ascii="Arial" w:hAnsi="Arial" w:cs="Arial"/>
          <w:sz w:val="24"/>
          <w:szCs w:val="24"/>
          <w:shd w:val="clear" w:color="auto" w:fill="FFFFFF"/>
        </w:rPr>
        <w:t xml:space="preserve">Franklin B (2002) </w:t>
      </w:r>
      <w:r w:rsidRPr="001E5F21">
        <w:rPr>
          <w:rFonts w:ascii="Arial" w:hAnsi="Arial" w:cs="Arial"/>
          <w:i/>
          <w:iCs/>
          <w:sz w:val="24"/>
          <w:szCs w:val="24"/>
          <w:shd w:val="clear" w:color="auto" w:fill="FFFFFF"/>
        </w:rPr>
        <w:t>The new handbook of children’s rights, comparative policy and practice</w:t>
      </w:r>
      <w:r>
        <w:rPr>
          <w:rFonts w:ascii="Arial" w:hAnsi="Arial" w:cs="Arial"/>
          <w:sz w:val="24"/>
          <w:szCs w:val="24"/>
          <w:shd w:val="clear" w:color="auto" w:fill="FFFFFF"/>
        </w:rPr>
        <w:t xml:space="preserve">, </w:t>
      </w:r>
      <w:proofErr w:type="spellStart"/>
      <w:r w:rsidRPr="00B44CA9">
        <w:rPr>
          <w:rFonts w:ascii="Arial" w:hAnsi="Arial" w:cs="Arial"/>
          <w:sz w:val="24"/>
          <w:szCs w:val="24"/>
          <w:shd w:val="clear" w:color="auto" w:fill="FFFFFF"/>
        </w:rPr>
        <w:t>P</w:t>
      </w:r>
      <w:r>
        <w:rPr>
          <w:rFonts w:ascii="Arial" w:hAnsi="Arial" w:cs="Arial"/>
          <w:sz w:val="24"/>
          <w:szCs w:val="24"/>
          <w:shd w:val="clear" w:color="auto" w:fill="FFFFFF"/>
        </w:rPr>
        <w:t>g</w:t>
      </w:r>
      <w:proofErr w:type="spellEnd"/>
      <w:r>
        <w:rPr>
          <w:rFonts w:ascii="Arial" w:hAnsi="Arial" w:cs="Arial"/>
          <w:sz w:val="24"/>
          <w:szCs w:val="24"/>
          <w:shd w:val="clear" w:color="auto" w:fill="FFFFFF"/>
        </w:rPr>
        <w:t>:</w:t>
      </w:r>
      <w:r w:rsidRPr="00B44CA9">
        <w:rPr>
          <w:rFonts w:ascii="Arial" w:hAnsi="Arial" w:cs="Arial"/>
          <w:sz w:val="24"/>
          <w:szCs w:val="24"/>
          <w:shd w:val="clear" w:color="auto" w:fill="FFFFFF"/>
        </w:rPr>
        <w:t xml:space="preserve"> 2 London, New York.</w:t>
      </w:r>
    </w:p>
    <w:p w14:paraId="5859B388" w14:textId="77777777" w:rsidR="00A46421" w:rsidRDefault="00A46421" w:rsidP="00A46421">
      <w:pPr>
        <w:spacing w:line="360" w:lineRule="auto"/>
        <w:rPr>
          <w:rFonts w:ascii="Arial" w:hAnsi="Arial" w:cs="Arial"/>
          <w:sz w:val="24"/>
          <w:szCs w:val="24"/>
          <w:shd w:val="clear" w:color="auto" w:fill="FFFFFF"/>
        </w:rPr>
      </w:pPr>
      <w:r w:rsidRPr="00B044C6">
        <w:rPr>
          <w:rFonts w:ascii="Arial" w:hAnsi="Arial" w:cs="Arial"/>
          <w:sz w:val="24"/>
          <w:szCs w:val="24"/>
          <w:shd w:val="clear" w:color="auto" w:fill="FFFFFF"/>
        </w:rPr>
        <w:t xml:space="preserve">Glaser, D, (2000) </w:t>
      </w:r>
      <w:r>
        <w:rPr>
          <w:rFonts w:ascii="Arial" w:hAnsi="Arial" w:cs="Arial"/>
          <w:sz w:val="24"/>
          <w:szCs w:val="24"/>
          <w:shd w:val="clear" w:color="auto" w:fill="FFFFFF"/>
        </w:rPr>
        <w:t>‘</w:t>
      </w:r>
      <w:r w:rsidRPr="00B044C6">
        <w:rPr>
          <w:rFonts w:ascii="Arial" w:hAnsi="Arial" w:cs="Arial"/>
          <w:sz w:val="24"/>
          <w:szCs w:val="24"/>
          <w:shd w:val="clear" w:color="auto" w:fill="FFFFFF"/>
        </w:rPr>
        <w:t>Child abuse and neglect and the brain—a review</w:t>
      </w:r>
      <w:r>
        <w:rPr>
          <w:rFonts w:ascii="Arial" w:hAnsi="Arial" w:cs="Arial"/>
          <w:sz w:val="24"/>
          <w:szCs w:val="24"/>
          <w:shd w:val="clear" w:color="auto" w:fill="FFFFFF"/>
        </w:rPr>
        <w:t>’</w:t>
      </w:r>
      <w:r w:rsidRPr="00B044C6">
        <w:rPr>
          <w:rFonts w:ascii="Arial" w:hAnsi="Arial" w:cs="Arial"/>
          <w:sz w:val="24"/>
          <w:szCs w:val="24"/>
          <w:shd w:val="clear" w:color="auto" w:fill="FFFFFF"/>
        </w:rPr>
        <w:t>. </w:t>
      </w:r>
      <w:r w:rsidRPr="00B044C6">
        <w:rPr>
          <w:rFonts w:ascii="Arial" w:hAnsi="Arial" w:cs="Arial"/>
          <w:i/>
          <w:iCs/>
          <w:sz w:val="24"/>
          <w:szCs w:val="24"/>
          <w:shd w:val="clear" w:color="auto" w:fill="FFFFFF"/>
        </w:rPr>
        <w:t>Journal of child psychology and psychiatry</w:t>
      </w:r>
      <w:r w:rsidRPr="00B044C6">
        <w:rPr>
          <w:rFonts w:ascii="Arial" w:hAnsi="Arial" w:cs="Arial"/>
          <w:sz w:val="24"/>
          <w:szCs w:val="24"/>
          <w:shd w:val="clear" w:color="auto" w:fill="FFFFFF"/>
        </w:rPr>
        <w:t>, </w:t>
      </w:r>
      <w:r w:rsidRPr="00B044C6">
        <w:rPr>
          <w:rFonts w:ascii="Arial" w:hAnsi="Arial" w:cs="Arial"/>
          <w:i/>
          <w:iCs/>
          <w:sz w:val="24"/>
          <w:szCs w:val="24"/>
          <w:shd w:val="clear" w:color="auto" w:fill="FFFFFF"/>
        </w:rPr>
        <w:t>41</w:t>
      </w:r>
      <w:r w:rsidRPr="00B044C6">
        <w:rPr>
          <w:rFonts w:ascii="Arial" w:hAnsi="Arial" w:cs="Arial"/>
          <w:sz w:val="24"/>
          <w:szCs w:val="24"/>
          <w:shd w:val="clear" w:color="auto" w:fill="FFFFFF"/>
        </w:rPr>
        <w:t>(1), pp.97-116.</w:t>
      </w:r>
      <w:r>
        <w:rPr>
          <w:rFonts w:ascii="Arial" w:hAnsi="Arial" w:cs="Arial"/>
          <w:sz w:val="24"/>
          <w:szCs w:val="24"/>
          <w:shd w:val="clear" w:color="auto" w:fill="FFFFFF"/>
        </w:rPr>
        <w:t xml:space="preserve"> Accessed:22</w:t>
      </w:r>
      <w:r w:rsidRPr="00B044C6">
        <w:rPr>
          <w:rFonts w:ascii="Arial" w:hAnsi="Arial" w:cs="Arial"/>
          <w:sz w:val="24"/>
          <w:szCs w:val="24"/>
          <w:shd w:val="clear" w:color="auto" w:fill="FFFFFF"/>
          <w:vertAlign w:val="superscript"/>
        </w:rPr>
        <w:t>nd</w:t>
      </w:r>
      <w:r>
        <w:rPr>
          <w:rFonts w:ascii="Arial" w:hAnsi="Arial" w:cs="Arial"/>
          <w:sz w:val="24"/>
          <w:szCs w:val="24"/>
          <w:shd w:val="clear" w:color="auto" w:fill="FFFFFF"/>
        </w:rPr>
        <w:t xml:space="preserve"> July 2020. Doi.org/10.1111/1469-7610.00551.</w:t>
      </w:r>
    </w:p>
    <w:p w14:paraId="554E61C2" w14:textId="4863B0C2" w:rsidR="00A46421" w:rsidRDefault="00A46421" w:rsidP="00A46421">
      <w:pPr>
        <w:spacing w:line="360" w:lineRule="auto"/>
        <w:rPr>
          <w:rStyle w:val="Hyperlink"/>
          <w:rFonts w:ascii="Arial" w:hAnsi="Arial" w:cs="Arial"/>
          <w:color w:val="auto"/>
          <w:sz w:val="24"/>
          <w:szCs w:val="24"/>
          <w:u w:val="none"/>
        </w:rPr>
      </w:pPr>
      <w:r>
        <w:rPr>
          <w:rFonts w:ascii="Arial" w:hAnsi="Arial" w:cs="Arial"/>
          <w:sz w:val="24"/>
          <w:szCs w:val="24"/>
        </w:rPr>
        <w:t xml:space="preserve">GOV.UK (2020) </w:t>
      </w:r>
      <w:r w:rsidRPr="00CA148A">
        <w:rPr>
          <w:rFonts w:ascii="Arial" w:hAnsi="Arial" w:cs="Arial"/>
          <w:i/>
          <w:iCs/>
          <w:sz w:val="24"/>
          <w:szCs w:val="24"/>
        </w:rPr>
        <w:t>Strengthening families, protecting children (SFPC) programme</w:t>
      </w:r>
      <w:r>
        <w:rPr>
          <w:rFonts w:ascii="Arial" w:hAnsi="Arial" w:cs="Arial"/>
          <w:i/>
          <w:iCs/>
          <w:sz w:val="24"/>
          <w:szCs w:val="24"/>
        </w:rPr>
        <w:t xml:space="preserve">. </w:t>
      </w:r>
      <w:r>
        <w:rPr>
          <w:rFonts w:ascii="Arial" w:hAnsi="Arial" w:cs="Arial"/>
          <w:sz w:val="24"/>
          <w:szCs w:val="24"/>
        </w:rPr>
        <w:t>Available at:</w:t>
      </w:r>
      <w:r w:rsidRPr="00CA148A">
        <w:t xml:space="preserve"> </w:t>
      </w:r>
      <w:hyperlink r:id="rId7" w:history="1">
        <w:r w:rsidRPr="00CA148A">
          <w:rPr>
            <w:rStyle w:val="Hyperlink"/>
            <w:rFonts w:ascii="Arial" w:hAnsi="Arial" w:cs="Arial"/>
            <w:color w:val="auto"/>
            <w:sz w:val="24"/>
            <w:szCs w:val="24"/>
            <w:u w:val="none"/>
          </w:rPr>
          <w:t>https://www.gov.uk/guidance/strengthening-families-protecting-children-sfpc-programme</w:t>
        </w:r>
      </w:hyperlink>
      <w:r>
        <w:rPr>
          <w:rStyle w:val="Hyperlink"/>
          <w:rFonts w:ascii="Arial" w:hAnsi="Arial" w:cs="Arial"/>
          <w:color w:val="auto"/>
          <w:sz w:val="24"/>
          <w:szCs w:val="24"/>
          <w:u w:val="none"/>
        </w:rPr>
        <w:t>. (Accessed 23</w:t>
      </w:r>
      <w:r w:rsidRPr="00CA148A">
        <w:rPr>
          <w:rStyle w:val="Hyperlink"/>
          <w:rFonts w:ascii="Arial" w:hAnsi="Arial" w:cs="Arial"/>
          <w:color w:val="auto"/>
          <w:sz w:val="24"/>
          <w:szCs w:val="24"/>
          <w:u w:val="none"/>
          <w:vertAlign w:val="superscript"/>
        </w:rPr>
        <w:t>rd</w:t>
      </w:r>
      <w:r>
        <w:rPr>
          <w:rStyle w:val="Hyperlink"/>
          <w:rFonts w:ascii="Arial" w:hAnsi="Arial" w:cs="Arial"/>
          <w:color w:val="auto"/>
          <w:sz w:val="24"/>
          <w:szCs w:val="24"/>
          <w:u w:val="none"/>
        </w:rPr>
        <w:t xml:space="preserve"> July 2020).</w:t>
      </w:r>
    </w:p>
    <w:p w14:paraId="74540148" w14:textId="77777777" w:rsidR="00A46421" w:rsidRPr="00765DA1" w:rsidRDefault="00A46421" w:rsidP="00A46421">
      <w:pPr>
        <w:rPr>
          <w:rFonts w:ascii="Arial" w:hAnsi="Arial" w:cs="Arial"/>
          <w:sz w:val="24"/>
          <w:szCs w:val="24"/>
        </w:rPr>
      </w:pPr>
      <w:r w:rsidRPr="002423DF">
        <w:rPr>
          <w:rFonts w:ascii="Arial" w:hAnsi="Arial" w:cs="Arial"/>
          <w:sz w:val="24"/>
          <w:szCs w:val="24"/>
          <w:shd w:val="clear" w:color="auto" w:fill="FFFFFF"/>
        </w:rPr>
        <w:t>Hopkins, E. (1994). </w:t>
      </w:r>
      <w:r w:rsidRPr="002423DF">
        <w:rPr>
          <w:rFonts w:ascii="Arial" w:hAnsi="Arial" w:cs="Arial"/>
          <w:i/>
          <w:iCs/>
          <w:sz w:val="24"/>
          <w:szCs w:val="24"/>
          <w:shd w:val="clear" w:color="auto" w:fill="FFFFFF"/>
        </w:rPr>
        <w:t>Childhood transformed: Working-class children in nineteenth-century England</w:t>
      </w:r>
      <w:r w:rsidRPr="002423DF">
        <w:rPr>
          <w:rFonts w:ascii="Arial" w:hAnsi="Arial" w:cs="Arial"/>
          <w:sz w:val="24"/>
          <w:szCs w:val="24"/>
          <w:shd w:val="clear" w:color="auto" w:fill="FFFFFF"/>
        </w:rPr>
        <w:t>. Manchester University Press</w:t>
      </w:r>
      <w:r w:rsidRPr="00765DA1">
        <w:rPr>
          <w:rFonts w:ascii="Arial" w:hAnsi="Arial" w:cs="Arial"/>
          <w:color w:val="222222"/>
          <w:sz w:val="24"/>
          <w:szCs w:val="24"/>
          <w:shd w:val="clear" w:color="auto" w:fill="FFFFFF"/>
        </w:rPr>
        <w:t>.</w:t>
      </w:r>
    </w:p>
    <w:p w14:paraId="21A0E407" w14:textId="6D93A376" w:rsidR="00A46421" w:rsidRDefault="00A46421" w:rsidP="00A46421">
      <w:pPr>
        <w:rPr>
          <w:rFonts w:ascii="Arial" w:hAnsi="Arial" w:cs="Arial"/>
          <w:sz w:val="24"/>
          <w:szCs w:val="24"/>
          <w:shd w:val="clear" w:color="auto" w:fill="FFFFFF"/>
        </w:rPr>
      </w:pPr>
      <w:r w:rsidRPr="004C7263">
        <w:rPr>
          <w:rFonts w:ascii="Arial" w:hAnsi="Arial" w:cs="Arial"/>
          <w:sz w:val="24"/>
          <w:szCs w:val="24"/>
          <w:shd w:val="clear" w:color="auto" w:fill="FFFFFF"/>
        </w:rPr>
        <w:t xml:space="preserve">Humphries, J. </w:t>
      </w:r>
      <w:r>
        <w:rPr>
          <w:rFonts w:ascii="Arial" w:hAnsi="Arial" w:cs="Arial"/>
          <w:sz w:val="24"/>
          <w:szCs w:val="24"/>
          <w:shd w:val="clear" w:color="auto" w:fill="FFFFFF"/>
        </w:rPr>
        <w:t>(</w:t>
      </w:r>
      <w:r w:rsidRPr="004C7263">
        <w:rPr>
          <w:rFonts w:ascii="Arial" w:hAnsi="Arial" w:cs="Arial"/>
          <w:sz w:val="24"/>
          <w:szCs w:val="24"/>
          <w:shd w:val="clear" w:color="auto" w:fill="FFFFFF"/>
        </w:rPr>
        <w:t>2010</w:t>
      </w:r>
      <w:r>
        <w:rPr>
          <w:rFonts w:ascii="Arial" w:hAnsi="Arial" w:cs="Arial"/>
          <w:sz w:val="24"/>
          <w:szCs w:val="24"/>
          <w:shd w:val="clear" w:color="auto" w:fill="FFFFFF"/>
        </w:rPr>
        <w:t>)</w:t>
      </w:r>
      <w:r w:rsidRPr="004C7263">
        <w:rPr>
          <w:rFonts w:ascii="Arial" w:hAnsi="Arial" w:cs="Arial"/>
          <w:sz w:val="24"/>
          <w:szCs w:val="24"/>
          <w:shd w:val="clear" w:color="auto" w:fill="FFFFFF"/>
        </w:rPr>
        <w:t> </w:t>
      </w:r>
      <w:r w:rsidRPr="004C7263">
        <w:rPr>
          <w:rFonts w:ascii="Arial" w:hAnsi="Arial" w:cs="Arial"/>
          <w:i/>
          <w:iCs/>
          <w:sz w:val="24"/>
          <w:szCs w:val="24"/>
          <w:shd w:val="clear" w:color="auto" w:fill="FFFFFF"/>
        </w:rPr>
        <w:t>Childhood and child labour in the British industrial revolution</w:t>
      </w:r>
      <w:proofErr w:type="gramStart"/>
      <w:r w:rsidRPr="004C7263">
        <w:rPr>
          <w:rFonts w:ascii="Arial" w:hAnsi="Arial" w:cs="Arial"/>
          <w:sz w:val="24"/>
          <w:szCs w:val="24"/>
          <w:shd w:val="clear" w:color="auto" w:fill="FFFFFF"/>
        </w:rPr>
        <w:t xml:space="preserve">. </w:t>
      </w:r>
      <w:r>
        <w:rPr>
          <w:rFonts w:ascii="Arial" w:hAnsi="Arial" w:cs="Arial"/>
          <w:sz w:val="24"/>
          <w:szCs w:val="24"/>
          <w:shd w:val="clear" w:color="auto" w:fill="FFFFFF"/>
        </w:rPr>
        <w:t>,</w:t>
      </w:r>
      <w:proofErr w:type="gramEnd"/>
      <w:r>
        <w:rPr>
          <w:rFonts w:ascii="Arial" w:hAnsi="Arial" w:cs="Arial"/>
          <w:sz w:val="24"/>
          <w:szCs w:val="24"/>
          <w:shd w:val="clear" w:color="auto" w:fill="FFFFFF"/>
        </w:rPr>
        <w:t xml:space="preserve"> </w:t>
      </w:r>
      <w:proofErr w:type="spellStart"/>
      <w:r w:rsidRPr="004C7263">
        <w:rPr>
          <w:rFonts w:ascii="Arial" w:hAnsi="Arial" w:cs="Arial"/>
          <w:sz w:val="24"/>
          <w:szCs w:val="24"/>
          <w:shd w:val="clear" w:color="auto" w:fill="FFFFFF"/>
        </w:rPr>
        <w:t>Pg</w:t>
      </w:r>
      <w:proofErr w:type="spellEnd"/>
      <w:r w:rsidRPr="004C7263">
        <w:rPr>
          <w:rFonts w:ascii="Arial" w:hAnsi="Arial" w:cs="Arial"/>
          <w:sz w:val="24"/>
          <w:szCs w:val="24"/>
          <w:shd w:val="clear" w:color="auto" w:fill="FFFFFF"/>
        </w:rPr>
        <w:t xml:space="preserve"> 31</w:t>
      </w:r>
      <w:r>
        <w:rPr>
          <w:rFonts w:ascii="Arial" w:hAnsi="Arial" w:cs="Arial"/>
          <w:sz w:val="24"/>
          <w:szCs w:val="24"/>
          <w:shd w:val="clear" w:color="auto" w:fill="FFFFFF"/>
        </w:rPr>
        <w:t>,</w:t>
      </w:r>
      <w:r w:rsidRPr="004C7263">
        <w:rPr>
          <w:rFonts w:ascii="Arial" w:hAnsi="Arial" w:cs="Arial"/>
          <w:sz w:val="24"/>
          <w:szCs w:val="24"/>
          <w:shd w:val="clear" w:color="auto" w:fill="FFFFFF"/>
        </w:rPr>
        <w:t>Cambridge University Press</w:t>
      </w:r>
      <w:r>
        <w:rPr>
          <w:rFonts w:ascii="Arial" w:hAnsi="Arial" w:cs="Arial"/>
          <w:sz w:val="24"/>
          <w:szCs w:val="24"/>
          <w:shd w:val="clear" w:color="auto" w:fill="FFFFFF"/>
        </w:rPr>
        <w:t>.</w:t>
      </w:r>
    </w:p>
    <w:p w14:paraId="271F5172" w14:textId="77777777" w:rsidR="00A46421" w:rsidRPr="00B44CA9" w:rsidRDefault="00A46421" w:rsidP="00A46421">
      <w:pPr>
        <w:rPr>
          <w:rFonts w:ascii="Arial" w:hAnsi="Arial" w:cs="Arial"/>
          <w:sz w:val="24"/>
          <w:szCs w:val="24"/>
          <w:shd w:val="clear" w:color="auto" w:fill="FFFFFF"/>
        </w:rPr>
      </w:pPr>
      <w:r w:rsidRPr="00B44CA9">
        <w:rPr>
          <w:rFonts w:ascii="Arial" w:hAnsi="Arial" w:cs="Arial"/>
          <w:sz w:val="24"/>
          <w:szCs w:val="24"/>
          <w:shd w:val="clear" w:color="auto" w:fill="FFFFFF"/>
        </w:rPr>
        <w:t xml:space="preserve">Lindon, J. and Webb, J. </w:t>
      </w:r>
      <w:r>
        <w:rPr>
          <w:rFonts w:ascii="Arial" w:hAnsi="Arial" w:cs="Arial"/>
          <w:sz w:val="24"/>
          <w:szCs w:val="24"/>
          <w:shd w:val="clear" w:color="auto" w:fill="FFFFFF"/>
        </w:rPr>
        <w:t>(</w:t>
      </w:r>
      <w:r w:rsidRPr="00B44CA9">
        <w:rPr>
          <w:rFonts w:ascii="Arial" w:hAnsi="Arial" w:cs="Arial"/>
          <w:sz w:val="24"/>
          <w:szCs w:val="24"/>
          <w:shd w:val="clear" w:color="auto" w:fill="FFFFFF"/>
        </w:rPr>
        <w:t>2016</w:t>
      </w:r>
      <w:r>
        <w:rPr>
          <w:rFonts w:ascii="Arial" w:hAnsi="Arial" w:cs="Arial"/>
          <w:sz w:val="24"/>
          <w:szCs w:val="24"/>
          <w:shd w:val="clear" w:color="auto" w:fill="FFFFFF"/>
        </w:rPr>
        <w:t>)</w:t>
      </w:r>
      <w:r w:rsidRPr="00B44CA9">
        <w:rPr>
          <w:rFonts w:ascii="Arial" w:hAnsi="Arial" w:cs="Arial"/>
          <w:sz w:val="24"/>
          <w:szCs w:val="24"/>
          <w:shd w:val="clear" w:color="auto" w:fill="FFFFFF"/>
        </w:rPr>
        <w:t>. </w:t>
      </w:r>
      <w:r w:rsidRPr="00B44CA9">
        <w:rPr>
          <w:rFonts w:ascii="Arial" w:hAnsi="Arial" w:cs="Arial"/>
          <w:i/>
          <w:iCs/>
          <w:sz w:val="24"/>
          <w:szCs w:val="24"/>
          <w:shd w:val="clear" w:color="auto" w:fill="FFFFFF"/>
        </w:rPr>
        <w:t>Safeguarding and Child Protection 5th Edition: Linking Theory and Practice</w:t>
      </w:r>
      <w:r w:rsidRPr="00B44CA9">
        <w:rPr>
          <w:rFonts w:ascii="Arial" w:hAnsi="Arial" w:cs="Arial"/>
          <w:sz w:val="24"/>
          <w:szCs w:val="24"/>
          <w:shd w:val="clear" w:color="auto" w:fill="FFFFFF"/>
        </w:rPr>
        <w:t xml:space="preserve">. </w:t>
      </w:r>
      <w:r w:rsidRPr="001E5F21">
        <w:rPr>
          <w:rFonts w:ascii="Arial" w:hAnsi="Arial" w:cs="Arial"/>
          <w:sz w:val="24"/>
          <w:szCs w:val="24"/>
          <w:shd w:val="clear" w:color="auto" w:fill="FFFFFF"/>
        </w:rPr>
        <w:t xml:space="preserve">Hachette UK. </w:t>
      </w:r>
    </w:p>
    <w:p w14:paraId="54259074" w14:textId="77777777" w:rsidR="002D217C" w:rsidRDefault="002D217C" w:rsidP="00A46421">
      <w:pPr>
        <w:spacing w:line="360" w:lineRule="auto"/>
        <w:rPr>
          <w:rFonts w:ascii="Arial" w:hAnsi="Arial" w:cs="Arial"/>
          <w:sz w:val="24"/>
          <w:szCs w:val="24"/>
          <w:shd w:val="clear" w:color="auto" w:fill="FFFFFF"/>
        </w:rPr>
      </w:pPr>
    </w:p>
    <w:p w14:paraId="7B1DBF7D" w14:textId="58B28858" w:rsidR="00A46421" w:rsidRDefault="00A46421" w:rsidP="00A46421">
      <w:pPr>
        <w:spacing w:line="360" w:lineRule="auto"/>
        <w:rPr>
          <w:rFonts w:ascii="Arial" w:hAnsi="Arial" w:cs="Arial"/>
          <w:sz w:val="24"/>
          <w:szCs w:val="24"/>
        </w:rPr>
      </w:pPr>
      <w:r>
        <w:rPr>
          <w:rFonts w:ascii="Arial" w:hAnsi="Arial" w:cs="Arial"/>
          <w:sz w:val="24"/>
          <w:szCs w:val="24"/>
          <w:shd w:val="clear" w:color="auto" w:fill="FFFFFF"/>
        </w:rPr>
        <w:lastRenderedPageBreak/>
        <w:t>L</w:t>
      </w:r>
      <w:r w:rsidRPr="003115B2">
        <w:rPr>
          <w:rFonts w:ascii="Arial" w:hAnsi="Arial" w:cs="Arial"/>
          <w:sz w:val="24"/>
          <w:szCs w:val="24"/>
          <w:shd w:val="clear" w:color="auto" w:fill="FFFFFF"/>
        </w:rPr>
        <w:t>loyd-</w:t>
      </w:r>
      <w:proofErr w:type="spellStart"/>
      <w:r w:rsidRPr="003115B2">
        <w:rPr>
          <w:rFonts w:ascii="Arial" w:hAnsi="Arial" w:cs="Arial"/>
          <w:sz w:val="24"/>
          <w:szCs w:val="24"/>
          <w:shd w:val="clear" w:color="auto" w:fill="FFFFFF"/>
        </w:rPr>
        <w:t>Reichling</w:t>
      </w:r>
      <w:proofErr w:type="spellEnd"/>
      <w:r w:rsidRPr="003115B2">
        <w:rPr>
          <w:rFonts w:ascii="Arial" w:hAnsi="Arial" w:cs="Arial"/>
          <w:sz w:val="24"/>
          <w:szCs w:val="24"/>
          <w:shd w:val="clear" w:color="auto" w:fill="FFFFFF"/>
        </w:rPr>
        <w:t xml:space="preserve">, E (2008). ‘The interface between childcare, family support and child poverty strategies under New Labour: tensions and </w:t>
      </w:r>
      <w:proofErr w:type="gramStart"/>
      <w:r w:rsidRPr="003115B2">
        <w:rPr>
          <w:rFonts w:ascii="Arial" w:hAnsi="Arial" w:cs="Arial"/>
          <w:sz w:val="24"/>
          <w:szCs w:val="24"/>
          <w:shd w:val="clear" w:color="auto" w:fill="FFFFFF"/>
        </w:rPr>
        <w:t>contradictions’</w:t>
      </w:r>
      <w:proofErr w:type="gramEnd"/>
      <w:r w:rsidRPr="003115B2">
        <w:rPr>
          <w:rFonts w:ascii="Arial" w:hAnsi="Arial" w:cs="Arial"/>
          <w:sz w:val="24"/>
          <w:szCs w:val="24"/>
          <w:shd w:val="clear" w:color="auto" w:fill="FFFFFF"/>
        </w:rPr>
        <w:t>. </w:t>
      </w:r>
      <w:r w:rsidRPr="003115B2">
        <w:rPr>
          <w:rFonts w:ascii="Arial" w:hAnsi="Arial" w:cs="Arial"/>
          <w:i/>
          <w:iCs/>
          <w:sz w:val="24"/>
          <w:szCs w:val="24"/>
          <w:shd w:val="clear" w:color="auto" w:fill="FFFFFF"/>
        </w:rPr>
        <w:t>Social Policy &amp; Society</w:t>
      </w:r>
      <w:r w:rsidRPr="003115B2">
        <w:rPr>
          <w:rFonts w:ascii="Arial" w:hAnsi="Arial" w:cs="Arial"/>
          <w:sz w:val="24"/>
          <w:szCs w:val="24"/>
          <w:shd w:val="clear" w:color="auto" w:fill="FFFFFF"/>
        </w:rPr>
        <w:t>, </w:t>
      </w:r>
      <w:r w:rsidRPr="003115B2">
        <w:rPr>
          <w:rFonts w:ascii="Arial" w:hAnsi="Arial" w:cs="Arial"/>
          <w:i/>
          <w:iCs/>
          <w:sz w:val="24"/>
          <w:szCs w:val="24"/>
          <w:shd w:val="clear" w:color="auto" w:fill="FFFFFF"/>
        </w:rPr>
        <w:t>7</w:t>
      </w:r>
      <w:r w:rsidRPr="003115B2">
        <w:rPr>
          <w:rFonts w:ascii="Arial" w:hAnsi="Arial" w:cs="Arial"/>
          <w:sz w:val="24"/>
          <w:szCs w:val="24"/>
          <w:shd w:val="clear" w:color="auto" w:fill="FFFFFF"/>
        </w:rPr>
        <w:t>(4), pp.479-497.</w:t>
      </w:r>
      <w:r>
        <w:rPr>
          <w:rFonts w:ascii="Arial" w:hAnsi="Arial" w:cs="Arial"/>
          <w:sz w:val="24"/>
          <w:szCs w:val="24"/>
          <w:shd w:val="clear" w:color="auto" w:fill="FFFFFF"/>
        </w:rPr>
        <w:t xml:space="preserve"> Accessed:21</w:t>
      </w:r>
      <w:r w:rsidRPr="003115B2">
        <w:rPr>
          <w:rFonts w:ascii="Arial" w:hAnsi="Arial" w:cs="Arial"/>
          <w:sz w:val="24"/>
          <w:szCs w:val="24"/>
          <w:shd w:val="clear" w:color="auto" w:fill="FFFFFF"/>
          <w:vertAlign w:val="superscript"/>
        </w:rPr>
        <w:t>st</w:t>
      </w:r>
      <w:r>
        <w:rPr>
          <w:rFonts w:ascii="Arial" w:hAnsi="Arial" w:cs="Arial"/>
          <w:sz w:val="24"/>
          <w:szCs w:val="24"/>
          <w:shd w:val="clear" w:color="auto" w:fill="FFFFFF"/>
        </w:rPr>
        <w:t xml:space="preserve"> July 2020. Doi:</w:t>
      </w:r>
      <w:r w:rsidRPr="003115B2">
        <w:rPr>
          <w:rFonts w:ascii="Arial" w:hAnsi="Arial" w:cs="Arial"/>
          <w:sz w:val="24"/>
          <w:szCs w:val="24"/>
        </w:rPr>
        <w:t>10.1017/S1474746408004442</w:t>
      </w:r>
    </w:p>
    <w:p w14:paraId="0924BFB4" w14:textId="18D57016" w:rsidR="00A46421" w:rsidRDefault="00A46421" w:rsidP="00A46421">
      <w:pPr>
        <w:spacing w:line="360" w:lineRule="auto"/>
        <w:rPr>
          <w:rFonts w:ascii="Arial" w:hAnsi="Arial" w:cs="Arial"/>
          <w:sz w:val="24"/>
          <w:szCs w:val="24"/>
        </w:rPr>
      </w:pPr>
      <w:r w:rsidRPr="00CA148A">
        <w:rPr>
          <w:rFonts w:ascii="Arial" w:hAnsi="Arial" w:cs="Arial"/>
          <w:sz w:val="24"/>
          <w:szCs w:val="24"/>
          <w:shd w:val="clear" w:color="auto" w:fill="FFFFFF"/>
        </w:rPr>
        <w:t xml:space="preserve">Mulcahy, </w:t>
      </w:r>
      <w:proofErr w:type="gramStart"/>
      <w:r w:rsidRPr="00CA148A">
        <w:rPr>
          <w:rFonts w:ascii="Arial" w:hAnsi="Arial" w:cs="Arial"/>
          <w:sz w:val="24"/>
          <w:szCs w:val="24"/>
          <w:shd w:val="clear" w:color="auto" w:fill="FFFFFF"/>
        </w:rPr>
        <w:t>H.</w:t>
      </w:r>
      <w:r>
        <w:rPr>
          <w:rFonts w:ascii="Arial" w:hAnsi="Arial" w:cs="Arial"/>
          <w:sz w:val="24"/>
          <w:szCs w:val="24"/>
          <w:shd w:val="clear" w:color="auto" w:fill="FFFFFF"/>
        </w:rPr>
        <w:t xml:space="preserve">( </w:t>
      </w:r>
      <w:r w:rsidRPr="00CA148A">
        <w:rPr>
          <w:rFonts w:ascii="Arial" w:hAnsi="Arial" w:cs="Arial"/>
          <w:sz w:val="24"/>
          <w:szCs w:val="24"/>
          <w:shd w:val="clear" w:color="auto" w:fill="FFFFFF"/>
        </w:rPr>
        <w:t>2004</w:t>
      </w:r>
      <w:proofErr w:type="gramEnd"/>
      <w:r>
        <w:rPr>
          <w:rFonts w:ascii="Arial" w:hAnsi="Arial" w:cs="Arial"/>
          <w:sz w:val="24"/>
          <w:szCs w:val="24"/>
          <w:shd w:val="clear" w:color="auto" w:fill="FFFFFF"/>
        </w:rPr>
        <w:t xml:space="preserve">) </w:t>
      </w:r>
      <w:r w:rsidRPr="00CA148A">
        <w:rPr>
          <w:rFonts w:ascii="Arial" w:hAnsi="Arial" w:cs="Arial"/>
          <w:sz w:val="24"/>
          <w:szCs w:val="24"/>
          <w:shd w:val="clear" w:color="auto" w:fill="FFFFFF"/>
        </w:rPr>
        <w:t xml:space="preserve"> 'Vulnerable family' as understood by public health nurses</w:t>
      </w:r>
      <w:r>
        <w:rPr>
          <w:rFonts w:ascii="Arial" w:hAnsi="Arial" w:cs="Arial"/>
          <w:sz w:val="24"/>
          <w:szCs w:val="24"/>
          <w:shd w:val="clear" w:color="auto" w:fill="FFFFFF"/>
        </w:rPr>
        <w:t>,</w:t>
      </w:r>
      <w:r w:rsidRPr="00CA148A">
        <w:rPr>
          <w:rFonts w:ascii="Arial" w:hAnsi="Arial" w:cs="Arial"/>
          <w:sz w:val="24"/>
          <w:szCs w:val="24"/>
          <w:shd w:val="clear" w:color="auto" w:fill="FFFFFF"/>
        </w:rPr>
        <w:t> </w:t>
      </w:r>
      <w:r w:rsidRPr="00CA148A">
        <w:rPr>
          <w:rFonts w:ascii="Arial" w:hAnsi="Arial" w:cs="Arial"/>
          <w:i/>
          <w:iCs/>
          <w:sz w:val="24"/>
          <w:szCs w:val="24"/>
          <w:shd w:val="clear" w:color="auto" w:fill="FFFFFF"/>
        </w:rPr>
        <w:t>Community practitioner</w:t>
      </w:r>
      <w:r w:rsidRPr="00CA148A">
        <w:rPr>
          <w:rFonts w:ascii="Arial" w:hAnsi="Arial" w:cs="Arial"/>
          <w:sz w:val="24"/>
          <w:szCs w:val="24"/>
          <w:shd w:val="clear" w:color="auto" w:fill="FFFFFF"/>
        </w:rPr>
        <w:t>, </w:t>
      </w:r>
      <w:r w:rsidRPr="00CA148A">
        <w:rPr>
          <w:rFonts w:ascii="Arial" w:hAnsi="Arial" w:cs="Arial"/>
          <w:i/>
          <w:iCs/>
          <w:sz w:val="24"/>
          <w:szCs w:val="24"/>
          <w:shd w:val="clear" w:color="auto" w:fill="FFFFFF"/>
        </w:rPr>
        <w:t>77</w:t>
      </w:r>
      <w:r w:rsidRPr="00CA148A">
        <w:rPr>
          <w:rFonts w:ascii="Arial" w:hAnsi="Arial" w:cs="Arial"/>
          <w:sz w:val="24"/>
          <w:szCs w:val="24"/>
          <w:shd w:val="clear" w:color="auto" w:fill="FFFFFF"/>
        </w:rPr>
        <w:t>(7), p.257.</w:t>
      </w:r>
      <w:r>
        <w:rPr>
          <w:rFonts w:ascii="Arial" w:hAnsi="Arial" w:cs="Arial"/>
          <w:sz w:val="24"/>
          <w:szCs w:val="24"/>
          <w:shd w:val="clear" w:color="auto" w:fill="FFFFFF"/>
        </w:rPr>
        <w:t xml:space="preserve"> Accessed:19</w:t>
      </w:r>
      <w:r w:rsidRPr="00CA148A">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July 2020. </w:t>
      </w:r>
      <w:hyperlink r:id="rId8" w:history="1">
        <w:r w:rsidRPr="00B044C6">
          <w:rPr>
            <w:rStyle w:val="Hyperlink"/>
            <w:rFonts w:ascii="Arial" w:hAnsi="Arial" w:cs="Arial"/>
            <w:color w:val="auto"/>
            <w:sz w:val="24"/>
            <w:szCs w:val="24"/>
            <w:u w:val="none"/>
          </w:rPr>
          <w:t>https://search.proquest.com/docview/213348641?pq-origsite=gscholar&amp;fromopenview=true</w:t>
        </w:r>
      </w:hyperlink>
    </w:p>
    <w:p w14:paraId="76F2D363" w14:textId="02C00C5B" w:rsidR="00A46421" w:rsidRDefault="00A46421" w:rsidP="00A46421">
      <w:pPr>
        <w:spacing w:line="360" w:lineRule="auto"/>
        <w:rPr>
          <w:rFonts w:ascii="Arial" w:hAnsi="Arial" w:cs="Arial"/>
          <w:sz w:val="24"/>
          <w:szCs w:val="24"/>
        </w:rPr>
      </w:pPr>
      <w:r>
        <w:rPr>
          <w:rFonts w:ascii="Arial" w:hAnsi="Arial" w:cs="Arial"/>
          <w:sz w:val="24"/>
          <w:szCs w:val="24"/>
        </w:rPr>
        <w:t xml:space="preserve">NHS (2020) </w:t>
      </w:r>
      <w:r w:rsidRPr="00272561">
        <w:rPr>
          <w:rFonts w:ascii="Arial" w:hAnsi="Arial" w:cs="Arial"/>
          <w:i/>
          <w:iCs/>
          <w:sz w:val="24"/>
          <w:szCs w:val="24"/>
        </w:rPr>
        <w:t>Best start in life</w:t>
      </w:r>
      <w:r>
        <w:rPr>
          <w:rFonts w:ascii="Arial" w:hAnsi="Arial" w:cs="Arial"/>
          <w:sz w:val="24"/>
          <w:szCs w:val="24"/>
        </w:rPr>
        <w:t xml:space="preserve">. Available at </w:t>
      </w:r>
      <w:r w:rsidRPr="00272561">
        <w:rPr>
          <w:rFonts w:ascii="Arial" w:hAnsi="Arial" w:cs="Arial"/>
          <w:sz w:val="24"/>
          <w:szCs w:val="24"/>
        </w:rPr>
        <w:t>https://www.england.nhs.uk/ltphimenu/children-and-young-people/best-start-in-life</w:t>
      </w:r>
      <w:r>
        <w:rPr>
          <w:rFonts w:ascii="Arial" w:hAnsi="Arial" w:cs="Arial"/>
          <w:sz w:val="24"/>
          <w:szCs w:val="24"/>
        </w:rPr>
        <w:t>. (Accessed: 23</w:t>
      </w:r>
      <w:r w:rsidRPr="00272561">
        <w:rPr>
          <w:rFonts w:ascii="Arial" w:hAnsi="Arial" w:cs="Arial"/>
          <w:sz w:val="24"/>
          <w:szCs w:val="24"/>
          <w:vertAlign w:val="superscript"/>
        </w:rPr>
        <w:t>rd</w:t>
      </w:r>
      <w:r>
        <w:rPr>
          <w:rFonts w:ascii="Arial" w:hAnsi="Arial" w:cs="Arial"/>
          <w:sz w:val="24"/>
          <w:szCs w:val="24"/>
        </w:rPr>
        <w:t xml:space="preserve"> July 2020).</w:t>
      </w:r>
    </w:p>
    <w:p w14:paraId="43583538" w14:textId="77777777" w:rsidR="00A46421" w:rsidRDefault="00A46421" w:rsidP="00A46421">
      <w:pPr>
        <w:rPr>
          <w:rFonts w:ascii="Arial" w:hAnsi="Arial" w:cs="Arial"/>
        </w:rPr>
      </w:pPr>
      <w:r w:rsidRPr="00765DA1">
        <w:rPr>
          <w:rFonts w:ascii="Arial" w:hAnsi="Arial" w:cs="Arial"/>
          <w:sz w:val="24"/>
          <w:szCs w:val="24"/>
        </w:rPr>
        <w:t>NSPCC</w:t>
      </w:r>
      <w:r>
        <w:rPr>
          <w:rFonts w:ascii="Arial" w:hAnsi="Arial" w:cs="Arial"/>
          <w:sz w:val="24"/>
          <w:szCs w:val="24"/>
        </w:rPr>
        <w:t xml:space="preserve"> (2020) </w:t>
      </w:r>
      <w:r w:rsidRPr="002423DF">
        <w:rPr>
          <w:rFonts w:ascii="Arial" w:hAnsi="Arial" w:cs="Arial"/>
          <w:i/>
          <w:iCs/>
          <w:sz w:val="24"/>
          <w:szCs w:val="24"/>
        </w:rPr>
        <w:t>Children and the law</w:t>
      </w:r>
      <w:r>
        <w:rPr>
          <w:rFonts w:ascii="Arial" w:hAnsi="Arial" w:cs="Arial"/>
          <w:i/>
          <w:iCs/>
          <w:sz w:val="24"/>
          <w:szCs w:val="24"/>
        </w:rPr>
        <w:t xml:space="preserve">. </w:t>
      </w:r>
      <w:r>
        <w:rPr>
          <w:rFonts w:ascii="Arial" w:hAnsi="Arial" w:cs="Arial"/>
          <w:sz w:val="24"/>
          <w:szCs w:val="24"/>
        </w:rPr>
        <w:t>Available at:</w:t>
      </w:r>
      <w:r w:rsidRPr="002423DF">
        <w:t xml:space="preserve"> </w:t>
      </w:r>
      <w:hyperlink r:id="rId9" w:anchor="heading-top" w:history="1">
        <w:r w:rsidRPr="002423DF">
          <w:rPr>
            <w:rStyle w:val="Hyperlink"/>
            <w:rFonts w:ascii="Arial" w:hAnsi="Arial" w:cs="Arial"/>
            <w:color w:val="auto"/>
            <w:u w:val="none"/>
          </w:rPr>
          <w:t>https://learning.nspcc.org.uk/child-protection-system/children-the-law#heading-top</w:t>
        </w:r>
      </w:hyperlink>
      <w:r>
        <w:rPr>
          <w:rFonts w:ascii="Arial" w:hAnsi="Arial" w:cs="Arial"/>
        </w:rPr>
        <w:t xml:space="preserve">. (Accessed </w:t>
      </w:r>
      <w:proofErr w:type="gramStart"/>
      <w:r>
        <w:rPr>
          <w:rFonts w:ascii="Arial" w:hAnsi="Arial" w:cs="Arial"/>
        </w:rPr>
        <w:t>21nd</w:t>
      </w:r>
      <w:proofErr w:type="gramEnd"/>
      <w:r>
        <w:rPr>
          <w:rFonts w:ascii="Arial" w:hAnsi="Arial" w:cs="Arial"/>
        </w:rPr>
        <w:t xml:space="preserve"> July 2020).</w:t>
      </w:r>
    </w:p>
    <w:p w14:paraId="2BBC1F4E" w14:textId="77777777" w:rsidR="00A46421" w:rsidRPr="008B42BB" w:rsidRDefault="00A46421" w:rsidP="00A46421">
      <w:pPr>
        <w:rPr>
          <w:rFonts w:ascii="Arial" w:hAnsi="Arial" w:cs="Arial"/>
          <w:sz w:val="24"/>
          <w:szCs w:val="24"/>
          <w:u w:val="single"/>
        </w:rPr>
      </w:pPr>
      <w:r w:rsidRPr="008B42BB">
        <w:rPr>
          <w:rFonts w:ascii="Arial" w:hAnsi="Arial" w:cs="Arial"/>
          <w:sz w:val="24"/>
          <w:szCs w:val="24"/>
        </w:rPr>
        <w:t xml:space="preserve">Odgers, C. L. (2015). </w:t>
      </w:r>
      <w:r>
        <w:rPr>
          <w:rFonts w:ascii="Arial" w:hAnsi="Arial" w:cs="Arial"/>
          <w:sz w:val="24"/>
          <w:szCs w:val="24"/>
        </w:rPr>
        <w:t>‘</w:t>
      </w:r>
      <w:r w:rsidRPr="008B42BB">
        <w:rPr>
          <w:rFonts w:ascii="Arial" w:hAnsi="Arial" w:cs="Arial"/>
          <w:sz w:val="24"/>
          <w:szCs w:val="24"/>
        </w:rPr>
        <w:t>Income inequality and the developing child</w:t>
      </w:r>
      <w:r>
        <w:rPr>
          <w:rFonts w:ascii="Arial" w:hAnsi="Arial" w:cs="Arial"/>
          <w:sz w:val="24"/>
          <w:szCs w:val="24"/>
        </w:rPr>
        <w:t>’</w:t>
      </w:r>
      <w:r w:rsidRPr="008B42BB">
        <w:rPr>
          <w:rFonts w:ascii="Arial" w:hAnsi="Arial" w:cs="Arial"/>
          <w:sz w:val="24"/>
          <w:szCs w:val="24"/>
        </w:rPr>
        <w:t xml:space="preserve"> Is it all relative? </w:t>
      </w:r>
      <w:r w:rsidRPr="008B42BB">
        <w:rPr>
          <w:rStyle w:val="Emphasis"/>
          <w:rFonts w:ascii="Arial" w:hAnsi="Arial" w:cs="Arial"/>
          <w:sz w:val="24"/>
          <w:szCs w:val="24"/>
        </w:rPr>
        <w:t>American Psychologist, 70</w:t>
      </w:r>
      <w:r w:rsidRPr="008B42BB">
        <w:rPr>
          <w:rFonts w:ascii="Arial" w:hAnsi="Arial" w:cs="Arial"/>
          <w:sz w:val="24"/>
          <w:szCs w:val="24"/>
        </w:rPr>
        <w:t>(8), 722–731.</w:t>
      </w:r>
      <w:r>
        <w:rPr>
          <w:rFonts w:ascii="Arial" w:hAnsi="Arial" w:cs="Arial"/>
          <w:sz w:val="24"/>
          <w:szCs w:val="24"/>
        </w:rPr>
        <w:t xml:space="preserve"> Accessed: 22</w:t>
      </w:r>
      <w:r w:rsidRPr="008B42BB">
        <w:rPr>
          <w:rFonts w:ascii="Arial" w:hAnsi="Arial" w:cs="Arial"/>
          <w:sz w:val="24"/>
          <w:szCs w:val="24"/>
          <w:vertAlign w:val="superscript"/>
        </w:rPr>
        <w:t>nd</w:t>
      </w:r>
      <w:r>
        <w:rPr>
          <w:rFonts w:ascii="Arial" w:hAnsi="Arial" w:cs="Arial"/>
          <w:sz w:val="24"/>
          <w:szCs w:val="24"/>
        </w:rPr>
        <w:t xml:space="preserve"> July 2020.</w:t>
      </w:r>
      <w:r w:rsidRPr="008B42BB">
        <w:rPr>
          <w:rFonts w:ascii="Arial" w:hAnsi="Arial" w:cs="Arial"/>
          <w:sz w:val="24"/>
          <w:szCs w:val="24"/>
        </w:rPr>
        <w:t> </w:t>
      </w:r>
      <w:hyperlink r:id="rId10" w:tgtFrame="_blank" w:history="1">
        <w:r>
          <w:rPr>
            <w:rStyle w:val="Hyperlink"/>
            <w:rFonts w:ascii="Arial" w:hAnsi="Arial" w:cs="Arial"/>
            <w:color w:val="auto"/>
            <w:sz w:val="24"/>
            <w:szCs w:val="24"/>
            <w:u w:val="none"/>
          </w:rPr>
          <w:t>D</w:t>
        </w:r>
        <w:r w:rsidRPr="008B42BB">
          <w:rPr>
            <w:rStyle w:val="Hyperlink"/>
            <w:rFonts w:ascii="Arial" w:hAnsi="Arial" w:cs="Arial"/>
            <w:color w:val="auto"/>
            <w:sz w:val="24"/>
            <w:szCs w:val="24"/>
            <w:u w:val="none"/>
          </w:rPr>
          <w:t>oi.org/10.1037/a0039836</w:t>
        </w:r>
      </w:hyperlink>
    </w:p>
    <w:p w14:paraId="5A83525C" w14:textId="657F20A2" w:rsidR="00C44985" w:rsidRPr="00A46421" w:rsidRDefault="00B76CFC" w:rsidP="00A46421">
      <w:pPr>
        <w:spacing w:line="360" w:lineRule="auto"/>
        <w:rPr>
          <w:rFonts w:ascii="Arial" w:hAnsi="Arial" w:cs="Arial"/>
          <w:sz w:val="24"/>
          <w:szCs w:val="24"/>
          <w:shd w:val="clear" w:color="auto" w:fill="FCFCFC"/>
        </w:rPr>
      </w:pPr>
      <w:r w:rsidRPr="00B12682">
        <w:rPr>
          <w:rFonts w:ascii="Arial" w:hAnsi="Arial" w:cs="Arial"/>
          <w:sz w:val="24"/>
          <w:szCs w:val="24"/>
          <w:shd w:val="clear" w:color="auto" w:fill="FFFFFF"/>
        </w:rPr>
        <w:t xml:space="preserve">Parton, N., </w:t>
      </w:r>
      <w:r w:rsidR="00B12682" w:rsidRPr="00B12682">
        <w:rPr>
          <w:rFonts w:ascii="Arial" w:hAnsi="Arial" w:cs="Arial"/>
          <w:sz w:val="24"/>
          <w:szCs w:val="24"/>
          <w:shd w:val="clear" w:color="auto" w:fill="FFFFFF"/>
        </w:rPr>
        <w:t>(</w:t>
      </w:r>
      <w:r w:rsidRPr="00B12682">
        <w:rPr>
          <w:rFonts w:ascii="Arial" w:hAnsi="Arial" w:cs="Arial"/>
          <w:sz w:val="24"/>
          <w:szCs w:val="24"/>
          <w:shd w:val="clear" w:color="auto" w:fill="FFFFFF"/>
        </w:rPr>
        <w:t>2020</w:t>
      </w:r>
      <w:r w:rsidR="00B12682" w:rsidRPr="00B12682">
        <w:rPr>
          <w:rFonts w:ascii="Arial" w:hAnsi="Arial" w:cs="Arial"/>
          <w:sz w:val="24"/>
          <w:szCs w:val="24"/>
          <w:shd w:val="clear" w:color="auto" w:fill="FFFFFF"/>
        </w:rPr>
        <w:t>)</w:t>
      </w:r>
      <w:r w:rsidRPr="00B12682">
        <w:rPr>
          <w:rFonts w:ascii="Arial" w:hAnsi="Arial" w:cs="Arial"/>
          <w:sz w:val="24"/>
          <w:szCs w:val="24"/>
          <w:shd w:val="clear" w:color="auto" w:fill="FFFFFF"/>
        </w:rPr>
        <w:t xml:space="preserve">. </w:t>
      </w:r>
      <w:r w:rsidR="00B12682" w:rsidRPr="00B12682">
        <w:rPr>
          <w:rFonts w:ascii="Arial" w:hAnsi="Arial" w:cs="Arial"/>
          <w:sz w:val="24"/>
          <w:szCs w:val="24"/>
          <w:shd w:val="clear" w:color="auto" w:fill="FFFFFF"/>
        </w:rPr>
        <w:t>‘</w:t>
      </w:r>
      <w:r w:rsidRPr="00B12682">
        <w:rPr>
          <w:rFonts w:ascii="Arial" w:hAnsi="Arial" w:cs="Arial"/>
          <w:sz w:val="24"/>
          <w:szCs w:val="24"/>
          <w:shd w:val="clear" w:color="auto" w:fill="FFFFFF"/>
        </w:rPr>
        <w:t xml:space="preserve">Addressing the relatively autonomous relationship between child maltreatment and child protection policies and </w:t>
      </w:r>
      <w:r w:rsidR="00B12682" w:rsidRPr="00B12682">
        <w:rPr>
          <w:rFonts w:ascii="Arial" w:hAnsi="Arial" w:cs="Arial"/>
          <w:sz w:val="24"/>
          <w:szCs w:val="24"/>
          <w:shd w:val="clear" w:color="auto" w:fill="FFFFFF"/>
        </w:rPr>
        <w:t>practices</w:t>
      </w:r>
      <w:r w:rsidRPr="00B12682">
        <w:rPr>
          <w:rFonts w:ascii="Arial" w:hAnsi="Arial" w:cs="Arial"/>
          <w:sz w:val="24"/>
          <w:szCs w:val="24"/>
          <w:shd w:val="clear" w:color="auto" w:fill="FFFFFF"/>
        </w:rPr>
        <w:t>. </w:t>
      </w:r>
      <w:r w:rsidRPr="00B12682">
        <w:rPr>
          <w:rFonts w:ascii="Arial" w:hAnsi="Arial" w:cs="Arial"/>
          <w:i/>
          <w:iCs/>
          <w:sz w:val="24"/>
          <w:szCs w:val="24"/>
          <w:shd w:val="clear" w:color="auto" w:fill="FFFFFF"/>
        </w:rPr>
        <w:t>International journal on child maltreatment: research, policy and practice</w:t>
      </w:r>
      <w:r w:rsidRPr="00B12682">
        <w:rPr>
          <w:rFonts w:ascii="Arial" w:hAnsi="Arial" w:cs="Arial"/>
          <w:sz w:val="24"/>
          <w:szCs w:val="24"/>
          <w:shd w:val="clear" w:color="auto" w:fill="FFFFFF"/>
        </w:rPr>
        <w:t>, </w:t>
      </w:r>
      <w:r w:rsidRPr="00B12682">
        <w:rPr>
          <w:rFonts w:ascii="Arial" w:hAnsi="Arial" w:cs="Arial"/>
          <w:i/>
          <w:iCs/>
          <w:sz w:val="24"/>
          <w:szCs w:val="24"/>
          <w:shd w:val="clear" w:color="auto" w:fill="FFFFFF"/>
        </w:rPr>
        <w:t>3</w:t>
      </w:r>
      <w:r w:rsidRPr="00B12682">
        <w:rPr>
          <w:rFonts w:ascii="Arial" w:hAnsi="Arial" w:cs="Arial"/>
          <w:sz w:val="24"/>
          <w:szCs w:val="24"/>
          <w:shd w:val="clear" w:color="auto" w:fill="FFFFFF"/>
        </w:rPr>
        <w:t>(1), pp.19-</w:t>
      </w:r>
      <w:r w:rsidR="00B12682" w:rsidRPr="00B12682">
        <w:rPr>
          <w:rFonts w:ascii="Arial" w:hAnsi="Arial" w:cs="Arial"/>
          <w:sz w:val="24"/>
          <w:szCs w:val="24"/>
          <w:shd w:val="clear" w:color="auto" w:fill="FFFFFF"/>
        </w:rPr>
        <w:t>34. Accessed:12</w:t>
      </w:r>
      <w:r w:rsidR="00B12682" w:rsidRPr="00B12682">
        <w:rPr>
          <w:rFonts w:ascii="Arial" w:hAnsi="Arial" w:cs="Arial"/>
          <w:sz w:val="24"/>
          <w:szCs w:val="24"/>
          <w:shd w:val="clear" w:color="auto" w:fill="FFFFFF"/>
          <w:vertAlign w:val="superscript"/>
        </w:rPr>
        <w:t>th</w:t>
      </w:r>
      <w:r w:rsidR="00B12682" w:rsidRPr="00B12682">
        <w:rPr>
          <w:rFonts w:ascii="Arial" w:hAnsi="Arial" w:cs="Arial"/>
          <w:sz w:val="24"/>
          <w:szCs w:val="24"/>
          <w:shd w:val="clear" w:color="auto" w:fill="FFFFFF"/>
        </w:rPr>
        <w:t xml:space="preserve"> July 2020. </w:t>
      </w:r>
      <w:r w:rsidR="00B12682" w:rsidRPr="00CA148A">
        <w:rPr>
          <w:rFonts w:ascii="Arial" w:hAnsi="Arial" w:cs="Arial"/>
          <w:sz w:val="24"/>
          <w:szCs w:val="24"/>
          <w:shd w:val="clear" w:color="auto" w:fill="FCFCFC"/>
        </w:rPr>
        <w:t>Doi.org/10.1007/s42448-019-00022-9</w:t>
      </w:r>
    </w:p>
    <w:p w14:paraId="276A057D" w14:textId="2211AEE1" w:rsidR="00765DA1" w:rsidRDefault="00765DA1" w:rsidP="00A46421">
      <w:pPr>
        <w:spacing w:line="360" w:lineRule="auto"/>
        <w:rPr>
          <w:rFonts w:ascii="Arial" w:hAnsi="Arial" w:cs="Arial"/>
          <w:i/>
          <w:iCs/>
          <w:sz w:val="24"/>
          <w:szCs w:val="24"/>
          <w:shd w:val="clear" w:color="auto" w:fill="FFFFFF"/>
        </w:rPr>
      </w:pPr>
      <w:r w:rsidRPr="00765DA1">
        <w:rPr>
          <w:rFonts w:ascii="Arial" w:hAnsi="Arial" w:cs="Arial"/>
          <w:sz w:val="24"/>
          <w:szCs w:val="24"/>
          <w:shd w:val="clear" w:color="auto" w:fill="FFFFFF"/>
        </w:rPr>
        <w:t>Sanders, B.</w:t>
      </w:r>
      <w:r w:rsidR="00B044C6">
        <w:rPr>
          <w:rFonts w:ascii="Arial" w:hAnsi="Arial" w:cs="Arial"/>
          <w:sz w:val="24"/>
          <w:szCs w:val="24"/>
          <w:shd w:val="clear" w:color="auto" w:fill="FFFFFF"/>
        </w:rPr>
        <w:t xml:space="preserve"> (</w:t>
      </w:r>
      <w:r w:rsidRPr="00765DA1">
        <w:rPr>
          <w:rFonts w:ascii="Arial" w:hAnsi="Arial" w:cs="Arial"/>
          <w:sz w:val="24"/>
          <w:szCs w:val="24"/>
          <w:shd w:val="clear" w:color="auto" w:fill="FFFFFF"/>
        </w:rPr>
        <w:t>2004</w:t>
      </w:r>
      <w:r w:rsidR="00B044C6" w:rsidRPr="00B044C6">
        <w:rPr>
          <w:rFonts w:ascii="Arial" w:hAnsi="Arial" w:cs="Arial"/>
          <w:sz w:val="24"/>
          <w:szCs w:val="24"/>
          <w:shd w:val="clear" w:color="auto" w:fill="FFFFFF"/>
        </w:rPr>
        <w:t xml:space="preserve">) </w:t>
      </w:r>
      <w:r w:rsidRPr="004C7263">
        <w:rPr>
          <w:rFonts w:ascii="Arial" w:hAnsi="Arial" w:cs="Arial"/>
          <w:i/>
          <w:iCs/>
          <w:sz w:val="24"/>
          <w:szCs w:val="24"/>
          <w:shd w:val="clear" w:color="auto" w:fill="FFFFFF"/>
        </w:rPr>
        <w:t>Childhood in different cultures</w:t>
      </w:r>
      <w:r w:rsidRPr="00B044C6">
        <w:rPr>
          <w:rFonts w:ascii="Arial" w:hAnsi="Arial" w:cs="Arial"/>
          <w:sz w:val="24"/>
          <w:szCs w:val="24"/>
          <w:shd w:val="clear" w:color="auto" w:fill="FFFFFF"/>
        </w:rPr>
        <w:t>. </w:t>
      </w:r>
      <w:r w:rsidRPr="00B044C6">
        <w:rPr>
          <w:rFonts w:ascii="Arial" w:hAnsi="Arial" w:cs="Arial"/>
          <w:i/>
          <w:iCs/>
          <w:sz w:val="24"/>
          <w:szCs w:val="24"/>
          <w:shd w:val="clear" w:color="auto" w:fill="FFFFFF"/>
        </w:rPr>
        <w:t>An introduction to early childhood studies.</w:t>
      </w:r>
      <w:r w:rsidR="004C7263" w:rsidRPr="004C7263">
        <w:rPr>
          <w:rFonts w:ascii="Arial" w:hAnsi="Arial" w:cs="Arial"/>
          <w:sz w:val="24"/>
          <w:szCs w:val="24"/>
          <w:shd w:val="clear" w:color="auto" w:fill="FFFFFF"/>
        </w:rPr>
        <w:t xml:space="preserve"> </w:t>
      </w:r>
      <w:r w:rsidR="004C7263" w:rsidRPr="00B044C6">
        <w:rPr>
          <w:rFonts w:ascii="Arial" w:hAnsi="Arial" w:cs="Arial"/>
          <w:sz w:val="24"/>
          <w:szCs w:val="24"/>
          <w:shd w:val="clear" w:color="auto" w:fill="FFFFFF"/>
        </w:rPr>
        <w:t>pp.53-64</w:t>
      </w:r>
      <w:r w:rsidRPr="00B044C6">
        <w:rPr>
          <w:rFonts w:ascii="Arial" w:hAnsi="Arial" w:cs="Arial"/>
          <w:i/>
          <w:iCs/>
          <w:sz w:val="24"/>
          <w:szCs w:val="24"/>
          <w:shd w:val="clear" w:color="auto" w:fill="FFFFFF"/>
        </w:rPr>
        <w:t xml:space="preserve"> London</w:t>
      </w:r>
      <w:r w:rsidR="004C7263">
        <w:rPr>
          <w:rFonts w:ascii="Arial" w:hAnsi="Arial" w:cs="Arial"/>
          <w:i/>
          <w:iCs/>
          <w:sz w:val="24"/>
          <w:szCs w:val="24"/>
          <w:shd w:val="clear" w:color="auto" w:fill="FFFFFF"/>
        </w:rPr>
        <w:t xml:space="preserve"> </w:t>
      </w:r>
      <w:r w:rsidRPr="00B044C6">
        <w:rPr>
          <w:rFonts w:ascii="Arial" w:hAnsi="Arial" w:cs="Arial"/>
          <w:i/>
          <w:iCs/>
          <w:sz w:val="24"/>
          <w:szCs w:val="24"/>
          <w:shd w:val="clear" w:color="auto" w:fill="FFFFFF"/>
        </w:rPr>
        <w:t>SAGE</w:t>
      </w:r>
      <w:r w:rsidR="004C7263">
        <w:rPr>
          <w:rFonts w:ascii="Arial" w:hAnsi="Arial" w:cs="Arial"/>
          <w:i/>
          <w:iCs/>
          <w:sz w:val="24"/>
          <w:szCs w:val="24"/>
          <w:shd w:val="clear" w:color="auto" w:fill="FFFFFF"/>
        </w:rPr>
        <w:t>.</w:t>
      </w:r>
    </w:p>
    <w:p w14:paraId="015EC7CC" w14:textId="77777777" w:rsidR="00A46421" w:rsidRDefault="00A46421" w:rsidP="00A46421">
      <w:pPr>
        <w:rPr>
          <w:rFonts w:ascii="Arial" w:hAnsi="Arial" w:cs="Arial"/>
          <w:sz w:val="24"/>
          <w:szCs w:val="24"/>
          <w:shd w:val="clear" w:color="auto" w:fill="FFFFFF"/>
        </w:rPr>
      </w:pPr>
      <w:r w:rsidRPr="002423DF">
        <w:rPr>
          <w:rFonts w:ascii="Arial" w:hAnsi="Arial" w:cs="Arial"/>
          <w:sz w:val="24"/>
          <w:szCs w:val="24"/>
          <w:shd w:val="clear" w:color="auto" w:fill="FFFFFF"/>
        </w:rPr>
        <w:t>Seaton, S. (2017). </w:t>
      </w:r>
      <w:r w:rsidRPr="002423DF">
        <w:rPr>
          <w:rFonts w:ascii="Arial" w:hAnsi="Arial" w:cs="Arial"/>
          <w:i/>
          <w:iCs/>
          <w:sz w:val="24"/>
          <w:szCs w:val="24"/>
          <w:shd w:val="clear" w:color="auto" w:fill="FFFFFF"/>
        </w:rPr>
        <w:t>Childhood &amp; Death in Victorian England</w:t>
      </w:r>
      <w:r w:rsidRPr="002423DF">
        <w:rPr>
          <w:rFonts w:ascii="Arial" w:hAnsi="Arial" w:cs="Arial"/>
          <w:sz w:val="24"/>
          <w:szCs w:val="24"/>
          <w:shd w:val="clear" w:color="auto" w:fill="FFFFFF"/>
        </w:rPr>
        <w:t>. Pen and Sword.</w:t>
      </w:r>
    </w:p>
    <w:p w14:paraId="06212556" w14:textId="77777777" w:rsidR="00A46421" w:rsidRPr="00C44985" w:rsidRDefault="00A46421" w:rsidP="00A46421">
      <w:pPr>
        <w:spacing w:line="360" w:lineRule="auto"/>
        <w:rPr>
          <w:rFonts w:ascii="Arial" w:hAnsi="Arial" w:cs="Arial"/>
          <w:sz w:val="24"/>
          <w:szCs w:val="24"/>
          <w:shd w:val="clear" w:color="auto" w:fill="FFFFFF"/>
        </w:rPr>
      </w:pPr>
      <w:r w:rsidRPr="00C44985">
        <w:rPr>
          <w:rFonts w:ascii="Arial" w:hAnsi="Arial" w:cs="Arial"/>
          <w:sz w:val="24"/>
          <w:szCs w:val="24"/>
          <w:shd w:val="clear" w:color="auto" w:fill="FFFFFF"/>
        </w:rPr>
        <w:t xml:space="preserve">Sutherland, H., Sefton, T. and </w:t>
      </w:r>
      <w:proofErr w:type="spellStart"/>
      <w:r w:rsidRPr="00C44985">
        <w:rPr>
          <w:rFonts w:ascii="Arial" w:hAnsi="Arial" w:cs="Arial"/>
          <w:sz w:val="24"/>
          <w:szCs w:val="24"/>
          <w:shd w:val="clear" w:color="auto" w:fill="FFFFFF"/>
        </w:rPr>
        <w:t>Piachaud</w:t>
      </w:r>
      <w:proofErr w:type="spellEnd"/>
      <w:r w:rsidRPr="00C44985">
        <w:rPr>
          <w:rFonts w:ascii="Arial" w:hAnsi="Arial" w:cs="Arial"/>
          <w:sz w:val="24"/>
          <w:szCs w:val="24"/>
          <w:shd w:val="clear" w:color="auto" w:fill="FFFFFF"/>
        </w:rPr>
        <w:t xml:space="preserve">, D., </w:t>
      </w:r>
      <w:r>
        <w:rPr>
          <w:rFonts w:ascii="Arial" w:hAnsi="Arial" w:cs="Arial"/>
          <w:sz w:val="24"/>
          <w:szCs w:val="24"/>
          <w:shd w:val="clear" w:color="auto" w:fill="FFFFFF"/>
        </w:rPr>
        <w:t>(</w:t>
      </w:r>
      <w:r w:rsidRPr="00C44985">
        <w:rPr>
          <w:rFonts w:ascii="Arial" w:hAnsi="Arial" w:cs="Arial"/>
          <w:sz w:val="24"/>
          <w:szCs w:val="24"/>
          <w:shd w:val="clear" w:color="auto" w:fill="FFFFFF"/>
        </w:rPr>
        <w:t>2003</w:t>
      </w:r>
      <w:r>
        <w:rPr>
          <w:rFonts w:ascii="Arial" w:hAnsi="Arial" w:cs="Arial"/>
          <w:sz w:val="24"/>
          <w:szCs w:val="24"/>
          <w:shd w:val="clear" w:color="auto" w:fill="FFFFFF"/>
        </w:rPr>
        <w:t>)</w:t>
      </w:r>
      <w:r w:rsidRPr="00C44985">
        <w:rPr>
          <w:rFonts w:ascii="Arial" w:hAnsi="Arial" w:cs="Arial"/>
          <w:sz w:val="24"/>
          <w:szCs w:val="24"/>
          <w:shd w:val="clear" w:color="auto" w:fill="FFFFFF"/>
        </w:rPr>
        <w:t>. </w:t>
      </w:r>
      <w:r w:rsidRPr="00C44985">
        <w:rPr>
          <w:rFonts w:ascii="Arial" w:hAnsi="Arial" w:cs="Arial"/>
          <w:i/>
          <w:iCs/>
          <w:sz w:val="24"/>
          <w:szCs w:val="24"/>
          <w:shd w:val="clear" w:color="auto" w:fill="FFFFFF"/>
        </w:rPr>
        <w:t>Poverty in Britain: the impact of government policy since 1997</w:t>
      </w:r>
      <w:r w:rsidRPr="00C44985">
        <w:rPr>
          <w:rFonts w:ascii="Arial" w:hAnsi="Arial" w:cs="Arial"/>
          <w:sz w:val="24"/>
          <w:szCs w:val="24"/>
          <w:shd w:val="clear" w:color="auto" w:fill="FFFFFF"/>
        </w:rPr>
        <w:t>. York: Joseph Rowntree Foundation.</w:t>
      </w:r>
    </w:p>
    <w:p w14:paraId="5BD9D473" w14:textId="1D5DDD92" w:rsidR="00E34626" w:rsidRDefault="00FF2786" w:rsidP="00A46421">
      <w:pPr>
        <w:rPr>
          <w:rFonts w:ascii="Arial" w:hAnsi="Arial" w:cs="Arial"/>
          <w:sz w:val="24"/>
          <w:szCs w:val="24"/>
        </w:rPr>
      </w:pPr>
      <w:r w:rsidRPr="00765DA1">
        <w:rPr>
          <w:rFonts w:ascii="Arial" w:hAnsi="Arial" w:cs="Arial"/>
          <w:sz w:val="24"/>
          <w:szCs w:val="24"/>
        </w:rPr>
        <w:t>U</w:t>
      </w:r>
      <w:r w:rsidR="00A46421">
        <w:rPr>
          <w:rFonts w:ascii="Arial" w:hAnsi="Arial" w:cs="Arial"/>
          <w:sz w:val="24"/>
          <w:szCs w:val="24"/>
        </w:rPr>
        <w:t>NICEF</w:t>
      </w:r>
      <w:r w:rsidRPr="00765DA1">
        <w:rPr>
          <w:rFonts w:ascii="Arial" w:hAnsi="Arial" w:cs="Arial"/>
          <w:sz w:val="24"/>
          <w:szCs w:val="24"/>
        </w:rPr>
        <w:t xml:space="preserve"> (2005), </w:t>
      </w:r>
      <w:r w:rsidR="0051699E" w:rsidRPr="00220A7D">
        <w:rPr>
          <w:rFonts w:ascii="Arial" w:hAnsi="Arial" w:cs="Arial"/>
          <w:i/>
          <w:iCs/>
          <w:sz w:val="24"/>
          <w:szCs w:val="24"/>
        </w:rPr>
        <w:t>Childhood defined</w:t>
      </w:r>
      <w:r w:rsidR="00220A7D">
        <w:rPr>
          <w:rFonts w:ascii="Arial" w:hAnsi="Arial" w:cs="Arial"/>
          <w:i/>
          <w:iCs/>
          <w:sz w:val="24"/>
          <w:szCs w:val="24"/>
        </w:rPr>
        <w:t xml:space="preserve">. </w:t>
      </w:r>
      <w:r w:rsidR="00220A7D">
        <w:rPr>
          <w:rFonts w:ascii="Arial" w:hAnsi="Arial" w:cs="Arial"/>
          <w:sz w:val="24"/>
          <w:szCs w:val="24"/>
        </w:rPr>
        <w:t xml:space="preserve">Available at </w:t>
      </w:r>
      <w:hyperlink r:id="rId11" w:history="1">
        <w:r w:rsidR="00220A7D" w:rsidRPr="00220A7D">
          <w:rPr>
            <w:rStyle w:val="Hyperlink"/>
            <w:rFonts w:ascii="Arial" w:hAnsi="Arial" w:cs="Arial"/>
            <w:color w:val="auto"/>
            <w:sz w:val="24"/>
            <w:szCs w:val="24"/>
            <w:u w:val="none"/>
          </w:rPr>
          <w:t>https://www.unicef.org/sowc05/english/childhooddefined.html</w:t>
        </w:r>
      </w:hyperlink>
      <w:r w:rsidRPr="00220A7D">
        <w:rPr>
          <w:rFonts w:ascii="Arial" w:hAnsi="Arial" w:cs="Arial"/>
          <w:sz w:val="24"/>
          <w:szCs w:val="24"/>
        </w:rPr>
        <w:t>.</w:t>
      </w:r>
      <w:r w:rsidRPr="00765DA1">
        <w:rPr>
          <w:rFonts w:ascii="Arial" w:hAnsi="Arial" w:cs="Arial"/>
          <w:sz w:val="24"/>
          <w:szCs w:val="24"/>
        </w:rPr>
        <w:t xml:space="preserve"> </w:t>
      </w:r>
      <w:r w:rsidR="001E5F21">
        <w:rPr>
          <w:rFonts w:ascii="Arial" w:hAnsi="Arial" w:cs="Arial"/>
          <w:sz w:val="24"/>
          <w:szCs w:val="24"/>
        </w:rPr>
        <w:t>(</w:t>
      </w:r>
      <w:r w:rsidRPr="00765DA1">
        <w:rPr>
          <w:rFonts w:ascii="Arial" w:hAnsi="Arial" w:cs="Arial"/>
          <w:sz w:val="24"/>
          <w:szCs w:val="24"/>
        </w:rPr>
        <w:t>Accessed:17</w:t>
      </w:r>
      <w:r w:rsidRPr="00765DA1">
        <w:rPr>
          <w:rFonts w:ascii="Arial" w:hAnsi="Arial" w:cs="Arial"/>
          <w:sz w:val="24"/>
          <w:szCs w:val="24"/>
          <w:vertAlign w:val="superscript"/>
        </w:rPr>
        <w:t>th</w:t>
      </w:r>
      <w:r w:rsidRPr="00765DA1">
        <w:rPr>
          <w:rFonts w:ascii="Arial" w:hAnsi="Arial" w:cs="Arial"/>
          <w:sz w:val="24"/>
          <w:szCs w:val="24"/>
        </w:rPr>
        <w:t xml:space="preserve"> July 2020</w:t>
      </w:r>
      <w:r w:rsidR="001E5F21">
        <w:rPr>
          <w:rFonts w:ascii="Arial" w:hAnsi="Arial" w:cs="Arial"/>
          <w:sz w:val="24"/>
          <w:szCs w:val="24"/>
        </w:rPr>
        <w:t>).</w:t>
      </w:r>
    </w:p>
    <w:p w14:paraId="0DC9933E" w14:textId="59E55E36" w:rsidR="00367011" w:rsidRPr="001E5F21" w:rsidRDefault="001E5F21" w:rsidP="00A46421">
      <w:pPr>
        <w:rPr>
          <w:rFonts w:ascii="Arial" w:hAnsi="Arial" w:cs="Arial"/>
          <w:sz w:val="20"/>
          <w:szCs w:val="20"/>
          <w:shd w:val="clear" w:color="auto" w:fill="FFFFFF"/>
        </w:rPr>
      </w:pPr>
      <w:proofErr w:type="spellStart"/>
      <w:r w:rsidRPr="001E5F21">
        <w:rPr>
          <w:rFonts w:ascii="Arial" w:hAnsi="Arial" w:cs="Arial"/>
          <w:sz w:val="24"/>
          <w:szCs w:val="24"/>
        </w:rPr>
        <w:t>U</w:t>
      </w:r>
      <w:r w:rsidR="00367011" w:rsidRPr="001E5F21">
        <w:rPr>
          <w:rFonts w:ascii="Arial" w:hAnsi="Arial" w:cs="Arial"/>
          <w:sz w:val="24"/>
          <w:szCs w:val="24"/>
        </w:rPr>
        <w:t>nicef</w:t>
      </w:r>
      <w:proofErr w:type="spellEnd"/>
      <w:r w:rsidRPr="001E5F21">
        <w:rPr>
          <w:rFonts w:ascii="Arial" w:hAnsi="Arial" w:cs="Arial"/>
          <w:sz w:val="24"/>
          <w:szCs w:val="24"/>
        </w:rPr>
        <w:t xml:space="preserve"> </w:t>
      </w:r>
      <w:r>
        <w:rPr>
          <w:rFonts w:ascii="Arial" w:hAnsi="Arial" w:cs="Arial"/>
          <w:sz w:val="24"/>
          <w:szCs w:val="24"/>
        </w:rPr>
        <w:t>(2020</w:t>
      </w:r>
      <w:r w:rsidRPr="001E5F21">
        <w:rPr>
          <w:rFonts w:ascii="Arial" w:hAnsi="Arial" w:cs="Arial"/>
          <w:i/>
          <w:iCs/>
          <w:sz w:val="24"/>
          <w:szCs w:val="24"/>
        </w:rPr>
        <w:t>) Learning from experience: 1946–1979</w:t>
      </w:r>
      <w:r w:rsidR="00367011" w:rsidRPr="001E5F21">
        <w:rPr>
          <w:rFonts w:ascii="Arial" w:hAnsi="Arial" w:cs="Arial"/>
          <w:sz w:val="24"/>
          <w:szCs w:val="24"/>
        </w:rPr>
        <w:t>.</w:t>
      </w:r>
      <w:r>
        <w:rPr>
          <w:rFonts w:ascii="Arial" w:hAnsi="Arial" w:cs="Arial"/>
          <w:sz w:val="24"/>
          <w:szCs w:val="24"/>
        </w:rPr>
        <w:t xml:space="preserve"> Available at: </w:t>
      </w:r>
      <w:hyperlink r:id="rId12" w:history="1">
        <w:r w:rsidRPr="001E5F21">
          <w:rPr>
            <w:rStyle w:val="Hyperlink"/>
            <w:rFonts w:ascii="Arial" w:hAnsi="Arial" w:cs="Arial"/>
            <w:color w:val="auto"/>
            <w:sz w:val="24"/>
            <w:szCs w:val="24"/>
            <w:u w:val="none"/>
          </w:rPr>
          <w:t>https://www.unicef.org/stories/learning-experience-19461979</w:t>
        </w:r>
      </w:hyperlink>
      <w:r w:rsidR="00367011" w:rsidRPr="001E5F21">
        <w:rPr>
          <w:rFonts w:ascii="Arial" w:hAnsi="Arial" w:cs="Arial"/>
          <w:sz w:val="24"/>
          <w:szCs w:val="24"/>
        </w:rPr>
        <w:t xml:space="preserve"> </w:t>
      </w:r>
      <w:r>
        <w:rPr>
          <w:rFonts w:ascii="Arial" w:hAnsi="Arial" w:cs="Arial"/>
          <w:sz w:val="24"/>
          <w:szCs w:val="24"/>
        </w:rPr>
        <w:t>(</w:t>
      </w:r>
      <w:r w:rsidR="00367011" w:rsidRPr="001E5F21">
        <w:rPr>
          <w:rFonts w:ascii="Arial" w:hAnsi="Arial" w:cs="Arial"/>
          <w:sz w:val="24"/>
          <w:szCs w:val="24"/>
        </w:rPr>
        <w:t>Accessed 20</w:t>
      </w:r>
      <w:r w:rsidR="00367011" w:rsidRPr="001E5F21">
        <w:rPr>
          <w:rFonts w:ascii="Arial" w:hAnsi="Arial" w:cs="Arial"/>
          <w:sz w:val="24"/>
          <w:szCs w:val="24"/>
          <w:vertAlign w:val="superscript"/>
        </w:rPr>
        <w:t>th</w:t>
      </w:r>
      <w:r w:rsidR="00367011" w:rsidRPr="001E5F21">
        <w:rPr>
          <w:rFonts w:ascii="Arial" w:hAnsi="Arial" w:cs="Arial"/>
          <w:sz w:val="24"/>
          <w:szCs w:val="24"/>
        </w:rPr>
        <w:t xml:space="preserve"> July 2020</w:t>
      </w:r>
      <w:r>
        <w:rPr>
          <w:rFonts w:ascii="Arial" w:hAnsi="Arial" w:cs="Arial"/>
          <w:sz w:val="24"/>
          <w:szCs w:val="24"/>
        </w:rPr>
        <w:t>).</w:t>
      </w:r>
    </w:p>
    <w:p w14:paraId="58DA9C0E" w14:textId="77777777" w:rsidR="004624D7" w:rsidRDefault="00A46421" w:rsidP="004624D7">
      <w:pPr>
        <w:rPr>
          <w:rFonts w:ascii="Arial" w:hAnsi="Arial" w:cs="Arial"/>
          <w:color w:val="222222"/>
          <w:sz w:val="24"/>
          <w:szCs w:val="24"/>
          <w:shd w:val="clear" w:color="auto" w:fill="FFFFFF"/>
        </w:rPr>
      </w:pPr>
      <w:r w:rsidRPr="00A46421">
        <w:rPr>
          <w:rFonts w:ascii="Arial" w:hAnsi="Arial" w:cs="Arial"/>
          <w:sz w:val="24"/>
          <w:szCs w:val="24"/>
          <w:shd w:val="clear" w:color="auto" w:fill="FFFFFF"/>
        </w:rPr>
        <w:t>UNICEF, (2009). </w:t>
      </w:r>
      <w:r w:rsidRPr="00A46421">
        <w:rPr>
          <w:rFonts w:ascii="Arial" w:hAnsi="Arial" w:cs="Arial"/>
          <w:i/>
          <w:iCs/>
          <w:sz w:val="24"/>
          <w:szCs w:val="24"/>
          <w:shd w:val="clear" w:color="auto" w:fill="FFFFFF"/>
        </w:rPr>
        <w:t>UNICEF at a Glance</w:t>
      </w:r>
      <w:r w:rsidRPr="00A46421">
        <w:rPr>
          <w:rFonts w:ascii="Arial" w:hAnsi="Arial" w:cs="Arial"/>
          <w:sz w:val="24"/>
          <w:szCs w:val="24"/>
          <w:shd w:val="clear" w:color="auto" w:fill="FFFFFF"/>
        </w:rPr>
        <w:t xml:space="preserve">. </w:t>
      </w:r>
      <w:proofErr w:type="spellStart"/>
      <w:r w:rsidRPr="00A46421">
        <w:rPr>
          <w:rFonts w:ascii="Arial" w:hAnsi="Arial" w:cs="Arial"/>
          <w:sz w:val="24"/>
          <w:szCs w:val="24"/>
          <w:shd w:val="clear" w:color="auto" w:fill="FFFFFF"/>
        </w:rPr>
        <w:t>Unicef</w:t>
      </w:r>
      <w:proofErr w:type="spellEnd"/>
      <w:r w:rsidRPr="00765DA1">
        <w:rPr>
          <w:rFonts w:ascii="Arial" w:hAnsi="Arial" w:cs="Arial"/>
          <w:color w:val="222222"/>
          <w:sz w:val="24"/>
          <w:szCs w:val="24"/>
          <w:shd w:val="clear" w:color="auto" w:fill="FFFFFF"/>
        </w:rPr>
        <w:t>.</w:t>
      </w:r>
    </w:p>
    <w:p w14:paraId="7C523514" w14:textId="19AB39F1" w:rsidR="00B64D27" w:rsidRPr="004624D7" w:rsidRDefault="00B64D27" w:rsidP="004624D7">
      <w:pPr>
        <w:jc w:val="center"/>
        <w:rPr>
          <w:rFonts w:ascii="Arial" w:hAnsi="Arial" w:cs="Arial"/>
          <w:color w:val="222222"/>
          <w:sz w:val="24"/>
          <w:szCs w:val="24"/>
          <w:shd w:val="clear" w:color="auto" w:fill="FFFFFF"/>
        </w:rPr>
      </w:pPr>
      <w:r w:rsidRPr="00B64D27">
        <w:rPr>
          <w:rFonts w:ascii="Arial" w:hAnsi="Arial" w:cs="Arial"/>
          <w:color w:val="2F5496" w:themeColor="accent1" w:themeShade="BF"/>
          <w:sz w:val="40"/>
          <w:szCs w:val="40"/>
          <w:shd w:val="clear" w:color="auto" w:fill="FFFFFF"/>
        </w:rPr>
        <w:lastRenderedPageBreak/>
        <w:t>Appendices</w:t>
      </w:r>
    </w:p>
    <w:p w14:paraId="45E6CBF9" w14:textId="422BD7FD" w:rsidR="00B64D27" w:rsidRDefault="00B64D27" w:rsidP="00B64D27">
      <w:pPr>
        <w:jc w:val="center"/>
        <w:rPr>
          <w:rFonts w:ascii="Arial" w:hAnsi="Arial" w:cs="Arial"/>
          <w:color w:val="2F5496" w:themeColor="accent1" w:themeShade="BF"/>
          <w:sz w:val="40"/>
          <w:szCs w:val="40"/>
          <w:shd w:val="clear" w:color="auto" w:fill="FFFFFF"/>
        </w:rPr>
      </w:pPr>
    </w:p>
    <w:p w14:paraId="2709D828" w14:textId="3FB648CE" w:rsidR="00B64D27" w:rsidRDefault="00B64D27" w:rsidP="00B64D27">
      <w:pPr>
        <w:jc w:val="center"/>
        <w:rPr>
          <w:rFonts w:ascii="Arial" w:hAnsi="Arial" w:cs="Arial"/>
          <w:color w:val="2F5496" w:themeColor="accent1" w:themeShade="BF"/>
          <w:sz w:val="40"/>
          <w:szCs w:val="40"/>
          <w:shd w:val="clear" w:color="auto" w:fill="FFFFFF"/>
        </w:rPr>
      </w:pPr>
    </w:p>
    <w:p w14:paraId="4F13CB3F" w14:textId="343DFEF9" w:rsidR="00B64D27" w:rsidRPr="00B64D27" w:rsidRDefault="00B64D27" w:rsidP="00B64D27">
      <w:pPr>
        <w:rPr>
          <w:rFonts w:ascii="Arial" w:hAnsi="Arial" w:cs="Arial"/>
          <w:color w:val="2F5496" w:themeColor="accent1" w:themeShade="BF"/>
          <w:sz w:val="24"/>
          <w:szCs w:val="24"/>
          <w:shd w:val="clear" w:color="auto" w:fill="FFFFFF"/>
        </w:rPr>
      </w:pPr>
      <w:r>
        <w:rPr>
          <w:rFonts w:ascii="Arial" w:hAnsi="Arial" w:cs="Arial"/>
          <w:color w:val="2F5496" w:themeColor="accent1" w:themeShade="BF"/>
          <w:sz w:val="24"/>
          <w:szCs w:val="24"/>
          <w:shd w:val="clear" w:color="auto" w:fill="FFFFFF"/>
        </w:rPr>
        <w:t>Appendix 1</w:t>
      </w:r>
    </w:p>
    <w:p w14:paraId="7A61BB24" w14:textId="3B213469" w:rsidR="00B64D27" w:rsidRPr="00367011" w:rsidRDefault="002D217C" w:rsidP="004624D7">
      <w:pPr>
        <w:jc w:val="center"/>
        <w:rPr>
          <w:rFonts w:ascii="Arial" w:hAnsi="Arial" w:cs="Arial"/>
          <w:color w:val="FF0000"/>
          <w:sz w:val="24"/>
          <w:szCs w:val="24"/>
        </w:rPr>
      </w:pPr>
      <w:r w:rsidRPr="002D217C">
        <w:drawing>
          <wp:inline distT="0" distB="0" distL="0" distR="0" wp14:anchorId="03E47485" wp14:editId="6E56B3A8">
            <wp:extent cx="2181225" cy="20955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181225" cy="2095500"/>
                    </a:xfrm>
                    <a:prstGeom prst="rect">
                      <a:avLst/>
                    </a:prstGeom>
                  </pic:spPr>
                </pic:pic>
              </a:graphicData>
            </a:graphic>
          </wp:inline>
        </w:drawing>
      </w:r>
      <w:r w:rsidR="004624D7">
        <w:fldChar w:fldCharType="begin"/>
      </w:r>
      <w:r w:rsidR="004624D7">
        <w:instrText xml:space="preserve"> INCLUDEPICTURE "https://i.pinimg.com/originals/63/c7/92/63c792a8284edcbcef99a5a47926ba0e.jpg" \* MERGEFORMATINET </w:instrText>
      </w:r>
      <w:r w:rsidR="004624D7">
        <w:fldChar w:fldCharType="end"/>
      </w:r>
    </w:p>
    <w:sectPr w:rsidR="00B64D27" w:rsidRPr="003670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42A"/>
    <w:rsid w:val="00001844"/>
    <w:rsid w:val="00002782"/>
    <w:rsid w:val="000277D5"/>
    <w:rsid w:val="00036920"/>
    <w:rsid w:val="000374E2"/>
    <w:rsid w:val="0005349D"/>
    <w:rsid w:val="000800D1"/>
    <w:rsid w:val="0008184C"/>
    <w:rsid w:val="00085B0C"/>
    <w:rsid w:val="000F0746"/>
    <w:rsid w:val="001016A1"/>
    <w:rsid w:val="00102B14"/>
    <w:rsid w:val="0010473A"/>
    <w:rsid w:val="0011243C"/>
    <w:rsid w:val="00142F48"/>
    <w:rsid w:val="001639AA"/>
    <w:rsid w:val="0019542A"/>
    <w:rsid w:val="001A5B10"/>
    <w:rsid w:val="001B25B1"/>
    <w:rsid w:val="001B400B"/>
    <w:rsid w:val="001C4E91"/>
    <w:rsid w:val="001C5038"/>
    <w:rsid w:val="001C5633"/>
    <w:rsid w:val="001E5F21"/>
    <w:rsid w:val="001F0FD7"/>
    <w:rsid w:val="002077D7"/>
    <w:rsid w:val="0021492C"/>
    <w:rsid w:val="00220A7D"/>
    <w:rsid w:val="002423DF"/>
    <w:rsid w:val="002453C1"/>
    <w:rsid w:val="002468E7"/>
    <w:rsid w:val="0025181C"/>
    <w:rsid w:val="00254680"/>
    <w:rsid w:val="002552EE"/>
    <w:rsid w:val="00272561"/>
    <w:rsid w:val="00284121"/>
    <w:rsid w:val="002D217C"/>
    <w:rsid w:val="002D2C49"/>
    <w:rsid w:val="003115B2"/>
    <w:rsid w:val="00323EFE"/>
    <w:rsid w:val="003316D9"/>
    <w:rsid w:val="00367011"/>
    <w:rsid w:val="00385047"/>
    <w:rsid w:val="0038611F"/>
    <w:rsid w:val="003A7D6E"/>
    <w:rsid w:val="003B4CA7"/>
    <w:rsid w:val="003B6807"/>
    <w:rsid w:val="003F5665"/>
    <w:rsid w:val="003F7548"/>
    <w:rsid w:val="00404D15"/>
    <w:rsid w:val="0040588D"/>
    <w:rsid w:val="00407B0D"/>
    <w:rsid w:val="004155C8"/>
    <w:rsid w:val="00436F77"/>
    <w:rsid w:val="00440F46"/>
    <w:rsid w:val="004472E2"/>
    <w:rsid w:val="00454374"/>
    <w:rsid w:val="004624D7"/>
    <w:rsid w:val="00480FC3"/>
    <w:rsid w:val="00487787"/>
    <w:rsid w:val="004A09C1"/>
    <w:rsid w:val="004C7263"/>
    <w:rsid w:val="00513FE6"/>
    <w:rsid w:val="00514C70"/>
    <w:rsid w:val="0051699E"/>
    <w:rsid w:val="00535CF2"/>
    <w:rsid w:val="0055162D"/>
    <w:rsid w:val="00565E92"/>
    <w:rsid w:val="00573FE8"/>
    <w:rsid w:val="00595169"/>
    <w:rsid w:val="005A5FA6"/>
    <w:rsid w:val="005B05C2"/>
    <w:rsid w:val="005C0B35"/>
    <w:rsid w:val="005F4A8B"/>
    <w:rsid w:val="00623585"/>
    <w:rsid w:val="006260FF"/>
    <w:rsid w:val="0063299F"/>
    <w:rsid w:val="006351E4"/>
    <w:rsid w:val="00650212"/>
    <w:rsid w:val="00657321"/>
    <w:rsid w:val="00666996"/>
    <w:rsid w:val="0069164D"/>
    <w:rsid w:val="006948B8"/>
    <w:rsid w:val="00697517"/>
    <w:rsid w:val="006B57D1"/>
    <w:rsid w:val="006C7215"/>
    <w:rsid w:val="006D06F5"/>
    <w:rsid w:val="006E0C39"/>
    <w:rsid w:val="006F0D30"/>
    <w:rsid w:val="00720C08"/>
    <w:rsid w:val="007265D8"/>
    <w:rsid w:val="00734462"/>
    <w:rsid w:val="007351F6"/>
    <w:rsid w:val="0074752F"/>
    <w:rsid w:val="00765DA1"/>
    <w:rsid w:val="00772050"/>
    <w:rsid w:val="0078392D"/>
    <w:rsid w:val="00792B77"/>
    <w:rsid w:val="007A5669"/>
    <w:rsid w:val="007C0E2B"/>
    <w:rsid w:val="007D47E3"/>
    <w:rsid w:val="007D5F86"/>
    <w:rsid w:val="007E79AF"/>
    <w:rsid w:val="007F189F"/>
    <w:rsid w:val="0080309C"/>
    <w:rsid w:val="00805162"/>
    <w:rsid w:val="00815BB4"/>
    <w:rsid w:val="00816287"/>
    <w:rsid w:val="00832C5F"/>
    <w:rsid w:val="00851119"/>
    <w:rsid w:val="00854791"/>
    <w:rsid w:val="00862298"/>
    <w:rsid w:val="008705E0"/>
    <w:rsid w:val="00874446"/>
    <w:rsid w:val="00882B12"/>
    <w:rsid w:val="00895082"/>
    <w:rsid w:val="008A6B3D"/>
    <w:rsid w:val="008B42BB"/>
    <w:rsid w:val="008C7550"/>
    <w:rsid w:val="008E16D9"/>
    <w:rsid w:val="00914970"/>
    <w:rsid w:val="009319FA"/>
    <w:rsid w:val="00935786"/>
    <w:rsid w:val="00940C2C"/>
    <w:rsid w:val="00961E9E"/>
    <w:rsid w:val="00972FDB"/>
    <w:rsid w:val="00973138"/>
    <w:rsid w:val="009B5DB4"/>
    <w:rsid w:val="00A142A7"/>
    <w:rsid w:val="00A30D69"/>
    <w:rsid w:val="00A311E7"/>
    <w:rsid w:val="00A46421"/>
    <w:rsid w:val="00A5229B"/>
    <w:rsid w:val="00A602A7"/>
    <w:rsid w:val="00AB0DFC"/>
    <w:rsid w:val="00AC4A41"/>
    <w:rsid w:val="00AE08E1"/>
    <w:rsid w:val="00AE1AB0"/>
    <w:rsid w:val="00B044C6"/>
    <w:rsid w:val="00B1143D"/>
    <w:rsid w:val="00B12682"/>
    <w:rsid w:val="00B30C0B"/>
    <w:rsid w:val="00B44CA9"/>
    <w:rsid w:val="00B53827"/>
    <w:rsid w:val="00B54DB5"/>
    <w:rsid w:val="00B64D27"/>
    <w:rsid w:val="00B738B4"/>
    <w:rsid w:val="00B76CFC"/>
    <w:rsid w:val="00B85666"/>
    <w:rsid w:val="00BA78B1"/>
    <w:rsid w:val="00BB5A6E"/>
    <w:rsid w:val="00BF017C"/>
    <w:rsid w:val="00BF0628"/>
    <w:rsid w:val="00BF549F"/>
    <w:rsid w:val="00C44985"/>
    <w:rsid w:val="00C61C0B"/>
    <w:rsid w:val="00C65BF9"/>
    <w:rsid w:val="00CA0B16"/>
    <w:rsid w:val="00CA148A"/>
    <w:rsid w:val="00CA528C"/>
    <w:rsid w:val="00CF4F13"/>
    <w:rsid w:val="00D1014C"/>
    <w:rsid w:val="00D20C7F"/>
    <w:rsid w:val="00D76F0E"/>
    <w:rsid w:val="00D837B5"/>
    <w:rsid w:val="00D84899"/>
    <w:rsid w:val="00DC0497"/>
    <w:rsid w:val="00DE1AAD"/>
    <w:rsid w:val="00DF2D93"/>
    <w:rsid w:val="00E01B0B"/>
    <w:rsid w:val="00E06C7F"/>
    <w:rsid w:val="00E208DB"/>
    <w:rsid w:val="00E34626"/>
    <w:rsid w:val="00E34B53"/>
    <w:rsid w:val="00E36F54"/>
    <w:rsid w:val="00E55EEC"/>
    <w:rsid w:val="00E56AC6"/>
    <w:rsid w:val="00E6385D"/>
    <w:rsid w:val="00E65C17"/>
    <w:rsid w:val="00E73E8E"/>
    <w:rsid w:val="00E75D00"/>
    <w:rsid w:val="00E77C91"/>
    <w:rsid w:val="00EA344F"/>
    <w:rsid w:val="00EA6CF4"/>
    <w:rsid w:val="00ED31DC"/>
    <w:rsid w:val="00EE1864"/>
    <w:rsid w:val="00F01217"/>
    <w:rsid w:val="00F174D4"/>
    <w:rsid w:val="00F51D0E"/>
    <w:rsid w:val="00F53E89"/>
    <w:rsid w:val="00F72968"/>
    <w:rsid w:val="00FA3E25"/>
    <w:rsid w:val="00FB5655"/>
    <w:rsid w:val="00FF2786"/>
    <w:rsid w:val="00FF2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ECCA4"/>
  <w15:chartTrackingRefBased/>
  <w15:docId w15:val="{DE003A53-CA48-4370-97F3-472893BB5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70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54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9542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F2786"/>
    <w:rPr>
      <w:color w:val="0000FF"/>
      <w:u w:val="single"/>
    </w:rPr>
  </w:style>
  <w:style w:type="character" w:styleId="UnresolvedMention">
    <w:name w:val="Unresolved Mention"/>
    <w:basedOn w:val="DefaultParagraphFont"/>
    <w:uiPriority w:val="99"/>
    <w:semiHidden/>
    <w:unhideWhenUsed/>
    <w:rsid w:val="00FF2786"/>
    <w:rPr>
      <w:color w:val="605E5C"/>
      <w:shd w:val="clear" w:color="auto" w:fill="E1DFDD"/>
    </w:rPr>
  </w:style>
  <w:style w:type="character" w:customStyle="1" w:styleId="Heading1Char">
    <w:name w:val="Heading 1 Char"/>
    <w:basedOn w:val="DefaultParagraphFont"/>
    <w:link w:val="Heading1"/>
    <w:uiPriority w:val="9"/>
    <w:rsid w:val="00367011"/>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D20C7F"/>
    <w:rPr>
      <w:sz w:val="16"/>
      <w:szCs w:val="16"/>
    </w:rPr>
  </w:style>
  <w:style w:type="paragraph" w:styleId="CommentText">
    <w:name w:val="annotation text"/>
    <w:basedOn w:val="Normal"/>
    <w:link w:val="CommentTextChar"/>
    <w:uiPriority w:val="99"/>
    <w:semiHidden/>
    <w:unhideWhenUsed/>
    <w:rsid w:val="00D20C7F"/>
    <w:pPr>
      <w:spacing w:line="240" w:lineRule="auto"/>
    </w:pPr>
    <w:rPr>
      <w:sz w:val="20"/>
      <w:szCs w:val="20"/>
    </w:rPr>
  </w:style>
  <w:style w:type="character" w:customStyle="1" w:styleId="CommentTextChar">
    <w:name w:val="Comment Text Char"/>
    <w:basedOn w:val="DefaultParagraphFont"/>
    <w:link w:val="CommentText"/>
    <w:uiPriority w:val="99"/>
    <w:semiHidden/>
    <w:rsid w:val="00D20C7F"/>
    <w:rPr>
      <w:sz w:val="20"/>
      <w:szCs w:val="20"/>
    </w:rPr>
  </w:style>
  <w:style w:type="paragraph" w:styleId="CommentSubject">
    <w:name w:val="annotation subject"/>
    <w:basedOn w:val="CommentText"/>
    <w:next w:val="CommentText"/>
    <w:link w:val="CommentSubjectChar"/>
    <w:uiPriority w:val="99"/>
    <w:semiHidden/>
    <w:unhideWhenUsed/>
    <w:rsid w:val="00D20C7F"/>
    <w:rPr>
      <w:b/>
      <w:bCs/>
    </w:rPr>
  </w:style>
  <w:style w:type="character" w:customStyle="1" w:styleId="CommentSubjectChar">
    <w:name w:val="Comment Subject Char"/>
    <w:basedOn w:val="CommentTextChar"/>
    <w:link w:val="CommentSubject"/>
    <w:uiPriority w:val="99"/>
    <w:semiHidden/>
    <w:rsid w:val="00D20C7F"/>
    <w:rPr>
      <w:b/>
      <w:bCs/>
      <w:sz w:val="20"/>
      <w:szCs w:val="20"/>
    </w:rPr>
  </w:style>
  <w:style w:type="paragraph" w:styleId="BalloonText">
    <w:name w:val="Balloon Text"/>
    <w:basedOn w:val="Normal"/>
    <w:link w:val="BalloonTextChar"/>
    <w:uiPriority w:val="99"/>
    <w:semiHidden/>
    <w:unhideWhenUsed/>
    <w:rsid w:val="00D20C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0C7F"/>
    <w:rPr>
      <w:rFonts w:ascii="Segoe UI" w:hAnsi="Segoe UI" w:cs="Segoe UI"/>
      <w:sz w:val="18"/>
      <w:szCs w:val="18"/>
    </w:rPr>
  </w:style>
  <w:style w:type="character" w:customStyle="1" w:styleId="ms-submitted-date">
    <w:name w:val="ms-submitted-date"/>
    <w:basedOn w:val="DefaultParagraphFont"/>
    <w:rsid w:val="00514C70"/>
  </w:style>
  <w:style w:type="character" w:customStyle="1" w:styleId="cit">
    <w:name w:val="cit"/>
    <w:basedOn w:val="DefaultParagraphFont"/>
    <w:rsid w:val="00514C70"/>
  </w:style>
  <w:style w:type="character" w:customStyle="1" w:styleId="doi">
    <w:name w:val="doi"/>
    <w:basedOn w:val="DefaultParagraphFont"/>
    <w:rsid w:val="00514C70"/>
  </w:style>
  <w:style w:type="character" w:styleId="Emphasis">
    <w:name w:val="Emphasis"/>
    <w:basedOn w:val="DefaultParagraphFont"/>
    <w:uiPriority w:val="20"/>
    <w:qFormat/>
    <w:rsid w:val="008B42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3488162">
      <w:bodyDiv w:val="1"/>
      <w:marLeft w:val="0"/>
      <w:marRight w:val="0"/>
      <w:marTop w:val="0"/>
      <w:marBottom w:val="0"/>
      <w:divBdr>
        <w:top w:val="none" w:sz="0" w:space="0" w:color="auto"/>
        <w:left w:val="none" w:sz="0" w:space="0" w:color="auto"/>
        <w:bottom w:val="none" w:sz="0" w:space="0" w:color="auto"/>
        <w:right w:val="none" w:sz="0" w:space="0" w:color="auto"/>
      </w:divBdr>
      <w:divsChild>
        <w:div w:id="660159927">
          <w:marLeft w:val="0"/>
          <w:marRight w:val="0"/>
          <w:marTop w:val="0"/>
          <w:marBottom w:val="0"/>
          <w:divBdr>
            <w:top w:val="none" w:sz="0" w:space="0" w:color="auto"/>
            <w:left w:val="none" w:sz="0" w:space="0" w:color="auto"/>
            <w:bottom w:val="none" w:sz="0" w:space="0" w:color="auto"/>
            <w:right w:val="none" w:sz="0" w:space="0" w:color="auto"/>
          </w:divBdr>
        </w:div>
      </w:divsChild>
    </w:div>
    <w:div w:id="831332895">
      <w:bodyDiv w:val="1"/>
      <w:marLeft w:val="0"/>
      <w:marRight w:val="0"/>
      <w:marTop w:val="0"/>
      <w:marBottom w:val="0"/>
      <w:divBdr>
        <w:top w:val="none" w:sz="0" w:space="0" w:color="auto"/>
        <w:left w:val="none" w:sz="0" w:space="0" w:color="auto"/>
        <w:bottom w:val="none" w:sz="0" w:space="0" w:color="auto"/>
        <w:right w:val="none" w:sz="0" w:space="0" w:color="auto"/>
      </w:divBdr>
    </w:div>
    <w:div w:id="902059252">
      <w:bodyDiv w:val="1"/>
      <w:marLeft w:val="0"/>
      <w:marRight w:val="0"/>
      <w:marTop w:val="0"/>
      <w:marBottom w:val="0"/>
      <w:divBdr>
        <w:top w:val="none" w:sz="0" w:space="0" w:color="auto"/>
        <w:left w:val="none" w:sz="0" w:space="0" w:color="auto"/>
        <w:bottom w:val="none" w:sz="0" w:space="0" w:color="auto"/>
        <w:right w:val="none" w:sz="0" w:space="0" w:color="auto"/>
      </w:divBdr>
      <w:divsChild>
        <w:div w:id="1610622438">
          <w:marLeft w:val="0"/>
          <w:marRight w:val="0"/>
          <w:marTop w:val="0"/>
          <w:marBottom w:val="0"/>
          <w:divBdr>
            <w:top w:val="none" w:sz="0" w:space="0" w:color="auto"/>
            <w:left w:val="none" w:sz="0" w:space="0" w:color="auto"/>
            <w:bottom w:val="none" w:sz="0" w:space="0" w:color="auto"/>
            <w:right w:val="none" w:sz="0" w:space="0" w:color="auto"/>
          </w:divBdr>
        </w:div>
      </w:divsChild>
    </w:div>
    <w:div w:id="993802501">
      <w:bodyDiv w:val="1"/>
      <w:marLeft w:val="0"/>
      <w:marRight w:val="0"/>
      <w:marTop w:val="0"/>
      <w:marBottom w:val="0"/>
      <w:divBdr>
        <w:top w:val="none" w:sz="0" w:space="0" w:color="auto"/>
        <w:left w:val="none" w:sz="0" w:space="0" w:color="auto"/>
        <w:bottom w:val="none" w:sz="0" w:space="0" w:color="auto"/>
        <w:right w:val="none" w:sz="0" w:space="0" w:color="auto"/>
      </w:divBdr>
      <w:divsChild>
        <w:div w:id="1774012900">
          <w:marLeft w:val="0"/>
          <w:marRight w:val="0"/>
          <w:marTop w:val="0"/>
          <w:marBottom w:val="0"/>
          <w:divBdr>
            <w:top w:val="none" w:sz="0" w:space="0" w:color="auto"/>
            <w:left w:val="none" w:sz="0" w:space="0" w:color="auto"/>
            <w:bottom w:val="none" w:sz="0" w:space="0" w:color="auto"/>
            <w:right w:val="none" w:sz="0" w:space="0" w:color="auto"/>
          </w:divBdr>
          <w:divsChild>
            <w:div w:id="30303325">
              <w:marLeft w:val="0"/>
              <w:marRight w:val="0"/>
              <w:marTop w:val="0"/>
              <w:marBottom w:val="0"/>
              <w:divBdr>
                <w:top w:val="none" w:sz="0" w:space="0" w:color="auto"/>
                <w:left w:val="none" w:sz="0" w:space="0" w:color="auto"/>
                <w:bottom w:val="none" w:sz="0" w:space="0" w:color="auto"/>
                <w:right w:val="none" w:sz="0" w:space="0" w:color="auto"/>
              </w:divBdr>
              <w:divsChild>
                <w:div w:id="1316178078">
                  <w:marLeft w:val="0"/>
                  <w:marRight w:val="0"/>
                  <w:marTop w:val="0"/>
                  <w:marBottom w:val="0"/>
                  <w:divBdr>
                    <w:top w:val="none" w:sz="0" w:space="0" w:color="auto"/>
                    <w:left w:val="none" w:sz="0" w:space="0" w:color="auto"/>
                    <w:bottom w:val="none" w:sz="0" w:space="0" w:color="auto"/>
                    <w:right w:val="none" w:sz="0" w:space="0" w:color="auto"/>
                  </w:divBdr>
                  <w:divsChild>
                    <w:div w:id="91285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026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docview/213348641?pq-origsite=gscholar&amp;fromopenview=true" TargetMode="External"/><Relationship Id="rId13"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s://www.gov.uk/guidance/strengthening-families-protecting-children-sfpc-programme" TargetMode="External"/><Relationship Id="rId12" Type="http://schemas.openxmlformats.org/officeDocument/2006/relationships/hyperlink" Target="https://www.unicef.org/stories/learning-experience-1946197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asw.co.uk/understanding-social-work-and-poverty" TargetMode="External"/><Relationship Id="rId11" Type="http://schemas.openxmlformats.org/officeDocument/2006/relationships/hyperlink" Target="https://www.unicef.org/sowc05/english/childhooddefined.html" TargetMode="External"/><Relationship Id="rId5" Type="http://schemas.openxmlformats.org/officeDocument/2006/relationships/hyperlink" Target="https://www.actionforchildren.org.uk/what-we-do/policy-and-research/support-for-children-and-families/choose-childhood-policy-report/" TargetMode="External"/><Relationship Id="rId15" Type="http://schemas.openxmlformats.org/officeDocument/2006/relationships/theme" Target="theme/theme1.xml"/><Relationship Id="rId10" Type="http://schemas.openxmlformats.org/officeDocument/2006/relationships/hyperlink" Target="https://content.apa.org/doi/10.1037/a0039836" TargetMode="External"/><Relationship Id="rId4" Type="http://schemas.openxmlformats.org/officeDocument/2006/relationships/image" Target="media/image1.jpeg"/><Relationship Id="rId9" Type="http://schemas.openxmlformats.org/officeDocument/2006/relationships/hyperlink" Target="https://learning.nspcc.org.uk/child-protection-system/children-the-law"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1100</TotalTime>
  <Pages>11</Pages>
  <Words>3121</Words>
  <Characters>17796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naseem khan</dc:creator>
  <cp:keywords/>
  <dc:description/>
  <cp:lastModifiedBy>naseem khan</cp:lastModifiedBy>
  <cp:revision>2</cp:revision>
  <dcterms:created xsi:type="dcterms:W3CDTF">2020-07-18T00:38:00Z</dcterms:created>
  <dcterms:modified xsi:type="dcterms:W3CDTF">2020-07-23T20:44:00Z</dcterms:modified>
</cp:coreProperties>
</file>