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F2C61" w:rsidRDefault="004F2C61">
      <w:pPr>
        <w:rPr>
          <w:rFonts w:ascii="Arial" w:hAnsi="Arial" w:cs="Arial"/>
          <w:sz w:val="24"/>
          <w:szCs w:val="24"/>
        </w:rPr>
      </w:pPr>
    </w:p>
    <w:p w:rsidR="00F208D1" w:rsidRDefault="006C585A">
      <w:pPr>
        <w:rPr>
          <w:rFonts w:ascii="Arial" w:hAnsi="Arial" w:cs="Arial"/>
          <w:sz w:val="24"/>
          <w:szCs w:val="24"/>
        </w:rPr>
      </w:pPr>
      <w:r>
        <w:rPr>
          <w:rFonts w:ascii="Arial" w:hAnsi="Arial" w:cs="Arial"/>
          <w:sz w:val="24"/>
          <w:szCs w:val="24"/>
        </w:rPr>
        <w:t>Academic Interview Dissertation</w:t>
      </w:r>
    </w:p>
    <w:p w:rsidR="006C585A" w:rsidRDefault="006C585A">
      <w:pPr>
        <w:rPr>
          <w:rFonts w:ascii="Arial" w:hAnsi="Arial" w:cs="Arial"/>
          <w:sz w:val="24"/>
          <w:szCs w:val="24"/>
        </w:rPr>
      </w:pPr>
    </w:p>
    <w:p w:rsidR="006C585A" w:rsidRDefault="006C585A" w:rsidP="006C585A">
      <w:pPr>
        <w:pStyle w:val="ListParagraph"/>
        <w:numPr>
          <w:ilvl w:val="0"/>
          <w:numId w:val="1"/>
        </w:numPr>
        <w:rPr>
          <w:rFonts w:ascii="Arial" w:hAnsi="Arial" w:cs="Arial"/>
          <w:sz w:val="24"/>
          <w:szCs w:val="24"/>
        </w:rPr>
      </w:pPr>
      <w:r>
        <w:rPr>
          <w:rFonts w:ascii="Arial" w:hAnsi="Arial" w:cs="Arial"/>
          <w:sz w:val="24"/>
          <w:szCs w:val="24"/>
        </w:rPr>
        <w:t>Why is your chosen area worthy of research? Explain the rational</w:t>
      </w:r>
      <w:r w:rsidR="00BF5107">
        <w:rPr>
          <w:rFonts w:ascii="Arial" w:hAnsi="Arial" w:cs="Arial"/>
          <w:sz w:val="24"/>
          <w:szCs w:val="24"/>
        </w:rPr>
        <w:t>e</w:t>
      </w:r>
      <w:r>
        <w:rPr>
          <w:rFonts w:ascii="Arial" w:hAnsi="Arial" w:cs="Arial"/>
          <w:sz w:val="24"/>
          <w:szCs w:val="24"/>
        </w:rPr>
        <w:t xml:space="preserve"> for your topic</w:t>
      </w:r>
      <w:r w:rsidR="00E3541D">
        <w:rPr>
          <w:rFonts w:ascii="Arial" w:hAnsi="Arial" w:cs="Arial"/>
          <w:sz w:val="24"/>
          <w:szCs w:val="24"/>
        </w:rPr>
        <w:t>.</w:t>
      </w:r>
    </w:p>
    <w:p w:rsidR="00C66BC0" w:rsidRDefault="00C66BC0" w:rsidP="00C66BC0">
      <w:pPr>
        <w:pStyle w:val="ListParagraph"/>
        <w:rPr>
          <w:rFonts w:ascii="Arial" w:hAnsi="Arial" w:cs="Arial"/>
          <w:sz w:val="24"/>
          <w:szCs w:val="24"/>
        </w:rPr>
      </w:pPr>
    </w:p>
    <w:p w:rsidR="003F3081" w:rsidRDefault="003F3081" w:rsidP="00C66BC0">
      <w:pPr>
        <w:pStyle w:val="ListParagraph"/>
        <w:rPr>
          <w:rFonts w:ascii="Arial" w:hAnsi="Arial" w:cs="Arial"/>
          <w:sz w:val="24"/>
          <w:szCs w:val="24"/>
        </w:rPr>
      </w:pPr>
    </w:p>
    <w:p w:rsidR="00CE718D" w:rsidRDefault="003F3081" w:rsidP="00CE718D">
      <w:pPr>
        <w:pStyle w:val="ListParagraph"/>
        <w:rPr>
          <w:rFonts w:ascii="Arial" w:hAnsi="Arial" w:cs="Arial"/>
          <w:sz w:val="24"/>
          <w:szCs w:val="24"/>
        </w:rPr>
      </w:pPr>
      <w:r>
        <w:rPr>
          <w:rFonts w:ascii="Arial" w:hAnsi="Arial" w:cs="Arial"/>
          <w:sz w:val="24"/>
          <w:szCs w:val="24"/>
        </w:rPr>
        <w:t xml:space="preserve">My chosen topic of cross-curricular learning through the use of technology, </w:t>
      </w:r>
      <w:r w:rsidR="00C66BC0">
        <w:rPr>
          <w:rFonts w:ascii="Arial" w:hAnsi="Arial" w:cs="Arial"/>
          <w:sz w:val="24"/>
          <w:szCs w:val="24"/>
        </w:rPr>
        <w:t xml:space="preserve">is one that is constantly updating, as technology itself is constantly </w:t>
      </w:r>
      <w:r w:rsidR="00CE718D">
        <w:rPr>
          <w:rFonts w:ascii="Arial" w:hAnsi="Arial" w:cs="Arial"/>
          <w:sz w:val="24"/>
          <w:szCs w:val="24"/>
        </w:rPr>
        <w:t xml:space="preserve">updating, and as Professor Graham Donaldson stated in his report Successful Futures (2015) that technology is developing quickly and with this development jobs are also evolving. This may even include the way teachers teach in the classroom, or impact children’s future as their future may include jobs that don’t currently exist. </w:t>
      </w:r>
    </w:p>
    <w:p w:rsidR="003F3081" w:rsidRDefault="003F3081" w:rsidP="00CE718D">
      <w:pPr>
        <w:pStyle w:val="ListParagraph"/>
        <w:rPr>
          <w:rFonts w:ascii="Arial" w:hAnsi="Arial" w:cs="Arial"/>
          <w:sz w:val="24"/>
          <w:szCs w:val="24"/>
        </w:rPr>
      </w:pPr>
    </w:p>
    <w:p w:rsidR="003F3081" w:rsidRDefault="003F3081" w:rsidP="00CE718D">
      <w:pPr>
        <w:pStyle w:val="ListParagraph"/>
        <w:rPr>
          <w:rFonts w:ascii="Arial" w:hAnsi="Arial" w:cs="Arial"/>
          <w:sz w:val="24"/>
          <w:szCs w:val="24"/>
        </w:rPr>
      </w:pPr>
      <w:r>
        <w:rPr>
          <w:rFonts w:ascii="Arial" w:hAnsi="Arial" w:cs="Arial"/>
          <w:sz w:val="24"/>
          <w:szCs w:val="24"/>
        </w:rPr>
        <w:t>Additionally to this cross-curricular education is something that is appearing in curriculums across the globe. Such as The Australian F1 curriculum (2019), this curriculum takes on a cross-curricular approach in multiple aspects of their curriculum, such numeracy, literacy and digital literacy. This is very similar to the latest approach in The Curriculum for Wales 2022, as they have decided to take inspiration from Donaldson’</w:t>
      </w:r>
      <w:r w:rsidR="003202DD">
        <w:rPr>
          <w:rFonts w:ascii="Arial" w:hAnsi="Arial" w:cs="Arial"/>
          <w:sz w:val="24"/>
          <w:szCs w:val="24"/>
        </w:rPr>
        <w:t>s report, and taken the cross-curricular route, before this the Welsh Government had already released a Literacy and Numeracy Framework and the Digital Competence Framework in 2008. Show how schools across the globe are starting to use the cross-curricular approach.</w:t>
      </w:r>
    </w:p>
    <w:p w:rsidR="003202DD" w:rsidRDefault="003202DD" w:rsidP="00CE718D">
      <w:pPr>
        <w:pStyle w:val="ListParagraph"/>
        <w:rPr>
          <w:rFonts w:ascii="Arial" w:hAnsi="Arial" w:cs="Arial"/>
          <w:sz w:val="24"/>
          <w:szCs w:val="24"/>
        </w:rPr>
      </w:pPr>
    </w:p>
    <w:p w:rsidR="00C66BC0" w:rsidRDefault="003202DD" w:rsidP="00F06EC8">
      <w:pPr>
        <w:pStyle w:val="ListParagraph"/>
        <w:rPr>
          <w:rFonts w:ascii="Arial" w:hAnsi="Arial" w:cs="Arial"/>
          <w:sz w:val="24"/>
          <w:szCs w:val="24"/>
        </w:rPr>
      </w:pPr>
      <w:r>
        <w:rPr>
          <w:rFonts w:ascii="Arial" w:hAnsi="Arial" w:cs="Arial"/>
          <w:sz w:val="24"/>
          <w:szCs w:val="24"/>
        </w:rPr>
        <w:t xml:space="preserve">Finally since the beginning of the use of technology people have been aware of both its dangers and its advantage. For example Gunter and </w:t>
      </w:r>
      <w:proofErr w:type="spellStart"/>
      <w:r>
        <w:rPr>
          <w:rFonts w:ascii="Arial" w:hAnsi="Arial" w:cs="Arial"/>
          <w:sz w:val="24"/>
          <w:szCs w:val="24"/>
        </w:rPr>
        <w:t>McAleer</w:t>
      </w:r>
      <w:proofErr w:type="spellEnd"/>
      <w:r>
        <w:rPr>
          <w:rFonts w:ascii="Arial" w:hAnsi="Arial" w:cs="Arial"/>
          <w:sz w:val="24"/>
          <w:szCs w:val="24"/>
        </w:rPr>
        <w:t xml:space="preserve"> reported in 1977 that when technology such as a television program is used for educational purposes rather than educational, children need to have an interest in the topic for any learning to take place. But now we understand greater dangers of technology such as cyberbullying and children seeing violence through the media. </w:t>
      </w:r>
      <w:r w:rsidR="00F06EC8">
        <w:rPr>
          <w:rFonts w:ascii="Arial" w:hAnsi="Arial" w:cs="Arial"/>
          <w:sz w:val="24"/>
          <w:szCs w:val="24"/>
        </w:rPr>
        <w:t xml:space="preserve">Also according </w:t>
      </w:r>
      <w:proofErr w:type="spellStart"/>
      <w:r w:rsidR="00F06EC8">
        <w:rPr>
          <w:rFonts w:ascii="Arial" w:hAnsi="Arial" w:cs="Arial"/>
          <w:sz w:val="24"/>
          <w:szCs w:val="24"/>
        </w:rPr>
        <w:t>Eren</w:t>
      </w:r>
      <w:proofErr w:type="spellEnd"/>
      <w:r w:rsidR="00F06EC8">
        <w:rPr>
          <w:rFonts w:ascii="Arial" w:hAnsi="Arial" w:cs="Arial"/>
          <w:sz w:val="24"/>
          <w:szCs w:val="24"/>
        </w:rPr>
        <w:t xml:space="preserve"> (2002) technology can be harmful to our environment but can also help reduce waste by using digitally sourced resources rather than paper based.</w:t>
      </w:r>
    </w:p>
    <w:p w:rsidR="00F06EC8" w:rsidRDefault="00F06EC8" w:rsidP="00F06EC8">
      <w:pPr>
        <w:pStyle w:val="ListParagraph"/>
        <w:rPr>
          <w:rFonts w:ascii="Arial" w:hAnsi="Arial" w:cs="Arial"/>
          <w:sz w:val="24"/>
          <w:szCs w:val="24"/>
        </w:rPr>
      </w:pPr>
    </w:p>
    <w:p w:rsidR="00F06EC8" w:rsidRDefault="00F06EC8" w:rsidP="00F06EC8">
      <w:pPr>
        <w:pStyle w:val="ListParagraph"/>
        <w:rPr>
          <w:rFonts w:ascii="Arial" w:hAnsi="Arial" w:cs="Arial"/>
          <w:sz w:val="24"/>
          <w:szCs w:val="24"/>
        </w:rPr>
      </w:pPr>
      <w:r>
        <w:rPr>
          <w:rFonts w:ascii="Arial" w:hAnsi="Arial" w:cs="Arial"/>
          <w:sz w:val="24"/>
          <w:szCs w:val="24"/>
        </w:rPr>
        <w:t>Therefore my topic is relevant as it is always developing, therefore schools need to adapt and adjust their curriculum to suit a cross-curricular approach that can highlight both the positive and negative issues surrounding technology.</w:t>
      </w:r>
    </w:p>
    <w:p w:rsidR="00C569A4" w:rsidRDefault="00C569A4" w:rsidP="00F06EC8">
      <w:pPr>
        <w:pStyle w:val="ListParagraph"/>
        <w:rPr>
          <w:rFonts w:ascii="Arial" w:hAnsi="Arial" w:cs="Arial"/>
          <w:sz w:val="24"/>
          <w:szCs w:val="24"/>
        </w:rPr>
      </w:pPr>
    </w:p>
    <w:p w:rsidR="00C569A4" w:rsidRDefault="00C569A4" w:rsidP="00F06EC8">
      <w:pPr>
        <w:pStyle w:val="ListParagraph"/>
        <w:rPr>
          <w:rFonts w:ascii="Arial" w:hAnsi="Arial" w:cs="Arial"/>
          <w:sz w:val="24"/>
          <w:szCs w:val="24"/>
        </w:rPr>
      </w:pPr>
    </w:p>
    <w:p w:rsidR="00C569A4" w:rsidRDefault="00C569A4" w:rsidP="00F06EC8">
      <w:pPr>
        <w:pStyle w:val="ListParagraph"/>
        <w:rPr>
          <w:rFonts w:ascii="Arial" w:hAnsi="Arial" w:cs="Arial"/>
          <w:sz w:val="24"/>
          <w:szCs w:val="24"/>
        </w:rPr>
      </w:pPr>
    </w:p>
    <w:p w:rsidR="00C569A4" w:rsidRPr="00F06EC8" w:rsidRDefault="00C569A4" w:rsidP="00F06EC8">
      <w:pPr>
        <w:pStyle w:val="ListParagraph"/>
        <w:rPr>
          <w:rFonts w:ascii="Arial" w:hAnsi="Arial" w:cs="Arial"/>
          <w:sz w:val="24"/>
          <w:szCs w:val="24"/>
        </w:rPr>
      </w:pPr>
    </w:p>
    <w:p w:rsidR="00C66BC0" w:rsidRDefault="00C66BC0" w:rsidP="00C66BC0">
      <w:pPr>
        <w:pStyle w:val="ListParagraph"/>
        <w:rPr>
          <w:rFonts w:ascii="Arial" w:hAnsi="Arial" w:cs="Arial"/>
          <w:sz w:val="24"/>
          <w:szCs w:val="24"/>
        </w:rPr>
      </w:pPr>
    </w:p>
    <w:p w:rsidR="00E3541D" w:rsidRDefault="00E3541D" w:rsidP="00E3541D">
      <w:pPr>
        <w:pStyle w:val="ListParagraph"/>
        <w:numPr>
          <w:ilvl w:val="0"/>
          <w:numId w:val="1"/>
        </w:numPr>
        <w:rPr>
          <w:rFonts w:ascii="Arial" w:hAnsi="Arial" w:cs="Arial"/>
          <w:sz w:val="24"/>
          <w:szCs w:val="24"/>
        </w:rPr>
      </w:pPr>
      <w:r>
        <w:rPr>
          <w:rFonts w:ascii="Arial" w:hAnsi="Arial" w:cs="Arial"/>
          <w:sz w:val="24"/>
          <w:szCs w:val="24"/>
        </w:rPr>
        <w:lastRenderedPageBreak/>
        <w:t>Summarise your findings.</w:t>
      </w:r>
    </w:p>
    <w:p w:rsidR="00AC6E81" w:rsidRDefault="00AC6E81" w:rsidP="00AC6E81">
      <w:pPr>
        <w:ind w:left="360"/>
        <w:rPr>
          <w:rFonts w:ascii="Arial" w:hAnsi="Arial" w:cs="Arial"/>
          <w:sz w:val="24"/>
          <w:szCs w:val="24"/>
        </w:rPr>
      </w:pPr>
    </w:p>
    <w:p w:rsidR="00AC6E81" w:rsidRPr="00AC6E81" w:rsidRDefault="00AC6E81" w:rsidP="00AC6E81">
      <w:pPr>
        <w:ind w:left="360"/>
        <w:rPr>
          <w:rFonts w:ascii="Arial" w:hAnsi="Arial" w:cs="Arial"/>
          <w:sz w:val="24"/>
          <w:szCs w:val="24"/>
        </w:rPr>
      </w:pPr>
      <w:r>
        <w:rPr>
          <w:rFonts w:ascii="Arial" w:hAnsi="Arial" w:cs="Arial"/>
          <w:sz w:val="24"/>
          <w:szCs w:val="24"/>
        </w:rPr>
        <w:t xml:space="preserve">To summarise, my findings I discovered </w:t>
      </w:r>
      <w:r w:rsidR="00EB76F3">
        <w:rPr>
          <w:rFonts w:ascii="Arial" w:hAnsi="Arial" w:cs="Arial"/>
          <w:sz w:val="24"/>
          <w:szCs w:val="24"/>
        </w:rPr>
        <w:t>technology can be used effectively when considering a cross-curricular approach. But technology can create many dangers, especially for children, these dangers can pose a risk as they can harm a child emotionally and play a role in a child’s behaviour. We know this as Sue Palmer states in her book Toxic Childhood (2015)</w:t>
      </w:r>
      <w:r w:rsidR="00CC3CC6">
        <w:rPr>
          <w:rFonts w:ascii="Arial" w:hAnsi="Arial" w:cs="Arial"/>
          <w:sz w:val="24"/>
          <w:szCs w:val="24"/>
        </w:rPr>
        <w:t>, that children are exposed to violent images through the media, therefore when considering B.F Skinner’s behaviourism theory of that children learn new behaviours through copying others shows that the media can cause is</w:t>
      </w:r>
      <w:r w:rsidR="002F3989">
        <w:rPr>
          <w:rFonts w:ascii="Arial" w:hAnsi="Arial" w:cs="Arial"/>
          <w:sz w:val="24"/>
          <w:szCs w:val="24"/>
        </w:rPr>
        <w:t>sues surrounding behaviourism, a way to tackle this is through educating children, teachers and parents on the dangers of technology therefore they are aware of how to prevent dangers before they occur. O</w:t>
      </w:r>
      <w:r w:rsidR="00CC3CC6">
        <w:rPr>
          <w:rFonts w:ascii="Arial" w:hAnsi="Arial" w:cs="Arial"/>
          <w:sz w:val="24"/>
          <w:szCs w:val="24"/>
        </w:rPr>
        <w:t xml:space="preserve">n the other hand technology can be used in the classroom to help improve and track student’s behaviour with software such as </w:t>
      </w:r>
      <w:proofErr w:type="spellStart"/>
      <w:r w:rsidR="00CC3CC6">
        <w:rPr>
          <w:rFonts w:ascii="Arial" w:hAnsi="Arial" w:cs="Arial"/>
          <w:sz w:val="24"/>
          <w:szCs w:val="24"/>
        </w:rPr>
        <w:t>ClassDojo</w:t>
      </w:r>
      <w:proofErr w:type="spellEnd"/>
      <w:r w:rsidR="00CC3CC6">
        <w:rPr>
          <w:rFonts w:ascii="Arial" w:hAnsi="Arial" w:cs="Arial"/>
          <w:sz w:val="24"/>
          <w:szCs w:val="24"/>
        </w:rPr>
        <w:t xml:space="preserve"> (2020). This software plays a role</w:t>
      </w:r>
      <w:r w:rsidR="002F3989">
        <w:rPr>
          <w:rFonts w:ascii="Arial" w:hAnsi="Arial" w:cs="Arial"/>
          <w:sz w:val="24"/>
          <w:szCs w:val="24"/>
        </w:rPr>
        <w:t xml:space="preserve"> when considering B.F Skinner’s reward and consequence theory as it gives and deduct points for certain behaviours and children’s behaviour can be impacted when children are rewarded for good behaviour, and understand there are consequences for bad behaviour. I have also learnt from my research that for any teaching approach to be successful teachers not only need to appropriate training they also need to have passion about what they are teaching </w:t>
      </w:r>
      <w:r w:rsidR="00B910F1">
        <w:rPr>
          <w:rFonts w:ascii="Arial" w:hAnsi="Arial" w:cs="Arial"/>
          <w:sz w:val="24"/>
          <w:szCs w:val="24"/>
        </w:rPr>
        <w:t xml:space="preserve">(Hayes 2010), additionally to this for ICT and technology to be a successful classroom recourse, schools need the appropriate hardware and software (Estyn 2018), therefore without the relevant resources, training and passion teaching children using technology as a cross-curricular approach will not be successful.   </w:t>
      </w:r>
    </w:p>
    <w:p w:rsidR="00E3541D" w:rsidRDefault="00C86C97" w:rsidP="00E3541D">
      <w:pPr>
        <w:pStyle w:val="ListParagraph"/>
        <w:numPr>
          <w:ilvl w:val="0"/>
          <w:numId w:val="1"/>
        </w:numPr>
        <w:rPr>
          <w:rFonts w:ascii="Arial" w:hAnsi="Arial" w:cs="Arial"/>
          <w:sz w:val="24"/>
          <w:szCs w:val="24"/>
        </w:rPr>
      </w:pPr>
      <w:proofErr w:type="gramStart"/>
      <w:r>
        <w:rPr>
          <w:rFonts w:ascii="Arial" w:hAnsi="Arial" w:cs="Arial"/>
          <w:sz w:val="24"/>
          <w:szCs w:val="24"/>
        </w:rPr>
        <w:t>a)</w:t>
      </w:r>
      <w:proofErr w:type="gramEnd"/>
      <w:r w:rsidR="00E3541D">
        <w:rPr>
          <w:rFonts w:ascii="Arial" w:hAnsi="Arial" w:cs="Arial"/>
          <w:sz w:val="24"/>
          <w:szCs w:val="24"/>
        </w:rPr>
        <w:t>If you were required to carry out primary research on your topic, what methodology would you have used?</w:t>
      </w:r>
      <w:r w:rsidR="00CA2542">
        <w:rPr>
          <w:rFonts w:ascii="Arial" w:hAnsi="Arial" w:cs="Arial"/>
          <w:sz w:val="24"/>
          <w:szCs w:val="24"/>
        </w:rPr>
        <w:t xml:space="preserve"> Why?</w:t>
      </w:r>
    </w:p>
    <w:p w:rsidR="00B910F1" w:rsidRDefault="00B910F1" w:rsidP="00B910F1">
      <w:pPr>
        <w:pStyle w:val="ListParagraph"/>
        <w:rPr>
          <w:rFonts w:ascii="Arial" w:hAnsi="Arial" w:cs="Arial"/>
          <w:sz w:val="24"/>
          <w:szCs w:val="24"/>
        </w:rPr>
      </w:pPr>
    </w:p>
    <w:p w:rsidR="00B910F1" w:rsidRDefault="00B910F1" w:rsidP="00B910F1">
      <w:pPr>
        <w:pStyle w:val="ListParagraph"/>
        <w:rPr>
          <w:rFonts w:ascii="Arial" w:hAnsi="Arial" w:cs="Arial"/>
          <w:sz w:val="24"/>
          <w:szCs w:val="24"/>
        </w:rPr>
      </w:pPr>
      <w:r>
        <w:rPr>
          <w:rFonts w:ascii="Arial" w:hAnsi="Arial" w:cs="Arial"/>
          <w:sz w:val="24"/>
          <w:szCs w:val="24"/>
        </w:rPr>
        <w:t xml:space="preserve">If I was to consider using primary research on my chosen topic, I would firstly have to consider what schools are already using a cross-curricular approach. I believe one methodology I would use is face-to-face and video interviews with educators who have had experience surrounding cross-curricular education and technology. By using an interview method rather than a questionnaire I would be able to get a detailed answer and would be able to enquire further on any of the points the interviewee raises. The advantage of using a video calling software to conduct the interviews is that </w:t>
      </w:r>
      <w:r w:rsidR="007A11CD">
        <w:rPr>
          <w:rFonts w:ascii="Arial" w:hAnsi="Arial" w:cs="Arial"/>
          <w:sz w:val="24"/>
          <w:szCs w:val="24"/>
        </w:rPr>
        <w:t xml:space="preserve">neither the interviewee or I would have to travel to communicate, this would also allow for interviews to be conducted overseas to get a wider range or opinions on the topic </w:t>
      </w:r>
    </w:p>
    <w:p w:rsidR="00B910F1" w:rsidRDefault="00B910F1" w:rsidP="00B910F1">
      <w:pPr>
        <w:pStyle w:val="ListParagraph"/>
        <w:rPr>
          <w:rFonts w:ascii="Arial" w:hAnsi="Arial" w:cs="Arial"/>
          <w:sz w:val="24"/>
          <w:szCs w:val="24"/>
        </w:rPr>
      </w:pPr>
    </w:p>
    <w:p w:rsidR="00E3541D" w:rsidRDefault="00C86C97" w:rsidP="00C86C97">
      <w:pPr>
        <w:pStyle w:val="ListParagraph"/>
        <w:rPr>
          <w:rFonts w:ascii="Arial" w:hAnsi="Arial" w:cs="Arial"/>
          <w:sz w:val="24"/>
          <w:szCs w:val="24"/>
        </w:rPr>
      </w:pPr>
      <w:r>
        <w:rPr>
          <w:rFonts w:ascii="Arial" w:hAnsi="Arial" w:cs="Arial"/>
          <w:sz w:val="24"/>
          <w:szCs w:val="24"/>
        </w:rPr>
        <w:t>b)</w:t>
      </w:r>
      <w:r w:rsidR="00C569A4">
        <w:rPr>
          <w:rFonts w:ascii="Arial" w:hAnsi="Arial" w:cs="Arial"/>
          <w:sz w:val="24"/>
          <w:szCs w:val="24"/>
        </w:rPr>
        <w:t xml:space="preserve"> </w:t>
      </w:r>
      <w:r w:rsidR="00E3541D">
        <w:rPr>
          <w:rFonts w:ascii="Arial" w:hAnsi="Arial" w:cs="Arial"/>
          <w:sz w:val="24"/>
          <w:szCs w:val="24"/>
        </w:rPr>
        <w:t>What would have been your ethical considerations?</w:t>
      </w:r>
    </w:p>
    <w:p w:rsidR="007A11CD" w:rsidRDefault="007A11CD" w:rsidP="00C86C97">
      <w:pPr>
        <w:pStyle w:val="ListParagraph"/>
        <w:rPr>
          <w:rFonts w:ascii="Arial" w:hAnsi="Arial" w:cs="Arial"/>
          <w:sz w:val="24"/>
          <w:szCs w:val="24"/>
        </w:rPr>
      </w:pPr>
    </w:p>
    <w:p w:rsidR="007A11CD" w:rsidRDefault="007A11CD" w:rsidP="00C86C97">
      <w:pPr>
        <w:pStyle w:val="ListParagraph"/>
        <w:rPr>
          <w:rFonts w:ascii="Arial" w:hAnsi="Arial" w:cs="Arial"/>
          <w:sz w:val="24"/>
          <w:szCs w:val="24"/>
        </w:rPr>
      </w:pPr>
      <w:r>
        <w:rPr>
          <w:rFonts w:ascii="Arial" w:hAnsi="Arial" w:cs="Arial"/>
          <w:sz w:val="24"/>
          <w:szCs w:val="24"/>
        </w:rPr>
        <w:t>Firstly I would refer to the BERA guidelines (2018) for ethical considerations and advice.</w:t>
      </w:r>
    </w:p>
    <w:p w:rsidR="007A11CD" w:rsidRDefault="007A11CD" w:rsidP="00C86C97">
      <w:pPr>
        <w:pStyle w:val="ListParagraph"/>
        <w:rPr>
          <w:rFonts w:ascii="Arial" w:hAnsi="Arial" w:cs="Arial"/>
          <w:sz w:val="24"/>
          <w:szCs w:val="24"/>
        </w:rPr>
      </w:pPr>
    </w:p>
    <w:p w:rsidR="007A11CD" w:rsidRDefault="007A11CD" w:rsidP="00C86C97">
      <w:pPr>
        <w:pStyle w:val="ListParagraph"/>
        <w:rPr>
          <w:rFonts w:ascii="Arial" w:hAnsi="Arial" w:cs="Arial"/>
          <w:sz w:val="24"/>
          <w:szCs w:val="24"/>
        </w:rPr>
      </w:pPr>
      <w:r>
        <w:rPr>
          <w:rFonts w:ascii="Arial" w:hAnsi="Arial" w:cs="Arial"/>
          <w:sz w:val="24"/>
          <w:szCs w:val="24"/>
        </w:rPr>
        <w:lastRenderedPageBreak/>
        <w:t xml:space="preserve"> To conduct any interview I must ensure that the interviewee is happy to be interviewed and has voluntary consented to the interview process and I would also make the interviewee aware that the interview can terminate at any time if they wish, and that they are also able to withdraw their consent for the research. I will also make the interviewee aware of the purpose of my study.</w:t>
      </w:r>
    </w:p>
    <w:p w:rsidR="007A11CD" w:rsidRDefault="007A11CD" w:rsidP="00C86C97">
      <w:pPr>
        <w:pStyle w:val="ListParagraph"/>
        <w:rPr>
          <w:rFonts w:ascii="Arial" w:hAnsi="Arial" w:cs="Arial"/>
          <w:sz w:val="24"/>
          <w:szCs w:val="24"/>
        </w:rPr>
      </w:pPr>
    </w:p>
    <w:p w:rsidR="007A11CD" w:rsidRDefault="007A11CD" w:rsidP="00C86C97">
      <w:pPr>
        <w:pStyle w:val="ListParagraph"/>
        <w:rPr>
          <w:rFonts w:ascii="Arial" w:hAnsi="Arial" w:cs="Arial"/>
          <w:sz w:val="24"/>
          <w:szCs w:val="24"/>
        </w:rPr>
      </w:pPr>
      <w:r>
        <w:rPr>
          <w:rFonts w:ascii="Arial" w:hAnsi="Arial" w:cs="Arial"/>
          <w:sz w:val="24"/>
          <w:szCs w:val="24"/>
        </w:rPr>
        <w:t>If interviews are conducted with anyone overseas I would ensure that I have a respect for the participant’s culture, and contact any authorities that may need to be involved to get the appropriate consent for the study.</w:t>
      </w:r>
    </w:p>
    <w:p w:rsidR="007A11CD" w:rsidRDefault="007A11CD" w:rsidP="00C86C97">
      <w:pPr>
        <w:pStyle w:val="ListParagraph"/>
        <w:rPr>
          <w:rFonts w:ascii="Arial" w:hAnsi="Arial" w:cs="Arial"/>
          <w:sz w:val="24"/>
          <w:szCs w:val="24"/>
        </w:rPr>
      </w:pPr>
    </w:p>
    <w:p w:rsidR="007A11CD" w:rsidRDefault="007A11CD" w:rsidP="00C86C97">
      <w:pPr>
        <w:pStyle w:val="ListParagraph"/>
        <w:rPr>
          <w:rFonts w:ascii="Arial" w:hAnsi="Arial" w:cs="Arial"/>
          <w:sz w:val="24"/>
          <w:szCs w:val="24"/>
        </w:rPr>
      </w:pPr>
      <w:r>
        <w:rPr>
          <w:rFonts w:ascii="Arial" w:hAnsi="Arial" w:cs="Arial"/>
          <w:sz w:val="24"/>
          <w:szCs w:val="24"/>
        </w:rPr>
        <w:t>Before even considering interviewing anyone I would ensure the planned interview do not ask for excessive demands for either myself or the participant, and I would also consider any risks to myself or the interviewee before conducting each interview.</w:t>
      </w:r>
    </w:p>
    <w:p w:rsidR="007A11CD" w:rsidRDefault="007A11CD" w:rsidP="00C86C97">
      <w:pPr>
        <w:pStyle w:val="ListParagraph"/>
        <w:rPr>
          <w:rFonts w:ascii="Arial" w:hAnsi="Arial" w:cs="Arial"/>
          <w:sz w:val="24"/>
          <w:szCs w:val="24"/>
        </w:rPr>
      </w:pPr>
    </w:p>
    <w:p w:rsidR="00EE325B" w:rsidRDefault="007A11CD" w:rsidP="00C86C97">
      <w:pPr>
        <w:pStyle w:val="ListParagraph"/>
        <w:rPr>
          <w:rFonts w:ascii="Arial" w:hAnsi="Arial" w:cs="Arial"/>
          <w:sz w:val="24"/>
          <w:szCs w:val="24"/>
        </w:rPr>
      </w:pPr>
      <w:r>
        <w:rPr>
          <w:rFonts w:ascii="Arial" w:hAnsi="Arial" w:cs="Arial"/>
          <w:sz w:val="24"/>
          <w:szCs w:val="24"/>
        </w:rPr>
        <w:t>I would also ensure participants are protected when conducting any interviews by keeping their answers as anonymous</w:t>
      </w:r>
      <w:r w:rsidR="00EE325B">
        <w:rPr>
          <w:rFonts w:ascii="Arial" w:hAnsi="Arial" w:cs="Arial"/>
          <w:sz w:val="24"/>
          <w:szCs w:val="24"/>
        </w:rPr>
        <w:t xml:space="preserve">. This will allow for data protection to be considered.  </w:t>
      </w:r>
    </w:p>
    <w:p w:rsidR="007A11CD" w:rsidRDefault="007A11CD" w:rsidP="00C86C97">
      <w:pPr>
        <w:pStyle w:val="ListParagraph"/>
        <w:rPr>
          <w:rFonts w:ascii="Arial" w:hAnsi="Arial" w:cs="Arial"/>
          <w:sz w:val="24"/>
          <w:szCs w:val="24"/>
        </w:rPr>
      </w:pPr>
      <w:r>
        <w:rPr>
          <w:rFonts w:ascii="Arial" w:hAnsi="Arial" w:cs="Arial"/>
          <w:sz w:val="24"/>
          <w:szCs w:val="24"/>
        </w:rPr>
        <w:t xml:space="preserve"> </w:t>
      </w:r>
    </w:p>
    <w:p w:rsidR="00072F50" w:rsidRDefault="00F47127" w:rsidP="00E3541D">
      <w:pPr>
        <w:pStyle w:val="ListParagraph"/>
        <w:numPr>
          <w:ilvl w:val="0"/>
          <w:numId w:val="1"/>
        </w:numPr>
        <w:rPr>
          <w:rFonts w:ascii="Arial" w:hAnsi="Arial" w:cs="Arial"/>
          <w:sz w:val="24"/>
          <w:szCs w:val="24"/>
        </w:rPr>
      </w:pPr>
      <w:r>
        <w:rPr>
          <w:rFonts w:ascii="Arial" w:hAnsi="Arial" w:cs="Arial"/>
          <w:sz w:val="24"/>
          <w:szCs w:val="24"/>
        </w:rPr>
        <w:t>What are the strengths and weaknesses of your study?</w:t>
      </w:r>
    </w:p>
    <w:p w:rsidR="008C297A" w:rsidRDefault="008C297A" w:rsidP="008C297A">
      <w:pPr>
        <w:pStyle w:val="ListParagraph"/>
        <w:rPr>
          <w:rFonts w:ascii="Arial" w:hAnsi="Arial" w:cs="Arial"/>
          <w:sz w:val="24"/>
          <w:szCs w:val="24"/>
        </w:rPr>
      </w:pPr>
    </w:p>
    <w:p w:rsidR="008C297A" w:rsidRDefault="008C297A" w:rsidP="008C297A">
      <w:pPr>
        <w:pStyle w:val="ListParagraph"/>
        <w:rPr>
          <w:rFonts w:ascii="Arial" w:hAnsi="Arial" w:cs="Arial"/>
          <w:sz w:val="24"/>
          <w:szCs w:val="24"/>
        </w:rPr>
      </w:pPr>
      <w:r>
        <w:rPr>
          <w:rFonts w:ascii="Arial" w:hAnsi="Arial" w:cs="Arial"/>
          <w:sz w:val="24"/>
          <w:szCs w:val="24"/>
        </w:rPr>
        <w:t>My main strength of this study was the fact I already had some previous knowledge on my chosen topic. This allowed me to plan out my study before doing any extensive research. This resulted in a shorter planning time therefore allowing me to focus and fine tune anything important before beginning my writing.</w:t>
      </w:r>
    </w:p>
    <w:p w:rsidR="001D7F3D" w:rsidRDefault="001D7F3D" w:rsidP="008C297A">
      <w:pPr>
        <w:pStyle w:val="ListParagraph"/>
        <w:rPr>
          <w:rFonts w:ascii="Arial" w:hAnsi="Arial" w:cs="Arial"/>
          <w:sz w:val="24"/>
          <w:szCs w:val="24"/>
        </w:rPr>
      </w:pPr>
    </w:p>
    <w:p w:rsidR="002C396A" w:rsidRDefault="001D7F3D" w:rsidP="002C396A">
      <w:pPr>
        <w:pStyle w:val="ListParagraph"/>
        <w:rPr>
          <w:rFonts w:ascii="Arial" w:hAnsi="Arial" w:cs="Arial"/>
          <w:sz w:val="24"/>
          <w:szCs w:val="24"/>
        </w:rPr>
      </w:pPr>
      <w:r>
        <w:rPr>
          <w:rFonts w:ascii="Arial" w:hAnsi="Arial" w:cs="Arial"/>
          <w:sz w:val="24"/>
          <w:szCs w:val="24"/>
        </w:rPr>
        <w:t>Unfortunately during my study a virus named COVID-19 became apparent in the United Kingdom therefore the Government decided to put the country into lockdown, and therefore the university made the decision to close. To me personally this caused me to put most of my university work on hold, as I was advised to move out of university halls accommodation, therefore I had to unexpectedly find accommodation elsewhere to be able to continue with my study, in a safe and healthy environment. Additionally, the university decided to close the library, therefore reduced the amount of literacy resources I had available, in turn limiting my research, especially when considering theorists that link to my chosen topic.</w:t>
      </w:r>
    </w:p>
    <w:p w:rsidR="002C396A" w:rsidRDefault="002C396A" w:rsidP="002C396A">
      <w:pPr>
        <w:pStyle w:val="ListParagraph"/>
        <w:rPr>
          <w:rFonts w:ascii="Arial" w:hAnsi="Arial" w:cs="Arial"/>
          <w:sz w:val="24"/>
          <w:szCs w:val="24"/>
        </w:rPr>
      </w:pPr>
    </w:p>
    <w:p w:rsidR="006C585A" w:rsidRDefault="002C396A" w:rsidP="002C396A">
      <w:pPr>
        <w:pStyle w:val="ListParagraph"/>
        <w:rPr>
          <w:rFonts w:ascii="Arial" w:hAnsi="Arial" w:cs="Arial"/>
          <w:sz w:val="24"/>
          <w:szCs w:val="24"/>
        </w:rPr>
      </w:pPr>
      <w:r>
        <w:rPr>
          <w:rFonts w:ascii="Arial" w:hAnsi="Arial" w:cs="Arial"/>
          <w:sz w:val="24"/>
          <w:szCs w:val="24"/>
        </w:rPr>
        <w:t>Although face-to-face learning and tutoring had stopped due to COVID-19, I believe one strength was the open communication that was available between myself and my tutor. This meant that I was able to ask for advice when I needed this, additionally to having an open line of communication with my tutor, I felt that being able to discuss my topic with my peers allowed me to gain a better understanding of my own thought processes.</w:t>
      </w:r>
      <w:r w:rsidR="001D7F3D" w:rsidRPr="002C396A">
        <w:rPr>
          <w:rFonts w:ascii="Arial" w:hAnsi="Arial" w:cs="Arial"/>
          <w:sz w:val="24"/>
          <w:szCs w:val="24"/>
        </w:rPr>
        <w:t xml:space="preserve"> </w:t>
      </w:r>
      <w:r>
        <w:rPr>
          <w:rFonts w:ascii="Arial" w:hAnsi="Arial" w:cs="Arial"/>
          <w:sz w:val="24"/>
          <w:szCs w:val="24"/>
        </w:rPr>
        <w:t xml:space="preserve">By doing this I was able to extend my research further and was able to be critical of my own thoughts. </w:t>
      </w:r>
    </w:p>
    <w:p w:rsidR="002C396A" w:rsidRDefault="00C569A4" w:rsidP="00C569A4">
      <w:pPr>
        <w:pStyle w:val="ListParagraph"/>
        <w:tabs>
          <w:tab w:val="left" w:pos="5692"/>
        </w:tabs>
        <w:rPr>
          <w:rFonts w:ascii="Arial" w:hAnsi="Arial" w:cs="Arial"/>
          <w:sz w:val="24"/>
          <w:szCs w:val="24"/>
        </w:rPr>
      </w:pPr>
      <w:r>
        <w:rPr>
          <w:rFonts w:ascii="Arial" w:hAnsi="Arial" w:cs="Arial"/>
          <w:sz w:val="24"/>
          <w:szCs w:val="24"/>
        </w:rPr>
        <w:lastRenderedPageBreak/>
        <w:tab/>
      </w:r>
    </w:p>
    <w:p w:rsidR="002C396A" w:rsidRDefault="002C396A" w:rsidP="002C396A">
      <w:pPr>
        <w:pStyle w:val="ListParagraph"/>
        <w:rPr>
          <w:rFonts w:ascii="Arial" w:hAnsi="Arial" w:cs="Arial"/>
          <w:sz w:val="24"/>
          <w:szCs w:val="24"/>
        </w:rPr>
      </w:pPr>
      <w:r>
        <w:rPr>
          <w:rFonts w:ascii="Arial" w:hAnsi="Arial" w:cs="Arial"/>
          <w:sz w:val="24"/>
          <w:szCs w:val="24"/>
        </w:rPr>
        <w:t xml:space="preserve">I feel that personally another one of my weaknesses was time management. Although I was able to produce a final draft for my dissertation on time, I feel that I could have used my time more </w:t>
      </w:r>
      <w:r w:rsidR="00876057">
        <w:rPr>
          <w:rFonts w:ascii="Arial" w:hAnsi="Arial" w:cs="Arial"/>
          <w:sz w:val="24"/>
          <w:szCs w:val="24"/>
        </w:rPr>
        <w:t>efficiently during my research process, and although I had previous knowledge on my topic of choice, I still feel my research time could have been used more effectively and in turn would have allowed me to become more critical within my work.</w:t>
      </w:r>
    </w:p>
    <w:p w:rsidR="00C569A4" w:rsidRDefault="00C569A4" w:rsidP="002C396A">
      <w:pPr>
        <w:pStyle w:val="ListParagraph"/>
        <w:rPr>
          <w:rFonts w:ascii="Arial" w:hAnsi="Arial" w:cs="Arial"/>
          <w:sz w:val="24"/>
          <w:szCs w:val="24"/>
        </w:rPr>
      </w:pPr>
    </w:p>
    <w:sdt>
      <w:sdtPr>
        <w:id w:val="-4270484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C569A4" w:rsidRDefault="00C569A4">
          <w:pPr>
            <w:pStyle w:val="Heading1"/>
          </w:pPr>
          <w:r>
            <w:t>References</w:t>
          </w:r>
        </w:p>
        <w:sdt>
          <w:sdtPr>
            <w:id w:val="-573587230"/>
            <w:bibliography/>
          </w:sdtPr>
          <w:sdtContent>
            <w:p w:rsidR="00301ADD" w:rsidRDefault="00C569A4" w:rsidP="00301ADD">
              <w:pPr>
                <w:pStyle w:val="Bibliography"/>
                <w:rPr>
                  <w:noProof/>
                  <w:sz w:val="24"/>
                  <w:szCs w:val="24"/>
                  <w:lang w:val="en-US"/>
                </w:rPr>
              </w:pPr>
              <w:r>
                <w:fldChar w:fldCharType="begin"/>
              </w:r>
              <w:r>
                <w:instrText xml:space="preserve"> BIBLIOGRAPHY </w:instrText>
              </w:r>
              <w:r>
                <w:fldChar w:fldCharType="separate"/>
              </w:r>
              <w:r w:rsidR="00301ADD">
                <w:rPr>
                  <w:noProof/>
                  <w:lang w:val="en-US"/>
                </w:rPr>
                <w:t xml:space="preserve">Bates, B., 2019. </w:t>
              </w:r>
              <w:r w:rsidR="00301ADD">
                <w:rPr>
                  <w:i/>
                  <w:iCs/>
                  <w:noProof/>
                  <w:lang w:val="en-US"/>
                </w:rPr>
                <w:t xml:space="preserve">Learning Theories Simplfied. </w:t>
              </w:r>
              <w:r w:rsidR="00301ADD">
                <w:rPr>
                  <w:noProof/>
                  <w:lang w:val="en-US"/>
                </w:rPr>
                <w:t>London: SAGE.</w:t>
              </w:r>
            </w:p>
            <w:p w:rsidR="00301ADD" w:rsidRDefault="00301ADD" w:rsidP="00301ADD">
              <w:pPr>
                <w:pStyle w:val="Bibliography"/>
                <w:rPr>
                  <w:noProof/>
                  <w:lang w:val="en-US"/>
                </w:rPr>
              </w:pPr>
              <w:r>
                <w:rPr>
                  <w:noProof/>
                  <w:lang w:val="en-US"/>
                </w:rPr>
                <w:t xml:space="preserve">BERA, 2018. </w:t>
              </w:r>
              <w:r>
                <w:rPr>
                  <w:i/>
                  <w:iCs/>
                  <w:noProof/>
                  <w:lang w:val="en-US"/>
                </w:rPr>
                <w:t xml:space="preserve">ETHICAL GUIDELINES FOR EDUCATIONAL RESEARCH. </w:t>
              </w:r>
              <w:r>
                <w:rPr>
                  <w:noProof/>
                  <w:lang w:val="en-US"/>
                </w:rPr>
                <w:t>London: BERA.</w:t>
              </w:r>
            </w:p>
            <w:p w:rsidR="00301ADD" w:rsidRDefault="00301ADD" w:rsidP="00301ADD">
              <w:pPr>
                <w:pStyle w:val="Bibliography"/>
                <w:rPr>
                  <w:noProof/>
                  <w:lang w:val="en-US"/>
                </w:rPr>
              </w:pPr>
              <w:r>
                <w:rPr>
                  <w:noProof/>
                  <w:lang w:val="en-US"/>
                </w:rPr>
                <w:t xml:space="preserve">Donaldon, G., 2015. </w:t>
              </w:r>
              <w:r>
                <w:rPr>
                  <w:i/>
                  <w:iCs/>
                  <w:noProof/>
                  <w:lang w:val="en-US"/>
                </w:rPr>
                <w:t xml:space="preserve">Successful Futures. </w:t>
              </w:r>
              <w:r>
                <w:rPr>
                  <w:noProof/>
                  <w:lang w:val="en-US"/>
                </w:rPr>
                <w:t xml:space="preserve">[Online] </w:t>
              </w:r>
              <w:r>
                <w:rPr>
                  <w:noProof/>
                  <w:lang w:val="en-US"/>
                </w:rPr>
                <w:br/>
                <w:t xml:space="preserve">Available at: </w:t>
              </w:r>
              <w:r>
                <w:rPr>
                  <w:noProof/>
                  <w:u w:val="single"/>
                  <w:lang w:val="en-US"/>
                </w:rPr>
                <w:t>https://dera.ioe.ac.uk/22165/2/150225-successful-futures-en_Redacted.pdf</w:t>
              </w:r>
              <w:r>
                <w:rPr>
                  <w:noProof/>
                  <w:lang w:val="en-US"/>
                </w:rPr>
                <w:br/>
                <w:t>[Accessed 27 December 2019].</w:t>
              </w:r>
            </w:p>
            <w:p w:rsidR="00301ADD" w:rsidRDefault="00301ADD" w:rsidP="00301ADD">
              <w:pPr>
                <w:pStyle w:val="Bibliography"/>
                <w:rPr>
                  <w:noProof/>
                  <w:lang w:val="en-US"/>
                </w:rPr>
              </w:pPr>
              <w:r>
                <w:rPr>
                  <w:noProof/>
                  <w:lang w:val="en-US"/>
                </w:rPr>
                <w:t xml:space="preserve">Estyn, 2018. </w:t>
              </w:r>
              <w:r>
                <w:rPr>
                  <w:i/>
                  <w:iCs/>
                  <w:noProof/>
                  <w:lang w:val="en-US"/>
                </w:rPr>
                <w:t xml:space="preserve">Digital technology in primary school life. </w:t>
              </w:r>
              <w:r>
                <w:rPr>
                  <w:noProof/>
                  <w:lang w:val="en-US"/>
                </w:rPr>
                <w:t xml:space="preserve">[Online] </w:t>
              </w:r>
              <w:r>
                <w:rPr>
                  <w:noProof/>
                  <w:lang w:val="en-US"/>
                </w:rPr>
                <w:br/>
                <w:t xml:space="preserve">Available at: </w:t>
              </w:r>
              <w:r>
                <w:rPr>
                  <w:noProof/>
                  <w:u w:val="single"/>
                  <w:lang w:val="en-US"/>
                </w:rPr>
                <w:t>https://www.estyn.gov.wales/effective-practice/digital-technology-primary-school-life</w:t>
              </w:r>
              <w:r>
                <w:rPr>
                  <w:noProof/>
                  <w:lang w:val="en-US"/>
                </w:rPr>
                <w:br/>
                <w:t>[Accessed 21 December 2019].</w:t>
              </w:r>
            </w:p>
            <w:p w:rsidR="00301ADD" w:rsidRDefault="00301ADD" w:rsidP="00301ADD">
              <w:pPr>
                <w:pStyle w:val="Bibliography"/>
                <w:rPr>
                  <w:noProof/>
                  <w:lang w:val="en-US"/>
                </w:rPr>
              </w:pPr>
              <w:r>
                <w:rPr>
                  <w:noProof/>
                  <w:lang w:val="en-US"/>
                </w:rPr>
                <w:t xml:space="preserve">Estyn, 2018. </w:t>
              </w:r>
              <w:r>
                <w:rPr>
                  <w:i/>
                  <w:iCs/>
                  <w:noProof/>
                  <w:lang w:val="en-US"/>
                </w:rPr>
                <w:t xml:space="preserve">Using technology and developing pupils’ ICT skills. </w:t>
              </w:r>
              <w:r>
                <w:rPr>
                  <w:noProof/>
                  <w:lang w:val="en-US"/>
                </w:rPr>
                <w:t xml:space="preserve">[Online] </w:t>
              </w:r>
              <w:r>
                <w:rPr>
                  <w:noProof/>
                  <w:lang w:val="en-US"/>
                </w:rPr>
                <w:br/>
                <w:t xml:space="preserve">Available at: </w:t>
              </w:r>
              <w:r>
                <w:rPr>
                  <w:noProof/>
                  <w:u w:val="single"/>
                  <w:lang w:val="en-US"/>
                </w:rPr>
                <w:t>https://www.estyn.gov.wales/effective-practice/using-technology-and-developing-pupils%E2%80%99-ict-skills</w:t>
              </w:r>
              <w:r>
                <w:rPr>
                  <w:noProof/>
                  <w:lang w:val="en-US"/>
                </w:rPr>
                <w:br/>
                <w:t>[Accessed 5 January 2020].</w:t>
              </w:r>
            </w:p>
            <w:p w:rsidR="00301ADD" w:rsidRDefault="00301ADD" w:rsidP="00301ADD">
              <w:pPr>
                <w:pStyle w:val="Bibliography"/>
                <w:rPr>
                  <w:noProof/>
                  <w:lang w:val="en-US"/>
                </w:rPr>
              </w:pPr>
              <w:r>
                <w:rPr>
                  <w:noProof/>
                  <w:lang w:val="en-US"/>
                </w:rPr>
                <w:t xml:space="preserve">Hayes, D., 2010. The seductive charms of a cross-curricular approach. </w:t>
              </w:r>
              <w:r>
                <w:rPr>
                  <w:i/>
                  <w:iCs/>
                  <w:noProof/>
                  <w:lang w:val="en-US"/>
                </w:rPr>
                <w:t xml:space="preserve">Education 3-13, </w:t>
              </w:r>
              <w:r>
                <w:rPr>
                  <w:noProof/>
                  <w:lang w:val="en-US"/>
                </w:rPr>
                <w:t>38(4), p. 381.</w:t>
              </w:r>
            </w:p>
            <w:p w:rsidR="00301ADD" w:rsidRDefault="00301ADD" w:rsidP="00301ADD">
              <w:pPr>
                <w:pStyle w:val="Bibliography"/>
                <w:rPr>
                  <w:noProof/>
                  <w:lang w:val="en-US"/>
                </w:rPr>
              </w:pPr>
              <w:r>
                <w:rPr>
                  <w:noProof/>
                  <w:lang w:val="en-US"/>
                </w:rPr>
                <w:t xml:space="preserve">Palmer, S., 2015. </w:t>
              </w:r>
              <w:r>
                <w:rPr>
                  <w:i/>
                  <w:iCs/>
                  <w:noProof/>
                  <w:lang w:val="en-US"/>
                </w:rPr>
                <w:t xml:space="preserve">Toxic Childhood. </w:t>
              </w:r>
              <w:r>
                <w:rPr>
                  <w:noProof/>
                  <w:lang w:val="en-US"/>
                </w:rPr>
                <w:t>2nd ed. London: Orion.</w:t>
              </w:r>
            </w:p>
            <w:bookmarkStart w:id="0" w:name="_GoBack"/>
            <w:bookmarkEnd w:id="0"/>
            <w:p w:rsidR="00C569A4" w:rsidRDefault="00C569A4" w:rsidP="00301ADD">
              <w:r>
                <w:rPr>
                  <w:b/>
                  <w:bCs/>
                  <w:noProof/>
                </w:rPr>
                <w:fldChar w:fldCharType="end"/>
              </w:r>
            </w:p>
          </w:sdtContent>
        </w:sdt>
      </w:sdtContent>
    </w:sdt>
    <w:p w:rsidR="00C569A4" w:rsidRPr="002C396A" w:rsidRDefault="00C569A4" w:rsidP="002C396A">
      <w:pPr>
        <w:pStyle w:val="ListParagraph"/>
        <w:rPr>
          <w:rFonts w:ascii="Arial" w:hAnsi="Arial" w:cs="Arial"/>
          <w:sz w:val="24"/>
          <w:szCs w:val="24"/>
        </w:rPr>
      </w:pPr>
    </w:p>
    <w:sectPr w:rsidR="00C569A4" w:rsidRPr="002C39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9A78D5"/>
    <w:multiLevelType w:val="hybridMultilevel"/>
    <w:tmpl w:val="F814B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246DDE"/>
    <w:multiLevelType w:val="hybridMultilevel"/>
    <w:tmpl w:val="05B8C756"/>
    <w:lvl w:ilvl="0" w:tplc="016A8C4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AB770BB"/>
    <w:multiLevelType w:val="hybridMultilevel"/>
    <w:tmpl w:val="F8E04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rYwMTMyNwZCUyNzUyUdpeDU4uLM/DyQAsNaAFvUBGcsAAAA"/>
  </w:docVars>
  <w:rsids>
    <w:rsidRoot w:val="006C585A"/>
    <w:rsid w:val="00006251"/>
    <w:rsid w:val="00006DC0"/>
    <w:rsid w:val="00020AEC"/>
    <w:rsid w:val="00024D04"/>
    <w:rsid w:val="00024FA8"/>
    <w:rsid w:val="00025A8C"/>
    <w:rsid w:val="00034309"/>
    <w:rsid w:val="00065861"/>
    <w:rsid w:val="00072F50"/>
    <w:rsid w:val="00074439"/>
    <w:rsid w:val="00077012"/>
    <w:rsid w:val="00090099"/>
    <w:rsid w:val="000D0960"/>
    <w:rsid w:val="000D1307"/>
    <w:rsid w:val="000E3202"/>
    <w:rsid w:val="000F0676"/>
    <w:rsid w:val="000F2C8E"/>
    <w:rsid w:val="001064E2"/>
    <w:rsid w:val="0011406A"/>
    <w:rsid w:val="0012102E"/>
    <w:rsid w:val="00127ABD"/>
    <w:rsid w:val="001415DD"/>
    <w:rsid w:val="001662B1"/>
    <w:rsid w:val="001722CB"/>
    <w:rsid w:val="00176BA0"/>
    <w:rsid w:val="001A1CA0"/>
    <w:rsid w:val="001A5321"/>
    <w:rsid w:val="001A5A40"/>
    <w:rsid w:val="001D7F3D"/>
    <w:rsid w:val="00201CA8"/>
    <w:rsid w:val="00211049"/>
    <w:rsid w:val="00223C6B"/>
    <w:rsid w:val="00232ADD"/>
    <w:rsid w:val="00235175"/>
    <w:rsid w:val="0025445E"/>
    <w:rsid w:val="002702A5"/>
    <w:rsid w:val="002857E2"/>
    <w:rsid w:val="00287D14"/>
    <w:rsid w:val="002A30C8"/>
    <w:rsid w:val="002B2664"/>
    <w:rsid w:val="002C396A"/>
    <w:rsid w:val="002F3989"/>
    <w:rsid w:val="00301ADD"/>
    <w:rsid w:val="00306B5A"/>
    <w:rsid w:val="003202DD"/>
    <w:rsid w:val="0033055E"/>
    <w:rsid w:val="00336D44"/>
    <w:rsid w:val="0035220E"/>
    <w:rsid w:val="003623C5"/>
    <w:rsid w:val="003658AD"/>
    <w:rsid w:val="00381FCE"/>
    <w:rsid w:val="003957C9"/>
    <w:rsid w:val="003A6BEA"/>
    <w:rsid w:val="003A6E19"/>
    <w:rsid w:val="003B172B"/>
    <w:rsid w:val="003C06BF"/>
    <w:rsid w:val="003D3127"/>
    <w:rsid w:val="003D4912"/>
    <w:rsid w:val="003D510B"/>
    <w:rsid w:val="003F3081"/>
    <w:rsid w:val="00405F00"/>
    <w:rsid w:val="00411F25"/>
    <w:rsid w:val="00414028"/>
    <w:rsid w:val="0041485B"/>
    <w:rsid w:val="00467C6A"/>
    <w:rsid w:val="00495EC4"/>
    <w:rsid w:val="00497FFC"/>
    <w:rsid w:val="004B0D41"/>
    <w:rsid w:val="004C1709"/>
    <w:rsid w:val="004C4ACD"/>
    <w:rsid w:val="004C5D89"/>
    <w:rsid w:val="004E64A9"/>
    <w:rsid w:val="004F2C61"/>
    <w:rsid w:val="005114D1"/>
    <w:rsid w:val="00521D1A"/>
    <w:rsid w:val="00534EA2"/>
    <w:rsid w:val="00545CB1"/>
    <w:rsid w:val="00554D21"/>
    <w:rsid w:val="00573ECA"/>
    <w:rsid w:val="005854C0"/>
    <w:rsid w:val="00596BA7"/>
    <w:rsid w:val="005A488F"/>
    <w:rsid w:val="005A5C42"/>
    <w:rsid w:val="005A7DAB"/>
    <w:rsid w:val="005C7866"/>
    <w:rsid w:val="006326F1"/>
    <w:rsid w:val="00663EA5"/>
    <w:rsid w:val="00682C2C"/>
    <w:rsid w:val="006961F0"/>
    <w:rsid w:val="0069776E"/>
    <w:rsid w:val="006A3B74"/>
    <w:rsid w:val="006C1435"/>
    <w:rsid w:val="006C585A"/>
    <w:rsid w:val="006D1840"/>
    <w:rsid w:val="006D6850"/>
    <w:rsid w:val="006E7939"/>
    <w:rsid w:val="00701A45"/>
    <w:rsid w:val="00716FB0"/>
    <w:rsid w:val="007204BC"/>
    <w:rsid w:val="00722A58"/>
    <w:rsid w:val="00726D07"/>
    <w:rsid w:val="007364BA"/>
    <w:rsid w:val="0075261A"/>
    <w:rsid w:val="007A11CD"/>
    <w:rsid w:val="007B35A2"/>
    <w:rsid w:val="007C64A0"/>
    <w:rsid w:val="007E4FB2"/>
    <w:rsid w:val="007E521A"/>
    <w:rsid w:val="007F0214"/>
    <w:rsid w:val="007F1E29"/>
    <w:rsid w:val="00801D84"/>
    <w:rsid w:val="00811EE0"/>
    <w:rsid w:val="00815FD5"/>
    <w:rsid w:val="00855647"/>
    <w:rsid w:val="00864F78"/>
    <w:rsid w:val="0087223C"/>
    <w:rsid w:val="00875330"/>
    <w:rsid w:val="00876057"/>
    <w:rsid w:val="008A2978"/>
    <w:rsid w:val="008B5BF2"/>
    <w:rsid w:val="008C297A"/>
    <w:rsid w:val="008D409B"/>
    <w:rsid w:val="008E6D21"/>
    <w:rsid w:val="008F672C"/>
    <w:rsid w:val="00900076"/>
    <w:rsid w:val="00903D71"/>
    <w:rsid w:val="00903F78"/>
    <w:rsid w:val="0091685E"/>
    <w:rsid w:val="00926077"/>
    <w:rsid w:val="00930782"/>
    <w:rsid w:val="00930BA0"/>
    <w:rsid w:val="009335E2"/>
    <w:rsid w:val="00967AC1"/>
    <w:rsid w:val="009B0A54"/>
    <w:rsid w:val="009B0D71"/>
    <w:rsid w:val="009C10BF"/>
    <w:rsid w:val="009C20AF"/>
    <w:rsid w:val="009D42CF"/>
    <w:rsid w:val="009D53D5"/>
    <w:rsid w:val="009F4BDF"/>
    <w:rsid w:val="00A12B1B"/>
    <w:rsid w:val="00A27FB4"/>
    <w:rsid w:val="00A67060"/>
    <w:rsid w:val="00A8183E"/>
    <w:rsid w:val="00A91883"/>
    <w:rsid w:val="00A92D18"/>
    <w:rsid w:val="00AA1496"/>
    <w:rsid w:val="00AC2418"/>
    <w:rsid w:val="00AC6E81"/>
    <w:rsid w:val="00AE4BC3"/>
    <w:rsid w:val="00AF2C00"/>
    <w:rsid w:val="00AF548E"/>
    <w:rsid w:val="00AF5B5C"/>
    <w:rsid w:val="00B03007"/>
    <w:rsid w:val="00B37D16"/>
    <w:rsid w:val="00B40C52"/>
    <w:rsid w:val="00B4240F"/>
    <w:rsid w:val="00B46214"/>
    <w:rsid w:val="00B74E41"/>
    <w:rsid w:val="00B762EB"/>
    <w:rsid w:val="00B910F1"/>
    <w:rsid w:val="00BC5611"/>
    <w:rsid w:val="00BD5F48"/>
    <w:rsid w:val="00BF5107"/>
    <w:rsid w:val="00C04D6F"/>
    <w:rsid w:val="00C3203D"/>
    <w:rsid w:val="00C347C6"/>
    <w:rsid w:val="00C4491D"/>
    <w:rsid w:val="00C51706"/>
    <w:rsid w:val="00C51A9E"/>
    <w:rsid w:val="00C523F2"/>
    <w:rsid w:val="00C569A4"/>
    <w:rsid w:val="00C66BC0"/>
    <w:rsid w:val="00C86C97"/>
    <w:rsid w:val="00C91A0B"/>
    <w:rsid w:val="00C9442F"/>
    <w:rsid w:val="00CA2542"/>
    <w:rsid w:val="00CA4FB2"/>
    <w:rsid w:val="00CB2313"/>
    <w:rsid w:val="00CB29A4"/>
    <w:rsid w:val="00CC3CC6"/>
    <w:rsid w:val="00CE718D"/>
    <w:rsid w:val="00CF54E1"/>
    <w:rsid w:val="00D166FC"/>
    <w:rsid w:val="00D26415"/>
    <w:rsid w:val="00D27C19"/>
    <w:rsid w:val="00D44511"/>
    <w:rsid w:val="00D54500"/>
    <w:rsid w:val="00D6198F"/>
    <w:rsid w:val="00D67D88"/>
    <w:rsid w:val="00D74429"/>
    <w:rsid w:val="00D77078"/>
    <w:rsid w:val="00D9423E"/>
    <w:rsid w:val="00DA6E96"/>
    <w:rsid w:val="00DB6B32"/>
    <w:rsid w:val="00DC7C9E"/>
    <w:rsid w:val="00DF5D03"/>
    <w:rsid w:val="00E146DF"/>
    <w:rsid w:val="00E14A84"/>
    <w:rsid w:val="00E3541D"/>
    <w:rsid w:val="00E35AD3"/>
    <w:rsid w:val="00E4334C"/>
    <w:rsid w:val="00E46EB1"/>
    <w:rsid w:val="00E52FED"/>
    <w:rsid w:val="00E551CE"/>
    <w:rsid w:val="00E55FB3"/>
    <w:rsid w:val="00E63F6A"/>
    <w:rsid w:val="00E74EB0"/>
    <w:rsid w:val="00EB76F3"/>
    <w:rsid w:val="00EE325B"/>
    <w:rsid w:val="00F06EC8"/>
    <w:rsid w:val="00F208D1"/>
    <w:rsid w:val="00F33397"/>
    <w:rsid w:val="00F47127"/>
    <w:rsid w:val="00F47188"/>
    <w:rsid w:val="00F55033"/>
    <w:rsid w:val="00F815C1"/>
    <w:rsid w:val="00FB6D37"/>
    <w:rsid w:val="00FE3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5CFE64C-B8A0-4487-B4C6-C8058BCE0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569A4"/>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585A"/>
    <w:pPr>
      <w:ind w:left="720"/>
      <w:contextualSpacing/>
    </w:pPr>
  </w:style>
  <w:style w:type="character" w:customStyle="1" w:styleId="Heading1Char">
    <w:name w:val="Heading 1 Char"/>
    <w:basedOn w:val="DefaultParagraphFont"/>
    <w:link w:val="Heading1"/>
    <w:uiPriority w:val="9"/>
    <w:rsid w:val="00C569A4"/>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C569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56024490">
      <w:bodyDiv w:val="1"/>
      <w:marLeft w:val="0"/>
      <w:marRight w:val="0"/>
      <w:marTop w:val="0"/>
      <w:marBottom w:val="0"/>
      <w:divBdr>
        <w:top w:val="none" w:sz="0" w:space="0" w:color="auto"/>
        <w:left w:val="none" w:sz="0" w:space="0" w:color="auto"/>
        <w:bottom w:val="none" w:sz="0" w:space="0" w:color="auto"/>
        <w:right w:val="none" w:sz="0" w:space="0" w:color="auto"/>
      </w:divBdr>
    </w:div>
    <w:div w:id="1458261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Sue15</b:Tag>
    <b:SourceType>Book</b:SourceType>
    <b:Guid>{8D8EEA11-3FAD-4FED-81EA-3CF12CFF62AA}</b:Guid>
    <b:Title>Toxic Childhood</b:Title>
    <b:Year>2015</b:Year>
    <b:Author>
      <b:Author>
        <b:NameList>
          <b:Person>
            <b:Last>Palmer</b:Last>
            <b:First>Sue</b:First>
          </b:Person>
        </b:NameList>
      </b:Author>
    </b:Author>
    <b:City>London</b:City>
    <b:Publisher>Orion</b:Publisher>
    <b:Edition>2nd</b:Edition>
    <b:RefOrder>1</b:RefOrder>
  </b:Source>
  <b:Source>
    <b:Tag>Hay10</b:Tag>
    <b:SourceType>JournalArticle</b:SourceType>
    <b:Guid>{507F3279-939F-48F8-8749-D7DB41027C2D}</b:Guid>
    <b:Title>The seductive charms of a cross-curricular approach</b:Title>
    <b:Year>2010</b:Year>
    <b:YearAccessed>2020</b:YearAccessed>
    <b:MonthAccessed>January</b:MonthAccessed>
    <b:DayAccessed>25</b:DayAccessed>
    <b:URL>https://www-tandfonline-com.ezproxy.uwtsd.ac.uk/doi/full/10.1080/03004270903519238</b:URL>
    <b:Author>
      <b:Author>
        <b:NameList>
          <b:Person>
            <b:Last>Hayes</b:Last>
            <b:First>Denis</b:First>
          </b:Person>
        </b:NameList>
      </b:Author>
    </b:Author>
    <b:JournalName>Education 3-13</b:JournalName>
    <b:Pages>381</b:Pages>
    <b:Volume>38</b:Volume>
    <b:Issue>4</b:Issue>
    <b:RefOrder>2</b:RefOrder>
  </b:Source>
  <b:Source>
    <b:Tag>Bob19</b:Tag>
    <b:SourceType>Book</b:SourceType>
    <b:Guid>{62FB2981-7E7F-4638-994E-4941EF46E768}</b:Guid>
    <b:Title>Learning Theories Simplfied </b:Title>
    <b:Year>2019</b:Year>
    <b:Author>
      <b:Author>
        <b:NameList>
          <b:Person>
            <b:Last>Bates</b:Last>
            <b:First>Bob</b:First>
          </b:Person>
        </b:NameList>
      </b:Author>
    </b:Author>
    <b:City>London</b:City>
    <b:Publisher>SAGE</b:Publisher>
    <b:RefOrder>3</b:RefOrder>
  </b:Source>
  <b:Source>
    <b:Tag>Gra159</b:Tag>
    <b:SourceType>DocumentFromInternetSite</b:SourceType>
    <b:Guid>{A7BC909A-DC0F-4F94-AEE6-685314F258D6}</b:Guid>
    <b:Title>Successful Futures</b:Title>
    <b:Year>2015</b:Year>
    <b:Author>
      <b:Author>
        <b:NameList>
          <b:Person>
            <b:Last>Donaldon</b:Last>
            <b:First>Graham</b:First>
          </b:Person>
        </b:NameList>
      </b:Author>
    </b:Author>
    <b:YearAccessed>2019</b:YearAccessed>
    <b:MonthAccessed>December</b:MonthAccessed>
    <b:DayAccessed>27</b:DayAccessed>
    <b:URL>https://dera.ioe.ac.uk/22165/2/150225-successful-futures-en_Redacted.pdf</b:URL>
    <b:RefOrder>4</b:RefOrder>
  </b:Source>
  <b:Source>
    <b:Tag>Est19</b:Tag>
    <b:SourceType>InternetSite</b:SourceType>
    <b:Guid>{726F7B63-E404-4A10-87DA-A95918BE1F58}</b:Guid>
    <b:Title>Digital technology in primary school life</b:Title>
    <b:YearAccessed>2019</b:YearAccessed>
    <b:MonthAccessed>December</b:MonthAccessed>
    <b:DayAccessed>21</b:DayAccessed>
    <b:URL>https://www.estyn.gov.wales/effective-practice/digital-technology-primary-school-life</b:URL>
    <b:Author>
      <b:Author>
        <b:Corporate>Estyn</b:Corporate>
      </b:Author>
    </b:Author>
    <b:Year>2018</b:Year>
    <b:RefOrder>5</b:RefOrder>
  </b:Source>
  <b:Source>
    <b:Tag>Est18</b:Tag>
    <b:SourceType>InternetSite</b:SourceType>
    <b:Guid>{ACF313BF-21C2-459C-837A-5F04A38F378A}</b:Guid>
    <b:Author>
      <b:Author>
        <b:Corporate>Estyn</b:Corporate>
      </b:Author>
    </b:Author>
    <b:Title>Using technology and developing pupils’ ICT skills</b:Title>
    <b:Year>2018</b:Year>
    <b:YearAccessed>2020</b:YearAccessed>
    <b:MonthAccessed>January</b:MonthAccessed>
    <b:DayAccessed>5</b:DayAccessed>
    <b:URL>https://www.estyn.gov.wales/effective-practice/using-technology-and-developing-pupils%E2%80%99-ict-skills</b:URL>
    <b:RefOrder>6</b:RefOrder>
  </b:Source>
  <b:Source>
    <b:Tag>BER18</b:Tag>
    <b:SourceType>Misc</b:SourceType>
    <b:Guid>{0F1EFE85-9530-4F84-8875-B7D12A907070}</b:Guid>
    <b:Author>
      <b:Author>
        <b:Corporate>BERA</b:Corporate>
      </b:Author>
    </b:Author>
    <b:Title>ETHICAL GUIDELINES FOR EDUCATIONAL RESEARCH</b:Title>
    <b:Year>2018</b:Year>
    <b:City>London</b:City>
    <b:Publisher>BERA</b:Publisher>
    <b:RefOrder>7</b:RefOrder>
  </b:Source>
</b:Sources>
</file>

<file path=customXml/itemProps1.xml><?xml version="1.0" encoding="utf-8"?>
<ds:datastoreItem xmlns:ds="http://schemas.openxmlformats.org/officeDocument/2006/customXml" ds:itemID="{F1FEA438-B94A-4138-A25A-3EB45272C6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4531</TotalTime>
  <Pages>4</Pages>
  <Words>1333</Words>
  <Characters>7603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8919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Lynwen Roberts</dc:creator>
  <cp:keywords/>
  <dc:description/>
  <cp:lastModifiedBy>Dana Coaley</cp:lastModifiedBy>
  <cp:revision>12</cp:revision>
  <dcterms:created xsi:type="dcterms:W3CDTF">2020-05-14T19:29:00Z</dcterms:created>
  <dcterms:modified xsi:type="dcterms:W3CDTF">2020-05-17T23:26:00Z</dcterms:modified>
</cp:coreProperties>
</file>