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C40525E" wp14:paraId="100B2279" wp14:textId="6ACB6514">
      <w:pPr>
        <w:pStyle w:val="Normal"/>
        <w:spacing w:after="160" w:afterAutospacing="off" w:line="257" w:lineRule="auto"/>
        <w:jc w:val="center"/>
        <w:rPr>
          <w:rFonts w:ascii="Aptos" w:hAnsi="Aptos" w:eastAsia="Aptos" w:cs="Aptos"/>
          <w:strike w:val="0"/>
          <w:dstrike w:val="0"/>
          <w:noProof w:val="0"/>
          <w:color w:val="467886"/>
          <w:sz w:val="22"/>
          <w:szCs w:val="22"/>
          <w:u w:val="single"/>
          <w:lang w:val="en-US"/>
        </w:rPr>
      </w:pPr>
      <w:r w:rsidRPr="4C40525E" w:rsidR="210FF523">
        <w:rPr>
          <w:rFonts w:ascii="Aptos" w:hAnsi="Aptos" w:eastAsia="Aptos" w:cs="Aptos"/>
          <w:strike w:val="0"/>
          <w:dstrike w:val="0"/>
          <w:noProof w:val="0"/>
          <w:color w:val="467886"/>
          <w:sz w:val="22"/>
          <w:szCs w:val="22"/>
          <w:u w:val="single"/>
          <w:lang w:val="en-US"/>
        </w:rPr>
        <w:t xml:space="preserve">Link and Reference list for john </w:t>
      </w:r>
      <w:r w:rsidRPr="4C40525E" w:rsidR="210FF523">
        <w:rPr>
          <w:rFonts w:ascii="Aptos" w:hAnsi="Aptos" w:eastAsia="Aptos" w:cs="Aptos"/>
          <w:strike w:val="0"/>
          <w:dstrike w:val="0"/>
          <w:noProof w:val="0"/>
          <w:color w:val="467886"/>
          <w:sz w:val="22"/>
          <w:szCs w:val="22"/>
          <w:u w:val="single"/>
          <w:lang w:val="en-US"/>
        </w:rPr>
        <w:t>muir</w:t>
      </w:r>
      <w:r w:rsidRPr="4C40525E" w:rsidR="210FF523">
        <w:rPr>
          <w:rFonts w:ascii="Aptos" w:hAnsi="Aptos" w:eastAsia="Aptos" w:cs="Aptos"/>
          <w:strike w:val="0"/>
          <w:dstrike w:val="0"/>
          <w:noProof w:val="0"/>
          <w:color w:val="467886"/>
          <w:sz w:val="22"/>
          <w:szCs w:val="22"/>
          <w:u w:val="single"/>
          <w:lang w:val="en-US"/>
        </w:rPr>
        <w:t xml:space="preserve"> award Film</w:t>
      </w:r>
    </w:p>
    <w:p xmlns:wp14="http://schemas.microsoft.com/office/word/2010/wordml" w:rsidP="4C40525E" wp14:paraId="4A778484" wp14:textId="348E231F">
      <w:pPr>
        <w:pStyle w:val="Normal"/>
        <w:spacing w:after="160" w:afterAutospacing="off" w:line="257" w:lineRule="auto"/>
        <w:rPr>
          <w:rFonts w:ascii="Aptos" w:hAnsi="Aptos" w:eastAsia="Aptos" w:cs="Aptos"/>
          <w:strike w:val="0"/>
          <w:dstrike w:val="0"/>
          <w:noProof w:val="0"/>
          <w:color w:val="467886"/>
          <w:sz w:val="22"/>
          <w:szCs w:val="22"/>
          <w:u w:val="single"/>
          <w:lang w:val="en-US"/>
        </w:rPr>
      </w:pPr>
    </w:p>
    <w:p xmlns:wp14="http://schemas.microsoft.com/office/word/2010/wordml" w:rsidP="4C40525E" wp14:paraId="45B70557" wp14:textId="655275DF">
      <w:pPr>
        <w:spacing w:after="160" w:afterAutospacing="off" w:line="257" w:lineRule="auto"/>
      </w:pPr>
      <w:r w:rsidRPr="4C40525E" w:rsidR="57F7C2B0">
        <w:rPr>
          <w:rFonts w:ascii="Aptos" w:hAnsi="Aptos" w:eastAsia="Aptos" w:cs="Aptos"/>
          <w:strike w:val="0"/>
          <w:dstrike w:val="0"/>
          <w:noProof w:val="0"/>
          <w:color w:val="467886"/>
          <w:sz w:val="22"/>
          <w:szCs w:val="22"/>
          <w:u w:val="single"/>
          <w:lang w:val="en-US"/>
        </w:rPr>
        <w:t>h</w:t>
      </w:r>
      <w:hyperlink r:id="Rd9fbb249e02f4cca">
        <w:r w:rsidRPr="4C40525E" w:rsidR="122A4030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US"/>
          </w:rPr>
          <w:t>ttps://youtu.be/sbY6vVes0VY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4C40525E" wp14:paraId="2300112E" wp14:textId="15FEFF5E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4C40525E" wp14:paraId="27983B5D" wp14:textId="7BA37D78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4C40525E" w:rsidR="122A4030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  <w:t>Reference list</w:t>
      </w:r>
    </w:p>
    <w:p xmlns:wp14="http://schemas.microsoft.com/office/word/2010/wordml" w:rsidP="4C40525E" wp14:paraId="3D4654BF" wp14:textId="403DCFAB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Brecon Beacons (no date),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Wildlife, fungi and plant habitats in the Brecon Beacons National Park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Brecon Beacons National Park, Wales. Available at: </w:t>
      </w:r>
      <w:hyperlink r:id="Rbbf4c040cc6d4d81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https://www.breconbeacons.org/things-to-do/activities/wildlife/wildlife-fungi-and-plant-habitats-in-the-brecon-beacons-national-park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[Accessed 14 Dec. 2023].</w:t>
      </w:r>
    </w:p>
    <w:p xmlns:wp14="http://schemas.microsoft.com/office/word/2010/wordml" w:rsidP="4C40525E" wp14:paraId="231F9FCF" wp14:textId="69F22F97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Cardiff Council (2023),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About us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Storey Arms. Available at: </w:t>
      </w:r>
      <w:hyperlink r:id="Rcd6a2cb61558460a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https://www.storeyarms.com/about-us/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[Accessed 14 Dec. 2023].</w:t>
      </w:r>
    </w:p>
    <w:p xmlns:wp14="http://schemas.microsoft.com/office/word/2010/wordml" w:rsidP="4C40525E" wp14:paraId="4D896229" wp14:textId="7DB73823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Coulthard, R. and Wilson, J. (2017),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The Brecon Beacons National Park International Dark Sky Reserve Update Report 2017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Available at: </w:t>
      </w:r>
      <w:hyperlink r:id="R0ac708aa769941cf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https://www.breconbeaconsparksociety.org/wp-content/uploads/2018/10/BBNP-IDSR-Update-Report-2017.pdf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[Accessed 13 Dec. 2023].</w:t>
      </w:r>
    </w:p>
    <w:p xmlns:wp14="http://schemas.microsoft.com/office/word/2010/wordml" w:rsidP="4C40525E" wp14:paraId="7735C137" wp14:textId="6AA0DD01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Gregg, E. (2023),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Routes to the top: Four ways to walk up Pen y Fan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VisitWales. Available at: </w:t>
      </w:r>
      <w:hyperlink r:id="R4fe97238ddb94a2c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https://www.visitwales.com/things-do/adventure-and-activities/walking/crowning-glory-4-ways-walk-pen-y-fan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[Accessed 12 Dec. 2023].</w:t>
      </w:r>
    </w:p>
    <w:p xmlns:wp14="http://schemas.microsoft.com/office/word/2010/wordml" w:rsidP="4C40525E" wp14:paraId="1B36B34B" wp14:textId="19DE3036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Leave No Trace (2021),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Damaged Trails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Leave No Trace. Available at: </w:t>
      </w:r>
      <w:hyperlink r:id="Rdcd9f1f170384c2a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https://lnt.org/why/problems-we-solve/damaged-trails/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[Accessed 13 Dec. 2023].</w:t>
      </w:r>
    </w:p>
    <w:p xmlns:wp14="http://schemas.microsoft.com/office/word/2010/wordml" w:rsidP="4C40525E" wp14:paraId="799A8A0A" wp14:textId="397DD82C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Ravenhall, L. (2023),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Does litter cause climate change? – The Waste Management &amp; Recycling Blog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</w:t>
      </w:r>
      <w:hyperlink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www.forgerecycling.co.uk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Available at: </w:t>
      </w:r>
      <w:hyperlink r:id="R0b38cdb375434f3c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https://www.forgerecycling.co.uk/blog/does-litter-cause-climate-change/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[Accessed 13 Dec. 2023].</w:t>
      </w:r>
    </w:p>
    <w:p xmlns:wp14="http://schemas.microsoft.com/office/word/2010/wordml" w:rsidP="4C40525E" wp14:paraId="15D5911B" wp14:textId="038CEB1B">
      <w:pPr>
        <w:spacing w:after="160" w:afterAutospacing="off" w:line="257" w:lineRule="auto"/>
      </w:pP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Rodway-Dyer, S. and Ellis, N. (2018), Combining remote sensing and on-site monitoring methods to investigate footpath erosion within a popular recreational heathland environment. </w:t>
      </w:r>
      <w:r w:rsidRPr="4C40525E" w:rsidR="122A403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Journal of Environmental Management</w:t>
      </w:r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215, pp.68–78. Available at: </w:t>
      </w:r>
      <w:hyperlink r:id="R6a4a3f50da414ccc">
        <w:r w:rsidRPr="4C40525E" w:rsidR="122A403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https://doi.org/10.1016/j.jenvman.2018.03.030</w:t>
        </w:r>
      </w:hyperlink>
      <w:r w:rsidRPr="4C40525E" w:rsidR="122A4030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xmlns:wp14="http://schemas.microsoft.com/office/word/2010/wordml" w:rsidP="4C40525E" wp14:paraId="2C078E63" wp14:textId="48DAC4D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b299a479be24ab5"/>
      <w:footerReference w:type="default" r:id="Rbd1e72ae3a4e415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40525E" w:rsidTr="4C40525E" w14:paraId="2C577AFA">
      <w:trPr>
        <w:trHeight w:val="300"/>
      </w:trPr>
      <w:tc>
        <w:tcPr>
          <w:tcW w:w="3120" w:type="dxa"/>
          <w:tcMar/>
        </w:tcPr>
        <w:p w:rsidR="4C40525E" w:rsidP="4C40525E" w:rsidRDefault="4C40525E" w14:paraId="4B8F78BA" w14:textId="0641E2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40525E" w:rsidP="4C40525E" w:rsidRDefault="4C40525E" w14:paraId="18B07499" w14:textId="01AD879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40525E" w:rsidP="4C40525E" w:rsidRDefault="4C40525E" w14:paraId="5840499F" w14:textId="79879A6F">
          <w:pPr>
            <w:pStyle w:val="Header"/>
            <w:bidi w:val="0"/>
            <w:ind w:right="-115"/>
            <w:jc w:val="right"/>
          </w:pPr>
        </w:p>
      </w:tc>
    </w:tr>
  </w:tbl>
  <w:p w:rsidR="4C40525E" w:rsidP="4C40525E" w:rsidRDefault="4C40525E" w14:paraId="57843B38" w14:textId="237BE28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40525E" w:rsidTr="4C40525E" w14:paraId="3B4B1108">
      <w:trPr>
        <w:trHeight w:val="300"/>
      </w:trPr>
      <w:tc>
        <w:tcPr>
          <w:tcW w:w="3120" w:type="dxa"/>
          <w:tcMar/>
        </w:tcPr>
        <w:p w:rsidR="4C40525E" w:rsidP="4C40525E" w:rsidRDefault="4C40525E" w14:paraId="412ECCB8" w14:textId="737313E3">
          <w:pPr>
            <w:pStyle w:val="Header"/>
            <w:bidi w:val="0"/>
            <w:ind w:left="-115"/>
            <w:jc w:val="left"/>
            <w:rPr>
              <w:noProof w:val="0"/>
              <w:lang w:val="en-US"/>
            </w:rPr>
          </w:pPr>
          <w:r w:rsidRPr="4C40525E" w:rsidR="4C40525E">
            <w:rPr>
              <w:rFonts w:ascii="Arial" w:hAnsi="Arial" w:eastAsia="Arial" w:cs="Arial"/>
              <w:b w:val="1"/>
              <w:bCs w:val="1"/>
              <w:noProof w:val="0"/>
              <w:sz w:val="22"/>
              <w:szCs w:val="22"/>
              <w:lang w:val="en-US"/>
            </w:rPr>
            <w:t>BMOE4005</w:t>
          </w:r>
        </w:p>
      </w:tc>
      <w:tc>
        <w:tcPr>
          <w:tcW w:w="3120" w:type="dxa"/>
          <w:tcMar/>
        </w:tcPr>
        <w:p w:rsidR="4C40525E" w:rsidP="4C40525E" w:rsidRDefault="4C40525E" w14:paraId="4A609EAF" w14:textId="51F2488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40525E" w:rsidP="4C40525E" w:rsidRDefault="4C40525E" w14:paraId="62A5900F" w14:textId="39AE4A83">
          <w:pPr>
            <w:pStyle w:val="Header"/>
            <w:bidi w:val="0"/>
            <w:ind w:right="-115"/>
            <w:jc w:val="right"/>
          </w:pPr>
          <w:r w:rsidR="4C40525E">
            <w:rPr/>
            <w:t>2306032</w:t>
          </w:r>
        </w:p>
      </w:tc>
    </w:tr>
  </w:tbl>
  <w:p w:rsidR="4C40525E" w:rsidP="4C40525E" w:rsidRDefault="4C40525E" w14:paraId="6B3A6EFF" w14:textId="6A7B088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635992"/>
    <w:rsid w:val="122A4030"/>
    <w:rsid w:val="210FF523"/>
    <w:rsid w:val="3C1FD4EF"/>
    <w:rsid w:val="435DDB94"/>
    <w:rsid w:val="49CD1D18"/>
    <w:rsid w:val="4C40525E"/>
    <w:rsid w:val="4D61777A"/>
    <w:rsid w:val="54D3F546"/>
    <w:rsid w:val="57F7C2B0"/>
    <w:rsid w:val="59EB2E68"/>
    <w:rsid w:val="5D22CF2A"/>
    <w:rsid w:val="67635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35992"/>
  <w15:chartTrackingRefBased/>
  <w15:docId w15:val="{3C371864-67DA-4369-99B8-F80F927089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sbY6vVes0VY" TargetMode="External" Id="Rd9fbb249e02f4cca" /><Relationship Type="http://schemas.openxmlformats.org/officeDocument/2006/relationships/hyperlink" Target="https://www.breconbeacons.org/things-to-do/activities/wildlife/wildlife-fungi-and-plant-habitats-in-the-brecon-beacons-national-park" TargetMode="External" Id="Rbbf4c040cc6d4d81" /><Relationship Type="http://schemas.openxmlformats.org/officeDocument/2006/relationships/hyperlink" Target="https://www.storeyarms.com/about-us/" TargetMode="External" Id="Rcd6a2cb61558460a" /><Relationship Type="http://schemas.openxmlformats.org/officeDocument/2006/relationships/hyperlink" Target="https://www.breconbeaconsparksociety.org/wp-content/uploads/2018/10/BBNP-IDSR-Update-Report-2017.pdf" TargetMode="External" Id="R0ac708aa769941cf" /><Relationship Type="http://schemas.openxmlformats.org/officeDocument/2006/relationships/hyperlink" Target="https://www.visitwales.com/things-do/adventure-and-activities/walking/crowning-glory-4-ways-walk-pen-y-fan" TargetMode="External" Id="R4fe97238ddb94a2c" /><Relationship Type="http://schemas.openxmlformats.org/officeDocument/2006/relationships/hyperlink" Target="https://lnt.org/why/problems-we-solve/damaged-trails/" TargetMode="External" Id="Rdcd9f1f170384c2a" /><Relationship Type="http://schemas.openxmlformats.org/officeDocument/2006/relationships/hyperlink" Target="https://www.forgerecycling.co.uk/blog/does-litter-cause-climate-change/" TargetMode="External" Id="R0b38cdb375434f3c" /><Relationship Type="http://schemas.openxmlformats.org/officeDocument/2006/relationships/hyperlink" Target="https://doi.org/10.1016/j.jenvman.2018.03.030" TargetMode="External" Id="R6a4a3f50da414ccc" /><Relationship Type="http://schemas.openxmlformats.org/officeDocument/2006/relationships/header" Target="header.xml" Id="R6b299a479be24ab5" /><Relationship Type="http://schemas.openxmlformats.org/officeDocument/2006/relationships/footer" Target="footer.xml" Id="Rbd1e72ae3a4e415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2023-12-15T01:35:34.1871562Z</dcterms:created>
  <dcterms:modified xsi:type="dcterms:W3CDTF">2023-12-15T01:43:05.9663802Z</dcterms:modified>
  <dc:creator>Owen Penton-Voak (2306032)</dc:creator>
  <lastModifiedBy>Owen Penton-Voak (2306032)</lastModifiedBy>
</coreProperties>
</file>