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382298">
      <w:pPr>
        <w:spacing w:before="212"/>
        <w:jc w:val="center"/>
        <w:rPr>
          <w:rFonts w:ascii="Arial"/>
          <w:b/>
          <w:sz w:val="56"/>
        </w:rPr>
      </w:pPr>
      <w:r>
        <w:rPr>
          <w:rFonts w:ascii="Arial"/>
          <w:b/>
          <w:sz w:val="56"/>
        </w:rPr>
        <w:drawing>
          <wp:inline distT="0" distB="0" distL="0" distR="0">
            <wp:extent cx="3524250" cy="1404620"/>
            <wp:effectExtent l="0" t="0" r="6350" b="17780"/>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14:paraId="6193D1EC">
      <w:pPr>
        <w:spacing w:before="212"/>
        <w:jc w:val="center"/>
        <w:rPr>
          <w:rFonts w:ascii="Arial"/>
          <w:b/>
          <w:sz w:val="36"/>
          <w:szCs w:val="36"/>
        </w:rPr>
      </w:pPr>
    </w:p>
    <w:p w14:paraId="5B9AE89A">
      <w:pPr>
        <w:spacing w:before="212"/>
        <w:rPr>
          <w:rFonts w:ascii="Arial"/>
          <w:b/>
          <w:sz w:val="56"/>
        </w:rPr>
      </w:pPr>
    </w:p>
    <w:p w14:paraId="7EE9271E">
      <w:pPr>
        <w:spacing w:before="212"/>
        <w:rPr>
          <w:rFonts w:hint="default" w:ascii="Arial"/>
          <w:b w:val="0"/>
          <w:bCs/>
          <w:sz w:val="48"/>
          <w:szCs w:val="48"/>
          <w:lang w:val="en-US"/>
        </w:rPr>
      </w:pPr>
      <w:r>
        <w:rPr>
          <w:rFonts w:ascii="Arial"/>
          <w:b/>
          <w:sz w:val="48"/>
          <w:szCs w:val="48"/>
        </w:rPr>
        <w:t>MODULE CODE:</w:t>
      </w:r>
      <w:r>
        <w:rPr>
          <w:rFonts w:hint="default" w:ascii="Arial"/>
          <w:b/>
          <w:sz w:val="48"/>
          <w:szCs w:val="48"/>
          <w:lang w:val="en-US"/>
        </w:rPr>
        <w:t xml:space="preserve"> </w:t>
      </w:r>
      <w:r>
        <w:rPr>
          <w:rFonts w:hint="default" w:ascii="Arial"/>
          <w:b w:val="0"/>
          <w:bCs/>
          <w:sz w:val="48"/>
          <w:szCs w:val="48"/>
          <w:lang w:val="en-US"/>
        </w:rPr>
        <w:t>EDUC 7017</w:t>
      </w:r>
    </w:p>
    <w:p w14:paraId="5051A2D5">
      <w:pPr>
        <w:spacing w:before="212"/>
        <w:rPr>
          <w:rFonts w:ascii="Arial"/>
          <w:b/>
          <w:sz w:val="48"/>
          <w:szCs w:val="48"/>
        </w:rPr>
      </w:pPr>
    </w:p>
    <w:p w14:paraId="52D012F0">
      <w:pPr>
        <w:spacing w:before="212"/>
        <w:rPr>
          <w:rFonts w:hint="default" w:ascii="Arial"/>
          <w:b/>
          <w:sz w:val="48"/>
          <w:szCs w:val="48"/>
          <w:lang w:val="en-US"/>
        </w:rPr>
      </w:pPr>
      <w:r>
        <w:rPr>
          <w:rFonts w:ascii="Arial"/>
          <w:b/>
          <w:sz w:val="48"/>
          <w:szCs w:val="48"/>
        </w:rPr>
        <w:t>ASSESSMENT COMPONENT:</w:t>
      </w:r>
      <w:r>
        <w:rPr>
          <w:rFonts w:hint="default" w:ascii="Arial"/>
          <w:b/>
          <w:sz w:val="48"/>
          <w:szCs w:val="48"/>
          <w:lang w:val="en-US"/>
        </w:rPr>
        <w:t xml:space="preserve"> </w:t>
      </w:r>
      <w:r>
        <w:rPr>
          <w:rFonts w:hint="default" w:ascii="Arial"/>
          <w:b w:val="0"/>
          <w:bCs/>
          <w:sz w:val="48"/>
          <w:szCs w:val="48"/>
          <w:lang w:val="en-US"/>
        </w:rPr>
        <w:t>3</w:t>
      </w:r>
    </w:p>
    <w:p w14:paraId="6AA1A7DC">
      <w:pPr>
        <w:spacing w:before="7"/>
        <w:jc w:val="center"/>
        <w:rPr>
          <w:rFonts w:ascii="Arial"/>
          <w:b/>
          <w:sz w:val="44"/>
        </w:rPr>
      </w:pPr>
    </w:p>
    <w:p w14:paraId="7681432B">
      <w:pPr>
        <w:spacing w:before="3"/>
        <w:rPr>
          <w:rFonts w:hint="default" w:ascii="Arial"/>
          <w:b w:val="0"/>
          <w:bCs/>
          <w:sz w:val="48"/>
          <w:szCs w:val="48"/>
          <w:lang w:val="en-US"/>
        </w:rPr>
      </w:pPr>
      <w:r>
        <w:rPr>
          <w:rFonts w:ascii="Arial"/>
          <w:b/>
          <w:sz w:val="48"/>
          <w:szCs w:val="48"/>
        </w:rPr>
        <w:t>STUDENT NAME:</w:t>
      </w:r>
      <w:r>
        <w:rPr>
          <w:rFonts w:hint="default" w:ascii="Arial"/>
          <w:b/>
          <w:sz w:val="48"/>
          <w:szCs w:val="48"/>
          <w:lang w:val="en-US"/>
        </w:rPr>
        <w:t xml:space="preserve"> </w:t>
      </w:r>
      <w:r>
        <w:rPr>
          <w:rFonts w:hint="default" w:ascii="Arial"/>
          <w:b w:val="0"/>
          <w:bCs/>
          <w:sz w:val="48"/>
          <w:szCs w:val="48"/>
          <w:lang w:val="en-US"/>
        </w:rPr>
        <w:t>Luyao Huang</w:t>
      </w:r>
    </w:p>
    <w:p w14:paraId="0D16D138">
      <w:pPr>
        <w:spacing w:before="3"/>
        <w:rPr>
          <w:rFonts w:ascii="Arial"/>
          <w:b/>
          <w:sz w:val="48"/>
          <w:szCs w:val="48"/>
        </w:rPr>
      </w:pPr>
    </w:p>
    <w:p w14:paraId="18107AFF">
      <w:pPr>
        <w:spacing w:before="3"/>
        <w:rPr>
          <w:rFonts w:hint="default" w:ascii="Arial"/>
          <w:b/>
          <w:sz w:val="48"/>
          <w:szCs w:val="48"/>
          <w:lang w:val="en-US"/>
        </w:rPr>
      </w:pPr>
      <w:r>
        <w:rPr>
          <w:rFonts w:ascii="Arial"/>
          <w:b/>
          <w:sz w:val="48"/>
          <w:szCs w:val="48"/>
        </w:rPr>
        <w:t>STUDENT NUMBER:</w:t>
      </w:r>
      <w:r>
        <w:rPr>
          <w:rFonts w:hint="default" w:ascii="Arial"/>
          <w:b/>
          <w:sz w:val="48"/>
          <w:szCs w:val="48"/>
          <w:lang w:val="en-US"/>
        </w:rPr>
        <w:t xml:space="preserve"> </w:t>
      </w:r>
      <w:r>
        <w:rPr>
          <w:rFonts w:hint="default" w:ascii="Arial"/>
          <w:b w:val="0"/>
          <w:bCs/>
          <w:sz w:val="48"/>
          <w:szCs w:val="48"/>
          <w:lang w:val="en-US"/>
        </w:rPr>
        <w:t>2406840</w:t>
      </w:r>
    </w:p>
    <w:p w14:paraId="4FD52B0A">
      <w:pPr>
        <w:rPr>
          <w:rFonts w:ascii="Arial"/>
          <w:b/>
          <w:sz w:val="47"/>
        </w:rPr>
      </w:pPr>
    </w:p>
    <w:p w14:paraId="33AC1703">
      <w:pPr>
        <w:ind w:left="100"/>
        <w:jc w:val="center"/>
        <w:rPr>
          <w:rFonts w:ascii="Arial"/>
          <w:b/>
          <w:sz w:val="47"/>
        </w:rPr>
      </w:pPr>
    </w:p>
    <w:p w14:paraId="274DD003">
      <w:pPr>
        <w:rPr>
          <w:rFonts w:ascii="Arial"/>
          <w:b/>
          <w:sz w:val="47"/>
        </w:rPr>
      </w:pPr>
    </w:p>
    <w:p w14:paraId="467BE871">
      <w:pPr>
        <w:ind w:left="100"/>
        <w:rPr>
          <w:rFonts w:ascii="Arial"/>
          <w:b/>
          <w:sz w:val="47"/>
        </w:rPr>
      </w:pPr>
    </w:p>
    <w:p w14:paraId="742D110B">
      <w:pPr>
        <w:ind w:left="100"/>
        <w:rPr>
          <w:rFonts w:ascii="Arial"/>
          <w:b/>
          <w:sz w:val="47"/>
        </w:rPr>
      </w:pPr>
    </w:p>
    <w:p w14:paraId="524DF6BD">
      <w:pPr>
        <w:ind w:left="100"/>
        <w:rPr>
          <w:rFonts w:ascii="Arial"/>
          <w:b/>
          <w:sz w:val="47"/>
        </w:rPr>
      </w:pPr>
    </w:p>
    <w:p w14:paraId="472E640F">
      <w:pPr>
        <w:ind w:left="100"/>
        <w:rPr>
          <w:rFonts w:ascii="Arial"/>
          <w:b/>
          <w:sz w:val="47"/>
        </w:rPr>
      </w:pPr>
      <w:r>
        <w:rPr>
          <w:rFonts w:ascii="Arial"/>
          <w:b/>
          <w:sz w:val="47"/>
        </w:rPr>
        <w:t>Doctorate in Education (EdD)</w:t>
      </w:r>
    </w:p>
    <w:p w14:paraId="69F83F2B">
      <w:pPr>
        <w:jc w:val="center"/>
        <w:rPr>
          <w:rFonts w:ascii="Arial"/>
          <w:b/>
          <w:sz w:val="40"/>
        </w:rPr>
      </w:pPr>
    </w:p>
    <w:p w14:paraId="4C9C9B74">
      <w:pPr>
        <w:rPr>
          <w:b/>
          <w:bCs/>
          <w:sz w:val="32"/>
          <w:szCs w:val="32"/>
          <w:u w:val="single"/>
        </w:rPr>
      </w:pPr>
      <w:r>
        <w:rPr>
          <w:b/>
          <w:bCs/>
          <w:sz w:val="32"/>
          <w:szCs w:val="32"/>
          <w:u w:val="single"/>
        </w:rPr>
        <w:t>AI Acknowledgement</w:t>
      </w:r>
    </w:p>
    <w:p w14:paraId="5A38292B"/>
    <w:p w14:paraId="4EE20A6B">
      <w:r>
        <w:t xml:space="preserve">I confirm that I have not used any AI tools in the research and creation of this assignment. </w:t>
      </w:r>
    </w:p>
    <w:p w14:paraId="768557CB">
      <w:r>
        <w:t xml:space="preserve">I confirm that I have not presented any AI generated materials as my own work. </w:t>
      </w:r>
    </w:p>
    <w:p w14:paraId="78B15B94">
      <w:r>
        <w:t>I confirm that I have copies of my drafts, notes, and other resources I used, which I may be asked to provide in evidence.</w:t>
      </w:r>
    </w:p>
    <w:p w14:paraId="77DC7849">
      <w:pPr>
        <w:pStyle w:val="4"/>
        <w:keepNext w:val="0"/>
        <w:keepLines w:val="0"/>
        <w:widowControl/>
        <w:suppressLineNumbers w:val="0"/>
        <w:ind w:left="0" w:firstLine="0"/>
        <w:jc w:val="left"/>
        <w:rPr>
          <w:rStyle w:val="7"/>
          <w:rFonts w:hint="default"/>
          <w:i w:val="0"/>
          <w:iCs w:val="0"/>
          <w:caps w:val="0"/>
          <w:color w:val="000000"/>
          <w:spacing w:val="0"/>
          <w:sz w:val="28"/>
          <w:szCs w:val="28"/>
          <w:u w:val="none"/>
          <w:lang w:val="en-US"/>
        </w:rPr>
      </w:pPr>
      <w:r>
        <w:rPr>
          <w:rStyle w:val="7"/>
          <w:rFonts w:hint="default"/>
          <w:i w:val="0"/>
          <w:iCs w:val="0"/>
          <w:caps w:val="0"/>
          <w:color w:val="000000"/>
          <w:spacing w:val="0"/>
          <w:sz w:val="28"/>
          <w:szCs w:val="28"/>
          <w:u w:val="none"/>
          <w:lang w:val="en-US"/>
        </w:rPr>
        <w:t>(</w:t>
      </w:r>
      <w:r>
        <w:rPr>
          <w:rStyle w:val="7"/>
          <w:rFonts w:hint="eastAsia"/>
          <w:i w:val="0"/>
          <w:iCs w:val="0"/>
          <w:caps w:val="0"/>
          <w:color w:val="000000"/>
          <w:spacing w:val="0"/>
          <w:sz w:val="28"/>
          <w:szCs w:val="28"/>
          <w:u w:val="none"/>
        </w:rPr>
        <w:t>The number of words in the main text: 3,</w:t>
      </w:r>
      <w:r>
        <w:rPr>
          <w:rStyle w:val="7"/>
          <w:rFonts w:hint="default"/>
          <w:i w:val="0"/>
          <w:iCs w:val="0"/>
          <w:caps w:val="0"/>
          <w:color w:val="000000"/>
          <w:spacing w:val="0"/>
          <w:sz w:val="28"/>
          <w:szCs w:val="28"/>
          <w:u w:val="none"/>
          <w:lang w:val="en-US"/>
        </w:rPr>
        <w:t>999)</w:t>
      </w:r>
    </w:p>
    <w:p w14:paraId="382A3F8A">
      <w:pPr>
        <w:pStyle w:val="4"/>
        <w:keepNext w:val="0"/>
        <w:keepLines w:val="0"/>
        <w:widowControl/>
        <w:suppressLineNumbers w:val="0"/>
        <w:ind w:left="0" w:firstLine="0"/>
        <w:jc w:val="center"/>
        <w:rPr>
          <w:rStyle w:val="7"/>
          <w:rFonts w:hint="default" w:ascii="Times New Roman Bold" w:hAnsi="Times New Roman Bold" w:cs="Times New Roman Bold"/>
          <w:b/>
          <w:bCs/>
          <w:i w:val="0"/>
          <w:iCs w:val="0"/>
          <w:caps w:val="0"/>
          <w:color w:val="000000"/>
          <w:spacing w:val="0"/>
          <w:sz w:val="36"/>
          <w:szCs w:val="36"/>
          <w:u w:val="none"/>
        </w:rPr>
      </w:pPr>
      <w:r>
        <w:rPr>
          <w:rStyle w:val="7"/>
          <w:rFonts w:hint="default" w:ascii="Times New Roman Bold" w:hAnsi="Times New Roman Bold" w:cs="Times New Roman Bold"/>
          <w:b/>
          <w:bCs/>
          <w:i w:val="0"/>
          <w:iCs w:val="0"/>
          <w:caps w:val="0"/>
          <w:color w:val="000000"/>
          <w:spacing w:val="0"/>
          <w:sz w:val="36"/>
          <w:szCs w:val="36"/>
          <w:u w:val="none"/>
        </w:rPr>
        <w:t xml:space="preserve">Policy </w:t>
      </w:r>
      <w:r>
        <w:rPr>
          <w:rStyle w:val="7"/>
          <w:rFonts w:hint="default" w:ascii="Times New Roman Bold" w:hAnsi="Times New Roman Bold" w:cs="Times New Roman Bold"/>
          <w:b/>
          <w:bCs/>
          <w:i w:val="0"/>
          <w:iCs w:val="0"/>
          <w:caps w:val="0"/>
          <w:color w:val="000000"/>
          <w:spacing w:val="0"/>
          <w:sz w:val="36"/>
          <w:szCs w:val="36"/>
          <w:u w:val="none"/>
          <w:lang w:val="en-US"/>
        </w:rPr>
        <w:t>Report</w:t>
      </w:r>
    </w:p>
    <w:p w14:paraId="602AA20E">
      <w:pPr>
        <w:spacing w:line="240" w:lineRule="auto"/>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pPr>
      <w:r>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t>Introduction</w:t>
      </w:r>
    </w:p>
    <w:p w14:paraId="2EFED957">
      <w:pPr>
        <w:keepNext w:val="0"/>
        <w:keepLines w:val="0"/>
        <w:widowControl/>
        <w:suppressLineNumbers w:val="0"/>
        <w:spacing w:line="240" w:lineRule="auto"/>
        <w:jc w:val="both"/>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cs="Times New Roman Regular"/>
          <w:i w:val="0"/>
          <w:iCs w:val="0"/>
          <w:caps w:val="0"/>
          <w:color w:val="000000"/>
          <w:spacing w:val="0"/>
          <w:sz w:val="24"/>
          <w:szCs w:val="24"/>
          <w:u w:val="none"/>
        </w:rPr>
        <w:t>In China, teachers often faced excessive non</w:t>
      </w:r>
      <w:r>
        <w:rPr>
          <w:rFonts w:hint="default" w:ascii="Times New Roman Regular" w:hAnsi="Times New Roman Regular" w:cs="Times New Roman Regular"/>
          <w:i w:val="0"/>
          <w:iCs w:val="0"/>
          <w:caps w:val="0"/>
          <w:color w:val="000000"/>
          <w:spacing w:val="0"/>
          <w:sz w:val="24"/>
          <w:szCs w:val="24"/>
          <w:u w:val="none"/>
          <w:lang w:val="en-US"/>
        </w:rPr>
        <w:t>-</w:t>
      </w:r>
      <w:r>
        <w:rPr>
          <w:rFonts w:hint="default" w:ascii="Times New Roman Regular" w:hAnsi="Times New Roman Regular" w:cs="Times New Roman Regular"/>
          <w:i w:val="0"/>
          <w:iCs w:val="0"/>
          <w:caps w:val="0"/>
          <w:color w:val="000000"/>
          <w:spacing w:val="0"/>
          <w:sz w:val="24"/>
          <w:szCs w:val="24"/>
          <w:u w:val="none"/>
        </w:rPr>
        <w:t>teaching tasks, which distracted them from their core educational duties</w:t>
      </w:r>
      <w:r>
        <w:rPr>
          <w:rFonts w:hint="default" w:ascii="Times New Roman Regular" w:hAnsi="Times New Roman Regular" w:cs="Times New Roman Regular"/>
          <w:i w:val="0"/>
          <w:iCs w:val="0"/>
          <w:caps w:val="0"/>
          <w:color w:val="000000"/>
          <w:spacing w:val="0"/>
          <w:sz w:val="24"/>
          <w:szCs w:val="24"/>
          <w:u w:val="none"/>
          <w:lang w:val="en-US" w:eastAsia="zh-CN"/>
        </w:rPr>
        <w:t xml:space="preserve"> (Wu, 2024)</w:t>
      </w:r>
      <w:r>
        <w:rPr>
          <w:rFonts w:hint="default" w:ascii="Times New Roman Regular" w:hAnsi="Times New Roman Regular" w:cs="Times New Roman Regular"/>
          <w:i w:val="0"/>
          <w:iCs w:val="0"/>
          <w:caps w:val="0"/>
          <w:color w:val="000000"/>
          <w:spacing w:val="0"/>
          <w:sz w:val="24"/>
          <w:szCs w:val="24"/>
          <w:u w:val="none"/>
        </w:rPr>
        <w:t xml:space="preserve">. There was also a proliferation of data reporting requirements that consumed a significant amount of teachers' time. </w:t>
      </w:r>
      <w:r>
        <w:rPr>
          <w:rFonts w:hint="default" w:ascii="Times New Roman Regular" w:hAnsi="Times New Roman Regular" w:cs="Times New Roman Regular"/>
          <w:i w:val="0"/>
          <w:iCs w:val="0"/>
          <w:caps w:val="0"/>
          <w:color w:val="000000"/>
          <w:spacing w:val="0"/>
          <w:sz w:val="24"/>
          <w:szCs w:val="24"/>
          <w:u w:val="none"/>
          <w:lang w:val="en-US"/>
        </w:rPr>
        <w:t>Therefore, The General Office of the Central Committee of the Communist Party of China and the General Office of the State Council issued "</w:t>
      </w:r>
      <w:r>
        <w:rPr>
          <w:rFonts w:hint="default" w:ascii="Times New Roman Regular" w:hAnsi="Times New Roman Regular" w:cs="Times New Roman Regular"/>
          <w:i/>
          <w:iCs/>
          <w:caps w:val="0"/>
          <w:color w:val="000000"/>
          <w:spacing w:val="0"/>
          <w:sz w:val="24"/>
          <w:szCs w:val="24"/>
          <w:u w:val="none"/>
          <w:lang w:val="en-US"/>
        </w:rPr>
        <w:t>Several Guidelines on Reducing the Burden on Primary and Secondary School Teachers and Further Creating a Good Environment for Education and Teaching</w:t>
      </w:r>
      <w:r>
        <w:rPr>
          <w:rFonts w:hint="default" w:ascii="Times New Roman Regular" w:hAnsi="Times New Roman Regular" w:cs="Times New Roman Regular"/>
          <w:i w:val="0"/>
          <w:iCs w:val="0"/>
          <w:caps w:val="0"/>
          <w:color w:val="000000"/>
          <w:spacing w:val="0"/>
          <w:sz w:val="24"/>
          <w:szCs w:val="24"/>
          <w:u w:val="none"/>
          <w:lang w:val="en-US"/>
        </w:rPr>
        <w:t>" on December 15, 2019. The Guideline mentions “authorities at all levels should not assign irrelevant missions” and “to simplify the data reporting from primary and secondary schools”  (Xinhua News Agency, 2019).</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cs="Times New Roman Regular"/>
          <w:i w:val="0"/>
          <w:iCs w:val="0"/>
          <w:caps w:val="0"/>
          <w:color w:val="000000"/>
          <w:spacing w:val="0"/>
          <w:sz w:val="24"/>
          <w:szCs w:val="24"/>
          <w:u w:val="none"/>
        </w:rPr>
        <w:t xml:space="preserve">The </w:t>
      </w:r>
      <w:r>
        <w:rPr>
          <w:rFonts w:hint="default" w:ascii="Times New Roman Regular" w:hAnsi="Times New Roman Regular" w:cs="Times New Roman Regular"/>
          <w:i w:val="0"/>
          <w:iCs w:val="0"/>
          <w:caps w:val="0"/>
          <w:color w:val="000000"/>
          <w:spacing w:val="0"/>
          <w:sz w:val="24"/>
          <w:szCs w:val="24"/>
          <w:u w:val="none"/>
          <w:lang w:val="en-US"/>
        </w:rPr>
        <w:t xml:space="preserve">purpose of the policy </w:t>
      </w:r>
      <w:r>
        <w:rPr>
          <w:rFonts w:hint="default" w:ascii="Times New Roman Regular" w:hAnsi="Times New Roman Regular" w:cs="Times New Roman Regular"/>
          <w:i w:val="0"/>
          <w:iCs w:val="0"/>
          <w:caps w:val="0"/>
          <w:color w:val="000000"/>
          <w:spacing w:val="0"/>
          <w:sz w:val="24"/>
          <w:szCs w:val="24"/>
          <w:u w:val="none"/>
        </w:rPr>
        <w:t>is to reduce the burden on primary and secondary school teachers. Its objectives include preventing authorities from assigning irrelevant missions to teachers and simplifying data reporting in schools. This is to create a more favorable environment for education and teaching.</w:t>
      </w:r>
    </w:p>
    <w:p w14:paraId="6C0AEDB7">
      <w:pPr>
        <w:keepNext w:val="0"/>
        <w:keepLines w:val="0"/>
        <w:widowControl/>
        <w:suppressLineNumbers w:val="0"/>
        <w:spacing w:line="240" w:lineRule="auto"/>
        <w:jc w:val="both"/>
        <w:rPr>
          <w:rFonts w:hint="default" w:ascii="Times New Roman Regular" w:hAnsi="Times New Roman Regular" w:cs="Times New Roman Regular"/>
          <w:i w:val="0"/>
          <w:iCs w:val="0"/>
          <w:caps w:val="0"/>
          <w:color w:val="000000"/>
          <w:spacing w:val="0"/>
          <w:sz w:val="24"/>
          <w:szCs w:val="24"/>
          <w:u w:val="none"/>
        </w:rPr>
      </w:pPr>
    </w:p>
    <w:p w14:paraId="7A0FEC37">
      <w:pPr>
        <w:spacing w:line="240" w:lineRule="auto"/>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pPr>
      <w:r>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t>Context</w:t>
      </w:r>
    </w:p>
    <w:p w14:paraId="7093A7DE">
      <w:pPr>
        <w:keepNext w:val="0"/>
        <w:keepLines w:val="0"/>
        <w:widowControl/>
        <w:suppressLineNumbers w:val="0"/>
        <w:spacing w:line="240" w:lineRule="auto"/>
        <w:jc w:val="both"/>
        <w:rPr>
          <w:rFonts w:hint="default" w:ascii="Times New Roman Regular" w:hAnsi="Times New Roman Regular" w:cs="Times New Roman Regular"/>
          <w:i w:val="0"/>
          <w:iCs w:val="0"/>
          <w:caps w:val="0"/>
          <w:color w:val="000000"/>
          <w:spacing w:val="0"/>
          <w:sz w:val="24"/>
          <w:szCs w:val="24"/>
          <w:u w:val="none"/>
          <w:lang w:val="en-US"/>
        </w:rPr>
      </w:pPr>
      <w:r>
        <w:rPr>
          <w:rFonts w:hint="default" w:ascii="Times New Roman Regular" w:hAnsi="Times New Roman Regular" w:cs="Times New Roman Regular"/>
          <w:i w:val="0"/>
          <w:iCs w:val="0"/>
          <w:caps w:val="0"/>
          <w:color w:val="000000"/>
          <w:spacing w:val="0"/>
          <w:sz w:val="24"/>
          <w:szCs w:val="24"/>
          <w:u w:val="none"/>
          <w:lang w:val="en-US"/>
        </w:rPr>
        <w:t>Historically, primary and secondary school teachers had to deal with various non</w:t>
      </w:r>
      <w:r>
        <w:rPr>
          <w:rFonts w:hint="default" w:ascii="Times New Roman Regular" w:hAnsi="Times New Roman Regular" w:cs="Times New Roman Regular"/>
          <w:i w:val="0"/>
          <w:iCs w:val="0"/>
          <w:caps w:val="0"/>
          <w:color w:val="000000"/>
          <w:spacing w:val="0"/>
          <w:sz w:val="24"/>
          <w:szCs w:val="24"/>
          <w:u w:val="none"/>
          <w:lang w:val="en-US" w:eastAsia="zh-CN"/>
        </w:rPr>
        <w:t>-</w:t>
      </w:r>
      <w:r>
        <w:rPr>
          <w:rFonts w:hint="default" w:ascii="Times New Roman Regular" w:hAnsi="Times New Roman Regular" w:cs="Times New Roman Regular"/>
          <w:i w:val="0"/>
          <w:iCs w:val="0"/>
          <w:caps w:val="0"/>
          <w:color w:val="000000"/>
          <w:spacing w:val="0"/>
          <w:sz w:val="24"/>
          <w:szCs w:val="24"/>
          <w:u w:val="none"/>
          <w:lang w:val="en-US"/>
        </w:rPr>
        <w:t>teaching tasks due to multiple administrative requirements and a complex data reporting system</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cs="Times New Roman Regular"/>
          <w:i w:val="0"/>
          <w:iCs w:val="0"/>
          <w:caps w:val="0"/>
          <w:color w:val="000000"/>
          <w:spacing w:val="0"/>
          <w:sz w:val="24"/>
          <w:szCs w:val="24"/>
          <w:u w:val="none"/>
          <w:lang w:val="en-US"/>
        </w:rPr>
        <w:t xml:space="preserve">(Xinhua News Agency, 2019). As education evolved over the years, the need to streamline teachers' work became more evident. The policy was implemented in response to teachers' burnout and inefficiency caused by excessive administrative tasks. At present, with the focus on quality education, it is timely. It is important because it </w:t>
      </w:r>
      <w:r>
        <w:rPr>
          <w:rFonts w:hint="default" w:ascii="Times New Roman Regular" w:hAnsi="Times New Roman Regular" w:cs="Times New Roman Regular"/>
          <w:i w:val="0"/>
          <w:iCs w:val="0"/>
          <w:caps w:val="0"/>
          <w:color w:val="000000"/>
          <w:spacing w:val="0"/>
          <w:sz w:val="24"/>
          <w:szCs w:val="24"/>
          <w:u w:val="none"/>
          <w:lang w:val="en-US" w:eastAsia="zh-CN"/>
        </w:rPr>
        <w:t>is highly relevant to</w:t>
      </w:r>
      <w:r>
        <w:rPr>
          <w:rFonts w:hint="default" w:ascii="Times New Roman Regular" w:hAnsi="Times New Roman Regular" w:cs="Times New Roman Regular"/>
          <w:i w:val="0"/>
          <w:iCs w:val="0"/>
          <w:caps w:val="0"/>
          <w:color w:val="000000"/>
          <w:spacing w:val="0"/>
          <w:sz w:val="24"/>
          <w:szCs w:val="24"/>
          <w:u w:val="none"/>
          <w:lang w:val="en-US"/>
        </w:rPr>
        <w:t xml:space="preserve"> teaching quality. Key stakeholders include teachers, who can have reduced stress and more time for teaching; students, who can receive better</w:t>
      </w:r>
      <w:r>
        <w:rPr>
          <w:rFonts w:hint="default" w:ascii="Times New Roman Regular" w:hAnsi="Times New Roman Regular" w:cs="Times New Roman Regular"/>
          <w:i w:val="0"/>
          <w:iCs w:val="0"/>
          <w:caps w:val="0"/>
          <w:color w:val="000000"/>
          <w:spacing w:val="0"/>
          <w:sz w:val="24"/>
          <w:szCs w:val="24"/>
          <w:u w:val="none"/>
          <w:lang w:val="en-US" w:eastAsia="zh-CN"/>
        </w:rPr>
        <w:t>-</w:t>
      </w:r>
      <w:r>
        <w:rPr>
          <w:rFonts w:hint="default" w:ascii="Times New Roman Regular" w:hAnsi="Times New Roman Regular" w:cs="Times New Roman Regular"/>
          <w:i w:val="0"/>
          <w:iCs w:val="0"/>
          <w:caps w:val="0"/>
          <w:color w:val="000000"/>
          <w:spacing w:val="0"/>
          <w:sz w:val="24"/>
          <w:szCs w:val="24"/>
          <w:u w:val="none"/>
          <w:lang w:val="en-US"/>
        </w:rPr>
        <w:t>focused teaching; and education departments, which can achieve improved educational outcomes</w:t>
      </w:r>
      <w:r>
        <w:rPr>
          <w:rFonts w:hint="default" w:ascii="Times New Roman Regular" w:hAnsi="Times New Roman Regular" w:cs="Times New Roman Regular"/>
          <w:i w:val="0"/>
          <w:iCs w:val="0"/>
          <w:caps w:val="0"/>
          <w:color w:val="000000"/>
          <w:spacing w:val="0"/>
          <w:sz w:val="24"/>
          <w:szCs w:val="24"/>
          <w:u w:val="none"/>
          <w:lang w:val="en-US" w:eastAsia="zh-CN"/>
        </w:rPr>
        <w:t xml:space="preserve"> (Wu, 2024)</w:t>
      </w:r>
      <w:r>
        <w:rPr>
          <w:rFonts w:hint="default" w:ascii="Times New Roman Regular" w:hAnsi="Times New Roman Regular" w:cs="Times New Roman Regular"/>
          <w:i w:val="0"/>
          <w:iCs w:val="0"/>
          <w:caps w:val="0"/>
          <w:color w:val="000000"/>
          <w:spacing w:val="0"/>
          <w:sz w:val="24"/>
          <w:szCs w:val="24"/>
          <w:u w:val="none"/>
          <w:lang w:val="en-US"/>
        </w:rPr>
        <w:t>.</w:t>
      </w:r>
    </w:p>
    <w:p w14:paraId="42590E3E">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In this report, </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Sandra Taylor</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(1997)’s </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xml:space="preserve">Critical Policy Analysis framework </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is applied to support the analysis of the news. In this framework, c</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xml:space="preserve">ontext refers to the background, environment, and conditions in which a policy is formulated. </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T</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ext is the actual written policy, with its language, structure, and stated objectives. Consequence pertains to the outcomes, both intended and unintended, that result from the implementation of the policy. Th</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e</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xml:space="preserve"> framework helps in comprehensively analyzing policies by considering these three interrelated aspects.</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For</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xml:space="preserve"> this educational policy, the text is “authorities at all levels should not assign irrelevant missions” and “to simplify the data reporting from primary and secondary schools”. The context is the situation where primary and secondary school teachers were overburdened with non-teaching tasks such as excessive data reporting and irrelevant missions assigned by authorities. The consequence is the expected improvement in the educational environment. </w:t>
      </w:r>
    </w:p>
    <w:p w14:paraId="37ED9187">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p>
    <w:p w14:paraId="7C5670F9">
      <w:pPr>
        <w:keepNext w:val="0"/>
        <w:keepLines w:val="0"/>
        <w:widowControl/>
        <w:suppressLineNumbers w:val="0"/>
        <w:spacing w:line="240" w:lineRule="auto"/>
        <w:jc w:val="both"/>
        <w:rPr>
          <w:i w:val="0"/>
          <w:iCs w:val="0"/>
          <w:caps w:val="0"/>
          <w:color w:val="000000"/>
          <w:spacing w:val="0"/>
          <w:u w:val="none"/>
        </w:rPr>
      </w:pPr>
      <w:r>
        <w:rPr>
          <w:rFonts w:hint="default" w:ascii="Times New Roman Regular" w:hAnsi="Times New Roman Regular" w:cs="Times New Roman Regular"/>
          <w:i w:val="0"/>
          <w:iCs w:val="0"/>
          <w:caps w:val="0"/>
          <w:color w:val="000000"/>
          <w:spacing w:val="0"/>
          <w:sz w:val="24"/>
          <w:szCs w:val="24"/>
          <w:u w:val="none"/>
        </w:rPr>
        <w:t xml:space="preserve">The policy has two main goals. Firstly, it aims to relieve teachers' burden. This is achieved through two measures. One is that </w:t>
      </w:r>
      <w:r>
        <w:rPr>
          <w:rFonts w:hint="default" w:ascii="Times New Roman Regular" w:hAnsi="Times New Roman Regular" w:cs="Times New Roman Regular"/>
          <w:i w:val="0"/>
          <w:iCs w:val="0"/>
          <w:caps w:val="0"/>
          <w:color w:val="000000"/>
          <w:spacing w:val="0"/>
          <w:sz w:val="24"/>
          <w:szCs w:val="24"/>
          <w:u w:val="none"/>
          <w:lang w:val="en-US"/>
        </w:rPr>
        <w:t>“</w:t>
      </w:r>
      <w:r>
        <w:rPr>
          <w:rFonts w:hint="default" w:ascii="Times New Roman Regular" w:hAnsi="Times New Roman Regular" w:cs="Times New Roman Regular"/>
          <w:i w:val="0"/>
          <w:iCs w:val="0"/>
          <w:caps w:val="0"/>
          <w:color w:val="000000"/>
          <w:spacing w:val="0"/>
          <w:sz w:val="24"/>
          <w:szCs w:val="24"/>
          <w:u w:val="none"/>
        </w:rPr>
        <w:t>authorities at all levels should not assign irrelevant missions</w:t>
      </w:r>
      <w:r>
        <w:rPr>
          <w:rFonts w:hint="default" w:ascii="Times New Roman Regular" w:hAnsi="Times New Roman Regular" w:cs="Times New Roman Regular"/>
          <w:i w:val="0"/>
          <w:iCs w:val="0"/>
          <w:caps w:val="0"/>
          <w:color w:val="000000"/>
          <w:spacing w:val="0"/>
          <w:sz w:val="24"/>
          <w:szCs w:val="24"/>
          <w:u w:val="none"/>
          <w:lang w:val="en-US"/>
        </w:rPr>
        <w:t>”</w:t>
      </w:r>
      <w:r>
        <w:rPr>
          <w:rFonts w:hint="default" w:ascii="Times New Roman Regular" w:hAnsi="Times New Roman Regular" w:cs="Times New Roman Regular"/>
          <w:i w:val="0"/>
          <w:iCs w:val="0"/>
          <w:caps w:val="0"/>
          <w:color w:val="000000"/>
          <w:spacing w:val="0"/>
          <w:sz w:val="24"/>
          <w:szCs w:val="24"/>
          <w:u w:val="none"/>
        </w:rPr>
        <w:t>, which allows teachers to focus on teaching and student guidance instead of being distracted by non</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 xml:space="preserve">teaching related tasks. The other measure is </w:t>
      </w:r>
      <w:r>
        <w:rPr>
          <w:rFonts w:hint="default" w:ascii="Times New Roman Regular" w:hAnsi="Times New Roman Regular" w:cs="Times New Roman Regular"/>
          <w:i w:val="0"/>
          <w:iCs w:val="0"/>
          <w:caps w:val="0"/>
          <w:color w:val="000000"/>
          <w:spacing w:val="0"/>
          <w:sz w:val="24"/>
          <w:szCs w:val="24"/>
          <w:u w:val="none"/>
          <w:lang w:val="en-US"/>
        </w:rPr>
        <w:t>“</w:t>
      </w:r>
      <w:r>
        <w:rPr>
          <w:rFonts w:hint="default" w:ascii="Times New Roman Regular" w:hAnsi="Times New Roman Regular" w:cs="Times New Roman Regular"/>
          <w:i w:val="0"/>
          <w:iCs w:val="0"/>
          <w:caps w:val="0"/>
          <w:color w:val="000000"/>
          <w:spacing w:val="0"/>
          <w:sz w:val="24"/>
          <w:szCs w:val="24"/>
          <w:u w:val="none"/>
        </w:rPr>
        <w:t>simplifying data reporting in primary and secondary schools</w:t>
      </w:r>
      <w:r>
        <w:rPr>
          <w:rFonts w:hint="default" w:ascii="Times New Roman Regular" w:hAnsi="Times New Roman Regular" w:cs="Times New Roman Regular"/>
          <w:i w:val="0"/>
          <w:iCs w:val="0"/>
          <w:caps w:val="0"/>
          <w:color w:val="000000"/>
          <w:spacing w:val="0"/>
          <w:sz w:val="24"/>
          <w:szCs w:val="24"/>
          <w:u w:val="none"/>
          <w:lang w:val="en-US"/>
        </w:rPr>
        <w:t>”</w:t>
      </w:r>
      <w:r>
        <w:rPr>
          <w:rFonts w:hint="default" w:ascii="Times New Roman Regular" w:hAnsi="Times New Roman Regular" w:cs="Times New Roman Regular"/>
          <w:i w:val="0"/>
          <w:iCs w:val="0"/>
          <w:caps w:val="0"/>
          <w:color w:val="000000"/>
          <w:spacing w:val="0"/>
          <w:sz w:val="24"/>
          <w:szCs w:val="24"/>
          <w:u w:val="none"/>
        </w:rPr>
        <w:t>, reducing the administrative workload on teachers who often spend a lot of time on data</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related tasks not directly related to teaching improvement. Secondly, the policy aims to create a good educational environment. By relieving teachers of these burdens, they can teach more effectively, be more creative in teaching methods, design better curricula, and have more energy to deal with students' individual problems, ultimately benefiting the overall quality of education in primary and secondary schools</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(Robinson, 2017)</w:t>
      </w:r>
      <w:r>
        <w:rPr>
          <w:rFonts w:hint="default" w:ascii="Times New Roman Regular" w:hAnsi="Times New Roman Regular" w:cs="Times New Roman Regular"/>
          <w:i w:val="0"/>
          <w:iCs w:val="0"/>
          <w:caps w:val="0"/>
          <w:color w:val="000000"/>
          <w:spacing w:val="0"/>
          <w:sz w:val="24"/>
          <w:szCs w:val="24"/>
          <w:u w:val="none"/>
        </w:rPr>
        <w:t>.</w:t>
      </w:r>
      <w:r>
        <w:rPr>
          <w:rFonts w:hint="default" w:ascii="Times New Roman Regular" w:hAnsi="Times New Roman Regular" w:cs="Times New Roman Regular"/>
          <w:i w:val="0"/>
          <w:iCs w:val="0"/>
          <w:caps w:val="0"/>
          <w:color w:val="000000"/>
          <w:spacing w:val="0"/>
          <w:sz w:val="24"/>
          <w:szCs w:val="24"/>
          <w:u w:val="none"/>
          <w:lang w:val="en-US"/>
        </w:rPr>
        <w:t xml:space="preserve"> There are different opinions on the clarity and coherence of t</w:t>
      </w:r>
      <w:r>
        <w:rPr>
          <w:rFonts w:hint="default" w:ascii="Times New Roman Regular" w:hAnsi="Times New Roman Regular" w:cs="Times New Roman Regular"/>
          <w:i w:val="0"/>
          <w:iCs w:val="0"/>
          <w:caps w:val="0"/>
          <w:color w:val="000000"/>
          <w:spacing w:val="0"/>
          <w:sz w:val="24"/>
          <w:szCs w:val="24"/>
          <w:u w:val="none"/>
        </w:rPr>
        <w:t xml:space="preserve">he goals. </w:t>
      </w:r>
      <w:r>
        <w:rPr>
          <w:rFonts w:hint="default" w:ascii="Times New Roman Regular" w:hAnsi="Times New Roman Regular" w:cs="Times New Roman Regular"/>
          <w:i w:val="0"/>
          <w:iCs w:val="0"/>
          <w:caps w:val="0"/>
          <w:color w:val="000000"/>
          <w:spacing w:val="0"/>
          <w:sz w:val="24"/>
          <w:szCs w:val="24"/>
          <w:u w:val="none"/>
          <w:lang w:val="en-US"/>
        </w:rPr>
        <w:t>Some people believe that s</w:t>
      </w:r>
      <w:r>
        <w:rPr>
          <w:rFonts w:hint="default" w:ascii="Times New Roman Regular" w:hAnsi="Times New Roman Regular" w:cs="Times New Roman Regular"/>
          <w:i w:val="0"/>
          <w:iCs w:val="0"/>
          <w:caps w:val="0"/>
          <w:color w:val="000000"/>
          <w:spacing w:val="0"/>
          <w:sz w:val="24"/>
          <w:szCs w:val="24"/>
          <w:u w:val="none"/>
        </w:rPr>
        <w:t>tatements like not assigning irrelevant missions and simplifying data reporting are straightforward. It's easy to understand what actions need to be taken</w:t>
      </w:r>
      <w:r>
        <w:rPr>
          <w:rFonts w:hint="default" w:ascii="Times New Roman Regular" w:hAnsi="Times New Roman Regular" w:cs="Times New Roman Regular"/>
          <w:i w:val="0"/>
          <w:iCs w:val="0"/>
          <w:caps w:val="0"/>
          <w:color w:val="000000"/>
          <w:spacing w:val="0"/>
          <w:sz w:val="24"/>
          <w:szCs w:val="24"/>
          <w:u w:val="none"/>
          <w:lang w:val="en-US"/>
        </w:rPr>
        <w:t>. A</w:t>
      </w:r>
      <w:r>
        <w:rPr>
          <w:rFonts w:hint="default" w:ascii="Times New Roman Regular" w:hAnsi="Times New Roman Regular" w:cs="Times New Roman Regular"/>
          <w:i w:val="0"/>
          <w:iCs w:val="0"/>
          <w:caps w:val="0"/>
          <w:color w:val="000000"/>
          <w:spacing w:val="0"/>
          <w:sz w:val="24"/>
          <w:szCs w:val="24"/>
          <w:u w:val="none"/>
        </w:rPr>
        <w:t>uthorities can clearly distinguish relevant and non</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relevant tasks.</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cs="Times New Roman Regular"/>
          <w:i w:val="0"/>
          <w:iCs w:val="0"/>
          <w:caps w:val="0"/>
          <w:color w:val="000000"/>
          <w:spacing w:val="0"/>
          <w:sz w:val="24"/>
          <w:szCs w:val="24"/>
          <w:u w:val="none"/>
        </w:rPr>
        <w:t xml:space="preserve">The two aspects of reducing the burden on teachers are interrelated. If irrelevant missions are not assigned, the need for excessive data reporting related to those missions may decrease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(Liu, 2024)</w:t>
      </w:r>
      <w:r>
        <w:rPr>
          <w:rFonts w:hint="default" w:ascii="Times New Roman Regular" w:hAnsi="Times New Roman Regular" w:cs="Times New Roman Regular"/>
          <w:i w:val="0"/>
          <w:iCs w:val="0"/>
          <w:caps w:val="0"/>
          <w:color w:val="000000"/>
          <w:spacing w:val="0"/>
          <w:sz w:val="24"/>
          <w:szCs w:val="24"/>
          <w:u w:val="none"/>
        </w:rPr>
        <w:t>.</w:t>
      </w:r>
      <w:r>
        <w:rPr>
          <w:rFonts w:hint="default" w:ascii="Times New Roman Regular" w:hAnsi="Times New Roman Regular" w:cs="Times New Roman Regular"/>
          <w:i w:val="0"/>
          <w:iCs w:val="0"/>
          <w:caps w:val="0"/>
          <w:color w:val="000000"/>
          <w:spacing w:val="0"/>
          <w:sz w:val="24"/>
          <w:szCs w:val="24"/>
          <w:u w:val="none"/>
          <w:lang w:val="en-US"/>
        </w:rPr>
        <w:t xml:space="preserve"> Other researchers have the different opinions. From their perspectives, there are potential conflicts among the goals. Determining what is an “irrelevant mission” can vary </w:t>
      </w:r>
      <w:r>
        <w:rPr>
          <w:rFonts w:hint="default" w:ascii="Times New Roman Regular" w:hAnsi="Times New Roman Regular" w:cs="Times New Roman Regular"/>
          <w:i w:val="0"/>
          <w:iCs w:val="0"/>
          <w:caps w:val="0"/>
          <w:color w:val="000000"/>
          <w:spacing w:val="0"/>
          <w:sz w:val="24"/>
          <w:szCs w:val="24"/>
          <w:u w:val="none"/>
          <w:lang w:val="en-US" w:eastAsia="zh-CN"/>
        </w:rPr>
        <w:t>(Holger Futterleib, Thomm and Bauer, 2022)</w:t>
      </w:r>
      <w:r>
        <w:rPr>
          <w:rFonts w:hint="default" w:ascii="Times New Roman Regular" w:hAnsi="Times New Roman Regular" w:cs="Times New Roman Regular"/>
          <w:i w:val="0"/>
          <w:iCs w:val="0"/>
          <w:caps w:val="0"/>
          <w:color w:val="000000"/>
          <w:spacing w:val="0"/>
          <w:sz w:val="24"/>
          <w:szCs w:val="24"/>
          <w:u w:val="none"/>
          <w:lang w:val="en-US"/>
        </w:rPr>
        <w:t>. Different regions or administrative levels may have different views on whether certain community</w:t>
      </w:r>
      <w:r>
        <w:rPr>
          <w:rFonts w:hint="default" w:ascii="Times New Roman Regular" w:hAnsi="Times New Roman Regular" w:cs="Times New Roman Regular"/>
          <w:i w:val="0"/>
          <w:iCs w:val="0"/>
          <w:caps w:val="0"/>
          <w:color w:val="000000"/>
          <w:spacing w:val="0"/>
          <w:sz w:val="24"/>
          <w:szCs w:val="24"/>
          <w:u w:val="none"/>
          <w:lang w:val="en-US" w:eastAsia="zh-CN"/>
        </w:rPr>
        <w:t>-</w:t>
      </w:r>
      <w:r>
        <w:rPr>
          <w:rFonts w:hint="default" w:ascii="Times New Roman Regular" w:hAnsi="Times New Roman Regular" w:cs="Times New Roman Regular"/>
          <w:i w:val="0"/>
          <w:iCs w:val="0"/>
          <w:caps w:val="0"/>
          <w:color w:val="000000"/>
          <w:spacing w:val="0"/>
          <w:sz w:val="24"/>
          <w:szCs w:val="24"/>
          <w:u w:val="none"/>
          <w:lang w:val="en-US"/>
        </w:rPr>
        <w:t xml:space="preserve">related educational activities are relevant </w:t>
      </w:r>
      <w:r>
        <w:rPr>
          <w:rFonts w:hint="default" w:ascii="Times New Roman Regular" w:hAnsi="Times New Roman Regular" w:cs="Times New Roman Regular"/>
          <w:i w:val="0"/>
          <w:iCs w:val="0"/>
          <w:caps w:val="0"/>
          <w:color w:val="000000"/>
          <w:spacing w:val="0"/>
          <w:sz w:val="24"/>
          <w:szCs w:val="24"/>
          <w:u w:val="none"/>
          <w:lang w:val="en-US" w:eastAsia="zh-CN"/>
        </w:rPr>
        <w:t>(Liang, 2007)</w:t>
      </w:r>
      <w:r>
        <w:rPr>
          <w:rFonts w:hint="default" w:ascii="Times New Roman Regular" w:hAnsi="Times New Roman Regular" w:cs="Times New Roman Regular"/>
          <w:i w:val="0"/>
          <w:iCs w:val="0"/>
          <w:caps w:val="0"/>
          <w:color w:val="000000"/>
          <w:spacing w:val="0"/>
          <w:sz w:val="24"/>
          <w:szCs w:val="24"/>
          <w:u w:val="none"/>
          <w:lang w:val="en-US"/>
        </w:rPr>
        <w:t>. Regarding data reporting, simplifying it may conflict with the need for comprehensive data collection at a higher administrative level for policy</w:t>
      </w:r>
      <w:r>
        <w:rPr>
          <w:rFonts w:hint="default" w:ascii="Times New Roman Regular" w:hAnsi="Times New Roman Regular" w:cs="Times New Roman Regular"/>
          <w:i w:val="0"/>
          <w:iCs w:val="0"/>
          <w:caps w:val="0"/>
          <w:color w:val="000000"/>
          <w:spacing w:val="0"/>
          <w:sz w:val="24"/>
          <w:szCs w:val="24"/>
          <w:u w:val="none"/>
          <w:lang w:val="en-US" w:eastAsia="zh-CN"/>
        </w:rPr>
        <w:t>-</w:t>
      </w:r>
      <w:r>
        <w:rPr>
          <w:rFonts w:hint="default" w:ascii="Times New Roman Regular" w:hAnsi="Times New Roman Regular" w:cs="Times New Roman Regular"/>
          <w:i w:val="0"/>
          <w:iCs w:val="0"/>
          <w:caps w:val="0"/>
          <w:color w:val="000000"/>
          <w:spacing w:val="0"/>
          <w:sz w:val="24"/>
          <w:szCs w:val="24"/>
          <w:u w:val="none"/>
          <w:lang w:val="en-US"/>
        </w:rPr>
        <w:t xml:space="preserve">making and evaluation </w:t>
      </w:r>
      <w:r>
        <w:rPr>
          <w:rFonts w:hint="default" w:ascii="Times New Roman Regular" w:hAnsi="Times New Roman Regular" w:cs="Times New Roman Regular"/>
          <w:i w:val="0"/>
          <w:iCs w:val="0"/>
          <w:caps w:val="0"/>
          <w:color w:val="000000"/>
          <w:spacing w:val="0"/>
          <w:sz w:val="24"/>
          <w:szCs w:val="24"/>
          <w:u w:val="none"/>
          <w:lang w:val="en-US" w:eastAsia="zh-CN"/>
        </w:rPr>
        <w:t>(Lin and Zhang, 2021)</w:t>
      </w:r>
      <w:r>
        <w:rPr>
          <w:rFonts w:hint="default" w:ascii="Times New Roman Regular" w:hAnsi="Times New Roman Regular" w:cs="Times New Roman Regular"/>
          <w:i w:val="0"/>
          <w:iCs w:val="0"/>
          <w:caps w:val="0"/>
          <w:color w:val="000000"/>
          <w:spacing w:val="0"/>
          <w:sz w:val="24"/>
          <w:szCs w:val="24"/>
          <w:u w:val="none"/>
          <w:lang w:val="en-US"/>
        </w:rPr>
        <w:t>. However, this is not a fundamental contradiction but requires better communication and coordination within the education system. Generally, the goals are clear and coherent, but there are implementation</w:t>
      </w:r>
      <w:r>
        <w:rPr>
          <w:rFonts w:hint="default" w:ascii="Times New Roman Regular" w:hAnsi="Times New Roman Regular" w:cs="Times New Roman Regular"/>
          <w:i w:val="0"/>
          <w:iCs w:val="0"/>
          <w:caps w:val="0"/>
          <w:color w:val="000000"/>
          <w:spacing w:val="0"/>
          <w:sz w:val="24"/>
          <w:szCs w:val="24"/>
          <w:u w:val="none"/>
          <w:lang w:val="en-US" w:eastAsia="zh-CN"/>
        </w:rPr>
        <w:t>-</w:t>
      </w:r>
      <w:r>
        <w:rPr>
          <w:rFonts w:hint="default" w:ascii="Times New Roman Regular" w:hAnsi="Times New Roman Regular" w:cs="Times New Roman Regular"/>
          <w:i w:val="0"/>
          <w:iCs w:val="0"/>
          <w:caps w:val="0"/>
          <w:color w:val="000000"/>
          <w:spacing w:val="0"/>
          <w:sz w:val="24"/>
          <w:szCs w:val="24"/>
          <w:u w:val="none"/>
          <w:lang w:val="en-US"/>
        </w:rPr>
        <w:t>related conflicts that need to be addressed to fully achieve the benefits of reducing the burden on teachers and creating a good educational environment.</w:t>
      </w:r>
    </w:p>
    <w:p w14:paraId="2AADDC44">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uto"/>
        <w:ind w:left="0" w:right="0" w:firstLine="0"/>
        <w:jc w:val="left"/>
        <w:textAlignment w:val="baseline"/>
      </w:pPr>
    </w:p>
    <w:p w14:paraId="68AF414F">
      <w:pPr>
        <w:spacing w:line="240" w:lineRule="auto"/>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pPr>
      <w:r>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t>Text</w:t>
      </w:r>
    </w:p>
    <w:p w14:paraId="115AB221">
      <w:pPr>
        <w:keepNext w:val="0"/>
        <w:keepLines w:val="0"/>
        <w:widowControl/>
        <w:suppressLineNumbers w:val="0"/>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r>
        <w:rPr>
          <w:rFonts w:hint="default" w:ascii="Times New Roman Regular" w:hAnsi="Times New Roman Regular" w:cs="Times New Roman Regular"/>
          <w:i w:val="0"/>
          <w:iCs w:val="0"/>
          <w:caps w:val="0"/>
          <w:color w:val="000000"/>
          <w:spacing w:val="0"/>
          <w:kern w:val="2"/>
          <w:sz w:val="24"/>
          <w:szCs w:val="24"/>
          <w:u w:val="none"/>
          <w:lang w:val="en-US" w:eastAsia="zh-CN" w:bidi="ar-SA"/>
        </w:rPr>
        <w:t>The d</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evelopment process of these two policies is complex and influenced by multiple factors. Regarding the development process of the policy "Authorities at all levels should not assign irrelevant missions", there were many problems in the early education management system. When assigning tasks, authorities at all levels lacked careful consideration of the actual situation of teachers in primary and secondary schools, resulting in a lack of precision and relevance in task assignment</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(Yuan, Zhang and Yu, 2018)</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In order to meet the various management purposes of superior departments, teachers were often required to perform some tasks that were not directly related to teaching and students' growth. For example, filling in temporary administrative reports required teachers to take time out from their busy teaching work to collect, organize various data and submit them, which consumed a great deal of teachers' energy. Moreover, some tasks related to non-education-related social affairs were also assigned to teachers, which distracted teachers from their main focus on teaching</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(Zhang and Liu, 2014)</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However, as time went by, the impetus for change gradually emerged. Teachers' dissatisfaction with the excessive workload grew, and they began to express their demands through various channels. Educational industry associations and grass-roots teachers' congresses became important platforms for teachers to voice their opinions, actively reporting their difficulties</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(Wang, 2007)</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At the same time, educational research findings also provided a strong theoretical basis for policy changes. Research shows that when teachers can concentrate on teaching work and matters closely related to students' growth, the actual effectiveness of education and teaching will be significantly improved. These factors jointly prompt authorities at all levels to re-examine the rationality of task assignment, thus promoting the policy to gradually develop in the direction of not assigning irrelevant tasks</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(Lee, Lam and Li, 2003)</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w:t>
      </w:r>
    </w:p>
    <w:p w14:paraId="064930FA">
      <w:pPr>
        <w:keepNext w:val="0"/>
        <w:keepLines w:val="0"/>
        <w:widowControl/>
        <w:suppressLineNumbers w:val="0"/>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p>
    <w:p w14:paraId="65FE12F3">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In terms of the development of the policy "To simplify the data reporting from primary and secondary schools", the traditional data reporting model brought a great deal of trouble to teachers. In the past, the data reporting requirements in primary and secondary schools were extremely complex and cumbersome</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w:t>
      </w:r>
      <w:r>
        <w:rPr>
          <w:rFonts w:hint="default" w:ascii="Times New Roman" w:hAnsi="Times New Roman" w:eastAsia="宋体" w:cs="Times New Roman"/>
          <w:i w:val="0"/>
          <w:iCs w:val="0"/>
          <w:caps w:val="0"/>
          <w:color w:val="000000"/>
          <w:spacing w:val="0"/>
          <w:kern w:val="0"/>
          <w:sz w:val="24"/>
          <w:szCs w:val="24"/>
          <w:u w:val="none"/>
          <w:lang w:val="en-US" w:eastAsia="zh-CN" w:bidi="ar"/>
        </w:rPr>
        <w:t>(Lee, Lam and Li, 2003)</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Teachers were required to undertake a large amount of data collection and organization work. They had to obtain data from multiple aspects, such as students' academic performance data, attendance data, curriculum-setting data, etc., and also needed to make formatted reports according to the requirements of different departments. This situation often led to teachers having to do repetitive work because the same data might need to be organized according to different templates for multiple times. This not only wasted teachers' working time enormously but also easily led to data errors due to multiple operations. With the development of the times, the progress of educational informati</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s</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ation has provided the possibility for policy changes in terms of technology</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(Liang, 2007)</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The continuous improvement of school management systems and the development of educational big-data technology have made education departments realize that they can directly obtain and integrate the required data by means of technology without requiring teachers to do a large amount of cumbersome manual organization work. In addition, teachers' strong demand for improving work efficiency and reducing workload has also become an important factor in promoting this policy change</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(Huang, 2024)</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xml:space="preserve">. </w:t>
      </w:r>
    </w:p>
    <w:p w14:paraId="46F1CE9D">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p>
    <w:p w14:paraId="007963C8">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According to the OECD (2021) framework, the impact of this policy on public confidence can be analyzed from the perspectives of policy transparency and comprehensibility, effectiveness and efficiency, and fairness and sustainability.</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xml:space="preserve">The policies have a relatively high level of transparency. In general, the policies clearly convey the goal of reducing the burden on teachers, which is in line with the policy information disclosure and transparency emphasized in the OECD framework (Reyer, 2020). The public can </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generally</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xml:space="preserve"> understand main content of the policies. However, there are some ambiguous expressions in the policies. What are "irrelevant missions"？ Which are specifically included in "authorities at all levels", and what is the scope of "data reporting from primary and secondary schools"?</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Besides, one of the key factors in establishing public confidence is the transparency in how the policy is implemented. When schools and the public can clearly see which tasks are being reduced and how it benefits teachers, it builds trust. Some schools publish regular reports on the reduction of non-educational tasks, showing the specific types of tasks that are no longer required of teachers (Sangiuliano Intra et al., 2023).</w:t>
      </w:r>
    </w:p>
    <w:p w14:paraId="254DA998">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2"/>
          <w:sz w:val="16"/>
          <w:szCs w:val="16"/>
          <w:u w:val="none"/>
          <w:lang w:val="en-US" w:eastAsia="zh-CN" w:bidi="ar-SA"/>
        </w:rPr>
      </w:pPr>
    </w:p>
    <w:p w14:paraId="589D4433">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In terms of effectiveness, after the implementation of the policies, teachers can be liberated from cumbersome irrelevant tasks and complex data reporting to a certain extent (Xue, 2022). Teachers can devote more time and energy to teaching work, such as preparing lessons and interacting with students. This will directly improve the quality of teaching, which is the focus of public attention. Parents and the society will have confidence in the effectiveness of the policies when they see the improvement in teachers' working conditions</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 (Li, 2024)</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However, not all localities and schools can respond to the policies in a timely and effective manner. Primary and secondary school teachers in some areas are still undertaking various tasks unrelated to teaching (Ji, 2024). In terms of policy implementation, although the policies are clearly stated, due to the large number of stakeholders involved in the policies, which are complex and intertwined, policy implementation is challenging. Some education departments can act quickly and reduce the assignment of irrelevant tasks to schools and teachers to a certain extent, and simplify the data reporting process. However, many localities and schools still have not implemented the policies well so far (Li, 2024).</w:t>
      </w:r>
    </w:p>
    <w:p w14:paraId="6C2C7FDC">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p>
    <w:p w14:paraId="7CA13938">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At the national level, the policy is fair. However, due to the lack of unified standards and corresponding supervision systems, the implementation degree and standards of the policy vary from place to place, which also affects the final impact of the policy on teachers (Li, 2024). Therefore, in general, the policy is relatively fair, but this fairness does not mean that teachers everywhere can benefit equally from it. From the perspective of sustainability, reducing the burden on teachers is conducive to the long-term development of the education industry. The improvement in teachers' working conditions can attract more excellent talents to engage in the education industry and enable in-service teachers to maintain a positive working attitude (Ji, 2024). When the public realizes the sustainability of the policy, they will believe in the future development of education and thus have long-term confidence in the policy.</w:t>
      </w:r>
    </w:p>
    <w:p w14:paraId="1FA620C4">
      <w:pPr>
        <w:keepNext w:val="0"/>
        <w:keepLines w:val="0"/>
        <w:widowControl/>
        <w:suppressLineNumbers w:val="0"/>
        <w:spacing w:line="240" w:lineRule="auto"/>
        <w:jc w:val="both"/>
        <w:rPr>
          <w:rFonts w:hint="default" w:ascii="Times New Roman Regular" w:hAnsi="Times New Roman Regular" w:cs="Times New Roman Regular"/>
          <w:i w:val="0"/>
          <w:iCs w:val="0"/>
          <w:caps w:val="0"/>
          <w:color w:val="000000"/>
          <w:spacing w:val="0"/>
          <w:sz w:val="24"/>
          <w:szCs w:val="24"/>
          <w:u w:val="none"/>
        </w:rPr>
      </w:pPr>
    </w:p>
    <w:p w14:paraId="3D04E1EF">
      <w:pPr>
        <w:keepNext w:val="0"/>
        <w:keepLines w:val="0"/>
        <w:widowControl/>
        <w:suppressLineNumbers w:val="0"/>
        <w:spacing w:line="240" w:lineRule="auto"/>
        <w:jc w:val="both"/>
        <w:rPr>
          <w:rFonts w:hint="default" w:ascii="Times New Roman Regular" w:hAnsi="Times New Roman Regular" w:cs="Times New Roman Regular"/>
          <w:i w:val="0"/>
          <w:iCs w:val="0"/>
          <w:caps w:val="0"/>
          <w:color w:val="000000"/>
          <w:spacing w:val="0"/>
          <w:sz w:val="24"/>
          <w:szCs w:val="24"/>
          <w:u w:val="none"/>
          <w:lang w:val="en-US"/>
        </w:rPr>
      </w:pPr>
      <w:r>
        <w:rPr>
          <w:rFonts w:hint="default" w:ascii="Times New Roman Regular" w:hAnsi="Times New Roman Regular" w:cs="Times New Roman Regular"/>
          <w:i w:val="0"/>
          <w:iCs w:val="0"/>
          <w:caps w:val="0"/>
          <w:color w:val="000000"/>
          <w:spacing w:val="0"/>
          <w:sz w:val="24"/>
          <w:szCs w:val="24"/>
          <w:u w:val="none"/>
          <w:lang w:val="en-US"/>
        </w:rPr>
        <w:t>In addition</w:t>
      </w:r>
      <w:r>
        <w:rPr>
          <w:rFonts w:hint="default" w:ascii="Times New Roman Regular" w:hAnsi="Times New Roman Regular" w:cs="Times New Roman Regular"/>
          <w:i w:val="0"/>
          <w:iCs w:val="0"/>
          <w:caps w:val="0"/>
          <w:color w:val="000000"/>
          <w:spacing w:val="0"/>
          <w:sz w:val="24"/>
          <w:szCs w:val="24"/>
          <w:u w:val="none"/>
        </w:rPr>
        <w:t>, the media has presented the policy in a positive ligh</w:t>
      </w:r>
      <w:r>
        <w:rPr>
          <w:rFonts w:hint="default" w:ascii="Times New Roman Regular" w:hAnsi="Times New Roman Regular" w:cs="Times New Roman Regular"/>
          <w:i w:val="0"/>
          <w:iCs w:val="0"/>
          <w:caps w:val="0"/>
          <w:color w:val="auto"/>
          <w:spacing w:val="0"/>
          <w:sz w:val="24"/>
          <w:szCs w:val="24"/>
          <w:u w:val="none"/>
        </w:rPr>
        <w:t>t. There are many news reports highlighting the efforts of local governments and schools to implement the policy</w:t>
      </w:r>
      <w:r>
        <w:rPr>
          <w:rFonts w:hint="default" w:ascii="Times New Roman Regular" w:hAnsi="Times New Roman Regular" w:cs="Times New Roman Regular"/>
          <w:i w:val="0"/>
          <w:iCs w:val="0"/>
          <w:caps w:val="0"/>
          <w:color w:val="auto"/>
          <w:spacing w:val="0"/>
          <w:sz w:val="24"/>
          <w:szCs w:val="24"/>
          <w:u w:val="none"/>
          <w:lang w:val="en-US"/>
        </w:rPr>
        <w:t xml:space="preserve"> (Liu, 2024; Shandong Education Department, 2023; Shandong Education Department, 2024; Yin, 2024)</w:t>
      </w:r>
      <w:r>
        <w:rPr>
          <w:rFonts w:hint="default" w:ascii="Times New Roman Regular" w:hAnsi="Times New Roman Regular" w:cs="Times New Roman Regular"/>
          <w:i w:val="0"/>
          <w:iCs w:val="0"/>
          <w:caps w:val="0"/>
          <w:color w:val="auto"/>
          <w:spacing w:val="0"/>
          <w:sz w:val="24"/>
          <w:szCs w:val="24"/>
          <w:u w:val="none"/>
        </w:rPr>
        <w:t xml:space="preserve">. For example, </w:t>
      </w:r>
      <w:r>
        <w:rPr>
          <w:rFonts w:hint="default" w:ascii="Times New Roman Regular" w:hAnsi="Times New Roman Regular" w:cs="Times New Roman Regular"/>
          <w:i w:val="0"/>
          <w:iCs w:val="0"/>
          <w:caps w:val="0"/>
          <w:color w:val="auto"/>
          <w:spacing w:val="0"/>
          <w:sz w:val="24"/>
          <w:szCs w:val="24"/>
          <w:u w:val="none"/>
          <w:lang w:val="en-US" w:eastAsia="zh-CN"/>
        </w:rPr>
        <w:t>p</w:t>
      </w:r>
      <w:r>
        <w:rPr>
          <w:rFonts w:hint="default" w:ascii="Times New Roman Regular" w:hAnsi="Times New Roman Regular" w:cs="Times New Roman Regular"/>
          <w:i w:val="0"/>
          <w:iCs w:val="0"/>
          <w:caps w:val="0"/>
          <w:color w:val="auto"/>
          <w:spacing w:val="0"/>
          <w:sz w:val="24"/>
          <w:szCs w:val="24"/>
          <w:u w:val="none"/>
        </w:rPr>
        <w:t xml:space="preserve">rimary and secondary schools in many </w:t>
      </w:r>
      <w:r>
        <w:rPr>
          <w:rFonts w:hint="default" w:ascii="Times New Roman Regular" w:hAnsi="Times New Roman Regular" w:cs="Times New Roman Regular"/>
          <w:i w:val="0"/>
          <w:iCs w:val="0"/>
          <w:caps w:val="0"/>
          <w:color w:val="000000"/>
          <w:spacing w:val="0"/>
          <w:sz w:val="24"/>
          <w:szCs w:val="24"/>
          <w:u w:val="none"/>
        </w:rPr>
        <w:t xml:space="preserve">places in Sichuan </w:t>
      </w:r>
      <w:r>
        <w:rPr>
          <w:rFonts w:hint="default" w:ascii="Times New Roman Regular" w:hAnsi="Times New Roman Regular" w:cs="Times New Roman Regular"/>
          <w:i w:val="0"/>
          <w:iCs w:val="0"/>
          <w:caps w:val="0"/>
          <w:color w:val="000000"/>
          <w:spacing w:val="0"/>
          <w:sz w:val="24"/>
          <w:szCs w:val="24"/>
          <w:u w:val="none"/>
          <w:lang w:val="en-US"/>
        </w:rPr>
        <w:t xml:space="preserve">province in China </w:t>
      </w:r>
      <w:r>
        <w:rPr>
          <w:rFonts w:hint="default" w:ascii="Times New Roman Regular" w:hAnsi="Times New Roman Regular" w:cs="Times New Roman Regular"/>
          <w:i w:val="0"/>
          <w:iCs w:val="0"/>
          <w:caps w:val="0"/>
          <w:color w:val="000000"/>
          <w:spacing w:val="0"/>
          <w:sz w:val="24"/>
          <w:szCs w:val="24"/>
          <w:u w:val="none"/>
        </w:rPr>
        <w:t>are actively reducing the burden on teachers and have achieved success.</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cs="Times New Roman Regular"/>
          <w:i w:val="0"/>
          <w:iCs w:val="0"/>
          <w:caps w:val="0"/>
          <w:color w:val="000000"/>
          <w:spacing w:val="0"/>
          <w:sz w:val="24"/>
          <w:szCs w:val="24"/>
          <w:u w:val="none"/>
        </w:rPr>
        <w:t>Panzhihua No.6 Middle School in Panzhihua City has adopted measures such as reducing the frequency of meetings to improve efficiency, reducing teachers' inspection</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receiving tasks, creating a comfortable teaching environment, enriching teachers' hobbies, creating small surprises, and paying attention to the physical and mental health of teaching staff. Xinshi School in Mianzhu City, Deyang, reduces the burden on teachers through task splitting. The acceleration of teachers' professional growth, the reduction of non</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teaching tasks, and the more reasonable work arrangements all show the effectiveness of reducing the burden.</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cs="Times New Roman Regular"/>
          <w:i w:val="0"/>
          <w:iCs w:val="0"/>
          <w:caps w:val="0"/>
          <w:color w:val="000000"/>
          <w:spacing w:val="0"/>
          <w:sz w:val="24"/>
          <w:szCs w:val="24"/>
          <w:u w:val="none"/>
        </w:rPr>
        <w:t>Shunnan Street Primary School in Chuanshan District, Suining City, starts from planning teachers' work and rest, reforming lesson preparation methods, reducing repetitive affairs, standardizing professional training</w:t>
      </w:r>
      <w:r>
        <w:rPr>
          <w:rFonts w:hint="default" w:ascii="Times New Roman Regular" w:hAnsi="Times New Roman Regular" w:cs="Times New Roman Regular"/>
          <w:i w:val="0"/>
          <w:iCs w:val="0"/>
          <w:caps w:val="0"/>
          <w:color w:val="000000"/>
          <w:spacing w:val="0"/>
          <w:sz w:val="24"/>
          <w:szCs w:val="24"/>
          <w:u w:val="none"/>
          <w:lang w:val="en-US"/>
        </w:rPr>
        <w:t xml:space="preserve"> and </w:t>
      </w:r>
      <w:r>
        <w:rPr>
          <w:rFonts w:hint="default" w:ascii="Times New Roman Regular" w:hAnsi="Times New Roman Regular" w:cs="Times New Roman Regular"/>
          <w:i w:val="0"/>
          <w:iCs w:val="0"/>
          <w:caps w:val="0"/>
          <w:color w:val="000000"/>
          <w:spacing w:val="0"/>
          <w:sz w:val="24"/>
          <w:szCs w:val="24"/>
          <w:u w:val="none"/>
        </w:rPr>
        <w:t>upgrading media equipment. Zhouli Primary School in Anyue County, Ziyang City, implements "five subtractions and one addition", which reduces the pressure of lesson preparation, the number of meetings, working hours, written materials and ineffective training and research activities</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(Yin, 2024)</w:t>
      </w:r>
      <w:r>
        <w:rPr>
          <w:rFonts w:hint="default" w:ascii="Times New Roman Regular" w:hAnsi="Times New Roman Regular" w:cs="Times New Roman Regular"/>
          <w:i w:val="0"/>
          <w:iCs w:val="0"/>
          <w:caps w:val="0"/>
          <w:color w:val="000000"/>
          <w:spacing w:val="0"/>
          <w:sz w:val="24"/>
          <w:szCs w:val="24"/>
          <w:u w:val="none"/>
        </w:rPr>
        <w:t xml:space="preserve">. However, </w:t>
      </w:r>
      <w:r>
        <w:rPr>
          <w:rFonts w:hint="default" w:ascii="Times New Roman Regular" w:hAnsi="Times New Roman Regular" w:cs="Times New Roman Regular"/>
          <w:i w:val="0"/>
          <w:iCs w:val="0"/>
          <w:caps w:val="0"/>
          <w:color w:val="000000"/>
          <w:spacing w:val="0"/>
          <w:sz w:val="24"/>
          <w:szCs w:val="24"/>
          <w:u w:val="none"/>
          <w:lang w:val="en-US"/>
        </w:rPr>
        <w:t xml:space="preserve">although </w:t>
      </w:r>
      <w:r>
        <w:rPr>
          <w:rFonts w:hint="default" w:ascii="Times New Roman Regular" w:hAnsi="Times New Roman Regular" w:cs="Times New Roman Regular"/>
          <w:i w:val="0"/>
          <w:iCs w:val="0"/>
          <w:caps w:val="0"/>
          <w:color w:val="000000"/>
          <w:spacing w:val="0"/>
          <w:sz w:val="24"/>
          <w:szCs w:val="24"/>
          <w:u w:val="none"/>
        </w:rPr>
        <w:t>the number of positive reports on this policy in the news is greater than that of negative reports</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cs="Times New Roman Regular"/>
          <w:i w:val="0"/>
          <w:iCs w:val="0"/>
          <w:caps w:val="0"/>
          <w:color w:val="000000"/>
          <w:spacing w:val="0"/>
          <w:sz w:val="24"/>
          <w:szCs w:val="24"/>
          <w:u w:val="none"/>
        </w:rPr>
        <w:t xml:space="preserve">there are also some negative </w:t>
      </w:r>
      <w:r>
        <w:rPr>
          <w:rFonts w:hint="default" w:ascii="Times New Roman Regular" w:hAnsi="Times New Roman Regular" w:cs="Times New Roman Regular"/>
          <w:i w:val="0"/>
          <w:iCs w:val="0"/>
          <w:caps w:val="0"/>
          <w:color w:val="000000"/>
          <w:spacing w:val="0"/>
          <w:sz w:val="24"/>
          <w:szCs w:val="24"/>
          <w:u w:val="none"/>
          <w:lang w:val="en-US"/>
        </w:rPr>
        <w:t>representations</w:t>
      </w:r>
      <w:r>
        <w:rPr>
          <w:rFonts w:hint="default" w:ascii="Times New Roman Regular" w:hAnsi="Times New Roman Regular" w:cs="Times New Roman Regular"/>
          <w:i w:val="0"/>
          <w:iCs w:val="0"/>
          <w:caps w:val="0"/>
          <w:color w:val="000000"/>
          <w:spacing w:val="0"/>
          <w:sz w:val="24"/>
          <w:szCs w:val="24"/>
          <w:u w:val="none"/>
        </w:rPr>
        <w:t xml:space="preserve"> in media. </w:t>
      </w:r>
      <w:r>
        <w:rPr>
          <w:rFonts w:hint="default" w:ascii="Times New Roman Regular" w:hAnsi="Times New Roman Regular" w:cs="Times New Roman Regular"/>
          <w:i w:val="0"/>
          <w:iCs w:val="0"/>
          <w:caps w:val="0"/>
          <w:color w:val="000000"/>
          <w:spacing w:val="0"/>
          <w:sz w:val="24"/>
          <w:szCs w:val="24"/>
          <w:u w:val="none"/>
          <w:lang w:val="en-US"/>
        </w:rPr>
        <w:t>For example, an investigation shows that there are</w:t>
      </w:r>
      <w:r>
        <w:rPr>
          <w:rFonts w:hint="default" w:ascii="Times New Roman Regular" w:hAnsi="Times New Roman Regular" w:cs="Times New Roman Regular"/>
          <w:i w:val="0"/>
          <w:iCs w:val="0"/>
          <w:caps w:val="0"/>
          <w:color w:val="000000"/>
          <w:spacing w:val="0"/>
          <w:sz w:val="24"/>
          <w:szCs w:val="24"/>
          <w:u w:val="none"/>
        </w:rPr>
        <w:t xml:space="preserve"> more than 9,000 teachers' participation in after</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school services in Beijing and 91.3% of them stated that their working hours had been lengthened and their workload had increased, and nearly 50% of the teachers felt overly stressed</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(Chen and Lin, 2024)</w:t>
      </w:r>
      <w:r>
        <w:rPr>
          <w:rFonts w:hint="default" w:ascii="Times New Roman Regular" w:hAnsi="Times New Roman Regular" w:cs="Times New Roman Regular"/>
          <w:i w:val="0"/>
          <w:iCs w:val="0"/>
          <w:caps w:val="0"/>
          <w:color w:val="000000"/>
          <w:spacing w:val="0"/>
          <w:sz w:val="24"/>
          <w:szCs w:val="24"/>
          <w:u w:val="none"/>
        </w:rPr>
        <w:t>.</w:t>
      </w:r>
      <w:r>
        <w:rPr>
          <w:rFonts w:hint="default" w:ascii="Times New Roman Regular" w:hAnsi="Times New Roman Regular" w:cs="Times New Roman Regular"/>
          <w:i w:val="0"/>
          <w:iCs w:val="0"/>
          <w:caps w:val="0"/>
          <w:color w:val="000000"/>
          <w:spacing w:val="0"/>
          <w:sz w:val="24"/>
          <w:szCs w:val="24"/>
          <w:u w:val="none"/>
          <w:lang w:val="en-US"/>
        </w:rPr>
        <w:t xml:space="preserve"> This shows the differences of the policy implementation level in different areas.</w:t>
      </w:r>
    </w:p>
    <w:p w14:paraId="5B7FB770">
      <w:pPr>
        <w:keepNext w:val="0"/>
        <w:keepLines w:val="0"/>
        <w:widowControl/>
        <w:suppressLineNumbers w:val="0"/>
        <w:spacing w:line="240" w:lineRule="auto"/>
        <w:jc w:val="both"/>
        <w:rPr>
          <w:rFonts w:hint="default" w:ascii="Times New Roman Regular" w:hAnsi="Times New Roman Regular" w:cs="Times New Roman Regular"/>
          <w:i w:val="0"/>
          <w:iCs w:val="0"/>
          <w:caps w:val="0"/>
          <w:color w:val="000000"/>
          <w:spacing w:val="0"/>
          <w:sz w:val="24"/>
          <w:szCs w:val="24"/>
          <w:u w:val="none"/>
          <w:lang w:val="en-US"/>
        </w:rPr>
      </w:pPr>
    </w:p>
    <w:p w14:paraId="7EE526CD">
      <w:pPr>
        <w:spacing w:line="240" w:lineRule="auto"/>
        <w:rPr>
          <w:rFonts w:hint="default" w:ascii="sans-serif" w:hAnsi="sans-serif" w:eastAsia="sans-serif" w:cs="sans-serif"/>
          <w:b w:val="0"/>
          <w:bCs w:val="0"/>
          <w:i w:val="0"/>
          <w:iCs w:val="0"/>
          <w:caps w:val="0"/>
          <w:color w:val="auto"/>
          <w:spacing w:val="0"/>
          <w:sz w:val="24"/>
          <w:szCs w:val="24"/>
          <w:u w:val="none"/>
          <w:vertAlign w:val="baseline"/>
        </w:rPr>
      </w:pPr>
      <w:r>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t>Policy Implementation </w:t>
      </w:r>
    </w:p>
    <w:p w14:paraId="50A34E18">
      <w:pPr>
        <w:keepNext w:val="0"/>
        <w:keepLines w:val="0"/>
        <w:widowControl/>
        <w:numPr>
          <w:ilvl w:val="0"/>
          <w:numId w:val="0"/>
        </w:numPr>
        <w:suppressLineNumbers w:val="0"/>
        <w:spacing w:before="0" w:beforeAutospacing="1" w:after="0" w:afterAutospacing="1" w:line="240" w:lineRule="auto"/>
        <w:rPr>
          <w:rFonts w:hint="default" w:ascii="Times New Roman Regular" w:hAnsi="Times New Roman Regular" w:cs="Times New Roman Regular"/>
          <w:i w:val="0"/>
          <w:iCs w:val="0"/>
          <w:caps w:val="0"/>
          <w:color w:val="auto"/>
          <w:spacing w:val="0"/>
          <w:sz w:val="24"/>
          <w:szCs w:val="24"/>
          <w:u w:val="none"/>
          <w:lang w:val="en-US"/>
        </w:rPr>
      </w:pPr>
      <w:r>
        <w:rPr>
          <w:rFonts w:hint="default" w:ascii="Times New Roman Regular" w:hAnsi="Times New Roman Regular" w:cs="Times New Roman Regular"/>
          <w:i w:val="0"/>
          <w:iCs w:val="0"/>
          <w:caps w:val="0"/>
          <w:color w:val="000000"/>
          <w:spacing w:val="0"/>
          <w:sz w:val="24"/>
          <w:szCs w:val="24"/>
          <w:u w:val="none"/>
        </w:rPr>
        <w:t xml:space="preserve">After the issuance of the </w:t>
      </w:r>
      <w:r>
        <w:rPr>
          <w:rFonts w:hint="default" w:ascii="Times New Roman Regular" w:hAnsi="Times New Roman Regular" w:cs="Times New Roman Regular"/>
          <w:i w:val="0"/>
          <w:iCs w:val="0"/>
          <w:caps w:val="0"/>
          <w:color w:val="000000"/>
          <w:spacing w:val="0"/>
          <w:sz w:val="24"/>
          <w:szCs w:val="24"/>
          <w:u w:val="none"/>
          <w:lang w:val="en-US"/>
        </w:rPr>
        <w:t>policies</w:t>
      </w:r>
      <w:r>
        <w:rPr>
          <w:rFonts w:hint="default" w:ascii="Times New Roman Regular" w:hAnsi="Times New Roman Regular" w:cs="Times New Roman Regular"/>
          <w:i w:val="0"/>
          <w:iCs w:val="0"/>
          <w:caps w:val="0"/>
          <w:color w:val="000000"/>
          <w:spacing w:val="0"/>
          <w:sz w:val="24"/>
          <w:szCs w:val="24"/>
          <w:u w:val="none"/>
        </w:rPr>
        <w:t xml:space="preserve">, local authorities began to take steps to implement the policy. At the start, the focus was mainly on </w:t>
      </w:r>
      <w:r>
        <w:rPr>
          <w:rFonts w:hint="default" w:ascii="Times New Roman Regular" w:hAnsi="Times New Roman Regular" w:cs="Times New Roman Regular"/>
          <w:i w:val="0"/>
          <w:iCs w:val="0"/>
          <w:caps w:val="0"/>
          <w:color w:val="000000"/>
          <w:spacing w:val="0"/>
          <w:sz w:val="24"/>
          <w:szCs w:val="24"/>
          <w:u w:val="none"/>
          <w:lang w:val="en-US"/>
        </w:rPr>
        <w:t>reducing</w:t>
      </w:r>
      <w:r>
        <w:rPr>
          <w:rFonts w:hint="default" w:ascii="Times New Roman Regular" w:hAnsi="Times New Roman Regular" w:cs="Times New Roman Regular"/>
          <w:i w:val="0"/>
          <w:iCs w:val="0"/>
          <w:caps w:val="0"/>
          <w:color w:val="000000"/>
          <w:spacing w:val="0"/>
          <w:sz w:val="24"/>
          <w:szCs w:val="24"/>
          <w:u w:val="none"/>
        </w:rPr>
        <w:t xml:space="preserve"> the assignment of irrelevant missions.</w:t>
      </w:r>
      <w:r>
        <w:rPr>
          <w:rFonts w:hint="default" w:ascii="Times New Roman Regular" w:hAnsi="Times New Roman Regular" w:cs="Times New Roman Regular"/>
          <w:i w:val="0"/>
          <w:iCs w:val="0"/>
          <w:caps w:val="0"/>
          <w:color w:val="auto"/>
          <w:spacing w:val="0"/>
          <w:sz w:val="24"/>
          <w:szCs w:val="24"/>
          <w:u w:val="none"/>
        </w:rPr>
        <w:t xml:space="preserve"> </w:t>
      </w:r>
      <w:r>
        <w:rPr>
          <w:rFonts w:hint="default" w:ascii="Times New Roman Regular" w:hAnsi="Times New Roman Regular" w:cs="Times New Roman Regular"/>
          <w:i w:val="0"/>
          <w:iCs w:val="0"/>
          <w:caps w:val="0"/>
          <w:color w:val="auto"/>
          <w:spacing w:val="0"/>
          <w:sz w:val="24"/>
          <w:szCs w:val="24"/>
          <w:u w:val="none"/>
          <w:lang w:val="en-US"/>
        </w:rPr>
        <w:t>B</w:t>
      </w:r>
      <w:r>
        <w:rPr>
          <w:rFonts w:hint="default" w:ascii="Times New Roman Regular" w:hAnsi="Times New Roman Regular" w:cs="Times New Roman Regular"/>
          <w:i w:val="0"/>
          <w:iCs w:val="0"/>
          <w:caps w:val="0"/>
          <w:color w:val="auto"/>
          <w:spacing w:val="0"/>
          <w:sz w:val="24"/>
          <w:szCs w:val="24"/>
          <w:u w:val="none"/>
        </w:rPr>
        <w:t>y s</w:t>
      </w:r>
      <w:r>
        <w:rPr>
          <w:rFonts w:hint="default" w:ascii="Times New Roman Regular" w:hAnsi="Times New Roman Regular" w:cs="Times New Roman Regular"/>
          <w:i w:val="0"/>
          <w:iCs w:val="0"/>
          <w:caps w:val="0"/>
          <w:color w:val="000000"/>
          <w:spacing w:val="0"/>
          <w:sz w:val="24"/>
          <w:szCs w:val="24"/>
          <w:u w:val="none"/>
        </w:rPr>
        <w:t xml:space="preserve">trengthening overall management, Meishan </w:t>
      </w:r>
      <w:r>
        <w:rPr>
          <w:rFonts w:hint="default" w:ascii="Times New Roman Regular" w:hAnsi="Times New Roman Regular" w:cs="Times New Roman Regular"/>
          <w:i w:val="0"/>
          <w:iCs w:val="0"/>
          <w:caps w:val="0"/>
          <w:color w:val="000000"/>
          <w:spacing w:val="0"/>
          <w:sz w:val="24"/>
          <w:szCs w:val="24"/>
          <w:u w:val="none"/>
          <w:lang w:val="en-US" w:eastAsia="zh-CN"/>
        </w:rPr>
        <w:t xml:space="preserve">government </w:t>
      </w:r>
      <w:r>
        <w:rPr>
          <w:rFonts w:hint="default" w:ascii="Times New Roman Regular" w:hAnsi="Times New Roman Regular" w:cs="Times New Roman Regular"/>
          <w:i w:val="0"/>
          <w:iCs w:val="0"/>
          <w:caps w:val="0"/>
          <w:color w:val="000000"/>
          <w:spacing w:val="0"/>
          <w:sz w:val="24"/>
          <w:szCs w:val="24"/>
          <w:u w:val="none"/>
        </w:rPr>
        <w:t>has issued notices and lists, implemented the list system and the review system, and cleared non</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essential activities entering campuses, thus reducing the administrative burdens on teachers</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(Sichuan Education, 2024)</w:t>
      </w:r>
      <w:r>
        <w:rPr>
          <w:rFonts w:hint="default" w:ascii="Times New Roman Regular" w:hAnsi="Times New Roman Regular" w:cs="Times New Roman Regular"/>
          <w:i w:val="0"/>
          <w:iCs w:val="0"/>
          <w:caps w:val="0"/>
          <w:color w:val="000000"/>
          <w:spacing w:val="0"/>
          <w:sz w:val="24"/>
          <w:szCs w:val="24"/>
          <w:u w:val="none"/>
        </w:rPr>
        <w:t>. Yunnan province promotes the work of reducing the burden on primary and secondary school teachers by improving the mechanism and taking multiple measures. It strictly standardizes the approval procedures, makes overall plans to optimize matter management, conducts special rectifications, and strengthens supervision to ensure that the work achieves practical results</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(Yin, 2024)</w:t>
      </w:r>
      <w:r>
        <w:rPr>
          <w:rFonts w:hint="default" w:ascii="Times New Roman Regular" w:hAnsi="Times New Roman Regular" w:cs="Times New Roman Regular"/>
          <w:i w:val="0"/>
          <w:iCs w:val="0"/>
          <w:caps w:val="0"/>
          <w:color w:val="000000"/>
          <w:spacing w:val="0"/>
          <w:sz w:val="24"/>
          <w:szCs w:val="24"/>
          <w:u w:val="none"/>
        </w:rPr>
        <w:t>.</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cs="Times New Roman Regular"/>
          <w:i w:val="0"/>
          <w:iCs w:val="0"/>
          <w:caps w:val="0"/>
          <w:color w:val="000000"/>
          <w:spacing w:val="0"/>
          <w:sz w:val="24"/>
          <w:szCs w:val="24"/>
          <w:u w:val="none"/>
        </w:rPr>
        <w:t>Gansu province actively promotes the work of reducing the burden on primary and secondary school teachers, highlighting "three adherences", "six standardizations" and "three focuses" to ensure the implementation of the burden</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reduction policy</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(Liu, 2024)</w:t>
      </w:r>
      <w:r>
        <w:rPr>
          <w:rFonts w:hint="default" w:ascii="Times New Roman Regular" w:hAnsi="Times New Roman Regular" w:cs="Times New Roman Regular"/>
          <w:i w:val="0"/>
          <w:iCs w:val="0"/>
          <w:caps w:val="0"/>
          <w:color w:val="000000"/>
          <w:spacing w:val="0"/>
          <w:sz w:val="24"/>
          <w:szCs w:val="24"/>
          <w:u w:val="none"/>
        </w:rPr>
        <w:t>.</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cs="Times New Roman Regular"/>
          <w:i w:val="0"/>
          <w:iCs w:val="0"/>
          <w:caps w:val="0"/>
          <w:color w:val="000000"/>
          <w:spacing w:val="0"/>
          <w:sz w:val="24"/>
          <w:szCs w:val="24"/>
          <w:u w:val="none"/>
        </w:rPr>
        <w:t>Weihai city precisely exerts efforts in three aspects, namely strengthening mechanism construction, standardizing external affairs and optimizing internal management, to relieve the burden on primary and secondary school teachers</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(Shandong Education Department, 2024)</w:t>
      </w:r>
      <w:r>
        <w:rPr>
          <w:rFonts w:hint="default" w:ascii="Times New Roman Regular" w:hAnsi="Times New Roman Regular" w:cs="Times New Roman Regular"/>
          <w:i w:val="0"/>
          <w:iCs w:val="0"/>
          <w:caps w:val="0"/>
          <w:color w:val="000000"/>
          <w:spacing w:val="0"/>
          <w:sz w:val="24"/>
          <w:szCs w:val="24"/>
          <w:u w:val="none"/>
        </w:rPr>
        <w:t>.</w:t>
      </w:r>
      <w:r>
        <w:rPr>
          <w:rFonts w:hint="default" w:ascii="Times New Roman Regular" w:hAnsi="Times New Roman Regular" w:cs="Times New Roman Regular"/>
          <w:i w:val="0"/>
          <w:iCs w:val="0"/>
          <w:caps w:val="0"/>
          <w:color w:val="000000"/>
          <w:spacing w:val="0"/>
          <w:sz w:val="24"/>
          <w:szCs w:val="24"/>
          <w:u w:val="none"/>
          <w:lang w:val="en-US"/>
        </w:rPr>
        <w:t xml:space="preserve"> In additio</w:t>
      </w:r>
      <w:r>
        <w:rPr>
          <w:rFonts w:hint="default" w:ascii="Times New Roman Regular" w:hAnsi="Times New Roman Regular" w:cs="Times New Roman Regular"/>
          <w:i w:val="0"/>
          <w:iCs w:val="0"/>
          <w:caps w:val="0"/>
          <w:color w:val="auto"/>
          <w:spacing w:val="0"/>
          <w:sz w:val="24"/>
          <w:szCs w:val="24"/>
          <w:u w:val="none"/>
          <w:lang w:val="en-US"/>
        </w:rPr>
        <w:t>n, i</w:t>
      </w:r>
      <w:r>
        <w:rPr>
          <w:rFonts w:hint="default" w:ascii="Times New Roman Regular" w:hAnsi="Times New Roman Regular" w:cs="Times New Roman Regular"/>
          <w:i w:val="0"/>
          <w:iCs w:val="0"/>
          <w:caps w:val="0"/>
          <w:color w:val="auto"/>
          <w:spacing w:val="0"/>
          <w:sz w:val="24"/>
          <w:szCs w:val="24"/>
          <w:u w:val="none"/>
        </w:rPr>
        <w:t xml:space="preserve">n terms of simplifying reports, </w:t>
      </w:r>
      <w:r>
        <w:rPr>
          <w:rFonts w:hint="default" w:ascii="Times New Roman Regular" w:hAnsi="Times New Roman Regular" w:cs="Times New Roman Regular"/>
          <w:i w:val="0"/>
          <w:iCs w:val="0"/>
          <w:caps w:val="0"/>
          <w:color w:val="auto"/>
          <w:spacing w:val="0"/>
          <w:sz w:val="24"/>
          <w:szCs w:val="24"/>
          <w:u w:val="none"/>
          <w:lang w:val="en-US"/>
        </w:rPr>
        <w:t xml:space="preserve">in some schools, </w:t>
      </w:r>
      <w:r>
        <w:rPr>
          <w:rFonts w:hint="default" w:ascii="Times New Roman Regular" w:hAnsi="Times New Roman Regular" w:cs="Times New Roman Regular"/>
          <w:i w:val="0"/>
          <w:iCs w:val="0"/>
          <w:caps w:val="0"/>
          <w:color w:val="auto"/>
          <w:spacing w:val="0"/>
          <w:sz w:val="24"/>
          <w:szCs w:val="24"/>
          <w:u w:val="none"/>
        </w:rPr>
        <w:t xml:space="preserve">a unified database </w:t>
      </w:r>
      <w:r>
        <w:rPr>
          <w:rFonts w:hint="default" w:ascii="Times New Roman Regular" w:hAnsi="Times New Roman Regular" w:cs="Times New Roman Regular"/>
          <w:i w:val="0"/>
          <w:iCs w:val="0"/>
          <w:caps w:val="0"/>
          <w:color w:val="auto"/>
          <w:spacing w:val="0"/>
          <w:sz w:val="24"/>
          <w:szCs w:val="24"/>
          <w:u w:val="none"/>
          <w:lang w:val="en-US"/>
        </w:rPr>
        <w:t xml:space="preserve">starts to be </w:t>
      </w:r>
      <w:r>
        <w:rPr>
          <w:rFonts w:hint="default" w:ascii="Times New Roman Regular" w:hAnsi="Times New Roman Regular" w:cs="Times New Roman Regular"/>
          <w:i w:val="0"/>
          <w:iCs w:val="0"/>
          <w:caps w:val="0"/>
          <w:color w:val="auto"/>
          <w:spacing w:val="0"/>
          <w:sz w:val="24"/>
          <w:szCs w:val="24"/>
          <w:u w:val="none"/>
        </w:rPr>
        <w:t xml:space="preserve">established relying on the education cloud platform to standardize the filling of forms, the registration of ledgers and the submission of materials, and streamline the content and frequency. Meanwhile, the authority to assign forms </w:t>
      </w:r>
      <w:r>
        <w:rPr>
          <w:rFonts w:hint="default" w:ascii="Times New Roman Regular" w:hAnsi="Times New Roman Regular" w:cs="Times New Roman Regular"/>
          <w:i w:val="0"/>
          <w:iCs w:val="0"/>
          <w:caps w:val="0"/>
          <w:color w:val="auto"/>
          <w:spacing w:val="0"/>
          <w:sz w:val="24"/>
          <w:szCs w:val="24"/>
          <w:u w:val="none"/>
          <w:lang w:val="en-US"/>
        </w:rPr>
        <w:t>become more</w:t>
      </w:r>
      <w:r>
        <w:rPr>
          <w:rFonts w:hint="default" w:ascii="Times New Roman Regular" w:hAnsi="Times New Roman Regular" w:cs="Times New Roman Regular"/>
          <w:i w:val="0"/>
          <w:iCs w:val="0"/>
          <w:caps w:val="0"/>
          <w:color w:val="auto"/>
          <w:spacing w:val="0"/>
          <w:sz w:val="24"/>
          <w:szCs w:val="24"/>
          <w:u w:val="none"/>
        </w:rPr>
        <w:t xml:space="preserve"> strictly controlled</w:t>
      </w:r>
      <w:r>
        <w:rPr>
          <w:rFonts w:hint="default" w:ascii="Times New Roman Regular" w:hAnsi="Times New Roman Regular" w:cs="Times New Roman Regular"/>
          <w:i w:val="0"/>
          <w:iCs w:val="0"/>
          <w:caps w:val="0"/>
          <w:color w:val="auto"/>
          <w:spacing w:val="0"/>
          <w:sz w:val="24"/>
          <w:szCs w:val="24"/>
          <w:u w:val="none"/>
          <w:lang w:val="en-US"/>
        </w:rPr>
        <w:t xml:space="preserve"> than before </w:t>
      </w:r>
      <w:r>
        <w:rPr>
          <w:rFonts w:hint="default" w:ascii="Times New Roman Regular" w:hAnsi="Times New Roman Regular" w:eastAsia="宋体" w:cs="Times New Roman Regular"/>
          <w:i w:val="0"/>
          <w:iCs w:val="0"/>
          <w:caps w:val="0"/>
          <w:color w:val="auto"/>
          <w:spacing w:val="0"/>
          <w:kern w:val="0"/>
          <w:sz w:val="24"/>
          <w:szCs w:val="24"/>
          <w:u w:val="none"/>
          <w:lang w:val="en-US" w:eastAsia="zh-CN" w:bidi="ar"/>
        </w:rPr>
        <w:t>(Sichuan Education, 2024)</w:t>
      </w:r>
      <w:r>
        <w:rPr>
          <w:rFonts w:hint="default" w:ascii="Times New Roman Regular" w:hAnsi="Times New Roman Regular" w:cs="Times New Roman Regular"/>
          <w:i w:val="0"/>
          <w:iCs w:val="0"/>
          <w:caps w:val="0"/>
          <w:color w:val="auto"/>
          <w:spacing w:val="0"/>
          <w:sz w:val="24"/>
          <w:szCs w:val="24"/>
          <w:u w:val="none"/>
        </w:rPr>
        <w:t xml:space="preserve">. </w:t>
      </w:r>
      <w:r>
        <w:rPr>
          <w:rFonts w:hint="default" w:ascii="Times New Roman Regular" w:hAnsi="Times New Roman Regular" w:cs="Times New Roman Regular"/>
          <w:i w:val="0"/>
          <w:iCs w:val="0"/>
          <w:caps w:val="0"/>
          <w:color w:val="auto"/>
          <w:spacing w:val="0"/>
          <w:sz w:val="24"/>
          <w:szCs w:val="24"/>
          <w:u w:val="none"/>
          <w:lang w:val="en-US"/>
        </w:rPr>
        <w:t xml:space="preserve">However, during the implementation, there are also some problems emerged, such as the </w:t>
      </w:r>
      <w:r>
        <w:rPr>
          <w:rFonts w:hint="default" w:ascii="Times New Roman Regular" w:hAnsi="Times New Roman Regular" w:cs="Times New Roman Regular"/>
          <w:i w:val="0"/>
          <w:iCs w:val="0"/>
          <w:caps w:val="0"/>
          <w:color w:val="auto"/>
          <w:spacing w:val="0"/>
          <w:sz w:val="24"/>
          <w:szCs w:val="24"/>
          <w:u w:val="none"/>
        </w:rPr>
        <w:t>cross</w:t>
      </w:r>
      <w:r>
        <w:rPr>
          <w:rFonts w:hint="default" w:ascii="Times New Roman Regular" w:hAnsi="Times New Roman Regular" w:cs="Times New Roman Regular"/>
          <w:i w:val="0"/>
          <w:iCs w:val="0"/>
          <w:caps w:val="0"/>
          <w:color w:val="auto"/>
          <w:spacing w:val="0"/>
          <w:sz w:val="24"/>
          <w:szCs w:val="24"/>
          <w:u w:val="none"/>
          <w:lang w:eastAsia="zh-CN"/>
        </w:rPr>
        <w:t>-</w:t>
      </w:r>
      <w:r>
        <w:rPr>
          <w:rFonts w:hint="default" w:ascii="Times New Roman Regular" w:hAnsi="Times New Roman Regular" w:cs="Times New Roman Regular"/>
          <w:i w:val="0"/>
          <w:iCs w:val="0"/>
          <w:caps w:val="0"/>
          <w:color w:val="auto"/>
          <w:spacing w:val="0"/>
          <w:sz w:val="24"/>
          <w:szCs w:val="24"/>
          <w:u w:val="none"/>
        </w:rPr>
        <w:t xml:space="preserve">departmental cooperation. Different government departments </w:t>
      </w:r>
      <w:r>
        <w:rPr>
          <w:rFonts w:hint="default" w:ascii="Times New Roman Regular" w:hAnsi="Times New Roman Regular" w:cs="Times New Roman Regular"/>
          <w:i w:val="0"/>
          <w:iCs w:val="0"/>
          <w:caps w:val="0"/>
          <w:color w:val="auto"/>
          <w:spacing w:val="0"/>
          <w:sz w:val="24"/>
          <w:szCs w:val="24"/>
          <w:u w:val="none"/>
          <w:lang w:val="en-US"/>
        </w:rPr>
        <w:t>needs to</w:t>
      </w:r>
      <w:r>
        <w:rPr>
          <w:rFonts w:hint="default" w:ascii="Times New Roman Regular" w:hAnsi="Times New Roman Regular" w:cs="Times New Roman Regular"/>
          <w:i w:val="0"/>
          <w:iCs w:val="0"/>
          <w:caps w:val="0"/>
          <w:color w:val="auto"/>
          <w:spacing w:val="0"/>
          <w:sz w:val="24"/>
          <w:szCs w:val="24"/>
          <w:u w:val="none"/>
        </w:rPr>
        <w:t xml:space="preserve"> communicate more effectively to ensure that policies are coordinated. For instance, the education department and the finance department </w:t>
      </w:r>
      <w:r>
        <w:rPr>
          <w:rFonts w:hint="default" w:ascii="Times New Roman Regular" w:hAnsi="Times New Roman Regular" w:cs="Times New Roman Regular"/>
          <w:i w:val="0"/>
          <w:iCs w:val="0"/>
          <w:caps w:val="0"/>
          <w:color w:val="auto"/>
          <w:spacing w:val="0"/>
          <w:sz w:val="24"/>
          <w:szCs w:val="24"/>
          <w:u w:val="none"/>
          <w:lang w:val="en-US"/>
        </w:rPr>
        <w:t>need to</w:t>
      </w:r>
      <w:r>
        <w:rPr>
          <w:rFonts w:hint="default" w:ascii="Times New Roman Regular" w:hAnsi="Times New Roman Regular" w:cs="Times New Roman Regular"/>
          <w:i w:val="0"/>
          <w:iCs w:val="0"/>
          <w:caps w:val="0"/>
          <w:color w:val="auto"/>
          <w:spacing w:val="0"/>
          <w:sz w:val="24"/>
          <w:szCs w:val="24"/>
          <w:u w:val="none"/>
        </w:rPr>
        <w:t xml:space="preserve"> work together to allocate resources more efficiently to support schools in implementing the policy</w:t>
      </w:r>
      <w:r>
        <w:rPr>
          <w:rFonts w:hint="default" w:ascii="Times New Roman Regular" w:hAnsi="Times New Roman Regular" w:cs="Times New Roman Regular"/>
          <w:i w:val="0"/>
          <w:iCs w:val="0"/>
          <w:caps w:val="0"/>
          <w:color w:val="auto"/>
          <w:spacing w:val="0"/>
          <w:sz w:val="24"/>
          <w:szCs w:val="24"/>
          <w:u w:val="none"/>
          <w:lang w:val="en-US"/>
        </w:rPr>
        <w:t xml:space="preserve"> </w:t>
      </w:r>
      <w:r>
        <w:rPr>
          <w:rFonts w:hint="default" w:ascii="Times New Roman Regular" w:hAnsi="Times New Roman Regular" w:eastAsia="宋体" w:cs="Times New Roman Regular"/>
          <w:i w:val="0"/>
          <w:iCs w:val="0"/>
          <w:caps w:val="0"/>
          <w:color w:val="auto"/>
          <w:spacing w:val="0"/>
          <w:kern w:val="0"/>
          <w:sz w:val="24"/>
          <w:szCs w:val="24"/>
          <w:u w:val="none"/>
          <w:lang w:val="en-US" w:eastAsia="zh-CN" w:bidi="ar"/>
        </w:rPr>
        <w:t>(Changsha Renmin Media Center, 2023)</w:t>
      </w:r>
      <w:r>
        <w:rPr>
          <w:rFonts w:hint="default" w:ascii="Times New Roman Regular" w:hAnsi="Times New Roman Regular" w:cs="Times New Roman Regular"/>
          <w:i w:val="0"/>
          <w:iCs w:val="0"/>
          <w:caps w:val="0"/>
          <w:color w:val="auto"/>
          <w:spacing w:val="0"/>
          <w:sz w:val="24"/>
          <w:szCs w:val="24"/>
          <w:u w:val="none"/>
        </w:rPr>
        <w:t>.</w:t>
      </w:r>
      <w:r>
        <w:rPr>
          <w:rFonts w:hint="default" w:ascii="Times New Roman Regular" w:hAnsi="Times New Roman Regular" w:cs="Times New Roman Regular"/>
          <w:i w:val="0"/>
          <w:iCs w:val="0"/>
          <w:caps w:val="0"/>
          <w:color w:val="auto"/>
          <w:spacing w:val="0"/>
          <w:sz w:val="24"/>
          <w:szCs w:val="24"/>
          <w:u w:val="none"/>
          <w:lang w:val="en-US" w:eastAsia="zh-CN"/>
        </w:rPr>
        <w:t xml:space="preserve"> In this regard, the Shanghai Municipal Education D</w:t>
      </w:r>
      <w:r>
        <w:rPr>
          <w:rFonts w:hint="default" w:ascii="Times New Roman Regular" w:hAnsi="Times New Roman Regular" w:cs="Times New Roman Regular"/>
          <w:i w:val="0"/>
          <w:iCs w:val="0"/>
          <w:caps w:val="0"/>
          <w:color w:val="auto"/>
          <w:spacing w:val="0"/>
          <w:sz w:val="24"/>
          <w:szCs w:val="24"/>
          <w:u w:val="none"/>
        </w:rPr>
        <w:t>epartment</w:t>
      </w:r>
      <w:r>
        <w:rPr>
          <w:rFonts w:hint="default" w:ascii="Times New Roman Regular" w:hAnsi="Times New Roman Regular" w:cs="Times New Roman Regular"/>
          <w:i w:val="0"/>
          <w:iCs w:val="0"/>
          <w:caps w:val="0"/>
          <w:color w:val="auto"/>
          <w:spacing w:val="0"/>
          <w:sz w:val="24"/>
          <w:szCs w:val="24"/>
          <w:u w:val="none"/>
          <w:lang w:val="en-US" w:eastAsia="zh-CN"/>
        </w:rPr>
        <w:t xml:space="preserve"> has performed outstandingly. It </w:t>
      </w:r>
      <w:r>
        <w:rPr>
          <w:rFonts w:hint="default" w:ascii="Times New Roman Regular" w:hAnsi="Times New Roman Regular" w:cs="Times New Roman Regular"/>
          <w:i w:val="0"/>
          <w:iCs w:val="0"/>
          <w:caps w:val="0"/>
          <w:color w:val="auto"/>
          <w:spacing w:val="0"/>
          <w:sz w:val="24"/>
          <w:szCs w:val="24"/>
          <w:u w:val="none"/>
        </w:rPr>
        <w:t xml:space="preserve">collaborates with the local finance department. The finance department allocates funds based on the educational needs identified by the education department. </w:t>
      </w:r>
      <w:r>
        <w:rPr>
          <w:rFonts w:hint="default" w:ascii="Times New Roman Regular" w:hAnsi="Times New Roman Regular" w:cs="Times New Roman Regular"/>
          <w:i w:val="0"/>
          <w:iCs w:val="0"/>
          <w:caps w:val="0"/>
          <w:color w:val="auto"/>
          <w:spacing w:val="0"/>
          <w:sz w:val="24"/>
          <w:szCs w:val="24"/>
          <w:u w:val="none"/>
          <w:lang w:val="en-US"/>
        </w:rPr>
        <w:t>For example, w</w:t>
      </w:r>
      <w:r>
        <w:rPr>
          <w:rFonts w:hint="default" w:ascii="Times New Roman Regular" w:hAnsi="Times New Roman Regular" w:cs="Times New Roman Regular"/>
          <w:i w:val="0"/>
          <w:iCs w:val="0"/>
          <w:caps w:val="0"/>
          <w:color w:val="auto"/>
          <w:spacing w:val="0"/>
          <w:sz w:val="24"/>
          <w:szCs w:val="24"/>
          <w:u w:val="none"/>
        </w:rPr>
        <w:t>hen schools need to upgrade their digital teaching facilities to support teachers' new teaching methods, the finance department provides the necessary financial resources in a timely manner</w:t>
      </w:r>
      <w:r>
        <w:rPr>
          <w:rFonts w:hint="default" w:ascii="Times New Roman Regular" w:hAnsi="Times New Roman Regular" w:cs="Times New Roman Regular"/>
          <w:i w:val="0"/>
          <w:iCs w:val="0"/>
          <w:caps w:val="0"/>
          <w:color w:val="auto"/>
          <w:spacing w:val="0"/>
          <w:sz w:val="24"/>
          <w:szCs w:val="24"/>
          <w:u w:val="none"/>
          <w:lang w:val="en-US" w:eastAsia="zh-CN"/>
        </w:rPr>
        <w:t xml:space="preserve"> </w:t>
      </w:r>
      <w:r>
        <w:rPr>
          <w:rFonts w:hint="default" w:ascii="Times New Roman Regular" w:hAnsi="Times New Roman Regular" w:eastAsia="宋体" w:cs="Times New Roman Regular"/>
          <w:i w:val="0"/>
          <w:iCs w:val="0"/>
          <w:caps w:val="0"/>
          <w:color w:val="auto"/>
          <w:spacing w:val="0"/>
          <w:kern w:val="0"/>
          <w:sz w:val="24"/>
          <w:szCs w:val="24"/>
          <w:u w:val="none"/>
          <w:lang w:val="en-US" w:eastAsia="zh-CN" w:bidi="ar"/>
        </w:rPr>
        <w:t>(Chen, 2024)</w:t>
      </w:r>
      <w:r>
        <w:rPr>
          <w:rFonts w:hint="default" w:ascii="Times New Roman Regular" w:hAnsi="Times New Roman Regular" w:cs="Times New Roman Regular"/>
          <w:i w:val="0"/>
          <w:iCs w:val="0"/>
          <w:caps w:val="0"/>
          <w:color w:val="auto"/>
          <w:spacing w:val="0"/>
          <w:sz w:val="24"/>
          <w:szCs w:val="24"/>
          <w:u w:val="none"/>
        </w:rPr>
        <w:t>.</w:t>
      </w:r>
      <w:r>
        <w:rPr>
          <w:rFonts w:hint="default" w:ascii="Times New Roman Regular" w:hAnsi="Times New Roman Regular" w:cs="Times New Roman Regular"/>
          <w:i w:val="0"/>
          <w:iCs w:val="0"/>
          <w:caps w:val="0"/>
          <w:color w:val="auto"/>
          <w:spacing w:val="0"/>
          <w:sz w:val="24"/>
          <w:szCs w:val="24"/>
          <w:u w:val="none"/>
          <w:lang w:val="en-US"/>
        </w:rPr>
        <w:t xml:space="preserve"> </w:t>
      </w:r>
    </w:p>
    <w:p w14:paraId="641E2CB7">
      <w:pPr>
        <w:keepNext w:val="0"/>
        <w:keepLines w:val="0"/>
        <w:widowControl/>
        <w:suppressLineNumbers w:val="0"/>
        <w:spacing w:line="240" w:lineRule="auto"/>
        <w:jc w:val="left"/>
        <w:rPr>
          <w:rFonts w:hint="default" w:ascii="Times New Roman Regular" w:hAnsi="Times New Roman Regular" w:cs="Times New Roman Regular"/>
          <w:i w:val="0"/>
          <w:iCs w:val="0"/>
          <w:caps w:val="0"/>
          <w:color w:val="auto"/>
          <w:spacing w:val="0"/>
          <w:sz w:val="24"/>
          <w:szCs w:val="24"/>
          <w:u w:val="none"/>
          <w:lang w:val="en-US"/>
        </w:rPr>
      </w:pPr>
    </w:p>
    <w:p w14:paraId="676FA2B6">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pPr>
      <w:r>
        <w:rPr>
          <w:rFonts w:hint="default" w:ascii="Times New Roman Regular" w:hAnsi="Times New Roman Regular" w:cs="Times New Roman Regular"/>
          <w:i w:val="0"/>
          <w:iCs w:val="0"/>
          <w:caps w:val="0"/>
          <w:color w:val="auto"/>
          <w:spacing w:val="0"/>
          <w:kern w:val="2"/>
          <w:sz w:val="24"/>
          <w:szCs w:val="24"/>
          <w:u w:val="none"/>
          <w:lang w:val="en-US" w:eastAsia="zh-CN" w:bidi="ar-SA"/>
        </w:rPr>
        <w:t>Nevertheless, d</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 xml:space="preserve">ifficulties and challenges </w:t>
      </w:r>
      <w:r>
        <w:rPr>
          <w:rFonts w:hint="default" w:ascii="Times New Roman Regular" w:hAnsi="Times New Roman Regular" w:cs="Times New Roman Regular"/>
          <w:i w:val="0"/>
          <w:iCs w:val="0"/>
          <w:caps w:val="0"/>
          <w:color w:val="auto"/>
          <w:spacing w:val="0"/>
          <w:kern w:val="2"/>
          <w:sz w:val="24"/>
          <w:szCs w:val="24"/>
          <w:u w:val="none"/>
          <w:lang w:val="en-US" w:eastAsia="zh-CN" w:bidi="ar-SA"/>
        </w:rPr>
        <w:t xml:space="preserve">still exist </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 xml:space="preserve">in the implementation of the policy. </w:t>
      </w:r>
      <w:r>
        <w:rPr>
          <w:rFonts w:hint="default" w:ascii="Times New Roman Regular" w:hAnsi="Times New Roman Regular" w:cs="Times New Roman Regular"/>
          <w:i w:val="0"/>
          <w:iCs w:val="0"/>
          <w:caps w:val="0"/>
          <w:color w:val="auto"/>
          <w:spacing w:val="0"/>
          <w:kern w:val="2"/>
          <w:sz w:val="24"/>
          <w:szCs w:val="24"/>
          <w:u w:val="none"/>
          <w:lang w:val="en-US" w:eastAsia="zh-CN" w:bidi="ar-SA"/>
        </w:rPr>
        <w:t>N</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 xml:space="preserve">o clear-cut and uniform standard </w:t>
      </w:r>
      <w:r>
        <w:rPr>
          <w:rFonts w:hint="default" w:ascii="Times New Roman Regular" w:hAnsi="Times New Roman Regular" w:cs="Times New Roman Regular"/>
          <w:i w:val="0"/>
          <w:iCs w:val="0"/>
          <w:caps w:val="0"/>
          <w:color w:val="auto"/>
          <w:spacing w:val="0"/>
          <w:kern w:val="2"/>
          <w:sz w:val="24"/>
          <w:szCs w:val="24"/>
          <w:u w:val="none"/>
          <w:lang w:val="en-US" w:eastAsia="zh-CN" w:bidi="ar-SA"/>
        </w:rPr>
        <w:t>have been made on</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 xml:space="preserve"> what exactly constitutes an </w:t>
      </w:r>
      <w:r>
        <w:rPr>
          <w:rFonts w:hint="default" w:ascii="Times New Roman Regular" w:hAnsi="Times New Roman Regular" w:cs="Times New Roman Regular"/>
          <w:i w:val="0"/>
          <w:iCs w:val="0"/>
          <w:caps w:val="0"/>
          <w:color w:val="auto"/>
          <w:spacing w:val="0"/>
          <w:kern w:val="2"/>
          <w:sz w:val="24"/>
          <w:szCs w:val="24"/>
          <w:u w:val="none"/>
          <w:lang w:val="en-US" w:eastAsia="zh-CN" w:bidi="ar-SA"/>
        </w:rPr>
        <w:t>“</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irrelevant mission</w:t>
      </w:r>
      <w:r>
        <w:rPr>
          <w:rFonts w:hint="default" w:ascii="Times New Roman Regular" w:hAnsi="Times New Roman Regular" w:cs="Times New Roman Regular"/>
          <w:i w:val="0"/>
          <w:iCs w:val="0"/>
          <w:caps w:val="0"/>
          <w:color w:val="auto"/>
          <w:spacing w:val="0"/>
          <w:kern w:val="2"/>
          <w:sz w:val="24"/>
          <w:szCs w:val="24"/>
          <w:u w:val="none"/>
          <w:lang w:val="en-US" w:eastAsia="zh-CN" w:bidi="ar-SA"/>
        </w:rPr>
        <w:t>” (Ji, 2024)</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 Different regions and schools may have different understandings. In some urban schools, teachers are organized to lead students to participate in community garbage classification and publicity activities</w:t>
      </w:r>
      <w:r>
        <w:rPr>
          <w:rFonts w:hint="default" w:ascii="Times New Roman Regular" w:hAnsi="Times New Roman Regular" w:cs="Times New Roman Regular"/>
          <w:i w:val="0"/>
          <w:iCs w:val="0"/>
          <w:caps w:val="0"/>
          <w:color w:val="auto"/>
          <w:spacing w:val="0"/>
          <w:kern w:val="2"/>
          <w:sz w:val="24"/>
          <w:szCs w:val="24"/>
          <w:u w:val="none"/>
          <w:lang w:val="en-US" w:eastAsia="zh-CN" w:bidi="ar-SA"/>
        </w:rPr>
        <w:t xml:space="preserve"> (Chen,2024)</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 The local education department regards this as part of moral education because it helps cultivate students' sense of social responsibility and also conforms to the local environmental protection concept</w:t>
      </w:r>
      <w:r>
        <w:rPr>
          <w:rFonts w:hint="default" w:ascii="Times New Roman Regular" w:hAnsi="Times New Roman Regular" w:cs="Times New Roman Regular"/>
          <w:i w:val="0"/>
          <w:iCs w:val="0"/>
          <w:caps w:val="0"/>
          <w:color w:val="auto"/>
          <w:spacing w:val="0"/>
          <w:kern w:val="2"/>
          <w:sz w:val="24"/>
          <w:szCs w:val="24"/>
          <w:u w:val="none"/>
          <w:lang w:val="en-US" w:eastAsia="zh-CN" w:bidi="ar-SA"/>
        </w:rPr>
        <w:t xml:space="preserve"> (Ji, 2024)</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 Teachers' participation can better guide students and is considered a task related to education and teaching. However, in some remote rural areas, schools may focus more on improving students' basic subject knowledge. For these schools, organizing teachers to participate in community garbage classification and publicity activities may be seen as an additional burden because the local community's infrastructure is relatively weak, the concept of garbage classification has not been widely popularized, and teachers themselves have heavy teaching tasks. Spending time and energy on such activities would make them feel that this is a task unrelated to teaching. In addition, in cities with rich cultural heritage, schools will arrange for teachers to organize students to visit local museums, art exhibitions, etc., and require teachers to provide relevant cultural knowledge explanations</w:t>
      </w:r>
      <w:r>
        <w:rPr>
          <w:rFonts w:hint="default" w:ascii="Times New Roman Regular" w:hAnsi="Times New Roman Regular" w:cs="Times New Roman Regular"/>
          <w:i w:val="0"/>
          <w:iCs w:val="0"/>
          <w:caps w:val="0"/>
          <w:color w:val="auto"/>
          <w:spacing w:val="0"/>
          <w:kern w:val="2"/>
          <w:sz w:val="24"/>
          <w:szCs w:val="24"/>
          <w:u w:val="none"/>
          <w:lang w:val="en-US" w:eastAsia="zh-CN" w:bidi="ar-SA"/>
        </w:rPr>
        <w:t xml:space="preserve"> (Li, 2024)</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 This is regarded locally as an important way to enrich students' cultural literacy and carry out aesthetic education, and is a task highly related to education. But in some areas dominated by industry and with a relatively weak cultural and artistic atmosphere, schools may pay more attention to students' vocational skill training. For teachers in these schools, organizing students to visit museums and other activities may be seen as irrelevant tasks because they feel that this has no direct help for students' future career development and will instead distract teachers from their teaching efforts (Liu, 2024).</w:t>
      </w:r>
    </w:p>
    <w:p w14:paraId="41BB81AA">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pPr>
    </w:p>
    <w:p w14:paraId="7BC5D101">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pP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According to a recent notice issued by the Ministry of Education, the Ministry has launched a campaign to relieve non-teaching burdens on primary and secondary school teachers in China (Wang, 2024). This campaign will focus on activities and tasks unrelated to education and teaching, as well as ineffective formalism in school social affairs. Schools should establish a system of approval and reporting for social affairs to create a better teaching environment and strictly control the quantity and duration of campus social activities. Regulating school social affairs is an important task in combating formalism and reducing burdens on the grass-roots level in the supplementary education system</w:t>
      </w:r>
      <w:r>
        <w:rPr>
          <w:rFonts w:hint="default" w:ascii="Times New Roman Regular" w:hAnsi="Times New Roman Regular" w:cs="Times New Roman Regular"/>
          <w:i w:val="0"/>
          <w:iCs w:val="0"/>
          <w:caps w:val="0"/>
          <w:color w:val="auto"/>
          <w:spacing w:val="0"/>
          <w:kern w:val="2"/>
          <w:sz w:val="24"/>
          <w:szCs w:val="24"/>
          <w:u w:val="none"/>
          <w:lang w:val="en-US" w:eastAsia="zh-CN" w:bidi="ar-SA"/>
        </w:rPr>
        <w:t xml:space="preserve"> (Liu and Zhang, 2024)</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 xml:space="preserve">. This notice is the latest measure by the state to relieve teachers' non-teaching burdens following the central guidelines in 2019 on reducing the burdens of primary and secondary school teachers and creating a favorable educational environment for teaching and learning. </w:t>
      </w:r>
      <w:r>
        <w:rPr>
          <w:rFonts w:hint="default" w:ascii="Times New Roman Regular" w:hAnsi="Times New Roman Regular" w:cs="Times New Roman Regular"/>
          <w:i w:val="0"/>
          <w:iCs w:val="0"/>
          <w:caps w:val="0"/>
          <w:color w:val="auto"/>
          <w:spacing w:val="0"/>
          <w:kern w:val="2"/>
          <w:sz w:val="24"/>
          <w:szCs w:val="24"/>
          <w:u w:val="none"/>
          <w:lang w:val="en-US" w:eastAsia="zh-CN" w:bidi="ar-SA"/>
        </w:rPr>
        <w:t>Most of the l</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ocal authorities across the country have already taken measures in accordance with these guidelines. These measures include reducing education activities unrelated to teaching, unlicensed in-school inspections and evaluations, and social activities such as celebration or bidding activities (Wang, 2024).</w:t>
      </w:r>
      <w:r>
        <w:rPr>
          <w:rFonts w:hint="default" w:ascii="Times New Roman Regular" w:hAnsi="Times New Roman Regular" w:cs="Times New Roman Regular"/>
          <w:i w:val="0"/>
          <w:iCs w:val="0"/>
          <w:caps w:val="0"/>
          <w:color w:val="auto"/>
          <w:spacing w:val="0"/>
          <w:kern w:val="2"/>
          <w:sz w:val="24"/>
          <w:szCs w:val="24"/>
          <w:u w:val="none"/>
          <w:lang w:val="en-US" w:eastAsia="zh-CN" w:bidi="ar-SA"/>
        </w:rPr>
        <w:t xml:space="preserve"> </w:t>
      </w:r>
      <w:r>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t>Xiong Bingqi, the dean of the 21st Century Education Research Institute, said that although these lists have been formulated, there is no system to ensure that these measures are implemented. He said that in some cases, although the burden-reduction lists have been issued, tasks are still assigned to schools without any approval procedures. He said that the establishment of a campus social affairs approval and reporting system emphasized in the latest notice can significantly reduce the problem of randomly assigning tasks to schools. Xiong said, "The notice stipulates that the total amount of campus social affairs at the provincial, municipal, and county levels should be strictly controlled, and a public list of approved activities should be established." He suggested setting up an expert committee to strictly review applications for school social activities. The supervision system should also be improved, and a hotline for reporting should be set up because many teachers who are concerned about their performance evaluations and career promotions may choose to endure unsatisfactory campus tasks, Xiong added (Wang, 2024).</w:t>
      </w:r>
    </w:p>
    <w:p w14:paraId="6AF13872">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auto"/>
          <w:spacing w:val="0"/>
          <w:kern w:val="2"/>
          <w:sz w:val="24"/>
          <w:szCs w:val="24"/>
          <w:u w:val="none"/>
          <w:lang w:val="en-US" w:eastAsia="zh-CN" w:bidi="ar-SA"/>
        </w:rPr>
      </w:pPr>
    </w:p>
    <w:p w14:paraId="2CDE067F">
      <w:pPr>
        <w:keepNext w:val="0"/>
        <w:keepLines w:val="0"/>
        <w:widowControl/>
        <w:numPr>
          <w:ilvl w:val="0"/>
          <w:numId w:val="0"/>
        </w:numPr>
        <w:suppressLineNumbers w:val="0"/>
        <w:spacing w:before="0" w:beforeAutospacing="1" w:after="0" w:afterAutospacing="1" w:line="240" w:lineRule="auto"/>
        <w:ind w:leftChars="0"/>
        <w:rPr>
          <w:rFonts w:hint="default" w:ascii="Times New Roman Regular" w:hAnsi="Times New Roman Regular" w:cs="Times New Roman Regular"/>
          <w:i w:val="0"/>
          <w:iCs w:val="0"/>
          <w:caps w:val="0"/>
          <w:color w:val="000000"/>
          <w:spacing w:val="0"/>
          <w:sz w:val="24"/>
          <w:szCs w:val="24"/>
          <w:u w:val="none"/>
          <w:lang w:val="en-US"/>
        </w:rPr>
      </w:pPr>
      <w:r>
        <w:rPr>
          <w:rStyle w:val="7"/>
          <w:rFonts w:hint="default" w:ascii="Times New Roman Regular" w:hAnsi="Times New Roman Regular" w:cs="Times New Roman Regular"/>
          <w:b w:val="0"/>
          <w:bCs/>
          <w:i w:val="0"/>
          <w:iCs w:val="0"/>
          <w:caps w:val="0"/>
          <w:color w:val="000000"/>
          <w:spacing w:val="0"/>
          <w:sz w:val="24"/>
          <w:szCs w:val="24"/>
          <w:u w:val="none"/>
        </w:rPr>
        <w:t>Although there are currently studies on teachers' job satisfaction in China, including aspects such as working environment, salary and benefits, career development, and work pressure</w:t>
      </w:r>
      <w:r>
        <w:rPr>
          <w:rStyle w:val="7"/>
          <w:rFonts w:hint="default" w:ascii="Times New Roman Regular" w:hAnsi="Times New Roman Regular" w:cs="Times New Roman Regular"/>
          <w:b w:val="0"/>
          <w:bCs/>
          <w:i w:val="0"/>
          <w:iCs w:val="0"/>
          <w:caps w:val="0"/>
          <w:color w:val="000000"/>
          <w:spacing w:val="0"/>
          <w:sz w:val="24"/>
          <w:szCs w:val="24"/>
          <w:u w:val="none"/>
          <w:lang w:val="en-US"/>
        </w:rPr>
        <w:t>, u</w:t>
      </w:r>
      <w:r>
        <w:rPr>
          <w:rStyle w:val="7"/>
          <w:rFonts w:hint="default" w:ascii="Times New Roman Regular" w:hAnsi="Times New Roman Regular" w:cs="Times New Roman Regular"/>
          <w:b w:val="0"/>
          <w:bCs/>
          <w:i w:val="0"/>
          <w:iCs w:val="0"/>
          <w:caps w:val="0"/>
          <w:color w:val="000000"/>
          <w:spacing w:val="0"/>
          <w:sz w:val="24"/>
          <w:szCs w:val="24"/>
          <w:u w:val="none"/>
        </w:rPr>
        <w:t xml:space="preserve">nfortunately, at present, the academic community and the press still lack </w:t>
      </w:r>
      <w:r>
        <w:rPr>
          <w:rStyle w:val="7"/>
          <w:rFonts w:hint="default" w:ascii="Times New Roman Regular" w:hAnsi="Times New Roman Regular" w:cs="Times New Roman Regular"/>
          <w:b w:val="0"/>
          <w:bCs/>
          <w:i w:val="0"/>
          <w:iCs w:val="0"/>
          <w:caps w:val="0"/>
          <w:color w:val="000000"/>
          <w:spacing w:val="0"/>
          <w:sz w:val="24"/>
          <w:szCs w:val="24"/>
          <w:u w:val="none"/>
          <w:lang w:val="en-US"/>
        </w:rPr>
        <w:t xml:space="preserve">sufficient </w:t>
      </w:r>
      <w:r>
        <w:rPr>
          <w:rStyle w:val="7"/>
          <w:rFonts w:hint="default" w:ascii="Times New Roman Regular" w:hAnsi="Times New Roman Regular" w:cs="Times New Roman Regular"/>
          <w:b w:val="0"/>
          <w:bCs/>
          <w:i w:val="0"/>
          <w:iCs w:val="0"/>
          <w:caps w:val="0"/>
          <w:color w:val="000000"/>
          <w:spacing w:val="0"/>
          <w:sz w:val="24"/>
          <w:szCs w:val="24"/>
          <w:u w:val="none"/>
        </w:rPr>
        <w:t>data and literature on the impact of the "burden reduction" policy on teachers.</w:t>
      </w:r>
      <w:r>
        <w:rPr>
          <w:rStyle w:val="7"/>
          <w:rFonts w:hint="default" w:ascii="Times New Roman Regular" w:hAnsi="Times New Roman Regular" w:cs="Times New Roman Regular"/>
          <w:b w:val="0"/>
          <w:bCs/>
          <w:i w:val="0"/>
          <w:iCs w:val="0"/>
          <w:caps w:val="0"/>
          <w:color w:val="000000"/>
          <w:spacing w:val="0"/>
          <w:sz w:val="24"/>
          <w:szCs w:val="24"/>
          <w:u w:val="none"/>
          <w:lang w:val="en-US"/>
        </w:rPr>
        <w:t xml:space="preserve"> </w:t>
      </w:r>
      <w:r>
        <w:rPr>
          <w:rFonts w:hint="default" w:ascii="Times New Roman Regular" w:hAnsi="Times New Roman Regular" w:cs="Times New Roman Regular"/>
          <w:i w:val="0"/>
          <w:iCs w:val="0"/>
          <w:caps w:val="0"/>
          <w:color w:val="000000"/>
          <w:spacing w:val="0"/>
          <w:sz w:val="24"/>
          <w:szCs w:val="24"/>
          <w:u w:val="none"/>
          <w:lang w:val="en-US"/>
        </w:rPr>
        <w:t>But from the news of policy’s implementation, we can still know that t</w:t>
      </w:r>
      <w:r>
        <w:rPr>
          <w:rFonts w:hint="default" w:ascii="Times New Roman Regular" w:hAnsi="Times New Roman Regular" w:cs="Times New Roman Regular"/>
          <w:i w:val="0"/>
          <w:iCs w:val="0"/>
          <w:caps w:val="0"/>
          <w:color w:val="000000"/>
          <w:spacing w:val="0"/>
          <w:sz w:val="24"/>
          <w:szCs w:val="24"/>
          <w:u w:val="none"/>
        </w:rPr>
        <w:t>he teacher</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load</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 xml:space="preserve">reducing policy has multiple positive impacts on </w:t>
      </w:r>
      <w:r>
        <w:rPr>
          <w:rFonts w:hint="default" w:ascii="Times New Roman Regular" w:hAnsi="Times New Roman Regular" w:cs="Times New Roman Regular"/>
          <w:i w:val="0"/>
          <w:iCs w:val="0"/>
          <w:caps w:val="0"/>
          <w:color w:val="000000"/>
          <w:spacing w:val="0"/>
          <w:sz w:val="24"/>
          <w:szCs w:val="24"/>
          <w:u w:val="none"/>
          <w:lang w:val="en-US"/>
        </w:rPr>
        <w:t xml:space="preserve">both teachers and </w:t>
      </w:r>
      <w:r>
        <w:rPr>
          <w:rFonts w:hint="default" w:ascii="Times New Roman Regular" w:hAnsi="Times New Roman Regular" w:cs="Times New Roman Regular"/>
          <w:i w:val="0"/>
          <w:iCs w:val="0"/>
          <w:caps w:val="0"/>
          <w:color w:val="000000"/>
          <w:spacing w:val="0"/>
          <w:sz w:val="24"/>
          <w:szCs w:val="24"/>
          <w:u w:val="none"/>
        </w:rPr>
        <w:t>students</w:t>
      </w:r>
      <w:r>
        <w:rPr>
          <w:rFonts w:hint="default" w:ascii="Times New Roman Regular" w:hAnsi="Times New Roman Regular" w:cs="Times New Roman Regular"/>
          <w:i w:val="0"/>
          <w:iCs w:val="0"/>
          <w:caps w:val="0"/>
          <w:color w:val="000000"/>
          <w:spacing w:val="0"/>
          <w:sz w:val="24"/>
          <w:szCs w:val="24"/>
          <w:u w:val="none"/>
          <w:lang w:val="en-US"/>
        </w:rPr>
        <w:t xml:space="preserve"> (Su, 2024)</w:t>
      </w:r>
      <w:r>
        <w:rPr>
          <w:rFonts w:hint="default" w:ascii="Times New Roman Regular" w:hAnsi="Times New Roman Regular" w:cs="Times New Roman Regular"/>
          <w:i w:val="0"/>
          <w:iCs w:val="0"/>
          <w:caps w:val="0"/>
          <w:color w:val="000000"/>
          <w:spacing w:val="0"/>
          <w:sz w:val="24"/>
          <w:szCs w:val="24"/>
          <w:u w:val="none"/>
        </w:rPr>
        <w:t>. Firstly, it helps to improve the quality of teaching. Because teachers can devote more time and energy to teaching research and classroom teaching</w:t>
      </w:r>
      <w:r>
        <w:rPr>
          <w:rFonts w:hint="default" w:ascii="Times New Roman Regular" w:hAnsi="Times New Roman Regular" w:cs="Times New Roman Regular"/>
          <w:i w:val="0"/>
          <w:iCs w:val="0"/>
          <w:caps w:val="0"/>
          <w:color w:val="000000"/>
          <w:spacing w:val="0"/>
          <w:sz w:val="24"/>
          <w:szCs w:val="24"/>
          <w:u w:val="none"/>
          <w:lang w:val="en-US"/>
        </w:rPr>
        <w:t xml:space="preserve"> and </w:t>
      </w:r>
      <w:r>
        <w:rPr>
          <w:rFonts w:hint="default" w:ascii="Times New Roman Regular" w:hAnsi="Times New Roman Regular" w:cs="Times New Roman Regular"/>
          <w:i w:val="0"/>
          <w:iCs w:val="0"/>
          <w:caps w:val="0"/>
          <w:color w:val="000000"/>
          <w:spacing w:val="0"/>
          <w:sz w:val="24"/>
          <w:szCs w:val="24"/>
          <w:u w:val="none"/>
        </w:rPr>
        <w:t>students can better master knowledge and skills.</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cs="Times New Roman Regular"/>
          <w:i w:val="0"/>
          <w:iCs w:val="0"/>
          <w:caps w:val="0"/>
          <w:color w:val="000000"/>
          <w:spacing w:val="0"/>
          <w:sz w:val="24"/>
          <w:szCs w:val="24"/>
          <w:u w:val="none"/>
        </w:rPr>
        <w:t xml:space="preserve">Secondly, teachers </w:t>
      </w:r>
      <w:r>
        <w:rPr>
          <w:rFonts w:hint="default" w:ascii="Times New Roman Regular" w:hAnsi="Times New Roman Regular" w:cs="Times New Roman Regular"/>
          <w:i w:val="0"/>
          <w:iCs w:val="0"/>
          <w:caps w:val="0"/>
          <w:color w:val="000000"/>
          <w:spacing w:val="0"/>
          <w:sz w:val="24"/>
          <w:szCs w:val="24"/>
          <w:u w:val="none"/>
          <w:lang w:val="en-US" w:eastAsia="zh-CN"/>
        </w:rPr>
        <w:t>will have time to</w:t>
      </w:r>
      <w:r>
        <w:rPr>
          <w:rFonts w:hint="default" w:ascii="Times New Roman Regular" w:hAnsi="Times New Roman Regular" w:cs="Times New Roman Regular"/>
          <w:i w:val="0"/>
          <w:iCs w:val="0"/>
          <w:caps w:val="0"/>
          <w:color w:val="000000"/>
          <w:spacing w:val="0"/>
          <w:sz w:val="24"/>
          <w:szCs w:val="24"/>
          <w:u w:val="none"/>
        </w:rPr>
        <w:t xml:space="preserve"> adopt more diversified teaching methods such as inquiry</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based learning and project</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based learning to enhance students' learning interests and enthusiasm</w:t>
      </w:r>
      <w:r>
        <w:rPr>
          <w:rFonts w:hint="default" w:ascii="Times New Roman Regular" w:hAnsi="Times New Roman Regular" w:cs="Times New Roman Regular"/>
          <w:i w:val="0"/>
          <w:iCs w:val="0"/>
          <w:caps w:val="0"/>
          <w:color w:val="000000"/>
          <w:spacing w:val="0"/>
          <w:sz w:val="24"/>
          <w:szCs w:val="24"/>
          <w:u w:val="none"/>
          <w:lang w:val="en-US"/>
        </w:rPr>
        <w:t xml:space="preserve"> (Shi, 2019)</w:t>
      </w:r>
      <w:r>
        <w:rPr>
          <w:rFonts w:hint="default" w:ascii="Times New Roman Regular" w:hAnsi="Times New Roman Regular" w:cs="Times New Roman Regular"/>
          <w:i w:val="0"/>
          <w:iCs w:val="0"/>
          <w:caps w:val="0"/>
          <w:color w:val="000000"/>
          <w:spacing w:val="0"/>
          <w:sz w:val="24"/>
          <w:szCs w:val="24"/>
          <w:u w:val="none"/>
        </w:rPr>
        <w:t>. It also allows teachers to have more time to communicate and interact with students, improve the teacher</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student relationship to enhance the learning effect, promoting the healthy growth of students. However, the specific impacts will vary according to the specific situations of regions, schools, teachers and students</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(People's Daily, 2022)</w:t>
      </w:r>
      <w:r>
        <w:rPr>
          <w:rFonts w:hint="default" w:ascii="Times New Roman Regular" w:hAnsi="Times New Roman Regular" w:cs="Times New Roman Regular"/>
          <w:i w:val="0"/>
          <w:iCs w:val="0"/>
          <w:caps w:val="0"/>
          <w:color w:val="000000"/>
          <w:spacing w:val="0"/>
          <w:sz w:val="24"/>
          <w:szCs w:val="24"/>
          <w:u w:val="none"/>
        </w:rPr>
        <w:t>.</w:t>
      </w:r>
      <w:r>
        <w:rPr>
          <w:rFonts w:hint="default" w:ascii="Times New Roman Regular" w:hAnsi="Times New Roman Regular" w:cs="Times New Roman Regular"/>
          <w:i w:val="0"/>
          <w:iCs w:val="0"/>
          <w:caps w:val="0"/>
          <w:color w:val="000000"/>
          <w:spacing w:val="0"/>
          <w:sz w:val="24"/>
          <w:szCs w:val="24"/>
          <w:u w:val="none"/>
          <w:lang w:val="en-US"/>
        </w:rPr>
        <w:t xml:space="preserve"> More researches are needed in this field. </w:t>
      </w:r>
    </w:p>
    <w:p w14:paraId="2D5A4F5F">
      <w:pPr>
        <w:keepNext w:val="0"/>
        <w:keepLines w:val="0"/>
        <w:widowControl/>
        <w:numPr>
          <w:ilvl w:val="0"/>
          <w:numId w:val="0"/>
        </w:numPr>
        <w:suppressLineNumbers w:val="0"/>
        <w:spacing w:before="0" w:beforeAutospacing="1" w:after="0" w:afterAutospacing="1" w:line="240" w:lineRule="auto"/>
        <w:ind w:leftChars="0"/>
        <w:rPr>
          <w:rFonts w:hint="default" w:ascii="Times New Roman Regular" w:hAnsi="Times New Roman Regular" w:cs="Times New Roman Regular"/>
          <w:i w:val="0"/>
          <w:iCs w:val="0"/>
          <w:caps w:val="0"/>
          <w:color w:val="000000"/>
          <w:spacing w:val="0"/>
          <w:sz w:val="24"/>
          <w:szCs w:val="24"/>
          <w:u w:val="none"/>
        </w:rPr>
      </w:pPr>
    </w:p>
    <w:p w14:paraId="5B262A45">
      <w:pPr>
        <w:keepNext w:val="0"/>
        <w:keepLines w:val="0"/>
        <w:widowControl/>
        <w:suppressLineNumbers w:val="0"/>
        <w:spacing w:line="240" w:lineRule="auto"/>
        <w:jc w:val="both"/>
        <w:rPr>
          <w:rFonts w:hint="default" w:ascii="Times New Roman Regular" w:hAnsi="Times New Roman Regular" w:cs="Times New Roman Regular"/>
          <w:i w:val="0"/>
          <w:iCs w:val="0"/>
          <w:caps w:val="0"/>
          <w:color w:val="000000"/>
          <w:spacing w:val="0"/>
          <w:sz w:val="24"/>
          <w:szCs w:val="24"/>
          <w:u w:val="none"/>
        </w:rPr>
      </w:pPr>
      <w:r>
        <w:rPr>
          <w:rFonts w:hint="default" w:ascii="Times New Roman Regular" w:hAnsi="Times New Roman Regular" w:cs="Times New Roman Regular"/>
          <w:i w:val="0"/>
          <w:iCs w:val="0"/>
          <w:caps w:val="0"/>
          <w:color w:val="000000"/>
          <w:spacing w:val="0"/>
          <w:sz w:val="24"/>
          <w:szCs w:val="24"/>
          <w:u w:val="none"/>
          <w:lang w:val="en-US"/>
        </w:rPr>
        <w:t>Until now, t</w:t>
      </w:r>
      <w:r>
        <w:rPr>
          <w:rFonts w:hint="default" w:ascii="Times New Roman Regular" w:hAnsi="Times New Roman Regular" w:cs="Times New Roman Regular"/>
          <w:i w:val="0"/>
          <w:iCs w:val="0"/>
          <w:caps w:val="0"/>
          <w:color w:val="000000"/>
          <w:spacing w:val="0"/>
          <w:sz w:val="24"/>
          <w:szCs w:val="24"/>
          <w:u w:val="none"/>
        </w:rPr>
        <w:t>he achievements of this policy at the current stage mainly include two aspects: enabling teachers to focus their energy back on teaching and improving teachers' work efficiency</w:t>
      </w:r>
      <w:r>
        <w:rPr>
          <w:rFonts w:hint="default" w:ascii="Times New Roman Regular" w:hAnsi="Times New Roman Regular" w:cs="Times New Roman Regular"/>
          <w:i w:val="0"/>
          <w:iCs w:val="0"/>
          <w:caps w:val="0"/>
          <w:color w:val="000000"/>
          <w:spacing w:val="0"/>
          <w:sz w:val="24"/>
          <w:szCs w:val="24"/>
          <w:u w:val="none"/>
          <w:lang w:val="en-US"/>
        </w:rPr>
        <w:t xml:space="preserve"> (Xue, 2022)</w:t>
      </w:r>
      <w:r>
        <w:rPr>
          <w:rFonts w:hint="default" w:ascii="Times New Roman Regular" w:hAnsi="Times New Roman Regular" w:cs="Times New Roman Regular"/>
          <w:i w:val="0"/>
          <w:iCs w:val="0"/>
          <w:caps w:val="0"/>
          <w:color w:val="000000"/>
          <w:spacing w:val="0"/>
          <w:sz w:val="24"/>
          <w:szCs w:val="24"/>
          <w:u w:val="none"/>
        </w:rPr>
        <w:t>. Many regions have reduced the unnecessary administrative tasks assigned to teachers by clarifying their main teaching tasks</w:t>
      </w:r>
      <w:r>
        <w:rPr>
          <w:rFonts w:hint="default" w:ascii="Times New Roman Regular" w:hAnsi="Times New Roman Regular" w:cs="Times New Roman Regular"/>
          <w:i w:val="0"/>
          <w:iCs w:val="0"/>
          <w:caps w:val="0"/>
          <w:color w:val="000000"/>
          <w:spacing w:val="0"/>
          <w:sz w:val="24"/>
          <w:szCs w:val="24"/>
          <w:u w:val="none"/>
          <w:lang w:val="en-US"/>
        </w:rPr>
        <w:t>,which</w:t>
      </w:r>
      <w:r>
        <w:rPr>
          <w:rFonts w:hint="default" w:ascii="Times New Roman Regular" w:hAnsi="Times New Roman Regular" w:cs="Times New Roman Regular"/>
          <w:i w:val="0"/>
          <w:iCs w:val="0"/>
          <w:caps w:val="0"/>
          <w:color w:val="000000"/>
          <w:spacing w:val="0"/>
          <w:sz w:val="24"/>
          <w:szCs w:val="24"/>
          <w:u w:val="none"/>
        </w:rPr>
        <w:t xml:space="preserve"> enables teachers to focus more on improving the quality of classroom teaching and enhancing students' learning outcomes</w:t>
      </w:r>
      <w:r>
        <w:rPr>
          <w:rFonts w:hint="default" w:ascii="Times New Roman Regular" w:hAnsi="Times New Roman Regular" w:cs="Times New Roman Regular"/>
          <w:i w:val="0"/>
          <w:iCs w:val="0"/>
          <w:caps w:val="0"/>
          <w:color w:val="000000"/>
          <w:spacing w:val="0"/>
          <w:sz w:val="24"/>
          <w:szCs w:val="24"/>
          <w:u w:val="none"/>
          <w:lang w:val="en-US"/>
        </w:rPr>
        <w:t xml:space="preserve"> (Yin, 2024)</w:t>
      </w:r>
      <w:r>
        <w:rPr>
          <w:rFonts w:hint="default" w:ascii="Times New Roman Regular" w:hAnsi="Times New Roman Regular" w:cs="Times New Roman Regular"/>
          <w:i w:val="0"/>
          <w:iCs w:val="0"/>
          <w:caps w:val="0"/>
          <w:color w:val="000000"/>
          <w:spacing w:val="0"/>
          <w:sz w:val="24"/>
          <w:szCs w:val="24"/>
          <w:u w:val="none"/>
        </w:rPr>
        <w:t>. Some schools have simplified the requirements for lesson plan writing. Teachers are no longer required to write long and cumbersome lesson plans. Instead, they are encouraged to adopt more concise and efficient lesson preparation methods, such as electronic lesson plans and personalized lesson plans, which has reduced the administrative burden on teachers in the teaching preparation process</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(Shandong Education Department, 2023)</w:t>
      </w:r>
      <w:r>
        <w:rPr>
          <w:rFonts w:hint="default" w:ascii="Times New Roman Regular" w:hAnsi="Times New Roman Regular" w:cs="Times New Roman Regular"/>
          <w:i w:val="0"/>
          <w:iCs w:val="0"/>
          <w:caps w:val="0"/>
          <w:color w:val="000000"/>
          <w:spacing w:val="0"/>
          <w:sz w:val="24"/>
          <w:szCs w:val="24"/>
          <w:u w:val="none"/>
        </w:rPr>
        <w:t>.</w:t>
      </w:r>
    </w:p>
    <w:p w14:paraId="715662B0">
      <w:pPr>
        <w:keepNext w:val="0"/>
        <w:keepLines w:val="0"/>
        <w:widowControl/>
        <w:suppressLineNumbers w:val="0"/>
        <w:spacing w:line="240" w:lineRule="auto"/>
        <w:jc w:val="left"/>
        <w:rPr>
          <w:rFonts w:hint="default" w:ascii="Times New Roman Regular" w:hAnsi="Times New Roman Regular" w:cs="Times New Roman Regular"/>
          <w:i w:val="0"/>
          <w:iCs w:val="0"/>
          <w:caps w:val="0"/>
          <w:color w:val="000000"/>
          <w:spacing w:val="0"/>
          <w:sz w:val="24"/>
          <w:szCs w:val="24"/>
          <w:u w:val="none"/>
        </w:rPr>
      </w:pPr>
    </w:p>
    <w:p w14:paraId="14B68000">
      <w:pPr>
        <w:keepNext w:val="0"/>
        <w:keepLines w:val="0"/>
        <w:widowControl/>
        <w:suppressLineNumbers w:val="0"/>
        <w:spacing w:line="240" w:lineRule="auto"/>
        <w:jc w:val="both"/>
        <w:rPr>
          <w:rFonts w:hint="default" w:ascii="Times New Roman Regular" w:hAnsi="Times New Roman Regular" w:cs="Times New Roman Regular"/>
          <w:i w:val="0"/>
          <w:iCs w:val="0"/>
          <w:caps w:val="0"/>
          <w:color w:val="002060"/>
          <w:spacing w:val="0"/>
          <w:sz w:val="24"/>
          <w:szCs w:val="24"/>
          <w:u w:val="none"/>
        </w:rPr>
      </w:pPr>
      <w:r>
        <w:rPr>
          <w:rFonts w:hint="default" w:ascii="Times New Roman Regular" w:hAnsi="Times New Roman Regular" w:cs="Times New Roman Regular"/>
          <w:i w:val="0"/>
          <w:iCs w:val="0"/>
          <w:caps w:val="0"/>
          <w:color w:val="000000"/>
          <w:spacing w:val="0"/>
          <w:sz w:val="24"/>
          <w:szCs w:val="24"/>
          <w:u w:val="none"/>
        </w:rPr>
        <w:t>However, problems, such as the ineffective implementation of the policy and the lack of supervision mechanisms</w:t>
      </w:r>
      <w:r>
        <w:rPr>
          <w:rFonts w:hint="default" w:ascii="Times New Roman Regular" w:hAnsi="Times New Roman Regular" w:cs="Times New Roman Regular"/>
          <w:i w:val="0"/>
          <w:iCs w:val="0"/>
          <w:caps w:val="0"/>
          <w:color w:val="000000"/>
          <w:spacing w:val="0"/>
          <w:sz w:val="24"/>
          <w:szCs w:val="24"/>
          <w:u w:val="none"/>
          <w:lang w:val="en-US"/>
        </w:rPr>
        <w:t>,</w:t>
      </w:r>
      <w:r>
        <w:rPr>
          <w:rFonts w:hint="default" w:ascii="Times New Roman Regular" w:hAnsi="Times New Roman Regular" w:cs="Times New Roman Regular"/>
          <w:i w:val="0"/>
          <w:iCs w:val="0"/>
          <w:caps w:val="0"/>
          <w:color w:val="000000"/>
          <w:spacing w:val="0"/>
          <w:sz w:val="24"/>
          <w:szCs w:val="24"/>
          <w:u w:val="none"/>
        </w:rPr>
        <w:t xml:space="preserve"> </w:t>
      </w:r>
      <w:r>
        <w:rPr>
          <w:rFonts w:hint="default" w:ascii="Times New Roman Regular" w:hAnsi="Times New Roman Regular" w:cs="Times New Roman Regular"/>
          <w:i w:val="0"/>
          <w:iCs w:val="0"/>
          <w:caps w:val="0"/>
          <w:color w:val="000000"/>
          <w:spacing w:val="0"/>
          <w:sz w:val="24"/>
          <w:szCs w:val="24"/>
          <w:u w:val="none"/>
          <w:lang w:val="en-US"/>
        </w:rPr>
        <w:t>still are waiting</w:t>
      </w:r>
      <w:r>
        <w:rPr>
          <w:rFonts w:hint="default" w:ascii="Times New Roman Regular" w:hAnsi="Times New Roman Regular" w:cs="Times New Roman Regular"/>
          <w:i w:val="0"/>
          <w:iCs w:val="0"/>
          <w:caps w:val="0"/>
          <w:color w:val="000000"/>
          <w:spacing w:val="0"/>
          <w:sz w:val="24"/>
          <w:szCs w:val="24"/>
          <w:u w:val="none"/>
        </w:rPr>
        <w:t xml:space="preserve"> to be solved urgently</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Ministry of Education, 2019)</w:t>
      </w:r>
      <w:r>
        <w:rPr>
          <w:rFonts w:hint="default" w:ascii="Times New Roman Regular" w:hAnsi="Times New Roman Regular" w:cs="Times New Roman Regular"/>
          <w:i w:val="0"/>
          <w:iCs w:val="0"/>
          <w:caps w:val="0"/>
          <w:color w:val="000000"/>
          <w:spacing w:val="0"/>
          <w:sz w:val="24"/>
          <w:szCs w:val="24"/>
          <w:u w:val="none"/>
        </w:rPr>
        <w:t>. In some remote areas, due to the relatively backward management concepts of local education administrative departments, there are still a large number of administrative tasks imposed on teachers, such as data collation in poverty alleviation work. Although some schools claim to have simplified the report</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submission process, in fact, it is only a formal change, and the content requirements have not been substantially reduced</w:t>
      </w:r>
      <w:r>
        <w:rPr>
          <w:rFonts w:hint="default" w:ascii="Times New Roman Regular" w:hAnsi="Times New Roman Regular" w:cs="Times New Roman Regular"/>
          <w:i w:val="0"/>
          <w:iCs w:val="0"/>
          <w:caps w:val="0"/>
          <w:color w:val="000000"/>
          <w:spacing w:val="0"/>
          <w:sz w:val="24"/>
          <w:szCs w:val="24"/>
          <w:u w:val="none"/>
          <w:lang w:val="en-US"/>
        </w:rPr>
        <w:t xml:space="preserve"> (Yao, 2021)</w:t>
      </w:r>
      <w:r>
        <w:rPr>
          <w:rFonts w:hint="default" w:ascii="Times New Roman Regular" w:hAnsi="Times New Roman Regular" w:cs="Times New Roman Regular"/>
          <w:i w:val="0"/>
          <w:iCs w:val="0"/>
          <w:caps w:val="0"/>
          <w:color w:val="000000"/>
          <w:spacing w:val="0"/>
          <w:sz w:val="24"/>
          <w:szCs w:val="24"/>
          <w:u w:val="none"/>
        </w:rPr>
        <w:t xml:space="preserve">. At present, there is </w:t>
      </w:r>
      <w:r>
        <w:rPr>
          <w:rFonts w:hint="default" w:ascii="Times New Roman Regular" w:hAnsi="Times New Roman Regular" w:cs="Times New Roman Regular"/>
          <w:i w:val="0"/>
          <w:iCs w:val="0"/>
          <w:caps w:val="0"/>
          <w:color w:val="000000"/>
          <w:spacing w:val="0"/>
          <w:sz w:val="24"/>
          <w:szCs w:val="24"/>
          <w:u w:val="none"/>
          <w:lang w:val="en-US"/>
        </w:rPr>
        <w:t xml:space="preserve">also </w:t>
      </w:r>
      <w:r>
        <w:rPr>
          <w:rFonts w:hint="default" w:ascii="Times New Roman Regular" w:hAnsi="Times New Roman Regular" w:cs="Times New Roman Regular"/>
          <w:i w:val="0"/>
          <w:iCs w:val="0"/>
          <w:caps w:val="0"/>
          <w:color w:val="000000"/>
          <w:spacing w:val="0"/>
          <w:sz w:val="24"/>
          <w:szCs w:val="24"/>
          <w:u w:val="none"/>
        </w:rPr>
        <w:t>a lack of effective supervision mechanisms for the implementation of the teacher</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load</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reduction policy</w:t>
      </w:r>
      <w:r>
        <w:rPr>
          <w:rFonts w:hint="default" w:ascii="Times New Roman Regular" w:hAnsi="Times New Roman Regular" w:cs="Times New Roman Regular"/>
          <w:i w:val="0"/>
          <w:iCs w:val="0"/>
          <w:caps w:val="0"/>
          <w:color w:val="000000"/>
          <w:spacing w:val="0"/>
          <w:sz w:val="24"/>
          <w:szCs w:val="24"/>
          <w:u w:val="none"/>
          <w:lang w:val="en-US"/>
        </w:rPr>
        <w:t xml:space="preserve"> (Pengpai News, 2024)</w:t>
      </w:r>
      <w:r>
        <w:rPr>
          <w:rFonts w:hint="default" w:ascii="Times New Roman Regular" w:hAnsi="Times New Roman Regular" w:cs="Times New Roman Regular"/>
          <w:i w:val="0"/>
          <w:iCs w:val="0"/>
          <w:caps w:val="0"/>
          <w:color w:val="000000"/>
          <w:spacing w:val="0"/>
          <w:sz w:val="24"/>
          <w:szCs w:val="24"/>
          <w:u w:val="none"/>
        </w:rPr>
        <w:t>. There is no special department to conduct regular inspections on schools and education administrative departments to ensure that the administrative workload of teachers is truly reduced</w:t>
      </w:r>
      <w:r>
        <w:rPr>
          <w:rFonts w:hint="default" w:ascii="Times New Roman Regular" w:hAnsi="Times New Roman Regular" w:cs="Times New Roman Regular"/>
          <w:i w:val="0"/>
          <w:iCs w:val="0"/>
          <w:caps w:val="0"/>
          <w:color w:val="000000"/>
          <w:spacing w:val="0"/>
          <w:sz w:val="24"/>
          <w:szCs w:val="24"/>
          <w:u w:val="none"/>
          <w:lang w:val="en-US"/>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Ministry of Education, 2019)</w:t>
      </w:r>
      <w:r>
        <w:rPr>
          <w:rFonts w:hint="default" w:ascii="Times New Roman Regular" w:hAnsi="Times New Roman Regular" w:cs="Times New Roman Regular"/>
          <w:i w:val="0"/>
          <w:iCs w:val="0"/>
          <w:caps w:val="0"/>
          <w:color w:val="000000"/>
          <w:spacing w:val="0"/>
          <w:sz w:val="24"/>
          <w:szCs w:val="24"/>
          <w:u w:val="none"/>
        </w:rPr>
        <w:t>. This has led to some localities and schools only paying lip service to the teacher</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load</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reduction policy, and the actual burden on teachers has not been effectively improved</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(Yao, 2021; Shi, 2019 ; Cao, 2019)</w:t>
      </w:r>
      <w:r>
        <w:rPr>
          <w:rFonts w:hint="default" w:ascii="Times New Roman Regular" w:hAnsi="Times New Roman Regular" w:cs="Times New Roman Regular"/>
          <w:i w:val="0"/>
          <w:iCs w:val="0"/>
          <w:caps w:val="0"/>
          <w:color w:val="000000"/>
          <w:spacing w:val="0"/>
          <w:sz w:val="24"/>
          <w:szCs w:val="24"/>
          <w:u w:val="none"/>
        </w:rPr>
        <w:t>.</w:t>
      </w:r>
    </w:p>
    <w:p w14:paraId="3D4750B7">
      <w:pPr>
        <w:keepNext w:val="0"/>
        <w:keepLines w:val="0"/>
        <w:widowControl/>
        <w:suppressLineNumbers w:val="0"/>
        <w:spacing w:line="240" w:lineRule="auto"/>
        <w:jc w:val="left"/>
        <w:rPr>
          <w:rStyle w:val="7"/>
          <w:rFonts w:hint="default" w:ascii="Times New Roman Regular" w:hAnsi="Times New Roman Regular" w:cs="Times New Roman Regular"/>
          <w:b w:val="0"/>
          <w:bCs/>
          <w:i w:val="0"/>
          <w:iCs w:val="0"/>
          <w:caps w:val="0"/>
          <w:color w:val="000000"/>
          <w:spacing w:val="0"/>
          <w:sz w:val="24"/>
          <w:szCs w:val="24"/>
          <w:u w:val="none"/>
          <w:lang w:val="en-US"/>
        </w:rPr>
      </w:pPr>
    </w:p>
    <w:p w14:paraId="3058A2F6">
      <w:pPr>
        <w:keepNext w:val="0"/>
        <w:keepLines w:val="0"/>
        <w:widowControl/>
        <w:suppressLineNumbers w:val="0"/>
        <w:spacing w:line="240" w:lineRule="auto"/>
        <w:jc w:val="both"/>
        <w:rPr>
          <w:rFonts w:hint="default" w:ascii="Times New Roman Regular" w:hAnsi="Times New Roman Regular" w:cs="Times New Roman Regular"/>
          <w:i w:val="0"/>
          <w:iCs w:val="0"/>
          <w:caps w:val="0"/>
          <w:color w:val="000000"/>
          <w:spacing w:val="0"/>
          <w:sz w:val="24"/>
          <w:szCs w:val="24"/>
          <w:u w:val="none"/>
        </w:rPr>
      </w:pPr>
      <w:r>
        <w:rPr>
          <w:rStyle w:val="7"/>
          <w:rFonts w:hint="default" w:ascii="Times New Roman Regular" w:hAnsi="Times New Roman Regular" w:cs="Times New Roman Regular"/>
          <w:b w:val="0"/>
          <w:bCs/>
          <w:i w:val="0"/>
          <w:iCs w:val="0"/>
          <w:caps w:val="0"/>
          <w:color w:val="000000"/>
          <w:spacing w:val="0"/>
          <w:sz w:val="24"/>
          <w:szCs w:val="24"/>
          <w:u w:val="none"/>
          <w:lang w:val="en-US"/>
        </w:rPr>
        <w:t>Besides, the unintended consequences i</w:t>
      </w:r>
      <w:r>
        <w:rPr>
          <w:rStyle w:val="7"/>
          <w:rFonts w:hint="default" w:ascii="Times New Roman Regular" w:hAnsi="Times New Roman Regular" w:cs="Times New Roman Regular"/>
          <w:b w:val="0"/>
          <w:bCs/>
          <w:i w:val="0"/>
          <w:iCs w:val="0"/>
          <w:caps w:val="0"/>
          <w:color w:val="000000"/>
          <w:spacing w:val="0"/>
          <w:sz w:val="24"/>
          <w:szCs w:val="24"/>
          <w:u w:val="none"/>
        </w:rPr>
        <w:t xml:space="preserve">n </w:t>
      </w:r>
      <w:r>
        <w:rPr>
          <w:rStyle w:val="7"/>
          <w:rFonts w:hint="default" w:ascii="Times New Roman Regular" w:hAnsi="Times New Roman Regular" w:cs="Times New Roman Regular"/>
          <w:b w:val="0"/>
          <w:bCs/>
          <w:i w:val="0"/>
          <w:iCs w:val="0"/>
          <w:caps w:val="0"/>
          <w:color w:val="000000"/>
          <w:spacing w:val="0"/>
          <w:sz w:val="24"/>
          <w:szCs w:val="24"/>
          <w:u w:val="none"/>
          <w:lang w:val="en-US"/>
        </w:rPr>
        <w:t xml:space="preserve">the </w:t>
      </w:r>
      <w:r>
        <w:rPr>
          <w:rStyle w:val="7"/>
          <w:rFonts w:hint="default" w:ascii="Times New Roman Regular" w:hAnsi="Times New Roman Regular" w:cs="Times New Roman Regular"/>
          <w:b w:val="0"/>
          <w:bCs/>
          <w:i w:val="0"/>
          <w:iCs w:val="0"/>
          <w:caps w:val="0"/>
          <w:color w:val="000000"/>
          <w:spacing w:val="0"/>
          <w:sz w:val="24"/>
          <w:szCs w:val="24"/>
          <w:u w:val="none"/>
        </w:rPr>
        <w:t xml:space="preserve">practice </w:t>
      </w:r>
      <w:r>
        <w:rPr>
          <w:rStyle w:val="7"/>
          <w:rFonts w:hint="default" w:ascii="Times New Roman Regular" w:hAnsi="Times New Roman Regular" w:cs="Times New Roman Regular"/>
          <w:b w:val="0"/>
          <w:bCs/>
          <w:i w:val="0"/>
          <w:iCs w:val="0"/>
          <w:caps w:val="0"/>
          <w:color w:val="000000"/>
          <w:spacing w:val="0"/>
          <w:sz w:val="24"/>
          <w:szCs w:val="24"/>
          <w:u w:val="none"/>
          <w:lang w:val="en-US"/>
        </w:rPr>
        <w:t>could be the</w:t>
      </w:r>
      <w:r>
        <w:rPr>
          <w:rStyle w:val="7"/>
          <w:rFonts w:hint="default" w:ascii="Times New Roman Regular" w:hAnsi="Times New Roman Regular" w:cs="Times New Roman Regular"/>
          <w:b w:val="0"/>
          <w:bCs/>
          <w:i w:val="0"/>
          <w:iCs w:val="0"/>
          <w:caps w:val="0"/>
          <w:color w:val="000000"/>
          <w:spacing w:val="0"/>
          <w:sz w:val="24"/>
          <w:szCs w:val="24"/>
          <w:u w:val="none"/>
        </w:rPr>
        <w:t xml:space="preserve"> difficult</w:t>
      </w:r>
      <w:r>
        <w:rPr>
          <w:rStyle w:val="7"/>
          <w:rFonts w:hint="default" w:ascii="Times New Roman Regular" w:hAnsi="Times New Roman Regular" w:cs="Times New Roman Regular"/>
          <w:b w:val="0"/>
          <w:bCs/>
          <w:i w:val="0"/>
          <w:iCs w:val="0"/>
          <w:caps w:val="0"/>
          <w:color w:val="000000"/>
          <w:spacing w:val="0"/>
          <w:sz w:val="24"/>
          <w:szCs w:val="24"/>
          <w:u w:val="none"/>
          <w:lang w:val="en-US"/>
        </w:rPr>
        <w:t>ies</w:t>
      </w:r>
      <w:r>
        <w:rPr>
          <w:rStyle w:val="7"/>
          <w:rFonts w:hint="default" w:ascii="Times New Roman Regular" w:hAnsi="Times New Roman Regular" w:cs="Times New Roman Regular"/>
          <w:b w:val="0"/>
          <w:bCs/>
          <w:i w:val="0"/>
          <w:iCs w:val="0"/>
          <w:caps w:val="0"/>
          <w:color w:val="000000"/>
          <w:spacing w:val="0"/>
          <w:sz w:val="24"/>
          <w:szCs w:val="24"/>
          <w:u w:val="none"/>
        </w:rPr>
        <w:t xml:space="preserve"> for stakeholders to keep the purpose of burden reduction policies consistent with them</w:t>
      </w:r>
      <w:r>
        <w:rPr>
          <w:rStyle w:val="7"/>
          <w:rFonts w:hint="default" w:ascii="Times New Roman Regular" w:hAnsi="Times New Roman Regular" w:cs="Times New Roman Regular"/>
          <w:b w:val="0"/>
          <w:bCs/>
          <w:i w:val="0"/>
          <w:iCs w:val="0"/>
          <w:caps w:val="0"/>
          <w:color w:val="000000"/>
          <w:spacing w:val="0"/>
          <w:sz w:val="24"/>
          <w:szCs w:val="24"/>
          <w:u w:val="none"/>
          <w:lang w:val="en-US"/>
        </w:rPr>
        <w:t>. G</w:t>
      </w:r>
      <w:r>
        <w:rPr>
          <w:rStyle w:val="7"/>
          <w:rFonts w:hint="default" w:ascii="Times New Roman Regular" w:hAnsi="Times New Roman Regular" w:cs="Times New Roman Regular"/>
          <w:b w:val="0"/>
          <w:bCs/>
          <w:i w:val="0"/>
          <w:iCs w:val="0"/>
          <w:caps w:val="0"/>
          <w:color w:val="000000"/>
          <w:spacing w:val="0"/>
          <w:sz w:val="24"/>
          <w:szCs w:val="24"/>
          <w:u w:val="none"/>
        </w:rPr>
        <w:t>roups other than the policy targets sometimes play an obstacling role</w:t>
      </w:r>
      <w:r>
        <w:rPr>
          <w:rStyle w:val="7"/>
          <w:rFonts w:hint="default" w:ascii="Times New Roman Regular" w:hAnsi="Times New Roman Regular" w:cs="Times New Roman Regular"/>
          <w:b w:val="0"/>
          <w:bCs/>
          <w:i w:val="0"/>
          <w:iCs w:val="0"/>
          <w:caps w:val="0"/>
          <w:color w:val="000000"/>
          <w:spacing w:val="0"/>
          <w:sz w:val="24"/>
          <w:szCs w:val="24"/>
          <w:u w:val="none"/>
          <w:lang w:val="en-US"/>
        </w:rPr>
        <w:t xml:space="preserve"> (People Daily, 2022)</w:t>
      </w:r>
      <w:r>
        <w:rPr>
          <w:rStyle w:val="7"/>
          <w:rFonts w:hint="default" w:ascii="Times New Roman Regular" w:hAnsi="Times New Roman Regular" w:cs="Times New Roman Regular"/>
          <w:b w:val="0"/>
          <w:bCs/>
          <w:i w:val="0"/>
          <w:iCs w:val="0"/>
          <w:caps w:val="0"/>
          <w:color w:val="000000"/>
          <w:spacing w:val="0"/>
          <w:sz w:val="24"/>
          <w:szCs w:val="24"/>
          <w:u w:val="none"/>
        </w:rPr>
        <w:t>. For example, local education administrative departments, schools and parents may shirk too many responsibilities and tasks to teachers from their own interests, while selectively ignoring teachers' burden reduction needs, resulting in the overall ecology that teachers' workload is difficult to dredge at present</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(Pengpai News, 2024)</w:t>
      </w:r>
      <w:r>
        <w:rPr>
          <w:rStyle w:val="7"/>
          <w:rFonts w:hint="default" w:ascii="Times New Roman Regular" w:hAnsi="Times New Roman Regular" w:cs="Times New Roman Regular"/>
          <w:b w:val="0"/>
          <w:bCs/>
          <w:i w:val="0"/>
          <w:iCs w:val="0"/>
          <w:caps w:val="0"/>
          <w:color w:val="000000"/>
          <w:spacing w:val="0"/>
          <w:sz w:val="24"/>
          <w:szCs w:val="24"/>
          <w:u w:val="none"/>
        </w:rPr>
        <w:t xml:space="preserve">. </w:t>
      </w:r>
      <w:r>
        <w:rPr>
          <w:rStyle w:val="7"/>
          <w:rFonts w:hint="default" w:ascii="Times New Roman Regular" w:hAnsi="Times New Roman Regular" w:cs="Times New Roman Regular"/>
          <w:b w:val="0"/>
          <w:bCs/>
          <w:i w:val="0"/>
          <w:iCs w:val="0"/>
          <w:caps w:val="0"/>
          <w:color w:val="000000"/>
          <w:spacing w:val="0"/>
          <w:sz w:val="24"/>
          <w:szCs w:val="24"/>
          <w:u w:val="none"/>
          <w:lang w:val="en-US"/>
        </w:rPr>
        <w:t>W</w:t>
      </w:r>
      <w:r>
        <w:rPr>
          <w:rStyle w:val="7"/>
          <w:rFonts w:hint="default" w:ascii="Times New Roman Regular" w:hAnsi="Times New Roman Regular" w:cs="Times New Roman Regular"/>
          <w:b w:val="0"/>
          <w:bCs/>
          <w:i w:val="0"/>
          <w:iCs w:val="0"/>
          <w:caps w:val="0"/>
          <w:color w:val="000000"/>
          <w:spacing w:val="0"/>
          <w:sz w:val="24"/>
          <w:szCs w:val="24"/>
          <w:u w:val="none"/>
        </w:rPr>
        <w:t xml:space="preserve">ith the expansion of school functions and teachers' responsibilities, teachers have to accept accountability and supervision from many parties. This pressure is eventually externalized into endless appraisal and assessment, administrative task apportionment, etc., which </w:t>
      </w:r>
      <w:r>
        <w:rPr>
          <w:rStyle w:val="7"/>
          <w:rFonts w:hint="default" w:ascii="Times New Roman Regular" w:hAnsi="Times New Roman Regular" w:cs="Times New Roman Regular"/>
          <w:b w:val="0"/>
          <w:bCs/>
          <w:i w:val="0"/>
          <w:iCs w:val="0"/>
          <w:caps w:val="0"/>
          <w:color w:val="000000"/>
          <w:spacing w:val="0"/>
          <w:sz w:val="24"/>
          <w:szCs w:val="24"/>
          <w:u w:val="none"/>
          <w:lang w:val="en-US"/>
        </w:rPr>
        <w:t>contradicts the policies</w:t>
      </w:r>
      <w:r>
        <w:rPr>
          <w:rStyle w:val="7"/>
          <w:rFonts w:hint="default" w:ascii="Times New Roman Regular" w:hAnsi="Times New Roman Regular" w:cs="Times New Roman Regular"/>
          <w:b w:val="0"/>
          <w:bCs/>
          <w:i w:val="0"/>
          <w:iCs w:val="0"/>
          <w:caps w:val="0"/>
          <w:color w:val="000000"/>
          <w:spacing w:val="0"/>
          <w:sz w:val="24"/>
          <w:szCs w:val="24"/>
          <w:u w:val="none"/>
        </w:rPr>
        <w:t>.</w:t>
      </w:r>
      <w:r>
        <w:rPr>
          <w:rStyle w:val="7"/>
          <w:rFonts w:hint="default" w:ascii="Times New Roman Regular" w:hAnsi="Times New Roman Regular" w:cs="Times New Roman Regular"/>
          <w:b w:val="0"/>
          <w:bCs/>
          <w:i w:val="0"/>
          <w:iCs w:val="0"/>
          <w:caps w:val="0"/>
          <w:color w:val="000000"/>
          <w:spacing w:val="0"/>
          <w:sz w:val="24"/>
          <w:szCs w:val="24"/>
          <w:u w:val="none"/>
          <w:lang w:val="en-US" w:eastAsia="zh-CN"/>
        </w:rPr>
        <w:t xml:space="preserve"> </w:t>
      </w:r>
      <w:r>
        <w:rPr>
          <w:rFonts w:hint="default" w:ascii="Times New Roman Regular" w:hAnsi="Times New Roman Regular" w:cs="Times New Roman Regular"/>
          <w:i w:val="0"/>
          <w:iCs w:val="0"/>
          <w:caps w:val="0"/>
          <w:color w:val="000000"/>
          <w:spacing w:val="0"/>
          <w:sz w:val="24"/>
          <w:szCs w:val="24"/>
          <w:u w:val="none"/>
        </w:rPr>
        <w:t>In addition, while schools may reduce administrative tasks, they may increase teachers' teaching</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and</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research</w:t>
      </w:r>
      <w:r>
        <w:rPr>
          <w:rFonts w:hint="default" w:ascii="Times New Roman Regular" w:hAnsi="Times New Roman Regular" w:cs="Times New Roman Regular"/>
          <w:i w:val="0"/>
          <w:iCs w:val="0"/>
          <w:caps w:val="0"/>
          <w:color w:val="000000"/>
          <w:spacing w:val="0"/>
          <w:sz w:val="24"/>
          <w:szCs w:val="24"/>
          <w:u w:val="none"/>
          <w:lang w:eastAsia="zh-CN"/>
        </w:rPr>
        <w:t>-</w:t>
      </w:r>
      <w:r>
        <w:rPr>
          <w:rFonts w:hint="default" w:ascii="Times New Roman Regular" w:hAnsi="Times New Roman Regular" w:cs="Times New Roman Regular"/>
          <w:i w:val="0"/>
          <w:iCs w:val="0"/>
          <w:caps w:val="0"/>
          <w:color w:val="000000"/>
          <w:spacing w:val="0"/>
          <w:sz w:val="24"/>
          <w:szCs w:val="24"/>
          <w:u w:val="none"/>
        </w:rPr>
        <w:t>related workloads, resulting in an increase rather than a decrease in teachers' working hours</w:t>
      </w:r>
      <w:r>
        <w:rPr>
          <w:rFonts w:hint="default" w:ascii="Times New Roman Regular" w:hAnsi="Times New Roman Regular" w:cs="Times New Roman Regular"/>
          <w:i w:val="0"/>
          <w:iCs w:val="0"/>
          <w:caps w:val="0"/>
          <w:color w:val="000000"/>
          <w:spacing w:val="0"/>
          <w:sz w:val="24"/>
          <w:szCs w:val="24"/>
          <w:u w:val="none"/>
          <w:lang w:val="en-US" w:eastAsia="zh-CN"/>
        </w:rPr>
        <w:t xml:space="preserve"> </w:t>
      </w:r>
      <w:r>
        <w:rPr>
          <w:rFonts w:hint="default" w:ascii="Times New Roman Regular" w:hAnsi="Times New Roman Regular" w:eastAsia="宋体" w:cs="Times New Roman Regular"/>
          <w:i w:val="0"/>
          <w:iCs w:val="0"/>
          <w:caps w:val="0"/>
          <w:color w:val="000000"/>
          <w:spacing w:val="0"/>
          <w:kern w:val="0"/>
          <w:sz w:val="24"/>
          <w:szCs w:val="24"/>
          <w:u w:val="none"/>
          <w:lang w:val="en-US" w:eastAsia="zh-CN" w:bidi="ar"/>
        </w:rPr>
        <w:t>(Pengpai News, 2024)</w:t>
      </w:r>
      <w:r>
        <w:rPr>
          <w:rFonts w:hint="default" w:ascii="Times New Roman Regular" w:hAnsi="Times New Roman Regular" w:cs="Times New Roman Regular"/>
          <w:i w:val="0"/>
          <w:iCs w:val="0"/>
          <w:caps w:val="0"/>
          <w:color w:val="000000"/>
          <w:spacing w:val="0"/>
          <w:sz w:val="24"/>
          <w:szCs w:val="24"/>
          <w:u w:val="none"/>
        </w:rPr>
        <w:t>.</w:t>
      </w:r>
    </w:p>
    <w:p w14:paraId="3A29C1A4">
      <w:pPr>
        <w:keepNext w:val="0"/>
        <w:keepLines w:val="0"/>
        <w:widowControl/>
        <w:suppressLineNumbers w:val="0"/>
        <w:spacing w:line="240" w:lineRule="auto"/>
        <w:jc w:val="left"/>
        <w:rPr>
          <w:i w:val="0"/>
          <w:iCs w:val="0"/>
          <w:caps w:val="0"/>
          <w:color w:val="000000"/>
          <w:spacing w:val="0"/>
          <w:u w:val="none"/>
        </w:rPr>
      </w:pPr>
    </w:p>
    <w:p w14:paraId="61EC66C0">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uto"/>
        <w:ind w:left="0" w:right="0" w:firstLine="0"/>
        <w:jc w:val="left"/>
        <w:textAlignment w:val="baseline"/>
        <w:rPr>
          <w:rFonts w:hint="default" w:ascii="sans-serif" w:hAnsi="sans-serif" w:eastAsia="sans-serif" w:cs="sans-serif"/>
          <w:b w:val="0"/>
          <w:bCs w:val="0"/>
          <w:i w:val="0"/>
          <w:iCs w:val="0"/>
          <w:caps w:val="0"/>
          <w:color w:val="auto"/>
          <w:spacing w:val="0"/>
          <w:sz w:val="24"/>
          <w:szCs w:val="24"/>
          <w:u w:val="none"/>
          <w:vertAlign w:val="baseline"/>
        </w:rPr>
      </w:pPr>
      <w:r>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t>Recommendations </w:t>
      </w:r>
    </w:p>
    <w:p w14:paraId="05D5A9A1">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Based on the above analysis, </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xml:space="preserve">the following recommendations can be made. Firstly, </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we need to </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 xml:space="preserve">enhance inter-departmental communication and coordination. Evidence shows that lack of coordination among departments leads to inconsistent task assignment. A unified communication platform can prevent other departments from assigning irrelevant tasks. Secondly, </w:t>
      </w:r>
      <w:r>
        <w:rPr>
          <w:rFonts w:hint="default" w:ascii="Times New Roman Regular" w:hAnsi="Times New Roman Regular" w:cs="Times New Roman Regular"/>
          <w:i w:val="0"/>
          <w:iCs w:val="0"/>
          <w:caps w:val="0"/>
          <w:color w:val="000000"/>
          <w:spacing w:val="0"/>
          <w:kern w:val="2"/>
          <w:sz w:val="24"/>
          <w:szCs w:val="24"/>
          <w:u w:val="none"/>
          <w:lang w:val="en-US" w:eastAsia="zh-CN" w:bidi="ar-SA"/>
        </w:rPr>
        <w:t xml:space="preserve">relevant authorities need to </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clarify the criteria for "irrelevant missions" precisely. The current ambiguity in definition causes implementation problems. A clear standard will help schools and authorities better follow the guideline. Thirdly, offer guidance and training to schools for policy implementation. As some schools may struggle with new requirements, proper guidance can ensure smoother execution and help truly relieve teachers' burdens.</w:t>
      </w:r>
    </w:p>
    <w:p w14:paraId="0695F3EB">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uto"/>
        <w:ind w:left="0" w:right="0" w:firstLine="0"/>
        <w:jc w:val="left"/>
        <w:textAlignment w:val="baseline"/>
      </w:pPr>
    </w:p>
    <w:p w14:paraId="6D4BE45C">
      <w:pPr>
        <w:pStyle w:val="4"/>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uto"/>
        <w:ind w:left="0" w:right="0" w:firstLine="0"/>
        <w:jc w:val="left"/>
        <w:textAlignment w:val="baseline"/>
        <w:rPr>
          <w:rFonts w:hint="default" w:ascii="sans-serif" w:hAnsi="sans-serif" w:eastAsia="sans-serif" w:cs="sans-serif"/>
          <w:sz w:val="24"/>
          <w:szCs w:val="24"/>
        </w:rPr>
      </w:pPr>
      <w:r>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t>Conclusion</w:t>
      </w:r>
    </w:p>
    <w:p w14:paraId="7D1BD5FE">
      <w:pPr>
        <w:pStyle w:val="4"/>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pPr>
      <w:r>
        <w:rPr>
          <w:rFonts w:hint="default" w:ascii="Times New Roman Regular" w:hAnsi="Times New Roman Regular" w:cs="Times New Roman Regular"/>
          <w:i w:val="0"/>
          <w:iCs w:val="0"/>
          <w:caps w:val="0"/>
          <w:color w:val="000000"/>
          <w:spacing w:val="0"/>
          <w:kern w:val="2"/>
          <w:sz w:val="24"/>
          <w:szCs w:val="24"/>
          <w:u w:val="none"/>
          <w:lang w:val="en-US" w:eastAsia="zh-CN" w:bidi="ar-SA"/>
        </w:rPr>
        <w:t>In general, t</w:t>
      </w:r>
      <w:r>
        <w:rPr>
          <w:rFonts w:hint="default" w:ascii="Times New Roman Regular" w:hAnsi="Times New Roman Regular" w:cs="Times New Roman Regular" w:eastAsiaTheme="minorEastAsia"/>
          <w:i w:val="0"/>
          <w:iCs w:val="0"/>
          <w:caps w:val="0"/>
          <w:color w:val="000000"/>
          <w:spacing w:val="0"/>
          <w:kern w:val="2"/>
          <w:sz w:val="24"/>
          <w:szCs w:val="24"/>
          <w:u w:val="none"/>
          <w:lang w:val="en-US" w:eastAsia="zh-CN" w:bidi="ar-SA"/>
        </w:rPr>
        <w:t>he policy has positive effects including reduced non-teaching tasks and simplified data reporting for teachers, yet there are challenges like departmental coordination issues and unclear definitions. Broader implications suggest the importance of holistic government policy implementation in education, which requires cross-departmental support. Limitations lie in the lack of a clear "irrelevant missions" definition. Further research could focus on creating a more comprehensive task classification framework in education and exploring the long-term impact on teachers.</w:t>
      </w:r>
    </w:p>
    <w:p w14:paraId="44F3DF78">
      <w:pPr>
        <w:pStyle w:val="4"/>
        <w:keepNext w:val="0"/>
        <w:keepLines w:val="0"/>
        <w:widowControl/>
        <w:suppressLineNumbers w:val="0"/>
        <w:spacing w:line="240" w:lineRule="auto"/>
        <w:ind w:left="0" w:firstLine="0"/>
        <w:jc w:val="both"/>
        <w:rPr>
          <w:i w:val="0"/>
          <w:iCs w:val="0"/>
          <w:caps w:val="0"/>
          <w:color w:val="000000"/>
          <w:spacing w:val="0"/>
          <w:u w:val="none"/>
        </w:rPr>
      </w:pPr>
      <w:bookmarkStart w:id="0" w:name="_GoBack"/>
      <w:bookmarkEnd w:id="0"/>
    </w:p>
    <w:p w14:paraId="6D3757C8">
      <w:pPr>
        <w:spacing w:line="240" w:lineRule="auto"/>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pPr>
      <w:r>
        <w:rPr>
          <w:rFonts w:hint="default" w:ascii="Times New Roman Bold" w:hAnsi="Times New Roman Bold" w:cs="Times New Roman Bold" w:eastAsiaTheme="minorEastAsia"/>
          <w:b/>
          <w:bCs w:val="0"/>
          <w:i w:val="0"/>
          <w:iCs w:val="0"/>
          <w:caps w:val="0"/>
          <w:color w:val="000000"/>
          <w:spacing w:val="0"/>
          <w:kern w:val="0"/>
          <w:sz w:val="28"/>
          <w:szCs w:val="28"/>
          <w:u w:val="none"/>
          <w:lang w:val="en-US" w:eastAsia="zh-CN" w:bidi="ar"/>
        </w:rPr>
        <w:t>Reference</w:t>
      </w:r>
      <w:r>
        <w:rPr>
          <w:rFonts w:hint="eastAsia" w:ascii="Times New Roman Bold" w:hAnsi="Times New Roman Bold" w:cs="Times New Roman Bold" w:eastAsiaTheme="minorEastAsia"/>
          <w:b/>
          <w:bCs w:val="0"/>
          <w:i w:val="0"/>
          <w:iCs w:val="0"/>
          <w:caps w:val="0"/>
          <w:color w:val="000000"/>
          <w:spacing w:val="0"/>
          <w:kern w:val="0"/>
          <w:sz w:val="28"/>
          <w:szCs w:val="28"/>
          <w:u w:val="none"/>
          <w:lang w:val="en-US" w:eastAsia="zh-CN" w:bidi="ar"/>
        </w:rPr>
        <w:t>s</w:t>
      </w:r>
    </w:p>
    <w:p w14:paraId="6CB8DCAE">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Baotou Education Trends (2024) </w:t>
      </w:r>
      <w:r>
        <w:rPr>
          <w:rFonts w:hint="default" w:ascii="Times New Roman" w:hAnsi="Times New Roman" w:cs="Times New Roman"/>
          <w:i/>
          <w:iCs/>
          <w:caps w:val="0"/>
          <w:color w:val="000000"/>
          <w:spacing w:val="0"/>
          <w:sz w:val="24"/>
          <w:szCs w:val="24"/>
          <w:u w:val="none"/>
        </w:rPr>
        <w:t>High-quality and balanced creation, a new mode of ‘1 +4 + N’ training in Jiuyuan District, Baotou City</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Sina.com.cn</w:t>
      </w:r>
      <w:r>
        <w:rPr>
          <w:rFonts w:hint="default" w:ascii="Times New Roman" w:hAnsi="Times New Roman" w:cs="Times New Roman"/>
          <w:i w:val="0"/>
          <w:iCs w:val="0"/>
          <w:caps w:val="0"/>
          <w:color w:val="000000"/>
          <w:spacing w:val="0"/>
          <w:sz w:val="24"/>
          <w:szCs w:val="24"/>
          <w:u w:val="none"/>
        </w:rPr>
        <w:t>. Available at: https://k.sina.com.cn/article_7577860890_1c3acfb1a00101dafe.html (Accessed: 23 December 2024).</w:t>
      </w:r>
    </w:p>
    <w:p w14:paraId="07A9AF7B">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Cao, J. (2019) </w:t>
      </w:r>
      <w:r>
        <w:rPr>
          <w:rFonts w:hint="default" w:ascii="Times New Roman" w:hAnsi="Times New Roman" w:cs="Times New Roman"/>
          <w:i/>
          <w:iCs/>
          <w:caps w:val="0"/>
          <w:color w:val="000000"/>
          <w:spacing w:val="0"/>
          <w:sz w:val="24"/>
          <w:szCs w:val="24"/>
          <w:u w:val="none"/>
        </w:rPr>
        <w:t>Institutional documents to reduce the burden on primary and secondary school teachers are issued to treat both the symptoms and root causes to reduce the burden on teachers-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Moe.gov.cn</w:t>
      </w:r>
      <w:r>
        <w:rPr>
          <w:rFonts w:hint="default" w:ascii="Times New Roman" w:hAnsi="Times New Roman" w:cs="Times New Roman"/>
          <w:i w:val="0"/>
          <w:iCs w:val="0"/>
          <w:caps w:val="0"/>
          <w:color w:val="000000"/>
          <w:spacing w:val="0"/>
          <w:sz w:val="24"/>
          <w:szCs w:val="24"/>
          <w:u w:val="none"/>
        </w:rPr>
        <w:t>. Xinhua News. Available at: http://www.moe.gov.cn/fbh/live/2019/51624/mtbd/201912/t20191216_412278.html (Accessed: 26 December 2024).</w:t>
      </w:r>
    </w:p>
    <w:p w14:paraId="6ABBD925">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CCTV (2024) </w:t>
      </w:r>
      <w:r>
        <w:rPr>
          <w:rFonts w:hint="default" w:ascii="Times New Roman" w:hAnsi="Times New Roman" w:cs="Times New Roman"/>
          <w:i/>
          <w:iCs/>
          <w:caps w:val="0"/>
          <w:color w:val="000000"/>
          <w:spacing w:val="0"/>
          <w:sz w:val="24"/>
          <w:szCs w:val="24"/>
          <w:u w:val="none"/>
        </w:rPr>
        <w:t>Eight cases in Fujian were selected as typical cases of digitally empowered education management informatization construction and application in 2024</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Sohu.com</w:t>
      </w:r>
      <w:r>
        <w:rPr>
          <w:rFonts w:hint="default" w:ascii="Times New Roman" w:hAnsi="Times New Roman" w:cs="Times New Roman"/>
          <w:i w:val="0"/>
          <w:iCs w:val="0"/>
          <w:caps w:val="0"/>
          <w:color w:val="000000"/>
          <w:spacing w:val="0"/>
          <w:sz w:val="24"/>
          <w:szCs w:val="24"/>
          <w:u w:val="none"/>
        </w:rPr>
        <w:t>. Available at: https://www.sohu.com/a/837885672_362042/ (Accessed: 25 December 2024).</w:t>
      </w:r>
    </w:p>
    <w:p w14:paraId="2DEB7DF2">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Chang, X. (2024) ‘The Education Bureau was notified by the Central Discipline Inspection and Supervision Network for seconding teachers for a long time’, </w:t>
      </w:r>
      <w:r>
        <w:rPr>
          <w:rFonts w:hint="default" w:ascii="Times New Roman" w:hAnsi="Times New Roman" w:cs="Times New Roman"/>
          <w:i/>
          <w:iCs/>
          <w:caps w:val="0"/>
          <w:color w:val="000000"/>
          <w:spacing w:val="0"/>
          <w:sz w:val="24"/>
          <w:szCs w:val="24"/>
          <w:u w:val="none"/>
        </w:rPr>
        <w:t>gov.cn</w:t>
      </w:r>
      <w:r>
        <w:rPr>
          <w:rFonts w:hint="default" w:ascii="Times New Roman" w:hAnsi="Times New Roman" w:cs="Times New Roman"/>
          <w:i w:val="0"/>
          <w:iCs w:val="0"/>
          <w:caps w:val="0"/>
          <w:color w:val="000000"/>
          <w:spacing w:val="0"/>
          <w:sz w:val="24"/>
          <w:szCs w:val="24"/>
          <w:u w:val="none"/>
        </w:rPr>
        <w:t>, 7 October. Available at: https://mp.weixin.qq.com/s?__biz=MzI1MDI1NDA5NQ==&amp;mid=2247716440&amp;idx=1&amp;sn=6af8a30c6459e07e469124d746c96e18&amp;chksm=e83b1c89367b85c9680ec2d800730f8c800cd5708325f50b453361a1e4eed2414d5c701a54d5&amp;scene=27 (Accessed: 22 December 2024).</w:t>
      </w:r>
    </w:p>
    <w:p w14:paraId="67DC9A70">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Changsha Renmin Media Center (2023) </w:t>
      </w:r>
      <w:r>
        <w:rPr>
          <w:rFonts w:hint="default" w:ascii="Times New Roman" w:hAnsi="Times New Roman" w:cs="Times New Roman"/>
          <w:i/>
          <w:iCs/>
          <w:caps w:val="0"/>
          <w:color w:val="000000"/>
          <w:spacing w:val="0"/>
          <w:sz w:val="24"/>
          <w:szCs w:val="24"/>
          <w:u w:val="none"/>
        </w:rPr>
        <w:t>Well mentioned, well done | Pay attention to reducing the burden on teachers, and the representative put forward these suggestions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The paper.cn</w:t>
      </w:r>
      <w:r>
        <w:rPr>
          <w:rFonts w:hint="default" w:ascii="Times New Roman" w:hAnsi="Times New Roman" w:cs="Times New Roman"/>
          <w:i w:val="0"/>
          <w:iCs w:val="0"/>
          <w:caps w:val="0"/>
          <w:color w:val="000000"/>
          <w:spacing w:val="0"/>
          <w:sz w:val="24"/>
          <w:szCs w:val="24"/>
          <w:u w:val="none"/>
        </w:rPr>
        <w:t>. Available at: https://www.thepaper.cn/newsDetail_forward_25644284 (Accessed: 23 December 2024).</w:t>
      </w:r>
    </w:p>
    <w:p w14:paraId="2DD298FD">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Chen , L. and Lin, S. (2024) ‘Examining China’s “Double Reduction” Policy: Promises and Challenges for Balanced and Quality Development in Compulsory Education’, </w:t>
      </w:r>
      <w:r>
        <w:rPr>
          <w:rFonts w:hint="default" w:ascii="Times New Roman" w:hAnsi="Times New Roman" w:cs="Times New Roman"/>
          <w:i/>
          <w:iCs/>
          <w:caps w:val="0"/>
          <w:color w:val="000000"/>
          <w:spacing w:val="0"/>
          <w:sz w:val="24"/>
          <w:szCs w:val="24"/>
          <w:u w:val="none"/>
        </w:rPr>
        <w:t>ECNU Review of Education</w:t>
      </w:r>
      <w:r>
        <w:rPr>
          <w:rFonts w:hint="default" w:ascii="Times New Roman" w:hAnsi="Times New Roman" w:cs="Times New Roman"/>
          <w:i w:val="0"/>
          <w:iCs w:val="0"/>
          <w:caps w:val="0"/>
          <w:color w:val="000000"/>
          <w:spacing w:val="0"/>
          <w:sz w:val="24"/>
          <w:szCs w:val="24"/>
          <w:u w:val="none"/>
        </w:rPr>
        <w:t> [Preprint]. Available at: https://doi.org/10.1177/20965311241265123.</w:t>
      </w:r>
    </w:p>
    <w:p w14:paraId="56FD3D09">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Chen, R. (2024) </w:t>
      </w:r>
      <w:r>
        <w:rPr>
          <w:rFonts w:hint="default" w:ascii="Times New Roman" w:hAnsi="Times New Roman" w:cs="Times New Roman"/>
          <w:i/>
          <w:iCs/>
          <w:caps w:val="0"/>
          <w:color w:val="000000"/>
          <w:spacing w:val="0"/>
          <w:sz w:val="24"/>
          <w:szCs w:val="24"/>
          <w:u w:val="none"/>
        </w:rPr>
        <w:t>Build a new evaluation system and lead the systematic change of mainstream media</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M.gmw.cn</w:t>
      </w:r>
      <w:r>
        <w:rPr>
          <w:rFonts w:hint="default" w:ascii="Times New Roman" w:hAnsi="Times New Roman" w:cs="Times New Roman"/>
          <w:i w:val="0"/>
          <w:iCs w:val="0"/>
          <w:caps w:val="0"/>
          <w:color w:val="000000"/>
          <w:spacing w:val="0"/>
          <w:sz w:val="24"/>
          <w:szCs w:val="24"/>
          <w:u w:val="none"/>
        </w:rPr>
        <w:t>. Guangming. Available at: https://m.gmw.cn/toutiao/2024-12/18/content_37744543.htm (Accessed: 24 December 2024).</w:t>
      </w:r>
    </w:p>
    <w:p w14:paraId="6BDE338D">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Chen, Y. (2024) </w:t>
      </w:r>
      <w:r>
        <w:rPr>
          <w:rFonts w:hint="default" w:ascii="Times New Roman" w:hAnsi="Times New Roman" w:cs="Times New Roman"/>
          <w:i/>
          <w:iCs/>
          <w:caps w:val="0"/>
          <w:color w:val="000000"/>
          <w:spacing w:val="0"/>
          <w:sz w:val="24"/>
          <w:szCs w:val="24"/>
          <w:u w:val="none"/>
        </w:rPr>
        <w:t>related to reducing the burden of teachers, and our city has introduced 9 measures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QQ.com</w:t>
      </w:r>
      <w:r>
        <w:rPr>
          <w:rFonts w:hint="default" w:ascii="Times New Roman" w:hAnsi="Times New Roman" w:cs="Times New Roman"/>
          <w:i w:val="0"/>
          <w:iCs w:val="0"/>
          <w:caps w:val="0"/>
          <w:color w:val="000000"/>
          <w:spacing w:val="0"/>
          <w:sz w:val="24"/>
          <w:szCs w:val="24"/>
          <w:u w:val="none"/>
        </w:rPr>
        <w:t>. Bazhong Daily. Available at: https://news.qq.com/rain/a/20240704A087JY00 (Accessed: 23 December 2024).</w:t>
      </w:r>
    </w:p>
    <w:p w14:paraId="0CAEF333">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Churches, R. (2020) </w:t>
      </w:r>
      <w:r>
        <w:rPr>
          <w:rFonts w:hint="default" w:ascii="Times New Roman" w:hAnsi="Times New Roman" w:cs="Times New Roman"/>
          <w:i/>
          <w:iCs/>
          <w:caps w:val="0"/>
          <w:color w:val="000000"/>
          <w:spacing w:val="0"/>
          <w:sz w:val="24"/>
          <w:szCs w:val="24"/>
          <w:u w:val="none"/>
        </w:rPr>
        <w:t>Supporting teachers through the school workload reduction toolkit</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Education Development Trust</w:t>
      </w:r>
      <w:r>
        <w:rPr>
          <w:rFonts w:hint="default" w:ascii="Times New Roman" w:hAnsi="Times New Roman" w:cs="Times New Roman"/>
          <w:i w:val="0"/>
          <w:iCs w:val="0"/>
          <w:caps w:val="0"/>
          <w:color w:val="000000"/>
          <w:spacing w:val="0"/>
          <w:sz w:val="24"/>
          <w:szCs w:val="24"/>
          <w:u w:val="none"/>
        </w:rPr>
        <w:t>. Available at: https://core.ac.uk/download/327079454.pdf (Accessed: 22 December 2024).</w:t>
      </w:r>
    </w:p>
    <w:p w14:paraId="6B211D40">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Dutu, R. and Sicari, P. (2020) ‘Public Spending Efficiency in the OECD: Benchmarking Health Care, Education, and General Administration’, </w:t>
      </w:r>
      <w:r>
        <w:rPr>
          <w:rFonts w:hint="default" w:ascii="Times New Roman" w:hAnsi="Times New Roman" w:cs="Times New Roman"/>
          <w:i/>
          <w:iCs/>
          <w:caps w:val="0"/>
          <w:color w:val="000000"/>
          <w:spacing w:val="0"/>
          <w:sz w:val="24"/>
          <w:szCs w:val="24"/>
          <w:u w:val="none"/>
        </w:rPr>
        <w:t>Review of Economic Perspectives</w:t>
      </w:r>
      <w:r>
        <w:rPr>
          <w:rFonts w:hint="default" w:ascii="Times New Roman" w:hAnsi="Times New Roman" w:cs="Times New Roman"/>
          <w:i w:val="0"/>
          <w:iCs w:val="0"/>
          <w:caps w:val="0"/>
          <w:color w:val="000000"/>
          <w:spacing w:val="0"/>
          <w:sz w:val="24"/>
          <w:szCs w:val="24"/>
          <w:u w:val="none"/>
        </w:rPr>
        <w:t>, 20(3), pp. 253–280. Available at: https://doi.org/10.2478/revecp-2020-0013.</w:t>
      </w:r>
    </w:p>
    <w:p w14:paraId="50696C4D">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Gupta, A. and Zhao Xiao-hong (2023) ‘Teachers’ work under responsibilising policies: an analysis of educators’ views on China’s 2021 educational reforms’, </w:t>
      </w:r>
      <w:r>
        <w:rPr>
          <w:rFonts w:hint="default" w:ascii="Times New Roman" w:hAnsi="Times New Roman" w:cs="Times New Roman"/>
          <w:i/>
          <w:iCs/>
          <w:caps w:val="0"/>
          <w:color w:val="000000"/>
          <w:spacing w:val="0"/>
          <w:sz w:val="24"/>
          <w:szCs w:val="24"/>
          <w:u w:val="none"/>
        </w:rPr>
        <w:t>Journal of Education Policy</w:t>
      </w:r>
      <w:r>
        <w:rPr>
          <w:rFonts w:hint="default" w:ascii="Times New Roman" w:hAnsi="Times New Roman" w:cs="Times New Roman"/>
          <w:i w:val="0"/>
          <w:iCs w:val="0"/>
          <w:caps w:val="0"/>
          <w:color w:val="000000"/>
          <w:spacing w:val="0"/>
          <w:sz w:val="24"/>
          <w:szCs w:val="24"/>
          <w:u w:val="none"/>
        </w:rPr>
        <w:t>, 622-639(39), pp. 1–18. Available at: https://doi.org/10.1080/02680939.2023.2236067.</w:t>
      </w:r>
    </w:p>
    <w:p w14:paraId="3702F8A9">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Holger Futterleib, Thomm, E. and Bauer, J. (2022) ‘The scientific impotence excuse in education – Disentangling potency and pertinence assessments of educational research’, </w:t>
      </w:r>
      <w:r>
        <w:rPr>
          <w:rFonts w:hint="default" w:ascii="Times New Roman" w:hAnsi="Times New Roman" w:cs="Times New Roman"/>
          <w:i/>
          <w:iCs/>
          <w:caps w:val="0"/>
          <w:color w:val="000000"/>
          <w:spacing w:val="0"/>
          <w:sz w:val="24"/>
          <w:szCs w:val="24"/>
          <w:u w:val="none"/>
        </w:rPr>
        <w:t>Frontiers in education</w:t>
      </w:r>
      <w:r>
        <w:rPr>
          <w:rFonts w:hint="default" w:ascii="Times New Roman" w:hAnsi="Times New Roman" w:cs="Times New Roman"/>
          <w:i w:val="0"/>
          <w:iCs w:val="0"/>
          <w:caps w:val="0"/>
          <w:color w:val="000000"/>
          <w:spacing w:val="0"/>
          <w:sz w:val="24"/>
          <w:szCs w:val="24"/>
          <w:u w:val="none"/>
        </w:rPr>
        <w:t>, 7. Available at: https://doi.org/10.3389/feduc.2022.1006766.</w:t>
      </w:r>
    </w:p>
    <w:p w14:paraId="2255E1AC">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Huang, Q. (2024) </w:t>
      </w:r>
      <w:r>
        <w:rPr>
          <w:rFonts w:hint="default" w:ascii="Times New Roman" w:hAnsi="Times New Roman" w:cs="Times New Roman"/>
          <w:i/>
          <w:iCs/>
          <w:caps w:val="0"/>
          <w:color w:val="000000"/>
          <w:spacing w:val="0"/>
          <w:sz w:val="24"/>
          <w:szCs w:val="24"/>
          <w:u w:val="none"/>
        </w:rPr>
        <w:t>The only one in the province! Quanzhou No.5 Middle School was selected as a typical case of Education Management Information Center of Ministry of Education</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Sohu.com</w:t>
      </w:r>
      <w:r>
        <w:rPr>
          <w:rFonts w:hint="default" w:ascii="Times New Roman" w:hAnsi="Times New Roman" w:cs="Times New Roman"/>
          <w:i w:val="0"/>
          <w:iCs w:val="0"/>
          <w:caps w:val="0"/>
          <w:color w:val="000000"/>
          <w:spacing w:val="0"/>
          <w:sz w:val="24"/>
          <w:szCs w:val="24"/>
          <w:u w:val="none"/>
        </w:rPr>
        <w:t>. Available at: https://www.sohu.com/a/834011476_121124020/ (Accessed: 25 December 2024).</w:t>
      </w:r>
    </w:p>
    <w:p w14:paraId="72934E47">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Huang, Y. (2024) ‘An analysis on improving the efficiency of Chinese teaching in colleges based on information fusion technology’, </w:t>
      </w:r>
      <w:r>
        <w:rPr>
          <w:rFonts w:hint="default" w:ascii="Times New Roman" w:hAnsi="Times New Roman" w:cs="Times New Roman"/>
          <w:i/>
          <w:iCs/>
          <w:caps w:val="0"/>
          <w:color w:val="000000"/>
          <w:spacing w:val="0"/>
          <w:sz w:val="24"/>
          <w:szCs w:val="24"/>
          <w:u w:val="none"/>
        </w:rPr>
        <w:t>Journal of Computational Methods in Sciences and Engineering</w:t>
      </w:r>
      <w:r>
        <w:rPr>
          <w:rFonts w:hint="default" w:ascii="Times New Roman" w:hAnsi="Times New Roman" w:cs="Times New Roman"/>
          <w:i w:val="0"/>
          <w:iCs w:val="0"/>
          <w:caps w:val="0"/>
          <w:color w:val="000000"/>
          <w:spacing w:val="0"/>
          <w:sz w:val="24"/>
          <w:szCs w:val="24"/>
          <w:u w:val="none"/>
        </w:rPr>
        <w:t>, 24(4-5), pp. 2283–2299. Available at: https://doi.org/10.3233/jcm-247446.</w:t>
      </w:r>
    </w:p>
    <w:p w14:paraId="6F732DF0">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Ji, J. (2024) </w:t>
      </w:r>
      <w:r>
        <w:rPr>
          <w:rFonts w:hint="default" w:ascii="Times New Roman" w:hAnsi="Times New Roman" w:cs="Times New Roman"/>
          <w:i/>
          <w:iCs/>
          <w:caps w:val="0"/>
          <w:color w:val="000000"/>
          <w:spacing w:val="0"/>
          <w:sz w:val="24"/>
          <w:szCs w:val="24"/>
          <w:u w:val="none"/>
        </w:rPr>
        <w:t>Reduce the burden on teachers! The Ministry of Education launches a package of measures to respect and benefit teachers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Youth.cn</w:t>
      </w:r>
      <w:r>
        <w:rPr>
          <w:rFonts w:hint="default" w:ascii="Times New Roman" w:hAnsi="Times New Roman" w:cs="Times New Roman"/>
          <w:i w:val="0"/>
          <w:iCs w:val="0"/>
          <w:caps w:val="0"/>
          <w:color w:val="000000"/>
          <w:spacing w:val="0"/>
          <w:sz w:val="24"/>
          <w:szCs w:val="24"/>
          <w:u w:val="none"/>
        </w:rPr>
        <w:t>. Available at: https://t.m.youth.cn/transfer/index/url/news.youth.cn/gn/202408/t20240815_15450088.htm (Accessed: 27 December 2024).</w:t>
      </w:r>
    </w:p>
    <w:p w14:paraId="1157D226">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Lee, J.C.K., Lam, W.P. and Li, Y.Y. (2003) ‘Teacher Evaluation and Effectiveness in Hong Kong: Issues and Challenges’, </w:t>
      </w:r>
      <w:r>
        <w:rPr>
          <w:rFonts w:hint="default" w:ascii="Times New Roman" w:hAnsi="Times New Roman" w:cs="Times New Roman"/>
          <w:i/>
          <w:iCs/>
          <w:caps w:val="0"/>
          <w:color w:val="000000"/>
          <w:spacing w:val="0"/>
          <w:sz w:val="24"/>
          <w:szCs w:val="24"/>
          <w:u w:val="none"/>
        </w:rPr>
        <w:t>Journal of Personnel Evaluation in Education</w:t>
      </w:r>
      <w:r>
        <w:rPr>
          <w:rFonts w:hint="default" w:ascii="Times New Roman" w:hAnsi="Times New Roman" w:cs="Times New Roman"/>
          <w:i w:val="0"/>
          <w:iCs w:val="0"/>
          <w:caps w:val="0"/>
          <w:color w:val="000000"/>
          <w:spacing w:val="0"/>
          <w:sz w:val="24"/>
          <w:szCs w:val="24"/>
          <w:u w:val="none"/>
        </w:rPr>
        <w:t>, 17(1), pp. 41–65. Available at: https://doi.org/10.1023/a:1025027029643.</w:t>
      </w:r>
    </w:p>
    <w:p w14:paraId="2FE0CEDF">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Li, H. (2024) </w:t>
      </w:r>
      <w:r>
        <w:rPr>
          <w:rFonts w:hint="default" w:ascii="Times New Roman" w:hAnsi="Times New Roman" w:cs="Times New Roman"/>
          <w:i/>
          <w:iCs/>
          <w:caps w:val="0"/>
          <w:color w:val="000000"/>
          <w:spacing w:val="0"/>
          <w:sz w:val="24"/>
          <w:szCs w:val="24"/>
          <w:u w:val="none"/>
        </w:rPr>
        <w:t>Reduce the burden on primary and secondary school teachers! Official deployment of special rectification work</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Youth.cn</w:t>
      </w:r>
      <w:r>
        <w:rPr>
          <w:rFonts w:hint="default" w:ascii="Times New Roman" w:hAnsi="Times New Roman" w:cs="Times New Roman"/>
          <w:i w:val="0"/>
          <w:iCs w:val="0"/>
          <w:caps w:val="0"/>
          <w:color w:val="000000"/>
          <w:spacing w:val="0"/>
          <w:sz w:val="24"/>
          <w:szCs w:val="24"/>
          <w:u w:val="none"/>
        </w:rPr>
        <w:t>. Available at: https://edu.youth.cn/wzlb/202404/t20240424_15215864.htm (Accessed: 27 December 2024).</w:t>
      </w:r>
    </w:p>
    <w:p w14:paraId="50EA8A2C">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Liang, Y. (2007) </w:t>
      </w:r>
      <w:r>
        <w:rPr>
          <w:rFonts w:hint="default" w:ascii="Times New Roman" w:hAnsi="Times New Roman" w:cs="Times New Roman"/>
          <w:i/>
          <w:iCs/>
          <w:caps w:val="0"/>
          <w:color w:val="000000"/>
          <w:spacing w:val="0"/>
          <w:sz w:val="24"/>
          <w:szCs w:val="24"/>
          <w:u w:val="none"/>
        </w:rPr>
        <w:t>Community Education: Theory, Practice and Enlightenment--A Case Study of the Development of Community Education in Guangdong</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Wanfangdata.com.cn</w:t>
      </w:r>
      <w:r>
        <w:rPr>
          <w:rFonts w:hint="default" w:ascii="Times New Roman" w:hAnsi="Times New Roman" w:cs="Times New Roman"/>
          <w:i w:val="0"/>
          <w:iCs w:val="0"/>
          <w:caps w:val="0"/>
          <w:color w:val="000000"/>
          <w:spacing w:val="0"/>
          <w:sz w:val="24"/>
          <w:szCs w:val="24"/>
          <w:u w:val="none"/>
        </w:rPr>
        <w:t>. South China Agricultural University. Available at: https://d.wanfangdata.com.cn/thesis/Y1174251 (Accessed: 21 December 2024).</w:t>
      </w:r>
    </w:p>
    <w:p w14:paraId="748F6630">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Lin, S. and Zhang, X. (2021) ‘Cognitive Decryption and Skill Unlocking of Educational Data Interpretation’, </w:t>
      </w:r>
      <w:r>
        <w:rPr>
          <w:rFonts w:hint="default" w:ascii="Times New Roman" w:hAnsi="Times New Roman" w:cs="Times New Roman"/>
          <w:i/>
          <w:iCs/>
          <w:caps w:val="0"/>
          <w:color w:val="000000"/>
          <w:spacing w:val="0"/>
          <w:sz w:val="24"/>
          <w:szCs w:val="24"/>
          <w:u w:val="none"/>
        </w:rPr>
        <w:t>OpenEducationResearch</w:t>
      </w:r>
      <w:r>
        <w:rPr>
          <w:rFonts w:hint="default" w:ascii="Times New Roman" w:hAnsi="Times New Roman" w:cs="Times New Roman"/>
          <w:i w:val="0"/>
          <w:iCs w:val="0"/>
          <w:caps w:val="0"/>
          <w:color w:val="000000"/>
          <w:spacing w:val="0"/>
          <w:sz w:val="24"/>
          <w:szCs w:val="24"/>
          <w:u w:val="none"/>
        </w:rPr>
        <w:t>, 27(4), pp. 17–26. Available at: https://doi.org/10.1396/j.cnki.kfjyj.2021.04.02.</w:t>
      </w:r>
    </w:p>
    <w:p w14:paraId="776D936B">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Liu, L. (2024) </w:t>
      </w:r>
      <w:r>
        <w:rPr>
          <w:rFonts w:hint="default" w:ascii="Times New Roman" w:hAnsi="Times New Roman" w:cs="Times New Roman"/>
          <w:i/>
          <w:iCs/>
          <w:caps w:val="0"/>
          <w:color w:val="000000"/>
          <w:spacing w:val="0"/>
          <w:sz w:val="24"/>
          <w:szCs w:val="24"/>
          <w:u w:val="none"/>
        </w:rPr>
        <w:t>Gansu Province actively promotes the burden reduction of primary and secondary school teachers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Moe.gov.cn</w:t>
      </w:r>
      <w:r>
        <w:rPr>
          <w:rFonts w:hint="default" w:ascii="Times New Roman" w:hAnsi="Times New Roman" w:cs="Times New Roman"/>
          <w:i w:val="0"/>
          <w:iCs w:val="0"/>
          <w:caps w:val="0"/>
          <w:color w:val="000000"/>
          <w:spacing w:val="0"/>
          <w:sz w:val="24"/>
          <w:szCs w:val="24"/>
          <w:u w:val="none"/>
        </w:rPr>
        <w:t>. Ministry of Education. Available at: http://www.moe.gov.cn/jyb_sjzl/s3165/202411/t20241127_1164787.html (Accessed: 24 December 2024).</w:t>
      </w:r>
    </w:p>
    <w:p w14:paraId="38135FD4">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Liu, X. (2024) </w:t>
      </w:r>
      <w:r>
        <w:rPr>
          <w:rFonts w:hint="default" w:ascii="Times New Roman" w:hAnsi="Times New Roman" w:cs="Times New Roman"/>
          <w:i/>
          <w:iCs/>
          <w:caps w:val="0"/>
          <w:color w:val="000000"/>
          <w:spacing w:val="0"/>
          <w:sz w:val="24"/>
          <w:szCs w:val="24"/>
          <w:u w:val="none"/>
        </w:rPr>
        <w:t>With the help of literature criticism, the strategy of finding research gaps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Sohu.com</w:t>
      </w:r>
      <w:r>
        <w:rPr>
          <w:rFonts w:hint="default" w:ascii="Times New Roman" w:hAnsi="Times New Roman" w:cs="Times New Roman"/>
          <w:i w:val="0"/>
          <w:iCs w:val="0"/>
          <w:caps w:val="0"/>
          <w:color w:val="000000"/>
          <w:spacing w:val="0"/>
          <w:sz w:val="24"/>
          <w:szCs w:val="24"/>
          <w:u w:val="none"/>
        </w:rPr>
        <w:t>. Available at: https://www.sohu.com/a/751820796_121124329/ (Accessed: 25 December 2024).</w:t>
      </w:r>
    </w:p>
    <w:p w14:paraId="03B3DDFB">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Liu, X. and Zhang, L. (2024) ‘Exploring the relationship between teachers’ professional capital and technology-enhanced teaching innovation: The mediating role of constructivist belief’, </w:t>
      </w:r>
      <w:r>
        <w:rPr>
          <w:rFonts w:hint="default" w:ascii="Times New Roman" w:hAnsi="Times New Roman" w:cs="Times New Roman"/>
          <w:i/>
          <w:iCs/>
          <w:caps w:val="0"/>
          <w:color w:val="000000"/>
          <w:spacing w:val="0"/>
          <w:sz w:val="24"/>
          <w:szCs w:val="24"/>
          <w:u w:val="none"/>
        </w:rPr>
        <w:t>Teaching and Teacher Education</w:t>
      </w:r>
      <w:r>
        <w:rPr>
          <w:rFonts w:hint="default" w:ascii="Times New Roman" w:hAnsi="Times New Roman" w:cs="Times New Roman"/>
          <w:i w:val="0"/>
          <w:iCs w:val="0"/>
          <w:caps w:val="0"/>
          <w:color w:val="000000"/>
          <w:spacing w:val="0"/>
          <w:sz w:val="24"/>
          <w:szCs w:val="24"/>
          <w:u w:val="none"/>
        </w:rPr>
        <w:t>, 139, pp. 104434–104434. Available at: https://doi.org/10.1016/j.tate.2023.104434.</w:t>
      </w:r>
    </w:p>
    <w:p w14:paraId="214E66EC">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Liu, Y. (2024) ‘Speaking for teachers: Top Ten Strong Voices in Chinese Education in 2024’, </w:t>
      </w:r>
      <w:r>
        <w:rPr>
          <w:rFonts w:hint="default" w:ascii="Times New Roman" w:hAnsi="Times New Roman" w:cs="Times New Roman"/>
          <w:i/>
          <w:iCs/>
          <w:caps w:val="0"/>
          <w:color w:val="000000"/>
          <w:spacing w:val="0"/>
          <w:sz w:val="24"/>
          <w:szCs w:val="24"/>
          <w:u w:val="none"/>
        </w:rPr>
        <w:t>China Teachers’ News</w:t>
      </w:r>
      <w:r>
        <w:rPr>
          <w:rFonts w:hint="default" w:ascii="Times New Roman" w:hAnsi="Times New Roman" w:cs="Times New Roman"/>
          <w:i w:val="0"/>
          <w:iCs w:val="0"/>
          <w:caps w:val="0"/>
          <w:color w:val="000000"/>
          <w:spacing w:val="0"/>
          <w:sz w:val="24"/>
          <w:szCs w:val="24"/>
          <w:u w:val="none"/>
        </w:rPr>
        <w:t>, 17 December. Available at: https://mp.weixin.qq.com/s?__biz=MzA5NDE2MDY3NA%3D%3D&amp;idx=1&amp;mid=2650044129&amp;sn=c5bca793bc29f0ee59734023a3b5cdaa (Accessed: 21 December 2024).</w:t>
      </w:r>
    </w:p>
    <w:p w14:paraId="2BDA873B">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Ministry of Education (2019) </w:t>
      </w:r>
      <w:r>
        <w:rPr>
          <w:rFonts w:hint="default" w:ascii="Times New Roman" w:hAnsi="Times New Roman" w:cs="Times New Roman"/>
          <w:i/>
          <w:iCs/>
          <w:caps w:val="0"/>
          <w:color w:val="000000"/>
          <w:spacing w:val="0"/>
          <w:sz w:val="24"/>
          <w:szCs w:val="24"/>
          <w:u w:val="none"/>
        </w:rPr>
        <w:t>The relevant person in charge of the Ministry of Education answered the reporter’s question on ‘Several Opinions on Reducing the Burden of Primary and Secondary School Teachers and Further Creating a Good Environment for Education and Teaching’</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www.gov.cn</w:t>
      </w:r>
      <w:r>
        <w:rPr>
          <w:rFonts w:hint="default" w:ascii="Times New Roman" w:hAnsi="Times New Roman" w:cs="Times New Roman"/>
          <w:i w:val="0"/>
          <w:iCs w:val="0"/>
          <w:caps w:val="0"/>
          <w:color w:val="000000"/>
          <w:spacing w:val="0"/>
          <w:sz w:val="24"/>
          <w:szCs w:val="24"/>
          <w:u w:val="none"/>
        </w:rPr>
        <w:t>. Available at: https://www.gov.cn/zhengce/2019-12/17/content_5461845.htm (Accessed: 26 December 2024).</w:t>
      </w:r>
    </w:p>
    <w:p w14:paraId="106B36A3">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OECD (2012) </w:t>
      </w:r>
      <w:r>
        <w:rPr>
          <w:rFonts w:hint="default" w:ascii="Times New Roman" w:hAnsi="Times New Roman" w:cs="Times New Roman"/>
          <w:i/>
          <w:iCs/>
          <w:caps w:val="0"/>
          <w:color w:val="000000"/>
          <w:spacing w:val="0"/>
          <w:sz w:val="24"/>
          <w:szCs w:val="24"/>
          <w:u w:val="none"/>
        </w:rPr>
        <w:t>Equity and Quality in Education</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OECD</w:t>
      </w:r>
      <w:r>
        <w:rPr>
          <w:rFonts w:hint="default" w:ascii="Times New Roman" w:hAnsi="Times New Roman" w:cs="Times New Roman"/>
          <w:i w:val="0"/>
          <w:iCs w:val="0"/>
          <w:caps w:val="0"/>
          <w:color w:val="000000"/>
          <w:spacing w:val="0"/>
          <w:sz w:val="24"/>
          <w:szCs w:val="24"/>
          <w:u w:val="none"/>
        </w:rPr>
        <w:t>. OECD Publishing, Paris. Available at: https://www.oecd.org/en/publications/equity-and-quality-in-education_9789264130852-en.html (Accessed: 23 December 2024).</w:t>
      </w:r>
    </w:p>
    <w:p w14:paraId="4D3699B1">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Pengpai News (2024) </w:t>
      </w:r>
      <w:r>
        <w:rPr>
          <w:rFonts w:hint="default" w:ascii="Times New Roman" w:hAnsi="Times New Roman" w:cs="Times New Roman"/>
          <w:i/>
          <w:iCs/>
          <w:caps w:val="0"/>
          <w:color w:val="000000"/>
          <w:spacing w:val="0"/>
          <w:sz w:val="24"/>
          <w:szCs w:val="24"/>
          <w:u w:val="none"/>
        </w:rPr>
        <w:t>Teaching becomes a sideline job, teachers become ‘cousins’, what is the difficulty in reducing the burden on primary and secondary schools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Sina.com.cn</w:t>
      </w:r>
      <w:r>
        <w:rPr>
          <w:rFonts w:hint="default" w:ascii="Times New Roman" w:hAnsi="Times New Roman" w:cs="Times New Roman"/>
          <w:i w:val="0"/>
          <w:iCs w:val="0"/>
          <w:caps w:val="0"/>
          <w:color w:val="000000"/>
          <w:spacing w:val="0"/>
          <w:sz w:val="24"/>
          <w:szCs w:val="24"/>
          <w:u w:val="none"/>
        </w:rPr>
        <w:t>. Available at: https://finance.sina.com.cn/jjxw/2024-04-24/doc-inasxkkw7868327.shtml (Accessed: 26 December 2024).</w:t>
      </w:r>
    </w:p>
    <w:p w14:paraId="7224A604">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People's Daily (2022) </w:t>
      </w:r>
      <w:r>
        <w:rPr>
          <w:rFonts w:hint="default" w:ascii="Times New Roman" w:hAnsi="Times New Roman" w:cs="Times New Roman"/>
          <w:i/>
          <w:iCs/>
          <w:caps w:val="0"/>
          <w:color w:val="000000"/>
          <w:spacing w:val="0"/>
          <w:sz w:val="24"/>
          <w:szCs w:val="24"/>
          <w:u w:val="none"/>
        </w:rPr>
        <w:t>Opinions on further reducing the homework burden and off-campus training burden of students in compulsory education</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www.gov.cn</w:t>
      </w:r>
      <w:r>
        <w:rPr>
          <w:rFonts w:hint="default" w:ascii="Times New Roman" w:hAnsi="Times New Roman" w:cs="Times New Roman"/>
          <w:i w:val="0"/>
          <w:iCs w:val="0"/>
          <w:caps w:val="0"/>
          <w:color w:val="000000"/>
          <w:spacing w:val="0"/>
          <w:sz w:val="24"/>
          <w:szCs w:val="24"/>
          <w:u w:val="none"/>
        </w:rPr>
        <w:t>. People’s Daily. Available at: https://www.gov.cn/xinwen/2022-07/27/content_5702980.htm (Accessed: 26 December 2024).</w:t>
      </w:r>
    </w:p>
    <w:p w14:paraId="43D311ED">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Qi, Y. (2023) </w:t>
      </w:r>
      <w:r>
        <w:rPr>
          <w:rFonts w:hint="default" w:ascii="Times New Roman" w:hAnsi="Times New Roman" w:cs="Times New Roman"/>
          <w:i/>
          <w:iCs/>
          <w:caps w:val="0"/>
          <w:color w:val="000000"/>
          <w:spacing w:val="0"/>
          <w:sz w:val="24"/>
          <w:szCs w:val="24"/>
          <w:u w:val="none"/>
        </w:rPr>
        <w:t>Xinhua Headlines: World media leaders gather to address common challenges, boost confidence</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Cnwest.com</w:t>
      </w:r>
      <w:r>
        <w:rPr>
          <w:rFonts w:hint="default" w:ascii="Times New Roman" w:hAnsi="Times New Roman" w:cs="Times New Roman"/>
          <w:i w:val="0"/>
          <w:iCs w:val="0"/>
          <w:caps w:val="0"/>
          <w:color w:val="000000"/>
          <w:spacing w:val="0"/>
          <w:sz w:val="24"/>
          <w:szCs w:val="24"/>
          <w:u w:val="none"/>
        </w:rPr>
        <w:t>. Xinhua News Agency. Available at: http://news.cnwest.com/szyw/a/2023/12/04/22123733.html (Accessed: 23 December 2024).</w:t>
      </w:r>
    </w:p>
    <w:p w14:paraId="4D61837D">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Reyer van der Vlies (2020) </w:t>
      </w:r>
      <w:r>
        <w:rPr>
          <w:rFonts w:hint="default" w:ascii="Times New Roman" w:hAnsi="Times New Roman" w:cs="Times New Roman"/>
          <w:i/>
          <w:iCs/>
          <w:caps w:val="0"/>
          <w:color w:val="000000"/>
          <w:spacing w:val="0"/>
          <w:sz w:val="24"/>
          <w:szCs w:val="24"/>
          <w:u w:val="none"/>
        </w:rPr>
        <w:t>Digital strategies in education across OECD countries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OECD</w:t>
      </w:r>
      <w:r>
        <w:rPr>
          <w:rFonts w:hint="default" w:ascii="Times New Roman" w:hAnsi="Times New Roman" w:cs="Times New Roman"/>
          <w:i w:val="0"/>
          <w:iCs w:val="0"/>
          <w:caps w:val="0"/>
          <w:color w:val="000000"/>
          <w:spacing w:val="0"/>
          <w:sz w:val="24"/>
          <w:szCs w:val="24"/>
          <w:u w:val="none"/>
        </w:rPr>
        <w:t>. Available at: https://www.oecd.org/en/publications/digital-strategies-in-education-across-oecd-countries_33dd4c26-en.html (Accessed: 27 December 2024).</w:t>
      </w:r>
    </w:p>
    <w:p w14:paraId="1DA905FF">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Robinson, D. (2017) ‘Effective inclusive teacher education for special educational needs and disabilities: Some more thoughts on the way forward’, </w:t>
      </w:r>
      <w:r>
        <w:rPr>
          <w:rFonts w:hint="default" w:ascii="Times New Roman" w:hAnsi="Times New Roman" w:cs="Times New Roman"/>
          <w:i/>
          <w:iCs/>
          <w:caps w:val="0"/>
          <w:color w:val="000000"/>
          <w:spacing w:val="0"/>
          <w:sz w:val="24"/>
          <w:szCs w:val="24"/>
          <w:u w:val="none"/>
        </w:rPr>
        <w:t>Teaching and Teacher Education</w:t>
      </w:r>
      <w:r>
        <w:rPr>
          <w:rFonts w:hint="default" w:ascii="Times New Roman" w:hAnsi="Times New Roman" w:cs="Times New Roman"/>
          <w:i w:val="0"/>
          <w:iCs w:val="0"/>
          <w:caps w:val="0"/>
          <w:color w:val="000000"/>
          <w:spacing w:val="0"/>
          <w:sz w:val="24"/>
          <w:szCs w:val="24"/>
          <w:u w:val="none"/>
        </w:rPr>
        <w:t>, 61, pp. 164–178. Available at: https://doi.org/10.1016/j.tate.2016.09.007.</w:t>
      </w:r>
    </w:p>
    <w:p w14:paraId="4AACDB82">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Sangiuliano Intra, F. </w:t>
      </w:r>
      <w:r>
        <w:rPr>
          <w:rFonts w:hint="default" w:ascii="Times New Roman" w:hAnsi="Times New Roman" w:cs="Times New Roman"/>
          <w:i/>
          <w:iCs/>
          <w:caps w:val="0"/>
          <w:color w:val="000000"/>
          <w:spacing w:val="0"/>
          <w:sz w:val="24"/>
          <w:szCs w:val="24"/>
          <w:u w:val="none"/>
        </w:rPr>
        <w:t>et al.</w:t>
      </w:r>
      <w:r>
        <w:rPr>
          <w:rFonts w:hint="default" w:ascii="Times New Roman" w:hAnsi="Times New Roman" w:cs="Times New Roman"/>
          <w:i w:val="0"/>
          <w:iCs w:val="0"/>
          <w:caps w:val="0"/>
          <w:color w:val="000000"/>
          <w:spacing w:val="0"/>
          <w:sz w:val="24"/>
          <w:szCs w:val="24"/>
          <w:u w:val="none"/>
        </w:rPr>
        <w:t> (2023) ‘Flexible Learning Environments for a Sustainable Lifelong Learning Process for Teachers in the School Context’, </w:t>
      </w:r>
      <w:r>
        <w:rPr>
          <w:rFonts w:hint="default" w:ascii="Times New Roman" w:hAnsi="Times New Roman" w:cs="Times New Roman"/>
          <w:i/>
          <w:iCs/>
          <w:caps w:val="0"/>
          <w:color w:val="000000"/>
          <w:spacing w:val="0"/>
          <w:sz w:val="24"/>
          <w:szCs w:val="24"/>
          <w:u w:val="none"/>
        </w:rPr>
        <w:t>Sustainability</w:t>
      </w:r>
      <w:r>
        <w:rPr>
          <w:rFonts w:hint="default" w:ascii="Times New Roman" w:hAnsi="Times New Roman" w:cs="Times New Roman"/>
          <w:i w:val="0"/>
          <w:iCs w:val="0"/>
          <w:caps w:val="0"/>
          <w:color w:val="000000"/>
          <w:spacing w:val="0"/>
          <w:sz w:val="24"/>
          <w:szCs w:val="24"/>
          <w:u w:val="none"/>
        </w:rPr>
        <w:t>, 15(14), p. 11237. Available at: https://doi.org/10.3390/su151411237.</w:t>
      </w:r>
    </w:p>
    <w:p w14:paraId="40B196FA">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Shandong Education Department (2023) </w:t>
      </w:r>
      <w:r>
        <w:rPr>
          <w:rFonts w:hint="default" w:ascii="Times New Roman" w:hAnsi="Times New Roman" w:cs="Times New Roman"/>
          <w:i/>
          <w:iCs/>
          <w:caps w:val="0"/>
          <w:color w:val="000000"/>
          <w:spacing w:val="0"/>
          <w:sz w:val="24"/>
          <w:szCs w:val="24"/>
          <w:u w:val="none"/>
        </w:rPr>
        <w:t>The representative of Shandong Provincial Department of Education suggested a reply to the Proposal on ‘Reducing Burden’ to Let Primary and Secondary School Teachers Focus on Education and Teaching</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Shandong.gov.cn</w:t>
      </w:r>
      <w:r>
        <w:rPr>
          <w:rFonts w:hint="default" w:ascii="Times New Roman" w:hAnsi="Times New Roman" w:cs="Times New Roman"/>
          <w:i w:val="0"/>
          <w:iCs w:val="0"/>
          <w:caps w:val="0"/>
          <w:color w:val="000000"/>
          <w:spacing w:val="0"/>
          <w:sz w:val="24"/>
          <w:szCs w:val="24"/>
          <w:u w:val="none"/>
        </w:rPr>
        <w:t>. Available at: http://edu.shandong.gov.cn/art/2023/7/21/art_11997_10326975.html (Accessed: 26 December 2024).</w:t>
      </w:r>
    </w:p>
    <w:p w14:paraId="014CAE4F">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Shandong Education Department (2024) </w:t>
      </w:r>
      <w:r>
        <w:rPr>
          <w:rFonts w:hint="default" w:ascii="Times New Roman" w:hAnsi="Times New Roman" w:cs="Times New Roman"/>
          <w:i/>
          <w:iCs/>
          <w:caps w:val="0"/>
          <w:color w:val="000000"/>
          <w:spacing w:val="0"/>
          <w:sz w:val="24"/>
          <w:szCs w:val="24"/>
          <w:u w:val="none"/>
        </w:rPr>
        <w:t>Weihai City: Adhere to three points to promote the implementation of burden reduction work on primary and secondary school teachers and achieve results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Shandong.gov.cn</w:t>
      </w:r>
      <w:r>
        <w:rPr>
          <w:rFonts w:hint="default" w:ascii="Times New Roman" w:hAnsi="Times New Roman" w:cs="Times New Roman"/>
          <w:i w:val="0"/>
          <w:iCs w:val="0"/>
          <w:caps w:val="0"/>
          <w:color w:val="000000"/>
          <w:spacing w:val="0"/>
          <w:sz w:val="24"/>
          <w:szCs w:val="24"/>
          <w:u w:val="none"/>
        </w:rPr>
        <w:t>. Shandong Education Department. Available at: http://edu.shandong.gov.cn/art/2024/12/20/art_11972_10335959.html (Accessed: 24 December 2024).</w:t>
      </w:r>
    </w:p>
    <w:p w14:paraId="07A532EC">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Shi, L. (2019) </w:t>
      </w:r>
      <w:r>
        <w:rPr>
          <w:rFonts w:hint="default" w:ascii="Times New Roman" w:hAnsi="Times New Roman" w:cs="Times New Roman"/>
          <w:i/>
          <w:iCs/>
          <w:caps w:val="0"/>
          <w:color w:val="000000"/>
          <w:spacing w:val="0"/>
          <w:sz w:val="24"/>
          <w:szCs w:val="24"/>
          <w:u w:val="none"/>
        </w:rPr>
        <w:t>The press conference of the Ministry of Education introduced policies such as ‘Several Opinions on Reducing the Burden of Primary and Secondary School Teachers and Further Creating a Good Environment for Education and Teaching’ and ‘Opinions on Strengthening and Improving the Construction of Teachers’ Morality and Style in the New Era’</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Www.gov.cn</w:t>
      </w:r>
      <w:r>
        <w:rPr>
          <w:rFonts w:hint="default" w:ascii="Times New Roman" w:hAnsi="Times New Roman" w:cs="Times New Roman"/>
          <w:i w:val="0"/>
          <w:iCs w:val="0"/>
          <w:caps w:val="0"/>
          <w:color w:val="000000"/>
          <w:spacing w:val="0"/>
          <w:sz w:val="24"/>
          <w:szCs w:val="24"/>
          <w:u w:val="none"/>
        </w:rPr>
        <w:t>. Ministry of Education. Available at: https://www.gov.cn/xinwen/2019-12/16/content_5461672.htm#1 (Accessed: 26 December 2024).</w:t>
      </w:r>
    </w:p>
    <w:p w14:paraId="75140534">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Sichuan Education (2024) </w:t>
      </w:r>
      <w:r>
        <w:rPr>
          <w:rFonts w:hint="default" w:ascii="Times New Roman" w:hAnsi="Times New Roman" w:cs="Times New Roman"/>
          <w:i/>
          <w:iCs/>
          <w:caps w:val="0"/>
          <w:color w:val="000000"/>
          <w:spacing w:val="0"/>
          <w:sz w:val="24"/>
          <w:szCs w:val="24"/>
          <w:u w:val="none"/>
        </w:rPr>
        <w:t>Flexible commuting, streamlined report filling... This is how Meishan solves the problem of teacher burden | Focus on reducing teacher burden</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Baidu.com</w:t>
      </w:r>
      <w:r>
        <w:rPr>
          <w:rFonts w:hint="default" w:ascii="Times New Roman" w:hAnsi="Times New Roman" w:cs="Times New Roman"/>
          <w:i w:val="0"/>
          <w:iCs w:val="0"/>
          <w:caps w:val="0"/>
          <w:color w:val="000000"/>
          <w:spacing w:val="0"/>
          <w:sz w:val="24"/>
          <w:szCs w:val="24"/>
          <w:u w:val="none"/>
        </w:rPr>
        <w:t>. Available at: https://baijiahao.baidu.com/s?id=1798478750942250516 (Accessed: 21 December 2024).</w:t>
      </w:r>
    </w:p>
    <w:p w14:paraId="5B4F4BDB">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Su, Q. (2024) </w:t>
      </w:r>
      <w:r>
        <w:rPr>
          <w:rFonts w:hint="default" w:ascii="Times New Roman" w:hAnsi="Times New Roman" w:cs="Times New Roman"/>
          <w:i/>
          <w:iCs/>
          <w:caps w:val="0"/>
          <w:color w:val="000000"/>
          <w:spacing w:val="0"/>
          <w:sz w:val="24"/>
          <w:szCs w:val="24"/>
          <w:u w:val="none"/>
        </w:rPr>
        <w:t>Typical case of the Ministry of Education Baotou City: ‘Five Major Projects’ to allow children to enjoy fair and high-quality education</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Sohu.com</w:t>
      </w:r>
      <w:r>
        <w:rPr>
          <w:rFonts w:hint="default" w:ascii="Times New Roman" w:hAnsi="Times New Roman" w:cs="Times New Roman"/>
          <w:i w:val="0"/>
          <w:iCs w:val="0"/>
          <w:caps w:val="0"/>
          <w:color w:val="000000"/>
          <w:spacing w:val="0"/>
          <w:sz w:val="24"/>
          <w:szCs w:val="24"/>
          <w:u w:val="none"/>
        </w:rPr>
        <w:t>. Available at: https://www.sohu.com/a/765469607_121106854/ (Accessed: 23 December 2024).</w:t>
      </w:r>
    </w:p>
    <w:p w14:paraId="0B34F29A">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Taylor, S. (1997) ‘Critical Policy Analysis: exploring contexts, texts and consequences’, </w:t>
      </w:r>
      <w:r>
        <w:rPr>
          <w:rFonts w:hint="default" w:ascii="Times New Roman" w:hAnsi="Times New Roman" w:cs="Times New Roman"/>
          <w:i/>
          <w:iCs/>
          <w:caps w:val="0"/>
          <w:color w:val="000000"/>
          <w:spacing w:val="0"/>
          <w:sz w:val="24"/>
          <w:szCs w:val="24"/>
          <w:u w:val="none"/>
        </w:rPr>
        <w:t>Discourse: Studies in the Cultural Politics of Education</w:t>
      </w:r>
      <w:r>
        <w:rPr>
          <w:rFonts w:hint="default" w:ascii="Times New Roman" w:hAnsi="Times New Roman" w:cs="Times New Roman"/>
          <w:i w:val="0"/>
          <w:iCs w:val="0"/>
          <w:caps w:val="0"/>
          <w:color w:val="000000"/>
          <w:spacing w:val="0"/>
          <w:sz w:val="24"/>
          <w:szCs w:val="24"/>
          <w:u w:val="none"/>
        </w:rPr>
        <w:t>, 18(1), pp. 23–35. Available at: https://doi.org/10.1080/0159630970180102.</w:t>
      </w:r>
    </w:p>
    <w:p w14:paraId="31F0644B">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Wang, Q. (2007) ‘Primary EFL in China: teachers’ perceptions and practices with regard to learner-centredness - WRAP: Warwick Research Archive Portal’, </w:t>
      </w:r>
      <w:r>
        <w:rPr>
          <w:rFonts w:hint="default" w:ascii="Times New Roman" w:hAnsi="Times New Roman" w:cs="Times New Roman"/>
          <w:i/>
          <w:iCs/>
          <w:caps w:val="0"/>
          <w:color w:val="000000"/>
          <w:spacing w:val="0"/>
          <w:sz w:val="24"/>
          <w:szCs w:val="24"/>
          <w:u w:val="none"/>
        </w:rPr>
        <w:t>Warwick.ac.uk</w:t>
      </w:r>
      <w:r>
        <w:rPr>
          <w:rFonts w:hint="default" w:ascii="Times New Roman" w:hAnsi="Times New Roman" w:cs="Times New Roman"/>
          <w:i w:val="0"/>
          <w:iCs w:val="0"/>
          <w:caps w:val="0"/>
          <w:color w:val="000000"/>
          <w:spacing w:val="0"/>
          <w:sz w:val="24"/>
          <w:szCs w:val="24"/>
          <w:u w:val="none"/>
        </w:rPr>
        <w:t> [Preprint]. Available at: https://wrap.warwick.ac.uk/id/eprint/2420/1/WRAP_THESIS_Wang_2007.pdf.</w:t>
      </w:r>
    </w:p>
    <w:p w14:paraId="016148F8">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Wang, Q. (2024) </w:t>
      </w:r>
      <w:r>
        <w:rPr>
          <w:rFonts w:hint="default" w:ascii="Times New Roman" w:hAnsi="Times New Roman" w:cs="Times New Roman"/>
          <w:i/>
          <w:iCs/>
          <w:caps w:val="0"/>
          <w:color w:val="000000"/>
          <w:spacing w:val="0"/>
          <w:sz w:val="24"/>
          <w:szCs w:val="24"/>
          <w:u w:val="none"/>
        </w:rPr>
        <w:t>Non-teaching burdens to be reduced</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Www.gov.cn</w:t>
      </w:r>
      <w:r>
        <w:rPr>
          <w:rFonts w:hint="default" w:ascii="Times New Roman" w:hAnsi="Times New Roman" w:cs="Times New Roman"/>
          <w:i w:val="0"/>
          <w:iCs w:val="0"/>
          <w:caps w:val="0"/>
          <w:color w:val="000000"/>
          <w:spacing w:val="0"/>
          <w:sz w:val="24"/>
          <w:szCs w:val="24"/>
          <w:u w:val="none"/>
        </w:rPr>
        <w:t>. China Daily. Available at: https://english.www.gov.cn/news/202404/26/content_WS662b172ec6d0868f4e8e674d.html (Accessed: 25 December 2024).</w:t>
      </w:r>
    </w:p>
    <w:p w14:paraId="777AC9C4">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Wu, N. (2024) </w:t>
      </w:r>
      <w:r>
        <w:rPr>
          <w:rFonts w:hint="default" w:ascii="Times New Roman" w:hAnsi="Times New Roman" w:cs="Times New Roman"/>
          <w:i/>
          <w:iCs/>
          <w:caps w:val="0"/>
          <w:color w:val="000000"/>
          <w:spacing w:val="0"/>
          <w:sz w:val="24"/>
          <w:szCs w:val="24"/>
          <w:u w:val="none"/>
        </w:rPr>
        <w:t>Effectively reduce the burden on teachers and improve the quality and efficiency of education</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Baidu.com</w:t>
      </w:r>
      <w:r>
        <w:rPr>
          <w:rFonts w:hint="default" w:ascii="Times New Roman" w:hAnsi="Times New Roman" w:cs="Times New Roman"/>
          <w:i w:val="0"/>
          <w:iCs w:val="0"/>
          <w:caps w:val="0"/>
          <w:color w:val="000000"/>
          <w:spacing w:val="0"/>
          <w:sz w:val="24"/>
          <w:szCs w:val="24"/>
          <w:u w:val="none"/>
        </w:rPr>
        <w:t>. Available at: https://baijiahao.baidu.com/s?id=1795303665662715781&amp;wfr=spider&amp;for=pc.</w:t>
      </w:r>
    </w:p>
    <w:p w14:paraId="2ACFB5C7">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Xinhua News Agency (2019) </w:t>
      </w:r>
      <w:r>
        <w:rPr>
          <w:rFonts w:hint="default" w:ascii="Times New Roman" w:hAnsi="Times New Roman" w:cs="Times New Roman"/>
          <w:i/>
          <w:iCs/>
          <w:caps w:val="0"/>
          <w:color w:val="000000"/>
          <w:spacing w:val="0"/>
          <w:sz w:val="24"/>
          <w:szCs w:val="24"/>
          <w:u w:val="none"/>
        </w:rPr>
        <w:t>The General Office of the CPC Central Committee and the General Office of the State Council Issued "Several Opinions on Reducing the Burden of Primary and Secondary School Teachers and Further Creating a Good Environment for Education</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www.gov.cn</w:t>
      </w:r>
      <w:r>
        <w:rPr>
          <w:rFonts w:hint="default" w:ascii="Times New Roman" w:hAnsi="Times New Roman" w:cs="Times New Roman"/>
          <w:i w:val="0"/>
          <w:iCs w:val="0"/>
          <w:caps w:val="0"/>
          <w:color w:val="000000"/>
          <w:spacing w:val="0"/>
          <w:sz w:val="24"/>
          <w:szCs w:val="24"/>
          <w:u w:val="none"/>
        </w:rPr>
        <w:t>. Available at: https://www.gov.cn/zhengce/2019-12/15/content_5461432.htm (Accessed: 28 November 2023).</w:t>
      </w:r>
    </w:p>
    <w:p w14:paraId="40A11E66">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Xue, Y. (2022) </w:t>
      </w:r>
      <w:r>
        <w:rPr>
          <w:rFonts w:hint="default" w:ascii="Times New Roman" w:hAnsi="Times New Roman" w:cs="Times New Roman"/>
          <w:i/>
          <w:iCs/>
          <w:caps w:val="0"/>
          <w:color w:val="000000"/>
          <w:spacing w:val="0"/>
          <w:sz w:val="24"/>
          <w:szCs w:val="24"/>
          <w:u w:val="none"/>
        </w:rPr>
        <w:t>Pay attention to these new changes in the new semester, such as ‘upgrading new textbooks’, extending recess between classes, and reducing the burden of teachers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Youth.cn</w:t>
      </w:r>
      <w:r>
        <w:rPr>
          <w:rFonts w:hint="default" w:ascii="Times New Roman" w:hAnsi="Times New Roman" w:cs="Times New Roman"/>
          <w:i w:val="0"/>
          <w:iCs w:val="0"/>
          <w:caps w:val="0"/>
          <w:color w:val="000000"/>
          <w:spacing w:val="0"/>
          <w:sz w:val="24"/>
          <w:szCs w:val="24"/>
          <w:u w:val="none"/>
        </w:rPr>
        <w:t>. Available at: https://m.youth.cn/qwtx/xxl/202409/t20240902_15487952.htm (Accessed: 27 December 2024).</w:t>
      </w:r>
    </w:p>
    <w:p w14:paraId="123D6DB9">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Yao, Z. (2021) </w:t>
      </w:r>
      <w:r>
        <w:rPr>
          <w:rFonts w:hint="default" w:ascii="Times New Roman" w:hAnsi="Times New Roman" w:cs="Times New Roman"/>
          <w:i/>
          <w:iCs/>
          <w:caps w:val="0"/>
          <w:color w:val="000000"/>
          <w:spacing w:val="0"/>
          <w:sz w:val="24"/>
          <w:szCs w:val="24"/>
          <w:u w:val="none"/>
        </w:rPr>
        <w:t>Work hard to solve the ‘paradox’ of teachers’ burden reduction</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Moe.gov.cn</w:t>
      </w:r>
      <w:r>
        <w:rPr>
          <w:rFonts w:hint="default" w:ascii="Times New Roman" w:hAnsi="Times New Roman" w:cs="Times New Roman"/>
          <w:i w:val="0"/>
          <w:iCs w:val="0"/>
          <w:caps w:val="0"/>
          <w:color w:val="000000"/>
          <w:spacing w:val="0"/>
          <w:sz w:val="24"/>
          <w:szCs w:val="24"/>
          <w:u w:val="none"/>
        </w:rPr>
        <w:t>. China Education News. Available at: http://www.moe.gov.cn/jyb_xwfb/moe_2082/zl_2020n/2020_zl45/mtbd/202105/t20210518_532128.html (Accessed: 26 December 2024).</w:t>
      </w:r>
    </w:p>
    <w:p w14:paraId="3B90EB27">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Yin, P. (2024) </w:t>
      </w:r>
      <w:r>
        <w:rPr>
          <w:rFonts w:hint="default" w:ascii="Times New Roman" w:hAnsi="Times New Roman" w:cs="Times New Roman"/>
          <w:i/>
          <w:iCs/>
          <w:caps w:val="0"/>
          <w:color w:val="000000"/>
          <w:spacing w:val="0"/>
          <w:sz w:val="24"/>
          <w:szCs w:val="24"/>
          <w:u w:val="none"/>
        </w:rPr>
        <w:t>These primary and secondary schools in Sichuan take multiple measures to reduce the burden on teachers</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Sohu.com</w:t>
      </w:r>
      <w:r>
        <w:rPr>
          <w:rFonts w:hint="default" w:ascii="Times New Roman" w:hAnsi="Times New Roman" w:cs="Times New Roman"/>
          <w:i w:val="0"/>
          <w:iCs w:val="0"/>
          <w:caps w:val="0"/>
          <w:color w:val="000000"/>
          <w:spacing w:val="0"/>
          <w:sz w:val="24"/>
          <w:szCs w:val="24"/>
          <w:u w:val="none"/>
        </w:rPr>
        <w:t>. Available at: https://www.sohu.com/a/793741573_121124661/ (Accessed: 23 December 2024).</w:t>
      </w:r>
    </w:p>
    <w:p w14:paraId="0A1AA5E7">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Yin, Y. (2024) </w:t>
      </w:r>
      <w:r>
        <w:rPr>
          <w:rFonts w:hint="default" w:ascii="Times New Roman" w:hAnsi="Times New Roman" w:cs="Times New Roman"/>
          <w:i/>
          <w:iCs/>
          <w:caps w:val="0"/>
          <w:color w:val="000000"/>
          <w:spacing w:val="0"/>
          <w:sz w:val="24"/>
          <w:szCs w:val="24"/>
          <w:u w:val="none"/>
        </w:rPr>
        <w:t>Yunnan Province solidly promotes the burden reduction of primary and secondary school teachers, allowing teachers to concentrate on teaching and meditate and educate people</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Moe.gov.cn</w:t>
      </w:r>
      <w:r>
        <w:rPr>
          <w:rFonts w:hint="default" w:ascii="Times New Roman" w:hAnsi="Times New Roman" w:cs="Times New Roman"/>
          <w:i w:val="0"/>
          <w:iCs w:val="0"/>
          <w:caps w:val="0"/>
          <w:color w:val="000000"/>
          <w:spacing w:val="0"/>
          <w:sz w:val="24"/>
          <w:szCs w:val="24"/>
          <w:u w:val="none"/>
        </w:rPr>
        <w:t>. Yunnan Education Department. Available at: http://www.moe.gov.cn/jyb_xwfb/moe_2082/zl_2020n/2020_zl45/gdzc/202410/t20241031_1160102.html (Accessed: 24 December 2024).</w:t>
      </w:r>
    </w:p>
    <w:p w14:paraId="6C23C7AB">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Yuan, R., Zhang, J. and Yu, S. (2018) ‘Understanding teacher collaboration processes from a complexity theory perspective: a case study of a Chinese secondary school’, </w:t>
      </w:r>
      <w:r>
        <w:rPr>
          <w:rFonts w:hint="default" w:ascii="Times New Roman" w:hAnsi="Times New Roman" w:cs="Times New Roman"/>
          <w:i/>
          <w:iCs/>
          <w:caps w:val="0"/>
          <w:color w:val="000000"/>
          <w:spacing w:val="0"/>
          <w:sz w:val="24"/>
          <w:szCs w:val="24"/>
          <w:u w:val="none"/>
        </w:rPr>
        <w:t>Teachers and Teaching</w:t>
      </w:r>
      <w:r>
        <w:rPr>
          <w:rFonts w:hint="default" w:ascii="Times New Roman" w:hAnsi="Times New Roman" w:cs="Times New Roman"/>
          <w:i w:val="0"/>
          <w:iCs w:val="0"/>
          <w:caps w:val="0"/>
          <w:color w:val="000000"/>
          <w:spacing w:val="0"/>
          <w:sz w:val="24"/>
          <w:szCs w:val="24"/>
          <w:u w:val="none"/>
        </w:rPr>
        <w:t>, 24(5), pp. 520–537. Available at: https://doi.org/10.1080/13540602.2018.1447458.</w:t>
      </w:r>
    </w:p>
    <w:p w14:paraId="38414E2D">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Zhang, F. and Liu, Y. (2014) ‘A study of secondary school English teachers’ beliefs in the context of curriculum reform in China’, </w:t>
      </w:r>
      <w:r>
        <w:rPr>
          <w:rFonts w:hint="default" w:ascii="Times New Roman" w:hAnsi="Times New Roman" w:cs="Times New Roman"/>
          <w:i/>
          <w:iCs/>
          <w:caps w:val="0"/>
          <w:color w:val="000000"/>
          <w:spacing w:val="0"/>
          <w:sz w:val="24"/>
          <w:szCs w:val="24"/>
          <w:u w:val="none"/>
        </w:rPr>
        <w:t>Language Teaching Research</w:t>
      </w:r>
      <w:r>
        <w:rPr>
          <w:rFonts w:hint="default" w:ascii="Times New Roman" w:hAnsi="Times New Roman" w:cs="Times New Roman"/>
          <w:i w:val="0"/>
          <w:iCs w:val="0"/>
          <w:caps w:val="0"/>
          <w:color w:val="000000"/>
          <w:spacing w:val="0"/>
          <w:sz w:val="24"/>
          <w:szCs w:val="24"/>
          <w:u w:val="none"/>
        </w:rPr>
        <w:t>, 18(2), pp. 187–204. Available at: https://doi.org/10.1177/1362168813505940.</w:t>
      </w:r>
    </w:p>
    <w:p w14:paraId="4AD4DC82">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Zhao, X. and Liu, H. (2024) </w:t>
      </w:r>
      <w:r>
        <w:rPr>
          <w:rFonts w:hint="default" w:ascii="Times New Roman" w:hAnsi="Times New Roman" w:cs="Times New Roman"/>
          <w:i/>
          <w:iCs/>
          <w:caps w:val="0"/>
          <w:color w:val="000000"/>
          <w:spacing w:val="0"/>
          <w:sz w:val="24"/>
          <w:szCs w:val="24"/>
          <w:u w:val="none"/>
        </w:rPr>
        <w:t>The Baotou Municipal Education Bureau led a team to inspect the creation of high-quality and balanced compulsory education in Ordos and Wuhai </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Sohu.com</w:t>
      </w:r>
      <w:r>
        <w:rPr>
          <w:rFonts w:hint="default" w:ascii="Times New Roman" w:hAnsi="Times New Roman" w:cs="Times New Roman"/>
          <w:i w:val="0"/>
          <w:iCs w:val="0"/>
          <w:caps w:val="0"/>
          <w:color w:val="000000"/>
          <w:spacing w:val="0"/>
          <w:sz w:val="24"/>
          <w:szCs w:val="24"/>
          <w:u w:val="none"/>
        </w:rPr>
        <w:t>. Available at: https://www.sohu.com/a/829019687_121106854/ (Accessed: 23 December 2024).</w:t>
      </w:r>
    </w:p>
    <w:p w14:paraId="6D25AB41">
      <w:pPr>
        <w:pStyle w:val="4"/>
        <w:keepNext w:val="0"/>
        <w:keepLines w:val="0"/>
        <w:widowControl/>
        <w:suppressLineNumbers w:val="0"/>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Zong, Z. (2024) </w:t>
      </w:r>
      <w:r>
        <w:rPr>
          <w:rFonts w:hint="default" w:ascii="Times New Roman" w:hAnsi="Times New Roman" w:cs="Times New Roman"/>
          <w:i/>
          <w:iCs/>
          <w:caps w:val="0"/>
          <w:color w:val="000000"/>
          <w:spacing w:val="0"/>
          <w:sz w:val="24"/>
          <w:szCs w:val="24"/>
          <w:u w:val="none"/>
        </w:rPr>
        <w:t>Promoting Jointly Application, Sharing and Innovation of Digital Education by Huai Jinpeng, Minister of Education of China - Ministry of Education of the People’s Republic of China</w:t>
      </w:r>
      <w:r>
        <w:rPr>
          <w:rFonts w:hint="default" w:ascii="Times New Roman" w:hAnsi="Times New Roman" w:cs="Times New Roman"/>
          <w:i w:val="0"/>
          <w:iCs w:val="0"/>
          <w:caps w:val="0"/>
          <w:color w:val="000000"/>
          <w:spacing w:val="0"/>
          <w:sz w:val="24"/>
          <w:szCs w:val="24"/>
          <w:u w:val="none"/>
        </w:rPr>
        <w:t>, </w:t>
      </w:r>
      <w:r>
        <w:rPr>
          <w:rFonts w:hint="default" w:ascii="Times New Roman" w:hAnsi="Times New Roman" w:cs="Times New Roman"/>
          <w:i/>
          <w:iCs/>
          <w:caps w:val="0"/>
          <w:color w:val="000000"/>
          <w:spacing w:val="0"/>
          <w:sz w:val="24"/>
          <w:szCs w:val="24"/>
          <w:u w:val="none"/>
        </w:rPr>
        <w:t>Moe.gov.cn</w:t>
      </w:r>
      <w:r>
        <w:rPr>
          <w:rFonts w:hint="default" w:ascii="Times New Roman" w:hAnsi="Times New Roman" w:cs="Times New Roman"/>
          <w:i w:val="0"/>
          <w:iCs w:val="0"/>
          <w:caps w:val="0"/>
          <w:color w:val="000000"/>
          <w:spacing w:val="0"/>
          <w:sz w:val="24"/>
          <w:szCs w:val="24"/>
          <w:u w:val="none"/>
        </w:rPr>
        <w:t>. Ministry of Education of China. Available at: http://en.moe.gov.cn/features/2024WorldDigitalEducationConference/KeynoteSpeech/202402/t20240201_1113771.html (Accessed: 25 December 2024).</w:t>
      </w:r>
    </w:p>
    <w:p w14:paraId="2BAE380A">
      <w:pPr>
        <w:pStyle w:val="4"/>
        <w:keepNext w:val="0"/>
        <w:keepLines w:val="0"/>
        <w:widowControl/>
        <w:suppressLineNumbers w:val="0"/>
        <w:spacing w:line="240" w:lineRule="auto"/>
        <w:ind w:left="0" w:firstLine="0"/>
        <w:rPr>
          <w:rFonts w:hint="default" w:ascii="Times New Roman Regular" w:hAnsi="Times New Roman Regular" w:cs="Times New Roman Regular"/>
          <w:i w:val="0"/>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w:panose1 w:val="00000000000000000000"/>
    <w:charset w:val="00"/>
    <w:family w:val="auto"/>
    <w:pitch w:val="default"/>
    <w:sig w:usb0="E00002FF" w:usb1="5000785B" w:usb2="00000000" w:usb3="00000000" w:csb0="2000019F" w:csb1="4F010000"/>
  </w:font>
  <w:font w:name="Times New Roman Bold">
    <w:panose1 w:val="02020603050405020304"/>
    <w:charset w:val="00"/>
    <w:family w:val="auto"/>
    <w:pitch w:val="default"/>
    <w:sig w:usb0="E0002AEF" w:usb1="C0007841" w:usb2="00000009" w:usb3="00000000" w:csb0="400001FF" w:csb1="FFFF0000"/>
  </w:font>
  <w:font w:name="Times New Roman Regular">
    <w:panose1 w:val="02020603050405020304"/>
    <w:charset w:val="00"/>
    <w:family w:val="auto"/>
    <w:pitch w:val="default"/>
    <w:sig w:usb0="E0002AEF" w:usb1="C0007841" w:usb2="00000009" w:usb3="00000000" w:csb0="400001FF" w:csb1="FFFF0000"/>
  </w:font>
  <w:font w:name="sans-serif">
    <w:altName w:val="苹方-简"/>
    <w:panose1 w:val="00000000000000000000"/>
    <w:charset w:val="00"/>
    <w:family w:val="auto"/>
    <w:pitch w:val="default"/>
    <w:sig w:usb0="00000000" w:usb1="00000000" w:usb2="00000000" w:usb3="00000000" w:csb0="00000000" w:csb1="00000000"/>
  </w:font>
  <w:font w:name="Times New Roman Italic">
    <w:panose1 w:val="02020603050405020304"/>
    <w:charset w:val="00"/>
    <w:family w:val="auto"/>
    <w:pitch w:val="default"/>
    <w:sig w:usb0="E0002AEF" w:usb1="C0007841" w:usb2="00000009" w:usb3="00000000" w:csb0="400001FF" w:csb1="FFFF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苹方-简">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3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I5MDgzMzg4NjE0NzU2ODI0YzdjZjc2YThmYmIzMGEifQ=="/>
  </w:docVars>
  <w:rsids>
    <w:rsidRoot w:val="7EE6E6DF"/>
    <w:rsid w:val="07FF059B"/>
    <w:rsid w:val="0B53F2AC"/>
    <w:rsid w:val="0F6D59E2"/>
    <w:rsid w:val="0FBEC9B3"/>
    <w:rsid w:val="0FDF093B"/>
    <w:rsid w:val="0FFFDFA2"/>
    <w:rsid w:val="13BB3CA7"/>
    <w:rsid w:val="17EFA0F8"/>
    <w:rsid w:val="19FC6CAA"/>
    <w:rsid w:val="19FF7134"/>
    <w:rsid w:val="1BBA0BA7"/>
    <w:rsid w:val="1DF7B82B"/>
    <w:rsid w:val="1E7FF7B3"/>
    <w:rsid w:val="1EBE4CDC"/>
    <w:rsid w:val="1EFD8291"/>
    <w:rsid w:val="1F7EA049"/>
    <w:rsid w:val="1F952894"/>
    <w:rsid w:val="1F9E3D20"/>
    <w:rsid w:val="1FB6E46E"/>
    <w:rsid w:val="1FDDFAE6"/>
    <w:rsid w:val="1FFB30F1"/>
    <w:rsid w:val="1FFFE4EF"/>
    <w:rsid w:val="23C58D94"/>
    <w:rsid w:val="27DFE8E5"/>
    <w:rsid w:val="27EF1029"/>
    <w:rsid w:val="27F5A65D"/>
    <w:rsid w:val="27FE1A5E"/>
    <w:rsid w:val="2B6763E8"/>
    <w:rsid w:val="2BE4398C"/>
    <w:rsid w:val="2BE66200"/>
    <w:rsid w:val="2BFABC53"/>
    <w:rsid w:val="2CF74445"/>
    <w:rsid w:val="2D7DB9B5"/>
    <w:rsid w:val="2D9E7EBB"/>
    <w:rsid w:val="2DFD9004"/>
    <w:rsid w:val="2DFF0A5C"/>
    <w:rsid w:val="2DFFF358"/>
    <w:rsid w:val="2EDB72F4"/>
    <w:rsid w:val="2EFF76F6"/>
    <w:rsid w:val="2FF9CA34"/>
    <w:rsid w:val="2FFB5671"/>
    <w:rsid w:val="2FFB8FCA"/>
    <w:rsid w:val="2FFE3365"/>
    <w:rsid w:val="305D925D"/>
    <w:rsid w:val="33CF94F4"/>
    <w:rsid w:val="33F3669A"/>
    <w:rsid w:val="33FFDFFC"/>
    <w:rsid w:val="35770FFA"/>
    <w:rsid w:val="35BF3378"/>
    <w:rsid w:val="35EF8CC2"/>
    <w:rsid w:val="36DF038D"/>
    <w:rsid w:val="376961CA"/>
    <w:rsid w:val="379DD178"/>
    <w:rsid w:val="379EE8BA"/>
    <w:rsid w:val="37AF005A"/>
    <w:rsid w:val="37F30249"/>
    <w:rsid w:val="37F412A5"/>
    <w:rsid w:val="37F7BB8C"/>
    <w:rsid w:val="37FC4523"/>
    <w:rsid w:val="387F01E4"/>
    <w:rsid w:val="38BFF664"/>
    <w:rsid w:val="393E8DDF"/>
    <w:rsid w:val="395FD2BC"/>
    <w:rsid w:val="397F3FEA"/>
    <w:rsid w:val="39F77D83"/>
    <w:rsid w:val="3BB75C7D"/>
    <w:rsid w:val="3BBECD1D"/>
    <w:rsid w:val="3BBFC724"/>
    <w:rsid w:val="3BF85554"/>
    <w:rsid w:val="3BFD178D"/>
    <w:rsid w:val="3BFF271E"/>
    <w:rsid w:val="3CD23949"/>
    <w:rsid w:val="3D5FF272"/>
    <w:rsid w:val="3D77434C"/>
    <w:rsid w:val="3D7F5A25"/>
    <w:rsid w:val="3D8F59F6"/>
    <w:rsid w:val="3DAEBB79"/>
    <w:rsid w:val="3DF6B843"/>
    <w:rsid w:val="3DFC5636"/>
    <w:rsid w:val="3DFF0F66"/>
    <w:rsid w:val="3E7F59D6"/>
    <w:rsid w:val="3EAD9454"/>
    <w:rsid w:val="3EBDDE76"/>
    <w:rsid w:val="3EBF3671"/>
    <w:rsid w:val="3EDE8BB5"/>
    <w:rsid w:val="3F3F9B5A"/>
    <w:rsid w:val="3F4E03BC"/>
    <w:rsid w:val="3F749861"/>
    <w:rsid w:val="3F7738AD"/>
    <w:rsid w:val="3F7B257C"/>
    <w:rsid w:val="3F7B3DB1"/>
    <w:rsid w:val="3F7DCAB9"/>
    <w:rsid w:val="3F7E4B6A"/>
    <w:rsid w:val="3F7FC486"/>
    <w:rsid w:val="3FB51C17"/>
    <w:rsid w:val="3FCFE43F"/>
    <w:rsid w:val="3FE63BC1"/>
    <w:rsid w:val="3FEFD73E"/>
    <w:rsid w:val="3FFB782A"/>
    <w:rsid w:val="3FFD0507"/>
    <w:rsid w:val="3FFF3410"/>
    <w:rsid w:val="3FFF390F"/>
    <w:rsid w:val="3FFFAB2D"/>
    <w:rsid w:val="46A70D3D"/>
    <w:rsid w:val="47F62111"/>
    <w:rsid w:val="47FB088F"/>
    <w:rsid w:val="487FDE67"/>
    <w:rsid w:val="4BEAD01C"/>
    <w:rsid w:val="4BF445D7"/>
    <w:rsid w:val="4BF794BA"/>
    <w:rsid w:val="4BFF5F69"/>
    <w:rsid w:val="4D1E1B16"/>
    <w:rsid w:val="4D5F3F27"/>
    <w:rsid w:val="4DD1F38B"/>
    <w:rsid w:val="4DFEE02B"/>
    <w:rsid w:val="4FBBE6B0"/>
    <w:rsid w:val="4FCF71D7"/>
    <w:rsid w:val="4FF73509"/>
    <w:rsid w:val="4FFF8D88"/>
    <w:rsid w:val="51F760D1"/>
    <w:rsid w:val="51F92A45"/>
    <w:rsid w:val="53FE08FD"/>
    <w:rsid w:val="55EF1ED0"/>
    <w:rsid w:val="56ADC405"/>
    <w:rsid w:val="573BE24C"/>
    <w:rsid w:val="57BFBF09"/>
    <w:rsid w:val="57EB29D3"/>
    <w:rsid w:val="57FA93B9"/>
    <w:rsid w:val="57FF65CB"/>
    <w:rsid w:val="57FF8C4E"/>
    <w:rsid w:val="59B790A5"/>
    <w:rsid w:val="5A3F3AC1"/>
    <w:rsid w:val="5B1B787C"/>
    <w:rsid w:val="5BB30C77"/>
    <w:rsid w:val="5BBD7173"/>
    <w:rsid w:val="5BD41BAA"/>
    <w:rsid w:val="5CD310A3"/>
    <w:rsid w:val="5CFD826F"/>
    <w:rsid w:val="5DEF93F7"/>
    <w:rsid w:val="5DFBAB38"/>
    <w:rsid w:val="5DFC6DFA"/>
    <w:rsid w:val="5DFFCB4C"/>
    <w:rsid w:val="5E6E06C4"/>
    <w:rsid w:val="5EAB268E"/>
    <w:rsid w:val="5EC7948A"/>
    <w:rsid w:val="5EF7F9FD"/>
    <w:rsid w:val="5F121B58"/>
    <w:rsid w:val="5F36B35B"/>
    <w:rsid w:val="5F3B6C17"/>
    <w:rsid w:val="5F78D07B"/>
    <w:rsid w:val="5F7D6F2A"/>
    <w:rsid w:val="5F9FC310"/>
    <w:rsid w:val="5FBB2A2E"/>
    <w:rsid w:val="5FBF370D"/>
    <w:rsid w:val="5FBFA91F"/>
    <w:rsid w:val="5FD96100"/>
    <w:rsid w:val="5FDE0F3B"/>
    <w:rsid w:val="5FDF0522"/>
    <w:rsid w:val="5FDF9FCD"/>
    <w:rsid w:val="5FEFEF76"/>
    <w:rsid w:val="5FF532D9"/>
    <w:rsid w:val="5FFB16FD"/>
    <w:rsid w:val="5FFE6A0C"/>
    <w:rsid w:val="5FFFA87A"/>
    <w:rsid w:val="5FFFB703"/>
    <w:rsid w:val="63AC95AB"/>
    <w:rsid w:val="63FFAADC"/>
    <w:rsid w:val="652BF0E9"/>
    <w:rsid w:val="655F03CB"/>
    <w:rsid w:val="65BBB962"/>
    <w:rsid w:val="66314934"/>
    <w:rsid w:val="663FBEB0"/>
    <w:rsid w:val="668685E8"/>
    <w:rsid w:val="66FBA617"/>
    <w:rsid w:val="677E9CC7"/>
    <w:rsid w:val="677F8B4F"/>
    <w:rsid w:val="67BDE6B4"/>
    <w:rsid w:val="67E6703A"/>
    <w:rsid w:val="67E6D42B"/>
    <w:rsid w:val="67F3F6A6"/>
    <w:rsid w:val="67FB182C"/>
    <w:rsid w:val="67FD1CB7"/>
    <w:rsid w:val="67FF924E"/>
    <w:rsid w:val="68FEE1A5"/>
    <w:rsid w:val="69FBBD08"/>
    <w:rsid w:val="69FEE6A3"/>
    <w:rsid w:val="6AFF3B9B"/>
    <w:rsid w:val="6B0BD876"/>
    <w:rsid w:val="6B5F3DDC"/>
    <w:rsid w:val="6B7EF654"/>
    <w:rsid w:val="6BAB3E03"/>
    <w:rsid w:val="6BDE3CB3"/>
    <w:rsid w:val="6BDE6922"/>
    <w:rsid w:val="6BEF5628"/>
    <w:rsid w:val="6BEFBE01"/>
    <w:rsid w:val="6BFB6312"/>
    <w:rsid w:val="6CBF3851"/>
    <w:rsid w:val="6D5DB48B"/>
    <w:rsid w:val="6D73EA54"/>
    <w:rsid w:val="6DB75B36"/>
    <w:rsid w:val="6DB7928D"/>
    <w:rsid w:val="6DED6383"/>
    <w:rsid w:val="6DFE8F62"/>
    <w:rsid w:val="6E2D04B9"/>
    <w:rsid w:val="6E3D788B"/>
    <w:rsid w:val="6E7422D5"/>
    <w:rsid w:val="6EC3223E"/>
    <w:rsid w:val="6ECFE3E6"/>
    <w:rsid w:val="6EEAD8F3"/>
    <w:rsid w:val="6EFD32F7"/>
    <w:rsid w:val="6EFFCB51"/>
    <w:rsid w:val="6F2B3F17"/>
    <w:rsid w:val="6F7D6A88"/>
    <w:rsid w:val="6F7FDD5A"/>
    <w:rsid w:val="6F9EBE66"/>
    <w:rsid w:val="6F9F5F09"/>
    <w:rsid w:val="6FAF5BCD"/>
    <w:rsid w:val="6FB785F7"/>
    <w:rsid w:val="6FC79D78"/>
    <w:rsid w:val="6FC7F2AD"/>
    <w:rsid w:val="6FD72FDB"/>
    <w:rsid w:val="6FD993EF"/>
    <w:rsid w:val="6FDD9EE3"/>
    <w:rsid w:val="6FDFD14E"/>
    <w:rsid w:val="6FF1208D"/>
    <w:rsid w:val="6FF56BE4"/>
    <w:rsid w:val="6FFA4180"/>
    <w:rsid w:val="6FFC9A1F"/>
    <w:rsid w:val="6FFF5BA3"/>
    <w:rsid w:val="71FE5836"/>
    <w:rsid w:val="72BBAA10"/>
    <w:rsid w:val="733AD7C6"/>
    <w:rsid w:val="735F414E"/>
    <w:rsid w:val="737BBE1D"/>
    <w:rsid w:val="739F097A"/>
    <w:rsid w:val="73F43A2C"/>
    <w:rsid w:val="73FA6BB9"/>
    <w:rsid w:val="73FC93FF"/>
    <w:rsid w:val="74FD1380"/>
    <w:rsid w:val="756693C1"/>
    <w:rsid w:val="7573F70F"/>
    <w:rsid w:val="757F0613"/>
    <w:rsid w:val="75C3F506"/>
    <w:rsid w:val="75CF9DD5"/>
    <w:rsid w:val="75ED50FA"/>
    <w:rsid w:val="76377042"/>
    <w:rsid w:val="76FADE56"/>
    <w:rsid w:val="76FF2E4F"/>
    <w:rsid w:val="773C7DD1"/>
    <w:rsid w:val="776D891B"/>
    <w:rsid w:val="777D8887"/>
    <w:rsid w:val="777F1F9C"/>
    <w:rsid w:val="779C5B7D"/>
    <w:rsid w:val="77AA745E"/>
    <w:rsid w:val="77B78781"/>
    <w:rsid w:val="77B9C608"/>
    <w:rsid w:val="77BF577A"/>
    <w:rsid w:val="77BF6B19"/>
    <w:rsid w:val="77BFC166"/>
    <w:rsid w:val="77D79262"/>
    <w:rsid w:val="77DF4D03"/>
    <w:rsid w:val="77DFD79B"/>
    <w:rsid w:val="77E0410A"/>
    <w:rsid w:val="77F22919"/>
    <w:rsid w:val="77F780A1"/>
    <w:rsid w:val="77F78E39"/>
    <w:rsid w:val="77F9541D"/>
    <w:rsid w:val="77FD2D31"/>
    <w:rsid w:val="77FFFDBE"/>
    <w:rsid w:val="787D1882"/>
    <w:rsid w:val="78D77304"/>
    <w:rsid w:val="792FBCC1"/>
    <w:rsid w:val="796F7B17"/>
    <w:rsid w:val="79B77986"/>
    <w:rsid w:val="79BEEBF1"/>
    <w:rsid w:val="79F33409"/>
    <w:rsid w:val="79FA0920"/>
    <w:rsid w:val="79FDB1CA"/>
    <w:rsid w:val="79FFD76D"/>
    <w:rsid w:val="79FFDBCD"/>
    <w:rsid w:val="7ABA3042"/>
    <w:rsid w:val="7ABE1C56"/>
    <w:rsid w:val="7AD6C327"/>
    <w:rsid w:val="7AEF1B76"/>
    <w:rsid w:val="7AF7A849"/>
    <w:rsid w:val="7B5EEC4B"/>
    <w:rsid w:val="7B77281B"/>
    <w:rsid w:val="7B7D11DE"/>
    <w:rsid w:val="7B852AF0"/>
    <w:rsid w:val="7B9D2AE2"/>
    <w:rsid w:val="7BAF0DD6"/>
    <w:rsid w:val="7BBD3CEF"/>
    <w:rsid w:val="7BBF7956"/>
    <w:rsid w:val="7BCF5D07"/>
    <w:rsid w:val="7BED3A48"/>
    <w:rsid w:val="7BEF333A"/>
    <w:rsid w:val="7BFBDC6C"/>
    <w:rsid w:val="7BFE6B20"/>
    <w:rsid w:val="7BFF5DB2"/>
    <w:rsid w:val="7BFFC29F"/>
    <w:rsid w:val="7BFFF38F"/>
    <w:rsid w:val="7C19B0E8"/>
    <w:rsid w:val="7C1FD1CA"/>
    <w:rsid w:val="7C3FE12D"/>
    <w:rsid w:val="7C5D9E71"/>
    <w:rsid w:val="7CB9D076"/>
    <w:rsid w:val="7D6C63E0"/>
    <w:rsid w:val="7D769676"/>
    <w:rsid w:val="7D8F326B"/>
    <w:rsid w:val="7D9989FC"/>
    <w:rsid w:val="7DA70943"/>
    <w:rsid w:val="7DAFB654"/>
    <w:rsid w:val="7DB01B3C"/>
    <w:rsid w:val="7DB36B23"/>
    <w:rsid w:val="7DB98218"/>
    <w:rsid w:val="7DBC0BAB"/>
    <w:rsid w:val="7DBFA2C6"/>
    <w:rsid w:val="7DC38E25"/>
    <w:rsid w:val="7DCF21EC"/>
    <w:rsid w:val="7DD75143"/>
    <w:rsid w:val="7DD933D1"/>
    <w:rsid w:val="7DDBE076"/>
    <w:rsid w:val="7DDF5883"/>
    <w:rsid w:val="7DEF3ECE"/>
    <w:rsid w:val="7DF4925D"/>
    <w:rsid w:val="7DF76D24"/>
    <w:rsid w:val="7DFF21F9"/>
    <w:rsid w:val="7DFF5785"/>
    <w:rsid w:val="7DFFD4ED"/>
    <w:rsid w:val="7E2B90C4"/>
    <w:rsid w:val="7E3FADD8"/>
    <w:rsid w:val="7E7BEF65"/>
    <w:rsid w:val="7E7E7C02"/>
    <w:rsid w:val="7EDF3840"/>
    <w:rsid w:val="7EDFB49A"/>
    <w:rsid w:val="7EE6E6DF"/>
    <w:rsid w:val="7EED7CA0"/>
    <w:rsid w:val="7EEED175"/>
    <w:rsid w:val="7EEF190F"/>
    <w:rsid w:val="7EF6316D"/>
    <w:rsid w:val="7EF6F6F0"/>
    <w:rsid w:val="7EF720EE"/>
    <w:rsid w:val="7EF74A9B"/>
    <w:rsid w:val="7EFD7BF8"/>
    <w:rsid w:val="7EFEA6BA"/>
    <w:rsid w:val="7EFF43BD"/>
    <w:rsid w:val="7F1D9CC8"/>
    <w:rsid w:val="7F2EC191"/>
    <w:rsid w:val="7F2F872E"/>
    <w:rsid w:val="7F3D5CB0"/>
    <w:rsid w:val="7F3F298A"/>
    <w:rsid w:val="7F6E1F36"/>
    <w:rsid w:val="7F7B5270"/>
    <w:rsid w:val="7F7C326B"/>
    <w:rsid w:val="7F7DAEA7"/>
    <w:rsid w:val="7F7F7889"/>
    <w:rsid w:val="7F7F96A6"/>
    <w:rsid w:val="7F976BB8"/>
    <w:rsid w:val="7FAB8993"/>
    <w:rsid w:val="7FAE9614"/>
    <w:rsid w:val="7FB796FF"/>
    <w:rsid w:val="7FB7D1BE"/>
    <w:rsid w:val="7FB968F4"/>
    <w:rsid w:val="7FBEB7CA"/>
    <w:rsid w:val="7FBED955"/>
    <w:rsid w:val="7FBF30DA"/>
    <w:rsid w:val="7FCBB4A2"/>
    <w:rsid w:val="7FCF2B2A"/>
    <w:rsid w:val="7FD57A19"/>
    <w:rsid w:val="7FDCC318"/>
    <w:rsid w:val="7FDF2AC1"/>
    <w:rsid w:val="7FDF68A6"/>
    <w:rsid w:val="7FDF70C2"/>
    <w:rsid w:val="7FEDB3DC"/>
    <w:rsid w:val="7FEE6114"/>
    <w:rsid w:val="7FEF37E6"/>
    <w:rsid w:val="7FEF3B70"/>
    <w:rsid w:val="7FF1BB43"/>
    <w:rsid w:val="7FF240CD"/>
    <w:rsid w:val="7FF5FC61"/>
    <w:rsid w:val="7FF6183D"/>
    <w:rsid w:val="7FF70367"/>
    <w:rsid w:val="7FF733C6"/>
    <w:rsid w:val="7FF85E61"/>
    <w:rsid w:val="7FFA2F93"/>
    <w:rsid w:val="7FFB8C64"/>
    <w:rsid w:val="7FFBD5F9"/>
    <w:rsid w:val="7FFD825B"/>
    <w:rsid w:val="7FFF2306"/>
    <w:rsid w:val="7FFF73A5"/>
    <w:rsid w:val="7FFF8BE3"/>
    <w:rsid w:val="7FFFA66E"/>
    <w:rsid w:val="7FFFB3C7"/>
    <w:rsid w:val="83EEF679"/>
    <w:rsid w:val="85BFFB51"/>
    <w:rsid w:val="865FDDF7"/>
    <w:rsid w:val="86BC129F"/>
    <w:rsid w:val="89DEE4CA"/>
    <w:rsid w:val="8BFBF109"/>
    <w:rsid w:val="8D7CE0DC"/>
    <w:rsid w:val="8FEF4C1F"/>
    <w:rsid w:val="93FD9670"/>
    <w:rsid w:val="94DBB850"/>
    <w:rsid w:val="9766FA8A"/>
    <w:rsid w:val="97EFEE99"/>
    <w:rsid w:val="97FDE3C1"/>
    <w:rsid w:val="98BEC7ED"/>
    <w:rsid w:val="993D10CB"/>
    <w:rsid w:val="9AB3A148"/>
    <w:rsid w:val="9BFE6516"/>
    <w:rsid w:val="9DBF7DF2"/>
    <w:rsid w:val="9E7DC703"/>
    <w:rsid w:val="9EBF48C9"/>
    <w:rsid w:val="9EFCC9B9"/>
    <w:rsid w:val="9F94941B"/>
    <w:rsid w:val="9FBE122E"/>
    <w:rsid w:val="9FC70742"/>
    <w:rsid w:val="9FDB3F8A"/>
    <w:rsid w:val="9FDF4B8B"/>
    <w:rsid w:val="9FEFFD73"/>
    <w:rsid w:val="A54D226B"/>
    <w:rsid w:val="A5FCED04"/>
    <w:rsid w:val="A6EF5C19"/>
    <w:rsid w:val="A7DA17B9"/>
    <w:rsid w:val="A7F22332"/>
    <w:rsid w:val="AA7FECBA"/>
    <w:rsid w:val="ACEB5325"/>
    <w:rsid w:val="ACFF9263"/>
    <w:rsid w:val="AEF2C164"/>
    <w:rsid w:val="AF5DA2CA"/>
    <w:rsid w:val="AFB99041"/>
    <w:rsid w:val="AFBF10E3"/>
    <w:rsid w:val="AFDEBE68"/>
    <w:rsid w:val="AFFDDAD0"/>
    <w:rsid w:val="AFFF3445"/>
    <w:rsid w:val="AFFF5EDB"/>
    <w:rsid w:val="B35F3967"/>
    <w:rsid w:val="B4BF5EB8"/>
    <w:rsid w:val="B6EEFD31"/>
    <w:rsid w:val="B766893B"/>
    <w:rsid w:val="B7DBA3B4"/>
    <w:rsid w:val="B7FF154A"/>
    <w:rsid w:val="B7FF31C9"/>
    <w:rsid w:val="B9BF99F1"/>
    <w:rsid w:val="B9DE248C"/>
    <w:rsid w:val="BA7FDF5E"/>
    <w:rsid w:val="BA8BCC64"/>
    <w:rsid w:val="BAC9A611"/>
    <w:rsid w:val="BBD7F8A3"/>
    <w:rsid w:val="BBE564A9"/>
    <w:rsid w:val="BBE62D89"/>
    <w:rsid w:val="BBF9BE45"/>
    <w:rsid w:val="BC993E3F"/>
    <w:rsid w:val="BCBF6467"/>
    <w:rsid w:val="BD3199D2"/>
    <w:rsid w:val="BDDF18E5"/>
    <w:rsid w:val="BDFB3009"/>
    <w:rsid w:val="BE7E1653"/>
    <w:rsid w:val="BE7EC170"/>
    <w:rsid w:val="BEEF3116"/>
    <w:rsid w:val="BEF36A73"/>
    <w:rsid w:val="BEF7B728"/>
    <w:rsid w:val="BEFD0700"/>
    <w:rsid w:val="BF666E9F"/>
    <w:rsid w:val="BF760E86"/>
    <w:rsid w:val="BF786111"/>
    <w:rsid w:val="BFBB609C"/>
    <w:rsid w:val="BFDF6BBA"/>
    <w:rsid w:val="BFE7DA30"/>
    <w:rsid w:val="BFEFFE55"/>
    <w:rsid w:val="BFF65040"/>
    <w:rsid w:val="BFF77553"/>
    <w:rsid w:val="BFF8AB1B"/>
    <w:rsid w:val="BFF99BC1"/>
    <w:rsid w:val="BFF9AE90"/>
    <w:rsid w:val="BFFDED7D"/>
    <w:rsid w:val="BFFE5D98"/>
    <w:rsid w:val="C2DD92B0"/>
    <w:rsid w:val="C5CB53E4"/>
    <w:rsid w:val="C5FB917C"/>
    <w:rsid w:val="C75DB130"/>
    <w:rsid w:val="C7BC9F3E"/>
    <w:rsid w:val="C7F10C2D"/>
    <w:rsid w:val="CADE1908"/>
    <w:rsid w:val="CB796110"/>
    <w:rsid w:val="CDC76976"/>
    <w:rsid w:val="CDEC0C1F"/>
    <w:rsid w:val="CEFE9484"/>
    <w:rsid w:val="CEFEC259"/>
    <w:rsid w:val="CF5F2D09"/>
    <w:rsid w:val="CFBF526A"/>
    <w:rsid w:val="CFCD6D8F"/>
    <w:rsid w:val="CFD7B719"/>
    <w:rsid w:val="CFF38EEE"/>
    <w:rsid w:val="CFFB5459"/>
    <w:rsid w:val="CFFDF605"/>
    <w:rsid w:val="CFFE2CCF"/>
    <w:rsid w:val="D0E976A3"/>
    <w:rsid w:val="D3BD3BE7"/>
    <w:rsid w:val="D3FE1BD3"/>
    <w:rsid w:val="D4FFC0B4"/>
    <w:rsid w:val="D6B75AD3"/>
    <w:rsid w:val="D767E1CB"/>
    <w:rsid w:val="D76EA768"/>
    <w:rsid w:val="D77C96D2"/>
    <w:rsid w:val="D7E6F2F5"/>
    <w:rsid w:val="D7FBDEF5"/>
    <w:rsid w:val="D7FDACAA"/>
    <w:rsid w:val="D8F9A8AC"/>
    <w:rsid w:val="DB6F0557"/>
    <w:rsid w:val="DB7FB017"/>
    <w:rsid w:val="DBCB9F4A"/>
    <w:rsid w:val="DBDBD63A"/>
    <w:rsid w:val="DBEEA415"/>
    <w:rsid w:val="DBFD3119"/>
    <w:rsid w:val="DBFE1187"/>
    <w:rsid w:val="DCFFEEC5"/>
    <w:rsid w:val="DDBB5DA4"/>
    <w:rsid w:val="DDFF4813"/>
    <w:rsid w:val="DE3F46BB"/>
    <w:rsid w:val="DEB7055E"/>
    <w:rsid w:val="DF7B46CB"/>
    <w:rsid w:val="DF7F0273"/>
    <w:rsid w:val="DF7F6F91"/>
    <w:rsid w:val="DF7FC510"/>
    <w:rsid w:val="DF7FD127"/>
    <w:rsid w:val="DFA55903"/>
    <w:rsid w:val="DFAD51F1"/>
    <w:rsid w:val="DFB619D0"/>
    <w:rsid w:val="DFBF0835"/>
    <w:rsid w:val="DFBF537B"/>
    <w:rsid w:val="DFCFDD50"/>
    <w:rsid w:val="DFD7A6F4"/>
    <w:rsid w:val="DFDFE2DF"/>
    <w:rsid w:val="DFEF35AC"/>
    <w:rsid w:val="DFF726FD"/>
    <w:rsid w:val="DFF77E9D"/>
    <w:rsid w:val="DFFDCE4B"/>
    <w:rsid w:val="DFFE3A13"/>
    <w:rsid w:val="DFFFCB6D"/>
    <w:rsid w:val="E32A0C7D"/>
    <w:rsid w:val="E37DD555"/>
    <w:rsid w:val="E3F8A37B"/>
    <w:rsid w:val="E67720F5"/>
    <w:rsid w:val="E6ADD1F7"/>
    <w:rsid w:val="E75F8FEF"/>
    <w:rsid w:val="E76A8483"/>
    <w:rsid w:val="E77F5EC9"/>
    <w:rsid w:val="E79F26BA"/>
    <w:rsid w:val="E7CCA7F1"/>
    <w:rsid w:val="E7EB2966"/>
    <w:rsid w:val="E7EDAB2B"/>
    <w:rsid w:val="E7FF6DE3"/>
    <w:rsid w:val="E87F1B90"/>
    <w:rsid w:val="E8C18C63"/>
    <w:rsid w:val="E9FFD444"/>
    <w:rsid w:val="EAFFFB2B"/>
    <w:rsid w:val="EB9FFA8F"/>
    <w:rsid w:val="EBFBDF6B"/>
    <w:rsid w:val="EBFFDC05"/>
    <w:rsid w:val="ECB7CDFA"/>
    <w:rsid w:val="ED3BBDCB"/>
    <w:rsid w:val="ED5B24EF"/>
    <w:rsid w:val="ED7B0509"/>
    <w:rsid w:val="EDDE019C"/>
    <w:rsid w:val="EE8F5028"/>
    <w:rsid w:val="EEBF7055"/>
    <w:rsid w:val="EEBFFFD8"/>
    <w:rsid w:val="EEC99538"/>
    <w:rsid w:val="EEFD4D7A"/>
    <w:rsid w:val="EEFF21A0"/>
    <w:rsid w:val="EF4F75BD"/>
    <w:rsid w:val="EF6F608F"/>
    <w:rsid w:val="EF752D98"/>
    <w:rsid w:val="EF7F44CF"/>
    <w:rsid w:val="EF7F6ED9"/>
    <w:rsid w:val="EF99AB3E"/>
    <w:rsid w:val="EFBBC8CF"/>
    <w:rsid w:val="EFBBCA0A"/>
    <w:rsid w:val="EFBCE159"/>
    <w:rsid w:val="EFDF23A8"/>
    <w:rsid w:val="EFE2D1C5"/>
    <w:rsid w:val="EFF56410"/>
    <w:rsid w:val="EFFB5CBE"/>
    <w:rsid w:val="EFFF3214"/>
    <w:rsid w:val="EFFF3717"/>
    <w:rsid w:val="EFFF78B8"/>
    <w:rsid w:val="F0373830"/>
    <w:rsid w:val="F179879F"/>
    <w:rsid w:val="F17AAF9A"/>
    <w:rsid w:val="F1DA0437"/>
    <w:rsid w:val="F1FC0E60"/>
    <w:rsid w:val="F23DAFD3"/>
    <w:rsid w:val="F35E933C"/>
    <w:rsid w:val="F3792210"/>
    <w:rsid w:val="F477F8B6"/>
    <w:rsid w:val="F49892D7"/>
    <w:rsid w:val="F56634CA"/>
    <w:rsid w:val="F5D1E331"/>
    <w:rsid w:val="F5FD5B2D"/>
    <w:rsid w:val="F62BB81E"/>
    <w:rsid w:val="F673DC2C"/>
    <w:rsid w:val="F6ADA7AE"/>
    <w:rsid w:val="F6EFDB60"/>
    <w:rsid w:val="F6FD5C64"/>
    <w:rsid w:val="F7503CC6"/>
    <w:rsid w:val="F7771881"/>
    <w:rsid w:val="F77D507E"/>
    <w:rsid w:val="F77F8788"/>
    <w:rsid w:val="F793FBB4"/>
    <w:rsid w:val="F79772D3"/>
    <w:rsid w:val="F79A2583"/>
    <w:rsid w:val="F7BDF9EF"/>
    <w:rsid w:val="F7EB12A2"/>
    <w:rsid w:val="F7EFEECF"/>
    <w:rsid w:val="F7F34D87"/>
    <w:rsid w:val="F7FAEEE4"/>
    <w:rsid w:val="F7FB36F0"/>
    <w:rsid w:val="F7FD883B"/>
    <w:rsid w:val="F7FF1E24"/>
    <w:rsid w:val="F7FF24CB"/>
    <w:rsid w:val="F7FF521C"/>
    <w:rsid w:val="F7FFC8C1"/>
    <w:rsid w:val="F7FFECFD"/>
    <w:rsid w:val="F83D7552"/>
    <w:rsid w:val="F8FF097C"/>
    <w:rsid w:val="F93FC2C7"/>
    <w:rsid w:val="F9FDBAE7"/>
    <w:rsid w:val="FAEB8274"/>
    <w:rsid w:val="FAFFFD83"/>
    <w:rsid w:val="FB4F3725"/>
    <w:rsid w:val="FB6F153B"/>
    <w:rsid w:val="FB799443"/>
    <w:rsid w:val="FB7CC6F0"/>
    <w:rsid w:val="FB7F8788"/>
    <w:rsid w:val="FBA3C682"/>
    <w:rsid w:val="FBAF38E3"/>
    <w:rsid w:val="FBD1ABA0"/>
    <w:rsid w:val="FBF79845"/>
    <w:rsid w:val="FBFEB2AE"/>
    <w:rsid w:val="FBFF5451"/>
    <w:rsid w:val="FBFF70CE"/>
    <w:rsid w:val="FBFFB7B3"/>
    <w:rsid w:val="FC07A741"/>
    <w:rsid w:val="FC183D80"/>
    <w:rsid w:val="FC35E0FB"/>
    <w:rsid w:val="FC750FE2"/>
    <w:rsid w:val="FCBFB6CD"/>
    <w:rsid w:val="FCFCC54A"/>
    <w:rsid w:val="FCFCCE15"/>
    <w:rsid w:val="FD279A86"/>
    <w:rsid w:val="FD3677B7"/>
    <w:rsid w:val="FD3FDF00"/>
    <w:rsid w:val="FD4F507F"/>
    <w:rsid w:val="FD5FF97A"/>
    <w:rsid w:val="FD77AD41"/>
    <w:rsid w:val="FD7E7B6A"/>
    <w:rsid w:val="FD7F2A18"/>
    <w:rsid w:val="FD7F37E1"/>
    <w:rsid w:val="FDA1217A"/>
    <w:rsid w:val="FDAD833B"/>
    <w:rsid w:val="FDAD8CB1"/>
    <w:rsid w:val="FDB552B8"/>
    <w:rsid w:val="FDBF84E9"/>
    <w:rsid w:val="FDD1AFFF"/>
    <w:rsid w:val="FDD90123"/>
    <w:rsid w:val="FDDD6419"/>
    <w:rsid w:val="FDDFCE96"/>
    <w:rsid w:val="FDE7E659"/>
    <w:rsid w:val="FDECE0E5"/>
    <w:rsid w:val="FDEF7068"/>
    <w:rsid w:val="FDFB063D"/>
    <w:rsid w:val="FDFB4962"/>
    <w:rsid w:val="FDFF0C90"/>
    <w:rsid w:val="FDFF3054"/>
    <w:rsid w:val="FE7950FC"/>
    <w:rsid w:val="FE7F9C79"/>
    <w:rsid w:val="FE9DCD61"/>
    <w:rsid w:val="FEA77D37"/>
    <w:rsid w:val="FEBEF0C4"/>
    <w:rsid w:val="FEBF7EC9"/>
    <w:rsid w:val="FEBF92B2"/>
    <w:rsid w:val="FED7DFC0"/>
    <w:rsid w:val="FEDF1F4C"/>
    <w:rsid w:val="FEDF4714"/>
    <w:rsid w:val="FEDFFCAD"/>
    <w:rsid w:val="FEE34FE7"/>
    <w:rsid w:val="FEEF9AAF"/>
    <w:rsid w:val="FEFB49C7"/>
    <w:rsid w:val="FEFBA12A"/>
    <w:rsid w:val="FEFBA434"/>
    <w:rsid w:val="FEFD8BE1"/>
    <w:rsid w:val="FEFF4BC7"/>
    <w:rsid w:val="FF3F9CC2"/>
    <w:rsid w:val="FF57896E"/>
    <w:rsid w:val="FF6AE237"/>
    <w:rsid w:val="FF6F2E5F"/>
    <w:rsid w:val="FF7302D1"/>
    <w:rsid w:val="FF795810"/>
    <w:rsid w:val="FF7C9090"/>
    <w:rsid w:val="FF7ECAE6"/>
    <w:rsid w:val="FF7F6B84"/>
    <w:rsid w:val="FF7F7A71"/>
    <w:rsid w:val="FF7FB5E9"/>
    <w:rsid w:val="FF9A14BD"/>
    <w:rsid w:val="FFA6D22A"/>
    <w:rsid w:val="FFB9301C"/>
    <w:rsid w:val="FFBDB880"/>
    <w:rsid w:val="FFBED5C2"/>
    <w:rsid w:val="FFBF6516"/>
    <w:rsid w:val="FFCF9D00"/>
    <w:rsid w:val="FFDC3136"/>
    <w:rsid w:val="FFDD7061"/>
    <w:rsid w:val="FFDD715A"/>
    <w:rsid w:val="FFE76ED5"/>
    <w:rsid w:val="FFEC475A"/>
    <w:rsid w:val="FFED2A6B"/>
    <w:rsid w:val="FFEDF826"/>
    <w:rsid w:val="FFEF7800"/>
    <w:rsid w:val="FFF35152"/>
    <w:rsid w:val="FFF4628A"/>
    <w:rsid w:val="FFF4B2A1"/>
    <w:rsid w:val="FFF617C5"/>
    <w:rsid w:val="FFF6806F"/>
    <w:rsid w:val="FFFAA4CD"/>
    <w:rsid w:val="FFFB01A3"/>
    <w:rsid w:val="FFFB0790"/>
    <w:rsid w:val="FFFB1438"/>
    <w:rsid w:val="FFFD1478"/>
    <w:rsid w:val="FFFD6A30"/>
    <w:rsid w:val="FFFE8F68"/>
    <w:rsid w:val="FFFED7A6"/>
    <w:rsid w:val="FFFF15CA"/>
    <w:rsid w:val="FFFF2AC3"/>
    <w:rsid w:val="FFFFA6C1"/>
    <w:rsid w:val="FFFFABFB"/>
    <w:rsid w:val="FFFFBB42"/>
    <w:rsid w:val="FFFFEC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Hyperlink"/>
    <w:basedOn w:val="6"/>
    <w:qFormat/>
    <w:uiPriority w:val="0"/>
    <w:rPr>
      <w:color w:val="0000FF"/>
      <w:u w:val="single"/>
    </w:rPr>
  </w:style>
  <w:style w:type="paragraph" w:customStyle="1" w:styleId="9">
    <w:name w:val="p2"/>
    <w:basedOn w:val="1"/>
    <w:qFormat/>
    <w:uiPriority w:val="0"/>
    <w:pPr>
      <w:spacing w:before="0" w:beforeAutospacing="0" w:after="240" w:afterAutospacing="0"/>
      <w:ind w:left="0" w:right="0"/>
      <w:jc w:val="left"/>
    </w:pPr>
    <w:rPr>
      <w:rFonts w:ascii="helvetica" w:hAnsi="helvetica" w:eastAsia="helvetica" w:cs="helvetica"/>
      <w:kern w:val="0"/>
      <w:sz w:val="24"/>
      <w:szCs w:val="24"/>
      <w:lang w:val="en-US" w:eastAsia="zh-CN" w:bidi="ar"/>
    </w:rPr>
  </w:style>
  <w:style w:type="paragraph" w:customStyle="1" w:styleId="10">
    <w:name w:val="p1"/>
    <w:basedOn w:val="1"/>
    <w:qFormat/>
    <w:uiPriority w:val="0"/>
    <w:pPr>
      <w:spacing w:before="0" w:beforeAutospacing="0" w:after="240" w:afterAutospacing="0"/>
      <w:ind w:left="0" w:right="0"/>
      <w:jc w:val="left"/>
    </w:pPr>
    <w:rPr>
      <w:rFonts w:hint="default" w:ascii="helvetica" w:hAnsi="helvetica" w:eastAsia="helvetica" w:cs="helvetica"/>
      <w:kern w:val="0"/>
      <w:sz w:val="36"/>
      <w:szCs w:val="36"/>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16</Pages>
  <Words>0</Words>
  <Characters>0</Characters>
  <Lines>0</Lines>
  <Paragraphs>0</Paragraphs>
  <TotalTime>33</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2024-11-25T20:39:00Z</dcterms:created>
  <dc:creator>oops</dc:creator>
  <cp:lastModifiedBy>oops</cp:lastModifiedBy>
  <dcterms:modified xsi:type="dcterms:W3CDTF">2025-01-06T16:55:50Z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5BF2C2064026ECA91B8C4467F56A1582_41</vt:lpwstr>
  </property>
</Properties>
</file>