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6BD73AE" w:rsidR="00782C66" w:rsidRDefault="009D48D5">
      <w:pPr>
        <w:pStyle w:val="Heading1"/>
        <w:shd w:val="clear" w:color="auto" w:fill="FFFFFF"/>
        <w:spacing w:before="240"/>
        <w:rPr>
          <w:b/>
          <w:bCs/>
          <w:sz w:val="28"/>
          <w:szCs w:val="28"/>
        </w:rPr>
      </w:pPr>
      <w:bookmarkStart w:id="0" w:name="_hgk4a3wb85v" w:colFirst="0" w:colLast="0"/>
      <w:bookmarkEnd w:id="0"/>
      <w:r>
        <w:rPr>
          <w:b/>
          <w:bCs/>
          <w:noProof/>
          <w:sz w:val="28"/>
          <w:szCs w:val="28"/>
        </w:rPr>
        <w:drawing>
          <wp:anchor distT="0" distB="0" distL="114300" distR="114300" simplePos="0" relativeHeight="251658240" behindDoc="1" locked="0" layoutInCell="1" allowOverlap="1" wp14:anchorId="5D0BE1AE" wp14:editId="644BDB2A">
            <wp:simplePos x="0" y="0"/>
            <wp:positionH relativeFrom="column">
              <wp:posOffset>1743088</wp:posOffset>
            </wp:positionH>
            <wp:positionV relativeFrom="paragraph">
              <wp:posOffset>304</wp:posOffset>
            </wp:positionV>
            <wp:extent cx="2067339" cy="924400"/>
            <wp:effectExtent l="0" t="0" r="0" b="9525"/>
            <wp:wrapTight wrapText="bothSides">
              <wp:wrapPolygon edited="0">
                <wp:start x="0" y="0"/>
                <wp:lineTo x="0" y="21377"/>
                <wp:lineTo x="21301" y="21377"/>
                <wp:lineTo x="21301" y="0"/>
                <wp:lineTo x="0" y="0"/>
              </wp:wrapPolygon>
            </wp:wrapTight>
            <wp:docPr id="402443958" name="Picture 1" descr="A blue and whit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443958" name="Picture 1" descr="A blue and white logo"/>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67339" cy="924400"/>
                    </a:xfrm>
                    <a:prstGeom prst="rect">
                      <a:avLst/>
                    </a:prstGeom>
                  </pic:spPr>
                </pic:pic>
              </a:graphicData>
            </a:graphic>
          </wp:anchor>
        </w:drawing>
      </w:r>
    </w:p>
    <w:p w14:paraId="00000002" w14:textId="77777777" w:rsidR="00782C66" w:rsidRDefault="00782C66"/>
    <w:p w14:paraId="00000003" w14:textId="77777777" w:rsidR="00782C66" w:rsidRDefault="00782C66">
      <w:pPr>
        <w:pStyle w:val="Heading1"/>
        <w:shd w:val="clear" w:color="auto" w:fill="FFFFFF"/>
        <w:spacing w:before="240"/>
        <w:rPr>
          <w:b/>
          <w:bCs/>
          <w:sz w:val="28"/>
          <w:szCs w:val="28"/>
        </w:rPr>
      </w:pPr>
      <w:bookmarkStart w:id="1" w:name="_wfdlau17ju88" w:colFirst="0" w:colLast="0"/>
      <w:bookmarkEnd w:id="1"/>
    </w:p>
    <w:p w14:paraId="00000004" w14:textId="77777777" w:rsidR="00782C66" w:rsidRDefault="007950CF">
      <w:pPr>
        <w:shd w:val="clear" w:color="auto" w:fill="FFFFFF"/>
        <w:spacing w:before="240"/>
        <w:jc w:val="center"/>
        <w:rPr>
          <w:b/>
          <w:bCs/>
          <w:sz w:val="32"/>
          <w:szCs w:val="32"/>
        </w:rPr>
      </w:pPr>
      <w:r>
        <w:rPr>
          <w:b/>
          <w:bCs/>
          <w:sz w:val="32"/>
          <w:szCs w:val="32"/>
        </w:rPr>
        <w:t>Programme: BA (Hons) Business Management</w:t>
      </w:r>
    </w:p>
    <w:p w14:paraId="00000005" w14:textId="77777777" w:rsidR="00782C66" w:rsidRDefault="00782C66">
      <w:pPr>
        <w:jc w:val="center"/>
        <w:rPr>
          <w:b/>
          <w:bCs/>
          <w:sz w:val="32"/>
          <w:szCs w:val="32"/>
        </w:rPr>
      </w:pPr>
    </w:p>
    <w:p w14:paraId="00000006" w14:textId="77777777" w:rsidR="00782C66" w:rsidRDefault="00782C66">
      <w:pPr>
        <w:jc w:val="center"/>
        <w:rPr>
          <w:b/>
          <w:bCs/>
          <w:sz w:val="32"/>
          <w:szCs w:val="32"/>
        </w:rPr>
      </w:pPr>
    </w:p>
    <w:p w14:paraId="00000007" w14:textId="77777777" w:rsidR="00782C66" w:rsidRDefault="00782C66">
      <w:pPr>
        <w:jc w:val="center"/>
        <w:rPr>
          <w:b/>
          <w:bCs/>
          <w:sz w:val="32"/>
          <w:szCs w:val="32"/>
        </w:rPr>
      </w:pPr>
    </w:p>
    <w:p w14:paraId="00000008" w14:textId="77777777" w:rsidR="00782C66" w:rsidRDefault="00782C66">
      <w:pPr>
        <w:jc w:val="center"/>
        <w:rPr>
          <w:b/>
          <w:bCs/>
          <w:sz w:val="32"/>
          <w:szCs w:val="32"/>
        </w:rPr>
      </w:pPr>
    </w:p>
    <w:p w14:paraId="00000009" w14:textId="77777777" w:rsidR="00782C66" w:rsidRDefault="00782C66">
      <w:pPr>
        <w:jc w:val="center"/>
        <w:rPr>
          <w:b/>
          <w:bCs/>
          <w:sz w:val="32"/>
          <w:szCs w:val="32"/>
        </w:rPr>
      </w:pPr>
    </w:p>
    <w:p w14:paraId="0000000A" w14:textId="77777777" w:rsidR="00782C66" w:rsidRDefault="00782C66">
      <w:pPr>
        <w:jc w:val="center"/>
        <w:rPr>
          <w:b/>
          <w:bCs/>
          <w:sz w:val="32"/>
          <w:szCs w:val="32"/>
        </w:rPr>
      </w:pPr>
    </w:p>
    <w:p w14:paraId="0000000B" w14:textId="77777777" w:rsidR="00782C66" w:rsidRDefault="007950CF">
      <w:pPr>
        <w:shd w:val="clear" w:color="auto" w:fill="FFFFFF"/>
        <w:spacing w:before="240"/>
        <w:jc w:val="center"/>
        <w:rPr>
          <w:b/>
          <w:bCs/>
          <w:sz w:val="32"/>
          <w:szCs w:val="32"/>
        </w:rPr>
      </w:pPr>
      <w:r>
        <w:rPr>
          <w:b/>
          <w:bCs/>
          <w:sz w:val="32"/>
          <w:szCs w:val="32"/>
        </w:rPr>
        <w:t>Module: Leadership and Management Theory and Practice</w:t>
      </w:r>
    </w:p>
    <w:p w14:paraId="04D3735A" w14:textId="77777777" w:rsidR="00DE3907" w:rsidRDefault="007950CF">
      <w:pPr>
        <w:shd w:val="clear" w:color="auto" w:fill="FFFFFF"/>
        <w:spacing w:before="240"/>
        <w:jc w:val="center"/>
        <w:rPr>
          <w:b/>
          <w:bCs/>
          <w:sz w:val="32"/>
          <w:szCs w:val="32"/>
        </w:rPr>
      </w:pPr>
      <w:r>
        <w:rPr>
          <w:b/>
          <w:bCs/>
          <w:sz w:val="32"/>
          <w:szCs w:val="32"/>
        </w:rPr>
        <w:t>Module code: LCBB9003</w:t>
      </w:r>
    </w:p>
    <w:p w14:paraId="0A020064" w14:textId="77777777" w:rsidR="00DE3907" w:rsidRDefault="00DE3907">
      <w:pPr>
        <w:shd w:val="clear" w:color="auto" w:fill="FFFFFF"/>
        <w:spacing w:before="240"/>
        <w:jc w:val="center"/>
        <w:rPr>
          <w:b/>
          <w:bCs/>
          <w:sz w:val="32"/>
          <w:szCs w:val="32"/>
        </w:rPr>
      </w:pPr>
    </w:p>
    <w:p w14:paraId="6852C626" w14:textId="77777777" w:rsidR="00DE3907" w:rsidRDefault="00DE3907">
      <w:pPr>
        <w:shd w:val="clear" w:color="auto" w:fill="FFFFFF"/>
        <w:spacing w:before="240"/>
        <w:jc w:val="center"/>
        <w:rPr>
          <w:b/>
          <w:bCs/>
          <w:sz w:val="32"/>
          <w:szCs w:val="32"/>
        </w:rPr>
      </w:pPr>
    </w:p>
    <w:p w14:paraId="7427B8A6" w14:textId="77777777" w:rsidR="00DE3907" w:rsidRDefault="00DE3907">
      <w:pPr>
        <w:shd w:val="clear" w:color="auto" w:fill="FFFFFF"/>
        <w:spacing w:before="240"/>
        <w:jc w:val="center"/>
        <w:rPr>
          <w:b/>
          <w:bCs/>
          <w:sz w:val="32"/>
          <w:szCs w:val="32"/>
        </w:rPr>
      </w:pPr>
    </w:p>
    <w:p w14:paraId="63FC52A0" w14:textId="77777777" w:rsidR="00DE3907" w:rsidRDefault="00DE3907">
      <w:pPr>
        <w:shd w:val="clear" w:color="auto" w:fill="FFFFFF"/>
        <w:spacing w:before="240"/>
        <w:jc w:val="center"/>
        <w:rPr>
          <w:b/>
          <w:bCs/>
          <w:sz w:val="32"/>
          <w:szCs w:val="32"/>
        </w:rPr>
      </w:pPr>
    </w:p>
    <w:p w14:paraId="1106B5F5" w14:textId="13BF4B2C" w:rsidR="00DE3907" w:rsidRPr="00DE3907" w:rsidRDefault="00DE3907">
      <w:pPr>
        <w:shd w:val="clear" w:color="auto" w:fill="FFFFFF"/>
        <w:spacing w:before="240"/>
        <w:jc w:val="center"/>
        <w:rPr>
          <w:b/>
          <w:bCs/>
          <w:sz w:val="28"/>
          <w:szCs w:val="28"/>
        </w:rPr>
      </w:pPr>
      <w:r w:rsidRPr="00DE3907">
        <w:rPr>
          <w:b/>
          <w:bCs/>
          <w:sz w:val="28"/>
          <w:szCs w:val="28"/>
        </w:rPr>
        <w:t>Student Name:</w:t>
      </w:r>
      <w:r w:rsidR="009D48D5">
        <w:rPr>
          <w:b/>
          <w:bCs/>
          <w:sz w:val="28"/>
          <w:szCs w:val="28"/>
        </w:rPr>
        <w:t xml:space="preserve"> Farida Ahmed</w:t>
      </w:r>
    </w:p>
    <w:p w14:paraId="4D763070" w14:textId="77777777" w:rsidR="009D48D5" w:rsidRDefault="00DE3907">
      <w:pPr>
        <w:shd w:val="clear" w:color="auto" w:fill="FFFFFF"/>
        <w:spacing w:before="240"/>
        <w:jc w:val="center"/>
        <w:rPr>
          <w:b/>
          <w:bCs/>
          <w:sz w:val="28"/>
          <w:szCs w:val="28"/>
        </w:rPr>
      </w:pPr>
      <w:r w:rsidRPr="00DE3907">
        <w:rPr>
          <w:b/>
          <w:bCs/>
          <w:sz w:val="28"/>
          <w:szCs w:val="28"/>
        </w:rPr>
        <w:t>Student ID:</w:t>
      </w:r>
      <w:r w:rsidR="009D48D5">
        <w:rPr>
          <w:b/>
          <w:bCs/>
          <w:sz w:val="28"/>
          <w:szCs w:val="28"/>
        </w:rPr>
        <w:t xml:space="preserve"> 2123556</w:t>
      </w:r>
    </w:p>
    <w:p w14:paraId="0000000C" w14:textId="3BC73513" w:rsidR="00782C66" w:rsidRDefault="009D48D5">
      <w:pPr>
        <w:shd w:val="clear" w:color="auto" w:fill="FFFFFF"/>
        <w:spacing w:before="240"/>
        <w:jc w:val="center"/>
      </w:pPr>
      <w:r>
        <w:rPr>
          <w:b/>
          <w:bCs/>
          <w:sz w:val="28"/>
          <w:szCs w:val="28"/>
        </w:rPr>
        <w:t xml:space="preserve">Lecturer: Dr </w:t>
      </w:r>
      <w:proofErr w:type="spellStart"/>
      <w:r>
        <w:rPr>
          <w:b/>
          <w:bCs/>
          <w:sz w:val="28"/>
          <w:szCs w:val="28"/>
        </w:rPr>
        <w:t>Piyumika</w:t>
      </w:r>
      <w:proofErr w:type="spellEnd"/>
      <w:r>
        <w:rPr>
          <w:b/>
          <w:bCs/>
          <w:sz w:val="28"/>
          <w:szCs w:val="28"/>
        </w:rPr>
        <w:t xml:space="preserve"> Gamage</w:t>
      </w:r>
      <w:r w:rsidR="007950CF">
        <w:br w:type="page"/>
      </w:r>
    </w:p>
    <w:bookmarkStart w:id="2" w:name="_bz9dujkpy331" w:colFirst="0" w:colLast="0" w:displacedByCustomXml="next"/>
    <w:bookmarkEnd w:id="2" w:displacedByCustomXml="next"/>
    <w:sdt>
      <w:sdtPr>
        <w:rPr>
          <w:rFonts w:ascii="Times New Roman" w:eastAsia="Times New Roman" w:hAnsi="Times New Roman" w:cs="Times New Roman"/>
          <w:color w:val="auto"/>
          <w:sz w:val="24"/>
          <w:szCs w:val="24"/>
          <w:lang w:val="en-GB" w:eastAsia="en-IN"/>
        </w:rPr>
        <w:id w:val="-693699433"/>
        <w:docPartObj>
          <w:docPartGallery w:val="Table of Contents"/>
          <w:docPartUnique/>
        </w:docPartObj>
      </w:sdtPr>
      <w:sdtEndPr>
        <w:rPr>
          <w:b/>
          <w:bCs/>
          <w:noProof/>
        </w:rPr>
      </w:sdtEndPr>
      <w:sdtContent>
        <w:p w14:paraId="4FAB0751" w14:textId="55E9CFB8" w:rsidR="00DE3907" w:rsidRPr="00DE3907" w:rsidRDefault="00DE3907" w:rsidP="00DE3907">
          <w:pPr>
            <w:pStyle w:val="TOCHeading"/>
            <w:spacing w:line="360" w:lineRule="auto"/>
            <w:jc w:val="center"/>
            <w:rPr>
              <w:rFonts w:asciiTheme="majorBidi" w:hAnsiTheme="majorBidi"/>
              <w:b/>
              <w:bCs/>
              <w:color w:val="auto"/>
              <w:sz w:val="28"/>
              <w:szCs w:val="28"/>
            </w:rPr>
          </w:pPr>
          <w:r w:rsidRPr="00DE3907">
            <w:rPr>
              <w:rFonts w:asciiTheme="majorBidi" w:hAnsiTheme="majorBidi"/>
              <w:b/>
              <w:bCs/>
              <w:color w:val="auto"/>
              <w:sz w:val="28"/>
              <w:szCs w:val="28"/>
            </w:rPr>
            <w:t>Table of Contents</w:t>
          </w:r>
        </w:p>
        <w:p w14:paraId="47C3F66D" w14:textId="168FDB02" w:rsidR="00DE3907" w:rsidRPr="00DE3907" w:rsidRDefault="00DE3907" w:rsidP="00DE3907">
          <w:pPr>
            <w:pStyle w:val="TOC1"/>
            <w:tabs>
              <w:tab w:val="right" w:leader="dot" w:pos="9019"/>
            </w:tabs>
            <w:spacing w:line="360" w:lineRule="auto"/>
            <w:rPr>
              <w:rFonts w:asciiTheme="majorBidi" w:hAnsiTheme="majorBidi" w:cstheme="majorBidi"/>
              <w:noProof/>
            </w:rPr>
          </w:pPr>
          <w:r w:rsidRPr="00DE3907">
            <w:rPr>
              <w:rFonts w:asciiTheme="majorBidi" w:hAnsiTheme="majorBidi" w:cstheme="majorBidi"/>
            </w:rPr>
            <w:fldChar w:fldCharType="begin"/>
          </w:r>
          <w:r w:rsidRPr="00DE3907">
            <w:rPr>
              <w:rFonts w:asciiTheme="majorBidi" w:hAnsiTheme="majorBidi" w:cstheme="majorBidi"/>
            </w:rPr>
            <w:instrText xml:space="preserve"> TOC \o "1-3" \h \z \u </w:instrText>
          </w:r>
          <w:r w:rsidRPr="00DE3907">
            <w:rPr>
              <w:rFonts w:asciiTheme="majorBidi" w:hAnsiTheme="majorBidi" w:cstheme="majorBidi"/>
            </w:rPr>
            <w:fldChar w:fldCharType="separate"/>
          </w:r>
          <w:hyperlink w:anchor="_Toc213932221" w:history="1">
            <w:r w:rsidRPr="00DE3907">
              <w:rPr>
                <w:rStyle w:val="Hyperlink"/>
                <w:rFonts w:asciiTheme="majorBidi" w:hAnsiTheme="majorBidi" w:cstheme="majorBidi"/>
                <w:noProof/>
                <w:color w:val="auto"/>
              </w:rPr>
              <w:t>Introduction</w:t>
            </w:r>
            <w:r w:rsidRPr="00DE3907">
              <w:rPr>
                <w:rFonts w:asciiTheme="majorBidi" w:hAnsiTheme="majorBidi" w:cstheme="majorBidi"/>
                <w:noProof/>
                <w:webHidden/>
              </w:rPr>
              <w:tab/>
            </w:r>
            <w:r w:rsidRPr="00DE3907">
              <w:rPr>
                <w:rFonts w:asciiTheme="majorBidi" w:hAnsiTheme="majorBidi" w:cstheme="majorBidi"/>
                <w:noProof/>
                <w:webHidden/>
              </w:rPr>
              <w:fldChar w:fldCharType="begin"/>
            </w:r>
            <w:r w:rsidRPr="00DE3907">
              <w:rPr>
                <w:rFonts w:asciiTheme="majorBidi" w:hAnsiTheme="majorBidi" w:cstheme="majorBidi"/>
                <w:noProof/>
                <w:webHidden/>
              </w:rPr>
              <w:instrText xml:space="preserve"> PAGEREF _Toc213932221 \h </w:instrText>
            </w:r>
            <w:r w:rsidRPr="00DE3907">
              <w:rPr>
                <w:rFonts w:asciiTheme="majorBidi" w:hAnsiTheme="majorBidi" w:cstheme="majorBidi"/>
                <w:noProof/>
                <w:webHidden/>
              </w:rPr>
            </w:r>
            <w:r w:rsidRPr="00DE3907">
              <w:rPr>
                <w:rFonts w:asciiTheme="majorBidi" w:hAnsiTheme="majorBidi" w:cstheme="majorBidi"/>
                <w:noProof/>
                <w:webHidden/>
              </w:rPr>
              <w:fldChar w:fldCharType="separate"/>
            </w:r>
            <w:r w:rsidRPr="00DE3907">
              <w:rPr>
                <w:rFonts w:asciiTheme="majorBidi" w:hAnsiTheme="majorBidi" w:cstheme="majorBidi"/>
                <w:noProof/>
                <w:webHidden/>
              </w:rPr>
              <w:t>3</w:t>
            </w:r>
            <w:r w:rsidRPr="00DE3907">
              <w:rPr>
                <w:rFonts w:asciiTheme="majorBidi" w:hAnsiTheme="majorBidi" w:cstheme="majorBidi"/>
                <w:noProof/>
                <w:webHidden/>
              </w:rPr>
              <w:fldChar w:fldCharType="end"/>
            </w:r>
          </w:hyperlink>
        </w:p>
        <w:p w14:paraId="43D182DF" w14:textId="487A6E6C" w:rsidR="00DE3907" w:rsidRPr="00DE3907" w:rsidRDefault="00DE3907" w:rsidP="00DE3907">
          <w:pPr>
            <w:pStyle w:val="TOC1"/>
            <w:tabs>
              <w:tab w:val="right" w:leader="dot" w:pos="9019"/>
            </w:tabs>
            <w:spacing w:line="360" w:lineRule="auto"/>
            <w:rPr>
              <w:rFonts w:asciiTheme="majorBidi" w:hAnsiTheme="majorBidi" w:cstheme="majorBidi"/>
              <w:noProof/>
            </w:rPr>
          </w:pPr>
          <w:hyperlink w:anchor="_Toc213932222" w:history="1">
            <w:r w:rsidRPr="00DE3907">
              <w:rPr>
                <w:rStyle w:val="Hyperlink"/>
                <w:rFonts w:asciiTheme="majorBidi" w:hAnsiTheme="majorBidi" w:cstheme="majorBidi"/>
                <w:noProof/>
                <w:color w:val="auto"/>
              </w:rPr>
              <w:t>Discussion</w:t>
            </w:r>
            <w:r w:rsidRPr="00DE3907">
              <w:rPr>
                <w:rFonts w:asciiTheme="majorBidi" w:hAnsiTheme="majorBidi" w:cstheme="majorBidi"/>
                <w:noProof/>
                <w:webHidden/>
              </w:rPr>
              <w:tab/>
            </w:r>
            <w:r w:rsidRPr="00DE3907">
              <w:rPr>
                <w:rFonts w:asciiTheme="majorBidi" w:hAnsiTheme="majorBidi" w:cstheme="majorBidi"/>
                <w:noProof/>
                <w:webHidden/>
              </w:rPr>
              <w:fldChar w:fldCharType="begin"/>
            </w:r>
            <w:r w:rsidRPr="00DE3907">
              <w:rPr>
                <w:rFonts w:asciiTheme="majorBidi" w:hAnsiTheme="majorBidi" w:cstheme="majorBidi"/>
                <w:noProof/>
                <w:webHidden/>
              </w:rPr>
              <w:instrText xml:space="preserve"> PAGEREF _Toc213932222 \h </w:instrText>
            </w:r>
            <w:r w:rsidRPr="00DE3907">
              <w:rPr>
                <w:rFonts w:asciiTheme="majorBidi" w:hAnsiTheme="majorBidi" w:cstheme="majorBidi"/>
                <w:noProof/>
                <w:webHidden/>
              </w:rPr>
            </w:r>
            <w:r w:rsidRPr="00DE3907">
              <w:rPr>
                <w:rFonts w:asciiTheme="majorBidi" w:hAnsiTheme="majorBidi" w:cstheme="majorBidi"/>
                <w:noProof/>
                <w:webHidden/>
              </w:rPr>
              <w:fldChar w:fldCharType="separate"/>
            </w:r>
            <w:r w:rsidRPr="00DE3907">
              <w:rPr>
                <w:rFonts w:asciiTheme="majorBidi" w:hAnsiTheme="majorBidi" w:cstheme="majorBidi"/>
                <w:noProof/>
                <w:webHidden/>
              </w:rPr>
              <w:t>3</w:t>
            </w:r>
            <w:r w:rsidRPr="00DE3907">
              <w:rPr>
                <w:rFonts w:asciiTheme="majorBidi" w:hAnsiTheme="majorBidi" w:cstheme="majorBidi"/>
                <w:noProof/>
                <w:webHidden/>
              </w:rPr>
              <w:fldChar w:fldCharType="end"/>
            </w:r>
          </w:hyperlink>
        </w:p>
        <w:p w14:paraId="57968598" w14:textId="7A7E583B" w:rsidR="00DE3907" w:rsidRPr="00DE3907" w:rsidRDefault="00DE3907" w:rsidP="00DE3907">
          <w:pPr>
            <w:pStyle w:val="TOC2"/>
            <w:tabs>
              <w:tab w:val="right" w:leader="dot" w:pos="9019"/>
            </w:tabs>
            <w:spacing w:line="360" w:lineRule="auto"/>
            <w:rPr>
              <w:rFonts w:asciiTheme="majorBidi" w:hAnsiTheme="majorBidi" w:cstheme="majorBidi"/>
              <w:noProof/>
            </w:rPr>
          </w:pPr>
          <w:hyperlink w:anchor="_Toc213932223" w:history="1">
            <w:r w:rsidRPr="00DE3907">
              <w:rPr>
                <w:rStyle w:val="Hyperlink"/>
                <w:rFonts w:asciiTheme="majorBidi" w:hAnsiTheme="majorBidi" w:cstheme="majorBidi"/>
                <w:noProof/>
                <w:color w:val="auto"/>
              </w:rPr>
              <w:t>Identify and explain the managerial functions</w:t>
            </w:r>
            <w:r w:rsidRPr="00DE3907">
              <w:rPr>
                <w:rFonts w:asciiTheme="majorBidi" w:hAnsiTheme="majorBidi" w:cstheme="majorBidi"/>
                <w:noProof/>
                <w:webHidden/>
              </w:rPr>
              <w:tab/>
            </w:r>
            <w:r w:rsidRPr="00DE3907">
              <w:rPr>
                <w:rFonts w:asciiTheme="majorBidi" w:hAnsiTheme="majorBidi" w:cstheme="majorBidi"/>
                <w:noProof/>
                <w:webHidden/>
              </w:rPr>
              <w:fldChar w:fldCharType="begin"/>
            </w:r>
            <w:r w:rsidRPr="00DE3907">
              <w:rPr>
                <w:rFonts w:asciiTheme="majorBidi" w:hAnsiTheme="majorBidi" w:cstheme="majorBidi"/>
                <w:noProof/>
                <w:webHidden/>
              </w:rPr>
              <w:instrText xml:space="preserve"> PAGEREF _Toc213932223 \h </w:instrText>
            </w:r>
            <w:r w:rsidRPr="00DE3907">
              <w:rPr>
                <w:rFonts w:asciiTheme="majorBidi" w:hAnsiTheme="majorBidi" w:cstheme="majorBidi"/>
                <w:noProof/>
                <w:webHidden/>
              </w:rPr>
            </w:r>
            <w:r w:rsidRPr="00DE3907">
              <w:rPr>
                <w:rFonts w:asciiTheme="majorBidi" w:hAnsiTheme="majorBidi" w:cstheme="majorBidi"/>
                <w:noProof/>
                <w:webHidden/>
              </w:rPr>
              <w:fldChar w:fldCharType="separate"/>
            </w:r>
            <w:r w:rsidRPr="00DE3907">
              <w:rPr>
                <w:rFonts w:asciiTheme="majorBidi" w:hAnsiTheme="majorBidi" w:cstheme="majorBidi"/>
                <w:noProof/>
                <w:webHidden/>
              </w:rPr>
              <w:t>3</w:t>
            </w:r>
            <w:r w:rsidRPr="00DE3907">
              <w:rPr>
                <w:rFonts w:asciiTheme="majorBidi" w:hAnsiTheme="majorBidi" w:cstheme="majorBidi"/>
                <w:noProof/>
                <w:webHidden/>
              </w:rPr>
              <w:fldChar w:fldCharType="end"/>
            </w:r>
          </w:hyperlink>
        </w:p>
        <w:p w14:paraId="448FF73A" w14:textId="0D51C502" w:rsidR="00DE3907" w:rsidRPr="00DE3907" w:rsidRDefault="00DE3907" w:rsidP="00DE3907">
          <w:pPr>
            <w:pStyle w:val="TOC2"/>
            <w:tabs>
              <w:tab w:val="right" w:leader="dot" w:pos="9019"/>
            </w:tabs>
            <w:spacing w:line="360" w:lineRule="auto"/>
            <w:rPr>
              <w:rFonts w:asciiTheme="majorBidi" w:hAnsiTheme="majorBidi" w:cstheme="majorBidi"/>
              <w:noProof/>
            </w:rPr>
          </w:pPr>
          <w:hyperlink w:anchor="_Toc213932224" w:history="1">
            <w:r w:rsidRPr="00DE3907">
              <w:rPr>
                <w:rStyle w:val="Hyperlink"/>
                <w:rFonts w:asciiTheme="majorBidi" w:hAnsiTheme="majorBidi" w:cstheme="majorBidi"/>
                <w:noProof/>
                <w:color w:val="auto"/>
              </w:rPr>
              <w:t>Critically evaluate why controlling is essential in organisations of all types</w:t>
            </w:r>
            <w:r w:rsidRPr="00DE3907">
              <w:rPr>
                <w:rFonts w:asciiTheme="majorBidi" w:hAnsiTheme="majorBidi" w:cstheme="majorBidi"/>
                <w:noProof/>
                <w:webHidden/>
              </w:rPr>
              <w:tab/>
            </w:r>
            <w:r w:rsidRPr="00DE3907">
              <w:rPr>
                <w:rFonts w:asciiTheme="majorBidi" w:hAnsiTheme="majorBidi" w:cstheme="majorBidi"/>
                <w:noProof/>
                <w:webHidden/>
              </w:rPr>
              <w:fldChar w:fldCharType="begin"/>
            </w:r>
            <w:r w:rsidRPr="00DE3907">
              <w:rPr>
                <w:rFonts w:asciiTheme="majorBidi" w:hAnsiTheme="majorBidi" w:cstheme="majorBidi"/>
                <w:noProof/>
                <w:webHidden/>
              </w:rPr>
              <w:instrText xml:space="preserve"> PAGEREF _Toc213932224 \h </w:instrText>
            </w:r>
            <w:r w:rsidRPr="00DE3907">
              <w:rPr>
                <w:rFonts w:asciiTheme="majorBidi" w:hAnsiTheme="majorBidi" w:cstheme="majorBidi"/>
                <w:noProof/>
                <w:webHidden/>
              </w:rPr>
            </w:r>
            <w:r w:rsidRPr="00DE3907">
              <w:rPr>
                <w:rFonts w:asciiTheme="majorBidi" w:hAnsiTheme="majorBidi" w:cstheme="majorBidi"/>
                <w:noProof/>
                <w:webHidden/>
              </w:rPr>
              <w:fldChar w:fldCharType="separate"/>
            </w:r>
            <w:r w:rsidRPr="00DE3907">
              <w:rPr>
                <w:rFonts w:asciiTheme="majorBidi" w:hAnsiTheme="majorBidi" w:cstheme="majorBidi"/>
                <w:noProof/>
                <w:webHidden/>
              </w:rPr>
              <w:t>4</w:t>
            </w:r>
            <w:r w:rsidRPr="00DE3907">
              <w:rPr>
                <w:rFonts w:asciiTheme="majorBidi" w:hAnsiTheme="majorBidi" w:cstheme="majorBidi"/>
                <w:noProof/>
                <w:webHidden/>
              </w:rPr>
              <w:fldChar w:fldCharType="end"/>
            </w:r>
          </w:hyperlink>
        </w:p>
        <w:p w14:paraId="620C5232" w14:textId="43A6A580" w:rsidR="00DE3907" w:rsidRPr="00DE3907" w:rsidRDefault="00DE3907" w:rsidP="00DE3907">
          <w:pPr>
            <w:pStyle w:val="TOC2"/>
            <w:tabs>
              <w:tab w:val="right" w:leader="dot" w:pos="9019"/>
            </w:tabs>
            <w:spacing w:line="360" w:lineRule="auto"/>
            <w:rPr>
              <w:rFonts w:asciiTheme="majorBidi" w:hAnsiTheme="majorBidi" w:cstheme="majorBidi"/>
              <w:noProof/>
            </w:rPr>
          </w:pPr>
          <w:hyperlink w:anchor="_Toc213932225" w:history="1">
            <w:r w:rsidRPr="00DE3907">
              <w:rPr>
                <w:rStyle w:val="Hyperlink"/>
                <w:rFonts w:asciiTheme="majorBidi" w:hAnsiTheme="majorBidi" w:cstheme="majorBidi"/>
                <w:noProof/>
                <w:color w:val="auto"/>
              </w:rPr>
              <w:t>Discuss the challenges associated with controlling</w:t>
            </w:r>
            <w:r w:rsidRPr="00DE3907">
              <w:rPr>
                <w:rFonts w:asciiTheme="majorBidi" w:hAnsiTheme="majorBidi" w:cstheme="majorBidi"/>
                <w:noProof/>
                <w:webHidden/>
              </w:rPr>
              <w:tab/>
            </w:r>
            <w:r w:rsidRPr="00DE3907">
              <w:rPr>
                <w:rFonts w:asciiTheme="majorBidi" w:hAnsiTheme="majorBidi" w:cstheme="majorBidi"/>
                <w:noProof/>
                <w:webHidden/>
              </w:rPr>
              <w:fldChar w:fldCharType="begin"/>
            </w:r>
            <w:r w:rsidRPr="00DE3907">
              <w:rPr>
                <w:rFonts w:asciiTheme="majorBidi" w:hAnsiTheme="majorBidi" w:cstheme="majorBidi"/>
                <w:noProof/>
                <w:webHidden/>
              </w:rPr>
              <w:instrText xml:space="preserve"> PAGEREF _Toc213932225 \h </w:instrText>
            </w:r>
            <w:r w:rsidRPr="00DE3907">
              <w:rPr>
                <w:rFonts w:asciiTheme="majorBidi" w:hAnsiTheme="majorBidi" w:cstheme="majorBidi"/>
                <w:noProof/>
                <w:webHidden/>
              </w:rPr>
            </w:r>
            <w:r w:rsidRPr="00DE3907">
              <w:rPr>
                <w:rFonts w:asciiTheme="majorBidi" w:hAnsiTheme="majorBidi" w:cstheme="majorBidi"/>
                <w:noProof/>
                <w:webHidden/>
              </w:rPr>
              <w:fldChar w:fldCharType="separate"/>
            </w:r>
            <w:r w:rsidRPr="00DE3907">
              <w:rPr>
                <w:rFonts w:asciiTheme="majorBidi" w:hAnsiTheme="majorBidi" w:cstheme="majorBidi"/>
                <w:noProof/>
                <w:webHidden/>
              </w:rPr>
              <w:t>5</w:t>
            </w:r>
            <w:r w:rsidRPr="00DE3907">
              <w:rPr>
                <w:rFonts w:asciiTheme="majorBidi" w:hAnsiTheme="majorBidi" w:cstheme="majorBidi"/>
                <w:noProof/>
                <w:webHidden/>
              </w:rPr>
              <w:fldChar w:fldCharType="end"/>
            </w:r>
          </w:hyperlink>
        </w:p>
        <w:p w14:paraId="0DBA381C" w14:textId="36996D59" w:rsidR="00DE3907" w:rsidRPr="00DE3907" w:rsidRDefault="00DE3907" w:rsidP="00DE3907">
          <w:pPr>
            <w:pStyle w:val="TOC2"/>
            <w:tabs>
              <w:tab w:val="right" w:leader="dot" w:pos="9019"/>
            </w:tabs>
            <w:spacing w:line="360" w:lineRule="auto"/>
            <w:rPr>
              <w:rFonts w:asciiTheme="majorBidi" w:hAnsiTheme="majorBidi" w:cstheme="majorBidi"/>
              <w:noProof/>
            </w:rPr>
          </w:pPr>
          <w:hyperlink w:anchor="_Toc213932226" w:history="1">
            <w:r w:rsidRPr="00DE3907">
              <w:rPr>
                <w:rStyle w:val="Hyperlink"/>
                <w:rFonts w:asciiTheme="majorBidi" w:hAnsiTheme="majorBidi" w:cstheme="majorBidi"/>
                <w:noProof/>
                <w:color w:val="auto"/>
              </w:rPr>
              <w:t>How can managers mitigate these challenges</w:t>
            </w:r>
            <w:r w:rsidRPr="00DE3907">
              <w:rPr>
                <w:rFonts w:asciiTheme="majorBidi" w:hAnsiTheme="majorBidi" w:cstheme="majorBidi"/>
                <w:noProof/>
                <w:webHidden/>
              </w:rPr>
              <w:tab/>
            </w:r>
            <w:r w:rsidRPr="00DE3907">
              <w:rPr>
                <w:rFonts w:asciiTheme="majorBidi" w:hAnsiTheme="majorBidi" w:cstheme="majorBidi"/>
                <w:noProof/>
                <w:webHidden/>
              </w:rPr>
              <w:fldChar w:fldCharType="begin"/>
            </w:r>
            <w:r w:rsidRPr="00DE3907">
              <w:rPr>
                <w:rFonts w:asciiTheme="majorBidi" w:hAnsiTheme="majorBidi" w:cstheme="majorBidi"/>
                <w:noProof/>
                <w:webHidden/>
              </w:rPr>
              <w:instrText xml:space="preserve"> PAGEREF _Toc213932226 \h </w:instrText>
            </w:r>
            <w:r w:rsidRPr="00DE3907">
              <w:rPr>
                <w:rFonts w:asciiTheme="majorBidi" w:hAnsiTheme="majorBidi" w:cstheme="majorBidi"/>
                <w:noProof/>
                <w:webHidden/>
              </w:rPr>
            </w:r>
            <w:r w:rsidRPr="00DE3907">
              <w:rPr>
                <w:rFonts w:asciiTheme="majorBidi" w:hAnsiTheme="majorBidi" w:cstheme="majorBidi"/>
                <w:noProof/>
                <w:webHidden/>
              </w:rPr>
              <w:fldChar w:fldCharType="separate"/>
            </w:r>
            <w:r w:rsidRPr="00DE3907">
              <w:rPr>
                <w:rFonts w:asciiTheme="majorBidi" w:hAnsiTheme="majorBidi" w:cstheme="majorBidi"/>
                <w:noProof/>
                <w:webHidden/>
              </w:rPr>
              <w:t>7</w:t>
            </w:r>
            <w:r w:rsidRPr="00DE3907">
              <w:rPr>
                <w:rFonts w:asciiTheme="majorBidi" w:hAnsiTheme="majorBidi" w:cstheme="majorBidi"/>
                <w:noProof/>
                <w:webHidden/>
              </w:rPr>
              <w:fldChar w:fldCharType="end"/>
            </w:r>
          </w:hyperlink>
        </w:p>
        <w:p w14:paraId="3C074BE2" w14:textId="4A1ACD75" w:rsidR="00DE3907" w:rsidRPr="00DE3907" w:rsidRDefault="00DE3907" w:rsidP="00DE3907">
          <w:pPr>
            <w:pStyle w:val="TOC1"/>
            <w:tabs>
              <w:tab w:val="right" w:leader="dot" w:pos="9019"/>
            </w:tabs>
            <w:spacing w:line="360" w:lineRule="auto"/>
            <w:rPr>
              <w:rFonts w:asciiTheme="majorBidi" w:hAnsiTheme="majorBidi" w:cstheme="majorBidi"/>
              <w:noProof/>
            </w:rPr>
          </w:pPr>
          <w:hyperlink w:anchor="_Toc213932227" w:history="1">
            <w:r w:rsidRPr="00DE3907">
              <w:rPr>
                <w:rStyle w:val="Hyperlink"/>
                <w:rFonts w:asciiTheme="majorBidi" w:hAnsiTheme="majorBidi" w:cstheme="majorBidi"/>
                <w:noProof/>
                <w:color w:val="auto"/>
              </w:rPr>
              <w:t>Conclusion</w:t>
            </w:r>
            <w:r w:rsidRPr="00DE3907">
              <w:rPr>
                <w:rFonts w:asciiTheme="majorBidi" w:hAnsiTheme="majorBidi" w:cstheme="majorBidi"/>
                <w:noProof/>
                <w:webHidden/>
              </w:rPr>
              <w:tab/>
            </w:r>
            <w:r w:rsidRPr="00DE3907">
              <w:rPr>
                <w:rFonts w:asciiTheme="majorBidi" w:hAnsiTheme="majorBidi" w:cstheme="majorBidi"/>
                <w:noProof/>
                <w:webHidden/>
              </w:rPr>
              <w:fldChar w:fldCharType="begin"/>
            </w:r>
            <w:r w:rsidRPr="00DE3907">
              <w:rPr>
                <w:rFonts w:asciiTheme="majorBidi" w:hAnsiTheme="majorBidi" w:cstheme="majorBidi"/>
                <w:noProof/>
                <w:webHidden/>
              </w:rPr>
              <w:instrText xml:space="preserve"> PAGEREF _Toc213932227 \h </w:instrText>
            </w:r>
            <w:r w:rsidRPr="00DE3907">
              <w:rPr>
                <w:rFonts w:asciiTheme="majorBidi" w:hAnsiTheme="majorBidi" w:cstheme="majorBidi"/>
                <w:noProof/>
                <w:webHidden/>
              </w:rPr>
            </w:r>
            <w:r w:rsidRPr="00DE3907">
              <w:rPr>
                <w:rFonts w:asciiTheme="majorBidi" w:hAnsiTheme="majorBidi" w:cstheme="majorBidi"/>
                <w:noProof/>
                <w:webHidden/>
              </w:rPr>
              <w:fldChar w:fldCharType="separate"/>
            </w:r>
            <w:r w:rsidRPr="00DE3907">
              <w:rPr>
                <w:rFonts w:asciiTheme="majorBidi" w:hAnsiTheme="majorBidi" w:cstheme="majorBidi"/>
                <w:noProof/>
                <w:webHidden/>
              </w:rPr>
              <w:t>9</w:t>
            </w:r>
            <w:r w:rsidRPr="00DE3907">
              <w:rPr>
                <w:rFonts w:asciiTheme="majorBidi" w:hAnsiTheme="majorBidi" w:cstheme="majorBidi"/>
                <w:noProof/>
                <w:webHidden/>
              </w:rPr>
              <w:fldChar w:fldCharType="end"/>
            </w:r>
          </w:hyperlink>
        </w:p>
        <w:p w14:paraId="7EF70267" w14:textId="7C5E34C8" w:rsidR="00DE3907" w:rsidRPr="00DE3907" w:rsidRDefault="00DE3907" w:rsidP="00DE3907">
          <w:pPr>
            <w:pStyle w:val="TOC1"/>
            <w:tabs>
              <w:tab w:val="right" w:leader="dot" w:pos="9019"/>
            </w:tabs>
            <w:spacing w:line="360" w:lineRule="auto"/>
            <w:rPr>
              <w:rFonts w:asciiTheme="majorBidi" w:hAnsiTheme="majorBidi" w:cstheme="majorBidi"/>
              <w:noProof/>
            </w:rPr>
          </w:pPr>
          <w:hyperlink w:anchor="_Toc213932228" w:history="1">
            <w:r w:rsidRPr="00DE3907">
              <w:rPr>
                <w:rStyle w:val="Hyperlink"/>
                <w:rFonts w:asciiTheme="majorBidi" w:hAnsiTheme="majorBidi" w:cstheme="majorBidi"/>
                <w:noProof/>
                <w:color w:val="auto"/>
              </w:rPr>
              <w:t>Reference List</w:t>
            </w:r>
            <w:r w:rsidRPr="00DE3907">
              <w:rPr>
                <w:rFonts w:asciiTheme="majorBidi" w:hAnsiTheme="majorBidi" w:cstheme="majorBidi"/>
                <w:noProof/>
                <w:webHidden/>
              </w:rPr>
              <w:tab/>
            </w:r>
            <w:r w:rsidRPr="00DE3907">
              <w:rPr>
                <w:rFonts w:asciiTheme="majorBidi" w:hAnsiTheme="majorBidi" w:cstheme="majorBidi"/>
                <w:noProof/>
                <w:webHidden/>
              </w:rPr>
              <w:fldChar w:fldCharType="begin"/>
            </w:r>
            <w:r w:rsidRPr="00DE3907">
              <w:rPr>
                <w:rFonts w:asciiTheme="majorBidi" w:hAnsiTheme="majorBidi" w:cstheme="majorBidi"/>
                <w:noProof/>
                <w:webHidden/>
              </w:rPr>
              <w:instrText xml:space="preserve"> PAGEREF _Toc213932228 \h </w:instrText>
            </w:r>
            <w:r w:rsidRPr="00DE3907">
              <w:rPr>
                <w:rFonts w:asciiTheme="majorBidi" w:hAnsiTheme="majorBidi" w:cstheme="majorBidi"/>
                <w:noProof/>
                <w:webHidden/>
              </w:rPr>
            </w:r>
            <w:r w:rsidRPr="00DE3907">
              <w:rPr>
                <w:rFonts w:asciiTheme="majorBidi" w:hAnsiTheme="majorBidi" w:cstheme="majorBidi"/>
                <w:noProof/>
                <w:webHidden/>
              </w:rPr>
              <w:fldChar w:fldCharType="separate"/>
            </w:r>
            <w:r w:rsidRPr="00DE3907">
              <w:rPr>
                <w:rFonts w:asciiTheme="majorBidi" w:hAnsiTheme="majorBidi" w:cstheme="majorBidi"/>
                <w:noProof/>
                <w:webHidden/>
              </w:rPr>
              <w:t>10</w:t>
            </w:r>
            <w:r w:rsidRPr="00DE3907">
              <w:rPr>
                <w:rFonts w:asciiTheme="majorBidi" w:hAnsiTheme="majorBidi" w:cstheme="majorBidi"/>
                <w:noProof/>
                <w:webHidden/>
              </w:rPr>
              <w:fldChar w:fldCharType="end"/>
            </w:r>
          </w:hyperlink>
        </w:p>
        <w:p w14:paraId="6F4495C0" w14:textId="451BC88E" w:rsidR="00DE3907" w:rsidRDefault="00DE3907" w:rsidP="00DE3907">
          <w:pPr>
            <w:spacing w:line="360" w:lineRule="auto"/>
          </w:pPr>
          <w:r w:rsidRPr="00DE3907">
            <w:rPr>
              <w:rFonts w:asciiTheme="majorBidi" w:hAnsiTheme="majorBidi" w:cstheme="majorBidi"/>
              <w:noProof/>
            </w:rPr>
            <w:fldChar w:fldCharType="end"/>
          </w:r>
        </w:p>
      </w:sdtContent>
    </w:sdt>
    <w:p w14:paraId="3137EC9E" w14:textId="77777777" w:rsidR="00DE3907" w:rsidRDefault="00DE3907">
      <w:pPr>
        <w:rPr>
          <w:b/>
          <w:bCs/>
          <w:sz w:val="28"/>
          <w:szCs w:val="28"/>
        </w:rPr>
      </w:pPr>
      <w:r>
        <w:rPr>
          <w:b/>
          <w:bCs/>
          <w:sz w:val="28"/>
          <w:szCs w:val="28"/>
        </w:rPr>
        <w:br w:type="page"/>
      </w:r>
    </w:p>
    <w:p w14:paraId="0000000D" w14:textId="737A2DB2" w:rsidR="00782C66" w:rsidRDefault="00723CF5" w:rsidP="00723CF5">
      <w:pPr>
        <w:pStyle w:val="Heading1"/>
        <w:shd w:val="clear" w:color="auto" w:fill="FFFFFF"/>
        <w:spacing w:before="240"/>
        <w:rPr>
          <w:b/>
          <w:bCs/>
          <w:sz w:val="28"/>
          <w:szCs w:val="28"/>
          <w:highlight w:val="yellow"/>
        </w:rPr>
      </w:pPr>
      <w:bookmarkStart w:id="3" w:name="_Toc213932221"/>
      <w:r>
        <w:rPr>
          <w:b/>
          <w:bCs/>
          <w:sz w:val="28"/>
          <w:szCs w:val="28"/>
        </w:rPr>
        <w:lastRenderedPageBreak/>
        <w:t>Introduction</w:t>
      </w:r>
      <w:bookmarkEnd w:id="3"/>
    </w:p>
    <w:p w14:paraId="0000000E" w14:textId="77777777" w:rsidR="00782C66" w:rsidRDefault="007950CF">
      <w:pPr>
        <w:spacing w:before="200" w:line="360" w:lineRule="auto"/>
      </w:pPr>
      <w:r>
        <w:t>Management is a process of planning, organising, leading and controlling resources, to attain certain organisational objectives. In the contemporary business environment, only effective management can bring success as it is what can enable organisations to adapt to the dynamic markets, new technologies and client requirements (</w:t>
      </w:r>
      <w:r>
        <w:rPr>
          <w:highlight w:val="white"/>
        </w:rPr>
        <w:t>Hussain, 2024)</w:t>
      </w:r>
      <w:r>
        <w:t xml:space="preserve">. Managers are charged with leading team processes, ensuring smooth running, and making decisions that lead to growth. People, teams and processes are </w:t>
      </w:r>
      <w:proofErr w:type="gramStart"/>
      <w:r>
        <w:t>complex</w:t>
      </w:r>
      <w:proofErr w:type="gramEnd"/>
      <w:r>
        <w:t xml:space="preserve"> and hence strong leadership is needed, and management theories and practices </w:t>
      </w:r>
      <w:proofErr w:type="gramStart"/>
      <w:r>
        <w:t>have to</w:t>
      </w:r>
      <w:proofErr w:type="gramEnd"/>
      <w:r>
        <w:t xml:space="preserve"> be understood clearly.</w:t>
      </w:r>
    </w:p>
    <w:p w14:paraId="0000000F" w14:textId="77777777" w:rsidR="00782C66" w:rsidRDefault="007950CF">
      <w:pPr>
        <w:spacing w:before="200" w:line="360" w:lineRule="auto"/>
      </w:pPr>
      <w:r>
        <w:t>The role of controlling as a managerial activity entails the surveillance and manipulation of performance to achieve the organisational objectives. This is necessary, as it assists the managers in keeping everything on schedule, both in budgeting and deadlines. Organisations can experience inefficiency, lost opportunities or collapse without effective control (</w:t>
      </w:r>
      <w:proofErr w:type="spellStart"/>
      <w:r>
        <w:rPr>
          <w:highlight w:val="white"/>
        </w:rPr>
        <w:t>Hariyani</w:t>
      </w:r>
      <w:proofErr w:type="spellEnd"/>
      <w:r>
        <w:rPr>
          <w:highlight w:val="white"/>
        </w:rPr>
        <w:t xml:space="preserve"> </w:t>
      </w:r>
      <w:r>
        <w:rPr>
          <w:i/>
          <w:iCs/>
          <w:highlight w:val="white"/>
        </w:rPr>
        <w:t xml:space="preserve">et al. </w:t>
      </w:r>
      <w:r>
        <w:rPr>
          <w:highlight w:val="white"/>
        </w:rPr>
        <w:t>2024)</w:t>
      </w:r>
      <w:r>
        <w:t>. Controlling makes businesses able to remain competitive and successful through early detection of problems and subsequent corrections. This essay dwells on the significance of the control issue and examines how it is useful in managing to conquer obstacles in management. It will solve the complexities of leadership and management, using the applicable theories.</w:t>
      </w:r>
    </w:p>
    <w:p w14:paraId="00000010" w14:textId="77777777" w:rsidR="00782C66" w:rsidRDefault="007950CF">
      <w:pPr>
        <w:pStyle w:val="Heading1"/>
        <w:shd w:val="clear" w:color="auto" w:fill="FFFFFF"/>
        <w:spacing w:before="340"/>
        <w:rPr>
          <w:b/>
          <w:bCs/>
          <w:sz w:val="28"/>
          <w:szCs w:val="28"/>
        </w:rPr>
      </w:pPr>
      <w:bookmarkStart w:id="4" w:name="_jrxdx79zil40" w:colFirst="0" w:colLast="0"/>
      <w:bookmarkStart w:id="5" w:name="_Toc213932222"/>
      <w:bookmarkEnd w:id="4"/>
      <w:r>
        <w:rPr>
          <w:b/>
          <w:bCs/>
          <w:sz w:val="28"/>
          <w:szCs w:val="28"/>
        </w:rPr>
        <w:t>Discussion</w:t>
      </w:r>
      <w:bookmarkEnd w:id="5"/>
    </w:p>
    <w:p w14:paraId="00000011" w14:textId="11F32FAB" w:rsidR="00782C66" w:rsidRDefault="007950CF" w:rsidP="00723CF5">
      <w:pPr>
        <w:pStyle w:val="Heading2"/>
        <w:spacing w:before="400"/>
        <w:rPr>
          <w:b/>
          <w:bCs/>
          <w:sz w:val="26"/>
          <w:szCs w:val="26"/>
          <w:highlight w:val="yellow"/>
        </w:rPr>
      </w:pPr>
      <w:bookmarkStart w:id="6" w:name="_13vmg3x40yi7" w:colFirst="0" w:colLast="0"/>
      <w:bookmarkStart w:id="7" w:name="_Toc213932223"/>
      <w:bookmarkEnd w:id="6"/>
      <w:r>
        <w:rPr>
          <w:b/>
          <w:bCs/>
          <w:sz w:val="26"/>
          <w:szCs w:val="26"/>
        </w:rPr>
        <w:t>Identify and e</w:t>
      </w:r>
      <w:r w:rsidR="00723CF5">
        <w:rPr>
          <w:b/>
          <w:bCs/>
          <w:sz w:val="26"/>
          <w:szCs w:val="26"/>
        </w:rPr>
        <w:t>xplain the managerial functions</w:t>
      </w:r>
      <w:bookmarkEnd w:id="7"/>
    </w:p>
    <w:p w14:paraId="00000012" w14:textId="77777777" w:rsidR="00782C66" w:rsidRDefault="007950CF">
      <w:pPr>
        <w:spacing w:before="200" w:line="360" w:lineRule="auto"/>
      </w:pPr>
      <w:r>
        <w:t xml:space="preserve">Management has four primary functions: that of planning, organising, leading as well and controlling (APU, 2024). The functions collaborate to make sure an organisation </w:t>
      </w:r>
      <w:proofErr w:type="gramStart"/>
      <w:r>
        <w:t>is in a position to</w:t>
      </w:r>
      <w:proofErr w:type="gramEnd"/>
      <w:r>
        <w:t xml:space="preserve"> achieve its objectives efficiently and effectively.</w:t>
      </w:r>
    </w:p>
    <w:p w14:paraId="00000013" w14:textId="77777777" w:rsidR="00782C66" w:rsidRDefault="007950CF">
      <w:pPr>
        <w:spacing w:before="200" w:line="360" w:lineRule="auto"/>
      </w:pPr>
      <w:r>
        <w:t>The first of these functions is planning, which entails the establishment of clear purposes and coming up with the most appropriate method of realising them. It assists managers to think ahead, find potential issues and develop success plans. An organisation would not have any direction without a plan, and this may bring confusion and failure. Planning also makes sure that resources are utilised efficiently in the business activities and that the goals are achieved within the required time (Ramirez, 2024).</w:t>
      </w:r>
    </w:p>
    <w:p w14:paraId="00000014" w14:textId="77777777" w:rsidR="00782C66" w:rsidRDefault="007950CF">
      <w:pPr>
        <w:spacing w:before="200" w:line="360" w:lineRule="auto"/>
      </w:pPr>
      <w:r>
        <w:t xml:space="preserve">Organising refers to the act of organising resources, people and work most effectively. This role assists in distributing the appropriate resources to the appropriate duties to ensure that all </w:t>
      </w:r>
      <w:r>
        <w:lastRenderedPageBreak/>
        <w:t xml:space="preserve">is done to succeed (Nurhikmah, 2024). As an illustration, managers plan teams, assign tasks and structure the working process to prevent misunderstanding and create efficient workflow. Organising in business has the advantage of guaranteeing that resources are not wasted </w:t>
      </w:r>
      <w:proofErr w:type="gramStart"/>
      <w:r>
        <w:t>and also</w:t>
      </w:r>
      <w:proofErr w:type="gramEnd"/>
      <w:r>
        <w:t xml:space="preserve"> that jobs are done in good time.</w:t>
      </w:r>
    </w:p>
    <w:p w14:paraId="00000015" w14:textId="77777777" w:rsidR="00782C66" w:rsidRDefault="007950CF">
      <w:pPr>
        <w:spacing w:before="200" w:line="360" w:lineRule="auto"/>
      </w:pPr>
      <w:r>
        <w:t>Being a leader means influencing, coaching and commanding the individuals in an organisation. Not only about issuing commands but also about making employees want to do their best and work towards the needs of the organisation. Leadership assists in establishing a good working culture in business, enhancing employee morale and teamwork, which are the main factors that can be cited in ensuring that organisational goals are met.</w:t>
      </w:r>
    </w:p>
    <w:p w14:paraId="00000016" w14:textId="77777777" w:rsidR="00782C66" w:rsidRDefault="007950CF">
      <w:pPr>
        <w:spacing w:before="200" w:line="360" w:lineRule="auto"/>
      </w:pPr>
      <w:r>
        <w:t>Controlling is regarding performance monitoring and adaptation, where necessary. This feature assists managers in monitoring development, detecting issues and taking corrective measures to make sure that objectives are achieved (Abiodun, 2020). To illustrate, managers are likely to change strategies or resources when things do not unfold as intended. Controlling is also relevant in business because it makes sure that the company is not deviating and is always getting better with time.</w:t>
      </w:r>
    </w:p>
    <w:p w14:paraId="00000017" w14:textId="77777777" w:rsidR="00782C66" w:rsidRDefault="007950CF">
      <w:pPr>
        <w:spacing w:before="200" w:line="360" w:lineRule="auto"/>
      </w:pPr>
      <w:proofErr w:type="gramStart"/>
      <w:r>
        <w:t>All of</w:t>
      </w:r>
      <w:proofErr w:type="gramEnd"/>
      <w:r>
        <w:t xml:space="preserve"> these four functions are closely related to leadership and management, as they aid in the smooth operation of the organisation, attainment of organisational goals, and adaptation of the organisation to the challenges. Using these functions, the managers will be able to guide teams and solve the complexities in the organisation, which correlates with the goal of the first learning outcome.</w:t>
      </w:r>
    </w:p>
    <w:p w14:paraId="00000018" w14:textId="39787043" w:rsidR="00782C66" w:rsidRDefault="007950CF" w:rsidP="00723CF5">
      <w:pPr>
        <w:pStyle w:val="Heading2"/>
        <w:spacing w:before="500"/>
        <w:rPr>
          <w:b/>
          <w:bCs/>
          <w:sz w:val="26"/>
          <w:szCs w:val="26"/>
          <w:highlight w:val="yellow"/>
        </w:rPr>
      </w:pPr>
      <w:bookmarkStart w:id="8" w:name="_4qtt8do1r9as" w:colFirst="0" w:colLast="0"/>
      <w:bookmarkStart w:id="9" w:name="_Toc213932224"/>
      <w:bookmarkEnd w:id="8"/>
      <w:r>
        <w:rPr>
          <w:b/>
          <w:bCs/>
          <w:sz w:val="26"/>
          <w:szCs w:val="26"/>
        </w:rPr>
        <w:t>Critically evaluate why controlling is essential in organisations of all types</w:t>
      </w:r>
      <w:bookmarkEnd w:id="9"/>
    </w:p>
    <w:p w14:paraId="00000019" w14:textId="77777777" w:rsidR="00782C66" w:rsidRDefault="007950CF">
      <w:pPr>
        <w:spacing w:before="200" w:line="360" w:lineRule="auto"/>
      </w:pPr>
      <w:r>
        <w:t>One of the main management functions is controlling, and it provides an alignment of the activities of an organisation with the aim of the organisation. It is the process of tracking the progress, gauging performance and implementing corrective actions when there is a need to do so. Control is not merely checking to see whether all is well, but it is about making corrections so that things can be on track. Managers establish standards, determine real performance and contrast the two and implement measures to correct any variance (</w:t>
      </w:r>
      <w:r>
        <w:rPr>
          <w:highlight w:val="white"/>
        </w:rPr>
        <w:t xml:space="preserve">Huffman </w:t>
      </w:r>
      <w:r>
        <w:rPr>
          <w:i/>
          <w:iCs/>
          <w:highlight w:val="white"/>
        </w:rPr>
        <w:t>et al.</w:t>
      </w:r>
      <w:r>
        <w:rPr>
          <w:i/>
          <w:iCs/>
        </w:rPr>
        <w:t>,</w:t>
      </w:r>
      <w:r>
        <w:t xml:space="preserve"> 2022). It makes sure that the activities are within the plans and strategies that were established during the planning phase.</w:t>
      </w:r>
    </w:p>
    <w:p w14:paraId="0000001A" w14:textId="77777777" w:rsidR="00782C66" w:rsidRDefault="007950CF">
      <w:pPr>
        <w:spacing w:before="200" w:line="360" w:lineRule="auto"/>
      </w:pPr>
      <w:r>
        <w:lastRenderedPageBreak/>
        <w:t>Controlling is essential in ensuring the effectiveness of the organisation. Monitoring performance regularly will enable the managers to know where there is low performance or deviation in the plan (</w:t>
      </w:r>
      <w:r>
        <w:rPr>
          <w:highlight w:val="white"/>
        </w:rPr>
        <w:t xml:space="preserve">Umana </w:t>
      </w:r>
      <w:r>
        <w:rPr>
          <w:i/>
          <w:iCs/>
          <w:highlight w:val="white"/>
        </w:rPr>
        <w:t xml:space="preserve">et al., </w:t>
      </w:r>
      <w:r>
        <w:rPr>
          <w:highlight w:val="white"/>
        </w:rPr>
        <w:t>2022)</w:t>
      </w:r>
      <w:r>
        <w:t>. This will enable the organisation to be efficient, responsive to change, and attain its objectives. To provide an example, when sales are not as high as expected, controlling will make the managers know the cause of the problem, be it a lack of marketing, a lack of customer engagement, or any other aspect and take corrective actions, which can be either to modify the strategies or reassign resources. This self-assessment and constant betterment are essential to long-term success.</w:t>
      </w:r>
    </w:p>
    <w:p w14:paraId="0000001B" w14:textId="77777777" w:rsidR="00782C66" w:rsidRDefault="007950CF">
      <w:pPr>
        <w:spacing w:before="200" w:line="360" w:lineRule="auto"/>
      </w:pPr>
      <w:r>
        <w:t>Controlling is also used in business operations to ensure that the relevant plans as well as organisational policies are adhered to. It ensures that things do not go astray through the comparison of what is occurring with the set objectives and targets. This operation is used to detect these gaps or inefficiencies and so makes the resources being utilised as efficient as possible, thereby keeping the operations stable.</w:t>
      </w:r>
    </w:p>
    <w:p w14:paraId="0000001C" w14:textId="77777777" w:rsidR="00782C66" w:rsidRDefault="007950CF">
      <w:pPr>
        <w:spacing w:before="200" w:line="360" w:lineRule="auto"/>
      </w:pPr>
      <w:r>
        <w:t>Finding a connection with Leadership and Management Theories, the notion of control is interconnected with such concepts as Management by Objectives (MBO) and Total Quality Management (TQM). According to these theories, monitoring and feedback are supposed to be continuous to meet organisational objectives. For example, MBO emphasises having clear objectives and evaluating the progress made on the same, whereas TQM emphasises constant improvement, where the core aspect is control, which serves to determine areas of improvement (</w:t>
      </w:r>
      <w:proofErr w:type="spellStart"/>
      <w:r>
        <w:rPr>
          <w:highlight w:val="white"/>
        </w:rPr>
        <w:t>Zehir</w:t>
      </w:r>
      <w:proofErr w:type="spellEnd"/>
      <w:r>
        <w:rPr>
          <w:highlight w:val="white"/>
        </w:rPr>
        <w:t xml:space="preserve"> and Zehir, 2023</w:t>
      </w:r>
      <w:r>
        <w:t>). Controlling enables the leadership through such management theories by ensuring that the goals are achieved and by making changes to the plans according to challenges.</w:t>
      </w:r>
    </w:p>
    <w:p w14:paraId="0000001D" w14:textId="6B3E2EBE" w:rsidR="00782C66" w:rsidRDefault="007950CF" w:rsidP="00723CF5">
      <w:pPr>
        <w:pStyle w:val="Heading2"/>
        <w:spacing w:before="500"/>
        <w:rPr>
          <w:b/>
          <w:bCs/>
          <w:sz w:val="26"/>
          <w:szCs w:val="26"/>
          <w:highlight w:val="green"/>
        </w:rPr>
      </w:pPr>
      <w:bookmarkStart w:id="10" w:name="_pyq8xutrcm7q" w:colFirst="0" w:colLast="0"/>
      <w:bookmarkStart w:id="11" w:name="_Toc213932225"/>
      <w:bookmarkEnd w:id="10"/>
      <w:r>
        <w:rPr>
          <w:b/>
          <w:bCs/>
          <w:sz w:val="26"/>
          <w:szCs w:val="26"/>
        </w:rPr>
        <w:t>Discuss the challen</w:t>
      </w:r>
      <w:r w:rsidR="00723CF5">
        <w:rPr>
          <w:b/>
          <w:bCs/>
          <w:sz w:val="26"/>
          <w:szCs w:val="26"/>
        </w:rPr>
        <w:t>ges associated with controlling</w:t>
      </w:r>
      <w:bookmarkEnd w:id="11"/>
    </w:p>
    <w:p w14:paraId="0000001E" w14:textId="77777777" w:rsidR="00782C66" w:rsidRDefault="007950CF">
      <w:pPr>
        <w:spacing w:before="240" w:after="240" w:line="360" w:lineRule="auto"/>
        <w:rPr>
          <w:b/>
          <w:bCs/>
        </w:rPr>
      </w:pPr>
      <w:r>
        <w:rPr>
          <w:b/>
          <w:bCs/>
        </w:rPr>
        <w:t>Rapid Technological Change (Digitalisation, AI-based Monitoring)</w:t>
      </w:r>
    </w:p>
    <w:p w14:paraId="0000001F" w14:textId="77777777" w:rsidR="00782C66" w:rsidRDefault="007950CF">
      <w:pPr>
        <w:spacing w:before="240" w:after="240" w:line="360" w:lineRule="auto"/>
      </w:pPr>
      <w:r>
        <w:t>Control systems have become strained with the speed of digital transformation. Most organisations currently depend on performance tracking by AI-powered dashboards or remote-monitoring devices, but this can make employees feel spied on, which impacts trust. Indicatively, the emergence of systemic control problems, as opposed to the error of an individual, is the biggest challenge in the workplace (</w:t>
      </w:r>
      <w:proofErr w:type="spellStart"/>
      <w:r>
        <w:t>Praslova</w:t>
      </w:r>
      <w:proofErr w:type="spellEnd"/>
      <w:r>
        <w:t xml:space="preserve">, 2023). Another effect of the dependency on new systems can be a delay or error in decision-making by managers who do </w:t>
      </w:r>
      <w:r>
        <w:lastRenderedPageBreak/>
        <w:t xml:space="preserve">not know the technology. According to the CIPD survey in the UK, people working in HR were less prepared to change to digital controls, with only 46% of them believing that their position was shifting dramatically because of the ever-evolving tech, implying that the profession was less adapted to digital change (Webber, 2023). </w:t>
      </w:r>
    </w:p>
    <w:p w14:paraId="00000020" w14:textId="77777777" w:rsidR="00782C66" w:rsidRDefault="007950CF">
      <w:pPr>
        <w:spacing w:before="240" w:after="240" w:line="360" w:lineRule="auto"/>
        <w:rPr>
          <w:b/>
          <w:bCs/>
        </w:rPr>
      </w:pPr>
      <w:r>
        <w:rPr>
          <w:b/>
          <w:bCs/>
        </w:rPr>
        <w:t>Resistance to Control and Employee Autonomy Issues</w:t>
      </w:r>
    </w:p>
    <w:p w14:paraId="00000021" w14:textId="77777777" w:rsidR="00782C66" w:rsidRDefault="007950CF">
      <w:pPr>
        <w:spacing w:before="240" w:after="240" w:line="360" w:lineRule="auto"/>
      </w:pPr>
      <w:r>
        <w:t>The other big challenge is when control mechanisms collide with the autonomy of the employees. Tight control or hard surveillance eliminates flexibility and may result in active or passive opposition. According to change-management literature, resistance usually occurs when individuals believe that their positions or independence are at risk (</w:t>
      </w:r>
      <w:proofErr w:type="spellStart"/>
      <w:r>
        <w:t>Graamans</w:t>
      </w:r>
      <w:proofErr w:type="spellEnd"/>
      <w:r>
        <w:t xml:space="preserve"> </w:t>
      </w:r>
      <w:r>
        <w:rPr>
          <w:i/>
          <w:iCs/>
        </w:rPr>
        <w:t>et al.,</w:t>
      </w:r>
      <w:r>
        <w:t xml:space="preserve"> 2020). The perceived control systems that appear punitive or that are not related to daily work destroy the trust between managers and the teams, impair decision-making and lower organisational morale. To be more specific, in the post-COVID remote-working UK situation of the public sector, performance and trust were impacted as employees have been facing employee push-back due to covert monitoring and control systems (Hobbs and Mutebi, 2022). Control and autonomy should be addressed with caution; otherwise, they will be more of a hindrance to effective management than an input.</w:t>
      </w:r>
    </w:p>
    <w:p w14:paraId="00000022" w14:textId="77777777" w:rsidR="00782C66" w:rsidRDefault="007950CF">
      <w:pPr>
        <w:spacing w:before="240" w:after="240" w:line="360" w:lineRule="auto"/>
        <w:rPr>
          <w:b/>
          <w:bCs/>
        </w:rPr>
      </w:pPr>
      <w:r>
        <w:rPr>
          <w:b/>
          <w:bCs/>
        </w:rPr>
        <w:t>Data Accuracy and Information Overload</w:t>
      </w:r>
    </w:p>
    <w:p w14:paraId="00000023" w14:textId="77777777" w:rsidR="00782C66" w:rsidRDefault="007950CF">
      <w:pPr>
        <w:spacing w:before="240" w:after="240" w:line="360" w:lineRule="auto"/>
      </w:pPr>
      <w:r>
        <w:t xml:space="preserve">The contemporary control systems produce enormous amounts of data, monitors, performance metrics, and log records of the system, but excessive data or unreliable data is a drag on information recipients instead of enriching them. This may cause decision-makers to become overwhelmed, which causes a poor decision quality (Rahman </w:t>
      </w:r>
      <w:r>
        <w:rPr>
          <w:i/>
          <w:iCs/>
        </w:rPr>
        <w:t>et al.,</w:t>
      </w:r>
      <w:r>
        <w:t xml:space="preserve"> 2025). In case managers develop control systems based on inaccurate, incomplete or incorrect interpretations, they might get the wrong inferences or delay. Further, the employees feel that the decisions made are not grounded in sound data when it is apparent that flawed data has been used. According to one of the studies, control systems that sabotage cooperation make players perceive other participants as unreliable (</w:t>
      </w:r>
      <w:proofErr w:type="spellStart"/>
      <w:r>
        <w:t>Kashada</w:t>
      </w:r>
      <w:proofErr w:type="spellEnd"/>
      <w:r>
        <w:t xml:space="preserve"> </w:t>
      </w:r>
      <w:r>
        <w:rPr>
          <w:i/>
          <w:iCs/>
        </w:rPr>
        <w:t>et al.,</w:t>
      </w:r>
      <w:r>
        <w:t xml:space="preserve"> 2020). Organisational managers should be cautious that additional information does not necessarily result in improved control rather it can confuse the control process and destroy the integrity of the decision-making process.</w:t>
      </w:r>
    </w:p>
    <w:p w14:paraId="00000024" w14:textId="77777777" w:rsidR="00782C66" w:rsidRDefault="007950CF">
      <w:pPr>
        <w:spacing w:before="240" w:after="240" w:line="360" w:lineRule="auto"/>
        <w:rPr>
          <w:b/>
          <w:bCs/>
        </w:rPr>
      </w:pPr>
      <w:r>
        <w:rPr>
          <w:b/>
          <w:bCs/>
        </w:rPr>
        <w:t>Ethical and Privacy Concerns (GDPR Compliance)</w:t>
      </w:r>
    </w:p>
    <w:p w14:paraId="00000025" w14:textId="77777777" w:rsidR="00782C66" w:rsidRDefault="007950CF">
      <w:pPr>
        <w:spacing w:before="240" w:after="240" w:line="360" w:lineRule="auto"/>
      </w:pPr>
      <w:r>
        <w:lastRenderedPageBreak/>
        <w:t xml:space="preserve">The control systems are making </w:t>
      </w:r>
      <w:proofErr w:type="gramStart"/>
      <w:r>
        <w:t>more and more</w:t>
      </w:r>
      <w:proofErr w:type="gramEnd"/>
      <w:r>
        <w:t xml:space="preserve"> use of personal information, such as screenshots, biometric analysis, tracking their whereabouts, and this sparks up ethical and legal concerns. According to the guidance of the Information Commissioner's Office (ICO) in the UK, the following rules should be followed during the monitoring: an appropriate monitoring method that is the least intrusive must be selected, and the monitoring staff must be informed of the scope and purpose of the monitoring (ICO, 2023). As an example of how invasive technology of control triggers regulatory and trust risks, in February 2024, a UK organisation that was gathering attendance with facial-recognition tracking was ordered to stop such operations (Reuters, 2024).</w:t>
      </w:r>
    </w:p>
    <w:p w14:paraId="00000026" w14:textId="77777777" w:rsidR="00782C66" w:rsidRDefault="007950CF">
      <w:pPr>
        <w:spacing w:before="240" w:after="240" w:line="360" w:lineRule="auto"/>
        <w:rPr>
          <w:b/>
          <w:bCs/>
        </w:rPr>
      </w:pPr>
      <w:r>
        <w:rPr>
          <w:b/>
          <w:bCs/>
        </w:rPr>
        <w:t>Globalisation and Cross-Cultural Differences in Control Systems</w:t>
      </w:r>
    </w:p>
    <w:p w14:paraId="00000027" w14:textId="77777777" w:rsidR="00782C66" w:rsidRDefault="007950CF">
      <w:pPr>
        <w:spacing w:line="360" w:lineRule="auto"/>
      </w:pPr>
      <w:r>
        <w:t xml:space="preserve">Lastly, in the case of multinational organisations, the adoption of standardised control systems in culturally different units proves complex. The systematic review discovered that national culture has a profound impact on the management-control systems (Mitter </w:t>
      </w:r>
      <w:r>
        <w:rPr>
          <w:i/>
          <w:iCs/>
        </w:rPr>
        <w:t>et al.,</w:t>
      </w:r>
      <w:r>
        <w:t xml:space="preserve"> 2024). As a case in point, a UK headquarters' quadrillage could dictate stringent performance standards which are not in tandem with local cultural standards in a subsidiary, leading to a clash, misunderstanding, and retarded decision-making. They may, in turn, make the staff feel that the controls are illegitimate or misfitted when organisational trust is weakened and making control inefficient. Globalisation in this way widens the task of control, not necessarily on a technical level alone, but also on the cultural and social level.</w:t>
      </w:r>
    </w:p>
    <w:p w14:paraId="00000028" w14:textId="492C7ADF" w:rsidR="00782C66" w:rsidRDefault="007950CF" w:rsidP="00723CF5">
      <w:pPr>
        <w:pStyle w:val="Heading2"/>
        <w:spacing w:before="500"/>
        <w:rPr>
          <w:b/>
          <w:bCs/>
          <w:sz w:val="26"/>
          <w:szCs w:val="26"/>
          <w:highlight w:val="green"/>
        </w:rPr>
      </w:pPr>
      <w:bookmarkStart w:id="12" w:name="_3t3fcwe9g62t" w:colFirst="0" w:colLast="0"/>
      <w:bookmarkStart w:id="13" w:name="_Toc213932226"/>
      <w:bookmarkEnd w:id="12"/>
      <w:r>
        <w:rPr>
          <w:b/>
          <w:bCs/>
          <w:sz w:val="26"/>
          <w:szCs w:val="26"/>
        </w:rPr>
        <w:t>How can man</w:t>
      </w:r>
      <w:r w:rsidR="00723CF5">
        <w:rPr>
          <w:b/>
          <w:bCs/>
          <w:sz w:val="26"/>
          <w:szCs w:val="26"/>
        </w:rPr>
        <w:t>agers mitigate these challenges</w:t>
      </w:r>
      <w:bookmarkEnd w:id="13"/>
    </w:p>
    <w:p w14:paraId="00000029" w14:textId="77777777" w:rsidR="00782C66" w:rsidRDefault="007950CF">
      <w:pPr>
        <w:spacing w:before="240" w:after="240" w:line="360" w:lineRule="auto"/>
        <w:rPr>
          <w:b/>
          <w:bCs/>
        </w:rPr>
      </w:pPr>
      <w:r>
        <w:rPr>
          <w:b/>
          <w:bCs/>
        </w:rPr>
        <w:t>Encourage Participative Management and Employee Involvement</w:t>
      </w:r>
    </w:p>
    <w:p w14:paraId="0000002A" w14:textId="77777777" w:rsidR="00782C66" w:rsidRDefault="007950CF">
      <w:pPr>
        <w:spacing w:before="240" w:after="240" w:line="360" w:lineRule="auto"/>
      </w:pPr>
      <w:r>
        <w:t>Control systems design is one of the effective mitigation practices that can involve employees. When employees are involved in formulating performance metrics and monitoring guidelines, they would have increased confidence in the system and would become active users of the system. Studies on decision-making point out that the incorporation of different opinions improves the quality of decisions (Sahoo and Goswami, 2023). Through integrating the participative processes, managers turn the concept of control into the participative process of control, rather than a top-down imposition, which is a means of improvement.</w:t>
      </w:r>
    </w:p>
    <w:p w14:paraId="0000002B" w14:textId="77777777" w:rsidR="00782C66" w:rsidRDefault="007950CF">
      <w:pPr>
        <w:spacing w:before="240" w:after="240" w:line="360" w:lineRule="auto"/>
        <w:rPr>
          <w:b/>
          <w:bCs/>
        </w:rPr>
      </w:pPr>
      <w:r>
        <w:rPr>
          <w:b/>
          <w:bCs/>
        </w:rPr>
        <w:t>Implement Transparent Performance Metrics</w:t>
      </w:r>
    </w:p>
    <w:p w14:paraId="0000002C" w14:textId="77777777" w:rsidR="00782C66" w:rsidRDefault="007950CF">
      <w:pPr>
        <w:spacing w:before="240" w:after="240" w:line="360" w:lineRule="auto"/>
      </w:pPr>
      <w:r>
        <w:lastRenderedPageBreak/>
        <w:t>Transparency in the measurement and the purpose of the measurement establishes legitimacy. Clear performance indicators aid in ensuring a balance between the control systems and the organisational objectives and perceived equity. To illustrate, the ethical guidelines are provided in the UK, and employers must learn about what monitoring practices are (ICO, 2023). Organisations such as Unilever have been referenced to have trust-based measures where performance regulations are openly discussed and bargained, which allows the organisation to buy-in and rely better on decision-making.</w:t>
      </w:r>
    </w:p>
    <w:p w14:paraId="0000002D" w14:textId="77777777" w:rsidR="00782C66" w:rsidRDefault="007950CF">
      <w:pPr>
        <w:spacing w:before="240" w:after="240" w:line="360" w:lineRule="auto"/>
        <w:rPr>
          <w:b/>
          <w:bCs/>
        </w:rPr>
      </w:pPr>
      <w:r>
        <w:rPr>
          <w:b/>
          <w:bCs/>
        </w:rPr>
        <w:t>Use Digital Tools Ethically with Privacy Safeguards</w:t>
      </w:r>
    </w:p>
    <w:p w14:paraId="0000002E" w14:textId="77777777" w:rsidR="00782C66" w:rsidRDefault="007950CF">
      <w:pPr>
        <w:spacing w:before="240" w:after="240" w:line="360" w:lineRule="auto"/>
      </w:pPr>
      <w:r>
        <w:t>Ethical design is essential when there is a need to monitor AI dashboards. Employers should make sure that data collection is proportionate, lawful, and open. Data-protection culture. This category of new frameworks by the ICO focuses on a positive attitude towards data protection (Osborne Clarke, 2024). Introducing transparent data-governance, data-privacy and communication with the staff makes control systems less intrusive, defendable and more trusted, thus contributing towards healthy decision-making, as opposed to compromising it.</w:t>
      </w:r>
    </w:p>
    <w:p w14:paraId="0000002F" w14:textId="77777777" w:rsidR="00782C66" w:rsidRDefault="007950CF">
      <w:pPr>
        <w:spacing w:before="240" w:after="240" w:line="360" w:lineRule="auto"/>
        <w:rPr>
          <w:b/>
          <w:bCs/>
        </w:rPr>
      </w:pPr>
      <w:r>
        <w:rPr>
          <w:b/>
          <w:bCs/>
        </w:rPr>
        <w:t>Continuous Manager Training in Ethical and Cross-Cultural Leadership</w:t>
      </w:r>
    </w:p>
    <w:p w14:paraId="00000030" w14:textId="77777777" w:rsidR="00782C66" w:rsidRDefault="007950CF">
      <w:pPr>
        <w:spacing w:before="240" w:after="240" w:line="360" w:lineRule="auto"/>
      </w:pPr>
      <w:r>
        <w:t>The managers should be empowered to understand data, navigate between cultures, and remain trusted. Ethical leadership and cultural intelligence training will help to adapt the control system among the international units. In the case of multinational firms, it is demonstrated that cross-cultural leadership enhances data security, systemic integration and therefore organisational performance (Shittu, 2022). Control systems can become inflexible or isolating without training, resulting in inefficient decisions as well as reduced trust.</w:t>
      </w:r>
    </w:p>
    <w:p w14:paraId="00000031" w14:textId="77777777" w:rsidR="00782C66" w:rsidRDefault="007950CF">
      <w:pPr>
        <w:spacing w:before="240" w:after="240" w:line="360" w:lineRule="auto"/>
        <w:rPr>
          <w:b/>
          <w:bCs/>
        </w:rPr>
      </w:pPr>
      <w:r>
        <w:rPr>
          <w:b/>
          <w:bCs/>
        </w:rPr>
        <w:t>Develop Adaptive Control Systems Aligned with Innovation and Learning</w:t>
      </w:r>
    </w:p>
    <w:p w14:paraId="00000032" w14:textId="7BCCB653" w:rsidR="00782C66" w:rsidRDefault="007950CF">
      <w:pPr>
        <w:spacing w:before="240" w:after="240" w:line="360" w:lineRule="auto"/>
      </w:pPr>
      <w:r>
        <w:t xml:space="preserve">Control systems </w:t>
      </w:r>
      <w:r w:rsidR="00723CF5">
        <w:t>cannot</w:t>
      </w:r>
      <w:r>
        <w:t xml:space="preserve"> be set in place; it </w:t>
      </w:r>
      <w:proofErr w:type="gramStart"/>
      <w:r>
        <w:t>has to</w:t>
      </w:r>
      <w:proofErr w:type="gramEnd"/>
      <w:r>
        <w:t xml:space="preserve"> be dynamic in response to the changing environment, technology and organisational requirements. According to the McKinsey report on “the State of Organisations”, one of the central organisational competences is adaptability (Chapman, 2023). Such firms as BP are observed to have performance models that focus more on measurement besides learning, recalibration and empowerment (Bergman </w:t>
      </w:r>
      <w:r>
        <w:rPr>
          <w:i/>
          <w:iCs/>
        </w:rPr>
        <w:t xml:space="preserve">et al., </w:t>
      </w:r>
      <w:r>
        <w:t xml:space="preserve">2021). </w:t>
      </w:r>
    </w:p>
    <w:p w14:paraId="00000033" w14:textId="07EF68FD" w:rsidR="00782C66" w:rsidRDefault="00723CF5" w:rsidP="00723CF5">
      <w:pPr>
        <w:pStyle w:val="Heading1"/>
        <w:shd w:val="clear" w:color="auto" w:fill="FFFFFF"/>
        <w:spacing w:before="340"/>
        <w:rPr>
          <w:b/>
          <w:bCs/>
          <w:sz w:val="28"/>
          <w:szCs w:val="28"/>
          <w:highlight w:val="green"/>
        </w:rPr>
      </w:pPr>
      <w:bookmarkStart w:id="14" w:name="_42fuw284dhss" w:colFirst="0" w:colLast="0"/>
      <w:bookmarkStart w:id="15" w:name="_Toc213932227"/>
      <w:bookmarkEnd w:id="14"/>
      <w:r>
        <w:rPr>
          <w:b/>
          <w:bCs/>
          <w:sz w:val="28"/>
          <w:szCs w:val="28"/>
        </w:rPr>
        <w:lastRenderedPageBreak/>
        <w:t>Conclusion</w:t>
      </w:r>
      <w:bookmarkEnd w:id="15"/>
    </w:p>
    <w:p w14:paraId="00000034" w14:textId="77777777" w:rsidR="00782C66" w:rsidRDefault="007950CF">
      <w:pPr>
        <w:spacing w:line="360" w:lineRule="auto"/>
      </w:pPr>
      <w:r>
        <w:t xml:space="preserve">The role of control is an essential part of effective management and the key factor in the implementation of strategic plans for achievement. It also fosters efficiency of the organisation, optimisation of available resources, and on-time goal accomplishment because performance is monitored and corrective action taken continuously. Nonetheless, the essay has also critically analysed that modern managers have a lot of trouble with its implementation, such as technological change, opposition of employees, data overload and ethical issues. To counter such, a strategic approach is necessary, which is balanced, adaptive, and </w:t>
      </w:r>
      <w:proofErr w:type="gramStart"/>
      <w:r>
        <w:t>ethically-driven</w:t>
      </w:r>
      <w:proofErr w:type="gramEnd"/>
      <w:r>
        <w:t xml:space="preserve">. Through participative management, open metrics, and ethical digital tools, managers </w:t>
      </w:r>
      <w:proofErr w:type="gramStart"/>
      <w:r>
        <w:t>are capable of turning</w:t>
      </w:r>
      <w:proofErr w:type="gramEnd"/>
      <w:r>
        <w:t xml:space="preserve"> control into a dynamic process of building trust, which leads to permanent improvement and long-term organisational success despite the complicated and ever-changing business environment.</w:t>
      </w:r>
      <w:r>
        <w:br w:type="page"/>
      </w:r>
    </w:p>
    <w:p w14:paraId="00000035" w14:textId="77777777" w:rsidR="00782C66" w:rsidRDefault="007950CF">
      <w:pPr>
        <w:pStyle w:val="Heading1"/>
        <w:rPr>
          <w:b/>
          <w:bCs/>
          <w:sz w:val="28"/>
          <w:szCs w:val="28"/>
        </w:rPr>
      </w:pPr>
      <w:bookmarkStart w:id="16" w:name="_jeyg9qdg08lq" w:colFirst="0" w:colLast="0"/>
      <w:bookmarkStart w:id="17" w:name="_Toc213932228"/>
      <w:bookmarkEnd w:id="16"/>
      <w:r>
        <w:rPr>
          <w:b/>
          <w:bCs/>
          <w:sz w:val="28"/>
          <w:szCs w:val="28"/>
        </w:rPr>
        <w:lastRenderedPageBreak/>
        <w:t>Reference List</w:t>
      </w:r>
      <w:bookmarkEnd w:id="17"/>
    </w:p>
    <w:p w14:paraId="05AE69EA" w14:textId="77777777" w:rsidR="00723CF5" w:rsidRDefault="00723CF5">
      <w:pPr>
        <w:spacing w:after="240" w:line="360" w:lineRule="auto"/>
        <w:rPr>
          <w:highlight w:val="white"/>
        </w:rPr>
      </w:pPr>
      <w:bookmarkStart w:id="18" w:name="_fou6kpgjk9nr" w:colFirst="0" w:colLast="0"/>
      <w:bookmarkEnd w:id="18"/>
      <w:r>
        <w:rPr>
          <w:highlight w:val="white"/>
        </w:rPr>
        <w:t xml:space="preserve">Abiodun, E.A., 2020. Internal control procedures and firm's performance. </w:t>
      </w:r>
      <w:r>
        <w:rPr>
          <w:i/>
          <w:iCs/>
          <w:highlight w:val="white"/>
        </w:rPr>
        <w:t>International Journal of Scientific &amp; Technology Research</w:t>
      </w:r>
      <w:r>
        <w:rPr>
          <w:highlight w:val="white"/>
        </w:rPr>
        <w:t xml:space="preserve">, </w:t>
      </w:r>
      <w:r>
        <w:rPr>
          <w:i/>
          <w:iCs/>
          <w:highlight w:val="white"/>
        </w:rPr>
        <w:t>9</w:t>
      </w:r>
      <w:r>
        <w:rPr>
          <w:highlight w:val="white"/>
        </w:rPr>
        <w:t xml:space="preserve">(2), pp.6407-6415. </w:t>
      </w:r>
      <w:hyperlink r:id="rId8">
        <w:r>
          <w:rPr>
            <w:color w:val="1155CC"/>
            <w:highlight w:val="white"/>
            <w:u w:val="single"/>
          </w:rPr>
          <w:t>https://www.researchgate.net/profile/Anthony-Eniola/publication/339412945_Internal_Control_Procedures_and_Firm's_Performance/links/5e4ff5f792851c7f7f4c99cd/Internal-Control-Procedures-and-Firms-Performance.pdf</w:t>
        </w:r>
      </w:hyperlink>
      <w:r>
        <w:rPr>
          <w:highlight w:val="white"/>
        </w:rPr>
        <w:t xml:space="preserve"> </w:t>
      </w:r>
    </w:p>
    <w:p w14:paraId="0F21F21B" w14:textId="77777777" w:rsidR="00723CF5" w:rsidRDefault="00723CF5">
      <w:pPr>
        <w:spacing w:after="240" w:line="360" w:lineRule="auto"/>
        <w:rPr>
          <w:highlight w:val="white"/>
        </w:rPr>
      </w:pPr>
      <w:r>
        <w:rPr>
          <w:highlight w:val="white"/>
        </w:rPr>
        <w:t xml:space="preserve">APU, 2024. </w:t>
      </w:r>
      <w:r>
        <w:rPr>
          <w:i/>
          <w:iCs/>
          <w:highlight w:val="white"/>
        </w:rPr>
        <w:t>The Four Functions of Management: How They Impact Business | American Public University</w:t>
      </w:r>
      <w:r>
        <w:rPr>
          <w:highlight w:val="white"/>
        </w:rPr>
        <w:t xml:space="preserve">. [online] www.apu.apus.edu. Available at: </w:t>
      </w:r>
      <w:hyperlink r:id="rId9">
        <w:r>
          <w:rPr>
            <w:color w:val="1155CC"/>
            <w:highlight w:val="white"/>
            <w:u w:val="single"/>
          </w:rPr>
          <w:t>https://www.apu.apus.edu/area-of-study/business-and-management/resources/the-four-functions-of-management/</w:t>
        </w:r>
      </w:hyperlink>
      <w:r>
        <w:rPr>
          <w:highlight w:val="white"/>
        </w:rPr>
        <w:t xml:space="preserve">. </w:t>
      </w:r>
      <w:r>
        <w:t>[Accessed 13 Nov. 2025].</w:t>
      </w:r>
    </w:p>
    <w:p w14:paraId="24519CD9" w14:textId="77777777" w:rsidR="00723CF5" w:rsidRDefault="00723CF5" w:rsidP="00723CF5">
      <w:pPr>
        <w:spacing w:before="240" w:after="240" w:line="360" w:lineRule="auto"/>
        <w:rPr>
          <w:b/>
          <w:bCs/>
        </w:rPr>
      </w:pPr>
      <w:r>
        <w:t xml:space="preserve">Bergman, E., Hall, S., </w:t>
      </w:r>
      <w:proofErr w:type="spellStart"/>
      <w:r>
        <w:t>Handscomb</w:t>
      </w:r>
      <w:proofErr w:type="spellEnd"/>
      <w:r>
        <w:t xml:space="preserve">, C. and Ludolph, J. 2021. </w:t>
      </w:r>
      <w:r>
        <w:rPr>
          <w:i/>
          <w:iCs/>
        </w:rPr>
        <w:t>bp: An agility pioneer in the energy industry | McKinsey</w:t>
      </w:r>
      <w:r>
        <w:t>. [online] www.mckinsey.com. Available at:</w:t>
      </w:r>
      <w:hyperlink r:id="rId10">
        <w:r>
          <w:t xml:space="preserve"> </w:t>
        </w:r>
      </w:hyperlink>
      <w:hyperlink r:id="rId11">
        <w:r>
          <w:rPr>
            <w:color w:val="1155CC"/>
            <w:u w:val="single"/>
          </w:rPr>
          <w:t>https://www.mckinsey.com/industries/oil-and-gas/our-insights/bp-an-agility-pioneer-in-the-energy-industry</w:t>
        </w:r>
      </w:hyperlink>
      <w:r>
        <w:t xml:space="preserve"> [Accessed 13 Nov. 2025].</w:t>
      </w:r>
    </w:p>
    <w:p w14:paraId="69FAFCA8" w14:textId="77777777" w:rsidR="00723CF5" w:rsidRDefault="00723CF5">
      <w:pPr>
        <w:spacing w:before="240" w:after="240" w:line="360" w:lineRule="auto"/>
      </w:pPr>
      <w:r>
        <w:t xml:space="preserve">Chapman, T. 2023. </w:t>
      </w:r>
      <w:r>
        <w:rPr>
          <w:i/>
          <w:iCs/>
        </w:rPr>
        <w:t>Top 10 shifts transforming organisations – McKinsey &amp; Co</w:t>
      </w:r>
      <w:r>
        <w:t>. [online] Businesschief.com. Available at:</w:t>
      </w:r>
      <w:hyperlink r:id="rId12">
        <w:r>
          <w:t xml:space="preserve"> </w:t>
        </w:r>
      </w:hyperlink>
      <w:hyperlink r:id="rId13">
        <w:r>
          <w:rPr>
            <w:color w:val="1155CC"/>
            <w:u w:val="single"/>
          </w:rPr>
          <w:t>https://businesschief.com/leadership-and-strategy/top-10-shifts-transforming-organisations-mckinsey-co</w:t>
        </w:r>
      </w:hyperlink>
      <w:r>
        <w:t xml:space="preserve"> [Accessed 13 Nov. 2025].</w:t>
      </w:r>
    </w:p>
    <w:p w14:paraId="5CBBB257" w14:textId="77777777" w:rsidR="00723CF5" w:rsidRDefault="00723CF5">
      <w:pPr>
        <w:spacing w:before="240" w:after="240" w:line="360" w:lineRule="auto"/>
        <w:rPr>
          <w:color w:val="1155CC"/>
          <w:u w:val="single"/>
        </w:rPr>
      </w:pPr>
      <w:proofErr w:type="spellStart"/>
      <w:r>
        <w:t>Graamans</w:t>
      </w:r>
      <w:proofErr w:type="spellEnd"/>
      <w:r>
        <w:t xml:space="preserve">, E., Aij, K., Vonk, A. and ten Have, W., 2020. Case study: examining failure in change management. </w:t>
      </w:r>
      <w:r>
        <w:rPr>
          <w:i/>
          <w:iCs/>
        </w:rPr>
        <w:t>Journal of Organizational Change Management</w:t>
      </w:r>
      <w:r>
        <w:t xml:space="preserve">, </w:t>
      </w:r>
      <w:r>
        <w:rPr>
          <w:i/>
          <w:iCs/>
        </w:rPr>
        <w:t>33</w:t>
      </w:r>
      <w:r>
        <w:t>(2), pp.319-330.</w:t>
      </w:r>
      <w:hyperlink r:id="rId14">
        <w:r>
          <w:t xml:space="preserve"> </w:t>
        </w:r>
      </w:hyperlink>
      <w:hyperlink r:id="rId15">
        <w:r>
          <w:rPr>
            <w:color w:val="1155CC"/>
            <w:u w:val="single"/>
          </w:rPr>
          <w:t>https://www.emerald.com/insight/content/doi/10.1108/jocm-06-2019-0204/full/pdf</w:t>
        </w:r>
      </w:hyperlink>
    </w:p>
    <w:p w14:paraId="27B5905E" w14:textId="77777777" w:rsidR="00723CF5" w:rsidRDefault="00723CF5">
      <w:pPr>
        <w:spacing w:after="240" w:line="360" w:lineRule="auto"/>
        <w:rPr>
          <w:highlight w:val="white"/>
        </w:rPr>
      </w:pPr>
      <w:r>
        <w:rPr>
          <w:highlight w:val="white"/>
        </w:rPr>
        <w:t xml:space="preserve">Hariyani, D., </w:t>
      </w:r>
      <w:proofErr w:type="spellStart"/>
      <w:r>
        <w:rPr>
          <w:highlight w:val="white"/>
        </w:rPr>
        <w:t>Hariyani</w:t>
      </w:r>
      <w:proofErr w:type="spellEnd"/>
      <w:r>
        <w:rPr>
          <w:highlight w:val="white"/>
        </w:rPr>
        <w:t xml:space="preserve">, P., Mishra, S. and Sharma, M.K. 2024. Causes of organizational failure: A literature review. </w:t>
      </w:r>
      <w:r>
        <w:rPr>
          <w:i/>
          <w:iCs/>
          <w:highlight w:val="white"/>
        </w:rPr>
        <w:t>Social Sciences &amp; Humanities Open</w:t>
      </w:r>
      <w:r>
        <w:rPr>
          <w:highlight w:val="white"/>
        </w:rPr>
        <w:t xml:space="preserve">, [online] 10, pp.101153–101153. </w:t>
      </w:r>
      <w:proofErr w:type="spellStart"/>
      <w:r>
        <w:rPr>
          <w:highlight w:val="white"/>
        </w:rPr>
        <w:t>doi:</w:t>
      </w:r>
      <w:hyperlink r:id="rId16">
        <w:r>
          <w:rPr>
            <w:color w:val="1155CC"/>
            <w:highlight w:val="white"/>
            <w:u w:val="single"/>
          </w:rPr>
          <w:t>https</w:t>
        </w:r>
        <w:proofErr w:type="spellEnd"/>
        <w:r>
          <w:rPr>
            <w:color w:val="1155CC"/>
            <w:highlight w:val="white"/>
            <w:u w:val="single"/>
          </w:rPr>
          <w:t>://doi.org/10.1016/j.ssaho.2024.101153</w:t>
        </w:r>
      </w:hyperlink>
      <w:r>
        <w:rPr>
          <w:highlight w:val="white"/>
        </w:rPr>
        <w:t xml:space="preserve">. </w:t>
      </w:r>
      <w:r>
        <w:t>[Accessed 13 Nov. 2025].</w:t>
      </w:r>
    </w:p>
    <w:p w14:paraId="7B703B0A" w14:textId="77777777" w:rsidR="00723CF5" w:rsidRDefault="00723CF5">
      <w:pPr>
        <w:spacing w:before="240" w:after="240" w:line="360" w:lineRule="auto"/>
      </w:pPr>
      <w:r>
        <w:t xml:space="preserve">Hobbs, A. and Mutebi, N. 2022. </w:t>
      </w:r>
      <w:r>
        <w:rPr>
          <w:i/>
          <w:iCs/>
        </w:rPr>
        <w:t>The Impact of Remote and Hybrid Working on Workers and Organisations</w:t>
      </w:r>
      <w:r>
        <w:t>. [online] UK Parliament. Available at:</w:t>
      </w:r>
      <w:hyperlink r:id="rId17">
        <w:r>
          <w:t xml:space="preserve"> </w:t>
        </w:r>
      </w:hyperlink>
      <w:hyperlink r:id="rId18">
        <w:r>
          <w:rPr>
            <w:color w:val="1155CC"/>
            <w:u w:val="single"/>
          </w:rPr>
          <w:t>https://post.parliament.uk/research-briefings/post-pb-0049/</w:t>
        </w:r>
      </w:hyperlink>
      <w:r>
        <w:t xml:space="preserve"> [Accessed 13 Nov. 2025].</w:t>
      </w:r>
    </w:p>
    <w:p w14:paraId="1B95E71F" w14:textId="77777777" w:rsidR="00723CF5" w:rsidRDefault="00723CF5">
      <w:pPr>
        <w:spacing w:after="240" w:line="360" w:lineRule="auto"/>
        <w:rPr>
          <w:highlight w:val="white"/>
        </w:rPr>
      </w:pPr>
      <w:r>
        <w:rPr>
          <w:highlight w:val="white"/>
        </w:rPr>
        <w:t xml:space="preserve">Huffman, D., Raymond, C. and Shvets, J., 2022. Persistent overconfidence and biased memory: Evidence from managers. </w:t>
      </w:r>
      <w:r>
        <w:rPr>
          <w:i/>
          <w:iCs/>
          <w:highlight w:val="white"/>
        </w:rPr>
        <w:t>American Economic Review</w:t>
      </w:r>
      <w:r>
        <w:rPr>
          <w:highlight w:val="white"/>
        </w:rPr>
        <w:t xml:space="preserve">, </w:t>
      </w:r>
      <w:r>
        <w:rPr>
          <w:i/>
          <w:iCs/>
          <w:highlight w:val="white"/>
        </w:rPr>
        <w:t>112</w:t>
      </w:r>
      <w:r>
        <w:rPr>
          <w:highlight w:val="white"/>
        </w:rPr>
        <w:t>(10), pp.3141-3175.</w:t>
      </w:r>
      <w:hyperlink r:id="rId19">
        <w:r>
          <w:rPr>
            <w:color w:val="1155CC"/>
            <w:highlight w:val="white"/>
            <w:u w:val="single"/>
          </w:rPr>
          <w:t>https://www.aeaweb.org/content/file?id=17490</w:t>
        </w:r>
      </w:hyperlink>
      <w:r>
        <w:rPr>
          <w:highlight w:val="white"/>
        </w:rPr>
        <w:t xml:space="preserve"> </w:t>
      </w:r>
    </w:p>
    <w:p w14:paraId="60D046BC" w14:textId="77777777" w:rsidR="00723CF5" w:rsidRDefault="00723CF5" w:rsidP="00723CF5">
      <w:pPr>
        <w:spacing w:before="240" w:after="240" w:line="360" w:lineRule="auto"/>
        <w:rPr>
          <w:highlight w:val="white"/>
        </w:rPr>
      </w:pPr>
      <w:r>
        <w:rPr>
          <w:highlight w:val="white"/>
        </w:rPr>
        <w:lastRenderedPageBreak/>
        <w:t xml:space="preserve">Hussain, F., 2024. The impact of technology on modern business management. </w:t>
      </w:r>
      <w:r>
        <w:rPr>
          <w:i/>
          <w:iCs/>
          <w:highlight w:val="white"/>
        </w:rPr>
        <w:t>Journal for Business Research Review</w:t>
      </w:r>
      <w:r>
        <w:rPr>
          <w:highlight w:val="white"/>
        </w:rPr>
        <w:t xml:space="preserve">, </w:t>
      </w:r>
      <w:r>
        <w:rPr>
          <w:i/>
          <w:iCs/>
          <w:highlight w:val="white"/>
        </w:rPr>
        <w:t>2</w:t>
      </w:r>
      <w:r>
        <w:rPr>
          <w:highlight w:val="white"/>
        </w:rPr>
        <w:t xml:space="preserve">(1), pp.72-84. </w:t>
      </w:r>
      <w:hyperlink r:id="rId20">
        <w:r>
          <w:rPr>
            <w:color w:val="1155CC"/>
            <w:highlight w:val="white"/>
            <w:u w:val="single"/>
          </w:rPr>
          <w:t>http://www.journalbrr.com/index.php/Journal/article/download/25/19</w:t>
        </w:r>
      </w:hyperlink>
      <w:r>
        <w:rPr>
          <w:highlight w:val="white"/>
        </w:rPr>
        <w:t xml:space="preserve"> </w:t>
      </w:r>
    </w:p>
    <w:p w14:paraId="31367629" w14:textId="77777777" w:rsidR="00723CF5" w:rsidRDefault="00723CF5">
      <w:pPr>
        <w:spacing w:before="240" w:after="240" w:line="360" w:lineRule="auto"/>
      </w:pPr>
      <w:r>
        <w:t xml:space="preserve">ICO, 2023. </w:t>
      </w:r>
      <w:r>
        <w:rPr>
          <w:i/>
          <w:iCs/>
        </w:rPr>
        <w:t>Employment practices: monitoring at work impact assessment</w:t>
      </w:r>
      <w:r>
        <w:t>. [online] Available at:</w:t>
      </w:r>
      <w:hyperlink r:id="rId21">
        <w:r>
          <w:t xml:space="preserve"> </w:t>
        </w:r>
      </w:hyperlink>
      <w:hyperlink r:id="rId22">
        <w:r>
          <w:rPr>
            <w:color w:val="1155CC"/>
            <w:u w:val="single"/>
          </w:rPr>
          <w:t>https://ico.org.uk/media2/migrated/4026921/monitoring-at-work-impact-assessment-202310.pdf</w:t>
        </w:r>
      </w:hyperlink>
      <w:r>
        <w:t xml:space="preserve"> [Accessed 13 Nov. 2025].</w:t>
      </w:r>
    </w:p>
    <w:p w14:paraId="115FD0E6" w14:textId="77777777" w:rsidR="00723CF5" w:rsidRDefault="00723CF5">
      <w:pPr>
        <w:spacing w:before="240" w:after="240" w:line="360" w:lineRule="auto"/>
        <w:rPr>
          <w:color w:val="1155CC"/>
          <w:u w:val="single"/>
        </w:rPr>
      </w:pPr>
      <w:proofErr w:type="spellStart"/>
      <w:r>
        <w:t>Kashada</w:t>
      </w:r>
      <w:proofErr w:type="spellEnd"/>
      <w:r>
        <w:t xml:space="preserve">, A., </w:t>
      </w:r>
      <w:proofErr w:type="spellStart"/>
      <w:r>
        <w:t>Isnoun</w:t>
      </w:r>
      <w:proofErr w:type="spellEnd"/>
      <w:r>
        <w:t xml:space="preserve">, A. and </w:t>
      </w:r>
      <w:proofErr w:type="spellStart"/>
      <w:r>
        <w:t>Aldali</w:t>
      </w:r>
      <w:proofErr w:type="spellEnd"/>
      <w:r>
        <w:t xml:space="preserve">, N., 2020. Effect of information overload on decision’s quality, efficiency and time. </w:t>
      </w:r>
      <w:r>
        <w:rPr>
          <w:i/>
          <w:iCs/>
        </w:rPr>
        <w:t>International Journal of Latest Engineering Research and Applications</w:t>
      </w:r>
      <w:r>
        <w:t xml:space="preserve">, </w:t>
      </w:r>
      <w:r>
        <w:rPr>
          <w:i/>
          <w:iCs/>
        </w:rPr>
        <w:t>5</w:t>
      </w:r>
      <w:r>
        <w:t>(1), pp.53-58.</w:t>
      </w:r>
      <w:hyperlink r:id="rId23">
        <w:r>
          <w:t xml:space="preserve"> </w:t>
        </w:r>
      </w:hyperlink>
      <w:hyperlink r:id="rId24">
        <w:r>
          <w:rPr>
            <w:color w:val="1155CC"/>
            <w:u w:val="single"/>
          </w:rPr>
          <w:t>https://www.researchgate.net/profile/Abubaker-Kashada/publication/339130339_Effect_of_Information_Overload_on_Decision's_Quality_Efficiency_and_Time/links/5e3f147d92851c7f7f27e2fa/Effect-of-Information-Overload-on-Decisions-Quality-Efficiency-and-Time.pdf</w:t>
        </w:r>
      </w:hyperlink>
    </w:p>
    <w:p w14:paraId="23DDBE67" w14:textId="77777777" w:rsidR="00723CF5" w:rsidRDefault="00723CF5">
      <w:pPr>
        <w:spacing w:before="240" w:after="240" w:line="360" w:lineRule="auto"/>
        <w:rPr>
          <w:color w:val="1155CC"/>
          <w:u w:val="single"/>
        </w:rPr>
      </w:pPr>
      <w:r>
        <w:t xml:space="preserve">Mitter, C., Kuttner, M., Duller, C. and </w:t>
      </w:r>
      <w:proofErr w:type="spellStart"/>
      <w:r>
        <w:t>Sommerauer</w:t>
      </w:r>
      <w:proofErr w:type="spellEnd"/>
      <w:r>
        <w:t xml:space="preserve">, P., 2024. Does national culture impact management control systems? A systematic literature review. </w:t>
      </w:r>
      <w:r>
        <w:rPr>
          <w:i/>
          <w:iCs/>
        </w:rPr>
        <w:t>Review of Managerial Science</w:t>
      </w:r>
      <w:r>
        <w:t xml:space="preserve">, </w:t>
      </w:r>
      <w:r>
        <w:rPr>
          <w:i/>
          <w:iCs/>
        </w:rPr>
        <w:t>18</w:t>
      </w:r>
      <w:r>
        <w:t>(1), pp.209-257.</w:t>
      </w:r>
      <w:hyperlink r:id="rId25">
        <w:r>
          <w:t xml:space="preserve"> </w:t>
        </w:r>
      </w:hyperlink>
      <w:hyperlink r:id="rId26">
        <w:r>
          <w:rPr>
            <w:color w:val="1155CC"/>
            <w:u w:val="single"/>
          </w:rPr>
          <w:t>https://link.springer.com/content/pdf/10.1007/s11846-023-00661-w.pdf</w:t>
        </w:r>
      </w:hyperlink>
    </w:p>
    <w:p w14:paraId="0CDE4DC3" w14:textId="77777777" w:rsidR="00723CF5" w:rsidRDefault="00723CF5">
      <w:pPr>
        <w:spacing w:after="240" w:line="360" w:lineRule="auto"/>
        <w:rPr>
          <w:highlight w:val="white"/>
        </w:rPr>
      </w:pPr>
      <w:r>
        <w:rPr>
          <w:highlight w:val="white"/>
        </w:rPr>
        <w:t xml:space="preserve">Nurhikmah, N., 2024. Educational management functions: Planning, organizing, actuating, controlling. </w:t>
      </w:r>
      <w:r>
        <w:rPr>
          <w:i/>
          <w:iCs/>
          <w:highlight w:val="white"/>
        </w:rPr>
        <w:t>INTIHA: Islamic Education Journal</w:t>
      </w:r>
      <w:r>
        <w:rPr>
          <w:highlight w:val="white"/>
        </w:rPr>
        <w:t xml:space="preserve">, </w:t>
      </w:r>
      <w:r>
        <w:rPr>
          <w:i/>
          <w:iCs/>
          <w:highlight w:val="white"/>
        </w:rPr>
        <w:t>1</w:t>
      </w:r>
      <w:r>
        <w:rPr>
          <w:highlight w:val="white"/>
        </w:rPr>
        <w:t>(2), pp.82-91.</w:t>
      </w:r>
      <w:hyperlink r:id="rId27">
        <w:r>
          <w:rPr>
            <w:color w:val="1155CC"/>
            <w:highlight w:val="white"/>
            <w:u w:val="single"/>
          </w:rPr>
          <w:t>https://jurnal.staidaf.ac.id/intiha/article/download/293/127</w:t>
        </w:r>
      </w:hyperlink>
      <w:r>
        <w:rPr>
          <w:highlight w:val="white"/>
        </w:rPr>
        <w:t xml:space="preserve"> </w:t>
      </w:r>
    </w:p>
    <w:p w14:paraId="4759EB3C" w14:textId="77777777" w:rsidR="00723CF5" w:rsidRDefault="00723CF5">
      <w:pPr>
        <w:spacing w:before="240" w:after="240" w:line="360" w:lineRule="auto"/>
      </w:pPr>
      <w:r>
        <w:t xml:space="preserve">Osborne Clarke, 2024. </w:t>
      </w:r>
      <w:r>
        <w:rPr>
          <w:i/>
          <w:iCs/>
        </w:rPr>
        <w:t>GDPR for HR | ICO enforcement and the new data protection audit framework, and data privacy risks in pre-employment vetting</w:t>
      </w:r>
      <w:r>
        <w:t>. [online] Osborneclarke.com. Available at:</w:t>
      </w:r>
      <w:hyperlink r:id="rId28">
        <w:r>
          <w:t xml:space="preserve"> </w:t>
        </w:r>
      </w:hyperlink>
      <w:hyperlink r:id="rId29">
        <w:r>
          <w:rPr>
            <w:color w:val="1155CC"/>
            <w:u w:val="single"/>
          </w:rPr>
          <w:t>https://www.osborneclarke.com/insights/gdpr-hr-ico-enforcement-and-new-data-protection-audit-framework-and-data-privacy-risks-pre</w:t>
        </w:r>
      </w:hyperlink>
      <w:r>
        <w:t xml:space="preserve"> [Accessed 13 Nov. 2025].</w:t>
      </w:r>
    </w:p>
    <w:p w14:paraId="5FA23BE1" w14:textId="77777777" w:rsidR="00723CF5" w:rsidRDefault="00723CF5">
      <w:pPr>
        <w:spacing w:before="240" w:after="240" w:line="360" w:lineRule="auto"/>
      </w:pPr>
      <w:proofErr w:type="spellStart"/>
      <w:r>
        <w:t>Praslova</w:t>
      </w:r>
      <w:proofErr w:type="spellEnd"/>
      <w:r>
        <w:t xml:space="preserve">, L.N. 2023. </w:t>
      </w:r>
      <w:r>
        <w:rPr>
          <w:i/>
          <w:iCs/>
        </w:rPr>
        <w:t>Today’s Most Critical Workplace Challenges Are About Systems</w:t>
      </w:r>
      <w:r>
        <w:t>. [online] Harvard Business Review. Available at:</w:t>
      </w:r>
      <w:hyperlink r:id="rId30">
        <w:r>
          <w:t xml:space="preserve"> </w:t>
        </w:r>
      </w:hyperlink>
      <w:hyperlink r:id="rId31">
        <w:r>
          <w:rPr>
            <w:color w:val="1155CC"/>
            <w:u w:val="single"/>
          </w:rPr>
          <w:t>https://hbr.org/2023/01/todays-most-critical-workplace-challenges-are-about-systems</w:t>
        </w:r>
      </w:hyperlink>
      <w:r>
        <w:t xml:space="preserve"> [Accessed 13 Nov. 2025].</w:t>
      </w:r>
    </w:p>
    <w:p w14:paraId="6DE013D5" w14:textId="77777777" w:rsidR="00723CF5" w:rsidRDefault="00723CF5">
      <w:pPr>
        <w:spacing w:before="240" w:after="240" w:line="360" w:lineRule="auto"/>
        <w:rPr>
          <w:color w:val="1155CC"/>
          <w:u w:val="single"/>
        </w:rPr>
      </w:pPr>
      <w:r>
        <w:t xml:space="preserve">Rahman, M.A., Alam, M.S. and Mrida, M.S.H., 2025. How interactive dashboards improve managerial decision-making in operations management. </w:t>
      </w:r>
      <w:r>
        <w:rPr>
          <w:i/>
          <w:iCs/>
        </w:rPr>
        <w:t>American Journal of Advanced Technology and Engineering Solutions</w:t>
      </w:r>
      <w:r>
        <w:t xml:space="preserve">, </w:t>
      </w:r>
      <w:r>
        <w:rPr>
          <w:i/>
          <w:iCs/>
        </w:rPr>
        <w:t>1</w:t>
      </w:r>
      <w:r>
        <w:t>(01), pp.122-146.</w:t>
      </w:r>
      <w:hyperlink r:id="rId32">
        <w:r>
          <w:t xml:space="preserve"> </w:t>
        </w:r>
      </w:hyperlink>
      <w:hyperlink r:id="rId33">
        <w:r>
          <w:rPr>
            <w:color w:val="1155CC"/>
            <w:u w:val="single"/>
          </w:rPr>
          <w:t>https://ajates-scholarly.com/index.php/ajates/article/download/6/7</w:t>
        </w:r>
      </w:hyperlink>
    </w:p>
    <w:p w14:paraId="4865BE33" w14:textId="77777777" w:rsidR="00723CF5" w:rsidRDefault="00723CF5">
      <w:pPr>
        <w:spacing w:after="240" w:line="360" w:lineRule="auto"/>
        <w:rPr>
          <w:highlight w:val="white"/>
        </w:rPr>
      </w:pPr>
      <w:r>
        <w:rPr>
          <w:highlight w:val="white"/>
        </w:rPr>
        <w:lastRenderedPageBreak/>
        <w:t xml:space="preserve">Ramirez, J.G.C., 2024. The power of planning: how business plans drive effective management strategies. </w:t>
      </w:r>
      <w:r>
        <w:rPr>
          <w:i/>
          <w:iCs/>
          <w:highlight w:val="white"/>
        </w:rPr>
        <w:t>Integrated Journal of Science and Technology</w:t>
      </w:r>
      <w:r>
        <w:rPr>
          <w:highlight w:val="white"/>
        </w:rPr>
        <w:t xml:space="preserve">, </w:t>
      </w:r>
      <w:r>
        <w:rPr>
          <w:i/>
          <w:iCs/>
          <w:highlight w:val="white"/>
        </w:rPr>
        <w:t>1</w:t>
      </w:r>
      <w:r>
        <w:rPr>
          <w:highlight w:val="white"/>
        </w:rPr>
        <w:t>(1).</w:t>
      </w:r>
      <w:hyperlink r:id="rId34">
        <w:r>
          <w:rPr>
            <w:color w:val="1155CC"/>
            <w:highlight w:val="white"/>
            <w:u w:val="single"/>
          </w:rPr>
          <w:t>https://ijstpublication.com/index.php/ijst/article/download/4/5</w:t>
        </w:r>
      </w:hyperlink>
      <w:r>
        <w:rPr>
          <w:highlight w:val="white"/>
        </w:rPr>
        <w:t xml:space="preserve"> </w:t>
      </w:r>
    </w:p>
    <w:p w14:paraId="023E930E" w14:textId="77777777" w:rsidR="00723CF5" w:rsidRDefault="00723CF5">
      <w:pPr>
        <w:spacing w:before="240" w:after="240" w:line="360" w:lineRule="auto"/>
      </w:pPr>
      <w:r>
        <w:t xml:space="preserve">Reuters, 2024. UK watchdog orders Serco to stop using facial recognition to monitor staff. </w:t>
      </w:r>
      <w:r>
        <w:rPr>
          <w:i/>
          <w:iCs/>
        </w:rPr>
        <w:t>Reuters</w:t>
      </w:r>
      <w:r>
        <w:t>. [online] 23 Feb. Available at:</w:t>
      </w:r>
      <w:hyperlink r:id="rId35">
        <w:r>
          <w:t xml:space="preserve"> </w:t>
        </w:r>
      </w:hyperlink>
      <w:hyperlink r:id="rId36">
        <w:r>
          <w:rPr>
            <w:color w:val="1155CC"/>
            <w:u w:val="single"/>
          </w:rPr>
          <w:t>https://www.reuters.com/world/uk/uk-watchdog-orders-serco-stop-using-facial-recognition-monitor-staff-2024-02-23/</w:t>
        </w:r>
      </w:hyperlink>
      <w:r>
        <w:t xml:space="preserve"> [Accessed 13 Nov. 2025].</w:t>
      </w:r>
    </w:p>
    <w:p w14:paraId="359C4279" w14:textId="77777777" w:rsidR="00723CF5" w:rsidRDefault="00723CF5">
      <w:pPr>
        <w:spacing w:before="240" w:after="240" w:line="360" w:lineRule="auto"/>
        <w:rPr>
          <w:color w:val="1155CC"/>
          <w:u w:val="single"/>
        </w:rPr>
      </w:pPr>
      <w:r>
        <w:t xml:space="preserve">Sahoo, S.K. and Goswami, S.S., 2023. A comprehensive review of multiple criteria decision-making (MCDM) methods: advancements, applications, and future directions. </w:t>
      </w:r>
      <w:r>
        <w:rPr>
          <w:i/>
          <w:iCs/>
        </w:rPr>
        <w:t>Decision Making Advances</w:t>
      </w:r>
      <w:r>
        <w:t xml:space="preserve">, </w:t>
      </w:r>
      <w:r>
        <w:rPr>
          <w:i/>
          <w:iCs/>
        </w:rPr>
        <w:t>1</w:t>
      </w:r>
      <w:r>
        <w:t>(1), pp.25-48.</w:t>
      </w:r>
      <w:hyperlink r:id="rId37">
        <w:r>
          <w:t xml:space="preserve"> </w:t>
        </w:r>
      </w:hyperlink>
      <w:hyperlink r:id="rId38">
        <w:r>
          <w:rPr>
            <w:color w:val="1155CC"/>
            <w:u w:val="single"/>
          </w:rPr>
          <w:t>https://www.researchgate.net/profile/Shankha-Goswami/publication/376551079_A_Comprehensive_Review_of_Multiple_Criteria_Decision-Making_MCDM_Methods_Advancements_Applications_and_Future_Directions/links/6585eb566f6e450f1993e000/A-Comprehensive-Review-of-Multiple-Criteria-Decision-Making-MCDM-Methods-Advancements-Applications-and-Future-Directions.pdf</w:t>
        </w:r>
      </w:hyperlink>
    </w:p>
    <w:p w14:paraId="46AEF340" w14:textId="77777777" w:rsidR="00723CF5" w:rsidRDefault="00723CF5">
      <w:pPr>
        <w:spacing w:before="240" w:after="240" w:line="360" w:lineRule="auto"/>
        <w:rPr>
          <w:color w:val="1155CC"/>
          <w:u w:val="single"/>
        </w:rPr>
      </w:pPr>
      <w:r>
        <w:t xml:space="preserve">Shittu, A.K., 2022. The role of multi-cultural awareness in corporate leadership: A conceptual model for improving organizational effectiveness. </w:t>
      </w:r>
      <w:r>
        <w:rPr>
          <w:i/>
          <w:iCs/>
        </w:rPr>
        <w:t>International Journal of Multidisciplinary Research and Growth Evaluation</w:t>
      </w:r>
      <w:r>
        <w:t xml:space="preserve">, </w:t>
      </w:r>
      <w:r>
        <w:rPr>
          <w:i/>
          <w:iCs/>
        </w:rPr>
        <w:t>3</w:t>
      </w:r>
      <w:r>
        <w:t>(1), pp.677-689.</w:t>
      </w:r>
      <w:hyperlink r:id="rId39">
        <w:r>
          <w:t xml:space="preserve"> </w:t>
        </w:r>
      </w:hyperlink>
      <w:hyperlink r:id="rId40">
        <w:r>
          <w:rPr>
            <w:color w:val="1155CC"/>
            <w:u w:val="single"/>
          </w:rPr>
          <w:t>https://www.allmultidisciplinaryjournal.com/uploads/archives/20250211181745_MGE-2025-1-347.1.pdf</w:t>
        </w:r>
      </w:hyperlink>
    </w:p>
    <w:p w14:paraId="40B6C02E" w14:textId="77777777" w:rsidR="00723CF5" w:rsidRDefault="00723CF5">
      <w:pPr>
        <w:spacing w:after="240" w:line="360" w:lineRule="auto"/>
        <w:rPr>
          <w:sz w:val="28"/>
          <w:szCs w:val="28"/>
          <w:highlight w:val="white"/>
        </w:rPr>
      </w:pPr>
      <w:r>
        <w:rPr>
          <w:highlight w:val="white"/>
        </w:rPr>
        <w:t xml:space="preserve">Umana, A.U., </w:t>
      </w:r>
      <w:proofErr w:type="spellStart"/>
      <w:r>
        <w:rPr>
          <w:highlight w:val="white"/>
        </w:rPr>
        <w:t>Afrihyia</w:t>
      </w:r>
      <w:proofErr w:type="spellEnd"/>
      <w:r>
        <w:rPr>
          <w:highlight w:val="white"/>
        </w:rPr>
        <w:t xml:space="preserve">, E., Appoh, M., Frempong, D., Akinboboye, O., Okoli, I., Umar, M.O. and Omolayo, O., 2022. Data-driven project monitoring: Leveraging dashboards and KPIs to track performance in technology implementation projects. </w:t>
      </w:r>
      <w:r>
        <w:rPr>
          <w:i/>
          <w:iCs/>
          <w:highlight w:val="white"/>
        </w:rPr>
        <w:t>Journal of Frontiers in Multidisciplinary Research</w:t>
      </w:r>
      <w:r>
        <w:rPr>
          <w:highlight w:val="white"/>
        </w:rPr>
        <w:t xml:space="preserve">, </w:t>
      </w:r>
      <w:r>
        <w:rPr>
          <w:i/>
          <w:iCs/>
          <w:highlight w:val="white"/>
        </w:rPr>
        <w:t>3</w:t>
      </w:r>
      <w:r>
        <w:rPr>
          <w:highlight w:val="white"/>
        </w:rPr>
        <w:t>(2), pp.35-48.</w:t>
      </w:r>
      <w:hyperlink r:id="rId41">
        <w:r>
          <w:rPr>
            <w:color w:val="1155CC"/>
            <w:highlight w:val="white"/>
            <w:u w:val="single"/>
          </w:rPr>
          <w:t>https://www.multidisciplinaryfrontiers.com/uploads/archives/20250722112351_FMR-2025-2-030.1.pdf</w:t>
        </w:r>
      </w:hyperlink>
      <w:r>
        <w:rPr>
          <w:highlight w:val="white"/>
        </w:rPr>
        <w:t xml:space="preserve"> </w:t>
      </w:r>
    </w:p>
    <w:p w14:paraId="3DF78E10" w14:textId="77777777" w:rsidR="00723CF5" w:rsidRDefault="00723CF5">
      <w:pPr>
        <w:spacing w:before="240" w:after="240" w:line="360" w:lineRule="auto"/>
      </w:pPr>
      <w:r>
        <w:t xml:space="preserve">Webber, A. 2023. </w:t>
      </w:r>
      <w:r>
        <w:rPr>
          <w:i/>
          <w:iCs/>
        </w:rPr>
        <w:t>CIPD people profession survey: tech advances not having a large impact in UK</w:t>
      </w:r>
      <w:r>
        <w:t>. [online] Personnel Today. Available at:</w:t>
      </w:r>
      <w:hyperlink r:id="rId42">
        <w:r>
          <w:t xml:space="preserve"> </w:t>
        </w:r>
      </w:hyperlink>
      <w:hyperlink r:id="rId43">
        <w:r>
          <w:rPr>
            <w:color w:val="1155CC"/>
            <w:u w:val="single"/>
          </w:rPr>
          <w:t>https://www.personneltoday.com/hr/cipd-people-profession-survey-2023/</w:t>
        </w:r>
      </w:hyperlink>
      <w:r>
        <w:t xml:space="preserve"> [Accessed 13 Nov. 2025].</w:t>
      </w:r>
    </w:p>
    <w:p w14:paraId="5D11BE1F" w14:textId="77777777" w:rsidR="00723CF5" w:rsidRDefault="00723CF5">
      <w:pPr>
        <w:spacing w:after="240" w:line="360" w:lineRule="auto"/>
        <w:rPr>
          <w:highlight w:val="white"/>
        </w:rPr>
      </w:pPr>
      <w:r>
        <w:rPr>
          <w:highlight w:val="white"/>
        </w:rPr>
        <w:lastRenderedPageBreak/>
        <w:t xml:space="preserve">Zehir, S. and </w:t>
      </w:r>
      <w:proofErr w:type="spellStart"/>
      <w:r>
        <w:rPr>
          <w:highlight w:val="white"/>
        </w:rPr>
        <w:t>Zehir</w:t>
      </w:r>
      <w:proofErr w:type="spellEnd"/>
      <w:r>
        <w:rPr>
          <w:highlight w:val="white"/>
        </w:rPr>
        <w:t xml:space="preserve">, C., 2023. Effects of total quality management practices on financial and operational performance of hospitals. </w:t>
      </w:r>
      <w:r>
        <w:rPr>
          <w:i/>
          <w:iCs/>
          <w:highlight w:val="white"/>
        </w:rPr>
        <w:t>Sustainability</w:t>
      </w:r>
      <w:r>
        <w:rPr>
          <w:highlight w:val="white"/>
        </w:rPr>
        <w:t xml:space="preserve">, </w:t>
      </w:r>
      <w:r>
        <w:rPr>
          <w:i/>
          <w:iCs/>
          <w:highlight w:val="white"/>
        </w:rPr>
        <w:t>15</w:t>
      </w:r>
      <w:r>
        <w:rPr>
          <w:highlight w:val="white"/>
        </w:rPr>
        <w:t>(21), p.15430.</w:t>
      </w:r>
      <w:hyperlink r:id="rId44">
        <w:r>
          <w:rPr>
            <w:color w:val="1155CC"/>
            <w:highlight w:val="white"/>
            <w:u w:val="single"/>
          </w:rPr>
          <w:t>https://www.mdpi.com/2071-1050/15/21/15430</w:t>
        </w:r>
      </w:hyperlink>
      <w:r>
        <w:rPr>
          <w:highlight w:val="white"/>
        </w:rPr>
        <w:t xml:space="preserve"> </w:t>
      </w:r>
    </w:p>
    <w:p w14:paraId="0000004F" w14:textId="77777777" w:rsidR="00782C66" w:rsidRDefault="00782C66">
      <w:pPr>
        <w:spacing w:before="240" w:after="240" w:line="360" w:lineRule="auto"/>
        <w:rPr>
          <w:b/>
          <w:bCs/>
        </w:rPr>
      </w:pPr>
    </w:p>
    <w:p w14:paraId="00000050" w14:textId="77777777" w:rsidR="00782C66" w:rsidRDefault="007950CF">
      <w:pPr>
        <w:spacing w:before="240" w:after="240" w:line="360" w:lineRule="auto"/>
      </w:pPr>
      <w:r>
        <w:t xml:space="preserve"> </w:t>
      </w:r>
    </w:p>
    <w:p w14:paraId="00000051" w14:textId="77777777" w:rsidR="00782C66" w:rsidRDefault="00782C66"/>
    <w:sectPr w:rsidR="00782C66" w:rsidSect="00DE3907">
      <w:footerReference w:type="default" r:id="rId45"/>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B6ED65" w14:textId="77777777" w:rsidR="004C1F7E" w:rsidRDefault="004C1F7E" w:rsidP="00DE3907">
      <w:pPr>
        <w:spacing w:line="240" w:lineRule="auto"/>
      </w:pPr>
      <w:r>
        <w:separator/>
      </w:r>
    </w:p>
  </w:endnote>
  <w:endnote w:type="continuationSeparator" w:id="0">
    <w:p w14:paraId="21EB187A" w14:textId="77777777" w:rsidR="004C1F7E" w:rsidRDefault="004C1F7E" w:rsidP="00DE390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B45D7C24-00A4-4EBB-9C80-A4A48C51AB3C}"/>
  </w:font>
  <w:font w:name="Cambria">
    <w:panose1 w:val="02040503050406030204"/>
    <w:charset w:val="00"/>
    <w:family w:val="roman"/>
    <w:pitch w:val="variable"/>
    <w:sig w:usb0="E00006FF" w:usb1="420024FF" w:usb2="02000000" w:usb3="00000000" w:csb0="0000019F" w:csb1="00000000"/>
    <w:embedRegular r:id="rId2" w:fontKey="{00E3AF67-4B80-40B0-834F-5A601060CD6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6167196"/>
      <w:docPartObj>
        <w:docPartGallery w:val="Page Numbers (Bottom of Page)"/>
        <w:docPartUnique/>
      </w:docPartObj>
    </w:sdtPr>
    <w:sdtEndPr>
      <w:rPr>
        <w:noProof/>
      </w:rPr>
    </w:sdtEndPr>
    <w:sdtContent>
      <w:p w14:paraId="586330D6" w14:textId="3AF575F0" w:rsidR="00DE3907" w:rsidRDefault="00DE3907">
        <w:pPr>
          <w:pStyle w:val="Footer"/>
          <w:jc w:val="right"/>
        </w:pPr>
        <w:r>
          <w:fldChar w:fldCharType="begin"/>
        </w:r>
        <w:r>
          <w:instrText xml:space="preserve"> PAGE   \* MERGEFORMAT </w:instrText>
        </w:r>
        <w:r>
          <w:fldChar w:fldCharType="separate"/>
        </w:r>
        <w:r>
          <w:rPr>
            <w:noProof/>
          </w:rPr>
          <w:t>13</w:t>
        </w:r>
        <w:r>
          <w:rPr>
            <w:noProof/>
          </w:rPr>
          <w:fldChar w:fldCharType="end"/>
        </w:r>
      </w:p>
    </w:sdtContent>
  </w:sdt>
  <w:p w14:paraId="4B577670" w14:textId="77777777" w:rsidR="00DE3907" w:rsidRDefault="00DE39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F92C83" w14:textId="77777777" w:rsidR="004C1F7E" w:rsidRDefault="004C1F7E" w:rsidP="00DE3907">
      <w:pPr>
        <w:spacing w:line="240" w:lineRule="auto"/>
      </w:pPr>
      <w:r>
        <w:separator/>
      </w:r>
    </w:p>
  </w:footnote>
  <w:footnote w:type="continuationSeparator" w:id="0">
    <w:p w14:paraId="148A17C0" w14:textId="77777777" w:rsidR="004C1F7E" w:rsidRDefault="004C1F7E" w:rsidP="00DE390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2C66"/>
    <w:rsid w:val="004C1F7E"/>
    <w:rsid w:val="00723CF5"/>
    <w:rsid w:val="00782C66"/>
    <w:rsid w:val="007950CF"/>
    <w:rsid w:val="009D48D5"/>
    <w:rsid w:val="00DE3907"/>
    <w:rsid w:val="00E47575"/>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72BA5C"/>
  <w15:docId w15:val="{6DB01868-1803-44F2-8F38-063B01CC5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IN" w:eastAsia="en-IN"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DE3907"/>
    <w:pPr>
      <w:spacing w:before="240" w:after="0" w:line="259" w:lineRule="auto"/>
      <w:jc w:val="left"/>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DE3907"/>
    <w:pPr>
      <w:spacing w:after="100"/>
    </w:pPr>
  </w:style>
  <w:style w:type="paragraph" w:styleId="TOC2">
    <w:name w:val="toc 2"/>
    <w:basedOn w:val="Normal"/>
    <w:next w:val="Normal"/>
    <w:autoRedefine/>
    <w:uiPriority w:val="39"/>
    <w:unhideWhenUsed/>
    <w:rsid w:val="00DE3907"/>
    <w:pPr>
      <w:spacing w:after="100"/>
      <w:ind w:left="240"/>
    </w:pPr>
  </w:style>
  <w:style w:type="character" w:styleId="Hyperlink">
    <w:name w:val="Hyperlink"/>
    <w:basedOn w:val="DefaultParagraphFont"/>
    <w:uiPriority w:val="99"/>
    <w:unhideWhenUsed/>
    <w:rsid w:val="00DE3907"/>
    <w:rPr>
      <w:color w:val="0000FF" w:themeColor="hyperlink"/>
      <w:u w:val="single"/>
    </w:rPr>
  </w:style>
  <w:style w:type="paragraph" w:styleId="Header">
    <w:name w:val="header"/>
    <w:basedOn w:val="Normal"/>
    <w:link w:val="HeaderChar"/>
    <w:uiPriority w:val="99"/>
    <w:unhideWhenUsed/>
    <w:rsid w:val="00DE3907"/>
    <w:pPr>
      <w:tabs>
        <w:tab w:val="center" w:pos="4513"/>
        <w:tab w:val="right" w:pos="9026"/>
      </w:tabs>
      <w:spacing w:line="240" w:lineRule="auto"/>
    </w:pPr>
  </w:style>
  <w:style w:type="character" w:customStyle="1" w:styleId="HeaderChar">
    <w:name w:val="Header Char"/>
    <w:basedOn w:val="DefaultParagraphFont"/>
    <w:link w:val="Header"/>
    <w:uiPriority w:val="99"/>
    <w:rsid w:val="00DE3907"/>
    <w:rPr>
      <w:lang w:val="en-GB"/>
    </w:rPr>
  </w:style>
  <w:style w:type="paragraph" w:styleId="Footer">
    <w:name w:val="footer"/>
    <w:basedOn w:val="Normal"/>
    <w:link w:val="FooterChar"/>
    <w:uiPriority w:val="99"/>
    <w:unhideWhenUsed/>
    <w:rsid w:val="00DE3907"/>
    <w:pPr>
      <w:tabs>
        <w:tab w:val="center" w:pos="4513"/>
        <w:tab w:val="right" w:pos="9026"/>
      </w:tabs>
      <w:spacing w:line="240" w:lineRule="auto"/>
    </w:pPr>
  </w:style>
  <w:style w:type="character" w:customStyle="1" w:styleId="FooterChar">
    <w:name w:val="Footer Char"/>
    <w:basedOn w:val="DefaultParagraphFont"/>
    <w:link w:val="Footer"/>
    <w:uiPriority w:val="99"/>
    <w:rsid w:val="00DE3907"/>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businesschief.com/leadership-and-strategy/top-10-shifts-transforming-organisations-mckinsey-co" TargetMode="External"/><Relationship Id="rId18" Type="http://schemas.openxmlformats.org/officeDocument/2006/relationships/hyperlink" Target="https://post.parliament.uk/research-briefings/post-pb-0049/" TargetMode="External"/><Relationship Id="rId26" Type="http://schemas.openxmlformats.org/officeDocument/2006/relationships/hyperlink" Target="https://link.springer.com/content/pdf/10.1007/s11846-023-00661-w.pdf" TargetMode="External"/><Relationship Id="rId39" Type="http://schemas.openxmlformats.org/officeDocument/2006/relationships/hyperlink" Target="https://www.allmultidisciplinaryjournal.com/uploads/archives/20250211181745_MGE-2025-1-347.1.pdf" TargetMode="External"/><Relationship Id="rId21" Type="http://schemas.openxmlformats.org/officeDocument/2006/relationships/hyperlink" Target="https://ico.org.uk/media2/migrated/4026921/monitoring-at-work-impact-assessment-202310.pdf" TargetMode="External"/><Relationship Id="rId34" Type="http://schemas.openxmlformats.org/officeDocument/2006/relationships/hyperlink" Target="https://ijstpublication.com/index.php/ijst/article/download/4/5" TargetMode="External"/><Relationship Id="rId42" Type="http://schemas.openxmlformats.org/officeDocument/2006/relationships/hyperlink" Target="https://www.personneltoday.com/hr/cipd-people-profession-survey-2023/" TargetMode="External"/><Relationship Id="rId47"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oi.org/10.1016/j.ssaho.2024.101153" TargetMode="External"/><Relationship Id="rId29" Type="http://schemas.openxmlformats.org/officeDocument/2006/relationships/hyperlink" Target="https://www.osborneclarke.com/insights/gdpr-hr-ico-enforcement-and-new-data-protection-audit-framework-and-data-privacy-risks-pre"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mckinsey.com/industries/oil-and-gas/our-insights/bp-an-agility-pioneer-in-the-energy-industry" TargetMode="External"/><Relationship Id="rId24" Type="http://schemas.openxmlformats.org/officeDocument/2006/relationships/hyperlink" Target="https://www.researchgate.net/profile/Abubaker-Kashada/publication/339130339_Effect_of_Information_Overload_on_Decision's_Quality_Efficiency_and_Time/links/5e3f147d92851c7f7f27e2fa/Effect-of-Information-Overload-on-Decisions-Quality-Efficiency-and-Time.pdf" TargetMode="External"/><Relationship Id="rId32" Type="http://schemas.openxmlformats.org/officeDocument/2006/relationships/hyperlink" Target="https://ajates-scholarly.com/index.php/ajates/article/download/6/7" TargetMode="External"/><Relationship Id="rId37" Type="http://schemas.openxmlformats.org/officeDocument/2006/relationships/hyperlink" Target="https://www.researchgate.net/profile/Shankha-Goswami/publication/376551079_A_Comprehensive_Review_of_Multiple_Criteria_Decision-Making_MCDM_Methods_Advancements_Applications_and_Future_Directions/links/6585eb566f6e450f1993e000/A-Comprehensive-Review-of-Multiple-Criteria-Decision-Making-MCDM-Methods-Advancements-Applications-and-Future-Directions.pdf" TargetMode="External"/><Relationship Id="rId40" Type="http://schemas.openxmlformats.org/officeDocument/2006/relationships/hyperlink" Target="https://www.allmultidisciplinaryjournal.com/uploads/archives/20250211181745_MGE-2025-1-347.1.pdf" TargetMode="External"/><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emerald.com/insight/content/doi/10.1108/jocm-06-2019-0204/full/pdf" TargetMode="External"/><Relationship Id="rId23" Type="http://schemas.openxmlformats.org/officeDocument/2006/relationships/hyperlink" Target="https://www.researchgate.net/profile/Abubaker-Kashada/publication/339130339_Effect_of_Information_Overload_on_Decision's_Quality_Efficiency_and_Time/links/5e3f147d92851c7f7f27e2fa/Effect-of-Information-Overload-on-Decisions-Quality-Efficiency-and-Time.pdf" TargetMode="External"/><Relationship Id="rId28" Type="http://schemas.openxmlformats.org/officeDocument/2006/relationships/hyperlink" Target="https://www.osborneclarke.com/insights/gdpr-hr-ico-enforcement-and-new-data-protection-audit-framework-and-data-privacy-risks-pre" TargetMode="External"/><Relationship Id="rId36" Type="http://schemas.openxmlformats.org/officeDocument/2006/relationships/hyperlink" Target="https://www.reuters.com/world/uk/uk-watchdog-orders-serco-stop-using-facial-recognition-monitor-staff-2024-02-23/" TargetMode="External"/><Relationship Id="rId10" Type="http://schemas.openxmlformats.org/officeDocument/2006/relationships/hyperlink" Target="https://www.mckinsey.com/industries/oil-and-gas/our-insights/bp-an-agility-pioneer-in-the-energy-industry" TargetMode="External"/><Relationship Id="rId19" Type="http://schemas.openxmlformats.org/officeDocument/2006/relationships/hyperlink" Target="https://www.aeaweb.org/content/file?id=17490" TargetMode="External"/><Relationship Id="rId31" Type="http://schemas.openxmlformats.org/officeDocument/2006/relationships/hyperlink" Target="https://hbr.org/2023/01/todays-most-critical-workplace-challenges-are-about-systems" TargetMode="External"/><Relationship Id="rId44" Type="http://schemas.openxmlformats.org/officeDocument/2006/relationships/hyperlink" Target="https://www.mdpi.com/2071-1050/15/21/15430" TargetMode="External"/><Relationship Id="rId4" Type="http://schemas.openxmlformats.org/officeDocument/2006/relationships/webSettings" Target="webSettings.xml"/><Relationship Id="rId9" Type="http://schemas.openxmlformats.org/officeDocument/2006/relationships/hyperlink" Target="https://www.apu.apus.edu/area-of-study/business-and-management/resources/the-four-functions-of-management/" TargetMode="External"/><Relationship Id="rId14" Type="http://schemas.openxmlformats.org/officeDocument/2006/relationships/hyperlink" Target="https://www.emerald.com/insight/content/doi/10.1108/jocm-06-2019-0204/full/pdf" TargetMode="External"/><Relationship Id="rId22" Type="http://schemas.openxmlformats.org/officeDocument/2006/relationships/hyperlink" Target="https://ico.org.uk/media2/migrated/4026921/monitoring-at-work-impact-assessment-202310.pdf" TargetMode="External"/><Relationship Id="rId27" Type="http://schemas.openxmlformats.org/officeDocument/2006/relationships/hyperlink" Target="https://jurnal.staidaf.ac.id/intiha/article/download/293/127" TargetMode="External"/><Relationship Id="rId30" Type="http://schemas.openxmlformats.org/officeDocument/2006/relationships/hyperlink" Target="https://hbr.org/2023/01/todays-most-critical-workplace-challenges-are-about-systems" TargetMode="External"/><Relationship Id="rId35" Type="http://schemas.openxmlformats.org/officeDocument/2006/relationships/hyperlink" Target="https://www.reuters.com/world/uk/uk-watchdog-orders-serco-stop-using-facial-recognition-monitor-staff-2024-02-23/" TargetMode="External"/><Relationship Id="rId43" Type="http://schemas.openxmlformats.org/officeDocument/2006/relationships/hyperlink" Target="https://www.personneltoday.com/hr/cipd-people-profession-survey-2023/" TargetMode="External"/><Relationship Id="rId8" Type="http://schemas.openxmlformats.org/officeDocument/2006/relationships/hyperlink" Target="https://www.researchgate.net/profile/Anthony-Eniola/publication/339412945_Internal_Control_Procedures_and_Firm's_Performance/links/5e4ff5f792851c7f7f4c99cd/Internal-Control-Procedures-and-Firms-Performance.pdf" TargetMode="External"/><Relationship Id="rId3" Type="http://schemas.openxmlformats.org/officeDocument/2006/relationships/settings" Target="settings.xml"/><Relationship Id="rId12" Type="http://schemas.openxmlformats.org/officeDocument/2006/relationships/hyperlink" Target="https://businesschief.com/leadership-and-strategy/top-10-shifts-transforming-organisations-mckinsey-co" TargetMode="External"/><Relationship Id="rId17" Type="http://schemas.openxmlformats.org/officeDocument/2006/relationships/hyperlink" Target="https://post.parliament.uk/research-briefings/post-pb-0049/" TargetMode="External"/><Relationship Id="rId25" Type="http://schemas.openxmlformats.org/officeDocument/2006/relationships/hyperlink" Target="https://link.springer.com/content/pdf/10.1007/s11846-023-00661-w.pdf" TargetMode="External"/><Relationship Id="rId33" Type="http://schemas.openxmlformats.org/officeDocument/2006/relationships/hyperlink" Target="https://ajates-scholarly.com/index.php/ajates/article/download/6/7" TargetMode="External"/><Relationship Id="rId38" Type="http://schemas.openxmlformats.org/officeDocument/2006/relationships/hyperlink" Target="https://www.researchgate.net/profile/Shankha-Goswami/publication/376551079_A_Comprehensive_Review_of_Multiple_Criteria_Decision-Making_MCDM_Methods_Advancements_Applications_and_Future_Directions/links/6585eb566f6e450f1993e000/A-Comprehensive-Review-of-Multiple-Criteria-Decision-Making-MCDM-Methods-Advancements-Applications-and-Future-Directions.pdf" TargetMode="External"/><Relationship Id="rId46" Type="http://schemas.openxmlformats.org/officeDocument/2006/relationships/fontTable" Target="fontTable.xml"/><Relationship Id="rId20" Type="http://schemas.openxmlformats.org/officeDocument/2006/relationships/hyperlink" Target="http://www.journalbrr.com/index.php/Journal/article/download/25/19" TargetMode="External"/><Relationship Id="rId41" Type="http://schemas.openxmlformats.org/officeDocument/2006/relationships/hyperlink" Target="https://www.multidisciplinaryfrontiers.com/uploads/archives/20250722112351_FMR-2025-2-030.1.pdf"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0C99BD-0D77-4CEA-9C6D-01480C9A6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4137</Words>
  <Characters>23587</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Farida Ahmed (2123556)</cp:lastModifiedBy>
  <cp:revision>2</cp:revision>
  <dcterms:created xsi:type="dcterms:W3CDTF">2025-11-21T19:11:00Z</dcterms:created>
  <dcterms:modified xsi:type="dcterms:W3CDTF">2025-11-21T19:11:00Z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3c05e5eb-592a-42c7-9e39-84d720156c02</vt:lpwstr>
  </property>
</Properties>
</file>