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3E00C12" w:rsidP="03E00C12" w:rsidRDefault="03E00C12" w14:paraId="72212372" w14:textId="2E9DD697">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1F1F1F"/>
          <w:sz w:val="24"/>
          <w:szCs w:val="24"/>
          <w:lang w:val="en-GB"/>
        </w:rPr>
      </w:pPr>
    </w:p>
    <w:p w:rsidR="1C651D97" w:rsidP="03E00C12" w:rsidRDefault="1C651D97" w14:paraId="7EC96E1B" w14:textId="7749D801">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1F1F1F"/>
          <w:sz w:val="24"/>
          <w:szCs w:val="24"/>
          <w:lang w:val="en-GB"/>
        </w:rPr>
      </w:pPr>
      <w:r w:rsidRPr="03E00C12" w:rsidR="1C651D97">
        <w:rPr>
          <w:rFonts w:ascii="Arial" w:hAnsi="Arial" w:eastAsia="Arial" w:cs="Arial"/>
          <w:b w:val="1"/>
          <w:bCs w:val="1"/>
          <w:i w:val="0"/>
          <w:iCs w:val="0"/>
          <w:caps w:val="0"/>
          <w:smallCaps w:val="0"/>
          <w:noProof w:val="0"/>
          <w:color w:val="1F1F1F"/>
          <w:sz w:val="24"/>
          <w:szCs w:val="24"/>
          <w:lang w:val="en-GB"/>
        </w:rPr>
        <w:t>ECEY5005</w:t>
      </w:r>
    </w:p>
    <w:p w:rsidR="0D3D6712" w:rsidP="03E00C12" w:rsidRDefault="0D3D6712" w14:paraId="40C27FE6" w14:textId="01850CD0">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4"/>
          <w:szCs w:val="24"/>
        </w:rPr>
      </w:pPr>
      <w:r w:rsidRPr="03E00C12" w:rsidR="0D3D6712">
        <w:rPr>
          <w:rFonts w:ascii="Arial" w:hAnsi="Arial" w:eastAsia="Arial" w:cs="Arial"/>
          <w:b w:val="1"/>
          <w:bCs w:val="1"/>
          <w:sz w:val="24"/>
          <w:szCs w:val="24"/>
        </w:rPr>
        <w:t>Section One; Photo</w:t>
      </w:r>
      <w:r w:rsidRPr="03E00C12" w:rsidR="5CFD1656">
        <w:rPr>
          <w:rFonts w:ascii="Arial" w:hAnsi="Arial" w:eastAsia="Arial" w:cs="Arial"/>
          <w:b w:val="1"/>
          <w:bCs w:val="1"/>
          <w:sz w:val="24"/>
          <w:szCs w:val="24"/>
        </w:rPr>
        <w:t xml:space="preserve"> (Page Number; 2)</w:t>
      </w:r>
    </w:p>
    <w:p w:rsidR="0D3D6712" w:rsidP="03E00C12" w:rsidRDefault="0D3D6712" w14:paraId="2FA7F772" w14:textId="2E7B2F9F">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4"/>
          <w:szCs w:val="24"/>
        </w:rPr>
      </w:pPr>
      <w:r w:rsidRPr="03E00C12" w:rsidR="0D3D6712">
        <w:rPr>
          <w:rFonts w:ascii="Arial" w:hAnsi="Arial" w:eastAsia="Arial" w:cs="Arial"/>
          <w:b w:val="1"/>
          <w:bCs w:val="1"/>
          <w:sz w:val="24"/>
          <w:szCs w:val="24"/>
        </w:rPr>
        <w:t>Section Two; Learning Journey</w:t>
      </w:r>
      <w:r w:rsidRPr="03E00C12" w:rsidR="6E315EB3">
        <w:rPr>
          <w:rFonts w:ascii="Arial" w:hAnsi="Arial" w:eastAsia="Arial" w:cs="Arial"/>
          <w:b w:val="1"/>
          <w:bCs w:val="1"/>
          <w:sz w:val="24"/>
          <w:szCs w:val="24"/>
        </w:rPr>
        <w:t xml:space="preserve"> (Page Number; </w:t>
      </w:r>
      <w:r w:rsidRPr="03E00C12" w:rsidR="325FA835">
        <w:rPr>
          <w:rFonts w:ascii="Arial" w:hAnsi="Arial" w:eastAsia="Arial" w:cs="Arial"/>
          <w:b w:val="1"/>
          <w:bCs w:val="1"/>
          <w:sz w:val="24"/>
          <w:szCs w:val="24"/>
        </w:rPr>
        <w:t>3-7</w:t>
      </w:r>
      <w:r w:rsidRPr="03E00C12" w:rsidR="6E315EB3">
        <w:rPr>
          <w:rFonts w:ascii="Arial" w:hAnsi="Arial" w:eastAsia="Arial" w:cs="Arial"/>
          <w:b w:val="1"/>
          <w:bCs w:val="1"/>
          <w:sz w:val="24"/>
          <w:szCs w:val="24"/>
        </w:rPr>
        <w:t>)</w:t>
      </w:r>
    </w:p>
    <w:p w:rsidR="0D3D6712" w:rsidP="03E00C12" w:rsidRDefault="0D3D6712" w14:paraId="26E4D45C" w14:textId="7D8A2649">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4"/>
          <w:szCs w:val="24"/>
        </w:rPr>
      </w:pPr>
      <w:r w:rsidRPr="03E00C12" w:rsidR="0D3D6712">
        <w:rPr>
          <w:rFonts w:ascii="Arial" w:hAnsi="Arial" w:eastAsia="Arial" w:cs="Arial"/>
          <w:b w:val="1"/>
          <w:bCs w:val="1"/>
          <w:sz w:val="24"/>
          <w:szCs w:val="24"/>
        </w:rPr>
        <w:t xml:space="preserve">Section Three; Risk </w:t>
      </w:r>
      <w:r w:rsidRPr="03E00C12" w:rsidR="44B53478">
        <w:rPr>
          <w:rFonts w:ascii="Arial" w:hAnsi="Arial" w:eastAsia="Arial" w:cs="Arial"/>
          <w:b w:val="1"/>
          <w:bCs w:val="1"/>
          <w:sz w:val="24"/>
          <w:szCs w:val="24"/>
        </w:rPr>
        <w:t>Assessment</w:t>
      </w:r>
      <w:r w:rsidRPr="03E00C12" w:rsidR="2183AC07">
        <w:rPr>
          <w:rFonts w:ascii="Arial" w:hAnsi="Arial" w:eastAsia="Arial" w:cs="Arial"/>
          <w:b w:val="1"/>
          <w:bCs w:val="1"/>
          <w:sz w:val="24"/>
          <w:szCs w:val="24"/>
        </w:rPr>
        <w:t xml:space="preserve"> (Page Number; 8-10)</w:t>
      </w:r>
    </w:p>
    <w:p w:rsidR="0D3D6712" w:rsidP="03E00C12" w:rsidRDefault="0D3D6712" w14:paraId="0AB8C655" w14:textId="764A95A6">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strike w:val="0"/>
          <w:dstrike w:val="0"/>
          <w:noProof w:val="0"/>
          <w:color w:val="auto"/>
          <w:sz w:val="24"/>
          <w:szCs w:val="24"/>
          <w:u w:val="none"/>
          <w:lang w:val="en-GB"/>
        </w:rPr>
      </w:pPr>
      <w:r w:rsidRPr="03E00C12" w:rsidR="0D3D6712">
        <w:rPr>
          <w:rFonts w:ascii="Arial" w:hAnsi="Arial" w:eastAsia="Arial" w:cs="Arial"/>
          <w:b w:val="1"/>
          <w:bCs w:val="1"/>
          <w:sz w:val="24"/>
          <w:szCs w:val="24"/>
        </w:rPr>
        <w:t xml:space="preserve">Section 4; </w:t>
      </w:r>
      <w:r w:rsidRPr="03E00C12" w:rsidR="08B9F05E">
        <w:rPr>
          <w:rFonts w:ascii="Arial" w:hAnsi="Arial" w:eastAsia="Arial" w:cs="Arial"/>
          <w:b w:val="1"/>
          <w:bCs w:val="1"/>
          <w:color w:val="auto"/>
          <w:sz w:val="24"/>
          <w:szCs w:val="24"/>
        </w:rPr>
        <w:t>E</w:t>
      </w:r>
      <w:r w:rsidRPr="03E00C12" w:rsidR="08B9F05E">
        <w:rPr>
          <w:rFonts w:ascii="Arial" w:hAnsi="Arial" w:eastAsia="Arial" w:cs="Arial"/>
          <w:b w:val="1"/>
          <w:bCs w:val="1"/>
          <w:i w:val="0"/>
          <w:iCs w:val="0"/>
          <w:strike w:val="0"/>
          <w:dstrike w:val="0"/>
          <w:noProof w:val="0"/>
          <w:color w:val="auto"/>
          <w:sz w:val="24"/>
          <w:szCs w:val="24"/>
          <w:u w:val="none"/>
          <w:lang w:val="en-GB"/>
        </w:rPr>
        <w:t>valuate how adults working with early years children support and encourage children engage with mathematical and scientific concepts in an outdoor environment.</w:t>
      </w:r>
      <w:r>
        <w:br/>
      </w:r>
      <w:r w:rsidRPr="03E00C12" w:rsidR="5EBFE56D">
        <w:rPr>
          <w:rFonts w:ascii="Arial" w:hAnsi="Arial" w:eastAsia="Arial" w:cs="Arial"/>
          <w:b w:val="1"/>
          <w:bCs w:val="1"/>
          <w:i w:val="0"/>
          <w:iCs w:val="0"/>
          <w:strike w:val="0"/>
          <w:dstrike w:val="0"/>
          <w:noProof w:val="0"/>
          <w:color w:val="auto"/>
          <w:sz w:val="24"/>
          <w:szCs w:val="24"/>
          <w:u w:val="none"/>
          <w:lang w:val="en-GB"/>
        </w:rPr>
        <w:t>(Page Number; 11-14)</w:t>
      </w:r>
    </w:p>
    <w:p w:rsidR="5EBFE56D" w:rsidP="03E00C12" w:rsidRDefault="5EBFE56D" w14:paraId="363EAFD7" w14:textId="30CF5BF4">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strike w:val="0"/>
          <w:dstrike w:val="0"/>
          <w:noProof w:val="0"/>
          <w:color w:val="auto"/>
          <w:sz w:val="24"/>
          <w:szCs w:val="24"/>
          <w:u w:val="none"/>
          <w:lang w:val="en-GB"/>
        </w:rPr>
      </w:pPr>
      <w:r w:rsidRPr="03E00C12" w:rsidR="5EBFE56D">
        <w:rPr>
          <w:rFonts w:ascii="Arial" w:hAnsi="Arial" w:eastAsia="Arial" w:cs="Arial"/>
          <w:b w:val="1"/>
          <w:bCs w:val="1"/>
          <w:i w:val="0"/>
          <w:iCs w:val="0"/>
          <w:strike w:val="0"/>
          <w:dstrike w:val="0"/>
          <w:noProof w:val="0"/>
          <w:color w:val="auto"/>
          <w:sz w:val="24"/>
          <w:szCs w:val="24"/>
          <w:u w:val="none"/>
          <w:lang w:val="en-GB"/>
        </w:rPr>
        <w:t>References (Page Number; 15)</w:t>
      </w:r>
    </w:p>
    <w:p w:rsidR="211BEFF0" w:rsidP="03E00C12" w:rsidRDefault="211BEFF0" w14:paraId="7596351D" w14:textId="6912BBC1">
      <w:pPr>
        <w:spacing w:line="360" w:lineRule="auto"/>
        <w:rPr>
          <w:rFonts w:ascii="Arial" w:hAnsi="Arial" w:eastAsia="Arial" w:cs="Arial"/>
          <w:sz w:val="24"/>
          <w:szCs w:val="24"/>
        </w:rPr>
      </w:pPr>
      <w:r w:rsidRPr="03E00C12">
        <w:rPr>
          <w:rFonts w:ascii="Arial" w:hAnsi="Arial" w:eastAsia="Arial" w:cs="Arial"/>
          <w:sz w:val="24"/>
          <w:szCs w:val="24"/>
        </w:rPr>
        <w:br w:type="page"/>
      </w:r>
    </w:p>
    <w:p w:rsidR="211BEFF0" w:rsidP="03E00C12" w:rsidRDefault="211BEFF0" w14:paraId="0782C27D" w14:textId="192C0F71">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4"/>
          <w:szCs w:val="24"/>
        </w:rPr>
      </w:pPr>
      <w:r w:rsidRPr="03E00C12" w:rsidR="5B169A02">
        <w:rPr>
          <w:rFonts w:ascii="Arial" w:hAnsi="Arial" w:eastAsia="Arial" w:cs="Arial"/>
          <w:b w:val="1"/>
          <w:bCs w:val="1"/>
          <w:sz w:val="24"/>
          <w:szCs w:val="24"/>
        </w:rPr>
        <w:t>Section One;</w:t>
      </w:r>
      <w:r w:rsidRPr="03E00C12" w:rsidR="36693280">
        <w:rPr>
          <w:rFonts w:ascii="Arial" w:hAnsi="Arial" w:eastAsia="Arial" w:cs="Arial"/>
          <w:b w:val="1"/>
          <w:bCs w:val="1"/>
          <w:sz w:val="24"/>
          <w:szCs w:val="24"/>
        </w:rPr>
        <w:t xml:space="preserve"> Photo</w:t>
      </w:r>
    </w:p>
    <w:p w:rsidR="5B169A02" w:rsidP="03E00C12" w:rsidRDefault="5B169A02" w14:paraId="1B9BEDE1" w14:textId="1AC8A14C">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5B169A02">
        <w:drawing>
          <wp:inline wp14:editId="0CE9854C" wp14:anchorId="69B8937A">
            <wp:extent cx="5724525" cy="4295775"/>
            <wp:effectExtent l="0" t="0" r="0" b="0"/>
            <wp:docPr id="18857265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5726598" name="Picture 1885726598"/>
                    <pic:cNvPicPr/>
                  </pic:nvPicPr>
                  <pic:blipFill>
                    <a:blip xmlns:r="http://schemas.openxmlformats.org/officeDocument/2006/relationships" r:embed="rId1062956155">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p>
    <w:p w:rsidR="211BEFF0" w:rsidP="03E00C12" w:rsidRDefault="211BEFF0" w14:paraId="03B28D83" w14:textId="3E0A70B7">
      <w:pPr>
        <w:pStyle w:val="Normal"/>
        <w:spacing w:line="360" w:lineRule="auto"/>
        <w:rPr>
          <w:rFonts w:ascii="Arial" w:hAnsi="Arial" w:eastAsia="Arial" w:cs="Arial"/>
          <w:sz w:val="24"/>
          <w:szCs w:val="24"/>
        </w:rPr>
      </w:pPr>
      <w:r w:rsidRPr="03E00C12" w:rsidR="59ECDD75">
        <w:rPr>
          <w:rFonts w:ascii="Arial" w:hAnsi="Arial" w:eastAsia="Arial" w:cs="Arial"/>
          <w:sz w:val="24"/>
          <w:szCs w:val="24"/>
        </w:rPr>
        <w:t>Gillett, Ll. (2026</w:t>
      </w:r>
      <w:r w:rsidRPr="03E00C12" w:rsidR="5B169A02">
        <w:rPr>
          <w:rFonts w:ascii="Arial" w:hAnsi="Arial" w:eastAsia="Arial" w:cs="Arial"/>
          <w:sz w:val="24"/>
          <w:szCs w:val="24"/>
        </w:rPr>
        <w:t>)</w:t>
      </w:r>
    </w:p>
    <w:p w:rsidR="03E00C12" w:rsidP="03E00C12" w:rsidRDefault="03E00C12" w14:paraId="23125574" w14:textId="2F64E787">
      <w:pPr>
        <w:pStyle w:val="Normal"/>
        <w:spacing w:line="360" w:lineRule="auto"/>
        <w:rPr>
          <w:rFonts w:ascii="Arial" w:hAnsi="Arial" w:eastAsia="Arial" w:cs="Arial"/>
          <w:sz w:val="24"/>
          <w:szCs w:val="24"/>
        </w:rPr>
      </w:pPr>
    </w:p>
    <w:p w:rsidR="03E00C12" w:rsidP="03E00C12" w:rsidRDefault="03E00C12" w14:paraId="1270BDB7" w14:textId="58568314">
      <w:pPr>
        <w:pStyle w:val="Normal"/>
        <w:spacing w:line="360" w:lineRule="auto"/>
        <w:rPr>
          <w:rFonts w:ascii="Arial" w:hAnsi="Arial" w:eastAsia="Arial" w:cs="Arial"/>
          <w:sz w:val="24"/>
          <w:szCs w:val="24"/>
        </w:rPr>
      </w:pPr>
    </w:p>
    <w:p w:rsidR="03E00C12" w:rsidP="03E00C12" w:rsidRDefault="03E00C12" w14:paraId="0F934301" w14:textId="1ABE68EC">
      <w:pPr>
        <w:pStyle w:val="Normal"/>
        <w:spacing w:line="360" w:lineRule="auto"/>
        <w:rPr>
          <w:rFonts w:ascii="Arial" w:hAnsi="Arial" w:eastAsia="Arial" w:cs="Arial"/>
          <w:sz w:val="24"/>
          <w:szCs w:val="24"/>
        </w:rPr>
      </w:pPr>
    </w:p>
    <w:p w:rsidR="03E00C12" w:rsidP="03E00C12" w:rsidRDefault="03E00C12" w14:paraId="164F2D32" w14:textId="4758DA9D">
      <w:pPr>
        <w:pStyle w:val="Normal"/>
        <w:spacing w:line="360" w:lineRule="auto"/>
        <w:rPr>
          <w:rFonts w:ascii="Arial" w:hAnsi="Arial" w:eastAsia="Arial" w:cs="Arial"/>
          <w:sz w:val="24"/>
          <w:szCs w:val="24"/>
        </w:rPr>
      </w:pPr>
    </w:p>
    <w:p w:rsidR="03E00C12" w:rsidP="03E00C12" w:rsidRDefault="03E00C12" w14:paraId="4D869159" w14:textId="343C2B08">
      <w:pPr>
        <w:pStyle w:val="Normal"/>
        <w:spacing w:line="360" w:lineRule="auto"/>
        <w:rPr>
          <w:rFonts w:ascii="Arial" w:hAnsi="Arial" w:eastAsia="Arial" w:cs="Arial"/>
          <w:sz w:val="24"/>
          <w:szCs w:val="24"/>
        </w:rPr>
      </w:pPr>
    </w:p>
    <w:p w:rsidR="03E00C12" w:rsidP="03E00C12" w:rsidRDefault="03E00C12" w14:paraId="5D260640" w14:textId="579690DF">
      <w:pPr>
        <w:pStyle w:val="Normal"/>
        <w:spacing w:line="360" w:lineRule="auto"/>
        <w:rPr>
          <w:rFonts w:ascii="Arial" w:hAnsi="Arial" w:eastAsia="Arial" w:cs="Arial"/>
          <w:sz w:val="24"/>
          <w:szCs w:val="24"/>
        </w:rPr>
      </w:pPr>
    </w:p>
    <w:p w:rsidR="03E00C12" w:rsidP="03E00C12" w:rsidRDefault="03E00C12" w14:paraId="63A1E653" w14:textId="78E79511">
      <w:pPr>
        <w:pStyle w:val="Normal"/>
        <w:spacing w:line="360" w:lineRule="auto"/>
        <w:rPr>
          <w:rFonts w:ascii="Arial" w:hAnsi="Arial" w:eastAsia="Arial" w:cs="Arial"/>
          <w:sz w:val="24"/>
          <w:szCs w:val="24"/>
        </w:rPr>
      </w:pPr>
    </w:p>
    <w:p w:rsidR="03E00C12" w:rsidP="03E00C12" w:rsidRDefault="03E00C12" w14:paraId="025F6F09" w14:textId="567A646C">
      <w:pPr>
        <w:pStyle w:val="Normal"/>
        <w:spacing w:line="360" w:lineRule="auto"/>
        <w:rPr>
          <w:rFonts w:ascii="Arial" w:hAnsi="Arial" w:eastAsia="Arial" w:cs="Arial"/>
          <w:sz w:val="24"/>
          <w:szCs w:val="24"/>
        </w:rPr>
      </w:pPr>
    </w:p>
    <w:p w:rsidR="03E00C12" w:rsidP="03E00C12" w:rsidRDefault="03E00C12" w14:paraId="7ED02705" w14:textId="58E864D9">
      <w:pPr>
        <w:pStyle w:val="Normal"/>
        <w:spacing w:line="360" w:lineRule="auto"/>
        <w:rPr>
          <w:rFonts w:ascii="Arial" w:hAnsi="Arial" w:eastAsia="Arial" w:cs="Arial"/>
          <w:sz w:val="24"/>
          <w:szCs w:val="24"/>
        </w:rPr>
      </w:pPr>
    </w:p>
    <w:p w:rsidR="03E00C12" w:rsidP="03E00C12" w:rsidRDefault="03E00C12" w14:paraId="118C8581" w14:textId="0E2893B8">
      <w:pPr>
        <w:pStyle w:val="Normal"/>
        <w:spacing w:line="360" w:lineRule="auto"/>
        <w:rPr>
          <w:rFonts w:ascii="Arial" w:hAnsi="Arial" w:eastAsia="Arial" w:cs="Arial"/>
          <w:b w:val="1"/>
          <w:bCs w:val="1"/>
          <w:sz w:val="24"/>
          <w:szCs w:val="24"/>
        </w:rPr>
      </w:pPr>
    </w:p>
    <w:p w:rsidR="03E00C12" w:rsidP="03E00C12" w:rsidRDefault="03E00C12" w14:paraId="265E42F2" w14:textId="753FEDB8">
      <w:pPr>
        <w:pStyle w:val="Normal"/>
        <w:spacing w:line="360" w:lineRule="auto"/>
        <w:rPr>
          <w:rFonts w:ascii="Arial" w:hAnsi="Arial" w:eastAsia="Arial" w:cs="Arial"/>
          <w:b w:val="1"/>
          <w:bCs w:val="1"/>
          <w:sz w:val="24"/>
          <w:szCs w:val="24"/>
        </w:rPr>
      </w:pPr>
    </w:p>
    <w:p w:rsidR="5B169A02" w:rsidP="03E00C12" w:rsidRDefault="5B169A02" w14:paraId="11618DF4" w14:textId="6020A730">
      <w:pPr>
        <w:pStyle w:val="Normal"/>
        <w:spacing w:line="360" w:lineRule="auto"/>
        <w:rPr>
          <w:rFonts w:ascii="Arial" w:hAnsi="Arial" w:eastAsia="Arial" w:cs="Arial"/>
          <w:b w:val="1"/>
          <w:bCs w:val="1"/>
          <w:sz w:val="24"/>
          <w:szCs w:val="24"/>
        </w:rPr>
      </w:pPr>
      <w:r w:rsidRPr="03E00C12" w:rsidR="5B169A02">
        <w:rPr>
          <w:rFonts w:ascii="Arial" w:hAnsi="Arial" w:eastAsia="Arial" w:cs="Arial"/>
          <w:b w:val="1"/>
          <w:bCs w:val="1"/>
          <w:sz w:val="24"/>
          <w:szCs w:val="24"/>
        </w:rPr>
        <w:t>S</w:t>
      </w:r>
      <w:r w:rsidRPr="03E00C12" w:rsidR="5B169A02">
        <w:rPr>
          <w:rFonts w:ascii="Arial" w:hAnsi="Arial" w:eastAsia="Arial" w:cs="Arial"/>
          <w:b w:val="1"/>
          <w:bCs w:val="1"/>
          <w:sz w:val="24"/>
          <w:szCs w:val="24"/>
        </w:rPr>
        <w:t>ection Two; Learning Journey</w:t>
      </w:r>
    </w:p>
    <w:p w:rsidR="5B169A02" w:rsidP="03E00C12" w:rsidRDefault="5B169A02" w14:paraId="148C1100" w14:textId="0C30781A">
      <w:pPr>
        <w:pStyle w:val="Normal"/>
        <w:spacing w:line="360" w:lineRule="auto"/>
        <w:rPr>
          <w:rFonts w:ascii="Arial" w:hAnsi="Arial" w:eastAsia="Arial" w:cs="Arial"/>
          <w:b w:val="1"/>
          <w:bCs w:val="1"/>
          <w:sz w:val="24"/>
          <w:szCs w:val="24"/>
        </w:rPr>
      </w:pPr>
      <w:r w:rsidRPr="03E00C12" w:rsidR="5B169A02">
        <w:rPr>
          <w:rFonts w:ascii="Arial" w:hAnsi="Arial" w:eastAsia="Arial" w:cs="Arial"/>
          <w:b w:val="1"/>
          <w:bCs w:val="1"/>
          <w:sz w:val="24"/>
          <w:szCs w:val="24"/>
        </w:rPr>
        <w:t>Outdoor Learning Journey</w:t>
      </w:r>
    </w:p>
    <w:p w:rsidR="5B169A02" w:rsidP="03E00C12" w:rsidRDefault="5B169A02" w14:paraId="491B8A5B" w14:textId="3E1E86F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1"/>
          <w:bCs w:val="1"/>
          <w:i w:val="0"/>
          <w:iCs w:val="0"/>
          <w:caps w:val="0"/>
          <w:smallCaps w:val="0"/>
          <w:noProof w:val="0"/>
          <w:color w:val="000000" w:themeColor="text1" w:themeTint="FF" w:themeShade="FF"/>
          <w:sz w:val="24"/>
          <w:szCs w:val="24"/>
          <w:lang w:val="en-GB"/>
        </w:rPr>
        <w:t>Child/Group Observation:</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Small Group Explorers (Ages 4–5)</w:t>
      </w:r>
    </w:p>
    <w:p w:rsidR="5B169A02" w:rsidP="03E00C12" w:rsidRDefault="5B169A02" w14:paraId="4066E42B" w14:textId="4BB68774">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1"/>
          <w:bCs w:val="1"/>
          <w:i w:val="0"/>
          <w:iCs w:val="0"/>
          <w:caps w:val="0"/>
          <w:smallCaps w:val="0"/>
          <w:noProof w:val="0"/>
          <w:color w:val="000000" w:themeColor="text1" w:themeTint="FF" w:themeShade="FF"/>
          <w:sz w:val="24"/>
          <w:szCs w:val="24"/>
          <w:lang w:val="en-GB"/>
        </w:rPr>
        <w:t>Setting / Location:</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Reservoir Woodland &amp; </w:t>
      </w:r>
      <w:r w:rsidRPr="03E00C12" w:rsidR="749D537A">
        <w:rPr>
          <w:rFonts w:ascii="Arial" w:hAnsi="Arial" w:eastAsia="Arial" w:cs="Arial"/>
          <w:b w:val="0"/>
          <w:bCs w:val="0"/>
          <w:i w:val="0"/>
          <w:iCs w:val="0"/>
          <w:caps w:val="0"/>
          <w:smallCaps w:val="0"/>
          <w:noProof w:val="0"/>
          <w:color w:val="000000" w:themeColor="text1" w:themeTint="FF" w:themeShade="FF"/>
          <w:sz w:val="24"/>
          <w:szCs w:val="24"/>
          <w:lang w:val="en-GB"/>
        </w:rPr>
        <w:t>Water</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E00C12" w:rsidR="231DCE6C">
        <w:rPr>
          <w:rFonts w:ascii="Arial" w:hAnsi="Arial" w:eastAsia="Arial" w:cs="Arial"/>
          <w:b w:val="0"/>
          <w:bCs w:val="0"/>
          <w:i w:val="0"/>
          <w:iCs w:val="0"/>
          <w:caps w:val="0"/>
          <w:smallCaps w:val="0"/>
          <w:noProof w:val="0"/>
          <w:color w:val="000000" w:themeColor="text1" w:themeTint="FF" w:themeShade="FF"/>
          <w:sz w:val="24"/>
          <w:szCs w:val="24"/>
          <w:lang w:val="en-GB"/>
        </w:rPr>
        <w:t>Waterline</w:t>
      </w:r>
    </w:p>
    <w:p w:rsidR="5B169A02" w:rsidP="03E00C12" w:rsidRDefault="5B169A02" w14:paraId="4FF5F4D9" w14:textId="6C9F376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1"/>
          <w:bCs w:val="1"/>
          <w:i w:val="0"/>
          <w:iCs w:val="0"/>
          <w:caps w:val="0"/>
          <w:smallCaps w:val="0"/>
          <w:noProof w:val="0"/>
          <w:color w:val="000000" w:themeColor="text1" w:themeTint="FF" w:themeShade="FF"/>
          <w:sz w:val="24"/>
          <w:szCs w:val="24"/>
          <w:lang w:val="en-GB"/>
        </w:rPr>
        <w:t>Date &amp; Time:</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9:10 am – 11:15 am</w:t>
      </w:r>
    </w:p>
    <w:p w:rsidR="5B169A02" w:rsidP="03E00C12" w:rsidRDefault="5B169A02" w14:paraId="394D0897" w14:textId="7B9C526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1"/>
          <w:bCs w:val="1"/>
          <w:i w:val="0"/>
          <w:iCs w:val="0"/>
          <w:caps w:val="0"/>
          <w:smallCaps w:val="0"/>
          <w:noProof w:val="0"/>
          <w:color w:val="000000" w:themeColor="text1" w:themeTint="FF" w:themeShade="FF"/>
          <w:sz w:val="24"/>
          <w:szCs w:val="24"/>
          <w:lang w:val="en-GB"/>
        </w:rPr>
        <w:t>Practitioners Involved:</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Lead Educator + 2 Support Adults</w:t>
      </w:r>
    </w:p>
    <w:p w:rsidR="5B169A02" w:rsidP="03E00C12" w:rsidRDefault="5B169A02" w14:paraId="1F556373" w14:textId="32C19434">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1"/>
          <w:bCs w:val="1"/>
          <w:i w:val="0"/>
          <w:iCs w:val="0"/>
          <w:caps w:val="0"/>
          <w:smallCaps w:val="0"/>
          <w:noProof w:val="0"/>
          <w:color w:val="000000" w:themeColor="text1" w:themeTint="FF" w:themeShade="FF"/>
          <w:sz w:val="24"/>
          <w:szCs w:val="24"/>
          <w:lang w:val="en-GB"/>
        </w:rPr>
        <w:t>9:10 am</w:t>
      </w:r>
    </w:p>
    <w:p w:rsidR="5B169A02" w:rsidP="03E00C12" w:rsidRDefault="5B169A02" w14:paraId="0EB67AA1" w14:textId="6F68C4B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We decided to arrange a local</w:t>
      </w:r>
      <w:r w:rsidRPr="03E00C12" w:rsidR="307C2D0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experiential trip down to the nearby woodland and water environment. To ensure high adult-to-child ratios,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appropriate risk</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management, and meaningful scaffolding, </w:t>
      </w:r>
      <w:r w:rsidRPr="03E00C12" w:rsidR="07AC9415">
        <w:rPr>
          <w:rFonts w:ascii="Arial" w:hAnsi="Arial" w:eastAsia="Arial" w:cs="Arial"/>
          <w:b w:val="0"/>
          <w:bCs w:val="0"/>
          <w:i w:val="0"/>
          <w:iCs w:val="0"/>
          <w:caps w:val="0"/>
          <w:smallCaps w:val="0"/>
          <w:noProof w:val="0"/>
          <w:color w:val="000000" w:themeColor="text1" w:themeTint="FF" w:themeShade="FF"/>
          <w:sz w:val="24"/>
          <w:szCs w:val="24"/>
          <w:lang w:val="en-GB"/>
        </w:rPr>
        <w:t>I</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and two other adults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accompanied</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a small group of children in the setting’s minibus.</w:t>
      </w:r>
    </w:p>
    <w:p w:rsidR="78F6F635" w:rsidP="03E00C12" w:rsidRDefault="78F6F635" w14:paraId="01412B6D" w14:textId="37DC34B8">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78F6F635">
        <w:rPr>
          <w:rFonts w:ascii="Arial" w:hAnsi="Arial" w:eastAsia="Arial" w:cs="Arial"/>
          <w:b w:val="0"/>
          <w:bCs w:val="0"/>
          <w:i w:val="0"/>
          <w:iCs w:val="0"/>
          <w:caps w:val="0"/>
          <w:smallCaps w:val="0"/>
          <w:noProof w:val="0"/>
          <w:color w:val="000000" w:themeColor="text1" w:themeTint="FF" w:themeShade="FF"/>
          <w:sz w:val="24"/>
          <w:szCs w:val="24"/>
          <w:lang w:val="en-GB"/>
        </w:rPr>
        <w:t xml:space="preserve">While on the </w:t>
      </w:r>
      <w:r w:rsidRPr="03E00C12" w:rsidR="78F6F635">
        <w:rPr>
          <w:rFonts w:ascii="Arial" w:hAnsi="Arial" w:eastAsia="Arial" w:cs="Arial"/>
          <w:b w:val="0"/>
          <w:bCs w:val="0"/>
          <w:i w:val="0"/>
          <w:iCs w:val="0"/>
          <w:caps w:val="0"/>
          <w:smallCaps w:val="0"/>
          <w:noProof w:val="0"/>
          <w:color w:val="000000" w:themeColor="text1" w:themeTint="FF" w:themeShade="FF"/>
          <w:sz w:val="24"/>
          <w:szCs w:val="24"/>
          <w:lang w:val="en-GB"/>
        </w:rPr>
        <w:t>mini bus</w:t>
      </w:r>
      <w:r w:rsidRPr="03E00C12" w:rsidR="78F6F635">
        <w:rPr>
          <w:rFonts w:ascii="Arial" w:hAnsi="Arial" w:eastAsia="Arial" w:cs="Arial"/>
          <w:b w:val="0"/>
          <w:bCs w:val="0"/>
          <w:i w:val="0"/>
          <w:iCs w:val="0"/>
          <w:caps w:val="0"/>
          <w:smallCaps w:val="0"/>
          <w:noProof w:val="0"/>
          <w:color w:val="000000" w:themeColor="text1" w:themeTint="FF" w:themeShade="FF"/>
          <w:sz w:val="24"/>
          <w:szCs w:val="24"/>
          <w:lang w:val="en-GB"/>
        </w:rPr>
        <w:t xml:space="preserve"> we wanted to keep the children engaged and occupied</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To a</w:t>
      </w:r>
      <w:r w:rsidRPr="03E00C12" w:rsidR="7E37EA1F">
        <w:rPr>
          <w:rFonts w:ascii="Arial" w:hAnsi="Arial" w:eastAsia="Arial" w:cs="Arial"/>
          <w:b w:val="0"/>
          <w:bCs w:val="0"/>
          <w:i w:val="0"/>
          <w:iCs w:val="0"/>
          <w:caps w:val="0"/>
          <w:smallCaps w:val="0"/>
          <w:noProof w:val="0"/>
          <w:color w:val="000000" w:themeColor="text1" w:themeTint="FF" w:themeShade="FF"/>
          <w:sz w:val="24"/>
          <w:szCs w:val="24"/>
          <w:lang w:val="en-GB"/>
        </w:rPr>
        <w:t xml:space="preserve">pply </w:t>
      </w:r>
      <w:r w:rsidRPr="03E00C12" w:rsidR="7E37EA1F">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children’s</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visual discrimination and colour recognition </w:t>
      </w:r>
      <w:r w:rsidRPr="03E00C12" w:rsidR="3F2C9D82">
        <w:rPr>
          <w:rFonts w:ascii="Arial" w:hAnsi="Arial" w:eastAsia="Arial" w:cs="Arial"/>
          <w:b w:val="0"/>
          <w:bCs w:val="0"/>
          <w:i w:val="0"/>
          <w:iCs w:val="0"/>
          <w:caps w:val="0"/>
          <w:smallCaps w:val="0"/>
          <w:noProof w:val="0"/>
          <w:color w:val="000000" w:themeColor="text1" w:themeTint="FF" w:themeShade="FF"/>
          <w:sz w:val="24"/>
          <w:szCs w:val="24"/>
          <w:lang w:val="en-GB"/>
        </w:rPr>
        <w:t>while travelling</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we </w:t>
      </w:r>
      <w:r w:rsidRPr="03E00C12" w:rsidR="2FC19684">
        <w:rPr>
          <w:rFonts w:ascii="Arial" w:hAnsi="Arial" w:eastAsia="Arial" w:cs="Arial"/>
          <w:b w:val="0"/>
          <w:bCs w:val="0"/>
          <w:i w:val="0"/>
          <w:iCs w:val="0"/>
          <w:caps w:val="0"/>
          <w:smallCaps w:val="0"/>
          <w:noProof w:val="0"/>
          <w:color w:val="000000" w:themeColor="text1" w:themeTint="FF" w:themeShade="FF"/>
          <w:sz w:val="24"/>
          <w:szCs w:val="24"/>
          <w:lang w:val="en-GB"/>
        </w:rPr>
        <w:t xml:space="preserve">decided to play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an interactive "Colour Safari" game. We began by searching for red items. The children quickly became engaged, calling out:</w:t>
      </w:r>
    </w:p>
    <w:p w:rsidR="5B169A02" w:rsidP="03E00C12" w:rsidRDefault="5B169A02" w14:paraId="0CF467C7" w14:textId="58298FA8">
      <w:pPr>
        <w:pStyle w:val="Normal"/>
        <w:spacing w:before="240" w:beforeAutospacing="off" w:after="240" w:afterAutospacing="off" w:line="360" w:lineRule="auto"/>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 xml:space="preserve">"I see a </w:t>
      </w:r>
      <w:r w:rsidRPr="03E00C12" w:rsidR="116E0D57">
        <w:rPr>
          <w:rFonts w:ascii="Arial" w:hAnsi="Arial" w:eastAsia="Arial" w:cs="Arial"/>
          <w:b w:val="0"/>
          <w:bCs w:val="0"/>
          <w:i w:val="1"/>
          <w:iCs w:val="1"/>
          <w:caps w:val="0"/>
          <w:smallCaps w:val="0"/>
          <w:noProof w:val="0"/>
          <w:color w:val="000000" w:themeColor="text1" w:themeTint="FF" w:themeShade="FF"/>
          <w:sz w:val="24"/>
          <w:szCs w:val="24"/>
          <w:lang w:val="en-GB"/>
        </w:rPr>
        <w:t>sign saying stop, that’s red</w:t>
      </w: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w:t>
      </w:r>
      <w:r w:rsidRPr="03E00C12" w:rsidR="1191034A">
        <w:rPr>
          <w:rFonts w:ascii="Arial" w:hAnsi="Arial" w:eastAsia="Arial" w:cs="Arial"/>
          <w:b w:val="0"/>
          <w:bCs w:val="0"/>
          <w:i w:val="1"/>
          <w:iCs w:val="1"/>
          <w:caps w:val="0"/>
          <w:smallCaps w:val="0"/>
          <w:noProof w:val="0"/>
          <w:color w:val="000000" w:themeColor="text1" w:themeTint="FF" w:themeShade="FF"/>
          <w:sz w:val="24"/>
          <w:szCs w:val="24"/>
          <w:lang w:val="en-GB"/>
        </w:rPr>
        <w:t xml:space="preserve"> </w:t>
      </w:r>
    </w:p>
    <w:p w:rsidR="5B169A02" w:rsidP="03E00C12" w:rsidRDefault="5B169A02" w14:paraId="0CA9D949" w14:textId="3CD1967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"Look, red flowers!"</w:t>
      </w:r>
    </w:p>
    <w:p w:rsidR="5B169A02" w:rsidP="03E00C12" w:rsidRDefault="5B169A02" w14:paraId="01AFA025" w14:textId="59B9ED7B">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"The traffic light is red!"</w:t>
      </w:r>
    </w:p>
    <w:p w:rsidR="5B169A02" w:rsidP="03E00C12" w:rsidRDefault="5B169A02" w14:paraId="369DBEEF" w14:textId="7CAAFBFB">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We then </w:t>
      </w:r>
      <w:r w:rsidRPr="03E00C12" w:rsidR="27F677BA">
        <w:rPr>
          <w:rFonts w:ascii="Arial" w:hAnsi="Arial" w:eastAsia="Arial" w:cs="Arial"/>
          <w:b w:val="0"/>
          <w:bCs w:val="0"/>
          <w:i w:val="0"/>
          <w:iCs w:val="0"/>
          <w:caps w:val="0"/>
          <w:smallCaps w:val="0"/>
          <w:noProof w:val="0"/>
          <w:color w:val="000000" w:themeColor="text1" w:themeTint="FF" w:themeShade="FF"/>
          <w:sz w:val="24"/>
          <w:szCs w:val="24"/>
          <w:lang w:val="en-GB"/>
        </w:rPr>
        <w:t>look</w:t>
      </w:r>
      <w:r w:rsidRPr="03E00C12" w:rsidR="7FD92607">
        <w:rPr>
          <w:rFonts w:ascii="Arial" w:hAnsi="Arial" w:eastAsia="Arial" w:cs="Arial"/>
          <w:b w:val="0"/>
          <w:bCs w:val="0"/>
          <w:i w:val="0"/>
          <w:iCs w:val="0"/>
          <w:caps w:val="0"/>
          <w:smallCaps w:val="0"/>
          <w:noProof w:val="0"/>
          <w:color w:val="000000" w:themeColor="text1" w:themeTint="FF" w:themeShade="FF"/>
          <w:sz w:val="24"/>
          <w:szCs w:val="24"/>
          <w:lang w:val="en-GB"/>
        </w:rPr>
        <w:t xml:space="preserve">ed </w:t>
      </w:r>
      <w:r w:rsidRPr="03E00C12" w:rsidR="27F677BA">
        <w:rPr>
          <w:rFonts w:ascii="Arial" w:hAnsi="Arial" w:eastAsia="Arial" w:cs="Arial"/>
          <w:b w:val="0"/>
          <w:bCs w:val="0"/>
          <w:i w:val="0"/>
          <w:iCs w:val="0"/>
          <w:caps w:val="0"/>
          <w:smallCaps w:val="0"/>
          <w:noProof w:val="0"/>
          <w:color w:val="000000" w:themeColor="text1" w:themeTint="FF" w:themeShade="FF"/>
          <w:sz w:val="24"/>
          <w:szCs w:val="24"/>
          <w:lang w:val="en-GB"/>
        </w:rPr>
        <w:t xml:space="preserve">for </w:t>
      </w:r>
      <w:r w:rsidRPr="03E00C12" w:rsidR="27F677BA">
        <w:rPr>
          <w:rFonts w:ascii="Arial" w:hAnsi="Arial" w:eastAsia="Arial" w:cs="Arial"/>
          <w:b w:val="0"/>
          <w:bCs w:val="0"/>
          <w:i w:val="0"/>
          <w:iCs w:val="0"/>
          <w:caps w:val="0"/>
          <w:smallCaps w:val="0"/>
          <w:noProof w:val="0"/>
          <w:color w:val="000000" w:themeColor="text1" w:themeTint="FF" w:themeShade="FF"/>
          <w:sz w:val="24"/>
          <w:szCs w:val="24"/>
          <w:lang w:val="en-GB"/>
        </w:rPr>
        <w:t>different colours</w:t>
      </w:r>
      <w:r w:rsidRPr="03E00C12" w:rsidR="27F677BA">
        <w:rPr>
          <w:rFonts w:ascii="Arial" w:hAnsi="Arial" w:eastAsia="Arial" w:cs="Arial"/>
          <w:b w:val="0"/>
          <w:bCs w:val="0"/>
          <w:i w:val="0"/>
          <w:iCs w:val="0"/>
          <w:caps w:val="0"/>
          <w:smallCaps w:val="0"/>
          <w:noProof w:val="0"/>
          <w:color w:val="000000" w:themeColor="text1" w:themeTint="FF" w:themeShade="FF"/>
          <w:sz w:val="24"/>
          <w:szCs w:val="24"/>
          <w:lang w:val="en-GB"/>
        </w:rPr>
        <w:t xml:space="preserve"> like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yellow, green, and blue objects seen out of the windows.</w:t>
      </w:r>
    </w:p>
    <w:p w:rsidR="5B169A02" w:rsidP="03E00C12" w:rsidRDefault="5B169A02" w14:paraId="4FCD4070" w14:textId="50601B6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This link</w:t>
      </w:r>
      <w:r w:rsidRPr="03E00C12" w:rsidR="78B72926">
        <w:rPr>
          <w:rFonts w:ascii="Arial" w:hAnsi="Arial" w:eastAsia="Arial" w:cs="Arial"/>
          <w:b w:val="0"/>
          <w:bCs w:val="0"/>
          <w:i w:val="0"/>
          <w:iCs w:val="0"/>
          <w:caps w:val="0"/>
          <w:smallCaps w:val="0"/>
          <w:noProof w:val="0"/>
          <w:color w:val="000000" w:themeColor="text1" w:themeTint="FF" w:themeShade="FF"/>
          <w:sz w:val="24"/>
          <w:szCs w:val="24"/>
          <w:lang w:val="en-GB"/>
        </w:rPr>
        <w:t>s</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well with the Areas of Learning and Experiences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AoLE</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in the new Curriculum of Wales,</w:t>
      </w:r>
      <w:r w:rsidRPr="03E00C12" w:rsidR="5416D45F">
        <w:rPr>
          <w:rFonts w:ascii="Arial" w:hAnsi="Arial" w:eastAsia="Arial" w:cs="Arial"/>
          <w:b w:val="0"/>
          <w:bCs w:val="0"/>
          <w:i w:val="0"/>
          <w:iCs w:val="0"/>
          <w:caps w:val="0"/>
          <w:smallCaps w:val="0"/>
          <w:noProof w:val="0"/>
          <w:color w:val="000000" w:themeColor="text1" w:themeTint="FF" w:themeShade="FF"/>
          <w:sz w:val="24"/>
          <w:szCs w:val="24"/>
          <w:lang w:val="en-GB"/>
        </w:rPr>
        <w:t xml:space="preserve"> especially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mathematics and numeracy because the children applied visual discrimination and data sorting principles in a real-world context by identifying, classifying, and grouping objects in the environment according to colour attributes therefore sorting and classifying (geometry and movement). </w:t>
      </w:r>
    </w:p>
    <w:p w:rsidR="03E00C12" w:rsidP="03E00C12" w:rsidRDefault="03E00C12" w14:paraId="5B3BE02F" w14:textId="7676CE32">
      <w:pPr>
        <w:pStyle w:val="Normal"/>
        <w:spacing w:before="240" w:beforeAutospacing="off" w:after="240" w:afterAutospacing="off" w:line="360" w:lineRule="auto"/>
        <w:rPr>
          <w:rFonts w:ascii="Arial" w:hAnsi="Arial" w:eastAsia="Arial" w:cs="Arial"/>
        </w:rPr>
      </w:pPr>
      <w:r>
        <w:br/>
      </w:r>
    </w:p>
    <w:p w:rsidR="03E00C12" w:rsidP="03E00C12" w:rsidRDefault="03E00C12" w14:paraId="3BC7731D" w14:textId="265BF78C">
      <w:pPr>
        <w:pStyle w:val="Normal"/>
        <w:spacing w:before="240" w:beforeAutospacing="off" w:after="240" w:afterAutospacing="off"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3E00C12" w:rsidP="03E00C12" w:rsidRDefault="03E00C12" w14:paraId="591546A7" w14:textId="366B0CCD">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br/>
      </w:r>
      <w:r w:rsidRPr="03E00C12" w:rsidR="5B169A02">
        <w:rPr>
          <w:rFonts w:ascii="Arial" w:hAnsi="Arial" w:eastAsia="Arial" w:cs="Arial"/>
          <w:b w:val="1"/>
          <w:bCs w:val="1"/>
          <w:i w:val="0"/>
          <w:iCs w:val="0"/>
          <w:caps w:val="0"/>
          <w:smallCaps w:val="0"/>
          <w:noProof w:val="0"/>
          <w:color w:val="000000" w:themeColor="text1" w:themeTint="FF" w:themeShade="FF"/>
          <w:sz w:val="24"/>
          <w:szCs w:val="24"/>
          <w:lang w:val="en-GB"/>
        </w:rPr>
        <w:t>9:40 am</w:t>
      </w:r>
    </w:p>
    <w:p w:rsidR="694D4F67" w:rsidP="4BBA7487" w:rsidRDefault="694D4F67" w14:paraId="54E837C0" w14:textId="408FB6CF">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BBA7487" w:rsidR="694D4F67">
        <w:rPr>
          <w:rFonts w:ascii="Arial" w:hAnsi="Arial" w:eastAsia="Arial" w:cs="Arial"/>
          <w:b w:val="0"/>
          <w:bCs w:val="0"/>
          <w:i w:val="0"/>
          <w:iCs w:val="0"/>
          <w:caps w:val="0"/>
          <w:smallCaps w:val="0"/>
          <w:noProof w:val="0"/>
          <w:color w:val="000000" w:themeColor="text1" w:themeTint="FF" w:themeShade="FF"/>
          <w:sz w:val="24"/>
          <w:szCs w:val="24"/>
          <w:lang w:val="en-GB"/>
        </w:rPr>
        <w:t xml:space="preserve">When we arrived </w:t>
      </w:r>
      <w:r w:rsidRPr="4BBA7487"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at the reservoir, </w:t>
      </w:r>
      <w:r w:rsidRPr="4BBA7487" w:rsidR="3882DDD0">
        <w:rPr>
          <w:rFonts w:ascii="Arial" w:hAnsi="Arial" w:eastAsia="Arial" w:cs="Arial"/>
          <w:b w:val="0"/>
          <w:bCs w:val="0"/>
          <w:i w:val="0"/>
          <w:iCs w:val="0"/>
          <w:caps w:val="0"/>
          <w:smallCaps w:val="0"/>
          <w:noProof w:val="0"/>
          <w:color w:val="000000" w:themeColor="text1" w:themeTint="FF" w:themeShade="FF"/>
          <w:sz w:val="24"/>
          <w:szCs w:val="24"/>
          <w:lang w:val="en-GB"/>
        </w:rPr>
        <w:t xml:space="preserve">the children noticed the woodland area therefore that is where we began. </w:t>
      </w:r>
      <w:r w:rsidRPr="4BBA7487"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The environment </w:t>
      </w:r>
      <w:r w:rsidRPr="4BBA7487" w:rsidR="5B169A02">
        <w:rPr>
          <w:rFonts w:ascii="Arial" w:hAnsi="Arial" w:eastAsia="Arial" w:cs="Arial"/>
          <w:b w:val="0"/>
          <w:bCs w:val="0"/>
          <w:i w:val="0"/>
          <w:iCs w:val="0"/>
          <w:caps w:val="0"/>
          <w:smallCaps w:val="0"/>
          <w:noProof w:val="0"/>
          <w:color w:val="000000" w:themeColor="text1" w:themeTint="FF" w:themeShade="FF"/>
          <w:sz w:val="24"/>
          <w:szCs w:val="24"/>
          <w:lang w:val="en-GB"/>
        </w:rPr>
        <w:t>immediately</w:t>
      </w:r>
      <w:r w:rsidRPr="4BBA7487"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inspired active physical exploration as the children safely navigated the uneven ground, climbed through low branches, and inspected the forest floor. The children discovered an abundance of fallen twigs and sticks of varying lengths, textures, and thicknesses. Their natural curiosity took over </w:t>
      </w:r>
      <w:r w:rsidRPr="4BBA7487" w:rsidR="5B169A02">
        <w:rPr>
          <w:rFonts w:ascii="Arial" w:hAnsi="Arial" w:eastAsia="Arial" w:cs="Arial"/>
          <w:b w:val="0"/>
          <w:bCs w:val="0"/>
          <w:i w:val="0"/>
          <w:iCs w:val="0"/>
          <w:caps w:val="0"/>
          <w:smallCaps w:val="0"/>
          <w:noProof w:val="0"/>
          <w:color w:val="000000" w:themeColor="text1" w:themeTint="FF" w:themeShade="FF"/>
          <w:sz w:val="24"/>
          <w:szCs w:val="24"/>
          <w:lang w:val="en-GB"/>
        </w:rPr>
        <w:t>immediately</w:t>
      </w:r>
      <w:r w:rsidRPr="4BBA7487" w:rsidR="5B169A02">
        <w:rPr>
          <w:rFonts w:ascii="Arial" w:hAnsi="Arial" w:eastAsia="Arial" w:cs="Arial"/>
          <w:b w:val="0"/>
          <w:bCs w:val="0"/>
          <w:i w:val="0"/>
          <w:iCs w:val="0"/>
          <w:caps w:val="0"/>
          <w:smallCaps w:val="0"/>
          <w:noProof w:val="0"/>
          <w:color w:val="000000" w:themeColor="text1" w:themeTint="FF" w:themeShade="FF"/>
          <w:sz w:val="24"/>
          <w:szCs w:val="24"/>
          <w:lang w:val="en-GB"/>
        </w:rPr>
        <w:t>:</w:t>
      </w:r>
    </w:p>
    <w:p w:rsidR="5B169A02" w:rsidP="4BBA7487" w:rsidRDefault="5B169A02" w14:paraId="7F09C8C1" w14:textId="29BF50F4">
      <w:pPr>
        <w:pStyle w:val="Normal"/>
        <w:spacing w:before="240" w:beforeAutospacing="off" w:after="240" w:afterAutospacing="off" w:line="360" w:lineRule="auto"/>
        <w:jc w:val="left"/>
      </w:pPr>
      <w:r w:rsidRPr="4BBA7487" w:rsidR="5B169A02">
        <w:rPr>
          <w:rFonts w:ascii="Arial" w:hAnsi="Arial" w:eastAsia="Arial" w:cs="Arial"/>
          <w:b w:val="0"/>
          <w:bCs w:val="0"/>
          <w:i w:val="1"/>
          <w:iCs w:val="1"/>
          <w:caps w:val="0"/>
          <w:smallCaps w:val="0"/>
          <w:noProof w:val="0"/>
          <w:color w:val="000000" w:themeColor="text1" w:themeTint="FF" w:themeShade="FF"/>
          <w:sz w:val="24"/>
          <w:szCs w:val="24"/>
          <w:lang w:val="en-GB"/>
        </w:rPr>
        <w:t xml:space="preserve">"This one is massive! This </w:t>
      </w:r>
      <w:r w:rsidRPr="4BBA7487" w:rsidR="5B169A02">
        <w:rPr>
          <w:rFonts w:ascii="Arial" w:hAnsi="Arial" w:eastAsia="Arial" w:cs="Arial"/>
          <w:b w:val="0"/>
          <w:bCs w:val="0"/>
          <w:i w:val="1"/>
          <w:iCs w:val="1"/>
          <w:caps w:val="0"/>
          <w:smallCaps w:val="0"/>
          <w:noProof w:val="0"/>
          <w:color w:val="000000" w:themeColor="text1" w:themeTint="FF" w:themeShade="FF"/>
          <w:sz w:val="24"/>
          <w:szCs w:val="24"/>
          <w:lang w:val="en-GB"/>
        </w:rPr>
        <w:t>one's</w:t>
      </w:r>
      <w:r w:rsidRPr="4BBA7487" w:rsidR="5B169A02">
        <w:rPr>
          <w:rFonts w:ascii="Arial" w:hAnsi="Arial" w:eastAsia="Arial" w:cs="Arial"/>
          <w:b w:val="0"/>
          <w:bCs w:val="0"/>
          <w:i w:val="1"/>
          <w:iCs w:val="1"/>
          <w:caps w:val="0"/>
          <w:smallCaps w:val="0"/>
          <w:noProof w:val="0"/>
          <w:color w:val="000000" w:themeColor="text1" w:themeTint="FF" w:themeShade="FF"/>
          <w:sz w:val="24"/>
          <w:szCs w:val="24"/>
          <w:lang w:val="en-GB"/>
        </w:rPr>
        <w:t xml:space="preserve"> not massive! This </w:t>
      </w:r>
      <w:r w:rsidRPr="4BBA7487" w:rsidR="5B169A02">
        <w:rPr>
          <w:rFonts w:ascii="Arial" w:hAnsi="Arial" w:eastAsia="Arial" w:cs="Arial"/>
          <w:b w:val="0"/>
          <w:bCs w:val="0"/>
          <w:i w:val="1"/>
          <w:iCs w:val="1"/>
          <w:caps w:val="0"/>
          <w:smallCaps w:val="0"/>
          <w:noProof w:val="0"/>
          <w:color w:val="000000" w:themeColor="text1" w:themeTint="FF" w:themeShade="FF"/>
          <w:sz w:val="24"/>
          <w:szCs w:val="24"/>
          <w:lang w:val="en-GB"/>
        </w:rPr>
        <w:t>one's</w:t>
      </w:r>
      <w:r w:rsidRPr="4BBA7487" w:rsidR="5B169A02">
        <w:rPr>
          <w:rFonts w:ascii="Arial" w:hAnsi="Arial" w:eastAsia="Arial" w:cs="Arial"/>
          <w:b w:val="0"/>
          <w:bCs w:val="0"/>
          <w:i w:val="1"/>
          <w:iCs w:val="1"/>
          <w:caps w:val="0"/>
          <w:smallCaps w:val="0"/>
          <w:noProof w:val="0"/>
          <w:color w:val="000000" w:themeColor="text1" w:themeTint="FF" w:themeShade="FF"/>
          <w:sz w:val="24"/>
          <w:szCs w:val="24"/>
          <w:lang w:val="en-GB"/>
        </w:rPr>
        <w:t xml:space="preserve"> tiny!"</w:t>
      </w:r>
    </w:p>
    <w:p w:rsidR="5B169A02" w:rsidP="4BBA7487" w:rsidRDefault="5B169A02" w14:paraId="666E7BC9" w14:textId="5938E72A">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BA7487" w:rsidR="5B169A02">
        <w:rPr>
          <w:rFonts w:ascii="Arial" w:hAnsi="Arial" w:eastAsia="Arial" w:cs="Arial"/>
          <w:b w:val="0"/>
          <w:bCs w:val="0"/>
          <w:i w:val="0"/>
          <w:iCs w:val="0"/>
          <w:caps w:val="0"/>
          <w:smallCaps w:val="0"/>
          <w:noProof w:val="0"/>
          <w:color w:val="000000" w:themeColor="text1" w:themeTint="FF" w:themeShade="FF"/>
          <w:sz w:val="24"/>
          <w:szCs w:val="24"/>
          <w:lang w:val="en-GB"/>
        </w:rPr>
        <w:t>Recogni</w:t>
      </w:r>
      <w:r w:rsidRPr="4BBA7487" w:rsidR="77872EF1">
        <w:rPr>
          <w:rFonts w:ascii="Arial" w:hAnsi="Arial" w:eastAsia="Arial" w:cs="Arial"/>
          <w:b w:val="0"/>
          <w:bCs w:val="0"/>
          <w:i w:val="0"/>
          <w:iCs w:val="0"/>
          <w:caps w:val="0"/>
          <w:smallCaps w:val="0"/>
          <w:noProof w:val="0"/>
          <w:color w:val="000000" w:themeColor="text1" w:themeTint="FF" w:themeShade="FF"/>
          <w:sz w:val="24"/>
          <w:szCs w:val="24"/>
          <w:lang w:val="en-GB"/>
        </w:rPr>
        <w:t>s</w:t>
      </w:r>
      <w:r w:rsidRPr="4BBA7487"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ing this </w:t>
      </w:r>
      <w:r w:rsidRPr="4BBA7487" w:rsidR="4517C80F">
        <w:rPr>
          <w:rFonts w:ascii="Arial" w:hAnsi="Arial" w:eastAsia="Arial" w:cs="Arial"/>
          <w:b w:val="0"/>
          <w:bCs w:val="0"/>
          <w:i w:val="0"/>
          <w:iCs w:val="0"/>
          <w:caps w:val="0"/>
          <w:smallCaps w:val="0"/>
          <w:noProof w:val="0"/>
          <w:color w:val="000000" w:themeColor="text1" w:themeTint="FF" w:themeShade="FF"/>
          <w:sz w:val="24"/>
          <w:szCs w:val="24"/>
          <w:lang w:val="en-GB"/>
        </w:rPr>
        <w:t>initial</w:t>
      </w:r>
      <w:r w:rsidRPr="4BBA7487" w:rsidR="4517C80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BBA7487" w:rsidR="5B169A02">
        <w:rPr>
          <w:rFonts w:ascii="Arial" w:hAnsi="Arial" w:eastAsia="Arial" w:cs="Arial"/>
          <w:b w:val="0"/>
          <w:bCs w:val="0"/>
          <w:i w:val="0"/>
          <w:iCs w:val="0"/>
          <w:caps w:val="0"/>
          <w:smallCaps w:val="0"/>
          <w:noProof w:val="0"/>
          <w:color w:val="000000" w:themeColor="text1" w:themeTint="FF" w:themeShade="FF"/>
          <w:sz w:val="24"/>
          <w:szCs w:val="24"/>
          <w:lang w:val="en-GB"/>
        </w:rPr>
        <w:t>interest in compar</w:t>
      </w:r>
      <w:r w:rsidRPr="4BBA7487" w:rsidR="02AD07A4">
        <w:rPr>
          <w:rFonts w:ascii="Arial" w:hAnsi="Arial" w:eastAsia="Arial" w:cs="Arial"/>
          <w:b w:val="0"/>
          <w:bCs w:val="0"/>
          <w:i w:val="0"/>
          <w:iCs w:val="0"/>
          <w:caps w:val="0"/>
          <w:smallCaps w:val="0"/>
          <w:noProof w:val="0"/>
          <w:color w:val="000000" w:themeColor="text1" w:themeTint="FF" w:themeShade="FF"/>
          <w:sz w:val="24"/>
          <w:szCs w:val="24"/>
          <w:lang w:val="en-GB"/>
        </w:rPr>
        <w:t xml:space="preserve">ing </w:t>
      </w:r>
      <w:r w:rsidRPr="4BBA7487"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measurement, </w:t>
      </w:r>
      <w:r w:rsidRPr="4BBA7487" w:rsidR="2C55B676">
        <w:rPr>
          <w:rFonts w:ascii="Arial" w:hAnsi="Arial" w:eastAsia="Arial" w:cs="Arial"/>
          <w:b w:val="0"/>
          <w:bCs w:val="0"/>
          <w:i w:val="0"/>
          <w:iCs w:val="0"/>
          <w:caps w:val="0"/>
          <w:smallCaps w:val="0"/>
          <w:noProof w:val="0"/>
          <w:color w:val="000000" w:themeColor="text1" w:themeTint="FF" w:themeShade="FF"/>
          <w:sz w:val="24"/>
          <w:szCs w:val="24"/>
          <w:lang w:val="en-GB"/>
        </w:rPr>
        <w:t>I</w:t>
      </w:r>
      <w:r w:rsidRPr="4BBA7487"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introduced </w:t>
      </w:r>
      <w:r w:rsidRPr="4BBA7487"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an open-ended sorting challenge. The children collaborated to </w:t>
      </w:r>
      <w:r w:rsidRPr="4BBA7487" w:rsidR="5B169A02">
        <w:rPr>
          <w:rFonts w:ascii="Arial" w:hAnsi="Arial" w:eastAsia="Arial" w:cs="Arial"/>
          <w:b w:val="0"/>
          <w:bCs w:val="0"/>
          <w:i w:val="0"/>
          <w:iCs w:val="0"/>
          <w:caps w:val="0"/>
          <w:smallCaps w:val="0"/>
          <w:noProof w:val="0"/>
          <w:color w:val="000000" w:themeColor="text1" w:themeTint="FF" w:themeShade="FF"/>
          <w:sz w:val="24"/>
          <w:szCs w:val="24"/>
          <w:lang w:val="en-GB"/>
        </w:rPr>
        <w:t>establish</w:t>
      </w:r>
      <w:r w:rsidRPr="4BBA7487"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two distinct sets on the forest floor: "big sticks" and "small sticks." </w:t>
      </w:r>
      <w:r w:rsidRPr="4BBA7487" w:rsidR="5B169A02">
        <w:rPr>
          <w:rFonts w:ascii="Arial" w:hAnsi="Arial" w:eastAsia="Arial" w:cs="Arial"/>
          <w:b w:val="0"/>
          <w:bCs w:val="0"/>
          <w:i w:val="0"/>
          <w:iCs w:val="0"/>
          <w:caps w:val="0"/>
          <w:smallCaps w:val="0"/>
          <w:noProof w:val="0"/>
          <w:color w:val="000000" w:themeColor="text1" w:themeTint="FF" w:themeShade="FF"/>
          <w:sz w:val="24"/>
          <w:szCs w:val="24"/>
          <w:lang w:val="en-GB"/>
        </w:rPr>
        <w:t>They</w:t>
      </w:r>
      <w:r w:rsidRPr="4BBA7487"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BBA7487" w:rsidR="7FC000D2">
        <w:rPr>
          <w:rFonts w:ascii="Arial" w:hAnsi="Arial" w:eastAsia="Arial" w:cs="Arial"/>
          <w:b w:val="0"/>
          <w:bCs w:val="0"/>
          <w:i w:val="0"/>
          <w:iCs w:val="0"/>
          <w:caps w:val="0"/>
          <w:smallCaps w:val="0"/>
          <w:noProof w:val="0"/>
          <w:color w:val="000000" w:themeColor="text1" w:themeTint="FF" w:themeShade="FF"/>
          <w:sz w:val="24"/>
          <w:szCs w:val="24"/>
          <w:lang w:val="en-GB"/>
        </w:rPr>
        <w:t xml:space="preserve">then moved </w:t>
      </w:r>
      <w:r w:rsidRPr="4BBA7487" w:rsidR="5B169A02">
        <w:rPr>
          <w:rFonts w:ascii="Arial" w:hAnsi="Arial" w:eastAsia="Arial" w:cs="Arial"/>
          <w:b w:val="0"/>
          <w:bCs w:val="0"/>
          <w:i w:val="0"/>
          <w:iCs w:val="0"/>
          <w:caps w:val="0"/>
          <w:smallCaps w:val="0"/>
          <w:noProof w:val="0"/>
          <w:color w:val="000000" w:themeColor="text1" w:themeTint="FF" w:themeShade="FF"/>
          <w:sz w:val="24"/>
          <w:szCs w:val="24"/>
          <w:lang w:val="en-GB"/>
        </w:rPr>
        <w:t>the materials, sorted them into their respective piles, and counted how many items were in each set.</w:t>
      </w:r>
    </w:p>
    <w:p w:rsidR="5B169A02" w:rsidP="03E00C12" w:rsidRDefault="5B169A02" w14:paraId="2A4B8A6C" w14:textId="7EAADFA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As they handled the wood, the children also began noticing subtle structural and geometric variations:</w:t>
      </w:r>
    </w:p>
    <w:p w:rsidR="5B169A02" w:rsidP="03E00C12" w:rsidRDefault="5B169A02" w14:paraId="62B534B1" w14:textId="7295EACF">
      <w:pPr>
        <w:pStyle w:val="Normal"/>
        <w:spacing w:before="240" w:beforeAutospacing="off" w:after="240" w:afterAutospacing="off" w:line="360" w:lineRule="auto"/>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 xml:space="preserve">"This stick is a funny shape. It goes that </w:t>
      </w: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way,</w:t>
      </w: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 xml:space="preserve"> it doesn't go up."</w:t>
      </w:r>
    </w:p>
    <w:p w:rsidR="5B169A02" w:rsidP="03E00C12" w:rsidRDefault="5B169A02" w14:paraId="59A193B7" w14:textId="7217F3D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"You’re right! It doesn't. Are there any other sticks that have an odd shape?"</w:t>
      </w:r>
    </w:p>
    <w:p w:rsidR="5B169A02" w:rsidP="03E00C12" w:rsidRDefault="5B169A02" w14:paraId="5846C7D4" w14:textId="3875CB63">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As the collection grew, the activity evolved organically into mark-making</w:t>
      </w:r>
      <w:r w:rsidRPr="03E00C12" w:rsidR="17F05935">
        <w:rPr>
          <w:rFonts w:ascii="Arial" w:hAnsi="Arial" w:eastAsia="Arial" w:cs="Arial"/>
          <w:b w:val="0"/>
          <w:bCs w:val="0"/>
          <w:i w:val="0"/>
          <w:iCs w:val="0"/>
          <w:caps w:val="0"/>
          <w:smallCaps w:val="0"/>
          <w:noProof w:val="0"/>
          <w:color w:val="000000" w:themeColor="text1" w:themeTint="FF" w:themeShade="FF"/>
          <w:sz w:val="24"/>
          <w:szCs w:val="24"/>
          <w:lang w:val="en-GB"/>
        </w:rPr>
        <w:t>.</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One child began placing sticks on the ground, carefully adjusting them to construct the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i</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nitial</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letter of their name. Inspired by their peer, others joined in, proudly recreating the first letters of their own names using natural woodland materials.</w:t>
      </w:r>
    </w:p>
    <w:p w:rsidR="5B169A02" w:rsidP="03E00C12" w:rsidRDefault="5B169A02" w14:paraId="0584904F" w14:textId="1FE4785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The exploration crossed over into early geometry when a child added extra sticks to their letter layout to enclose a space:</w:t>
      </w:r>
    </w:p>
    <w:p w:rsidR="5B169A02" w:rsidP="03E00C12" w:rsidRDefault="5B169A02" w14:paraId="3C3BFA41" w14:textId="0299371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"Wow! You’ve just created a square shape! That’s so clever. I wonder if we could make other shapes?"</w:t>
      </w:r>
    </w:p>
    <w:p w:rsidR="5B169A02" w:rsidP="03E00C12" w:rsidRDefault="5B169A02" w14:paraId="39735D7B" w14:textId="7E909FEF">
      <w:pPr>
        <w:spacing w:before="240" w:beforeAutospacing="off" w:after="24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This links with the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AoLE</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because children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demonstrated</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non-standard comparative language (</w:t>
      </w: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massive, tiny, big, small</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to describe size and length. They applied one-to-one correspondence when counting items within sorted sets. Children also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2D geometric properties (recognizing lines, corners, and straight sides to construct a square). They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observed</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spatial orientations (</w:t>
      </w: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"It goes that way, it doesn't go up"</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developing spatial awareness through hands-on manipulation of natural loose parts.</w:t>
      </w:r>
    </w:p>
    <w:p w:rsidR="5B169A02" w:rsidP="03E00C12" w:rsidRDefault="5B169A02" w14:paraId="1563115B" w14:textId="7E97D129">
      <w:pPr>
        <w:spacing w:before="240" w:beforeAutospacing="off" w:after="24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1"/>
          <w:bCs w:val="1"/>
          <w:i w:val="0"/>
          <w:iCs w:val="0"/>
          <w:caps w:val="0"/>
          <w:smallCaps w:val="0"/>
          <w:noProof w:val="0"/>
          <w:color w:val="000000" w:themeColor="text1" w:themeTint="FF" w:themeShade="FF"/>
          <w:sz w:val="24"/>
          <w:szCs w:val="24"/>
          <w:lang w:val="en-GB"/>
        </w:rPr>
        <w:t>10:30 am</w:t>
      </w:r>
    </w:p>
    <w:p w:rsidR="5B169A02" w:rsidP="03E00C12" w:rsidRDefault="5B169A02" w14:paraId="08F513EA" w14:textId="4DFFBE1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Moving down from the trees to the</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E00C12" w:rsidR="03BFA03A">
        <w:rPr>
          <w:rFonts w:ascii="Arial" w:hAnsi="Arial" w:eastAsia="Arial" w:cs="Arial"/>
          <w:b w:val="0"/>
          <w:bCs w:val="0"/>
          <w:i w:val="0"/>
          <w:iCs w:val="0"/>
          <w:caps w:val="0"/>
          <w:smallCaps w:val="0"/>
          <w:noProof w:val="0"/>
          <w:color w:val="000000" w:themeColor="text1" w:themeTint="FF" w:themeShade="FF"/>
          <w:sz w:val="24"/>
          <w:szCs w:val="24"/>
          <w:lang w:val="en-GB"/>
        </w:rPr>
        <w:t>waterline</w:t>
      </w:r>
      <w:r w:rsidRPr="03E00C12" w:rsidR="73AF9B6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the children shifted into scientific testing. Captivated by the vast expanse of water, one child peered toward the centre and asked:</w:t>
      </w:r>
    </w:p>
    <w:p w:rsidR="5B169A02" w:rsidP="03E00C12" w:rsidRDefault="5B169A02" w14:paraId="6BF2F358" w14:textId="6CCC305B">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"That’s massive! How deep is it?"</w:t>
      </w:r>
    </w:p>
    <w:p w:rsidR="5B169A02" w:rsidP="03E00C12" w:rsidRDefault="5B169A02" w14:paraId="4B724088" w14:textId="7F73058B">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To test the water surface, a child picked up a stick and threw it into the </w:t>
      </w:r>
      <w:r w:rsidRPr="03E00C12" w:rsidR="749D537A">
        <w:rPr>
          <w:rFonts w:ascii="Arial" w:hAnsi="Arial" w:eastAsia="Arial" w:cs="Arial"/>
          <w:b w:val="0"/>
          <w:bCs w:val="0"/>
          <w:i w:val="0"/>
          <w:iCs w:val="0"/>
          <w:caps w:val="0"/>
          <w:smallCaps w:val="0"/>
          <w:noProof w:val="0"/>
          <w:color w:val="000000" w:themeColor="text1" w:themeTint="FF" w:themeShade="FF"/>
          <w:sz w:val="24"/>
          <w:szCs w:val="24"/>
          <w:lang w:val="en-GB"/>
        </w:rPr>
        <w:t>water</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Observing it resting on the surface, they remarked:</w:t>
      </w:r>
    </w:p>
    <w:p w:rsidR="5B169A02" w:rsidP="03E00C12" w:rsidRDefault="5B169A02" w14:paraId="704B1006" w14:textId="0DC72BF8">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 xml:space="preserve">"It hasn't gone down... it's </w:t>
      </w:r>
      <w:r w:rsidRPr="03E00C12" w:rsidR="0341D7F6">
        <w:rPr>
          <w:rFonts w:ascii="Arial" w:hAnsi="Arial" w:eastAsia="Arial" w:cs="Arial"/>
          <w:b w:val="0"/>
          <w:bCs w:val="0"/>
          <w:i w:val="1"/>
          <w:iCs w:val="1"/>
          <w:caps w:val="0"/>
          <w:smallCaps w:val="0"/>
          <w:noProof w:val="0"/>
          <w:color w:val="000000" w:themeColor="text1" w:themeTint="FF" w:themeShade="FF"/>
          <w:sz w:val="24"/>
          <w:szCs w:val="24"/>
          <w:lang w:val="en-GB"/>
        </w:rPr>
        <w:t>staying up</w:t>
      </w: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03E00C12" w:rsidR="7DC8DAAB">
        <w:rPr>
          <w:rFonts w:ascii="Arial" w:hAnsi="Arial" w:eastAsia="Arial" w:cs="Arial"/>
          <w:b w:val="0"/>
          <w:bCs w:val="0"/>
          <w:i w:val="1"/>
          <w:iCs w:val="1"/>
          <w:caps w:val="0"/>
          <w:smallCaps w:val="0"/>
          <w:noProof w:val="0"/>
          <w:color w:val="000000" w:themeColor="text1" w:themeTint="FF" w:themeShade="FF"/>
          <w:sz w:val="24"/>
          <w:szCs w:val="24"/>
          <w:lang w:val="en-GB"/>
        </w:rPr>
        <w:t xml:space="preserve">It’s floating. </w:t>
      </w: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Do you think all the sticks will float?"</w:t>
      </w:r>
    </w:p>
    <w:p w:rsidR="5B169A02" w:rsidP="03E00C12" w:rsidRDefault="5B169A02" w14:paraId="5DC40954" w14:textId="3EC7B4C3">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The group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immediately</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decided to test it by selecting a significantly larger log:</w:t>
      </w:r>
    </w:p>
    <w:p w:rsidR="5B169A02" w:rsidP="03E00C12" w:rsidRDefault="5B169A02" w14:paraId="230EF90B" w14:textId="6B245ABF">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"Let’s try this big one!"</w:t>
      </w:r>
    </w:p>
    <w:p w:rsidR="5B169A02" w:rsidP="03E00C12" w:rsidRDefault="5B169A02" w14:paraId="080E4D3C" w14:textId="26B6006D">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The large log also remained buoyed on the surface. To stretch their scientific thinking and introduce contrast, a practitioner suggested testing a different material:</w:t>
      </w:r>
    </w:p>
    <w:p w:rsidR="5B169A02" w:rsidP="03E00C12" w:rsidRDefault="5B169A02" w14:paraId="39E64DE0" w14:textId="2248F60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"Shall we try something different?"</w:t>
      </w:r>
    </w:p>
    <w:p w:rsidR="5B169A02" w:rsidP="03E00C12" w:rsidRDefault="5B169A02" w14:paraId="45240443" w14:textId="62D19BEB">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"Let's try this rock. Pfft, it's heavy!"</w:t>
      </w:r>
    </w:p>
    <w:p w:rsidR="5B169A02" w:rsidP="03E00C12" w:rsidRDefault="5B169A02" w14:paraId="0EFFA3CC" w14:textId="14ECF22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"Which one is heavier—the rock or the stick?"</w:t>
      </w:r>
    </w:p>
    <w:p w:rsidR="5B169A02" w:rsidP="03E00C12" w:rsidRDefault="5B169A02" w14:paraId="35BFBD58" w14:textId="57A0646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"The rock! Do you think the rock will float?"</w:t>
      </w:r>
    </w:p>
    <w:p w:rsidR="5B169A02" w:rsidP="03E00C12" w:rsidRDefault="5B169A02" w14:paraId="6493C5E8" w14:textId="27C4853B">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The child threw the rock into the water with a massive splash, and it sank instantly to the bottom. Excited by the outcome, the children enthusiastically scattered along the </w:t>
      </w:r>
      <w:r w:rsidRPr="03E00C12" w:rsidR="3617EC7A">
        <w:rPr>
          <w:rFonts w:ascii="Arial" w:hAnsi="Arial" w:eastAsia="Arial" w:cs="Arial"/>
          <w:b w:val="0"/>
          <w:bCs w:val="0"/>
          <w:i w:val="0"/>
          <w:iCs w:val="0"/>
          <w:caps w:val="0"/>
          <w:smallCaps w:val="0"/>
          <w:noProof w:val="0"/>
          <w:color w:val="000000" w:themeColor="text1" w:themeTint="FF" w:themeShade="FF"/>
          <w:sz w:val="24"/>
          <w:szCs w:val="24"/>
          <w:lang w:val="en-GB"/>
        </w:rPr>
        <w:t>water’s edge</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to collect various natural materials (pinecones, dry bark, damp wood, leaves) to test their own predictions of density and buoyancy</w:t>
      </w:r>
    </w:p>
    <w:p w:rsidR="5B169A02" w:rsidP="03E00C12" w:rsidRDefault="5B169A02" w14:paraId="14B635E1" w14:textId="195E4CAF">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This links with the Science and Technology AoLE because the children are being curious and searching for answers which is essential to understanding and predicting phenomena. The children engaged in authentic scientific inquiry—asking questions, making predictions based on physical properties, testing their hypotheses through trial and error, and observing the results.</w:t>
      </w:r>
      <w:r>
        <w:br/>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The Children also explored fundamental physics concepts, including gravity, mass, weight comparison, and displacement/buoyancy (sink vs. float), observing how heavier, denser materials react differently when placed in water compared to lighter, porous materials.</w:t>
      </w:r>
    </w:p>
    <w:p w:rsidR="5B169A02" w:rsidP="03E00C12" w:rsidRDefault="5B169A02" w14:paraId="7920D117" w14:textId="7CA2B3D2">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1"/>
          <w:bCs w:val="1"/>
          <w:i w:val="0"/>
          <w:iCs w:val="0"/>
          <w:caps w:val="0"/>
          <w:smallCaps w:val="0"/>
          <w:noProof w:val="0"/>
          <w:color w:val="000000" w:themeColor="text1" w:themeTint="FF" w:themeShade="FF"/>
          <w:sz w:val="24"/>
          <w:szCs w:val="24"/>
          <w:lang w:val="en-GB"/>
        </w:rPr>
        <w:t xml:space="preserve">10:50 am </w:t>
      </w:r>
    </w:p>
    <w:p w:rsidR="5B169A02" w:rsidP="03E00C12" w:rsidRDefault="5B169A02" w14:paraId="5BA2A4AE" w14:textId="015BA67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While gathering materials along the damp </w:t>
      </w:r>
      <w:r w:rsidRPr="03E00C12" w:rsidR="231DCE6C">
        <w:rPr>
          <w:rFonts w:ascii="Arial" w:hAnsi="Arial" w:eastAsia="Arial" w:cs="Arial"/>
          <w:b w:val="0"/>
          <w:bCs w:val="0"/>
          <w:i w:val="0"/>
          <w:iCs w:val="0"/>
          <w:caps w:val="0"/>
          <w:smallCaps w:val="0"/>
          <w:noProof w:val="0"/>
          <w:color w:val="000000" w:themeColor="text1" w:themeTint="FF" w:themeShade="FF"/>
          <w:sz w:val="24"/>
          <w:szCs w:val="24"/>
          <w:lang w:val="en-GB"/>
        </w:rPr>
        <w:t>water</w:t>
      </w:r>
      <w:r w:rsidRPr="03E00C12" w:rsidR="3A6C5C76">
        <w:rPr>
          <w:rFonts w:ascii="Arial" w:hAnsi="Arial" w:eastAsia="Arial" w:cs="Arial"/>
          <w:b w:val="0"/>
          <w:bCs w:val="0"/>
          <w:i w:val="0"/>
          <w:iCs w:val="0"/>
          <w:caps w:val="0"/>
          <w:smallCaps w:val="0"/>
          <w:noProof w:val="0"/>
          <w:color w:val="000000" w:themeColor="text1" w:themeTint="FF" w:themeShade="FF"/>
          <w:sz w:val="24"/>
          <w:szCs w:val="24"/>
          <w:lang w:val="en-GB"/>
        </w:rPr>
        <w:t xml:space="preserve">’s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edge, a child picked up a piece of </w:t>
      </w:r>
      <w:r w:rsidRPr="03E00C12" w:rsidR="5B8940A7">
        <w:rPr>
          <w:rFonts w:ascii="Arial" w:hAnsi="Arial" w:eastAsia="Arial" w:cs="Arial"/>
          <w:b w:val="0"/>
          <w:bCs w:val="0"/>
          <w:i w:val="0"/>
          <w:iCs w:val="0"/>
          <w:caps w:val="0"/>
          <w:smallCaps w:val="0"/>
          <w:noProof w:val="0"/>
          <w:color w:val="000000" w:themeColor="text1" w:themeTint="FF" w:themeShade="FF"/>
          <w:sz w:val="24"/>
          <w:szCs w:val="24"/>
          <w:lang w:val="en-GB"/>
        </w:rPr>
        <w:t xml:space="preserve">rotting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wood and </w:t>
      </w:r>
      <w:r w:rsidRPr="03E00C12" w:rsidR="1B0A6AE1">
        <w:rPr>
          <w:rFonts w:ascii="Arial" w:hAnsi="Arial" w:eastAsia="Arial" w:cs="Arial"/>
          <w:b w:val="0"/>
          <w:bCs w:val="0"/>
          <w:i w:val="0"/>
          <w:iCs w:val="0"/>
          <w:caps w:val="0"/>
          <w:smallCaps w:val="0"/>
          <w:noProof w:val="0"/>
          <w:color w:val="000000" w:themeColor="text1" w:themeTint="FF" w:themeShade="FF"/>
          <w:sz w:val="24"/>
          <w:szCs w:val="24"/>
          <w:lang w:val="en-GB"/>
        </w:rPr>
        <w:t>shouted</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w:t>
      </w:r>
    </w:p>
    <w:p w:rsidR="5B169A02" w:rsidP="03E00C12" w:rsidRDefault="5B169A02" w14:paraId="1CFD3A2F" w14:textId="226305A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"Eww. This wood is wet! There’s something crawling!"</w:t>
      </w:r>
    </w:p>
    <w:p w:rsidR="5B169A02" w:rsidP="03E00C12" w:rsidRDefault="5B169A02" w14:paraId="1A3BE96B" w14:textId="1BB2526F">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Practitioners provided magnifying glasses, encouraging the group to inspect the creatures safely and closely. The children bent down to examine the minibeasts moving through the damp bark:</w:t>
      </w:r>
    </w:p>
    <w:p w:rsidR="5B169A02" w:rsidP="03E00C12" w:rsidRDefault="5B169A02" w14:paraId="1B9CEA01" w14:textId="22D4197D">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"I wonder what they are doing in there?"</w:t>
      </w:r>
    </w:p>
    <w:p w:rsidR="5B169A02" w:rsidP="03E00C12" w:rsidRDefault="5B169A02" w14:paraId="6B1915EA" w14:textId="163A46A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The children de</w:t>
      </w:r>
      <w:r w:rsidRPr="03E00C12" w:rsidR="2BD6480B">
        <w:rPr>
          <w:rFonts w:ascii="Arial" w:hAnsi="Arial" w:eastAsia="Arial" w:cs="Arial"/>
          <w:b w:val="0"/>
          <w:bCs w:val="0"/>
          <w:i w:val="0"/>
          <w:iCs w:val="0"/>
          <w:caps w:val="0"/>
          <w:smallCaps w:val="0"/>
          <w:noProof w:val="0"/>
          <w:color w:val="000000" w:themeColor="text1" w:themeTint="FF" w:themeShade="FF"/>
          <w:sz w:val="24"/>
          <w:szCs w:val="24"/>
          <w:lang w:val="en-GB"/>
        </w:rPr>
        <w:t xml:space="preserve">cided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that the insects were using the damp wood as a shelter, but expressed concern for their safety:</w:t>
      </w:r>
    </w:p>
    <w:p w:rsidR="5B169A02" w:rsidP="03E00C12" w:rsidRDefault="5B169A02" w14:paraId="5D4D30EE" w14:textId="45C89EF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"What if they get wet and cold?"</w:t>
      </w:r>
    </w:p>
    <w:p w:rsidR="5B169A02" w:rsidP="03E00C12" w:rsidRDefault="5B169A02" w14:paraId="461F84FE" w14:textId="2F500BE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"I wonder what we can use to make them warm?"</w:t>
      </w:r>
    </w:p>
    <w:p w:rsidR="5B169A02" w:rsidP="03E00C12" w:rsidRDefault="5B169A02" w14:paraId="54B8799D" w14:textId="5DC6BDAF">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Exhibiting empathy and problem-solving skills, the group c</w:t>
      </w:r>
      <w:r w:rsidRPr="03E00C12" w:rsidR="652F23B9">
        <w:rPr>
          <w:rFonts w:ascii="Arial" w:hAnsi="Arial" w:eastAsia="Arial" w:cs="Arial"/>
          <w:b w:val="0"/>
          <w:bCs w:val="0"/>
          <w:i w:val="0"/>
          <w:iCs w:val="0"/>
          <w:caps w:val="0"/>
          <w:smallCaps w:val="0"/>
          <w:noProof w:val="0"/>
          <w:color w:val="000000" w:themeColor="text1" w:themeTint="FF" w:themeShade="FF"/>
          <w:sz w:val="24"/>
          <w:szCs w:val="24"/>
          <w:lang w:val="en-GB"/>
        </w:rPr>
        <w:t xml:space="preserve">ame together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to design and engineer a sheltered micro-habitat using surrounding materials:</w:t>
      </w:r>
    </w:p>
    <w:p w:rsidR="5B169A02" w:rsidP="03E00C12" w:rsidRDefault="5B169A02" w14:paraId="642F9F63" w14:textId="09349B1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"We can use this leaf as a blanket."</w:t>
      </w:r>
    </w:p>
    <w:p w:rsidR="5B169A02" w:rsidP="03E00C12" w:rsidRDefault="5B169A02" w14:paraId="212596AF" w14:textId="2B7DE9B2">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"This can be used as a roof!"</w:t>
      </w:r>
    </w:p>
    <w:p w:rsidR="5B169A02" w:rsidP="03E00C12" w:rsidRDefault="5B169A02" w14:paraId="26803B38" w14:textId="1B252AE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They arranged flat rocks as wall structures and layered </w:t>
      </w:r>
      <w:r w:rsidRPr="03E00C12" w:rsidR="71EC2A3A">
        <w:rPr>
          <w:rFonts w:ascii="Arial" w:hAnsi="Arial" w:eastAsia="Arial" w:cs="Arial"/>
          <w:b w:val="0"/>
          <w:bCs w:val="0"/>
          <w:i w:val="0"/>
          <w:iCs w:val="0"/>
          <w:caps w:val="0"/>
          <w:smallCaps w:val="0"/>
          <w:noProof w:val="0"/>
          <w:color w:val="000000" w:themeColor="text1" w:themeTint="FF" w:themeShade="FF"/>
          <w:sz w:val="24"/>
          <w:szCs w:val="24"/>
          <w:lang w:val="en-GB"/>
        </w:rPr>
        <w:t xml:space="preserve">wood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over the top to create a roof, carefully placing leaves inside to keep the habitat warm:</w:t>
      </w:r>
    </w:p>
    <w:p w:rsidR="5B169A02" w:rsidP="03E00C12" w:rsidRDefault="5B169A02" w14:paraId="4A088148" w14:textId="35E56758">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"That house looks nice and cosy. The minibeast will feel right at home there!"</w:t>
      </w:r>
    </w:p>
    <w:p w:rsidR="5B169A02" w:rsidP="03E00C12" w:rsidRDefault="5B169A02" w14:paraId="2D229F3C" w14:textId="608A1B54">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This activity </w:t>
      </w:r>
      <w:r w:rsidRPr="03E00C12" w:rsidR="56CDA7C9">
        <w:rPr>
          <w:rFonts w:ascii="Arial" w:hAnsi="Arial" w:eastAsia="Arial" w:cs="Arial"/>
          <w:b w:val="0"/>
          <w:bCs w:val="0"/>
          <w:i w:val="0"/>
          <w:iCs w:val="0"/>
          <w:caps w:val="0"/>
          <w:smallCaps w:val="0"/>
          <w:noProof w:val="0"/>
          <w:color w:val="000000" w:themeColor="text1" w:themeTint="FF" w:themeShade="FF"/>
          <w:sz w:val="24"/>
          <w:szCs w:val="24"/>
          <w:lang w:val="en-GB"/>
        </w:rPr>
        <w:t>coincides</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with the Science and</w:t>
      </w:r>
      <w:r w:rsidRPr="03E00C12" w:rsidR="1E2C43B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Technology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AoLE</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because </w:t>
      </w:r>
      <w:r w:rsidRPr="03E00C12" w:rsidR="5E1DFC4B">
        <w:rPr>
          <w:rFonts w:ascii="Arial" w:hAnsi="Arial" w:eastAsia="Arial" w:cs="Arial"/>
          <w:b w:val="0"/>
          <w:bCs w:val="0"/>
          <w:i w:val="0"/>
          <w:iCs w:val="0"/>
          <w:caps w:val="0"/>
          <w:smallCaps w:val="0"/>
          <w:noProof w:val="0"/>
          <w:color w:val="000000" w:themeColor="text1" w:themeTint="FF" w:themeShade="FF"/>
          <w:sz w:val="24"/>
          <w:szCs w:val="24"/>
          <w:lang w:val="en-GB"/>
        </w:rPr>
        <w:t>c</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hildren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observed</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living </w:t>
      </w:r>
      <w:r w:rsidRPr="03E00C12" w:rsidR="0F2DB22F">
        <w:rPr>
          <w:rFonts w:ascii="Arial" w:hAnsi="Arial" w:eastAsia="Arial" w:cs="Arial"/>
          <w:b w:val="0"/>
          <w:bCs w:val="0"/>
          <w:i w:val="0"/>
          <w:iCs w:val="0"/>
          <w:caps w:val="0"/>
          <w:smallCaps w:val="0"/>
          <w:noProof w:val="0"/>
          <w:color w:val="000000" w:themeColor="text1" w:themeTint="FF" w:themeShade="FF"/>
          <w:sz w:val="24"/>
          <w:szCs w:val="24"/>
          <w:lang w:val="en-GB"/>
        </w:rPr>
        <w:t xml:space="preserve">things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in their natural environment,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identifying</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micro-habitats (damp wood</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and recognizing that small creatures require specific conditions (shelter, protection, warmth) to survive. Children applied basic design and engineering principles—selecting fit-for-purpose materials (leaves for insulation, rocks for structure, bark for weatherproofing) to solve an environmental problem.</w:t>
      </w:r>
      <w:r>
        <w:br/>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The children also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demonstrated</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 xml:space="preserve"> empathy</w:t>
      </w:r>
      <w:r w:rsidRPr="03E00C12" w:rsidR="6F8CF61E">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care</w:t>
      </w:r>
      <w:r w:rsidRPr="03E00C12" w:rsidR="2C458E5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for living organisms and their local ecosystem.</w:t>
      </w:r>
    </w:p>
    <w:p w:rsidR="5B169A02" w:rsidP="03E00C12" w:rsidRDefault="5B169A02" w14:paraId="0C283FB5" w14:textId="21B1CB20">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1"/>
          <w:bCs w:val="1"/>
          <w:i w:val="0"/>
          <w:iCs w:val="0"/>
          <w:caps w:val="0"/>
          <w:smallCaps w:val="0"/>
          <w:noProof w:val="0"/>
          <w:color w:val="000000" w:themeColor="text1" w:themeTint="FF" w:themeShade="FF"/>
          <w:sz w:val="24"/>
          <w:szCs w:val="24"/>
          <w:lang w:val="en-GB"/>
        </w:rPr>
        <w:t>11:10 am</w:t>
      </w:r>
    </w:p>
    <w:p w:rsidR="5B169A02" w:rsidP="03E00C12" w:rsidRDefault="5B169A02" w14:paraId="0BBC567B" w14:textId="51D9417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Before returning to the minibus, the group sat near the water’s edge for a quiet reflection session, closing their eyes to listen to the surrounding environment:</w:t>
      </w:r>
    </w:p>
    <w:p w:rsidR="5B169A02" w:rsidP="03E00C12" w:rsidRDefault="5B169A02" w14:paraId="1E54F209" w14:textId="03C53C39">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"I can hear swoosh from the trees!"</w:t>
      </w:r>
    </w:p>
    <w:p w:rsidR="5B169A02" w:rsidP="03E00C12" w:rsidRDefault="5B169A02" w14:paraId="2D863882" w14:textId="4FB28A34">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"The water's doing splosh!"</w:t>
      </w:r>
    </w:p>
    <w:p w:rsidR="5B169A02" w:rsidP="03E00C12" w:rsidRDefault="5B169A02" w14:paraId="6D7FDE23" w14:textId="538D44B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"Those are interesting sounds. How are they making those sounds?"</w:t>
      </w:r>
    </w:p>
    <w:p w:rsidR="5B169A02" w:rsidP="03E00C12" w:rsidRDefault="5B169A02" w14:paraId="18DA4DAC" w14:textId="6CB0D1F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1"/>
          <w:iCs w:val="1"/>
          <w:caps w:val="0"/>
          <w:smallCaps w:val="0"/>
          <w:noProof w:val="0"/>
          <w:color w:val="000000" w:themeColor="text1" w:themeTint="FF" w:themeShade="FF"/>
          <w:sz w:val="24"/>
          <w:szCs w:val="24"/>
          <w:lang w:val="en-GB"/>
        </w:rPr>
        <w:t>"It's windy! The wind is blowing the leaves!"</w:t>
      </w:r>
    </w:p>
    <w:p w:rsidR="5B169A02" w:rsidP="03E00C12" w:rsidRDefault="5B169A02" w14:paraId="5C1AE8D1" w14:textId="6E2244E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The children thanked the woodland and reservoir environment for the visit before collecting all our naturel materials and then safely boarding the minibus to head back to the setting.</w:t>
      </w:r>
    </w:p>
    <w:p w:rsidR="5B169A02" w:rsidP="03E00C12" w:rsidRDefault="5B169A02" w14:paraId="7003DA5B" w14:textId="2C24BD4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To bring our learning back to the classroom we could Introduce balance scales in the outdoor area to weigh natural items (rocks vs. sticks) and measure stick lengths using standard non-metric/metric tools (rulers, tape measures).</w:t>
      </w:r>
      <w:r>
        <w:br/>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We could set up an indoor "Sink or Float" investigation station with a water tray, tally charts, and varied classroom materials to record predictions systematically.</w:t>
      </w:r>
      <w:r>
        <w:br/>
      </w:r>
      <w:r w:rsidRPr="03E00C12" w:rsidR="5B169A02">
        <w:rPr>
          <w:rFonts w:ascii="Arial" w:hAnsi="Arial" w:eastAsia="Arial" w:cs="Arial"/>
          <w:b w:val="0"/>
          <w:bCs w:val="0"/>
          <w:i w:val="0"/>
          <w:iCs w:val="0"/>
          <w:caps w:val="0"/>
          <w:smallCaps w:val="0"/>
          <w:noProof w:val="0"/>
          <w:color w:val="000000" w:themeColor="text1" w:themeTint="FF" w:themeShade="FF"/>
          <w:sz w:val="24"/>
          <w:szCs w:val="24"/>
          <w:lang w:val="en-GB"/>
        </w:rPr>
        <w:t>We could also build a permanent "Minibeast Hotel" in the setting's outdoor garden, allowing children to monitor seasonal changes in insect habitats over time.</w:t>
      </w:r>
    </w:p>
    <w:p w:rsidR="03E00C12" w:rsidP="03E00C12" w:rsidRDefault="03E00C12" w14:paraId="3E537601" w14:textId="709F5B49">
      <w:pPr>
        <w:pStyle w:val="Normal"/>
        <w:spacing w:line="360" w:lineRule="auto"/>
        <w:rPr>
          <w:rFonts w:ascii="Arial" w:hAnsi="Arial" w:eastAsia="Arial" w:cs="Arial"/>
          <w:sz w:val="24"/>
          <w:szCs w:val="24"/>
        </w:rPr>
      </w:pPr>
    </w:p>
    <w:p w:rsidR="03E00C12" w:rsidP="03E00C12" w:rsidRDefault="03E00C12" w14:paraId="68FD436E" w14:textId="70451909">
      <w:pPr>
        <w:pStyle w:val="Normal"/>
        <w:spacing w:line="360" w:lineRule="auto"/>
        <w:rPr>
          <w:rFonts w:ascii="Arial" w:hAnsi="Arial" w:eastAsia="Arial" w:cs="Arial"/>
          <w:b w:val="1"/>
          <w:bCs w:val="1"/>
          <w:sz w:val="24"/>
          <w:szCs w:val="24"/>
        </w:rPr>
      </w:pPr>
    </w:p>
    <w:p w:rsidR="03E00C12" w:rsidP="03E00C12" w:rsidRDefault="03E00C12" w14:paraId="2490B871" w14:textId="78B1CE06">
      <w:pPr>
        <w:pStyle w:val="Normal"/>
        <w:spacing w:line="360" w:lineRule="auto"/>
        <w:rPr>
          <w:rFonts w:ascii="Arial" w:hAnsi="Arial" w:eastAsia="Arial" w:cs="Arial"/>
          <w:b w:val="1"/>
          <w:bCs w:val="1"/>
          <w:sz w:val="24"/>
          <w:szCs w:val="24"/>
        </w:rPr>
      </w:pPr>
    </w:p>
    <w:p w:rsidR="03E00C12" w:rsidP="03E00C12" w:rsidRDefault="03E00C12" w14:paraId="3E5FC84D" w14:textId="67495D12">
      <w:pPr>
        <w:pStyle w:val="Normal"/>
        <w:spacing w:line="360" w:lineRule="auto"/>
        <w:rPr>
          <w:rFonts w:ascii="Arial" w:hAnsi="Arial" w:eastAsia="Arial" w:cs="Arial"/>
          <w:b w:val="1"/>
          <w:bCs w:val="1"/>
          <w:sz w:val="24"/>
          <w:szCs w:val="24"/>
        </w:rPr>
      </w:pPr>
    </w:p>
    <w:p w:rsidR="03E00C12" w:rsidP="03E00C12" w:rsidRDefault="03E00C12" w14:paraId="2C187C29" w14:textId="1D6A6B09">
      <w:pPr>
        <w:pStyle w:val="Normal"/>
        <w:spacing w:line="360" w:lineRule="auto"/>
        <w:rPr>
          <w:rFonts w:ascii="Arial" w:hAnsi="Arial" w:eastAsia="Arial" w:cs="Arial"/>
          <w:b w:val="1"/>
          <w:bCs w:val="1"/>
          <w:sz w:val="24"/>
          <w:szCs w:val="24"/>
        </w:rPr>
      </w:pPr>
    </w:p>
    <w:p w:rsidR="03E00C12" w:rsidP="03E00C12" w:rsidRDefault="03E00C12" w14:paraId="618DA115" w14:textId="31147BAF">
      <w:pPr>
        <w:pStyle w:val="Normal"/>
        <w:spacing w:line="360" w:lineRule="auto"/>
        <w:rPr>
          <w:rFonts w:ascii="Arial" w:hAnsi="Arial" w:eastAsia="Arial" w:cs="Arial"/>
          <w:b w:val="1"/>
          <w:bCs w:val="1"/>
          <w:sz w:val="24"/>
          <w:szCs w:val="24"/>
        </w:rPr>
      </w:pPr>
    </w:p>
    <w:p w:rsidR="03E00C12" w:rsidP="03E00C12" w:rsidRDefault="03E00C12" w14:paraId="6D929B29" w14:textId="0BF59689">
      <w:pPr>
        <w:pStyle w:val="Normal"/>
        <w:spacing w:line="360" w:lineRule="auto"/>
        <w:rPr>
          <w:rFonts w:ascii="Arial" w:hAnsi="Arial" w:eastAsia="Arial" w:cs="Arial"/>
          <w:b w:val="1"/>
          <w:bCs w:val="1"/>
          <w:sz w:val="24"/>
          <w:szCs w:val="24"/>
        </w:rPr>
      </w:pPr>
    </w:p>
    <w:p w:rsidR="03E00C12" w:rsidP="03E00C12" w:rsidRDefault="03E00C12" w14:paraId="0BA5A2B2" w14:textId="55475C48">
      <w:pPr>
        <w:pStyle w:val="Normal"/>
        <w:spacing w:line="360" w:lineRule="auto"/>
        <w:rPr>
          <w:rFonts w:ascii="Arial" w:hAnsi="Arial" w:eastAsia="Arial" w:cs="Arial"/>
          <w:b w:val="1"/>
          <w:bCs w:val="1"/>
          <w:sz w:val="24"/>
          <w:szCs w:val="24"/>
        </w:rPr>
      </w:pPr>
    </w:p>
    <w:p w:rsidR="03E00C12" w:rsidP="03E00C12" w:rsidRDefault="03E00C12" w14:paraId="2A74EF41" w14:textId="63B5A56D">
      <w:pPr>
        <w:pStyle w:val="Normal"/>
        <w:spacing w:line="360" w:lineRule="auto"/>
        <w:rPr>
          <w:rFonts w:ascii="Arial" w:hAnsi="Arial" w:eastAsia="Arial" w:cs="Arial"/>
          <w:b w:val="1"/>
          <w:bCs w:val="1"/>
          <w:sz w:val="24"/>
          <w:szCs w:val="24"/>
        </w:rPr>
      </w:pPr>
    </w:p>
    <w:p w:rsidR="03E00C12" w:rsidP="03E00C12" w:rsidRDefault="03E00C12" w14:paraId="4EED9672" w14:textId="2FDC89D6">
      <w:pPr>
        <w:pStyle w:val="Normal"/>
        <w:spacing w:line="360" w:lineRule="auto"/>
        <w:rPr>
          <w:rFonts w:ascii="Arial" w:hAnsi="Arial" w:eastAsia="Arial" w:cs="Arial"/>
          <w:b w:val="1"/>
          <w:bCs w:val="1"/>
          <w:sz w:val="24"/>
          <w:szCs w:val="24"/>
        </w:rPr>
      </w:pPr>
    </w:p>
    <w:p w:rsidR="03E00C12" w:rsidP="03E00C12" w:rsidRDefault="03E00C12" w14:paraId="18D5332A" w14:textId="7A3D2CFB">
      <w:pPr>
        <w:pStyle w:val="Normal"/>
        <w:spacing w:line="360" w:lineRule="auto"/>
        <w:rPr>
          <w:rFonts w:ascii="Arial" w:hAnsi="Arial" w:eastAsia="Arial" w:cs="Arial"/>
          <w:b w:val="1"/>
          <w:bCs w:val="1"/>
          <w:sz w:val="24"/>
          <w:szCs w:val="24"/>
        </w:rPr>
      </w:pPr>
    </w:p>
    <w:p w:rsidR="767246B0" w:rsidP="03E00C12" w:rsidRDefault="767246B0" w14:paraId="7D326034" w14:textId="0955E5F5">
      <w:pPr>
        <w:pStyle w:val="Normal"/>
        <w:spacing w:line="360" w:lineRule="auto"/>
        <w:rPr>
          <w:rFonts w:ascii="Arial" w:hAnsi="Arial" w:eastAsia="Arial" w:cs="Arial"/>
          <w:b w:val="1"/>
          <w:bCs w:val="1"/>
          <w:sz w:val="24"/>
          <w:szCs w:val="24"/>
        </w:rPr>
      </w:pPr>
      <w:r w:rsidRPr="03E00C12" w:rsidR="767246B0">
        <w:rPr>
          <w:rFonts w:ascii="Arial" w:hAnsi="Arial" w:eastAsia="Arial" w:cs="Arial"/>
          <w:b w:val="1"/>
          <w:bCs w:val="1"/>
          <w:sz w:val="24"/>
          <w:szCs w:val="24"/>
        </w:rPr>
        <w:t>Section Three; Risk Assessment</w:t>
      </w:r>
    </w:p>
    <w:tbl>
      <w:tblPr>
        <w:tblStyle w:val="PlainTable1"/>
        <w:tblW w:w="0" w:type="auto"/>
        <w:tblLook w:val="06A0" w:firstRow="1" w:lastRow="0" w:firstColumn="1" w:lastColumn="0" w:noHBand="1" w:noVBand="1"/>
      </w:tblPr>
      <w:tblGrid>
        <w:gridCol w:w="1185"/>
        <w:gridCol w:w="2025"/>
        <w:gridCol w:w="1770"/>
        <w:gridCol w:w="1560"/>
        <w:gridCol w:w="2610"/>
        <w:gridCol w:w="1414"/>
      </w:tblGrid>
      <w:tr w:rsidR="03E00C12" w:rsidTr="03E00C12" w14:paraId="45977194">
        <w:trPr>
          <w:trHeight w:val="1440"/>
        </w:trPr>
        <w:tc>
          <w:tcPr>
            <w:cnfStyle w:val="001000000000" w:firstRow="0" w:lastRow="0" w:firstColumn="1" w:lastColumn="0" w:oddVBand="0" w:evenVBand="0" w:oddHBand="0" w:evenHBand="0" w:firstRowFirstColumn="0" w:firstRowLastColumn="0" w:lastRowFirstColumn="0" w:lastRowLastColumn="0"/>
            <w:tcW w:w="1185" w:type="dxa"/>
            <w:tcMar/>
          </w:tcPr>
          <w:p w:rsidR="69FF91EF" w:rsidP="03E00C12" w:rsidRDefault="69FF91EF" w14:paraId="328B9959" w14:textId="26EBCC59">
            <w:pPr>
              <w:pStyle w:val="Normal"/>
              <w:spacing w:line="360" w:lineRule="auto"/>
              <w:rPr>
                <w:rFonts w:ascii="Arial" w:hAnsi="Arial" w:eastAsia="Arial" w:cs="Arial"/>
                <w:sz w:val="20"/>
                <w:szCs w:val="20"/>
              </w:rPr>
            </w:pPr>
            <w:r w:rsidRPr="03E00C12" w:rsidR="69FF91EF">
              <w:rPr>
                <w:rFonts w:ascii="Arial" w:hAnsi="Arial" w:eastAsia="Arial" w:cs="Arial"/>
                <w:sz w:val="20"/>
                <w:szCs w:val="20"/>
              </w:rPr>
              <w:t>Activity</w:t>
            </w:r>
          </w:p>
        </w:tc>
        <w:tc>
          <w:tcPr>
            <w:cnfStyle w:val="000000000000" w:firstRow="0" w:lastRow="0" w:firstColumn="0" w:lastColumn="0" w:oddVBand="0" w:evenVBand="0" w:oddHBand="0" w:evenHBand="0" w:firstRowFirstColumn="0" w:firstRowLastColumn="0" w:lastRowFirstColumn="0" w:lastRowLastColumn="0"/>
            <w:tcW w:w="2025" w:type="dxa"/>
            <w:tcMar/>
          </w:tcPr>
          <w:p w:rsidR="69FF91EF" w:rsidP="03E00C12" w:rsidRDefault="69FF91EF" w14:paraId="518C3042" w14:textId="3FF106D0">
            <w:pPr>
              <w:pStyle w:val="Normal"/>
              <w:spacing w:line="360" w:lineRule="auto"/>
              <w:rPr>
                <w:rFonts w:ascii="Arial" w:hAnsi="Arial" w:eastAsia="Arial" w:cs="Arial"/>
                <w:sz w:val="20"/>
                <w:szCs w:val="20"/>
              </w:rPr>
            </w:pPr>
            <w:r w:rsidRPr="03E00C12" w:rsidR="69FF91EF">
              <w:rPr>
                <w:rFonts w:ascii="Arial" w:hAnsi="Arial" w:eastAsia="Arial" w:cs="Arial"/>
                <w:sz w:val="20"/>
                <w:szCs w:val="20"/>
              </w:rPr>
              <w:t xml:space="preserve">How will children </w:t>
            </w:r>
            <w:r w:rsidRPr="03E00C12" w:rsidR="69FF91EF">
              <w:rPr>
                <w:rFonts w:ascii="Arial" w:hAnsi="Arial" w:eastAsia="Arial" w:cs="Arial"/>
                <w:sz w:val="20"/>
                <w:szCs w:val="20"/>
              </w:rPr>
              <w:t>benefit</w:t>
            </w:r>
            <w:r w:rsidRPr="03E00C12" w:rsidR="69FF91EF">
              <w:rPr>
                <w:rFonts w:ascii="Arial" w:hAnsi="Arial" w:eastAsia="Arial" w:cs="Arial"/>
                <w:sz w:val="20"/>
                <w:szCs w:val="20"/>
              </w:rPr>
              <w:t xml:space="preserve"> </w:t>
            </w:r>
            <w:r w:rsidRPr="03E00C12" w:rsidR="69FF91EF">
              <w:rPr>
                <w:rFonts w:ascii="Arial" w:hAnsi="Arial" w:eastAsia="Arial" w:cs="Arial"/>
                <w:sz w:val="20"/>
                <w:szCs w:val="20"/>
              </w:rPr>
              <w:t xml:space="preserve">from this </w:t>
            </w:r>
            <w:r w:rsidRPr="03E00C12" w:rsidR="64E8722E">
              <w:rPr>
                <w:rFonts w:ascii="Arial" w:hAnsi="Arial" w:eastAsia="Arial" w:cs="Arial"/>
                <w:sz w:val="20"/>
                <w:szCs w:val="20"/>
              </w:rPr>
              <w:t>activity</w:t>
            </w:r>
            <w:r w:rsidRPr="03E00C12" w:rsidR="69FF91EF">
              <w:rPr>
                <w:rFonts w:ascii="Arial" w:hAnsi="Arial" w:eastAsia="Arial" w:cs="Arial"/>
                <w:sz w:val="20"/>
                <w:szCs w:val="20"/>
              </w:rPr>
              <w:t>?</w:t>
            </w:r>
          </w:p>
        </w:tc>
        <w:tc>
          <w:tcPr>
            <w:cnfStyle w:val="000000000000" w:firstRow="0" w:lastRow="0" w:firstColumn="0" w:lastColumn="0" w:oddVBand="0" w:evenVBand="0" w:oddHBand="0" w:evenHBand="0" w:firstRowFirstColumn="0" w:firstRowLastColumn="0" w:lastRowFirstColumn="0" w:lastRowLastColumn="0"/>
            <w:tcW w:w="1770" w:type="dxa"/>
            <w:tcMar/>
          </w:tcPr>
          <w:p w:rsidR="69FF91EF" w:rsidP="03E00C12" w:rsidRDefault="69FF91EF" w14:paraId="2B29091C" w14:textId="5423AAFA">
            <w:pPr>
              <w:pStyle w:val="Normal"/>
              <w:spacing w:line="360" w:lineRule="auto"/>
              <w:rPr>
                <w:rFonts w:ascii="Arial" w:hAnsi="Arial" w:eastAsia="Arial" w:cs="Arial"/>
                <w:sz w:val="20"/>
                <w:szCs w:val="20"/>
              </w:rPr>
            </w:pPr>
            <w:r w:rsidRPr="03E00C12" w:rsidR="69FF91EF">
              <w:rPr>
                <w:rFonts w:ascii="Arial" w:hAnsi="Arial" w:eastAsia="Arial" w:cs="Arial"/>
                <w:sz w:val="20"/>
                <w:szCs w:val="20"/>
              </w:rPr>
              <w:t>Hazards and Risks</w:t>
            </w:r>
          </w:p>
        </w:tc>
        <w:tc>
          <w:tcPr>
            <w:cnfStyle w:val="000000000000" w:firstRow="0" w:lastRow="0" w:firstColumn="0" w:lastColumn="0" w:oddVBand="0" w:evenVBand="0" w:oddHBand="0" w:evenHBand="0" w:firstRowFirstColumn="0" w:firstRowLastColumn="0" w:lastRowFirstColumn="0" w:lastRowLastColumn="0"/>
            <w:tcW w:w="1560" w:type="dxa"/>
            <w:tcMar/>
          </w:tcPr>
          <w:p w:rsidR="69FF91EF" w:rsidP="03E00C12" w:rsidRDefault="69FF91EF" w14:paraId="5F8E8238" w14:textId="2B4F8BE0">
            <w:pPr>
              <w:pStyle w:val="Normal"/>
              <w:spacing w:line="360" w:lineRule="auto"/>
              <w:rPr>
                <w:rFonts w:ascii="Arial" w:hAnsi="Arial" w:eastAsia="Arial" w:cs="Arial"/>
                <w:sz w:val="20"/>
                <w:szCs w:val="20"/>
              </w:rPr>
            </w:pPr>
            <w:r w:rsidRPr="03E00C12" w:rsidR="69FF91EF">
              <w:rPr>
                <w:rFonts w:ascii="Arial" w:hAnsi="Arial" w:eastAsia="Arial" w:cs="Arial"/>
                <w:sz w:val="20"/>
                <w:szCs w:val="20"/>
              </w:rPr>
              <w:t>Who is at risk?</w:t>
            </w:r>
          </w:p>
        </w:tc>
        <w:tc>
          <w:tcPr>
            <w:cnfStyle w:val="000000000000" w:firstRow="0" w:lastRow="0" w:firstColumn="0" w:lastColumn="0" w:oddVBand="0" w:evenVBand="0" w:oddHBand="0" w:evenHBand="0" w:firstRowFirstColumn="0" w:firstRowLastColumn="0" w:lastRowFirstColumn="0" w:lastRowLastColumn="0"/>
            <w:tcW w:w="2610" w:type="dxa"/>
            <w:tcMar/>
          </w:tcPr>
          <w:p w:rsidR="6CFBF052" w:rsidP="03E00C12" w:rsidRDefault="6CFBF052" w14:paraId="2583BCA5" w14:textId="64765826">
            <w:pPr>
              <w:pStyle w:val="Normal"/>
              <w:spacing w:line="360" w:lineRule="auto"/>
              <w:rPr>
                <w:rFonts w:ascii="Arial" w:hAnsi="Arial" w:eastAsia="Arial" w:cs="Arial"/>
                <w:sz w:val="20"/>
                <w:szCs w:val="20"/>
              </w:rPr>
            </w:pPr>
            <w:r w:rsidRPr="03E00C12" w:rsidR="6CFBF052">
              <w:rPr>
                <w:rFonts w:ascii="Arial" w:hAnsi="Arial" w:eastAsia="Arial" w:cs="Arial"/>
                <w:sz w:val="20"/>
                <w:szCs w:val="20"/>
              </w:rPr>
              <w:t>Precautions</w:t>
            </w:r>
            <w:r w:rsidRPr="03E00C12" w:rsidR="69FF91EF">
              <w:rPr>
                <w:rFonts w:ascii="Arial" w:hAnsi="Arial" w:eastAsia="Arial" w:cs="Arial"/>
                <w:sz w:val="20"/>
                <w:szCs w:val="20"/>
              </w:rPr>
              <w:t>/</w:t>
            </w:r>
            <w:r>
              <w:br/>
            </w:r>
            <w:r w:rsidRPr="03E00C12" w:rsidR="69FF91EF">
              <w:rPr>
                <w:rFonts w:ascii="Arial" w:hAnsi="Arial" w:eastAsia="Arial" w:cs="Arial"/>
                <w:sz w:val="20"/>
                <w:szCs w:val="20"/>
              </w:rPr>
              <w:t>Control measures</w:t>
            </w:r>
          </w:p>
        </w:tc>
        <w:tc>
          <w:tcPr>
            <w:cnfStyle w:val="000000000000" w:firstRow="0" w:lastRow="0" w:firstColumn="0" w:lastColumn="0" w:oddVBand="0" w:evenVBand="0" w:oddHBand="0" w:evenHBand="0" w:firstRowFirstColumn="0" w:firstRowLastColumn="0" w:lastRowFirstColumn="0" w:lastRowLastColumn="0"/>
            <w:tcW w:w="1414" w:type="dxa"/>
            <w:tcMar/>
          </w:tcPr>
          <w:p w:rsidR="69FF91EF" w:rsidP="03E00C12" w:rsidRDefault="69FF91EF" w14:paraId="59503D43" w14:textId="675E166D">
            <w:pPr>
              <w:pStyle w:val="Normal"/>
              <w:spacing w:line="360" w:lineRule="auto"/>
              <w:rPr>
                <w:rFonts w:ascii="Arial" w:hAnsi="Arial" w:eastAsia="Arial" w:cs="Arial"/>
                <w:sz w:val="20"/>
                <w:szCs w:val="20"/>
              </w:rPr>
            </w:pPr>
            <w:r w:rsidRPr="03E00C12" w:rsidR="69FF91EF">
              <w:rPr>
                <w:rFonts w:ascii="Arial" w:hAnsi="Arial" w:eastAsia="Arial" w:cs="Arial"/>
                <w:sz w:val="20"/>
                <w:szCs w:val="20"/>
              </w:rPr>
              <w:t>Overall Risk Rating (L/M/H)</w:t>
            </w:r>
          </w:p>
        </w:tc>
      </w:tr>
      <w:tr w:rsidR="03E00C12" w:rsidTr="03E00C12" w14:paraId="70363186">
        <w:trPr>
          <w:trHeight w:val="300"/>
        </w:trPr>
        <w:tc>
          <w:tcPr>
            <w:cnfStyle w:val="001000000000" w:firstRow="0" w:lastRow="0" w:firstColumn="1" w:lastColumn="0" w:oddVBand="0" w:evenVBand="0" w:oddHBand="0" w:evenHBand="0" w:firstRowFirstColumn="0" w:firstRowLastColumn="0" w:lastRowFirstColumn="0" w:lastRowLastColumn="0"/>
            <w:tcW w:w="1185" w:type="dxa"/>
            <w:tcMar/>
          </w:tcPr>
          <w:p w:rsidR="73C3E1BB" w:rsidP="03E00C12" w:rsidRDefault="73C3E1BB" w14:paraId="7555A9D0" w14:textId="1EA7AF4F">
            <w:pPr>
              <w:pStyle w:val="Normal"/>
              <w:spacing w:line="360" w:lineRule="auto"/>
              <w:rPr>
                <w:rFonts w:ascii="Arial" w:hAnsi="Arial" w:eastAsia="Arial" w:cs="Arial"/>
                <w:sz w:val="20"/>
                <w:szCs w:val="20"/>
              </w:rPr>
            </w:pPr>
            <w:r w:rsidRPr="03E00C12" w:rsidR="73C3E1BB">
              <w:rPr>
                <w:rFonts w:ascii="Arial" w:hAnsi="Arial" w:eastAsia="Arial" w:cs="Arial"/>
                <w:sz w:val="20"/>
                <w:szCs w:val="20"/>
              </w:rPr>
              <w:t>Traveling on a minibus</w:t>
            </w:r>
          </w:p>
        </w:tc>
        <w:tc>
          <w:tcPr>
            <w:cnfStyle w:val="000000000000" w:firstRow="0" w:lastRow="0" w:firstColumn="0" w:lastColumn="0" w:oddVBand="0" w:evenVBand="0" w:oddHBand="0" w:evenHBand="0" w:firstRowFirstColumn="0" w:firstRowLastColumn="0" w:lastRowFirstColumn="0" w:lastRowLastColumn="0"/>
            <w:tcW w:w="2025" w:type="dxa"/>
            <w:tcMar/>
          </w:tcPr>
          <w:p w:rsidR="0EB06051" w:rsidP="03E00C12" w:rsidRDefault="0EB06051" w14:paraId="007E4B6F" w14:textId="5E7B2CDF">
            <w:pPr>
              <w:pStyle w:val="Normal"/>
              <w:spacing w:line="360" w:lineRule="auto"/>
              <w:rPr>
                <w:rFonts w:ascii="Arial" w:hAnsi="Arial" w:eastAsia="Arial" w:cs="Arial"/>
                <w:sz w:val="18"/>
                <w:szCs w:val="18"/>
              </w:rPr>
            </w:pPr>
            <w:r w:rsidRPr="03E00C12" w:rsidR="0EB06051">
              <w:rPr>
                <w:rFonts w:ascii="Arial" w:hAnsi="Arial" w:eastAsia="Arial" w:cs="Arial"/>
                <w:sz w:val="18"/>
                <w:szCs w:val="18"/>
              </w:rPr>
              <w:t xml:space="preserve">This activity can help build the </w:t>
            </w:r>
            <w:r w:rsidRPr="03E00C12" w:rsidR="3E36E650">
              <w:rPr>
                <w:rFonts w:ascii="Arial" w:hAnsi="Arial" w:eastAsia="Arial" w:cs="Arial"/>
                <w:sz w:val="18"/>
                <w:szCs w:val="18"/>
              </w:rPr>
              <w:t>child's</w:t>
            </w:r>
            <w:r w:rsidRPr="03E00C12" w:rsidR="0EB06051">
              <w:rPr>
                <w:rFonts w:ascii="Arial" w:hAnsi="Arial" w:eastAsia="Arial" w:cs="Arial"/>
                <w:sz w:val="18"/>
                <w:szCs w:val="18"/>
              </w:rPr>
              <w:t xml:space="preserve"> confidence by travelling with a group, teaches them safety awareness outside their </w:t>
            </w:r>
            <w:r w:rsidRPr="03E00C12" w:rsidR="25FD0A86">
              <w:rPr>
                <w:rFonts w:ascii="Arial" w:hAnsi="Arial" w:eastAsia="Arial" w:cs="Arial"/>
                <w:sz w:val="18"/>
                <w:szCs w:val="18"/>
              </w:rPr>
              <w:t>familiar</w:t>
            </w:r>
            <w:r w:rsidRPr="03E00C12" w:rsidR="0EB06051">
              <w:rPr>
                <w:rFonts w:ascii="Arial" w:hAnsi="Arial" w:eastAsia="Arial" w:cs="Arial"/>
                <w:sz w:val="18"/>
                <w:szCs w:val="18"/>
              </w:rPr>
              <w:t xml:space="preserve"> </w:t>
            </w:r>
            <w:r w:rsidRPr="03E00C12" w:rsidR="2317BB6E">
              <w:rPr>
                <w:rFonts w:ascii="Arial" w:hAnsi="Arial" w:eastAsia="Arial" w:cs="Arial"/>
                <w:sz w:val="18"/>
                <w:szCs w:val="18"/>
              </w:rPr>
              <w:t>environment</w:t>
            </w:r>
            <w:r w:rsidRPr="03E00C12" w:rsidR="752F2F54">
              <w:rPr>
                <w:rFonts w:ascii="Arial" w:hAnsi="Arial" w:eastAsia="Arial" w:cs="Arial"/>
                <w:sz w:val="18"/>
                <w:szCs w:val="18"/>
              </w:rPr>
              <w:t xml:space="preserve"> and help b</w:t>
            </w:r>
            <w:r w:rsidRPr="03E00C12" w:rsidR="64168F44">
              <w:rPr>
                <w:rFonts w:ascii="Arial" w:hAnsi="Arial" w:eastAsia="Arial" w:cs="Arial"/>
                <w:sz w:val="18"/>
                <w:szCs w:val="18"/>
              </w:rPr>
              <w:t>uild</w:t>
            </w:r>
            <w:r w:rsidRPr="03E00C12" w:rsidR="752F2F54">
              <w:rPr>
                <w:rFonts w:ascii="Arial" w:hAnsi="Arial" w:eastAsia="Arial" w:cs="Arial"/>
                <w:sz w:val="18"/>
                <w:szCs w:val="18"/>
              </w:rPr>
              <w:t xml:space="preserve"> </w:t>
            </w:r>
            <w:r w:rsidRPr="03E00C12" w:rsidR="5A6D43EC">
              <w:rPr>
                <w:rFonts w:ascii="Arial" w:hAnsi="Arial" w:eastAsia="Arial" w:cs="Arial"/>
                <w:sz w:val="18"/>
                <w:szCs w:val="18"/>
              </w:rPr>
              <w:t>independence</w:t>
            </w:r>
            <w:r w:rsidRPr="03E00C12" w:rsidR="752F2F54">
              <w:rPr>
                <w:rFonts w:ascii="Arial" w:hAnsi="Arial" w:eastAsia="Arial" w:cs="Arial"/>
                <w:sz w:val="18"/>
                <w:szCs w:val="18"/>
              </w:rPr>
              <w:t xml:space="preserve">. </w:t>
            </w:r>
          </w:p>
        </w:tc>
        <w:tc>
          <w:tcPr>
            <w:cnfStyle w:val="000000000000" w:firstRow="0" w:lastRow="0" w:firstColumn="0" w:lastColumn="0" w:oddVBand="0" w:evenVBand="0" w:oddHBand="0" w:evenHBand="0" w:firstRowFirstColumn="0" w:firstRowLastColumn="0" w:lastRowFirstColumn="0" w:lastRowLastColumn="0"/>
            <w:tcW w:w="1770" w:type="dxa"/>
            <w:tcMar/>
          </w:tcPr>
          <w:p w:rsidR="752F2F54" w:rsidP="03E00C12" w:rsidRDefault="752F2F54" w14:paraId="22BDD488" w14:textId="0ACE161F">
            <w:pPr>
              <w:pStyle w:val="Normal"/>
              <w:spacing w:line="360" w:lineRule="auto"/>
              <w:rPr>
                <w:rFonts w:ascii="Arial" w:hAnsi="Arial" w:eastAsia="Arial" w:cs="Arial"/>
                <w:sz w:val="18"/>
                <w:szCs w:val="18"/>
              </w:rPr>
            </w:pPr>
            <w:r w:rsidRPr="03E00C12" w:rsidR="752F2F54">
              <w:rPr>
                <w:rFonts w:ascii="Arial" w:hAnsi="Arial" w:eastAsia="Arial" w:cs="Arial"/>
                <w:sz w:val="18"/>
                <w:szCs w:val="18"/>
              </w:rPr>
              <w:t xml:space="preserve">Childre could suffer from motion sickness, they could show unsafe </w:t>
            </w:r>
            <w:r w:rsidRPr="03E00C12" w:rsidR="4850E0A9">
              <w:rPr>
                <w:rFonts w:ascii="Arial" w:hAnsi="Arial" w:eastAsia="Arial" w:cs="Arial"/>
                <w:sz w:val="18"/>
                <w:szCs w:val="18"/>
              </w:rPr>
              <w:t>behaviour</w:t>
            </w:r>
            <w:r w:rsidRPr="03E00C12" w:rsidR="752F2F54">
              <w:rPr>
                <w:rFonts w:ascii="Arial" w:hAnsi="Arial" w:eastAsia="Arial" w:cs="Arial"/>
                <w:sz w:val="18"/>
                <w:szCs w:val="18"/>
              </w:rPr>
              <w:t xml:space="preserve"> by unbuckling their </w:t>
            </w:r>
            <w:r w:rsidRPr="03E00C12" w:rsidR="469937D4">
              <w:rPr>
                <w:rFonts w:ascii="Arial" w:hAnsi="Arial" w:eastAsia="Arial" w:cs="Arial"/>
                <w:sz w:val="18"/>
                <w:szCs w:val="18"/>
              </w:rPr>
              <w:t>seatbelts</w:t>
            </w:r>
            <w:r w:rsidRPr="03E00C12" w:rsidR="752F2F54">
              <w:rPr>
                <w:rFonts w:ascii="Arial" w:hAnsi="Arial" w:eastAsia="Arial" w:cs="Arial"/>
                <w:sz w:val="18"/>
                <w:szCs w:val="18"/>
              </w:rPr>
              <w:t xml:space="preserve"> while the bus is still in motion, rapid stopping </w:t>
            </w:r>
            <w:r w:rsidRPr="03E00C12" w:rsidR="769F9760">
              <w:rPr>
                <w:rFonts w:ascii="Arial" w:hAnsi="Arial" w:eastAsia="Arial" w:cs="Arial"/>
                <w:sz w:val="18"/>
                <w:szCs w:val="18"/>
              </w:rPr>
              <w:t>causing harm or vehicle collision.</w:t>
            </w:r>
          </w:p>
        </w:tc>
        <w:tc>
          <w:tcPr>
            <w:cnfStyle w:val="000000000000" w:firstRow="0" w:lastRow="0" w:firstColumn="0" w:lastColumn="0" w:oddVBand="0" w:evenVBand="0" w:oddHBand="0" w:evenHBand="0" w:firstRowFirstColumn="0" w:firstRowLastColumn="0" w:lastRowFirstColumn="0" w:lastRowLastColumn="0"/>
            <w:tcW w:w="1560" w:type="dxa"/>
            <w:tcMar/>
          </w:tcPr>
          <w:p w:rsidR="769F9760" w:rsidP="03E00C12" w:rsidRDefault="769F9760" w14:paraId="5AB4A7F2" w14:textId="5AF9DFD3">
            <w:pPr>
              <w:pStyle w:val="Normal"/>
              <w:spacing w:line="360" w:lineRule="auto"/>
              <w:rPr>
                <w:rFonts w:ascii="Arial" w:hAnsi="Arial" w:eastAsia="Arial" w:cs="Arial"/>
                <w:sz w:val="18"/>
                <w:szCs w:val="18"/>
              </w:rPr>
            </w:pPr>
            <w:r w:rsidRPr="03E00C12" w:rsidR="769F9760">
              <w:rPr>
                <w:rFonts w:ascii="Arial" w:hAnsi="Arial" w:eastAsia="Arial" w:cs="Arial"/>
                <w:sz w:val="18"/>
                <w:szCs w:val="18"/>
              </w:rPr>
              <w:t xml:space="preserve">Children, </w:t>
            </w:r>
            <w:r w:rsidRPr="03E00C12" w:rsidR="769F9760">
              <w:rPr>
                <w:rFonts w:ascii="Arial" w:hAnsi="Arial" w:eastAsia="Arial" w:cs="Arial"/>
                <w:sz w:val="18"/>
                <w:szCs w:val="18"/>
              </w:rPr>
              <w:t>accompanying</w:t>
            </w:r>
            <w:r w:rsidRPr="03E00C12" w:rsidR="769F9760">
              <w:rPr>
                <w:rFonts w:ascii="Arial" w:hAnsi="Arial" w:eastAsia="Arial" w:cs="Arial"/>
                <w:sz w:val="18"/>
                <w:szCs w:val="18"/>
              </w:rPr>
              <w:t xml:space="preserve"> adults and the driver.</w:t>
            </w:r>
          </w:p>
        </w:tc>
        <w:tc>
          <w:tcPr>
            <w:cnfStyle w:val="000000000000" w:firstRow="0" w:lastRow="0" w:firstColumn="0" w:lastColumn="0" w:oddVBand="0" w:evenVBand="0" w:oddHBand="0" w:evenHBand="0" w:firstRowFirstColumn="0" w:firstRowLastColumn="0" w:lastRowFirstColumn="0" w:lastRowLastColumn="0"/>
            <w:tcW w:w="2610" w:type="dxa"/>
            <w:tcMar/>
          </w:tcPr>
          <w:p w:rsidR="4664C6E3" w:rsidP="03E00C12" w:rsidRDefault="4664C6E3" w14:paraId="2C0FF6AF" w14:textId="54987FBF">
            <w:pPr>
              <w:pStyle w:val="Normal"/>
              <w:spacing w:line="360" w:lineRule="auto"/>
              <w:rPr>
                <w:rFonts w:ascii="Arial" w:hAnsi="Arial" w:eastAsia="Arial" w:cs="Arial"/>
                <w:sz w:val="18"/>
                <w:szCs w:val="18"/>
              </w:rPr>
            </w:pPr>
            <w:r w:rsidRPr="03E00C12" w:rsidR="4664C6E3">
              <w:rPr>
                <w:rFonts w:ascii="Arial" w:hAnsi="Arial" w:eastAsia="Arial" w:cs="Arial"/>
                <w:sz w:val="18"/>
                <w:szCs w:val="18"/>
              </w:rPr>
              <w:t>Ensure the driver has a valid licence with training and background check.</w:t>
            </w:r>
            <w:r>
              <w:br/>
            </w:r>
            <w:r w:rsidRPr="03E00C12" w:rsidR="4664C6E3">
              <w:rPr>
                <w:rFonts w:ascii="Arial" w:hAnsi="Arial" w:eastAsia="Arial" w:cs="Arial"/>
                <w:sz w:val="18"/>
                <w:szCs w:val="18"/>
              </w:rPr>
              <w:t>En</w:t>
            </w:r>
            <w:r w:rsidRPr="03E00C12" w:rsidR="769F9760">
              <w:rPr>
                <w:rFonts w:ascii="Arial" w:hAnsi="Arial" w:eastAsia="Arial" w:cs="Arial"/>
                <w:sz w:val="18"/>
                <w:szCs w:val="18"/>
              </w:rPr>
              <w:t>sure everyone is wearing a seatbelt correctly before the journey has begun, during and after the bus as stopped moving.</w:t>
            </w:r>
            <w:r>
              <w:br/>
            </w:r>
            <w:r w:rsidRPr="03E00C12" w:rsidR="46BD585F">
              <w:rPr>
                <w:rFonts w:ascii="Arial" w:hAnsi="Arial" w:eastAsia="Arial" w:cs="Arial"/>
                <w:sz w:val="18"/>
                <w:szCs w:val="18"/>
              </w:rPr>
              <w:t>Education the children on the rules of traveling – remain seated, hands inside and never to distract the driver.</w:t>
            </w:r>
            <w:r>
              <w:br/>
            </w:r>
            <w:r w:rsidRPr="03E00C12" w:rsidR="414A7260">
              <w:rPr>
                <w:rFonts w:ascii="Arial" w:hAnsi="Arial" w:eastAsia="Arial" w:cs="Arial"/>
                <w:sz w:val="18"/>
                <w:szCs w:val="18"/>
              </w:rPr>
              <w:t xml:space="preserve">Ensure a </w:t>
            </w:r>
            <w:r w:rsidRPr="03E00C12" w:rsidR="782D66DE">
              <w:rPr>
                <w:rFonts w:ascii="Arial" w:hAnsi="Arial" w:eastAsia="Arial" w:cs="Arial"/>
                <w:sz w:val="18"/>
                <w:szCs w:val="18"/>
              </w:rPr>
              <w:t>responsible</w:t>
            </w:r>
            <w:r w:rsidRPr="03E00C12" w:rsidR="414A7260">
              <w:rPr>
                <w:rFonts w:ascii="Arial" w:hAnsi="Arial" w:eastAsia="Arial" w:cs="Arial"/>
                <w:sz w:val="18"/>
                <w:szCs w:val="18"/>
              </w:rPr>
              <w:t xml:space="preserve"> adult is seated in the main cabin.</w:t>
            </w:r>
          </w:p>
        </w:tc>
        <w:tc>
          <w:tcPr>
            <w:cnfStyle w:val="000000000000" w:firstRow="0" w:lastRow="0" w:firstColumn="0" w:lastColumn="0" w:oddVBand="0" w:evenVBand="0" w:oddHBand="0" w:evenHBand="0" w:firstRowFirstColumn="0" w:firstRowLastColumn="0" w:lastRowFirstColumn="0" w:lastRowLastColumn="0"/>
            <w:tcW w:w="1414" w:type="dxa"/>
            <w:tcMar/>
          </w:tcPr>
          <w:p w:rsidR="5356ECB0" w:rsidP="03E00C12" w:rsidRDefault="5356ECB0" w14:paraId="57F31AB3" w14:textId="2079D24F">
            <w:pPr>
              <w:pStyle w:val="Normal"/>
              <w:spacing w:line="360" w:lineRule="auto"/>
              <w:rPr>
                <w:rFonts w:ascii="Arial" w:hAnsi="Arial" w:eastAsia="Arial" w:cs="Arial"/>
                <w:sz w:val="18"/>
                <w:szCs w:val="18"/>
              </w:rPr>
            </w:pPr>
            <w:r w:rsidRPr="03E00C12" w:rsidR="5356ECB0">
              <w:rPr>
                <w:rFonts w:ascii="Arial" w:hAnsi="Arial" w:eastAsia="Arial" w:cs="Arial"/>
                <w:sz w:val="18"/>
                <w:szCs w:val="18"/>
              </w:rPr>
              <w:t>Low</w:t>
            </w:r>
            <w:r w:rsidRPr="03E00C12" w:rsidR="5155C67F">
              <w:rPr>
                <w:rFonts w:ascii="Arial" w:hAnsi="Arial" w:eastAsia="Arial" w:cs="Arial"/>
                <w:sz w:val="18"/>
                <w:szCs w:val="18"/>
              </w:rPr>
              <w:t xml:space="preserve"> (High raw impact mitigated by strict seatbelt and transport regulations)</w:t>
            </w:r>
          </w:p>
        </w:tc>
      </w:tr>
      <w:tr w:rsidR="03E00C12" w:rsidTr="03E00C12" w14:paraId="5C786F4F">
        <w:trPr>
          <w:trHeight w:val="300"/>
        </w:trPr>
        <w:tc>
          <w:tcPr>
            <w:cnfStyle w:val="001000000000" w:firstRow="0" w:lastRow="0" w:firstColumn="1" w:lastColumn="0" w:oddVBand="0" w:evenVBand="0" w:oddHBand="0" w:evenHBand="0" w:firstRowFirstColumn="0" w:firstRowLastColumn="0" w:lastRowFirstColumn="0" w:lastRowLastColumn="0"/>
            <w:tcW w:w="1185" w:type="dxa"/>
            <w:tcMar/>
          </w:tcPr>
          <w:p w:rsidR="73C3E1BB" w:rsidP="03E00C12" w:rsidRDefault="73C3E1BB" w14:paraId="0AF27940" w14:textId="344CAD88">
            <w:pPr>
              <w:pStyle w:val="Normal"/>
              <w:spacing w:line="360" w:lineRule="auto"/>
              <w:rPr>
                <w:rFonts w:ascii="Arial" w:hAnsi="Arial" w:eastAsia="Arial" w:cs="Arial"/>
                <w:sz w:val="20"/>
                <w:szCs w:val="20"/>
              </w:rPr>
            </w:pPr>
            <w:r w:rsidRPr="03E00C12" w:rsidR="73C3E1BB">
              <w:rPr>
                <w:rFonts w:ascii="Arial" w:hAnsi="Arial" w:eastAsia="Arial" w:cs="Arial"/>
                <w:sz w:val="20"/>
                <w:szCs w:val="20"/>
              </w:rPr>
              <w:t>Walking through the woodland</w:t>
            </w:r>
          </w:p>
        </w:tc>
        <w:tc>
          <w:tcPr>
            <w:cnfStyle w:val="000000000000" w:firstRow="0" w:lastRow="0" w:firstColumn="0" w:lastColumn="0" w:oddVBand="0" w:evenVBand="0" w:oddHBand="0" w:evenHBand="0" w:firstRowFirstColumn="0" w:firstRowLastColumn="0" w:lastRowFirstColumn="0" w:lastRowLastColumn="0"/>
            <w:tcW w:w="2025" w:type="dxa"/>
            <w:tcMar/>
          </w:tcPr>
          <w:p w:rsidR="11055140" w:rsidP="03E00C12" w:rsidRDefault="11055140" w14:paraId="2F213165" w14:textId="5CBAD6DB">
            <w:pPr>
              <w:pStyle w:val="Normal"/>
              <w:spacing w:line="360" w:lineRule="auto"/>
              <w:rPr>
                <w:rFonts w:ascii="Arial" w:hAnsi="Arial" w:eastAsia="Arial" w:cs="Arial"/>
                <w:sz w:val="18"/>
                <w:szCs w:val="18"/>
              </w:rPr>
            </w:pPr>
            <w:r w:rsidRPr="03E00C12" w:rsidR="11055140">
              <w:rPr>
                <w:rFonts w:ascii="Arial" w:hAnsi="Arial" w:eastAsia="Arial" w:cs="Arial"/>
                <w:sz w:val="18"/>
                <w:szCs w:val="18"/>
              </w:rPr>
              <w:t>This activity helps enhance the child’s gross motor skills, balance, spatial awareness, physical stamina and hel</w:t>
            </w:r>
            <w:r w:rsidRPr="03E00C12" w:rsidR="049D87A8">
              <w:rPr>
                <w:rFonts w:ascii="Arial" w:hAnsi="Arial" w:eastAsia="Arial" w:cs="Arial"/>
                <w:sz w:val="18"/>
                <w:szCs w:val="18"/>
              </w:rPr>
              <w:t xml:space="preserve">p their appreciation for the natural </w:t>
            </w:r>
            <w:r w:rsidRPr="03E00C12" w:rsidR="049D87A8">
              <w:rPr>
                <w:rFonts w:ascii="Arial" w:hAnsi="Arial" w:eastAsia="Arial" w:cs="Arial"/>
                <w:sz w:val="18"/>
                <w:szCs w:val="18"/>
              </w:rPr>
              <w:t>enviro</w:t>
            </w:r>
            <w:r w:rsidRPr="03E00C12" w:rsidR="3A81CB55">
              <w:rPr>
                <w:rFonts w:ascii="Arial" w:hAnsi="Arial" w:eastAsia="Arial" w:cs="Arial"/>
                <w:sz w:val="18"/>
                <w:szCs w:val="18"/>
              </w:rPr>
              <w:t>n</w:t>
            </w:r>
            <w:r w:rsidRPr="03E00C12" w:rsidR="049D87A8">
              <w:rPr>
                <w:rFonts w:ascii="Arial" w:hAnsi="Arial" w:eastAsia="Arial" w:cs="Arial"/>
                <w:sz w:val="18"/>
                <w:szCs w:val="18"/>
              </w:rPr>
              <w:t>ment</w:t>
            </w:r>
            <w:r w:rsidRPr="03E00C12" w:rsidR="049D87A8">
              <w:rPr>
                <w:rFonts w:ascii="Arial" w:hAnsi="Arial" w:eastAsia="Arial" w:cs="Arial"/>
                <w:sz w:val="18"/>
                <w:szCs w:val="18"/>
              </w:rPr>
              <w:t>.</w:t>
            </w:r>
          </w:p>
        </w:tc>
        <w:tc>
          <w:tcPr>
            <w:cnfStyle w:val="000000000000" w:firstRow="0" w:lastRow="0" w:firstColumn="0" w:lastColumn="0" w:oddVBand="0" w:evenVBand="0" w:oddHBand="0" w:evenHBand="0" w:firstRowFirstColumn="0" w:firstRowLastColumn="0" w:lastRowFirstColumn="0" w:lastRowLastColumn="0"/>
            <w:tcW w:w="1770" w:type="dxa"/>
            <w:tcMar/>
          </w:tcPr>
          <w:p w:rsidR="23EE4960" w:rsidP="03E00C12" w:rsidRDefault="23EE4960" w14:paraId="04664273" w14:textId="1C5EDF02">
            <w:pPr>
              <w:pStyle w:val="Normal"/>
              <w:spacing w:line="360" w:lineRule="auto"/>
              <w:rPr>
                <w:rFonts w:ascii="Arial" w:hAnsi="Arial" w:eastAsia="Arial" w:cs="Arial"/>
                <w:sz w:val="18"/>
                <w:szCs w:val="18"/>
              </w:rPr>
            </w:pPr>
            <w:r w:rsidRPr="03E00C12" w:rsidR="23EE4960">
              <w:rPr>
                <w:rFonts w:ascii="Arial" w:hAnsi="Arial" w:eastAsia="Arial" w:cs="Arial"/>
                <w:sz w:val="18"/>
                <w:szCs w:val="18"/>
              </w:rPr>
              <w:t>The woodland floor may be uneven with many tripping hazards such as exposed roots or fallen logs, slipping in the mud or wet leaves</w:t>
            </w:r>
            <w:r w:rsidRPr="03E00C12" w:rsidR="0FA3A61B">
              <w:rPr>
                <w:rFonts w:ascii="Arial" w:hAnsi="Arial" w:eastAsia="Arial" w:cs="Arial"/>
                <w:sz w:val="18"/>
                <w:szCs w:val="18"/>
              </w:rPr>
              <w:t>.</w:t>
            </w:r>
            <w:r>
              <w:br/>
            </w:r>
            <w:r w:rsidRPr="03E00C12" w:rsidR="0FA3A61B">
              <w:rPr>
                <w:rFonts w:ascii="Arial" w:hAnsi="Arial" w:eastAsia="Arial" w:cs="Arial"/>
                <w:sz w:val="18"/>
                <w:szCs w:val="18"/>
              </w:rPr>
              <w:t xml:space="preserve">There may be low hanging branches which could cause eye or head injuries. They may </w:t>
            </w:r>
            <w:r w:rsidRPr="03E00C12" w:rsidR="2D8C588D">
              <w:rPr>
                <w:rFonts w:ascii="Arial" w:hAnsi="Arial" w:eastAsia="Arial" w:cs="Arial"/>
                <w:sz w:val="18"/>
                <w:szCs w:val="18"/>
              </w:rPr>
              <w:t>encounter</w:t>
            </w:r>
            <w:r w:rsidRPr="03E00C12" w:rsidR="0FA3A61B">
              <w:rPr>
                <w:rFonts w:ascii="Arial" w:hAnsi="Arial" w:eastAsia="Arial" w:cs="Arial"/>
                <w:sz w:val="18"/>
                <w:szCs w:val="18"/>
              </w:rPr>
              <w:t xml:space="preserve"> nettles, </w:t>
            </w:r>
            <w:r w:rsidRPr="03E00C12" w:rsidR="579A05E2">
              <w:rPr>
                <w:rFonts w:ascii="Arial" w:hAnsi="Arial" w:eastAsia="Arial" w:cs="Arial"/>
                <w:sz w:val="18"/>
                <w:szCs w:val="18"/>
              </w:rPr>
              <w:t>thorny</w:t>
            </w:r>
            <w:r w:rsidRPr="03E00C12" w:rsidR="0FA3A61B">
              <w:rPr>
                <w:rFonts w:ascii="Arial" w:hAnsi="Arial" w:eastAsia="Arial" w:cs="Arial"/>
                <w:sz w:val="18"/>
                <w:szCs w:val="18"/>
              </w:rPr>
              <w:t xml:space="preserve"> bushes or toxic plants or fungi. They may </w:t>
            </w:r>
            <w:r w:rsidRPr="03E00C12" w:rsidR="3A662269">
              <w:rPr>
                <w:rFonts w:ascii="Arial" w:hAnsi="Arial" w:eastAsia="Arial" w:cs="Arial"/>
                <w:sz w:val="18"/>
                <w:szCs w:val="18"/>
              </w:rPr>
              <w:t>become separated from the group or lost.</w:t>
            </w:r>
          </w:p>
        </w:tc>
        <w:tc>
          <w:tcPr>
            <w:cnfStyle w:val="000000000000" w:firstRow="0" w:lastRow="0" w:firstColumn="0" w:lastColumn="0" w:oddVBand="0" w:evenVBand="0" w:oddHBand="0" w:evenHBand="0" w:firstRowFirstColumn="0" w:firstRowLastColumn="0" w:lastRowFirstColumn="0" w:lastRowLastColumn="0"/>
            <w:tcW w:w="1560" w:type="dxa"/>
            <w:tcMar/>
          </w:tcPr>
          <w:p w:rsidR="7F30456D" w:rsidP="03E00C12" w:rsidRDefault="7F30456D" w14:paraId="0B9805C7" w14:textId="4B4F825C">
            <w:pPr>
              <w:pStyle w:val="Normal"/>
              <w:spacing w:line="360" w:lineRule="auto"/>
              <w:rPr>
                <w:rFonts w:ascii="Arial" w:hAnsi="Arial" w:eastAsia="Arial" w:cs="Arial"/>
                <w:sz w:val="18"/>
                <w:szCs w:val="18"/>
              </w:rPr>
            </w:pPr>
            <w:r w:rsidRPr="03E00C12" w:rsidR="7F30456D">
              <w:rPr>
                <w:rFonts w:ascii="Arial" w:hAnsi="Arial" w:eastAsia="Arial" w:cs="Arial"/>
                <w:sz w:val="18"/>
                <w:szCs w:val="18"/>
              </w:rPr>
              <w:t>Children and supporting adults</w:t>
            </w:r>
          </w:p>
        </w:tc>
        <w:tc>
          <w:tcPr>
            <w:cnfStyle w:val="000000000000" w:firstRow="0" w:lastRow="0" w:firstColumn="0" w:lastColumn="0" w:oddVBand="0" w:evenVBand="0" w:oddHBand="0" w:evenHBand="0" w:firstRowFirstColumn="0" w:firstRowLastColumn="0" w:lastRowFirstColumn="0" w:lastRowLastColumn="0"/>
            <w:tcW w:w="2610" w:type="dxa"/>
            <w:tcMar/>
          </w:tcPr>
          <w:p w:rsidR="7F30456D" w:rsidP="03E00C12" w:rsidRDefault="7F30456D" w14:paraId="460244A5" w14:textId="12E740C4">
            <w:pPr>
              <w:pStyle w:val="Normal"/>
              <w:spacing w:line="360" w:lineRule="auto"/>
              <w:rPr>
                <w:rFonts w:ascii="Arial" w:hAnsi="Arial" w:eastAsia="Arial" w:cs="Arial"/>
                <w:sz w:val="18"/>
                <w:szCs w:val="18"/>
              </w:rPr>
            </w:pPr>
            <w:r w:rsidRPr="03E00C12" w:rsidR="7F30456D">
              <w:rPr>
                <w:rFonts w:ascii="Arial" w:hAnsi="Arial" w:eastAsia="Arial" w:cs="Arial"/>
                <w:sz w:val="18"/>
                <w:szCs w:val="18"/>
              </w:rPr>
              <w:t xml:space="preserve">We would assess the site before our visit, mapping out accessible paths and </w:t>
            </w:r>
            <w:r w:rsidRPr="03E00C12" w:rsidR="7F30456D">
              <w:rPr>
                <w:rFonts w:ascii="Arial" w:hAnsi="Arial" w:eastAsia="Arial" w:cs="Arial"/>
                <w:sz w:val="18"/>
                <w:szCs w:val="18"/>
              </w:rPr>
              <w:t>identify</w:t>
            </w:r>
            <w:r w:rsidRPr="03E00C12" w:rsidR="7F30456D">
              <w:rPr>
                <w:rFonts w:ascii="Arial" w:hAnsi="Arial" w:eastAsia="Arial" w:cs="Arial"/>
                <w:sz w:val="18"/>
                <w:szCs w:val="18"/>
              </w:rPr>
              <w:t xml:space="preserve"> major hazards.</w:t>
            </w:r>
            <w:r>
              <w:br/>
            </w:r>
            <w:r w:rsidRPr="03E00C12" w:rsidR="09A0021C">
              <w:rPr>
                <w:rFonts w:ascii="Arial" w:hAnsi="Arial" w:eastAsia="Arial" w:cs="Arial"/>
                <w:sz w:val="18"/>
                <w:szCs w:val="18"/>
              </w:rPr>
              <w:t xml:space="preserve">Making sure all children and adults attending are wearing </w:t>
            </w:r>
            <w:r w:rsidRPr="03E00C12" w:rsidR="09A0021C">
              <w:rPr>
                <w:rFonts w:ascii="Arial" w:hAnsi="Arial" w:eastAsia="Arial" w:cs="Arial"/>
                <w:sz w:val="18"/>
                <w:szCs w:val="18"/>
              </w:rPr>
              <w:t>appropriate footwear</w:t>
            </w:r>
            <w:r w:rsidRPr="03E00C12" w:rsidR="09A0021C">
              <w:rPr>
                <w:rFonts w:ascii="Arial" w:hAnsi="Arial" w:eastAsia="Arial" w:cs="Arial"/>
                <w:sz w:val="18"/>
                <w:szCs w:val="18"/>
              </w:rPr>
              <w:t xml:space="preserve"> and clothing </w:t>
            </w:r>
            <w:r w:rsidRPr="03E00C12" w:rsidR="09A0021C">
              <w:rPr>
                <w:rFonts w:ascii="Arial" w:hAnsi="Arial" w:eastAsia="Arial" w:cs="Arial"/>
                <w:sz w:val="18"/>
                <w:szCs w:val="18"/>
              </w:rPr>
              <w:t>i.e</w:t>
            </w:r>
            <w:r w:rsidRPr="03E00C12" w:rsidR="09A0021C">
              <w:rPr>
                <w:rFonts w:ascii="Arial" w:hAnsi="Arial" w:eastAsia="Arial" w:cs="Arial"/>
                <w:sz w:val="18"/>
                <w:szCs w:val="18"/>
              </w:rPr>
              <w:t xml:space="preserve"> long trousers and walking boot or wellies.</w:t>
            </w:r>
            <w:r>
              <w:br/>
            </w:r>
            <w:r w:rsidRPr="03E00C12" w:rsidR="79F69F69">
              <w:rPr>
                <w:rFonts w:ascii="Arial" w:hAnsi="Arial" w:eastAsia="Arial" w:cs="Arial"/>
                <w:sz w:val="18"/>
                <w:szCs w:val="18"/>
              </w:rPr>
              <w:t xml:space="preserve">Making sure the adult-to-child ratio is </w:t>
            </w:r>
            <w:r w:rsidRPr="03E00C12" w:rsidR="79F69F69">
              <w:rPr>
                <w:rFonts w:ascii="Arial" w:hAnsi="Arial" w:eastAsia="Arial" w:cs="Arial"/>
                <w:sz w:val="18"/>
                <w:szCs w:val="18"/>
              </w:rPr>
              <w:t>maintained</w:t>
            </w:r>
            <w:r w:rsidRPr="03E00C12" w:rsidR="79F69F69">
              <w:rPr>
                <w:rFonts w:ascii="Arial" w:hAnsi="Arial" w:eastAsia="Arial" w:cs="Arial"/>
                <w:sz w:val="18"/>
                <w:szCs w:val="18"/>
              </w:rPr>
              <w:t xml:space="preserve">, where it is agreed who will be the lead and who will be </w:t>
            </w:r>
            <w:r w:rsidRPr="03E00C12" w:rsidR="4139A9BE">
              <w:rPr>
                <w:rFonts w:ascii="Arial" w:hAnsi="Arial" w:eastAsia="Arial" w:cs="Arial"/>
                <w:sz w:val="18"/>
                <w:szCs w:val="18"/>
              </w:rPr>
              <w:t>responsible</w:t>
            </w:r>
            <w:r w:rsidRPr="03E00C12" w:rsidR="79F69F69">
              <w:rPr>
                <w:rFonts w:ascii="Arial" w:hAnsi="Arial" w:eastAsia="Arial" w:cs="Arial"/>
                <w:sz w:val="18"/>
                <w:szCs w:val="18"/>
              </w:rPr>
              <w:t xml:space="preserve"> to sweep and make s</w:t>
            </w:r>
            <w:r w:rsidRPr="03E00C12" w:rsidR="2405578D">
              <w:rPr>
                <w:rFonts w:ascii="Arial" w:hAnsi="Arial" w:eastAsia="Arial" w:cs="Arial"/>
                <w:sz w:val="18"/>
                <w:szCs w:val="18"/>
              </w:rPr>
              <w:t>ure everyone is together from the back.</w:t>
            </w:r>
            <w:r>
              <w:br/>
            </w:r>
            <w:r w:rsidRPr="03E00C12" w:rsidR="7D508658">
              <w:rPr>
                <w:rFonts w:ascii="Arial" w:hAnsi="Arial" w:eastAsia="Arial" w:cs="Arial"/>
                <w:sz w:val="18"/>
                <w:szCs w:val="18"/>
              </w:rPr>
              <w:t>Regular headcounts with checkpoints along the trail.</w:t>
            </w:r>
            <w:r>
              <w:br/>
            </w:r>
            <w:r w:rsidRPr="03E00C12" w:rsidR="4C23F58A">
              <w:rPr>
                <w:rFonts w:ascii="Arial" w:hAnsi="Arial" w:eastAsia="Arial" w:cs="Arial"/>
                <w:sz w:val="18"/>
                <w:szCs w:val="18"/>
              </w:rPr>
              <w:t>Educate</w:t>
            </w:r>
            <w:r w:rsidRPr="03E00C12" w:rsidR="3AC58A67">
              <w:rPr>
                <w:rFonts w:ascii="Arial" w:hAnsi="Arial" w:eastAsia="Arial" w:cs="Arial"/>
                <w:sz w:val="18"/>
                <w:szCs w:val="18"/>
              </w:rPr>
              <w:t xml:space="preserve"> </w:t>
            </w:r>
            <w:r w:rsidRPr="03E00C12" w:rsidR="4C23F58A">
              <w:rPr>
                <w:rFonts w:ascii="Arial" w:hAnsi="Arial" w:eastAsia="Arial" w:cs="Arial"/>
                <w:sz w:val="18"/>
                <w:szCs w:val="18"/>
              </w:rPr>
              <w:t xml:space="preserve">the children on respecting boundaries and how to keep themselves and others safe. </w:t>
            </w:r>
          </w:p>
        </w:tc>
        <w:tc>
          <w:tcPr>
            <w:cnfStyle w:val="000000000000" w:firstRow="0" w:lastRow="0" w:firstColumn="0" w:lastColumn="0" w:oddVBand="0" w:evenVBand="0" w:oddHBand="0" w:evenHBand="0" w:firstRowFirstColumn="0" w:firstRowLastColumn="0" w:lastRowFirstColumn="0" w:lastRowLastColumn="0"/>
            <w:tcW w:w="1414" w:type="dxa"/>
            <w:tcMar/>
          </w:tcPr>
          <w:p w:rsidR="4C23F58A" w:rsidP="03E00C12" w:rsidRDefault="4C23F58A" w14:paraId="5F527910" w14:textId="398BBD9C">
            <w:pPr>
              <w:pStyle w:val="Normal"/>
              <w:spacing w:line="360" w:lineRule="auto"/>
              <w:rPr>
                <w:rFonts w:ascii="Arial" w:hAnsi="Arial" w:eastAsia="Arial" w:cs="Arial"/>
                <w:sz w:val="18"/>
                <w:szCs w:val="18"/>
              </w:rPr>
            </w:pPr>
            <w:r w:rsidRPr="03E00C12" w:rsidR="4C23F58A">
              <w:rPr>
                <w:rFonts w:ascii="Arial" w:hAnsi="Arial" w:eastAsia="Arial" w:cs="Arial"/>
                <w:sz w:val="18"/>
                <w:szCs w:val="18"/>
              </w:rPr>
              <w:t>Medium</w:t>
            </w:r>
          </w:p>
        </w:tc>
      </w:tr>
      <w:tr w:rsidR="03E00C12" w:rsidTr="03E00C12" w14:paraId="302041A7">
        <w:trPr>
          <w:trHeight w:val="300"/>
        </w:trPr>
        <w:tc>
          <w:tcPr>
            <w:cnfStyle w:val="001000000000" w:firstRow="0" w:lastRow="0" w:firstColumn="1" w:lastColumn="0" w:oddVBand="0" w:evenVBand="0" w:oddHBand="0" w:evenHBand="0" w:firstRowFirstColumn="0" w:firstRowLastColumn="0" w:lastRowFirstColumn="0" w:lastRowLastColumn="0"/>
            <w:tcW w:w="1185" w:type="dxa"/>
            <w:tcMar/>
          </w:tcPr>
          <w:p w:rsidR="26353E37" w:rsidP="03E00C12" w:rsidRDefault="26353E37" w14:paraId="1478D5D5" w14:textId="126112EB">
            <w:pPr>
              <w:pStyle w:val="Normal"/>
              <w:spacing w:line="360" w:lineRule="auto"/>
              <w:rPr>
                <w:rFonts w:ascii="Arial" w:hAnsi="Arial" w:eastAsia="Arial" w:cs="Arial"/>
                <w:sz w:val="20"/>
                <w:szCs w:val="20"/>
              </w:rPr>
            </w:pPr>
            <w:r w:rsidRPr="03E00C12" w:rsidR="26353E37">
              <w:rPr>
                <w:rFonts w:ascii="Arial" w:hAnsi="Arial" w:eastAsia="Arial" w:cs="Arial"/>
                <w:sz w:val="20"/>
                <w:szCs w:val="20"/>
              </w:rPr>
              <w:t>Handling wood and sticks</w:t>
            </w:r>
          </w:p>
        </w:tc>
        <w:tc>
          <w:tcPr>
            <w:cnfStyle w:val="000000000000" w:firstRow="0" w:lastRow="0" w:firstColumn="0" w:lastColumn="0" w:oddVBand="0" w:evenVBand="0" w:oddHBand="0" w:evenHBand="0" w:firstRowFirstColumn="0" w:firstRowLastColumn="0" w:lastRowFirstColumn="0" w:lastRowLastColumn="0"/>
            <w:tcW w:w="2025" w:type="dxa"/>
            <w:tcMar/>
          </w:tcPr>
          <w:p w:rsidR="1ABA033E" w:rsidP="03E00C12" w:rsidRDefault="1ABA033E" w14:paraId="684F1605" w14:textId="62B345D9">
            <w:pPr>
              <w:pStyle w:val="Normal"/>
              <w:spacing w:line="360" w:lineRule="auto"/>
              <w:rPr>
                <w:rFonts w:ascii="Arial" w:hAnsi="Arial" w:eastAsia="Arial" w:cs="Arial"/>
                <w:sz w:val="18"/>
                <w:szCs w:val="18"/>
              </w:rPr>
            </w:pPr>
            <w:r w:rsidRPr="03E00C12" w:rsidR="1ABA033E">
              <w:rPr>
                <w:rFonts w:ascii="Arial" w:hAnsi="Arial" w:eastAsia="Arial" w:cs="Arial"/>
                <w:sz w:val="18"/>
                <w:szCs w:val="18"/>
              </w:rPr>
              <w:t xml:space="preserve">This activity helps develop the child fine motor skills, exploring </w:t>
            </w:r>
            <w:r w:rsidRPr="03E00C12" w:rsidR="3E6B41A0">
              <w:rPr>
                <w:rFonts w:ascii="Arial" w:hAnsi="Arial" w:eastAsia="Arial" w:cs="Arial"/>
                <w:sz w:val="18"/>
                <w:szCs w:val="18"/>
              </w:rPr>
              <w:t>the woodland through their touch senses</w:t>
            </w:r>
            <w:r w:rsidRPr="03E00C12" w:rsidR="57D651CB">
              <w:rPr>
                <w:rFonts w:ascii="Arial" w:hAnsi="Arial" w:eastAsia="Arial" w:cs="Arial"/>
                <w:sz w:val="18"/>
                <w:szCs w:val="18"/>
              </w:rPr>
              <w:t xml:space="preserve">. It </w:t>
            </w:r>
            <w:r w:rsidRPr="03E00C12" w:rsidR="3E6B41A0">
              <w:rPr>
                <w:rFonts w:ascii="Arial" w:hAnsi="Arial" w:eastAsia="Arial" w:cs="Arial"/>
                <w:sz w:val="18"/>
                <w:szCs w:val="18"/>
              </w:rPr>
              <w:t>encourag</w:t>
            </w:r>
            <w:r w:rsidRPr="03E00C12" w:rsidR="70048AF5">
              <w:rPr>
                <w:rFonts w:ascii="Arial" w:hAnsi="Arial" w:eastAsia="Arial" w:cs="Arial"/>
                <w:sz w:val="18"/>
                <w:szCs w:val="18"/>
              </w:rPr>
              <w:t>es</w:t>
            </w:r>
            <w:r w:rsidRPr="03E00C12" w:rsidR="3E6B41A0">
              <w:rPr>
                <w:rFonts w:ascii="Arial" w:hAnsi="Arial" w:eastAsia="Arial" w:cs="Arial"/>
                <w:sz w:val="18"/>
                <w:szCs w:val="18"/>
              </w:rPr>
              <w:t xml:space="preserve"> imaginative play</w:t>
            </w:r>
            <w:r w:rsidRPr="03E00C12" w:rsidR="47DE5798">
              <w:rPr>
                <w:rFonts w:ascii="Arial" w:hAnsi="Arial" w:eastAsia="Arial" w:cs="Arial"/>
                <w:sz w:val="18"/>
                <w:szCs w:val="18"/>
              </w:rPr>
              <w:t xml:space="preserve"> and basic engineering concepts. It encourages risky play. </w:t>
            </w:r>
            <w:r w:rsidRPr="03E00C12" w:rsidR="3E6B41A0">
              <w:rPr>
                <w:rFonts w:ascii="Arial" w:hAnsi="Arial" w:eastAsia="Arial" w:cs="Arial"/>
                <w:sz w:val="18"/>
                <w:szCs w:val="18"/>
              </w:rPr>
              <w:t xml:space="preserve"> </w:t>
            </w:r>
          </w:p>
        </w:tc>
        <w:tc>
          <w:tcPr>
            <w:cnfStyle w:val="000000000000" w:firstRow="0" w:lastRow="0" w:firstColumn="0" w:lastColumn="0" w:oddVBand="0" w:evenVBand="0" w:oddHBand="0" w:evenHBand="0" w:firstRowFirstColumn="0" w:firstRowLastColumn="0" w:lastRowFirstColumn="0" w:lastRowLastColumn="0"/>
            <w:tcW w:w="1770" w:type="dxa"/>
            <w:tcMar/>
          </w:tcPr>
          <w:p w:rsidR="33D3B1A1" w:rsidP="03E00C12" w:rsidRDefault="33D3B1A1" w14:paraId="7E3E1880" w14:textId="3FBE5BEB">
            <w:pPr>
              <w:pStyle w:val="Normal"/>
              <w:spacing w:line="360" w:lineRule="auto"/>
              <w:rPr>
                <w:rFonts w:ascii="Arial" w:hAnsi="Arial" w:eastAsia="Arial" w:cs="Arial"/>
                <w:sz w:val="18"/>
                <w:szCs w:val="18"/>
              </w:rPr>
            </w:pPr>
            <w:r w:rsidRPr="03E00C12" w:rsidR="33D3B1A1">
              <w:rPr>
                <w:rFonts w:ascii="Arial" w:hAnsi="Arial" w:eastAsia="Arial" w:cs="Arial"/>
                <w:sz w:val="18"/>
                <w:szCs w:val="18"/>
              </w:rPr>
              <w:t>Through playing with natural materials like wood, there</w:t>
            </w:r>
            <w:r w:rsidRPr="03E00C12" w:rsidR="33D3B1A1">
              <w:rPr>
                <w:rFonts w:ascii="Arial" w:hAnsi="Arial" w:eastAsia="Arial" w:cs="Arial"/>
                <w:sz w:val="18"/>
                <w:szCs w:val="18"/>
              </w:rPr>
              <w:t xml:space="preserve"> could be the risk of injuries like splinters, eye injuries. Having cuts and </w:t>
            </w:r>
            <w:r w:rsidRPr="03E00C12" w:rsidR="3608EBB6">
              <w:rPr>
                <w:rFonts w:ascii="Arial" w:hAnsi="Arial" w:eastAsia="Arial" w:cs="Arial"/>
                <w:sz w:val="18"/>
                <w:szCs w:val="18"/>
              </w:rPr>
              <w:t>bruises</w:t>
            </w:r>
            <w:r w:rsidRPr="03E00C12" w:rsidR="33D3B1A1">
              <w:rPr>
                <w:rFonts w:ascii="Arial" w:hAnsi="Arial" w:eastAsia="Arial" w:cs="Arial"/>
                <w:sz w:val="18"/>
                <w:szCs w:val="18"/>
              </w:rPr>
              <w:t xml:space="preserve"> thr</w:t>
            </w:r>
            <w:r w:rsidRPr="03E00C12" w:rsidR="694065C3">
              <w:rPr>
                <w:rFonts w:ascii="Arial" w:hAnsi="Arial" w:eastAsia="Arial" w:cs="Arial"/>
                <w:sz w:val="18"/>
                <w:szCs w:val="18"/>
              </w:rPr>
              <w:t>ough sharp ends or swinging sticks.</w:t>
            </w:r>
            <w:r w:rsidRPr="03E00C12" w:rsidR="5235E483">
              <w:rPr>
                <w:rFonts w:ascii="Arial" w:hAnsi="Arial" w:eastAsia="Arial" w:cs="Arial"/>
                <w:sz w:val="18"/>
                <w:szCs w:val="18"/>
              </w:rPr>
              <w:t xml:space="preserve"> Infections or skin irritation.</w:t>
            </w:r>
            <w:r w:rsidRPr="03E00C12" w:rsidR="694065C3">
              <w:rPr>
                <w:rFonts w:ascii="Arial" w:hAnsi="Arial" w:eastAsia="Arial" w:cs="Arial"/>
                <w:sz w:val="18"/>
                <w:szCs w:val="18"/>
              </w:rPr>
              <w:t xml:space="preserve"> </w:t>
            </w:r>
          </w:p>
        </w:tc>
        <w:tc>
          <w:tcPr>
            <w:cnfStyle w:val="000000000000" w:firstRow="0" w:lastRow="0" w:firstColumn="0" w:lastColumn="0" w:oddVBand="0" w:evenVBand="0" w:oddHBand="0" w:evenHBand="0" w:firstRowFirstColumn="0" w:firstRowLastColumn="0" w:lastRowFirstColumn="0" w:lastRowLastColumn="0"/>
            <w:tcW w:w="1560" w:type="dxa"/>
            <w:tcMar/>
          </w:tcPr>
          <w:p w:rsidR="50B09ADB" w:rsidP="03E00C12" w:rsidRDefault="50B09ADB" w14:paraId="10D477F8" w14:textId="5C91B775">
            <w:pPr>
              <w:pStyle w:val="Normal"/>
              <w:spacing w:line="360" w:lineRule="auto"/>
              <w:rPr>
                <w:rFonts w:ascii="Arial" w:hAnsi="Arial" w:eastAsia="Arial" w:cs="Arial"/>
                <w:sz w:val="18"/>
                <w:szCs w:val="18"/>
              </w:rPr>
            </w:pPr>
            <w:r w:rsidRPr="03E00C12" w:rsidR="50B09ADB">
              <w:rPr>
                <w:rFonts w:ascii="Arial" w:hAnsi="Arial" w:eastAsia="Arial" w:cs="Arial"/>
                <w:sz w:val="18"/>
                <w:szCs w:val="18"/>
              </w:rPr>
              <w:t xml:space="preserve">Children and supporting adults. </w:t>
            </w:r>
          </w:p>
        </w:tc>
        <w:tc>
          <w:tcPr>
            <w:cnfStyle w:val="000000000000" w:firstRow="0" w:lastRow="0" w:firstColumn="0" w:lastColumn="0" w:oddVBand="0" w:evenVBand="0" w:oddHBand="0" w:evenHBand="0" w:firstRowFirstColumn="0" w:firstRowLastColumn="0" w:lastRowFirstColumn="0" w:lastRowLastColumn="0"/>
            <w:tcW w:w="2610" w:type="dxa"/>
            <w:tcMar/>
          </w:tcPr>
          <w:p w:rsidR="28DE64C9" w:rsidP="03E00C12" w:rsidRDefault="28DE64C9" w14:paraId="51E5CAEA" w14:textId="5BB1A226">
            <w:pPr>
              <w:pStyle w:val="Normal"/>
              <w:spacing w:line="360" w:lineRule="auto"/>
              <w:rPr>
                <w:rFonts w:ascii="Arial" w:hAnsi="Arial" w:eastAsia="Arial" w:cs="Arial"/>
                <w:sz w:val="18"/>
                <w:szCs w:val="18"/>
              </w:rPr>
            </w:pPr>
            <w:r w:rsidRPr="03E00C12" w:rsidR="28DE64C9">
              <w:rPr>
                <w:rFonts w:ascii="Arial" w:hAnsi="Arial" w:eastAsia="Arial" w:cs="Arial"/>
                <w:sz w:val="18"/>
                <w:szCs w:val="18"/>
              </w:rPr>
              <w:t>Educate the children in how to play with sticks safely. Do not carry sticks that are too big by yourself and n</w:t>
            </w:r>
            <w:r w:rsidRPr="03E00C12" w:rsidR="7A96F804">
              <w:rPr>
                <w:rFonts w:ascii="Arial" w:hAnsi="Arial" w:eastAsia="Arial" w:cs="Arial"/>
                <w:sz w:val="18"/>
                <w:szCs w:val="18"/>
              </w:rPr>
              <w:t>o running around and swinging sticks too close to others.</w:t>
            </w:r>
            <w:r>
              <w:br/>
            </w:r>
            <w:r w:rsidRPr="03E00C12" w:rsidR="689ADB60">
              <w:rPr>
                <w:rFonts w:ascii="Arial" w:hAnsi="Arial" w:eastAsia="Arial" w:cs="Arial"/>
                <w:sz w:val="18"/>
                <w:szCs w:val="18"/>
              </w:rPr>
              <w:t>Check</w:t>
            </w:r>
            <w:r w:rsidRPr="03E00C12" w:rsidR="0F508384">
              <w:rPr>
                <w:rFonts w:ascii="Arial" w:hAnsi="Arial" w:eastAsia="Arial" w:cs="Arial"/>
                <w:sz w:val="18"/>
                <w:szCs w:val="18"/>
              </w:rPr>
              <w:t>ing</w:t>
            </w:r>
            <w:r w:rsidRPr="03E00C12" w:rsidR="689ADB60">
              <w:rPr>
                <w:rFonts w:ascii="Arial" w:hAnsi="Arial" w:eastAsia="Arial" w:cs="Arial"/>
                <w:sz w:val="18"/>
                <w:szCs w:val="18"/>
              </w:rPr>
              <w:t xml:space="preserve"> all sticks and timber before handling them</w:t>
            </w:r>
            <w:r w:rsidRPr="03E00C12" w:rsidR="7991A080">
              <w:rPr>
                <w:rFonts w:ascii="Arial" w:hAnsi="Arial" w:eastAsia="Arial" w:cs="Arial"/>
                <w:sz w:val="18"/>
                <w:szCs w:val="18"/>
              </w:rPr>
              <w:t>, making sure there are no nails or sharp edges.</w:t>
            </w:r>
            <w:r w:rsidRPr="03E00C12" w:rsidR="689ADB60">
              <w:rPr>
                <w:rFonts w:ascii="Arial" w:hAnsi="Arial" w:eastAsia="Arial" w:cs="Arial"/>
                <w:sz w:val="18"/>
                <w:szCs w:val="18"/>
              </w:rPr>
              <w:t xml:space="preserve"> </w:t>
            </w:r>
            <w:r>
              <w:br/>
            </w:r>
            <w:r w:rsidRPr="03E00C12" w:rsidR="0A1D2EF6">
              <w:rPr>
                <w:rFonts w:ascii="Arial" w:hAnsi="Arial" w:eastAsia="Arial" w:cs="Arial"/>
                <w:sz w:val="18"/>
                <w:szCs w:val="18"/>
              </w:rPr>
              <w:t xml:space="preserve">Providing </w:t>
            </w:r>
            <w:r w:rsidRPr="03E00C12" w:rsidR="16B92DB7">
              <w:rPr>
                <w:rFonts w:ascii="Arial" w:hAnsi="Arial" w:eastAsia="Arial" w:cs="Arial"/>
                <w:sz w:val="18"/>
                <w:szCs w:val="18"/>
              </w:rPr>
              <w:t xml:space="preserve">antibacterial wipes to help enforce hand hygiene after handling natural materials especially before consuming food. </w:t>
            </w:r>
          </w:p>
        </w:tc>
        <w:tc>
          <w:tcPr>
            <w:cnfStyle w:val="000000000000" w:firstRow="0" w:lastRow="0" w:firstColumn="0" w:lastColumn="0" w:oddVBand="0" w:evenVBand="0" w:oddHBand="0" w:evenHBand="0" w:firstRowFirstColumn="0" w:firstRowLastColumn="0" w:lastRowFirstColumn="0" w:lastRowLastColumn="0"/>
            <w:tcW w:w="1414" w:type="dxa"/>
            <w:tcMar/>
          </w:tcPr>
          <w:p w:rsidR="497DCBFB" w:rsidP="03E00C12" w:rsidRDefault="497DCBFB" w14:paraId="44C8F831" w14:textId="7F533B65">
            <w:pPr>
              <w:pStyle w:val="Normal"/>
              <w:spacing w:line="360" w:lineRule="auto"/>
              <w:rPr>
                <w:rFonts w:ascii="Arial" w:hAnsi="Arial" w:eastAsia="Arial" w:cs="Arial"/>
                <w:sz w:val="18"/>
                <w:szCs w:val="18"/>
              </w:rPr>
            </w:pPr>
            <w:r w:rsidRPr="03E00C12" w:rsidR="497DCBFB">
              <w:rPr>
                <w:rFonts w:ascii="Arial" w:hAnsi="Arial" w:eastAsia="Arial" w:cs="Arial"/>
                <w:sz w:val="18"/>
                <w:szCs w:val="18"/>
              </w:rPr>
              <w:t>Medium</w:t>
            </w:r>
          </w:p>
        </w:tc>
      </w:tr>
      <w:tr w:rsidR="03E00C12" w:rsidTr="03E00C12" w14:paraId="2BFE33A1">
        <w:trPr>
          <w:trHeight w:val="300"/>
        </w:trPr>
        <w:tc>
          <w:tcPr>
            <w:cnfStyle w:val="001000000000" w:firstRow="0" w:lastRow="0" w:firstColumn="1" w:lastColumn="0" w:oddVBand="0" w:evenVBand="0" w:oddHBand="0" w:evenHBand="0" w:firstRowFirstColumn="0" w:firstRowLastColumn="0" w:lastRowFirstColumn="0" w:lastRowLastColumn="0"/>
            <w:tcW w:w="1185" w:type="dxa"/>
            <w:tcMar/>
          </w:tcPr>
          <w:p w:rsidR="26353E37" w:rsidP="03E00C12" w:rsidRDefault="26353E37" w14:paraId="10E67E2E" w14:textId="2756747A">
            <w:pPr>
              <w:pStyle w:val="Normal"/>
              <w:spacing w:line="360" w:lineRule="auto"/>
              <w:rPr>
                <w:rFonts w:ascii="Arial" w:hAnsi="Arial" w:eastAsia="Arial" w:cs="Arial"/>
                <w:sz w:val="20"/>
                <w:szCs w:val="20"/>
              </w:rPr>
            </w:pPr>
            <w:r w:rsidRPr="03E00C12" w:rsidR="26353E37">
              <w:rPr>
                <w:rFonts w:ascii="Arial" w:hAnsi="Arial" w:eastAsia="Arial" w:cs="Arial"/>
                <w:sz w:val="20"/>
                <w:szCs w:val="20"/>
              </w:rPr>
              <w:t>Throwing Rocks into the water</w:t>
            </w:r>
          </w:p>
        </w:tc>
        <w:tc>
          <w:tcPr>
            <w:cnfStyle w:val="000000000000" w:firstRow="0" w:lastRow="0" w:firstColumn="0" w:lastColumn="0" w:oddVBand="0" w:evenVBand="0" w:oddHBand="0" w:evenHBand="0" w:firstRowFirstColumn="0" w:firstRowLastColumn="0" w:lastRowFirstColumn="0" w:lastRowLastColumn="0"/>
            <w:tcW w:w="2025" w:type="dxa"/>
            <w:tcMar/>
          </w:tcPr>
          <w:p w:rsidR="5DE2C309" w:rsidP="03E00C12" w:rsidRDefault="5DE2C309" w14:paraId="6D24A05B" w14:textId="0A66EA52">
            <w:pPr>
              <w:pStyle w:val="Normal"/>
              <w:spacing w:line="360" w:lineRule="auto"/>
              <w:rPr>
                <w:rFonts w:ascii="Arial" w:hAnsi="Arial" w:eastAsia="Arial" w:cs="Arial"/>
                <w:sz w:val="18"/>
                <w:szCs w:val="18"/>
              </w:rPr>
            </w:pPr>
            <w:r w:rsidRPr="03E00C12" w:rsidR="5DE2C309">
              <w:rPr>
                <w:rFonts w:ascii="Arial" w:hAnsi="Arial" w:eastAsia="Arial" w:cs="Arial"/>
                <w:sz w:val="18"/>
                <w:szCs w:val="18"/>
              </w:rPr>
              <w:t xml:space="preserve">This activity can help develop hand-eye coordination, help build upper body strength. It can help understand cause and effect as well as </w:t>
            </w:r>
            <w:r w:rsidRPr="03E00C12" w:rsidR="15BC437B">
              <w:rPr>
                <w:rFonts w:ascii="Arial" w:hAnsi="Arial" w:eastAsia="Arial" w:cs="Arial"/>
                <w:sz w:val="18"/>
                <w:szCs w:val="18"/>
              </w:rPr>
              <w:t>basic physic principles</w:t>
            </w:r>
          </w:p>
        </w:tc>
        <w:tc>
          <w:tcPr>
            <w:cnfStyle w:val="000000000000" w:firstRow="0" w:lastRow="0" w:firstColumn="0" w:lastColumn="0" w:oddVBand="0" w:evenVBand="0" w:oddHBand="0" w:evenHBand="0" w:firstRowFirstColumn="0" w:firstRowLastColumn="0" w:lastRowFirstColumn="0" w:lastRowLastColumn="0"/>
            <w:tcW w:w="1770" w:type="dxa"/>
            <w:tcMar/>
          </w:tcPr>
          <w:p w:rsidR="15BC437B" w:rsidP="03E00C12" w:rsidRDefault="15BC437B" w14:paraId="770D4A24" w14:textId="770B79F0">
            <w:pPr>
              <w:pStyle w:val="Normal"/>
              <w:spacing w:line="360" w:lineRule="auto"/>
              <w:rPr>
                <w:rFonts w:ascii="Arial" w:hAnsi="Arial" w:eastAsia="Arial" w:cs="Arial"/>
                <w:sz w:val="18"/>
                <w:szCs w:val="18"/>
              </w:rPr>
            </w:pPr>
            <w:r w:rsidRPr="03E00C12" w:rsidR="15BC437B">
              <w:rPr>
                <w:rFonts w:ascii="Arial" w:hAnsi="Arial" w:eastAsia="Arial" w:cs="Arial"/>
                <w:sz w:val="18"/>
                <w:szCs w:val="18"/>
              </w:rPr>
              <w:t xml:space="preserve">Children could hurt themselves and other by throwing stones. They could slip on mud or wet surface. Contaminated water could go into </w:t>
            </w:r>
            <w:r w:rsidRPr="03E00C12" w:rsidR="6DB97FD3">
              <w:rPr>
                <w:rFonts w:ascii="Arial" w:hAnsi="Arial" w:eastAsia="Arial" w:cs="Arial"/>
                <w:sz w:val="18"/>
                <w:szCs w:val="18"/>
              </w:rPr>
              <w:t xml:space="preserve">their eye or mouth. They could hurt themselves by lifting stones that may be too heavy.  </w:t>
            </w:r>
          </w:p>
        </w:tc>
        <w:tc>
          <w:tcPr>
            <w:cnfStyle w:val="000000000000" w:firstRow="0" w:lastRow="0" w:firstColumn="0" w:lastColumn="0" w:oddVBand="0" w:evenVBand="0" w:oddHBand="0" w:evenHBand="0" w:firstRowFirstColumn="0" w:firstRowLastColumn="0" w:lastRowFirstColumn="0" w:lastRowLastColumn="0"/>
            <w:tcW w:w="1560" w:type="dxa"/>
            <w:tcMar/>
          </w:tcPr>
          <w:p w:rsidR="6DB97FD3" w:rsidP="03E00C12" w:rsidRDefault="6DB97FD3" w14:paraId="4698FC50" w14:textId="7D615591">
            <w:pPr>
              <w:pStyle w:val="Normal"/>
              <w:spacing w:line="360" w:lineRule="auto"/>
              <w:rPr>
                <w:rFonts w:ascii="Arial" w:hAnsi="Arial" w:eastAsia="Arial" w:cs="Arial"/>
                <w:sz w:val="18"/>
                <w:szCs w:val="18"/>
              </w:rPr>
            </w:pPr>
            <w:r w:rsidRPr="03E00C12" w:rsidR="6DB97FD3">
              <w:rPr>
                <w:rFonts w:ascii="Arial" w:hAnsi="Arial" w:eastAsia="Arial" w:cs="Arial"/>
                <w:sz w:val="18"/>
                <w:szCs w:val="18"/>
              </w:rPr>
              <w:t>Children and supporting adults.</w:t>
            </w:r>
          </w:p>
        </w:tc>
        <w:tc>
          <w:tcPr>
            <w:cnfStyle w:val="000000000000" w:firstRow="0" w:lastRow="0" w:firstColumn="0" w:lastColumn="0" w:oddVBand="0" w:evenVBand="0" w:oddHBand="0" w:evenHBand="0" w:firstRowFirstColumn="0" w:firstRowLastColumn="0" w:lastRowFirstColumn="0" w:lastRowLastColumn="0"/>
            <w:tcW w:w="2610" w:type="dxa"/>
            <w:tcMar/>
          </w:tcPr>
          <w:p w:rsidR="6BCF4D12" w:rsidP="03E00C12" w:rsidRDefault="6BCF4D12" w14:paraId="41D8EE92" w14:textId="47295F00">
            <w:pPr>
              <w:pStyle w:val="Normal"/>
              <w:spacing w:line="360" w:lineRule="auto"/>
              <w:rPr>
                <w:rFonts w:ascii="Arial" w:hAnsi="Arial" w:eastAsia="Arial" w:cs="Arial"/>
                <w:sz w:val="18"/>
                <w:szCs w:val="18"/>
              </w:rPr>
            </w:pPr>
            <w:r w:rsidRPr="03E00C12" w:rsidR="6BCF4D12">
              <w:rPr>
                <w:rFonts w:ascii="Arial" w:hAnsi="Arial" w:eastAsia="Arial" w:cs="Arial"/>
                <w:sz w:val="18"/>
                <w:szCs w:val="18"/>
              </w:rPr>
              <w:t xml:space="preserve">Educating the children on water safety. Ensure the children all throw in the same direction. Ensuring that there is </w:t>
            </w:r>
            <w:r w:rsidRPr="03E00C12" w:rsidR="6BCF4D12">
              <w:rPr>
                <w:rFonts w:ascii="Arial" w:hAnsi="Arial" w:eastAsia="Arial" w:cs="Arial"/>
                <w:sz w:val="18"/>
                <w:szCs w:val="18"/>
              </w:rPr>
              <w:t>an</w:t>
            </w:r>
            <w:r w:rsidRPr="03E00C12" w:rsidR="6BCF4D12">
              <w:rPr>
                <w:rFonts w:ascii="Arial" w:hAnsi="Arial" w:eastAsia="Arial" w:cs="Arial"/>
                <w:sz w:val="18"/>
                <w:szCs w:val="18"/>
              </w:rPr>
              <w:t xml:space="preserve"> supporting adult supe</w:t>
            </w:r>
            <w:r w:rsidRPr="03E00C12" w:rsidR="4FB96987">
              <w:rPr>
                <w:rFonts w:ascii="Arial" w:hAnsi="Arial" w:eastAsia="Arial" w:cs="Arial"/>
                <w:sz w:val="18"/>
                <w:szCs w:val="18"/>
              </w:rPr>
              <w:t xml:space="preserve">rvising near the water at all times. </w:t>
            </w:r>
          </w:p>
        </w:tc>
        <w:tc>
          <w:tcPr>
            <w:cnfStyle w:val="000000000000" w:firstRow="0" w:lastRow="0" w:firstColumn="0" w:lastColumn="0" w:oddVBand="0" w:evenVBand="0" w:oddHBand="0" w:evenHBand="0" w:firstRowFirstColumn="0" w:firstRowLastColumn="0" w:lastRowFirstColumn="0" w:lastRowLastColumn="0"/>
            <w:tcW w:w="1414" w:type="dxa"/>
            <w:tcMar/>
          </w:tcPr>
          <w:p w:rsidR="4FB96987" w:rsidP="03E00C12" w:rsidRDefault="4FB96987" w14:paraId="533F1375" w14:textId="2B09CF43">
            <w:pPr>
              <w:pStyle w:val="Normal"/>
              <w:spacing w:line="360" w:lineRule="auto"/>
              <w:rPr>
                <w:rFonts w:ascii="Arial" w:hAnsi="Arial" w:eastAsia="Arial" w:cs="Arial"/>
                <w:sz w:val="18"/>
                <w:szCs w:val="18"/>
              </w:rPr>
            </w:pPr>
            <w:r w:rsidRPr="03E00C12" w:rsidR="4FB96987">
              <w:rPr>
                <w:rFonts w:ascii="Arial" w:hAnsi="Arial" w:eastAsia="Arial" w:cs="Arial"/>
                <w:sz w:val="18"/>
                <w:szCs w:val="18"/>
              </w:rPr>
              <w:t>Medium</w:t>
            </w:r>
          </w:p>
        </w:tc>
      </w:tr>
      <w:tr w:rsidR="03E00C12" w:rsidTr="03E00C12" w14:paraId="10ACD6F4">
        <w:trPr>
          <w:trHeight w:val="300"/>
        </w:trPr>
        <w:tc>
          <w:tcPr>
            <w:cnfStyle w:val="001000000000" w:firstRow="0" w:lastRow="0" w:firstColumn="1" w:lastColumn="0" w:oddVBand="0" w:evenVBand="0" w:oddHBand="0" w:evenHBand="0" w:firstRowFirstColumn="0" w:firstRowLastColumn="0" w:lastRowFirstColumn="0" w:lastRowLastColumn="0"/>
            <w:tcW w:w="1185" w:type="dxa"/>
            <w:tcMar/>
          </w:tcPr>
          <w:p w:rsidR="5CEAFBBC" w:rsidP="03E00C12" w:rsidRDefault="5CEAFBBC" w14:paraId="517F62DF" w14:textId="28156BBA">
            <w:pPr>
              <w:pStyle w:val="Normal"/>
              <w:spacing w:line="360" w:lineRule="auto"/>
              <w:rPr>
                <w:rFonts w:ascii="Arial" w:hAnsi="Arial" w:eastAsia="Arial" w:cs="Arial"/>
                <w:sz w:val="20"/>
                <w:szCs w:val="20"/>
              </w:rPr>
            </w:pPr>
            <w:r w:rsidRPr="03E00C12" w:rsidR="5CEAFBBC">
              <w:rPr>
                <w:rFonts w:ascii="Arial" w:hAnsi="Arial" w:eastAsia="Arial" w:cs="Arial"/>
                <w:sz w:val="20"/>
                <w:szCs w:val="20"/>
              </w:rPr>
              <w:t>Visiting a Woodland and Water Environment (Overall)</w:t>
            </w:r>
          </w:p>
        </w:tc>
        <w:tc>
          <w:tcPr>
            <w:cnfStyle w:val="000000000000" w:firstRow="0" w:lastRow="0" w:firstColumn="0" w:lastColumn="0" w:oddVBand="0" w:evenVBand="0" w:oddHBand="0" w:evenHBand="0" w:firstRowFirstColumn="0" w:firstRowLastColumn="0" w:lastRowFirstColumn="0" w:lastRowLastColumn="0"/>
            <w:tcW w:w="2025" w:type="dxa"/>
            <w:tcMar/>
          </w:tcPr>
          <w:p w:rsidR="5CEAFBBC" w:rsidP="03E00C12" w:rsidRDefault="5CEAFBBC" w14:paraId="0272635B" w14:textId="4AEBF6A5">
            <w:pPr>
              <w:pStyle w:val="Normal"/>
              <w:spacing w:line="360" w:lineRule="auto"/>
              <w:rPr>
                <w:rFonts w:ascii="Arial" w:hAnsi="Arial" w:eastAsia="Arial" w:cs="Arial"/>
                <w:sz w:val="18"/>
                <w:szCs w:val="18"/>
              </w:rPr>
            </w:pPr>
            <w:r w:rsidRPr="03E00C12" w:rsidR="5CEAFBBC">
              <w:rPr>
                <w:rFonts w:ascii="Arial" w:hAnsi="Arial" w:eastAsia="Arial" w:cs="Arial"/>
                <w:sz w:val="18"/>
                <w:szCs w:val="18"/>
              </w:rPr>
              <w:t>The overall site enviro</w:t>
            </w:r>
            <w:r w:rsidRPr="03E00C12" w:rsidR="252CA0A3">
              <w:rPr>
                <w:rFonts w:ascii="Arial" w:hAnsi="Arial" w:eastAsia="Arial" w:cs="Arial"/>
                <w:sz w:val="18"/>
                <w:szCs w:val="18"/>
              </w:rPr>
              <w:t>nment</w:t>
            </w:r>
            <w:r w:rsidRPr="03E00C12" w:rsidR="5CEAFBBC">
              <w:rPr>
                <w:rFonts w:ascii="Arial" w:hAnsi="Arial" w:eastAsia="Arial" w:cs="Arial"/>
                <w:sz w:val="18"/>
                <w:szCs w:val="18"/>
              </w:rPr>
              <w:t xml:space="preserve"> gives provides the children with an immersive experience</w:t>
            </w:r>
            <w:r w:rsidRPr="03E00C12" w:rsidR="76B13B4D">
              <w:rPr>
                <w:rFonts w:ascii="Arial" w:hAnsi="Arial" w:eastAsia="Arial" w:cs="Arial"/>
                <w:sz w:val="18"/>
                <w:szCs w:val="18"/>
              </w:rPr>
              <w:t xml:space="preserve"> that can reduce stress, encourage </w:t>
            </w:r>
            <w:r w:rsidRPr="03E00C12" w:rsidR="76B13B4D">
              <w:rPr>
                <w:rFonts w:ascii="Arial" w:hAnsi="Arial" w:eastAsia="Arial" w:cs="Arial"/>
                <w:sz w:val="18"/>
                <w:szCs w:val="18"/>
              </w:rPr>
              <w:t>curiosity</w:t>
            </w:r>
            <w:r w:rsidRPr="03E00C12" w:rsidR="76B13B4D">
              <w:rPr>
                <w:rFonts w:ascii="Arial" w:hAnsi="Arial" w:eastAsia="Arial" w:cs="Arial"/>
                <w:sz w:val="18"/>
                <w:szCs w:val="18"/>
              </w:rPr>
              <w:t xml:space="preserve"> </w:t>
            </w:r>
            <w:r w:rsidRPr="03E00C12" w:rsidR="76B13B4D">
              <w:rPr>
                <w:rFonts w:ascii="Arial" w:hAnsi="Arial" w:eastAsia="Arial" w:cs="Arial"/>
                <w:sz w:val="18"/>
                <w:szCs w:val="18"/>
              </w:rPr>
              <w:t>and improve</w:t>
            </w:r>
            <w:r w:rsidRPr="03E00C12" w:rsidR="76B13B4D">
              <w:rPr>
                <w:rFonts w:ascii="Arial" w:hAnsi="Arial" w:eastAsia="Arial" w:cs="Arial"/>
                <w:sz w:val="18"/>
                <w:szCs w:val="18"/>
              </w:rPr>
              <w:t xml:space="preserve"> their mental wellbeing.</w:t>
            </w:r>
          </w:p>
        </w:tc>
        <w:tc>
          <w:tcPr>
            <w:cnfStyle w:val="000000000000" w:firstRow="0" w:lastRow="0" w:firstColumn="0" w:lastColumn="0" w:oddVBand="0" w:evenVBand="0" w:oddHBand="0" w:evenHBand="0" w:firstRowFirstColumn="0" w:firstRowLastColumn="0" w:lastRowFirstColumn="0" w:lastRowLastColumn="0"/>
            <w:tcW w:w="1770" w:type="dxa"/>
            <w:tcMar/>
          </w:tcPr>
          <w:p w:rsidR="76B13B4D" w:rsidP="03E00C12" w:rsidRDefault="76B13B4D" w14:paraId="415D0EDA" w14:textId="1E3D1593">
            <w:pPr>
              <w:pStyle w:val="Normal"/>
              <w:spacing w:line="360" w:lineRule="auto"/>
              <w:rPr>
                <w:rFonts w:ascii="Arial" w:hAnsi="Arial" w:eastAsia="Arial" w:cs="Arial"/>
                <w:sz w:val="18"/>
                <w:szCs w:val="18"/>
              </w:rPr>
            </w:pPr>
            <w:r w:rsidRPr="03E00C12" w:rsidR="76B13B4D">
              <w:rPr>
                <w:rFonts w:ascii="Arial" w:hAnsi="Arial" w:eastAsia="Arial" w:cs="Arial"/>
                <w:sz w:val="18"/>
                <w:szCs w:val="18"/>
              </w:rPr>
              <w:t xml:space="preserve">The children could slip into the deep water which, in extreme cases, could result in </w:t>
            </w:r>
            <w:r w:rsidRPr="03E00C12" w:rsidR="0C0084A7">
              <w:rPr>
                <w:rFonts w:ascii="Arial" w:hAnsi="Arial" w:eastAsia="Arial" w:cs="Arial"/>
                <w:sz w:val="18"/>
                <w:szCs w:val="18"/>
              </w:rPr>
              <w:t>drowning</w:t>
            </w:r>
            <w:r w:rsidRPr="03E00C12" w:rsidR="76B13B4D">
              <w:rPr>
                <w:rFonts w:ascii="Arial" w:hAnsi="Arial" w:eastAsia="Arial" w:cs="Arial"/>
                <w:sz w:val="18"/>
                <w:szCs w:val="18"/>
              </w:rPr>
              <w:t xml:space="preserve"> or </w:t>
            </w:r>
            <w:r w:rsidRPr="03E00C12" w:rsidR="039E438F">
              <w:rPr>
                <w:rFonts w:ascii="Arial" w:hAnsi="Arial" w:eastAsia="Arial" w:cs="Arial"/>
                <w:sz w:val="18"/>
                <w:szCs w:val="18"/>
              </w:rPr>
              <w:t>cold-water</w:t>
            </w:r>
            <w:r w:rsidRPr="03E00C12" w:rsidR="7154B9FD">
              <w:rPr>
                <w:rFonts w:ascii="Arial" w:hAnsi="Arial" w:eastAsia="Arial" w:cs="Arial"/>
                <w:sz w:val="18"/>
                <w:szCs w:val="18"/>
              </w:rPr>
              <w:t xml:space="preserve"> shock.</w:t>
            </w:r>
            <w:r>
              <w:br/>
            </w:r>
            <w:r w:rsidRPr="03E00C12" w:rsidR="55C793A2">
              <w:rPr>
                <w:rFonts w:ascii="Arial" w:hAnsi="Arial" w:eastAsia="Arial" w:cs="Arial"/>
                <w:sz w:val="18"/>
                <w:szCs w:val="18"/>
              </w:rPr>
              <w:t xml:space="preserve">They could be exposed to waterborne illnesses if dirty water is ingested. </w:t>
            </w:r>
            <w:r w:rsidRPr="03E00C12" w:rsidR="4EFE3139">
              <w:rPr>
                <w:rFonts w:ascii="Arial" w:hAnsi="Arial" w:eastAsia="Arial" w:cs="Arial"/>
                <w:sz w:val="18"/>
                <w:szCs w:val="18"/>
              </w:rPr>
              <w:t xml:space="preserve">Children could become ill from </w:t>
            </w:r>
            <w:r w:rsidRPr="03E00C12" w:rsidR="4EFE3139">
              <w:rPr>
                <w:rFonts w:ascii="Arial" w:hAnsi="Arial" w:eastAsia="Arial" w:cs="Arial"/>
                <w:sz w:val="18"/>
                <w:szCs w:val="18"/>
              </w:rPr>
              <w:t>insect</w:t>
            </w:r>
            <w:r w:rsidRPr="03E00C12" w:rsidR="4EFE3139">
              <w:rPr>
                <w:rFonts w:ascii="Arial" w:hAnsi="Arial" w:eastAsia="Arial" w:cs="Arial"/>
                <w:sz w:val="18"/>
                <w:szCs w:val="18"/>
              </w:rPr>
              <w:t xml:space="preserve"> or tick bites and extreme weather changes. </w:t>
            </w:r>
          </w:p>
        </w:tc>
        <w:tc>
          <w:tcPr>
            <w:cnfStyle w:val="000000000000" w:firstRow="0" w:lastRow="0" w:firstColumn="0" w:lastColumn="0" w:oddVBand="0" w:evenVBand="0" w:oddHBand="0" w:evenHBand="0" w:firstRowFirstColumn="0" w:firstRowLastColumn="0" w:lastRowFirstColumn="0" w:lastRowLastColumn="0"/>
            <w:tcW w:w="1560" w:type="dxa"/>
            <w:tcMar/>
          </w:tcPr>
          <w:p w:rsidR="4EFE3139" w:rsidP="03E00C12" w:rsidRDefault="4EFE3139" w14:paraId="151460E7" w14:textId="60914704">
            <w:pPr>
              <w:pStyle w:val="Normal"/>
              <w:spacing w:line="360" w:lineRule="auto"/>
              <w:rPr>
                <w:rFonts w:ascii="Arial" w:hAnsi="Arial" w:eastAsia="Arial" w:cs="Arial"/>
                <w:sz w:val="18"/>
                <w:szCs w:val="18"/>
              </w:rPr>
            </w:pPr>
            <w:r w:rsidRPr="03E00C12" w:rsidR="4EFE3139">
              <w:rPr>
                <w:rFonts w:ascii="Arial" w:hAnsi="Arial" w:eastAsia="Arial" w:cs="Arial"/>
                <w:sz w:val="18"/>
                <w:szCs w:val="18"/>
              </w:rPr>
              <w:t>Everyone involved.</w:t>
            </w:r>
          </w:p>
        </w:tc>
        <w:tc>
          <w:tcPr>
            <w:cnfStyle w:val="000000000000" w:firstRow="0" w:lastRow="0" w:firstColumn="0" w:lastColumn="0" w:oddVBand="0" w:evenVBand="0" w:oddHBand="0" w:evenHBand="0" w:firstRowFirstColumn="0" w:firstRowLastColumn="0" w:lastRowFirstColumn="0" w:lastRowLastColumn="0"/>
            <w:tcW w:w="2610" w:type="dxa"/>
            <w:tcMar/>
          </w:tcPr>
          <w:p w:rsidR="4EFE3139" w:rsidP="03E00C12" w:rsidRDefault="4EFE3139" w14:paraId="4108EF4A" w14:textId="13E6BA31">
            <w:pPr>
              <w:pStyle w:val="Normal"/>
              <w:spacing w:line="360" w:lineRule="auto"/>
              <w:rPr>
                <w:rFonts w:ascii="Arial" w:hAnsi="Arial" w:eastAsia="Arial" w:cs="Arial"/>
                <w:sz w:val="18"/>
                <w:szCs w:val="18"/>
              </w:rPr>
            </w:pPr>
            <w:r w:rsidRPr="03E00C12" w:rsidR="4EFE3139">
              <w:rPr>
                <w:rFonts w:ascii="Arial" w:hAnsi="Arial" w:eastAsia="Arial" w:cs="Arial"/>
                <w:sz w:val="18"/>
                <w:szCs w:val="18"/>
              </w:rPr>
              <w:t xml:space="preserve">With </w:t>
            </w:r>
            <w:r w:rsidRPr="03E00C12" w:rsidR="4EFE3139">
              <w:rPr>
                <w:rFonts w:ascii="Arial" w:hAnsi="Arial" w:eastAsia="Arial" w:cs="Arial"/>
                <w:sz w:val="18"/>
                <w:szCs w:val="18"/>
              </w:rPr>
              <w:t>initial</w:t>
            </w:r>
            <w:r w:rsidRPr="03E00C12" w:rsidR="4EFE3139">
              <w:rPr>
                <w:rFonts w:ascii="Arial" w:hAnsi="Arial" w:eastAsia="Arial" w:cs="Arial"/>
                <w:sz w:val="18"/>
                <w:szCs w:val="18"/>
              </w:rPr>
              <w:t xml:space="preserve"> site assessment, we can </w:t>
            </w:r>
            <w:r w:rsidRPr="03E00C12" w:rsidR="4EFE3139">
              <w:rPr>
                <w:rFonts w:ascii="Arial" w:hAnsi="Arial" w:eastAsia="Arial" w:cs="Arial"/>
                <w:sz w:val="18"/>
                <w:szCs w:val="18"/>
              </w:rPr>
              <w:t>identify</w:t>
            </w:r>
            <w:r w:rsidRPr="03E00C12" w:rsidR="4EFE3139">
              <w:rPr>
                <w:rFonts w:ascii="Arial" w:hAnsi="Arial" w:eastAsia="Arial" w:cs="Arial"/>
                <w:sz w:val="18"/>
                <w:szCs w:val="18"/>
              </w:rPr>
              <w:t xml:space="preserve"> ‘out of bou</w:t>
            </w:r>
            <w:r w:rsidRPr="03E00C12" w:rsidR="3148D45E">
              <w:rPr>
                <w:rFonts w:ascii="Arial" w:hAnsi="Arial" w:eastAsia="Arial" w:cs="Arial"/>
                <w:sz w:val="18"/>
                <w:szCs w:val="18"/>
              </w:rPr>
              <w:t>n</w:t>
            </w:r>
            <w:r w:rsidRPr="03E00C12" w:rsidR="4EFE3139">
              <w:rPr>
                <w:rFonts w:ascii="Arial" w:hAnsi="Arial" w:eastAsia="Arial" w:cs="Arial"/>
                <w:sz w:val="18"/>
                <w:szCs w:val="18"/>
              </w:rPr>
              <w:t>ds’ areas within the woodland and water zones.</w:t>
            </w:r>
            <w:r>
              <w:br/>
            </w:r>
            <w:r w:rsidRPr="03E00C12" w:rsidR="548FFFCD">
              <w:rPr>
                <w:rFonts w:ascii="Arial" w:hAnsi="Arial" w:eastAsia="Arial" w:cs="Arial"/>
                <w:sz w:val="18"/>
                <w:szCs w:val="18"/>
              </w:rPr>
              <w:t>Notify parents of the environment the children will be visiting and c</w:t>
            </w:r>
            <w:r w:rsidRPr="03E00C12" w:rsidR="75B72A25">
              <w:rPr>
                <w:rFonts w:ascii="Arial" w:hAnsi="Arial" w:eastAsia="Arial" w:cs="Arial"/>
                <w:sz w:val="18"/>
                <w:szCs w:val="18"/>
              </w:rPr>
              <w:t>heck</w:t>
            </w:r>
            <w:r w:rsidRPr="03E00C12" w:rsidR="2C84E5B9">
              <w:rPr>
                <w:rFonts w:ascii="Arial" w:hAnsi="Arial" w:eastAsia="Arial" w:cs="Arial"/>
                <w:sz w:val="18"/>
                <w:szCs w:val="18"/>
              </w:rPr>
              <w:t>ing</w:t>
            </w:r>
            <w:r w:rsidRPr="03E00C12" w:rsidR="75B72A25">
              <w:rPr>
                <w:rFonts w:ascii="Arial" w:hAnsi="Arial" w:eastAsia="Arial" w:cs="Arial"/>
                <w:sz w:val="18"/>
                <w:szCs w:val="18"/>
              </w:rPr>
              <w:t xml:space="preserve"> the weather forecasts before heading out</w:t>
            </w:r>
            <w:r w:rsidRPr="03E00C12" w:rsidR="483CA4E6">
              <w:rPr>
                <w:rFonts w:ascii="Arial" w:hAnsi="Arial" w:eastAsia="Arial" w:cs="Arial"/>
                <w:sz w:val="18"/>
                <w:szCs w:val="18"/>
              </w:rPr>
              <w:t xml:space="preserve">, </w:t>
            </w:r>
            <w:r w:rsidRPr="03E00C12" w:rsidR="75B72A25">
              <w:rPr>
                <w:rFonts w:ascii="Arial" w:hAnsi="Arial" w:eastAsia="Arial" w:cs="Arial"/>
                <w:sz w:val="18"/>
                <w:szCs w:val="18"/>
              </w:rPr>
              <w:t>rem</w:t>
            </w:r>
            <w:r w:rsidRPr="03E00C12" w:rsidR="203D3C6A">
              <w:rPr>
                <w:rFonts w:ascii="Arial" w:hAnsi="Arial" w:eastAsia="Arial" w:cs="Arial"/>
                <w:sz w:val="18"/>
                <w:szCs w:val="18"/>
              </w:rPr>
              <w:t xml:space="preserve">inding parents to dress child appropriately for the weather. </w:t>
            </w:r>
            <w:r w:rsidRPr="03E00C12" w:rsidR="64E6E584">
              <w:rPr>
                <w:rFonts w:ascii="Arial" w:hAnsi="Arial" w:eastAsia="Arial" w:cs="Arial"/>
                <w:sz w:val="18"/>
                <w:szCs w:val="18"/>
              </w:rPr>
              <w:t xml:space="preserve">Ensuring you have a fully stocked first aid kit, all supporting adults are trained in first aid and one adult is trained in </w:t>
            </w:r>
            <w:r w:rsidRPr="03E00C12" w:rsidR="0D355B8A">
              <w:rPr>
                <w:rFonts w:ascii="Arial" w:hAnsi="Arial" w:eastAsia="Arial" w:cs="Arial"/>
                <w:sz w:val="18"/>
                <w:szCs w:val="18"/>
              </w:rPr>
              <w:t>paediatric first aid.</w:t>
            </w:r>
            <w:r>
              <w:br/>
            </w:r>
            <w:r w:rsidRPr="03E00C12" w:rsidR="0D355B8A">
              <w:rPr>
                <w:rFonts w:ascii="Arial" w:hAnsi="Arial" w:eastAsia="Arial" w:cs="Arial"/>
                <w:sz w:val="18"/>
                <w:szCs w:val="18"/>
              </w:rPr>
              <w:t xml:space="preserve">Provided effective </w:t>
            </w:r>
            <w:r w:rsidRPr="03E00C12" w:rsidR="18EBE9CF">
              <w:rPr>
                <w:rFonts w:ascii="Arial" w:hAnsi="Arial" w:eastAsia="Arial" w:cs="Arial"/>
                <w:sz w:val="18"/>
                <w:szCs w:val="18"/>
              </w:rPr>
              <w:t>hand-washing</w:t>
            </w:r>
            <w:r w:rsidRPr="03E00C12" w:rsidR="0D355B8A">
              <w:rPr>
                <w:rFonts w:ascii="Arial" w:hAnsi="Arial" w:eastAsia="Arial" w:cs="Arial"/>
                <w:sz w:val="18"/>
                <w:szCs w:val="18"/>
              </w:rPr>
              <w:t xml:space="preserve"> opportunities throughout the activities.</w:t>
            </w:r>
            <w:r>
              <w:br/>
            </w:r>
            <w:r w:rsidRPr="03E00C12" w:rsidR="0D355B8A">
              <w:rPr>
                <w:rFonts w:ascii="Arial" w:hAnsi="Arial" w:eastAsia="Arial" w:cs="Arial"/>
                <w:sz w:val="18"/>
                <w:szCs w:val="18"/>
              </w:rPr>
              <w:t xml:space="preserve">Check children before returning to the bus for any ticks. </w:t>
            </w:r>
            <w:r>
              <w:br/>
            </w:r>
            <w:r w:rsidRPr="03E00C12" w:rsidR="69DE3091">
              <w:rPr>
                <w:rFonts w:ascii="Arial" w:hAnsi="Arial" w:eastAsia="Arial" w:cs="Arial"/>
                <w:sz w:val="18"/>
                <w:szCs w:val="18"/>
              </w:rPr>
              <w:t>Educating children on water safety.</w:t>
            </w:r>
          </w:p>
        </w:tc>
        <w:tc>
          <w:tcPr>
            <w:cnfStyle w:val="000000000000" w:firstRow="0" w:lastRow="0" w:firstColumn="0" w:lastColumn="0" w:oddVBand="0" w:evenVBand="0" w:oddHBand="0" w:evenHBand="0" w:firstRowFirstColumn="0" w:firstRowLastColumn="0" w:lastRowFirstColumn="0" w:lastRowLastColumn="0"/>
            <w:tcW w:w="1414" w:type="dxa"/>
            <w:tcMar/>
          </w:tcPr>
          <w:p w:rsidR="69DE3091" w:rsidP="03E00C12" w:rsidRDefault="69DE3091" w14:paraId="36807600" w14:textId="74B82531">
            <w:pPr>
              <w:pStyle w:val="Normal"/>
              <w:spacing w:line="360" w:lineRule="auto"/>
              <w:rPr>
                <w:rFonts w:ascii="Arial" w:hAnsi="Arial" w:eastAsia="Arial" w:cs="Arial"/>
                <w:sz w:val="18"/>
                <w:szCs w:val="18"/>
              </w:rPr>
            </w:pPr>
            <w:r w:rsidRPr="03E00C12" w:rsidR="69DE3091">
              <w:rPr>
                <w:rFonts w:ascii="Arial" w:hAnsi="Arial" w:eastAsia="Arial" w:cs="Arial"/>
                <w:sz w:val="18"/>
                <w:szCs w:val="18"/>
              </w:rPr>
              <w:t xml:space="preserve">Medium (Managed down from high water risk by providing supervision </w:t>
            </w:r>
            <w:r w:rsidRPr="03E00C12" w:rsidR="69DE3091">
              <w:rPr>
                <w:rFonts w:ascii="Arial" w:hAnsi="Arial" w:eastAsia="Arial" w:cs="Arial"/>
                <w:sz w:val="18"/>
                <w:szCs w:val="18"/>
              </w:rPr>
              <w:t>boundaries</w:t>
            </w:r>
            <w:r w:rsidRPr="03E00C12" w:rsidR="69DE3091">
              <w:rPr>
                <w:rFonts w:ascii="Arial" w:hAnsi="Arial" w:eastAsia="Arial" w:cs="Arial"/>
                <w:sz w:val="18"/>
                <w:szCs w:val="18"/>
              </w:rPr>
              <w:t>)</w:t>
            </w:r>
          </w:p>
        </w:tc>
      </w:tr>
    </w:tbl>
    <w:p w:rsidR="03E00C12" w:rsidP="03E00C12" w:rsidRDefault="03E00C12" w14:paraId="5535242E" w14:textId="0600DE80">
      <w:pPr>
        <w:pStyle w:val="Normal"/>
        <w:spacing w:line="360" w:lineRule="auto"/>
        <w:rPr>
          <w:rFonts w:ascii="Arial" w:hAnsi="Arial" w:eastAsia="Arial" w:cs="Arial"/>
          <w:sz w:val="24"/>
          <w:szCs w:val="24"/>
        </w:rPr>
      </w:pPr>
    </w:p>
    <w:p w:rsidR="03E00C12" w:rsidP="03E00C12" w:rsidRDefault="03E00C12" w14:paraId="4C8C11E4" w14:textId="65F9CC69">
      <w:pPr>
        <w:pStyle w:val="Normal"/>
        <w:spacing w:line="360" w:lineRule="auto"/>
        <w:rPr>
          <w:rFonts w:ascii="Arial" w:hAnsi="Arial" w:eastAsia="Arial" w:cs="Arial"/>
          <w:sz w:val="24"/>
          <w:szCs w:val="24"/>
        </w:rPr>
      </w:pPr>
    </w:p>
    <w:p w:rsidR="03E00C12" w:rsidP="03E00C12" w:rsidRDefault="03E00C12" w14:paraId="21980A80" w14:textId="2CFDBA83">
      <w:pPr>
        <w:pStyle w:val="Normal"/>
        <w:spacing w:line="360" w:lineRule="auto"/>
        <w:rPr>
          <w:rFonts w:ascii="Arial" w:hAnsi="Arial" w:eastAsia="Arial" w:cs="Arial"/>
          <w:sz w:val="24"/>
          <w:szCs w:val="24"/>
        </w:rPr>
      </w:pPr>
    </w:p>
    <w:p w:rsidR="03E00C12" w:rsidP="03E00C12" w:rsidRDefault="03E00C12" w14:paraId="7B4A2FF7" w14:textId="1BFCDE9F">
      <w:pPr>
        <w:pStyle w:val="Normal"/>
        <w:spacing w:line="360" w:lineRule="auto"/>
        <w:rPr>
          <w:rFonts w:ascii="Arial" w:hAnsi="Arial" w:eastAsia="Arial" w:cs="Arial"/>
          <w:sz w:val="24"/>
          <w:szCs w:val="24"/>
        </w:rPr>
      </w:pPr>
    </w:p>
    <w:p w:rsidR="03E00C12" w:rsidP="03E00C12" w:rsidRDefault="03E00C12" w14:paraId="126E3845" w14:textId="23849699">
      <w:pPr>
        <w:pStyle w:val="Normal"/>
        <w:spacing w:line="360" w:lineRule="auto"/>
        <w:rPr>
          <w:rFonts w:ascii="Arial" w:hAnsi="Arial" w:eastAsia="Arial" w:cs="Arial"/>
          <w:sz w:val="24"/>
          <w:szCs w:val="24"/>
        </w:rPr>
      </w:pPr>
    </w:p>
    <w:p w:rsidR="03E00C12" w:rsidP="03E00C12" w:rsidRDefault="03E00C12" w14:paraId="50F68795" w14:textId="438D85DE">
      <w:pPr>
        <w:pStyle w:val="Normal"/>
        <w:spacing w:line="360" w:lineRule="auto"/>
        <w:rPr>
          <w:rFonts w:ascii="Arial" w:hAnsi="Arial" w:eastAsia="Arial" w:cs="Arial"/>
          <w:sz w:val="24"/>
          <w:szCs w:val="24"/>
        </w:rPr>
      </w:pPr>
    </w:p>
    <w:p w:rsidR="03E00C12" w:rsidP="03E00C12" w:rsidRDefault="03E00C12" w14:paraId="79B81D60" w14:textId="7D6EACD5">
      <w:pPr>
        <w:pStyle w:val="Normal"/>
        <w:spacing w:line="360" w:lineRule="auto"/>
        <w:rPr>
          <w:rFonts w:ascii="Arial" w:hAnsi="Arial" w:eastAsia="Arial" w:cs="Arial"/>
          <w:sz w:val="24"/>
          <w:szCs w:val="24"/>
        </w:rPr>
      </w:pPr>
    </w:p>
    <w:p w:rsidR="03E00C12" w:rsidP="03E00C12" w:rsidRDefault="03E00C12" w14:paraId="4D343C36" w14:textId="09081B10">
      <w:pPr>
        <w:pStyle w:val="Normal"/>
        <w:spacing w:line="360" w:lineRule="auto"/>
        <w:rPr>
          <w:rFonts w:ascii="Arial" w:hAnsi="Arial" w:eastAsia="Arial" w:cs="Arial"/>
          <w:sz w:val="24"/>
          <w:szCs w:val="24"/>
        </w:rPr>
      </w:pPr>
    </w:p>
    <w:p w:rsidR="03E00C12" w:rsidP="03E00C12" w:rsidRDefault="03E00C12" w14:paraId="02EBDA92" w14:textId="7BD6E06E">
      <w:pPr>
        <w:pStyle w:val="Normal"/>
        <w:spacing w:line="360" w:lineRule="auto"/>
        <w:rPr>
          <w:rFonts w:ascii="Arial" w:hAnsi="Arial" w:eastAsia="Arial" w:cs="Arial"/>
          <w:sz w:val="24"/>
          <w:szCs w:val="24"/>
        </w:rPr>
      </w:pPr>
    </w:p>
    <w:p w:rsidR="03E00C12" w:rsidP="03E00C12" w:rsidRDefault="03E00C12" w14:paraId="0F2401F1" w14:textId="7F3BF4EC">
      <w:pPr>
        <w:pStyle w:val="Normal"/>
        <w:spacing w:line="360" w:lineRule="auto"/>
        <w:rPr>
          <w:rFonts w:ascii="Arial" w:hAnsi="Arial" w:eastAsia="Arial" w:cs="Arial"/>
          <w:sz w:val="24"/>
          <w:szCs w:val="24"/>
        </w:rPr>
      </w:pPr>
    </w:p>
    <w:p w:rsidR="03E00C12" w:rsidP="03E00C12" w:rsidRDefault="03E00C12" w14:paraId="3440706A" w14:textId="784C2DA9">
      <w:pPr>
        <w:pStyle w:val="Normal"/>
        <w:spacing w:line="360" w:lineRule="auto"/>
        <w:rPr>
          <w:rFonts w:ascii="Arial" w:hAnsi="Arial" w:eastAsia="Arial" w:cs="Arial"/>
          <w:sz w:val="24"/>
          <w:szCs w:val="24"/>
        </w:rPr>
      </w:pPr>
    </w:p>
    <w:p w:rsidR="03E00C12" w:rsidP="03E00C12" w:rsidRDefault="03E00C12" w14:paraId="18BDA8E3" w14:textId="075C9166">
      <w:pPr>
        <w:pStyle w:val="Normal"/>
        <w:spacing w:line="360" w:lineRule="auto"/>
        <w:rPr>
          <w:rFonts w:ascii="Arial" w:hAnsi="Arial" w:eastAsia="Arial" w:cs="Arial"/>
          <w:sz w:val="24"/>
          <w:szCs w:val="24"/>
        </w:rPr>
      </w:pPr>
    </w:p>
    <w:p w:rsidR="03E00C12" w:rsidP="03E00C12" w:rsidRDefault="03E00C12" w14:paraId="72FF797D" w14:textId="10F585E3">
      <w:pPr>
        <w:pStyle w:val="Normal"/>
        <w:spacing w:line="360" w:lineRule="auto"/>
        <w:rPr>
          <w:rFonts w:ascii="Arial" w:hAnsi="Arial" w:eastAsia="Arial" w:cs="Arial"/>
          <w:sz w:val="24"/>
          <w:szCs w:val="24"/>
        </w:rPr>
      </w:pPr>
    </w:p>
    <w:p w:rsidR="03E00C12" w:rsidP="03E00C12" w:rsidRDefault="03E00C12" w14:paraId="4918917A" w14:textId="1EC2B694">
      <w:pPr>
        <w:pStyle w:val="Normal"/>
        <w:spacing w:line="360" w:lineRule="auto"/>
        <w:rPr>
          <w:rFonts w:ascii="Arial" w:hAnsi="Arial" w:eastAsia="Arial" w:cs="Arial"/>
          <w:sz w:val="24"/>
          <w:szCs w:val="24"/>
        </w:rPr>
      </w:pPr>
    </w:p>
    <w:p w:rsidR="03E00C12" w:rsidP="03E00C12" w:rsidRDefault="03E00C12" w14:paraId="240BB8B4" w14:textId="70900FF6">
      <w:pPr>
        <w:pStyle w:val="Normal"/>
        <w:spacing w:line="360" w:lineRule="auto"/>
        <w:rPr>
          <w:rFonts w:ascii="Arial" w:hAnsi="Arial" w:eastAsia="Arial" w:cs="Arial"/>
          <w:sz w:val="24"/>
          <w:szCs w:val="24"/>
        </w:rPr>
      </w:pPr>
    </w:p>
    <w:p w:rsidR="03E00C12" w:rsidP="03E00C12" w:rsidRDefault="03E00C12" w14:paraId="15AC4018" w14:textId="32638BE2">
      <w:pPr>
        <w:pStyle w:val="Normal"/>
        <w:spacing w:line="360" w:lineRule="auto"/>
        <w:rPr>
          <w:rFonts w:ascii="Arial" w:hAnsi="Arial" w:eastAsia="Arial" w:cs="Arial"/>
          <w:sz w:val="24"/>
          <w:szCs w:val="24"/>
        </w:rPr>
      </w:pPr>
    </w:p>
    <w:p w:rsidR="03E00C12" w:rsidP="03E00C12" w:rsidRDefault="03E00C12" w14:paraId="1B29BCF3" w14:textId="4772865C">
      <w:pPr>
        <w:pStyle w:val="Normal"/>
        <w:spacing w:line="360" w:lineRule="auto"/>
        <w:rPr>
          <w:rFonts w:ascii="Arial" w:hAnsi="Arial" w:eastAsia="Arial" w:cs="Arial"/>
          <w:sz w:val="24"/>
          <w:szCs w:val="24"/>
        </w:rPr>
      </w:pPr>
    </w:p>
    <w:p w:rsidR="03E00C12" w:rsidP="03E00C12" w:rsidRDefault="03E00C12" w14:paraId="4DAB35D2" w14:textId="1C693F1A">
      <w:pPr>
        <w:pStyle w:val="Normal"/>
        <w:spacing w:line="360" w:lineRule="auto"/>
        <w:rPr>
          <w:rFonts w:ascii="Arial" w:hAnsi="Arial" w:eastAsia="Arial" w:cs="Arial"/>
          <w:sz w:val="24"/>
          <w:szCs w:val="24"/>
        </w:rPr>
      </w:pPr>
    </w:p>
    <w:p w:rsidR="03E00C12" w:rsidP="03E00C12" w:rsidRDefault="03E00C12" w14:paraId="3EEF8E5B" w14:textId="62C2CF0C">
      <w:pPr>
        <w:pStyle w:val="Normal"/>
        <w:spacing w:line="360" w:lineRule="auto"/>
        <w:rPr>
          <w:rFonts w:ascii="Arial" w:hAnsi="Arial" w:eastAsia="Arial" w:cs="Arial"/>
          <w:b w:val="1"/>
          <w:bCs w:val="1"/>
          <w:sz w:val="24"/>
          <w:szCs w:val="24"/>
        </w:rPr>
      </w:pPr>
    </w:p>
    <w:p w:rsidR="03E00C12" w:rsidP="03E00C12" w:rsidRDefault="03E00C12" w14:paraId="3C45CC8F" w14:textId="782B3B1C">
      <w:pPr>
        <w:pStyle w:val="Normal"/>
        <w:spacing w:line="360" w:lineRule="auto"/>
        <w:rPr>
          <w:rFonts w:ascii="Arial" w:hAnsi="Arial" w:eastAsia="Arial" w:cs="Arial"/>
          <w:b w:val="1"/>
          <w:bCs w:val="1"/>
          <w:sz w:val="24"/>
          <w:szCs w:val="24"/>
        </w:rPr>
      </w:pPr>
    </w:p>
    <w:p w:rsidR="03E00C12" w:rsidP="03E00C12" w:rsidRDefault="03E00C12" w14:paraId="70F17EF0" w14:textId="3A25FB16">
      <w:pPr>
        <w:pStyle w:val="Normal"/>
        <w:spacing w:line="360" w:lineRule="auto"/>
        <w:rPr>
          <w:rFonts w:ascii="Arial" w:hAnsi="Arial" w:eastAsia="Arial" w:cs="Arial"/>
          <w:b w:val="1"/>
          <w:bCs w:val="1"/>
          <w:sz w:val="24"/>
          <w:szCs w:val="24"/>
        </w:rPr>
      </w:pPr>
    </w:p>
    <w:p w:rsidR="0FD6DD97" w:rsidP="03E00C12" w:rsidRDefault="0FD6DD97" w14:paraId="7682E211" w14:textId="303B236A">
      <w:pPr>
        <w:pStyle w:val="Normal"/>
        <w:spacing w:line="360" w:lineRule="auto"/>
        <w:rPr>
          <w:rFonts w:ascii="Arial" w:hAnsi="Arial" w:eastAsia="Arial" w:cs="Arial"/>
          <w:b w:val="1"/>
          <w:bCs w:val="1"/>
          <w:i w:val="0"/>
          <w:iCs w:val="0"/>
          <w:strike w:val="0"/>
          <w:dstrike w:val="0"/>
          <w:noProof w:val="0"/>
          <w:color w:val="auto"/>
          <w:sz w:val="24"/>
          <w:szCs w:val="24"/>
          <w:u w:val="none"/>
          <w:lang w:val="en-GB"/>
        </w:rPr>
      </w:pPr>
      <w:r w:rsidRPr="03E00C12" w:rsidR="0FD6DD97">
        <w:rPr>
          <w:rFonts w:ascii="Arial" w:hAnsi="Arial" w:eastAsia="Arial" w:cs="Arial"/>
          <w:b w:val="1"/>
          <w:bCs w:val="1"/>
          <w:sz w:val="24"/>
          <w:szCs w:val="24"/>
        </w:rPr>
        <w:t>S</w:t>
      </w:r>
      <w:r w:rsidRPr="03E00C12" w:rsidR="247A0DC9">
        <w:rPr>
          <w:rFonts w:ascii="Arial" w:hAnsi="Arial" w:eastAsia="Arial" w:cs="Arial"/>
          <w:b w:val="1"/>
          <w:bCs w:val="1"/>
          <w:sz w:val="24"/>
          <w:szCs w:val="24"/>
        </w:rPr>
        <w:t>ection 4</w:t>
      </w:r>
      <w:r w:rsidRPr="03E00C12" w:rsidR="247A0DC9">
        <w:rPr>
          <w:rFonts w:ascii="Arial" w:hAnsi="Arial" w:eastAsia="Arial" w:cs="Arial"/>
          <w:b w:val="1"/>
          <w:bCs w:val="1"/>
          <w:color w:val="auto"/>
          <w:sz w:val="24"/>
          <w:szCs w:val="24"/>
        </w:rPr>
        <w:t>:</w:t>
      </w:r>
      <w:r w:rsidRPr="03E00C12" w:rsidR="60056A78">
        <w:rPr>
          <w:rFonts w:ascii="Arial" w:hAnsi="Arial" w:eastAsia="Arial" w:cs="Arial"/>
          <w:b w:val="1"/>
          <w:bCs w:val="1"/>
          <w:color w:val="auto"/>
          <w:sz w:val="24"/>
          <w:szCs w:val="24"/>
        </w:rPr>
        <w:t xml:space="preserve"> E</w:t>
      </w:r>
      <w:r w:rsidRPr="03E00C12" w:rsidR="60056A78">
        <w:rPr>
          <w:rFonts w:ascii="Arial" w:hAnsi="Arial" w:eastAsia="Arial" w:cs="Arial"/>
          <w:b w:val="1"/>
          <w:bCs w:val="1"/>
          <w:i w:val="0"/>
          <w:iCs w:val="0"/>
          <w:strike w:val="0"/>
          <w:dstrike w:val="0"/>
          <w:noProof w:val="0"/>
          <w:color w:val="auto"/>
          <w:sz w:val="24"/>
          <w:szCs w:val="24"/>
          <w:u w:val="none"/>
          <w:lang w:val="en-GB"/>
        </w:rPr>
        <w:t>valuate how adults working with early years children support and encourage children engage with mathematical and scientific concepts in an outdoor environment.</w:t>
      </w:r>
    </w:p>
    <w:p w:rsidR="247A0DC9" w:rsidP="03E00C12" w:rsidRDefault="247A0DC9" w14:paraId="700C698B" w14:textId="612FBEC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 xml:space="preserve">Outdoor play goes between two extreme ends: unstructured physical release or rigid, classroom-style lessons dragged outside. Today’s research points to a far more effective middle ground: balancing child-led exploration with intentional adult support (Siraj-Blatchford et al., 2002; Maynard and Waters, 2007). Instead of demanding compliance, practitioners aim to spark curiosity by building knowledge together with children. Rather than worrying about </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possible hazard</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 they build risk literacy by teaching safe exploration. Most importantly, they give children the freedom to turn abstract maths and science into real-life discoveries.</w:t>
      </w:r>
    </w:p>
    <w:p w:rsidR="247A0DC9" w:rsidP="03E00C12" w:rsidRDefault="247A0DC9" w14:paraId="1AF7546C" w14:textId="61D1F74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Vygotsky’s (1978) Zone of Proximal Development (ZPD) highlights the gap between what a child can do alone and what they can achieve with the right guidance. Outdoors, bridging this gap relies on open-ended questions that stretch thinking, metacognitive modelling where adults think out loud, language revoicing to name concepts as children demonstrate them, and a gradual release of responsibility where the adult steps back as the child gains mastery. Early childhood pioneer Friedrich Fröbel (1782–1852) similarly saw nature as the ultimate environment for hands-on learning through his concept of Gifts and Occupations (Tovey, 2017). Simple natural items like pinecones, acorns, and pebbles give children a concrete way to visualize abstract numbers, using touch and physical movement to lay the groundwork for future mathematical reasoning.</w:t>
      </w:r>
    </w:p>
    <w:p w:rsidR="247A0DC9" w:rsidP="03E00C12" w:rsidRDefault="247A0DC9" w14:paraId="689372B0" w14:textId="33A11389">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To bring these theories into the real world, adults must shift from teachers to active co-investigators. Within math play, this means balancing spontaneous child-led games with well-timed learning moments. In line with Nicholson’s (1971) Theory of Loose Parts and Fröbel’s concrete learning, practitioners intentionally offer open-ended materials like sticks, stones, pinecones, and milk crates to make abstract concepts visible and physical. When watching children play, adults look for hidden math opportunities and introduce precise vocabulary without taking over the game.</w:t>
      </w:r>
    </w:p>
    <w:p w:rsidR="247A0DC9" w:rsidP="03E00C12" w:rsidRDefault="247A0DC9" w14:paraId="7D18C376" w14:textId="4A28436D">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 xml:space="preserve">Siraj-Blatchford (et al., 2002) encourage Sustained Shared Thinking in Action. Instead of handing out quick answers, practitioners use open questions to guide spatial reasoning within a child's ZPD (Vygotsky, 1978). Asking prompts like </w:t>
      </w:r>
      <w:r w:rsidRPr="03E00C12" w:rsidR="247A0DC9">
        <w:rPr>
          <w:rFonts w:ascii="Arial" w:hAnsi="Arial" w:eastAsia="Arial" w:cs="Arial"/>
          <w:b w:val="0"/>
          <w:bCs w:val="0"/>
          <w:i w:val="1"/>
          <w:iCs w:val="1"/>
          <w:caps w:val="0"/>
          <w:smallCaps w:val="0"/>
          <w:noProof w:val="0"/>
          <w:color w:val="000000" w:themeColor="text1" w:themeTint="FF" w:themeShade="FF"/>
          <w:sz w:val="24"/>
          <w:szCs w:val="24"/>
          <w:lang w:val="en-GB"/>
        </w:rPr>
        <w:t>"How many pinecones do you think we need to outline this circle?"</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 xml:space="preserve"> or </w:t>
      </w:r>
      <w:r w:rsidRPr="03E00C12" w:rsidR="247A0DC9">
        <w:rPr>
          <w:rFonts w:ascii="Arial" w:hAnsi="Arial" w:eastAsia="Arial" w:cs="Arial"/>
          <w:b w:val="0"/>
          <w:bCs w:val="0"/>
          <w:i w:val="1"/>
          <w:iCs w:val="1"/>
          <w:caps w:val="0"/>
          <w:smallCaps w:val="0"/>
          <w:noProof w:val="0"/>
          <w:color w:val="000000" w:themeColor="text1" w:themeTint="FF" w:themeShade="FF"/>
          <w:sz w:val="24"/>
          <w:szCs w:val="24"/>
          <w:lang w:val="en-GB"/>
        </w:rPr>
        <w:t>"How can we check which stick is longer without a ruler?"</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 xml:space="preserve"> turns play into collaborative problem-solving.</w:t>
      </w:r>
    </w:p>
    <w:p w:rsidR="247A0DC9" w:rsidP="03E00C12" w:rsidRDefault="247A0DC9" w14:paraId="1545DF43" w14:textId="1E51B6DA">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Children often understand a concept physically before they can say it out loud, the practitioner’s role in revoicing is critical. When a child fits flat stones together like puzzle pieces, the practitioner can point out how the flat edges sit side-by-side with no gaps, laying the groundwork for spatial geometry and tessellation. When observing a child sorting leaves into distinct piles, the adult can mention how the jagged ones are in one group and the smooth ones in another, introducing set theory and attribute classification. When a child arranges twigs in a repeating short-long sequence, the practitioner labels it as a pattern, connecting physical play directly to early algebraic thinking. By building physical Venn diagrams on the ground using hoops or branches, children sort objects by colour, texture, or shape, directly supporting the Ambitious, Capable Learners milestone in the Curriculum for Wales.</w:t>
      </w:r>
    </w:p>
    <w:p w:rsidR="247A0DC9" w:rsidP="03E00C12" w:rsidRDefault="247A0DC9" w14:paraId="5C44C892" w14:textId="583919E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 xml:space="preserve">A similar shift happens when building scientific thinking and risk literacy. Practitioners move from </w:t>
      </w:r>
      <w:r w:rsidRPr="03E00C12" w:rsidR="4EE10A51">
        <w:rPr>
          <w:rFonts w:ascii="Arial" w:hAnsi="Arial" w:eastAsia="Arial" w:cs="Arial"/>
          <w:b w:val="0"/>
          <w:bCs w:val="0"/>
          <w:i w:val="0"/>
          <w:iCs w:val="0"/>
          <w:caps w:val="0"/>
          <w:smallCaps w:val="0"/>
          <w:noProof w:val="0"/>
          <w:color w:val="000000" w:themeColor="text1" w:themeTint="FF" w:themeShade="FF"/>
          <w:sz w:val="24"/>
          <w:szCs w:val="24"/>
          <w:lang w:val="en-GB"/>
        </w:rPr>
        <w:t>not allowing</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 xml:space="preserve"> risky play to guiding safety self-assessments. In doing so, they teach core physics concepts like friction and balance while helping children see the learning potential in nature. Gibson’s (1979) Affordance Theory explains this by framing the environment through what it offers the learner: a muddy bank becomes a physics slope, a puddle becomes a fluid mechanics lab, and a fallen log becomes a balance beam for exploring centre of gravity.</w:t>
      </w:r>
    </w:p>
    <w:p w:rsidR="247A0DC9" w:rsidP="03E00C12" w:rsidRDefault="247A0DC9" w14:paraId="37C55A04" w14:textId="0AC4136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Instead of stopping children from climbing a slippery slope, the adult asks them to notice how their boots grip wet mud compared to dry grass, introducing surface texture, friction, and stability while letting children assess risk safely. During water and gutter play, the adult thinks out loud to wonder why the water speeds up in certain sections, prompting children to test gradients and volume. Introducing secondary materials like corks, gravel, or leaves turns spontaneous splashes into tests of buoyancy and flow resistance. Combining Gibson’s model with Nicholson’s Loose Parts Theory creates endless ways to explore spatial geometry, structural engineering, and conservation of mass, directly supporting all four core purposes of the Curriculum for Wales: Ambitious, Capable Learners; Creative, Enterprise Contributors; Ethical, Informed Citizens; and Confident, Secure Individuals.</w:t>
      </w:r>
    </w:p>
    <w:p w:rsidR="247A0DC9" w:rsidP="03E00C12" w:rsidRDefault="247A0DC9" w14:paraId="67F33B4E" w14:textId="6610A822">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High-quality early learning requires a near-equal split between child-led play and adult-guided inquiry (Siraj-Blatchford et al., 2002). Yet outdoors, practitioners frequently fall into two common traps. The first is over-intervention, which occurs when an adult imposes formal classroom agendas onto spontaneous play (Waite, 2011). Interrupting a child who is enjoying the sensory feel of pouring water to drill them on millilitres ruins their motivation and agency. The second trap is under-intervention, where an adult sits back entirely as a passive supervisor (Ephgrave, 2018). Passing this off as free play can lead to missing valuable teachable moments where a single open-ended question could spark deep thinking.</w:t>
      </w:r>
    </w:p>
    <w:p w:rsidR="247A0DC9" w:rsidP="03E00C12" w:rsidRDefault="247A0DC9" w14:paraId="7675973B" w14:textId="706D400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To navigate this challenge, practitioners rely on Trevarthen’s (1998) concept of intersubjectivity, which involves building a shared cognitive and emotional focus before introducing new ideas. An adult first joins the play as an attentive observer, tuning into what the child is doing. Once that connection is established, they offer a subtle pedagogical nudge (Brodie, 2018), such as placing a clear measuring cylinder nearby or voicing a genuine dilemma about whether a plank will reach across a muddy gap. Waiting for an invitation respects the child's agency while co-constructing new understanding.</w:t>
      </w:r>
    </w:p>
    <w:p w:rsidR="4C789000" w:rsidP="03E00C12" w:rsidRDefault="4C789000" w14:paraId="2D4E4EB9" w14:textId="269C758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4C789000">
        <w:rPr>
          <w:rFonts w:ascii="Arial" w:hAnsi="Arial" w:eastAsia="Arial" w:cs="Arial"/>
          <w:b w:val="0"/>
          <w:bCs w:val="0"/>
          <w:i w:val="0"/>
          <w:iCs w:val="0"/>
          <w:caps w:val="0"/>
          <w:smallCaps w:val="0"/>
          <w:noProof w:val="0"/>
          <w:color w:val="000000" w:themeColor="text1" w:themeTint="FF" w:themeShade="FF"/>
          <w:sz w:val="24"/>
          <w:szCs w:val="24"/>
          <w:lang w:val="en-GB"/>
        </w:rPr>
        <w:t xml:space="preserve">You </w:t>
      </w:r>
      <w:r w:rsidRPr="03E00C12" w:rsidR="4C789000">
        <w:rPr>
          <w:rFonts w:ascii="Arial" w:hAnsi="Arial" w:eastAsia="Arial" w:cs="Arial"/>
          <w:b w:val="0"/>
          <w:bCs w:val="0"/>
          <w:i w:val="0"/>
          <w:iCs w:val="0"/>
          <w:caps w:val="0"/>
          <w:smallCaps w:val="0"/>
          <w:noProof w:val="0"/>
          <w:color w:val="000000" w:themeColor="text1" w:themeTint="FF" w:themeShade="FF"/>
          <w:sz w:val="24"/>
          <w:szCs w:val="24"/>
          <w:lang w:val="en-GB"/>
        </w:rPr>
        <w:t>can not</w:t>
      </w:r>
      <w:r w:rsidRPr="03E00C12" w:rsidR="4C789000">
        <w:rPr>
          <w:rFonts w:ascii="Arial" w:hAnsi="Arial" w:eastAsia="Arial" w:cs="Arial"/>
          <w:b w:val="0"/>
          <w:bCs w:val="0"/>
          <w:i w:val="0"/>
          <w:iCs w:val="0"/>
          <w:caps w:val="0"/>
          <w:smallCaps w:val="0"/>
          <w:noProof w:val="0"/>
          <w:color w:val="000000" w:themeColor="text1" w:themeTint="FF" w:themeShade="FF"/>
          <w:sz w:val="24"/>
          <w:szCs w:val="24"/>
          <w:lang w:val="en-GB"/>
        </w:rPr>
        <w:t xml:space="preserve"> track how children learn outdoors by standardise tests and paper </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(Carr, 2001). Effective evaluation relies on authentic tools like Pedagogical Documentation and Learning Stories (Carr &amp; Lee, 2012). Outdoors, children often show a deep grasp of math schemas—recurring behaviours like trajectory, rotation, positioning, and transforming—long before they can complete a paper worksheet (Athey, 2007).</w:t>
      </w:r>
    </w:p>
    <w:p w:rsidR="247A0DC9" w:rsidP="03E00C12" w:rsidRDefault="247A0DC9" w14:paraId="7C5A59E0" w14:textId="728F1CE4">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For instance, when a child repeatedly rolls logs down a hill, an observant practitioner captures photos and notes to identify the underlying trajectory schema. Instead of testing the child, the adult uses this documentation to adapt the environment by adding logs of different diameters or inclined boards to deepen their intuitive understanding of physics. Similarly, documenting how a child builds a stick shelter tracks real-world engineering and design processes (Claxton, 2007). The practitioner’s job isn't to mark the shelter right or wrong, but to record the child's problem-solving, cognitive flexibility, and spatial reasoning along the way.</w:t>
      </w:r>
    </w:p>
    <w:p w:rsidR="247A0DC9" w:rsidP="03E00C12" w:rsidRDefault="247A0DC9" w14:paraId="34E1D0E4" w14:textId="256508CA">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Indoor classrooms can present heavy sensory challenges where fluorescent lighting, echoes, and tight spaces raise stress and drain energy, especially for autistic children or those with sensory processing differences (Grahn et al., 2010). The outdoors offers an expansive landscape that naturally lowers sensory overload. However, open spaces can sometimes create anxiety for children who need clear routines and physical boundaries (MacQuarrie et al., 2015). Here, the practitioner acts as an environmental sculptor and co-regulator.</w:t>
      </w:r>
    </w:p>
    <w:p w:rsidR="247A0DC9" w:rsidP="03E00C12" w:rsidRDefault="247A0DC9" w14:paraId="4BD6EE77" w14:textId="750C3B7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Practitioners implement multi-sensory scaffolding to keep outdoor learning accessible. For children with communication needs, adults attach weatherproof picture boards or visual schedules to activity zones using pictograms for water mechanics, measuring, or building areas. Furthermore, children who struggle with symbolic math indoors often excel when concepts are grounded in heavy-work proprioceptive feedback. Carrying heavy logs, arranging large boulder sequences, or comparing the weight differential between wet and dry sand allows neurodivergent learners to process mass, gravity, and scale through physical movement (Gardner, 2011). Grounded in Affordance Theory (Gibson, 1979), practitioners continually adapt loose parts so every child can participate in physics and balance activities, building a strong identity as a capable STEM thinker.</w:t>
      </w:r>
    </w:p>
    <w:p w:rsidR="247A0DC9" w:rsidP="03E00C12" w:rsidRDefault="247A0DC9" w14:paraId="7478E4D7" w14:textId="660628FA">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 xml:space="preserve">Not every setting has access to lush green fields. In concrete or urban environments, practitioners must get creative by using plastic guttering, cardboard tubes, and wooden pallets placed on </w:t>
      </w:r>
      <w:r w:rsidRPr="03E00C12" w:rsidR="2E5B7967">
        <w:rPr>
          <w:rFonts w:ascii="Arial" w:hAnsi="Arial" w:eastAsia="Arial" w:cs="Arial"/>
          <w:b w:val="0"/>
          <w:bCs w:val="0"/>
          <w:i w:val="0"/>
          <w:iCs w:val="0"/>
          <w:caps w:val="0"/>
          <w:smallCaps w:val="0"/>
          <w:noProof w:val="0"/>
          <w:color w:val="000000" w:themeColor="text1" w:themeTint="FF" w:themeShade="FF"/>
          <w:sz w:val="24"/>
          <w:szCs w:val="24"/>
          <w:lang w:val="en-GB"/>
        </w:rPr>
        <w:t>tarmac</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 xml:space="preserve"> to transform a yard into a physics lab for testing gravity, flow, and measurement. Involving children directly in planning these spaces gives them ownership over their environment.</w:t>
      </w:r>
      <w:r w:rsidRPr="03E00C12" w:rsidR="29C2963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 xml:space="preserve">This highlights </w:t>
      </w:r>
      <w:r w:rsidRPr="03E00C12" w:rsidR="0168563F">
        <w:rPr>
          <w:rFonts w:ascii="Arial" w:hAnsi="Arial" w:eastAsia="Arial" w:cs="Arial"/>
          <w:b w:val="0"/>
          <w:bCs w:val="0"/>
          <w:i w:val="0"/>
          <w:iCs w:val="0"/>
          <w:caps w:val="0"/>
          <w:smallCaps w:val="0"/>
          <w:noProof w:val="0"/>
          <w:color w:val="000000" w:themeColor="text1" w:themeTint="FF" w:themeShade="FF"/>
          <w:sz w:val="24"/>
          <w:szCs w:val="24"/>
          <w:lang w:val="en-GB"/>
        </w:rPr>
        <w:t xml:space="preserve">some </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issue</w:t>
      </w:r>
      <w:r w:rsidRPr="03E00C12" w:rsidR="0E489301">
        <w:rPr>
          <w:rFonts w:ascii="Arial" w:hAnsi="Arial" w:eastAsia="Arial" w:cs="Arial"/>
          <w:b w:val="0"/>
          <w:bCs w:val="0"/>
          <w:i w:val="0"/>
          <w:iCs w:val="0"/>
          <w:caps w:val="0"/>
          <w:smallCaps w:val="0"/>
          <w:noProof w:val="0"/>
          <w:color w:val="000000" w:themeColor="text1" w:themeTint="FF" w:themeShade="FF"/>
          <w:sz w:val="24"/>
          <w:szCs w:val="24"/>
          <w:lang w:val="en-GB"/>
        </w:rPr>
        <w:t>s</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rega</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rding</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 xml:space="preserve"> the</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 xml:space="preserve"> commerciali</w:t>
      </w:r>
      <w:r w:rsidRPr="03E00C12" w:rsidR="49AD17C4">
        <w:rPr>
          <w:rFonts w:ascii="Arial" w:hAnsi="Arial" w:eastAsia="Arial" w:cs="Arial"/>
          <w:b w:val="0"/>
          <w:bCs w:val="0"/>
          <w:i w:val="0"/>
          <w:iCs w:val="0"/>
          <w:caps w:val="0"/>
          <w:smallCaps w:val="0"/>
          <w:noProof w:val="0"/>
          <w:color w:val="000000" w:themeColor="text1" w:themeTint="FF" w:themeShade="FF"/>
          <w:sz w:val="24"/>
          <w:szCs w:val="24"/>
          <w:lang w:val="en-GB"/>
        </w:rPr>
        <w:t>s</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 xml:space="preserve">ation of outdoor play, where media often </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show</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cases</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 xml:space="preserve"> exp</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 xml:space="preserve">ensive, colour-coded Forest School gear. Children do not view learning through price tags. </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Loos</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e</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 xml:space="preserve"> pla</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 xml:space="preserve">nks, stones, and old saucepans offer rich opportunities for imaginative math and science play without costly equipment. </w:t>
      </w:r>
    </w:p>
    <w:p w:rsidR="3211E9FB" w:rsidP="03E00C12" w:rsidRDefault="3211E9FB" w14:paraId="68E13927" w14:textId="73483FDE">
      <w:pPr>
        <w:pStyle w:val="Normal"/>
        <w:spacing w:line="360" w:lineRule="auto"/>
        <w:rPr>
          <w:rFonts w:ascii="Arial" w:hAnsi="Arial" w:eastAsia="Arial" w:cs="Arial"/>
          <w:noProof w:val="0"/>
          <w:sz w:val="24"/>
          <w:szCs w:val="24"/>
          <w:lang w:val="en-GB"/>
        </w:rPr>
      </w:pPr>
      <w:r w:rsidRPr="03E00C12" w:rsidR="3211E9FB">
        <w:rPr>
          <w:rFonts w:ascii="Arial" w:hAnsi="Arial" w:eastAsia="Arial" w:cs="Arial"/>
          <w:noProof w:val="0"/>
          <w:sz w:val="24"/>
          <w:szCs w:val="24"/>
          <w:lang w:val="en-GB"/>
        </w:rPr>
        <w:t xml:space="preserve">Although the core fundamentals of outdoor learning remain unchanged, modern teaching approaches have evolved. Without the backing of parents, guardians, and fellow colleagues, practitioners often hesitate to </w:t>
      </w:r>
      <w:r w:rsidRPr="03E00C12" w:rsidR="3211E9FB">
        <w:rPr>
          <w:rFonts w:ascii="Arial" w:hAnsi="Arial" w:eastAsia="Arial" w:cs="Arial"/>
          <w:noProof w:val="0"/>
          <w:sz w:val="24"/>
          <w:szCs w:val="24"/>
          <w:lang w:val="en-GB"/>
        </w:rPr>
        <w:t>facilitate</w:t>
      </w:r>
      <w:r w:rsidRPr="03E00C12" w:rsidR="3211E9FB">
        <w:rPr>
          <w:rFonts w:ascii="Arial" w:hAnsi="Arial" w:eastAsia="Arial" w:cs="Arial"/>
          <w:noProof w:val="0"/>
          <w:sz w:val="24"/>
          <w:szCs w:val="24"/>
          <w:lang w:val="en-GB"/>
        </w:rPr>
        <w:t xml:space="preserve"> risky play for fear of negative feedback. Inconsistencies can also arise when practitioners hold conflicting views on risk management. </w:t>
      </w:r>
      <w:r w:rsidRPr="03E00C12" w:rsidR="3211E9FB">
        <w:rPr>
          <w:rFonts w:ascii="Arial" w:hAnsi="Arial" w:eastAsia="Arial" w:cs="Arial"/>
          <w:noProof w:val="0"/>
          <w:sz w:val="24"/>
          <w:szCs w:val="24"/>
          <w:lang w:val="en-GB"/>
        </w:rPr>
        <w:t>Ultimately, a</w:t>
      </w:r>
      <w:r w:rsidRPr="03E00C12" w:rsidR="3211E9FB">
        <w:rPr>
          <w:rFonts w:ascii="Arial" w:hAnsi="Arial" w:eastAsia="Arial" w:cs="Arial"/>
          <w:noProof w:val="0"/>
          <w:sz w:val="24"/>
          <w:szCs w:val="24"/>
          <w:lang w:val="en-GB"/>
        </w:rPr>
        <w:t xml:space="preserve"> strong, cohesive support system is vital to ensure educators feel confident trying new outdoor learning strategies.</w:t>
      </w:r>
    </w:p>
    <w:p w:rsidR="247A0DC9" w:rsidP="03E00C12" w:rsidRDefault="247A0DC9" w14:paraId="1FF9BBEE" w14:textId="7B458F3B">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Ultimately, the</w:t>
      </w:r>
      <w:r w:rsidRPr="03E00C12" w:rsidR="247A0DC9">
        <w:rPr>
          <w:rFonts w:ascii="Arial" w:hAnsi="Arial" w:eastAsia="Arial" w:cs="Arial"/>
          <w:b w:val="0"/>
          <w:bCs w:val="0"/>
          <w:i w:val="0"/>
          <w:iCs w:val="0"/>
          <w:caps w:val="0"/>
          <w:smallCaps w:val="0"/>
          <w:noProof w:val="0"/>
          <w:color w:val="000000" w:themeColor="text1" w:themeTint="FF" w:themeShade="FF"/>
          <w:sz w:val="24"/>
          <w:szCs w:val="24"/>
          <w:lang w:val="en-GB"/>
        </w:rPr>
        <w:t xml:space="preserve"> practitioner is the single most influential factor in early outdoor learning. By moving away from rigid control and honouring child agency, educators turn outdoor spaces into dynamic STEM labs. As White (2011, p. 12) reminds us, the outdoor environment is a powerful place to learn, but it is the quality of adult interaction that unlocks its true potential.</w:t>
      </w:r>
    </w:p>
    <w:p w:rsidR="03E00C12" w:rsidP="03E00C12" w:rsidRDefault="03E00C12" w14:paraId="4FB29CCA" w14:textId="163A29D3">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3E00C12" w:rsidP="03E00C12" w:rsidRDefault="03E00C12" w14:paraId="0ABE07DF" w14:textId="64CE91DD">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3E00C12" w:rsidP="03E00C12" w:rsidRDefault="03E00C12" w14:paraId="1FFE19BA" w14:textId="0F0B876B">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3E00C12" w:rsidP="03E00C12" w:rsidRDefault="03E00C12" w14:paraId="4065E77E" w14:textId="7907BC78">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3E00C12" w:rsidP="03E00C12" w:rsidRDefault="03E00C12" w14:paraId="3A408698" w14:textId="113CB1D4">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3E00C12" w:rsidP="03E00C12" w:rsidRDefault="03E00C12" w14:paraId="25EA7799" w14:textId="1F69FB02">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3E00C12" w:rsidP="03E00C12" w:rsidRDefault="03E00C12" w14:paraId="3832AA36" w14:textId="5DC7A342">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3E00C12" w:rsidP="03E00C12" w:rsidRDefault="03E00C12" w14:paraId="155BB683" w14:textId="374053E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1FD2A28" w:rsidP="03E00C12" w:rsidRDefault="51FD2A28" w14:paraId="1D1D9FE4" w14:textId="0C328FBF">
      <w:pPr>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lang w:val="en-GB"/>
        </w:rPr>
      </w:pPr>
      <w:r w:rsidRPr="03E00C12" w:rsidR="51FD2A28">
        <w:rPr>
          <w:rFonts w:ascii="Arial" w:hAnsi="Arial" w:eastAsia="Arial" w:cs="Arial"/>
          <w:b w:val="1"/>
          <w:bCs w:val="1"/>
          <w:i w:val="0"/>
          <w:iCs w:val="0"/>
          <w:caps w:val="0"/>
          <w:smallCaps w:val="0"/>
          <w:noProof w:val="0"/>
          <w:color w:val="000000" w:themeColor="text1" w:themeTint="FF" w:themeShade="FF"/>
          <w:sz w:val="24"/>
          <w:szCs w:val="24"/>
          <w:lang w:val="en-GB"/>
        </w:rPr>
        <w:t>References</w:t>
      </w:r>
    </w:p>
    <w:p w:rsidR="51FD2A28" w:rsidP="03E00C12" w:rsidRDefault="51FD2A28" w14:paraId="13EC3C64" w14:textId="1635059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Athey, C. (2007) </w:t>
      </w:r>
      <w:r w:rsidRPr="03E00C12" w:rsidR="51FD2A28">
        <w:rPr>
          <w:rFonts w:ascii="Arial" w:hAnsi="Arial" w:eastAsia="Arial" w:cs="Arial"/>
          <w:b w:val="0"/>
          <w:bCs w:val="0"/>
          <w:i w:val="1"/>
          <w:iCs w:val="1"/>
          <w:caps w:val="0"/>
          <w:smallCaps w:val="0"/>
          <w:noProof w:val="0"/>
          <w:color w:val="000000" w:themeColor="text1" w:themeTint="FF" w:themeShade="FF"/>
          <w:sz w:val="24"/>
          <w:szCs w:val="24"/>
          <w:lang w:val="en-GB"/>
        </w:rPr>
        <w:t>Extending thought in young children: a parent-teacher partnership</w:t>
      </w: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2nd edn. London: Paul Chapman Publishing.</w:t>
      </w:r>
    </w:p>
    <w:p w:rsidR="51FD2A28" w:rsidP="03E00C12" w:rsidRDefault="51FD2A28" w14:paraId="7E7F8BBB" w14:textId="4718D60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Brodie, K. (2018) </w:t>
      </w:r>
      <w:r w:rsidRPr="03E00C12" w:rsidR="51FD2A28">
        <w:rPr>
          <w:rFonts w:ascii="Arial" w:hAnsi="Arial" w:eastAsia="Arial" w:cs="Arial"/>
          <w:b w:val="0"/>
          <w:bCs w:val="0"/>
          <w:i w:val="1"/>
          <w:iCs w:val="1"/>
          <w:caps w:val="0"/>
          <w:smallCaps w:val="0"/>
          <w:noProof w:val="0"/>
          <w:color w:val="000000" w:themeColor="text1" w:themeTint="FF" w:themeShade="FF"/>
          <w:sz w:val="24"/>
          <w:szCs w:val="24"/>
          <w:lang w:val="en-GB"/>
        </w:rPr>
        <w:t>Sustained shared thinking in the early years: linking theory to practice</w:t>
      </w: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London: Routledge.</w:t>
      </w:r>
    </w:p>
    <w:p w:rsidR="51FD2A28" w:rsidP="03E00C12" w:rsidRDefault="51FD2A28" w14:paraId="23CCFF4C" w14:textId="2BEB5E8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Carr, M. (2001) </w:t>
      </w:r>
      <w:r w:rsidRPr="03E00C12" w:rsidR="51FD2A28">
        <w:rPr>
          <w:rFonts w:ascii="Arial" w:hAnsi="Arial" w:eastAsia="Arial" w:cs="Arial"/>
          <w:b w:val="0"/>
          <w:bCs w:val="0"/>
          <w:i w:val="1"/>
          <w:iCs w:val="1"/>
          <w:caps w:val="0"/>
          <w:smallCaps w:val="0"/>
          <w:noProof w:val="0"/>
          <w:color w:val="000000" w:themeColor="text1" w:themeTint="FF" w:themeShade="FF"/>
          <w:sz w:val="24"/>
          <w:szCs w:val="24"/>
          <w:lang w:val="en-GB"/>
        </w:rPr>
        <w:t>Assessment in early childhood settings: learning stories</w:t>
      </w: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London: SAGE Publications.</w:t>
      </w:r>
    </w:p>
    <w:p w:rsidR="51FD2A28" w:rsidP="03E00C12" w:rsidRDefault="51FD2A28" w14:paraId="7AF8A0D7" w14:textId="431A3F1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Carr, M. and Lee, W. (2012) </w:t>
      </w:r>
      <w:r w:rsidRPr="03E00C12" w:rsidR="51FD2A28">
        <w:rPr>
          <w:rFonts w:ascii="Arial" w:hAnsi="Arial" w:eastAsia="Arial" w:cs="Arial"/>
          <w:b w:val="0"/>
          <w:bCs w:val="0"/>
          <w:i w:val="1"/>
          <w:iCs w:val="1"/>
          <w:caps w:val="0"/>
          <w:smallCaps w:val="0"/>
          <w:noProof w:val="0"/>
          <w:color w:val="000000" w:themeColor="text1" w:themeTint="FF" w:themeShade="FF"/>
          <w:sz w:val="24"/>
          <w:szCs w:val="24"/>
          <w:lang w:val="en-GB"/>
        </w:rPr>
        <w:t>Learning stories: constructing learner identities in early education</w:t>
      </w: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London: SAGE Publications.</w:t>
      </w:r>
    </w:p>
    <w:p w:rsidR="51FD2A28" w:rsidP="03E00C12" w:rsidRDefault="51FD2A28" w14:paraId="5C01CD19" w14:textId="4ADDE0C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Claxton, G. (2007) ‘Expanding young people’s capacity to learn’, </w:t>
      </w:r>
      <w:r w:rsidRPr="03E00C12" w:rsidR="51FD2A28">
        <w:rPr>
          <w:rFonts w:ascii="Arial" w:hAnsi="Arial" w:eastAsia="Arial" w:cs="Arial"/>
          <w:b w:val="0"/>
          <w:bCs w:val="0"/>
          <w:i w:val="1"/>
          <w:iCs w:val="1"/>
          <w:caps w:val="0"/>
          <w:smallCaps w:val="0"/>
          <w:noProof w:val="0"/>
          <w:color w:val="000000" w:themeColor="text1" w:themeTint="FF" w:themeShade="FF"/>
          <w:sz w:val="24"/>
          <w:szCs w:val="24"/>
          <w:lang w:val="en-GB"/>
        </w:rPr>
        <w:t>British Journal of Educational Studies</w:t>
      </w: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 55(2), pp. 115–134. Available at: </w:t>
      </w:r>
      <w:hyperlink r:id="R6844106d2ec64af6">
        <w:r w:rsidRPr="03E00C12" w:rsidR="51FD2A28">
          <w:rPr>
            <w:rStyle w:val="Hyperlink"/>
            <w:rFonts w:ascii="Arial" w:hAnsi="Arial" w:eastAsia="Arial" w:cs="Arial"/>
            <w:b w:val="0"/>
            <w:bCs w:val="0"/>
            <w:i w:val="0"/>
            <w:iCs w:val="0"/>
            <w:caps w:val="0"/>
            <w:smallCaps w:val="0"/>
            <w:strike w:val="0"/>
            <w:dstrike w:val="0"/>
            <w:noProof w:val="0"/>
            <w:lang w:val="en-GB"/>
          </w:rPr>
          <w:t>https://doi.org/10.1111/j.1467-8527.2007.00369.x</w:t>
        </w:r>
      </w:hyperlink>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w:t>
      </w:r>
    </w:p>
    <w:p w:rsidR="51FD2A28" w:rsidP="03E00C12" w:rsidRDefault="51FD2A28" w14:paraId="4DEF4451" w14:textId="04607D6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Ephgrave, A. (2018) </w:t>
      </w:r>
      <w:r w:rsidRPr="03E00C12" w:rsidR="51FD2A28">
        <w:rPr>
          <w:rFonts w:ascii="Arial" w:hAnsi="Arial" w:eastAsia="Arial" w:cs="Arial"/>
          <w:b w:val="0"/>
          <w:bCs w:val="0"/>
          <w:i w:val="1"/>
          <w:iCs w:val="1"/>
          <w:caps w:val="0"/>
          <w:smallCaps w:val="0"/>
          <w:noProof w:val="0"/>
          <w:color w:val="000000" w:themeColor="text1" w:themeTint="FF" w:themeShade="FF"/>
          <w:sz w:val="24"/>
          <w:szCs w:val="24"/>
          <w:lang w:val="en-GB"/>
        </w:rPr>
        <w:t>Planning in the moment with young children: a practical guide for early years practitioners and parents</w:t>
      </w: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London: Routledge.</w:t>
      </w:r>
    </w:p>
    <w:p w:rsidR="51FD2A28" w:rsidP="03E00C12" w:rsidRDefault="51FD2A28" w14:paraId="7D3C2FF4" w14:textId="3428C92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Gardner, H. (2011) </w:t>
      </w:r>
      <w:r w:rsidRPr="03E00C12" w:rsidR="51FD2A28">
        <w:rPr>
          <w:rFonts w:ascii="Arial" w:hAnsi="Arial" w:eastAsia="Arial" w:cs="Arial"/>
          <w:b w:val="0"/>
          <w:bCs w:val="0"/>
          <w:i w:val="1"/>
          <w:iCs w:val="1"/>
          <w:caps w:val="0"/>
          <w:smallCaps w:val="0"/>
          <w:noProof w:val="0"/>
          <w:color w:val="000000" w:themeColor="text1" w:themeTint="FF" w:themeShade="FF"/>
          <w:sz w:val="24"/>
          <w:szCs w:val="24"/>
          <w:lang w:val="en-GB"/>
        </w:rPr>
        <w:t>Frames of mind: the theory of multiple intelligences</w:t>
      </w: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3rd edn. New York: Basic Books.</w:t>
      </w:r>
    </w:p>
    <w:p w:rsidR="51FD2A28" w:rsidP="03E00C12" w:rsidRDefault="51FD2A28" w14:paraId="6C9CF0EC" w14:textId="3DE0220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Gibson, J.J. (1979) </w:t>
      </w:r>
      <w:r w:rsidRPr="03E00C12" w:rsidR="51FD2A28">
        <w:rPr>
          <w:rFonts w:ascii="Arial" w:hAnsi="Arial" w:eastAsia="Arial" w:cs="Arial"/>
          <w:b w:val="0"/>
          <w:bCs w:val="0"/>
          <w:i w:val="1"/>
          <w:iCs w:val="1"/>
          <w:caps w:val="0"/>
          <w:smallCaps w:val="0"/>
          <w:noProof w:val="0"/>
          <w:color w:val="000000" w:themeColor="text1" w:themeTint="FF" w:themeShade="FF"/>
          <w:sz w:val="24"/>
          <w:szCs w:val="24"/>
          <w:lang w:val="en-GB"/>
        </w:rPr>
        <w:t>The ecological approach to visual perception</w:t>
      </w: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Boston: Houghton Mifflin.</w:t>
      </w:r>
    </w:p>
    <w:p w:rsidR="51FD2A28" w:rsidP="03E00C12" w:rsidRDefault="51FD2A28" w14:paraId="4E284F25" w14:textId="7F6714F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Gillett, Ll (2026) Personal Image</w:t>
      </w:r>
    </w:p>
    <w:p w:rsidR="51FD2A28" w:rsidP="03E00C12" w:rsidRDefault="51FD2A28" w14:paraId="1D9C3BAF" w14:textId="53D8D32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Grahn, P., Tenngart Ivarsson, C., Stigsdotter, U.K. and Bengtsson, I.L. (2010) ‘Using evidence-based design for health-promoting outdoor environments’, in Ward Thompson, C., Aspinall, P. and Bell, S. (eds.) </w:t>
      </w:r>
      <w:r w:rsidRPr="03E00C12" w:rsidR="51FD2A28">
        <w:rPr>
          <w:rFonts w:ascii="Arial" w:hAnsi="Arial" w:eastAsia="Arial" w:cs="Arial"/>
          <w:b w:val="0"/>
          <w:bCs w:val="0"/>
          <w:i w:val="1"/>
          <w:iCs w:val="1"/>
          <w:caps w:val="0"/>
          <w:smallCaps w:val="0"/>
          <w:noProof w:val="0"/>
          <w:color w:val="000000" w:themeColor="text1" w:themeTint="FF" w:themeShade="FF"/>
          <w:sz w:val="24"/>
          <w:szCs w:val="24"/>
          <w:lang w:val="en-GB"/>
        </w:rPr>
        <w:t>Innovative approaches to researching landscape and health</w:t>
      </w: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London: Routledge, pp. 83–106.</w:t>
      </w:r>
    </w:p>
    <w:p w:rsidR="51FD2A28" w:rsidP="03E00C12" w:rsidRDefault="51FD2A28" w14:paraId="6042E94F" w14:textId="47CB392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Louv, R. (2005) </w:t>
      </w:r>
      <w:r w:rsidRPr="03E00C12" w:rsidR="51FD2A28">
        <w:rPr>
          <w:rFonts w:ascii="Arial" w:hAnsi="Arial" w:eastAsia="Arial" w:cs="Arial"/>
          <w:b w:val="0"/>
          <w:bCs w:val="0"/>
          <w:i w:val="1"/>
          <w:iCs w:val="1"/>
          <w:caps w:val="0"/>
          <w:smallCaps w:val="0"/>
          <w:noProof w:val="0"/>
          <w:color w:val="000000" w:themeColor="text1" w:themeTint="FF" w:themeShade="FF"/>
          <w:sz w:val="24"/>
          <w:szCs w:val="24"/>
          <w:lang w:val="en-GB"/>
        </w:rPr>
        <w:t>Last child in the woods: saving our children from nature-deficit disorder</w:t>
      </w: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Chapel Hill, NC: Algonquin Books.</w:t>
      </w:r>
    </w:p>
    <w:p w:rsidR="51FD2A28" w:rsidP="03E00C12" w:rsidRDefault="51FD2A28" w14:paraId="1F46C1CD" w14:textId="5EBCAD6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MacQuarrie, S., Nugent, C. and Steedman, P. (2015) ‘Unifying policy and practice: engaging neurodiverse learners in outdoor learning’, </w:t>
      </w:r>
      <w:r w:rsidRPr="03E00C12" w:rsidR="51FD2A28">
        <w:rPr>
          <w:rFonts w:ascii="Arial" w:hAnsi="Arial" w:eastAsia="Arial" w:cs="Arial"/>
          <w:b w:val="0"/>
          <w:bCs w:val="0"/>
          <w:i w:val="1"/>
          <w:iCs w:val="1"/>
          <w:caps w:val="0"/>
          <w:smallCaps w:val="0"/>
          <w:noProof w:val="0"/>
          <w:color w:val="000000" w:themeColor="text1" w:themeTint="FF" w:themeShade="FF"/>
          <w:sz w:val="24"/>
          <w:szCs w:val="24"/>
          <w:lang w:val="en-GB"/>
        </w:rPr>
        <w:t>Journal of Adventure Education and Outdoor Learning</w:t>
      </w: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 15(4), pp. 259–275. Available at: </w:t>
      </w:r>
      <w:hyperlink r:id="Rc83f651b69544bbd">
        <w:r w:rsidRPr="03E00C12" w:rsidR="51FD2A28">
          <w:rPr>
            <w:rStyle w:val="Hyperlink"/>
            <w:rFonts w:ascii="Arial" w:hAnsi="Arial" w:eastAsia="Arial" w:cs="Arial"/>
            <w:b w:val="0"/>
            <w:bCs w:val="0"/>
            <w:i w:val="0"/>
            <w:iCs w:val="0"/>
            <w:caps w:val="0"/>
            <w:smallCaps w:val="0"/>
            <w:strike w:val="0"/>
            <w:dstrike w:val="0"/>
            <w:noProof w:val="0"/>
            <w:lang w:val="en-GB"/>
          </w:rPr>
          <w:t>https://doi.org/10.1080/14729679.2015.1011618</w:t>
        </w:r>
      </w:hyperlink>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w:t>
      </w:r>
    </w:p>
    <w:p w:rsidR="51FD2A28" w:rsidP="03E00C12" w:rsidRDefault="51FD2A28" w14:paraId="75404E32" w14:textId="386F765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Maynard, T. and Waters, J. (2007) ‘Learning in the outdoor environment: a missed opportunity?’, </w:t>
      </w:r>
      <w:r w:rsidRPr="03E00C12" w:rsidR="51FD2A28">
        <w:rPr>
          <w:rFonts w:ascii="Arial" w:hAnsi="Arial" w:eastAsia="Arial" w:cs="Arial"/>
          <w:b w:val="0"/>
          <w:bCs w:val="0"/>
          <w:i w:val="1"/>
          <w:iCs w:val="1"/>
          <w:caps w:val="0"/>
          <w:smallCaps w:val="0"/>
          <w:noProof w:val="0"/>
          <w:color w:val="000000" w:themeColor="text1" w:themeTint="FF" w:themeShade="FF"/>
          <w:sz w:val="24"/>
          <w:szCs w:val="24"/>
          <w:lang w:val="en-GB"/>
        </w:rPr>
        <w:t>Early Years</w:t>
      </w: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 27(3), pp. 255–265. Available at: </w:t>
      </w:r>
      <w:hyperlink r:id="R3ab8d55c93c04527">
        <w:r w:rsidRPr="03E00C12" w:rsidR="51FD2A28">
          <w:rPr>
            <w:rStyle w:val="Hyperlink"/>
            <w:rFonts w:ascii="Arial" w:hAnsi="Arial" w:eastAsia="Arial" w:cs="Arial"/>
            <w:b w:val="0"/>
            <w:bCs w:val="0"/>
            <w:i w:val="0"/>
            <w:iCs w:val="0"/>
            <w:caps w:val="0"/>
            <w:smallCaps w:val="0"/>
            <w:strike w:val="0"/>
            <w:dstrike w:val="0"/>
            <w:noProof w:val="0"/>
            <w:lang w:val="en-GB"/>
          </w:rPr>
          <w:t>https://doi.org/10.1080/09575140701594400</w:t>
        </w:r>
      </w:hyperlink>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w:t>
      </w:r>
    </w:p>
    <w:p w:rsidR="51FD2A28" w:rsidP="03E00C12" w:rsidRDefault="51FD2A28" w14:paraId="4C12B4AB" w14:textId="618E008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Nicholson, S. (1971) ‘How NOT to cheat children: the theory of loose parts’, </w:t>
      </w:r>
      <w:r w:rsidRPr="03E00C12" w:rsidR="51FD2A28">
        <w:rPr>
          <w:rFonts w:ascii="Arial" w:hAnsi="Arial" w:eastAsia="Arial" w:cs="Arial"/>
          <w:b w:val="0"/>
          <w:bCs w:val="0"/>
          <w:i w:val="1"/>
          <w:iCs w:val="1"/>
          <w:caps w:val="0"/>
          <w:smallCaps w:val="0"/>
          <w:noProof w:val="0"/>
          <w:color w:val="000000" w:themeColor="text1" w:themeTint="FF" w:themeShade="FF"/>
          <w:sz w:val="24"/>
          <w:szCs w:val="24"/>
          <w:lang w:val="en-GB"/>
        </w:rPr>
        <w:t>Landscape Architecture</w:t>
      </w: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62(1), pp. 30–34.</w:t>
      </w:r>
    </w:p>
    <w:p w:rsidR="51FD2A28" w:rsidP="03E00C12" w:rsidRDefault="51FD2A28" w14:paraId="207788F4" w14:textId="0AD2163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Siraj-Blatchford, I., Sylva, K., Muttock, S., Gilden, R. and Bell, D. (2002) </w:t>
      </w:r>
      <w:r w:rsidRPr="03E00C12" w:rsidR="51FD2A28">
        <w:rPr>
          <w:rFonts w:ascii="Arial" w:hAnsi="Arial" w:eastAsia="Arial" w:cs="Arial"/>
          <w:b w:val="0"/>
          <w:bCs w:val="0"/>
          <w:i w:val="1"/>
          <w:iCs w:val="1"/>
          <w:caps w:val="0"/>
          <w:smallCaps w:val="0"/>
          <w:noProof w:val="0"/>
          <w:color w:val="000000" w:themeColor="text1" w:themeTint="FF" w:themeShade="FF"/>
          <w:sz w:val="24"/>
          <w:szCs w:val="24"/>
          <w:lang w:val="en-GB"/>
        </w:rPr>
        <w:t>Researching effective pedagogy in the early years (REPEY)</w:t>
      </w: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 Research Report No. 356. London: Department for Education and Skills. Available at: </w:t>
      </w:r>
      <w:hyperlink r:id="R29732030a84b42bb">
        <w:r w:rsidRPr="03E00C12" w:rsidR="51FD2A28">
          <w:rPr>
            <w:rStyle w:val="Hyperlink"/>
            <w:rFonts w:ascii="Arial" w:hAnsi="Arial" w:eastAsia="Arial" w:cs="Arial"/>
            <w:b w:val="0"/>
            <w:bCs w:val="0"/>
            <w:i w:val="0"/>
            <w:iCs w:val="0"/>
            <w:caps w:val="0"/>
            <w:smallCaps w:val="0"/>
            <w:strike w:val="0"/>
            <w:dstrike w:val="0"/>
            <w:noProof w:val="0"/>
            <w:lang w:val="en-GB"/>
          </w:rPr>
          <w:t>https://ihm.edu.lb/wp-content/uploads/2021/03/Researching-Effective-Pedagogy-in-the-Early-Years.pdf</w:t>
        </w:r>
      </w:hyperlink>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w:t>
      </w:r>
    </w:p>
    <w:p w:rsidR="51FD2A28" w:rsidP="03E00C12" w:rsidRDefault="51FD2A28" w14:paraId="5F4E58EF" w14:textId="6C5B021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Tovey, H. (2017) </w:t>
      </w:r>
      <w:r w:rsidRPr="03E00C12" w:rsidR="51FD2A28">
        <w:rPr>
          <w:rFonts w:ascii="Arial" w:hAnsi="Arial" w:eastAsia="Arial" w:cs="Arial"/>
          <w:b w:val="0"/>
          <w:bCs w:val="0"/>
          <w:i w:val="1"/>
          <w:iCs w:val="1"/>
          <w:caps w:val="0"/>
          <w:smallCaps w:val="0"/>
          <w:noProof w:val="0"/>
          <w:color w:val="000000" w:themeColor="text1" w:themeTint="FF" w:themeShade="FF"/>
          <w:sz w:val="24"/>
          <w:szCs w:val="24"/>
          <w:lang w:val="en-GB"/>
        </w:rPr>
        <w:t>Bringing the Froebel approach to your early years practice</w:t>
      </w: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2nd edn. London: Routledge.</w:t>
      </w:r>
    </w:p>
    <w:p w:rsidR="51FD2A28" w:rsidP="03E00C12" w:rsidRDefault="51FD2A28" w14:paraId="481CEBC8" w14:textId="083C40C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Trevarthen, C. (1998) </w:t>
      </w:r>
      <w:r w:rsidRPr="03E00C12" w:rsidR="51FD2A28">
        <w:rPr>
          <w:rFonts w:ascii="Arial" w:hAnsi="Arial" w:eastAsia="Arial" w:cs="Arial"/>
          <w:b w:val="0"/>
          <w:bCs w:val="0"/>
          <w:i w:val="1"/>
          <w:iCs w:val="1"/>
          <w:caps w:val="0"/>
          <w:smallCaps w:val="0"/>
          <w:noProof w:val="0"/>
          <w:color w:val="000000" w:themeColor="text1" w:themeTint="FF" w:themeShade="FF"/>
          <w:sz w:val="24"/>
          <w:szCs w:val="24"/>
          <w:lang w:val="en-GB"/>
        </w:rPr>
        <w:t>Children with autism: diagnosis and interventions to meet their needs</w:t>
      </w: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2nd edn. London: Jessica Kingsley Publishers.</w:t>
      </w:r>
    </w:p>
    <w:p w:rsidR="51FD2A28" w:rsidP="78A4564A" w:rsidRDefault="51FD2A28" w14:paraId="0199D8D6" w14:textId="25511FD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8A4564A"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Vygotsky, L.S. (1978) </w:t>
      </w:r>
      <w:r w:rsidRPr="78A4564A" w:rsidR="51FD2A28">
        <w:rPr>
          <w:rFonts w:ascii="Arial" w:hAnsi="Arial" w:eastAsia="Arial" w:cs="Arial"/>
          <w:b w:val="0"/>
          <w:bCs w:val="0"/>
          <w:i w:val="1"/>
          <w:iCs w:val="1"/>
          <w:caps w:val="0"/>
          <w:smallCaps w:val="0"/>
          <w:noProof w:val="0"/>
          <w:color w:val="000000" w:themeColor="text1" w:themeTint="FF" w:themeShade="FF"/>
          <w:sz w:val="24"/>
          <w:szCs w:val="24"/>
          <w:lang w:val="en-GB"/>
        </w:rPr>
        <w:t>Mind in society: the development of higher psychological processes</w:t>
      </w:r>
      <w:r w:rsidRPr="78A4564A" w:rsidR="51FD2A28">
        <w:rPr>
          <w:rFonts w:ascii="Arial" w:hAnsi="Arial" w:eastAsia="Arial" w:cs="Arial"/>
          <w:b w:val="0"/>
          <w:bCs w:val="0"/>
          <w:i w:val="0"/>
          <w:iCs w:val="0"/>
          <w:caps w:val="0"/>
          <w:smallCaps w:val="0"/>
          <w:noProof w:val="0"/>
          <w:color w:val="000000" w:themeColor="text1" w:themeTint="FF" w:themeShade="FF"/>
          <w:sz w:val="24"/>
          <w:szCs w:val="24"/>
          <w:lang w:val="en-GB"/>
        </w:rPr>
        <w:t>. Cambridge, MA: Harvard University Press</w:t>
      </w:r>
      <w:r>
        <w:br/>
      </w:r>
      <w:r>
        <w:br/>
      </w:r>
      <w:r w:rsidRPr="78A4564A"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Waite, S. (2011) ‘Teaching and learning outside the classroom: personal values that signify effective pedagogy’, </w:t>
      </w:r>
      <w:r w:rsidRPr="78A4564A" w:rsidR="51FD2A28">
        <w:rPr>
          <w:rFonts w:ascii="Arial" w:hAnsi="Arial" w:eastAsia="Arial" w:cs="Arial"/>
          <w:b w:val="0"/>
          <w:bCs w:val="0"/>
          <w:i w:val="1"/>
          <w:iCs w:val="1"/>
          <w:caps w:val="0"/>
          <w:smallCaps w:val="0"/>
          <w:noProof w:val="0"/>
          <w:color w:val="000000" w:themeColor="text1" w:themeTint="FF" w:themeShade="FF"/>
          <w:sz w:val="24"/>
          <w:szCs w:val="24"/>
          <w:lang w:val="en-GB"/>
        </w:rPr>
        <w:t>Education 3-13</w:t>
      </w:r>
      <w:r w:rsidRPr="78A4564A"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 39(1), pp. 65–82. Available at: </w:t>
      </w:r>
      <w:hyperlink r:id="Rdd5efcf190174991">
        <w:r w:rsidRPr="78A4564A" w:rsidR="51FD2A28">
          <w:rPr>
            <w:rStyle w:val="Hyperlink"/>
            <w:rFonts w:ascii="Arial" w:hAnsi="Arial" w:eastAsia="Arial" w:cs="Arial"/>
            <w:b w:val="0"/>
            <w:bCs w:val="0"/>
            <w:i w:val="0"/>
            <w:iCs w:val="0"/>
            <w:caps w:val="0"/>
            <w:smallCaps w:val="0"/>
            <w:strike w:val="0"/>
            <w:dstrike w:val="0"/>
            <w:noProof w:val="0"/>
            <w:lang w:val="en-GB"/>
          </w:rPr>
          <w:t>https://doi.org/10.1080/09589236.2010.519480</w:t>
        </w:r>
      </w:hyperlink>
      <w:r w:rsidRPr="78A4564A" w:rsidR="51FD2A28">
        <w:rPr>
          <w:rFonts w:ascii="Arial" w:hAnsi="Arial" w:eastAsia="Arial" w:cs="Arial"/>
          <w:b w:val="0"/>
          <w:bCs w:val="0"/>
          <w:i w:val="0"/>
          <w:iCs w:val="0"/>
          <w:caps w:val="0"/>
          <w:smallCaps w:val="0"/>
          <w:noProof w:val="0"/>
          <w:color w:val="000000" w:themeColor="text1" w:themeTint="FF" w:themeShade="FF"/>
          <w:sz w:val="24"/>
          <w:szCs w:val="24"/>
          <w:lang w:val="en-GB"/>
        </w:rPr>
        <w:t>.</w:t>
      </w:r>
    </w:p>
    <w:p w:rsidR="51FD2A28" w:rsidP="03E00C12" w:rsidRDefault="51FD2A28" w14:paraId="22FB4CF2" w14:textId="1094ED7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(2020) </w:t>
      </w:r>
      <w:r w:rsidRPr="03E00C12" w:rsidR="51FD2A28">
        <w:rPr>
          <w:rFonts w:ascii="Arial" w:hAnsi="Arial" w:eastAsia="Arial" w:cs="Arial"/>
          <w:b w:val="0"/>
          <w:bCs w:val="0"/>
          <w:i w:val="1"/>
          <w:iCs w:val="1"/>
          <w:caps w:val="0"/>
          <w:smallCaps w:val="0"/>
          <w:noProof w:val="0"/>
          <w:color w:val="000000" w:themeColor="text1" w:themeTint="FF" w:themeShade="FF"/>
          <w:sz w:val="24"/>
          <w:szCs w:val="24"/>
          <w:lang w:val="en-GB"/>
        </w:rPr>
        <w:t>Curriculum for Wales guidance</w:t>
      </w: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Welsh Government. Available at: </w:t>
      </w:r>
      <w:hyperlink r:id="R066ae6446d244049">
        <w:r w:rsidRPr="03E00C12" w:rsidR="51FD2A28">
          <w:rPr>
            <w:rStyle w:val="Hyperlink"/>
            <w:rFonts w:ascii="Arial" w:hAnsi="Arial" w:eastAsia="Arial" w:cs="Arial"/>
            <w:b w:val="0"/>
            <w:bCs w:val="0"/>
            <w:i w:val="0"/>
            <w:iCs w:val="0"/>
            <w:caps w:val="0"/>
            <w:smallCaps w:val="0"/>
            <w:strike w:val="0"/>
            <w:dstrike w:val="0"/>
            <w:noProof w:val="0"/>
            <w:lang w:val="en-GB"/>
          </w:rPr>
          <w:t>https://hwb.gov.wales/curriculum-for-wales</w:t>
        </w:r>
      </w:hyperlink>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w:t>
      </w:r>
    </w:p>
    <w:p w:rsidR="51FD2A28" w:rsidP="03E00C12" w:rsidRDefault="51FD2A28" w14:paraId="4D8F70D8" w14:textId="16851F1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xml:space="preserve">White, J. (ed.) (2011) </w:t>
      </w:r>
      <w:r w:rsidRPr="03E00C12" w:rsidR="51FD2A28">
        <w:rPr>
          <w:rFonts w:ascii="Arial" w:hAnsi="Arial" w:eastAsia="Arial" w:cs="Arial"/>
          <w:b w:val="0"/>
          <w:bCs w:val="0"/>
          <w:i w:val="1"/>
          <w:iCs w:val="1"/>
          <w:caps w:val="0"/>
          <w:smallCaps w:val="0"/>
          <w:noProof w:val="0"/>
          <w:color w:val="000000" w:themeColor="text1" w:themeTint="FF" w:themeShade="FF"/>
          <w:sz w:val="24"/>
          <w:szCs w:val="24"/>
          <w:lang w:val="en-GB"/>
        </w:rPr>
        <w:t>Outdoor provision in the early years</w:t>
      </w:r>
      <w:r w:rsidRPr="03E00C12" w:rsidR="51FD2A28">
        <w:rPr>
          <w:rFonts w:ascii="Arial" w:hAnsi="Arial" w:eastAsia="Arial" w:cs="Arial"/>
          <w:b w:val="0"/>
          <w:bCs w:val="0"/>
          <w:i w:val="0"/>
          <w:iCs w:val="0"/>
          <w:caps w:val="0"/>
          <w:smallCaps w:val="0"/>
          <w:noProof w:val="0"/>
          <w:color w:val="000000" w:themeColor="text1" w:themeTint="FF" w:themeShade="FF"/>
          <w:sz w:val="24"/>
          <w:szCs w:val="24"/>
          <w:lang w:val="en-GB"/>
        </w:rPr>
        <w:t>. London: SAGE Publications.</w:t>
      </w:r>
    </w:p>
    <w:sectPr>
      <w:pgSz w:w="11906" w:h="16838" w:orient="portrait"/>
      <w:pgMar w:top="720" w:right="720" w:bottom="720" w:left="720" w:header="720" w:footer="720" w:gutter="0"/>
      <w:cols w:space="720"/>
      <w:docGrid w:linePitch="360"/>
      <w:headerReference w:type="default" r:id="Reec94ac78d2442d9"/>
      <w:footerReference w:type="default" r:id="Rd7821f124d12474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11BEFF0" w:rsidTr="211BEFF0" w14:paraId="4FB11A5D">
      <w:trPr>
        <w:trHeight w:val="300"/>
      </w:trPr>
      <w:tc>
        <w:tcPr>
          <w:tcW w:w="3005" w:type="dxa"/>
          <w:tcMar/>
        </w:tcPr>
        <w:p w:rsidR="211BEFF0" w:rsidP="211BEFF0" w:rsidRDefault="211BEFF0" w14:paraId="5D2AF360" w14:textId="0FCE91FD">
          <w:pPr>
            <w:pStyle w:val="Header"/>
            <w:bidi w:val="0"/>
            <w:ind w:left="-115"/>
            <w:jc w:val="left"/>
          </w:pPr>
        </w:p>
      </w:tc>
      <w:tc>
        <w:tcPr>
          <w:tcW w:w="3005" w:type="dxa"/>
          <w:tcMar/>
        </w:tcPr>
        <w:p w:rsidR="211BEFF0" w:rsidP="211BEFF0" w:rsidRDefault="211BEFF0" w14:paraId="2584E5D6" w14:textId="14445BFF">
          <w:pPr>
            <w:pStyle w:val="Header"/>
            <w:bidi w:val="0"/>
            <w:jc w:val="center"/>
          </w:pPr>
          <w:r>
            <w:fldChar w:fldCharType="begin"/>
          </w:r>
          <w:r>
            <w:instrText xml:space="preserve">PAGE</w:instrText>
          </w:r>
          <w:r>
            <w:fldChar w:fldCharType="separate"/>
          </w:r>
          <w:r>
            <w:fldChar w:fldCharType="end"/>
          </w:r>
        </w:p>
      </w:tc>
      <w:tc>
        <w:tcPr>
          <w:tcW w:w="3005" w:type="dxa"/>
          <w:tcMar/>
        </w:tcPr>
        <w:p w:rsidR="211BEFF0" w:rsidP="211BEFF0" w:rsidRDefault="211BEFF0" w14:paraId="7D2E573B" w14:textId="010C0021">
          <w:pPr>
            <w:pStyle w:val="Header"/>
            <w:bidi w:val="0"/>
            <w:ind w:right="-115"/>
            <w:jc w:val="right"/>
          </w:pPr>
        </w:p>
      </w:tc>
    </w:tr>
  </w:tbl>
  <w:p w:rsidR="211BEFF0" w:rsidP="211BEFF0" w:rsidRDefault="211BEFF0" w14:paraId="5C63048E" w14:textId="6FC7EA2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11BEFF0" w:rsidTr="03E00C12" w14:paraId="739F76FD">
      <w:trPr>
        <w:trHeight w:val="300"/>
      </w:trPr>
      <w:tc>
        <w:tcPr>
          <w:tcW w:w="3005" w:type="dxa"/>
          <w:tcMar/>
        </w:tcPr>
        <w:p w:rsidR="211BEFF0" w:rsidP="211BEFF0" w:rsidRDefault="211BEFF0" w14:paraId="18C66E11" w14:textId="587CECDE">
          <w:pPr>
            <w:pStyle w:val="Header"/>
            <w:bidi w:val="0"/>
            <w:ind w:left="-115"/>
            <w:jc w:val="left"/>
          </w:pPr>
          <w:r w:rsidR="211BEFF0">
            <w:rPr/>
            <w:t xml:space="preserve">Student Number: </w:t>
          </w:r>
          <w:r w:rsidRPr="211BEFF0" w:rsidR="211BEFF0">
            <w:rPr>
              <w:rFonts w:ascii="sans-serif" w:hAnsi="sans-serif" w:eastAsia="sans-serif" w:cs="sans-serif"/>
              <w:b w:val="0"/>
              <w:bCs w:val="0"/>
              <w:i w:val="0"/>
              <w:iCs w:val="0"/>
              <w:caps w:val="0"/>
              <w:smallCaps w:val="0"/>
              <w:noProof w:val="0"/>
              <w:color w:val="242130"/>
              <w:sz w:val="24"/>
              <w:szCs w:val="24"/>
              <w:lang w:val="en-GB"/>
            </w:rPr>
            <w:t>2514259</w:t>
          </w:r>
        </w:p>
      </w:tc>
      <w:tc>
        <w:tcPr>
          <w:tcW w:w="3005" w:type="dxa"/>
          <w:tcMar/>
        </w:tcPr>
        <w:p w:rsidR="211BEFF0" w:rsidP="211BEFF0" w:rsidRDefault="211BEFF0" w14:paraId="0C871D20" w14:textId="3D5739D8">
          <w:pPr>
            <w:pStyle w:val="Header"/>
            <w:bidi w:val="0"/>
            <w:jc w:val="center"/>
          </w:pPr>
          <w:r w:rsidR="211BEFF0">
            <w:rPr/>
            <w:t xml:space="preserve">ECEY5005 </w:t>
          </w:r>
        </w:p>
      </w:tc>
      <w:tc>
        <w:tcPr>
          <w:tcW w:w="3005" w:type="dxa"/>
          <w:tcMar/>
        </w:tcPr>
        <w:p w:rsidR="211BEFF0" w:rsidP="211BEFF0" w:rsidRDefault="211BEFF0" w14:paraId="1E7A52F2" w14:textId="17D9A36B">
          <w:pPr>
            <w:pStyle w:val="Header"/>
            <w:bidi w:val="0"/>
            <w:ind w:right="-115"/>
            <w:jc w:val="right"/>
          </w:pPr>
          <w:r w:rsidR="03E00C12">
            <w:rPr/>
            <w:t>Word Count:</w:t>
          </w:r>
          <w:r w:rsidR="03E00C12">
            <w:rPr/>
            <w:t xml:space="preserve"> 4018</w:t>
          </w:r>
        </w:p>
      </w:tc>
    </w:tr>
  </w:tbl>
  <w:p w:rsidR="211BEFF0" w:rsidP="211BEFF0" w:rsidRDefault="211BEFF0" w14:paraId="59F46508" w14:textId="4A83032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6D66A3"/>
    <w:rsid w:val="00183FCF"/>
    <w:rsid w:val="00374C1F"/>
    <w:rsid w:val="00A67D82"/>
    <w:rsid w:val="0110773D"/>
    <w:rsid w:val="0168563F"/>
    <w:rsid w:val="019E831A"/>
    <w:rsid w:val="01E04C24"/>
    <w:rsid w:val="02932984"/>
    <w:rsid w:val="02AD07A4"/>
    <w:rsid w:val="0341D7F6"/>
    <w:rsid w:val="0398C3A2"/>
    <w:rsid w:val="039E438F"/>
    <w:rsid w:val="03BFA03A"/>
    <w:rsid w:val="03E00C12"/>
    <w:rsid w:val="048C1D75"/>
    <w:rsid w:val="049D87A8"/>
    <w:rsid w:val="057B17CB"/>
    <w:rsid w:val="05FC6A7B"/>
    <w:rsid w:val="06354D21"/>
    <w:rsid w:val="072C5D5C"/>
    <w:rsid w:val="07923204"/>
    <w:rsid w:val="07AC9415"/>
    <w:rsid w:val="07AD2142"/>
    <w:rsid w:val="08B9F05E"/>
    <w:rsid w:val="09A0021C"/>
    <w:rsid w:val="0A1D2EF6"/>
    <w:rsid w:val="0A40BD45"/>
    <w:rsid w:val="0AD45A97"/>
    <w:rsid w:val="0B056A2E"/>
    <w:rsid w:val="0B3F34B9"/>
    <w:rsid w:val="0B7B915F"/>
    <w:rsid w:val="0C0084A7"/>
    <w:rsid w:val="0C3F787F"/>
    <w:rsid w:val="0CB583E9"/>
    <w:rsid w:val="0D0D3F68"/>
    <w:rsid w:val="0D1940DA"/>
    <w:rsid w:val="0D1CC608"/>
    <w:rsid w:val="0D1E3485"/>
    <w:rsid w:val="0D1EC520"/>
    <w:rsid w:val="0D355B8A"/>
    <w:rsid w:val="0D3D6712"/>
    <w:rsid w:val="0D6D30A7"/>
    <w:rsid w:val="0E489301"/>
    <w:rsid w:val="0EB06051"/>
    <w:rsid w:val="0F2DB22F"/>
    <w:rsid w:val="0F32BC29"/>
    <w:rsid w:val="0F508384"/>
    <w:rsid w:val="0FA3A61B"/>
    <w:rsid w:val="0FD6DD97"/>
    <w:rsid w:val="10261721"/>
    <w:rsid w:val="105B0741"/>
    <w:rsid w:val="10AA4283"/>
    <w:rsid w:val="10C35B8D"/>
    <w:rsid w:val="10DAD72D"/>
    <w:rsid w:val="11055140"/>
    <w:rsid w:val="11526239"/>
    <w:rsid w:val="116E0D57"/>
    <w:rsid w:val="1191034A"/>
    <w:rsid w:val="11F88681"/>
    <w:rsid w:val="122B711E"/>
    <w:rsid w:val="124BCCAB"/>
    <w:rsid w:val="13F543AF"/>
    <w:rsid w:val="141E62DC"/>
    <w:rsid w:val="14504AC5"/>
    <w:rsid w:val="14627714"/>
    <w:rsid w:val="14F67D02"/>
    <w:rsid w:val="150ED251"/>
    <w:rsid w:val="155894BA"/>
    <w:rsid w:val="15BC437B"/>
    <w:rsid w:val="15E69181"/>
    <w:rsid w:val="161B482A"/>
    <w:rsid w:val="1674D130"/>
    <w:rsid w:val="16755DE1"/>
    <w:rsid w:val="16B92DB7"/>
    <w:rsid w:val="16C70A30"/>
    <w:rsid w:val="16CFF588"/>
    <w:rsid w:val="17466BDC"/>
    <w:rsid w:val="1791A16D"/>
    <w:rsid w:val="17F05935"/>
    <w:rsid w:val="180274C3"/>
    <w:rsid w:val="181D9D2C"/>
    <w:rsid w:val="182AA4C2"/>
    <w:rsid w:val="18EBE9CF"/>
    <w:rsid w:val="1992699C"/>
    <w:rsid w:val="19A1C1C9"/>
    <w:rsid w:val="19E4C536"/>
    <w:rsid w:val="1A53F45D"/>
    <w:rsid w:val="1AB2CC64"/>
    <w:rsid w:val="1ABA033E"/>
    <w:rsid w:val="1B0A6AE1"/>
    <w:rsid w:val="1B241F20"/>
    <w:rsid w:val="1B33B22D"/>
    <w:rsid w:val="1B70B6C4"/>
    <w:rsid w:val="1BF9B422"/>
    <w:rsid w:val="1C58F6D5"/>
    <w:rsid w:val="1C651D97"/>
    <w:rsid w:val="1CD2A7D3"/>
    <w:rsid w:val="1D8ADB43"/>
    <w:rsid w:val="1DF8F0A7"/>
    <w:rsid w:val="1E2C43B2"/>
    <w:rsid w:val="1E630CAD"/>
    <w:rsid w:val="1E82407A"/>
    <w:rsid w:val="1EA35E18"/>
    <w:rsid w:val="1EBA09E3"/>
    <w:rsid w:val="1FB246D9"/>
    <w:rsid w:val="1FEC678C"/>
    <w:rsid w:val="20143A46"/>
    <w:rsid w:val="203D3C6A"/>
    <w:rsid w:val="207C0BEE"/>
    <w:rsid w:val="20AB4DFC"/>
    <w:rsid w:val="211BEFF0"/>
    <w:rsid w:val="2163D0E6"/>
    <w:rsid w:val="2183AC07"/>
    <w:rsid w:val="21D611AE"/>
    <w:rsid w:val="225113CF"/>
    <w:rsid w:val="226583A3"/>
    <w:rsid w:val="226B9BFF"/>
    <w:rsid w:val="2317BB6E"/>
    <w:rsid w:val="231DCE6C"/>
    <w:rsid w:val="239C8ABF"/>
    <w:rsid w:val="23A4F6DE"/>
    <w:rsid w:val="23BA55D0"/>
    <w:rsid w:val="23EE4960"/>
    <w:rsid w:val="2405578D"/>
    <w:rsid w:val="247A0DC9"/>
    <w:rsid w:val="247FA752"/>
    <w:rsid w:val="2483E06F"/>
    <w:rsid w:val="252CA0A3"/>
    <w:rsid w:val="259992A6"/>
    <w:rsid w:val="25FD0A86"/>
    <w:rsid w:val="26353E37"/>
    <w:rsid w:val="2647E1B9"/>
    <w:rsid w:val="27500A99"/>
    <w:rsid w:val="27F677BA"/>
    <w:rsid w:val="285A0999"/>
    <w:rsid w:val="287AD913"/>
    <w:rsid w:val="28DE64C9"/>
    <w:rsid w:val="28EDF111"/>
    <w:rsid w:val="29012573"/>
    <w:rsid w:val="296DC40D"/>
    <w:rsid w:val="296DDB38"/>
    <w:rsid w:val="29BA53BC"/>
    <w:rsid w:val="29C29634"/>
    <w:rsid w:val="29EE5199"/>
    <w:rsid w:val="2A85CD1D"/>
    <w:rsid w:val="2AE13F3D"/>
    <w:rsid w:val="2B20BC36"/>
    <w:rsid w:val="2B6EE368"/>
    <w:rsid w:val="2BD6480B"/>
    <w:rsid w:val="2C458E58"/>
    <w:rsid w:val="2C4EE52B"/>
    <w:rsid w:val="2C55B676"/>
    <w:rsid w:val="2C668D82"/>
    <w:rsid w:val="2C84E5B9"/>
    <w:rsid w:val="2CD97F48"/>
    <w:rsid w:val="2D1C7E7A"/>
    <w:rsid w:val="2D30226C"/>
    <w:rsid w:val="2D67B329"/>
    <w:rsid w:val="2D7F77A0"/>
    <w:rsid w:val="2D81FB84"/>
    <w:rsid w:val="2D8C588D"/>
    <w:rsid w:val="2E0DA48A"/>
    <w:rsid w:val="2E2A825C"/>
    <w:rsid w:val="2E2B7ED3"/>
    <w:rsid w:val="2E5B7967"/>
    <w:rsid w:val="2E674E7A"/>
    <w:rsid w:val="2F1A67E2"/>
    <w:rsid w:val="2F36D9BB"/>
    <w:rsid w:val="2F7E2233"/>
    <w:rsid w:val="2FC19684"/>
    <w:rsid w:val="2FE389D2"/>
    <w:rsid w:val="3025B771"/>
    <w:rsid w:val="302F1B77"/>
    <w:rsid w:val="307C2D08"/>
    <w:rsid w:val="31472FE5"/>
    <w:rsid w:val="3148D45E"/>
    <w:rsid w:val="3176FCF1"/>
    <w:rsid w:val="318A82AC"/>
    <w:rsid w:val="318D3FEA"/>
    <w:rsid w:val="3211E9FB"/>
    <w:rsid w:val="325FA835"/>
    <w:rsid w:val="3277DD3D"/>
    <w:rsid w:val="329B6934"/>
    <w:rsid w:val="32E12EDC"/>
    <w:rsid w:val="3369B1AC"/>
    <w:rsid w:val="33765398"/>
    <w:rsid w:val="33C9242F"/>
    <w:rsid w:val="33D3B1A1"/>
    <w:rsid w:val="3431AE20"/>
    <w:rsid w:val="34746658"/>
    <w:rsid w:val="35332933"/>
    <w:rsid w:val="3608EBB6"/>
    <w:rsid w:val="360C6119"/>
    <w:rsid w:val="3610C8D4"/>
    <w:rsid w:val="3617EC7A"/>
    <w:rsid w:val="36693280"/>
    <w:rsid w:val="36934186"/>
    <w:rsid w:val="36FD5DD1"/>
    <w:rsid w:val="371B677C"/>
    <w:rsid w:val="37444BB3"/>
    <w:rsid w:val="3770ADB2"/>
    <w:rsid w:val="380988AC"/>
    <w:rsid w:val="3882DDD0"/>
    <w:rsid w:val="38960CAB"/>
    <w:rsid w:val="3957E18E"/>
    <w:rsid w:val="395F07D2"/>
    <w:rsid w:val="3969B0E0"/>
    <w:rsid w:val="39A79359"/>
    <w:rsid w:val="3A381788"/>
    <w:rsid w:val="3A662269"/>
    <w:rsid w:val="3A6C5C76"/>
    <w:rsid w:val="3A81CB55"/>
    <w:rsid w:val="3AA0F3BA"/>
    <w:rsid w:val="3AAB2EEE"/>
    <w:rsid w:val="3AC58A67"/>
    <w:rsid w:val="3AC902F5"/>
    <w:rsid w:val="3BB1F24C"/>
    <w:rsid w:val="3CFAAA90"/>
    <w:rsid w:val="3D6FE158"/>
    <w:rsid w:val="3E2AF62D"/>
    <w:rsid w:val="3E30A9A6"/>
    <w:rsid w:val="3E30ED49"/>
    <w:rsid w:val="3E34C7BF"/>
    <w:rsid w:val="3E36E650"/>
    <w:rsid w:val="3E6B41A0"/>
    <w:rsid w:val="3E7E27CE"/>
    <w:rsid w:val="3E8BE3E0"/>
    <w:rsid w:val="3F2C9D82"/>
    <w:rsid w:val="3F57FCC4"/>
    <w:rsid w:val="3F64B416"/>
    <w:rsid w:val="402D4E70"/>
    <w:rsid w:val="405CAB1D"/>
    <w:rsid w:val="40D0D260"/>
    <w:rsid w:val="40EEF10D"/>
    <w:rsid w:val="40F35254"/>
    <w:rsid w:val="411C3DC6"/>
    <w:rsid w:val="4139A9BE"/>
    <w:rsid w:val="414A7260"/>
    <w:rsid w:val="419787A0"/>
    <w:rsid w:val="419B24E3"/>
    <w:rsid w:val="419D6DA0"/>
    <w:rsid w:val="42CFC449"/>
    <w:rsid w:val="42EAA749"/>
    <w:rsid w:val="4374ACC7"/>
    <w:rsid w:val="4482703D"/>
    <w:rsid w:val="44B53478"/>
    <w:rsid w:val="4517C80F"/>
    <w:rsid w:val="452A0746"/>
    <w:rsid w:val="45381D9C"/>
    <w:rsid w:val="45C7EF93"/>
    <w:rsid w:val="461FD159"/>
    <w:rsid w:val="463582D7"/>
    <w:rsid w:val="4664C6E3"/>
    <w:rsid w:val="466D1848"/>
    <w:rsid w:val="469484D4"/>
    <w:rsid w:val="469937D4"/>
    <w:rsid w:val="46B0169F"/>
    <w:rsid w:val="46BD585F"/>
    <w:rsid w:val="46C56CC9"/>
    <w:rsid w:val="46F4B48F"/>
    <w:rsid w:val="4755F3FE"/>
    <w:rsid w:val="47DE5798"/>
    <w:rsid w:val="483CA4E6"/>
    <w:rsid w:val="4850E0A9"/>
    <w:rsid w:val="487E64ED"/>
    <w:rsid w:val="489B4050"/>
    <w:rsid w:val="48EA8609"/>
    <w:rsid w:val="491563C8"/>
    <w:rsid w:val="497DCBFB"/>
    <w:rsid w:val="49AD17C4"/>
    <w:rsid w:val="49EF546E"/>
    <w:rsid w:val="49FB744B"/>
    <w:rsid w:val="4A5E3BBB"/>
    <w:rsid w:val="4A93FDC2"/>
    <w:rsid w:val="4ACE5344"/>
    <w:rsid w:val="4B4D43C7"/>
    <w:rsid w:val="4BBA7487"/>
    <w:rsid w:val="4BD892BD"/>
    <w:rsid w:val="4C157551"/>
    <w:rsid w:val="4C23F58A"/>
    <w:rsid w:val="4C48CA6D"/>
    <w:rsid w:val="4C789000"/>
    <w:rsid w:val="4C7E6AB5"/>
    <w:rsid w:val="4C97588A"/>
    <w:rsid w:val="4CF386EE"/>
    <w:rsid w:val="4DC4FFE7"/>
    <w:rsid w:val="4E374FC9"/>
    <w:rsid w:val="4E8A26EF"/>
    <w:rsid w:val="4E902543"/>
    <w:rsid w:val="4EE10A51"/>
    <w:rsid w:val="4EFE3139"/>
    <w:rsid w:val="4F2F774B"/>
    <w:rsid w:val="4F4F3EC2"/>
    <w:rsid w:val="4F552A28"/>
    <w:rsid w:val="4FB96987"/>
    <w:rsid w:val="50B09ADB"/>
    <w:rsid w:val="50E8C7C4"/>
    <w:rsid w:val="50FAAC4C"/>
    <w:rsid w:val="514E7C56"/>
    <w:rsid w:val="5155C67F"/>
    <w:rsid w:val="5157D97B"/>
    <w:rsid w:val="51E81D56"/>
    <w:rsid w:val="51FD2A28"/>
    <w:rsid w:val="521A5E70"/>
    <w:rsid w:val="5235E483"/>
    <w:rsid w:val="530EF0D7"/>
    <w:rsid w:val="532695E9"/>
    <w:rsid w:val="535300F7"/>
    <w:rsid w:val="5356ECB0"/>
    <w:rsid w:val="53C94C19"/>
    <w:rsid w:val="5416D45F"/>
    <w:rsid w:val="54842076"/>
    <w:rsid w:val="548FFFCD"/>
    <w:rsid w:val="54BB3278"/>
    <w:rsid w:val="54CDFA50"/>
    <w:rsid w:val="555A316A"/>
    <w:rsid w:val="55811CCB"/>
    <w:rsid w:val="55C793A2"/>
    <w:rsid w:val="56CDA7C9"/>
    <w:rsid w:val="56FE7C4E"/>
    <w:rsid w:val="579A05E2"/>
    <w:rsid w:val="57A6B221"/>
    <w:rsid w:val="57AAACA0"/>
    <w:rsid w:val="57D651CB"/>
    <w:rsid w:val="57E65DCC"/>
    <w:rsid w:val="58E78120"/>
    <w:rsid w:val="591EBDEC"/>
    <w:rsid w:val="594036C2"/>
    <w:rsid w:val="59410E6D"/>
    <w:rsid w:val="5957EC5C"/>
    <w:rsid w:val="59ECDD75"/>
    <w:rsid w:val="5A339BF6"/>
    <w:rsid w:val="5A563892"/>
    <w:rsid w:val="5A6D43EC"/>
    <w:rsid w:val="5A7DF27E"/>
    <w:rsid w:val="5A8451F5"/>
    <w:rsid w:val="5B0B73D2"/>
    <w:rsid w:val="5B169A02"/>
    <w:rsid w:val="5B8940A7"/>
    <w:rsid w:val="5BF6AB88"/>
    <w:rsid w:val="5BFD6500"/>
    <w:rsid w:val="5C1FAE80"/>
    <w:rsid w:val="5C5602C4"/>
    <w:rsid w:val="5CEAFBBC"/>
    <w:rsid w:val="5CFD1656"/>
    <w:rsid w:val="5D6514BB"/>
    <w:rsid w:val="5DCD2DE0"/>
    <w:rsid w:val="5DE2C309"/>
    <w:rsid w:val="5E1DFC4B"/>
    <w:rsid w:val="5EB2C5C0"/>
    <w:rsid w:val="5EBFE56D"/>
    <w:rsid w:val="5EF5C661"/>
    <w:rsid w:val="5FF8DDE2"/>
    <w:rsid w:val="60056A78"/>
    <w:rsid w:val="600A2A97"/>
    <w:rsid w:val="60411698"/>
    <w:rsid w:val="60A5F63E"/>
    <w:rsid w:val="615B441F"/>
    <w:rsid w:val="617E7A33"/>
    <w:rsid w:val="61A68383"/>
    <w:rsid w:val="62631E2E"/>
    <w:rsid w:val="634B853E"/>
    <w:rsid w:val="63E1E8C5"/>
    <w:rsid w:val="64168F44"/>
    <w:rsid w:val="647A6930"/>
    <w:rsid w:val="64832E63"/>
    <w:rsid w:val="64A5FE8E"/>
    <w:rsid w:val="64E6E584"/>
    <w:rsid w:val="64E8722E"/>
    <w:rsid w:val="652F23B9"/>
    <w:rsid w:val="6578D725"/>
    <w:rsid w:val="65F65B00"/>
    <w:rsid w:val="674E0BBC"/>
    <w:rsid w:val="67D54BE1"/>
    <w:rsid w:val="67DD2F14"/>
    <w:rsid w:val="68055EB5"/>
    <w:rsid w:val="689ADB60"/>
    <w:rsid w:val="694065C3"/>
    <w:rsid w:val="6941F3AD"/>
    <w:rsid w:val="694D4F67"/>
    <w:rsid w:val="69DE3091"/>
    <w:rsid w:val="69EB4F0A"/>
    <w:rsid w:val="69FF91EF"/>
    <w:rsid w:val="6A0290E7"/>
    <w:rsid w:val="6B951FB9"/>
    <w:rsid w:val="6BC1D7C8"/>
    <w:rsid w:val="6BCF4D12"/>
    <w:rsid w:val="6CA63E3E"/>
    <w:rsid w:val="6CAFA2E8"/>
    <w:rsid w:val="6CCC7757"/>
    <w:rsid w:val="6CFBF052"/>
    <w:rsid w:val="6D7995CE"/>
    <w:rsid w:val="6DB97FD3"/>
    <w:rsid w:val="6DC107FF"/>
    <w:rsid w:val="6E1FE7C4"/>
    <w:rsid w:val="6E315EB3"/>
    <w:rsid w:val="6F1EFDBA"/>
    <w:rsid w:val="6F830981"/>
    <w:rsid w:val="6F8CF61E"/>
    <w:rsid w:val="6FB2BE74"/>
    <w:rsid w:val="6FF94F95"/>
    <w:rsid w:val="70048AF5"/>
    <w:rsid w:val="701167D8"/>
    <w:rsid w:val="70CA713F"/>
    <w:rsid w:val="70DA01F3"/>
    <w:rsid w:val="711AC343"/>
    <w:rsid w:val="7154B9FD"/>
    <w:rsid w:val="715E9C3E"/>
    <w:rsid w:val="71799715"/>
    <w:rsid w:val="71E1E6FE"/>
    <w:rsid w:val="71EBF393"/>
    <w:rsid w:val="71EC2A3A"/>
    <w:rsid w:val="7328C8D8"/>
    <w:rsid w:val="73584A0E"/>
    <w:rsid w:val="73A47F30"/>
    <w:rsid w:val="73A722CA"/>
    <w:rsid w:val="73AF9B65"/>
    <w:rsid w:val="73C3E1BB"/>
    <w:rsid w:val="73CE4A84"/>
    <w:rsid w:val="73E6EAF1"/>
    <w:rsid w:val="749D537A"/>
    <w:rsid w:val="74F4745E"/>
    <w:rsid w:val="752F2F54"/>
    <w:rsid w:val="75A5F49F"/>
    <w:rsid w:val="75B72A25"/>
    <w:rsid w:val="76225361"/>
    <w:rsid w:val="767246B0"/>
    <w:rsid w:val="76899FD4"/>
    <w:rsid w:val="768C9761"/>
    <w:rsid w:val="768DBA44"/>
    <w:rsid w:val="769BCCF9"/>
    <w:rsid w:val="769F9760"/>
    <w:rsid w:val="76B13B4D"/>
    <w:rsid w:val="775893C8"/>
    <w:rsid w:val="77872EF1"/>
    <w:rsid w:val="778F4D11"/>
    <w:rsid w:val="782D66DE"/>
    <w:rsid w:val="7883B0D1"/>
    <w:rsid w:val="78A4564A"/>
    <w:rsid w:val="78B72926"/>
    <w:rsid w:val="78F6F635"/>
    <w:rsid w:val="7956A0B6"/>
    <w:rsid w:val="795B5A08"/>
    <w:rsid w:val="7991A080"/>
    <w:rsid w:val="79B11DEF"/>
    <w:rsid w:val="79F69F69"/>
    <w:rsid w:val="7A15D7D3"/>
    <w:rsid w:val="7A96F804"/>
    <w:rsid w:val="7AA42707"/>
    <w:rsid w:val="7AC85FAB"/>
    <w:rsid w:val="7B63F115"/>
    <w:rsid w:val="7BF6835E"/>
    <w:rsid w:val="7C166277"/>
    <w:rsid w:val="7D4A3499"/>
    <w:rsid w:val="7D508658"/>
    <w:rsid w:val="7D6D66A3"/>
    <w:rsid w:val="7DB66743"/>
    <w:rsid w:val="7DC8DAAB"/>
    <w:rsid w:val="7DD52153"/>
    <w:rsid w:val="7DFBC751"/>
    <w:rsid w:val="7E37EA1F"/>
    <w:rsid w:val="7EE2B416"/>
    <w:rsid w:val="7F156378"/>
    <w:rsid w:val="7F30456D"/>
    <w:rsid w:val="7F315AB2"/>
    <w:rsid w:val="7F507154"/>
    <w:rsid w:val="7F551D27"/>
    <w:rsid w:val="7F813D82"/>
    <w:rsid w:val="7FC000D2"/>
    <w:rsid w:val="7FD92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270A4"/>
  <w15:chartTrackingRefBased/>
  <w15:docId w15:val="{0E6EBCE5-9E3C-4B2C-9B32-4F768BA524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11BEFF0"/>
    <w:pPr>
      <w:tabs>
        <w:tab w:val="center" w:leader="none" w:pos="4680"/>
        <w:tab w:val="right" w:leader="none" w:pos="9360"/>
      </w:tabs>
      <w:spacing w:after="0" w:line="240" w:lineRule="auto"/>
    </w:pPr>
  </w:style>
  <w:style w:type="paragraph" w:styleId="Footer">
    <w:uiPriority w:val="99"/>
    <w:name w:val="footer"/>
    <w:basedOn w:val="Normal"/>
    <w:unhideWhenUsed/>
    <w:rsid w:val="211BEFF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03E00C12"/>
    <w:rPr>
      <w:color w:val="467886"/>
      <w:u w:val="single"/>
    </w:r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ec94ac78d2442d9" /><Relationship Type="http://schemas.openxmlformats.org/officeDocument/2006/relationships/footer" Target="/word/footer.xml" Id="Rd7821f124d124743" /><Relationship Type="http://schemas.openxmlformats.org/officeDocument/2006/relationships/image" Target="/media/image2.jpg" Id="rId1062956155" /><Relationship Type="http://schemas.openxmlformats.org/officeDocument/2006/relationships/hyperlink" Target="https://doi.org/10.1111/j.1467-8527.2007.00369.x?utm_source=gemini" TargetMode="External" Id="R6844106d2ec64af6" /><Relationship Type="http://schemas.openxmlformats.org/officeDocument/2006/relationships/hyperlink" Target="https://www.google.com/search?q=https://doi.org/10.1080/14729679.2015.1011618&amp;utm_source=gemini" TargetMode="External" Id="Rc83f651b69544bbd" /><Relationship Type="http://schemas.openxmlformats.org/officeDocument/2006/relationships/hyperlink" Target="https://www.google.com/search?q=https://doi.org/10.1080/09575140701594400&amp;utm_source=gemini" TargetMode="External" Id="R3ab8d55c93c04527" /><Relationship Type="http://schemas.openxmlformats.org/officeDocument/2006/relationships/hyperlink" Target="https://www.google.com/search?q=https://ihm.edu.lb/wp-content/uploads/2021/03/Researching-Effective-Pedagogy-in-the-Early-Years.pdf&amp;utm_source=gemini" TargetMode="External" Id="R29732030a84b42bb" /><Relationship Type="http://schemas.openxmlformats.org/officeDocument/2006/relationships/hyperlink" Target="https://hwb.gov.wales/curriculum-for-wales?utm_source=gemini" TargetMode="External" Id="R066ae6446d244049" /><Relationship Type="http://schemas.openxmlformats.org/officeDocument/2006/relationships/hyperlink" Target="https://www.google.com/search?q=https://doi.org/10.1080/09589236.2010.519480&amp;utm_source=gemini" TargetMode="External" Id="Rdd5efcf19017499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Llinos Gillett (2514259)</dc:creator>
  <keywords/>
  <dc:description/>
  <lastModifiedBy>Llinos Gillett (2514259)</lastModifiedBy>
  <revision>5</revision>
  <dcterms:created xsi:type="dcterms:W3CDTF">2026-09-07T18:15:27.2866300Z</dcterms:created>
  <dcterms:modified xsi:type="dcterms:W3CDTF">2026-09-25T15:55:20.9760310Z</dcterms:modified>
</coreProperties>
</file>