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B18F4" w:rsidRPr="00D672CB"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eastAsia="en-GB"/>
        </w:rPr>
        <w:t>This assignment will critically discuss how an Enquiry-Based Learning (EBL) approach can be used within a primary school.   It will explore how the application of EBL strategies and techniques can be used to develop learners’ engagement, knowledge and understanding within the science and humanities area of the curriculum.  Furthermore, the writer will also discuss a specific scenario whereby EBL has been used to support the teaching within the humanities area of the curriculum. </w:t>
      </w:r>
    </w:p>
    <w:p w:rsidR="005B18F4" w:rsidRPr="005B18F4"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eastAsia="en-GB"/>
        </w:rPr>
        <w:t> </w:t>
      </w:r>
    </w:p>
    <w:p w:rsidR="005B18F4" w:rsidRPr="00D672CB"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eastAsia="en-GB"/>
        </w:rPr>
        <w:t xml:space="preserve">The traditional method of teaching predominantly involves </w:t>
      </w:r>
      <w:proofErr w:type="spellStart"/>
      <w:r w:rsidRPr="00D672CB">
        <w:rPr>
          <w:rFonts w:ascii="Times New Roman" w:eastAsia="Times New Roman" w:hAnsi="Times New Roman" w:cs="Times New Roman"/>
          <w:sz w:val="24"/>
          <w:szCs w:val="24"/>
          <w:lang w:eastAsia="en-GB"/>
        </w:rPr>
        <w:t>didactive</w:t>
      </w:r>
      <w:proofErr w:type="spellEnd"/>
      <w:r w:rsidRPr="00D672CB">
        <w:rPr>
          <w:rFonts w:ascii="Times New Roman" w:eastAsia="Times New Roman" w:hAnsi="Times New Roman" w:cs="Times New Roman"/>
          <w:sz w:val="24"/>
          <w:szCs w:val="24"/>
          <w:lang w:eastAsia="en-GB"/>
        </w:rPr>
        <w:t xml:space="preserve"> style where by an educationalist plans a lesson to teach and the children passively receive the information, with very little interaction. </w:t>
      </w:r>
      <w:proofErr w:type="spellStart"/>
      <w:r w:rsidRPr="00D672CB">
        <w:rPr>
          <w:rFonts w:ascii="Times New Roman" w:eastAsia="Times New Roman" w:hAnsi="Times New Roman" w:cs="Times New Roman"/>
          <w:sz w:val="24"/>
          <w:szCs w:val="24"/>
          <w:lang w:eastAsia="en-GB"/>
        </w:rPr>
        <w:t>Serret</w:t>
      </w:r>
      <w:proofErr w:type="spellEnd"/>
      <w:r w:rsidRPr="00D672CB">
        <w:rPr>
          <w:rFonts w:ascii="Times New Roman" w:eastAsia="Times New Roman" w:hAnsi="Times New Roman" w:cs="Times New Roman"/>
          <w:sz w:val="24"/>
          <w:szCs w:val="24"/>
          <w:lang w:eastAsia="en-GB"/>
        </w:rPr>
        <w:t xml:space="preserve"> and Earle (2018) highlight how pedagogy in schools often results in a ‘top down’ teaching approach whereby a ‘this is what we will learn, and this is how you will learn it’ method is used.  De boo (1999, pg2) suggests that this is due to “statutory obligations focusing teachers to use didactive or non-practical, less active methods of teaching.” Nevertheless, with recent chan</w:t>
      </w:r>
      <w:r w:rsidR="00A40245">
        <w:rPr>
          <w:rFonts w:ascii="Times New Roman" w:eastAsia="Times New Roman" w:hAnsi="Times New Roman" w:cs="Times New Roman"/>
          <w:sz w:val="24"/>
          <w:szCs w:val="24"/>
          <w:lang w:eastAsia="en-GB"/>
        </w:rPr>
        <w:t xml:space="preserve">ges to the curriculum there are increasingly </w:t>
      </w:r>
      <w:r w:rsidRPr="00D672CB">
        <w:rPr>
          <w:rFonts w:ascii="Times New Roman" w:eastAsia="Times New Roman" w:hAnsi="Times New Roman" w:cs="Times New Roman"/>
          <w:sz w:val="24"/>
          <w:szCs w:val="24"/>
          <w:lang w:eastAsia="en-GB"/>
        </w:rPr>
        <w:t xml:space="preserve">more opportunities for autonomous learning that engages and involves the children. Donaldson (2017,p.8) encourages a move away from rote learning, to a change to focus on learning and </w:t>
      </w:r>
      <w:r w:rsidR="00A40245">
        <w:rPr>
          <w:rFonts w:ascii="Times New Roman" w:eastAsia="Times New Roman" w:hAnsi="Times New Roman" w:cs="Times New Roman"/>
          <w:sz w:val="24"/>
          <w:szCs w:val="24"/>
          <w:lang w:eastAsia="en-GB"/>
        </w:rPr>
        <w:t xml:space="preserve">quality </w:t>
      </w:r>
      <w:r w:rsidRPr="00D672CB">
        <w:rPr>
          <w:rFonts w:ascii="Times New Roman" w:eastAsia="Times New Roman" w:hAnsi="Times New Roman" w:cs="Times New Roman"/>
          <w:sz w:val="24"/>
          <w:szCs w:val="24"/>
          <w:lang w:eastAsia="en-GB"/>
        </w:rPr>
        <w:t>experiences themselves, suggesting children should have real life, problem solving opportunities where by teachers are “encouraging children and young people to take responsibility for their own learning.” Constructivists learning theorists such as Dewey and Bruner support this need for change suggesting that children should be involved and at the centre of the learning process, believing that learning is an innate process that requires active participation.   </w:t>
      </w:r>
    </w:p>
    <w:p w:rsidR="005B18F4" w:rsidRPr="005B18F4" w:rsidRDefault="005B18F4" w:rsidP="005B18F4">
      <w:pPr>
        <w:spacing w:after="0" w:line="360" w:lineRule="auto"/>
        <w:textAlignment w:val="baseline"/>
        <w:rPr>
          <w:rFonts w:ascii="Times New Roman" w:eastAsia="Times New Roman" w:hAnsi="Times New Roman" w:cs="Times New Roman"/>
          <w:sz w:val="24"/>
          <w:szCs w:val="24"/>
          <w:lang w:eastAsia="en-GB"/>
        </w:rPr>
      </w:pPr>
    </w:p>
    <w:p w:rsidR="00A40245"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eastAsia="en-GB"/>
        </w:rPr>
        <w:t>Enquiry Based Learning (EBL) encompasses this change perfectly, with the approach favouring a dialogic teaching method.  The word enquiry refers to “a situation where there is curiosity and desire to find something out by exploration, investigation and research”, therefore EBL underpins an approach whereby teaching and learning is based on personal enquiry (De Boo 1999, p.2).   The University of Manchester (2018) defines EBL as “an environment in which learning is driven by a process of enquiry owned by the student.”   The key characteristics within this approach are for children to be inquisitive, to formulate their own research and as a result want to make decisions over the outcome of their learning.  The approach aims to provide children with enhanced learning experiences during their time in school, by steering learning through learner lead, self-directed discovery and enquiry. </w:t>
      </w:r>
    </w:p>
    <w:p w:rsidR="005B18F4" w:rsidRPr="00D672CB"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eastAsia="en-GB"/>
        </w:rPr>
        <w:lastRenderedPageBreak/>
        <w:t>The general model of enquiry begins with a hook/stimulus or question which the learners then engages with, exploring their interests on the idea through research.   The research should include use of appropriate, well thought resources, and the process to concluding their findings should be shared and r</w:t>
      </w:r>
      <w:r w:rsidR="00A40245">
        <w:rPr>
          <w:rFonts w:ascii="Times New Roman" w:eastAsia="Times New Roman" w:hAnsi="Times New Roman" w:cs="Times New Roman"/>
          <w:sz w:val="24"/>
          <w:szCs w:val="24"/>
          <w:lang w:eastAsia="en-GB"/>
        </w:rPr>
        <w:t xml:space="preserve">eflected on.  This highlights </w:t>
      </w:r>
      <w:r w:rsidRPr="00D672CB">
        <w:rPr>
          <w:rFonts w:ascii="Times New Roman" w:eastAsia="Times New Roman" w:hAnsi="Times New Roman" w:cs="Times New Roman"/>
          <w:sz w:val="24"/>
          <w:szCs w:val="24"/>
          <w:lang w:eastAsia="en-GB"/>
        </w:rPr>
        <w:t xml:space="preserve">how EBL creates an environment that includes “questioning, challenging, making connections, exploring ideas, </w:t>
      </w:r>
      <w:r w:rsidR="00A40245">
        <w:rPr>
          <w:rFonts w:ascii="Times New Roman" w:eastAsia="Times New Roman" w:hAnsi="Times New Roman" w:cs="Times New Roman"/>
          <w:sz w:val="24"/>
          <w:szCs w:val="24"/>
          <w:lang w:eastAsia="en-GB"/>
        </w:rPr>
        <w:t xml:space="preserve">and </w:t>
      </w:r>
      <w:r w:rsidRPr="00D672CB">
        <w:rPr>
          <w:rFonts w:ascii="Times New Roman" w:eastAsia="Times New Roman" w:hAnsi="Times New Roman" w:cs="Times New Roman"/>
          <w:sz w:val="24"/>
          <w:szCs w:val="24"/>
          <w:lang w:eastAsia="en-GB"/>
        </w:rPr>
        <w:t>reflecting critically” (Pickford et al 2013</w:t>
      </w:r>
      <w:proofErr w:type="gramStart"/>
      <w:r w:rsidRPr="00D672CB">
        <w:rPr>
          <w:rFonts w:ascii="Times New Roman" w:eastAsia="Times New Roman" w:hAnsi="Times New Roman" w:cs="Times New Roman"/>
          <w:sz w:val="24"/>
          <w:szCs w:val="24"/>
          <w:lang w:eastAsia="en-GB"/>
        </w:rPr>
        <w:t>,p.170</w:t>
      </w:r>
      <w:proofErr w:type="gramEnd"/>
      <w:r w:rsidRPr="00D672CB">
        <w:rPr>
          <w:rFonts w:ascii="Times New Roman" w:eastAsia="Times New Roman" w:hAnsi="Times New Roman" w:cs="Times New Roman"/>
          <w:sz w:val="24"/>
          <w:szCs w:val="24"/>
          <w:lang w:eastAsia="en-GB"/>
        </w:rPr>
        <w:t>).    Not only this but EBL allows for investigation, communication and consideration which are key factors in the learning process (De boo 1999).  </w:t>
      </w:r>
    </w:p>
    <w:p w:rsidR="005B18F4" w:rsidRPr="005B18F4" w:rsidRDefault="005B18F4" w:rsidP="005B18F4">
      <w:pPr>
        <w:spacing w:after="0" w:line="360" w:lineRule="auto"/>
        <w:textAlignment w:val="baseline"/>
        <w:rPr>
          <w:rFonts w:ascii="Times New Roman" w:eastAsia="Times New Roman" w:hAnsi="Times New Roman" w:cs="Times New Roman"/>
          <w:sz w:val="24"/>
          <w:szCs w:val="24"/>
          <w:lang w:eastAsia="en-GB"/>
        </w:rPr>
      </w:pPr>
    </w:p>
    <w:p w:rsidR="005B18F4" w:rsidRPr="00D672CB" w:rsidRDefault="00A40245" w:rsidP="005B18F4">
      <w:pPr>
        <w:spacing w:after="0" w:line="360" w:lineRule="auto"/>
        <w:textAlignment w:val="baseline"/>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The constructivist </w:t>
      </w:r>
      <w:r w:rsidR="005B18F4" w:rsidRPr="00D672CB">
        <w:rPr>
          <w:rFonts w:ascii="Times New Roman" w:eastAsia="Times New Roman" w:hAnsi="Times New Roman" w:cs="Times New Roman"/>
          <w:sz w:val="24"/>
          <w:szCs w:val="24"/>
          <w:lang w:eastAsia="en-GB"/>
        </w:rPr>
        <w:t xml:space="preserve">theory to learning strongly supports EBL, with theorists highlighting the idea that pupils should learn by doing, through pupil interest and reasoning.  </w:t>
      </w:r>
      <w:proofErr w:type="spellStart"/>
      <w:r w:rsidR="005B18F4" w:rsidRPr="00D672CB">
        <w:rPr>
          <w:rFonts w:ascii="Times New Roman" w:eastAsia="Times New Roman" w:hAnsi="Times New Roman" w:cs="Times New Roman"/>
          <w:sz w:val="24"/>
          <w:szCs w:val="24"/>
          <w:lang w:eastAsia="en-GB"/>
        </w:rPr>
        <w:t>Lakin</w:t>
      </w:r>
      <w:proofErr w:type="spellEnd"/>
      <w:r w:rsidR="005B18F4" w:rsidRPr="00D672CB">
        <w:rPr>
          <w:rFonts w:ascii="Times New Roman" w:eastAsia="Times New Roman" w:hAnsi="Times New Roman" w:cs="Times New Roman"/>
          <w:sz w:val="24"/>
          <w:szCs w:val="24"/>
          <w:lang w:eastAsia="en-GB"/>
        </w:rPr>
        <w:t xml:space="preserve"> (2013) also emphasises that pupils should be at the centre of all learning as without this ‘deep learning’ cannot occur.  This is the process </w:t>
      </w:r>
      <w:r w:rsidRPr="00D672CB">
        <w:rPr>
          <w:rFonts w:ascii="Times New Roman" w:eastAsia="Times New Roman" w:hAnsi="Times New Roman" w:cs="Times New Roman"/>
          <w:sz w:val="24"/>
          <w:szCs w:val="24"/>
          <w:lang w:eastAsia="en-GB"/>
        </w:rPr>
        <w:t>whereby</w:t>
      </w:r>
      <w:r w:rsidR="005B18F4" w:rsidRPr="00D672CB">
        <w:rPr>
          <w:rFonts w:ascii="Times New Roman" w:eastAsia="Times New Roman" w:hAnsi="Times New Roman" w:cs="Times New Roman"/>
          <w:sz w:val="24"/>
          <w:szCs w:val="24"/>
          <w:lang w:eastAsia="en-GB"/>
        </w:rPr>
        <w:t xml:space="preserve"> learning is not just memorised for short space of time but is instead understood and internalised by the learners. He to, emphasises that a key factor for ‘deep learning’ is the degree of ownership and active learning from the pupils themselves. Dale (1954) research furthers this, as research suggests a correlation between level of involvement and the amount we remember, his research states that we remember 90% of what we do and say, when we are simulating or doing the real thing. </w:t>
      </w:r>
    </w:p>
    <w:p w:rsidR="005B18F4" w:rsidRPr="005B18F4" w:rsidRDefault="005B18F4" w:rsidP="005B18F4">
      <w:pPr>
        <w:spacing w:after="0" w:line="360" w:lineRule="auto"/>
        <w:textAlignment w:val="baseline"/>
        <w:rPr>
          <w:rFonts w:ascii="Times New Roman" w:eastAsia="Times New Roman" w:hAnsi="Times New Roman" w:cs="Times New Roman"/>
          <w:sz w:val="24"/>
          <w:szCs w:val="24"/>
          <w:lang w:eastAsia="en-GB"/>
        </w:rPr>
      </w:pPr>
    </w:p>
    <w:p w:rsidR="005B18F4" w:rsidRPr="00D672CB"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eastAsia="en-GB"/>
        </w:rPr>
        <w:t>The role of the teacher within an EBL approach is to support and encourage, deterring away from a traditional focused teacher role and instead becoming facilitators to this type of learning, providing children with the opportunities to identify their own questions, issues and learning points for them to take responsibility for what and how they learn (Pickford et al 2013).  </w:t>
      </w:r>
      <w:r w:rsidRPr="00D672CB">
        <w:rPr>
          <w:rFonts w:ascii="Times New Roman" w:eastAsia="Times New Roman" w:hAnsi="Times New Roman" w:cs="Times New Roman"/>
          <w:sz w:val="24"/>
          <w:szCs w:val="24"/>
          <w:lang w:val="en-US" w:eastAsia="en-GB"/>
        </w:rPr>
        <w:t>Moreover, EBL methods should form part of a balanced suite of learning and teaching offered in schools, especially with the development of the new curriculum.</w:t>
      </w:r>
      <w:r w:rsidRPr="00D672CB">
        <w:rPr>
          <w:rFonts w:ascii="Times New Roman" w:eastAsia="Times New Roman" w:hAnsi="Times New Roman" w:cs="Times New Roman"/>
          <w:sz w:val="24"/>
          <w:szCs w:val="24"/>
          <w:lang w:eastAsia="en-GB"/>
        </w:rPr>
        <w:t> </w:t>
      </w:r>
    </w:p>
    <w:p w:rsidR="005B18F4" w:rsidRPr="005B18F4" w:rsidRDefault="005B18F4" w:rsidP="005B18F4">
      <w:pPr>
        <w:spacing w:after="0" w:line="360" w:lineRule="auto"/>
        <w:textAlignment w:val="baseline"/>
        <w:rPr>
          <w:rFonts w:ascii="Times New Roman" w:eastAsia="Times New Roman" w:hAnsi="Times New Roman" w:cs="Times New Roman"/>
          <w:sz w:val="24"/>
          <w:szCs w:val="24"/>
          <w:lang w:eastAsia="en-GB"/>
        </w:rPr>
      </w:pPr>
    </w:p>
    <w:p w:rsidR="005B18F4" w:rsidRPr="005B18F4"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u w:val="single"/>
          <w:lang w:eastAsia="en-GB"/>
        </w:rPr>
        <w:t>The benefits of EBL</w:t>
      </w:r>
      <w:r w:rsidRPr="00D672CB">
        <w:rPr>
          <w:rFonts w:ascii="Times New Roman" w:eastAsia="Times New Roman" w:hAnsi="Times New Roman" w:cs="Times New Roman"/>
          <w:sz w:val="24"/>
          <w:szCs w:val="24"/>
          <w:lang w:eastAsia="en-GB"/>
        </w:rPr>
        <w:t> </w:t>
      </w:r>
    </w:p>
    <w:p w:rsidR="005B18F4"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val="en-US" w:eastAsia="en-GB"/>
        </w:rPr>
        <w:t>I</w:t>
      </w:r>
      <w:r w:rsidRPr="00D672CB">
        <w:rPr>
          <w:rFonts w:ascii="Times New Roman" w:eastAsia="Times New Roman" w:hAnsi="Times New Roman" w:cs="Times New Roman"/>
          <w:sz w:val="24"/>
          <w:szCs w:val="24"/>
          <w:lang w:eastAsia="en-GB"/>
        </w:rPr>
        <w:t>t has been suggested that an EBL approach to teaching allows children to gain a better understanding of the subject being taught due to more information being retained from the interactive, experiential way of learning</w:t>
      </w:r>
      <w:r w:rsidR="00A40245">
        <w:rPr>
          <w:rFonts w:ascii="Times New Roman" w:eastAsia="Times New Roman" w:hAnsi="Times New Roman" w:cs="Times New Roman"/>
          <w:sz w:val="24"/>
          <w:szCs w:val="24"/>
          <w:lang w:eastAsia="en-GB"/>
        </w:rPr>
        <w:t xml:space="preserve">.  </w:t>
      </w:r>
      <w:proofErr w:type="spellStart"/>
      <w:r w:rsidR="00A40245">
        <w:rPr>
          <w:rFonts w:ascii="Times New Roman" w:eastAsia="Times New Roman" w:hAnsi="Times New Roman" w:cs="Times New Roman"/>
          <w:sz w:val="24"/>
          <w:szCs w:val="24"/>
          <w:lang w:eastAsia="en-GB"/>
        </w:rPr>
        <w:t>Ofsted</w:t>
      </w:r>
      <w:proofErr w:type="spellEnd"/>
      <w:r w:rsidR="00A40245">
        <w:rPr>
          <w:rFonts w:ascii="Times New Roman" w:eastAsia="Times New Roman" w:hAnsi="Times New Roman" w:cs="Times New Roman"/>
          <w:sz w:val="24"/>
          <w:szCs w:val="24"/>
          <w:lang w:eastAsia="en-GB"/>
        </w:rPr>
        <w:t xml:space="preserve"> (2012) highlight in </w:t>
      </w:r>
      <w:r w:rsidRPr="00D672CB">
        <w:rPr>
          <w:rFonts w:ascii="Times New Roman" w:eastAsia="Times New Roman" w:hAnsi="Times New Roman" w:cs="Times New Roman"/>
          <w:sz w:val="24"/>
          <w:szCs w:val="24"/>
          <w:lang w:eastAsia="en-GB"/>
        </w:rPr>
        <w:t xml:space="preserve">good practice case studies that they found children develop a greater interest for activities when they are practical, as children get to formulate their own ideas and real understanding is developed. Benjamin Franklin once said, “Tell me and I forget, teach me and I may remember, involve me and I learn.” This is furthered by Donaldson’s (2015, p.17) development of the </w:t>
      </w:r>
      <w:r w:rsidRPr="00D672CB">
        <w:rPr>
          <w:rFonts w:ascii="Times New Roman" w:eastAsia="Times New Roman" w:hAnsi="Times New Roman" w:cs="Times New Roman"/>
          <w:sz w:val="24"/>
          <w:szCs w:val="24"/>
          <w:lang w:eastAsia="en-GB"/>
        </w:rPr>
        <w:lastRenderedPageBreak/>
        <w:t xml:space="preserve">curriculum stating that “children and young people want lessons to be relevant and engaging with more practical lessons, more fun, more interactivity.” A way EBL approach allows this is by planning distinctively around the pupil voice making learning real context, meaningful application of useful skills (Greenfields Community).  </w:t>
      </w:r>
      <w:proofErr w:type="spellStart"/>
      <w:r w:rsidRPr="00D672CB">
        <w:rPr>
          <w:rFonts w:ascii="Times New Roman" w:eastAsia="Times New Roman" w:hAnsi="Times New Roman" w:cs="Times New Roman"/>
          <w:sz w:val="24"/>
          <w:szCs w:val="24"/>
          <w:lang w:eastAsia="en-GB"/>
        </w:rPr>
        <w:t>Estyn</w:t>
      </w:r>
      <w:proofErr w:type="spellEnd"/>
      <w:r w:rsidRPr="00D672CB">
        <w:rPr>
          <w:rFonts w:ascii="Times New Roman" w:eastAsia="Times New Roman" w:hAnsi="Times New Roman" w:cs="Times New Roman"/>
          <w:sz w:val="24"/>
          <w:szCs w:val="24"/>
          <w:lang w:eastAsia="en-GB"/>
        </w:rPr>
        <w:t xml:space="preserve"> (2017) suggest that the highly-effective lessons are often when pupils are frequently involved in the planning for their learning, within and beyond the classroom. </w:t>
      </w:r>
    </w:p>
    <w:p w:rsidR="00A40245" w:rsidRPr="005B18F4" w:rsidRDefault="00A40245" w:rsidP="005B18F4">
      <w:pPr>
        <w:spacing w:after="0" w:line="360" w:lineRule="auto"/>
        <w:textAlignment w:val="baseline"/>
        <w:rPr>
          <w:rFonts w:ascii="Times New Roman" w:eastAsia="Times New Roman" w:hAnsi="Times New Roman" w:cs="Times New Roman"/>
          <w:sz w:val="24"/>
          <w:szCs w:val="24"/>
          <w:lang w:eastAsia="en-GB"/>
        </w:rPr>
      </w:pPr>
    </w:p>
    <w:p w:rsidR="005B18F4" w:rsidRPr="00D672CB"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eastAsia="en-GB"/>
        </w:rPr>
        <w:t>Furthermore, this as a result also allows pupils to be more engaged and enthusiastic, as they are involved in the planning and taking responsibility for their own learning. </w:t>
      </w:r>
      <w:proofErr w:type="spellStart"/>
      <w:r w:rsidRPr="00D672CB">
        <w:rPr>
          <w:rFonts w:ascii="Times New Roman" w:eastAsia="Times New Roman" w:hAnsi="Times New Roman" w:cs="Times New Roman"/>
          <w:sz w:val="24"/>
          <w:szCs w:val="24"/>
          <w:lang w:eastAsia="en-GB"/>
        </w:rPr>
        <w:t>Ausubel</w:t>
      </w:r>
      <w:proofErr w:type="spellEnd"/>
      <w:r w:rsidRPr="00D672CB">
        <w:rPr>
          <w:rFonts w:ascii="Times New Roman" w:eastAsia="Times New Roman" w:hAnsi="Times New Roman" w:cs="Times New Roman"/>
          <w:sz w:val="24"/>
          <w:szCs w:val="24"/>
          <w:lang w:eastAsia="en-GB"/>
        </w:rPr>
        <w:t xml:space="preserve"> (1963) emphasises the need for meaningful learning suggesting that if a child does not regard the learning relevant, they will not be engaged and as a result no learning taking place. </w:t>
      </w:r>
      <w:proofErr w:type="spellStart"/>
      <w:r w:rsidRPr="00D672CB">
        <w:rPr>
          <w:rFonts w:ascii="Times New Roman" w:eastAsia="Times New Roman" w:hAnsi="Times New Roman" w:cs="Times New Roman"/>
          <w:sz w:val="24"/>
          <w:szCs w:val="24"/>
          <w:lang w:eastAsia="en-GB"/>
        </w:rPr>
        <w:t>Lakin</w:t>
      </w:r>
      <w:proofErr w:type="spellEnd"/>
      <w:r w:rsidRPr="00D672CB">
        <w:rPr>
          <w:rFonts w:ascii="Times New Roman" w:eastAsia="Times New Roman" w:hAnsi="Times New Roman" w:cs="Times New Roman"/>
          <w:sz w:val="24"/>
          <w:szCs w:val="24"/>
          <w:lang w:eastAsia="en-GB"/>
        </w:rPr>
        <w:t xml:space="preserve"> (2013, p.6) furthers this emphasising that the initial drive for EBL must come from the learner as “without the motivation, the innermost drive, learning becomes a mundane, meaningless operation fit only for an objective driven assessment process”.  In addition, by allowing a self-driven approach pupil's self-esteem and confidence should be developed as it encourages pupils to solve-problems and reflect on the process.  Not only this but the method of teaching encourages children to work not only individually with also within a group, communicating their ideas which in turn are important transferable skills to equip the children for the real world, making them “healthy, confident individuals” who are “ambitious and capable learners” (Donaldson 2015, p.4).   </w:t>
      </w:r>
    </w:p>
    <w:p w:rsidR="005B18F4" w:rsidRPr="005B18F4" w:rsidRDefault="005B18F4" w:rsidP="005B18F4">
      <w:pPr>
        <w:spacing w:after="0" w:line="360" w:lineRule="auto"/>
        <w:textAlignment w:val="baseline"/>
        <w:rPr>
          <w:rFonts w:ascii="Times New Roman" w:eastAsia="Times New Roman" w:hAnsi="Times New Roman" w:cs="Times New Roman"/>
          <w:sz w:val="24"/>
          <w:szCs w:val="24"/>
          <w:lang w:eastAsia="en-GB"/>
        </w:rPr>
      </w:pPr>
    </w:p>
    <w:p w:rsidR="005B18F4" w:rsidRPr="005B18F4"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u w:val="single"/>
          <w:lang w:eastAsia="en-GB"/>
        </w:rPr>
        <w:t>Challenges of EBL</w:t>
      </w:r>
      <w:r w:rsidRPr="00D672CB">
        <w:rPr>
          <w:rFonts w:ascii="Times New Roman" w:eastAsia="Times New Roman" w:hAnsi="Times New Roman" w:cs="Times New Roman"/>
          <w:sz w:val="24"/>
          <w:szCs w:val="24"/>
          <w:lang w:eastAsia="en-GB"/>
        </w:rPr>
        <w:t> </w:t>
      </w:r>
    </w:p>
    <w:p w:rsidR="005B18F4" w:rsidRPr="00D672CB"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eastAsia="en-GB"/>
        </w:rPr>
        <w:t>However, like any approach to teaching, EBL does have some challenges that need to be taken into consideration before being used effectively in the classroom. It could be argued that children's self-esteem will only be developed if EBL is embedded into their whole school ethos with clear understanding. </w:t>
      </w:r>
      <w:proofErr w:type="spellStart"/>
      <w:r w:rsidRPr="00D672CB">
        <w:rPr>
          <w:rFonts w:ascii="Times New Roman" w:eastAsia="Times New Roman" w:hAnsi="Times New Roman" w:cs="Times New Roman"/>
          <w:sz w:val="24"/>
          <w:szCs w:val="24"/>
          <w:lang w:eastAsia="en-GB"/>
        </w:rPr>
        <w:t>Lakin</w:t>
      </w:r>
      <w:proofErr w:type="spellEnd"/>
      <w:r w:rsidRPr="00D672CB">
        <w:rPr>
          <w:rFonts w:ascii="Times New Roman" w:eastAsia="Times New Roman" w:hAnsi="Times New Roman" w:cs="Times New Roman"/>
          <w:sz w:val="24"/>
          <w:szCs w:val="24"/>
          <w:lang w:eastAsia="en-GB"/>
        </w:rPr>
        <w:t xml:space="preserve"> (2013) states that a child needs to be aware of what they are doing and why, in order to want to learn, without this the learning process will not be productive.  In addition, the learning environment must also encourage mistakes and reflection, as some children can struggle with the autonomy and critical thinking skills needed for EBL. </w:t>
      </w:r>
      <w:proofErr w:type="spellStart"/>
      <w:r w:rsidRPr="00D672CB">
        <w:rPr>
          <w:rFonts w:ascii="Times New Roman" w:eastAsia="Times New Roman" w:hAnsi="Times New Roman" w:cs="Times New Roman"/>
          <w:sz w:val="24"/>
          <w:szCs w:val="24"/>
          <w:lang w:eastAsia="en-GB"/>
        </w:rPr>
        <w:t>Dweck</w:t>
      </w:r>
      <w:proofErr w:type="spellEnd"/>
      <w:r w:rsidRPr="00D672CB">
        <w:rPr>
          <w:rFonts w:ascii="Times New Roman" w:eastAsia="Times New Roman" w:hAnsi="Times New Roman" w:cs="Times New Roman"/>
          <w:sz w:val="24"/>
          <w:szCs w:val="24"/>
          <w:lang w:eastAsia="en-GB"/>
        </w:rPr>
        <w:t xml:space="preserve"> (2012) highlights it is important to encourage an environment that favours a growth mindset, as children who have a fixed mindset will struggle with reflection or mistakes. The role of the facilitator plays a key role in ensuring this, </w:t>
      </w:r>
      <w:proofErr w:type="spellStart"/>
      <w:r w:rsidRPr="00D672CB">
        <w:rPr>
          <w:rFonts w:ascii="Times New Roman" w:eastAsia="Times New Roman" w:hAnsi="Times New Roman" w:cs="Times New Roman"/>
          <w:sz w:val="24"/>
          <w:szCs w:val="24"/>
          <w:lang w:eastAsia="en-GB"/>
        </w:rPr>
        <w:t>Serret</w:t>
      </w:r>
      <w:proofErr w:type="spellEnd"/>
      <w:r w:rsidRPr="00D672CB">
        <w:rPr>
          <w:rFonts w:ascii="Times New Roman" w:eastAsia="Times New Roman" w:hAnsi="Times New Roman" w:cs="Times New Roman"/>
          <w:sz w:val="24"/>
          <w:szCs w:val="24"/>
          <w:lang w:eastAsia="en-GB"/>
        </w:rPr>
        <w:t xml:space="preserve"> and Earle (2018, p.58) suggest that “teachers can shape pupils’ </w:t>
      </w:r>
      <w:r w:rsidRPr="00D672CB">
        <w:rPr>
          <w:rFonts w:ascii="Times New Roman" w:eastAsia="Times New Roman" w:hAnsi="Times New Roman" w:cs="Times New Roman"/>
          <w:sz w:val="24"/>
          <w:szCs w:val="24"/>
          <w:lang w:eastAsia="en-GB"/>
        </w:rPr>
        <w:lastRenderedPageBreak/>
        <w:t>relationships with failure so that it is seen as a normal part of the classroom-based problem-solving process.” </w:t>
      </w:r>
    </w:p>
    <w:p w:rsidR="005B18F4" w:rsidRPr="005B18F4" w:rsidRDefault="005B18F4" w:rsidP="005B18F4">
      <w:pPr>
        <w:spacing w:after="0" w:line="360" w:lineRule="auto"/>
        <w:textAlignment w:val="baseline"/>
        <w:rPr>
          <w:rFonts w:ascii="Times New Roman" w:eastAsia="Times New Roman" w:hAnsi="Times New Roman" w:cs="Times New Roman"/>
          <w:sz w:val="24"/>
          <w:szCs w:val="24"/>
          <w:lang w:eastAsia="en-GB"/>
        </w:rPr>
      </w:pPr>
    </w:p>
    <w:p w:rsidR="005B18F4" w:rsidRPr="00D672CB"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eastAsia="en-GB"/>
        </w:rPr>
        <w:t>Furthermore, EBL uses quality question from both pupils and teachers to make the learning effective, suggesting the need for both pupils and facilitators to be skilled in furthering learning with good que</w:t>
      </w:r>
      <w:r w:rsidR="00D57CFD">
        <w:rPr>
          <w:rFonts w:ascii="Times New Roman" w:eastAsia="Times New Roman" w:hAnsi="Times New Roman" w:cs="Times New Roman"/>
          <w:sz w:val="24"/>
          <w:szCs w:val="24"/>
          <w:lang w:eastAsia="en-GB"/>
        </w:rPr>
        <w:t xml:space="preserve">stions.  De Boo (1999) supports, </w:t>
      </w:r>
      <w:r w:rsidRPr="00D672CB">
        <w:rPr>
          <w:rFonts w:ascii="Times New Roman" w:eastAsia="Times New Roman" w:hAnsi="Times New Roman" w:cs="Times New Roman"/>
          <w:sz w:val="24"/>
          <w:szCs w:val="24"/>
          <w:lang w:eastAsia="en-GB"/>
        </w:rPr>
        <w:t>suggesting that learning to ask questions is a key part in EBL and a child's learning, as without questions from the children their own learning cannot be self-directed and investigative.  Nevertheless, with the use of Bruner (1968) scaffolding theory, support can be given to the children to help further their discussions and curiosity for questioning skill. </w:t>
      </w:r>
    </w:p>
    <w:p w:rsidR="005B18F4" w:rsidRPr="005B18F4" w:rsidRDefault="005B18F4" w:rsidP="005B18F4">
      <w:pPr>
        <w:spacing w:after="0" w:line="360" w:lineRule="auto"/>
        <w:textAlignment w:val="baseline"/>
        <w:rPr>
          <w:rFonts w:ascii="Times New Roman" w:eastAsia="Times New Roman" w:hAnsi="Times New Roman" w:cs="Times New Roman"/>
          <w:sz w:val="24"/>
          <w:szCs w:val="24"/>
          <w:lang w:eastAsia="en-GB"/>
        </w:rPr>
      </w:pPr>
    </w:p>
    <w:p w:rsidR="005B18F4" w:rsidRPr="00D672CB"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eastAsia="en-GB"/>
        </w:rPr>
        <w:t>Although, EBL is seen as an effective strategy to promote independent learning, it does require much more lesson time, planning and preparation for the educator.  Findings from NEU Workload Survey (2018) suggest that teachers feel that they have unnecessary workload issues, with them suggesting they do not have enough time to keep up with high requirements of school.  Moreover, with the need to cover many aspects of the current curriculum, it makes EBL incompatible due to the approaches demands on time and preparation from educators in order to reflect on the voice of the children, providing them with opportunities to succeed.  Furthermore, EBL is not suitable for all subjects and topics for example mathematics times tables, where basis of knowledge needs to be taught through rope learning. Therefore, EBL is not able to be used in all areas of the curriculum, nevertheless, it can be used through-out primary school is many ways</w:t>
      </w:r>
      <w:r w:rsidR="00D57CFD">
        <w:rPr>
          <w:rFonts w:ascii="Times New Roman" w:eastAsia="Times New Roman" w:hAnsi="Times New Roman" w:cs="Times New Roman"/>
          <w:sz w:val="24"/>
          <w:szCs w:val="24"/>
          <w:lang w:eastAsia="en-GB"/>
        </w:rPr>
        <w:t xml:space="preserve">.  </w:t>
      </w:r>
      <w:r w:rsidRPr="00D672CB">
        <w:rPr>
          <w:rFonts w:ascii="Times New Roman" w:eastAsia="Times New Roman" w:hAnsi="Times New Roman" w:cs="Times New Roman"/>
          <w:sz w:val="24"/>
          <w:szCs w:val="24"/>
          <w:lang w:eastAsia="en-GB"/>
        </w:rPr>
        <w:t xml:space="preserve"> </w:t>
      </w:r>
      <w:r w:rsidR="00D57CFD">
        <w:rPr>
          <w:rFonts w:ascii="Times New Roman" w:eastAsia="Times New Roman" w:hAnsi="Times New Roman" w:cs="Times New Roman"/>
          <w:sz w:val="24"/>
          <w:szCs w:val="24"/>
          <w:lang w:eastAsia="en-GB"/>
        </w:rPr>
        <w:t xml:space="preserve">A particular area where it has </w:t>
      </w:r>
      <w:r w:rsidRPr="00D672CB">
        <w:rPr>
          <w:rFonts w:ascii="Times New Roman" w:eastAsia="Times New Roman" w:hAnsi="Times New Roman" w:cs="Times New Roman"/>
          <w:sz w:val="24"/>
          <w:szCs w:val="24"/>
          <w:lang w:eastAsia="en-GB"/>
        </w:rPr>
        <w:t xml:space="preserve">always been favoured in use </w:t>
      </w:r>
      <w:r w:rsidR="00D57CFD">
        <w:rPr>
          <w:rFonts w:ascii="Times New Roman" w:eastAsia="Times New Roman" w:hAnsi="Times New Roman" w:cs="Times New Roman"/>
          <w:sz w:val="24"/>
          <w:szCs w:val="24"/>
          <w:lang w:eastAsia="en-GB"/>
        </w:rPr>
        <w:t xml:space="preserve">is </w:t>
      </w:r>
      <w:r w:rsidRPr="00D672CB">
        <w:rPr>
          <w:rFonts w:ascii="Times New Roman" w:eastAsia="Times New Roman" w:hAnsi="Times New Roman" w:cs="Times New Roman"/>
          <w:sz w:val="24"/>
          <w:szCs w:val="24"/>
          <w:lang w:eastAsia="en-GB"/>
        </w:rPr>
        <w:t>through science enquir</w:t>
      </w:r>
      <w:r w:rsidR="00D57CFD">
        <w:rPr>
          <w:rFonts w:ascii="Times New Roman" w:eastAsia="Times New Roman" w:hAnsi="Times New Roman" w:cs="Times New Roman"/>
          <w:sz w:val="24"/>
          <w:szCs w:val="24"/>
          <w:lang w:eastAsia="en-GB"/>
        </w:rPr>
        <w:t>y and humanities-based teaching.</w:t>
      </w:r>
      <w:r w:rsidRPr="00D672CB">
        <w:rPr>
          <w:rFonts w:ascii="Times New Roman" w:eastAsia="Times New Roman" w:hAnsi="Times New Roman" w:cs="Times New Roman"/>
          <w:sz w:val="24"/>
          <w:szCs w:val="24"/>
          <w:lang w:eastAsia="en-GB"/>
        </w:rPr>
        <w:t> </w:t>
      </w:r>
    </w:p>
    <w:p w:rsidR="005B18F4" w:rsidRPr="005B18F4" w:rsidRDefault="005B18F4" w:rsidP="005B18F4">
      <w:pPr>
        <w:spacing w:after="0" w:line="360" w:lineRule="auto"/>
        <w:textAlignment w:val="baseline"/>
        <w:rPr>
          <w:rFonts w:ascii="Times New Roman" w:eastAsia="Times New Roman" w:hAnsi="Times New Roman" w:cs="Times New Roman"/>
          <w:sz w:val="24"/>
          <w:szCs w:val="24"/>
          <w:lang w:eastAsia="en-GB"/>
        </w:rPr>
      </w:pPr>
    </w:p>
    <w:p w:rsidR="005B18F4" w:rsidRPr="005B18F4"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u w:val="single"/>
          <w:lang w:eastAsia="en-GB"/>
        </w:rPr>
        <w:t>EBL and Science</w:t>
      </w:r>
      <w:r w:rsidRPr="00D672CB">
        <w:rPr>
          <w:rFonts w:ascii="Times New Roman" w:eastAsia="Times New Roman" w:hAnsi="Times New Roman" w:cs="Times New Roman"/>
          <w:sz w:val="24"/>
          <w:szCs w:val="24"/>
          <w:lang w:eastAsia="en-GB"/>
        </w:rPr>
        <w:t> </w:t>
      </w:r>
    </w:p>
    <w:p w:rsidR="005B18F4" w:rsidRPr="00D672CB"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eastAsia="en-GB"/>
        </w:rPr>
        <w:t xml:space="preserve">Enquiry and science have always been closely related with science investigations often resulting in a plan, develop and reflect stage pattern. </w:t>
      </w:r>
      <w:proofErr w:type="spellStart"/>
      <w:r w:rsidRPr="00D672CB">
        <w:rPr>
          <w:rFonts w:ascii="Times New Roman" w:eastAsia="Times New Roman" w:hAnsi="Times New Roman" w:cs="Times New Roman"/>
          <w:sz w:val="24"/>
          <w:szCs w:val="24"/>
          <w:lang w:eastAsia="en-GB"/>
        </w:rPr>
        <w:t>Friedl</w:t>
      </w:r>
      <w:proofErr w:type="spellEnd"/>
      <w:r w:rsidRPr="00D672CB">
        <w:rPr>
          <w:rFonts w:ascii="Times New Roman" w:eastAsia="Times New Roman" w:hAnsi="Times New Roman" w:cs="Times New Roman"/>
          <w:sz w:val="24"/>
          <w:szCs w:val="24"/>
          <w:lang w:eastAsia="en-GB"/>
        </w:rPr>
        <w:t xml:space="preserve"> and Koontz (2005) suggest there has always been an agreement among educators that enquiry is important and ultimately should be the desired aim in teaching science.  “Science enquiry is what children do in order to answer scientific questions about the world around them” Turner et al 2011 who also suggests the use of enquiry should develop their natural curiosity to find something out in order to develop their understanding.  Donaldson (2015,p.6) supports this suggesting the rationale for teaching science is to “capitalises on children and young people’s curiosity </w:t>
      </w:r>
      <w:r w:rsidRPr="00D672CB">
        <w:rPr>
          <w:rFonts w:ascii="Times New Roman" w:eastAsia="Times New Roman" w:hAnsi="Times New Roman" w:cs="Times New Roman"/>
          <w:sz w:val="24"/>
          <w:szCs w:val="24"/>
          <w:lang w:eastAsia="en-GB"/>
        </w:rPr>
        <w:lastRenderedPageBreak/>
        <w:t>about our natural, physical world and universe though investigating, understanding, and explaining.”  </w:t>
      </w:r>
    </w:p>
    <w:p w:rsidR="005B18F4" w:rsidRPr="005B18F4" w:rsidRDefault="005B18F4" w:rsidP="005B18F4">
      <w:pPr>
        <w:spacing w:after="0" w:line="360" w:lineRule="auto"/>
        <w:textAlignment w:val="baseline"/>
        <w:rPr>
          <w:rFonts w:ascii="Times New Roman" w:eastAsia="Times New Roman" w:hAnsi="Times New Roman" w:cs="Times New Roman"/>
          <w:sz w:val="24"/>
          <w:szCs w:val="24"/>
          <w:lang w:eastAsia="en-GB"/>
        </w:rPr>
      </w:pPr>
    </w:p>
    <w:p w:rsidR="005B18F4" w:rsidRPr="005B18F4"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eastAsia="en-GB"/>
        </w:rPr>
        <w:t xml:space="preserve">Developing ideas through enquiry in science often result in the ‘Plan, Do, </w:t>
      </w:r>
      <w:proofErr w:type="gramStart"/>
      <w:r w:rsidRPr="00D672CB">
        <w:rPr>
          <w:rFonts w:ascii="Times New Roman" w:eastAsia="Times New Roman" w:hAnsi="Times New Roman" w:cs="Times New Roman"/>
          <w:sz w:val="24"/>
          <w:szCs w:val="24"/>
          <w:lang w:eastAsia="en-GB"/>
        </w:rPr>
        <w:t>Review’</w:t>
      </w:r>
      <w:proofErr w:type="gramEnd"/>
      <w:r w:rsidRPr="00D672CB">
        <w:rPr>
          <w:rFonts w:ascii="Times New Roman" w:eastAsia="Times New Roman" w:hAnsi="Times New Roman" w:cs="Times New Roman"/>
          <w:sz w:val="24"/>
          <w:szCs w:val="24"/>
          <w:lang w:eastAsia="en-GB"/>
        </w:rPr>
        <w:t xml:space="preserve"> steps to progression (Turner et al 2011).  </w:t>
      </w:r>
      <w:proofErr w:type="gramStart"/>
      <w:r w:rsidRPr="00D672CB">
        <w:rPr>
          <w:rFonts w:ascii="Times New Roman" w:eastAsia="Times New Roman" w:hAnsi="Times New Roman" w:cs="Times New Roman"/>
          <w:sz w:val="24"/>
          <w:szCs w:val="24"/>
          <w:lang w:eastAsia="en-GB"/>
        </w:rPr>
        <w:t>Although, many schools only focus on the ‘fair testing’ element of science.</w:t>
      </w:r>
      <w:proofErr w:type="gramEnd"/>
      <w:r w:rsidRPr="00D672CB">
        <w:rPr>
          <w:rFonts w:ascii="Times New Roman" w:eastAsia="Times New Roman" w:hAnsi="Times New Roman" w:cs="Times New Roman"/>
          <w:sz w:val="24"/>
          <w:szCs w:val="24"/>
          <w:lang w:eastAsia="en-GB"/>
        </w:rPr>
        <w:t xml:space="preserve"> There are 5 types of specific science enquiries:  observing over time, identifying and classifying, pattern seeking, research and fair testing, all of which must develop scientific skills through questioning and quality talk (Turner et al 2011).  </w:t>
      </w:r>
      <w:proofErr w:type="spellStart"/>
      <w:r w:rsidRPr="00D672CB">
        <w:rPr>
          <w:rFonts w:ascii="Times New Roman" w:eastAsia="Times New Roman" w:hAnsi="Times New Roman" w:cs="Times New Roman"/>
          <w:sz w:val="24"/>
          <w:szCs w:val="24"/>
          <w:lang w:eastAsia="en-GB"/>
        </w:rPr>
        <w:t>Harlen</w:t>
      </w:r>
      <w:proofErr w:type="spellEnd"/>
      <w:r w:rsidRPr="00D672CB">
        <w:rPr>
          <w:rFonts w:ascii="Times New Roman" w:eastAsia="Times New Roman" w:hAnsi="Times New Roman" w:cs="Times New Roman"/>
          <w:sz w:val="24"/>
          <w:szCs w:val="24"/>
          <w:lang w:eastAsia="en-GB"/>
        </w:rPr>
        <w:t> (2010) also suggests that all science activities should deepen scientific understanding by allowing each child to make decision, take actions and reflect on their findings.  Moreover, assessment has a key role in science like any area of the curriculum therefore, the role of the teacher in science enquiry is to foster this while also choosing what method of enquiry is best as “different types of questions require different types of enquiry” (Turner et al 2011).   </w:t>
      </w:r>
    </w:p>
    <w:p w:rsidR="005B18F4" w:rsidRPr="005B18F4"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eastAsia="en-GB"/>
        </w:rPr>
        <w:t> </w:t>
      </w:r>
    </w:p>
    <w:p w:rsidR="005B18F4" w:rsidRPr="005B18F4"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u w:val="single"/>
          <w:lang w:eastAsia="en-GB"/>
        </w:rPr>
        <w:t>EBL and Humanities</w:t>
      </w:r>
      <w:r w:rsidRPr="00D672CB">
        <w:rPr>
          <w:rFonts w:ascii="Times New Roman" w:eastAsia="Times New Roman" w:hAnsi="Times New Roman" w:cs="Times New Roman"/>
          <w:sz w:val="24"/>
          <w:szCs w:val="24"/>
          <w:lang w:eastAsia="en-GB"/>
        </w:rPr>
        <w:t> </w:t>
      </w:r>
    </w:p>
    <w:p w:rsidR="005B18F4" w:rsidRPr="005B18F4"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eastAsia="en-GB"/>
        </w:rPr>
        <w:t>EBL is also favoured to be used within the teaching of humanities. Historically, the use of enquiry learning in humanities is not new, and evidence of its use dates to the twentieth century (Garner 2007, Collingwood 1939 cited in Pickford 2013).  Although, some may see humanities as a curriculum where lists of facts and ideas need to be learned by the children (Carr 1961).  Noble and Herbert (1996) disagree highlighting that there is a shift on children's meaning of knowledge, from simply being able to remember information but instead to be able to find and use it independently, making intellectual and successful learners.   Donaldson (2015) furthers this by discussing that the rationale for teaching humanities should be to “provide rich opportunities for le</w:t>
      </w:r>
      <w:r w:rsidR="00D57CFD">
        <w:rPr>
          <w:rFonts w:ascii="Times New Roman" w:eastAsia="Times New Roman" w:hAnsi="Times New Roman" w:cs="Times New Roman"/>
          <w:sz w:val="24"/>
          <w:szCs w:val="24"/>
          <w:lang w:eastAsia="en-GB"/>
        </w:rPr>
        <w:t>arning, beyond the school walls</w:t>
      </w:r>
      <w:r w:rsidRPr="00D672CB">
        <w:rPr>
          <w:rFonts w:ascii="Times New Roman" w:eastAsia="Times New Roman" w:hAnsi="Times New Roman" w:cs="Times New Roman"/>
          <w:sz w:val="24"/>
          <w:szCs w:val="24"/>
          <w:lang w:eastAsia="en-GB"/>
        </w:rPr>
        <w:t>”  suggesting a more hands on ‘doing’ approach in favour of EBL is more effective than children being passive recipients to information.  </w:t>
      </w:r>
    </w:p>
    <w:p w:rsidR="005B18F4" w:rsidRPr="005B18F4"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eastAsia="en-GB"/>
        </w:rPr>
        <w:t> </w:t>
      </w:r>
    </w:p>
    <w:p w:rsidR="005B18F4" w:rsidRPr="005B18F4"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eastAsia="en-GB"/>
        </w:rPr>
        <w:t>There are many advantages in using staged models to teach humanities, as once children become confident in their use of it, they use these effectively to help them solve problems and therefore increasing their intellectual potency (Pickford 2013).  Furthermore, there is also evidence to suggest that by giving children first hand experiences they take pride in their writing and helps to develop children's social skills due to becoming more resilient, independent learners (</w:t>
      </w:r>
      <w:proofErr w:type="spellStart"/>
      <w:r w:rsidRPr="00D672CB">
        <w:rPr>
          <w:rFonts w:ascii="Times New Roman" w:eastAsia="Times New Roman" w:hAnsi="Times New Roman" w:cs="Times New Roman"/>
          <w:sz w:val="24"/>
          <w:szCs w:val="24"/>
          <w:lang w:eastAsia="en-GB"/>
        </w:rPr>
        <w:t>Estyn</w:t>
      </w:r>
      <w:proofErr w:type="spellEnd"/>
      <w:r w:rsidRPr="00D672CB">
        <w:rPr>
          <w:rFonts w:ascii="Times New Roman" w:eastAsia="Times New Roman" w:hAnsi="Times New Roman" w:cs="Times New Roman"/>
          <w:sz w:val="24"/>
          <w:szCs w:val="24"/>
          <w:lang w:eastAsia="en-GB"/>
        </w:rPr>
        <w:t xml:space="preserve"> 2015) and (</w:t>
      </w:r>
      <w:proofErr w:type="spellStart"/>
      <w:r w:rsidRPr="00D672CB">
        <w:rPr>
          <w:rFonts w:ascii="Times New Roman" w:eastAsia="Times New Roman" w:hAnsi="Times New Roman" w:cs="Times New Roman"/>
          <w:sz w:val="24"/>
          <w:szCs w:val="24"/>
          <w:lang w:eastAsia="en-GB"/>
        </w:rPr>
        <w:t>Ofsted</w:t>
      </w:r>
      <w:proofErr w:type="spellEnd"/>
      <w:r w:rsidRPr="00D672CB">
        <w:rPr>
          <w:rFonts w:ascii="Times New Roman" w:eastAsia="Times New Roman" w:hAnsi="Times New Roman" w:cs="Times New Roman"/>
          <w:sz w:val="24"/>
          <w:szCs w:val="24"/>
          <w:lang w:eastAsia="en-GB"/>
        </w:rPr>
        <w:t xml:space="preserve"> 2010).  </w:t>
      </w:r>
      <w:proofErr w:type="spellStart"/>
      <w:r w:rsidRPr="00D672CB">
        <w:rPr>
          <w:rFonts w:ascii="Times New Roman" w:eastAsia="Times New Roman" w:hAnsi="Times New Roman" w:cs="Times New Roman"/>
          <w:sz w:val="24"/>
          <w:szCs w:val="24"/>
          <w:lang w:eastAsia="en-GB"/>
        </w:rPr>
        <w:t>Catling</w:t>
      </w:r>
      <w:proofErr w:type="spellEnd"/>
      <w:r w:rsidRPr="00D672CB">
        <w:rPr>
          <w:rFonts w:ascii="Times New Roman" w:eastAsia="Times New Roman" w:hAnsi="Times New Roman" w:cs="Times New Roman"/>
          <w:sz w:val="24"/>
          <w:szCs w:val="24"/>
          <w:lang w:eastAsia="en-GB"/>
        </w:rPr>
        <w:t xml:space="preserve"> (2017) furthers this suggesting </w:t>
      </w:r>
      <w:r w:rsidRPr="00D672CB">
        <w:rPr>
          <w:rFonts w:ascii="Times New Roman" w:eastAsia="Times New Roman" w:hAnsi="Times New Roman" w:cs="Times New Roman"/>
          <w:sz w:val="24"/>
          <w:szCs w:val="24"/>
          <w:lang w:eastAsia="en-GB"/>
        </w:rPr>
        <w:lastRenderedPageBreak/>
        <w:t>using an EBL approach is useful technique as the teaching is extended by themes across several weeks increasing time for depth of understanding in humanities, highlighting that it allows children to focus, further and deepen their learning, due to them having</w:t>
      </w:r>
      <w:r w:rsidR="00D57CFD">
        <w:rPr>
          <w:rFonts w:ascii="Times New Roman" w:eastAsia="Times New Roman" w:hAnsi="Times New Roman" w:cs="Times New Roman"/>
          <w:sz w:val="24"/>
          <w:szCs w:val="24"/>
          <w:lang w:eastAsia="en-GB"/>
        </w:rPr>
        <w:t xml:space="preserve"> the</w:t>
      </w:r>
      <w:r w:rsidRPr="00D672CB">
        <w:rPr>
          <w:rFonts w:ascii="Times New Roman" w:eastAsia="Times New Roman" w:hAnsi="Times New Roman" w:cs="Times New Roman"/>
          <w:sz w:val="24"/>
          <w:szCs w:val="24"/>
          <w:lang w:eastAsia="en-GB"/>
        </w:rPr>
        <w:t xml:space="preserve"> opportunities to investigate and reflect on the process.  </w:t>
      </w:r>
    </w:p>
    <w:p w:rsidR="00D57CFD"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eastAsia="en-GB"/>
        </w:rPr>
        <w:t> </w:t>
      </w:r>
    </w:p>
    <w:p w:rsidR="005B18F4" w:rsidRPr="005B18F4"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eastAsia="en-GB"/>
        </w:rPr>
        <w:t>There are many models used within the teaching of humanities to promote EBL which include: </w:t>
      </w:r>
    </w:p>
    <w:p w:rsidR="005B18F4" w:rsidRPr="005B18F4" w:rsidRDefault="005B18F4" w:rsidP="005B18F4">
      <w:pPr>
        <w:numPr>
          <w:ilvl w:val="0"/>
          <w:numId w:val="1"/>
        </w:numPr>
        <w:spacing w:after="0" w:line="360" w:lineRule="auto"/>
        <w:ind w:left="326" w:firstLine="0"/>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eastAsia="en-GB"/>
        </w:rPr>
        <w:t>The S Model </w:t>
      </w:r>
    </w:p>
    <w:p w:rsidR="005B18F4" w:rsidRPr="005B18F4" w:rsidRDefault="005B18F4" w:rsidP="005B18F4">
      <w:pPr>
        <w:numPr>
          <w:ilvl w:val="0"/>
          <w:numId w:val="1"/>
        </w:numPr>
        <w:spacing w:after="0" w:line="360" w:lineRule="auto"/>
        <w:ind w:left="326" w:firstLine="0"/>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eastAsia="en-GB"/>
        </w:rPr>
        <w:t>Enquiry and Question  </w:t>
      </w:r>
    </w:p>
    <w:p w:rsidR="005B18F4" w:rsidRPr="005B18F4" w:rsidRDefault="005B18F4" w:rsidP="005B18F4">
      <w:pPr>
        <w:numPr>
          <w:ilvl w:val="0"/>
          <w:numId w:val="1"/>
        </w:numPr>
        <w:spacing w:after="0" w:line="360" w:lineRule="auto"/>
        <w:ind w:left="326" w:firstLine="0"/>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eastAsia="en-GB"/>
        </w:rPr>
        <w:t>The 4 Stage Model </w:t>
      </w:r>
    </w:p>
    <w:p w:rsidR="005B18F4" w:rsidRPr="005B18F4" w:rsidRDefault="005B18F4" w:rsidP="005B18F4">
      <w:pPr>
        <w:numPr>
          <w:ilvl w:val="0"/>
          <w:numId w:val="2"/>
        </w:numPr>
        <w:spacing w:after="0" w:line="360" w:lineRule="auto"/>
        <w:ind w:left="326" w:firstLine="0"/>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eastAsia="en-GB"/>
        </w:rPr>
        <w:t>5 Stage of Enquiry  </w:t>
      </w:r>
    </w:p>
    <w:p w:rsidR="005B18F4" w:rsidRPr="005B18F4" w:rsidRDefault="005B18F4" w:rsidP="005B18F4">
      <w:pPr>
        <w:numPr>
          <w:ilvl w:val="0"/>
          <w:numId w:val="2"/>
        </w:numPr>
        <w:spacing w:after="0" w:line="360" w:lineRule="auto"/>
        <w:ind w:left="326" w:firstLine="0"/>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eastAsia="en-GB"/>
        </w:rPr>
        <w:t>Michael Strom 5 Question </w:t>
      </w:r>
    </w:p>
    <w:p w:rsidR="005B18F4" w:rsidRPr="005B18F4" w:rsidRDefault="005B18F4" w:rsidP="005B18F4">
      <w:pPr>
        <w:numPr>
          <w:ilvl w:val="0"/>
          <w:numId w:val="2"/>
        </w:numPr>
        <w:spacing w:after="0" w:line="360" w:lineRule="auto"/>
        <w:ind w:left="326" w:firstLine="0"/>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eastAsia="en-GB"/>
        </w:rPr>
        <w:t>The 6 Stage Model   </w:t>
      </w:r>
    </w:p>
    <w:p w:rsidR="005B18F4" w:rsidRPr="005B18F4"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eastAsia="en-GB"/>
        </w:rPr>
        <w:t>  </w:t>
      </w:r>
    </w:p>
    <w:p w:rsidR="005B18F4" w:rsidRPr="00D672CB"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eastAsia="en-GB"/>
        </w:rPr>
        <w:t>A widely used EBL model is The Four Stage Model – The Investigative Cycle, proposed by Samuel (2009). The model is devised of four key stages, including generate, do, analyse and reflect.   The model was initially constructed to help assist geographical enquiry but has since been used through-out different humanities areas.  For the purpose of this enquiry, the </w:t>
      </w:r>
      <w:r w:rsidR="00D57CFD">
        <w:rPr>
          <w:rFonts w:ascii="Times New Roman" w:eastAsia="Times New Roman" w:hAnsi="Times New Roman" w:cs="Times New Roman"/>
          <w:sz w:val="24"/>
          <w:szCs w:val="24"/>
          <w:lang w:eastAsia="en-GB"/>
        </w:rPr>
        <w:t>writer will use this EBL model to discuss a scenario of its use within a primary classroom.</w:t>
      </w:r>
    </w:p>
    <w:p w:rsidR="005B18F4" w:rsidRPr="005B18F4" w:rsidRDefault="005B18F4" w:rsidP="005B18F4">
      <w:pPr>
        <w:spacing w:after="0" w:line="360" w:lineRule="auto"/>
        <w:textAlignment w:val="baseline"/>
        <w:rPr>
          <w:rFonts w:ascii="Times New Roman" w:eastAsia="Times New Roman" w:hAnsi="Times New Roman" w:cs="Times New Roman"/>
          <w:sz w:val="24"/>
          <w:szCs w:val="24"/>
          <w:lang w:eastAsia="en-GB"/>
        </w:rPr>
      </w:pPr>
    </w:p>
    <w:p w:rsidR="005B18F4" w:rsidRPr="00D672CB"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eastAsia="en-GB"/>
        </w:rPr>
        <w:t xml:space="preserve">The following application of EBL will discuss how this model can be used to </w:t>
      </w:r>
      <w:r w:rsidR="00D57CFD" w:rsidRPr="00D672CB">
        <w:rPr>
          <w:rFonts w:ascii="Times New Roman" w:eastAsia="Times New Roman" w:hAnsi="Times New Roman" w:cs="Times New Roman"/>
          <w:sz w:val="24"/>
          <w:szCs w:val="24"/>
          <w:lang w:eastAsia="en-GB"/>
        </w:rPr>
        <w:t>develop</w:t>
      </w:r>
      <w:r w:rsidRPr="00D672CB">
        <w:rPr>
          <w:rFonts w:ascii="Times New Roman" w:eastAsia="Times New Roman" w:hAnsi="Times New Roman" w:cs="Times New Roman"/>
          <w:sz w:val="24"/>
          <w:szCs w:val="24"/>
          <w:lang w:eastAsia="en-GB"/>
        </w:rPr>
        <w:t xml:space="preserve"> learners understanding and enquiry skil</w:t>
      </w:r>
      <w:r w:rsidR="00D57CFD">
        <w:rPr>
          <w:rFonts w:ascii="Times New Roman" w:eastAsia="Times New Roman" w:hAnsi="Times New Roman" w:cs="Times New Roman"/>
          <w:sz w:val="24"/>
          <w:szCs w:val="24"/>
          <w:lang w:eastAsia="en-GB"/>
        </w:rPr>
        <w:t>ls within primary geography in a Key S</w:t>
      </w:r>
      <w:r w:rsidRPr="00D672CB">
        <w:rPr>
          <w:rFonts w:ascii="Times New Roman" w:eastAsia="Times New Roman" w:hAnsi="Times New Roman" w:cs="Times New Roman"/>
          <w:sz w:val="24"/>
          <w:szCs w:val="24"/>
          <w:lang w:eastAsia="en-GB"/>
        </w:rPr>
        <w:t>tage 2, year 4 class. Prior to proposing the key hook/question to spark enquiry, it is important as the teacher to identify skills and learning objectives that they want the children to gain from</w:t>
      </w:r>
      <w:r w:rsidR="00D57CFD">
        <w:rPr>
          <w:rFonts w:ascii="Times New Roman" w:eastAsia="Times New Roman" w:hAnsi="Times New Roman" w:cs="Times New Roman"/>
          <w:sz w:val="24"/>
          <w:szCs w:val="24"/>
          <w:lang w:eastAsia="en-GB"/>
        </w:rPr>
        <w:t xml:space="preserve"> their research and how </w:t>
      </w:r>
      <w:r w:rsidRPr="00D672CB">
        <w:rPr>
          <w:rFonts w:ascii="Times New Roman" w:eastAsia="Times New Roman" w:hAnsi="Times New Roman" w:cs="Times New Roman"/>
          <w:sz w:val="24"/>
          <w:szCs w:val="24"/>
          <w:lang w:eastAsia="en-GB"/>
        </w:rPr>
        <w:t xml:space="preserve">as </w:t>
      </w:r>
      <w:r w:rsidR="00D57CFD">
        <w:rPr>
          <w:rFonts w:ascii="Times New Roman" w:eastAsia="Times New Roman" w:hAnsi="Times New Roman" w:cs="Times New Roman"/>
          <w:sz w:val="24"/>
          <w:szCs w:val="24"/>
          <w:lang w:eastAsia="en-GB"/>
        </w:rPr>
        <w:t xml:space="preserve">a </w:t>
      </w:r>
      <w:r w:rsidRPr="00D672CB">
        <w:rPr>
          <w:rFonts w:ascii="Times New Roman" w:eastAsia="Times New Roman" w:hAnsi="Times New Roman" w:cs="Times New Roman"/>
          <w:sz w:val="24"/>
          <w:szCs w:val="24"/>
          <w:lang w:eastAsia="en-GB"/>
        </w:rPr>
        <w:t xml:space="preserve">teacher </w:t>
      </w:r>
      <w:r w:rsidR="00D57CFD">
        <w:rPr>
          <w:rFonts w:ascii="Times New Roman" w:eastAsia="Times New Roman" w:hAnsi="Times New Roman" w:cs="Times New Roman"/>
          <w:sz w:val="24"/>
          <w:szCs w:val="24"/>
          <w:lang w:eastAsia="en-GB"/>
        </w:rPr>
        <w:t xml:space="preserve">you </w:t>
      </w:r>
      <w:r w:rsidRPr="00D672CB">
        <w:rPr>
          <w:rFonts w:ascii="Times New Roman" w:eastAsia="Times New Roman" w:hAnsi="Times New Roman" w:cs="Times New Roman"/>
          <w:sz w:val="24"/>
          <w:szCs w:val="24"/>
          <w:lang w:eastAsia="en-GB"/>
        </w:rPr>
        <w:t xml:space="preserve">will facilitate this. In addition, throughout the process it is the role of the teacher to adapt their planning to meet the needs of the learner as they progress, to do this the teacher will be assessing the children using formative assessment strategies.  </w:t>
      </w:r>
      <w:proofErr w:type="spellStart"/>
      <w:r w:rsidRPr="00D672CB">
        <w:rPr>
          <w:rFonts w:ascii="Times New Roman" w:eastAsia="Times New Roman" w:hAnsi="Times New Roman" w:cs="Times New Roman"/>
          <w:sz w:val="24"/>
          <w:szCs w:val="24"/>
          <w:lang w:eastAsia="en-GB"/>
        </w:rPr>
        <w:t>Black,P</w:t>
      </w:r>
      <w:proofErr w:type="spellEnd"/>
      <w:r w:rsidRPr="00D672CB">
        <w:rPr>
          <w:rFonts w:ascii="Times New Roman" w:eastAsia="Times New Roman" w:hAnsi="Times New Roman" w:cs="Times New Roman"/>
          <w:sz w:val="24"/>
          <w:szCs w:val="24"/>
          <w:lang w:eastAsia="en-GB"/>
        </w:rPr>
        <w:t xml:space="preserve"> and </w:t>
      </w:r>
      <w:proofErr w:type="spellStart"/>
      <w:r w:rsidRPr="00D672CB">
        <w:rPr>
          <w:rFonts w:ascii="Times New Roman" w:eastAsia="Times New Roman" w:hAnsi="Times New Roman" w:cs="Times New Roman"/>
          <w:sz w:val="24"/>
          <w:szCs w:val="24"/>
          <w:lang w:eastAsia="en-GB"/>
        </w:rPr>
        <w:t>Wiliams,D</w:t>
      </w:r>
      <w:proofErr w:type="spellEnd"/>
      <w:r w:rsidRPr="00D672CB">
        <w:rPr>
          <w:rFonts w:ascii="Times New Roman" w:eastAsia="Times New Roman" w:hAnsi="Times New Roman" w:cs="Times New Roman"/>
          <w:sz w:val="24"/>
          <w:szCs w:val="24"/>
          <w:lang w:eastAsia="en-GB"/>
        </w:rPr>
        <w:t> (1998) highlights that assessment for learning (AFL) should be an on-going process for both learner and educator to see where they are, where they need to be and how will they get there.  It is also the role of the teacher to ensure cross-curricular responsibilities are also embedded through-out the learning, including literacy, numeracy and digital-competency.  </w:t>
      </w:r>
    </w:p>
    <w:p w:rsidR="005B18F4" w:rsidRPr="005B18F4" w:rsidRDefault="005B18F4" w:rsidP="005B18F4">
      <w:pPr>
        <w:spacing w:after="0" w:line="360" w:lineRule="auto"/>
        <w:textAlignment w:val="baseline"/>
        <w:rPr>
          <w:rFonts w:ascii="Times New Roman" w:eastAsia="Times New Roman" w:hAnsi="Times New Roman" w:cs="Times New Roman"/>
          <w:sz w:val="24"/>
          <w:szCs w:val="24"/>
          <w:lang w:eastAsia="en-GB"/>
        </w:rPr>
      </w:pPr>
    </w:p>
    <w:p w:rsidR="005B18F4" w:rsidRPr="00D672CB"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eastAsia="en-GB"/>
        </w:rPr>
        <w:lastRenderedPageBreak/>
        <w:t>At key stage 2, children should be given the opportunity to “carry out investigations into topical events and geographical issues in the wider world” (DCELLS 2008, p.12).  Therefore, the scheme of work will focus on the overarching theme of ‘what is chocolate?’, this is a popular theme within a primary school as it is an interest of many young children, it is a something children may always come across but not necessarily understand what it is or where it comes from.  Pickford et al (2013) suggest that the use of overarching question and then developing a range of subsidiary questions is affective in focusing the children's ideas on how they will answer the main question. Therefore, the big problem question that would stem from this is </w:t>
      </w:r>
      <w:proofErr w:type="gramStart"/>
      <w:r w:rsidRPr="00D672CB">
        <w:rPr>
          <w:rFonts w:ascii="Times New Roman" w:eastAsia="Times New Roman" w:hAnsi="Times New Roman" w:cs="Times New Roman"/>
          <w:sz w:val="24"/>
          <w:szCs w:val="24"/>
          <w:lang w:eastAsia="en-GB"/>
        </w:rPr>
        <w:t>‘ I</w:t>
      </w:r>
      <w:proofErr w:type="gramEnd"/>
      <w:r w:rsidRPr="00D672CB">
        <w:rPr>
          <w:rFonts w:ascii="Times New Roman" w:eastAsia="Times New Roman" w:hAnsi="Times New Roman" w:cs="Times New Roman"/>
          <w:sz w:val="24"/>
          <w:szCs w:val="24"/>
          <w:lang w:eastAsia="en-GB"/>
        </w:rPr>
        <w:t> am not sure where chocolate comes from. Do you know? I wonder how we could find out?</w:t>
      </w:r>
      <w:proofErr w:type="gramStart"/>
      <w:r w:rsidRPr="00D672CB">
        <w:rPr>
          <w:rFonts w:ascii="Times New Roman" w:eastAsia="Times New Roman" w:hAnsi="Times New Roman" w:cs="Times New Roman"/>
          <w:sz w:val="24"/>
          <w:szCs w:val="24"/>
          <w:lang w:eastAsia="en-GB"/>
        </w:rPr>
        <w:t>’.</w:t>
      </w:r>
      <w:proofErr w:type="gramEnd"/>
      <w:r w:rsidRPr="00D672CB">
        <w:rPr>
          <w:rFonts w:ascii="Times New Roman" w:eastAsia="Times New Roman" w:hAnsi="Times New Roman" w:cs="Times New Roman"/>
          <w:sz w:val="24"/>
          <w:szCs w:val="24"/>
          <w:lang w:eastAsia="en-GB"/>
        </w:rPr>
        <w:t>    </w:t>
      </w:r>
    </w:p>
    <w:p w:rsidR="005B18F4" w:rsidRPr="005B18F4" w:rsidRDefault="005B18F4" w:rsidP="005B18F4">
      <w:pPr>
        <w:spacing w:after="0" w:line="360" w:lineRule="auto"/>
        <w:textAlignment w:val="baseline"/>
        <w:rPr>
          <w:rFonts w:ascii="Times New Roman" w:eastAsia="Times New Roman" w:hAnsi="Times New Roman" w:cs="Times New Roman"/>
          <w:sz w:val="24"/>
          <w:szCs w:val="24"/>
          <w:lang w:eastAsia="en-GB"/>
        </w:rPr>
      </w:pPr>
    </w:p>
    <w:p w:rsidR="005B18F4" w:rsidRPr="00D672CB"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eastAsia="en-GB"/>
        </w:rPr>
        <w:t xml:space="preserve"> A key characteristic of EBL is to adopt a thematic </w:t>
      </w:r>
      <w:r w:rsidR="00D57CFD" w:rsidRPr="00D672CB">
        <w:rPr>
          <w:rFonts w:ascii="Times New Roman" w:eastAsia="Times New Roman" w:hAnsi="Times New Roman" w:cs="Times New Roman"/>
          <w:sz w:val="24"/>
          <w:szCs w:val="24"/>
          <w:lang w:eastAsia="en-GB"/>
        </w:rPr>
        <w:t>approach;</w:t>
      </w:r>
      <w:r w:rsidRPr="00D672CB">
        <w:rPr>
          <w:rFonts w:ascii="Times New Roman" w:eastAsia="Times New Roman" w:hAnsi="Times New Roman" w:cs="Times New Roman"/>
          <w:sz w:val="24"/>
          <w:szCs w:val="24"/>
          <w:lang w:eastAsia="en-GB"/>
        </w:rPr>
        <w:t xml:space="preserve"> Monnow Primary School (2018) suggests that using a thematic approach helps both the pupils and the practitioners.  Thematic planning can arguably compact the curriculum, allow practitioners to teach a range of skills in an engaging way for the children.  Furthermore, it also allows the children to relate and draw connections between their learning through real-life experiences.   </w:t>
      </w:r>
      <w:proofErr w:type="spellStart"/>
      <w:r w:rsidRPr="00D672CB">
        <w:rPr>
          <w:rFonts w:ascii="Times New Roman" w:eastAsia="Times New Roman" w:hAnsi="Times New Roman" w:cs="Times New Roman"/>
          <w:sz w:val="24"/>
          <w:szCs w:val="24"/>
          <w:lang w:eastAsia="en-GB"/>
        </w:rPr>
        <w:t>Estyn</w:t>
      </w:r>
      <w:proofErr w:type="spellEnd"/>
      <w:r w:rsidRPr="00D672CB">
        <w:rPr>
          <w:rFonts w:ascii="Times New Roman" w:eastAsia="Times New Roman" w:hAnsi="Times New Roman" w:cs="Times New Roman"/>
          <w:sz w:val="24"/>
          <w:szCs w:val="24"/>
          <w:lang w:eastAsia="en-GB"/>
        </w:rPr>
        <w:t xml:space="preserve"> (2017) also favours, suggesting that thematic planning in humanities often give potential for strong children outcomes, however emphasis this is only when the approach is supported with high-quality teaching. </w:t>
      </w:r>
    </w:p>
    <w:p w:rsidR="005B18F4" w:rsidRPr="005B18F4" w:rsidRDefault="005B18F4" w:rsidP="005B18F4">
      <w:pPr>
        <w:spacing w:after="0" w:line="360" w:lineRule="auto"/>
        <w:textAlignment w:val="baseline"/>
        <w:rPr>
          <w:rFonts w:ascii="Times New Roman" w:eastAsia="Times New Roman" w:hAnsi="Times New Roman" w:cs="Times New Roman"/>
          <w:sz w:val="24"/>
          <w:szCs w:val="24"/>
          <w:lang w:eastAsia="en-GB"/>
        </w:rPr>
      </w:pPr>
    </w:p>
    <w:p w:rsidR="005B18F4" w:rsidRPr="005B18F4"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u w:val="single"/>
          <w:lang w:eastAsia="en-GB"/>
        </w:rPr>
        <w:t>Generate</w:t>
      </w:r>
      <w:r w:rsidRPr="00D672CB">
        <w:rPr>
          <w:rFonts w:ascii="Times New Roman" w:eastAsia="Times New Roman" w:hAnsi="Times New Roman" w:cs="Times New Roman"/>
          <w:sz w:val="24"/>
          <w:szCs w:val="24"/>
          <w:lang w:eastAsia="en-GB"/>
        </w:rPr>
        <w:t> </w:t>
      </w:r>
    </w:p>
    <w:p w:rsidR="005B18F4" w:rsidRPr="00D672CB"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eastAsia="en-GB"/>
        </w:rPr>
        <w:t>The first step of the four-stage model is ‘generate’.  This stage involves identifying the question or issue and activating prior knowledge in order to generate questions/ideas, discussing how they plan to carry out the research (Samuel 2009).  At this stage of the enquiry process it is important to motivate the children to get involved and begin to develop children natural curiosity, this could be done using a hook, a hook is a stimulus used to gain learners attention to a topic.  An activity that would be engaging for the children to introduce the theme would be for them to try and guess what the theme</w:t>
      </w:r>
      <w:r w:rsidR="00D57CFD">
        <w:rPr>
          <w:rFonts w:ascii="Times New Roman" w:eastAsia="Times New Roman" w:hAnsi="Times New Roman" w:cs="Times New Roman"/>
          <w:sz w:val="24"/>
          <w:szCs w:val="24"/>
          <w:lang w:eastAsia="en-GB"/>
        </w:rPr>
        <w:t xml:space="preserve"> or question</w:t>
      </w:r>
      <w:r w:rsidRPr="00D672CB">
        <w:rPr>
          <w:rFonts w:ascii="Times New Roman" w:eastAsia="Times New Roman" w:hAnsi="Times New Roman" w:cs="Times New Roman"/>
          <w:sz w:val="24"/>
          <w:szCs w:val="24"/>
          <w:lang w:eastAsia="en-GB"/>
        </w:rPr>
        <w:t xml:space="preserve"> is by exploring a mystery senses bag. Children could work in groups with a draw string bag on their table, the bag could be filled with different objects that are all used in the chocolate making process such as a cocoa bean, a mould, a chocolate bar etc. Children must only use their sense of touch to try and feel the objects in order to guess what they are. Theorists such as </w:t>
      </w:r>
      <w:proofErr w:type="spellStart"/>
      <w:r w:rsidRPr="00D672CB">
        <w:rPr>
          <w:rFonts w:ascii="Times New Roman" w:eastAsia="Times New Roman" w:hAnsi="Times New Roman" w:cs="Times New Roman"/>
          <w:sz w:val="24"/>
          <w:szCs w:val="24"/>
          <w:lang w:eastAsia="en-GB"/>
        </w:rPr>
        <w:t>Frubel</w:t>
      </w:r>
      <w:proofErr w:type="spellEnd"/>
      <w:r w:rsidRPr="00D672CB">
        <w:rPr>
          <w:rFonts w:ascii="Times New Roman" w:eastAsia="Times New Roman" w:hAnsi="Times New Roman" w:cs="Times New Roman"/>
          <w:sz w:val="24"/>
          <w:szCs w:val="24"/>
          <w:lang w:eastAsia="en-GB"/>
        </w:rPr>
        <w:t xml:space="preserve"> suggests that children learn best through sensory experiences, as sensory hands on experience are essential for growing minds. Once they have had ago at guessing the objects, </w:t>
      </w:r>
      <w:r w:rsidRPr="00D672CB">
        <w:rPr>
          <w:rFonts w:ascii="Times New Roman" w:eastAsia="Times New Roman" w:hAnsi="Times New Roman" w:cs="Times New Roman"/>
          <w:sz w:val="24"/>
          <w:szCs w:val="24"/>
          <w:lang w:eastAsia="en-GB"/>
        </w:rPr>
        <w:lastRenderedPageBreak/>
        <w:t xml:space="preserve">the teacher could then show them to the children for them to begin to activate their prior knowledge on them. While the teacher shows the children the objects, </w:t>
      </w:r>
      <w:r w:rsidR="00D57CFD">
        <w:rPr>
          <w:rFonts w:ascii="Times New Roman" w:eastAsia="Times New Roman" w:hAnsi="Times New Roman" w:cs="Times New Roman"/>
          <w:sz w:val="24"/>
          <w:szCs w:val="24"/>
          <w:lang w:eastAsia="en-GB"/>
        </w:rPr>
        <w:t>they may start to gain </w:t>
      </w:r>
      <w:r w:rsidRPr="00D672CB">
        <w:rPr>
          <w:rFonts w:ascii="Times New Roman" w:eastAsia="Times New Roman" w:hAnsi="Times New Roman" w:cs="Times New Roman"/>
          <w:sz w:val="24"/>
          <w:szCs w:val="24"/>
          <w:lang w:eastAsia="en-GB"/>
        </w:rPr>
        <w:t>some ideas about what the overarching theme is, therefore, it would be now be useful to share the big problem question with the children ‘I am not sure where chocolate comes from. Do you know? I wonder how we could find out?</w:t>
      </w:r>
      <w:proofErr w:type="gramStart"/>
      <w:r w:rsidRPr="00D672CB">
        <w:rPr>
          <w:rFonts w:ascii="Times New Roman" w:eastAsia="Times New Roman" w:hAnsi="Times New Roman" w:cs="Times New Roman"/>
          <w:sz w:val="24"/>
          <w:szCs w:val="24"/>
          <w:lang w:eastAsia="en-GB"/>
        </w:rPr>
        <w:t>’.</w:t>
      </w:r>
      <w:proofErr w:type="gramEnd"/>
      <w:r w:rsidRPr="00D672CB">
        <w:rPr>
          <w:rFonts w:ascii="Times New Roman" w:eastAsia="Times New Roman" w:hAnsi="Times New Roman" w:cs="Times New Roman"/>
          <w:sz w:val="24"/>
          <w:szCs w:val="24"/>
          <w:lang w:eastAsia="en-GB"/>
        </w:rPr>
        <w:t>   </w:t>
      </w:r>
    </w:p>
    <w:p w:rsidR="005B18F4" w:rsidRPr="005B18F4" w:rsidRDefault="005B18F4" w:rsidP="005B18F4">
      <w:pPr>
        <w:spacing w:after="0" w:line="360" w:lineRule="auto"/>
        <w:textAlignment w:val="baseline"/>
        <w:rPr>
          <w:rFonts w:ascii="Times New Roman" w:eastAsia="Times New Roman" w:hAnsi="Times New Roman" w:cs="Times New Roman"/>
          <w:sz w:val="24"/>
          <w:szCs w:val="24"/>
          <w:lang w:eastAsia="en-GB"/>
        </w:rPr>
      </w:pPr>
    </w:p>
    <w:p w:rsidR="005B18F4" w:rsidRPr="00D672CB"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eastAsia="en-GB"/>
        </w:rPr>
        <w:t xml:space="preserve">During the initial stage of enquiry, it is the teacher's role to initiate and focus the structure, proving activities and materials that help children further develop their ideas (Pickford et al 2013).   Moreover, it is also the time to let children generate any questions or ideas they have on what they already know, what would they want and need to find out, and how they are going to get the information. While the children are beginning to explore what they would need to research to answer the question, it is the job of the teacher to make the children communicate ideas by asking quality questions, as it is </w:t>
      </w:r>
      <w:r w:rsidR="00D57CFD" w:rsidRPr="00D672CB">
        <w:rPr>
          <w:rFonts w:ascii="Times New Roman" w:eastAsia="Times New Roman" w:hAnsi="Times New Roman" w:cs="Times New Roman"/>
          <w:sz w:val="24"/>
          <w:szCs w:val="24"/>
          <w:lang w:eastAsia="en-GB"/>
        </w:rPr>
        <w:t>these questions that increase</w:t>
      </w:r>
      <w:r w:rsidRPr="00D672CB">
        <w:rPr>
          <w:rFonts w:ascii="Times New Roman" w:eastAsia="Times New Roman" w:hAnsi="Times New Roman" w:cs="Times New Roman"/>
          <w:sz w:val="24"/>
          <w:szCs w:val="24"/>
          <w:lang w:eastAsia="en-GB"/>
        </w:rPr>
        <w:t xml:space="preserve"> their curiosity to learn and spark imagination.  </w:t>
      </w:r>
      <w:proofErr w:type="spellStart"/>
      <w:r w:rsidRPr="00D672CB">
        <w:rPr>
          <w:rFonts w:ascii="Times New Roman" w:eastAsia="Times New Roman" w:hAnsi="Times New Roman" w:cs="Times New Roman"/>
          <w:sz w:val="24"/>
          <w:szCs w:val="24"/>
          <w:lang w:eastAsia="en-GB"/>
        </w:rPr>
        <w:t>Lakin</w:t>
      </w:r>
      <w:proofErr w:type="spellEnd"/>
      <w:r w:rsidRPr="00D672CB">
        <w:rPr>
          <w:rFonts w:ascii="Times New Roman" w:eastAsia="Times New Roman" w:hAnsi="Times New Roman" w:cs="Times New Roman"/>
          <w:sz w:val="24"/>
          <w:szCs w:val="24"/>
          <w:lang w:eastAsia="en-GB"/>
        </w:rPr>
        <w:t xml:space="preserve"> (2013) suggests that facilitator need to nurture production of questions as these are what allow deeper learning to occur. The questions given should be valued and appreciated in a welcoming environment, as Grigg and Hughes (2013) also suggest that if a child does not feel their responses are valued, they will not express questions or ideas.  Therefore, it is important to support children's emotiona</w:t>
      </w:r>
      <w:r w:rsidR="00D57CFD">
        <w:rPr>
          <w:rFonts w:ascii="Times New Roman" w:eastAsia="Times New Roman" w:hAnsi="Times New Roman" w:cs="Times New Roman"/>
          <w:sz w:val="24"/>
          <w:szCs w:val="24"/>
          <w:lang w:eastAsia="en-GB"/>
        </w:rPr>
        <w:t>l needs as well as intellectual ones.</w:t>
      </w:r>
      <w:r w:rsidRPr="00D672CB">
        <w:rPr>
          <w:rFonts w:ascii="Times New Roman" w:eastAsia="Times New Roman" w:hAnsi="Times New Roman" w:cs="Times New Roman"/>
          <w:sz w:val="24"/>
          <w:szCs w:val="24"/>
          <w:lang w:eastAsia="en-GB"/>
        </w:rPr>
        <w:t>  Moreover, it is the role of the teacher to prompt, direct and support the questions children gather to ensure they are realistic and relevant to obtaining the answer to the question (De boo 1999).  </w:t>
      </w:r>
    </w:p>
    <w:p w:rsidR="005B18F4" w:rsidRPr="005B18F4" w:rsidRDefault="005B18F4" w:rsidP="005B18F4">
      <w:pPr>
        <w:spacing w:after="0" w:line="360" w:lineRule="auto"/>
        <w:textAlignment w:val="baseline"/>
        <w:rPr>
          <w:rFonts w:ascii="Times New Roman" w:eastAsia="Times New Roman" w:hAnsi="Times New Roman" w:cs="Times New Roman"/>
          <w:sz w:val="24"/>
          <w:szCs w:val="24"/>
          <w:lang w:eastAsia="en-GB"/>
        </w:rPr>
      </w:pPr>
    </w:p>
    <w:p w:rsidR="005B18F4" w:rsidRPr="00D672CB"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eastAsia="en-GB"/>
        </w:rPr>
        <w:t xml:space="preserve">An activity to allow this to be done is through the use of a cloud of wonder board; this is a brainstorming activity where the children can place any questions or ideas, they may have about the theme on an interactive board. Tony </w:t>
      </w:r>
      <w:proofErr w:type="spellStart"/>
      <w:r w:rsidRPr="00D672CB">
        <w:rPr>
          <w:rFonts w:ascii="Times New Roman" w:eastAsia="Times New Roman" w:hAnsi="Times New Roman" w:cs="Times New Roman"/>
          <w:sz w:val="24"/>
          <w:szCs w:val="24"/>
          <w:lang w:eastAsia="en-GB"/>
        </w:rPr>
        <w:t>Buzan</w:t>
      </w:r>
      <w:proofErr w:type="spellEnd"/>
      <w:r w:rsidRPr="00D672CB">
        <w:rPr>
          <w:rFonts w:ascii="Times New Roman" w:eastAsia="Times New Roman" w:hAnsi="Times New Roman" w:cs="Times New Roman"/>
          <w:sz w:val="24"/>
          <w:szCs w:val="24"/>
          <w:lang w:eastAsia="en-GB"/>
        </w:rPr>
        <w:t xml:space="preserve"> (2015) states that brainstorming activities allow children to gather their ideas and encourages explosive creativity. This also allows the children to APK about what they alrea</w:t>
      </w:r>
      <w:r w:rsidR="00CF1707">
        <w:rPr>
          <w:rFonts w:ascii="Times New Roman" w:eastAsia="Times New Roman" w:hAnsi="Times New Roman" w:cs="Times New Roman"/>
          <w:sz w:val="24"/>
          <w:szCs w:val="24"/>
          <w:lang w:eastAsia="en-GB"/>
        </w:rPr>
        <w:t xml:space="preserve">dy know about chocolate. </w:t>
      </w:r>
      <w:r w:rsidRPr="00D672CB">
        <w:rPr>
          <w:rFonts w:ascii="Times New Roman" w:eastAsia="Times New Roman" w:hAnsi="Times New Roman" w:cs="Times New Roman"/>
          <w:sz w:val="24"/>
          <w:szCs w:val="24"/>
          <w:lang w:eastAsia="en-GB"/>
        </w:rPr>
        <w:t>The nature of EBL starts with a problem and by the end is hoped to be solved, by brainstorming and gathering initial ideas on a cloud of wonder board, this can help the children when they get to the ‘reflect’ stage of the model as children can go back to see what they wan</w:t>
      </w:r>
      <w:r w:rsidR="00CF1707">
        <w:rPr>
          <w:rFonts w:ascii="Times New Roman" w:eastAsia="Times New Roman" w:hAnsi="Times New Roman" w:cs="Times New Roman"/>
          <w:sz w:val="24"/>
          <w:szCs w:val="24"/>
          <w:lang w:eastAsia="en-GB"/>
        </w:rPr>
        <w:t xml:space="preserve">ted to know at the start and see if </w:t>
      </w:r>
      <w:r w:rsidRPr="00D672CB">
        <w:rPr>
          <w:rFonts w:ascii="Times New Roman" w:eastAsia="Times New Roman" w:hAnsi="Times New Roman" w:cs="Times New Roman"/>
          <w:sz w:val="24"/>
          <w:szCs w:val="24"/>
          <w:lang w:eastAsia="en-GB"/>
        </w:rPr>
        <w:t>they had learnt that information by the end.   Campbell (2009, p.9) states that it is necessary for children to activate their prior knowledge on a new concept as “they must integrate the new material into their existing knowledge and construct new understandings” without it children will struggle to progress in the subject. </w:t>
      </w:r>
    </w:p>
    <w:p w:rsidR="005B18F4" w:rsidRPr="00D672CB"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eastAsia="en-GB"/>
        </w:rPr>
        <w:lastRenderedPageBreak/>
        <w:t>Furthermore, Pike (2016) highlights how teachers also need to give children sufficient thinking time during this stage of the process for them to think about the questions they need to ask and how they will carry out process.  Therefore, to foster this, it could also be homework for the children to go home and further investigate the theme, coming up with some ideas of what they need to find out, creating</w:t>
      </w:r>
      <w:r w:rsidR="00CF1707">
        <w:rPr>
          <w:rFonts w:ascii="Times New Roman" w:eastAsia="Times New Roman" w:hAnsi="Times New Roman" w:cs="Times New Roman"/>
          <w:sz w:val="24"/>
          <w:szCs w:val="24"/>
          <w:lang w:eastAsia="en-GB"/>
        </w:rPr>
        <w:t xml:space="preserve"> more</w:t>
      </w:r>
      <w:r w:rsidRPr="00D672CB">
        <w:rPr>
          <w:rFonts w:ascii="Times New Roman" w:eastAsia="Times New Roman" w:hAnsi="Times New Roman" w:cs="Times New Roman"/>
          <w:sz w:val="24"/>
          <w:szCs w:val="24"/>
          <w:lang w:eastAsia="en-GB"/>
        </w:rPr>
        <w:t xml:space="preserve"> subsidiary questions.   These could include, what were some of the objects in the bag? </w:t>
      </w:r>
      <w:proofErr w:type="gramStart"/>
      <w:r w:rsidRPr="00D672CB">
        <w:rPr>
          <w:rFonts w:ascii="Times New Roman" w:eastAsia="Times New Roman" w:hAnsi="Times New Roman" w:cs="Times New Roman"/>
          <w:sz w:val="24"/>
          <w:szCs w:val="24"/>
          <w:lang w:eastAsia="en-GB"/>
        </w:rPr>
        <w:t>who</w:t>
      </w:r>
      <w:proofErr w:type="gramEnd"/>
      <w:r w:rsidRPr="00D672CB">
        <w:rPr>
          <w:rFonts w:ascii="Times New Roman" w:eastAsia="Times New Roman" w:hAnsi="Times New Roman" w:cs="Times New Roman"/>
          <w:sz w:val="24"/>
          <w:szCs w:val="24"/>
          <w:lang w:eastAsia="en-GB"/>
        </w:rPr>
        <w:t xml:space="preserve"> could we speak to, to help us?</w:t>
      </w:r>
      <w:r w:rsidR="00CF1707">
        <w:rPr>
          <w:rFonts w:ascii="Times New Roman" w:eastAsia="Times New Roman" w:hAnsi="Times New Roman" w:cs="Times New Roman"/>
          <w:sz w:val="24"/>
          <w:szCs w:val="24"/>
          <w:lang w:eastAsia="en-GB"/>
        </w:rPr>
        <w:t xml:space="preserve"> Where could we look to get information? What is the place where chocolate comes </w:t>
      </w:r>
      <w:r w:rsidRPr="00D672CB">
        <w:rPr>
          <w:rFonts w:ascii="Times New Roman" w:eastAsia="Times New Roman" w:hAnsi="Times New Roman" w:cs="Times New Roman"/>
          <w:sz w:val="24"/>
          <w:szCs w:val="24"/>
          <w:lang w:eastAsia="en-GB"/>
        </w:rPr>
        <w:t>from like?  </w:t>
      </w:r>
    </w:p>
    <w:p w:rsidR="005B18F4" w:rsidRPr="005B18F4" w:rsidRDefault="005B18F4" w:rsidP="005B18F4">
      <w:pPr>
        <w:spacing w:after="0" w:line="360" w:lineRule="auto"/>
        <w:textAlignment w:val="baseline"/>
        <w:rPr>
          <w:rFonts w:ascii="Times New Roman" w:eastAsia="Times New Roman" w:hAnsi="Times New Roman" w:cs="Times New Roman"/>
          <w:sz w:val="24"/>
          <w:szCs w:val="24"/>
          <w:lang w:eastAsia="en-GB"/>
        </w:rPr>
      </w:pPr>
    </w:p>
    <w:p w:rsidR="005B18F4" w:rsidRPr="005B18F4"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u w:val="single"/>
          <w:lang w:eastAsia="en-GB"/>
        </w:rPr>
        <w:t>Do</w:t>
      </w:r>
      <w:r w:rsidRPr="00D672CB">
        <w:rPr>
          <w:rFonts w:ascii="Times New Roman" w:eastAsia="Times New Roman" w:hAnsi="Times New Roman" w:cs="Times New Roman"/>
          <w:sz w:val="24"/>
          <w:szCs w:val="24"/>
          <w:lang w:eastAsia="en-GB"/>
        </w:rPr>
        <w:t> </w:t>
      </w:r>
    </w:p>
    <w:p w:rsidR="005B18F4" w:rsidRPr="00D672CB"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eastAsia="en-GB"/>
        </w:rPr>
        <w:t>The next stage in the four-stage model is ‘do’, where by children undertake the tasks and research they decided to do in order to conduct the enquiry and collect evidence on the chosen theme (Samuel 2009).  The children would have decided upon the best methods to use in order to gain inform</w:t>
      </w:r>
      <w:r w:rsidR="00CF1707">
        <w:rPr>
          <w:rFonts w:ascii="Times New Roman" w:eastAsia="Times New Roman" w:hAnsi="Times New Roman" w:cs="Times New Roman"/>
          <w:sz w:val="24"/>
          <w:szCs w:val="24"/>
          <w:lang w:eastAsia="en-GB"/>
        </w:rPr>
        <w:t>ation to answer their enquiry, from most of the subsidiary questions children choose to research their answers through the form of the internet.  However, s</w:t>
      </w:r>
      <w:r w:rsidRPr="00D672CB">
        <w:rPr>
          <w:rFonts w:ascii="Times New Roman" w:eastAsia="Times New Roman" w:hAnsi="Times New Roman" w:cs="Times New Roman"/>
          <w:sz w:val="24"/>
          <w:szCs w:val="24"/>
          <w:lang w:eastAsia="en-GB"/>
        </w:rPr>
        <w:t xml:space="preserve">temmed from the subsidiary question asked by the children, who could we speak to, to help us? The proposed idea of going on a trip to a chocolate factory to speak to an expert about the process was </w:t>
      </w:r>
      <w:r w:rsidR="00CF1707" w:rsidRPr="00D672CB">
        <w:rPr>
          <w:rFonts w:ascii="Times New Roman" w:eastAsia="Times New Roman" w:hAnsi="Times New Roman" w:cs="Times New Roman"/>
          <w:sz w:val="24"/>
          <w:szCs w:val="24"/>
          <w:lang w:eastAsia="en-GB"/>
        </w:rPr>
        <w:t>given;</w:t>
      </w:r>
      <w:r w:rsidRPr="00D672CB">
        <w:rPr>
          <w:rFonts w:ascii="Times New Roman" w:eastAsia="Times New Roman" w:hAnsi="Times New Roman" w:cs="Times New Roman"/>
          <w:sz w:val="24"/>
          <w:szCs w:val="24"/>
          <w:lang w:eastAsia="en-GB"/>
        </w:rPr>
        <w:t xml:space="preserve"> this is the perfect stage of the model to go on an educational visit.  EBL approach favours the use of a school trip especially in humanities as learning outside the classroom is an important part of learning due to children having real-life experiences to enhance their learning.   Many educationalists such as White (2008) support learning outside the classroom suggesting they provide unique meaningful change of involvement for the children. This is also supported by Donaldson (2015, p.67) who highlights that good teaching is where children see "relevance in their learning to the world beyond the school gates.”   </w:t>
      </w:r>
    </w:p>
    <w:p w:rsidR="005B18F4" w:rsidRPr="005B18F4" w:rsidRDefault="005B18F4" w:rsidP="005B18F4">
      <w:pPr>
        <w:spacing w:after="0" w:line="360" w:lineRule="auto"/>
        <w:textAlignment w:val="baseline"/>
        <w:rPr>
          <w:rFonts w:ascii="Times New Roman" w:eastAsia="Times New Roman" w:hAnsi="Times New Roman" w:cs="Times New Roman"/>
          <w:sz w:val="24"/>
          <w:szCs w:val="24"/>
          <w:lang w:eastAsia="en-GB"/>
        </w:rPr>
      </w:pPr>
    </w:p>
    <w:p w:rsidR="005B18F4" w:rsidRPr="00D672CB"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eastAsia="en-GB"/>
        </w:rPr>
        <w:t xml:space="preserve">While on the educational visit, the children can observe and take notes on the information they gather from the expert that may help them when they return to school to share in the next stage of the model.  The children can also use the </w:t>
      </w:r>
      <w:proofErr w:type="spellStart"/>
      <w:r w:rsidRPr="00D672CB">
        <w:rPr>
          <w:rFonts w:ascii="Times New Roman" w:eastAsia="Times New Roman" w:hAnsi="Times New Roman" w:cs="Times New Roman"/>
          <w:sz w:val="24"/>
          <w:szCs w:val="24"/>
          <w:lang w:eastAsia="en-GB"/>
        </w:rPr>
        <w:t>iPad</w:t>
      </w:r>
      <w:proofErr w:type="spellEnd"/>
      <w:r w:rsidRPr="00D672CB">
        <w:rPr>
          <w:rFonts w:ascii="Times New Roman" w:eastAsia="Times New Roman" w:hAnsi="Times New Roman" w:cs="Times New Roman"/>
          <w:sz w:val="24"/>
          <w:szCs w:val="24"/>
          <w:lang w:eastAsia="en-GB"/>
        </w:rPr>
        <w:t xml:space="preserve"> to take pictures of stages of the processes to help refer to when back in the class.  The chocolate company ‘wickedly welsh’ provides tours for schools to enhance their learning experience.  During their time on the trip the experts give children an explanation and demonstrating of how chocolate is made in the factories, they also make links to where the chocolate comes from originally with the process it goes through to get to the factory.  The experts also discuss the impacts of fair trade on the produce and allow time for children to express and ask them questions developing </w:t>
      </w:r>
      <w:r w:rsidRPr="00D672CB">
        <w:rPr>
          <w:rFonts w:ascii="Times New Roman" w:eastAsia="Times New Roman" w:hAnsi="Times New Roman" w:cs="Times New Roman"/>
          <w:sz w:val="24"/>
          <w:szCs w:val="24"/>
          <w:lang w:eastAsia="en-GB"/>
        </w:rPr>
        <w:lastRenderedPageBreak/>
        <w:t>literacy and </w:t>
      </w:r>
      <w:proofErr w:type="spellStart"/>
      <w:r w:rsidRPr="00D672CB">
        <w:rPr>
          <w:rFonts w:ascii="Times New Roman" w:eastAsia="Times New Roman" w:hAnsi="Times New Roman" w:cs="Times New Roman"/>
          <w:sz w:val="24"/>
          <w:szCs w:val="24"/>
          <w:lang w:eastAsia="en-GB"/>
        </w:rPr>
        <w:t>oracy</w:t>
      </w:r>
      <w:proofErr w:type="spellEnd"/>
      <w:r w:rsidRPr="00D672CB">
        <w:rPr>
          <w:rFonts w:ascii="Times New Roman" w:eastAsia="Times New Roman" w:hAnsi="Times New Roman" w:cs="Times New Roman"/>
          <w:sz w:val="24"/>
          <w:szCs w:val="24"/>
          <w:lang w:eastAsia="en-GB"/>
        </w:rPr>
        <w:t> skills through-out the visit.  In addition, going on an educational visit in Wales not only enhances the theme in discussion, chocolate, but also has welsh links as children are experiencing a welsh</w:t>
      </w:r>
      <w:r w:rsidR="00CF1707">
        <w:rPr>
          <w:rFonts w:ascii="Times New Roman" w:eastAsia="Times New Roman" w:hAnsi="Times New Roman" w:cs="Times New Roman"/>
          <w:sz w:val="24"/>
          <w:szCs w:val="24"/>
          <w:lang w:eastAsia="en-GB"/>
        </w:rPr>
        <w:t xml:space="preserve"> business and</w:t>
      </w:r>
      <w:r w:rsidRPr="00D672CB">
        <w:rPr>
          <w:rFonts w:ascii="Times New Roman" w:eastAsia="Times New Roman" w:hAnsi="Times New Roman" w:cs="Times New Roman"/>
          <w:sz w:val="24"/>
          <w:szCs w:val="24"/>
          <w:lang w:eastAsia="en-GB"/>
        </w:rPr>
        <w:t xml:space="preserve"> industry</w:t>
      </w:r>
      <w:r w:rsidR="00CF1707">
        <w:rPr>
          <w:rFonts w:ascii="Times New Roman" w:eastAsia="Times New Roman" w:hAnsi="Times New Roman" w:cs="Times New Roman"/>
          <w:sz w:val="24"/>
          <w:szCs w:val="24"/>
          <w:lang w:eastAsia="en-GB"/>
        </w:rPr>
        <w:t xml:space="preserve"> while also</w:t>
      </w:r>
      <w:r w:rsidRPr="00D672CB">
        <w:rPr>
          <w:rFonts w:ascii="Times New Roman" w:eastAsia="Times New Roman" w:hAnsi="Times New Roman" w:cs="Times New Roman"/>
          <w:sz w:val="24"/>
          <w:szCs w:val="24"/>
          <w:lang w:eastAsia="en-GB"/>
        </w:rPr>
        <w:t> making links between Wales and other countries (QCAA 2003). </w:t>
      </w:r>
    </w:p>
    <w:p w:rsidR="005B18F4" w:rsidRPr="005B18F4" w:rsidRDefault="005B18F4" w:rsidP="005B18F4">
      <w:pPr>
        <w:spacing w:after="0" w:line="360" w:lineRule="auto"/>
        <w:textAlignment w:val="baseline"/>
        <w:rPr>
          <w:rFonts w:ascii="Times New Roman" w:eastAsia="Times New Roman" w:hAnsi="Times New Roman" w:cs="Times New Roman"/>
          <w:sz w:val="24"/>
          <w:szCs w:val="24"/>
          <w:lang w:eastAsia="en-GB"/>
        </w:rPr>
      </w:pPr>
    </w:p>
    <w:p w:rsidR="005B18F4" w:rsidRPr="005B18F4"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eastAsia="en-GB"/>
        </w:rPr>
        <w:t>During the visit and when back in class it is the teacher's job to facilitate the learning drawing the children's attention to im</w:t>
      </w:r>
      <w:r w:rsidR="00CF1707">
        <w:rPr>
          <w:rFonts w:ascii="Times New Roman" w:eastAsia="Times New Roman" w:hAnsi="Times New Roman" w:cs="Times New Roman"/>
          <w:sz w:val="24"/>
          <w:szCs w:val="24"/>
          <w:lang w:eastAsia="en-GB"/>
        </w:rPr>
        <w:t xml:space="preserve">portant aspects and scaffolding their ideas, </w:t>
      </w:r>
      <w:r w:rsidRPr="00D672CB">
        <w:rPr>
          <w:rFonts w:ascii="Times New Roman" w:eastAsia="Times New Roman" w:hAnsi="Times New Roman" w:cs="Times New Roman"/>
          <w:sz w:val="24"/>
          <w:szCs w:val="24"/>
          <w:lang w:eastAsia="en-GB"/>
        </w:rPr>
        <w:t xml:space="preserve"> Bruner (1977) highlights that it is the role of the teacher to challenge the learners to help gain a better understanding. Arguably, for this to be the case a supportive, cross-curricular approach is required.  A key aspect of EBL is creativity within the classroom, giving children new interesting, </w:t>
      </w:r>
      <w:r w:rsidR="00CF1707" w:rsidRPr="00D672CB">
        <w:rPr>
          <w:rFonts w:ascii="Times New Roman" w:eastAsia="Times New Roman" w:hAnsi="Times New Roman" w:cs="Times New Roman"/>
          <w:sz w:val="24"/>
          <w:szCs w:val="24"/>
          <w:lang w:eastAsia="en-GB"/>
        </w:rPr>
        <w:t>and engaging</w:t>
      </w:r>
      <w:r w:rsidRPr="00D672CB">
        <w:rPr>
          <w:rFonts w:ascii="Times New Roman" w:eastAsia="Times New Roman" w:hAnsi="Times New Roman" w:cs="Times New Roman"/>
          <w:sz w:val="24"/>
          <w:szCs w:val="24"/>
          <w:lang w:eastAsia="en-GB"/>
        </w:rPr>
        <w:t xml:space="preserve"> learning. The constructivist-based approach to teaching suggests that children should make connections between their learning by work together.   Barnes (2011, p.1) states that creativity and cross curricular learning complement each other and are highly recognized as good practice by education advisors.  He believes that that the “experiences of the world we live are cross curricular” and therefore believes that we should teach in the same manor.  Therefore, it could be argued that to develop children's understanding further, at this stage of the model it would be beneficial for the educator to give opportunities for cross- curricular lessons where by the focus is linked to chocolate, Kelly and Stead (2013) state that the knowledge learned in one lesson can help support the learning in another. The sessions should still be stemmed from pup</w:t>
      </w:r>
      <w:r w:rsidR="00CF1707">
        <w:rPr>
          <w:rFonts w:ascii="Times New Roman" w:eastAsia="Times New Roman" w:hAnsi="Times New Roman" w:cs="Times New Roman"/>
          <w:sz w:val="24"/>
          <w:szCs w:val="24"/>
          <w:lang w:eastAsia="en-GB"/>
        </w:rPr>
        <w:t xml:space="preserve">il's voice but can be guided down the route of </w:t>
      </w:r>
      <w:r w:rsidRPr="00D672CB">
        <w:rPr>
          <w:rFonts w:ascii="Times New Roman" w:eastAsia="Times New Roman" w:hAnsi="Times New Roman" w:cs="Times New Roman"/>
          <w:sz w:val="24"/>
          <w:szCs w:val="24"/>
          <w:lang w:eastAsia="en-GB"/>
        </w:rPr>
        <w:t xml:space="preserve">realistic sessions.   Some possible examples that the children may think of </w:t>
      </w:r>
      <w:r w:rsidR="00CF1707" w:rsidRPr="00D672CB">
        <w:rPr>
          <w:rFonts w:ascii="Times New Roman" w:eastAsia="Times New Roman" w:hAnsi="Times New Roman" w:cs="Times New Roman"/>
          <w:sz w:val="24"/>
          <w:szCs w:val="24"/>
          <w:lang w:eastAsia="en-GB"/>
        </w:rPr>
        <w:t>are</w:t>
      </w:r>
      <w:r w:rsidR="00CF1707">
        <w:rPr>
          <w:rFonts w:ascii="Times New Roman" w:eastAsia="Times New Roman" w:hAnsi="Times New Roman" w:cs="Times New Roman"/>
          <w:sz w:val="24"/>
          <w:szCs w:val="24"/>
          <w:lang w:eastAsia="en-GB"/>
        </w:rPr>
        <w:t xml:space="preserve"> </w:t>
      </w:r>
      <w:r w:rsidRPr="00D672CB">
        <w:rPr>
          <w:rFonts w:ascii="Times New Roman" w:eastAsia="Times New Roman" w:hAnsi="Times New Roman" w:cs="Times New Roman"/>
          <w:sz w:val="24"/>
          <w:szCs w:val="24"/>
          <w:lang w:eastAsia="en-GB"/>
        </w:rPr>
        <w:t>science session</w:t>
      </w:r>
      <w:r w:rsidR="00CF1707">
        <w:rPr>
          <w:rFonts w:ascii="Times New Roman" w:eastAsia="Times New Roman" w:hAnsi="Times New Roman" w:cs="Times New Roman"/>
          <w:sz w:val="24"/>
          <w:szCs w:val="24"/>
          <w:lang w:eastAsia="en-GB"/>
        </w:rPr>
        <w:t>s</w:t>
      </w:r>
      <w:r w:rsidRPr="00D672CB">
        <w:rPr>
          <w:rFonts w:ascii="Times New Roman" w:eastAsia="Times New Roman" w:hAnsi="Times New Roman" w:cs="Times New Roman"/>
          <w:sz w:val="24"/>
          <w:szCs w:val="24"/>
          <w:lang w:eastAsia="en-GB"/>
        </w:rPr>
        <w:t xml:space="preserve"> to explore the properties of different types of chocolate, or art and design session where different packaging is explored children can then design their own brand/logo/packaging for their very own chocolate.  </w:t>
      </w:r>
    </w:p>
    <w:p w:rsidR="005B18F4" w:rsidRPr="005B18F4"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eastAsia="en-GB"/>
        </w:rPr>
        <w:t> </w:t>
      </w:r>
    </w:p>
    <w:p w:rsidR="005B18F4" w:rsidRPr="005B18F4"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u w:val="single"/>
          <w:lang w:eastAsia="en-GB"/>
        </w:rPr>
        <w:t>Analyse</w:t>
      </w:r>
      <w:r w:rsidRPr="00D672CB">
        <w:rPr>
          <w:rFonts w:ascii="Times New Roman" w:eastAsia="Times New Roman" w:hAnsi="Times New Roman" w:cs="Times New Roman"/>
          <w:sz w:val="24"/>
          <w:szCs w:val="24"/>
          <w:lang w:eastAsia="en-GB"/>
        </w:rPr>
        <w:t> </w:t>
      </w:r>
    </w:p>
    <w:p w:rsidR="005B18F4" w:rsidRPr="00D672CB"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eastAsia="en-GB"/>
        </w:rPr>
        <w:t>The next stage in the four-stage process is ‘analyse’ where by the children explain and prepare their findings, comparing their information to reach conclusions about their enquiry (Samuel 2009).   Once the childre</w:t>
      </w:r>
      <w:r w:rsidR="00CF1707">
        <w:rPr>
          <w:rFonts w:ascii="Times New Roman" w:eastAsia="Times New Roman" w:hAnsi="Times New Roman" w:cs="Times New Roman"/>
          <w:sz w:val="24"/>
          <w:szCs w:val="24"/>
          <w:lang w:eastAsia="en-GB"/>
        </w:rPr>
        <w:t>n have got all their information gathered</w:t>
      </w:r>
      <w:r w:rsidRPr="00D672CB">
        <w:rPr>
          <w:rFonts w:ascii="Times New Roman" w:eastAsia="Times New Roman" w:hAnsi="Times New Roman" w:cs="Times New Roman"/>
          <w:sz w:val="24"/>
          <w:szCs w:val="24"/>
          <w:lang w:eastAsia="en-GB"/>
        </w:rPr>
        <w:t>, they need to answer the overarching question, bringing all their findings together to share their ideas, this would also be done back in the classroom.  Overall, it is the hope of the teacher that the children have gained enough information on the overarching question that they will be able to answer it and share their findings</w:t>
      </w:r>
      <w:r w:rsidR="00CF1707">
        <w:rPr>
          <w:rFonts w:ascii="Times New Roman" w:eastAsia="Times New Roman" w:hAnsi="Times New Roman" w:cs="Times New Roman"/>
          <w:sz w:val="24"/>
          <w:szCs w:val="24"/>
          <w:lang w:eastAsia="en-GB"/>
        </w:rPr>
        <w:t xml:space="preserve"> well</w:t>
      </w:r>
      <w:r w:rsidRPr="00D672CB">
        <w:rPr>
          <w:rFonts w:ascii="Times New Roman" w:eastAsia="Times New Roman" w:hAnsi="Times New Roman" w:cs="Times New Roman"/>
          <w:sz w:val="24"/>
          <w:szCs w:val="24"/>
          <w:lang w:eastAsia="en-GB"/>
        </w:rPr>
        <w:t>. </w:t>
      </w:r>
      <w:r w:rsidR="00CF1707">
        <w:rPr>
          <w:rFonts w:ascii="Times New Roman" w:eastAsia="Times New Roman" w:hAnsi="Times New Roman" w:cs="Times New Roman"/>
          <w:sz w:val="24"/>
          <w:szCs w:val="24"/>
          <w:lang w:eastAsia="en-GB"/>
        </w:rPr>
        <w:t>Therefore, p</w:t>
      </w:r>
      <w:r w:rsidRPr="00D672CB">
        <w:rPr>
          <w:rFonts w:ascii="Times New Roman" w:eastAsia="Times New Roman" w:hAnsi="Times New Roman" w:cs="Times New Roman"/>
          <w:sz w:val="24"/>
          <w:szCs w:val="24"/>
          <w:lang w:eastAsia="en-GB"/>
        </w:rPr>
        <w:t xml:space="preserve">rior to allowing children to bring their work to a conclusion, it would be useful to use the AFL strategy think, pair, share to get </w:t>
      </w:r>
      <w:r w:rsidRPr="00D672CB">
        <w:rPr>
          <w:rFonts w:ascii="Times New Roman" w:eastAsia="Times New Roman" w:hAnsi="Times New Roman" w:cs="Times New Roman"/>
          <w:sz w:val="24"/>
          <w:szCs w:val="24"/>
          <w:lang w:eastAsia="en-GB"/>
        </w:rPr>
        <w:lastRenderedPageBreak/>
        <w:t>children to disc</w:t>
      </w:r>
      <w:r w:rsidR="00CF1707">
        <w:rPr>
          <w:rFonts w:ascii="Times New Roman" w:eastAsia="Times New Roman" w:hAnsi="Times New Roman" w:cs="Times New Roman"/>
          <w:sz w:val="24"/>
          <w:szCs w:val="24"/>
          <w:lang w:eastAsia="en-GB"/>
        </w:rPr>
        <w:t xml:space="preserve">uss everything they have learnt, as this also gives </w:t>
      </w:r>
      <w:r w:rsidRPr="00D672CB">
        <w:rPr>
          <w:rFonts w:ascii="Times New Roman" w:eastAsia="Times New Roman" w:hAnsi="Times New Roman" w:cs="Times New Roman"/>
          <w:sz w:val="24"/>
          <w:szCs w:val="24"/>
          <w:lang w:eastAsia="en-GB"/>
        </w:rPr>
        <w:t>feedback to the teacher</w:t>
      </w:r>
      <w:r w:rsidR="00CF1707">
        <w:rPr>
          <w:rFonts w:ascii="Times New Roman" w:eastAsia="Times New Roman" w:hAnsi="Times New Roman" w:cs="Times New Roman"/>
          <w:sz w:val="24"/>
          <w:szCs w:val="24"/>
          <w:lang w:eastAsia="en-GB"/>
        </w:rPr>
        <w:t>s</w:t>
      </w:r>
      <w:r w:rsidRPr="00D672CB">
        <w:rPr>
          <w:rFonts w:ascii="Times New Roman" w:eastAsia="Times New Roman" w:hAnsi="Times New Roman" w:cs="Times New Roman"/>
          <w:sz w:val="24"/>
          <w:szCs w:val="24"/>
          <w:lang w:eastAsia="en-GB"/>
        </w:rPr>
        <w:t> about if the learning has been successful.  It is the role of the teacher here to listen carefully to the children and their responses checking for any misconceptions or issues with the information given before they present their work. </w:t>
      </w:r>
    </w:p>
    <w:p w:rsidR="005B18F4" w:rsidRPr="005B18F4" w:rsidRDefault="005B18F4" w:rsidP="005B18F4">
      <w:pPr>
        <w:spacing w:after="0" w:line="360" w:lineRule="auto"/>
        <w:textAlignment w:val="baseline"/>
        <w:rPr>
          <w:rFonts w:ascii="Times New Roman" w:eastAsia="Times New Roman" w:hAnsi="Times New Roman" w:cs="Times New Roman"/>
          <w:sz w:val="24"/>
          <w:szCs w:val="24"/>
          <w:lang w:eastAsia="en-GB"/>
        </w:rPr>
      </w:pPr>
    </w:p>
    <w:p w:rsidR="005B18F4" w:rsidRPr="00D672CB"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eastAsia="en-GB"/>
        </w:rPr>
        <w:t> The ways in which children can present their findings is endless, by asking children to collate and present their findings however they</w:t>
      </w:r>
      <w:r w:rsidR="00CF1707">
        <w:rPr>
          <w:rFonts w:ascii="Times New Roman" w:eastAsia="Times New Roman" w:hAnsi="Times New Roman" w:cs="Times New Roman"/>
          <w:sz w:val="24"/>
          <w:szCs w:val="24"/>
          <w:lang w:eastAsia="en-GB"/>
        </w:rPr>
        <w:t xml:space="preserve"> may choose is very broad, t</w:t>
      </w:r>
      <w:r w:rsidRPr="00D672CB">
        <w:rPr>
          <w:rFonts w:ascii="Times New Roman" w:eastAsia="Times New Roman" w:hAnsi="Times New Roman" w:cs="Times New Roman"/>
          <w:sz w:val="24"/>
          <w:szCs w:val="24"/>
          <w:lang w:eastAsia="en-GB"/>
        </w:rPr>
        <w:t>herefore it could be</w:t>
      </w:r>
      <w:r w:rsidR="00CF1707">
        <w:rPr>
          <w:rFonts w:ascii="Times New Roman" w:eastAsia="Times New Roman" w:hAnsi="Times New Roman" w:cs="Times New Roman"/>
          <w:sz w:val="24"/>
          <w:szCs w:val="24"/>
          <w:lang w:eastAsia="en-GB"/>
        </w:rPr>
        <w:t xml:space="preserve"> more</w:t>
      </w:r>
      <w:r w:rsidRPr="00D672CB">
        <w:rPr>
          <w:rFonts w:ascii="Times New Roman" w:eastAsia="Times New Roman" w:hAnsi="Times New Roman" w:cs="Times New Roman"/>
          <w:sz w:val="24"/>
          <w:szCs w:val="24"/>
          <w:lang w:eastAsia="en-GB"/>
        </w:rPr>
        <w:t> </w:t>
      </w:r>
      <w:r w:rsidR="00CF1707" w:rsidRPr="00D672CB">
        <w:rPr>
          <w:rFonts w:ascii="Times New Roman" w:eastAsia="Times New Roman" w:hAnsi="Times New Roman" w:cs="Times New Roman"/>
          <w:sz w:val="24"/>
          <w:szCs w:val="24"/>
          <w:lang w:eastAsia="en-GB"/>
        </w:rPr>
        <w:t>useful</w:t>
      </w:r>
      <w:r w:rsidRPr="00D672CB">
        <w:rPr>
          <w:rFonts w:ascii="Times New Roman" w:eastAsia="Times New Roman" w:hAnsi="Times New Roman" w:cs="Times New Roman"/>
          <w:sz w:val="24"/>
          <w:szCs w:val="24"/>
          <w:lang w:eastAsia="en-GB"/>
        </w:rPr>
        <w:t> to give the children</w:t>
      </w:r>
      <w:r w:rsidR="00CF1707">
        <w:rPr>
          <w:rFonts w:ascii="Times New Roman" w:eastAsia="Times New Roman" w:hAnsi="Times New Roman" w:cs="Times New Roman"/>
          <w:sz w:val="24"/>
          <w:szCs w:val="24"/>
          <w:lang w:eastAsia="en-GB"/>
        </w:rPr>
        <w:t xml:space="preserve"> varied</w:t>
      </w:r>
      <w:r w:rsidRPr="00D672CB">
        <w:rPr>
          <w:rFonts w:ascii="Times New Roman" w:eastAsia="Times New Roman" w:hAnsi="Times New Roman" w:cs="Times New Roman"/>
          <w:sz w:val="24"/>
          <w:szCs w:val="24"/>
          <w:lang w:eastAsia="en-GB"/>
        </w:rPr>
        <w:t xml:space="preserve"> options.  Children may present their work either through use of a flow chart or a digital presentation giving details of all the stages in the process from ‘bean to bar’. Some children may choose to use paper while other may decide to use the computer to create a movie or digital </w:t>
      </w:r>
      <w:r w:rsidR="00CF1707">
        <w:rPr>
          <w:rFonts w:ascii="Times New Roman" w:eastAsia="Times New Roman" w:hAnsi="Times New Roman" w:cs="Times New Roman"/>
          <w:sz w:val="24"/>
          <w:szCs w:val="24"/>
          <w:lang w:eastAsia="en-GB"/>
        </w:rPr>
        <w:t>PowerPoint of the process.   B</w:t>
      </w:r>
      <w:r w:rsidRPr="00D672CB">
        <w:rPr>
          <w:rFonts w:ascii="Times New Roman" w:eastAsia="Times New Roman" w:hAnsi="Times New Roman" w:cs="Times New Roman"/>
          <w:sz w:val="24"/>
          <w:szCs w:val="24"/>
          <w:lang w:eastAsia="en-GB"/>
        </w:rPr>
        <w:t xml:space="preserve">y giving the children a choice of how they share their information is still allowing independence in their work, </w:t>
      </w:r>
      <w:r w:rsidR="00CF1707">
        <w:rPr>
          <w:rFonts w:ascii="Times New Roman" w:eastAsia="Times New Roman" w:hAnsi="Times New Roman" w:cs="Times New Roman"/>
          <w:sz w:val="24"/>
          <w:szCs w:val="24"/>
          <w:lang w:eastAsia="en-GB"/>
        </w:rPr>
        <w:t xml:space="preserve">but is also guided them in a direction by giving them example of how they could do it.  The use of ICT as </w:t>
      </w:r>
      <w:proofErr w:type="gramStart"/>
      <w:r w:rsidR="00CF1707">
        <w:rPr>
          <w:rFonts w:ascii="Times New Roman" w:eastAsia="Times New Roman" w:hAnsi="Times New Roman" w:cs="Times New Roman"/>
          <w:sz w:val="24"/>
          <w:szCs w:val="24"/>
          <w:lang w:eastAsia="en-GB"/>
        </w:rPr>
        <w:t>a</w:t>
      </w:r>
      <w:proofErr w:type="gramEnd"/>
      <w:r w:rsidR="00CF1707">
        <w:rPr>
          <w:rFonts w:ascii="Times New Roman" w:eastAsia="Times New Roman" w:hAnsi="Times New Roman" w:cs="Times New Roman"/>
          <w:sz w:val="24"/>
          <w:szCs w:val="24"/>
          <w:lang w:eastAsia="en-GB"/>
        </w:rPr>
        <w:t xml:space="preserve"> option it also allowing </w:t>
      </w:r>
      <w:r w:rsidRPr="00D672CB">
        <w:rPr>
          <w:rFonts w:ascii="Times New Roman" w:eastAsia="Times New Roman" w:hAnsi="Times New Roman" w:cs="Times New Roman"/>
          <w:sz w:val="24"/>
          <w:szCs w:val="24"/>
          <w:lang w:eastAsia="en-GB"/>
        </w:rPr>
        <w:t xml:space="preserve">digital competence framework to be incorporated.  To share their information children can work in groups to share and get their ideas together, </w:t>
      </w:r>
      <w:proofErr w:type="spellStart"/>
      <w:r w:rsidRPr="00D672CB">
        <w:rPr>
          <w:rFonts w:ascii="Times New Roman" w:eastAsia="Times New Roman" w:hAnsi="Times New Roman" w:cs="Times New Roman"/>
          <w:sz w:val="24"/>
          <w:szCs w:val="24"/>
          <w:lang w:eastAsia="en-GB"/>
        </w:rPr>
        <w:t>Lakin</w:t>
      </w:r>
      <w:proofErr w:type="spellEnd"/>
      <w:r w:rsidRPr="00D672CB">
        <w:rPr>
          <w:rFonts w:ascii="Times New Roman" w:eastAsia="Times New Roman" w:hAnsi="Times New Roman" w:cs="Times New Roman"/>
          <w:sz w:val="24"/>
          <w:szCs w:val="24"/>
          <w:lang w:eastAsia="en-GB"/>
        </w:rPr>
        <w:t xml:space="preserve"> (2013) states that collaborative learning promotes working partnerships, encouraging co-operative atmosphere and interdependent behaviour.  Although main characteristic of EB</w:t>
      </w:r>
      <w:r w:rsidR="00DE015B">
        <w:rPr>
          <w:rFonts w:ascii="Times New Roman" w:eastAsia="Times New Roman" w:hAnsi="Times New Roman" w:cs="Times New Roman"/>
          <w:sz w:val="24"/>
          <w:szCs w:val="24"/>
          <w:lang w:eastAsia="en-GB"/>
        </w:rPr>
        <w:t>L state it should be self-</w:t>
      </w:r>
      <w:r w:rsidRPr="00D672CB">
        <w:rPr>
          <w:rFonts w:ascii="Times New Roman" w:eastAsia="Times New Roman" w:hAnsi="Times New Roman" w:cs="Times New Roman"/>
          <w:sz w:val="24"/>
          <w:szCs w:val="24"/>
          <w:lang w:eastAsia="en-GB"/>
        </w:rPr>
        <w:t>directed learning, the need for group work is also necessary, DCELLS (2008) state that children need to have opportunities to work as both individuals and within gro</w:t>
      </w:r>
      <w:r w:rsidR="00DE015B">
        <w:rPr>
          <w:rFonts w:ascii="Times New Roman" w:eastAsia="Times New Roman" w:hAnsi="Times New Roman" w:cs="Times New Roman"/>
          <w:sz w:val="24"/>
          <w:szCs w:val="24"/>
          <w:lang w:eastAsia="en-GB"/>
        </w:rPr>
        <w:t>ups.  Furthermore, allowing</w:t>
      </w:r>
      <w:r w:rsidRPr="00D672CB">
        <w:rPr>
          <w:rFonts w:ascii="Times New Roman" w:eastAsia="Times New Roman" w:hAnsi="Times New Roman" w:cs="Times New Roman"/>
          <w:sz w:val="24"/>
          <w:szCs w:val="24"/>
          <w:lang w:eastAsia="en-GB"/>
        </w:rPr>
        <w:t xml:space="preserve"> group work to be incorporated into the learning also allows development of communication and team work skills, which are cross curriculum requirement.   </w:t>
      </w:r>
    </w:p>
    <w:p w:rsidR="005B18F4" w:rsidRPr="005B18F4" w:rsidRDefault="005B18F4" w:rsidP="005B18F4">
      <w:pPr>
        <w:spacing w:after="0" w:line="360" w:lineRule="auto"/>
        <w:textAlignment w:val="baseline"/>
        <w:rPr>
          <w:rFonts w:ascii="Times New Roman" w:eastAsia="Times New Roman" w:hAnsi="Times New Roman" w:cs="Times New Roman"/>
          <w:sz w:val="24"/>
          <w:szCs w:val="24"/>
          <w:lang w:eastAsia="en-GB"/>
        </w:rPr>
      </w:pPr>
    </w:p>
    <w:p w:rsidR="005B18F4" w:rsidRPr="00D672CB"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eastAsia="en-GB"/>
        </w:rPr>
        <w:t>Moreover,</w:t>
      </w:r>
      <w:proofErr w:type="gramStart"/>
      <w:r w:rsidRPr="00D672CB">
        <w:rPr>
          <w:rFonts w:ascii="Times New Roman" w:eastAsia="Times New Roman" w:hAnsi="Times New Roman" w:cs="Times New Roman"/>
          <w:sz w:val="24"/>
          <w:szCs w:val="24"/>
          <w:lang w:eastAsia="en-GB"/>
        </w:rPr>
        <w:t>  In</w:t>
      </w:r>
      <w:proofErr w:type="gramEnd"/>
      <w:r w:rsidRPr="00D672CB">
        <w:rPr>
          <w:rFonts w:ascii="Times New Roman" w:eastAsia="Times New Roman" w:hAnsi="Times New Roman" w:cs="Times New Roman"/>
          <w:sz w:val="24"/>
          <w:szCs w:val="24"/>
          <w:lang w:eastAsia="en-GB"/>
        </w:rPr>
        <w:t xml:space="preserve"> KS2 in geography children should be able to “express their own opinions and be aware that people have different points of view about places, environments and geographical issues </w:t>
      </w:r>
      <w:proofErr w:type="spellStart"/>
      <w:r w:rsidRPr="00D672CB">
        <w:rPr>
          <w:rFonts w:ascii="Times New Roman" w:eastAsia="Times New Roman" w:hAnsi="Times New Roman" w:cs="Times New Roman"/>
          <w:sz w:val="24"/>
          <w:szCs w:val="24"/>
          <w:lang w:eastAsia="en-GB"/>
        </w:rPr>
        <w:t>e.g</w:t>
      </w:r>
      <w:proofErr w:type="spellEnd"/>
      <w:r w:rsidRPr="00D672CB">
        <w:rPr>
          <w:rFonts w:ascii="Times New Roman" w:eastAsia="Times New Roman" w:hAnsi="Times New Roman" w:cs="Times New Roman"/>
          <w:sz w:val="24"/>
          <w:szCs w:val="24"/>
          <w:lang w:eastAsia="en-GB"/>
        </w:rPr>
        <w:t> </w:t>
      </w:r>
      <w:proofErr w:type="spellStart"/>
      <w:r w:rsidRPr="00D672CB">
        <w:rPr>
          <w:rFonts w:ascii="Times New Roman" w:eastAsia="Times New Roman" w:hAnsi="Times New Roman" w:cs="Times New Roman"/>
          <w:sz w:val="24"/>
          <w:szCs w:val="24"/>
          <w:lang w:eastAsia="en-GB"/>
        </w:rPr>
        <w:t>Fairtrade</w:t>
      </w:r>
      <w:proofErr w:type="spellEnd"/>
      <w:r w:rsidRPr="00D672CB">
        <w:rPr>
          <w:rFonts w:ascii="Times New Roman" w:eastAsia="Times New Roman" w:hAnsi="Times New Roman" w:cs="Times New Roman"/>
          <w:sz w:val="24"/>
          <w:szCs w:val="24"/>
          <w:lang w:eastAsia="en-GB"/>
        </w:rPr>
        <w:t xml:space="preserve">” therefore, with the information the children have researched on </w:t>
      </w:r>
      <w:proofErr w:type="spellStart"/>
      <w:r w:rsidRPr="00D672CB">
        <w:rPr>
          <w:rFonts w:ascii="Times New Roman" w:eastAsia="Times New Roman" w:hAnsi="Times New Roman" w:cs="Times New Roman"/>
          <w:sz w:val="24"/>
          <w:szCs w:val="24"/>
          <w:lang w:eastAsia="en-GB"/>
        </w:rPr>
        <w:t>Fairtrade</w:t>
      </w:r>
      <w:proofErr w:type="spellEnd"/>
      <w:r w:rsidRPr="00D672CB">
        <w:rPr>
          <w:rFonts w:ascii="Times New Roman" w:eastAsia="Times New Roman" w:hAnsi="Times New Roman" w:cs="Times New Roman"/>
          <w:sz w:val="24"/>
          <w:szCs w:val="24"/>
          <w:lang w:eastAsia="en-GB"/>
        </w:rPr>
        <w:t> an activity t</w:t>
      </w:r>
      <w:r w:rsidR="00DE015B">
        <w:rPr>
          <w:rFonts w:ascii="Times New Roman" w:eastAsia="Times New Roman" w:hAnsi="Times New Roman" w:cs="Times New Roman"/>
          <w:sz w:val="24"/>
          <w:szCs w:val="24"/>
          <w:lang w:eastAsia="en-GB"/>
        </w:rPr>
        <w:t>hat will allow children to show</w:t>
      </w:r>
      <w:r w:rsidRPr="00D672CB">
        <w:rPr>
          <w:rFonts w:ascii="Times New Roman" w:eastAsia="Times New Roman" w:hAnsi="Times New Roman" w:cs="Times New Roman"/>
          <w:sz w:val="24"/>
          <w:szCs w:val="24"/>
          <w:lang w:eastAsia="en-GB"/>
        </w:rPr>
        <w:t xml:space="preserve"> what they have learnt but also share their opinion on the matter is hot seating.  This is where children become experts on the theme, answering questions and sharing their findings.  The children could have a debate whereby some children are cocoa farmers and others are factory working, each can answer questions on their knowledge from bean to bar, while giving their ideas of how they think that person feels regarding the process.  This activity therefore allows children </w:t>
      </w:r>
      <w:proofErr w:type="spellStart"/>
      <w:r w:rsidRPr="00D672CB">
        <w:rPr>
          <w:rFonts w:ascii="Times New Roman" w:eastAsia="Times New Roman" w:hAnsi="Times New Roman" w:cs="Times New Roman"/>
          <w:sz w:val="24"/>
          <w:szCs w:val="24"/>
          <w:lang w:eastAsia="en-GB"/>
        </w:rPr>
        <w:t>oracy</w:t>
      </w:r>
      <w:proofErr w:type="spellEnd"/>
      <w:r w:rsidRPr="00D672CB">
        <w:rPr>
          <w:rFonts w:ascii="Times New Roman" w:eastAsia="Times New Roman" w:hAnsi="Times New Roman" w:cs="Times New Roman"/>
          <w:sz w:val="24"/>
          <w:szCs w:val="24"/>
          <w:lang w:eastAsia="en-GB"/>
        </w:rPr>
        <w:t> skills to be developed as children will be “express opinions about topics” and “help a group to reach agreement” key collaboration </w:t>
      </w:r>
      <w:proofErr w:type="spellStart"/>
      <w:r w:rsidRPr="00D672CB">
        <w:rPr>
          <w:rFonts w:ascii="Times New Roman" w:eastAsia="Times New Roman" w:hAnsi="Times New Roman" w:cs="Times New Roman"/>
          <w:sz w:val="24"/>
          <w:szCs w:val="24"/>
          <w:lang w:eastAsia="en-GB"/>
        </w:rPr>
        <w:t>oracy</w:t>
      </w:r>
      <w:proofErr w:type="spellEnd"/>
      <w:r w:rsidRPr="00D672CB">
        <w:rPr>
          <w:rFonts w:ascii="Times New Roman" w:eastAsia="Times New Roman" w:hAnsi="Times New Roman" w:cs="Times New Roman"/>
          <w:sz w:val="24"/>
          <w:szCs w:val="24"/>
          <w:lang w:eastAsia="en-GB"/>
        </w:rPr>
        <w:t> skills (DCELLS 2008b, p. 4),</w:t>
      </w:r>
      <w:proofErr w:type="gramStart"/>
      <w:r w:rsidRPr="00D672CB">
        <w:rPr>
          <w:rFonts w:ascii="Times New Roman" w:eastAsia="Times New Roman" w:hAnsi="Times New Roman" w:cs="Times New Roman"/>
          <w:sz w:val="24"/>
          <w:szCs w:val="24"/>
          <w:lang w:eastAsia="en-GB"/>
        </w:rPr>
        <w:t>  It</w:t>
      </w:r>
      <w:proofErr w:type="gramEnd"/>
      <w:r w:rsidRPr="00D672CB">
        <w:rPr>
          <w:rFonts w:ascii="Times New Roman" w:eastAsia="Times New Roman" w:hAnsi="Times New Roman" w:cs="Times New Roman"/>
          <w:sz w:val="24"/>
          <w:szCs w:val="24"/>
          <w:lang w:eastAsia="en-GB"/>
        </w:rPr>
        <w:t xml:space="preserve"> is </w:t>
      </w:r>
      <w:r w:rsidRPr="00D672CB">
        <w:rPr>
          <w:rFonts w:ascii="Times New Roman" w:eastAsia="Times New Roman" w:hAnsi="Times New Roman" w:cs="Times New Roman"/>
          <w:sz w:val="24"/>
          <w:szCs w:val="24"/>
          <w:lang w:eastAsia="en-GB"/>
        </w:rPr>
        <w:lastRenderedPageBreak/>
        <w:t>also promoting the physical and social education framework as children are “listen carefully, question and respond to others” and “express their views and ideas confidently” taking the feelings of other people's views into consideration (DCELLS 2008c, p.18).  </w:t>
      </w:r>
    </w:p>
    <w:p w:rsidR="005B18F4" w:rsidRPr="005B18F4" w:rsidRDefault="005B18F4" w:rsidP="005B18F4">
      <w:pPr>
        <w:spacing w:after="0" w:line="360" w:lineRule="auto"/>
        <w:textAlignment w:val="baseline"/>
        <w:rPr>
          <w:rFonts w:ascii="Times New Roman" w:eastAsia="Times New Roman" w:hAnsi="Times New Roman" w:cs="Times New Roman"/>
          <w:sz w:val="24"/>
          <w:szCs w:val="24"/>
          <w:lang w:eastAsia="en-GB"/>
        </w:rPr>
      </w:pPr>
    </w:p>
    <w:p w:rsidR="005B18F4" w:rsidRPr="00D672CB"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eastAsia="en-GB"/>
        </w:rPr>
        <w:t> </w:t>
      </w:r>
    </w:p>
    <w:p w:rsidR="005B18F4" w:rsidRPr="005B18F4"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eastAsia="en-GB"/>
        </w:rPr>
        <w:t> </w:t>
      </w:r>
      <w:r w:rsidRPr="00D672CB">
        <w:rPr>
          <w:rFonts w:ascii="Times New Roman" w:eastAsia="Times New Roman" w:hAnsi="Times New Roman" w:cs="Times New Roman"/>
          <w:sz w:val="24"/>
          <w:szCs w:val="24"/>
          <w:u w:val="single"/>
          <w:lang w:eastAsia="en-GB"/>
        </w:rPr>
        <w:t>Reflect</w:t>
      </w:r>
      <w:r w:rsidRPr="00D672CB">
        <w:rPr>
          <w:rFonts w:ascii="Times New Roman" w:eastAsia="Times New Roman" w:hAnsi="Times New Roman" w:cs="Times New Roman"/>
          <w:sz w:val="24"/>
          <w:szCs w:val="24"/>
          <w:lang w:eastAsia="en-GB"/>
        </w:rPr>
        <w:t> </w:t>
      </w:r>
    </w:p>
    <w:p w:rsidR="005B18F4" w:rsidRPr="00D672CB"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eastAsia="en-GB"/>
        </w:rPr>
        <w:t>The final stage in the process is ‘</w:t>
      </w:r>
      <w:proofErr w:type="gramStart"/>
      <w:r w:rsidRPr="00D672CB">
        <w:rPr>
          <w:rFonts w:ascii="Times New Roman" w:eastAsia="Times New Roman" w:hAnsi="Times New Roman" w:cs="Times New Roman"/>
          <w:sz w:val="24"/>
          <w:szCs w:val="24"/>
          <w:lang w:eastAsia="en-GB"/>
        </w:rPr>
        <w:t>reflect</w:t>
      </w:r>
      <w:proofErr w:type="gramEnd"/>
      <w:r w:rsidRPr="00D672CB">
        <w:rPr>
          <w:rFonts w:ascii="Times New Roman" w:eastAsia="Times New Roman" w:hAnsi="Times New Roman" w:cs="Times New Roman"/>
          <w:sz w:val="24"/>
          <w:szCs w:val="24"/>
          <w:lang w:eastAsia="en-GB"/>
        </w:rPr>
        <w:t>’ where by children reflect upon their findings and what has been learnt.  The children can explore how they could have improved their enquiry and any further questions they could have asked (Samuel 2009).  Due to the nature of the approach being child-led, it means all form of methodology and learning has</w:t>
      </w:r>
      <w:r w:rsidR="00DE015B">
        <w:rPr>
          <w:rFonts w:ascii="Times New Roman" w:eastAsia="Times New Roman" w:hAnsi="Times New Roman" w:cs="Times New Roman"/>
          <w:sz w:val="24"/>
          <w:szCs w:val="24"/>
          <w:lang w:eastAsia="en-GB"/>
        </w:rPr>
        <w:t xml:space="preserve"> predominantly </w:t>
      </w:r>
      <w:r w:rsidRPr="00D672CB">
        <w:rPr>
          <w:rFonts w:ascii="Times New Roman" w:eastAsia="Times New Roman" w:hAnsi="Times New Roman" w:cs="Times New Roman"/>
          <w:sz w:val="24"/>
          <w:szCs w:val="24"/>
          <w:lang w:eastAsia="en-GB"/>
        </w:rPr>
        <w:t xml:space="preserve"> been chosen by the children therefore it is important process for</w:t>
      </w:r>
      <w:r w:rsidR="00DE015B">
        <w:rPr>
          <w:rFonts w:ascii="Times New Roman" w:eastAsia="Times New Roman" w:hAnsi="Times New Roman" w:cs="Times New Roman"/>
          <w:sz w:val="24"/>
          <w:szCs w:val="24"/>
          <w:lang w:eastAsia="en-GB"/>
        </w:rPr>
        <w:t xml:space="preserve"> them to reflect in order to gain a</w:t>
      </w:r>
      <w:r w:rsidRPr="00D672CB">
        <w:rPr>
          <w:rFonts w:ascii="Times New Roman" w:eastAsia="Times New Roman" w:hAnsi="Times New Roman" w:cs="Times New Roman"/>
          <w:sz w:val="24"/>
          <w:szCs w:val="24"/>
          <w:lang w:eastAsia="en-GB"/>
        </w:rPr>
        <w:t xml:space="preserve"> better for </w:t>
      </w:r>
      <w:r w:rsidR="00DE015B">
        <w:rPr>
          <w:rFonts w:ascii="Times New Roman" w:eastAsia="Times New Roman" w:hAnsi="Times New Roman" w:cs="Times New Roman"/>
          <w:sz w:val="24"/>
          <w:szCs w:val="24"/>
          <w:lang w:eastAsia="en-GB"/>
        </w:rPr>
        <w:t xml:space="preserve">future enquiries. </w:t>
      </w:r>
      <w:r w:rsidRPr="00D672CB">
        <w:rPr>
          <w:rFonts w:ascii="Times New Roman" w:eastAsia="Times New Roman" w:hAnsi="Times New Roman" w:cs="Times New Roman"/>
          <w:sz w:val="24"/>
          <w:szCs w:val="24"/>
          <w:lang w:eastAsia="en-GB"/>
        </w:rPr>
        <w:t>An activity the children could do here</w:t>
      </w:r>
      <w:r w:rsidR="00DE015B">
        <w:rPr>
          <w:rFonts w:ascii="Times New Roman" w:eastAsia="Times New Roman" w:hAnsi="Times New Roman" w:cs="Times New Roman"/>
          <w:sz w:val="24"/>
          <w:szCs w:val="24"/>
          <w:lang w:eastAsia="en-GB"/>
        </w:rPr>
        <w:t>,</w:t>
      </w:r>
      <w:r w:rsidRPr="00D672CB">
        <w:rPr>
          <w:rFonts w:ascii="Times New Roman" w:eastAsia="Times New Roman" w:hAnsi="Times New Roman" w:cs="Times New Roman"/>
          <w:sz w:val="24"/>
          <w:szCs w:val="24"/>
          <w:lang w:eastAsia="en-GB"/>
        </w:rPr>
        <w:t xml:space="preserve"> is </w:t>
      </w:r>
      <w:proofErr w:type="gramStart"/>
      <w:r w:rsidRPr="00D672CB">
        <w:rPr>
          <w:rFonts w:ascii="Times New Roman" w:eastAsia="Times New Roman" w:hAnsi="Times New Roman" w:cs="Times New Roman"/>
          <w:sz w:val="24"/>
          <w:szCs w:val="24"/>
          <w:lang w:eastAsia="en-GB"/>
        </w:rPr>
        <w:t>go</w:t>
      </w:r>
      <w:proofErr w:type="gramEnd"/>
      <w:r w:rsidRPr="00D672CB">
        <w:rPr>
          <w:rFonts w:ascii="Times New Roman" w:eastAsia="Times New Roman" w:hAnsi="Times New Roman" w:cs="Times New Roman"/>
          <w:sz w:val="24"/>
          <w:szCs w:val="24"/>
          <w:lang w:eastAsia="en-GB"/>
        </w:rPr>
        <w:t xml:space="preserve"> back to their cloud of wonder and see if </w:t>
      </w:r>
      <w:r w:rsidR="00DE015B">
        <w:rPr>
          <w:rFonts w:ascii="Times New Roman" w:eastAsia="Times New Roman" w:hAnsi="Times New Roman" w:cs="Times New Roman"/>
          <w:sz w:val="24"/>
          <w:szCs w:val="24"/>
          <w:lang w:eastAsia="en-GB"/>
        </w:rPr>
        <w:t>they have found out everything they had intended to by</w:t>
      </w:r>
      <w:r w:rsidRPr="00D672CB">
        <w:rPr>
          <w:rFonts w:ascii="Times New Roman" w:eastAsia="Times New Roman" w:hAnsi="Times New Roman" w:cs="Times New Roman"/>
          <w:sz w:val="24"/>
          <w:szCs w:val="24"/>
          <w:lang w:eastAsia="en-GB"/>
        </w:rPr>
        <w:t xml:space="preserve"> the end of the enquiry process.  They can also explore their methodology used to carry out the research by completing a circle time activity where by children can discuss what type of research they found useful and why and what they could have done differently if </w:t>
      </w:r>
      <w:r w:rsidR="00DE015B">
        <w:rPr>
          <w:rFonts w:ascii="Times New Roman" w:eastAsia="Times New Roman" w:hAnsi="Times New Roman" w:cs="Times New Roman"/>
          <w:sz w:val="24"/>
          <w:szCs w:val="24"/>
          <w:lang w:eastAsia="en-GB"/>
        </w:rPr>
        <w:t>they were to do research again.  By using a circle time setting it allows everyone's opinions to</w:t>
      </w:r>
      <w:r w:rsidRPr="00D672CB">
        <w:rPr>
          <w:rFonts w:ascii="Times New Roman" w:eastAsia="Times New Roman" w:hAnsi="Times New Roman" w:cs="Times New Roman"/>
          <w:sz w:val="24"/>
          <w:szCs w:val="24"/>
          <w:lang w:eastAsia="en-GB"/>
        </w:rPr>
        <w:t xml:space="preserve"> </w:t>
      </w:r>
      <w:proofErr w:type="gramStart"/>
      <w:r w:rsidRPr="00D672CB">
        <w:rPr>
          <w:rFonts w:ascii="Times New Roman" w:eastAsia="Times New Roman" w:hAnsi="Times New Roman" w:cs="Times New Roman"/>
          <w:sz w:val="24"/>
          <w:szCs w:val="24"/>
          <w:lang w:eastAsia="en-GB"/>
        </w:rPr>
        <w:t>sha</w:t>
      </w:r>
      <w:r w:rsidR="00DE015B">
        <w:rPr>
          <w:rFonts w:ascii="Times New Roman" w:eastAsia="Times New Roman" w:hAnsi="Times New Roman" w:cs="Times New Roman"/>
          <w:sz w:val="24"/>
          <w:szCs w:val="24"/>
          <w:lang w:eastAsia="en-GB"/>
        </w:rPr>
        <w:t>red</w:t>
      </w:r>
      <w:proofErr w:type="gramEnd"/>
      <w:r w:rsidR="00DE015B">
        <w:rPr>
          <w:rFonts w:ascii="Times New Roman" w:eastAsia="Times New Roman" w:hAnsi="Times New Roman" w:cs="Times New Roman"/>
          <w:sz w:val="24"/>
          <w:szCs w:val="24"/>
          <w:lang w:eastAsia="en-GB"/>
        </w:rPr>
        <w:t xml:space="preserve"> together in a safe space, it allows all children to appreciate a</w:t>
      </w:r>
      <w:r w:rsidRPr="00D672CB">
        <w:rPr>
          <w:rFonts w:ascii="Times New Roman" w:eastAsia="Times New Roman" w:hAnsi="Times New Roman" w:cs="Times New Roman"/>
          <w:sz w:val="24"/>
          <w:szCs w:val="24"/>
          <w:lang w:eastAsia="en-GB"/>
        </w:rPr>
        <w:t>nd understand how all pupils can have problems but it is all part of the learning process.  </w:t>
      </w:r>
    </w:p>
    <w:p w:rsidR="005B18F4" w:rsidRPr="005B18F4" w:rsidRDefault="005B18F4" w:rsidP="005B18F4">
      <w:pPr>
        <w:spacing w:after="0" w:line="360" w:lineRule="auto"/>
        <w:textAlignment w:val="baseline"/>
        <w:rPr>
          <w:rFonts w:ascii="Times New Roman" w:eastAsia="Times New Roman" w:hAnsi="Times New Roman" w:cs="Times New Roman"/>
          <w:sz w:val="24"/>
          <w:szCs w:val="24"/>
          <w:lang w:eastAsia="en-GB"/>
        </w:rPr>
      </w:pPr>
    </w:p>
    <w:p w:rsidR="005B18F4" w:rsidRPr="005B18F4"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eastAsia="en-GB"/>
        </w:rPr>
        <w:t>It would be also be beneficial for children to complete a form of assessment to inform the educator of the parts of the topic they enjoyed and did well, and aspects that they could need help with.  This stage not only allows children to reflect on their learning but also allows the teacher to assess the children on how they found the process, Harris and Bell (1990) support suggesting that AFL has a pivotal role in improving teacher and children relations to improve learning, it allows a main form of discussion between the learner and their educator which is key for future progress.  </w:t>
      </w:r>
    </w:p>
    <w:p w:rsidR="005B18F4" w:rsidRPr="005B18F4"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eastAsia="en-GB"/>
        </w:rPr>
        <w:t> </w:t>
      </w:r>
    </w:p>
    <w:p w:rsidR="005B18F4" w:rsidRPr="005B18F4" w:rsidRDefault="005B18F4" w:rsidP="005B18F4">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u w:val="single"/>
          <w:lang w:eastAsia="en-GB"/>
        </w:rPr>
        <w:t>Conclusion</w:t>
      </w:r>
      <w:r w:rsidRPr="00D672CB">
        <w:rPr>
          <w:rFonts w:ascii="Times New Roman" w:eastAsia="Times New Roman" w:hAnsi="Times New Roman" w:cs="Times New Roman"/>
          <w:sz w:val="24"/>
          <w:szCs w:val="24"/>
          <w:lang w:eastAsia="en-GB"/>
        </w:rPr>
        <w:t> </w:t>
      </w:r>
    </w:p>
    <w:p w:rsidR="00DE015B" w:rsidRPr="005B18F4" w:rsidRDefault="005B18F4" w:rsidP="00DE015B">
      <w:pPr>
        <w:spacing w:after="0" w:line="360" w:lineRule="auto"/>
        <w:textAlignment w:val="baseline"/>
        <w:rPr>
          <w:rFonts w:ascii="Times New Roman" w:eastAsia="Times New Roman" w:hAnsi="Times New Roman" w:cs="Times New Roman"/>
          <w:sz w:val="24"/>
          <w:szCs w:val="24"/>
          <w:lang w:eastAsia="en-GB"/>
        </w:rPr>
      </w:pPr>
      <w:r w:rsidRPr="00D672CB">
        <w:rPr>
          <w:rFonts w:ascii="Times New Roman" w:eastAsia="Times New Roman" w:hAnsi="Times New Roman" w:cs="Times New Roman"/>
          <w:sz w:val="24"/>
          <w:szCs w:val="24"/>
          <w:lang w:eastAsia="en-GB"/>
        </w:rPr>
        <w:t xml:space="preserve">Overall, it is clear to see how EBL as an approach has the potential to support and progress learners within education.  The self-directed learning approach allows for grater pupil engagement and enthusiasm, as well as allowing an increase in pupils' involvement in the learning.   The writer believes that has many benefits for the children, the autonomous approach allows children to research and gather information on questions that interests them, </w:t>
      </w:r>
      <w:r w:rsidRPr="00D672CB">
        <w:rPr>
          <w:rFonts w:ascii="Times New Roman" w:eastAsia="Times New Roman" w:hAnsi="Times New Roman" w:cs="Times New Roman"/>
          <w:sz w:val="24"/>
          <w:szCs w:val="24"/>
          <w:lang w:eastAsia="en-GB"/>
        </w:rPr>
        <w:lastRenderedPageBreak/>
        <w:t xml:space="preserve">while also taking responsibility for their own learning becoming independent learners.  This is opposed to having practitioner lead learning where rope learning takes </w:t>
      </w:r>
      <w:r w:rsidR="00DE015B" w:rsidRPr="00D672CB">
        <w:rPr>
          <w:rFonts w:ascii="Times New Roman" w:eastAsia="Times New Roman" w:hAnsi="Times New Roman" w:cs="Times New Roman"/>
          <w:sz w:val="24"/>
          <w:szCs w:val="24"/>
          <w:lang w:eastAsia="en-GB"/>
        </w:rPr>
        <w:t>place;</w:t>
      </w:r>
      <w:r w:rsidRPr="00D672CB">
        <w:rPr>
          <w:rFonts w:ascii="Times New Roman" w:eastAsia="Times New Roman" w:hAnsi="Times New Roman" w:cs="Times New Roman"/>
          <w:sz w:val="24"/>
          <w:szCs w:val="24"/>
          <w:lang w:eastAsia="en-GB"/>
        </w:rPr>
        <w:t> the EBL learning approach usually results in greater participation and more meaningful, deep learning to occur due to its autonomous methods.  Not only this, but this type of learning also fosters the new curriculum and is very much in line with the future of education.  Donaldson (2015, p.4) proposes how future learning should promote four key purposes including that children are “ambitious capable learners” he highlights that to do this, choice and freedom for children to take responsibility is necessary with a range of engaging, e</w:t>
      </w:r>
      <w:r w:rsidR="00DE015B">
        <w:rPr>
          <w:rFonts w:ascii="Times New Roman" w:eastAsia="Times New Roman" w:hAnsi="Times New Roman" w:cs="Times New Roman"/>
          <w:sz w:val="24"/>
          <w:szCs w:val="24"/>
          <w:lang w:eastAsia="en-GB"/>
        </w:rPr>
        <w:t xml:space="preserve">ffective teaching strategies which is promoted through an EBL approach. </w:t>
      </w:r>
      <w:r w:rsidR="00DE015B" w:rsidRPr="00D672CB">
        <w:rPr>
          <w:rFonts w:ascii="Times New Roman" w:eastAsia="Times New Roman" w:hAnsi="Times New Roman" w:cs="Times New Roman"/>
          <w:sz w:val="24"/>
          <w:szCs w:val="24"/>
          <w:lang w:eastAsia="en-GB"/>
        </w:rPr>
        <w:t>Although the writer discusses the use of EBL within humanities scenario, the approach can be used in a range of contexts and situation which allows the educator to choose a topic/theme that is of the interest of the children within the class.  </w:t>
      </w:r>
    </w:p>
    <w:p w:rsidR="00DE015B" w:rsidRDefault="00DE015B" w:rsidP="005B18F4">
      <w:pPr>
        <w:spacing w:line="360" w:lineRule="auto"/>
        <w:rPr>
          <w:rFonts w:ascii="Times New Roman" w:eastAsia="Times New Roman" w:hAnsi="Times New Roman" w:cs="Times New Roman"/>
          <w:sz w:val="24"/>
          <w:szCs w:val="24"/>
          <w:lang w:eastAsia="en-GB"/>
        </w:rPr>
      </w:pPr>
    </w:p>
    <w:p w:rsidR="005B18F4" w:rsidRDefault="00DE015B" w:rsidP="005B18F4">
      <w:pPr>
        <w:spacing w:line="360" w:lineRule="auto"/>
        <w:rPr>
          <w:rFonts w:ascii="Times New Roman" w:hAnsi="Times New Roman" w:cs="Times New Roman"/>
          <w:sz w:val="24"/>
          <w:szCs w:val="24"/>
        </w:rPr>
      </w:pPr>
      <w:r>
        <w:rPr>
          <w:rFonts w:ascii="Times New Roman" w:hAnsi="Times New Roman" w:cs="Times New Roman"/>
          <w:sz w:val="24"/>
          <w:szCs w:val="24"/>
        </w:rPr>
        <w:t>Work count: 5200</w:t>
      </w:r>
    </w:p>
    <w:p w:rsidR="00DE015B" w:rsidRPr="00D672CB" w:rsidRDefault="00DE015B" w:rsidP="005B18F4">
      <w:pPr>
        <w:spacing w:line="360" w:lineRule="auto"/>
        <w:rPr>
          <w:rFonts w:ascii="Times New Roman" w:hAnsi="Times New Roman" w:cs="Times New Roman"/>
          <w:sz w:val="24"/>
          <w:szCs w:val="24"/>
        </w:rPr>
      </w:pPr>
    </w:p>
    <w:p w:rsidR="005B18F4" w:rsidRPr="00D672CB" w:rsidRDefault="005B18F4" w:rsidP="005B18F4">
      <w:pPr>
        <w:pStyle w:val="paragraph"/>
        <w:spacing w:before="0" w:beforeAutospacing="0" w:after="0" w:afterAutospacing="0"/>
        <w:textAlignment w:val="baseline"/>
      </w:pPr>
      <w:r w:rsidRPr="00D672CB">
        <w:rPr>
          <w:rStyle w:val="normaltextrun"/>
          <w:u w:val="single"/>
        </w:rPr>
        <w:t>Bibliography</w:t>
      </w:r>
      <w:r w:rsidRPr="00D672CB">
        <w:rPr>
          <w:rStyle w:val="eop"/>
        </w:rPr>
        <w:t> </w:t>
      </w:r>
    </w:p>
    <w:p w:rsidR="005B18F4" w:rsidRPr="00D672CB" w:rsidRDefault="005B18F4" w:rsidP="005B18F4">
      <w:pPr>
        <w:pStyle w:val="paragraph"/>
        <w:spacing w:before="0" w:beforeAutospacing="0" w:after="0" w:afterAutospacing="0"/>
        <w:textAlignment w:val="baseline"/>
        <w:rPr>
          <w:rStyle w:val="eop"/>
        </w:rPr>
      </w:pPr>
      <w:r w:rsidRPr="00D672CB">
        <w:rPr>
          <w:rStyle w:val="normaltextrun"/>
        </w:rPr>
        <w:t> </w:t>
      </w:r>
    </w:p>
    <w:p w:rsidR="005B18F4" w:rsidRPr="00D672CB" w:rsidRDefault="005B18F4" w:rsidP="005B18F4">
      <w:pPr>
        <w:pStyle w:val="paragraph"/>
        <w:spacing w:before="0" w:beforeAutospacing="0" w:after="0" w:afterAutospacing="0"/>
        <w:textAlignment w:val="baseline"/>
        <w:rPr>
          <w:rStyle w:val="eop"/>
        </w:rPr>
      </w:pPr>
      <w:proofErr w:type="spellStart"/>
      <w:r w:rsidRPr="00D672CB">
        <w:rPr>
          <w:rStyle w:val="spellingerror"/>
        </w:rPr>
        <w:t>Ausubel</w:t>
      </w:r>
      <w:proofErr w:type="spellEnd"/>
      <w:r w:rsidRPr="00D672CB">
        <w:rPr>
          <w:rStyle w:val="normaltextrun"/>
        </w:rPr>
        <w:t xml:space="preserve">, D. (1963). </w:t>
      </w:r>
      <w:proofErr w:type="gramStart"/>
      <w:r w:rsidRPr="00D672CB">
        <w:rPr>
          <w:rStyle w:val="normaltextrun"/>
        </w:rPr>
        <w:t>The Psychology of Meaningful Verbal Learning.</w:t>
      </w:r>
      <w:proofErr w:type="gramEnd"/>
      <w:r w:rsidRPr="00D672CB">
        <w:rPr>
          <w:rStyle w:val="normaltextrun"/>
        </w:rPr>
        <w:t xml:space="preserve"> New York: </w:t>
      </w:r>
      <w:proofErr w:type="spellStart"/>
      <w:r w:rsidRPr="00D672CB">
        <w:rPr>
          <w:rStyle w:val="normaltextrun"/>
        </w:rPr>
        <w:t>Grune</w:t>
      </w:r>
      <w:proofErr w:type="spellEnd"/>
      <w:r w:rsidRPr="00D672CB">
        <w:rPr>
          <w:rStyle w:val="normaltextrun"/>
        </w:rPr>
        <w:t xml:space="preserve"> &amp; Stratton.</w:t>
      </w:r>
      <w:r w:rsidRPr="00D672CB">
        <w:rPr>
          <w:rStyle w:val="eop"/>
        </w:rPr>
        <w:t> </w:t>
      </w:r>
    </w:p>
    <w:p w:rsidR="005B18F4" w:rsidRPr="00D672CB" w:rsidRDefault="005B18F4" w:rsidP="005B18F4">
      <w:pPr>
        <w:pStyle w:val="paragraph"/>
        <w:spacing w:before="0" w:beforeAutospacing="0" w:after="0" w:afterAutospacing="0"/>
        <w:textAlignment w:val="baseline"/>
      </w:pPr>
    </w:p>
    <w:p w:rsidR="005B18F4" w:rsidRPr="00D672CB" w:rsidRDefault="005B18F4" w:rsidP="005B18F4">
      <w:pPr>
        <w:pStyle w:val="paragraph"/>
        <w:spacing w:before="0" w:beforeAutospacing="0" w:after="0" w:afterAutospacing="0"/>
        <w:textAlignment w:val="baseline"/>
        <w:rPr>
          <w:rStyle w:val="eop"/>
        </w:rPr>
      </w:pPr>
      <w:r w:rsidRPr="00D672CB">
        <w:rPr>
          <w:rStyle w:val="normaltextrun"/>
        </w:rPr>
        <w:t>Barnes, J. (2015) Cross-Curricular Learning 3 – 14. 3rd </w:t>
      </w:r>
      <w:r w:rsidRPr="00D672CB">
        <w:rPr>
          <w:rStyle w:val="contextualspellingandgrammarerror"/>
        </w:rPr>
        <w:t>Ed</w:t>
      </w:r>
      <w:proofErr w:type="gramStart"/>
      <w:r w:rsidRPr="00D672CB">
        <w:rPr>
          <w:rStyle w:val="contextualspellingandgrammarerror"/>
        </w:rPr>
        <w:t>,.</w:t>
      </w:r>
      <w:proofErr w:type="gramEnd"/>
      <w:r w:rsidRPr="00D672CB">
        <w:rPr>
          <w:rStyle w:val="normaltextrun"/>
        </w:rPr>
        <w:t> London: SAGE</w:t>
      </w:r>
      <w:r w:rsidRPr="00D672CB">
        <w:rPr>
          <w:rStyle w:val="eop"/>
        </w:rPr>
        <w:t> </w:t>
      </w:r>
    </w:p>
    <w:p w:rsidR="005B18F4" w:rsidRPr="00D672CB" w:rsidRDefault="005B18F4" w:rsidP="005B18F4">
      <w:pPr>
        <w:pStyle w:val="paragraph"/>
        <w:spacing w:before="0" w:beforeAutospacing="0" w:after="0" w:afterAutospacing="0"/>
        <w:textAlignment w:val="baseline"/>
      </w:pPr>
    </w:p>
    <w:p w:rsidR="005B18F4" w:rsidRPr="00D672CB" w:rsidRDefault="005B18F4" w:rsidP="005B18F4">
      <w:pPr>
        <w:pStyle w:val="paragraph"/>
        <w:spacing w:before="0" w:beforeAutospacing="0" w:after="0" w:afterAutospacing="0"/>
        <w:textAlignment w:val="baseline"/>
        <w:rPr>
          <w:rStyle w:val="eop"/>
        </w:rPr>
      </w:pPr>
      <w:proofErr w:type="spellStart"/>
      <w:r w:rsidRPr="00D672CB">
        <w:rPr>
          <w:rStyle w:val="spellingerror"/>
        </w:rPr>
        <w:t>Black</w:t>
      </w:r>
      <w:proofErr w:type="gramStart"/>
      <w:r w:rsidRPr="00D672CB">
        <w:rPr>
          <w:rStyle w:val="spellingerror"/>
        </w:rPr>
        <w:t>,P</w:t>
      </w:r>
      <w:proofErr w:type="spellEnd"/>
      <w:proofErr w:type="gramEnd"/>
      <w:r w:rsidRPr="00D672CB">
        <w:rPr>
          <w:rStyle w:val="normaltextrun"/>
        </w:rPr>
        <w:t> and </w:t>
      </w:r>
      <w:proofErr w:type="spellStart"/>
      <w:r w:rsidRPr="00D672CB">
        <w:rPr>
          <w:rStyle w:val="spellingerror"/>
        </w:rPr>
        <w:t>Wiliams,D</w:t>
      </w:r>
      <w:proofErr w:type="spellEnd"/>
      <w:r w:rsidRPr="00D672CB">
        <w:rPr>
          <w:rStyle w:val="normaltextrun"/>
        </w:rPr>
        <w:t> (1998) Inside the black box, London: GL Assessment.</w:t>
      </w:r>
      <w:r w:rsidRPr="00D672CB">
        <w:rPr>
          <w:rStyle w:val="eop"/>
        </w:rPr>
        <w:t> </w:t>
      </w:r>
    </w:p>
    <w:p w:rsidR="005B18F4" w:rsidRPr="00D672CB" w:rsidRDefault="005B18F4" w:rsidP="005B18F4">
      <w:pPr>
        <w:pStyle w:val="paragraph"/>
        <w:spacing w:before="0" w:beforeAutospacing="0" w:after="0" w:afterAutospacing="0"/>
        <w:textAlignment w:val="baseline"/>
      </w:pPr>
    </w:p>
    <w:p w:rsidR="005B18F4" w:rsidRPr="00D672CB" w:rsidRDefault="005B18F4" w:rsidP="005B18F4">
      <w:pPr>
        <w:pStyle w:val="paragraph"/>
        <w:spacing w:before="0" w:beforeAutospacing="0" w:after="0" w:afterAutospacing="0"/>
        <w:textAlignment w:val="baseline"/>
        <w:rPr>
          <w:rStyle w:val="eop"/>
        </w:rPr>
      </w:pPr>
      <w:r w:rsidRPr="00D672CB">
        <w:rPr>
          <w:rStyle w:val="normaltextrun"/>
        </w:rPr>
        <w:t>Campbell (2009) Beginning </w:t>
      </w:r>
      <w:r w:rsidRPr="00D672CB">
        <w:rPr>
          <w:rStyle w:val="contextualspellingandgrammarerror"/>
        </w:rPr>
        <w:t>With</w:t>
      </w:r>
      <w:r w:rsidRPr="00D672CB">
        <w:rPr>
          <w:rStyle w:val="normaltextrun"/>
        </w:rPr>
        <w:t xml:space="preserve"> What Students Know. Available </w:t>
      </w:r>
      <w:proofErr w:type="gramStart"/>
      <w:r w:rsidRPr="00D672CB">
        <w:rPr>
          <w:rStyle w:val="normaltextrun"/>
        </w:rPr>
        <w:t>at :</w:t>
      </w:r>
      <w:proofErr w:type="gramEnd"/>
      <w:r w:rsidRPr="00D672CB">
        <w:rPr>
          <w:rStyle w:val="normaltextrun"/>
        </w:rPr>
        <w:t xml:space="preserve"> </w:t>
      </w:r>
      <w:r w:rsidRPr="00D672CB">
        <w:rPr>
          <w:rStyle w:val="normaltextrun"/>
          <w:color w:val="0563C1"/>
          <w:u w:val="single"/>
        </w:rPr>
        <w:t> </w:t>
      </w:r>
      <w:hyperlink r:id="rId7" w:tgtFrame="_blank" w:history="1">
        <w:r w:rsidRPr="00D672CB">
          <w:rPr>
            <w:rStyle w:val="normaltextrun"/>
            <w:color w:val="0563C1"/>
            <w:u w:val="single"/>
          </w:rPr>
          <w:t>https://www.corwin.com/sites/default/files/upm-binaries/25914_081222_Campbell_Ch1_excerpt.pdf</w:t>
        </w:r>
      </w:hyperlink>
      <w:r w:rsidRPr="00D672CB">
        <w:rPr>
          <w:rStyle w:val="eop"/>
        </w:rPr>
        <w:t> (Last Accessed 12th May 2019).</w:t>
      </w:r>
    </w:p>
    <w:p w:rsidR="005B18F4" w:rsidRPr="00D672CB" w:rsidRDefault="005B18F4" w:rsidP="005B18F4">
      <w:pPr>
        <w:pStyle w:val="paragraph"/>
        <w:spacing w:before="0" w:beforeAutospacing="0" w:after="0" w:afterAutospacing="0"/>
        <w:textAlignment w:val="baseline"/>
      </w:pPr>
    </w:p>
    <w:p w:rsidR="005B18F4" w:rsidRPr="00D672CB" w:rsidRDefault="005B18F4" w:rsidP="005B18F4">
      <w:pPr>
        <w:pStyle w:val="paragraph"/>
        <w:spacing w:before="0" w:beforeAutospacing="0" w:after="0" w:afterAutospacing="0"/>
        <w:textAlignment w:val="baseline"/>
        <w:rPr>
          <w:rStyle w:val="eop"/>
        </w:rPr>
      </w:pPr>
      <w:r w:rsidRPr="00D672CB">
        <w:rPr>
          <w:rStyle w:val="spellingerror"/>
        </w:rPr>
        <w:t>Carr</w:t>
      </w:r>
      <w:r w:rsidRPr="00D672CB">
        <w:rPr>
          <w:rStyle w:val="normaltextrun"/>
        </w:rPr>
        <w:t xml:space="preserve">, E. (1961) </w:t>
      </w:r>
      <w:proofErr w:type="gramStart"/>
      <w:r w:rsidRPr="00D672CB">
        <w:rPr>
          <w:rStyle w:val="normaltextrun"/>
        </w:rPr>
        <w:t>What</w:t>
      </w:r>
      <w:proofErr w:type="gramEnd"/>
      <w:r w:rsidRPr="00D672CB">
        <w:rPr>
          <w:rStyle w:val="normaltextrun"/>
        </w:rPr>
        <w:t xml:space="preserve"> is History? London: Penguin.</w:t>
      </w:r>
      <w:r w:rsidRPr="00D672CB">
        <w:rPr>
          <w:rStyle w:val="eop"/>
        </w:rPr>
        <w:t> </w:t>
      </w:r>
    </w:p>
    <w:p w:rsidR="005B18F4" w:rsidRPr="00D672CB" w:rsidRDefault="005B18F4" w:rsidP="005B18F4">
      <w:pPr>
        <w:pStyle w:val="paragraph"/>
        <w:spacing w:before="0" w:beforeAutospacing="0" w:after="0" w:afterAutospacing="0"/>
        <w:textAlignment w:val="baseline"/>
      </w:pPr>
    </w:p>
    <w:p w:rsidR="005B18F4" w:rsidRPr="00D672CB" w:rsidRDefault="005B18F4" w:rsidP="005B18F4">
      <w:pPr>
        <w:pStyle w:val="paragraph"/>
        <w:spacing w:before="0" w:beforeAutospacing="0" w:after="0" w:afterAutospacing="0"/>
        <w:textAlignment w:val="baseline"/>
        <w:rPr>
          <w:rStyle w:val="eop"/>
        </w:rPr>
      </w:pPr>
      <w:proofErr w:type="spellStart"/>
      <w:proofErr w:type="gramStart"/>
      <w:r w:rsidRPr="00D672CB">
        <w:rPr>
          <w:rStyle w:val="spellingerror"/>
        </w:rPr>
        <w:t>Catling</w:t>
      </w:r>
      <w:proofErr w:type="spellEnd"/>
      <w:r w:rsidRPr="00D672CB">
        <w:rPr>
          <w:rStyle w:val="normaltextrun"/>
        </w:rPr>
        <w:t>, S. (2017) High-quality in primary humanities: insights from the UK’s school inspectorates.</w:t>
      </w:r>
      <w:proofErr w:type="gramEnd"/>
      <w:r w:rsidRPr="00D672CB">
        <w:rPr>
          <w:rStyle w:val="normaltextrun"/>
        </w:rPr>
        <w:t xml:space="preserve"> Education 3- 13, 45(3), 354-364.</w:t>
      </w:r>
      <w:r w:rsidRPr="00D672CB">
        <w:rPr>
          <w:rStyle w:val="eop"/>
        </w:rPr>
        <w:t> </w:t>
      </w:r>
    </w:p>
    <w:p w:rsidR="005B18F4" w:rsidRPr="00D672CB" w:rsidRDefault="005B18F4" w:rsidP="005B18F4">
      <w:pPr>
        <w:pStyle w:val="paragraph"/>
        <w:spacing w:before="0" w:beforeAutospacing="0" w:after="0" w:afterAutospacing="0"/>
        <w:textAlignment w:val="baseline"/>
      </w:pPr>
    </w:p>
    <w:p w:rsidR="005B18F4" w:rsidRPr="00D672CB" w:rsidRDefault="005B18F4" w:rsidP="005B18F4">
      <w:pPr>
        <w:pStyle w:val="paragraph"/>
        <w:spacing w:before="0" w:beforeAutospacing="0" w:after="0" w:afterAutospacing="0"/>
        <w:textAlignment w:val="baseline"/>
        <w:rPr>
          <w:rStyle w:val="eop"/>
        </w:rPr>
      </w:pPr>
      <w:r w:rsidRPr="00D672CB">
        <w:rPr>
          <w:rStyle w:val="normaltextrun"/>
        </w:rPr>
        <w:t xml:space="preserve">Cooper, H. (2004) Exploring Time and Place </w:t>
      </w:r>
      <w:proofErr w:type="gramStart"/>
      <w:r w:rsidRPr="00D672CB">
        <w:rPr>
          <w:rStyle w:val="normaltextrun"/>
        </w:rPr>
        <w:t>Through</w:t>
      </w:r>
      <w:proofErr w:type="gramEnd"/>
      <w:r w:rsidRPr="00D672CB">
        <w:rPr>
          <w:rStyle w:val="normaltextrun"/>
        </w:rPr>
        <w:t xml:space="preserve"> Play, London: David Fulton.</w:t>
      </w:r>
      <w:r w:rsidRPr="00D672CB">
        <w:rPr>
          <w:rStyle w:val="eop"/>
        </w:rPr>
        <w:t> </w:t>
      </w:r>
    </w:p>
    <w:p w:rsidR="005B18F4" w:rsidRPr="00D672CB" w:rsidRDefault="005B18F4" w:rsidP="005B18F4">
      <w:pPr>
        <w:pStyle w:val="paragraph"/>
        <w:spacing w:before="0" w:beforeAutospacing="0" w:after="0" w:afterAutospacing="0"/>
        <w:textAlignment w:val="baseline"/>
        <w:rPr>
          <w:rStyle w:val="eop"/>
        </w:rPr>
      </w:pPr>
    </w:p>
    <w:p w:rsidR="005B18F4" w:rsidRPr="00D672CB" w:rsidRDefault="005B18F4" w:rsidP="005B18F4">
      <w:pPr>
        <w:pStyle w:val="paragraph"/>
        <w:spacing w:before="0" w:beforeAutospacing="0" w:after="0" w:afterAutospacing="0"/>
        <w:textAlignment w:val="baseline"/>
        <w:rPr>
          <w:rStyle w:val="eop"/>
        </w:rPr>
      </w:pPr>
      <w:r w:rsidRPr="00D672CB">
        <w:rPr>
          <w:rStyle w:val="normaltextrun"/>
        </w:rPr>
        <w:t>Dale, E. (1954</w:t>
      </w:r>
      <w:r w:rsidRPr="00D672CB">
        <w:rPr>
          <w:rStyle w:val="contextualspellingandgrammarerror"/>
        </w:rPr>
        <w:t>)</w:t>
      </w:r>
      <w:proofErr w:type="gramStart"/>
      <w:r w:rsidRPr="00D672CB">
        <w:rPr>
          <w:rStyle w:val="contextualspellingandgrammarerror"/>
        </w:rPr>
        <w:t>  Audio</w:t>
      </w:r>
      <w:proofErr w:type="gramEnd"/>
      <w:r w:rsidRPr="00D672CB">
        <w:rPr>
          <w:rStyle w:val="normaltextrun"/>
        </w:rPr>
        <w:t>-visual methods in teaching. New York: Dryden.</w:t>
      </w:r>
      <w:r w:rsidRPr="00D672CB">
        <w:rPr>
          <w:rStyle w:val="eop"/>
        </w:rPr>
        <w:t> </w:t>
      </w:r>
    </w:p>
    <w:p w:rsidR="005B18F4" w:rsidRPr="00D672CB" w:rsidRDefault="005B18F4" w:rsidP="005B18F4">
      <w:pPr>
        <w:pStyle w:val="paragraph"/>
        <w:spacing w:before="0" w:beforeAutospacing="0" w:after="0" w:afterAutospacing="0"/>
        <w:textAlignment w:val="baseline"/>
      </w:pPr>
    </w:p>
    <w:p w:rsidR="005B18F4" w:rsidRPr="00D672CB" w:rsidRDefault="005B18F4" w:rsidP="005B18F4">
      <w:pPr>
        <w:pStyle w:val="paragraph"/>
        <w:spacing w:before="0" w:beforeAutospacing="0" w:after="0" w:afterAutospacing="0"/>
        <w:textAlignment w:val="baseline"/>
        <w:rPr>
          <w:rStyle w:val="eop"/>
        </w:rPr>
      </w:pPr>
      <w:r w:rsidRPr="00D672CB">
        <w:rPr>
          <w:rStyle w:val="normaltextrun"/>
        </w:rPr>
        <w:t xml:space="preserve">DCELLS (2008c) Personal and Social Education Framework, Cardiff: Welsh Assembly Government. Available </w:t>
      </w:r>
      <w:r w:rsidRPr="00D672CB">
        <w:rPr>
          <w:rStyle w:val="normaltextrun"/>
        </w:rPr>
        <w:lastRenderedPageBreak/>
        <w:t>at: </w:t>
      </w:r>
      <w:hyperlink r:id="rId8" w:tgtFrame="_blank" w:history="1">
        <w:r w:rsidRPr="00D672CB">
          <w:rPr>
            <w:rStyle w:val="normaltextrun"/>
            <w:color w:val="0563C1"/>
            <w:u w:val="single"/>
          </w:rPr>
          <w:t>https://learning.gov.wales/docs/learningwales/publications/130425-personal-and-social-education-framework-en.pdf</w:t>
        </w:r>
      </w:hyperlink>
      <w:r w:rsidRPr="00D672CB">
        <w:rPr>
          <w:rStyle w:val="normaltextrun"/>
        </w:rPr>
        <w:t> (Last Accessed 12th May 2019).</w:t>
      </w:r>
      <w:r w:rsidRPr="00D672CB">
        <w:rPr>
          <w:rStyle w:val="eop"/>
        </w:rPr>
        <w:t> </w:t>
      </w:r>
    </w:p>
    <w:p w:rsidR="005B18F4" w:rsidRPr="00D672CB" w:rsidRDefault="005B18F4" w:rsidP="005B18F4">
      <w:pPr>
        <w:pStyle w:val="paragraph"/>
        <w:spacing w:before="0" w:beforeAutospacing="0" w:after="0" w:afterAutospacing="0"/>
        <w:textAlignment w:val="baseline"/>
        <w:rPr>
          <w:rStyle w:val="eop"/>
        </w:rPr>
      </w:pPr>
    </w:p>
    <w:p w:rsidR="005B18F4" w:rsidRPr="00D672CB" w:rsidRDefault="005B18F4" w:rsidP="005B18F4">
      <w:pPr>
        <w:pStyle w:val="paragraph"/>
        <w:spacing w:before="0" w:beforeAutospacing="0" w:after="0" w:afterAutospacing="0"/>
        <w:textAlignment w:val="baseline"/>
        <w:rPr>
          <w:rStyle w:val="eop"/>
        </w:rPr>
      </w:pPr>
      <w:r w:rsidRPr="00D672CB">
        <w:rPr>
          <w:rStyle w:val="normaltextrun"/>
        </w:rPr>
        <w:t>DCELLS (2008) Geography Programme of Study KS2, Cardiff: Welsh Assembly Government. Available at: </w:t>
      </w:r>
      <w:r w:rsidRPr="00D672CB">
        <w:rPr>
          <w:rStyle w:val="normaltextrun"/>
          <w:color w:val="0563C1"/>
          <w:u w:val="single"/>
        </w:rPr>
        <w:t> </w:t>
      </w:r>
      <w:hyperlink r:id="rId9" w:tgtFrame="_blank" w:history="1">
        <w:r w:rsidRPr="00D672CB">
          <w:rPr>
            <w:rStyle w:val="normaltextrun"/>
            <w:color w:val="0563C1"/>
            <w:u w:val="single"/>
          </w:rPr>
          <w:t>https://s3-eu-west-1.amazonaws.com/hwb-live-storage/48/69/a0/be/fea54ae8bf819f0664bb129e/geography-in-the-national-curriculum.pdf</w:t>
        </w:r>
      </w:hyperlink>
      <w:r w:rsidRPr="00D672CB">
        <w:rPr>
          <w:rStyle w:val="normaltextrun"/>
        </w:rPr>
        <w:t> (Last Accessed 12th May 2019).</w:t>
      </w:r>
      <w:r w:rsidRPr="00D672CB">
        <w:rPr>
          <w:rStyle w:val="eop"/>
        </w:rPr>
        <w:t> </w:t>
      </w:r>
    </w:p>
    <w:p w:rsidR="00D672CB" w:rsidRPr="00D672CB" w:rsidRDefault="00D672CB" w:rsidP="005B18F4">
      <w:pPr>
        <w:pStyle w:val="paragraph"/>
        <w:spacing w:before="0" w:beforeAutospacing="0" w:after="0" w:afterAutospacing="0"/>
        <w:textAlignment w:val="baseline"/>
        <w:rPr>
          <w:rStyle w:val="eop"/>
        </w:rPr>
      </w:pPr>
    </w:p>
    <w:p w:rsidR="005B18F4" w:rsidRPr="00D672CB" w:rsidRDefault="005B18F4" w:rsidP="005B18F4">
      <w:pPr>
        <w:pStyle w:val="paragraph"/>
        <w:spacing w:before="0" w:beforeAutospacing="0" w:after="0" w:afterAutospacing="0"/>
        <w:textAlignment w:val="baseline"/>
        <w:rPr>
          <w:rStyle w:val="eop"/>
        </w:rPr>
      </w:pPr>
      <w:r w:rsidRPr="00D672CB">
        <w:rPr>
          <w:rStyle w:val="normaltextrun"/>
        </w:rPr>
        <w:t>DCELLS (2008b) English Programme of Study KS2, Cardiff: Welsh </w:t>
      </w:r>
      <w:r w:rsidRPr="00D672CB">
        <w:rPr>
          <w:rStyle w:val="spellingerror"/>
        </w:rPr>
        <w:t>Assembly</w:t>
      </w:r>
      <w:r w:rsidR="00D672CB" w:rsidRPr="00D672CB">
        <w:rPr>
          <w:rStyle w:val="spellingerror"/>
        </w:rPr>
        <w:t xml:space="preserve"> </w:t>
      </w:r>
      <w:r w:rsidRPr="00D672CB">
        <w:rPr>
          <w:rStyle w:val="spellingerror"/>
        </w:rPr>
        <w:t>Government</w:t>
      </w:r>
      <w:r w:rsidRPr="00D672CB">
        <w:rPr>
          <w:rStyle w:val="normaltextrun"/>
        </w:rPr>
        <w:t>. Available at:  </w:t>
      </w:r>
      <w:hyperlink r:id="rId10" w:tgtFrame="_blank" w:history="1">
        <w:r w:rsidRPr="00D672CB">
          <w:rPr>
            <w:rStyle w:val="normaltextrun"/>
            <w:color w:val="0563C1"/>
            <w:u w:val="single"/>
          </w:rPr>
          <w:t>https://s3-eu-west-1.amazonaws.com/hwb-live-storage/58/3b/33/5a/8e5c4c088b27480d80d27a90/english-programme-of-study.pdf</w:t>
        </w:r>
      </w:hyperlink>
      <w:r w:rsidRPr="00D672CB">
        <w:rPr>
          <w:rStyle w:val="normaltextrun"/>
        </w:rPr>
        <w:t> (Last accessed 12</w:t>
      </w:r>
      <w:r w:rsidRPr="00D672CB">
        <w:rPr>
          <w:rStyle w:val="normaltextrun"/>
          <w:vertAlign w:val="superscript"/>
        </w:rPr>
        <w:t>th</w:t>
      </w:r>
      <w:r w:rsidRPr="00D672CB">
        <w:rPr>
          <w:rStyle w:val="normaltextrun"/>
        </w:rPr>
        <w:t> May 2019)</w:t>
      </w:r>
      <w:r w:rsidRPr="00D672CB">
        <w:rPr>
          <w:rStyle w:val="eop"/>
        </w:rPr>
        <w:t> </w:t>
      </w:r>
    </w:p>
    <w:p w:rsidR="00D672CB" w:rsidRPr="00D672CB" w:rsidRDefault="00D672CB" w:rsidP="005B18F4">
      <w:pPr>
        <w:pStyle w:val="paragraph"/>
        <w:spacing w:before="0" w:beforeAutospacing="0" w:after="0" w:afterAutospacing="0"/>
        <w:textAlignment w:val="baseline"/>
      </w:pPr>
    </w:p>
    <w:p w:rsidR="005B18F4" w:rsidRPr="00D672CB" w:rsidRDefault="005B18F4" w:rsidP="005B18F4">
      <w:pPr>
        <w:pStyle w:val="paragraph"/>
        <w:spacing w:before="0" w:beforeAutospacing="0" w:after="0" w:afterAutospacing="0"/>
        <w:textAlignment w:val="baseline"/>
        <w:rPr>
          <w:rStyle w:val="eop"/>
        </w:rPr>
      </w:pPr>
      <w:r w:rsidRPr="00D672CB">
        <w:rPr>
          <w:rStyle w:val="normaltextrun"/>
        </w:rPr>
        <w:t>De </w:t>
      </w:r>
      <w:proofErr w:type="spellStart"/>
      <w:r w:rsidRPr="00D672CB">
        <w:rPr>
          <w:rStyle w:val="spellingerror"/>
        </w:rPr>
        <w:t>Boo</w:t>
      </w:r>
      <w:proofErr w:type="gramStart"/>
      <w:r w:rsidRPr="00D672CB">
        <w:rPr>
          <w:rStyle w:val="spellingerror"/>
        </w:rPr>
        <w:t>,M</w:t>
      </w:r>
      <w:proofErr w:type="spellEnd"/>
      <w:proofErr w:type="gramEnd"/>
      <w:r w:rsidRPr="00D672CB">
        <w:rPr>
          <w:rStyle w:val="normaltextrun"/>
        </w:rPr>
        <w:t>. (1999) </w:t>
      </w:r>
      <w:proofErr w:type="spellStart"/>
      <w:r w:rsidRPr="00D672CB">
        <w:rPr>
          <w:rStyle w:val="spellingerror"/>
        </w:rPr>
        <w:t>Enqiuring</w:t>
      </w:r>
      <w:proofErr w:type="spellEnd"/>
      <w:r w:rsidRPr="00D672CB">
        <w:rPr>
          <w:rStyle w:val="normaltextrun"/>
        </w:rPr>
        <w:t> Children, Challenging Teaching, Berkshire: Open </w:t>
      </w:r>
      <w:proofErr w:type="spellStart"/>
      <w:r w:rsidRPr="00D672CB">
        <w:rPr>
          <w:rStyle w:val="spellingerror"/>
        </w:rPr>
        <w:t>Univeristy</w:t>
      </w:r>
      <w:proofErr w:type="spellEnd"/>
      <w:r w:rsidRPr="00D672CB">
        <w:rPr>
          <w:rStyle w:val="normaltextrun"/>
        </w:rPr>
        <w:t> Press. </w:t>
      </w:r>
      <w:r w:rsidRPr="00D672CB">
        <w:rPr>
          <w:rStyle w:val="eop"/>
        </w:rPr>
        <w:t> </w:t>
      </w:r>
    </w:p>
    <w:p w:rsidR="00D672CB" w:rsidRPr="00D672CB" w:rsidRDefault="00D672CB" w:rsidP="005B18F4">
      <w:pPr>
        <w:pStyle w:val="paragraph"/>
        <w:spacing w:before="0" w:beforeAutospacing="0" w:after="0" w:afterAutospacing="0"/>
        <w:textAlignment w:val="baseline"/>
      </w:pPr>
    </w:p>
    <w:p w:rsidR="005B18F4" w:rsidRPr="00D672CB" w:rsidRDefault="005B18F4" w:rsidP="005B18F4">
      <w:pPr>
        <w:pStyle w:val="paragraph"/>
        <w:spacing w:before="0" w:beforeAutospacing="0" w:after="0" w:afterAutospacing="0"/>
        <w:textAlignment w:val="baseline"/>
        <w:rPr>
          <w:rStyle w:val="eop"/>
        </w:rPr>
      </w:pPr>
      <w:proofErr w:type="spellStart"/>
      <w:r w:rsidRPr="00D672CB">
        <w:rPr>
          <w:rStyle w:val="spellingerror"/>
        </w:rPr>
        <w:t>Dewey</w:t>
      </w:r>
      <w:proofErr w:type="gramStart"/>
      <w:r w:rsidRPr="00D672CB">
        <w:rPr>
          <w:rStyle w:val="spellingerror"/>
        </w:rPr>
        <w:t>,J</w:t>
      </w:r>
      <w:proofErr w:type="spellEnd"/>
      <w:proofErr w:type="gramEnd"/>
      <w:r w:rsidRPr="00D672CB">
        <w:rPr>
          <w:rStyle w:val="normaltextrun"/>
        </w:rPr>
        <w:t>. (1963)  Experience and Education, New York: Collier Books.</w:t>
      </w:r>
      <w:r w:rsidRPr="00D672CB">
        <w:rPr>
          <w:rStyle w:val="eop"/>
        </w:rPr>
        <w:t> </w:t>
      </w:r>
    </w:p>
    <w:p w:rsidR="00D672CB" w:rsidRPr="00D672CB" w:rsidRDefault="00D672CB" w:rsidP="005B18F4">
      <w:pPr>
        <w:pStyle w:val="paragraph"/>
        <w:spacing w:before="0" w:beforeAutospacing="0" w:after="0" w:afterAutospacing="0"/>
        <w:textAlignment w:val="baseline"/>
      </w:pPr>
    </w:p>
    <w:p w:rsidR="00D672CB" w:rsidRPr="00D672CB" w:rsidRDefault="005B18F4" w:rsidP="005B18F4">
      <w:pPr>
        <w:pStyle w:val="paragraph"/>
        <w:spacing w:before="0" w:beforeAutospacing="0" w:after="0" w:afterAutospacing="0"/>
        <w:textAlignment w:val="baseline"/>
        <w:rPr>
          <w:rStyle w:val="normaltextrun"/>
        </w:rPr>
      </w:pPr>
      <w:proofErr w:type="spellStart"/>
      <w:r w:rsidRPr="00D672CB">
        <w:rPr>
          <w:rStyle w:val="normaltextrun"/>
        </w:rPr>
        <w:t>Donaldson</w:t>
      </w:r>
      <w:r w:rsidR="00D672CB" w:rsidRPr="00D672CB">
        <w:rPr>
          <w:rStyle w:val="normaltextrun"/>
        </w:rPr>
        <w:t>.G</w:t>
      </w:r>
      <w:proofErr w:type="spellEnd"/>
      <w:r w:rsidR="00D672CB" w:rsidRPr="00D672CB">
        <w:rPr>
          <w:rStyle w:val="normaltextrun"/>
        </w:rPr>
        <w:t xml:space="preserve"> (2017)</w:t>
      </w:r>
      <w:proofErr w:type="gramStart"/>
      <w:r w:rsidR="00D672CB" w:rsidRPr="00D672CB">
        <w:rPr>
          <w:rStyle w:val="normaltextrun"/>
        </w:rPr>
        <w:t xml:space="preserve">, </w:t>
      </w:r>
      <w:r w:rsidRPr="00D672CB">
        <w:rPr>
          <w:rStyle w:val="normaltextrun"/>
        </w:rPr>
        <w:t> Successful</w:t>
      </w:r>
      <w:proofErr w:type="gramEnd"/>
      <w:r w:rsidRPr="00D672CB">
        <w:rPr>
          <w:rStyle w:val="normaltextrun"/>
        </w:rPr>
        <w:t> F</w:t>
      </w:r>
      <w:r w:rsidR="00D672CB" w:rsidRPr="00D672CB">
        <w:rPr>
          <w:rStyle w:val="normaltextrun"/>
        </w:rPr>
        <w:t xml:space="preserve">utures, </w:t>
      </w:r>
      <w:r w:rsidRPr="00D672CB">
        <w:rPr>
          <w:rStyle w:val="normaltextrun"/>
        </w:rPr>
        <w:t>Available at: </w:t>
      </w:r>
      <w:hyperlink r:id="rId11" w:history="1">
        <w:r w:rsidR="00D672CB" w:rsidRPr="00D672CB">
          <w:rPr>
            <w:rStyle w:val="Hyperlink"/>
          </w:rPr>
          <w:t>https://gov.wales/sites/default/files/publications/2018-03/succesful-futures-a-summary-of-professor-graham-donaldsons-report.pdf</w:t>
        </w:r>
      </w:hyperlink>
      <w:r w:rsidR="00D672CB" w:rsidRPr="00D672CB">
        <w:t xml:space="preserve"> (Last Accessed 12th May 2019)</w:t>
      </w:r>
    </w:p>
    <w:p w:rsidR="005B18F4" w:rsidRPr="00D672CB" w:rsidRDefault="005B18F4" w:rsidP="005B18F4">
      <w:pPr>
        <w:pStyle w:val="paragraph"/>
        <w:spacing w:before="0" w:beforeAutospacing="0" w:after="0" w:afterAutospacing="0"/>
        <w:textAlignment w:val="baseline"/>
      </w:pPr>
      <w:r w:rsidRPr="00D672CB">
        <w:rPr>
          <w:rStyle w:val="eop"/>
        </w:rPr>
        <w:t> </w:t>
      </w:r>
    </w:p>
    <w:p w:rsidR="005B18F4" w:rsidRPr="00D672CB" w:rsidRDefault="005B18F4" w:rsidP="005B18F4">
      <w:pPr>
        <w:pStyle w:val="paragraph"/>
        <w:spacing w:before="0" w:beforeAutospacing="0" w:after="0" w:afterAutospacing="0"/>
        <w:textAlignment w:val="baseline"/>
        <w:rPr>
          <w:rStyle w:val="eop"/>
        </w:rPr>
      </w:pPr>
      <w:proofErr w:type="spellStart"/>
      <w:r w:rsidRPr="00D672CB">
        <w:rPr>
          <w:rStyle w:val="spellingerror"/>
        </w:rPr>
        <w:t>Dweck</w:t>
      </w:r>
      <w:proofErr w:type="gramStart"/>
      <w:r w:rsidRPr="00D672CB">
        <w:rPr>
          <w:rStyle w:val="spellingerror"/>
        </w:rPr>
        <w:t>,C</w:t>
      </w:r>
      <w:proofErr w:type="spellEnd"/>
      <w:proofErr w:type="gramEnd"/>
      <w:r w:rsidRPr="00D672CB">
        <w:rPr>
          <w:rStyle w:val="normaltextrun"/>
        </w:rPr>
        <w:t xml:space="preserve">. (2014).  Developing a Growth Mindset with Carol </w:t>
      </w:r>
      <w:proofErr w:type="spellStart"/>
      <w:r w:rsidRPr="00D672CB">
        <w:rPr>
          <w:rStyle w:val="normaltextrun"/>
        </w:rPr>
        <w:t>Dweck</w:t>
      </w:r>
      <w:proofErr w:type="spellEnd"/>
      <w:r w:rsidRPr="00D672CB">
        <w:rPr>
          <w:rStyle w:val="normaltextrun"/>
        </w:rPr>
        <w:t> (Video), Available at: </w:t>
      </w:r>
      <w:hyperlink r:id="rId12" w:tgtFrame="_blank" w:history="1">
        <w:r w:rsidRPr="00D672CB">
          <w:rPr>
            <w:rStyle w:val="normaltextrun"/>
            <w:color w:val="0000FF"/>
            <w:u w:val="single"/>
          </w:rPr>
          <w:t>https://www.youtube.com/watch?v=hiiEeMN7vbQ</w:t>
        </w:r>
      </w:hyperlink>
      <w:r w:rsidRPr="00D672CB">
        <w:rPr>
          <w:rStyle w:val="normaltextrun"/>
          <w:color w:val="0000FF"/>
          <w:u w:val="single"/>
        </w:rPr>
        <w:t>   </w:t>
      </w:r>
      <w:r w:rsidRPr="00D672CB">
        <w:rPr>
          <w:rStyle w:val="normaltextrun"/>
        </w:rPr>
        <w:t>(Last Accessed 12</w:t>
      </w:r>
      <w:r w:rsidRPr="00D672CB">
        <w:rPr>
          <w:rStyle w:val="normaltextrun"/>
          <w:vertAlign w:val="superscript"/>
        </w:rPr>
        <w:t>th</w:t>
      </w:r>
      <w:r w:rsidRPr="00D672CB">
        <w:rPr>
          <w:rStyle w:val="normaltextrun"/>
        </w:rPr>
        <w:t> May 2019)</w:t>
      </w:r>
      <w:r w:rsidRPr="00D672CB">
        <w:rPr>
          <w:rStyle w:val="eop"/>
        </w:rPr>
        <w:t> </w:t>
      </w:r>
    </w:p>
    <w:p w:rsidR="00D672CB" w:rsidRPr="00D672CB" w:rsidRDefault="00D672CB" w:rsidP="005B18F4">
      <w:pPr>
        <w:pStyle w:val="paragraph"/>
        <w:spacing w:before="0" w:beforeAutospacing="0" w:after="0" w:afterAutospacing="0"/>
        <w:textAlignment w:val="baseline"/>
        <w:rPr>
          <w:rStyle w:val="eop"/>
        </w:rPr>
      </w:pPr>
    </w:p>
    <w:p w:rsidR="005B18F4" w:rsidRPr="00D672CB" w:rsidRDefault="005B18F4" w:rsidP="005B18F4">
      <w:pPr>
        <w:pStyle w:val="paragraph"/>
        <w:spacing w:before="0" w:beforeAutospacing="0" w:after="0" w:afterAutospacing="0"/>
        <w:textAlignment w:val="baseline"/>
        <w:rPr>
          <w:rStyle w:val="eop"/>
        </w:rPr>
      </w:pPr>
      <w:proofErr w:type="spellStart"/>
      <w:r w:rsidRPr="00D672CB">
        <w:rPr>
          <w:rStyle w:val="normaltextrun"/>
        </w:rPr>
        <w:t>Estyn</w:t>
      </w:r>
      <w:proofErr w:type="spellEnd"/>
      <w:r w:rsidRPr="00D672CB">
        <w:rPr>
          <w:rStyle w:val="normaltextrun"/>
        </w:rPr>
        <w:t> (2017) </w:t>
      </w:r>
      <w:r w:rsidR="00D672CB" w:rsidRPr="00D672CB">
        <w:rPr>
          <w:rStyle w:val="normaltextrun"/>
        </w:rPr>
        <w:t>Good Practice in the H</w:t>
      </w:r>
      <w:r w:rsidRPr="00D672CB">
        <w:rPr>
          <w:rStyle w:val="normaltextrun"/>
        </w:rPr>
        <w:t>umanities. </w:t>
      </w:r>
      <w:proofErr w:type="spellStart"/>
      <w:r w:rsidRPr="00D672CB">
        <w:rPr>
          <w:rStyle w:val="spellingerror"/>
        </w:rPr>
        <w:t>Cardiff</w:t>
      </w:r>
      <w:proofErr w:type="gramStart"/>
      <w:r w:rsidRPr="00D672CB">
        <w:rPr>
          <w:rStyle w:val="spellingerror"/>
        </w:rPr>
        <w:t>:Estyn</w:t>
      </w:r>
      <w:proofErr w:type="spellEnd"/>
      <w:proofErr w:type="gramEnd"/>
      <w:r w:rsidRPr="00D672CB">
        <w:rPr>
          <w:rStyle w:val="normaltextrun"/>
        </w:rPr>
        <w:t>.</w:t>
      </w:r>
      <w:r w:rsidRPr="00D672CB">
        <w:rPr>
          <w:rStyle w:val="eop"/>
        </w:rPr>
        <w:t> </w:t>
      </w:r>
    </w:p>
    <w:p w:rsidR="00D672CB" w:rsidRPr="00D672CB" w:rsidRDefault="00D672CB" w:rsidP="005B18F4">
      <w:pPr>
        <w:pStyle w:val="paragraph"/>
        <w:spacing w:before="0" w:beforeAutospacing="0" w:after="0" w:afterAutospacing="0"/>
        <w:textAlignment w:val="baseline"/>
      </w:pPr>
    </w:p>
    <w:p w:rsidR="005B18F4" w:rsidRPr="00D672CB" w:rsidRDefault="005B18F4" w:rsidP="005B18F4">
      <w:pPr>
        <w:pStyle w:val="paragraph"/>
        <w:spacing w:before="0" w:beforeAutospacing="0" w:after="0" w:afterAutospacing="0"/>
        <w:textAlignment w:val="baseline"/>
        <w:rPr>
          <w:rStyle w:val="eop"/>
        </w:rPr>
      </w:pPr>
      <w:proofErr w:type="spellStart"/>
      <w:r w:rsidRPr="00D672CB">
        <w:rPr>
          <w:rStyle w:val="normaltextrun"/>
        </w:rPr>
        <w:t>Friedl</w:t>
      </w:r>
      <w:proofErr w:type="spellEnd"/>
      <w:r w:rsidRPr="00D672CB">
        <w:rPr>
          <w:rStyle w:val="normaltextrun"/>
        </w:rPr>
        <w:t xml:space="preserve"> and Koontz (2005) Teaching Science to Children, An Inquiry Approach (6</w:t>
      </w:r>
      <w:r w:rsidRPr="00D672CB">
        <w:rPr>
          <w:rStyle w:val="normaltextrun"/>
          <w:vertAlign w:val="superscript"/>
        </w:rPr>
        <w:t>th</w:t>
      </w:r>
      <w:r w:rsidRPr="00D672CB">
        <w:rPr>
          <w:rStyle w:val="normaltextrun"/>
        </w:rPr>
        <w:t> </w:t>
      </w:r>
      <w:proofErr w:type="spellStart"/>
      <w:proofErr w:type="gramStart"/>
      <w:r w:rsidRPr="00D672CB">
        <w:rPr>
          <w:rStyle w:val="normaltextrun"/>
        </w:rPr>
        <w:t>ed</w:t>
      </w:r>
      <w:proofErr w:type="spellEnd"/>
      <w:proofErr w:type="gramEnd"/>
      <w:r w:rsidRPr="00D672CB">
        <w:rPr>
          <w:rStyle w:val="normaltextrun"/>
        </w:rPr>
        <w:t>) New York: McGraw-Hill.</w:t>
      </w:r>
      <w:r w:rsidRPr="00D672CB">
        <w:rPr>
          <w:rStyle w:val="eop"/>
        </w:rPr>
        <w:t> </w:t>
      </w:r>
    </w:p>
    <w:p w:rsidR="00D672CB" w:rsidRPr="00D672CB" w:rsidRDefault="00D672CB" w:rsidP="005B18F4">
      <w:pPr>
        <w:pStyle w:val="paragraph"/>
        <w:spacing w:before="0" w:beforeAutospacing="0" w:after="0" w:afterAutospacing="0"/>
        <w:textAlignment w:val="baseline"/>
      </w:pPr>
    </w:p>
    <w:p w:rsidR="005B18F4" w:rsidRPr="00D672CB" w:rsidRDefault="005B18F4" w:rsidP="005B18F4">
      <w:pPr>
        <w:pStyle w:val="paragraph"/>
        <w:spacing w:before="0" w:beforeAutospacing="0" w:after="0" w:afterAutospacing="0"/>
        <w:textAlignment w:val="baseline"/>
        <w:rPr>
          <w:rStyle w:val="eop"/>
        </w:rPr>
      </w:pPr>
      <w:r w:rsidRPr="00D672CB">
        <w:rPr>
          <w:rStyle w:val="normaltextrun"/>
        </w:rPr>
        <w:t>Greenfields </w:t>
      </w:r>
      <w:r w:rsidRPr="00D672CB">
        <w:rPr>
          <w:rStyle w:val="contextualspellingandgrammarerror"/>
        </w:rPr>
        <w:t>Community</w:t>
      </w:r>
      <w:proofErr w:type="gramStart"/>
      <w:r w:rsidRPr="00D672CB">
        <w:rPr>
          <w:rStyle w:val="contextualspellingandgrammarerror"/>
        </w:rPr>
        <w:t>  (</w:t>
      </w:r>
      <w:proofErr w:type="gramEnd"/>
      <w:r w:rsidRPr="00D672CB">
        <w:rPr>
          <w:rStyle w:val="normaltextrun"/>
        </w:rPr>
        <w:t>Unknown)  Available at: </w:t>
      </w:r>
      <w:hyperlink r:id="rId13" w:tgtFrame="_blank" w:history="1">
        <w:r w:rsidRPr="00D672CB">
          <w:rPr>
            <w:rStyle w:val="normaltextrun"/>
            <w:color w:val="0563C1"/>
            <w:u w:val="single"/>
          </w:rPr>
          <w:t>http://www.greenfieldsprimary.co.uk/enquiry-curriculum/</w:t>
        </w:r>
      </w:hyperlink>
      <w:r w:rsidRPr="00D672CB">
        <w:rPr>
          <w:rStyle w:val="normaltextrun"/>
          <w:color w:val="0563C1"/>
          <w:u w:val="single"/>
        </w:rPr>
        <w:t> </w:t>
      </w:r>
      <w:r w:rsidRPr="00D672CB">
        <w:rPr>
          <w:rStyle w:val="normaltextrun"/>
        </w:rPr>
        <w:t>(Last Accessed 12</w:t>
      </w:r>
      <w:r w:rsidRPr="00D672CB">
        <w:rPr>
          <w:rStyle w:val="normaltextrun"/>
          <w:vertAlign w:val="superscript"/>
        </w:rPr>
        <w:t>th</w:t>
      </w:r>
      <w:r w:rsidRPr="00D672CB">
        <w:rPr>
          <w:rStyle w:val="normaltextrun"/>
        </w:rPr>
        <w:t> May 2019)</w:t>
      </w:r>
      <w:r w:rsidRPr="00D672CB">
        <w:rPr>
          <w:rStyle w:val="eop"/>
        </w:rPr>
        <w:t> </w:t>
      </w:r>
    </w:p>
    <w:p w:rsidR="00D672CB" w:rsidRPr="00D672CB" w:rsidRDefault="00D672CB" w:rsidP="005B18F4">
      <w:pPr>
        <w:pStyle w:val="paragraph"/>
        <w:spacing w:before="0" w:beforeAutospacing="0" w:after="0" w:afterAutospacing="0"/>
        <w:textAlignment w:val="baseline"/>
        <w:rPr>
          <w:rStyle w:val="eop"/>
        </w:rPr>
      </w:pPr>
    </w:p>
    <w:p w:rsidR="005B18F4" w:rsidRPr="00D672CB" w:rsidRDefault="005B18F4" w:rsidP="005B18F4">
      <w:pPr>
        <w:pStyle w:val="paragraph"/>
        <w:spacing w:before="0" w:beforeAutospacing="0" w:after="0" w:afterAutospacing="0"/>
        <w:textAlignment w:val="baseline"/>
        <w:rPr>
          <w:rStyle w:val="eop"/>
        </w:rPr>
      </w:pPr>
      <w:proofErr w:type="spellStart"/>
      <w:r w:rsidRPr="00D672CB">
        <w:rPr>
          <w:rStyle w:val="normaltextrun"/>
        </w:rPr>
        <w:t>Grigg</w:t>
      </w:r>
      <w:proofErr w:type="spellEnd"/>
      <w:r w:rsidRPr="00D672CB">
        <w:rPr>
          <w:rStyle w:val="normaltextrun"/>
        </w:rPr>
        <w:t>, R. &amp; Hughes, S. (2013) Teaching Primary Humanities, Harlow: Pearson </w:t>
      </w:r>
      <w:r w:rsidRPr="00D672CB">
        <w:rPr>
          <w:rStyle w:val="eop"/>
        </w:rPr>
        <w:t> </w:t>
      </w:r>
    </w:p>
    <w:p w:rsidR="00D672CB" w:rsidRPr="00D672CB" w:rsidRDefault="00D672CB" w:rsidP="005B18F4">
      <w:pPr>
        <w:pStyle w:val="paragraph"/>
        <w:spacing w:before="0" w:beforeAutospacing="0" w:after="0" w:afterAutospacing="0"/>
        <w:textAlignment w:val="baseline"/>
        <w:rPr>
          <w:rStyle w:val="eop"/>
        </w:rPr>
      </w:pPr>
    </w:p>
    <w:p w:rsidR="005B18F4" w:rsidRPr="00D672CB" w:rsidRDefault="005B18F4" w:rsidP="005B18F4">
      <w:pPr>
        <w:pStyle w:val="paragraph"/>
        <w:spacing w:before="0" w:beforeAutospacing="0" w:after="0" w:afterAutospacing="0"/>
        <w:textAlignment w:val="baseline"/>
        <w:rPr>
          <w:rStyle w:val="normaltextrun"/>
        </w:rPr>
      </w:pPr>
      <w:proofErr w:type="spellStart"/>
      <w:r w:rsidRPr="00D672CB">
        <w:rPr>
          <w:rStyle w:val="spellingerror"/>
        </w:rPr>
        <w:t>Harlen</w:t>
      </w:r>
      <w:proofErr w:type="spellEnd"/>
      <w:r w:rsidRPr="00D672CB">
        <w:rPr>
          <w:rStyle w:val="normaltextrun"/>
        </w:rPr>
        <w:t>, W. &amp; </w:t>
      </w:r>
      <w:proofErr w:type="spellStart"/>
      <w:r w:rsidRPr="00D672CB">
        <w:rPr>
          <w:rStyle w:val="spellingerror"/>
        </w:rPr>
        <w:t>Qualter</w:t>
      </w:r>
      <w:proofErr w:type="spellEnd"/>
      <w:r w:rsidRPr="00D672CB">
        <w:rPr>
          <w:rStyle w:val="normaltextrun"/>
        </w:rPr>
        <w:t>, A. (2009) </w:t>
      </w:r>
      <w:proofErr w:type="gramStart"/>
      <w:r w:rsidRPr="00D672CB">
        <w:rPr>
          <w:rStyle w:val="normaltextrun"/>
        </w:rPr>
        <w:t>The</w:t>
      </w:r>
      <w:proofErr w:type="gramEnd"/>
      <w:r w:rsidRPr="00D672CB">
        <w:rPr>
          <w:rStyle w:val="normaltextrun"/>
        </w:rPr>
        <w:t xml:space="preserve"> teaching of science in primary schools, (5</w:t>
      </w:r>
      <w:r w:rsidRPr="00D672CB">
        <w:rPr>
          <w:rStyle w:val="normaltextrun"/>
          <w:vertAlign w:val="superscript"/>
        </w:rPr>
        <w:t>th</w:t>
      </w:r>
      <w:r w:rsidRPr="00D672CB">
        <w:rPr>
          <w:rStyle w:val="normaltextrun"/>
        </w:rPr>
        <w:t> </w:t>
      </w:r>
      <w:proofErr w:type="spellStart"/>
      <w:r w:rsidRPr="00D672CB">
        <w:rPr>
          <w:rStyle w:val="spellingerror"/>
        </w:rPr>
        <w:t>edn</w:t>
      </w:r>
      <w:proofErr w:type="spellEnd"/>
      <w:r w:rsidRPr="00D672CB">
        <w:rPr>
          <w:rStyle w:val="normaltextrun"/>
        </w:rPr>
        <w:t>.) London: David Fulton. </w:t>
      </w:r>
    </w:p>
    <w:p w:rsidR="00D672CB" w:rsidRPr="00D672CB" w:rsidRDefault="00D672CB" w:rsidP="005B18F4">
      <w:pPr>
        <w:pStyle w:val="paragraph"/>
        <w:spacing w:before="0" w:beforeAutospacing="0" w:after="0" w:afterAutospacing="0"/>
        <w:textAlignment w:val="baseline"/>
        <w:rPr>
          <w:rStyle w:val="normaltextrun"/>
        </w:rPr>
      </w:pPr>
    </w:p>
    <w:p w:rsidR="005B18F4" w:rsidRPr="00D672CB" w:rsidRDefault="005B18F4" w:rsidP="005B18F4">
      <w:pPr>
        <w:pStyle w:val="paragraph"/>
        <w:spacing w:before="0" w:beforeAutospacing="0" w:after="0" w:afterAutospacing="0"/>
        <w:textAlignment w:val="baseline"/>
        <w:rPr>
          <w:rStyle w:val="eop"/>
        </w:rPr>
      </w:pPr>
      <w:proofErr w:type="spellStart"/>
      <w:proofErr w:type="gramStart"/>
      <w:r w:rsidRPr="00D672CB">
        <w:rPr>
          <w:rStyle w:val="spellingerror"/>
        </w:rPr>
        <w:t>Harlen</w:t>
      </w:r>
      <w:proofErr w:type="spellEnd"/>
      <w:r w:rsidRPr="00D672CB">
        <w:rPr>
          <w:rStyle w:val="normaltextrun"/>
        </w:rPr>
        <w:t>, W. (2011) ASE Guide to Primary Science Education, (New Edition).</w:t>
      </w:r>
      <w:proofErr w:type="gramEnd"/>
      <w:r w:rsidRPr="00D672CB">
        <w:rPr>
          <w:rStyle w:val="normaltextrun"/>
        </w:rPr>
        <w:t> Hatfield: ASE.</w:t>
      </w:r>
      <w:r w:rsidRPr="00D672CB">
        <w:rPr>
          <w:rStyle w:val="eop"/>
        </w:rPr>
        <w:t> </w:t>
      </w:r>
    </w:p>
    <w:p w:rsidR="00D672CB" w:rsidRPr="00D672CB" w:rsidRDefault="00D672CB" w:rsidP="005B18F4">
      <w:pPr>
        <w:pStyle w:val="paragraph"/>
        <w:spacing w:before="0" w:beforeAutospacing="0" w:after="0" w:afterAutospacing="0"/>
        <w:textAlignment w:val="baseline"/>
        <w:rPr>
          <w:rStyle w:val="eop"/>
        </w:rPr>
      </w:pPr>
    </w:p>
    <w:p w:rsidR="005B18F4" w:rsidRPr="00D672CB" w:rsidRDefault="005B18F4" w:rsidP="005B18F4">
      <w:pPr>
        <w:pStyle w:val="paragraph"/>
        <w:spacing w:before="0" w:beforeAutospacing="0" w:after="0" w:afterAutospacing="0"/>
        <w:textAlignment w:val="baseline"/>
        <w:rPr>
          <w:rStyle w:val="eop"/>
        </w:rPr>
      </w:pPr>
      <w:proofErr w:type="spellStart"/>
      <w:r w:rsidRPr="00D672CB">
        <w:rPr>
          <w:rStyle w:val="spellingerror"/>
        </w:rPr>
        <w:t>Harlen</w:t>
      </w:r>
      <w:proofErr w:type="spellEnd"/>
      <w:r w:rsidRPr="00D672CB">
        <w:rPr>
          <w:rStyle w:val="normaltextrun"/>
        </w:rPr>
        <w:t>, W. (2010) Principles and Big Ideas of Science Education, </w:t>
      </w:r>
      <w:proofErr w:type="spellStart"/>
      <w:proofErr w:type="gramStart"/>
      <w:r w:rsidRPr="00D672CB">
        <w:rPr>
          <w:rStyle w:val="spellingerror"/>
        </w:rPr>
        <w:t>Hatfirled</w:t>
      </w:r>
      <w:proofErr w:type="spellEnd"/>
      <w:r w:rsidRPr="00D672CB">
        <w:rPr>
          <w:rStyle w:val="normaltextrun"/>
        </w:rPr>
        <w:t> :ASE</w:t>
      </w:r>
      <w:proofErr w:type="gramEnd"/>
      <w:r w:rsidRPr="00D672CB">
        <w:rPr>
          <w:rStyle w:val="normaltextrun"/>
        </w:rPr>
        <w:t>.</w:t>
      </w:r>
      <w:r w:rsidRPr="00D672CB">
        <w:rPr>
          <w:rStyle w:val="eop"/>
        </w:rPr>
        <w:t> </w:t>
      </w:r>
    </w:p>
    <w:p w:rsidR="00D672CB" w:rsidRPr="00D672CB" w:rsidRDefault="00D672CB" w:rsidP="005B18F4">
      <w:pPr>
        <w:pStyle w:val="paragraph"/>
        <w:spacing w:before="0" w:beforeAutospacing="0" w:after="0" w:afterAutospacing="0"/>
        <w:textAlignment w:val="baseline"/>
        <w:rPr>
          <w:rStyle w:val="eop"/>
        </w:rPr>
      </w:pPr>
    </w:p>
    <w:p w:rsidR="005B18F4" w:rsidRPr="00D672CB" w:rsidRDefault="005B18F4" w:rsidP="005B18F4">
      <w:pPr>
        <w:pStyle w:val="paragraph"/>
        <w:spacing w:before="0" w:beforeAutospacing="0" w:after="0" w:afterAutospacing="0"/>
        <w:textAlignment w:val="baseline"/>
        <w:rPr>
          <w:rStyle w:val="eop"/>
        </w:rPr>
      </w:pPr>
      <w:r w:rsidRPr="00D672CB">
        <w:rPr>
          <w:rStyle w:val="normaltextrun"/>
        </w:rPr>
        <w:t>Harris, D </w:t>
      </w:r>
      <w:proofErr w:type="spellStart"/>
      <w:r w:rsidRPr="00D672CB">
        <w:rPr>
          <w:rStyle w:val="spellingerror"/>
        </w:rPr>
        <w:t>Bell</w:t>
      </w:r>
      <w:proofErr w:type="gramStart"/>
      <w:r w:rsidRPr="00D672CB">
        <w:rPr>
          <w:rStyle w:val="spellingerror"/>
        </w:rPr>
        <w:t>,C</w:t>
      </w:r>
      <w:proofErr w:type="spellEnd"/>
      <w:proofErr w:type="gramEnd"/>
      <w:r w:rsidRPr="00D672CB">
        <w:rPr>
          <w:rStyle w:val="normaltextrun"/>
        </w:rPr>
        <w:t xml:space="preserve"> (1990). Evaluating and Assessing for Learning, London: </w:t>
      </w:r>
      <w:proofErr w:type="spellStart"/>
      <w:r w:rsidRPr="00D672CB">
        <w:rPr>
          <w:rStyle w:val="normaltextrun"/>
        </w:rPr>
        <w:t>Kogan</w:t>
      </w:r>
      <w:proofErr w:type="spellEnd"/>
      <w:r w:rsidRPr="00D672CB">
        <w:rPr>
          <w:rStyle w:val="normaltextrun"/>
        </w:rPr>
        <w:t xml:space="preserve"> Page LTD.</w:t>
      </w:r>
      <w:r w:rsidRPr="00D672CB">
        <w:rPr>
          <w:rStyle w:val="eop"/>
        </w:rPr>
        <w:t> </w:t>
      </w:r>
      <w:r w:rsidR="00D672CB" w:rsidRPr="00D672CB">
        <w:rPr>
          <w:rStyle w:val="eop"/>
        </w:rPr>
        <w:t xml:space="preserve">Available at: </w:t>
      </w:r>
    </w:p>
    <w:p w:rsidR="005B18F4" w:rsidRPr="00D672CB" w:rsidRDefault="005B18F4" w:rsidP="005B18F4">
      <w:pPr>
        <w:pStyle w:val="paragraph"/>
        <w:spacing w:before="0" w:beforeAutospacing="0" w:after="0" w:afterAutospacing="0"/>
        <w:textAlignment w:val="baseline"/>
        <w:rPr>
          <w:rStyle w:val="eop"/>
        </w:rPr>
      </w:pPr>
      <w:r w:rsidRPr="00D672CB">
        <w:rPr>
          <w:rStyle w:val="normaltextrun"/>
          <w:color w:val="0563C1"/>
          <w:u w:val="single"/>
        </w:rPr>
        <w:t> </w:t>
      </w:r>
      <w:hyperlink r:id="rId14" w:tgtFrame="_blank" w:history="1">
        <w:r w:rsidRPr="00D672CB">
          <w:rPr>
            <w:rStyle w:val="normaltextrun"/>
            <w:color w:val="0563C1"/>
            <w:u w:val="single"/>
          </w:rPr>
          <w:t>https://learning.gov.wales/docs/learningwales/publications/130424-developing-the-curriculum-cymreig-en.pdf</w:t>
        </w:r>
      </w:hyperlink>
      <w:r w:rsidRPr="00D672CB">
        <w:rPr>
          <w:rStyle w:val="eop"/>
        </w:rPr>
        <w:t> </w:t>
      </w:r>
      <w:r w:rsidRPr="00D672CB">
        <w:rPr>
          <w:rStyle w:val="normaltextrun"/>
        </w:rPr>
        <w:t>(Last Accessed 12</w:t>
      </w:r>
      <w:r w:rsidRPr="00D672CB">
        <w:rPr>
          <w:rStyle w:val="normaltextrun"/>
          <w:vertAlign w:val="superscript"/>
        </w:rPr>
        <w:t>th</w:t>
      </w:r>
      <w:r w:rsidRPr="00D672CB">
        <w:rPr>
          <w:rStyle w:val="normaltextrun"/>
        </w:rPr>
        <w:t> May 2019)</w:t>
      </w:r>
      <w:r w:rsidRPr="00D672CB">
        <w:rPr>
          <w:rStyle w:val="eop"/>
        </w:rPr>
        <w:t>.</w:t>
      </w:r>
    </w:p>
    <w:p w:rsidR="00D672CB" w:rsidRPr="00D672CB" w:rsidRDefault="00D672CB" w:rsidP="005B18F4">
      <w:pPr>
        <w:pStyle w:val="paragraph"/>
        <w:spacing w:before="0" w:beforeAutospacing="0" w:after="0" w:afterAutospacing="0"/>
        <w:textAlignment w:val="baseline"/>
      </w:pPr>
    </w:p>
    <w:p w:rsidR="005B18F4" w:rsidRPr="00D672CB" w:rsidRDefault="005B18F4" w:rsidP="005B18F4">
      <w:pPr>
        <w:pStyle w:val="paragraph"/>
        <w:spacing w:before="0" w:beforeAutospacing="0" w:after="0" w:afterAutospacing="0"/>
        <w:textAlignment w:val="baseline"/>
        <w:rPr>
          <w:rStyle w:val="eop"/>
        </w:rPr>
      </w:pPr>
      <w:proofErr w:type="spellStart"/>
      <w:r w:rsidRPr="00D672CB">
        <w:rPr>
          <w:rStyle w:val="spellingerror"/>
        </w:rPr>
        <w:t>J.White</w:t>
      </w:r>
      <w:proofErr w:type="spellEnd"/>
      <w:r w:rsidRPr="00D672CB">
        <w:rPr>
          <w:rStyle w:val="normaltextrun"/>
        </w:rPr>
        <w:t> (2008) ‘Playing and Learning Outdoors: Making Provision for High Quality Experiences’, New York: </w:t>
      </w:r>
      <w:proofErr w:type="spellStart"/>
      <w:r w:rsidRPr="00D672CB">
        <w:rPr>
          <w:rStyle w:val="normaltextrun"/>
        </w:rPr>
        <w:t>Routledge</w:t>
      </w:r>
      <w:proofErr w:type="spellEnd"/>
      <w:r w:rsidRPr="00D672CB">
        <w:rPr>
          <w:rStyle w:val="normaltextrun"/>
        </w:rPr>
        <w:t>.</w:t>
      </w:r>
      <w:r w:rsidRPr="00D672CB">
        <w:rPr>
          <w:rStyle w:val="eop"/>
        </w:rPr>
        <w:t> </w:t>
      </w:r>
    </w:p>
    <w:p w:rsidR="00D672CB" w:rsidRPr="00D672CB" w:rsidRDefault="00D672CB" w:rsidP="005B18F4">
      <w:pPr>
        <w:pStyle w:val="paragraph"/>
        <w:spacing w:before="0" w:beforeAutospacing="0" w:after="0" w:afterAutospacing="0"/>
        <w:textAlignment w:val="baseline"/>
      </w:pPr>
    </w:p>
    <w:p w:rsidR="005B18F4" w:rsidRPr="00D672CB" w:rsidRDefault="005B18F4" w:rsidP="005B18F4">
      <w:pPr>
        <w:pStyle w:val="paragraph"/>
        <w:spacing w:before="0" w:beforeAutospacing="0" w:after="0" w:afterAutospacing="0"/>
        <w:textAlignment w:val="baseline"/>
        <w:rPr>
          <w:rStyle w:val="eop"/>
        </w:rPr>
      </w:pPr>
      <w:proofErr w:type="gramStart"/>
      <w:r w:rsidRPr="00D672CB">
        <w:rPr>
          <w:rStyle w:val="normaltextrun"/>
        </w:rPr>
        <w:lastRenderedPageBreak/>
        <w:t>Kelly, L. and Stead, D. (2013). Enhancing primary science.</w:t>
      </w:r>
      <w:proofErr w:type="gramEnd"/>
      <w:r w:rsidRPr="00D672CB">
        <w:rPr>
          <w:rStyle w:val="normaltextrun"/>
        </w:rPr>
        <w:t xml:space="preserve"> Maidenhead: Open University Press.</w:t>
      </w:r>
      <w:r w:rsidRPr="00D672CB">
        <w:rPr>
          <w:rStyle w:val="eop"/>
        </w:rPr>
        <w:t> </w:t>
      </w:r>
    </w:p>
    <w:p w:rsidR="00D672CB" w:rsidRPr="00D672CB" w:rsidRDefault="00D672CB" w:rsidP="005B18F4">
      <w:pPr>
        <w:pStyle w:val="paragraph"/>
        <w:spacing w:before="0" w:beforeAutospacing="0" w:after="0" w:afterAutospacing="0"/>
        <w:textAlignment w:val="baseline"/>
      </w:pPr>
    </w:p>
    <w:p w:rsidR="00D672CB" w:rsidRPr="00D672CB" w:rsidRDefault="005B18F4" w:rsidP="005B18F4">
      <w:pPr>
        <w:pStyle w:val="paragraph"/>
        <w:spacing w:before="0" w:beforeAutospacing="0" w:after="0" w:afterAutospacing="0"/>
        <w:textAlignment w:val="baseline"/>
        <w:rPr>
          <w:rStyle w:val="normaltextrun"/>
        </w:rPr>
      </w:pPr>
      <w:proofErr w:type="gramStart"/>
      <w:r w:rsidRPr="00D672CB">
        <w:rPr>
          <w:rStyle w:val="normaltextrun"/>
        </w:rPr>
        <w:t>Kelly, L. and Stead, D. (2013). Enhancing primary science.</w:t>
      </w:r>
      <w:proofErr w:type="gramEnd"/>
      <w:r w:rsidRPr="00D672CB">
        <w:rPr>
          <w:rStyle w:val="normaltextrun"/>
        </w:rPr>
        <w:t xml:space="preserve"> Maidenhead: Open University Press.</w:t>
      </w:r>
    </w:p>
    <w:p w:rsidR="005B18F4" w:rsidRPr="00D672CB" w:rsidRDefault="005B18F4" w:rsidP="005B18F4">
      <w:pPr>
        <w:pStyle w:val="paragraph"/>
        <w:spacing w:before="0" w:beforeAutospacing="0" w:after="0" w:afterAutospacing="0"/>
        <w:textAlignment w:val="baseline"/>
      </w:pPr>
      <w:r w:rsidRPr="00D672CB">
        <w:rPr>
          <w:rStyle w:val="eop"/>
        </w:rPr>
        <w:t> </w:t>
      </w:r>
    </w:p>
    <w:p w:rsidR="00D672CB" w:rsidRPr="00D672CB" w:rsidRDefault="005B18F4" w:rsidP="005B18F4">
      <w:pPr>
        <w:pStyle w:val="paragraph"/>
        <w:spacing w:before="0" w:beforeAutospacing="0" w:after="0" w:afterAutospacing="0"/>
        <w:textAlignment w:val="baseline"/>
        <w:rPr>
          <w:rStyle w:val="eop"/>
        </w:rPr>
      </w:pPr>
      <w:proofErr w:type="spellStart"/>
      <w:r w:rsidRPr="00D672CB">
        <w:rPr>
          <w:rStyle w:val="spellingerror"/>
        </w:rPr>
        <w:t>Mindmaps</w:t>
      </w:r>
      <w:proofErr w:type="spellEnd"/>
      <w:r w:rsidRPr="00D672CB">
        <w:rPr>
          <w:rStyle w:val="normaltextrun"/>
        </w:rPr>
        <w:t> Unleashed. (</w:t>
      </w:r>
      <w:proofErr w:type="gramStart"/>
      <w:r w:rsidRPr="00D672CB">
        <w:rPr>
          <w:rStyle w:val="normaltextrun"/>
        </w:rPr>
        <w:t>unkn</w:t>
      </w:r>
      <w:r w:rsidR="00D672CB" w:rsidRPr="00D672CB">
        <w:rPr>
          <w:rStyle w:val="normaltextrun"/>
        </w:rPr>
        <w:t>own</w:t>
      </w:r>
      <w:proofErr w:type="gramEnd"/>
      <w:r w:rsidR="00D672CB" w:rsidRPr="00D672CB">
        <w:rPr>
          <w:rStyle w:val="normaltextrun"/>
        </w:rPr>
        <w:t xml:space="preserve">) </w:t>
      </w:r>
      <w:proofErr w:type="gramStart"/>
      <w:r w:rsidR="00D672CB" w:rsidRPr="00D672CB">
        <w:rPr>
          <w:rStyle w:val="normaltextrun"/>
        </w:rPr>
        <w:t>The mind mapping concept, A</w:t>
      </w:r>
      <w:r w:rsidRPr="00D672CB">
        <w:rPr>
          <w:rStyle w:val="normaltextrun"/>
        </w:rPr>
        <w:t>vailable </w:t>
      </w:r>
      <w:r w:rsidRPr="00D672CB">
        <w:rPr>
          <w:rStyle w:val="spellingerror"/>
        </w:rPr>
        <w:t>at:</w:t>
      </w:r>
      <w:r w:rsidRPr="00D672CB">
        <w:rPr>
          <w:rStyle w:val="spellingerror"/>
          <w:color w:val="0000FF"/>
          <w:u w:val="single"/>
        </w:rPr>
        <w:t>https</w:t>
      </w:r>
      <w:r w:rsidRPr="00D672CB">
        <w:rPr>
          <w:rStyle w:val="normaltextrun"/>
          <w:color w:val="0000FF"/>
          <w:u w:val="single"/>
        </w:rPr>
        <w:t>://mindmapsunleashed.com/the-mind-mapping-concept-and-how-you-benefit-from-this</w:t>
      </w:r>
      <w:r w:rsidRPr="00D672CB">
        <w:rPr>
          <w:rStyle w:val="normaltextrun"/>
        </w:rPr>
        <w:t> (Last Accessed 12th May 2019)</w:t>
      </w:r>
      <w:r w:rsidR="00D672CB" w:rsidRPr="00D672CB">
        <w:rPr>
          <w:rStyle w:val="eop"/>
        </w:rPr>
        <w:t>.</w:t>
      </w:r>
      <w:proofErr w:type="gramEnd"/>
    </w:p>
    <w:p w:rsidR="00D672CB" w:rsidRPr="00D672CB" w:rsidRDefault="00D672CB" w:rsidP="005B18F4">
      <w:pPr>
        <w:pStyle w:val="paragraph"/>
        <w:spacing w:before="0" w:beforeAutospacing="0" w:after="0" w:afterAutospacing="0"/>
        <w:textAlignment w:val="baseline"/>
      </w:pPr>
    </w:p>
    <w:p w:rsidR="005B18F4" w:rsidRPr="00D672CB" w:rsidRDefault="005B18F4" w:rsidP="005B18F4">
      <w:pPr>
        <w:pStyle w:val="paragraph"/>
        <w:spacing w:before="0" w:beforeAutospacing="0" w:after="0" w:afterAutospacing="0"/>
        <w:textAlignment w:val="baseline"/>
        <w:rPr>
          <w:rStyle w:val="eop"/>
        </w:rPr>
      </w:pPr>
      <w:r w:rsidRPr="00D672CB">
        <w:rPr>
          <w:rStyle w:val="normaltextrun"/>
        </w:rPr>
        <w:t>Monnow Primary (2018) Available at:</w:t>
      </w:r>
      <w:r w:rsidRPr="00D672CB">
        <w:rPr>
          <w:rStyle w:val="scxw110169603"/>
        </w:rPr>
        <w:t> </w:t>
      </w:r>
      <w:r w:rsidRPr="00D672CB">
        <w:br/>
      </w:r>
      <w:hyperlink r:id="rId15" w:tgtFrame="_blank" w:history="1">
        <w:r w:rsidRPr="00D672CB">
          <w:rPr>
            <w:rStyle w:val="normaltextrun"/>
            <w:color w:val="0563C1"/>
            <w:u w:val="single"/>
          </w:rPr>
          <w:t>http://www.monnowprimaryschool.co.uk/curriculum/thematic-planning.aspx</w:t>
        </w:r>
      </w:hyperlink>
      <w:r w:rsidRPr="00D672CB">
        <w:rPr>
          <w:rStyle w:val="normaltextrun"/>
        </w:rPr>
        <w:t> (Last Accessed 12th May 2019)</w:t>
      </w:r>
      <w:r w:rsidRPr="00D672CB">
        <w:rPr>
          <w:rStyle w:val="eop"/>
        </w:rPr>
        <w:t> </w:t>
      </w:r>
    </w:p>
    <w:p w:rsidR="00D672CB" w:rsidRPr="00D672CB" w:rsidRDefault="00D672CB" w:rsidP="005B18F4">
      <w:pPr>
        <w:pStyle w:val="paragraph"/>
        <w:spacing w:before="0" w:beforeAutospacing="0" w:after="0" w:afterAutospacing="0"/>
        <w:textAlignment w:val="baseline"/>
        <w:rPr>
          <w:rStyle w:val="eop"/>
        </w:rPr>
      </w:pPr>
    </w:p>
    <w:p w:rsidR="005B18F4" w:rsidRPr="00D672CB" w:rsidRDefault="005B18F4" w:rsidP="005B18F4">
      <w:pPr>
        <w:pStyle w:val="paragraph"/>
        <w:spacing w:before="0" w:beforeAutospacing="0" w:after="0" w:afterAutospacing="0"/>
        <w:textAlignment w:val="baseline"/>
        <w:rPr>
          <w:rStyle w:val="eop"/>
        </w:rPr>
      </w:pPr>
      <w:r w:rsidRPr="00D672CB">
        <w:rPr>
          <w:rStyle w:val="normaltextrun"/>
        </w:rPr>
        <w:t>NEU Workload Survey (2018) Available at:  </w:t>
      </w:r>
      <w:hyperlink r:id="rId16" w:tgtFrame="_blank" w:history="1">
        <w:r w:rsidRPr="00D672CB">
          <w:rPr>
            <w:rStyle w:val="normaltextrun"/>
            <w:color w:val="0563C1"/>
            <w:u w:val="single"/>
          </w:rPr>
          <w:t>https://neu.org.uk/media/3216/view</w:t>
        </w:r>
      </w:hyperlink>
      <w:r w:rsidRPr="00D672CB">
        <w:rPr>
          <w:rStyle w:val="normaltextrun"/>
        </w:rPr>
        <w:t> (Last Accessed 12</w:t>
      </w:r>
      <w:r w:rsidRPr="00D672CB">
        <w:rPr>
          <w:rStyle w:val="normaltextrun"/>
          <w:vertAlign w:val="superscript"/>
        </w:rPr>
        <w:t>th</w:t>
      </w:r>
      <w:r w:rsidRPr="00D672CB">
        <w:rPr>
          <w:rStyle w:val="normaltextrun"/>
        </w:rPr>
        <w:t> May 2019)</w:t>
      </w:r>
      <w:r w:rsidRPr="00D672CB">
        <w:rPr>
          <w:rStyle w:val="eop"/>
        </w:rPr>
        <w:t> </w:t>
      </w:r>
    </w:p>
    <w:p w:rsidR="00D672CB" w:rsidRPr="00D672CB" w:rsidRDefault="00D672CB" w:rsidP="005B18F4">
      <w:pPr>
        <w:pStyle w:val="paragraph"/>
        <w:spacing w:before="0" w:beforeAutospacing="0" w:after="0" w:afterAutospacing="0"/>
        <w:textAlignment w:val="baseline"/>
        <w:rPr>
          <w:rStyle w:val="eop"/>
        </w:rPr>
      </w:pPr>
    </w:p>
    <w:p w:rsidR="005B18F4" w:rsidRPr="00D672CB" w:rsidRDefault="005B18F4" w:rsidP="005B18F4">
      <w:pPr>
        <w:pStyle w:val="paragraph"/>
        <w:spacing w:before="0" w:beforeAutospacing="0" w:after="0" w:afterAutospacing="0"/>
        <w:textAlignment w:val="baseline"/>
        <w:rPr>
          <w:rStyle w:val="eop"/>
        </w:rPr>
      </w:pPr>
      <w:r w:rsidRPr="00D672CB">
        <w:rPr>
          <w:rStyle w:val="normaltextrun"/>
        </w:rPr>
        <w:t>Noble, L and Herbert, S. (1996) </w:t>
      </w:r>
      <w:r w:rsidRPr="00D672CB">
        <w:rPr>
          <w:rStyle w:val="eop"/>
        </w:rPr>
        <w:t> </w:t>
      </w:r>
    </w:p>
    <w:p w:rsidR="00D672CB" w:rsidRPr="00D672CB" w:rsidRDefault="00D672CB" w:rsidP="005B18F4">
      <w:pPr>
        <w:pStyle w:val="paragraph"/>
        <w:spacing w:before="0" w:beforeAutospacing="0" w:after="0" w:afterAutospacing="0"/>
        <w:textAlignment w:val="baseline"/>
      </w:pPr>
    </w:p>
    <w:p w:rsidR="005B18F4" w:rsidRPr="00D672CB" w:rsidRDefault="005B18F4" w:rsidP="005B18F4">
      <w:pPr>
        <w:pStyle w:val="paragraph"/>
        <w:spacing w:before="0" w:beforeAutospacing="0" w:after="0" w:afterAutospacing="0"/>
        <w:textAlignment w:val="baseline"/>
      </w:pPr>
      <w:proofErr w:type="spellStart"/>
      <w:r w:rsidRPr="00D672CB">
        <w:rPr>
          <w:rStyle w:val="normaltextrun"/>
        </w:rPr>
        <w:t>Ofsted</w:t>
      </w:r>
      <w:proofErr w:type="spellEnd"/>
      <w:r w:rsidRPr="00D672CB">
        <w:rPr>
          <w:rStyle w:val="normaltextrun"/>
        </w:rPr>
        <w:t xml:space="preserve"> (2010) Transforming Religious Education, London: </w:t>
      </w:r>
      <w:proofErr w:type="spellStart"/>
      <w:r w:rsidRPr="00D672CB">
        <w:rPr>
          <w:rStyle w:val="normaltextrun"/>
        </w:rPr>
        <w:t>Ofsted</w:t>
      </w:r>
      <w:proofErr w:type="spellEnd"/>
      <w:r w:rsidRPr="00D672CB">
        <w:rPr>
          <w:rStyle w:val="normaltextrun"/>
        </w:rPr>
        <w:t>.</w:t>
      </w:r>
      <w:r w:rsidRPr="00D672CB">
        <w:rPr>
          <w:rStyle w:val="eop"/>
        </w:rPr>
        <w:t> </w:t>
      </w:r>
    </w:p>
    <w:p w:rsidR="005B18F4" w:rsidRPr="00D672CB" w:rsidRDefault="005B18F4" w:rsidP="005B18F4">
      <w:pPr>
        <w:pStyle w:val="paragraph"/>
        <w:spacing w:before="0" w:beforeAutospacing="0" w:after="0" w:afterAutospacing="0"/>
        <w:textAlignment w:val="baseline"/>
        <w:rPr>
          <w:rStyle w:val="eop"/>
        </w:rPr>
      </w:pPr>
      <w:r w:rsidRPr="00D672CB">
        <w:rPr>
          <w:rStyle w:val="scxw110169603"/>
        </w:rPr>
        <w:t> </w:t>
      </w:r>
      <w:r w:rsidRPr="00D672CB">
        <w:br/>
      </w:r>
      <w:proofErr w:type="spellStart"/>
      <w:r w:rsidRPr="00D672CB">
        <w:rPr>
          <w:rStyle w:val="normaltextrun"/>
        </w:rPr>
        <w:t>Ofsted</w:t>
      </w:r>
      <w:proofErr w:type="spellEnd"/>
      <w:r w:rsidRPr="00D672CB">
        <w:rPr>
          <w:rStyle w:val="normaltextrun"/>
        </w:rPr>
        <w:t xml:space="preserve"> (2012</w:t>
      </w:r>
      <w:r w:rsidRPr="00D672CB">
        <w:rPr>
          <w:rStyle w:val="contextualspellingandgrammarerror"/>
        </w:rPr>
        <w:t>)</w:t>
      </w:r>
      <w:proofErr w:type="gramStart"/>
      <w:r w:rsidRPr="00D672CB">
        <w:rPr>
          <w:rStyle w:val="contextualspellingandgrammarerror"/>
        </w:rPr>
        <w:t>  An</w:t>
      </w:r>
      <w:proofErr w:type="gramEnd"/>
      <w:r w:rsidRPr="00D672CB">
        <w:rPr>
          <w:rStyle w:val="normaltextrun"/>
        </w:rPr>
        <w:t> Enquiry-Based Approach to Learning: St Anne’s </w:t>
      </w:r>
      <w:proofErr w:type="spellStart"/>
      <w:r w:rsidRPr="00D672CB">
        <w:rPr>
          <w:rStyle w:val="spellingerror"/>
        </w:rPr>
        <w:t>CofE</w:t>
      </w:r>
      <w:proofErr w:type="spellEnd"/>
      <w:r w:rsidRPr="00D672CB">
        <w:rPr>
          <w:rStyle w:val="normaltextrun"/>
        </w:rPr>
        <w:t xml:space="preserve"> Primary School,  London: </w:t>
      </w:r>
      <w:proofErr w:type="spellStart"/>
      <w:r w:rsidRPr="00D672CB">
        <w:rPr>
          <w:rStyle w:val="normaltextrun"/>
        </w:rPr>
        <w:t>Ofsted</w:t>
      </w:r>
      <w:proofErr w:type="spellEnd"/>
      <w:r w:rsidRPr="00D672CB">
        <w:rPr>
          <w:rStyle w:val="normaltextrun"/>
        </w:rPr>
        <w:t>.</w:t>
      </w:r>
      <w:r w:rsidRPr="00D672CB">
        <w:rPr>
          <w:rStyle w:val="eop"/>
        </w:rPr>
        <w:t> </w:t>
      </w:r>
    </w:p>
    <w:p w:rsidR="00D672CB" w:rsidRPr="00D672CB" w:rsidRDefault="00D672CB" w:rsidP="005B18F4">
      <w:pPr>
        <w:pStyle w:val="paragraph"/>
        <w:spacing w:before="0" w:beforeAutospacing="0" w:after="0" w:afterAutospacing="0"/>
        <w:textAlignment w:val="baseline"/>
        <w:rPr>
          <w:rStyle w:val="eop"/>
        </w:rPr>
      </w:pPr>
    </w:p>
    <w:p w:rsidR="005B18F4" w:rsidRPr="00D672CB" w:rsidRDefault="005B18F4" w:rsidP="005B18F4">
      <w:pPr>
        <w:pStyle w:val="paragraph"/>
        <w:spacing w:before="0" w:beforeAutospacing="0" w:after="0" w:afterAutospacing="0"/>
        <w:textAlignment w:val="baseline"/>
        <w:rPr>
          <w:rStyle w:val="eop"/>
        </w:rPr>
      </w:pPr>
      <w:proofErr w:type="spellStart"/>
      <w:r w:rsidRPr="00D672CB">
        <w:rPr>
          <w:rStyle w:val="spellingerror"/>
        </w:rPr>
        <w:t>Ofted</w:t>
      </w:r>
      <w:proofErr w:type="spellEnd"/>
      <w:r w:rsidRPr="00D672CB">
        <w:rPr>
          <w:rStyle w:val="normaltextrun"/>
        </w:rPr>
        <w:t xml:space="preserve"> (2010) Transforming Religious Education, London: </w:t>
      </w:r>
      <w:proofErr w:type="spellStart"/>
      <w:r w:rsidRPr="00D672CB">
        <w:rPr>
          <w:rStyle w:val="normaltextrun"/>
        </w:rPr>
        <w:t>Ofsted</w:t>
      </w:r>
      <w:proofErr w:type="spellEnd"/>
      <w:r w:rsidRPr="00D672CB">
        <w:rPr>
          <w:rStyle w:val="normaltextrun"/>
        </w:rPr>
        <w:t>.</w:t>
      </w:r>
      <w:r w:rsidRPr="00D672CB">
        <w:rPr>
          <w:rStyle w:val="eop"/>
        </w:rPr>
        <w:t> </w:t>
      </w:r>
    </w:p>
    <w:p w:rsidR="00D672CB" w:rsidRPr="00D672CB" w:rsidRDefault="00D672CB" w:rsidP="005B18F4">
      <w:pPr>
        <w:pStyle w:val="paragraph"/>
        <w:spacing w:before="0" w:beforeAutospacing="0" w:after="0" w:afterAutospacing="0"/>
        <w:textAlignment w:val="baseline"/>
        <w:rPr>
          <w:rStyle w:val="eop"/>
        </w:rPr>
      </w:pPr>
    </w:p>
    <w:p w:rsidR="005B18F4" w:rsidRPr="00D672CB" w:rsidRDefault="005B18F4" w:rsidP="005B18F4">
      <w:pPr>
        <w:pStyle w:val="paragraph"/>
        <w:spacing w:before="0" w:beforeAutospacing="0" w:after="0" w:afterAutospacing="0"/>
        <w:textAlignment w:val="baseline"/>
        <w:rPr>
          <w:rStyle w:val="eop"/>
        </w:rPr>
      </w:pPr>
      <w:r w:rsidRPr="00D672CB">
        <w:rPr>
          <w:rStyle w:val="normaltextrun"/>
        </w:rPr>
        <w:t>Pickford et al (2013) Primary Humanities, Learning </w:t>
      </w:r>
      <w:proofErr w:type="gramStart"/>
      <w:r w:rsidRPr="00D672CB">
        <w:rPr>
          <w:rStyle w:val="normaltextrun"/>
        </w:rPr>
        <w:t>Through</w:t>
      </w:r>
      <w:proofErr w:type="gramEnd"/>
      <w:r w:rsidRPr="00D672CB">
        <w:rPr>
          <w:rStyle w:val="normaltextrun"/>
        </w:rPr>
        <w:t> Enquiry, London: Sage</w:t>
      </w:r>
      <w:r w:rsidRPr="00D672CB">
        <w:rPr>
          <w:rStyle w:val="normaltextrun"/>
          <w:b/>
          <w:bCs/>
        </w:rPr>
        <w:t>.</w:t>
      </w:r>
      <w:r w:rsidRPr="00D672CB">
        <w:rPr>
          <w:rStyle w:val="eop"/>
        </w:rPr>
        <w:t> </w:t>
      </w:r>
    </w:p>
    <w:p w:rsidR="00D672CB" w:rsidRPr="00D672CB" w:rsidRDefault="00D672CB" w:rsidP="005B18F4">
      <w:pPr>
        <w:pStyle w:val="paragraph"/>
        <w:spacing w:before="0" w:beforeAutospacing="0" w:after="0" w:afterAutospacing="0"/>
        <w:textAlignment w:val="baseline"/>
      </w:pPr>
    </w:p>
    <w:p w:rsidR="005B18F4" w:rsidRPr="00D672CB" w:rsidRDefault="005B18F4" w:rsidP="005B18F4">
      <w:pPr>
        <w:pStyle w:val="paragraph"/>
        <w:spacing w:before="0" w:beforeAutospacing="0" w:after="0" w:afterAutospacing="0"/>
        <w:textAlignment w:val="baseline"/>
        <w:rPr>
          <w:rStyle w:val="eop"/>
        </w:rPr>
      </w:pPr>
      <w:r w:rsidRPr="00D672CB">
        <w:rPr>
          <w:rStyle w:val="normaltextrun"/>
        </w:rPr>
        <w:t>Pike, S.  (2016)</w:t>
      </w:r>
      <w:proofErr w:type="spellStart"/>
      <w:proofErr w:type="gramStart"/>
      <w:r w:rsidRPr="00D672CB">
        <w:rPr>
          <w:rStyle w:val="spellingerror"/>
        </w:rPr>
        <w:t>Learing</w:t>
      </w:r>
      <w:proofErr w:type="spellEnd"/>
      <w:r w:rsidRPr="00D672CB">
        <w:rPr>
          <w:rStyle w:val="normaltextrun"/>
        </w:rPr>
        <w:t> Primary Geography.</w:t>
      </w:r>
      <w:proofErr w:type="gramEnd"/>
      <w:r w:rsidRPr="00D672CB">
        <w:rPr>
          <w:rStyle w:val="normaltextrun"/>
        </w:rPr>
        <w:t xml:space="preserve"> London: Sage.</w:t>
      </w:r>
      <w:r w:rsidRPr="00D672CB">
        <w:rPr>
          <w:rStyle w:val="eop"/>
        </w:rPr>
        <w:t> </w:t>
      </w:r>
    </w:p>
    <w:p w:rsidR="00D672CB" w:rsidRPr="00D672CB" w:rsidRDefault="00D672CB" w:rsidP="005B18F4">
      <w:pPr>
        <w:pStyle w:val="paragraph"/>
        <w:spacing w:before="0" w:beforeAutospacing="0" w:after="0" w:afterAutospacing="0"/>
        <w:textAlignment w:val="baseline"/>
      </w:pPr>
    </w:p>
    <w:p w:rsidR="005B18F4" w:rsidRPr="00D672CB" w:rsidRDefault="005B18F4" w:rsidP="005B18F4">
      <w:pPr>
        <w:pStyle w:val="paragraph"/>
        <w:spacing w:before="0" w:beforeAutospacing="0" w:after="0" w:afterAutospacing="0"/>
        <w:textAlignment w:val="baseline"/>
        <w:rPr>
          <w:rStyle w:val="eop"/>
        </w:rPr>
      </w:pPr>
      <w:proofErr w:type="gramStart"/>
      <w:r w:rsidRPr="00D672CB">
        <w:rPr>
          <w:rStyle w:val="normaltextrun"/>
        </w:rPr>
        <w:t>QCAA.</w:t>
      </w:r>
      <w:proofErr w:type="gramEnd"/>
      <w:r w:rsidRPr="00D672CB">
        <w:rPr>
          <w:rStyle w:val="normaltextrun"/>
        </w:rPr>
        <w:t> (2003) Developing the Curriculum </w:t>
      </w:r>
      <w:proofErr w:type="spellStart"/>
      <w:r w:rsidRPr="00D672CB">
        <w:rPr>
          <w:rStyle w:val="spellingerror"/>
        </w:rPr>
        <w:t>Cymreig</w:t>
      </w:r>
      <w:proofErr w:type="spellEnd"/>
      <w:r w:rsidRPr="00D672CB">
        <w:rPr>
          <w:rStyle w:val="normaltextrun"/>
        </w:rPr>
        <w:t>, Cardiff: QCAA.</w:t>
      </w:r>
      <w:r w:rsidRPr="00D672CB">
        <w:rPr>
          <w:rStyle w:val="eop"/>
        </w:rPr>
        <w:t xml:space="preserve">  </w:t>
      </w:r>
    </w:p>
    <w:p w:rsidR="00D672CB" w:rsidRPr="00D672CB" w:rsidRDefault="00D672CB" w:rsidP="005B18F4">
      <w:pPr>
        <w:pStyle w:val="paragraph"/>
        <w:spacing w:before="0" w:beforeAutospacing="0" w:after="0" w:afterAutospacing="0"/>
        <w:textAlignment w:val="baseline"/>
      </w:pPr>
    </w:p>
    <w:p w:rsidR="005B18F4" w:rsidRPr="00D672CB" w:rsidRDefault="005B18F4" w:rsidP="005B18F4">
      <w:pPr>
        <w:pStyle w:val="paragraph"/>
        <w:spacing w:before="0" w:beforeAutospacing="0" w:after="0" w:afterAutospacing="0"/>
        <w:textAlignment w:val="baseline"/>
        <w:rPr>
          <w:rStyle w:val="eop"/>
        </w:rPr>
      </w:pPr>
      <w:r w:rsidRPr="00D672CB">
        <w:rPr>
          <w:rStyle w:val="normaltextrun"/>
        </w:rPr>
        <w:t>Samuel, E. (2009) Investigating our World, Developing Investigation Skills in KS2 Geography, </w:t>
      </w:r>
      <w:proofErr w:type="spellStart"/>
      <w:r w:rsidRPr="00D672CB">
        <w:rPr>
          <w:rStyle w:val="spellingerror"/>
        </w:rPr>
        <w:t>Carephilly</w:t>
      </w:r>
      <w:proofErr w:type="spellEnd"/>
      <w:r w:rsidRPr="00D672CB">
        <w:rPr>
          <w:rStyle w:val="normaltextrun"/>
        </w:rPr>
        <w:t>: G-AP Publishers</w:t>
      </w:r>
      <w:r w:rsidRPr="00D672CB">
        <w:rPr>
          <w:rStyle w:val="eop"/>
        </w:rPr>
        <w:t> </w:t>
      </w:r>
    </w:p>
    <w:p w:rsidR="00D672CB" w:rsidRPr="00D672CB" w:rsidRDefault="00D672CB" w:rsidP="005B18F4">
      <w:pPr>
        <w:pStyle w:val="paragraph"/>
        <w:spacing w:before="0" w:beforeAutospacing="0" w:after="0" w:afterAutospacing="0"/>
        <w:textAlignment w:val="baseline"/>
      </w:pPr>
    </w:p>
    <w:p w:rsidR="005B18F4" w:rsidRPr="00D672CB" w:rsidRDefault="005B18F4" w:rsidP="005B18F4">
      <w:pPr>
        <w:pStyle w:val="paragraph"/>
        <w:spacing w:before="0" w:beforeAutospacing="0" w:after="0" w:afterAutospacing="0"/>
        <w:textAlignment w:val="baseline"/>
        <w:rPr>
          <w:rStyle w:val="eop"/>
        </w:rPr>
      </w:pPr>
      <w:proofErr w:type="spellStart"/>
      <w:r w:rsidRPr="00D672CB">
        <w:rPr>
          <w:rStyle w:val="normaltextrun"/>
        </w:rPr>
        <w:t>Serret</w:t>
      </w:r>
      <w:proofErr w:type="spellEnd"/>
      <w:r w:rsidRPr="00D672CB">
        <w:rPr>
          <w:rStyle w:val="normaltextrun"/>
        </w:rPr>
        <w:t>, N and </w:t>
      </w:r>
      <w:proofErr w:type="spellStart"/>
      <w:r w:rsidRPr="00D672CB">
        <w:rPr>
          <w:rStyle w:val="spellingerror"/>
        </w:rPr>
        <w:t>Earle</w:t>
      </w:r>
      <w:proofErr w:type="gramStart"/>
      <w:r w:rsidRPr="00D672CB">
        <w:rPr>
          <w:rStyle w:val="spellingerror"/>
        </w:rPr>
        <w:t>,S</w:t>
      </w:r>
      <w:proofErr w:type="spellEnd"/>
      <w:proofErr w:type="gramEnd"/>
      <w:r w:rsidRPr="00D672CB">
        <w:rPr>
          <w:rStyle w:val="normaltextrun"/>
        </w:rPr>
        <w:t>. (2018) ASE Guide to Primary Education, Hatfield: ASE.</w:t>
      </w:r>
      <w:r w:rsidRPr="00D672CB">
        <w:rPr>
          <w:rStyle w:val="eop"/>
        </w:rPr>
        <w:t> </w:t>
      </w:r>
    </w:p>
    <w:p w:rsidR="00D672CB" w:rsidRPr="00D672CB" w:rsidRDefault="00D672CB" w:rsidP="005B18F4">
      <w:pPr>
        <w:pStyle w:val="paragraph"/>
        <w:spacing w:before="0" w:beforeAutospacing="0" w:after="0" w:afterAutospacing="0"/>
        <w:textAlignment w:val="baseline"/>
      </w:pPr>
    </w:p>
    <w:p w:rsidR="005B18F4" w:rsidRPr="00D672CB" w:rsidRDefault="005B18F4" w:rsidP="005B18F4">
      <w:pPr>
        <w:pStyle w:val="paragraph"/>
        <w:spacing w:before="0" w:beforeAutospacing="0" w:after="0" w:afterAutospacing="0"/>
        <w:textAlignment w:val="baseline"/>
      </w:pPr>
      <w:r w:rsidRPr="00D672CB">
        <w:rPr>
          <w:rStyle w:val="normaltextrun"/>
        </w:rPr>
        <w:t xml:space="preserve">Tony </w:t>
      </w:r>
      <w:proofErr w:type="spellStart"/>
      <w:r w:rsidRPr="00D672CB">
        <w:rPr>
          <w:rStyle w:val="normaltextrun"/>
        </w:rPr>
        <w:t>Buzan</w:t>
      </w:r>
      <w:proofErr w:type="spellEnd"/>
      <w:r w:rsidRPr="00D672CB">
        <w:rPr>
          <w:rStyle w:val="normaltextrun"/>
        </w:rPr>
        <w:t xml:space="preserve"> How to Mind Map with Tony </w:t>
      </w:r>
      <w:proofErr w:type="spellStart"/>
      <w:r w:rsidRPr="00D672CB">
        <w:rPr>
          <w:rStyle w:val="normaltextrun"/>
        </w:rPr>
        <w:t>Buzan</w:t>
      </w:r>
      <w:proofErr w:type="spellEnd"/>
      <w:r w:rsidRPr="00D672CB">
        <w:rPr>
          <w:rStyle w:val="normaltextrun"/>
        </w:rPr>
        <w:t xml:space="preserve"> (Video) Available at: </w:t>
      </w:r>
      <w:hyperlink r:id="rId17" w:tgtFrame="_blank" w:history="1">
        <w:r w:rsidRPr="00D672CB">
          <w:rPr>
            <w:rStyle w:val="normaltextrun"/>
            <w:color w:val="0000FF"/>
            <w:u w:val="single"/>
          </w:rPr>
          <w:t>https://www.youtube.com/watch?v=u5Y4pIsXTV0</w:t>
        </w:r>
      </w:hyperlink>
      <w:r w:rsidRPr="00D672CB">
        <w:rPr>
          <w:rStyle w:val="normaltextrun"/>
          <w:color w:val="0000FF"/>
          <w:u w:val="single"/>
        </w:rPr>
        <w:t> </w:t>
      </w:r>
      <w:r w:rsidRPr="00D672CB">
        <w:rPr>
          <w:rStyle w:val="normaltextrun"/>
        </w:rPr>
        <w:t>(Last Accessed 12th May 2019)</w:t>
      </w:r>
      <w:r w:rsidRPr="00D672CB">
        <w:rPr>
          <w:rStyle w:val="scxw110169603"/>
        </w:rPr>
        <w:t> </w:t>
      </w:r>
      <w:r w:rsidRPr="00D672CB">
        <w:br/>
      </w:r>
      <w:r w:rsidRPr="00D672CB">
        <w:rPr>
          <w:rStyle w:val="eop"/>
        </w:rPr>
        <w:t> </w:t>
      </w:r>
    </w:p>
    <w:p w:rsidR="005B18F4" w:rsidRPr="00D672CB" w:rsidRDefault="005B18F4" w:rsidP="005B18F4">
      <w:pPr>
        <w:pStyle w:val="paragraph"/>
        <w:spacing w:before="0" w:beforeAutospacing="0" w:after="0" w:afterAutospacing="0"/>
        <w:textAlignment w:val="baseline"/>
        <w:rPr>
          <w:rStyle w:val="eop"/>
        </w:rPr>
      </w:pPr>
      <w:r w:rsidRPr="00D672CB">
        <w:rPr>
          <w:rStyle w:val="normaltextrun"/>
        </w:rPr>
        <w:t>Turner, J. et al. (2011) </w:t>
      </w:r>
      <w:proofErr w:type="gramStart"/>
      <w:r w:rsidRPr="00D672CB">
        <w:rPr>
          <w:rStyle w:val="normaltextrun"/>
        </w:rPr>
        <w:t>It’s</w:t>
      </w:r>
      <w:proofErr w:type="gramEnd"/>
      <w:r w:rsidRPr="00D672CB">
        <w:rPr>
          <w:rStyle w:val="normaltextrun"/>
        </w:rPr>
        <w:t xml:space="preserve"> not fair – or is it? A guide to developing children’s ideas through primary science enquiry, </w:t>
      </w:r>
      <w:proofErr w:type="spellStart"/>
      <w:r w:rsidRPr="00D672CB">
        <w:rPr>
          <w:rStyle w:val="normaltextrun"/>
        </w:rPr>
        <w:t>Sandbach</w:t>
      </w:r>
      <w:proofErr w:type="spellEnd"/>
      <w:r w:rsidRPr="00D672CB">
        <w:rPr>
          <w:rStyle w:val="normaltextrun"/>
        </w:rPr>
        <w:t xml:space="preserve">: </w:t>
      </w:r>
      <w:proofErr w:type="spellStart"/>
      <w:r w:rsidRPr="00D672CB">
        <w:rPr>
          <w:rStyle w:val="normaltextrun"/>
        </w:rPr>
        <w:t>Millgate</w:t>
      </w:r>
      <w:proofErr w:type="spellEnd"/>
      <w:r w:rsidRPr="00D672CB">
        <w:rPr>
          <w:rStyle w:val="normaltextrun"/>
        </w:rPr>
        <w:t xml:space="preserve"> House Education.</w:t>
      </w:r>
      <w:r w:rsidRPr="00D672CB">
        <w:rPr>
          <w:rStyle w:val="eop"/>
        </w:rPr>
        <w:t> </w:t>
      </w:r>
    </w:p>
    <w:p w:rsidR="00D672CB" w:rsidRPr="00D672CB" w:rsidRDefault="00D672CB" w:rsidP="005B18F4">
      <w:pPr>
        <w:pStyle w:val="paragraph"/>
        <w:spacing w:before="0" w:beforeAutospacing="0" w:after="0" w:afterAutospacing="0"/>
        <w:textAlignment w:val="baseline"/>
        <w:rPr>
          <w:rStyle w:val="eop"/>
        </w:rPr>
      </w:pPr>
    </w:p>
    <w:p w:rsidR="005B18F4" w:rsidRPr="00D672CB" w:rsidRDefault="005B18F4" w:rsidP="005B18F4">
      <w:pPr>
        <w:pStyle w:val="paragraph"/>
        <w:spacing w:before="0" w:beforeAutospacing="0" w:after="0" w:afterAutospacing="0"/>
        <w:textAlignment w:val="baseline"/>
        <w:rPr>
          <w:rStyle w:val="eop"/>
        </w:rPr>
      </w:pPr>
      <w:r w:rsidRPr="00D672CB">
        <w:rPr>
          <w:rStyle w:val="normaltextrun"/>
        </w:rPr>
        <w:t>University of Manchester (2018) Available at: </w:t>
      </w:r>
      <w:hyperlink r:id="rId18" w:tgtFrame="_blank" w:history="1">
        <w:r w:rsidRPr="00D672CB">
          <w:rPr>
            <w:rStyle w:val="normaltextrun"/>
            <w:color w:val="0563C1"/>
            <w:u w:val="single"/>
          </w:rPr>
          <w:t>http://www.ceebl.manchester.ac.uk/ebl/</w:t>
        </w:r>
      </w:hyperlink>
      <w:r w:rsidRPr="00D672CB">
        <w:rPr>
          <w:rStyle w:val="normaltextrun"/>
        </w:rPr>
        <w:t> (Last Accessed 12</w:t>
      </w:r>
      <w:r w:rsidRPr="00D672CB">
        <w:rPr>
          <w:rStyle w:val="normaltextrun"/>
          <w:vertAlign w:val="superscript"/>
        </w:rPr>
        <w:t>th</w:t>
      </w:r>
      <w:r w:rsidRPr="00D672CB">
        <w:rPr>
          <w:rStyle w:val="normaltextrun"/>
        </w:rPr>
        <w:t> May 2019).</w:t>
      </w:r>
      <w:r w:rsidRPr="00D672CB">
        <w:rPr>
          <w:rStyle w:val="eop"/>
        </w:rPr>
        <w:t> </w:t>
      </w:r>
    </w:p>
    <w:p w:rsidR="00D672CB" w:rsidRPr="00D672CB" w:rsidRDefault="00D672CB" w:rsidP="005B18F4">
      <w:pPr>
        <w:pStyle w:val="paragraph"/>
        <w:spacing w:before="0" w:beforeAutospacing="0" w:after="0" w:afterAutospacing="0"/>
        <w:textAlignment w:val="baseline"/>
      </w:pPr>
    </w:p>
    <w:p w:rsidR="005B18F4" w:rsidRPr="00D672CB" w:rsidRDefault="005B18F4" w:rsidP="005B18F4">
      <w:pPr>
        <w:pStyle w:val="paragraph"/>
        <w:spacing w:before="0" w:beforeAutospacing="0" w:after="0" w:afterAutospacing="0"/>
        <w:textAlignment w:val="baseline"/>
      </w:pPr>
      <w:r w:rsidRPr="00D672CB">
        <w:rPr>
          <w:rStyle w:val="normaltextrun"/>
        </w:rPr>
        <w:t>Wickedly Welsh Chocolate Company </w:t>
      </w:r>
      <w:hyperlink r:id="rId19" w:tgtFrame="_blank" w:history="1">
        <w:r w:rsidRPr="00D672CB">
          <w:rPr>
            <w:rStyle w:val="normaltextrun"/>
            <w:color w:val="0563C1"/>
            <w:u w:val="single"/>
          </w:rPr>
          <w:t>http://wickedlywelsh.co.uk/</w:t>
        </w:r>
      </w:hyperlink>
    </w:p>
    <w:p w:rsidR="005B18F4" w:rsidRPr="00D672CB" w:rsidRDefault="005B18F4" w:rsidP="005B18F4">
      <w:pPr>
        <w:pStyle w:val="paragraph"/>
        <w:spacing w:before="0" w:beforeAutospacing="0" w:after="0" w:afterAutospacing="0"/>
        <w:textAlignment w:val="baseline"/>
      </w:pPr>
      <w:r w:rsidRPr="00D672CB">
        <w:rPr>
          <w:rStyle w:val="normaltextrun"/>
        </w:rPr>
        <w:t>  </w:t>
      </w:r>
      <w:r w:rsidRPr="00D672CB">
        <w:rPr>
          <w:rStyle w:val="eop"/>
        </w:rPr>
        <w:t> </w:t>
      </w:r>
    </w:p>
    <w:p w:rsidR="005B18F4" w:rsidRDefault="005B18F4" w:rsidP="005B18F4">
      <w:pPr>
        <w:spacing w:line="360" w:lineRule="auto"/>
      </w:pPr>
    </w:p>
    <w:sectPr w:rsidR="005B18F4" w:rsidSect="00342447">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65D34" w:rsidRDefault="00465D34" w:rsidP="005B18F4">
      <w:pPr>
        <w:spacing w:after="0" w:line="240" w:lineRule="auto"/>
      </w:pPr>
      <w:r>
        <w:separator/>
      </w:r>
    </w:p>
  </w:endnote>
  <w:endnote w:type="continuationSeparator" w:id="0">
    <w:p w:rsidR="00465D34" w:rsidRDefault="00465D34" w:rsidP="005B18F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394577"/>
      <w:docPartObj>
        <w:docPartGallery w:val="Page Numbers (Bottom of Page)"/>
        <w:docPartUnique/>
      </w:docPartObj>
    </w:sdtPr>
    <w:sdtContent>
      <w:p w:rsidR="00D672CB" w:rsidRDefault="00D672CB">
        <w:pPr>
          <w:pStyle w:val="Footer"/>
        </w:pPr>
        <w:fldSimple w:instr=" PAGE   \* MERGEFORMAT ">
          <w:r w:rsidR="00DE015B">
            <w:rPr>
              <w:noProof/>
            </w:rPr>
            <w:t>8</w:t>
          </w:r>
        </w:fldSimple>
      </w:p>
    </w:sdtContent>
  </w:sdt>
  <w:p w:rsidR="00D672CB" w:rsidRDefault="00D672CB">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65D34" w:rsidRDefault="00465D34" w:rsidP="005B18F4">
      <w:pPr>
        <w:spacing w:after="0" w:line="240" w:lineRule="auto"/>
      </w:pPr>
      <w:r>
        <w:separator/>
      </w:r>
    </w:p>
  </w:footnote>
  <w:footnote w:type="continuationSeparator" w:id="0">
    <w:p w:rsidR="00465D34" w:rsidRDefault="00465D34" w:rsidP="005B18F4">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672CB" w:rsidRDefault="00D672CB">
    <w:pPr>
      <w:pStyle w:val="Header"/>
    </w:pPr>
    <w:r>
      <w:t>1701843</w:t>
    </w:r>
  </w:p>
  <w:p w:rsidR="00D672CB" w:rsidRDefault="00D672CB">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B5F3448"/>
    <w:multiLevelType w:val="multilevel"/>
    <w:tmpl w:val="96801C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nsid w:val="7CD303FB"/>
    <w:multiLevelType w:val="multilevel"/>
    <w:tmpl w:val="DB7CA2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40"/>
  <w:proofState w:spelling="clean" w:grammar="clean"/>
  <w:defaultTabStop w:val="720"/>
  <w:characterSpacingControl w:val="doNotCompress"/>
  <w:footnotePr>
    <w:footnote w:id="-1"/>
    <w:footnote w:id="0"/>
  </w:footnotePr>
  <w:endnotePr>
    <w:endnote w:id="-1"/>
    <w:endnote w:id="0"/>
  </w:endnotePr>
  <w:compat/>
  <w:rsids>
    <w:rsidRoot w:val="005B18F4"/>
    <w:rsid w:val="001F7582"/>
    <w:rsid w:val="00342447"/>
    <w:rsid w:val="00465D34"/>
    <w:rsid w:val="005B18F4"/>
    <w:rsid w:val="005E4B70"/>
    <w:rsid w:val="00A40245"/>
    <w:rsid w:val="00CF1707"/>
    <w:rsid w:val="00D57CFD"/>
    <w:rsid w:val="00D672CB"/>
    <w:rsid w:val="00DE015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4244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5B18F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5B18F4"/>
  </w:style>
  <w:style w:type="paragraph" w:styleId="Footer">
    <w:name w:val="footer"/>
    <w:basedOn w:val="Normal"/>
    <w:link w:val="FooterChar"/>
    <w:uiPriority w:val="99"/>
    <w:unhideWhenUsed/>
    <w:rsid w:val="005B18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18F4"/>
  </w:style>
  <w:style w:type="paragraph" w:customStyle="1" w:styleId="paragraph">
    <w:name w:val="paragraph"/>
    <w:basedOn w:val="Normal"/>
    <w:rsid w:val="005B18F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run">
    <w:name w:val="textrun"/>
    <w:basedOn w:val="DefaultParagraphFont"/>
    <w:rsid w:val="005B18F4"/>
  </w:style>
  <w:style w:type="character" w:customStyle="1" w:styleId="normaltextrun">
    <w:name w:val="normaltextrun"/>
    <w:basedOn w:val="DefaultParagraphFont"/>
    <w:rsid w:val="005B18F4"/>
  </w:style>
  <w:style w:type="character" w:customStyle="1" w:styleId="eop">
    <w:name w:val="eop"/>
    <w:basedOn w:val="DefaultParagraphFont"/>
    <w:rsid w:val="005B18F4"/>
  </w:style>
  <w:style w:type="character" w:customStyle="1" w:styleId="contextualspellingandgrammarerror">
    <w:name w:val="contextualspellingandgrammarerror"/>
    <w:basedOn w:val="DefaultParagraphFont"/>
    <w:rsid w:val="005B18F4"/>
  </w:style>
  <w:style w:type="character" w:customStyle="1" w:styleId="spellingerror">
    <w:name w:val="spellingerror"/>
    <w:basedOn w:val="DefaultParagraphFont"/>
    <w:rsid w:val="005B18F4"/>
  </w:style>
  <w:style w:type="character" w:customStyle="1" w:styleId="advancedproofingissue">
    <w:name w:val="advancedproofingissue"/>
    <w:basedOn w:val="DefaultParagraphFont"/>
    <w:rsid w:val="005B18F4"/>
  </w:style>
  <w:style w:type="character" w:customStyle="1" w:styleId="scxw110169603">
    <w:name w:val="scxw110169603"/>
    <w:basedOn w:val="DefaultParagraphFont"/>
    <w:rsid w:val="005B18F4"/>
  </w:style>
  <w:style w:type="character" w:styleId="Hyperlink">
    <w:name w:val="Hyperlink"/>
    <w:basedOn w:val="DefaultParagraphFont"/>
    <w:uiPriority w:val="99"/>
    <w:semiHidden/>
    <w:unhideWhenUsed/>
    <w:rsid w:val="00D672CB"/>
    <w:rPr>
      <w:color w:val="0000FF"/>
      <w:u w:val="single"/>
    </w:rPr>
  </w:style>
</w:styles>
</file>

<file path=word/webSettings.xml><?xml version="1.0" encoding="utf-8"?>
<w:webSettings xmlns:r="http://schemas.openxmlformats.org/officeDocument/2006/relationships" xmlns:w="http://schemas.openxmlformats.org/wordprocessingml/2006/main">
  <w:divs>
    <w:div w:id="960183546">
      <w:bodyDiv w:val="1"/>
      <w:marLeft w:val="0"/>
      <w:marRight w:val="0"/>
      <w:marTop w:val="0"/>
      <w:marBottom w:val="0"/>
      <w:divBdr>
        <w:top w:val="none" w:sz="0" w:space="0" w:color="auto"/>
        <w:left w:val="none" w:sz="0" w:space="0" w:color="auto"/>
        <w:bottom w:val="none" w:sz="0" w:space="0" w:color="auto"/>
        <w:right w:val="none" w:sz="0" w:space="0" w:color="auto"/>
      </w:divBdr>
      <w:divsChild>
        <w:div w:id="624120623">
          <w:marLeft w:val="0"/>
          <w:marRight w:val="0"/>
          <w:marTop w:val="0"/>
          <w:marBottom w:val="0"/>
          <w:divBdr>
            <w:top w:val="none" w:sz="0" w:space="0" w:color="auto"/>
            <w:left w:val="none" w:sz="0" w:space="0" w:color="auto"/>
            <w:bottom w:val="none" w:sz="0" w:space="0" w:color="auto"/>
            <w:right w:val="none" w:sz="0" w:space="0" w:color="auto"/>
          </w:divBdr>
        </w:div>
        <w:div w:id="1366637007">
          <w:marLeft w:val="0"/>
          <w:marRight w:val="0"/>
          <w:marTop w:val="0"/>
          <w:marBottom w:val="0"/>
          <w:divBdr>
            <w:top w:val="none" w:sz="0" w:space="0" w:color="auto"/>
            <w:left w:val="none" w:sz="0" w:space="0" w:color="auto"/>
            <w:bottom w:val="none" w:sz="0" w:space="0" w:color="auto"/>
            <w:right w:val="none" w:sz="0" w:space="0" w:color="auto"/>
          </w:divBdr>
        </w:div>
        <w:div w:id="1110396791">
          <w:marLeft w:val="0"/>
          <w:marRight w:val="0"/>
          <w:marTop w:val="0"/>
          <w:marBottom w:val="0"/>
          <w:divBdr>
            <w:top w:val="none" w:sz="0" w:space="0" w:color="auto"/>
            <w:left w:val="none" w:sz="0" w:space="0" w:color="auto"/>
            <w:bottom w:val="none" w:sz="0" w:space="0" w:color="auto"/>
            <w:right w:val="none" w:sz="0" w:space="0" w:color="auto"/>
          </w:divBdr>
        </w:div>
        <w:div w:id="393162190">
          <w:marLeft w:val="0"/>
          <w:marRight w:val="0"/>
          <w:marTop w:val="0"/>
          <w:marBottom w:val="0"/>
          <w:divBdr>
            <w:top w:val="none" w:sz="0" w:space="0" w:color="auto"/>
            <w:left w:val="none" w:sz="0" w:space="0" w:color="auto"/>
            <w:bottom w:val="none" w:sz="0" w:space="0" w:color="auto"/>
            <w:right w:val="none" w:sz="0" w:space="0" w:color="auto"/>
          </w:divBdr>
        </w:div>
        <w:div w:id="1369647459">
          <w:marLeft w:val="0"/>
          <w:marRight w:val="0"/>
          <w:marTop w:val="0"/>
          <w:marBottom w:val="0"/>
          <w:divBdr>
            <w:top w:val="none" w:sz="0" w:space="0" w:color="auto"/>
            <w:left w:val="none" w:sz="0" w:space="0" w:color="auto"/>
            <w:bottom w:val="none" w:sz="0" w:space="0" w:color="auto"/>
            <w:right w:val="none" w:sz="0" w:space="0" w:color="auto"/>
          </w:divBdr>
        </w:div>
        <w:div w:id="1257328772">
          <w:marLeft w:val="0"/>
          <w:marRight w:val="0"/>
          <w:marTop w:val="0"/>
          <w:marBottom w:val="0"/>
          <w:divBdr>
            <w:top w:val="none" w:sz="0" w:space="0" w:color="auto"/>
            <w:left w:val="none" w:sz="0" w:space="0" w:color="auto"/>
            <w:bottom w:val="none" w:sz="0" w:space="0" w:color="auto"/>
            <w:right w:val="none" w:sz="0" w:space="0" w:color="auto"/>
          </w:divBdr>
        </w:div>
        <w:div w:id="2096045419">
          <w:marLeft w:val="0"/>
          <w:marRight w:val="0"/>
          <w:marTop w:val="0"/>
          <w:marBottom w:val="0"/>
          <w:divBdr>
            <w:top w:val="none" w:sz="0" w:space="0" w:color="auto"/>
            <w:left w:val="none" w:sz="0" w:space="0" w:color="auto"/>
            <w:bottom w:val="none" w:sz="0" w:space="0" w:color="auto"/>
            <w:right w:val="none" w:sz="0" w:space="0" w:color="auto"/>
          </w:divBdr>
        </w:div>
        <w:div w:id="797839522">
          <w:marLeft w:val="0"/>
          <w:marRight w:val="0"/>
          <w:marTop w:val="0"/>
          <w:marBottom w:val="0"/>
          <w:divBdr>
            <w:top w:val="none" w:sz="0" w:space="0" w:color="auto"/>
            <w:left w:val="none" w:sz="0" w:space="0" w:color="auto"/>
            <w:bottom w:val="none" w:sz="0" w:space="0" w:color="auto"/>
            <w:right w:val="none" w:sz="0" w:space="0" w:color="auto"/>
          </w:divBdr>
        </w:div>
        <w:div w:id="404449835">
          <w:marLeft w:val="0"/>
          <w:marRight w:val="0"/>
          <w:marTop w:val="0"/>
          <w:marBottom w:val="0"/>
          <w:divBdr>
            <w:top w:val="none" w:sz="0" w:space="0" w:color="auto"/>
            <w:left w:val="none" w:sz="0" w:space="0" w:color="auto"/>
            <w:bottom w:val="none" w:sz="0" w:space="0" w:color="auto"/>
            <w:right w:val="none" w:sz="0" w:space="0" w:color="auto"/>
          </w:divBdr>
        </w:div>
        <w:div w:id="617563871">
          <w:marLeft w:val="0"/>
          <w:marRight w:val="0"/>
          <w:marTop w:val="0"/>
          <w:marBottom w:val="0"/>
          <w:divBdr>
            <w:top w:val="none" w:sz="0" w:space="0" w:color="auto"/>
            <w:left w:val="none" w:sz="0" w:space="0" w:color="auto"/>
            <w:bottom w:val="none" w:sz="0" w:space="0" w:color="auto"/>
            <w:right w:val="none" w:sz="0" w:space="0" w:color="auto"/>
          </w:divBdr>
        </w:div>
        <w:div w:id="2146389390">
          <w:marLeft w:val="0"/>
          <w:marRight w:val="0"/>
          <w:marTop w:val="0"/>
          <w:marBottom w:val="0"/>
          <w:divBdr>
            <w:top w:val="none" w:sz="0" w:space="0" w:color="auto"/>
            <w:left w:val="none" w:sz="0" w:space="0" w:color="auto"/>
            <w:bottom w:val="none" w:sz="0" w:space="0" w:color="auto"/>
            <w:right w:val="none" w:sz="0" w:space="0" w:color="auto"/>
          </w:divBdr>
        </w:div>
        <w:div w:id="1532917514">
          <w:marLeft w:val="0"/>
          <w:marRight w:val="0"/>
          <w:marTop w:val="0"/>
          <w:marBottom w:val="0"/>
          <w:divBdr>
            <w:top w:val="none" w:sz="0" w:space="0" w:color="auto"/>
            <w:left w:val="none" w:sz="0" w:space="0" w:color="auto"/>
            <w:bottom w:val="none" w:sz="0" w:space="0" w:color="auto"/>
            <w:right w:val="none" w:sz="0" w:space="0" w:color="auto"/>
          </w:divBdr>
        </w:div>
        <w:div w:id="1591430937">
          <w:marLeft w:val="0"/>
          <w:marRight w:val="0"/>
          <w:marTop w:val="0"/>
          <w:marBottom w:val="0"/>
          <w:divBdr>
            <w:top w:val="none" w:sz="0" w:space="0" w:color="auto"/>
            <w:left w:val="none" w:sz="0" w:space="0" w:color="auto"/>
            <w:bottom w:val="none" w:sz="0" w:space="0" w:color="auto"/>
            <w:right w:val="none" w:sz="0" w:space="0" w:color="auto"/>
          </w:divBdr>
        </w:div>
        <w:div w:id="223375478">
          <w:marLeft w:val="0"/>
          <w:marRight w:val="0"/>
          <w:marTop w:val="0"/>
          <w:marBottom w:val="0"/>
          <w:divBdr>
            <w:top w:val="none" w:sz="0" w:space="0" w:color="auto"/>
            <w:left w:val="none" w:sz="0" w:space="0" w:color="auto"/>
            <w:bottom w:val="none" w:sz="0" w:space="0" w:color="auto"/>
            <w:right w:val="none" w:sz="0" w:space="0" w:color="auto"/>
          </w:divBdr>
        </w:div>
        <w:div w:id="336689063">
          <w:marLeft w:val="0"/>
          <w:marRight w:val="0"/>
          <w:marTop w:val="0"/>
          <w:marBottom w:val="0"/>
          <w:divBdr>
            <w:top w:val="none" w:sz="0" w:space="0" w:color="auto"/>
            <w:left w:val="none" w:sz="0" w:space="0" w:color="auto"/>
            <w:bottom w:val="none" w:sz="0" w:space="0" w:color="auto"/>
            <w:right w:val="none" w:sz="0" w:space="0" w:color="auto"/>
          </w:divBdr>
        </w:div>
        <w:div w:id="2113278068">
          <w:marLeft w:val="0"/>
          <w:marRight w:val="0"/>
          <w:marTop w:val="0"/>
          <w:marBottom w:val="0"/>
          <w:divBdr>
            <w:top w:val="none" w:sz="0" w:space="0" w:color="auto"/>
            <w:left w:val="none" w:sz="0" w:space="0" w:color="auto"/>
            <w:bottom w:val="none" w:sz="0" w:space="0" w:color="auto"/>
            <w:right w:val="none" w:sz="0" w:space="0" w:color="auto"/>
          </w:divBdr>
        </w:div>
        <w:div w:id="910311656">
          <w:marLeft w:val="0"/>
          <w:marRight w:val="0"/>
          <w:marTop w:val="0"/>
          <w:marBottom w:val="0"/>
          <w:divBdr>
            <w:top w:val="none" w:sz="0" w:space="0" w:color="auto"/>
            <w:left w:val="none" w:sz="0" w:space="0" w:color="auto"/>
            <w:bottom w:val="none" w:sz="0" w:space="0" w:color="auto"/>
            <w:right w:val="none" w:sz="0" w:space="0" w:color="auto"/>
          </w:divBdr>
        </w:div>
        <w:div w:id="407966886">
          <w:marLeft w:val="0"/>
          <w:marRight w:val="0"/>
          <w:marTop w:val="0"/>
          <w:marBottom w:val="0"/>
          <w:divBdr>
            <w:top w:val="none" w:sz="0" w:space="0" w:color="auto"/>
            <w:left w:val="none" w:sz="0" w:space="0" w:color="auto"/>
            <w:bottom w:val="none" w:sz="0" w:space="0" w:color="auto"/>
            <w:right w:val="none" w:sz="0" w:space="0" w:color="auto"/>
          </w:divBdr>
        </w:div>
        <w:div w:id="672299504">
          <w:marLeft w:val="0"/>
          <w:marRight w:val="0"/>
          <w:marTop w:val="0"/>
          <w:marBottom w:val="0"/>
          <w:divBdr>
            <w:top w:val="none" w:sz="0" w:space="0" w:color="auto"/>
            <w:left w:val="none" w:sz="0" w:space="0" w:color="auto"/>
            <w:bottom w:val="none" w:sz="0" w:space="0" w:color="auto"/>
            <w:right w:val="none" w:sz="0" w:space="0" w:color="auto"/>
          </w:divBdr>
        </w:div>
        <w:div w:id="530458725">
          <w:marLeft w:val="0"/>
          <w:marRight w:val="0"/>
          <w:marTop w:val="0"/>
          <w:marBottom w:val="0"/>
          <w:divBdr>
            <w:top w:val="none" w:sz="0" w:space="0" w:color="auto"/>
            <w:left w:val="none" w:sz="0" w:space="0" w:color="auto"/>
            <w:bottom w:val="none" w:sz="0" w:space="0" w:color="auto"/>
            <w:right w:val="none" w:sz="0" w:space="0" w:color="auto"/>
          </w:divBdr>
        </w:div>
        <w:div w:id="1249923791">
          <w:marLeft w:val="0"/>
          <w:marRight w:val="0"/>
          <w:marTop w:val="0"/>
          <w:marBottom w:val="0"/>
          <w:divBdr>
            <w:top w:val="none" w:sz="0" w:space="0" w:color="auto"/>
            <w:left w:val="none" w:sz="0" w:space="0" w:color="auto"/>
            <w:bottom w:val="none" w:sz="0" w:space="0" w:color="auto"/>
            <w:right w:val="none" w:sz="0" w:space="0" w:color="auto"/>
          </w:divBdr>
        </w:div>
        <w:div w:id="2078090358">
          <w:marLeft w:val="0"/>
          <w:marRight w:val="0"/>
          <w:marTop w:val="0"/>
          <w:marBottom w:val="0"/>
          <w:divBdr>
            <w:top w:val="none" w:sz="0" w:space="0" w:color="auto"/>
            <w:left w:val="none" w:sz="0" w:space="0" w:color="auto"/>
            <w:bottom w:val="none" w:sz="0" w:space="0" w:color="auto"/>
            <w:right w:val="none" w:sz="0" w:space="0" w:color="auto"/>
          </w:divBdr>
        </w:div>
        <w:div w:id="1588491082">
          <w:marLeft w:val="0"/>
          <w:marRight w:val="0"/>
          <w:marTop w:val="0"/>
          <w:marBottom w:val="0"/>
          <w:divBdr>
            <w:top w:val="none" w:sz="0" w:space="0" w:color="auto"/>
            <w:left w:val="none" w:sz="0" w:space="0" w:color="auto"/>
            <w:bottom w:val="none" w:sz="0" w:space="0" w:color="auto"/>
            <w:right w:val="none" w:sz="0" w:space="0" w:color="auto"/>
          </w:divBdr>
        </w:div>
        <w:div w:id="1554921679">
          <w:marLeft w:val="0"/>
          <w:marRight w:val="0"/>
          <w:marTop w:val="0"/>
          <w:marBottom w:val="0"/>
          <w:divBdr>
            <w:top w:val="none" w:sz="0" w:space="0" w:color="auto"/>
            <w:left w:val="none" w:sz="0" w:space="0" w:color="auto"/>
            <w:bottom w:val="none" w:sz="0" w:space="0" w:color="auto"/>
            <w:right w:val="none" w:sz="0" w:space="0" w:color="auto"/>
          </w:divBdr>
          <w:divsChild>
            <w:div w:id="1282348670">
              <w:marLeft w:val="0"/>
              <w:marRight w:val="0"/>
              <w:marTop w:val="0"/>
              <w:marBottom w:val="0"/>
              <w:divBdr>
                <w:top w:val="none" w:sz="0" w:space="0" w:color="auto"/>
                <w:left w:val="none" w:sz="0" w:space="0" w:color="auto"/>
                <w:bottom w:val="none" w:sz="0" w:space="0" w:color="auto"/>
                <w:right w:val="none" w:sz="0" w:space="0" w:color="auto"/>
              </w:divBdr>
            </w:div>
          </w:divsChild>
        </w:div>
        <w:div w:id="1058894326">
          <w:marLeft w:val="0"/>
          <w:marRight w:val="0"/>
          <w:marTop w:val="0"/>
          <w:marBottom w:val="0"/>
          <w:divBdr>
            <w:top w:val="none" w:sz="0" w:space="0" w:color="auto"/>
            <w:left w:val="none" w:sz="0" w:space="0" w:color="auto"/>
            <w:bottom w:val="none" w:sz="0" w:space="0" w:color="auto"/>
            <w:right w:val="none" w:sz="0" w:space="0" w:color="auto"/>
          </w:divBdr>
          <w:divsChild>
            <w:div w:id="954024650">
              <w:marLeft w:val="0"/>
              <w:marRight w:val="0"/>
              <w:marTop w:val="0"/>
              <w:marBottom w:val="0"/>
              <w:divBdr>
                <w:top w:val="none" w:sz="0" w:space="0" w:color="auto"/>
                <w:left w:val="none" w:sz="0" w:space="0" w:color="auto"/>
                <w:bottom w:val="none" w:sz="0" w:space="0" w:color="auto"/>
                <w:right w:val="none" w:sz="0" w:space="0" w:color="auto"/>
              </w:divBdr>
            </w:div>
            <w:div w:id="1517386466">
              <w:marLeft w:val="0"/>
              <w:marRight w:val="0"/>
              <w:marTop w:val="0"/>
              <w:marBottom w:val="0"/>
              <w:divBdr>
                <w:top w:val="none" w:sz="0" w:space="0" w:color="auto"/>
                <w:left w:val="none" w:sz="0" w:space="0" w:color="auto"/>
                <w:bottom w:val="none" w:sz="0" w:space="0" w:color="auto"/>
                <w:right w:val="none" w:sz="0" w:space="0" w:color="auto"/>
              </w:divBdr>
            </w:div>
            <w:div w:id="1638102616">
              <w:marLeft w:val="0"/>
              <w:marRight w:val="0"/>
              <w:marTop w:val="0"/>
              <w:marBottom w:val="0"/>
              <w:divBdr>
                <w:top w:val="none" w:sz="0" w:space="0" w:color="auto"/>
                <w:left w:val="none" w:sz="0" w:space="0" w:color="auto"/>
                <w:bottom w:val="none" w:sz="0" w:space="0" w:color="auto"/>
                <w:right w:val="none" w:sz="0" w:space="0" w:color="auto"/>
              </w:divBdr>
            </w:div>
          </w:divsChild>
        </w:div>
        <w:div w:id="269357546">
          <w:marLeft w:val="0"/>
          <w:marRight w:val="0"/>
          <w:marTop w:val="0"/>
          <w:marBottom w:val="0"/>
          <w:divBdr>
            <w:top w:val="none" w:sz="0" w:space="0" w:color="auto"/>
            <w:left w:val="none" w:sz="0" w:space="0" w:color="auto"/>
            <w:bottom w:val="none" w:sz="0" w:space="0" w:color="auto"/>
            <w:right w:val="none" w:sz="0" w:space="0" w:color="auto"/>
          </w:divBdr>
        </w:div>
        <w:div w:id="1322540019">
          <w:marLeft w:val="0"/>
          <w:marRight w:val="0"/>
          <w:marTop w:val="0"/>
          <w:marBottom w:val="0"/>
          <w:divBdr>
            <w:top w:val="none" w:sz="0" w:space="0" w:color="auto"/>
            <w:left w:val="none" w:sz="0" w:space="0" w:color="auto"/>
            <w:bottom w:val="none" w:sz="0" w:space="0" w:color="auto"/>
            <w:right w:val="none" w:sz="0" w:space="0" w:color="auto"/>
          </w:divBdr>
        </w:div>
        <w:div w:id="608271791">
          <w:marLeft w:val="0"/>
          <w:marRight w:val="0"/>
          <w:marTop w:val="0"/>
          <w:marBottom w:val="0"/>
          <w:divBdr>
            <w:top w:val="none" w:sz="0" w:space="0" w:color="auto"/>
            <w:left w:val="none" w:sz="0" w:space="0" w:color="auto"/>
            <w:bottom w:val="none" w:sz="0" w:space="0" w:color="auto"/>
            <w:right w:val="none" w:sz="0" w:space="0" w:color="auto"/>
          </w:divBdr>
        </w:div>
        <w:div w:id="1573926423">
          <w:marLeft w:val="0"/>
          <w:marRight w:val="0"/>
          <w:marTop w:val="0"/>
          <w:marBottom w:val="0"/>
          <w:divBdr>
            <w:top w:val="none" w:sz="0" w:space="0" w:color="auto"/>
            <w:left w:val="none" w:sz="0" w:space="0" w:color="auto"/>
            <w:bottom w:val="none" w:sz="0" w:space="0" w:color="auto"/>
            <w:right w:val="none" w:sz="0" w:space="0" w:color="auto"/>
          </w:divBdr>
        </w:div>
        <w:div w:id="925110144">
          <w:marLeft w:val="0"/>
          <w:marRight w:val="0"/>
          <w:marTop w:val="0"/>
          <w:marBottom w:val="0"/>
          <w:divBdr>
            <w:top w:val="none" w:sz="0" w:space="0" w:color="auto"/>
            <w:left w:val="none" w:sz="0" w:space="0" w:color="auto"/>
            <w:bottom w:val="none" w:sz="0" w:space="0" w:color="auto"/>
            <w:right w:val="none" w:sz="0" w:space="0" w:color="auto"/>
          </w:divBdr>
        </w:div>
        <w:div w:id="971713164">
          <w:marLeft w:val="0"/>
          <w:marRight w:val="0"/>
          <w:marTop w:val="0"/>
          <w:marBottom w:val="0"/>
          <w:divBdr>
            <w:top w:val="none" w:sz="0" w:space="0" w:color="auto"/>
            <w:left w:val="none" w:sz="0" w:space="0" w:color="auto"/>
            <w:bottom w:val="none" w:sz="0" w:space="0" w:color="auto"/>
            <w:right w:val="none" w:sz="0" w:space="0" w:color="auto"/>
          </w:divBdr>
        </w:div>
        <w:div w:id="1621836845">
          <w:marLeft w:val="0"/>
          <w:marRight w:val="0"/>
          <w:marTop w:val="0"/>
          <w:marBottom w:val="0"/>
          <w:divBdr>
            <w:top w:val="none" w:sz="0" w:space="0" w:color="auto"/>
            <w:left w:val="none" w:sz="0" w:space="0" w:color="auto"/>
            <w:bottom w:val="none" w:sz="0" w:space="0" w:color="auto"/>
            <w:right w:val="none" w:sz="0" w:space="0" w:color="auto"/>
          </w:divBdr>
        </w:div>
        <w:div w:id="39205801">
          <w:marLeft w:val="0"/>
          <w:marRight w:val="0"/>
          <w:marTop w:val="0"/>
          <w:marBottom w:val="0"/>
          <w:divBdr>
            <w:top w:val="none" w:sz="0" w:space="0" w:color="auto"/>
            <w:left w:val="none" w:sz="0" w:space="0" w:color="auto"/>
            <w:bottom w:val="none" w:sz="0" w:space="0" w:color="auto"/>
            <w:right w:val="none" w:sz="0" w:space="0" w:color="auto"/>
          </w:divBdr>
        </w:div>
        <w:div w:id="1474449358">
          <w:marLeft w:val="0"/>
          <w:marRight w:val="0"/>
          <w:marTop w:val="0"/>
          <w:marBottom w:val="0"/>
          <w:divBdr>
            <w:top w:val="none" w:sz="0" w:space="0" w:color="auto"/>
            <w:left w:val="none" w:sz="0" w:space="0" w:color="auto"/>
            <w:bottom w:val="none" w:sz="0" w:space="0" w:color="auto"/>
            <w:right w:val="none" w:sz="0" w:space="0" w:color="auto"/>
          </w:divBdr>
        </w:div>
        <w:div w:id="728114400">
          <w:marLeft w:val="0"/>
          <w:marRight w:val="0"/>
          <w:marTop w:val="0"/>
          <w:marBottom w:val="0"/>
          <w:divBdr>
            <w:top w:val="none" w:sz="0" w:space="0" w:color="auto"/>
            <w:left w:val="none" w:sz="0" w:space="0" w:color="auto"/>
            <w:bottom w:val="none" w:sz="0" w:space="0" w:color="auto"/>
            <w:right w:val="none" w:sz="0" w:space="0" w:color="auto"/>
          </w:divBdr>
        </w:div>
        <w:div w:id="886406850">
          <w:marLeft w:val="0"/>
          <w:marRight w:val="0"/>
          <w:marTop w:val="0"/>
          <w:marBottom w:val="0"/>
          <w:divBdr>
            <w:top w:val="none" w:sz="0" w:space="0" w:color="auto"/>
            <w:left w:val="none" w:sz="0" w:space="0" w:color="auto"/>
            <w:bottom w:val="none" w:sz="0" w:space="0" w:color="auto"/>
            <w:right w:val="none" w:sz="0" w:space="0" w:color="auto"/>
          </w:divBdr>
        </w:div>
        <w:div w:id="2068412000">
          <w:marLeft w:val="0"/>
          <w:marRight w:val="0"/>
          <w:marTop w:val="0"/>
          <w:marBottom w:val="0"/>
          <w:divBdr>
            <w:top w:val="none" w:sz="0" w:space="0" w:color="auto"/>
            <w:left w:val="none" w:sz="0" w:space="0" w:color="auto"/>
            <w:bottom w:val="none" w:sz="0" w:space="0" w:color="auto"/>
            <w:right w:val="none" w:sz="0" w:space="0" w:color="auto"/>
          </w:divBdr>
        </w:div>
        <w:div w:id="1925606972">
          <w:marLeft w:val="0"/>
          <w:marRight w:val="0"/>
          <w:marTop w:val="0"/>
          <w:marBottom w:val="0"/>
          <w:divBdr>
            <w:top w:val="none" w:sz="0" w:space="0" w:color="auto"/>
            <w:left w:val="none" w:sz="0" w:space="0" w:color="auto"/>
            <w:bottom w:val="none" w:sz="0" w:space="0" w:color="auto"/>
            <w:right w:val="none" w:sz="0" w:space="0" w:color="auto"/>
          </w:divBdr>
        </w:div>
        <w:div w:id="256015381">
          <w:marLeft w:val="0"/>
          <w:marRight w:val="0"/>
          <w:marTop w:val="0"/>
          <w:marBottom w:val="0"/>
          <w:divBdr>
            <w:top w:val="none" w:sz="0" w:space="0" w:color="auto"/>
            <w:left w:val="none" w:sz="0" w:space="0" w:color="auto"/>
            <w:bottom w:val="none" w:sz="0" w:space="0" w:color="auto"/>
            <w:right w:val="none" w:sz="0" w:space="0" w:color="auto"/>
          </w:divBdr>
        </w:div>
        <w:div w:id="1563980996">
          <w:marLeft w:val="0"/>
          <w:marRight w:val="0"/>
          <w:marTop w:val="0"/>
          <w:marBottom w:val="0"/>
          <w:divBdr>
            <w:top w:val="none" w:sz="0" w:space="0" w:color="auto"/>
            <w:left w:val="none" w:sz="0" w:space="0" w:color="auto"/>
            <w:bottom w:val="none" w:sz="0" w:space="0" w:color="auto"/>
            <w:right w:val="none" w:sz="0" w:space="0" w:color="auto"/>
          </w:divBdr>
        </w:div>
        <w:div w:id="750812813">
          <w:marLeft w:val="0"/>
          <w:marRight w:val="0"/>
          <w:marTop w:val="0"/>
          <w:marBottom w:val="0"/>
          <w:divBdr>
            <w:top w:val="none" w:sz="0" w:space="0" w:color="auto"/>
            <w:left w:val="none" w:sz="0" w:space="0" w:color="auto"/>
            <w:bottom w:val="none" w:sz="0" w:space="0" w:color="auto"/>
            <w:right w:val="none" w:sz="0" w:space="0" w:color="auto"/>
          </w:divBdr>
        </w:div>
        <w:div w:id="71204107">
          <w:marLeft w:val="0"/>
          <w:marRight w:val="0"/>
          <w:marTop w:val="0"/>
          <w:marBottom w:val="0"/>
          <w:divBdr>
            <w:top w:val="none" w:sz="0" w:space="0" w:color="auto"/>
            <w:left w:val="none" w:sz="0" w:space="0" w:color="auto"/>
            <w:bottom w:val="none" w:sz="0" w:space="0" w:color="auto"/>
            <w:right w:val="none" w:sz="0" w:space="0" w:color="auto"/>
          </w:divBdr>
        </w:div>
        <w:div w:id="1182278452">
          <w:marLeft w:val="0"/>
          <w:marRight w:val="0"/>
          <w:marTop w:val="0"/>
          <w:marBottom w:val="0"/>
          <w:divBdr>
            <w:top w:val="none" w:sz="0" w:space="0" w:color="auto"/>
            <w:left w:val="none" w:sz="0" w:space="0" w:color="auto"/>
            <w:bottom w:val="none" w:sz="0" w:space="0" w:color="auto"/>
            <w:right w:val="none" w:sz="0" w:space="0" w:color="auto"/>
          </w:divBdr>
        </w:div>
        <w:div w:id="499471451">
          <w:marLeft w:val="0"/>
          <w:marRight w:val="0"/>
          <w:marTop w:val="0"/>
          <w:marBottom w:val="0"/>
          <w:divBdr>
            <w:top w:val="none" w:sz="0" w:space="0" w:color="auto"/>
            <w:left w:val="none" w:sz="0" w:space="0" w:color="auto"/>
            <w:bottom w:val="none" w:sz="0" w:space="0" w:color="auto"/>
            <w:right w:val="none" w:sz="0" w:space="0" w:color="auto"/>
          </w:divBdr>
        </w:div>
        <w:div w:id="1369069438">
          <w:marLeft w:val="0"/>
          <w:marRight w:val="0"/>
          <w:marTop w:val="0"/>
          <w:marBottom w:val="0"/>
          <w:divBdr>
            <w:top w:val="none" w:sz="0" w:space="0" w:color="auto"/>
            <w:left w:val="none" w:sz="0" w:space="0" w:color="auto"/>
            <w:bottom w:val="none" w:sz="0" w:space="0" w:color="auto"/>
            <w:right w:val="none" w:sz="0" w:space="0" w:color="auto"/>
          </w:divBdr>
        </w:div>
        <w:div w:id="408500947">
          <w:marLeft w:val="0"/>
          <w:marRight w:val="0"/>
          <w:marTop w:val="0"/>
          <w:marBottom w:val="0"/>
          <w:divBdr>
            <w:top w:val="none" w:sz="0" w:space="0" w:color="auto"/>
            <w:left w:val="none" w:sz="0" w:space="0" w:color="auto"/>
            <w:bottom w:val="none" w:sz="0" w:space="0" w:color="auto"/>
            <w:right w:val="none" w:sz="0" w:space="0" w:color="auto"/>
          </w:divBdr>
        </w:div>
        <w:div w:id="1057585267">
          <w:marLeft w:val="0"/>
          <w:marRight w:val="0"/>
          <w:marTop w:val="0"/>
          <w:marBottom w:val="0"/>
          <w:divBdr>
            <w:top w:val="none" w:sz="0" w:space="0" w:color="auto"/>
            <w:left w:val="none" w:sz="0" w:space="0" w:color="auto"/>
            <w:bottom w:val="none" w:sz="0" w:space="0" w:color="auto"/>
            <w:right w:val="none" w:sz="0" w:space="0" w:color="auto"/>
          </w:divBdr>
        </w:div>
        <w:div w:id="2116828263">
          <w:marLeft w:val="0"/>
          <w:marRight w:val="0"/>
          <w:marTop w:val="0"/>
          <w:marBottom w:val="0"/>
          <w:divBdr>
            <w:top w:val="none" w:sz="0" w:space="0" w:color="auto"/>
            <w:left w:val="none" w:sz="0" w:space="0" w:color="auto"/>
            <w:bottom w:val="none" w:sz="0" w:space="0" w:color="auto"/>
            <w:right w:val="none" w:sz="0" w:space="0" w:color="auto"/>
          </w:divBdr>
        </w:div>
        <w:div w:id="1127553915">
          <w:marLeft w:val="0"/>
          <w:marRight w:val="0"/>
          <w:marTop w:val="0"/>
          <w:marBottom w:val="0"/>
          <w:divBdr>
            <w:top w:val="none" w:sz="0" w:space="0" w:color="auto"/>
            <w:left w:val="none" w:sz="0" w:space="0" w:color="auto"/>
            <w:bottom w:val="none" w:sz="0" w:space="0" w:color="auto"/>
            <w:right w:val="none" w:sz="0" w:space="0" w:color="auto"/>
          </w:divBdr>
        </w:div>
        <w:div w:id="1468350793">
          <w:marLeft w:val="0"/>
          <w:marRight w:val="0"/>
          <w:marTop w:val="0"/>
          <w:marBottom w:val="0"/>
          <w:divBdr>
            <w:top w:val="none" w:sz="0" w:space="0" w:color="auto"/>
            <w:left w:val="none" w:sz="0" w:space="0" w:color="auto"/>
            <w:bottom w:val="none" w:sz="0" w:space="0" w:color="auto"/>
            <w:right w:val="none" w:sz="0" w:space="0" w:color="auto"/>
          </w:divBdr>
        </w:div>
        <w:div w:id="581795103">
          <w:marLeft w:val="0"/>
          <w:marRight w:val="0"/>
          <w:marTop w:val="0"/>
          <w:marBottom w:val="0"/>
          <w:divBdr>
            <w:top w:val="none" w:sz="0" w:space="0" w:color="auto"/>
            <w:left w:val="none" w:sz="0" w:space="0" w:color="auto"/>
            <w:bottom w:val="none" w:sz="0" w:space="0" w:color="auto"/>
            <w:right w:val="none" w:sz="0" w:space="0" w:color="auto"/>
          </w:divBdr>
        </w:div>
      </w:divsChild>
    </w:div>
    <w:div w:id="987631275">
      <w:bodyDiv w:val="1"/>
      <w:marLeft w:val="0"/>
      <w:marRight w:val="0"/>
      <w:marTop w:val="0"/>
      <w:marBottom w:val="0"/>
      <w:divBdr>
        <w:top w:val="none" w:sz="0" w:space="0" w:color="auto"/>
        <w:left w:val="none" w:sz="0" w:space="0" w:color="auto"/>
        <w:bottom w:val="none" w:sz="0" w:space="0" w:color="auto"/>
        <w:right w:val="none" w:sz="0" w:space="0" w:color="auto"/>
      </w:divBdr>
      <w:divsChild>
        <w:div w:id="589386847">
          <w:marLeft w:val="0"/>
          <w:marRight w:val="0"/>
          <w:marTop w:val="0"/>
          <w:marBottom w:val="0"/>
          <w:divBdr>
            <w:top w:val="none" w:sz="0" w:space="0" w:color="auto"/>
            <w:left w:val="none" w:sz="0" w:space="0" w:color="auto"/>
            <w:bottom w:val="none" w:sz="0" w:space="0" w:color="auto"/>
            <w:right w:val="none" w:sz="0" w:space="0" w:color="auto"/>
          </w:divBdr>
        </w:div>
        <w:div w:id="1543589200">
          <w:marLeft w:val="0"/>
          <w:marRight w:val="0"/>
          <w:marTop w:val="0"/>
          <w:marBottom w:val="0"/>
          <w:divBdr>
            <w:top w:val="none" w:sz="0" w:space="0" w:color="auto"/>
            <w:left w:val="none" w:sz="0" w:space="0" w:color="auto"/>
            <w:bottom w:val="none" w:sz="0" w:space="0" w:color="auto"/>
            <w:right w:val="none" w:sz="0" w:space="0" w:color="auto"/>
          </w:divBdr>
        </w:div>
        <w:div w:id="216477646">
          <w:marLeft w:val="0"/>
          <w:marRight w:val="0"/>
          <w:marTop w:val="0"/>
          <w:marBottom w:val="0"/>
          <w:divBdr>
            <w:top w:val="none" w:sz="0" w:space="0" w:color="auto"/>
            <w:left w:val="none" w:sz="0" w:space="0" w:color="auto"/>
            <w:bottom w:val="none" w:sz="0" w:space="0" w:color="auto"/>
            <w:right w:val="none" w:sz="0" w:space="0" w:color="auto"/>
          </w:divBdr>
        </w:div>
        <w:div w:id="2060198947">
          <w:marLeft w:val="0"/>
          <w:marRight w:val="0"/>
          <w:marTop w:val="0"/>
          <w:marBottom w:val="0"/>
          <w:divBdr>
            <w:top w:val="none" w:sz="0" w:space="0" w:color="auto"/>
            <w:left w:val="none" w:sz="0" w:space="0" w:color="auto"/>
            <w:bottom w:val="none" w:sz="0" w:space="0" w:color="auto"/>
            <w:right w:val="none" w:sz="0" w:space="0" w:color="auto"/>
          </w:divBdr>
        </w:div>
        <w:div w:id="1380476654">
          <w:marLeft w:val="0"/>
          <w:marRight w:val="0"/>
          <w:marTop w:val="0"/>
          <w:marBottom w:val="0"/>
          <w:divBdr>
            <w:top w:val="none" w:sz="0" w:space="0" w:color="auto"/>
            <w:left w:val="none" w:sz="0" w:space="0" w:color="auto"/>
            <w:bottom w:val="none" w:sz="0" w:space="0" w:color="auto"/>
            <w:right w:val="none" w:sz="0" w:space="0" w:color="auto"/>
          </w:divBdr>
        </w:div>
        <w:div w:id="1535464445">
          <w:marLeft w:val="0"/>
          <w:marRight w:val="0"/>
          <w:marTop w:val="0"/>
          <w:marBottom w:val="0"/>
          <w:divBdr>
            <w:top w:val="none" w:sz="0" w:space="0" w:color="auto"/>
            <w:left w:val="none" w:sz="0" w:space="0" w:color="auto"/>
            <w:bottom w:val="none" w:sz="0" w:space="0" w:color="auto"/>
            <w:right w:val="none" w:sz="0" w:space="0" w:color="auto"/>
          </w:divBdr>
        </w:div>
        <w:div w:id="988486651">
          <w:marLeft w:val="0"/>
          <w:marRight w:val="0"/>
          <w:marTop w:val="0"/>
          <w:marBottom w:val="0"/>
          <w:divBdr>
            <w:top w:val="none" w:sz="0" w:space="0" w:color="auto"/>
            <w:left w:val="none" w:sz="0" w:space="0" w:color="auto"/>
            <w:bottom w:val="none" w:sz="0" w:space="0" w:color="auto"/>
            <w:right w:val="none" w:sz="0" w:space="0" w:color="auto"/>
          </w:divBdr>
        </w:div>
        <w:div w:id="2125417511">
          <w:marLeft w:val="0"/>
          <w:marRight w:val="0"/>
          <w:marTop w:val="0"/>
          <w:marBottom w:val="0"/>
          <w:divBdr>
            <w:top w:val="none" w:sz="0" w:space="0" w:color="auto"/>
            <w:left w:val="none" w:sz="0" w:space="0" w:color="auto"/>
            <w:bottom w:val="none" w:sz="0" w:space="0" w:color="auto"/>
            <w:right w:val="none" w:sz="0" w:space="0" w:color="auto"/>
          </w:divBdr>
        </w:div>
        <w:div w:id="151263991">
          <w:marLeft w:val="0"/>
          <w:marRight w:val="0"/>
          <w:marTop w:val="0"/>
          <w:marBottom w:val="0"/>
          <w:divBdr>
            <w:top w:val="none" w:sz="0" w:space="0" w:color="auto"/>
            <w:left w:val="none" w:sz="0" w:space="0" w:color="auto"/>
            <w:bottom w:val="none" w:sz="0" w:space="0" w:color="auto"/>
            <w:right w:val="none" w:sz="0" w:space="0" w:color="auto"/>
          </w:divBdr>
        </w:div>
        <w:div w:id="273826693">
          <w:marLeft w:val="0"/>
          <w:marRight w:val="0"/>
          <w:marTop w:val="0"/>
          <w:marBottom w:val="0"/>
          <w:divBdr>
            <w:top w:val="none" w:sz="0" w:space="0" w:color="auto"/>
            <w:left w:val="none" w:sz="0" w:space="0" w:color="auto"/>
            <w:bottom w:val="none" w:sz="0" w:space="0" w:color="auto"/>
            <w:right w:val="none" w:sz="0" w:space="0" w:color="auto"/>
          </w:divBdr>
        </w:div>
        <w:div w:id="1854757608">
          <w:marLeft w:val="0"/>
          <w:marRight w:val="0"/>
          <w:marTop w:val="0"/>
          <w:marBottom w:val="0"/>
          <w:divBdr>
            <w:top w:val="none" w:sz="0" w:space="0" w:color="auto"/>
            <w:left w:val="none" w:sz="0" w:space="0" w:color="auto"/>
            <w:bottom w:val="none" w:sz="0" w:space="0" w:color="auto"/>
            <w:right w:val="none" w:sz="0" w:space="0" w:color="auto"/>
          </w:divBdr>
        </w:div>
        <w:div w:id="416752146">
          <w:marLeft w:val="0"/>
          <w:marRight w:val="0"/>
          <w:marTop w:val="0"/>
          <w:marBottom w:val="0"/>
          <w:divBdr>
            <w:top w:val="none" w:sz="0" w:space="0" w:color="auto"/>
            <w:left w:val="none" w:sz="0" w:space="0" w:color="auto"/>
            <w:bottom w:val="none" w:sz="0" w:space="0" w:color="auto"/>
            <w:right w:val="none" w:sz="0" w:space="0" w:color="auto"/>
          </w:divBdr>
        </w:div>
        <w:div w:id="805052042">
          <w:marLeft w:val="0"/>
          <w:marRight w:val="0"/>
          <w:marTop w:val="0"/>
          <w:marBottom w:val="0"/>
          <w:divBdr>
            <w:top w:val="none" w:sz="0" w:space="0" w:color="auto"/>
            <w:left w:val="none" w:sz="0" w:space="0" w:color="auto"/>
            <w:bottom w:val="none" w:sz="0" w:space="0" w:color="auto"/>
            <w:right w:val="none" w:sz="0" w:space="0" w:color="auto"/>
          </w:divBdr>
        </w:div>
        <w:div w:id="905457814">
          <w:marLeft w:val="0"/>
          <w:marRight w:val="0"/>
          <w:marTop w:val="0"/>
          <w:marBottom w:val="0"/>
          <w:divBdr>
            <w:top w:val="none" w:sz="0" w:space="0" w:color="auto"/>
            <w:left w:val="none" w:sz="0" w:space="0" w:color="auto"/>
            <w:bottom w:val="none" w:sz="0" w:space="0" w:color="auto"/>
            <w:right w:val="none" w:sz="0" w:space="0" w:color="auto"/>
          </w:divBdr>
        </w:div>
        <w:div w:id="189223574">
          <w:marLeft w:val="0"/>
          <w:marRight w:val="0"/>
          <w:marTop w:val="0"/>
          <w:marBottom w:val="0"/>
          <w:divBdr>
            <w:top w:val="none" w:sz="0" w:space="0" w:color="auto"/>
            <w:left w:val="none" w:sz="0" w:space="0" w:color="auto"/>
            <w:bottom w:val="none" w:sz="0" w:space="0" w:color="auto"/>
            <w:right w:val="none" w:sz="0" w:space="0" w:color="auto"/>
          </w:divBdr>
        </w:div>
        <w:div w:id="1711373308">
          <w:marLeft w:val="0"/>
          <w:marRight w:val="0"/>
          <w:marTop w:val="0"/>
          <w:marBottom w:val="0"/>
          <w:divBdr>
            <w:top w:val="none" w:sz="0" w:space="0" w:color="auto"/>
            <w:left w:val="none" w:sz="0" w:space="0" w:color="auto"/>
            <w:bottom w:val="none" w:sz="0" w:space="0" w:color="auto"/>
            <w:right w:val="none" w:sz="0" w:space="0" w:color="auto"/>
          </w:divBdr>
        </w:div>
        <w:div w:id="750203587">
          <w:marLeft w:val="0"/>
          <w:marRight w:val="0"/>
          <w:marTop w:val="0"/>
          <w:marBottom w:val="0"/>
          <w:divBdr>
            <w:top w:val="none" w:sz="0" w:space="0" w:color="auto"/>
            <w:left w:val="none" w:sz="0" w:space="0" w:color="auto"/>
            <w:bottom w:val="none" w:sz="0" w:space="0" w:color="auto"/>
            <w:right w:val="none" w:sz="0" w:space="0" w:color="auto"/>
          </w:divBdr>
        </w:div>
        <w:div w:id="2085957047">
          <w:marLeft w:val="0"/>
          <w:marRight w:val="0"/>
          <w:marTop w:val="0"/>
          <w:marBottom w:val="0"/>
          <w:divBdr>
            <w:top w:val="none" w:sz="0" w:space="0" w:color="auto"/>
            <w:left w:val="none" w:sz="0" w:space="0" w:color="auto"/>
            <w:bottom w:val="none" w:sz="0" w:space="0" w:color="auto"/>
            <w:right w:val="none" w:sz="0" w:space="0" w:color="auto"/>
          </w:divBdr>
        </w:div>
        <w:div w:id="1516730479">
          <w:marLeft w:val="0"/>
          <w:marRight w:val="0"/>
          <w:marTop w:val="0"/>
          <w:marBottom w:val="0"/>
          <w:divBdr>
            <w:top w:val="none" w:sz="0" w:space="0" w:color="auto"/>
            <w:left w:val="none" w:sz="0" w:space="0" w:color="auto"/>
            <w:bottom w:val="none" w:sz="0" w:space="0" w:color="auto"/>
            <w:right w:val="none" w:sz="0" w:space="0" w:color="auto"/>
          </w:divBdr>
        </w:div>
        <w:div w:id="1755124987">
          <w:marLeft w:val="0"/>
          <w:marRight w:val="0"/>
          <w:marTop w:val="0"/>
          <w:marBottom w:val="0"/>
          <w:divBdr>
            <w:top w:val="none" w:sz="0" w:space="0" w:color="auto"/>
            <w:left w:val="none" w:sz="0" w:space="0" w:color="auto"/>
            <w:bottom w:val="none" w:sz="0" w:space="0" w:color="auto"/>
            <w:right w:val="none" w:sz="0" w:space="0" w:color="auto"/>
          </w:divBdr>
        </w:div>
        <w:div w:id="1702242870">
          <w:marLeft w:val="0"/>
          <w:marRight w:val="0"/>
          <w:marTop w:val="0"/>
          <w:marBottom w:val="0"/>
          <w:divBdr>
            <w:top w:val="none" w:sz="0" w:space="0" w:color="auto"/>
            <w:left w:val="none" w:sz="0" w:space="0" w:color="auto"/>
            <w:bottom w:val="none" w:sz="0" w:space="0" w:color="auto"/>
            <w:right w:val="none" w:sz="0" w:space="0" w:color="auto"/>
          </w:divBdr>
        </w:div>
        <w:div w:id="1579442101">
          <w:marLeft w:val="0"/>
          <w:marRight w:val="0"/>
          <w:marTop w:val="0"/>
          <w:marBottom w:val="0"/>
          <w:divBdr>
            <w:top w:val="none" w:sz="0" w:space="0" w:color="auto"/>
            <w:left w:val="none" w:sz="0" w:space="0" w:color="auto"/>
            <w:bottom w:val="none" w:sz="0" w:space="0" w:color="auto"/>
            <w:right w:val="none" w:sz="0" w:space="0" w:color="auto"/>
          </w:divBdr>
        </w:div>
        <w:div w:id="1012682114">
          <w:marLeft w:val="0"/>
          <w:marRight w:val="0"/>
          <w:marTop w:val="0"/>
          <w:marBottom w:val="0"/>
          <w:divBdr>
            <w:top w:val="none" w:sz="0" w:space="0" w:color="auto"/>
            <w:left w:val="none" w:sz="0" w:space="0" w:color="auto"/>
            <w:bottom w:val="none" w:sz="0" w:space="0" w:color="auto"/>
            <w:right w:val="none" w:sz="0" w:space="0" w:color="auto"/>
          </w:divBdr>
        </w:div>
        <w:div w:id="127478784">
          <w:marLeft w:val="0"/>
          <w:marRight w:val="0"/>
          <w:marTop w:val="0"/>
          <w:marBottom w:val="0"/>
          <w:divBdr>
            <w:top w:val="none" w:sz="0" w:space="0" w:color="auto"/>
            <w:left w:val="none" w:sz="0" w:space="0" w:color="auto"/>
            <w:bottom w:val="none" w:sz="0" w:space="0" w:color="auto"/>
            <w:right w:val="none" w:sz="0" w:space="0" w:color="auto"/>
          </w:divBdr>
        </w:div>
        <w:div w:id="31733814">
          <w:marLeft w:val="0"/>
          <w:marRight w:val="0"/>
          <w:marTop w:val="0"/>
          <w:marBottom w:val="0"/>
          <w:divBdr>
            <w:top w:val="none" w:sz="0" w:space="0" w:color="auto"/>
            <w:left w:val="none" w:sz="0" w:space="0" w:color="auto"/>
            <w:bottom w:val="none" w:sz="0" w:space="0" w:color="auto"/>
            <w:right w:val="none" w:sz="0" w:space="0" w:color="auto"/>
          </w:divBdr>
        </w:div>
        <w:div w:id="14700206">
          <w:marLeft w:val="0"/>
          <w:marRight w:val="0"/>
          <w:marTop w:val="0"/>
          <w:marBottom w:val="0"/>
          <w:divBdr>
            <w:top w:val="none" w:sz="0" w:space="0" w:color="auto"/>
            <w:left w:val="none" w:sz="0" w:space="0" w:color="auto"/>
            <w:bottom w:val="none" w:sz="0" w:space="0" w:color="auto"/>
            <w:right w:val="none" w:sz="0" w:space="0" w:color="auto"/>
          </w:divBdr>
        </w:div>
        <w:div w:id="301156884">
          <w:marLeft w:val="0"/>
          <w:marRight w:val="0"/>
          <w:marTop w:val="0"/>
          <w:marBottom w:val="0"/>
          <w:divBdr>
            <w:top w:val="none" w:sz="0" w:space="0" w:color="auto"/>
            <w:left w:val="none" w:sz="0" w:space="0" w:color="auto"/>
            <w:bottom w:val="none" w:sz="0" w:space="0" w:color="auto"/>
            <w:right w:val="none" w:sz="0" w:space="0" w:color="auto"/>
          </w:divBdr>
        </w:div>
        <w:div w:id="1893541328">
          <w:marLeft w:val="0"/>
          <w:marRight w:val="0"/>
          <w:marTop w:val="0"/>
          <w:marBottom w:val="0"/>
          <w:divBdr>
            <w:top w:val="none" w:sz="0" w:space="0" w:color="auto"/>
            <w:left w:val="none" w:sz="0" w:space="0" w:color="auto"/>
            <w:bottom w:val="none" w:sz="0" w:space="0" w:color="auto"/>
            <w:right w:val="none" w:sz="0" w:space="0" w:color="auto"/>
          </w:divBdr>
        </w:div>
        <w:div w:id="698313753">
          <w:marLeft w:val="0"/>
          <w:marRight w:val="0"/>
          <w:marTop w:val="0"/>
          <w:marBottom w:val="0"/>
          <w:divBdr>
            <w:top w:val="none" w:sz="0" w:space="0" w:color="auto"/>
            <w:left w:val="none" w:sz="0" w:space="0" w:color="auto"/>
            <w:bottom w:val="none" w:sz="0" w:space="0" w:color="auto"/>
            <w:right w:val="none" w:sz="0" w:space="0" w:color="auto"/>
          </w:divBdr>
        </w:div>
        <w:div w:id="876744186">
          <w:marLeft w:val="0"/>
          <w:marRight w:val="0"/>
          <w:marTop w:val="0"/>
          <w:marBottom w:val="0"/>
          <w:divBdr>
            <w:top w:val="none" w:sz="0" w:space="0" w:color="auto"/>
            <w:left w:val="none" w:sz="0" w:space="0" w:color="auto"/>
            <w:bottom w:val="none" w:sz="0" w:space="0" w:color="auto"/>
            <w:right w:val="none" w:sz="0" w:space="0" w:color="auto"/>
          </w:divBdr>
        </w:div>
        <w:div w:id="808859036">
          <w:marLeft w:val="0"/>
          <w:marRight w:val="0"/>
          <w:marTop w:val="0"/>
          <w:marBottom w:val="0"/>
          <w:divBdr>
            <w:top w:val="none" w:sz="0" w:space="0" w:color="auto"/>
            <w:left w:val="none" w:sz="0" w:space="0" w:color="auto"/>
            <w:bottom w:val="none" w:sz="0" w:space="0" w:color="auto"/>
            <w:right w:val="none" w:sz="0" w:space="0" w:color="auto"/>
          </w:divBdr>
        </w:div>
        <w:div w:id="1214124612">
          <w:marLeft w:val="0"/>
          <w:marRight w:val="0"/>
          <w:marTop w:val="0"/>
          <w:marBottom w:val="0"/>
          <w:divBdr>
            <w:top w:val="none" w:sz="0" w:space="0" w:color="auto"/>
            <w:left w:val="none" w:sz="0" w:space="0" w:color="auto"/>
            <w:bottom w:val="none" w:sz="0" w:space="0" w:color="auto"/>
            <w:right w:val="none" w:sz="0" w:space="0" w:color="auto"/>
          </w:divBdr>
        </w:div>
        <w:div w:id="942080030">
          <w:marLeft w:val="0"/>
          <w:marRight w:val="0"/>
          <w:marTop w:val="0"/>
          <w:marBottom w:val="0"/>
          <w:divBdr>
            <w:top w:val="none" w:sz="0" w:space="0" w:color="auto"/>
            <w:left w:val="none" w:sz="0" w:space="0" w:color="auto"/>
            <w:bottom w:val="none" w:sz="0" w:space="0" w:color="auto"/>
            <w:right w:val="none" w:sz="0" w:space="0" w:color="auto"/>
          </w:divBdr>
        </w:div>
        <w:div w:id="403452762">
          <w:marLeft w:val="0"/>
          <w:marRight w:val="0"/>
          <w:marTop w:val="0"/>
          <w:marBottom w:val="0"/>
          <w:divBdr>
            <w:top w:val="none" w:sz="0" w:space="0" w:color="auto"/>
            <w:left w:val="none" w:sz="0" w:space="0" w:color="auto"/>
            <w:bottom w:val="none" w:sz="0" w:space="0" w:color="auto"/>
            <w:right w:val="none" w:sz="0" w:space="0" w:color="auto"/>
          </w:divBdr>
        </w:div>
        <w:div w:id="612597453">
          <w:marLeft w:val="0"/>
          <w:marRight w:val="0"/>
          <w:marTop w:val="0"/>
          <w:marBottom w:val="0"/>
          <w:divBdr>
            <w:top w:val="none" w:sz="0" w:space="0" w:color="auto"/>
            <w:left w:val="none" w:sz="0" w:space="0" w:color="auto"/>
            <w:bottom w:val="none" w:sz="0" w:space="0" w:color="auto"/>
            <w:right w:val="none" w:sz="0" w:space="0" w:color="auto"/>
          </w:divBdr>
        </w:div>
        <w:div w:id="990208660">
          <w:marLeft w:val="0"/>
          <w:marRight w:val="0"/>
          <w:marTop w:val="0"/>
          <w:marBottom w:val="0"/>
          <w:divBdr>
            <w:top w:val="none" w:sz="0" w:space="0" w:color="auto"/>
            <w:left w:val="none" w:sz="0" w:space="0" w:color="auto"/>
            <w:bottom w:val="none" w:sz="0" w:space="0" w:color="auto"/>
            <w:right w:val="none" w:sz="0" w:space="0" w:color="auto"/>
          </w:divBdr>
        </w:div>
        <w:div w:id="1555852417">
          <w:marLeft w:val="0"/>
          <w:marRight w:val="0"/>
          <w:marTop w:val="0"/>
          <w:marBottom w:val="0"/>
          <w:divBdr>
            <w:top w:val="none" w:sz="0" w:space="0" w:color="auto"/>
            <w:left w:val="none" w:sz="0" w:space="0" w:color="auto"/>
            <w:bottom w:val="none" w:sz="0" w:space="0" w:color="auto"/>
            <w:right w:val="none" w:sz="0" w:space="0" w:color="auto"/>
          </w:divBdr>
        </w:div>
        <w:div w:id="924000930">
          <w:marLeft w:val="0"/>
          <w:marRight w:val="0"/>
          <w:marTop w:val="0"/>
          <w:marBottom w:val="0"/>
          <w:divBdr>
            <w:top w:val="none" w:sz="0" w:space="0" w:color="auto"/>
            <w:left w:val="none" w:sz="0" w:space="0" w:color="auto"/>
            <w:bottom w:val="none" w:sz="0" w:space="0" w:color="auto"/>
            <w:right w:val="none" w:sz="0" w:space="0" w:color="auto"/>
          </w:divBdr>
        </w:div>
        <w:div w:id="840699801">
          <w:marLeft w:val="0"/>
          <w:marRight w:val="0"/>
          <w:marTop w:val="0"/>
          <w:marBottom w:val="0"/>
          <w:divBdr>
            <w:top w:val="none" w:sz="0" w:space="0" w:color="auto"/>
            <w:left w:val="none" w:sz="0" w:space="0" w:color="auto"/>
            <w:bottom w:val="none" w:sz="0" w:space="0" w:color="auto"/>
            <w:right w:val="none" w:sz="0" w:space="0" w:color="auto"/>
          </w:divBdr>
        </w:div>
        <w:div w:id="1888488315">
          <w:marLeft w:val="0"/>
          <w:marRight w:val="0"/>
          <w:marTop w:val="0"/>
          <w:marBottom w:val="0"/>
          <w:divBdr>
            <w:top w:val="none" w:sz="0" w:space="0" w:color="auto"/>
            <w:left w:val="none" w:sz="0" w:space="0" w:color="auto"/>
            <w:bottom w:val="none" w:sz="0" w:space="0" w:color="auto"/>
            <w:right w:val="none" w:sz="0" w:space="0" w:color="auto"/>
          </w:divBdr>
        </w:div>
        <w:div w:id="129634273">
          <w:marLeft w:val="0"/>
          <w:marRight w:val="0"/>
          <w:marTop w:val="0"/>
          <w:marBottom w:val="0"/>
          <w:divBdr>
            <w:top w:val="none" w:sz="0" w:space="0" w:color="auto"/>
            <w:left w:val="none" w:sz="0" w:space="0" w:color="auto"/>
            <w:bottom w:val="none" w:sz="0" w:space="0" w:color="auto"/>
            <w:right w:val="none" w:sz="0" w:space="0" w:color="auto"/>
          </w:divBdr>
        </w:div>
        <w:div w:id="1143891817">
          <w:marLeft w:val="0"/>
          <w:marRight w:val="0"/>
          <w:marTop w:val="0"/>
          <w:marBottom w:val="0"/>
          <w:divBdr>
            <w:top w:val="none" w:sz="0" w:space="0" w:color="auto"/>
            <w:left w:val="none" w:sz="0" w:space="0" w:color="auto"/>
            <w:bottom w:val="none" w:sz="0" w:space="0" w:color="auto"/>
            <w:right w:val="none" w:sz="0" w:space="0" w:color="auto"/>
          </w:divBdr>
        </w:div>
        <w:div w:id="1528328962">
          <w:marLeft w:val="0"/>
          <w:marRight w:val="0"/>
          <w:marTop w:val="0"/>
          <w:marBottom w:val="0"/>
          <w:divBdr>
            <w:top w:val="none" w:sz="0" w:space="0" w:color="auto"/>
            <w:left w:val="none" w:sz="0" w:space="0" w:color="auto"/>
            <w:bottom w:val="none" w:sz="0" w:space="0" w:color="auto"/>
            <w:right w:val="none" w:sz="0" w:space="0" w:color="auto"/>
          </w:divBdr>
        </w:div>
        <w:div w:id="751587311">
          <w:marLeft w:val="0"/>
          <w:marRight w:val="0"/>
          <w:marTop w:val="0"/>
          <w:marBottom w:val="0"/>
          <w:divBdr>
            <w:top w:val="none" w:sz="0" w:space="0" w:color="auto"/>
            <w:left w:val="none" w:sz="0" w:space="0" w:color="auto"/>
            <w:bottom w:val="none" w:sz="0" w:space="0" w:color="auto"/>
            <w:right w:val="none" w:sz="0" w:space="0" w:color="auto"/>
          </w:divBdr>
        </w:div>
        <w:div w:id="323893323">
          <w:marLeft w:val="0"/>
          <w:marRight w:val="0"/>
          <w:marTop w:val="0"/>
          <w:marBottom w:val="0"/>
          <w:divBdr>
            <w:top w:val="none" w:sz="0" w:space="0" w:color="auto"/>
            <w:left w:val="none" w:sz="0" w:space="0" w:color="auto"/>
            <w:bottom w:val="none" w:sz="0" w:space="0" w:color="auto"/>
            <w:right w:val="none" w:sz="0" w:space="0" w:color="auto"/>
          </w:divBdr>
        </w:div>
        <w:div w:id="565916568">
          <w:marLeft w:val="0"/>
          <w:marRight w:val="0"/>
          <w:marTop w:val="0"/>
          <w:marBottom w:val="0"/>
          <w:divBdr>
            <w:top w:val="none" w:sz="0" w:space="0" w:color="auto"/>
            <w:left w:val="none" w:sz="0" w:space="0" w:color="auto"/>
            <w:bottom w:val="none" w:sz="0" w:space="0" w:color="auto"/>
            <w:right w:val="none" w:sz="0" w:space="0" w:color="auto"/>
          </w:divBdr>
        </w:div>
        <w:div w:id="1445730306">
          <w:marLeft w:val="0"/>
          <w:marRight w:val="0"/>
          <w:marTop w:val="0"/>
          <w:marBottom w:val="0"/>
          <w:divBdr>
            <w:top w:val="none" w:sz="0" w:space="0" w:color="auto"/>
            <w:left w:val="none" w:sz="0" w:space="0" w:color="auto"/>
            <w:bottom w:val="none" w:sz="0" w:space="0" w:color="auto"/>
            <w:right w:val="none" w:sz="0" w:space="0" w:color="auto"/>
          </w:divBdr>
        </w:div>
        <w:div w:id="292175330">
          <w:marLeft w:val="0"/>
          <w:marRight w:val="0"/>
          <w:marTop w:val="0"/>
          <w:marBottom w:val="0"/>
          <w:divBdr>
            <w:top w:val="none" w:sz="0" w:space="0" w:color="auto"/>
            <w:left w:val="none" w:sz="0" w:space="0" w:color="auto"/>
            <w:bottom w:val="none" w:sz="0" w:space="0" w:color="auto"/>
            <w:right w:val="none" w:sz="0" w:space="0" w:color="auto"/>
          </w:divBdr>
        </w:div>
        <w:div w:id="800267782">
          <w:marLeft w:val="0"/>
          <w:marRight w:val="0"/>
          <w:marTop w:val="0"/>
          <w:marBottom w:val="0"/>
          <w:divBdr>
            <w:top w:val="none" w:sz="0" w:space="0" w:color="auto"/>
            <w:left w:val="none" w:sz="0" w:space="0" w:color="auto"/>
            <w:bottom w:val="none" w:sz="0" w:space="0" w:color="auto"/>
            <w:right w:val="none" w:sz="0" w:space="0" w:color="auto"/>
          </w:divBdr>
        </w:div>
        <w:div w:id="1367559845">
          <w:marLeft w:val="0"/>
          <w:marRight w:val="0"/>
          <w:marTop w:val="0"/>
          <w:marBottom w:val="0"/>
          <w:divBdr>
            <w:top w:val="none" w:sz="0" w:space="0" w:color="auto"/>
            <w:left w:val="none" w:sz="0" w:space="0" w:color="auto"/>
            <w:bottom w:val="none" w:sz="0" w:space="0" w:color="auto"/>
            <w:right w:val="none" w:sz="0" w:space="0" w:color="auto"/>
          </w:divBdr>
        </w:div>
        <w:div w:id="790128231">
          <w:marLeft w:val="0"/>
          <w:marRight w:val="0"/>
          <w:marTop w:val="0"/>
          <w:marBottom w:val="0"/>
          <w:divBdr>
            <w:top w:val="none" w:sz="0" w:space="0" w:color="auto"/>
            <w:left w:val="none" w:sz="0" w:space="0" w:color="auto"/>
            <w:bottom w:val="none" w:sz="0" w:space="0" w:color="auto"/>
            <w:right w:val="none" w:sz="0" w:space="0" w:color="auto"/>
          </w:divBdr>
        </w:div>
        <w:div w:id="583995103">
          <w:marLeft w:val="0"/>
          <w:marRight w:val="0"/>
          <w:marTop w:val="0"/>
          <w:marBottom w:val="0"/>
          <w:divBdr>
            <w:top w:val="none" w:sz="0" w:space="0" w:color="auto"/>
            <w:left w:val="none" w:sz="0" w:space="0" w:color="auto"/>
            <w:bottom w:val="none" w:sz="0" w:space="0" w:color="auto"/>
            <w:right w:val="none" w:sz="0" w:space="0" w:color="auto"/>
          </w:divBdr>
        </w:div>
        <w:div w:id="535436177">
          <w:marLeft w:val="0"/>
          <w:marRight w:val="0"/>
          <w:marTop w:val="0"/>
          <w:marBottom w:val="0"/>
          <w:divBdr>
            <w:top w:val="none" w:sz="0" w:space="0" w:color="auto"/>
            <w:left w:val="none" w:sz="0" w:space="0" w:color="auto"/>
            <w:bottom w:val="none" w:sz="0" w:space="0" w:color="auto"/>
            <w:right w:val="none" w:sz="0" w:space="0" w:color="auto"/>
          </w:divBdr>
        </w:div>
        <w:div w:id="393545464">
          <w:marLeft w:val="0"/>
          <w:marRight w:val="0"/>
          <w:marTop w:val="0"/>
          <w:marBottom w:val="0"/>
          <w:divBdr>
            <w:top w:val="none" w:sz="0" w:space="0" w:color="auto"/>
            <w:left w:val="none" w:sz="0" w:space="0" w:color="auto"/>
            <w:bottom w:val="none" w:sz="0" w:space="0" w:color="auto"/>
            <w:right w:val="none" w:sz="0" w:space="0" w:color="auto"/>
          </w:divBdr>
        </w:div>
        <w:div w:id="1330329762">
          <w:marLeft w:val="0"/>
          <w:marRight w:val="0"/>
          <w:marTop w:val="0"/>
          <w:marBottom w:val="0"/>
          <w:divBdr>
            <w:top w:val="none" w:sz="0" w:space="0" w:color="auto"/>
            <w:left w:val="none" w:sz="0" w:space="0" w:color="auto"/>
            <w:bottom w:val="none" w:sz="0" w:space="0" w:color="auto"/>
            <w:right w:val="none" w:sz="0" w:space="0" w:color="auto"/>
          </w:divBdr>
        </w:div>
        <w:div w:id="1057124461">
          <w:marLeft w:val="0"/>
          <w:marRight w:val="0"/>
          <w:marTop w:val="0"/>
          <w:marBottom w:val="0"/>
          <w:divBdr>
            <w:top w:val="none" w:sz="0" w:space="0" w:color="auto"/>
            <w:left w:val="none" w:sz="0" w:space="0" w:color="auto"/>
            <w:bottom w:val="none" w:sz="0" w:space="0" w:color="auto"/>
            <w:right w:val="none" w:sz="0" w:space="0" w:color="auto"/>
          </w:divBdr>
        </w:div>
        <w:div w:id="655955359">
          <w:marLeft w:val="0"/>
          <w:marRight w:val="0"/>
          <w:marTop w:val="0"/>
          <w:marBottom w:val="0"/>
          <w:divBdr>
            <w:top w:val="none" w:sz="0" w:space="0" w:color="auto"/>
            <w:left w:val="none" w:sz="0" w:space="0" w:color="auto"/>
            <w:bottom w:val="none" w:sz="0" w:space="0" w:color="auto"/>
            <w:right w:val="none" w:sz="0" w:space="0" w:color="auto"/>
          </w:divBdr>
        </w:div>
        <w:div w:id="347490875">
          <w:marLeft w:val="0"/>
          <w:marRight w:val="0"/>
          <w:marTop w:val="0"/>
          <w:marBottom w:val="0"/>
          <w:divBdr>
            <w:top w:val="none" w:sz="0" w:space="0" w:color="auto"/>
            <w:left w:val="none" w:sz="0" w:space="0" w:color="auto"/>
            <w:bottom w:val="none" w:sz="0" w:space="0" w:color="auto"/>
            <w:right w:val="none" w:sz="0" w:space="0" w:color="auto"/>
          </w:divBdr>
        </w:div>
        <w:div w:id="1528249329">
          <w:marLeft w:val="0"/>
          <w:marRight w:val="0"/>
          <w:marTop w:val="0"/>
          <w:marBottom w:val="0"/>
          <w:divBdr>
            <w:top w:val="none" w:sz="0" w:space="0" w:color="auto"/>
            <w:left w:val="none" w:sz="0" w:space="0" w:color="auto"/>
            <w:bottom w:val="none" w:sz="0" w:space="0" w:color="auto"/>
            <w:right w:val="none" w:sz="0" w:space="0" w:color="auto"/>
          </w:divBdr>
        </w:div>
        <w:div w:id="607153212">
          <w:marLeft w:val="0"/>
          <w:marRight w:val="0"/>
          <w:marTop w:val="0"/>
          <w:marBottom w:val="0"/>
          <w:divBdr>
            <w:top w:val="none" w:sz="0" w:space="0" w:color="auto"/>
            <w:left w:val="none" w:sz="0" w:space="0" w:color="auto"/>
            <w:bottom w:val="none" w:sz="0" w:space="0" w:color="auto"/>
            <w:right w:val="none" w:sz="0" w:space="0" w:color="auto"/>
          </w:divBdr>
        </w:div>
        <w:div w:id="1892767723">
          <w:marLeft w:val="0"/>
          <w:marRight w:val="0"/>
          <w:marTop w:val="0"/>
          <w:marBottom w:val="0"/>
          <w:divBdr>
            <w:top w:val="none" w:sz="0" w:space="0" w:color="auto"/>
            <w:left w:val="none" w:sz="0" w:space="0" w:color="auto"/>
            <w:bottom w:val="none" w:sz="0" w:space="0" w:color="auto"/>
            <w:right w:val="none" w:sz="0" w:space="0" w:color="auto"/>
          </w:divBdr>
        </w:div>
        <w:div w:id="1648825629">
          <w:marLeft w:val="0"/>
          <w:marRight w:val="0"/>
          <w:marTop w:val="0"/>
          <w:marBottom w:val="0"/>
          <w:divBdr>
            <w:top w:val="none" w:sz="0" w:space="0" w:color="auto"/>
            <w:left w:val="none" w:sz="0" w:space="0" w:color="auto"/>
            <w:bottom w:val="none" w:sz="0" w:space="0" w:color="auto"/>
            <w:right w:val="none" w:sz="0" w:space="0" w:color="auto"/>
          </w:divBdr>
        </w:div>
        <w:div w:id="130371429">
          <w:marLeft w:val="0"/>
          <w:marRight w:val="0"/>
          <w:marTop w:val="0"/>
          <w:marBottom w:val="0"/>
          <w:divBdr>
            <w:top w:val="none" w:sz="0" w:space="0" w:color="auto"/>
            <w:left w:val="none" w:sz="0" w:space="0" w:color="auto"/>
            <w:bottom w:val="none" w:sz="0" w:space="0" w:color="auto"/>
            <w:right w:val="none" w:sz="0" w:space="0" w:color="auto"/>
          </w:divBdr>
        </w:div>
        <w:div w:id="2048335796">
          <w:marLeft w:val="0"/>
          <w:marRight w:val="0"/>
          <w:marTop w:val="0"/>
          <w:marBottom w:val="0"/>
          <w:divBdr>
            <w:top w:val="none" w:sz="0" w:space="0" w:color="auto"/>
            <w:left w:val="none" w:sz="0" w:space="0" w:color="auto"/>
            <w:bottom w:val="none" w:sz="0" w:space="0" w:color="auto"/>
            <w:right w:val="none" w:sz="0" w:space="0" w:color="auto"/>
          </w:divBdr>
        </w:div>
        <w:div w:id="1089429595">
          <w:marLeft w:val="0"/>
          <w:marRight w:val="0"/>
          <w:marTop w:val="0"/>
          <w:marBottom w:val="0"/>
          <w:divBdr>
            <w:top w:val="none" w:sz="0" w:space="0" w:color="auto"/>
            <w:left w:val="none" w:sz="0" w:space="0" w:color="auto"/>
            <w:bottom w:val="none" w:sz="0" w:space="0" w:color="auto"/>
            <w:right w:val="none" w:sz="0" w:space="0" w:color="auto"/>
          </w:divBdr>
        </w:div>
        <w:div w:id="464398198">
          <w:marLeft w:val="0"/>
          <w:marRight w:val="0"/>
          <w:marTop w:val="0"/>
          <w:marBottom w:val="0"/>
          <w:divBdr>
            <w:top w:val="none" w:sz="0" w:space="0" w:color="auto"/>
            <w:left w:val="none" w:sz="0" w:space="0" w:color="auto"/>
            <w:bottom w:val="none" w:sz="0" w:space="0" w:color="auto"/>
            <w:right w:val="none" w:sz="0" w:space="0" w:color="auto"/>
          </w:divBdr>
        </w:div>
        <w:div w:id="1661231077">
          <w:marLeft w:val="0"/>
          <w:marRight w:val="0"/>
          <w:marTop w:val="0"/>
          <w:marBottom w:val="0"/>
          <w:divBdr>
            <w:top w:val="none" w:sz="0" w:space="0" w:color="auto"/>
            <w:left w:val="none" w:sz="0" w:space="0" w:color="auto"/>
            <w:bottom w:val="none" w:sz="0" w:space="0" w:color="auto"/>
            <w:right w:val="none" w:sz="0" w:space="0" w:color="auto"/>
          </w:divBdr>
        </w:div>
        <w:div w:id="35663279">
          <w:marLeft w:val="0"/>
          <w:marRight w:val="0"/>
          <w:marTop w:val="0"/>
          <w:marBottom w:val="0"/>
          <w:divBdr>
            <w:top w:val="none" w:sz="0" w:space="0" w:color="auto"/>
            <w:left w:val="none" w:sz="0" w:space="0" w:color="auto"/>
            <w:bottom w:val="none" w:sz="0" w:space="0" w:color="auto"/>
            <w:right w:val="none" w:sz="0" w:space="0" w:color="auto"/>
          </w:divBdr>
        </w:div>
        <w:div w:id="968973781">
          <w:marLeft w:val="0"/>
          <w:marRight w:val="0"/>
          <w:marTop w:val="0"/>
          <w:marBottom w:val="0"/>
          <w:divBdr>
            <w:top w:val="none" w:sz="0" w:space="0" w:color="auto"/>
            <w:left w:val="none" w:sz="0" w:space="0" w:color="auto"/>
            <w:bottom w:val="none" w:sz="0" w:space="0" w:color="auto"/>
            <w:right w:val="none" w:sz="0" w:space="0" w:color="auto"/>
          </w:divBdr>
        </w:div>
        <w:div w:id="1636640530">
          <w:marLeft w:val="0"/>
          <w:marRight w:val="0"/>
          <w:marTop w:val="0"/>
          <w:marBottom w:val="0"/>
          <w:divBdr>
            <w:top w:val="none" w:sz="0" w:space="0" w:color="auto"/>
            <w:left w:val="none" w:sz="0" w:space="0" w:color="auto"/>
            <w:bottom w:val="none" w:sz="0" w:space="0" w:color="auto"/>
            <w:right w:val="none" w:sz="0" w:space="0" w:color="auto"/>
          </w:divBdr>
        </w:div>
        <w:div w:id="2045712838">
          <w:marLeft w:val="0"/>
          <w:marRight w:val="0"/>
          <w:marTop w:val="0"/>
          <w:marBottom w:val="0"/>
          <w:divBdr>
            <w:top w:val="none" w:sz="0" w:space="0" w:color="auto"/>
            <w:left w:val="none" w:sz="0" w:space="0" w:color="auto"/>
            <w:bottom w:val="none" w:sz="0" w:space="0" w:color="auto"/>
            <w:right w:val="none" w:sz="0" w:space="0" w:color="auto"/>
          </w:divBdr>
        </w:div>
        <w:div w:id="11799279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learning.gov.wales/docs/learningwales/publications/130425-personal-and-social-education-framework-en.pdf" TargetMode="External"/><Relationship Id="rId13" Type="http://schemas.openxmlformats.org/officeDocument/2006/relationships/hyperlink" Target="http://www.greenfieldsprimary.co.uk/enquiry-curriculum/" TargetMode="External"/><Relationship Id="rId18" Type="http://schemas.openxmlformats.org/officeDocument/2006/relationships/hyperlink" Target="http://www.ceebl.manchester.ac.uk/ebl/"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corwin.com/sites/default/files/upm-binaries/25914_081222_Campbell_Ch1_excerpt.pdf" TargetMode="External"/><Relationship Id="rId12" Type="http://schemas.openxmlformats.org/officeDocument/2006/relationships/hyperlink" Target="https://www.youtube.com/watch?v=hiiEeMN7vbQ" TargetMode="External"/><Relationship Id="rId17" Type="http://schemas.openxmlformats.org/officeDocument/2006/relationships/hyperlink" Target="https://www.youtube.com/watch?v=u5Y4pIsXTV0" TargetMode="External"/><Relationship Id="rId2" Type="http://schemas.openxmlformats.org/officeDocument/2006/relationships/styles" Target="styles.xml"/><Relationship Id="rId16" Type="http://schemas.openxmlformats.org/officeDocument/2006/relationships/hyperlink" Target="https://neu.org.uk/media/3216/view"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gov.wales/sites/default/files/publications/2018-03/succesful-futures-a-summary-of-professor-graham-donaldsons-report.pdf" TargetMode="External"/><Relationship Id="rId5" Type="http://schemas.openxmlformats.org/officeDocument/2006/relationships/footnotes" Target="footnotes.xml"/><Relationship Id="rId15" Type="http://schemas.openxmlformats.org/officeDocument/2006/relationships/hyperlink" Target="http://www.monnowprimaryschool.co.uk/curriculum/thematic-planning.aspx" TargetMode="External"/><Relationship Id="rId23" Type="http://schemas.openxmlformats.org/officeDocument/2006/relationships/theme" Target="theme/theme1.xml"/><Relationship Id="rId10" Type="http://schemas.openxmlformats.org/officeDocument/2006/relationships/hyperlink" Target="https://s3-eu-west-1.amazonaws.com/hwb-live-storage/58/3b/33/5a/8e5c4c088b27480d80d27a90/english-programme-of-study.pdf" TargetMode="External"/><Relationship Id="rId19" Type="http://schemas.openxmlformats.org/officeDocument/2006/relationships/hyperlink" Target="http://wickedlywelsh.co.uk/" TargetMode="External"/><Relationship Id="rId4" Type="http://schemas.openxmlformats.org/officeDocument/2006/relationships/webSettings" Target="webSettings.xml"/><Relationship Id="rId9" Type="http://schemas.openxmlformats.org/officeDocument/2006/relationships/hyperlink" Target="https://s3-eu-west-1.amazonaws.com/hwb-live-storage/48/69/a0/be/fea54ae8bf819f0664bb129e/geography-in-the-national-curriculum.pdf" TargetMode="External"/><Relationship Id="rId14" Type="http://schemas.openxmlformats.org/officeDocument/2006/relationships/hyperlink" Target="https://learning.gov.wales/docs/learningwales/publications/130424-developing-the-curriculum-cymreig-en.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56</TotalTime>
  <Pages>15</Pages>
  <Words>5774</Words>
  <Characters>32918</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38615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Caitlin</dc:creator>
  <cp:lastModifiedBy>Caitlin</cp:lastModifiedBy>
  <cp:revision>1</cp:revision>
  <dcterms:created xsi:type="dcterms:W3CDTF">2019-05-13T18:17:00Z</dcterms:created>
  <dcterms:modified xsi:type="dcterms:W3CDTF">2019-05-13T19:13:00Z</dcterms:modified>
</cp:coreProperties>
</file>