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1A3CCC">
      <w:pPr>
        <w:spacing w:line="360" w:lineRule="auto"/>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A3E77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76AE2">
        <w:rPr>
          <w:rFonts w:asciiTheme="minorBidi" w:hAnsiTheme="minorBidi"/>
          <w:sz w:val="28"/>
          <w:szCs w:val="28"/>
        </w:rPr>
        <w:t>Md Arif Ahmad</w:t>
      </w:r>
    </w:p>
    <w:p w14:paraId="485B6F49" w14:textId="5F9FEB0C" w:rsidR="00ED5964" w:rsidRPr="00A76AE2" w:rsidRDefault="00ED5964" w:rsidP="00A76AE2">
      <w:pPr>
        <w:spacing w:line="360" w:lineRule="auto"/>
        <w:jc w:val="both"/>
        <w:rPr>
          <w:rFonts w:ascii="Arial" w:hAnsi="Arial" w:cs="Arial"/>
          <w:sz w:val="22"/>
        </w:rPr>
      </w:pPr>
      <w:r>
        <w:rPr>
          <w:rFonts w:asciiTheme="minorBidi" w:hAnsiTheme="minorBidi"/>
          <w:sz w:val="28"/>
          <w:szCs w:val="28"/>
        </w:rPr>
        <w:t xml:space="preserve">Student ID: </w:t>
      </w:r>
      <w:r w:rsidR="00A76AE2">
        <w:rPr>
          <w:rFonts w:ascii="Arial" w:hAnsi="Arial" w:cs="Arial"/>
          <w:sz w:val="22"/>
        </w:rPr>
        <w:t>2532915</w:t>
      </w:r>
    </w:p>
    <w:p w14:paraId="3C1E7A20" w14:textId="206FDD7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76AE2" w:rsidRPr="00A76AE2">
        <w:rPr>
          <w:rFonts w:asciiTheme="minorBidi" w:hAnsiTheme="minorBidi"/>
          <w:sz w:val="28"/>
          <w:szCs w:val="28"/>
        </w:rPr>
        <w:t>LCHS4001</w:t>
      </w:r>
    </w:p>
    <w:p w14:paraId="4EEB2DA3" w14:textId="43E4102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76AE2" w:rsidRPr="00A76AE2">
        <w:rPr>
          <w:rFonts w:asciiTheme="minorBidi" w:hAnsiTheme="minorBidi"/>
          <w:sz w:val="28"/>
          <w:szCs w:val="28"/>
        </w:rPr>
        <w:t xml:space="preserve">Academic and Employability skills  </w:t>
      </w:r>
    </w:p>
    <w:p w14:paraId="112342CB" w14:textId="666D3F69" w:rsidR="00ED5964" w:rsidRPr="00A76AE2" w:rsidRDefault="00ED5964" w:rsidP="00A76AE2">
      <w:pPr>
        <w:spacing w:line="360" w:lineRule="auto"/>
        <w:jc w:val="both"/>
        <w:rPr>
          <w:rFonts w:ascii="Arial" w:hAnsi="Arial" w:cs="Arial"/>
          <w:sz w:val="22"/>
        </w:rPr>
      </w:pPr>
      <w:r>
        <w:rPr>
          <w:rFonts w:asciiTheme="minorBidi" w:hAnsiTheme="minorBidi"/>
          <w:sz w:val="28"/>
          <w:szCs w:val="28"/>
        </w:rPr>
        <w:t xml:space="preserve">Lecturer: </w:t>
      </w:r>
      <w:r w:rsidR="00A76AE2" w:rsidRPr="00A76AE2">
        <w:rPr>
          <w:rFonts w:asciiTheme="minorBidi" w:hAnsiTheme="minorBidi"/>
          <w:sz w:val="28"/>
          <w:szCs w:val="28"/>
        </w:rPr>
        <w:t xml:space="preserve">Natalie </w:t>
      </w:r>
      <w:r w:rsidR="00907E54">
        <w:rPr>
          <w:rFonts w:asciiTheme="minorBidi" w:hAnsiTheme="minorBidi"/>
          <w:sz w:val="28"/>
          <w:szCs w:val="28"/>
        </w:rPr>
        <w:t>D</w:t>
      </w:r>
      <w:r w:rsidR="00A76AE2" w:rsidRPr="00A76AE2">
        <w:rPr>
          <w:rFonts w:asciiTheme="minorBidi" w:hAnsiTheme="minorBidi"/>
          <w:sz w:val="28"/>
          <w:szCs w:val="28"/>
        </w:rPr>
        <w:t>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5CCA8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76AE2">
        <w:rPr>
          <w:rFonts w:asciiTheme="minorBidi" w:hAnsiTheme="minorBidi"/>
          <w:sz w:val="28"/>
          <w:szCs w:val="28"/>
        </w:rPr>
        <w:t>18/04/2026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011AED9F" w14:textId="550D89E3" w:rsidR="00907E54"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27401254" w:history="1">
            <w:r w:rsidR="00907E54" w:rsidRPr="00EF209F">
              <w:rPr>
                <w:rStyle w:val="Hyperlink"/>
                <w:noProof/>
              </w:rPr>
              <w:t>1.1 Introduction</w:t>
            </w:r>
            <w:r w:rsidR="00907E54">
              <w:rPr>
                <w:noProof/>
                <w:webHidden/>
              </w:rPr>
              <w:tab/>
            </w:r>
            <w:r w:rsidR="00907E54">
              <w:rPr>
                <w:noProof/>
                <w:webHidden/>
              </w:rPr>
              <w:fldChar w:fldCharType="begin"/>
            </w:r>
            <w:r w:rsidR="00907E54">
              <w:rPr>
                <w:noProof/>
                <w:webHidden/>
              </w:rPr>
              <w:instrText xml:space="preserve"> PAGEREF _Toc227401254 \h </w:instrText>
            </w:r>
            <w:r w:rsidR="00907E54">
              <w:rPr>
                <w:noProof/>
                <w:webHidden/>
              </w:rPr>
            </w:r>
            <w:r w:rsidR="00907E54">
              <w:rPr>
                <w:noProof/>
                <w:webHidden/>
              </w:rPr>
              <w:fldChar w:fldCharType="separate"/>
            </w:r>
            <w:r w:rsidR="00907E54">
              <w:rPr>
                <w:noProof/>
                <w:webHidden/>
              </w:rPr>
              <w:t>3</w:t>
            </w:r>
            <w:r w:rsidR="00907E54">
              <w:rPr>
                <w:noProof/>
                <w:webHidden/>
              </w:rPr>
              <w:fldChar w:fldCharType="end"/>
            </w:r>
          </w:hyperlink>
        </w:p>
        <w:p w14:paraId="011A9A8C" w14:textId="6C0122B4" w:rsidR="00907E54" w:rsidRDefault="00907E54">
          <w:pPr>
            <w:pStyle w:val="TOC2"/>
            <w:tabs>
              <w:tab w:val="right" w:leader="dot" w:pos="9016"/>
            </w:tabs>
            <w:rPr>
              <w:rFonts w:asciiTheme="minorHAnsi" w:hAnsiTheme="minorHAnsi" w:cstheme="minorBidi"/>
              <w:b w:val="0"/>
              <w:bCs w:val="0"/>
              <w:noProof/>
              <w:sz w:val="24"/>
              <w:szCs w:val="24"/>
              <w:lang w:eastAsia="en-GB"/>
            </w:rPr>
          </w:pPr>
          <w:hyperlink w:anchor="_Toc227401255" w:history="1">
            <w:r w:rsidRPr="00EF209F">
              <w:rPr>
                <w:rStyle w:val="Hyperlink"/>
                <w:noProof/>
              </w:rPr>
              <w:t>2 Care Assistants in the Health and Social Care Field</w:t>
            </w:r>
            <w:r>
              <w:rPr>
                <w:noProof/>
                <w:webHidden/>
              </w:rPr>
              <w:tab/>
            </w:r>
            <w:r>
              <w:rPr>
                <w:noProof/>
                <w:webHidden/>
              </w:rPr>
              <w:fldChar w:fldCharType="begin"/>
            </w:r>
            <w:r>
              <w:rPr>
                <w:noProof/>
                <w:webHidden/>
              </w:rPr>
              <w:instrText xml:space="preserve"> PAGEREF _Toc227401255 \h </w:instrText>
            </w:r>
            <w:r>
              <w:rPr>
                <w:noProof/>
                <w:webHidden/>
              </w:rPr>
            </w:r>
            <w:r>
              <w:rPr>
                <w:noProof/>
                <w:webHidden/>
              </w:rPr>
              <w:fldChar w:fldCharType="separate"/>
            </w:r>
            <w:r>
              <w:rPr>
                <w:noProof/>
                <w:webHidden/>
              </w:rPr>
              <w:t>3</w:t>
            </w:r>
            <w:r>
              <w:rPr>
                <w:noProof/>
                <w:webHidden/>
              </w:rPr>
              <w:fldChar w:fldCharType="end"/>
            </w:r>
          </w:hyperlink>
        </w:p>
        <w:p w14:paraId="74A79FA9" w14:textId="68DEDD10" w:rsidR="00907E54" w:rsidRDefault="00907E54">
          <w:pPr>
            <w:pStyle w:val="TOC2"/>
            <w:tabs>
              <w:tab w:val="right" w:leader="dot" w:pos="9016"/>
            </w:tabs>
            <w:rPr>
              <w:rFonts w:asciiTheme="minorHAnsi" w:hAnsiTheme="minorHAnsi" w:cstheme="minorBidi"/>
              <w:b w:val="0"/>
              <w:bCs w:val="0"/>
              <w:noProof/>
              <w:sz w:val="24"/>
              <w:szCs w:val="24"/>
              <w:lang w:eastAsia="en-GB"/>
            </w:rPr>
          </w:pPr>
          <w:hyperlink w:anchor="_Toc227401256" w:history="1">
            <w:r w:rsidRPr="00EF209F">
              <w:rPr>
                <w:rStyle w:val="Hyperlink"/>
                <w:noProof/>
              </w:rPr>
              <w:t>2.1 Description of care assistants in Health and Social Care</w:t>
            </w:r>
            <w:r>
              <w:rPr>
                <w:noProof/>
                <w:webHidden/>
              </w:rPr>
              <w:tab/>
            </w:r>
            <w:r>
              <w:rPr>
                <w:noProof/>
                <w:webHidden/>
              </w:rPr>
              <w:fldChar w:fldCharType="begin"/>
            </w:r>
            <w:r>
              <w:rPr>
                <w:noProof/>
                <w:webHidden/>
              </w:rPr>
              <w:instrText xml:space="preserve"> PAGEREF _Toc227401256 \h </w:instrText>
            </w:r>
            <w:r>
              <w:rPr>
                <w:noProof/>
                <w:webHidden/>
              </w:rPr>
            </w:r>
            <w:r>
              <w:rPr>
                <w:noProof/>
                <w:webHidden/>
              </w:rPr>
              <w:fldChar w:fldCharType="separate"/>
            </w:r>
            <w:r>
              <w:rPr>
                <w:noProof/>
                <w:webHidden/>
              </w:rPr>
              <w:t>3</w:t>
            </w:r>
            <w:r>
              <w:rPr>
                <w:noProof/>
                <w:webHidden/>
              </w:rPr>
              <w:fldChar w:fldCharType="end"/>
            </w:r>
          </w:hyperlink>
        </w:p>
        <w:p w14:paraId="5DA50193" w14:textId="7B3EBD03" w:rsidR="00907E54" w:rsidRDefault="00907E54">
          <w:pPr>
            <w:pStyle w:val="TOC2"/>
            <w:tabs>
              <w:tab w:val="right" w:leader="dot" w:pos="9016"/>
            </w:tabs>
            <w:rPr>
              <w:rFonts w:asciiTheme="minorHAnsi" w:hAnsiTheme="minorHAnsi" w:cstheme="minorBidi"/>
              <w:b w:val="0"/>
              <w:bCs w:val="0"/>
              <w:noProof/>
              <w:sz w:val="24"/>
              <w:szCs w:val="24"/>
              <w:lang w:eastAsia="en-GB"/>
            </w:rPr>
          </w:pPr>
          <w:hyperlink w:anchor="_Toc227401257" w:history="1">
            <w:r w:rsidRPr="00EF209F">
              <w:rPr>
                <w:rStyle w:val="Hyperlink"/>
                <w:noProof/>
              </w:rPr>
              <w:t>2.2 Explanation of Most Significant Skills Needed for care assistants in Health and Social Care</w:t>
            </w:r>
            <w:r>
              <w:rPr>
                <w:noProof/>
                <w:webHidden/>
              </w:rPr>
              <w:tab/>
            </w:r>
            <w:r>
              <w:rPr>
                <w:noProof/>
                <w:webHidden/>
              </w:rPr>
              <w:fldChar w:fldCharType="begin"/>
            </w:r>
            <w:r>
              <w:rPr>
                <w:noProof/>
                <w:webHidden/>
              </w:rPr>
              <w:instrText xml:space="preserve"> PAGEREF _Toc227401257 \h </w:instrText>
            </w:r>
            <w:r>
              <w:rPr>
                <w:noProof/>
                <w:webHidden/>
              </w:rPr>
            </w:r>
            <w:r>
              <w:rPr>
                <w:noProof/>
                <w:webHidden/>
              </w:rPr>
              <w:fldChar w:fldCharType="separate"/>
            </w:r>
            <w:r>
              <w:rPr>
                <w:noProof/>
                <w:webHidden/>
              </w:rPr>
              <w:t>4</w:t>
            </w:r>
            <w:r>
              <w:rPr>
                <w:noProof/>
                <w:webHidden/>
              </w:rPr>
              <w:fldChar w:fldCharType="end"/>
            </w:r>
          </w:hyperlink>
        </w:p>
        <w:p w14:paraId="1E3A5A91" w14:textId="0898A6D2" w:rsidR="00907E54" w:rsidRDefault="00907E54">
          <w:pPr>
            <w:pStyle w:val="TOC2"/>
            <w:tabs>
              <w:tab w:val="right" w:leader="dot" w:pos="9016"/>
            </w:tabs>
            <w:rPr>
              <w:rFonts w:asciiTheme="minorHAnsi" w:hAnsiTheme="minorHAnsi" w:cstheme="minorBidi"/>
              <w:b w:val="0"/>
              <w:bCs w:val="0"/>
              <w:noProof/>
              <w:sz w:val="24"/>
              <w:szCs w:val="24"/>
              <w:lang w:eastAsia="en-GB"/>
            </w:rPr>
          </w:pPr>
          <w:hyperlink w:anchor="_Toc227401258" w:history="1">
            <w:r w:rsidRPr="00EF209F">
              <w:rPr>
                <w:rStyle w:val="Hyperlink"/>
                <w:noProof/>
              </w:rPr>
              <w:t>3 Strategies for Skill Improvement for care assistants</w:t>
            </w:r>
            <w:r>
              <w:rPr>
                <w:noProof/>
                <w:webHidden/>
              </w:rPr>
              <w:tab/>
            </w:r>
            <w:r>
              <w:rPr>
                <w:noProof/>
                <w:webHidden/>
              </w:rPr>
              <w:fldChar w:fldCharType="begin"/>
            </w:r>
            <w:r>
              <w:rPr>
                <w:noProof/>
                <w:webHidden/>
              </w:rPr>
              <w:instrText xml:space="preserve"> PAGEREF _Toc227401258 \h </w:instrText>
            </w:r>
            <w:r>
              <w:rPr>
                <w:noProof/>
                <w:webHidden/>
              </w:rPr>
            </w:r>
            <w:r>
              <w:rPr>
                <w:noProof/>
                <w:webHidden/>
              </w:rPr>
              <w:fldChar w:fldCharType="separate"/>
            </w:r>
            <w:r>
              <w:rPr>
                <w:noProof/>
                <w:webHidden/>
              </w:rPr>
              <w:t>4</w:t>
            </w:r>
            <w:r>
              <w:rPr>
                <w:noProof/>
                <w:webHidden/>
              </w:rPr>
              <w:fldChar w:fldCharType="end"/>
            </w:r>
          </w:hyperlink>
        </w:p>
        <w:p w14:paraId="3FB1314F" w14:textId="575EAA96" w:rsidR="00907E54" w:rsidRDefault="00907E54">
          <w:pPr>
            <w:pStyle w:val="TOC2"/>
            <w:tabs>
              <w:tab w:val="right" w:leader="dot" w:pos="9016"/>
            </w:tabs>
            <w:rPr>
              <w:rFonts w:asciiTheme="minorHAnsi" w:hAnsiTheme="minorHAnsi" w:cstheme="minorBidi"/>
              <w:b w:val="0"/>
              <w:bCs w:val="0"/>
              <w:noProof/>
              <w:sz w:val="24"/>
              <w:szCs w:val="24"/>
              <w:lang w:eastAsia="en-GB"/>
            </w:rPr>
          </w:pPr>
          <w:hyperlink w:anchor="_Toc227401259" w:history="1">
            <w:r w:rsidRPr="00EF209F">
              <w:rPr>
                <w:rStyle w:val="Hyperlink"/>
                <w:noProof/>
              </w:rPr>
              <w:t>3.1 Three Strategies to Improve the Skills for care assistants</w:t>
            </w:r>
            <w:r>
              <w:rPr>
                <w:noProof/>
                <w:webHidden/>
              </w:rPr>
              <w:tab/>
            </w:r>
            <w:r>
              <w:rPr>
                <w:noProof/>
                <w:webHidden/>
              </w:rPr>
              <w:fldChar w:fldCharType="begin"/>
            </w:r>
            <w:r>
              <w:rPr>
                <w:noProof/>
                <w:webHidden/>
              </w:rPr>
              <w:instrText xml:space="preserve"> PAGEREF _Toc227401259 \h </w:instrText>
            </w:r>
            <w:r>
              <w:rPr>
                <w:noProof/>
                <w:webHidden/>
              </w:rPr>
            </w:r>
            <w:r>
              <w:rPr>
                <w:noProof/>
                <w:webHidden/>
              </w:rPr>
              <w:fldChar w:fldCharType="separate"/>
            </w:r>
            <w:r>
              <w:rPr>
                <w:noProof/>
                <w:webHidden/>
              </w:rPr>
              <w:t>5</w:t>
            </w:r>
            <w:r>
              <w:rPr>
                <w:noProof/>
                <w:webHidden/>
              </w:rPr>
              <w:fldChar w:fldCharType="end"/>
            </w:r>
          </w:hyperlink>
        </w:p>
        <w:p w14:paraId="0BBD8C3A" w14:textId="0A16D737" w:rsidR="00907E54" w:rsidRDefault="00907E54">
          <w:pPr>
            <w:pStyle w:val="TOC2"/>
            <w:tabs>
              <w:tab w:val="right" w:leader="dot" w:pos="9016"/>
            </w:tabs>
            <w:rPr>
              <w:rFonts w:asciiTheme="minorHAnsi" w:hAnsiTheme="minorHAnsi" w:cstheme="minorBidi"/>
              <w:b w:val="0"/>
              <w:bCs w:val="0"/>
              <w:noProof/>
              <w:sz w:val="24"/>
              <w:szCs w:val="24"/>
              <w:lang w:eastAsia="en-GB"/>
            </w:rPr>
          </w:pPr>
          <w:hyperlink w:anchor="_Toc227401260" w:history="1">
            <w:r w:rsidRPr="00EF209F">
              <w:rPr>
                <w:rStyle w:val="Hyperlink"/>
                <w:noProof/>
              </w:rPr>
              <w:t>4 Conclusion</w:t>
            </w:r>
            <w:r>
              <w:rPr>
                <w:noProof/>
                <w:webHidden/>
              </w:rPr>
              <w:tab/>
            </w:r>
            <w:r>
              <w:rPr>
                <w:noProof/>
                <w:webHidden/>
              </w:rPr>
              <w:fldChar w:fldCharType="begin"/>
            </w:r>
            <w:r>
              <w:rPr>
                <w:noProof/>
                <w:webHidden/>
              </w:rPr>
              <w:instrText xml:space="preserve"> PAGEREF _Toc227401260 \h </w:instrText>
            </w:r>
            <w:r>
              <w:rPr>
                <w:noProof/>
                <w:webHidden/>
              </w:rPr>
            </w:r>
            <w:r>
              <w:rPr>
                <w:noProof/>
                <w:webHidden/>
              </w:rPr>
              <w:fldChar w:fldCharType="separate"/>
            </w:r>
            <w:r>
              <w:rPr>
                <w:noProof/>
                <w:webHidden/>
              </w:rPr>
              <w:t>6</w:t>
            </w:r>
            <w:r>
              <w:rPr>
                <w:noProof/>
                <w:webHidden/>
              </w:rPr>
              <w:fldChar w:fldCharType="end"/>
            </w:r>
          </w:hyperlink>
        </w:p>
        <w:p w14:paraId="01B94F76" w14:textId="40ADC4B8" w:rsidR="00907E54" w:rsidRDefault="00907E54">
          <w:pPr>
            <w:pStyle w:val="TOC2"/>
            <w:tabs>
              <w:tab w:val="right" w:leader="dot" w:pos="9016"/>
            </w:tabs>
            <w:rPr>
              <w:rFonts w:asciiTheme="minorHAnsi" w:hAnsiTheme="minorHAnsi" w:cstheme="minorBidi"/>
              <w:b w:val="0"/>
              <w:bCs w:val="0"/>
              <w:noProof/>
              <w:sz w:val="24"/>
              <w:szCs w:val="24"/>
              <w:lang w:eastAsia="en-GB"/>
            </w:rPr>
          </w:pPr>
          <w:hyperlink w:anchor="_Toc227401261" w:history="1">
            <w:r w:rsidRPr="00EF209F">
              <w:rPr>
                <w:rStyle w:val="Hyperlink"/>
                <w:noProof/>
              </w:rPr>
              <w:t>5 Reference List</w:t>
            </w:r>
            <w:r>
              <w:rPr>
                <w:noProof/>
                <w:webHidden/>
              </w:rPr>
              <w:tab/>
            </w:r>
            <w:r>
              <w:rPr>
                <w:noProof/>
                <w:webHidden/>
              </w:rPr>
              <w:fldChar w:fldCharType="begin"/>
            </w:r>
            <w:r>
              <w:rPr>
                <w:noProof/>
                <w:webHidden/>
              </w:rPr>
              <w:instrText xml:space="preserve"> PAGEREF _Toc227401261 \h </w:instrText>
            </w:r>
            <w:r>
              <w:rPr>
                <w:noProof/>
                <w:webHidden/>
              </w:rPr>
            </w:r>
            <w:r>
              <w:rPr>
                <w:noProof/>
                <w:webHidden/>
              </w:rPr>
              <w:fldChar w:fldCharType="separate"/>
            </w:r>
            <w:r>
              <w:rPr>
                <w:noProof/>
                <w:webHidden/>
              </w:rPr>
              <w:t>6</w:t>
            </w:r>
            <w:r>
              <w:rPr>
                <w:noProof/>
                <w:webHidden/>
              </w:rPr>
              <w:fldChar w:fldCharType="end"/>
            </w:r>
          </w:hyperlink>
        </w:p>
        <w:p w14:paraId="2F2A1EA8" w14:textId="3D2A12CC"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42B5D0AB" w:rsidR="00D676C3" w:rsidRPr="00A76AE2" w:rsidRDefault="00D676C3" w:rsidP="00A76AE2">
      <w:pPr>
        <w:rPr>
          <w:b/>
          <w:bCs/>
          <w:sz w:val="21"/>
          <w:szCs w:val="21"/>
        </w:rPr>
      </w:pPr>
    </w:p>
    <w:p w14:paraId="7E817B09" w14:textId="50F31860" w:rsidR="00A035CD" w:rsidRPr="002976D4" w:rsidRDefault="00AA77C8" w:rsidP="00500295">
      <w:pPr>
        <w:pStyle w:val="Heading2"/>
        <w:rPr>
          <w:color w:val="4472C4" w:themeColor="accent1"/>
        </w:rPr>
      </w:pPr>
      <w:bookmarkStart w:id="0" w:name="_Toc227401254"/>
      <w:r w:rsidRPr="0CF501EC">
        <w:rPr>
          <w:color w:val="4471C4"/>
        </w:rPr>
        <w:t>1</w:t>
      </w:r>
      <w:r w:rsidR="00500295" w:rsidRPr="0CF501EC">
        <w:rPr>
          <w:color w:val="4471C4"/>
        </w:rPr>
        <w:t xml:space="preserve">.1 </w:t>
      </w:r>
      <w:r w:rsidR="00A035CD" w:rsidRPr="0CF501EC">
        <w:rPr>
          <w:color w:val="4471C4"/>
        </w:rPr>
        <w:t>Introduction</w:t>
      </w:r>
      <w:bookmarkEnd w:id="0"/>
    </w:p>
    <w:p w14:paraId="12B0375C" w14:textId="77777777" w:rsidR="00907E54" w:rsidRDefault="00907E54" w:rsidP="00A76AE2">
      <w:pPr>
        <w:spacing w:after="0"/>
        <w:jc w:val="both"/>
        <w:rPr>
          <w:sz w:val="21"/>
          <w:szCs w:val="21"/>
          <w:highlight w:val="yellow"/>
        </w:rPr>
      </w:pPr>
    </w:p>
    <w:p w14:paraId="0C03DED9" w14:textId="20823357" w:rsidR="00DD5135" w:rsidRPr="00A76AE2" w:rsidRDefault="0090386C" w:rsidP="00A76AE2">
      <w:pPr>
        <w:spacing w:after="0"/>
        <w:jc w:val="both"/>
        <w:rPr>
          <w:sz w:val="21"/>
          <w:szCs w:val="21"/>
        </w:rPr>
      </w:pPr>
      <w:r>
        <w:rPr>
          <w:sz w:val="21"/>
          <w:szCs w:val="21"/>
        </w:rPr>
        <w:t>Health and So</w:t>
      </w:r>
      <w:r w:rsidR="005C0A2E">
        <w:rPr>
          <w:sz w:val="21"/>
          <w:szCs w:val="21"/>
        </w:rPr>
        <w:t xml:space="preserve">cial Care </w:t>
      </w:r>
      <w:r w:rsidR="00A76AE2" w:rsidRPr="00A76AE2">
        <w:rPr>
          <w:sz w:val="21"/>
          <w:szCs w:val="21"/>
        </w:rPr>
        <w:t>services play a crucial role in supporting individuals to live safely, maintain their health, and remain as independent as possible. Within this sector, care assistants are essential because they provide direct support to people who may be elderly, unwell, or living with disabilities. Their role involves both physical assistance and emotional support, which together improve quality of life and overall wellbeing (Skills for Care, 2023). This report explores the role of a care assistant, focusing on key responsibilities, essential skills, and ways these skills can be developed. It begins by outlining the role and its importance in practice. It then examines three core skills required for effective care, followed by practical strategies for improvement. The report ends with a conclusion that summarises the key points discussed.</w:t>
      </w:r>
    </w:p>
    <w:p w14:paraId="4CC61BC1" w14:textId="55FEF9DD" w:rsidR="00F36ADC" w:rsidRPr="00242974" w:rsidRDefault="00F36ADC" w:rsidP="0156E134">
      <w:pPr>
        <w:spacing w:after="0" w:line="240" w:lineRule="auto"/>
        <w:rPr>
          <w:sz w:val="22"/>
        </w:rPr>
      </w:pPr>
    </w:p>
    <w:p w14:paraId="64F36E68" w14:textId="00E162C7" w:rsidR="3C659699" w:rsidRDefault="3C659699" w:rsidP="0CF501EC">
      <w:pPr>
        <w:pStyle w:val="Heading2"/>
        <w:rPr>
          <w:color w:val="4472C4" w:themeColor="accent1"/>
        </w:rPr>
      </w:pPr>
      <w:bookmarkStart w:id="1" w:name="_Toc227401255"/>
      <w:r w:rsidRPr="0CF501EC">
        <w:rPr>
          <w:color w:val="4471C4"/>
        </w:rPr>
        <w:t xml:space="preserve">2 </w:t>
      </w:r>
      <w:r w:rsidR="00A76AE2">
        <w:rPr>
          <w:color w:val="4471C4"/>
        </w:rPr>
        <w:t>Care Assistants</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69824449" w:rsidR="008B0B22" w:rsidRPr="002976D4" w:rsidRDefault="5CF7C3DB" w:rsidP="0156E134">
      <w:pPr>
        <w:pStyle w:val="Heading2"/>
        <w:rPr>
          <w:color w:val="4472C4" w:themeColor="accent1"/>
        </w:rPr>
      </w:pPr>
      <w:bookmarkStart w:id="2" w:name="_Toc227401256"/>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5C0A2E">
        <w:rPr>
          <w:color w:val="4471C4"/>
        </w:rPr>
        <w:t>C</w:t>
      </w:r>
      <w:r w:rsidR="00A76AE2">
        <w:rPr>
          <w:color w:val="4471C4"/>
        </w:rPr>
        <w:t xml:space="preserve">are </w:t>
      </w:r>
      <w:r w:rsidR="005C0A2E">
        <w:rPr>
          <w:color w:val="4471C4"/>
        </w:rPr>
        <w:t>A</w:t>
      </w:r>
      <w:r w:rsidR="00A76AE2">
        <w:rPr>
          <w:color w:val="4471C4"/>
        </w:rPr>
        <w:t>ssistants</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0DFF3A41" w14:textId="3ED3CBF1" w:rsidR="00E656EB" w:rsidRDefault="00E656EB" w:rsidP="00E656EB">
      <w:pPr>
        <w:spacing w:after="0" w:line="240" w:lineRule="auto"/>
        <w:jc w:val="both"/>
        <w:rPr>
          <w:sz w:val="22"/>
        </w:rPr>
      </w:pPr>
      <w:r w:rsidRPr="00E656EB">
        <w:rPr>
          <w:sz w:val="22"/>
        </w:rPr>
        <w:t xml:space="preserve">Care </w:t>
      </w:r>
      <w:r w:rsidR="005C0A2E">
        <w:rPr>
          <w:sz w:val="22"/>
        </w:rPr>
        <w:t>A</w:t>
      </w:r>
      <w:r w:rsidRPr="00E656EB">
        <w:rPr>
          <w:sz w:val="22"/>
        </w:rPr>
        <w:t xml:space="preserve">ssistants are frontline professionals who support individuals who are unable to fully care for themselves. This includes older adults, individuals with physical or learning disabilities, and those recovering from illness. Their role is particularly significant in residential care settings, where service users rely on staff for daily living support as well as emotional reassurance. According to Avery Healthcare (2026), care assistants contribute to improving quality of life by ensuring individuals are treated with dignity, respect, and compassion. </w:t>
      </w:r>
    </w:p>
    <w:p w14:paraId="4373D992" w14:textId="77777777" w:rsidR="00DE0706" w:rsidRPr="00E656EB" w:rsidRDefault="00DE0706" w:rsidP="00E656EB">
      <w:pPr>
        <w:spacing w:after="0" w:line="240" w:lineRule="auto"/>
        <w:jc w:val="both"/>
        <w:rPr>
          <w:sz w:val="22"/>
        </w:rPr>
      </w:pPr>
    </w:p>
    <w:p w14:paraId="136A81AB" w14:textId="77777777" w:rsidR="00E656EB" w:rsidRDefault="00E656EB" w:rsidP="00E656EB">
      <w:pPr>
        <w:spacing w:after="0" w:line="240" w:lineRule="auto"/>
        <w:jc w:val="both"/>
        <w:rPr>
          <w:sz w:val="22"/>
        </w:rPr>
      </w:pPr>
      <w:r w:rsidRPr="00E656EB">
        <w:rPr>
          <w:sz w:val="22"/>
        </w:rPr>
        <w:t xml:space="preserve">A key part of the role involves assisting with personal care tasks such as washing, dressing, eating, and mobility. These tasks must be carried out safely while maintaining the individual’s dignity and independence. In addition to physical care, care assistants are responsible for monitoring health and wellbeing. This includes recognising signs of risk such as falls, infections, or sudden changes in behaviour and reporting these concerns to senior staff. </w:t>
      </w:r>
    </w:p>
    <w:p w14:paraId="044D287F" w14:textId="77777777" w:rsidR="00DE0706" w:rsidRPr="00E656EB" w:rsidRDefault="00DE0706" w:rsidP="00E656EB">
      <w:pPr>
        <w:spacing w:after="0" w:line="240" w:lineRule="auto"/>
        <w:jc w:val="both"/>
        <w:rPr>
          <w:sz w:val="22"/>
        </w:rPr>
      </w:pPr>
    </w:p>
    <w:p w14:paraId="4F1C47B0" w14:textId="58235334" w:rsidR="0156E134" w:rsidRDefault="00E656EB" w:rsidP="00E656EB">
      <w:pPr>
        <w:spacing w:after="0" w:line="240" w:lineRule="auto"/>
        <w:jc w:val="both"/>
        <w:rPr>
          <w:sz w:val="22"/>
        </w:rPr>
      </w:pPr>
      <w:r w:rsidRPr="00E656EB">
        <w:rPr>
          <w:sz w:val="22"/>
        </w:rPr>
        <w:t xml:space="preserve">Care assistants regularly interact with residents, their families, and other professionals to ensure care is consistent and appropriate. They must also follow care plans, maintain accurate records, and comply with health and safety procedures. Working effectively within a team is equally important, as care delivery depends on coordination between staff members (Avery Healthcare, 2026). </w:t>
      </w:r>
      <w:r w:rsidR="00907E54">
        <w:rPr>
          <w:sz w:val="22"/>
        </w:rPr>
        <w:t>Therefore</w:t>
      </w:r>
      <w:r w:rsidRPr="00E656EB">
        <w:rPr>
          <w:sz w:val="22"/>
        </w:rPr>
        <w:t>, the role requires a balance of practical ability and interpersonal skills to ensure that care is both safe and person-centred.</w:t>
      </w:r>
    </w:p>
    <w:p w14:paraId="1CB8B0F1" w14:textId="34C40497" w:rsidR="0156E134" w:rsidRDefault="0156E134" w:rsidP="0156E134">
      <w:pPr>
        <w:spacing w:after="0" w:line="240" w:lineRule="auto"/>
        <w:jc w:val="both"/>
        <w:rPr>
          <w:sz w:val="22"/>
        </w:rPr>
      </w:pPr>
    </w:p>
    <w:p w14:paraId="35F842A2" w14:textId="102119DF" w:rsidR="00907E54" w:rsidRDefault="00907E54">
      <w:pPr>
        <w:rPr>
          <w:rFonts w:eastAsiaTheme="majorEastAsia" w:cstheme="majorBidi"/>
          <w:color w:val="4471C4"/>
          <w:sz w:val="28"/>
          <w:szCs w:val="26"/>
        </w:rPr>
      </w:pPr>
      <w:bookmarkStart w:id="3" w:name="_Toc227401257"/>
      <w:r>
        <w:rPr>
          <w:color w:val="4471C4"/>
        </w:rPr>
        <w:br w:type="page"/>
      </w:r>
    </w:p>
    <w:p w14:paraId="386BE0F7" w14:textId="0B62BDE4" w:rsidR="0156E134" w:rsidRDefault="04019B15" w:rsidP="00907E54">
      <w:pPr>
        <w:pStyle w:val="Heading2"/>
        <w:rPr>
          <w:color w:val="4471C4"/>
        </w:rPr>
      </w:pPr>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C0A2E">
        <w:rPr>
          <w:color w:val="4471C4"/>
        </w:rPr>
        <w:t>C</w:t>
      </w:r>
      <w:r w:rsidR="00E656EB">
        <w:rPr>
          <w:color w:val="4471C4"/>
        </w:rPr>
        <w:t xml:space="preserve">are </w:t>
      </w:r>
      <w:r w:rsidR="005C0A2E">
        <w:rPr>
          <w:color w:val="4471C4"/>
        </w:rPr>
        <w:t>A</w:t>
      </w:r>
      <w:r w:rsidR="00E656EB">
        <w:rPr>
          <w:color w:val="4471C4"/>
        </w:rPr>
        <w:t>ssistants</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162FD6A4" w14:textId="77777777" w:rsidR="00907E54" w:rsidRPr="00907E54" w:rsidRDefault="00907E54" w:rsidP="00907E54"/>
    <w:p w14:paraId="68B89A46" w14:textId="77777777" w:rsidR="00E656EB" w:rsidRDefault="00E656EB" w:rsidP="00E656EB">
      <w:pPr>
        <w:spacing w:after="0" w:line="240" w:lineRule="auto"/>
        <w:jc w:val="both"/>
        <w:rPr>
          <w:sz w:val="22"/>
        </w:rPr>
      </w:pPr>
      <w:r w:rsidRPr="00E656EB">
        <w:rPr>
          <w:sz w:val="22"/>
        </w:rPr>
        <w:t xml:space="preserve">Communication is one of the most important skills for a care assistant. It involves not only speaking clearly but also listening carefully and understanding both verbal and non-verbal cues. Many individuals in care settings may have difficulty expressing themselves due to age, illness, or conditions such as dementia. This means care assistants must adapt their communication style to meet individual needs. For example, observing body language or changes in behaviour can help identify discomfort or distress. Skills for Care (2023) highlights that effective communication is essential for delivering person-centred care and building trust. It also plays a key role in sharing accurate information with colleagues, which supports safe and consistent care. </w:t>
      </w:r>
    </w:p>
    <w:p w14:paraId="24D2A3E6" w14:textId="77777777" w:rsidR="00DE0706" w:rsidRPr="00E656EB" w:rsidRDefault="00DE0706" w:rsidP="00E656EB">
      <w:pPr>
        <w:spacing w:after="0" w:line="240" w:lineRule="auto"/>
        <w:jc w:val="both"/>
        <w:rPr>
          <w:sz w:val="22"/>
        </w:rPr>
      </w:pPr>
    </w:p>
    <w:p w14:paraId="0D036CA3" w14:textId="33E31D29" w:rsidR="00E656EB" w:rsidRDefault="005C0A2E" w:rsidP="00E656EB">
      <w:pPr>
        <w:spacing w:after="0" w:line="240" w:lineRule="auto"/>
        <w:jc w:val="both"/>
        <w:rPr>
          <w:sz w:val="22"/>
        </w:rPr>
      </w:pPr>
      <w:r>
        <w:rPr>
          <w:sz w:val="22"/>
        </w:rPr>
        <w:t>Empathy is</w:t>
      </w:r>
      <w:r w:rsidR="00F71BEF">
        <w:rPr>
          <w:sz w:val="22"/>
        </w:rPr>
        <w:t xml:space="preserve"> a fundamental skill required</w:t>
      </w:r>
      <w:r>
        <w:rPr>
          <w:sz w:val="22"/>
        </w:rPr>
        <w:t xml:space="preserve"> in Health and Social Care</w:t>
      </w:r>
      <w:r w:rsidR="00F71BEF">
        <w:rPr>
          <w:sz w:val="22"/>
        </w:rPr>
        <w:t xml:space="preserve"> settings</w:t>
      </w:r>
      <w:r>
        <w:rPr>
          <w:sz w:val="22"/>
        </w:rPr>
        <w:t>.</w:t>
      </w:r>
      <w:r w:rsidR="00E656EB" w:rsidRPr="00E656EB">
        <w:rPr>
          <w:sz w:val="22"/>
        </w:rPr>
        <w:t xml:space="preserve"> It refers to the ability to understand and respond to the feelings of others. Many individuals receiving care may experience loneliness, anxiety, or confusion, particularly in unfamiliar environments. When care assistants show empathy, they help individuals feel valued, respected, and emotionally supported. A calm and understanding response can reduce distress and improve overall wellbeing. Avery Healthcare (2026) emphasises the importance of dignity and respect in care, both of which are closely linked to empathy. Similarly, the NHS (2022) states that compassionate care improves patient experience and contributes to better outcomes. </w:t>
      </w:r>
    </w:p>
    <w:p w14:paraId="08567006" w14:textId="77777777" w:rsidR="00DE0706" w:rsidRPr="00E656EB" w:rsidRDefault="00DE0706" w:rsidP="00E656EB">
      <w:pPr>
        <w:spacing w:after="0" w:line="240" w:lineRule="auto"/>
        <w:jc w:val="both"/>
        <w:rPr>
          <w:sz w:val="22"/>
        </w:rPr>
      </w:pPr>
    </w:p>
    <w:p w14:paraId="4FCF4171" w14:textId="448704BE" w:rsidR="00E656EB" w:rsidRDefault="00E656EB" w:rsidP="00E656EB">
      <w:pPr>
        <w:spacing w:after="0" w:line="240" w:lineRule="auto"/>
        <w:jc w:val="both"/>
        <w:rPr>
          <w:sz w:val="22"/>
        </w:rPr>
      </w:pPr>
      <w:r w:rsidRPr="00E656EB">
        <w:rPr>
          <w:sz w:val="22"/>
        </w:rPr>
        <w:t>Teamwork is also a key requirement for care assistants. Care is rarely delivered by one individual, so effective collaboration is essential.</w:t>
      </w:r>
      <w:r w:rsidR="00907E54">
        <w:rPr>
          <w:sz w:val="22"/>
        </w:rPr>
        <w:t xml:space="preserve"> </w:t>
      </w:r>
      <w:r w:rsidRPr="00E656EB">
        <w:rPr>
          <w:sz w:val="22"/>
        </w:rPr>
        <w:t xml:space="preserve">Teamwork involves sharing information, supporting colleagues, and following agreed care plans. For example, if a care assistant notices a change in a resident’s condition, this must be communicated to the rest of the team to ensure appropriate action is taken. Health Education England (2021) explains that strong teamwork improves safety and reduces the likelihood of errors. It also ensures continuity of care, as all team members remain informed and coordinated. </w:t>
      </w:r>
    </w:p>
    <w:p w14:paraId="622C2EC0" w14:textId="77777777" w:rsidR="00DE0706" w:rsidRPr="00E656EB" w:rsidRDefault="00DE0706" w:rsidP="00E656EB">
      <w:pPr>
        <w:spacing w:after="0" w:line="240" w:lineRule="auto"/>
        <w:jc w:val="both"/>
        <w:rPr>
          <w:sz w:val="22"/>
        </w:rPr>
      </w:pPr>
    </w:p>
    <w:p w14:paraId="4401079E" w14:textId="5D0E71A7" w:rsidR="00D676C3" w:rsidRDefault="00E656EB" w:rsidP="00E656EB">
      <w:pPr>
        <w:spacing w:after="0" w:line="240" w:lineRule="auto"/>
        <w:jc w:val="both"/>
        <w:rPr>
          <w:sz w:val="22"/>
        </w:rPr>
      </w:pPr>
      <w:r w:rsidRPr="00E656EB">
        <w:rPr>
          <w:sz w:val="22"/>
        </w:rPr>
        <w:t>A lack of these skills can have serious consequences. Poor communication may lead to misunderstandings or incorrect care, while a lack of empathy can negatively affect emotional wellbeing. Weak teamwork can result in gaps in care and increased risk to individuals. Skills for Care (2023) highlights that insufficient skills can directly impact both the quality and safety of care provided.</w:t>
      </w:r>
    </w:p>
    <w:p w14:paraId="204DBCE1" w14:textId="598CB8EC" w:rsidR="0156E134" w:rsidRDefault="0156E134" w:rsidP="0156E134">
      <w:pPr>
        <w:spacing w:after="0" w:line="240" w:lineRule="auto"/>
        <w:jc w:val="both"/>
        <w:rPr>
          <w:sz w:val="22"/>
        </w:rPr>
      </w:pPr>
    </w:p>
    <w:p w14:paraId="14BA2DCB" w14:textId="77777777" w:rsidR="00907E54" w:rsidRDefault="00907E54">
      <w:pPr>
        <w:rPr>
          <w:rFonts w:eastAsiaTheme="majorEastAsia" w:cstheme="majorBidi"/>
          <w:color w:val="4471C4"/>
          <w:sz w:val="28"/>
          <w:szCs w:val="26"/>
        </w:rPr>
      </w:pPr>
      <w:bookmarkStart w:id="4" w:name="_Toc227401258"/>
      <w:r>
        <w:rPr>
          <w:color w:val="4471C4"/>
        </w:rPr>
        <w:br w:type="page"/>
      </w:r>
    </w:p>
    <w:p w14:paraId="2CAEA1EC" w14:textId="7BEADF98" w:rsidR="002370CE" w:rsidRDefault="1F09BC6E" w:rsidP="0CF501EC">
      <w:pPr>
        <w:pStyle w:val="Heading2"/>
        <w:rPr>
          <w:color w:val="4471C4"/>
        </w:rPr>
      </w:pPr>
      <w:r w:rsidRPr="0CF501EC">
        <w:rPr>
          <w:color w:val="4471C4"/>
        </w:rPr>
        <w:lastRenderedPageBreak/>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90386C">
        <w:rPr>
          <w:color w:val="4471C4"/>
        </w:rPr>
        <w:t>C</w:t>
      </w:r>
      <w:r w:rsidR="00E656EB">
        <w:rPr>
          <w:color w:val="4471C4"/>
        </w:rPr>
        <w:t xml:space="preserve">are </w:t>
      </w:r>
      <w:r w:rsidR="0090386C">
        <w:rPr>
          <w:color w:val="4471C4"/>
        </w:rPr>
        <w:t>A</w:t>
      </w:r>
      <w:r w:rsidR="00E656EB">
        <w:rPr>
          <w:color w:val="4471C4"/>
        </w:rPr>
        <w:t>ssistants</w:t>
      </w:r>
      <w:bookmarkEnd w:id="4"/>
    </w:p>
    <w:p w14:paraId="0BB6C546" w14:textId="77777777" w:rsidR="00DE0706" w:rsidRPr="00DE0706" w:rsidRDefault="00DE0706" w:rsidP="00DE0706">
      <w:pPr>
        <w:spacing w:line="360" w:lineRule="auto"/>
        <w:rPr>
          <w:rFonts w:ascii="Arial" w:hAnsi="Arial" w:cs="Arial"/>
          <w:sz w:val="22"/>
        </w:rPr>
      </w:pPr>
    </w:p>
    <w:p w14:paraId="01C49510" w14:textId="7E55A5A2" w:rsidR="002370CE" w:rsidRPr="002976D4" w:rsidRDefault="0C5D0C5C" w:rsidP="0156E134">
      <w:pPr>
        <w:pStyle w:val="Heading2"/>
        <w:rPr>
          <w:color w:val="4472C4" w:themeColor="accent1"/>
        </w:rPr>
      </w:pPr>
      <w:bookmarkStart w:id="5" w:name="_Toc227401259"/>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90386C">
        <w:rPr>
          <w:color w:val="4471C4"/>
        </w:rPr>
        <w:t>C</w:t>
      </w:r>
      <w:r w:rsidR="00E656EB">
        <w:rPr>
          <w:color w:val="4471C4"/>
        </w:rPr>
        <w:t xml:space="preserve">are </w:t>
      </w:r>
      <w:r w:rsidR="0090386C">
        <w:rPr>
          <w:color w:val="4471C4"/>
        </w:rPr>
        <w:t>A</w:t>
      </w:r>
      <w:r w:rsidR="00E656EB">
        <w:rPr>
          <w:color w:val="4471C4"/>
        </w:rPr>
        <w:t>ssistants</w:t>
      </w:r>
      <w:bookmarkEnd w:id="5"/>
    </w:p>
    <w:p w14:paraId="2B24ECDF" w14:textId="77777777" w:rsidR="00907E54" w:rsidRDefault="00907E54" w:rsidP="00907E54">
      <w:pPr>
        <w:spacing w:after="0"/>
        <w:rPr>
          <w:sz w:val="21"/>
          <w:szCs w:val="21"/>
        </w:rPr>
      </w:pPr>
    </w:p>
    <w:p w14:paraId="766AD992" w14:textId="73660043" w:rsidR="00E656EB" w:rsidRPr="00907E54" w:rsidRDefault="00E656EB" w:rsidP="00907E54">
      <w:pPr>
        <w:spacing w:after="0"/>
        <w:rPr>
          <w:sz w:val="21"/>
          <w:szCs w:val="21"/>
        </w:rPr>
      </w:pPr>
      <w:r w:rsidRPr="00907E54">
        <w:rPr>
          <w:sz w:val="21"/>
          <w:szCs w:val="21"/>
        </w:rPr>
        <w:t xml:space="preserve">One effective way to improve communication skills is through training and professional development. Training programmes help care assistants understand how to adjust their communication based on individual needs. For example, they may learn to use simple language, visual aids, or non-verbal communication when supporting individuals with cognitive impairments. This improves understanding and reduces the risk of confusion. Skills for Care (2023) states that ongoing training supports staff development and improves the quality of care. In addition, organisations such as Avery Healthcare (2026) provide structured induction and training programmes that help staff build confidence and competence in their roles. </w:t>
      </w:r>
    </w:p>
    <w:p w14:paraId="2EE0ACBB" w14:textId="77777777" w:rsidR="00DE0706" w:rsidRPr="00E656EB" w:rsidRDefault="00DE0706" w:rsidP="00E656EB">
      <w:pPr>
        <w:pStyle w:val="ListParagraph"/>
        <w:spacing w:after="0"/>
        <w:rPr>
          <w:sz w:val="21"/>
          <w:szCs w:val="21"/>
        </w:rPr>
      </w:pPr>
    </w:p>
    <w:p w14:paraId="7C299D70" w14:textId="77777777" w:rsidR="00E656EB" w:rsidRPr="0090386C" w:rsidRDefault="00E656EB" w:rsidP="0090386C">
      <w:pPr>
        <w:spacing w:after="0"/>
        <w:rPr>
          <w:sz w:val="21"/>
          <w:szCs w:val="21"/>
        </w:rPr>
      </w:pPr>
      <w:r w:rsidRPr="0090386C">
        <w:rPr>
          <w:sz w:val="21"/>
          <w:szCs w:val="21"/>
        </w:rPr>
        <w:t xml:space="preserve">Reflective practice is another important strategy, particularly for developing empathy. This involves thinking critically about past experiences to identify strengths and areas for improvement. For example, after supporting a distressed individual, a care assistant may reflect on how they responded and consider whether they could have shown more patience or understanding. The Nursing and Midwifery Council (2018) highlights that reflective practice supports professional development and improves the delivery of person-centred care. Over time, regular reflection helps individuals become more aware of others’ emotions and respond more effectively. </w:t>
      </w:r>
    </w:p>
    <w:p w14:paraId="0A21DC62" w14:textId="77777777" w:rsidR="00DE0706" w:rsidRPr="00E656EB" w:rsidRDefault="00DE0706" w:rsidP="00E656EB">
      <w:pPr>
        <w:pStyle w:val="ListParagraph"/>
        <w:spacing w:after="0"/>
        <w:rPr>
          <w:sz w:val="21"/>
          <w:szCs w:val="21"/>
        </w:rPr>
      </w:pPr>
    </w:p>
    <w:p w14:paraId="6389C500" w14:textId="77777777" w:rsidR="00E656EB" w:rsidRPr="0090386C" w:rsidRDefault="00E656EB" w:rsidP="0090386C">
      <w:pPr>
        <w:spacing w:after="0"/>
        <w:rPr>
          <w:sz w:val="21"/>
          <w:szCs w:val="21"/>
        </w:rPr>
      </w:pPr>
      <w:r w:rsidRPr="0090386C">
        <w:rPr>
          <w:sz w:val="21"/>
          <w:szCs w:val="21"/>
        </w:rPr>
        <w:t xml:space="preserve">Teamwork skills can be strengthened through regular communication and supervision. Team meetings and shift handovers allow staff to share important information, discuss concerns, and coordinate care. This ensures that all team members are aware of any changes in a service user’s condition or needs. Health Education England (2021) emphasises that open communication and collaboration improve team performance and patient safety. Support from supervisors also helps staff understand their responsibilities and improve their performance. In care environments such as Avery Healthcare, effective teamwork ensures that individuals receive consistent and safe care (Avery Healthcare, 2026). </w:t>
      </w:r>
    </w:p>
    <w:p w14:paraId="7C26132D" w14:textId="77777777" w:rsidR="00907E54" w:rsidRDefault="00907E54" w:rsidP="00E656EB">
      <w:pPr>
        <w:pStyle w:val="ListParagraph"/>
        <w:spacing w:after="0"/>
        <w:rPr>
          <w:sz w:val="21"/>
          <w:szCs w:val="21"/>
        </w:rPr>
      </w:pPr>
    </w:p>
    <w:p w14:paraId="58A1B501" w14:textId="18973702" w:rsidR="0156E134" w:rsidRPr="0090386C" w:rsidRDefault="00E656EB" w:rsidP="0090386C">
      <w:pPr>
        <w:spacing w:after="0"/>
        <w:rPr>
          <w:sz w:val="21"/>
          <w:szCs w:val="21"/>
        </w:rPr>
      </w:pPr>
      <w:r w:rsidRPr="0090386C">
        <w:rPr>
          <w:sz w:val="21"/>
          <w:szCs w:val="21"/>
        </w:rPr>
        <w:t>These strategies—training, reflection, and teamwork support—provide practical ways for care assistants to strengthen their skills. By applying these approaches, they can improve both their performance and the quality of care they deliver.</w:t>
      </w:r>
    </w:p>
    <w:p w14:paraId="4DEB5CFB" w14:textId="77777777" w:rsidR="007A36AA" w:rsidRDefault="007A36AA" w:rsidP="0156E134">
      <w:pPr>
        <w:pStyle w:val="Heading2"/>
        <w:rPr>
          <w:color w:val="4471C4"/>
        </w:rPr>
      </w:pPr>
    </w:p>
    <w:p w14:paraId="21EC89DE" w14:textId="77777777" w:rsidR="00907E54" w:rsidRDefault="00907E54">
      <w:pPr>
        <w:rPr>
          <w:rFonts w:eastAsiaTheme="majorEastAsia" w:cstheme="majorBidi"/>
          <w:color w:val="4471C4"/>
          <w:sz w:val="28"/>
          <w:szCs w:val="26"/>
        </w:rPr>
      </w:pPr>
      <w:bookmarkStart w:id="6" w:name="_Toc227401260"/>
      <w:r>
        <w:rPr>
          <w:color w:val="4471C4"/>
        </w:rPr>
        <w:br w:type="page"/>
      </w:r>
    </w:p>
    <w:p w14:paraId="1497148C" w14:textId="5BBAA22D" w:rsidR="00A946CB" w:rsidRPr="002976D4" w:rsidRDefault="5617AA6E" w:rsidP="0156E134">
      <w:pPr>
        <w:pStyle w:val="Heading2"/>
        <w:rPr>
          <w:color w:val="4472C4" w:themeColor="accent1"/>
        </w:rPr>
      </w:pPr>
      <w:r w:rsidRPr="0CF501EC">
        <w:rPr>
          <w:color w:val="4471C4"/>
        </w:rPr>
        <w:lastRenderedPageBreak/>
        <w:t>4</w:t>
      </w:r>
      <w:r w:rsidR="00A946CB" w:rsidRPr="0CF501EC">
        <w:rPr>
          <w:color w:val="4471C4"/>
        </w:rPr>
        <w:t xml:space="preserve"> Conclusion</w:t>
      </w:r>
      <w:bookmarkEnd w:id="6"/>
    </w:p>
    <w:p w14:paraId="5155B0ED" w14:textId="3E8F41EB" w:rsidR="00D676C3" w:rsidRDefault="00D676C3" w:rsidP="00E656EB">
      <w:pPr>
        <w:pStyle w:val="ListParagraph"/>
        <w:spacing w:after="0" w:line="240" w:lineRule="auto"/>
        <w:rPr>
          <w:sz w:val="21"/>
          <w:szCs w:val="21"/>
        </w:rPr>
      </w:pPr>
    </w:p>
    <w:p w14:paraId="101E5CAE" w14:textId="4ABD5F85" w:rsidR="007A36AA" w:rsidRPr="00907E54" w:rsidRDefault="007A36AA" w:rsidP="00907E54">
      <w:pPr>
        <w:spacing w:after="0" w:line="240" w:lineRule="auto"/>
        <w:rPr>
          <w:sz w:val="21"/>
          <w:szCs w:val="21"/>
        </w:rPr>
      </w:pPr>
      <w:r w:rsidRPr="00907E54">
        <w:rPr>
          <w:sz w:val="21"/>
          <w:szCs w:val="21"/>
        </w:rPr>
        <w:t xml:space="preserve">Care </w:t>
      </w:r>
      <w:r w:rsidR="005C0A2E">
        <w:rPr>
          <w:sz w:val="21"/>
          <w:szCs w:val="21"/>
        </w:rPr>
        <w:t>A</w:t>
      </w:r>
      <w:r w:rsidRPr="00907E54">
        <w:rPr>
          <w:sz w:val="21"/>
          <w:szCs w:val="21"/>
        </w:rPr>
        <w:t xml:space="preserve">ssistants play a vital role in health and social care by supporting individuals with their daily needs while promoting dignity, independence, and wellbeing. Their responsibilities include providing personal care, monitoring health, and working closely with others to ensure safe and effective support. </w:t>
      </w:r>
    </w:p>
    <w:p w14:paraId="070A47EB" w14:textId="77777777" w:rsidR="007A36AA" w:rsidRPr="005C450D" w:rsidRDefault="007A36AA" w:rsidP="007A36AA">
      <w:pPr>
        <w:pStyle w:val="ListParagraph"/>
        <w:spacing w:after="0" w:line="240" w:lineRule="auto"/>
        <w:rPr>
          <w:rFonts w:ascii="Arial" w:hAnsi="Arial" w:cs="Arial"/>
          <w:sz w:val="22"/>
        </w:rPr>
      </w:pPr>
    </w:p>
    <w:p w14:paraId="6B9409BA" w14:textId="0434B54B" w:rsidR="00DE0706" w:rsidRPr="0090386C" w:rsidRDefault="007A36AA" w:rsidP="0090386C">
      <w:pPr>
        <w:spacing w:after="0" w:line="240" w:lineRule="auto"/>
        <w:rPr>
          <w:sz w:val="21"/>
          <w:szCs w:val="21"/>
        </w:rPr>
      </w:pPr>
      <w:r w:rsidRPr="0090386C">
        <w:rPr>
          <w:sz w:val="21"/>
          <w:szCs w:val="21"/>
        </w:rPr>
        <w:t>This report has shown that communication, empathy, and teamwork are the most important skills required for this role. It has also demonstrated that these skills can be developed through training, reflective practice, and effective team collaboration. Strengthening these skills is essential for delivering high-quality, person-centred care and ensuring positive outcomes for individuals</w:t>
      </w:r>
      <w:r w:rsidR="00784DF9" w:rsidRPr="0090386C">
        <w:rPr>
          <w:sz w:val="21"/>
          <w:szCs w:val="21"/>
        </w:rPr>
        <w:t>.</w:t>
      </w:r>
    </w:p>
    <w:p w14:paraId="415B84F1" w14:textId="31ED168C" w:rsidR="00784DF9" w:rsidRPr="00841BCC" w:rsidRDefault="004F4513" w:rsidP="00841BCC">
      <w:pPr>
        <w:pStyle w:val="ListParagraph"/>
        <w:spacing w:after="0" w:line="360" w:lineRule="auto"/>
        <w:rPr>
          <w:rFonts w:ascii="Arial" w:hAnsi="Arial" w:cs="Arial"/>
          <w:sz w:val="22"/>
        </w:rPr>
      </w:pPr>
      <w:r>
        <w:rPr>
          <w:rFonts w:ascii="Arial" w:hAnsi="Arial" w:cs="Arial"/>
          <w:sz w:val="22"/>
        </w:rPr>
        <w:t xml:space="preserve"> </w:t>
      </w:r>
    </w:p>
    <w:p w14:paraId="6C4B494D" w14:textId="3FD9A722" w:rsidR="00226D31" w:rsidRPr="002976D4" w:rsidRDefault="00226D31" w:rsidP="0156E134">
      <w:pPr>
        <w:pStyle w:val="Heading2"/>
        <w:rPr>
          <w:color w:val="4472C4" w:themeColor="accent1"/>
        </w:rPr>
      </w:pPr>
      <w:bookmarkStart w:id="7" w:name="_Toc227401261"/>
      <w:r w:rsidRPr="0CF501EC">
        <w:rPr>
          <w:color w:val="4471C4"/>
        </w:rPr>
        <w:t>5 Reference List</w:t>
      </w:r>
      <w:bookmarkEnd w:id="7"/>
    </w:p>
    <w:p w14:paraId="02BA2005" w14:textId="67B6B82F" w:rsidR="00E656EB" w:rsidRDefault="00E656EB" w:rsidP="00E656EB">
      <w:pPr>
        <w:spacing w:line="360" w:lineRule="auto"/>
      </w:pPr>
      <w:r>
        <w:t xml:space="preserve">Avery Healthcare (2026) </w:t>
      </w:r>
      <w:r w:rsidRPr="00D5704F">
        <w:rPr>
          <w:i/>
          <w:iCs/>
        </w:rPr>
        <w:t>Care Assistant job advert.</w:t>
      </w:r>
      <w:r>
        <w:t xml:space="preserve"> </w:t>
      </w:r>
      <w:r w:rsidR="001A3CCC">
        <w:t xml:space="preserve">Available at: </w:t>
      </w:r>
      <w:hyperlink r:id="rId9" w:history="1">
        <w:r w:rsidR="001A3CCC" w:rsidRPr="00EA7136">
          <w:rPr>
            <w:rStyle w:val="Hyperlink"/>
          </w:rPr>
          <w:t>https://www.jobs.nhs.uk/candidate/jobadvert/L0034-26-0381</w:t>
        </w:r>
      </w:hyperlink>
      <w:r>
        <w:t xml:space="preserve">  </w:t>
      </w:r>
      <w:r w:rsidR="00D5704F">
        <w:t>(Accessed: 11 April 2026).</w:t>
      </w:r>
    </w:p>
    <w:p w14:paraId="05D6C722" w14:textId="5DC907BC" w:rsidR="00E656EB" w:rsidRDefault="00E656EB" w:rsidP="00E656EB">
      <w:pPr>
        <w:ind w:left="-5"/>
      </w:pPr>
      <w:r>
        <w:t xml:space="preserve">Health Education England (2021) </w:t>
      </w:r>
      <w:r w:rsidRPr="00D5704F">
        <w:rPr>
          <w:i/>
          <w:iCs/>
        </w:rPr>
        <w:t>Working in teams for patient safety.</w:t>
      </w:r>
      <w:r w:rsidR="001A3CCC">
        <w:t xml:space="preserve"> Available at:</w:t>
      </w:r>
      <w:r>
        <w:t xml:space="preserve"> </w:t>
      </w:r>
      <w:hyperlink r:id="rId10">
        <w:r>
          <w:rPr>
            <w:color w:val="1155CC"/>
            <w:u w:val="single" w:color="1155CC"/>
          </w:rPr>
          <w:t>https://www.hee.nhs.uk</w:t>
        </w:r>
      </w:hyperlink>
      <w:r>
        <w:t xml:space="preserve">  </w:t>
      </w:r>
      <w:r w:rsidR="00D5704F">
        <w:t>(Accessed: 11 April 2026).</w:t>
      </w:r>
    </w:p>
    <w:p w14:paraId="1BA229F0" w14:textId="2B9FFCC4" w:rsidR="00E656EB" w:rsidRDefault="00E656EB" w:rsidP="00E656EB">
      <w:pPr>
        <w:ind w:left="-5"/>
      </w:pPr>
      <w:r>
        <w:t xml:space="preserve">NHS (2022) </w:t>
      </w:r>
      <w:r w:rsidRPr="00D5704F">
        <w:rPr>
          <w:i/>
          <w:iCs/>
        </w:rPr>
        <w:t>Compassion in practice</w:t>
      </w:r>
      <w:r>
        <w:t>.</w:t>
      </w:r>
      <w:r w:rsidR="001A3CCC">
        <w:t xml:space="preserve"> Available at:</w:t>
      </w:r>
      <w:hyperlink r:id="rId11" w:history="1">
        <w:r w:rsidR="001A3CCC" w:rsidRPr="00EA7136">
          <w:rPr>
            <w:rStyle w:val="Hyperlink"/>
          </w:rPr>
          <w:t xml:space="preserve"> </w:t>
        </w:r>
      </w:hyperlink>
      <w:hyperlink r:id="rId12">
        <w:r>
          <w:rPr>
            <w:color w:val="1155CC"/>
            <w:u w:val="single" w:color="1155CC"/>
          </w:rPr>
          <w:t>https://www.nhs.uk</w:t>
        </w:r>
      </w:hyperlink>
      <w:r>
        <w:t xml:space="preserve">  </w:t>
      </w:r>
      <w:r w:rsidR="00D5704F">
        <w:t>(Accessed: 11 April 2026).</w:t>
      </w:r>
    </w:p>
    <w:p w14:paraId="372F93B6" w14:textId="67C11FDB" w:rsidR="00E656EB" w:rsidRDefault="00E656EB" w:rsidP="00E656EB">
      <w:pPr>
        <w:ind w:left="-5"/>
      </w:pPr>
      <w:r>
        <w:t xml:space="preserve">Nursing and Midwifery Council (2018) </w:t>
      </w:r>
      <w:r w:rsidRPr="00D5704F">
        <w:rPr>
          <w:i/>
          <w:iCs/>
        </w:rPr>
        <w:t>The Code</w:t>
      </w:r>
      <w:r>
        <w:t>: Professional standards of practice and behaviour.</w:t>
      </w:r>
      <w:r w:rsidR="001A3CCC">
        <w:t xml:space="preserve"> Available at: </w:t>
      </w:r>
      <w:hyperlink r:id="rId13" w:history="1">
        <w:r w:rsidR="001A3CCC" w:rsidRPr="00EA7136">
          <w:rPr>
            <w:rStyle w:val="Hyperlink"/>
          </w:rPr>
          <w:t>https://www.nmc.org.uk</w:t>
        </w:r>
      </w:hyperlink>
      <w:r>
        <w:t xml:space="preserve">  </w:t>
      </w:r>
      <w:r w:rsidR="00D5704F">
        <w:t>(Accessed: 11 April 2026).</w:t>
      </w:r>
    </w:p>
    <w:p w14:paraId="37427772" w14:textId="6454DBF3" w:rsidR="00E656EB" w:rsidRDefault="00E656EB" w:rsidP="001A3CCC">
      <w:pPr>
        <w:spacing w:line="360" w:lineRule="auto"/>
        <w:ind w:left="-5"/>
      </w:pPr>
      <w:r>
        <w:t>Skills for Care (2023</w:t>
      </w:r>
      <w:r w:rsidRPr="00D5704F">
        <w:rPr>
          <w:i/>
          <w:iCs/>
        </w:rPr>
        <w:t>) What is a care worker?</w:t>
      </w:r>
      <w:r>
        <w:t>.</w:t>
      </w:r>
      <w:r w:rsidR="001A3CCC">
        <w:t xml:space="preserve"> Available at: </w:t>
      </w:r>
      <w:hyperlink r:id="rId14" w:history="1">
        <w:r w:rsidR="001A3CCC" w:rsidRPr="00EA7136">
          <w:rPr>
            <w:rStyle w:val="Hyperlink"/>
          </w:rPr>
          <w:t>https://www.skillsforcare.org.uk</w:t>
        </w:r>
      </w:hyperlink>
      <w:r>
        <w:t xml:space="preserve">  </w:t>
      </w:r>
      <w:r w:rsidR="00D5704F">
        <w:t>(Accessed: 11 April 2026).</w:t>
      </w:r>
    </w:p>
    <w:p w14:paraId="0BED3173" w14:textId="76EFF01F" w:rsidR="00E656EB" w:rsidRDefault="00D5704F" w:rsidP="00E656EB">
      <w:pPr>
        <w:sectPr w:rsidR="00E656EB" w:rsidSect="00E656EB">
          <w:headerReference w:type="even" r:id="rId15"/>
          <w:headerReference w:type="default" r:id="rId16"/>
          <w:headerReference w:type="first" r:id="rId17"/>
          <w:pgSz w:w="11920" w:h="16840"/>
          <w:pgMar w:top="1440" w:right="1454" w:bottom="1582" w:left="1440" w:header="720" w:footer="720" w:gutter="0"/>
          <w:cols w:space="720"/>
          <w:titlePg/>
        </w:sectPr>
      </w:pPr>
      <w:r>
        <w:t xml:space="preserve"> </w:t>
      </w:r>
    </w:p>
    <w:p w14:paraId="1D0F2D59" w14:textId="37A6026D" w:rsidR="004552CE" w:rsidRPr="005E44B5" w:rsidRDefault="004552CE" w:rsidP="00E656EB">
      <w:pPr>
        <w:rPr>
          <w:color w:val="FF0000"/>
        </w:rPr>
      </w:pPr>
    </w:p>
    <w:sectPr w:rsidR="004552CE" w:rsidRPr="005E44B5" w:rsidSect="00D676C3">
      <w:headerReference w:type="even" r:id="rId18"/>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83C81" w14:textId="77777777" w:rsidR="00F41006" w:rsidRDefault="00F41006" w:rsidP="003C7C97">
      <w:pPr>
        <w:spacing w:after="0" w:line="240" w:lineRule="auto"/>
      </w:pPr>
      <w:r>
        <w:separator/>
      </w:r>
    </w:p>
  </w:endnote>
  <w:endnote w:type="continuationSeparator" w:id="0">
    <w:p w14:paraId="495AAED2" w14:textId="77777777" w:rsidR="00F41006" w:rsidRDefault="00F4100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8D0B4" w14:textId="77777777" w:rsidR="00F41006" w:rsidRDefault="00F41006" w:rsidP="003C7C97">
      <w:pPr>
        <w:spacing w:after="0" w:line="240" w:lineRule="auto"/>
      </w:pPr>
      <w:r>
        <w:separator/>
      </w:r>
    </w:p>
  </w:footnote>
  <w:footnote w:type="continuationSeparator" w:id="0">
    <w:p w14:paraId="1A5C661D" w14:textId="77777777" w:rsidR="00F41006" w:rsidRDefault="00F4100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EC4DF" w14:textId="77777777" w:rsidR="00E656EB" w:rsidRDefault="00E656EB">
    <w:pPr>
      <w:spacing w:after="0"/>
      <w:jc w:val="right"/>
    </w:pPr>
    <w:r>
      <w:rPr>
        <w:sz w:val="28"/>
      </w:rPr>
      <w:fldChar w:fldCharType="begin"/>
    </w:r>
    <w:r>
      <w:instrText xml:space="preserve"> PAGE   \* MERGEFORMAT </w:instrText>
    </w:r>
    <w:r>
      <w:rPr>
        <w:sz w:val="28"/>
      </w:rPr>
      <w:fldChar w:fldCharType="separate"/>
    </w:r>
    <w:r>
      <w:t>2</w:t>
    </w:r>
    <w:r>
      <w:fldChar w:fldCharType="end"/>
    </w:r>
    <w:r>
      <w:t xml:space="preserve"> </w:t>
    </w:r>
  </w:p>
  <w:p w14:paraId="71236C69" w14:textId="77777777" w:rsidR="00E656EB" w:rsidRDefault="00E656EB">
    <w:pPr>
      <w:spacing w:after="0"/>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4B830" w14:textId="77777777" w:rsidR="00E656EB" w:rsidRDefault="00E656EB">
    <w:pPr>
      <w:spacing w:after="0"/>
      <w:jc w:val="right"/>
    </w:pPr>
    <w:r>
      <w:rPr>
        <w:sz w:val="28"/>
      </w:rPr>
      <w:fldChar w:fldCharType="begin"/>
    </w:r>
    <w:r>
      <w:instrText xml:space="preserve"> PAGE   \* MERGEFORMAT </w:instrText>
    </w:r>
    <w:r>
      <w:rPr>
        <w:sz w:val="28"/>
      </w:rPr>
      <w:fldChar w:fldCharType="separate"/>
    </w:r>
    <w:r>
      <w:t>3</w:t>
    </w:r>
    <w:r>
      <w:fldChar w:fldCharType="end"/>
    </w:r>
    <w:r>
      <w:t xml:space="preserve"> </w:t>
    </w:r>
  </w:p>
  <w:p w14:paraId="727AE645" w14:textId="77777777" w:rsidR="00E656EB" w:rsidRDefault="00E656EB">
    <w:pPr>
      <w:spacing w:after="315"/>
    </w:pPr>
    <w:r>
      <w:t xml:space="preserve"> </w:t>
    </w:r>
  </w:p>
  <w:p w14:paraId="6FE0E74A" w14:textId="77777777" w:rsidR="00E656EB" w:rsidRDefault="00E656EB">
    <w:pPr>
      <w:spacing w:after="0"/>
      <w:ind w:right="-62"/>
      <w:jc w:val="right"/>
    </w:pPr>
    <w:r>
      <w:t xml:space="preserve"> </w:t>
    </w:r>
    <w:r>
      <w:tab/>
      <w:t xml:space="preserve"> </w:t>
    </w:r>
  </w:p>
  <w:p w14:paraId="2215F666" w14:textId="77777777" w:rsidR="00E656EB" w:rsidRDefault="00E656EB">
    <w:pPr>
      <w:spacing w:after="0"/>
      <w:ind w:right="-54"/>
      <w:jc w:val="right"/>
    </w:pPr>
    <w:r>
      <w:t xml:space="preserve"> </w:t>
    </w:r>
  </w:p>
  <w:p w14:paraId="3F9A6BEA" w14:textId="77777777" w:rsidR="00E656EB" w:rsidRDefault="00E656EB">
    <w:pPr>
      <w:spacing w:after="0"/>
      <w:ind w:right="-57"/>
      <w:jc w:val="right"/>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4004A" w14:textId="77777777" w:rsidR="00E656EB" w:rsidRDefault="00E656EB"/>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A00ED3E"/>
    <w:lvl w:ilvl="0" w:tplc="0862DEE8">
      <w:start w:val="1"/>
      <w:numFmt w:val="bullet"/>
      <w:lvlText w:val=""/>
      <w:lvlJc w:val="left"/>
      <w:pPr>
        <w:ind w:left="720" w:hanging="360"/>
      </w:pPr>
      <w:rPr>
        <w:rFonts w:ascii="Symbol" w:hAnsi="Symbol" w:hint="default"/>
      </w:rPr>
    </w:lvl>
    <w:lvl w:ilvl="1" w:tplc="0CFEF13A">
      <w:start w:val="1"/>
      <w:numFmt w:val="bullet"/>
      <w:lvlText w:val="o"/>
      <w:lvlJc w:val="left"/>
      <w:pPr>
        <w:ind w:left="1440" w:hanging="360"/>
      </w:pPr>
      <w:rPr>
        <w:rFonts w:ascii="Courier New" w:hAnsi="Courier New" w:hint="default"/>
      </w:rPr>
    </w:lvl>
    <w:lvl w:ilvl="2" w:tplc="CE842930">
      <w:start w:val="1"/>
      <w:numFmt w:val="bullet"/>
      <w:lvlText w:val=""/>
      <w:lvlJc w:val="left"/>
      <w:pPr>
        <w:ind w:left="2160" w:hanging="360"/>
      </w:pPr>
      <w:rPr>
        <w:rFonts w:ascii="Wingdings" w:hAnsi="Wingdings" w:hint="default"/>
      </w:rPr>
    </w:lvl>
    <w:lvl w:ilvl="3" w:tplc="929C0988">
      <w:start w:val="1"/>
      <w:numFmt w:val="bullet"/>
      <w:lvlText w:val=""/>
      <w:lvlJc w:val="left"/>
      <w:pPr>
        <w:ind w:left="2880" w:hanging="360"/>
      </w:pPr>
      <w:rPr>
        <w:rFonts w:ascii="Symbol" w:hAnsi="Symbol" w:hint="default"/>
      </w:rPr>
    </w:lvl>
    <w:lvl w:ilvl="4" w:tplc="23CC9CF8">
      <w:start w:val="1"/>
      <w:numFmt w:val="bullet"/>
      <w:lvlText w:val="o"/>
      <w:lvlJc w:val="left"/>
      <w:pPr>
        <w:ind w:left="3600" w:hanging="360"/>
      </w:pPr>
      <w:rPr>
        <w:rFonts w:ascii="Courier New" w:hAnsi="Courier New" w:hint="default"/>
      </w:rPr>
    </w:lvl>
    <w:lvl w:ilvl="5" w:tplc="616E58DE">
      <w:start w:val="1"/>
      <w:numFmt w:val="bullet"/>
      <w:lvlText w:val=""/>
      <w:lvlJc w:val="left"/>
      <w:pPr>
        <w:ind w:left="4320" w:hanging="360"/>
      </w:pPr>
      <w:rPr>
        <w:rFonts w:ascii="Wingdings" w:hAnsi="Wingdings" w:hint="default"/>
      </w:rPr>
    </w:lvl>
    <w:lvl w:ilvl="6" w:tplc="D28CCBC2">
      <w:start w:val="1"/>
      <w:numFmt w:val="bullet"/>
      <w:lvlText w:val=""/>
      <w:lvlJc w:val="left"/>
      <w:pPr>
        <w:ind w:left="5040" w:hanging="360"/>
      </w:pPr>
      <w:rPr>
        <w:rFonts w:ascii="Symbol" w:hAnsi="Symbol" w:hint="default"/>
      </w:rPr>
    </w:lvl>
    <w:lvl w:ilvl="7" w:tplc="557E4E88">
      <w:start w:val="1"/>
      <w:numFmt w:val="bullet"/>
      <w:lvlText w:val="o"/>
      <w:lvlJc w:val="left"/>
      <w:pPr>
        <w:ind w:left="5760" w:hanging="360"/>
      </w:pPr>
      <w:rPr>
        <w:rFonts w:ascii="Courier New" w:hAnsi="Courier New" w:hint="default"/>
      </w:rPr>
    </w:lvl>
    <w:lvl w:ilvl="8" w:tplc="10C6C5B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B2C37F6"/>
    <w:lvl w:ilvl="0" w:tplc="559816BA">
      <w:start w:val="1"/>
      <w:numFmt w:val="bullet"/>
      <w:lvlText w:val=""/>
      <w:lvlJc w:val="left"/>
      <w:pPr>
        <w:ind w:left="720" w:hanging="360"/>
      </w:pPr>
      <w:rPr>
        <w:rFonts w:ascii="Symbol" w:hAnsi="Symbol" w:hint="default"/>
      </w:rPr>
    </w:lvl>
    <w:lvl w:ilvl="1" w:tplc="60F861C8">
      <w:start w:val="1"/>
      <w:numFmt w:val="bullet"/>
      <w:lvlText w:val="o"/>
      <w:lvlJc w:val="left"/>
      <w:pPr>
        <w:ind w:left="1440" w:hanging="360"/>
      </w:pPr>
      <w:rPr>
        <w:rFonts w:ascii="Courier New" w:hAnsi="Courier New" w:hint="default"/>
      </w:rPr>
    </w:lvl>
    <w:lvl w:ilvl="2" w:tplc="A41C5F56">
      <w:start w:val="1"/>
      <w:numFmt w:val="bullet"/>
      <w:lvlText w:val=""/>
      <w:lvlJc w:val="left"/>
      <w:pPr>
        <w:ind w:left="2160" w:hanging="360"/>
      </w:pPr>
      <w:rPr>
        <w:rFonts w:ascii="Wingdings" w:hAnsi="Wingdings" w:hint="default"/>
      </w:rPr>
    </w:lvl>
    <w:lvl w:ilvl="3" w:tplc="BB6CA45A">
      <w:start w:val="1"/>
      <w:numFmt w:val="bullet"/>
      <w:lvlText w:val=""/>
      <w:lvlJc w:val="left"/>
      <w:pPr>
        <w:ind w:left="2880" w:hanging="360"/>
      </w:pPr>
      <w:rPr>
        <w:rFonts w:ascii="Symbol" w:hAnsi="Symbol" w:hint="default"/>
      </w:rPr>
    </w:lvl>
    <w:lvl w:ilvl="4" w:tplc="A1329F5E">
      <w:start w:val="1"/>
      <w:numFmt w:val="bullet"/>
      <w:lvlText w:val="o"/>
      <w:lvlJc w:val="left"/>
      <w:pPr>
        <w:ind w:left="3600" w:hanging="360"/>
      </w:pPr>
      <w:rPr>
        <w:rFonts w:ascii="Courier New" w:hAnsi="Courier New" w:hint="default"/>
      </w:rPr>
    </w:lvl>
    <w:lvl w:ilvl="5" w:tplc="4A424F30">
      <w:start w:val="1"/>
      <w:numFmt w:val="bullet"/>
      <w:lvlText w:val=""/>
      <w:lvlJc w:val="left"/>
      <w:pPr>
        <w:ind w:left="4320" w:hanging="360"/>
      </w:pPr>
      <w:rPr>
        <w:rFonts w:ascii="Wingdings" w:hAnsi="Wingdings" w:hint="default"/>
      </w:rPr>
    </w:lvl>
    <w:lvl w:ilvl="6" w:tplc="74B85BE0">
      <w:start w:val="1"/>
      <w:numFmt w:val="bullet"/>
      <w:lvlText w:val=""/>
      <w:lvlJc w:val="left"/>
      <w:pPr>
        <w:ind w:left="5040" w:hanging="360"/>
      </w:pPr>
      <w:rPr>
        <w:rFonts w:ascii="Symbol" w:hAnsi="Symbol" w:hint="default"/>
      </w:rPr>
    </w:lvl>
    <w:lvl w:ilvl="7" w:tplc="02DAE4B6">
      <w:start w:val="1"/>
      <w:numFmt w:val="bullet"/>
      <w:lvlText w:val="o"/>
      <w:lvlJc w:val="left"/>
      <w:pPr>
        <w:ind w:left="5760" w:hanging="360"/>
      </w:pPr>
      <w:rPr>
        <w:rFonts w:ascii="Courier New" w:hAnsi="Courier New" w:hint="default"/>
      </w:rPr>
    </w:lvl>
    <w:lvl w:ilvl="8" w:tplc="D152BBF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3E6C425A"/>
    <w:lvl w:ilvl="0" w:tplc="FA5419F6">
      <w:start w:val="1"/>
      <w:numFmt w:val="bullet"/>
      <w:lvlText w:val=""/>
      <w:lvlJc w:val="left"/>
      <w:pPr>
        <w:ind w:left="720" w:hanging="360"/>
      </w:pPr>
      <w:rPr>
        <w:rFonts w:ascii="Symbol" w:hAnsi="Symbol" w:hint="default"/>
      </w:rPr>
    </w:lvl>
    <w:lvl w:ilvl="1" w:tplc="79D45B10">
      <w:start w:val="1"/>
      <w:numFmt w:val="bullet"/>
      <w:lvlText w:val="o"/>
      <w:lvlJc w:val="left"/>
      <w:pPr>
        <w:ind w:left="1440" w:hanging="360"/>
      </w:pPr>
      <w:rPr>
        <w:rFonts w:ascii="Courier New" w:hAnsi="Courier New" w:hint="default"/>
      </w:rPr>
    </w:lvl>
    <w:lvl w:ilvl="2" w:tplc="0658BCD0">
      <w:start w:val="1"/>
      <w:numFmt w:val="bullet"/>
      <w:lvlText w:val=""/>
      <w:lvlJc w:val="left"/>
      <w:pPr>
        <w:ind w:left="2160" w:hanging="360"/>
      </w:pPr>
      <w:rPr>
        <w:rFonts w:ascii="Wingdings" w:hAnsi="Wingdings" w:hint="default"/>
      </w:rPr>
    </w:lvl>
    <w:lvl w:ilvl="3" w:tplc="2A2E8C78">
      <w:start w:val="1"/>
      <w:numFmt w:val="bullet"/>
      <w:lvlText w:val=""/>
      <w:lvlJc w:val="left"/>
      <w:pPr>
        <w:ind w:left="2880" w:hanging="360"/>
      </w:pPr>
      <w:rPr>
        <w:rFonts w:ascii="Symbol" w:hAnsi="Symbol" w:hint="default"/>
      </w:rPr>
    </w:lvl>
    <w:lvl w:ilvl="4" w:tplc="44B8CDC4">
      <w:start w:val="1"/>
      <w:numFmt w:val="bullet"/>
      <w:lvlText w:val="o"/>
      <w:lvlJc w:val="left"/>
      <w:pPr>
        <w:ind w:left="3600" w:hanging="360"/>
      </w:pPr>
      <w:rPr>
        <w:rFonts w:ascii="Courier New" w:hAnsi="Courier New" w:hint="default"/>
      </w:rPr>
    </w:lvl>
    <w:lvl w:ilvl="5" w:tplc="8034B140">
      <w:start w:val="1"/>
      <w:numFmt w:val="bullet"/>
      <w:lvlText w:val=""/>
      <w:lvlJc w:val="left"/>
      <w:pPr>
        <w:ind w:left="4320" w:hanging="360"/>
      </w:pPr>
      <w:rPr>
        <w:rFonts w:ascii="Wingdings" w:hAnsi="Wingdings" w:hint="default"/>
      </w:rPr>
    </w:lvl>
    <w:lvl w:ilvl="6" w:tplc="5CD4855E">
      <w:start w:val="1"/>
      <w:numFmt w:val="bullet"/>
      <w:lvlText w:val=""/>
      <w:lvlJc w:val="left"/>
      <w:pPr>
        <w:ind w:left="5040" w:hanging="360"/>
      </w:pPr>
      <w:rPr>
        <w:rFonts w:ascii="Symbol" w:hAnsi="Symbol" w:hint="default"/>
      </w:rPr>
    </w:lvl>
    <w:lvl w:ilvl="7" w:tplc="DBA03E40">
      <w:start w:val="1"/>
      <w:numFmt w:val="bullet"/>
      <w:lvlText w:val="o"/>
      <w:lvlJc w:val="left"/>
      <w:pPr>
        <w:ind w:left="5760" w:hanging="360"/>
      </w:pPr>
      <w:rPr>
        <w:rFonts w:ascii="Courier New" w:hAnsi="Courier New" w:hint="default"/>
      </w:rPr>
    </w:lvl>
    <w:lvl w:ilvl="8" w:tplc="7C4CF13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F72E2B6"/>
    <w:lvl w:ilvl="0" w:tplc="252EC042">
      <w:start w:val="1"/>
      <w:numFmt w:val="bullet"/>
      <w:lvlText w:val=""/>
      <w:lvlJc w:val="left"/>
      <w:pPr>
        <w:ind w:left="720" w:hanging="360"/>
      </w:pPr>
      <w:rPr>
        <w:rFonts w:ascii="Symbol" w:hAnsi="Symbol" w:hint="default"/>
      </w:rPr>
    </w:lvl>
    <w:lvl w:ilvl="1" w:tplc="528A11B0">
      <w:start w:val="1"/>
      <w:numFmt w:val="bullet"/>
      <w:lvlText w:val="o"/>
      <w:lvlJc w:val="left"/>
      <w:pPr>
        <w:ind w:left="1440" w:hanging="360"/>
      </w:pPr>
      <w:rPr>
        <w:rFonts w:ascii="Courier New" w:hAnsi="Courier New" w:hint="default"/>
      </w:rPr>
    </w:lvl>
    <w:lvl w:ilvl="2" w:tplc="06740D46">
      <w:start w:val="1"/>
      <w:numFmt w:val="bullet"/>
      <w:lvlText w:val=""/>
      <w:lvlJc w:val="left"/>
      <w:pPr>
        <w:ind w:left="2160" w:hanging="360"/>
      </w:pPr>
      <w:rPr>
        <w:rFonts w:ascii="Wingdings" w:hAnsi="Wingdings" w:hint="default"/>
      </w:rPr>
    </w:lvl>
    <w:lvl w:ilvl="3" w:tplc="A816D89E">
      <w:start w:val="1"/>
      <w:numFmt w:val="bullet"/>
      <w:lvlText w:val=""/>
      <w:lvlJc w:val="left"/>
      <w:pPr>
        <w:ind w:left="2880" w:hanging="360"/>
      </w:pPr>
      <w:rPr>
        <w:rFonts w:ascii="Symbol" w:hAnsi="Symbol" w:hint="default"/>
      </w:rPr>
    </w:lvl>
    <w:lvl w:ilvl="4" w:tplc="E580E5C4">
      <w:start w:val="1"/>
      <w:numFmt w:val="bullet"/>
      <w:lvlText w:val="o"/>
      <w:lvlJc w:val="left"/>
      <w:pPr>
        <w:ind w:left="3600" w:hanging="360"/>
      </w:pPr>
      <w:rPr>
        <w:rFonts w:ascii="Courier New" w:hAnsi="Courier New" w:hint="default"/>
      </w:rPr>
    </w:lvl>
    <w:lvl w:ilvl="5" w:tplc="2C38DA26">
      <w:start w:val="1"/>
      <w:numFmt w:val="bullet"/>
      <w:lvlText w:val=""/>
      <w:lvlJc w:val="left"/>
      <w:pPr>
        <w:ind w:left="4320" w:hanging="360"/>
      </w:pPr>
      <w:rPr>
        <w:rFonts w:ascii="Wingdings" w:hAnsi="Wingdings" w:hint="default"/>
      </w:rPr>
    </w:lvl>
    <w:lvl w:ilvl="6" w:tplc="652EEDE0">
      <w:start w:val="1"/>
      <w:numFmt w:val="bullet"/>
      <w:lvlText w:val=""/>
      <w:lvlJc w:val="left"/>
      <w:pPr>
        <w:ind w:left="5040" w:hanging="360"/>
      </w:pPr>
      <w:rPr>
        <w:rFonts w:ascii="Symbol" w:hAnsi="Symbol" w:hint="default"/>
      </w:rPr>
    </w:lvl>
    <w:lvl w:ilvl="7" w:tplc="541AF978">
      <w:start w:val="1"/>
      <w:numFmt w:val="bullet"/>
      <w:lvlText w:val="o"/>
      <w:lvlJc w:val="left"/>
      <w:pPr>
        <w:ind w:left="5760" w:hanging="360"/>
      </w:pPr>
      <w:rPr>
        <w:rFonts w:ascii="Courier New" w:hAnsi="Courier New" w:hint="default"/>
      </w:rPr>
    </w:lvl>
    <w:lvl w:ilvl="8" w:tplc="F23EED9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8602F00"/>
    <w:lvl w:ilvl="0" w:tplc="A2BED278">
      <w:start w:val="1"/>
      <w:numFmt w:val="bullet"/>
      <w:lvlText w:val=""/>
      <w:lvlJc w:val="left"/>
      <w:pPr>
        <w:ind w:left="720" w:hanging="360"/>
      </w:pPr>
      <w:rPr>
        <w:rFonts w:ascii="Symbol" w:hAnsi="Symbol" w:hint="default"/>
      </w:rPr>
    </w:lvl>
    <w:lvl w:ilvl="1" w:tplc="C02CDEE4">
      <w:start w:val="1"/>
      <w:numFmt w:val="bullet"/>
      <w:lvlText w:val="o"/>
      <w:lvlJc w:val="left"/>
      <w:pPr>
        <w:ind w:left="1440" w:hanging="360"/>
      </w:pPr>
      <w:rPr>
        <w:rFonts w:ascii="Courier New" w:hAnsi="Courier New" w:hint="default"/>
      </w:rPr>
    </w:lvl>
    <w:lvl w:ilvl="2" w:tplc="62B0793C">
      <w:start w:val="1"/>
      <w:numFmt w:val="bullet"/>
      <w:lvlText w:val=""/>
      <w:lvlJc w:val="left"/>
      <w:pPr>
        <w:ind w:left="2160" w:hanging="360"/>
      </w:pPr>
      <w:rPr>
        <w:rFonts w:ascii="Wingdings" w:hAnsi="Wingdings" w:hint="default"/>
      </w:rPr>
    </w:lvl>
    <w:lvl w:ilvl="3" w:tplc="5AE2F72A">
      <w:start w:val="1"/>
      <w:numFmt w:val="bullet"/>
      <w:lvlText w:val=""/>
      <w:lvlJc w:val="left"/>
      <w:pPr>
        <w:ind w:left="2880" w:hanging="360"/>
      </w:pPr>
      <w:rPr>
        <w:rFonts w:ascii="Symbol" w:hAnsi="Symbol" w:hint="default"/>
      </w:rPr>
    </w:lvl>
    <w:lvl w:ilvl="4" w:tplc="99D2B272">
      <w:start w:val="1"/>
      <w:numFmt w:val="bullet"/>
      <w:lvlText w:val="o"/>
      <w:lvlJc w:val="left"/>
      <w:pPr>
        <w:ind w:left="3600" w:hanging="360"/>
      </w:pPr>
      <w:rPr>
        <w:rFonts w:ascii="Courier New" w:hAnsi="Courier New" w:hint="default"/>
      </w:rPr>
    </w:lvl>
    <w:lvl w:ilvl="5" w:tplc="6180D440">
      <w:start w:val="1"/>
      <w:numFmt w:val="bullet"/>
      <w:lvlText w:val=""/>
      <w:lvlJc w:val="left"/>
      <w:pPr>
        <w:ind w:left="4320" w:hanging="360"/>
      </w:pPr>
      <w:rPr>
        <w:rFonts w:ascii="Wingdings" w:hAnsi="Wingdings" w:hint="default"/>
      </w:rPr>
    </w:lvl>
    <w:lvl w:ilvl="6" w:tplc="15B89F6E">
      <w:start w:val="1"/>
      <w:numFmt w:val="bullet"/>
      <w:lvlText w:val=""/>
      <w:lvlJc w:val="left"/>
      <w:pPr>
        <w:ind w:left="5040" w:hanging="360"/>
      </w:pPr>
      <w:rPr>
        <w:rFonts w:ascii="Symbol" w:hAnsi="Symbol" w:hint="default"/>
      </w:rPr>
    </w:lvl>
    <w:lvl w:ilvl="7" w:tplc="C96A949E">
      <w:start w:val="1"/>
      <w:numFmt w:val="bullet"/>
      <w:lvlText w:val="o"/>
      <w:lvlJc w:val="left"/>
      <w:pPr>
        <w:ind w:left="5760" w:hanging="360"/>
      </w:pPr>
      <w:rPr>
        <w:rFonts w:ascii="Courier New" w:hAnsi="Courier New" w:hint="default"/>
      </w:rPr>
    </w:lvl>
    <w:lvl w:ilvl="8" w:tplc="F362A51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8DF69FDE"/>
    <w:lvl w:ilvl="0" w:tplc="AC90B91A">
      <w:start w:val="1"/>
      <w:numFmt w:val="bullet"/>
      <w:lvlText w:val=""/>
      <w:lvlJc w:val="left"/>
      <w:pPr>
        <w:ind w:left="720" w:hanging="360"/>
      </w:pPr>
      <w:rPr>
        <w:rFonts w:ascii="Symbol" w:hAnsi="Symbol" w:hint="default"/>
      </w:rPr>
    </w:lvl>
    <w:lvl w:ilvl="1" w:tplc="9E6E8182">
      <w:start w:val="1"/>
      <w:numFmt w:val="bullet"/>
      <w:lvlText w:val="o"/>
      <w:lvlJc w:val="left"/>
      <w:pPr>
        <w:ind w:left="1440" w:hanging="360"/>
      </w:pPr>
      <w:rPr>
        <w:rFonts w:ascii="Courier New" w:hAnsi="Courier New" w:hint="default"/>
      </w:rPr>
    </w:lvl>
    <w:lvl w:ilvl="2" w:tplc="DE608630">
      <w:start w:val="1"/>
      <w:numFmt w:val="bullet"/>
      <w:lvlText w:val=""/>
      <w:lvlJc w:val="left"/>
      <w:pPr>
        <w:ind w:left="2160" w:hanging="360"/>
      </w:pPr>
      <w:rPr>
        <w:rFonts w:ascii="Wingdings" w:hAnsi="Wingdings" w:hint="default"/>
      </w:rPr>
    </w:lvl>
    <w:lvl w:ilvl="3" w:tplc="85C2FABE">
      <w:start w:val="1"/>
      <w:numFmt w:val="bullet"/>
      <w:lvlText w:val=""/>
      <w:lvlJc w:val="left"/>
      <w:pPr>
        <w:ind w:left="2880" w:hanging="360"/>
      </w:pPr>
      <w:rPr>
        <w:rFonts w:ascii="Symbol" w:hAnsi="Symbol" w:hint="default"/>
      </w:rPr>
    </w:lvl>
    <w:lvl w:ilvl="4" w:tplc="05DE75CA">
      <w:start w:val="1"/>
      <w:numFmt w:val="bullet"/>
      <w:lvlText w:val="o"/>
      <w:lvlJc w:val="left"/>
      <w:pPr>
        <w:ind w:left="3600" w:hanging="360"/>
      </w:pPr>
      <w:rPr>
        <w:rFonts w:ascii="Courier New" w:hAnsi="Courier New" w:hint="default"/>
      </w:rPr>
    </w:lvl>
    <w:lvl w:ilvl="5" w:tplc="25384DDA">
      <w:start w:val="1"/>
      <w:numFmt w:val="bullet"/>
      <w:lvlText w:val=""/>
      <w:lvlJc w:val="left"/>
      <w:pPr>
        <w:ind w:left="4320" w:hanging="360"/>
      </w:pPr>
      <w:rPr>
        <w:rFonts w:ascii="Wingdings" w:hAnsi="Wingdings" w:hint="default"/>
      </w:rPr>
    </w:lvl>
    <w:lvl w:ilvl="6" w:tplc="39C0E134">
      <w:start w:val="1"/>
      <w:numFmt w:val="bullet"/>
      <w:lvlText w:val=""/>
      <w:lvlJc w:val="left"/>
      <w:pPr>
        <w:ind w:left="5040" w:hanging="360"/>
      </w:pPr>
      <w:rPr>
        <w:rFonts w:ascii="Symbol" w:hAnsi="Symbol" w:hint="default"/>
      </w:rPr>
    </w:lvl>
    <w:lvl w:ilvl="7" w:tplc="36000260">
      <w:start w:val="1"/>
      <w:numFmt w:val="bullet"/>
      <w:lvlText w:val="o"/>
      <w:lvlJc w:val="left"/>
      <w:pPr>
        <w:ind w:left="5760" w:hanging="360"/>
      </w:pPr>
      <w:rPr>
        <w:rFonts w:ascii="Courier New" w:hAnsi="Courier New" w:hint="default"/>
      </w:rPr>
    </w:lvl>
    <w:lvl w:ilvl="8" w:tplc="7DCA374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0542240">
    <w:abstractNumId w:val="11"/>
  </w:num>
  <w:num w:numId="2" w16cid:durableId="1576892814">
    <w:abstractNumId w:val="12"/>
  </w:num>
  <w:num w:numId="3" w16cid:durableId="522129415">
    <w:abstractNumId w:val="1"/>
  </w:num>
  <w:num w:numId="4" w16cid:durableId="969365943">
    <w:abstractNumId w:val="3"/>
  </w:num>
  <w:num w:numId="5" w16cid:durableId="1431005166">
    <w:abstractNumId w:val="15"/>
  </w:num>
  <w:num w:numId="6" w16cid:durableId="42719617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91DD2"/>
    <w:rsid w:val="000D41DC"/>
    <w:rsid w:val="00117D81"/>
    <w:rsid w:val="00125D37"/>
    <w:rsid w:val="00127C1A"/>
    <w:rsid w:val="00150D81"/>
    <w:rsid w:val="00166CEB"/>
    <w:rsid w:val="00183CB9"/>
    <w:rsid w:val="00184A9A"/>
    <w:rsid w:val="001947DF"/>
    <w:rsid w:val="001A3CCC"/>
    <w:rsid w:val="001B22BB"/>
    <w:rsid w:val="001B619C"/>
    <w:rsid w:val="001C643D"/>
    <w:rsid w:val="001D1D3C"/>
    <w:rsid w:val="002205D4"/>
    <w:rsid w:val="00222C3A"/>
    <w:rsid w:val="00226D31"/>
    <w:rsid w:val="00236401"/>
    <w:rsid w:val="002370CE"/>
    <w:rsid w:val="00242974"/>
    <w:rsid w:val="002976D4"/>
    <w:rsid w:val="002A5577"/>
    <w:rsid w:val="002B4AA4"/>
    <w:rsid w:val="002D5CA6"/>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F4513"/>
    <w:rsid w:val="00500295"/>
    <w:rsid w:val="00501AAF"/>
    <w:rsid w:val="00527AFA"/>
    <w:rsid w:val="005419DA"/>
    <w:rsid w:val="005678AC"/>
    <w:rsid w:val="005679BD"/>
    <w:rsid w:val="005709B1"/>
    <w:rsid w:val="00572B3B"/>
    <w:rsid w:val="005836D2"/>
    <w:rsid w:val="00587C58"/>
    <w:rsid w:val="005A7FD4"/>
    <w:rsid w:val="005B1A84"/>
    <w:rsid w:val="005C0A2E"/>
    <w:rsid w:val="005C450D"/>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4DF9"/>
    <w:rsid w:val="0078664A"/>
    <w:rsid w:val="007A36AA"/>
    <w:rsid w:val="007B0F6D"/>
    <w:rsid w:val="007C62C3"/>
    <w:rsid w:val="007D25AA"/>
    <w:rsid w:val="007F0873"/>
    <w:rsid w:val="00805726"/>
    <w:rsid w:val="00815117"/>
    <w:rsid w:val="00824CB1"/>
    <w:rsid w:val="00841BCC"/>
    <w:rsid w:val="008520F8"/>
    <w:rsid w:val="00855F34"/>
    <w:rsid w:val="008826B6"/>
    <w:rsid w:val="008B0B22"/>
    <w:rsid w:val="008C58B0"/>
    <w:rsid w:val="008C591B"/>
    <w:rsid w:val="008C6182"/>
    <w:rsid w:val="0090386C"/>
    <w:rsid w:val="0090779E"/>
    <w:rsid w:val="00907E54"/>
    <w:rsid w:val="00926458"/>
    <w:rsid w:val="00933720"/>
    <w:rsid w:val="00935DE4"/>
    <w:rsid w:val="00980B69"/>
    <w:rsid w:val="009C7E52"/>
    <w:rsid w:val="009E4934"/>
    <w:rsid w:val="009F40A7"/>
    <w:rsid w:val="009F5CE6"/>
    <w:rsid w:val="00A035CD"/>
    <w:rsid w:val="00A50E80"/>
    <w:rsid w:val="00A513B0"/>
    <w:rsid w:val="00A63F7F"/>
    <w:rsid w:val="00A667CE"/>
    <w:rsid w:val="00A75042"/>
    <w:rsid w:val="00A76AE2"/>
    <w:rsid w:val="00A774BC"/>
    <w:rsid w:val="00A82678"/>
    <w:rsid w:val="00A946CB"/>
    <w:rsid w:val="00AA77C8"/>
    <w:rsid w:val="00AC7BE2"/>
    <w:rsid w:val="00AE35BF"/>
    <w:rsid w:val="00AE6BCC"/>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5704F"/>
    <w:rsid w:val="00D64A0D"/>
    <w:rsid w:val="00D676C3"/>
    <w:rsid w:val="00D750B4"/>
    <w:rsid w:val="00D81C18"/>
    <w:rsid w:val="00D8461A"/>
    <w:rsid w:val="00D95CAF"/>
    <w:rsid w:val="00DB60B6"/>
    <w:rsid w:val="00DC1CC6"/>
    <w:rsid w:val="00DD5135"/>
    <w:rsid w:val="00DE0706"/>
    <w:rsid w:val="00E067A8"/>
    <w:rsid w:val="00E13924"/>
    <w:rsid w:val="00E15FD5"/>
    <w:rsid w:val="00E1725A"/>
    <w:rsid w:val="00E33758"/>
    <w:rsid w:val="00E53E5E"/>
    <w:rsid w:val="00E64325"/>
    <w:rsid w:val="00E656EB"/>
    <w:rsid w:val="00E673C5"/>
    <w:rsid w:val="00E67967"/>
    <w:rsid w:val="00E82723"/>
    <w:rsid w:val="00E937AC"/>
    <w:rsid w:val="00EA29A5"/>
    <w:rsid w:val="00EC107C"/>
    <w:rsid w:val="00EC7EBE"/>
    <w:rsid w:val="00EC7FD2"/>
    <w:rsid w:val="00ED5964"/>
    <w:rsid w:val="00F1720B"/>
    <w:rsid w:val="00F36ADC"/>
    <w:rsid w:val="00F41006"/>
    <w:rsid w:val="00F605C6"/>
    <w:rsid w:val="00F6785B"/>
    <w:rsid w:val="00F71BEF"/>
    <w:rsid w:val="00F9012D"/>
    <w:rsid w:val="00F915D6"/>
    <w:rsid w:val="00FD67FC"/>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1A3C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 TargetMode="Externa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hs.uk/"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2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hee.nhs.uk/" TargetMode="Externa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yperlink" Target="https://www.jobs.nhs.uk/candidate/jobadvert/L0034-26-0381"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7</Pages>
  <Words>1544</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Md Ahmad</cp:lastModifiedBy>
  <cp:revision>15</cp:revision>
  <dcterms:created xsi:type="dcterms:W3CDTF">2025-11-19T18:30:00Z</dcterms:created>
  <dcterms:modified xsi:type="dcterms:W3CDTF">2026-04-18T09:58:00Z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