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89D442" wp14:paraId="6916AC71" wp14:textId="7AE70355">
      <w:pPr>
        <w:pStyle w:val="Heading3"/>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Report Title: </w:t>
      </w:r>
      <w:r w:rsidRPr="5289D442" w:rsidR="4294CB50">
        <w:rPr>
          <w:rFonts w:ascii="Arial" w:hAnsi="Arial" w:eastAsia="Arial" w:cs="Arial"/>
          <w:b w:val="0"/>
          <w:bCs w:val="0"/>
          <w:i w:val="0"/>
          <w:iCs w:val="0"/>
          <w:strike w:val="0"/>
          <w:dstrike w:val="0"/>
          <w:color w:val="000000" w:themeColor="text1" w:themeTint="FF" w:themeShade="FF"/>
          <w:sz w:val="22"/>
          <w:szCs w:val="22"/>
          <w:u w:val="none"/>
        </w:rPr>
        <w:t>Reflective Report</w:t>
      </w:r>
    </w:p>
    <w:p xmlns:wp14="http://schemas.microsoft.com/office/word/2010/wordml" w:rsidP="5289D442" wp14:paraId="254FE1B9" wp14:textId="4FB6B603">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Student Name: </w:t>
      </w:r>
      <w:r w:rsidRPr="5289D442" w:rsidR="4294CB50">
        <w:rPr>
          <w:rFonts w:ascii="Arial" w:hAnsi="Arial" w:eastAsia="Arial" w:cs="Arial"/>
          <w:b w:val="0"/>
          <w:bCs w:val="0"/>
          <w:i w:val="0"/>
          <w:iCs w:val="0"/>
          <w:strike w:val="0"/>
          <w:dstrike w:val="0"/>
          <w:color w:val="000000" w:themeColor="text1" w:themeTint="FF" w:themeShade="FF"/>
          <w:sz w:val="22"/>
          <w:szCs w:val="22"/>
          <w:u w:val="none"/>
        </w:rPr>
        <w:t>Nana Kwame Djan</w:t>
      </w:r>
    </w:p>
    <w:p xmlns:wp14="http://schemas.microsoft.com/office/word/2010/wordml" w:rsidP="5289D442" wp14:paraId="651EE1E8" wp14:textId="5B3088B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Student ID Number: </w:t>
      </w:r>
      <w:r w:rsidRPr="5289D442" w:rsidR="4294CB50">
        <w:rPr>
          <w:rFonts w:ascii="Arial" w:hAnsi="Arial" w:eastAsia="Arial" w:cs="Arial"/>
          <w:b w:val="0"/>
          <w:bCs w:val="0"/>
          <w:i w:val="0"/>
          <w:iCs w:val="0"/>
          <w:strike w:val="0"/>
          <w:dstrike w:val="0"/>
          <w:color w:val="000000" w:themeColor="text1" w:themeTint="FF" w:themeShade="FF"/>
          <w:sz w:val="22"/>
          <w:szCs w:val="22"/>
          <w:u w:val="none"/>
        </w:rPr>
        <w:t>2504746</w:t>
      </w:r>
    </w:p>
    <w:p xmlns:wp14="http://schemas.microsoft.com/office/word/2010/wordml" w:rsidP="5289D442" wp14:paraId="0812D9AC" wp14:textId="1E45CC56">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Module Title: </w:t>
      </w:r>
      <w:r w:rsidRPr="5289D442" w:rsidR="4294CB50">
        <w:rPr>
          <w:rFonts w:ascii="Arial" w:hAnsi="Arial" w:eastAsia="Arial" w:cs="Arial"/>
          <w:b w:val="0"/>
          <w:bCs w:val="0"/>
          <w:i w:val="0"/>
          <w:iCs w:val="0"/>
          <w:strike w:val="0"/>
          <w:dstrike w:val="0"/>
          <w:color w:val="000000" w:themeColor="text1" w:themeTint="FF" w:themeShade="FF"/>
          <w:sz w:val="22"/>
          <w:szCs w:val="22"/>
          <w:u w:val="none"/>
        </w:rPr>
        <w:t>Principles Of Health and Social Care Practice</w:t>
      </w:r>
    </w:p>
    <w:p xmlns:wp14="http://schemas.microsoft.com/office/word/2010/wordml" w:rsidP="5289D442" wp14:paraId="3275B530" wp14:textId="444B6ADB">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Module Code: </w:t>
      </w:r>
      <w:r w:rsidRPr="5289D442" w:rsidR="4294CB50">
        <w:rPr>
          <w:rFonts w:ascii="Arial" w:hAnsi="Arial" w:eastAsia="Arial" w:cs="Arial"/>
          <w:b w:val="0"/>
          <w:bCs w:val="0"/>
          <w:i w:val="0"/>
          <w:iCs w:val="0"/>
          <w:strike w:val="0"/>
          <w:dstrike w:val="0"/>
          <w:color w:val="000000" w:themeColor="text1" w:themeTint="FF" w:themeShade="FF"/>
          <w:sz w:val="22"/>
          <w:szCs w:val="22"/>
          <w:u w:val="none"/>
        </w:rPr>
        <w:t>(BMHP5016)</w:t>
      </w:r>
    </w:p>
    <w:p xmlns:wp14="http://schemas.microsoft.com/office/word/2010/wordml" w:rsidP="5289D442" wp14:paraId="7EECE27F" wp14:textId="5DD1413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Assignment Title: </w:t>
      </w:r>
      <w:r w:rsidRPr="5289D442" w:rsidR="4294CB50">
        <w:rPr>
          <w:rFonts w:ascii="Arial" w:hAnsi="Arial" w:eastAsia="Arial" w:cs="Arial"/>
          <w:b w:val="0"/>
          <w:bCs w:val="0"/>
          <w:i w:val="0"/>
          <w:iCs w:val="0"/>
          <w:strike w:val="0"/>
          <w:dstrike w:val="0"/>
          <w:color w:val="000000" w:themeColor="text1" w:themeTint="FF" w:themeShade="FF"/>
          <w:sz w:val="22"/>
          <w:szCs w:val="22"/>
          <w:u w:val="none"/>
        </w:rPr>
        <w:t>Component 1, Reflective Report</w:t>
      </w:r>
    </w:p>
    <w:p xmlns:wp14="http://schemas.microsoft.com/office/word/2010/wordml" w:rsidP="5289D442" wp14:paraId="1A924355" wp14:textId="51ED7D4D">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Word Count: </w:t>
      </w:r>
      <w:r w:rsidRPr="5289D442" w:rsidR="4294CB50">
        <w:rPr>
          <w:rFonts w:ascii="Arial" w:hAnsi="Arial" w:eastAsia="Arial" w:cs="Arial"/>
          <w:b w:val="0"/>
          <w:bCs w:val="0"/>
          <w:i w:val="0"/>
          <w:iCs w:val="0"/>
          <w:strike w:val="0"/>
          <w:dstrike w:val="0"/>
          <w:color w:val="000000" w:themeColor="text1" w:themeTint="FF" w:themeShade="FF"/>
          <w:sz w:val="22"/>
          <w:szCs w:val="22"/>
          <w:u w:val="none"/>
        </w:rPr>
        <w:t>TBC</w:t>
      </w:r>
    </w:p>
    <w:p xmlns:wp14="http://schemas.microsoft.com/office/word/2010/wordml" w:rsidP="5289D442" wp14:paraId="7640AFDE" wp14:textId="49C39419">
      <w:pPr>
        <w:rPr>
          <w:rFonts w:ascii="Arial" w:hAnsi="Arial" w:eastAsia="Arial" w:cs="Arial"/>
          <w:sz w:val="22"/>
          <w:szCs w:val="22"/>
        </w:rPr>
      </w:pPr>
    </w:p>
    <w:p xmlns:wp14="http://schemas.microsoft.com/office/word/2010/wordml" w:rsidP="5289D442" wp14:paraId="4389CBB5" wp14:textId="4E44996D">
      <w:pPr>
        <w:rPr>
          <w:rFonts w:ascii="Arial" w:hAnsi="Arial" w:eastAsia="Arial" w:cs="Arial"/>
          <w:sz w:val="22"/>
          <w:szCs w:val="22"/>
        </w:rPr>
      </w:pPr>
    </w:p>
    <w:p xmlns:wp14="http://schemas.microsoft.com/office/word/2010/wordml" w:rsidP="5289D442" wp14:paraId="31CE87C0" wp14:textId="3D61F326">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3A2C46B6" wp14:textId="7178E7B4">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38369A45" wp14:textId="7AA789B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15C1C90B" wp14:textId="1CE2A37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5BFB52FA" wp14:textId="720185C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23D8532C" wp14:textId="4FCC718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13ABD519" wp14:textId="7158217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1D57D6D6" wp14:textId="0F401C7D">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45C892FC" wp14:textId="541EBFA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6A43A97F" wp14:textId="70356E82">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37FD2C65" wp14:textId="0A53FA6D">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7F05EE10" wp14:textId="05E88D65">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6E2447E9" wp14:textId="4BF34769">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6199C3AC" wp14:textId="5FED32BC">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438E4AF1" wp14:textId="4A05185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0A39613E" wp14:textId="1B6A82F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29F741FC" wp14:textId="0C2563C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5CE2AD36" wp14:textId="50CCA40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13B401E9" wp14:textId="3C4FF98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74EDA317" wp14:textId="50A128D5">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438DA395" wp14:textId="540C36A0">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3CE9E88F" wp14:textId="74270B68">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3BBACC68" wp14:textId="0B0DEFD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74005E8F" wp14:textId="119C8B3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7CBF8559" wp14:textId="3B0C0D34">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5C0EFF02" wp14:textId="2C881C7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5289D442" wp14:paraId="677BAA74" wp14:textId="73E94869">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Content Page</w:t>
      </w:r>
    </w:p>
    <w:p xmlns:wp14="http://schemas.microsoft.com/office/word/2010/wordml" w:rsidP="5289D442" wp14:paraId="197CD311" wp14:textId="0008ACF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Introduction …………………………………………………………</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2A236658">
        <w:rPr>
          <w:rFonts w:ascii="Arial" w:hAnsi="Arial" w:eastAsia="Arial" w:cs="Arial"/>
          <w:b w:val="0"/>
          <w:bCs w:val="0"/>
          <w:i w:val="0"/>
          <w:iCs w:val="0"/>
          <w:strike w:val="0"/>
          <w:dstrike w:val="0"/>
          <w:color w:val="000000" w:themeColor="text1" w:themeTint="FF" w:themeShade="FF"/>
          <w:sz w:val="22"/>
          <w:szCs w:val="22"/>
          <w:u w:val="none"/>
        </w:rPr>
        <w:t xml:space="preserve"> Page 3</w:t>
      </w:r>
    </w:p>
    <w:p xmlns:wp14="http://schemas.microsoft.com/office/word/2010/wordml" w:rsidP="5289D442" wp14:paraId="4CB0CEDB" wp14:textId="040E7838">
      <w:pPr>
        <w:rPr>
          <w:rFonts w:ascii="Arial" w:hAnsi="Arial" w:eastAsia="Arial" w:cs="Arial"/>
          <w:sz w:val="22"/>
          <w:szCs w:val="22"/>
        </w:rPr>
      </w:pPr>
    </w:p>
    <w:p xmlns:wp14="http://schemas.microsoft.com/office/word/2010/wordml" w:rsidP="5289D442" wp14:paraId="7F267128" wp14:textId="2C4DDF9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Task 1</w:t>
      </w:r>
      <w:r w:rsidRPr="5289D442" w:rsidR="4294CB50">
        <w:rPr>
          <w:rFonts w:ascii="Arial" w:hAnsi="Arial" w:eastAsia="Arial" w:cs="Arial"/>
          <w:b w:val="1"/>
          <w:bCs w:val="1"/>
          <w:i w:val="0"/>
          <w:iCs w:val="0"/>
          <w:strike w:val="0"/>
          <w:dstrike w:val="0"/>
          <w:color w:val="000000" w:themeColor="text1" w:themeTint="FF" w:themeShade="FF"/>
          <w:sz w:val="22"/>
          <w:szCs w:val="22"/>
          <w:u w:val="none"/>
        </w:rPr>
        <w:t>- Reflection</w:t>
      </w: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 on the Importance of Key Principles in Health and Social Care</w:t>
      </w:r>
    </w:p>
    <w:p xmlns:wp14="http://schemas.microsoft.com/office/word/2010/wordml" w:rsidP="5289D442" wp14:paraId="1B05188C" wp14:textId="6823E950">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Person-</w:t>
      </w:r>
      <w:r w:rsidRPr="5289D442" w:rsidR="59B07BB6">
        <w:rPr>
          <w:rFonts w:ascii="Arial" w:hAnsi="Arial" w:eastAsia="Arial" w:cs="Arial"/>
          <w:b w:val="0"/>
          <w:bCs w:val="0"/>
          <w:i w:val="0"/>
          <w:iCs w:val="0"/>
          <w:strike w:val="0"/>
          <w:dstrike w:val="0"/>
          <w:color w:val="000000" w:themeColor="text1" w:themeTint="FF" w:themeShade="FF"/>
          <w:sz w:val="22"/>
          <w:szCs w:val="22"/>
          <w:u w:val="none"/>
        </w:rPr>
        <w:t>Centred</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Care ……………………………………………………</w:t>
      </w:r>
      <w:r w:rsidRPr="5289D442" w:rsidR="703779B2">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642B81D4">
        <w:rPr>
          <w:rFonts w:ascii="Arial" w:hAnsi="Arial" w:eastAsia="Arial" w:cs="Arial"/>
          <w:b w:val="0"/>
          <w:bCs w:val="0"/>
          <w:i w:val="0"/>
          <w:iCs w:val="0"/>
          <w:strike w:val="0"/>
          <w:dstrike w:val="0"/>
          <w:color w:val="000000" w:themeColor="text1" w:themeTint="FF" w:themeShade="FF"/>
          <w:sz w:val="22"/>
          <w:szCs w:val="22"/>
          <w:u w:val="none"/>
        </w:rPr>
        <w:t>. Page 4</w:t>
      </w:r>
    </w:p>
    <w:p xmlns:wp14="http://schemas.microsoft.com/office/word/2010/wordml" w:rsidP="5289D442" wp14:paraId="655F5083" wp14:textId="72ECFCB8">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Partnership Working ………………………………………………………</w:t>
      </w:r>
      <w:r w:rsidRPr="5289D442" w:rsidR="5B64E115">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025A9039">
        <w:rPr>
          <w:rFonts w:ascii="Arial" w:hAnsi="Arial" w:eastAsia="Arial" w:cs="Arial"/>
          <w:b w:val="0"/>
          <w:bCs w:val="0"/>
          <w:i w:val="0"/>
          <w:iCs w:val="0"/>
          <w:strike w:val="0"/>
          <w:dstrike w:val="0"/>
          <w:color w:val="000000" w:themeColor="text1" w:themeTint="FF" w:themeShade="FF"/>
          <w:sz w:val="22"/>
          <w:szCs w:val="22"/>
          <w:u w:val="none"/>
        </w:rPr>
        <w:t>Page 4</w:t>
      </w:r>
    </w:p>
    <w:p xmlns:wp14="http://schemas.microsoft.com/office/word/2010/wordml" w:rsidP="5289D442" wp14:paraId="5745C97C" wp14:textId="285CA930">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Ethical Practice …………………………………………………………</w:t>
      </w:r>
      <w:r w:rsidRPr="5289D442" w:rsidR="2960A558">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1FA90AE6">
        <w:rPr>
          <w:rFonts w:ascii="Arial" w:hAnsi="Arial" w:eastAsia="Arial" w:cs="Arial"/>
          <w:b w:val="0"/>
          <w:bCs w:val="0"/>
          <w:i w:val="0"/>
          <w:iCs w:val="0"/>
          <w:strike w:val="0"/>
          <w:dstrike w:val="0"/>
          <w:color w:val="000000" w:themeColor="text1" w:themeTint="FF" w:themeShade="FF"/>
          <w:sz w:val="22"/>
          <w:szCs w:val="22"/>
          <w:u w:val="none"/>
        </w:rPr>
        <w:t xml:space="preserve"> Page 4,5</w:t>
      </w:r>
    </w:p>
    <w:p xmlns:wp14="http://schemas.microsoft.com/office/word/2010/wordml" w:rsidP="5289D442" wp14:paraId="405310D3" wp14:textId="7D79AD0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Benefits and Challenges of Implementation …………………………………</w:t>
      </w:r>
      <w:r w:rsidRPr="5289D442" w:rsidR="68DF2DCB">
        <w:rPr>
          <w:rFonts w:ascii="Arial" w:hAnsi="Arial" w:eastAsia="Arial" w:cs="Arial"/>
          <w:b w:val="0"/>
          <w:bCs w:val="0"/>
          <w:i w:val="0"/>
          <w:iCs w:val="0"/>
          <w:strike w:val="0"/>
          <w:dstrike w:val="0"/>
          <w:color w:val="000000" w:themeColor="text1" w:themeTint="FF" w:themeShade="FF"/>
          <w:sz w:val="22"/>
          <w:szCs w:val="22"/>
          <w:u w:val="none"/>
        </w:rPr>
        <w:t xml:space="preserve"> Page 5</w:t>
      </w:r>
    </w:p>
    <w:p xmlns:wp14="http://schemas.microsoft.com/office/word/2010/wordml" w:rsidP="5289D442" wp14:paraId="5700D4FF" wp14:textId="142C737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Maslow’s Theory and the Care Act 2014 ………………………………</w:t>
      </w:r>
      <w:r w:rsidRPr="5289D442" w:rsidR="1AFBBBDB">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5B9114D8">
        <w:rPr>
          <w:rFonts w:ascii="Arial" w:hAnsi="Arial" w:eastAsia="Arial" w:cs="Arial"/>
          <w:b w:val="0"/>
          <w:bCs w:val="0"/>
          <w:i w:val="0"/>
          <w:iCs w:val="0"/>
          <w:strike w:val="0"/>
          <w:dstrike w:val="0"/>
          <w:color w:val="000000" w:themeColor="text1" w:themeTint="FF" w:themeShade="FF"/>
          <w:sz w:val="22"/>
          <w:szCs w:val="22"/>
          <w:u w:val="none"/>
        </w:rPr>
        <w:t xml:space="preserve"> Page 5</w:t>
      </w:r>
    </w:p>
    <w:p xmlns:wp14="http://schemas.microsoft.com/office/word/2010/wordml" w:rsidP="5289D442" wp14:paraId="7C2F784C" wp14:textId="60C07EF9">
      <w:pPr>
        <w:spacing w:line="360" w:lineRule="auto"/>
        <w:rPr>
          <w:rFonts w:ascii="Arial" w:hAnsi="Arial" w:eastAsia="Arial" w:cs="Arial"/>
          <w:sz w:val="22"/>
          <w:szCs w:val="22"/>
        </w:rPr>
      </w:pPr>
    </w:p>
    <w:p xmlns:wp14="http://schemas.microsoft.com/office/word/2010/wordml" w:rsidP="5289D442" wp14:paraId="2A8E6C46" wp14:textId="75EEC7F8">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Task 2: Practical Example in Practice</w:t>
      </w:r>
    </w:p>
    <w:p xmlns:wp14="http://schemas.microsoft.com/office/word/2010/wordml" w:rsidP="5289D442" wp14:paraId="63509FA5" wp14:textId="2F09BEAB">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Person-</w:t>
      </w:r>
      <w:r w:rsidRPr="5289D442" w:rsidR="4B96BC29">
        <w:rPr>
          <w:rFonts w:ascii="Arial" w:hAnsi="Arial" w:eastAsia="Arial" w:cs="Arial"/>
          <w:b w:val="0"/>
          <w:bCs w:val="0"/>
          <w:i w:val="0"/>
          <w:iCs w:val="0"/>
          <w:strike w:val="0"/>
          <w:dstrike w:val="0"/>
          <w:color w:val="000000" w:themeColor="text1" w:themeTint="FF" w:themeShade="FF"/>
          <w:sz w:val="22"/>
          <w:szCs w:val="22"/>
          <w:u w:val="none"/>
        </w:rPr>
        <w:t>Centred</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Care ……………………………………</w:t>
      </w:r>
      <w:r w:rsidRPr="5289D442" w:rsidR="58505B5B">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5313609B">
        <w:rPr>
          <w:rFonts w:ascii="Arial" w:hAnsi="Arial" w:eastAsia="Arial" w:cs="Arial"/>
          <w:b w:val="0"/>
          <w:bCs w:val="0"/>
          <w:i w:val="0"/>
          <w:iCs w:val="0"/>
          <w:strike w:val="0"/>
          <w:dstrike w:val="0"/>
          <w:color w:val="000000" w:themeColor="text1" w:themeTint="FF" w:themeShade="FF"/>
          <w:sz w:val="22"/>
          <w:szCs w:val="22"/>
          <w:u w:val="none"/>
        </w:rPr>
        <w:t xml:space="preserve"> Page 6</w:t>
      </w:r>
    </w:p>
    <w:p xmlns:wp14="http://schemas.microsoft.com/office/word/2010/wordml" w:rsidP="5289D442" wp14:paraId="17145293" wp14:textId="10F8EAB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Partnership Working ………………………………………</w:t>
      </w:r>
      <w:r w:rsidRPr="5289D442" w:rsidR="27BD3233">
        <w:rPr>
          <w:rFonts w:ascii="Arial" w:hAnsi="Arial" w:eastAsia="Arial" w:cs="Arial"/>
          <w:b w:val="0"/>
          <w:bCs w:val="0"/>
          <w:i w:val="0"/>
          <w:iCs w:val="0"/>
          <w:strike w:val="0"/>
          <w:dstrike w:val="0"/>
          <w:color w:val="000000" w:themeColor="text1" w:themeTint="FF" w:themeShade="FF"/>
          <w:sz w:val="22"/>
          <w:szCs w:val="22"/>
          <w:u w:val="none"/>
        </w:rPr>
        <w:t>...</w:t>
      </w:r>
      <w:r w:rsidRPr="5289D442" w:rsidR="2F415E6F">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5CC3DFD4">
        <w:rPr>
          <w:rFonts w:ascii="Arial" w:hAnsi="Arial" w:eastAsia="Arial" w:cs="Arial"/>
          <w:b w:val="0"/>
          <w:bCs w:val="0"/>
          <w:i w:val="0"/>
          <w:iCs w:val="0"/>
          <w:strike w:val="0"/>
          <w:dstrike w:val="0"/>
          <w:color w:val="000000" w:themeColor="text1" w:themeTint="FF" w:themeShade="FF"/>
          <w:sz w:val="22"/>
          <w:szCs w:val="22"/>
          <w:u w:val="none"/>
        </w:rPr>
        <w:t>. Page 6,7</w:t>
      </w:r>
    </w:p>
    <w:p xmlns:wp14="http://schemas.microsoft.com/office/word/2010/wordml" w:rsidP="5289D442" wp14:paraId="4B026FFE" wp14:textId="6978D811">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Ethical Conduct ……………………………………………</w:t>
      </w:r>
      <w:r w:rsidRPr="5289D442" w:rsidR="63C1C2F0">
        <w:rPr>
          <w:rFonts w:ascii="Arial" w:hAnsi="Arial" w:eastAsia="Arial" w:cs="Arial"/>
          <w:b w:val="0"/>
          <w:bCs w:val="0"/>
          <w:i w:val="0"/>
          <w:iCs w:val="0"/>
          <w:strike w:val="0"/>
          <w:dstrike w:val="0"/>
          <w:color w:val="000000" w:themeColor="text1" w:themeTint="FF" w:themeShade="FF"/>
          <w:sz w:val="22"/>
          <w:szCs w:val="22"/>
          <w:u w:val="none"/>
        </w:rPr>
        <w:t>..</w:t>
      </w:r>
      <w:r w:rsidRPr="5289D442" w:rsidR="40DAC8C2">
        <w:rPr>
          <w:rFonts w:ascii="Arial" w:hAnsi="Arial" w:eastAsia="Arial" w:cs="Arial"/>
          <w:b w:val="0"/>
          <w:bCs w:val="0"/>
          <w:i w:val="0"/>
          <w:iCs w:val="0"/>
          <w:strike w:val="0"/>
          <w:dstrike w:val="0"/>
          <w:color w:val="000000" w:themeColor="text1" w:themeTint="FF" w:themeShade="FF"/>
          <w:sz w:val="22"/>
          <w:szCs w:val="22"/>
          <w:u w:val="none"/>
        </w:rPr>
        <w:t>.</w:t>
      </w:r>
      <w:r w:rsidRPr="5289D442" w:rsidR="5C6E2663">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7ACC293C">
        <w:rPr>
          <w:rFonts w:ascii="Arial" w:hAnsi="Arial" w:eastAsia="Arial" w:cs="Arial"/>
          <w:b w:val="0"/>
          <w:bCs w:val="0"/>
          <w:i w:val="0"/>
          <w:iCs w:val="0"/>
          <w:strike w:val="0"/>
          <w:dstrike w:val="0"/>
          <w:color w:val="000000" w:themeColor="text1" w:themeTint="FF" w:themeShade="FF"/>
          <w:sz w:val="22"/>
          <w:szCs w:val="22"/>
          <w:u w:val="none"/>
        </w:rPr>
        <w:t xml:space="preserve"> page 7</w:t>
      </w:r>
    </w:p>
    <w:p xmlns:wp14="http://schemas.microsoft.com/office/word/2010/wordml" w:rsidP="5289D442" wp14:paraId="440D8A78" wp14:textId="0B780BD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Challenges and Professional Responses ………………</w:t>
      </w:r>
      <w:r w:rsidRPr="5289D442" w:rsidR="44D80DAB">
        <w:rPr>
          <w:rFonts w:ascii="Arial" w:hAnsi="Arial" w:eastAsia="Arial" w:cs="Arial"/>
          <w:b w:val="0"/>
          <w:bCs w:val="0"/>
          <w:i w:val="0"/>
          <w:iCs w:val="0"/>
          <w:strike w:val="0"/>
          <w:dstrike w:val="0"/>
          <w:color w:val="000000" w:themeColor="text1" w:themeTint="FF" w:themeShade="FF"/>
          <w:sz w:val="22"/>
          <w:szCs w:val="22"/>
          <w:u w:val="none"/>
        </w:rPr>
        <w:t>..</w:t>
      </w:r>
      <w:r w:rsidRPr="5289D442" w:rsidR="3B364CEE">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5536B67C">
        <w:rPr>
          <w:rFonts w:ascii="Arial" w:hAnsi="Arial" w:eastAsia="Arial" w:cs="Arial"/>
          <w:b w:val="0"/>
          <w:bCs w:val="0"/>
          <w:i w:val="0"/>
          <w:iCs w:val="0"/>
          <w:strike w:val="0"/>
          <w:dstrike w:val="0"/>
          <w:color w:val="000000" w:themeColor="text1" w:themeTint="FF" w:themeShade="FF"/>
          <w:sz w:val="22"/>
          <w:szCs w:val="22"/>
          <w:u w:val="none"/>
        </w:rPr>
        <w:t xml:space="preserve"> Page 7</w:t>
      </w:r>
    </w:p>
    <w:p xmlns:wp14="http://schemas.microsoft.com/office/word/2010/wordml" w:rsidP="5289D442" wp14:paraId="0A0B0D8F" wp14:textId="3CCD23B3">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Outcomes and Conclusion …………………………………</w:t>
      </w:r>
      <w:r w:rsidRPr="5289D442" w:rsidR="01702792">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05AE9141">
        <w:rPr>
          <w:rFonts w:ascii="Arial" w:hAnsi="Arial" w:eastAsia="Arial" w:cs="Arial"/>
          <w:b w:val="0"/>
          <w:bCs w:val="0"/>
          <w:i w:val="0"/>
          <w:iCs w:val="0"/>
          <w:strike w:val="0"/>
          <w:dstrike w:val="0"/>
          <w:color w:val="000000" w:themeColor="text1" w:themeTint="FF" w:themeShade="FF"/>
          <w:sz w:val="22"/>
          <w:szCs w:val="22"/>
          <w:u w:val="none"/>
        </w:rPr>
        <w:t xml:space="preserve"> Page 7,8</w:t>
      </w:r>
    </w:p>
    <w:p xmlns:wp14="http://schemas.microsoft.com/office/word/2010/wordml" w:rsidP="5289D442" wp14:paraId="4E0A9FD4" wp14:textId="149B89CB">
      <w:pPr>
        <w:spacing w:line="360" w:lineRule="auto"/>
        <w:rPr>
          <w:rFonts w:ascii="Arial" w:hAnsi="Arial" w:eastAsia="Arial" w:cs="Arial"/>
          <w:sz w:val="22"/>
          <w:szCs w:val="22"/>
        </w:rPr>
      </w:pPr>
    </w:p>
    <w:p xmlns:wp14="http://schemas.microsoft.com/office/word/2010/wordml" w:rsidP="5289D442" wp14:paraId="492EEDC4" wp14:textId="3F4C125A">
      <w:pPr>
        <w:pStyle w:val="Heading3"/>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Task 3: Self-Reflection Using Gibbs’ Reflective Cycle</w:t>
      </w:r>
    </w:p>
    <w:p xmlns:wp14="http://schemas.microsoft.com/office/word/2010/wordml" w:rsidP="5289D442" wp14:paraId="43B21BD2" wp14:textId="03309369">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Description ……………………………………………………</w:t>
      </w:r>
      <w:r w:rsidRPr="5289D442" w:rsidR="3367B17A">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42E40E75">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5289D442" wp14:paraId="67151FA6" wp14:textId="781EBC74">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Feelings ………………………………………………………</w:t>
      </w:r>
      <w:r w:rsidRPr="5289D442" w:rsidR="39DC7D24">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1BBDE277">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5289D442" wp14:paraId="745561F9" wp14:textId="653170E8">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Evaluation …………………………………………………</w:t>
      </w:r>
      <w:r w:rsidRPr="5289D442" w:rsidR="1D21E671">
        <w:rPr>
          <w:rFonts w:ascii="Arial" w:hAnsi="Arial" w:eastAsia="Arial" w:cs="Arial"/>
          <w:b w:val="0"/>
          <w:bCs w:val="0"/>
          <w:i w:val="0"/>
          <w:iCs w:val="0"/>
          <w:strike w:val="0"/>
          <w:dstrike w:val="0"/>
          <w:color w:val="000000" w:themeColor="text1" w:themeTint="FF" w:themeShade="FF"/>
          <w:sz w:val="22"/>
          <w:szCs w:val="22"/>
          <w:u w:val="none"/>
        </w:rPr>
        <w:t>...</w:t>
      </w:r>
      <w:r w:rsidRPr="5289D442" w:rsidR="7D3062D5">
        <w:rPr>
          <w:rFonts w:ascii="Arial" w:hAnsi="Arial" w:eastAsia="Arial" w:cs="Arial"/>
          <w:b w:val="0"/>
          <w:bCs w:val="0"/>
          <w:i w:val="0"/>
          <w:iCs w:val="0"/>
          <w:strike w:val="0"/>
          <w:dstrike w:val="0"/>
          <w:color w:val="000000" w:themeColor="text1" w:themeTint="FF" w:themeShade="FF"/>
          <w:sz w:val="22"/>
          <w:szCs w:val="22"/>
          <w:u w:val="none"/>
        </w:rPr>
        <w:t>.</w:t>
      </w:r>
      <w:r w:rsidRPr="5289D442" w:rsidR="007D6B8E">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79A3BD20">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5289D442" wp14:paraId="08A2C43E" wp14:textId="5A515299">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Analysis ………………………………………………………</w:t>
      </w:r>
      <w:r w:rsidRPr="5289D442" w:rsidR="7C503D8D">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67E506D7">
        <w:rPr>
          <w:rFonts w:ascii="Arial" w:hAnsi="Arial" w:eastAsia="Arial" w:cs="Arial"/>
          <w:b w:val="0"/>
          <w:bCs w:val="0"/>
          <w:i w:val="0"/>
          <w:iCs w:val="0"/>
          <w:strike w:val="0"/>
          <w:dstrike w:val="0"/>
          <w:color w:val="000000" w:themeColor="text1" w:themeTint="FF" w:themeShade="FF"/>
          <w:sz w:val="22"/>
          <w:szCs w:val="22"/>
          <w:u w:val="none"/>
        </w:rPr>
        <w:t xml:space="preserve"> Page 10</w:t>
      </w:r>
    </w:p>
    <w:p xmlns:wp14="http://schemas.microsoft.com/office/word/2010/wordml" w:rsidP="5289D442" wp14:paraId="63F0C98B" wp14:textId="0D7B681B">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0"/>
          <w:bCs w:val="0"/>
          <w:i w:val="0"/>
          <w:iCs w:val="0"/>
          <w:strike w:val="0"/>
          <w:dstrike w:val="0"/>
          <w:color w:val="000000" w:themeColor="text1" w:themeTint="FF" w:themeShade="FF"/>
          <w:sz w:val="22"/>
          <w:szCs w:val="22"/>
          <w:u w:val="none"/>
        </w:rPr>
        <w:t>Conclusion ……………………………………………………</w:t>
      </w:r>
      <w:r w:rsidRPr="5289D442" w:rsidR="1B2397A1">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00FEDCC0">
        <w:rPr>
          <w:rFonts w:ascii="Arial" w:hAnsi="Arial" w:eastAsia="Arial" w:cs="Arial"/>
          <w:b w:val="0"/>
          <w:bCs w:val="0"/>
          <w:i w:val="0"/>
          <w:iCs w:val="0"/>
          <w:strike w:val="0"/>
          <w:dstrike w:val="0"/>
          <w:color w:val="000000" w:themeColor="text1" w:themeTint="FF" w:themeShade="FF"/>
          <w:sz w:val="22"/>
          <w:szCs w:val="22"/>
          <w:u w:val="none"/>
        </w:rPr>
        <w:t>…... Page 10</w:t>
      </w:r>
    </w:p>
    <w:p xmlns:wp14="http://schemas.microsoft.com/office/word/2010/wordml" w:rsidP="5289D442" wp14:paraId="0E98C4E4" wp14:textId="72417889">
      <w:pPr>
        <w:pStyle w:val="Heading2"/>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Action Plan …………………………………………………</w:t>
      </w:r>
      <w:r w:rsidRPr="5289D442" w:rsidR="79650375">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4294CB50">
        <w:rPr>
          <w:rFonts w:ascii="Arial" w:hAnsi="Arial" w:eastAsia="Arial" w:cs="Arial"/>
          <w:b w:val="0"/>
          <w:bCs w:val="0"/>
          <w:i w:val="0"/>
          <w:iCs w:val="0"/>
          <w:strike w:val="0"/>
          <w:dstrike w:val="0"/>
          <w:color w:val="000000" w:themeColor="text1" w:themeTint="FF" w:themeShade="FF"/>
          <w:sz w:val="22"/>
          <w:szCs w:val="22"/>
          <w:u w:val="none"/>
        </w:rPr>
        <w:t>………</w:t>
      </w:r>
      <w:r w:rsidRPr="5289D442" w:rsidR="62BA2741">
        <w:rPr>
          <w:rFonts w:ascii="Arial" w:hAnsi="Arial" w:eastAsia="Arial" w:cs="Arial"/>
          <w:b w:val="0"/>
          <w:bCs w:val="0"/>
          <w:i w:val="0"/>
          <w:iCs w:val="0"/>
          <w:strike w:val="0"/>
          <w:dstrike w:val="0"/>
          <w:color w:val="000000" w:themeColor="text1" w:themeTint="FF" w:themeShade="FF"/>
          <w:sz w:val="22"/>
          <w:szCs w:val="22"/>
          <w:u w:val="none"/>
        </w:rPr>
        <w:t>…... Page 10</w:t>
      </w:r>
    </w:p>
    <w:p xmlns:wp14="http://schemas.microsoft.com/office/word/2010/wordml" w:rsidP="5289D442" wp14:paraId="52543222" wp14:textId="327C8EE3">
      <w:pPr>
        <w:spacing w:line="360" w:lineRule="auto"/>
      </w:pPr>
    </w:p>
    <w:p xmlns:wp14="http://schemas.microsoft.com/office/word/2010/wordml" w:rsidP="5289D442" wp14:paraId="2B0AC6B6" wp14:textId="6D0F72FE">
      <w:pPr>
        <w:pStyle w:val="Heading2"/>
        <w:spacing w:before="0" w:beforeAutospacing="off" w:after="0" w:afterAutospacing="off"/>
        <w:rPr>
          <w:rFonts w:ascii="Arial" w:hAnsi="Arial" w:eastAsia="Arial" w:cs="Arial"/>
          <w:b w:val="0"/>
          <w:bCs w:val="0"/>
          <w:i w:val="0"/>
          <w:iCs w:val="0"/>
          <w:strike w:val="0"/>
          <w:dstrike w:val="0"/>
          <w:color w:val="000000" w:themeColor="text1" w:themeTint="FF" w:themeShade="FF"/>
          <w:sz w:val="22"/>
          <w:szCs w:val="22"/>
          <w:u w:val="none"/>
        </w:rPr>
      </w:pPr>
      <w:r w:rsidRPr="5289D442" w:rsidR="4294CB50">
        <w:rPr>
          <w:rFonts w:ascii="Arial" w:hAnsi="Arial" w:eastAsia="Arial" w:cs="Arial"/>
          <w:b w:val="1"/>
          <w:bCs w:val="1"/>
          <w:i w:val="0"/>
          <w:iCs w:val="0"/>
          <w:strike w:val="0"/>
          <w:dstrike w:val="0"/>
          <w:color w:val="000000" w:themeColor="text1" w:themeTint="FF" w:themeShade="FF"/>
          <w:sz w:val="22"/>
          <w:szCs w:val="22"/>
          <w:u w:val="none"/>
        </w:rPr>
        <w:t>References</w:t>
      </w:r>
      <w:r w:rsidRPr="5289D442" w:rsidR="43DE1290">
        <w:rPr>
          <w:rFonts w:ascii="Arial" w:hAnsi="Arial" w:eastAsia="Arial" w:cs="Arial"/>
          <w:b w:val="1"/>
          <w:bCs w:val="1"/>
          <w:i w:val="0"/>
          <w:iCs w:val="0"/>
          <w:strike w:val="0"/>
          <w:dstrike w:val="0"/>
          <w:color w:val="000000" w:themeColor="text1" w:themeTint="FF" w:themeShade="FF"/>
          <w:sz w:val="22"/>
          <w:szCs w:val="22"/>
          <w:u w:val="none"/>
        </w:rPr>
        <w:t xml:space="preserve"> </w:t>
      </w:r>
      <w:r w:rsidRPr="5289D442" w:rsidR="43DE1290">
        <w:rPr>
          <w:rFonts w:ascii="Arial" w:hAnsi="Arial" w:eastAsia="Arial" w:cs="Arial"/>
          <w:b w:val="0"/>
          <w:bCs w:val="0"/>
          <w:i w:val="0"/>
          <w:iCs w:val="0"/>
          <w:strike w:val="0"/>
          <w:dstrike w:val="0"/>
          <w:color w:val="000000" w:themeColor="text1" w:themeTint="FF" w:themeShade="FF"/>
          <w:sz w:val="22"/>
          <w:szCs w:val="22"/>
          <w:u w:val="none"/>
        </w:rPr>
        <w:t>.........................................................................................</w:t>
      </w:r>
      <w:r w:rsidRPr="5289D442" w:rsidR="4FCFF181">
        <w:rPr>
          <w:rFonts w:ascii="Arial" w:hAnsi="Arial" w:eastAsia="Arial" w:cs="Arial"/>
          <w:b w:val="0"/>
          <w:bCs w:val="0"/>
          <w:i w:val="0"/>
          <w:iCs w:val="0"/>
          <w:strike w:val="0"/>
          <w:dstrike w:val="0"/>
          <w:color w:val="000000" w:themeColor="text1" w:themeTint="FF" w:themeShade="FF"/>
          <w:sz w:val="22"/>
          <w:szCs w:val="22"/>
          <w:u w:val="none"/>
        </w:rPr>
        <w:t xml:space="preserve"> Page 11</w:t>
      </w:r>
    </w:p>
    <w:p xmlns:wp14="http://schemas.microsoft.com/office/word/2010/wordml" wp14:paraId="744ED1D6" wp14:textId="516DB471"/>
    <w:p xmlns:wp14="http://schemas.microsoft.com/office/word/2010/wordml" wp14:paraId="26BD46E9" wp14:textId="34BA4C4E"/>
    <w:p xmlns:wp14="http://schemas.microsoft.com/office/word/2010/wordml" w:rsidP="5289D442" wp14:paraId="741A36CA" wp14:textId="1F68787D">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27C3C7CC" wp14:textId="5208520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7F58140F" wp14:textId="4A291B98">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5A197977" wp14:textId="0794610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3C7B82BA" wp14:textId="4C64BAB7">
      <w:pPr>
        <w:pStyle w:val="Normal"/>
      </w:pPr>
    </w:p>
    <w:p xmlns:wp14="http://schemas.microsoft.com/office/word/2010/wordml" w:rsidP="5289D442" wp14:paraId="79565D46" wp14:textId="2D91740C">
      <w:pPr>
        <w:pStyle w:val="Normal"/>
        <w:rPr>
          <w:b w:val="1"/>
          <w:bCs w:val="1"/>
        </w:rPr>
      </w:pPr>
      <w:r w:rsidRPr="5289D442" w:rsidR="4294CB50">
        <w:rPr>
          <w:b w:val="1"/>
          <w:bCs w:val="1"/>
        </w:rPr>
        <w:t>Introduction</w:t>
      </w:r>
    </w:p>
    <w:p xmlns:wp14="http://schemas.microsoft.com/office/word/2010/wordml" w:rsidP="5289D442" wp14:paraId="69C08311" wp14:textId="1DB047EB">
      <w:pPr>
        <w:spacing w:before="0" w:beforeAutospacing="off" w:after="0" w:afterAutospacing="off"/>
      </w:pPr>
      <w:r w:rsidRPr="5289D442"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Health and social care's foundational principles are the primary focus of this research. It examines how these concepts contribute to high-quality, safe, respectful, and inclusive care. Person-centred practice makes treatment choices based on the needs, wants, beliefs, and situations of each patient. Jobe (2022) underscores the significance of collaborative care planning based on the individual in health and wellness choices. According to (Sharp et al., 2016). Person-centred care requires clinical skill and empathy to improve service users' views of care.</w:t>
      </w:r>
    </w:p>
    <w:p xmlns:wp14="http://schemas.microsoft.com/office/word/2010/wordml" w:rsidP="5289D442" wp14:paraId="3386E80D" wp14:textId="4841A1CB">
      <w:pPr>
        <w:spacing w:before="0" w:beforeAutospacing="off" w:after="0" w:afterAutospacing="off"/>
      </w:pPr>
      <w:r w:rsidRPr="5289D442"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This report explains how professional ethics and values can be used in social and health care. It covers ethics, cooperation, and person-centred care. Patients, beneficiaries, carers and medical professionals must collaborate, communicate, and make decisions. Ethical professionals consider individual rights, dignity, independence, confidentiality, fairness and best interests while making decisions (Williams et al., 2014). New ethical issues concerning person-centred care are also considered in the study (Xia et al., 2026). For example, the moral use of AI and other technological advancements.</w:t>
      </w:r>
    </w:p>
    <w:p xmlns:wp14="http://schemas.microsoft.com/office/word/2010/wordml" w:rsidP="5289D442" wp14:paraId="4F10CC3A" wp14:textId="5A1BFF5F">
      <w:pPr>
        <w:spacing w:before="0" w:beforeAutospacing="off" w:after="0" w:afterAutospacing="off"/>
      </w:pPr>
      <w:r w:rsidRPr="5289D442"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Joan's Story is used to demonstrate how these ideas can be used. Joan's experiences show how person-centred care, cooperation, and ethics may improve health and social care. </w:t>
      </w:r>
    </w:p>
    <w:p xmlns:wp14="http://schemas.microsoft.com/office/word/2010/wordml" w:rsidP="5289D442" wp14:paraId="29104617" wp14:textId="069C5456">
      <w:pPr>
        <w:pStyle w:val="Normal"/>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p14:paraId="3D759671" wp14:textId="4F8A411C"/>
    <w:p xmlns:wp14="http://schemas.microsoft.com/office/word/2010/wordml" w:rsidP="5289D442" wp14:paraId="2D1386E1" wp14:textId="14A70E59">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4D3115A2" wp14:textId="0F64F05C">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7A0A46E9" wp14:textId="41724C19">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75CFED1A" wp14:textId="40D69685">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3CC7FDAF" wp14:textId="43479BE8">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245BA9A7" wp14:textId="58A146F2">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716F6DA4" wp14:textId="1DD64977">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44E97C0D" wp14:textId="2554EBCF">
      <w:pPr>
        <w:pStyle w:val="Normal"/>
      </w:pPr>
    </w:p>
    <w:p xmlns:wp14="http://schemas.microsoft.com/office/word/2010/wordml" w:rsidP="5289D442" wp14:paraId="2CCD7C62" wp14:textId="61EFD6E4">
      <w:pPr>
        <w:pStyle w:val="Normal"/>
      </w:pPr>
    </w:p>
    <w:p xmlns:wp14="http://schemas.microsoft.com/office/word/2010/wordml" w:rsidP="5289D442" wp14:paraId="4CDE0D42" wp14:textId="3281A02E">
      <w:pPr>
        <w:pStyle w:val="Normal"/>
      </w:pPr>
    </w:p>
    <w:p xmlns:wp14="http://schemas.microsoft.com/office/word/2010/wordml" w:rsidP="5289D442" wp14:paraId="453B083C" wp14:textId="2AD8C838">
      <w:pPr>
        <w:pStyle w:val="Normal"/>
      </w:pPr>
    </w:p>
    <w:p xmlns:wp14="http://schemas.microsoft.com/office/word/2010/wordml" w:rsidP="5289D442" wp14:paraId="7686510C" wp14:textId="5466DBF5">
      <w:pPr>
        <w:pStyle w:val="Normal"/>
      </w:pPr>
    </w:p>
    <w:p xmlns:wp14="http://schemas.microsoft.com/office/word/2010/wordml" w:rsidP="5289D442" wp14:paraId="6B79A6C4" wp14:textId="366810A6">
      <w:pPr>
        <w:pStyle w:val="Normal"/>
      </w:pPr>
    </w:p>
    <w:p xmlns:wp14="http://schemas.microsoft.com/office/word/2010/wordml" w:rsidP="5289D442" wp14:paraId="7049C7D7" wp14:textId="071D18B0">
      <w:pPr>
        <w:pStyle w:val="Normal"/>
        <w:rPr>
          <w:b w:val="1"/>
          <w:bCs w:val="1"/>
        </w:rPr>
      </w:pPr>
    </w:p>
    <w:p xmlns:wp14="http://schemas.microsoft.com/office/word/2010/wordml" w:rsidP="5289D442" wp14:paraId="081B380F" wp14:textId="4ED43192">
      <w:pPr>
        <w:pStyle w:val="Normal"/>
        <w:rPr>
          <w:b w:val="1"/>
          <w:bCs w:val="1"/>
        </w:rPr>
      </w:pPr>
    </w:p>
    <w:p xmlns:wp14="http://schemas.microsoft.com/office/word/2010/wordml" w:rsidP="5289D442" wp14:paraId="745B7E4F" wp14:textId="71E1B13D">
      <w:pPr>
        <w:pStyle w:val="Normal"/>
        <w:rPr>
          <w:b w:val="1"/>
          <w:bCs w:val="1"/>
        </w:rPr>
      </w:pPr>
    </w:p>
    <w:p xmlns:wp14="http://schemas.microsoft.com/office/word/2010/wordml" w:rsidP="5289D442" wp14:paraId="42CD0E42" wp14:textId="2FDA1CC9">
      <w:pPr>
        <w:pStyle w:val="Normal"/>
        <w:rPr>
          <w:b w:val="1"/>
          <w:bCs w:val="1"/>
        </w:rPr>
      </w:pPr>
      <w:r w:rsidRPr="5289D442" w:rsidR="4294CB50">
        <w:rPr>
          <w:b w:val="1"/>
          <w:bCs w:val="1"/>
        </w:rPr>
        <w:t>Task 1: Reflection on the Importance of Key Principles in Health and Social Care</w:t>
      </w:r>
    </w:p>
    <w:p xmlns:wp14="http://schemas.microsoft.com/office/word/2010/wordml" w:rsidP="5289D442" wp14:paraId="55883D66" wp14:textId="7DA95893">
      <w:pPr>
        <w:rPr>
          <w:sz w:val="18"/>
          <w:szCs w:val="18"/>
        </w:rPr>
      </w:pPr>
    </w:p>
    <w:p xmlns:wp14="http://schemas.microsoft.com/office/word/2010/wordml" w:rsidP="5289D442" wp14:paraId="2C247571" wp14:textId="2DAAA6A6">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Person-</w:t>
      </w:r>
      <w:r w:rsidRPr="5289D442" w:rsidR="50F63B2A">
        <w:rPr>
          <w:rFonts w:ascii="Arial" w:hAnsi="Arial" w:eastAsia="Arial" w:cs="Arial"/>
          <w:b w:val="1"/>
          <w:bCs w:val="1"/>
          <w:i w:val="0"/>
          <w:iCs w:val="0"/>
          <w:strike w:val="0"/>
          <w:dstrike w:val="0"/>
          <w:color w:val="000000" w:themeColor="text1" w:themeTint="FF" w:themeShade="FF"/>
          <w:sz w:val="22"/>
          <w:szCs w:val="22"/>
          <w:u w:val="none"/>
        </w:rPr>
        <w:t>Cantered</w:t>
      </w:r>
      <w:r w:rsidRPr="5289D442" w:rsidR="4294CB50">
        <w:rPr>
          <w:rFonts w:ascii="Arial" w:hAnsi="Arial" w:eastAsia="Arial" w:cs="Arial"/>
          <w:b w:val="1"/>
          <w:bCs w:val="1"/>
          <w:i w:val="0"/>
          <w:iCs w:val="0"/>
          <w:strike w:val="0"/>
          <w:dstrike w:val="0"/>
          <w:color w:val="000000" w:themeColor="text1" w:themeTint="FF" w:themeShade="FF"/>
          <w:sz w:val="22"/>
          <w:szCs w:val="22"/>
          <w:u w:val="none"/>
        </w:rPr>
        <w:t xml:space="preserve"> Care</w:t>
      </w:r>
    </w:p>
    <w:p xmlns:wp14="http://schemas.microsoft.com/office/word/2010/wordml" w:rsidP="5289D442" wp14:paraId="37CE3E1C" wp14:textId="6312D04A">
      <w:pPr>
        <w:spacing w:before="0" w:beforeAutospacing="off" w:after="0" w:afterAutospacing="off" w:line="360" w:lineRule="auto"/>
      </w:pPr>
      <w:r w:rsidRPr="5289D442" w:rsidR="4AED8E0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Person-centred care emphasises the individual's preferences, beliefs, and personal choices in health and welfare decisions. Person-centred care requires doctors to balance ethical duties with patients' wishes and circumstances, according to Ekman (2022). Maslow's (1943) hierarchy of requirements shows that physiological, safety, belonging, esteem, and self-actualization needs motivate people. Meeting these demands allows practitioners to provide thorough support that promotes independence and individual development. Person-centred care encourages engagement, self-confidence, and active participation in care. </w:t>
      </w:r>
    </w:p>
    <w:p xmlns:wp14="http://schemas.microsoft.com/office/word/2010/wordml" wp14:paraId="3892DC7A" wp14:textId="27CD0FA9"/>
    <w:p xmlns:wp14="http://schemas.microsoft.com/office/word/2010/wordml" w:rsidP="5289D442" wp14:paraId="4EAE0770" wp14:textId="25ECA1B3">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Partnership Working</w:t>
      </w:r>
    </w:p>
    <w:p xmlns:wp14="http://schemas.microsoft.com/office/word/2010/wordml" w:rsidP="5289D442" wp14:paraId="3F11A2F3" wp14:textId="33019E94">
      <w:pPr>
        <w:pStyle w:val="Normal"/>
        <w:spacing w:before="0" w:beforeAutospacing="off" w:after="0" w:afterAutospacing="off" w:line="360" w:lineRule="auto"/>
      </w:pPr>
      <w:r w:rsidRPr="5289D442" w:rsidR="6B46651A">
        <w:rPr>
          <w:rFonts w:ascii="Arial" w:hAnsi="Arial" w:eastAsia="Arial" w:cs="Arial"/>
          <w:b w:val="0"/>
          <w:bCs w:val="0"/>
          <w:i w:val="0"/>
          <w:iCs w:val="0"/>
          <w:strike w:val="0"/>
          <w:dstrike w:val="0"/>
          <w:noProof w:val="0"/>
          <w:color w:val="000000" w:themeColor="text1" w:themeTint="FF" w:themeShade="FF"/>
          <w:sz w:val="22"/>
          <w:szCs w:val="22"/>
          <w:u w:val="none"/>
          <w:lang w:val="en-GB"/>
        </w:rPr>
        <w:t>Collaborative partnerships involve the synergy of service users, healthcare practitioners, social care experts, families, and other relevant stakeholders to achieve shared goals. Maller (2015) examines how social and environmental factors affect health. Therefore, excellent care considers the individual's social situation, living conditions, and relationships. According to Maslow (1943), humans want to belong, which is why supportive relationships can improve well-being. When people work together, they are better, able to communicate, receive consistent care, and make decisions as a team. Practitioners must maintain confidentiality, obtain consent, and involve persons in decision-making.</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rsidP="5289D442" wp14:paraId="3977B214" wp14:textId="130A3D60">
      <w:pPr>
        <w:spacing w:line="360" w:lineRule="auto"/>
      </w:pPr>
    </w:p>
    <w:p xmlns:wp14="http://schemas.microsoft.com/office/word/2010/wordml" w:rsidP="5289D442" wp14:paraId="623BB60D" wp14:textId="2D3E05F8">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Ethical Practice</w:t>
      </w:r>
    </w:p>
    <w:p xmlns:wp14="http://schemas.microsoft.com/office/word/2010/wordml" w:rsidP="5289D442" wp14:paraId="32296058" wp14:textId="06420542">
      <w:pPr>
        <w:pStyle w:val="Normal"/>
        <w:spacing w:before="0" w:beforeAutospacing="off" w:after="0" w:afterAutospacing="off" w:line="360" w:lineRule="auto"/>
        <w:rPr>
          <w:rFonts w:ascii="Arial" w:hAnsi="Arial" w:eastAsia="Arial" w:cs="Arial"/>
          <w:noProof w:val="0"/>
          <w:sz w:val="22"/>
          <w:szCs w:val="22"/>
          <w:lang w:val="en-GB"/>
        </w:rPr>
      </w:pPr>
      <w:r w:rsidRPr="5289D442" w:rsidR="2D0D9069">
        <w:rPr>
          <w:rFonts w:ascii="Arial" w:hAnsi="Arial" w:eastAsia="Arial" w:cs="Arial"/>
          <w:b w:val="0"/>
          <w:bCs w:val="0"/>
          <w:i w:val="0"/>
          <w:iCs w:val="0"/>
          <w:strike w:val="0"/>
          <w:dstrike w:val="0"/>
          <w:noProof w:val="0"/>
          <w:color w:val="000000" w:themeColor="text1" w:themeTint="FF" w:themeShade="FF"/>
          <w:sz w:val="22"/>
          <w:szCs w:val="22"/>
          <w:u w:val="none"/>
          <w:lang w:val="en-GB"/>
        </w:rPr>
        <w:t>Collaboration relationships involve partnering with service users, health professionals, social workers, families, and others to achieve goals. Maller (2015) stresses the health benefits of integrated social practices and external factors. Thus, adequate care considers the person's connections, living environment, and society. Supportive connections may improve wellbeing because humans need to belong (Maslow, 1943). Communication, continuity of care, and coordinated decision-making enhance collaboration. Practitioners must keep information discreet, acquire consent, and involve people in important decisions.</w:t>
      </w:r>
    </w:p>
    <w:p xmlns:wp14="http://schemas.microsoft.com/office/word/2010/wordml" w:rsidP="5289D442" wp14:paraId="33DEEA3F" wp14:textId="4836F21B">
      <w:pPr>
        <w:spacing w:line="360" w:lineRule="auto"/>
      </w:pPr>
    </w:p>
    <w:p xmlns:wp14="http://schemas.microsoft.com/office/word/2010/wordml" w:rsidP="5289D442" wp14:paraId="41980672" wp14:textId="641D82C0">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Benefits and Challenges of Implementation</w:t>
      </w:r>
    </w:p>
    <w:p xmlns:wp14="http://schemas.microsoft.com/office/word/2010/wordml" w:rsidP="5289D442" wp14:paraId="34FD953F" wp14:textId="76F3277D">
      <w:pPr>
        <w:spacing w:before="0" w:beforeAutospacing="off" w:after="0" w:afterAutospacing="off" w:line="360" w:lineRule="auto"/>
      </w:pPr>
      <w:r w:rsidRPr="5289D442" w:rsidR="7A122E6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These ideas can improve customer satisfaction, independent communication, and care. However, manpower shortages, resource constraints, communication issues, and competing professional agendas provide challenges. Elazhary et al. (2021) examine how continuous integration affects software development collaboration. This research highlights organisational issues in managing complex procedures, yet also indirectly affects healthcare. Atkins et al. (2016) emphasise real-world evidence application. Effective teamwork, resource management, and training are stressed. Maslow's (1943) theory states that unmet basic needs can prevent people from fully participating in their care. </w:t>
      </w:r>
    </w:p>
    <w:p xmlns:wp14="http://schemas.microsoft.com/office/word/2010/wordml" w:rsidP="5289D442" wp14:paraId="34269CB2" wp14:textId="75DB47AB">
      <w:pPr>
        <w:spacing w:line="360" w:lineRule="auto"/>
      </w:pPr>
    </w:p>
    <w:p xmlns:wp14="http://schemas.microsoft.com/office/word/2010/wordml" wp14:paraId="10EE9648" wp14:textId="4CFE4433"/>
    <w:p xmlns:wp14="http://schemas.microsoft.com/office/word/2010/wordml" w:rsidP="5289D442" wp14:paraId="5A3EBD6A" wp14:textId="337E9CA9">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Maslow’s Theory and the Care Act 2014</w:t>
      </w:r>
    </w:p>
    <w:p xmlns:wp14="http://schemas.microsoft.com/office/word/2010/wordml" w:rsidP="5289D442" wp14:paraId="4CC23FF0" wp14:textId="6C6184EE">
      <w:pPr>
        <w:spacing w:before="0" w:beforeAutospacing="off" w:after="0" w:afterAutospacing="off" w:line="360" w:lineRule="auto"/>
      </w:pPr>
      <w:r w:rsidRPr="5289D442" w:rsidR="13E02DB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Maslow's hierarchy supports the Care Act 2014, which promotes individual welfare, prevention, dignity, and inclusion in care and assistance decisions. Bland, DeRobertis (2020). Maslow's developmental psychology contributions and human growth and health are examined. The hierarchy helps professionals identify psychological and social needs, while the Care Act promotes health and personal liberty. Atkins et al. (2016) stress the need of considering environmental and social elements throughout treatment. These perspectives support complete, individualised, and coordinated care that respects personal rights and promotes autonomy. </w:t>
      </w:r>
    </w:p>
    <w:p xmlns:wp14="http://schemas.microsoft.com/office/word/2010/wordml" w:rsidP="5289D442" wp14:paraId="6ED6E580" wp14:textId="63B35DAC">
      <w:pPr>
        <w:pStyle w:val="Normal"/>
      </w:pPr>
    </w:p>
    <w:p xmlns:wp14="http://schemas.microsoft.com/office/word/2010/wordml" w:rsidP="5289D442" wp14:paraId="2C268992" wp14:textId="198CDBE1">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25E5D5FE" wp14:textId="31D28A2F">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03CF867E" wp14:textId="7A54EEB0">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3E4F7F56" wp14:textId="00F229F9">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5CF3E10D" wp14:textId="37904DA9">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5C7E57EE" wp14:textId="11DAE72C">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6846E9B8" wp14:textId="38418CBE">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5289D442" wp14:paraId="771D67AD" wp14:textId="4C98FE33">
      <w:pPr>
        <w:pStyle w:val="Normal"/>
      </w:pPr>
      <w:r w:rsidRPr="5289D442" w:rsidR="4294CB50">
        <w:rPr>
          <w:rFonts w:ascii="Arial" w:hAnsi="Arial" w:eastAsia="Arial" w:cs="Arial"/>
          <w:b w:val="1"/>
          <w:bCs w:val="1"/>
          <w:i w:val="0"/>
          <w:iCs w:val="0"/>
          <w:strike w:val="0"/>
          <w:dstrike w:val="0"/>
          <w:color w:val="000000" w:themeColor="text1" w:themeTint="FF" w:themeShade="FF"/>
          <w:sz w:val="24"/>
          <w:szCs w:val="24"/>
          <w:u w:val="none"/>
        </w:rPr>
        <w:t>Task 2: Practical Example in Practice</w:t>
      </w:r>
    </w:p>
    <w:p xmlns:wp14="http://schemas.microsoft.com/office/word/2010/wordml" w:rsidP="5289D442" wp14:paraId="0CDA7E39" wp14:textId="23FAE2B1">
      <w:pPr>
        <w:pStyle w:val="Normal"/>
        <w:spacing w:line="360" w:lineRule="auto"/>
      </w:pPr>
      <w:r w:rsidRPr="5289D442" w:rsidR="3C75CBAC">
        <w:rPr>
          <w:rFonts w:ascii="Arial" w:hAnsi="Arial" w:eastAsia="Arial" w:cs="Arial"/>
          <w:b w:val="0"/>
          <w:bCs w:val="0"/>
          <w:i w:val="0"/>
          <w:iCs w:val="0"/>
          <w:strike w:val="0"/>
          <w:dstrike w:val="0"/>
          <w:noProof w:val="0"/>
          <w:color w:val="000000" w:themeColor="text1" w:themeTint="FF" w:themeShade="FF"/>
          <w:sz w:val="22"/>
          <w:szCs w:val="22"/>
          <w:u w:val="none"/>
          <w:lang w:val="en-GB"/>
        </w:rPr>
        <w:t>Joan's story can teach UK health and social care workers about person-centred care, collaboration, and ethics. COPD makes managing daily duties and appointments difficult for Joan. She struggles to leave home due to Crohn's condition. Her experience suggests that personalised, empathetic, and well-coordinated treatment improves health and wellbeing (Leng and Partridge, 2018).</w:t>
      </w:r>
    </w:p>
    <w:p xmlns:wp14="http://schemas.microsoft.com/office/word/2010/wordml" w:rsidP="5289D442" wp14:paraId="6C4DFB41" wp14:textId="128407D6">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Person-Centred Care</w:t>
      </w:r>
    </w:p>
    <w:p xmlns:wp14="http://schemas.microsoft.com/office/word/2010/wordml" w:rsidP="5289D442" wp14:paraId="63EADC40" wp14:textId="656B3593">
      <w:pPr>
        <w:spacing w:before="0" w:beforeAutospacing="off" w:after="0" w:afterAutospacing="off" w:line="360" w:lineRule="auto"/>
      </w:pP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Person-centred care involves recognising the distinct needs, preferences, circumstances, and values of individuals in the planning and delivery of care. Instead of focusing on Joan's COPD or her response to conventional treatment regimens, the healthcare team assessed her individual and pragmatic barriers to symptom management. Based on the Patient Activation Measure (PAM) assessment, Joan was not active, which may indicate that she lacked the confidence or knowledge to manage her health.</w:t>
      </w:r>
    </w:p>
    <w:p xmlns:wp14="http://schemas.microsoft.com/office/word/2010/wordml" w:rsidP="5289D442" wp14:paraId="0495A4C0" wp14:textId="2C328750">
      <w:pPr>
        <w:spacing w:before="0" w:beforeAutospacing="off" w:after="0" w:afterAutospacing="off" w:line="360" w:lineRule="auto"/>
      </w:pP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Healthcare specialists helped Joan </w:t>
      </w: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her concerns and build a tailored care plan. This method promoted autonomy, independence, dignity, and decision-making. Joan's PAM score increased by over 40%, </w:t>
      </w: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indicating</w:t>
      </w:r>
      <w:r w:rsidRPr="5289D442"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more health care confidence, knowledge, and participation. Care, compassion, and commitment, the "6Cs" (Leng and Partridge, 2018), allow individuals to take an active role in managing their own well-being. </w:t>
      </w:r>
    </w:p>
    <w:p xmlns:wp14="http://schemas.microsoft.com/office/word/2010/wordml" w:rsidP="5289D442" wp14:paraId="75EAC8E2" wp14:textId="55A0AB40">
      <w:pPr>
        <w:pStyle w:val="NoSpacing"/>
      </w:pPr>
    </w:p>
    <w:p xmlns:wp14="http://schemas.microsoft.com/office/word/2010/wordml" w:rsidP="5289D442" wp14:paraId="2C5A3769" wp14:textId="033C0E47">
      <w:pPr>
        <w:pStyle w:val="NoSpacing"/>
        <w:rPr>
          <w:b w:val="1"/>
          <w:bCs w:val="1"/>
        </w:rPr>
      </w:pPr>
      <w:r w:rsidRPr="5289D442" w:rsidR="4294CB50">
        <w:rPr>
          <w:b w:val="1"/>
          <w:bCs w:val="1"/>
        </w:rPr>
        <w:t>Partnership Working</w:t>
      </w:r>
    </w:p>
    <w:p xmlns:wp14="http://schemas.microsoft.com/office/word/2010/wordml" w:rsidP="5289D442" wp14:paraId="6F8BF5EF" wp14:textId="24595227">
      <w:pPr>
        <w:spacing w:before="0" w:beforeAutospacing="off" w:after="0" w:afterAutospacing="off" w:line="360" w:lineRule="auto"/>
      </w:pPr>
      <w:r w:rsidRPr="5289D442"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People, families, and healthcare workers can get better health and wellness results when they work together in a positive way. Joan, the therapy team, her GP, and other medical professionals identified and addressed her treatment involvement difficulties.</w:t>
      </w:r>
    </w:p>
    <w:p xmlns:wp14="http://schemas.microsoft.com/office/word/2010/wordml" w:rsidP="5289D442" wp14:paraId="4E36EFEB" wp14:textId="0EB082E6">
      <w:pPr>
        <w:spacing w:before="0" w:beforeAutospacing="off" w:after="0" w:afterAutospacing="off" w:line="360" w:lineRule="auto"/>
      </w:pPr>
      <w:r w:rsidRPr="5289D442"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Her doctor improved Crohn's disease treatment after realising it caused her missing appointments. Health experts must coordinate therapy. The collaborative approach provided Joan confidence in treating her disease. She bought Christmas presents with her kid and planned community-based pulmonary therapy alone.</w:t>
      </w:r>
    </w:p>
    <w:p xmlns:wp14="http://schemas.microsoft.com/office/word/2010/wordml" w:rsidP="5289D442" wp14:paraId="40C59E68" wp14:textId="618ED898">
      <w:pPr>
        <w:spacing w:before="0" w:beforeAutospacing="off" w:after="0" w:afterAutospacing="off" w:line="360" w:lineRule="auto"/>
      </w:pPr>
      <w:r w:rsidRPr="5289D442"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Communication, decisions, and professional teamwork empower service users. Guy and McHale (2023) say they represent the 6Cs. Communication, competence, and commitment. Joan received aid and improved her quality of life because professionals collaborated.</w:t>
      </w:r>
    </w:p>
    <w:p xmlns:wp14="http://schemas.microsoft.com/office/word/2010/wordml" wp14:paraId="1D67A83D" wp14:textId="77F5F633"/>
    <w:p xmlns:wp14="http://schemas.microsoft.com/office/word/2010/wordml" w:rsidP="5289D442" wp14:paraId="71BBC9C2" wp14:textId="561E6192">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rsidP="5289D442" wp14:paraId="4D7712AE" wp14:textId="4FFE3105">
      <w:pPr>
        <w:spacing w:line="360" w:lineRule="auto"/>
      </w:pPr>
    </w:p>
    <w:p xmlns:wp14="http://schemas.microsoft.com/office/word/2010/wordml" w:rsidP="5289D442" wp14:paraId="00BDD930" wp14:textId="01BCF257">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Ethical Conduct</w:t>
      </w:r>
    </w:p>
    <w:p xmlns:wp14="http://schemas.microsoft.com/office/word/2010/wordml" w:rsidP="5289D442" wp14:paraId="000261C6" wp14:textId="4327FABD">
      <w:pPr>
        <w:pStyle w:val="Heading2"/>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Health and social care ethics respect dignity, autonomy, rights, preferences, and personal circumstances. For example, the health professionals did not condemn or censure Joan for skipping appointments or for having difficulty following past treatment suggestions. Instead, they investigated her issues and helped her find solutions.</w:t>
      </w:r>
    </w:p>
    <w:p xmlns:wp14="http://schemas.microsoft.com/office/word/2010/wordml" w:rsidP="5289D442" wp14:paraId="2901F3A8" wp14:textId="12815210">
      <w:pPr>
        <w:pStyle w:val="Heading2"/>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Respect for autonomy, beneficence, and non-maleficence underpin this approach. Respect for autonomy implies incorporating Joan in care decisions, while beneficence means looking out for her. Non-maleficence demands professionals to prevent injury, including from insensitive care. The 6Cs emphasise compassion, courage, and commitment while helping vulnerable people and removing barriers to services. For healthcare and social services to meet standards, accountability and regulation are essential (Rayner, 2022). </w:t>
      </w:r>
    </w:p>
    <w:p xmlns:wp14="http://schemas.microsoft.com/office/word/2010/wordml" w:rsidP="5289D442" wp14:paraId="5A455715" wp14:textId="4FB9CC7A">
      <w:pPr>
        <w:spacing w:line="360" w:lineRule="auto"/>
      </w:pPr>
    </w:p>
    <w:p xmlns:wp14="http://schemas.microsoft.com/office/word/2010/wordml" w:rsidP="5289D442" wp14:paraId="08A7C8AD" wp14:textId="7B87B5AF">
      <w:pPr>
        <w:pStyle w:val="NoSpacing"/>
        <w:rPr>
          <w:b w:val="1"/>
          <w:bCs w:val="1"/>
        </w:rPr>
      </w:pPr>
      <w:r w:rsidRPr="5289D442" w:rsidR="4294CB50">
        <w:rPr>
          <w:b w:val="1"/>
          <w:bCs w:val="1"/>
        </w:rPr>
        <w:t>Challenges and Professional Responses</w:t>
      </w:r>
    </w:p>
    <w:p xmlns:wp14="http://schemas.microsoft.com/office/word/2010/wordml" w:rsidP="5289D442" wp14:paraId="1D2E340B" wp14:textId="3B2216D2">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Despite her accomplishments, Joan struggled with confidence, long-term diseases, gastrointestinal issues, and hospitalisations. Barriers like this may have caused healthcare disengagement and poorer health outcomes.</w:t>
      </w:r>
    </w:p>
    <w:p xmlns:wp14="http://schemas.microsoft.com/office/word/2010/wordml" w:rsidP="5289D442" wp14:paraId="14DBEDFA" wp14:textId="0859B37A">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The healthcare team maintained regular communication, helped her with sickness management, and worked with her primary care physician to improve her Crohn's disease therapy. This emphasises the importance of understanding missed appointments rather than assuming individuals won't use services. NICE emphasises the importance of managing COPD, which includes pulmonary rehabilitation where necessary (Leng and Partridge, 2018).</w:t>
      </w:r>
    </w:p>
    <w:p xmlns:wp14="http://schemas.microsoft.com/office/word/2010/wordml" w:rsidP="5289D442" wp14:paraId="4F645F14" wp14:textId="570465F0">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This solution is better viewed through the 6Cs paradigm. Care means meeting Joan's health needs. To care means to comprehend her problems. Competence means providing professional support. Communication aids group decision-making. Addressing issues and challenging ineffective care is gutsy. Commitment means continuity of care. </w:t>
      </w:r>
    </w:p>
    <w:p xmlns:wp14="http://schemas.microsoft.com/office/word/2010/wordml" wp14:paraId="03315A05" wp14:textId="3454FE73"/>
    <w:p xmlns:wp14="http://schemas.microsoft.com/office/word/2010/wordml" w:rsidP="5289D442" wp14:paraId="447C9358" wp14:textId="2DAB223C">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4"/>
          <w:szCs w:val="24"/>
          <w:u w:val="none"/>
        </w:rPr>
        <w:t>Outcomes and Conclusion</w:t>
      </w:r>
    </w:p>
    <w:p xmlns:wp14="http://schemas.microsoft.com/office/word/2010/wordml" w:rsidP="5289D442" wp14:paraId="0231EAA5" wp14:textId="1F6F2920">
      <w:pPr>
        <w:spacing w:before="0" w:beforeAutospacing="off" w:after="0" w:afterAutospacing="off" w:line="360" w:lineRule="auto"/>
      </w:pPr>
      <w:r w:rsidRPr="5289D442" w:rsidR="2200E52C">
        <w:rPr>
          <w:rFonts w:ascii="Arial" w:hAnsi="Arial" w:eastAsia="Arial" w:cs="Arial"/>
          <w:b w:val="0"/>
          <w:bCs w:val="0"/>
          <w:i w:val="0"/>
          <w:iCs w:val="0"/>
          <w:strike w:val="0"/>
          <w:dstrike w:val="0"/>
          <w:noProof w:val="0"/>
          <w:color w:val="000000" w:themeColor="text1" w:themeTint="FF" w:themeShade="FF"/>
          <w:sz w:val="22"/>
          <w:szCs w:val="22"/>
          <w:u w:val="none"/>
          <w:lang w:val="en-GB"/>
        </w:rPr>
        <w:t>Joan's health engagement improved greatly. She failed to attend one of ten outpatient appointments, a decrease from three of nine. Her emergency admissions were reduced. The results show that care coordination and participation improved. Leng and Partridge (2018) discovered that better communication, personalised support, and coordinating healthcare all make care better and patients have a better experience. These data don't prove the intervention worked.</w:t>
      </w:r>
    </w:p>
    <w:p xmlns:wp14="http://schemas.microsoft.com/office/word/2010/wordml" w:rsidP="5289D442" wp14:paraId="77068438" wp14:textId="3912441C">
      <w:pPr>
        <w:spacing w:before="0" w:beforeAutospacing="off" w:after="0" w:afterAutospacing="off" w:line="360" w:lineRule="auto"/>
      </w:pPr>
      <w:r w:rsidRPr="5289D442" w:rsidR="2200E52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Joan's account illustrates how individualised care, collaboration, and ethical practices can enhance self-assurance, autonomy, and overall wellness. Identifying barriers, involving clients in decision-making, and increasing professional communication can help all healthcare professionals respond and plan support (Guy and McHale, 2023). The 6Cs of Health and Social Care. Care, compassion, competence, communication, courage, and commitment improve professional practice that respects dignity, autonomy, and human needs. Ensuring that individuals receive care that is safe, appropriate, and centred around them requires strong accountability and regulation (Rayner, 2022). Joan's story shows how cooperation, compassion, and ethics improve treatment and assist long-term patients.  </w:t>
      </w:r>
    </w:p>
    <w:p xmlns:wp14="http://schemas.microsoft.com/office/word/2010/wordml" wp14:paraId="48C7F75C" wp14:textId="146F6BB1"/>
    <w:p xmlns:wp14="http://schemas.microsoft.com/office/word/2010/wordml" w:rsidP="5289D442" wp14:paraId="168E0634" wp14:textId="6A87D9DE">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p>
    <w:p xmlns:wp14="http://schemas.microsoft.com/office/word/2010/wordml" w:rsidP="5289D442" wp14:paraId="2B7AD81F" wp14:textId="6EF22A2E">
      <w:pPr>
        <w:spacing w:line="360" w:lineRule="auto"/>
      </w:pPr>
    </w:p>
    <w:p xmlns:wp14="http://schemas.microsoft.com/office/word/2010/wordml" w:rsidP="5289D442" wp14:paraId="27FF2571" wp14:textId="1F0D06C0">
      <w:pPr>
        <w:pStyle w:val="Heading3"/>
      </w:pPr>
    </w:p>
    <w:p xmlns:wp14="http://schemas.microsoft.com/office/word/2010/wordml" w:rsidP="5289D442" wp14:paraId="796D75E0" wp14:textId="1D239746">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67E5C083" wp14:textId="39CCBC9C">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3E52E842" wp14:textId="676B3DC0">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7F97C62A" wp14:textId="7484B22D">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208C3254" wp14:textId="30D0B77A">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4C5F6AF9" wp14:textId="01AC0220">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243940A4" wp14:textId="3DD92B7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26640B3C" wp14:textId="400DE22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40F6E31A" wp14:textId="3464DA06">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4C7E5906" wp14:textId="585709D2">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2EEB6915" wp14:textId="4C630E03">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4762D9D7" wp14:textId="0598506C">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0D5D7331" wp14:textId="496EFA82">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4CB82283" wp14:textId="24F5E17F">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5289D442" wp14:paraId="52770BA3" wp14:textId="47CBBEF3">
      <w:pPr>
        <w:pStyle w:val="Normal"/>
      </w:pPr>
    </w:p>
    <w:p xmlns:wp14="http://schemas.microsoft.com/office/word/2010/wordml" w:rsidP="5289D442" wp14:paraId="4F9BEF75" wp14:textId="6B86F113">
      <w:pPr>
        <w:pStyle w:val="Normal"/>
      </w:pPr>
    </w:p>
    <w:p xmlns:wp14="http://schemas.microsoft.com/office/word/2010/wordml" w:rsidP="5289D442" wp14:paraId="0286D1D2" wp14:textId="7D2CDD2B">
      <w:pPr>
        <w:pStyle w:val="Normal"/>
      </w:pPr>
    </w:p>
    <w:p xmlns:wp14="http://schemas.microsoft.com/office/word/2010/wordml" w:rsidP="5289D442" wp14:paraId="38D5091A" wp14:textId="4C60BE45">
      <w:pPr>
        <w:pStyle w:val="Normal"/>
      </w:pPr>
    </w:p>
    <w:p xmlns:wp14="http://schemas.microsoft.com/office/word/2010/wordml" w:rsidP="5289D442" wp14:paraId="51BA5141" wp14:textId="529C4F8D">
      <w:pPr>
        <w:pStyle w:val="Normal"/>
      </w:pPr>
    </w:p>
    <w:p xmlns:wp14="http://schemas.microsoft.com/office/word/2010/wordml" w:rsidP="5289D442" wp14:paraId="151E9BD8" wp14:textId="54537304">
      <w:pPr>
        <w:pStyle w:val="Normal"/>
      </w:pPr>
    </w:p>
    <w:p xmlns:wp14="http://schemas.microsoft.com/office/word/2010/wordml" w:rsidP="5289D442" wp14:paraId="2C8B0CE7" wp14:textId="7226E018">
      <w:pPr>
        <w:pStyle w:val="Normal"/>
      </w:pPr>
    </w:p>
    <w:p xmlns:wp14="http://schemas.microsoft.com/office/word/2010/wordml" w:rsidP="5289D442" wp14:paraId="14320538" wp14:textId="75897DB5">
      <w:pPr>
        <w:pStyle w:val="Normal"/>
      </w:pPr>
    </w:p>
    <w:p xmlns:wp14="http://schemas.microsoft.com/office/word/2010/wordml" w:rsidP="5289D442" wp14:paraId="079A335B" wp14:textId="592698E6">
      <w:pPr>
        <w:pStyle w:val="Normal"/>
        <w:rPr>
          <w:b w:val="1"/>
          <w:bCs w:val="1"/>
        </w:rPr>
      </w:pPr>
      <w:r w:rsidRPr="5289D442" w:rsidR="4294CB50">
        <w:rPr>
          <w:b w:val="1"/>
          <w:bCs w:val="1"/>
        </w:rPr>
        <w:t>Task 3: Self-Reflection Using Gibbs’ Reflective Cycle</w:t>
      </w:r>
    </w:p>
    <w:p xmlns:wp14="http://schemas.microsoft.com/office/word/2010/wordml" wp14:paraId="29FFED08" wp14:textId="21A07709"/>
    <w:p xmlns:wp14="http://schemas.microsoft.com/office/word/2010/wordml" w:rsidP="5289D442" wp14:paraId="566C78C9" wp14:textId="0FCBA893">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Description</w:t>
      </w:r>
    </w:p>
    <w:p xmlns:wp14="http://schemas.microsoft.com/office/word/2010/wordml" w:rsidP="5289D442" wp14:paraId="1833E29F" wp14:textId="7DD7AE95">
      <w:pPr>
        <w:pStyle w:val="Heading2"/>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Contemplating Joan's case study has enhanced my comprehension of the significance of individualised treatment, collaborative efforts, and ethical standards. Joan's confidence, independence, and capacity to attend appointments are all </w:t>
      </w:r>
      <w:r w:rsidRPr="5289D442" w:rsidR="4294CB50">
        <w:rPr>
          <w:rFonts w:ascii="Arial" w:hAnsi="Arial" w:eastAsia="Arial" w:cs="Arial"/>
          <w:b w:val="0"/>
          <w:bCs w:val="0"/>
          <w:i w:val="0"/>
          <w:iCs w:val="0"/>
          <w:strike w:val="0"/>
          <w:dstrike w:val="0"/>
          <w:color w:val="000000" w:themeColor="text1" w:themeTint="FF" w:themeShade="FF"/>
          <w:sz w:val="22"/>
          <w:szCs w:val="22"/>
          <w:u w:val="none"/>
        </w:rPr>
        <w:t>impacted</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by her COPD and Crohn's disease. She had </w:t>
      </w:r>
      <w:r w:rsidRPr="5289D442" w:rsidR="4294CB50">
        <w:rPr>
          <w:rFonts w:ascii="Arial" w:hAnsi="Arial" w:eastAsia="Arial" w:cs="Arial"/>
          <w:b w:val="0"/>
          <w:bCs w:val="0"/>
          <w:i w:val="0"/>
          <w:iCs w:val="0"/>
          <w:strike w:val="0"/>
          <w:dstrike w:val="0"/>
          <w:color w:val="000000" w:themeColor="text1" w:themeTint="FF" w:themeShade="FF"/>
          <w:sz w:val="22"/>
          <w:szCs w:val="22"/>
          <w:u w:val="none"/>
        </w:rPr>
        <w:t>a very low</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Patient Activation Assessment Measurement (PAM) score for activation and required support to </w:t>
      </w:r>
      <w:r w:rsidRPr="5289D442" w:rsidR="4294CB50">
        <w:rPr>
          <w:rFonts w:ascii="Arial" w:hAnsi="Arial" w:eastAsia="Arial" w:cs="Arial"/>
          <w:b w:val="0"/>
          <w:bCs w:val="0"/>
          <w:i w:val="0"/>
          <w:iCs w:val="0"/>
          <w:strike w:val="0"/>
          <w:dstrike w:val="0"/>
          <w:color w:val="000000" w:themeColor="text1" w:themeTint="FF" w:themeShade="FF"/>
          <w:sz w:val="22"/>
          <w:szCs w:val="22"/>
          <w:u w:val="none"/>
        </w:rPr>
        <w:t>maintain</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her health. Joan slowly developed confidence through regular sessions with her treatment team and better management of Crohn’s </w:t>
      </w:r>
      <w:r w:rsidRPr="5289D442" w:rsidR="2A36EDE9">
        <w:rPr>
          <w:rFonts w:ascii="Arial" w:hAnsi="Arial" w:eastAsia="Arial" w:cs="Arial"/>
          <w:b w:val="0"/>
          <w:bCs w:val="0"/>
          <w:i w:val="0"/>
          <w:iCs w:val="0"/>
          <w:strike w:val="0"/>
          <w:dstrike w:val="0"/>
          <w:color w:val="000000" w:themeColor="text1" w:themeTint="FF" w:themeShade="FF"/>
          <w:sz w:val="22"/>
          <w:szCs w:val="22"/>
          <w:u w:val="none"/>
        </w:rPr>
        <w:t>illness and</w:t>
      </w: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planned pulmonary rehabilitation on her own. I </w:t>
      </w:r>
      <w:bookmarkStart w:name="_Int_yb1JFaf5" w:id="2053201755"/>
      <w:r w:rsidRPr="5289D442" w:rsidR="4294CB50">
        <w:rPr>
          <w:rFonts w:ascii="Arial" w:hAnsi="Arial" w:eastAsia="Arial" w:cs="Arial"/>
          <w:b w:val="0"/>
          <w:bCs w:val="0"/>
          <w:i w:val="0"/>
          <w:iCs w:val="0"/>
          <w:strike w:val="0"/>
          <w:dstrike w:val="0"/>
          <w:color w:val="000000" w:themeColor="text1" w:themeTint="FF" w:themeShade="FF"/>
          <w:sz w:val="22"/>
          <w:szCs w:val="22"/>
          <w:u w:val="none"/>
        </w:rPr>
        <w:t>am able to</w:t>
      </w:r>
      <w:bookmarkEnd w:id="2053201755"/>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assess the circumstance and find ways to improve my future practice by using Gibbs' (1988) reflective cycle. </w:t>
      </w:r>
    </w:p>
    <w:p xmlns:wp14="http://schemas.microsoft.com/office/word/2010/wordml" w:rsidP="5289D442" wp14:paraId="7A2D088C" wp14:textId="7A4B06B9">
      <w:pPr>
        <w:spacing w:line="360" w:lineRule="auto"/>
      </w:pPr>
    </w:p>
    <w:p xmlns:wp14="http://schemas.microsoft.com/office/word/2010/wordml" w:rsidP="5289D442" wp14:paraId="618017DB" wp14:textId="2F907AB3">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Feelings</w:t>
      </w:r>
    </w:p>
    <w:p xmlns:wp14="http://schemas.microsoft.com/office/word/2010/wordml" w:rsidP="5289D442" wp14:paraId="558F971F" wp14:textId="32546E62">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It concerns me that Joan's health issues can be mistaken for a lack of drive when I think about her story. I know that long-term health problems, stress and poor confidence can make it difficult to follow medical advice. Her experience is a reminder to me to treat people with kindness, not judgement. Maslow's hierarchy of requirements emphasises physiological necessities and safety before independence and personal growth (Kiel, 1999). I would try to comprehend Joan's problems and tell her that progress is possible. Patience and attentive listening are qualities I know I need to work on. </w:t>
      </w:r>
    </w:p>
    <w:p xmlns:wp14="http://schemas.microsoft.com/office/word/2010/wordml" w:rsidP="5289D442" wp14:paraId="6635DC93" wp14:textId="42AE141B">
      <w:pPr>
        <w:spacing w:line="360" w:lineRule="auto"/>
      </w:pPr>
    </w:p>
    <w:p xmlns:wp14="http://schemas.microsoft.com/office/word/2010/wordml" w:rsidP="5289D442" wp14:paraId="525E715D" wp14:textId="5A20EB99">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Evaluation</w:t>
      </w:r>
    </w:p>
    <w:p xmlns:wp14="http://schemas.microsoft.com/office/word/2010/wordml" w:rsidP="5289D442" wp14:paraId="000BFE5F" wp14:textId="3DE75476">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Joan's therapy team listened and identified attendance barriers, which was a strength. She was not blamed; rather, she and her primary care physician collaborated to enhance Crohn's disease management. Joan could attend pulmonary therapy and buy with her daughter for Christmas. But the effects of unfulfilled demands are clear in the recurrent missed visits and emergency hospitalisations. The Care Act 2014 is focused on individual welfare, and the prevention and control of </w:t>
      </w:r>
      <w:bookmarkStart w:name="_Int_stQp2KZ8" w:id="289022077"/>
      <w:r w:rsidRPr="5289D442" w:rsidR="4294CB50">
        <w:rPr>
          <w:rFonts w:ascii="Arial" w:hAnsi="Arial" w:eastAsia="Arial" w:cs="Arial"/>
          <w:b w:val="0"/>
          <w:bCs w:val="0"/>
          <w:i w:val="0"/>
          <w:iCs w:val="0"/>
          <w:strike w:val="0"/>
          <w:dstrike w:val="0"/>
          <w:color w:val="000000" w:themeColor="text1" w:themeTint="FF" w:themeShade="FF"/>
          <w:sz w:val="22"/>
          <w:szCs w:val="22"/>
          <w:u w:val="none"/>
        </w:rPr>
        <w:t>day to day</w:t>
      </w:r>
      <w:bookmarkEnd w:id="289022077"/>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 living. I have realised that I need to look at what the underlying problems are and not just focus on missing appointments. Maslow's hierarchy emphasises social ties and self-esteem for involvement and independence (Kiel, 1999). </w:t>
      </w:r>
    </w:p>
    <w:p xmlns:wp14="http://schemas.microsoft.com/office/word/2010/wordml" w:rsidP="5289D442" wp14:paraId="76E86D8B" wp14:textId="7C0CB9F5">
      <w:pPr>
        <w:spacing w:line="360" w:lineRule="auto"/>
      </w:pPr>
    </w:p>
    <w:p xmlns:wp14="http://schemas.microsoft.com/office/word/2010/wordml" w:rsidP="5289D442" wp14:paraId="62B5822A" wp14:textId="30E2F807">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Analysis</w:t>
      </w:r>
    </w:p>
    <w:p xmlns:wp14="http://schemas.microsoft.com/office/word/2010/wordml" w:rsidP="5289D442" wp14:paraId="7ED5DDCB" wp14:textId="2BE61C94">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Joan's experience shows how person-centred care helps. She needed medication for COPD and Crohn's disease, not simply respiratory symptoms. By helping Joan identify obstacles and create a plan, the team built her confidence. The NHS Constitution promotes dignity, respect, and active participation in care decisions (NHS England, 2024). My future career would involve listening to people, explaining their options, and setting realistic goals.</w:t>
      </w:r>
    </w:p>
    <w:p xmlns:wp14="http://schemas.microsoft.com/office/word/2010/wordml" w:rsidP="5289D442" wp14:paraId="0503A4A1" wp14:textId="38984E26">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Maslow's hierarchy helps me understand Joan's changing needs. Her physiological and safety demands were satisfied by treating her gastrointestinal issues and improving treatment availability. Spending time with her daughter increased belonging and self-esteem and confidence in recovery planning (Kiel, 1999). According to the implementation viewpoint by Atkins et al. (2016), her success shows the importance of using evidence in real life. Working with Joan, her GP, and the treatment team helped implement advice. But morally, I would not presume on her competence, honour her decisions, and keep everything private. </w:t>
      </w:r>
    </w:p>
    <w:p xmlns:wp14="http://schemas.microsoft.com/office/word/2010/wordml" w:rsidP="5289D442" wp14:paraId="551DE022" wp14:textId="3F602055">
      <w:pPr>
        <w:spacing w:line="360" w:lineRule="auto"/>
      </w:pPr>
    </w:p>
    <w:p xmlns:wp14="http://schemas.microsoft.com/office/word/2010/wordml" w:rsidP="5289D442" wp14:paraId="368A9538" wp14:textId="79D58F00">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Conclusion</w:t>
      </w:r>
    </w:p>
    <w:p xmlns:wp14="http://schemas.microsoft.com/office/word/2010/wordml" w:rsidP="5289D442" wp14:paraId="6EF3ADD1" wp14:textId="5628D906">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Joan’s story has taught me that successful care involves understanding the whole person, including physical, emotional and social needs. Her improved PAM score and increased appointment attendance demonstrate how addressing barriers can strengthen confidence and engagement. Gibbs’ (1988) model has helped me recognise the importance of reviewing care and learning from outcomes. My strengths include empathy and willingness to listen, while my areas for improvement include developing my knowledge of chronic conditions, care planning and professional communication. I must also remember that Maslow’s hierarchy is a guide rather than a rigid sequence because individuals experience needs differently (Kiel, 1999).</w:t>
      </w:r>
    </w:p>
    <w:p xmlns:wp14="http://schemas.microsoft.com/office/word/2010/wordml" wp14:paraId="41068ECA" wp14:textId="6D6DADA3"/>
    <w:p xmlns:wp14="http://schemas.microsoft.com/office/word/2010/wordml" w:rsidP="5289D442" wp14:paraId="2FEE3662" wp14:textId="4A177921">
      <w:pPr>
        <w:pStyle w:val="Heading2"/>
        <w:spacing w:before="0" w:beforeAutospacing="off" w:after="0" w:afterAutospacing="off" w:line="360" w:lineRule="auto"/>
      </w:pPr>
      <w:r w:rsidRPr="5289D442" w:rsidR="4294CB50">
        <w:rPr>
          <w:rFonts w:ascii="Arial" w:hAnsi="Arial" w:eastAsia="Arial" w:cs="Arial"/>
          <w:b w:val="1"/>
          <w:bCs w:val="1"/>
          <w:i w:val="0"/>
          <w:iCs w:val="0"/>
          <w:strike w:val="0"/>
          <w:dstrike w:val="0"/>
          <w:color w:val="000000" w:themeColor="text1" w:themeTint="FF" w:themeShade="FF"/>
          <w:sz w:val="22"/>
          <w:szCs w:val="22"/>
          <w:u w:val="none"/>
        </w:rPr>
        <w:t>Action Plan</w:t>
      </w:r>
    </w:p>
    <w:p xmlns:wp14="http://schemas.microsoft.com/office/word/2010/wordml" w:rsidP="5289D442" wp14:paraId="6EEBC4CC" wp14:textId="140C8E41">
      <w:pPr>
        <w:spacing w:before="0" w:beforeAutospacing="off" w:after="0" w:afterAutospacing="off" w:line="360" w:lineRule="auto"/>
      </w:pPr>
      <w:r w:rsidRPr="5289D442" w:rsidR="4294CB50">
        <w:rPr>
          <w:rFonts w:ascii="Arial" w:hAnsi="Arial" w:eastAsia="Arial" w:cs="Arial"/>
          <w:b w:val="0"/>
          <w:bCs w:val="0"/>
          <w:i w:val="0"/>
          <w:iCs w:val="0"/>
          <w:strike w:val="0"/>
          <w:dstrike w:val="0"/>
          <w:color w:val="000000" w:themeColor="text1" w:themeTint="FF" w:themeShade="FF"/>
          <w:sz w:val="22"/>
          <w:szCs w:val="22"/>
          <w:u w:val="none"/>
        </w:rPr>
        <w:t xml:space="preserve">My experience with Joan showed me that effective care requires understanding a person's physical, emotional, and social requirements. Her raised PAM score and higher appointment attendance indicate how barriers can be overcome to build confidence and involvement. Gibbs’ (1988) framework has enabled me to acknowledge the significance of evaluating care and deriving insights from results. My strengths encompass empathy and a readiness to listen, whereas my areas for enhancement involve expanding my understanding of chronic diseases, care planning, and professional communication. I must also keep in mind that Maslow's hierarchy serves as a framework rather than a strict order, as individuals encounter requirements in varied ways (Kiel, 1999). </w:t>
      </w:r>
    </w:p>
    <w:p xmlns:wp14="http://schemas.microsoft.com/office/word/2010/wordml" w:rsidP="5289D442" wp14:paraId="597585CC" wp14:textId="65261A88">
      <w:pPr>
        <w:spacing w:line="360" w:lineRule="auto"/>
      </w:pPr>
    </w:p>
    <w:p xmlns:wp14="http://schemas.microsoft.com/office/word/2010/wordml" wp14:paraId="2C078E63" wp14:textId="41825503"/>
    <w:sectPr>
      <w:pgSz w:w="12240" w:h="15840" w:orient="portrait"/>
      <w:pgMar w:top="1440" w:right="1440" w:bottom="1440" w:left="1440" w:header="720" w:footer="720" w:gutter="0"/>
      <w:cols w:space="720"/>
      <w:docGrid w:linePitch="360"/>
      <w:headerReference w:type="default" r:id="R2f8c945f5f394153"/>
      <w:footerReference w:type="default" r:id="R675b099519dc4a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89D442" w:rsidTr="5289D442" w14:paraId="33428C71">
      <w:trPr>
        <w:trHeight w:val="300"/>
      </w:trPr>
      <w:tc>
        <w:tcPr>
          <w:tcW w:w="3120" w:type="dxa"/>
          <w:tcMar/>
        </w:tcPr>
        <w:p w:rsidR="5289D442" w:rsidP="5289D442" w:rsidRDefault="5289D442" w14:paraId="443CF5EF" w14:textId="48292046">
          <w:pPr>
            <w:pStyle w:val="Header"/>
            <w:bidi w:val="0"/>
            <w:ind w:left="-115"/>
            <w:jc w:val="left"/>
          </w:pPr>
        </w:p>
      </w:tc>
      <w:tc>
        <w:tcPr>
          <w:tcW w:w="3120" w:type="dxa"/>
          <w:tcMar/>
        </w:tcPr>
        <w:p w:rsidR="5289D442" w:rsidP="5289D442" w:rsidRDefault="5289D442" w14:paraId="77670E72" w14:textId="5BE4AEF9">
          <w:pPr>
            <w:pStyle w:val="Header"/>
            <w:bidi w:val="0"/>
            <w:jc w:val="center"/>
          </w:pPr>
        </w:p>
      </w:tc>
      <w:tc>
        <w:tcPr>
          <w:tcW w:w="3120" w:type="dxa"/>
          <w:tcMar/>
        </w:tcPr>
        <w:p w:rsidR="5289D442" w:rsidP="5289D442" w:rsidRDefault="5289D442" w14:paraId="0C24A26C" w14:textId="19E474AF">
          <w:pPr>
            <w:pStyle w:val="Header"/>
            <w:bidi w:val="0"/>
            <w:ind w:right="-115"/>
            <w:jc w:val="right"/>
          </w:pPr>
          <w:r>
            <w:fldChar w:fldCharType="begin"/>
          </w:r>
          <w:r>
            <w:instrText xml:space="preserve">PAGE</w:instrText>
          </w:r>
          <w:r>
            <w:fldChar w:fldCharType="separate"/>
          </w:r>
          <w:r>
            <w:fldChar w:fldCharType="end"/>
          </w:r>
          <w:r w:rsidR="5289D442">
            <w:rPr/>
            <w:t xml:space="preserve"> of </w:t>
          </w:r>
          <w:r>
            <w:fldChar w:fldCharType="begin"/>
          </w:r>
          <w:r>
            <w:instrText xml:space="preserve">NUMPAGES</w:instrText>
          </w:r>
          <w:r>
            <w:fldChar w:fldCharType="separate"/>
          </w:r>
          <w:r>
            <w:fldChar w:fldCharType="end"/>
          </w:r>
        </w:p>
      </w:tc>
    </w:tr>
  </w:tbl>
  <w:p w:rsidR="5289D442" w:rsidP="5289D442" w:rsidRDefault="5289D442" w14:paraId="0DF37BC2" w14:textId="393A83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89D442" w:rsidTr="5289D442" w14:paraId="4D76C984">
      <w:trPr>
        <w:trHeight w:val="300"/>
      </w:trPr>
      <w:tc>
        <w:tcPr>
          <w:tcW w:w="3120" w:type="dxa"/>
          <w:tcMar/>
        </w:tcPr>
        <w:p w:rsidR="5289D442" w:rsidP="5289D442" w:rsidRDefault="5289D442" w14:paraId="7F66D6D2" w14:textId="6D217D49">
          <w:pPr>
            <w:pStyle w:val="Header"/>
            <w:bidi w:val="0"/>
            <w:ind w:left="-115"/>
            <w:jc w:val="left"/>
          </w:pPr>
        </w:p>
      </w:tc>
      <w:tc>
        <w:tcPr>
          <w:tcW w:w="3120" w:type="dxa"/>
          <w:tcMar/>
        </w:tcPr>
        <w:p w:rsidR="5289D442" w:rsidP="5289D442" w:rsidRDefault="5289D442" w14:paraId="368F9456" w14:textId="05618469">
          <w:pPr>
            <w:pStyle w:val="Header"/>
            <w:bidi w:val="0"/>
            <w:jc w:val="center"/>
          </w:pPr>
        </w:p>
      </w:tc>
      <w:tc>
        <w:tcPr>
          <w:tcW w:w="3120" w:type="dxa"/>
          <w:tcMar/>
        </w:tcPr>
        <w:p w:rsidR="5289D442" w:rsidP="5289D442" w:rsidRDefault="5289D442" w14:paraId="1FD0C8A8" w14:textId="2EB5EEFC">
          <w:pPr>
            <w:pStyle w:val="Header"/>
            <w:bidi w:val="0"/>
            <w:ind w:right="-115"/>
            <w:jc w:val="right"/>
          </w:pPr>
        </w:p>
      </w:tc>
    </w:tr>
  </w:tbl>
  <w:p w:rsidR="5289D442" w:rsidP="5289D442" w:rsidRDefault="5289D442" w14:paraId="39F066E8" w14:textId="5A15D2FD">
    <w:pPr>
      <w:pStyle w:val="Header"/>
      <w:bidi w:val="0"/>
    </w:pPr>
  </w:p>
</w:hdr>
</file>

<file path=word/intelligence2.xml><?xml version="1.0" encoding="utf-8"?>
<int2:intelligence xmlns:int2="http://schemas.microsoft.com/office/intelligence/2020/intelligence">
  <int2:observations>
    <int2:textHash int2:hashCode="vemr1Z1C+MvtPU" int2:id="jJw2gfq8">
      <int2:state int2:type="spell" int2:value="Rejected"/>
    </int2:textHash>
    <int2:bookmark int2:bookmarkName="_Int_stQp2KZ8" int2:invalidationBookmarkName="" int2:hashCode="M3dvXGsbAOeqVN" int2:id="sVMbW4u0">
      <int2:state int2:type="gram" int2:value="Rejected"/>
    </int2:bookmark>
    <int2:bookmark int2:bookmarkName="_Int_yb1JFaf5" int2:invalidationBookmarkName="" int2:hashCode="Q+FqKeQb6MAEPf" int2:id="oZRVUGSG">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AA605"/>
    <w:rsid w:val="002285FF"/>
    <w:rsid w:val="007D6B8E"/>
    <w:rsid w:val="00FEDCC0"/>
    <w:rsid w:val="01702792"/>
    <w:rsid w:val="0235225E"/>
    <w:rsid w:val="025A9039"/>
    <w:rsid w:val="05AE9141"/>
    <w:rsid w:val="073E3022"/>
    <w:rsid w:val="09525588"/>
    <w:rsid w:val="095B46CA"/>
    <w:rsid w:val="0967A542"/>
    <w:rsid w:val="0A8F9C74"/>
    <w:rsid w:val="0D4D765A"/>
    <w:rsid w:val="0D882FE1"/>
    <w:rsid w:val="0DF12163"/>
    <w:rsid w:val="0FDC9947"/>
    <w:rsid w:val="120AEF6D"/>
    <w:rsid w:val="1326D4CC"/>
    <w:rsid w:val="13E02DB7"/>
    <w:rsid w:val="1629C008"/>
    <w:rsid w:val="1AFBBBDB"/>
    <w:rsid w:val="1B2397A1"/>
    <w:rsid w:val="1B3D14A7"/>
    <w:rsid w:val="1BBDE277"/>
    <w:rsid w:val="1D0E3C70"/>
    <w:rsid w:val="1D21E671"/>
    <w:rsid w:val="1D81EC7E"/>
    <w:rsid w:val="1DA405B8"/>
    <w:rsid w:val="1FA90AE6"/>
    <w:rsid w:val="2200E52C"/>
    <w:rsid w:val="22C5D713"/>
    <w:rsid w:val="231DAC3E"/>
    <w:rsid w:val="24AD28A8"/>
    <w:rsid w:val="25A8B226"/>
    <w:rsid w:val="265E3731"/>
    <w:rsid w:val="27087B86"/>
    <w:rsid w:val="27BD3233"/>
    <w:rsid w:val="2960A558"/>
    <w:rsid w:val="2A236658"/>
    <w:rsid w:val="2A36EDE9"/>
    <w:rsid w:val="2B6140D5"/>
    <w:rsid w:val="2D0D9069"/>
    <w:rsid w:val="2F415E6F"/>
    <w:rsid w:val="31B99097"/>
    <w:rsid w:val="33300389"/>
    <w:rsid w:val="333906E0"/>
    <w:rsid w:val="335754A6"/>
    <w:rsid w:val="3367B17A"/>
    <w:rsid w:val="3367B6B9"/>
    <w:rsid w:val="344CD356"/>
    <w:rsid w:val="34B4260C"/>
    <w:rsid w:val="38550E71"/>
    <w:rsid w:val="39DC7D24"/>
    <w:rsid w:val="3B364CEE"/>
    <w:rsid w:val="3C75CBAC"/>
    <w:rsid w:val="3D9013AB"/>
    <w:rsid w:val="3E15ECBA"/>
    <w:rsid w:val="3E2F3BD6"/>
    <w:rsid w:val="3EF7EC0D"/>
    <w:rsid w:val="40DAC8C2"/>
    <w:rsid w:val="4294CB50"/>
    <w:rsid w:val="42E40E75"/>
    <w:rsid w:val="43DE1290"/>
    <w:rsid w:val="44D80DAB"/>
    <w:rsid w:val="46356646"/>
    <w:rsid w:val="47A147C3"/>
    <w:rsid w:val="488CE6D3"/>
    <w:rsid w:val="490E6392"/>
    <w:rsid w:val="4AED8E00"/>
    <w:rsid w:val="4B96BC29"/>
    <w:rsid w:val="4C932D36"/>
    <w:rsid w:val="4E4C7234"/>
    <w:rsid w:val="4FCFF181"/>
    <w:rsid w:val="50F63B2A"/>
    <w:rsid w:val="5289D442"/>
    <w:rsid w:val="5313609B"/>
    <w:rsid w:val="53E3D2B3"/>
    <w:rsid w:val="545D351A"/>
    <w:rsid w:val="5536B67C"/>
    <w:rsid w:val="55B7BDDA"/>
    <w:rsid w:val="572D6DFB"/>
    <w:rsid w:val="5740D46C"/>
    <w:rsid w:val="58505B5B"/>
    <w:rsid w:val="589929DF"/>
    <w:rsid w:val="59B07BB6"/>
    <w:rsid w:val="59C1372E"/>
    <w:rsid w:val="5A347E63"/>
    <w:rsid w:val="5B64E115"/>
    <w:rsid w:val="5B9114D8"/>
    <w:rsid w:val="5BD7B004"/>
    <w:rsid w:val="5BE61480"/>
    <w:rsid w:val="5C6E2663"/>
    <w:rsid w:val="5CC3DFD4"/>
    <w:rsid w:val="5FC362E5"/>
    <w:rsid w:val="62BA2741"/>
    <w:rsid w:val="63965A02"/>
    <w:rsid w:val="63C1C2F0"/>
    <w:rsid w:val="63F035B9"/>
    <w:rsid w:val="642B81D4"/>
    <w:rsid w:val="64749563"/>
    <w:rsid w:val="65346D01"/>
    <w:rsid w:val="67836F8F"/>
    <w:rsid w:val="67B7E9A6"/>
    <w:rsid w:val="67E506D7"/>
    <w:rsid w:val="68DF2DCB"/>
    <w:rsid w:val="6B46651A"/>
    <w:rsid w:val="6B839ACA"/>
    <w:rsid w:val="703779B2"/>
    <w:rsid w:val="711AA605"/>
    <w:rsid w:val="7187207D"/>
    <w:rsid w:val="78044FFF"/>
    <w:rsid w:val="79650375"/>
    <w:rsid w:val="79A3BD20"/>
    <w:rsid w:val="7A05CCC4"/>
    <w:rsid w:val="7A122E68"/>
    <w:rsid w:val="7ABCCD07"/>
    <w:rsid w:val="7ACC293C"/>
    <w:rsid w:val="7C42C0B1"/>
    <w:rsid w:val="7C503D8D"/>
    <w:rsid w:val="7C533364"/>
    <w:rsid w:val="7C827404"/>
    <w:rsid w:val="7D3062D5"/>
    <w:rsid w:val="7EE0F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9F21"/>
  <w15:chartTrackingRefBased/>
  <w15:docId w15:val="{50678342-7F98-40BB-B425-E3BDA92651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289D44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289D44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289D44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289D44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5289D442"/>
    <w:pPr>
      <w:tabs>
        <w:tab w:val="center" w:leader="none" w:pos="4680"/>
        <w:tab w:val="right" w:leader="none" w:pos="9360"/>
      </w:tabs>
      <w:spacing w:after="0" w:line="240" w:lineRule="auto"/>
    </w:pPr>
  </w:style>
  <w:style w:type="paragraph" w:styleId="Footer">
    <w:uiPriority w:val="99"/>
    <w:name w:val="footer"/>
    <w:basedOn w:val="Normal"/>
    <w:unhideWhenUsed/>
    <w:rsid w:val="5289D442"/>
    <w:pPr>
      <w:tabs>
        <w:tab w:val="center" w:leader="none" w:pos="4680"/>
        <w:tab w:val="right" w:leader="none" w:pos="9360"/>
      </w:tabs>
      <w:spacing w:after="0" w:line="240" w:lineRule="auto"/>
    </w:pPr>
  </w:style>
  <w:style w:type="paragraph" w:styleId="NoSpacing">
    <w:uiPriority w:val="1"/>
    <w:name w:val="No Spacing"/>
    <w:qFormat/>
    <w:rsid w:val="5289D442"/>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f8c945f5f394153" /><Relationship Type="http://schemas.openxmlformats.org/officeDocument/2006/relationships/footer" Target="footer.xml" Id="R675b099519dc4a63" /><Relationship Type="http://schemas.microsoft.com/office/2020/10/relationships/intelligence" Target="intelligence2.xml" Id="Ra1888295ad7949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2026-10-12T21:51:05.0984858Z</dcterms:created>
  <dcterms:modified xsi:type="dcterms:W3CDTF">2026-10-12T23:36:03.1604687Z</dcterms:modified>
  <dc:creator>Nana Kwame Djan (2504746)</dc:creator>
  <lastModifiedBy>Nana Kwame Djan (2504746)</lastModifiedBy>
</coreProperties>
</file>