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C5F0AF" w14:textId="6FD78BF9" w:rsidR="006D47A6" w:rsidRDefault="006D47A6" w:rsidP="006D47A6">
      <w:pPr>
        <w:keepNext/>
        <w:keepLines/>
        <w:tabs>
          <w:tab w:val="num" w:pos="0"/>
        </w:tabs>
        <w:suppressAutoHyphens/>
        <w:spacing w:after="0" w:line="360" w:lineRule="auto"/>
        <w:ind w:left="576" w:hanging="576"/>
        <w:jc w:val="center"/>
        <w:outlineLvl w:val="1"/>
        <w:rPr>
          <w:rFonts w:ascii="Times New Roman" w:eastAsia="Times New Roman" w:hAnsi="Times New Roman" w:cs="Times New Roman"/>
          <w:b/>
          <w:color w:val="000000"/>
          <w:sz w:val="32"/>
          <w:szCs w:val="32"/>
          <w:u w:val="single"/>
          <w:lang w:eastAsia="ar-SA"/>
        </w:rPr>
      </w:pPr>
      <w:bookmarkStart w:id="0" w:name="_Toc46416474"/>
    </w:p>
    <w:p w14:paraId="3B21B596" w14:textId="17400526" w:rsidR="006D47A6" w:rsidRDefault="006D47A6" w:rsidP="006D47A6">
      <w:pPr>
        <w:keepNext/>
        <w:keepLines/>
        <w:tabs>
          <w:tab w:val="num" w:pos="0"/>
        </w:tabs>
        <w:suppressAutoHyphens/>
        <w:spacing w:after="0" w:line="360" w:lineRule="auto"/>
        <w:ind w:left="576" w:hanging="576"/>
        <w:jc w:val="center"/>
        <w:outlineLvl w:val="1"/>
        <w:rPr>
          <w:rFonts w:ascii="Times New Roman" w:eastAsia="Times New Roman" w:hAnsi="Times New Roman" w:cs="Times New Roman"/>
          <w:b/>
          <w:color w:val="000000"/>
          <w:sz w:val="32"/>
          <w:szCs w:val="32"/>
          <w:u w:val="single"/>
          <w:lang w:eastAsia="ar-SA"/>
        </w:rPr>
      </w:pPr>
    </w:p>
    <w:p w14:paraId="0E124B7D" w14:textId="6EE6B53A" w:rsidR="006D47A6" w:rsidRDefault="006D47A6" w:rsidP="006D47A6">
      <w:pPr>
        <w:keepNext/>
        <w:keepLines/>
        <w:tabs>
          <w:tab w:val="num" w:pos="0"/>
        </w:tabs>
        <w:suppressAutoHyphens/>
        <w:spacing w:after="0" w:line="360" w:lineRule="auto"/>
        <w:ind w:left="576" w:hanging="576"/>
        <w:jc w:val="center"/>
        <w:outlineLvl w:val="1"/>
        <w:rPr>
          <w:rFonts w:ascii="Times New Roman" w:eastAsia="Times New Roman" w:hAnsi="Times New Roman" w:cs="Times New Roman"/>
          <w:b/>
          <w:color w:val="000000"/>
          <w:sz w:val="32"/>
          <w:szCs w:val="32"/>
          <w:u w:val="single"/>
          <w:lang w:eastAsia="ar-SA"/>
        </w:rPr>
      </w:pPr>
    </w:p>
    <w:p w14:paraId="23C36277" w14:textId="77777777" w:rsidR="006D47A6" w:rsidRDefault="006D47A6" w:rsidP="006D47A6">
      <w:pPr>
        <w:keepNext/>
        <w:keepLines/>
        <w:tabs>
          <w:tab w:val="num" w:pos="0"/>
        </w:tabs>
        <w:suppressAutoHyphens/>
        <w:spacing w:after="0" w:line="360" w:lineRule="auto"/>
        <w:ind w:left="576" w:hanging="576"/>
        <w:jc w:val="center"/>
        <w:outlineLvl w:val="1"/>
        <w:rPr>
          <w:rFonts w:ascii="Times New Roman" w:eastAsia="Times New Roman" w:hAnsi="Times New Roman" w:cs="Times New Roman"/>
          <w:b/>
          <w:color w:val="000000"/>
          <w:sz w:val="32"/>
          <w:szCs w:val="32"/>
          <w:u w:val="single"/>
          <w:lang w:eastAsia="ar-SA"/>
        </w:rPr>
      </w:pPr>
    </w:p>
    <w:p w14:paraId="40D0BD4B" w14:textId="77777777" w:rsidR="006D47A6" w:rsidRPr="000D64EA" w:rsidRDefault="006D47A6" w:rsidP="006D47A6">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University of Wales</w:t>
      </w:r>
    </w:p>
    <w:p w14:paraId="22FAADBB" w14:textId="77777777" w:rsidR="006D47A6" w:rsidRPr="000D64EA" w:rsidRDefault="006D47A6" w:rsidP="006D47A6">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Trinity Saint David</w:t>
      </w:r>
    </w:p>
    <w:p w14:paraId="05E79D5A" w14:textId="77777777" w:rsidR="006D47A6" w:rsidRDefault="006D47A6" w:rsidP="006D47A6">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 xml:space="preserve">Module Title: </w:t>
      </w:r>
      <w:r>
        <w:rPr>
          <w:rFonts w:ascii="Garamond" w:hAnsi="Garamond" w:cs="Times New Roman"/>
          <w:b/>
          <w:iCs/>
          <w:sz w:val="32"/>
          <w:szCs w:val="32"/>
        </w:rPr>
        <w:t>M5X01922</w:t>
      </w:r>
    </w:p>
    <w:p w14:paraId="218C44F0" w14:textId="77777777" w:rsidR="006D47A6" w:rsidRPr="00E10CCE" w:rsidRDefault="006D47A6" w:rsidP="006D47A6">
      <w:pPr>
        <w:pStyle w:val="NoSpacing"/>
        <w:spacing w:line="360" w:lineRule="auto"/>
        <w:jc w:val="center"/>
        <w:rPr>
          <w:rFonts w:ascii="Garamond" w:hAnsi="Garamond" w:cs="Times New Roman"/>
          <w:b/>
          <w:iCs/>
          <w:sz w:val="32"/>
          <w:szCs w:val="32"/>
        </w:rPr>
      </w:pPr>
      <w:r>
        <w:rPr>
          <w:rFonts w:ascii="Garamond" w:hAnsi="Garamond" w:cs="Times New Roman"/>
          <w:b/>
          <w:iCs/>
          <w:sz w:val="32"/>
          <w:szCs w:val="32"/>
        </w:rPr>
        <w:t xml:space="preserve"> </w:t>
      </w:r>
      <w:r w:rsidRPr="00E10CCE">
        <w:rPr>
          <w:rFonts w:ascii="Garamond" w:hAnsi="Garamond" w:cs="Times New Roman"/>
          <w:b/>
          <w:iCs/>
          <w:sz w:val="32"/>
          <w:szCs w:val="32"/>
        </w:rPr>
        <w:t>FINANCIAL MANAGEMENT FOR H</w:t>
      </w:r>
      <w:r>
        <w:rPr>
          <w:rFonts w:ascii="Garamond" w:hAnsi="Garamond" w:cs="Times New Roman"/>
          <w:b/>
          <w:iCs/>
          <w:sz w:val="32"/>
          <w:szCs w:val="32"/>
        </w:rPr>
        <w:t xml:space="preserve">OTEL INDUSTRY </w:t>
      </w:r>
      <w:r w:rsidRPr="00E10CCE">
        <w:rPr>
          <w:rFonts w:ascii="Garamond" w:hAnsi="Garamond" w:cs="Times New Roman"/>
          <w:b/>
          <w:iCs/>
          <w:sz w:val="32"/>
          <w:szCs w:val="32"/>
        </w:rPr>
        <w:t xml:space="preserve"> </w:t>
      </w:r>
    </w:p>
    <w:p w14:paraId="1D3D6A5B" w14:textId="77777777" w:rsidR="006D47A6" w:rsidRPr="000D64EA" w:rsidRDefault="006D47A6" w:rsidP="006D47A6">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Student ID: 1815536</w:t>
      </w:r>
    </w:p>
    <w:p w14:paraId="5825DD41" w14:textId="77777777" w:rsidR="006D47A6" w:rsidRPr="000D64EA" w:rsidRDefault="006D47A6" w:rsidP="006D47A6">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 xml:space="preserve">Lecturer name: </w:t>
      </w:r>
      <w:r>
        <w:rPr>
          <w:rFonts w:ascii="Garamond" w:hAnsi="Garamond" w:cs="Times New Roman"/>
          <w:b/>
          <w:iCs/>
          <w:sz w:val="32"/>
          <w:szCs w:val="32"/>
        </w:rPr>
        <w:t>Dr David Jenkins</w:t>
      </w:r>
    </w:p>
    <w:p w14:paraId="7815F719" w14:textId="3CBC33F9" w:rsidR="006D47A6" w:rsidRDefault="006D47A6" w:rsidP="006D47A6">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 xml:space="preserve">Data: </w:t>
      </w:r>
      <w:r>
        <w:rPr>
          <w:rFonts w:ascii="Garamond" w:hAnsi="Garamond" w:cs="Times New Roman"/>
          <w:b/>
          <w:iCs/>
          <w:sz w:val="32"/>
          <w:szCs w:val="32"/>
        </w:rPr>
        <w:t>10</w:t>
      </w:r>
      <w:r w:rsidRPr="000D64EA">
        <w:rPr>
          <w:rFonts w:ascii="Garamond" w:hAnsi="Garamond" w:cs="Times New Roman"/>
          <w:b/>
          <w:iCs/>
          <w:sz w:val="32"/>
          <w:szCs w:val="32"/>
        </w:rPr>
        <w:t>/</w:t>
      </w:r>
      <w:r>
        <w:rPr>
          <w:rFonts w:ascii="Garamond" w:hAnsi="Garamond" w:cs="Times New Roman"/>
          <w:b/>
          <w:iCs/>
          <w:sz w:val="32"/>
          <w:szCs w:val="32"/>
        </w:rPr>
        <w:t>08</w:t>
      </w:r>
      <w:r w:rsidRPr="000D64EA">
        <w:rPr>
          <w:rFonts w:ascii="Garamond" w:hAnsi="Garamond" w:cs="Times New Roman"/>
          <w:b/>
          <w:iCs/>
          <w:sz w:val="32"/>
          <w:szCs w:val="32"/>
        </w:rPr>
        <w:t>/20</w:t>
      </w:r>
      <w:r>
        <w:rPr>
          <w:rFonts w:ascii="Garamond" w:hAnsi="Garamond" w:cs="Times New Roman"/>
          <w:b/>
          <w:iCs/>
          <w:sz w:val="32"/>
          <w:szCs w:val="32"/>
        </w:rPr>
        <w:t>20</w:t>
      </w:r>
    </w:p>
    <w:p w14:paraId="1B229F64" w14:textId="1A498F94" w:rsidR="006D47A6" w:rsidRDefault="006D47A6" w:rsidP="006D47A6">
      <w:pPr>
        <w:pStyle w:val="NoSpacing"/>
        <w:spacing w:line="360" w:lineRule="auto"/>
        <w:jc w:val="center"/>
        <w:rPr>
          <w:rFonts w:ascii="Garamond" w:hAnsi="Garamond" w:cs="Times New Roman"/>
          <w:b/>
          <w:iCs/>
          <w:sz w:val="32"/>
          <w:szCs w:val="32"/>
        </w:rPr>
      </w:pPr>
    </w:p>
    <w:p w14:paraId="1315E8DA" w14:textId="4A929CA1" w:rsidR="006D47A6" w:rsidRDefault="006D47A6" w:rsidP="006D47A6">
      <w:pPr>
        <w:pStyle w:val="NoSpacing"/>
        <w:spacing w:line="360" w:lineRule="auto"/>
        <w:jc w:val="center"/>
        <w:rPr>
          <w:rFonts w:ascii="Garamond" w:hAnsi="Garamond" w:cs="Times New Roman"/>
          <w:b/>
          <w:iCs/>
          <w:sz w:val="32"/>
          <w:szCs w:val="32"/>
        </w:rPr>
      </w:pPr>
    </w:p>
    <w:p w14:paraId="758FB77C" w14:textId="257EF893" w:rsidR="006D47A6" w:rsidRDefault="006D47A6" w:rsidP="006D47A6">
      <w:pPr>
        <w:pStyle w:val="NoSpacing"/>
        <w:spacing w:line="360" w:lineRule="auto"/>
        <w:jc w:val="center"/>
        <w:rPr>
          <w:rFonts w:ascii="Garamond" w:hAnsi="Garamond" w:cs="Times New Roman"/>
          <w:b/>
          <w:iCs/>
          <w:sz w:val="32"/>
          <w:szCs w:val="32"/>
        </w:rPr>
      </w:pPr>
    </w:p>
    <w:p w14:paraId="1312E1DE" w14:textId="566FB98B" w:rsidR="006D47A6" w:rsidRDefault="006D47A6" w:rsidP="006D47A6">
      <w:pPr>
        <w:pStyle w:val="NoSpacing"/>
        <w:spacing w:line="360" w:lineRule="auto"/>
        <w:jc w:val="center"/>
        <w:rPr>
          <w:rFonts w:ascii="Garamond" w:hAnsi="Garamond" w:cs="Times New Roman"/>
          <w:b/>
          <w:iCs/>
          <w:sz w:val="32"/>
          <w:szCs w:val="32"/>
        </w:rPr>
      </w:pPr>
    </w:p>
    <w:p w14:paraId="172DF6AB" w14:textId="595CCA8C" w:rsidR="006D47A6" w:rsidRDefault="006D47A6" w:rsidP="006D47A6">
      <w:pPr>
        <w:pStyle w:val="NoSpacing"/>
        <w:spacing w:line="360" w:lineRule="auto"/>
        <w:jc w:val="center"/>
        <w:rPr>
          <w:rFonts w:ascii="Garamond" w:hAnsi="Garamond" w:cs="Times New Roman"/>
          <w:b/>
          <w:iCs/>
          <w:sz w:val="32"/>
          <w:szCs w:val="32"/>
        </w:rPr>
      </w:pPr>
    </w:p>
    <w:p w14:paraId="57D34130" w14:textId="5E78B098" w:rsidR="006D47A6" w:rsidRDefault="006D47A6" w:rsidP="006D47A6">
      <w:pPr>
        <w:pStyle w:val="NoSpacing"/>
        <w:spacing w:line="360" w:lineRule="auto"/>
        <w:jc w:val="center"/>
        <w:rPr>
          <w:rFonts w:ascii="Garamond" w:hAnsi="Garamond" w:cs="Times New Roman"/>
          <w:b/>
          <w:iCs/>
          <w:sz w:val="32"/>
          <w:szCs w:val="32"/>
        </w:rPr>
      </w:pPr>
    </w:p>
    <w:p w14:paraId="571B8F1C" w14:textId="574E017C" w:rsidR="006D47A6" w:rsidRDefault="006D47A6" w:rsidP="006D47A6">
      <w:pPr>
        <w:pStyle w:val="NoSpacing"/>
        <w:spacing w:line="360" w:lineRule="auto"/>
        <w:jc w:val="center"/>
        <w:rPr>
          <w:rFonts w:ascii="Garamond" w:hAnsi="Garamond" w:cs="Times New Roman"/>
          <w:b/>
          <w:iCs/>
          <w:sz w:val="32"/>
          <w:szCs w:val="32"/>
        </w:rPr>
      </w:pPr>
    </w:p>
    <w:p w14:paraId="669BC37E" w14:textId="00A7A3A0" w:rsidR="006D47A6" w:rsidRDefault="006D47A6" w:rsidP="006D47A6">
      <w:pPr>
        <w:pStyle w:val="NoSpacing"/>
        <w:spacing w:line="360" w:lineRule="auto"/>
        <w:jc w:val="center"/>
        <w:rPr>
          <w:rFonts w:ascii="Garamond" w:hAnsi="Garamond" w:cs="Times New Roman"/>
          <w:b/>
          <w:iCs/>
          <w:sz w:val="32"/>
          <w:szCs w:val="32"/>
        </w:rPr>
      </w:pPr>
    </w:p>
    <w:p w14:paraId="3A3CE55A" w14:textId="4D377853" w:rsidR="006D47A6" w:rsidRDefault="006D47A6" w:rsidP="006D47A6">
      <w:pPr>
        <w:pStyle w:val="NoSpacing"/>
        <w:spacing w:line="360" w:lineRule="auto"/>
        <w:jc w:val="center"/>
        <w:rPr>
          <w:rFonts w:ascii="Garamond" w:hAnsi="Garamond" w:cs="Times New Roman"/>
          <w:b/>
          <w:iCs/>
          <w:sz w:val="32"/>
          <w:szCs w:val="32"/>
        </w:rPr>
      </w:pPr>
    </w:p>
    <w:p w14:paraId="640FEA28" w14:textId="5196F0D9" w:rsidR="006D47A6" w:rsidRDefault="006D47A6" w:rsidP="006D47A6">
      <w:pPr>
        <w:pStyle w:val="NoSpacing"/>
        <w:spacing w:line="360" w:lineRule="auto"/>
        <w:jc w:val="center"/>
        <w:rPr>
          <w:rFonts w:ascii="Garamond" w:hAnsi="Garamond" w:cs="Times New Roman"/>
          <w:b/>
          <w:iCs/>
          <w:sz w:val="32"/>
          <w:szCs w:val="32"/>
        </w:rPr>
      </w:pPr>
    </w:p>
    <w:p w14:paraId="26A29963" w14:textId="46E33BAA" w:rsidR="006D47A6" w:rsidRDefault="006D47A6" w:rsidP="006D47A6">
      <w:pPr>
        <w:pStyle w:val="NoSpacing"/>
        <w:spacing w:line="360" w:lineRule="auto"/>
        <w:jc w:val="center"/>
        <w:rPr>
          <w:rFonts w:ascii="Garamond" w:hAnsi="Garamond" w:cs="Times New Roman"/>
          <w:b/>
          <w:iCs/>
          <w:sz w:val="32"/>
          <w:szCs w:val="32"/>
        </w:rPr>
      </w:pPr>
    </w:p>
    <w:p w14:paraId="1674B44A" w14:textId="163531F5" w:rsidR="006D47A6" w:rsidRDefault="006D47A6" w:rsidP="006D47A6">
      <w:pPr>
        <w:pStyle w:val="NoSpacing"/>
        <w:spacing w:line="360" w:lineRule="auto"/>
        <w:jc w:val="center"/>
        <w:rPr>
          <w:rFonts w:ascii="Garamond" w:hAnsi="Garamond" w:cs="Times New Roman"/>
          <w:b/>
          <w:iCs/>
          <w:sz w:val="32"/>
          <w:szCs w:val="32"/>
        </w:rPr>
      </w:pPr>
    </w:p>
    <w:p w14:paraId="11CA4AE4" w14:textId="18A7B9DD" w:rsidR="006D47A6" w:rsidRDefault="006D47A6" w:rsidP="006D47A6">
      <w:pPr>
        <w:pStyle w:val="NoSpacing"/>
        <w:spacing w:line="360" w:lineRule="auto"/>
        <w:jc w:val="center"/>
        <w:rPr>
          <w:rFonts w:ascii="Garamond" w:hAnsi="Garamond" w:cs="Times New Roman"/>
          <w:b/>
          <w:iCs/>
          <w:sz w:val="32"/>
          <w:szCs w:val="32"/>
        </w:rPr>
      </w:pPr>
    </w:p>
    <w:p w14:paraId="00364330" w14:textId="77777777" w:rsidR="006D47A6" w:rsidRDefault="006D47A6" w:rsidP="006D47A6">
      <w:pPr>
        <w:keepNext/>
        <w:keepLines/>
        <w:tabs>
          <w:tab w:val="num" w:pos="0"/>
        </w:tabs>
        <w:suppressAutoHyphens/>
        <w:spacing w:after="0" w:line="360" w:lineRule="auto"/>
        <w:outlineLvl w:val="1"/>
        <w:rPr>
          <w:rFonts w:ascii="Times New Roman" w:eastAsia="Times New Roman" w:hAnsi="Times New Roman" w:cs="Times New Roman"/>
          <w:b/>
          <w:color w:val="000000"/>
          <w:sz w:val="32"/>
          <w:szCs w:val="32"/>
          <w:u w:val="single"/>
          <w:lang w:eastAsia="ar-SA"/>
        </w:rPr>
      </w:pPr>
    </w:p>
    <w:p w14:paraId="01F7A33D" w14:textId="4253DA82" w:rsidR="006D47A6" w:rsidRPr="006D47A6" w:rsidRDefault="006D47A6" w:rsidP="006D47A6">
      <w:pPr>
        <w:keepNext/>
        <w:keepLines/>
        <w:tabs>
          <w:tab w:val="num" w:pos="0"/>
        </w:tabs>
        <w:suppressAutoHyphens/>
        <w:spacing w:after="0" w:line="360" w:lineRule="auto"/>
        <w:ind w:left="576" w:hanging="576"/>
        <w:jc w:val="center"/>
        <w:outlineLvl w:val="1"/>
        <w:rPr>
          <w:rFonts w:ascii="Times New Roman" w:eastAsia="Times New Roman" w:hAnsi="Times New Roman" w:cs="Times New Roman"/>
          <w:b/>
          <w:color w:val="000000"/>
          <w:sz w:val="32"/>
          <w:szCs w:val="32"/>
          <w:u w:val="single"/>
          <w:lang w:eastAsia="ar-SA"/>
        </w:rPr>
      </w:pPr>
      <w:r w:rsidRPr="006D47A6">
        <w:rPr>
          <w:rFonts w:ascii="Times New Roman" w:eastAsia="Times New Roman" w:hAnsi="Times New Roman" w:cs="Times New Roman"/>
          <w:b/>
          <w:color w:val="000000"/>
          <w:sz w:val="32"/>
          <w:szCs w:val="32"/>
          <w:u w:val="single"/>
          <w:lang w:eastAsia="ar-SA"/>
        </w:rPr>
        <w:t>Profit Budget Forecast for January to June 2020.</w:t>
      </w:r>
      <w:bookmarkEnd w:id="0"/>
    </w:p>
    <w:tbl>
      <w:tblPr>
        <w:tblW w:w="9390" w:type="dxa"/>
        <w:tblInd w:w="93" w:type="dxa"/>
        <w:tblLook w:val="04A0" w:firstRow="1" w:lastRow="0" w:firstColumn="1" w:lastColumn="0" w:noHBand="0" w:noVBand="1"/>
      </w:tblPr>
      <w:tblGrid>
        <w:gridCol w:w="2252"/>
        <w:gridCol w:w="1056"/>
        <w:gridCol w:w="1299"/>
        <w:gridCol w:w="1239"/>
        <w:gridCol w:w="1299"/>
        <w:gridCol w:w="1179"/>
        <w:gridCol w:w="1239"/>
      </w:tblGrid>
      <w:tr w:rsidR="006D47A6" w:rsidRPr="00E97B73" w14:paraId="253D5749" w14:textId="77777777" w:rsidTr="00627700">
        <w:trPr>
          <w:trHeight w:val="315"/>
        </w:trPr>
        <w:tc>
          <w:tcPr>
            <w:tcW w:w="3135" w:type="dxa"/>
            <w:gridSpan w:val="2"/>
            <w:tcBorders>
              <w:top w:val="nil"/>
              <w:left w:val="nil"/>
              <w:bottom w:val="nil"/>
              <w:right w:val="nil"/>
            </w:tcBorders>
            <w:shd w:val="clear" w:color="auto" w:fill="auto"/>
            <w:noWrap/>
            <w:vAlign w:val="bottom"/>
            <w:hideMark/>
          </w:tcPr>
          <w:p w14:paraId="143E0460" w14:textId="77777777" w:rsidR="006D47A6" w:rsidRPr="00E97B73" w:rsidRDefault="006D47A6" w:rsidP="00627700">
            <w:pPr>
              <w:spacing w:after="0" w:line="240" w:lineRule="auto"/>
              <w:rPr>
                <w:rFonts w:ascii="Times New Roman" w:eastAsia="Times New Roman" w:hAnsi="Times New Roman" w:cs="Times New Roman"/>
                <w:b/>
                <w:bCs/>
                <w:color w:val="000000"/>
                <w:sz w:val="24"/>
                <w:szCs w:val="24"/>
                <w:lang w:val="en-US"/>
              </w:rPr>
            </w:pPr>
          </w:p>
        </w:tc>
        <w:tc>
          <w:tcPr>
            <w:tcW w:w="1299" w:type="dxa"/>
            <w:tcBorders>
              <w:top w:val="nil"/>
              <w:left w:val="nil"/>
              <w:bottom w:val="nil"/>
              <w:right w:val="nil"/>
            </w:tcBorders>
            <w:shd w:val="clear" w:color="auto" w:fill="auto"/>
            <w:noWrap/>
            <w:vAlign w:val="bottom"/>
            <w:hideMark/>
          </w:tcPr>
          <w:p w14:paraId="2A3A869C"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nil"/>
              <w:left w:val="nil"/>
              <w:bottom w:val="nil"/>
              <w:right w:val="nil"/>
            </w:tcBorders>
            <w:shd w:val="clear" w:color="auto" w:fill="auto"/>
            <w:noWrap/>
            <w:vAlign w:val="bottom"/>
            <w:hideMark/>
          </w:tcPr>
          <w:p w14:paraId="224ACDD7"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nil"/>
              <w:left w:val="nil"/>
              <w:bottom w:val="nil"/>
              <w:right w:val="nil"/>
            </w:tcBorders>
            <w:shd w:val="clear" w:color="auto" w:fill="auto"/>
            <w:noWrap/>
            <w:vAlign w:val="bottom"/>
            <w:hideMark/>
          </w:tcPr>
          <w:p w14:paraId="2AC7694E"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179" w:type="dxa"/>
            <w:tcBorders>
              <w:top w:val="nil"/>
              <w:left w:val="nil"/>
              <w:bottom w:val="nil"/>
              <w:right w:val="nil"/>
            </w:tcBorders>
            <w:shd w:val="clear" w:color="auto" w:fill="auto"/>
            <w:noWrap/>
            <w:vAlign w:val="bottom"/>
            <w:hideMark/>
          </w:tcPr>
          <w:p w14:paraId="3F1F91A7"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nil"/>
              <w:left w:val="nil"/>
              <w:bottom w:val="nil"/>
              <w:right w:val="nil"/>
            </w:tcBorders>
            <w:shd w:val="clear" w:color="auto" w:fill="auto"/>
            <w:noWrap/>
            <w:vAlign w:val="bottom"/>
            <w:hideMark/>
          </w:tcPr>
          <w:p w14:paraId="392395FA"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r>
      <w:tr w:rsidR="006D47A6" w:rsidRPr="00E97B73" w14:paraId="2C9ADEE0" w14:textId="77777777" w:rsidTr="00627700">
        <w:trPr>
          <w:trHeight w:val="315"/>
        </w:trPr>
        <w:tc>
          <w:tcPr>
            <w:tcW w:w="2252" w:type="dxa"/>
            <w:tcBorders>
              <w:top w:val="nil"/>
              <w:left w:val="nil"/>
              <w:bottom w:val="nil"/>
              <w:right w:val="nil"/>
            </w:tcBorders>
            <w:shd w:val="clear" w:color="000000" w:fill="E46D0A"/>
            <w:noWrap/>
            <w:vAlign w:val="bottom"/>
            <w:hideMark/>
          </w:tcPr>
          <w:p w14:paraId="3D4A5F97" w14:textId="77777777" w:rsidR="006D47A6" w:rsidRPr="00E97B73" w:rsidRDefault="006D47A6" w:rsidP="00627700">
            <w:pPr>
              <w:spacing w:after="0" w:line="240" w:lineRule="auto"/>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 </w:t>
            </w:r>
          </w:p>
        </w:tc>
        <w:tc>
          <w:tcPr>
            <w:tcW w:w="883" w:type="dxa"/>
            <w:tcBorders>
              <w:top w:val="nil"/>
              <w:left w:val="nil"/>
              <w:bottom w:val="nil"/>
              <w:right w:val="nil"/>
            </w:tcBorders>
            <w:shd w:val="clear" w:color="000000" w:fill="E46D0A"/>
            <w:noWrap/>
            <w:vAlign w:val="bottom"/>
            <w:hideMark/>
          </w:tcPr>
          <w:p w14:paraId="6941F60D"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Jan</w:t>
            </w:r>
          </w:p>
        </w:tc>
        <w:tc>
          <w:tcPr>
            <w:tcW w:w="1299" w:type="dxa"/>
            <w:tcBorders>
              <w:top w:val="nil"/>
              <w:left w:val="nil"/>
              <w:bottom w:val="nil"/>
              <w:right w:val="nil"/>
            </w:tcBorders>
            <w:shd w:val="clear" w:color="000000" w:fill="E46D0A"/>
            <w:noWrap/>
            <w:vAlign w:val="bottom"/>
            <w:hideMark/>
          </w:tcPr>
          <w:p w14:paraId="22893487"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Feb</w:t>
            </w:r>
          </w:p>
        </w:tc>
        <w:tc>
          <w:tcPr>
            <w:tcW w:w="1239" w:type="dxa"/>
            <w:tcBorders>
              <w:top w:val="nil"/>
              <w:left w:val="nil"/>
              <w:bottom w:val="nil"/>
              <w:right w:val="nil"/>
            </w:tcBorders>
            <w:shd w:val="clear" w:color="000000" w:fill="E46D0A"/>
            <w:noWrap/>
            <w:vAlign w:val="bottom"/>
            <w:hideMark/>
          </w:tcPr>
          <w:p w14:paraId="04B0F6CA"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Mar</w:t>
            </w:r>
          </w:p>
        </w:tc>
        <w:tc>
          <w:tcPr>
            <w:tcW w:w="1299" w:type="dxa"/>
            <w:tcBorders>
              <w:top w:val="nil"/>
              <w:left w:val="nil"/>
              <w:bottom w:val="nil"/>
              <w:right w:val="nil"/>
            </w:tcBorders>
            <w:shd w:val="clear" w:color="000000" w:fill="E46D0A"/>
            <w:noWrap/>
            <w:vAlign w:val="bottom"/>
            <w:hideMark/>
          </w:tcPr>
          <w:p w14:paraId="13F84B66"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Apr</w:t>
            </w:r>
          </w:p>
        </w:tc>
        <w:tc>
          <w:tcPr>
            <w:tcW w:w="1179" w:type="dxa"/>
            <w:tcBorders>
              <w:top w:val="nil"/>
              <w:left w:val="nil"/>
              <w:bottom w:val="nil"/>
              <w:right w:val="nil"/>
            </w:tcBorders>
            <w:shd w:val="clear" w:color="000000" w:fill="E46D0A"/>
            <w:noWrap/>
            <w:vAlign w:val="bottom"/>
            <w:hideMark/>
          </w:tcPr>
          <w:p w14:paraId="37713B62"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May</w:t>
            </w:r>
          </w:p>
        </w:tc>
        <w:tc>
          <w:tcPr>
            <w:tcW w:w="1239" w:type="dxa"/>
            <w:tcBorders>
              <w:top w:val="nil"/>
              <w:left w:val="nil"/>
              <w:bottom w:val="nil"/>
              <w:right w:val="nil"/>
            </w:tcBorders>
            <w:shd w:val="clear" w:color="000000" w:fill="E46D0A"/>
            <w:noWrap/>
            <w:vAlign w:val="bottom"/>
            <w:hideMark/>
          </w:tcPr>
          <w:p w14:paraId="0DFFE257"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Jun</w:t>
            </w:r>
          </w:p>
        </w:tc>
      </w:tr>
      <w:tr w:rsidR="006D47A6" w:rsidRPr="00E97B73" w14:paraId="347CEF63" w14:textId="77777777" w:rsidTr="00627700">
        <w:trPr>
          <w:trHeight w:val="315"/>
        </w:trPr>
        <w:tc>
          <w:tcPr>
            <w:tcW w:w="2252" w:type="dxa"/>
            <w:tcBorders>
              <w:top w:val="nil"/>
              <w:left w:val="nil"/>
              <w:bottom w:val="single" w:sz="4" w:space="0" w:color="auto"/>
              <w:right w:val="nil"/>
            </w:tcBorders>
            <w:shd w:val="clear" w:color="000000" w:fill="FAC090"/>
            <w:noWrap/>
            <w:vAlign w:val="bottom"/>
            <w:hideMark/>
          </w:tcPr>
          <w:p w14:paraId="4C6504DA"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 </w:t>
            </w:r>
          </w:p>
        </w:tc>
        <w:tc>
          <w:tcPr>
            <w:tcW w:w="883" w:type="dxa"/>
            <w:tcBorders>
              <w:top w:val="nil"/>
              <w:left w:val="nil"/>
              <w:bottom w:val="single" w:sz="4" w:space="0" w:color="auto"/>
              <w:right w:val="nil"/>
            </w:tcBorders>
            <w:shd w:val="clear" w:color="auto" w:fill="auto"/>
            <w:noWrap/>
            <w:vAlign w:val="bottom"/>
            <w:hideMark/>
          </w:tcPr>
          <w:p w14:paraId="5A77F1FD"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nil"/>
              <w:left w:val="nil"/>
              <w:bottom w:val="single" w:sz="4" w:space="0" w:color="auto"/>
              <w:right w:val="nil"/>
            </w:tcBorders>
            <w:shd w:val="clear" w:color="auto" w:fill="auto"/>
            <w:noWrap/>
            <w:vAlign w:val="bottom"/>
            <w:hideMark/>
          </w:tcPr>
          <w:p w14:paraId="468B6C1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nil"/>
              <w:left w:val="nil"/>
              <w:bottom w:val="single" w:sz="4" w:space="0" w:color="auto"/>
              <w:right w:val="nil"/>
            </w:tcBorders>
            <w:shd w:val="clear" w:color="auto" w:fill="auto"/>
            <w:noWrap/>
            <w:vAlign w:val="bottom"/>
            <w:hideMark/>
          </w:tcPr>
          <w:p w14:paraId="6DBED837"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nil"/>
              <w:left w:val="nil"/>
              <w:bottom w:val="single" w:sz="4" w:space="0" w:color="auto"/>
              <w:right w:val="nil"/>
            </w:tcBorders>
            <w:shd w:val="clear" w:color="auto" w:fill="auto"/>
            <w:noWrap/>
            <w:vAlign w:val="bottom"/>
            <w:hideMark/>
          </w:tcPr>
          <w:p w14:paraId="4D79ADB7"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179" w:type="dxa"/>
            <w:tcBorders>
              <w:top w:val="nil"/>
              <w:left w:val="nil"/>
              <w:bottom w:val="single" w:sz="4" w:space="0" w:color="auto"/>
              <w:right w:val="nil"/>
            </w:tcBorders>
            <w:shd w:val="clear" w:color="auto" w:fill="auto"/>
            <w:noWrap/>
            <w:vAlign w:val="bottom"/>
            <w:hideMark/>
          </w:tcPr>
          <w:p w14:paraId="500A298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nil"/>
              <w:left w:val="nil"/>
              <w:bottom w:val="single" w:sz="4" w:space="0" w:color="auto"/>
              <w:right w:val="nil"/>
            </w:tcBorders>
            <w:shd w:val="clear" w:color="auto" w:fill="auto"/>
            <w:noWrap/>
            <w:vAlign w:val="bottom"/>
            <w:hideMark/>
          </w:tcPr>
          <w:p w14:paraId="30E74CE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r>
      <w:tr w:rsidR="006D47A6" w:rsidRPr="00E97B73" w14:paraId="59C89282"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37F883C7"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Room sales</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E448D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1,30,500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CAB731"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1,25,000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E2CC4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1,40,000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C2EAC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1,45,500</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B49B6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1,48,000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B95A4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1,78,000</w:t>
            </w:r>
          </w:p>
        </w:tc>
      </w:tr>
      <w:tr w:rsidR="006D47A6" w:rsidRPr="00E97B73" w14:paraId="421E0B43"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7EA95AB7"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F &amp; B sales</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0A285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44,500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BAC091"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40,100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7A332D"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43,300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09F72D"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42,600</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5C4B2C"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40,200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BC97F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36,500</w:t>
            </w:r>
          </w:p>
        </w:tc>
      </w:tr>
      <w:tr w:rsidR="006D47A6" w:rsidRPr="00E97B73" w14:paraId="2881C5DE" w14:textId="77777777" w:rsidTr="00627700">
        <w:trPr>
          <w:trHeight w:val="315"/>
        </w:trPr>
        <w:tc>
          <w:tcPr>
            <w:tcW w:w="2252" w:type="dxa"/>
            <w:tcBorders>
              <w:top w:val="single" w:sz="4" w:space="0" w:color="auto"/>
              <w:left w:val="nil"/>
              <w:bottom w:val="single" w:sz="4" w:space="0" w:color="auto"/>
              <w:right w:val="nil"/>
            </w:tcBorders>
            <w:shd w:val="clear" w:color="000000" w:fill="E46D0A"/>
            <w:noWrap/>
            <w:vAlign w:val="bottom"/>
            <w:hideMark/>
          </w:tcPr>
          <w:p w14:paraId="15A2D5D8" w14:textId="77777777" w:rsidR="006D47A6" w:rsidRPr="00E97B73" w:rsidRDefault="006D47A6" w:rsidP="00627700">
            <w:pPr>
              <w:spacing w:after="0" w:line="240" w:lineRule="auto"/>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Total sales revenues</w:t>
            </w:r>
          </w:p>
        </w:tc>
        <w:tc>
          <w:tcPr>
            <w:tcW w:w="883" w:type="dxa"/>
            <w:tcBorders>
              <w:top w:val="single" w:sz="4" w:space="0" w:color="auto"/>
              <w:left w:val="nil"/>
              <w:bottom w:val="single" w:sz="4" w:space="0" w:color="auto"/>
              <w:right w:val="nil"/>
            </w:tcBorders>
            <w:shd w:val="clear" w:color="000000" w:fill="E46D0A"/>
            <w:noWrap/>
            <w:vAlign w:val="bottom"/>
            <w:hideMark/>
          </w:tcPr>
          <w:p w14:paraId="22F28468"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1,75,000</w:t>
            </w:r>
          </w:p>
        </w:tc>
        <w:tc>
          <w:tcPr>
            <w:tcW w:w="1299" w:type="dxa"/>
            <w:tcBorders>
              <w:top w:val="single" w:sz="4" w:space="0" w:color="auto"/>
              <w:left w:val="nil"/>
              <w:bottom w:val="single" w:sz="4" w:space="0" w:color="auto"/>
              <w:right w:val="nil"/>
            </w:tcBorders>
            <w:shd w:val="clear" w:color="000000" w:fill="E46D0A"/>
            <w:noWrap/>
            <w:vAlign w:val="bottom"/>
            <w:hideMark/>
          </w:tcPr>
          <w:p w14:paraId="4CCE4174"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1,65,100</w:t>
            </w:r>
          </w:p>
        </w:tc>
        <w:tc>
          <w:tcPr>
            <w:tcW w:w="1239" w:type="dxa"/>
            <w:tcBorders>
              <w:top w:val="single" w:sz="4" w:space="0" w:color="auto"/>
              <w:left w:val="nil"/>
              <w:bottom w:val="single" w:sz="4" w:space="0" w:color="auto"/>
              <w:right w:val="nil"/>
            </w:tcBorders>
            <w:shd w:val="clear" w:color="000000" w:fill="E46D0A"/>
            <w:noWrap/>
            <w:vAlign w:val="bottom"/>
            <w:hideMark/>
          </w:tcPr>
          <w:p w14:paraId="1FB1D769"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1,83,300</w:t>
            </w:r>
          </w:p>
        </w:tc>
        <w:tc>
          <w:tcPr>
            <w:tcW w:w="1299" w:type="dxa"/>
            <w:tcBorders>
              <w:top w:val="single" w:sz="4" w:space="0" w:color="auto"/>
              <w:left w:val="nil"/>
              <w:bottom w:val="single" w:sz="4" w:space="0" w:color="auto"/>
              <w:right w:val="nil"/>
            </w:tcBorders>
            <w:shd w:val="clear" w:color="000000" w:fill="E46D0A"/>
            <w:noWrap/>
            <w:vAlign w:val="bottom"/>
            <w:hideMark/>
          </w:tcPr>
          <w:p w14:paraId="04A18993"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1,88,100</w:t>
            </w:r>
          </w:p>
        </w:tc>
        <w:tc>
          <w:tcPr>
            <w:tcW w:w="1179" w:type="dxa"/>
            <w:tcBorders>
              <w:top w:val="single" w:sz="4" w:space="0" w:color="auto"/>
              <w:left w:val="nil"/>
              <w:bottom w:val="single" w:sz="4" w:space="0" w:color="auto"/>
              <w:right w:val="nil"/>
            </w:tcBorders>
            <w:shd w:val="clear" w:color="000000" w:fill="E46D0A"/>
            <w:noWrap/>
            <w:vAlign w:val="bottom"/>
            <w:hideMark/>
          </w:tcPr>
          <w:p w14:paraId="4427893F"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1,88,200</w:t>
            </w:r>
          </w:p>
        </w:tc>
        <w:tc>
          <w:tcPr>
            <w:tcW w:w="1239" w:type="dxa"/>
            <w:tcBorders>
              <w:top w:val="single" w:sz="4" w:space="0" w:color="auto"/>
              <w:left w:val="nil"/>
              <w:bottom w:val="single" w:sz="4" w:space="0" w:color="auto"/>
              <w:right w:val="nil"/>
            </w:tcBorders>
            <w:shd w:val="clear" w:color="000000" w:fill="E46D0A"/>
            <w:noWrap/>
            <w:vAlign w:val="bottom"/>
            <w:hideMark/>
          </w:tcPr>
          <w:p w14:paraId="3BC8FC3F"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2,14,500</w:t>
            </w:r>
          </w:p>
        </w:tc>
      </w:tr>
      <w:tr w:rsidR="006D47A6" w:rsidRPr="00E97B73" w14:paraId="37E3C6E4"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1590AC58"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Rental Income</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30658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950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B33F9C"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950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9C2887"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950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CB894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950</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5D3DA8"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950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1334F7"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950</w:t>
            </w:r>
          </w:p>
        </w:tc>
      </w:tr>
      <w:tr w:rsidR="006D47A6" w:rsidRPr="00E97B73" w14:paraId="7F8630A0"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3851E6AE"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Commission Income</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0B707C"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25</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E725A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55</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9B707F"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379E44"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15</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BF605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E0721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40</w:t>
            </w:r>
          </w:p>
        </w:tc>
      </w:tr>
      <w:tr w:rsidR="006D47A6" w:rsidRPr="00E97B73" w14:paraId="6672FA42" w14:textId="77777777" w:rsidTr="00627700">
        <w:trPr>
          <w:trHeight w:val="315"/>
        </w:trPr>
        <w:tc>
          <w:tcPr>
            <w:tcW w:w="2252" w:type="dxa"/>
            <w:tcBorders>
              <w:top w:val="single" w:sz="4" w:space="0" w:color="auto"/>
              <w:left w:val="nil"/>
              <w:bottom w:val="nil"/>
              <w:right w:val="nil"/>
            </w:tcBorders>
            <w:shd w:val="clear" w:color="auto" w:fill="auto"/>
            <w:noWrap/>
            <w:vAlign w:val="bottom"/>
            <w:hideMark/>
          </w:tcPr>
          <w:p w14:paraId="5A045A84"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p>
        </w:tc>
        <w:tc>
          <w:tcPr>
            <w:tcW w:w="883" w:type="dxa"/>
            <w:tcBorders>
              <w:top w:val="single" w:sz="4" w:space="0" w:color="auto"/>
              <w:left w:val="nil"/>
              <w:bottom w:val="nil"/>
              <w:right w:val="nil"/>
            </w:tcBorders>
            <w:shd w:val="clear" w:color="auto" w:fill="auto"/>
            <w:noWrap/>
            <w:vAlign w:val="bottom"/>
            <w:hideMark/>
          </w:tcPr>
          <w:p w14:paraId="7411657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single" w:sz="4" w:space="0" w:color="auto"/>
              <w:left w:val="nil"/>
              <w:bottom w:val="nil"/>
              <w:right w:val="nil"/>
            </w:tcBorders>
            <w:shd w:val="clear" w:color="auto" w:fill="auto"/>
            <w:noWrap/>
            <w:vAlign w:val="bottom"/>
            <w:hideMark/>
          </w:tcPr>
          <w:p w14:paraId="5A6EC5E5"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single" w:sz="4" w:space="0" w:color="auto"/>
              <w:left w:val="nil"/>
              <w:bottom w:val="nil"/>
              <w:right w:val="nil"/>
            </w:tcBorders>
            <w:shd w:val="clear" w:color="auto" w:fill="auto"/>
            <w:noWrap/>
            <w:vAlign w:val="bottom"/>
            <w:hideMark/>
          </w:tcPr>
          <w:p w14:paraId="66AAD49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single" w:sz="4" w:space="0" w:color="auto"/>
              <w:left w:val="nil"/>
              <w:bottom w:val="nil"/>
              <w:right w:val="nil"/>
            </w:tcBorders>
            <w:shd w:val="clear" w:color="auto" w:fill="auto"/>
            <w:noWrap/>
            <w:vAlign w:val="bottom"/>
            <w:hideMark/>
          </w:tcPr>
          <w:p w14:paraId="42AB262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179" w:type="dxa"/>
            <w:tcBorders>
              <w:top w:val="single" w:sz="4" w:space="0" w:color="auto"/>
              <w:left w:val="nil"/>
              <w:bottom w:val="nil"/>
              <w:right w:val="nil"/>
            </w:tcBorders>
            <w:shd w:val="clear" w:color="auto" w:fill="auto"/>
            <w:noWrap/>
            <w:vAlign w:val="bottom"/>
            <w:hideMark/>
          </w:tcPr>
          <w:p w14:paraId="3AE3C34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single" w:sz="4" w:space="0" w:color="auto"/>
              <w:left w:val="nil"/>
              <w:bottom w:val="nil"/>
              <w:right w:val="nil"/>
            </w:tcBorders>
            <w:shd w:val="clear" w:color="auto" w:fill="auto"/>
            <w:noWrap/>
            <w:vAlign w:val="bottom"/>
            <w:hideMark/>
          </w:tcPr>
          <w:p w14:paraId="4EC7EA4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r>
      <w:tr w:rsidR="006D47A6" w:rsidRPr="00E97B73" w14:paraId="6B0F5060" w14:textId="77777777" w:rsidTr="00627700">
        <w:trPr>
          <w:trHeight w:val="315"/>
        </w:trPr>
        <w:tc>
          <w:tcPr>
            <w:tcW w:w="2252" w:type="dxa"/>
            <w:tcBorders>
              <w:top w:val="nil"/>
              <w:left w:val="nil"/>
              <w:bottom w:val="nil"/>
              <w:right w:val="nil"/>
            </w:tcBorders>
            <w:shd w:val="clear" w:color="000000" w:fill="E46D0A"/>
            <w:noWrap/>
            <w:vAlign w:val="bottom"/>
            <w:hideMark/>
          </w:tcPr>
          <w:p w14:paraId="63F7A1B9" w14:textId="77777777" w:rsidR="006D47A6" w:rsidRPr="00E97B73" w:rsidRDefault="006D47A6" w:rsidP="00627700">
            <w:pPr>
              <w:spacing w:after="0" w:line="240" w:lineRule="auto"/>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Total Revenues</w:t>
            </w:r>
          </w:p>
        </w:tc>
        <w:tc>
          <w:tcPr>
            <w:tcW w:w="883" w:type="dxa"/>
            <w:tcBorders>
              <w:top w:val="single" w:sz="4" w:space="0" w:color="auto"/>
              <w:left w:val="nil"/>
              <w:bottom w:val="nil"/>
              <w:right w:val="nil"/>
            </w:tcBorders>
            <w:shd w:val="clear" w:color="000000" w:fill="E46D0A"/>
            <w:noWrap/>
            <w:vAlign w:val="bottom"/>
            <w:hideMark/>
          </w:tcPr>
          <w:p w14:paraId="2E0417B1"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1,75,975</w:t>
            </w:r>
          </w:p>
        </w:tc>
        <w:tc>
          <w:tcPr>
            <w:tcW w:w="1299" w:type="dxa"/>
            <w:tcBorders>
              <w:top w:val="single" w:sz="4" w:space="0" w:color="auto"/>
              <w:left w:val="nil"/>
              <w:bottom w:val="nil"/>
              <w:right w:val="nil"/>
            </w:tcBorders>
            <w:shd w:val="clear" w:color="000000" w:fill="E46D0A"/>
            <w:noWrap/>
            <w:vAlign w:val="bottom"/>
            <w:hideMark/>
          </w:tcPr>
          <w:p w14:paraId="6E0DA0D6"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1,66,105</w:t>
            </w:r>
          </w:p>
        </w:tc>
        <w:tc>
          <w:tcPr>
            <w:tcW w:w="1239" w:type="dxa"/>
            <w:tcBorders>
              <w:top w:val="single" w:sz="4" w:space="0" w:color="auto"/>
              <w:left w:val="nil"/>
              <w:bottom w:val="nil"/>
              <w:right w:val="nil"/>
            </w:tcBorders>
            <w:shd w:val="clear" w:color="000000" w:fill="E46D0A"/>
            <w:noWrap/>
            <w:vAlign w:val="bottom"/>
            <w:hideMark/>
          </w:tcPr>
          <w:p w14:paraId="1BE03325"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1,84,270</w:t>
            </w:r>
          </w:p>
        </w:tc>
        <w:tc>
          <w:tcPr>
            <w:tcW w:w="1299" w:type="dxa"/>
            <w:tcBorders>
              <w:top w:val="single" w:sz="4" w:space="0" w:color="auto"/>
              <w:left w:val="nil"/>
              <w:bottom w:val="nil"/>
              <w:right w:val="nil"/>
            </w:tcBorders>
            <w:shd w:val="clear" w:color="000000" w:fill="E46D0A"/>
            <w:noWrap/>
            <w:vAlign w:val="bottom"/>
            <w:hideMark/>
          </w:tcPr>
          <w:p w14:paraId="0316E098"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1,89,065</w:t>
            </w:r>
          </w:p>
        </w:tc>
        <w:tc>
          <w:tcPr>
            <w:tcW w:w="1179" w:type="dxa"/>
            <w:tcBorders>
              <w:top w:val="single" w:sz="4" w:space="0" w:color="auto"/>
              <w:left w:val="nil"/>
              <w:bottom w:val="nil"/>
              <w:right w:val="nil"/>
            </w:tcBorders>
            <w:shd w:val="clear" w:color="000000" w:fill="E46D0A"/>
            <w:noWrap/>
            <w:vAlign w:val="bottom"/>
            <w:hideMark/>
          </w:tcPr>
          <w:p w14:paraId="1FB2EC01"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1,89,160</w:t>
            </w:r>
          </w:p>
        </w:tc>
        <w:tc>
          <w:tcPr>
            <w:tcW w:w="1239" w:type="dxa"/>
            <w:tcBorders>
              <w:top w:val="single" w:sz="4" w:space="0" w:color="auto"/>
              <w:left w:val="nil"/>
              <w:bottom w:val="nil"/>
              <w:right w:val="nil"/>
            </w:tcBorders>
            <w:shd w:val="clear" w:color="000000" w:fill="E46D0A"/>
            <w:noWrap/>
            <w:vAlign w:val="bottom"/>
            <w:hideMark/>
          </w:tcPr>
          <w:p w14:paraId="2E14B277"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2,15,490</w:t>
            </w:r>
          </w:p>
        </w:tc>
      </w:tr>
      <w:tr w:rsidR="006D47A6" w:rsidRPr="00E97B73" w14:paraId="472C58A8" w14:textId="77777777" w:rsidTr="00627700">
        <w:trPr>
          <w:trHeight w:val="315"/>
        </w:trPr>
        <w:tc>
          <w:tcPr>
            <w:tcW w:w="2252" w:type="dxa"/>
            <w:tcBorders>
              <w:top w:val="nil"/>
              <w:left w:val="nil"/>
              <w:bottom w:val="nil"/>
              <w:right w:val="nil"/>
            </w:tcBorders>
            <w:shd w:val="clear" w:color="000000" w:fill="FAC090"/>
            <w:noWrap/>
            <w:vAlign w:val="bottom"/>
            <w:hideMark/>
          </w:tcPr>
          <w:p w14:paraId="458B6836"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 </w:t>
            </w:r>
          </w:p>
        </w:tc>
        <w:tc>
          <w:tcPr>
            <w:tcW w:w="883" w:type="dxa"/>
            <w:tcBorders>
              <w:top w:val="nil"/>
              <w:left w:val="nil"/>
              <w:bottom w:val="nil"/>
              <w:right w:val="nil"/>
            </w:tcBorders>
            <w:shd w:val="clear" w:color="auto" w:fill="auto"/>
            <w:noWrap/>
            <w:vAlign w:val="bottom"/>
            <w:hideMark/>
          </w:tcPr>
          <w:p w14:paraId="1029CAD8"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nil"/>
              <w:left w:val="nil"/>
              <w:bottom w:val="nil"/>
              <w:right w:val="nil"/>
            </w:tcBorders>
            <w:shd w:val="clear" w:color="auto" w:fill="auto"/>
            <w:noWrap/>
            <w:vAlign w:val="bottom"/>
            <w:hideMark/>
          </w:tcPr>
          <w:p w14:paraId="2E57712C"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nil"/>
              <w:left w:val="nil"/>
              <w:bottom w:val="nil"/>
              <w:right w:val="nil"/>
            </w:tcBorders>
            <w:shd w:val="clear" w:color="auto" w:fill="auto"/>
            <w:noWrap/>
            <w:vAlign w:val="bottom"/>
            <w:hideMark/>
          </w:tcPr>
          <w:p w14:paraId="6B9D815E"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nil"/>
              <w:left w:val="nil"/>
              <w:bottom w:val="nil"/>
              <w:right w:val="nil"/>
            </w:tcBorders>
            <w:shd w:val="clear" w:color="auto" w:fill="auto"/>
            <w:noWrap/>
            <w:vAlign w:val="bottom"/>
            <w:hideMark/>
          </w:tcPr>
          <w:p w14:paraId="1478F1EE"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179" w:type="dxa"/>
            <w:tcBorders>
              <w:top w:val="nil"/>
              <w:left w:val="nil"/>
              <w:bottom w:val="nil"/>
              <w:right w:val="nil"/>
            </w:tcBorders>
            <w:shd w:val="clear" w:color="auto" w:fill="auto"/>
            <w:noWrap/>
            <w:vAlign w:val="bottom"/>
            <w:hideMark/>
          </w:tcPr>
          <w:p w14:paraId="7EE5F7D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nil"/>
              <w:left w:val="nil"/>
              <w:bottom w:val="nil"/>
              <w:right w:val="nil"/>
            </w:tcBorders>
            <w:shd w:val="clear" w:color="auto" w:fill="auto"/>
            <w:noWrap/>
            <w:vAlign w:val="bottom"/>
            <w:hideMark/>
          </w:tcPr>
          <w:p w14:paraId="5761349D"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r>
      <w:tr w:rsidR="006D47A6" w:rsidRPr="00E97B73" w14:paraId="2E3ECA05" w14:textId="77777777" w:rsidTr="00627700">
        <w:trPr>
          <w:trHeight w:val="315"/>
        </w:trPr>
        <w:tc>
          <w:tcPr>
            <w:tcW w:w="2252" w:type="dxa"/>
            <w:tcBorders>
              <w:top w:val="nil"/>
              <w:left w:val="nil"/>
              <w:bottom w:val="single" w:sz="4" w:space="0" w:color="auto"/>
              <w:right w:val="nil"/>
            </w:tcBorders>
            <w:shd w:val="clear" w:color="000000" w:fill="FAC090"/>
            <w:noWrap/>
            <w:vAlign w:val="bottom"/>
            <w:hideMark/>
          </w:tcPr>
          <w:p w14:paraId="0B51F4E9"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Expenses</w:t>
            </w:r>
          </w:p>
        </w:tc>
        <w:tc>
          <w:tcPr>
            <w:tcW w:w="883" w:type="dxa"/>
            <w:tcBorders>
              <w:top w:val="nil"/>
              <w:left w:val="nil"/>
              <w:bottom w:val="single" w:sz="4" w:space="0" w:color="auto"/>
              <w:right w:val="nil"/>
            </w:tcBorders>
            <w:shd w:val="clear" w:color="auto" w:fill="auto"/>
            <w:noWrap/>
            <w:vAlign w:val="bottom"/>
            <w:hideMark/>
          </w:tcPr>
          <w:p w14:paraId="622D33E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nil"/>
              <w:left w:val="nil"/>
              <w:bottom w:val="single" w:sz="4" w:space="0" w:color="auto"/>
              <w:right w:val="nil"/>
            </w:tcBorders>
            <w:shd w:val="clear" w:color="auto" w:fill="auto"/>
            <w:noWrap/>
            <w:vAlign w:val="bottom"/>
            <w:hideMark/>
          </w:tcPr>
          <w:p w14:paraId="7B2C4981"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nil"/>
              <w:left w:val="nil"/>
              <w:bottom w:val="single" w:sz="4" w:space="0" w:color="auto"/>
              <w:right w:val="nil"/>
            </w:tcBorders>
            <w:shd w:val="clear" w:color="auto" w:fill="auto"/>
            <w:noWrap/>
            <w:vAlign w:val="bottom"/>
            <w:hideMark/>
          </w:tcPr>
          <w:p w14:paraId="6D0CC2FC"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nil"/>
              <w:left w:val="nil"/>
              <w:bottom w:val="single" w:sz="4" w:space="0" w:color="auto"/>
              <w:right w:val="nil"/>
            </w:tcBorders>
            <w:shd w:val="clear" w:color="auto" w:fill="auto"/>
            <w:noWrap/>
            <w:vAlign w:val="bottom"/>
            <w:hideMark/>
          </w:tcPr>
          <w:p w14:paraId="1DA137C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179" w:type="dxa"/>
            <w:tcBorders>
              <w:top w:val="nil"/>
              <w:left w:val="nil"/>
              <w:bottom w:val="single" w:sz="4" w:space="0" w:color="auto"/>
              <w:right w:val="nil"/>
            </w:tcBorders>
            <w:shd w:val="clear" w:color="auto" w:fill="auto"/>
            <w:noWrap/>
            <w:vAlign w:val="bottom"/>
            <w:hideMark/>
          </w:tcPr>
          <w:p w14:paraId="4CE4CAD8"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nil"/>
              <w:left w:val="nil"/>
              <w:bottom w:val="single" w:sz="4" w:space="0" w:color="auto"/>
              <w:right w:val="nil"/>
            </w:tcBorders>
            <w:shd w:val="clear" w:color="auto" w:fill="auto"/>
            <w:noWrap/>
            <w:vAlign w:val="bottom"/>
            <w:hideMark/>
          </w:tcPr>
          <w:p w14:paraId="0046913F"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r>
      <w:tr w:rsidR="006D47A6" w:rsidRPr="00E97B73" w14:paraId="0FD45DA9"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39D8FB22"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In room beverages</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271CFE"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902DB6"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369F78"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909E46"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14E1E8"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2B728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r>
      <w:tr w:rsidR="006D47A6" w:rsidRPr="00E97B73" w14:paraId="04C428B9"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6119E8F8"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Bedding bundles</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0B645C"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15F756"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BE76E1"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700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E3915F"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4CB84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45B881"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r>
      <w:tr w:rsidR="006D47A6" w:rsidRPr="00E97B73" w14:paraId="70B4A6BF"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745AFE58"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Complimentary items</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DC7E9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F0393F"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D1050C"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BB6B0F"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070627"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83C8A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r>
      <w:tr w:rsidR="006D47A6" w:rsidRPr="00E97B73" w14:paraId="6C4D717A"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5D6DDA8E"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Laundry</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666C7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6,250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5B6314"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6,250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F4ADF1"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6,250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C1A874"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6,250</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6842EF"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6,250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DC87A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6,250</w:t>
            </w:r>
          </w:p>
        </w:tc>
      </w:tr>
      <w:tr w:rsidR="006D47A6" w:rsidRPr="00E97B73" w14:paraId="76B752EA"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720744A9"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Printing and stationary</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E2049A"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D74F8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11CD4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FBCB5E"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B5BB0D"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2,900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D5BCC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2,000</w:t>
            </w:r>
          </w:p>
        </w:tc>
      </w:tr>
      <w:tr w:rsidR="006D47A6" w:rsidRPr="00E97B73" w14:paraId="1E404BA9"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71F4BF2F"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proofErr w:type="spellStart"/>
            <w:r w:rsidRPr="00E97B73">
              <w:rPr>
                <w:rFonts w:ascii="Times New Roman" w:eastAsia="Times New Roman" w:hAnsi="Times New Roman" w:cs="Times New Roman"/>
                <w:color w:val="000000"/>
                <w:sz w:val="24"/>
                <w:szCs w:val="24"/>
                <w:lang w:val="en-US"/>
              </w:rPr>
              <w:t>Toileteries</w:t>
            </w:r>
            <w:proofErr w:type="spellEnd"/>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5768B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3,833</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59B51D"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3,833</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85D195"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3,833</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C615E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3,833</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41F69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3,833</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9CB108"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3,833</w:t>
            </w:r>
          </w:p>
        </w:tc>
      </w:tr>
      <w:tr w:rsidR="006D47A6" w:rsidRPr="00E97B73" w14:paraId="306D7B6D"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23A35E60"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Salaries</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684365"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18,333</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EE4E36"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18,333</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3B434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18,333</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902C6A"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18,333</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04DEDC"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18,333</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E67D9C"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18,333</w:t>
            </w:r>
          </w:p>
        </w:tc>
      </w:tr>
      <w:tr w:rsidR="006D47A6" w:rsidRPr="00E97B73" w14:paraId="47C10A31"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7324CF73"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Wages</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375A3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11,667</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8D28D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11,667</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642AF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11,667</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D18A45"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11,667</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B23D8E"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11,667</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F024CF"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11,667</w:t>
            </w:r>
          </w:p>
        </w:tc>
      </w:tr>
      <w:tr w:rsidR="006D47A6" w:rsidRPr="00E97B73" w14:paraId="780F6D3D"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53B0D058"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Marketing cost</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3591F1"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2C997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07B4E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B30F5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60D3F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AFEC78"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r>
      <w:tr w:rsidR="006D47A6" w:rsidRPr="00E97B73" w14:paraId="02955B00"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02DEBF77"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Petrol and diesel</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63F27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5904CA"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199026"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BBE8AE"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1,000</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DA443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76AB46"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1,000</w:t>
            </w:r>
          </w:p>
        </w:tc>
      </w:tr>
      <w:tr w:rsidR="006D47A6" w:rsidRPr="00E97B73" w14:paraId="57FDB30E"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36D0B5D0"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General Maintenance</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DBC9D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DB8025"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CFDE16"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87D93E"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A604E7"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16E28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5,000</w:t>
            </w:r>
          </w:p>
        </w:tc>
      </w:tr>
      <w:tr w:rsidR="006D47A6" w:rsidRPr="00E97B73" w14:paraId="4B1237B5"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3ACB01A5"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Lighting &amp; heating</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0ADD74"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9166.7</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DE5BB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9166.7</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708A1C"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9166.7</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6F5B31"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9166.7</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0A4CEF"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9166.7</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36100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9166.7</w:t>
            </w:r>
          </w:p>
        </w:tc>
      </w:tr>
      <w:tr w:rsidR="006D47A6" w:rsidRPr="00E97B73" w14:paraId="1E787F1D"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14F0000F"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Rates</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3F091A"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5416.7</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4D197D"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5416.7</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D7B197"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5416.7</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C4DE3F"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5416.7</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8F026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5416.7</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5C42B8"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5416.7</w:t>
            </w:r>
          </w:p>
        </w:tc>
      </w:tr>
      <w:tr w:rsidR="006D47A6" w:rsidRPr="00E97B73" w14:paraId="587C39AA"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0FB12F2A"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Depreciation van</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6B1781"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71810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6F1F1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416.7</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079408"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416.7</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C6F46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416.7</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9B439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416.7</w:t>
            </w:r>
          </w:p>
        </w:tc>
      </w:tr>
      <w:tr w:rsidR="006D47A6" w:rsidRPr="00E97B73" w14:paraId="42118194" w14:textId="77777777" w:rsidTr="00627700">
        <w:trPr>
          <w:trHeight w:val="315"/>
        </w:trPr>
        <w:tc>
          <w:tcPr>
            <w:tcW w:w="2252"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30BD11BD"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Depreciation minibus</w:t>
            </w:r>
          </w:p>
        </w:tc>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5E577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333.3</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4EB8A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333.3</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0F2753"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333.3</w:t>
            </w:r>
          </w:p>
        </w:tc>
        <w:tc>
          <w:tcPr>
            <w:tcW w:w="12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6485A0"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333.3</w:t>
            </w:r>
          </w:p>
        </w:tc>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67293D"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333.3</w:t>
            </w:r>
          </w:p>
        </w:tc>
        <w:tc>
          <w:tcPr>
            <w:tcW w:w="1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A5C20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333.3</w:t>
            </w:r>
          </w:p>
        </w:tc>
      </w:tr>
      <w:tr w:rsidR="006D47A6" w:rsidRPr="00E97B73" w14:paraId="24E1B08A" w14:textId="77777777" w:rsidTr="00627700">
        <w:trPr>
          <w:trHeight w:val="315"/>
        </w:trPr>
        <w:tc>
          <w:tcPr>
            <w:tcW w:w="2252" w:type="dxa"/>
            <w:tcBorders>
              <w:top w:val="single" w:sz="4" w:space="0" w:color="auto"/>
              <w:left w:val="nil"/>
              <w:bottom w:val="nil"/>
              <w:right w:val="nil"/>
            </w:tcBorders>
            <w:shd w:val="clear" w:color="000000" w:fill="FAC090"/>
            <w:noWrap/>
            <w:vAlign w:val="bottom"/>
            <w:hideMark/>
          </w:tcPr>
          <w:p w14:paraId="34A4D65A"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 </w:t>
            </w:r>
          </w:p>
        </w:tc>
        <w:tc>
          <w:tcPr>
            <w:tcW w:w="883" w:type="dxa"/>
            <w:tcBorders>
              <w:top w:val="single" w:sz="4" w:space="0" w:color="auto"/>
              <w:left w:val="nil"/>
              <w:bottom w:val="nil"/>
              <w:right w:val="nil"/>
            </w:tcBorders>
            <w:shd w:val="clear" w:color="auto" w:fill="auto"/>
            <w:noWrap/>
            <w:vAlign w:val="bottom"/>
            <w:hideMark/>
          </w:tcPr>
          <w:p w14:paraId="32C0009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single" w:sz="4" w:space="0" w:color="auto"/>
              <w:left w:val="nil"/>
              <w:bottom w:val="nil"/>
              <w:right w:val="nil"/>
            </w:tcBorders>
            <w:shd w:val="clear" w:color="auto" w:fill="auto"/>
            <w:noWrap/>
            <w:vAlign w:val="bottom"/>
            <w:hideMark/>
          </w:tcPr>
          <w:p w14:paraId="0AE3FFD8"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single" w:sz="4" w:space="0" w:color="auto"/>
              <w:left w:val="nil"/>
              <w:bottom w:val="nil"/>
              <w:right w:val="nil"/>
            </w:tcBorders>
            <w:shd w:val="clear" w:color="auto" w:fill="auto"/>
            <w:noWrap/>
            <w:vAlign w:val="bottom"/>
            <w:hideMark/>
          </w:tcPr>
          <w:p w14:paraId="67DACA86"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single" w:sz="4" w:space="0" w:color="auto"/>
              <w:left w:val="nil"/>
              <w:bottom w:val="nil"/>
              <w:right w:val="nil"/>
            </w:tcBorders>
            <w:shd w:val="clear" w:color="auto" w:fill="auto"/>
            <w:noWrap/>
            <w:vAlign w:val="bottom"/>
            <w:hideMark/>
          </w:tcPr>
          <w:p w14:paraId="4F985457"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179" w:type="dxa"/>
            <w:tcBorders>
              <w:top w:val="single" w:sz="4" w:space="0" w:color="auto"/>
              <w:left w:val="nil"/>
              <w:bottom w:val="nil"/>
              <w:right w:val="nil"/>
            </w:tcBorders>
            <w:shd w:val="clear" w:color="auto" w:fill="auto"/>
            <w:noWrap/>
            <w:vAlign w:val="bottom"/>
            <w:hideMark/>
          </w:tcPr>
          <w:p w14:paraId="21E86965"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single" w:sz="4" w:space="0" w:color="auto"/>
              <w:left w:val="nil"/>
              <w:bottom w:val="nil"/>
              <w:right w:val="nil"/>
            </w:tcBorders>
            <w:shd w:val="clear" w:color="auto" w:fill="auto"/>
            <w:noWrap/>
            <w:vAlign w:val="bottom"/>
            <w:hideMark/>
          </w:tcPr>
          <w:p w14:paraId="6C200EB9"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r>
      <w:tr w:rsidR="006D47A6" w:rsidRPr="00E97B73" w14:paraId="088AAD57" w14:textId="77777777" w:rsidTr="00627700">
        <w:trPr>
          <w:trHeight w:val="315"/>
        </w:trPr>
        <w:tc>
          <w:tcPr>
            <w:tcW w:w="2252" w:type="dxa"/>
            <w:tcBorders>
              <w:top w:val="nil"/>
              <w:left w:val="nil"/>
              <w:bottom w:val="nil"/>
              <w:right w:val="nil"/>
            </w:tcBorders>
            <w:shd w:val="clear" w:color="000000" w:fill="E46D0A"/>
            <w:noWrap/>
            <w:vAlign w:val="bottom"/>
            <w:hideMark/>
          </w:tcPr>
          <w:p w14:paraId="013E762D" w14:textId="77777777" w:rsidR="006D47A6" w:rsidRPr="00E97B73" w:rsidRDefault="006D47A6" w:rsidP="00627700">
            <w:pPr>
              <w:spacing w:after="0" w:line="240" w:lineRule="auto"/>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Total Expenses</w:t>
            </w:r>
          </w:p>
        </w:tc>
        <w:tc>
          <w:tcPr>
            <w:tcW w:w="883" w:type="dxa"/>
            <w:tcBorders>
              <w:top w:val="single" w:sz="4" w:space="0" w:color="auto"/>
              <w:left w:val="nil"/>
              <w:bottom w:val="nil"/>
              <w:right w:val="nil"/>
            </w:tcBorders>
            <w:shd w:val="clear" w:color="000000" w:fill="E46D0A"/>
            <w:noWrap/>
            <w:vAlign w:val="bottom"/>
            <w:hideMark/>
          </w:tcPr>
          <w:p w14:paraId="5448603B"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72000</w:t>
            </w:r>
          </w:p>
        </w:tc>
        <w:tc>
          <w:tcPr>
            <w:tcW w:w="1299" w:type="dxa"/>
            <w:tcBorders>
              <w:top w:val="single" w:sz="4" w:space="0" w:color="auto"/>
              <w:left w:val="nil"/>
              <w:bottom w:val="nil"/>
              <w:right w:val="nil"/>
            </w:tcBorders>
            <w:shd w:val="clear" w:color="000000" w:fill="E46D0A"/>
            <w:noWrap/>
            <w:vAlign w:val="bottom"/>
            <w:hideMark/>
          </w:tcPr>
          <w:p w14:paraId="77A0A700"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72000</w:t>
            </w:r>
          </w:p>
        </w:tc>
        <w:tc>
          <w:tcPr>
            <w:tcW w:w="1239" w:type="dxa"/>
            <w:tcBorders>
              <w:top w:val="single" w:sz="4" w:space="0" w:color="auto"/>
              <w:left w:val="nil"/>
              <w:bottom w:val="nil"/>
              <w:right w:val="nil"/>
            </w:tcBorders>
            <w:shd w:val="clear" w:color="000000" w:fill="E46D0A"/>
            <w:noWrap/>
            <w:vAlign w:val="bottom"/>
            <w:hideMark/>
          </w:tcPr>
          <w:p w14:paraId="6933A20F"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73116.67</w:t>
            </w:r>
          </w:p>
        </w:tc>
        <w:tc>
          <w:tcPr>
            <w:tcW w:w="1299" w:type="dxa"/>
            <w:tcBorders>
              <w:top w:val="single" w:sz="4" w:space="0" w:color="auto"/>
              <w:left w:val="nil"/>
              <w:bottom w:val="nil"/>
              <w:right w:val="nil"/>
            </w:tcBorders>
            <w:shd w:val="clear" w:color="000000" w:fill="E46D0A"/>
            <w:noWrap/>
            <w:vAlign w:val="bottom"/>
            <w:hideMark/>
          </w:tcPr>
          <w:p w14:paraId="7CDD0B69"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72416.67</w:t>
            </w:r>
          </w:p>
        </w:tc>
        <w:tc>
          <w:tcPr>
            <w:tcW w:w="1179" w:type="dxa"/>
            <w:tcBorders>
              <w:top w:val="single" w:sz="4" w:space="0" w:color="auto"/>
              <w:left w:val="nil"/>
              <w:bottom w:val="nil"/>
              <w:right w:val="nil"/>
            </w:tcBorders>
            <w:shd w:val="clear" w:color="000000" w:fill="E46D0A"/>
            <w:noWrap/>
            <w:vAlign w:val="bottom"/>
            <w:hideMark/>
          </w:tcPr>
          <w:p w14:paraId="470BC5E9"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73316.67</w:t>
            </w:r>
          </w:p>
        </w:tc>
        <w:tc>
          <w:tcPr>
            <w:tcW w:w="1239" w:type="dxa"/>
            <w:tcBorders>
              <w:top w:val="single" w:sz="4" w:space="0" w:color="auto"/>
              <w:left w:val="nil"/>
              <w:bottom w:val="nil"/>
              <w:right w:val="nil"/>
            </w:tcBorders>
            <w:shd w:val="clear" w:color="000000" w:fill="E46D0A"/>
            <w:noWrap/>
            <w:vAlign w:val="bottom"/>
            <w:hideMark/>
          </w:tcPr>
          <w:p w14:paraId="29B464C5"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72416.67</w:t>
            </w:r>
          </w:p>
        </w:tc>
      </w:tr>
      <w:tr w:rsidR="006D47A6" w:rsidRPr="00E97B73" w14:paraId="1D097A94" w14:textId="77777777" w:rsidTr="00627700">
        <w:trPr>
          <w:trHeight w:val="315"/>
        </w:trPr>
        <w:tc>
          <w:tcPr>
            <w:tcW w:w="2252" w:type="dxa"/>
            <w:tcBorders>
              <w:top w:val="nil"/>
              <w:left w:val="nil"/>
              <w:bottom w:val="nil"/>
              <w:right w:val="nil"/>
            </w:tcBorders>
            <w:shd w:val="clear" w:color="000000" w:fill="FAC090"/>
            <w:noWrap/>
            <w:vAlign w:val="bottom"/>
            <w:hideMark/>
          </w:tcPr>
          <w:p w14:paraId="4B2898EE" w14:textId="77777777" w:rsidR="006D47A6" w:rsidRPr="00E97B73" w:rsidRDefault="006D47A6" w:rsidP="00627700">
            <w:pPr>
              <w:spacing w:after="0" w:line="240" w:lineRule="auto"/>
              <w:rPr>
                <w:rFonts w:ascii="Times New Roman" w:eastAsia="Times New Roman" w:hAnsi="Times New Roman" w:cs="Times New Roman"/>
                <w:color w:val="000000"/>
                <w:sz w:val="24"/>
                <w:szCs w:val="24"/>
                <w:lang w:val="en-US"/>
              </w:rPr>
            </w:pPr>
            <w:r w:rsidRPr="00E97B73">
              <w:rPr>
                <w:rFonts w:ascii="Times New Roman" w:eastAsia="Times New Roman" w:hAnsi="Times New Roman" w:cs="Times New Roman"/>
                <w:color w:val="000000"/>
                <w:sz w:val="24"/>
                <w:szCs w:val="24"/>
                <w:lang w:val="en-US"/>
              </w:rPr>
              <w:t> </w:t>
            </w:r>
          </w:p>
        </w:tc>
        <w:tc>
          <w:tcPr>
            <w:tcW w:w="883" w:type="dxa"/>
            <w:tcBorders>
              <w:top w:val="nil"/>
              <w:left w:val="nil"/>
              <w:bottom w:val="nil"/>
              <w:right w:val="nil"/>
            </w:tcBorders>
            <w:shd w:val="clear" w:color="auto" w:fill="auto"/>
            <w:noWrap/>
            <w:vAlign w:val="bottom"/>
            <w:hideMark/>
          </w:tcPr>
          <w:p w14:paraId="6F7FB062"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nil"/>
              <w:left w:val="nil"/>
              <w:bottom w:val="nil"/>
              <w:right w:val="nil"/>
            </w:tcBorders>
            <w:shd w:val="clear" w:color="auto" w:fill="auto"/>
            <w:noWrap/>
            <w:vAlign w:val="bottom"/>
            <w:hideMark/>
          </w:tcPr>
          <w:p w14:paraId="109E9C36"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nil"/>
              <w:left w:val="nil"/>
              <w:bottom w:val="nil"/>
              <w:right w:val="nil"/>
            </w:tcBorders>
            <w:shd w:val="clear" w:color="auto" w:fill="auto"/>
            <w:noWrap/>
            <w:vAlign w:val="bottom"/>
            <w:hideMark/>
          </w:tcPr>
          <w:p w14:paraId="2FDB79CB"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99" w:type="dxa"/>
            <w:tcBorders>
              <w:top w:val="nil"/>
              <w:left w:val="nil"/>
              <w:bottom w:val="nil"/>
              <w:right w:val="nil"/>
            </w:tcBorders>
            <w:shd w:val="clear" w:color="auto" w:fill="auto"/>
            <w:noWrap/>
            <w:vAlign w:val="bottom"/>
            <w:hideMark/>
          </w:tcPr>
          <w:p w14:paraId="11DC20BD"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179" w:type="dxa"/>
            <w:tcBorders>
              <w:top w:val="nil"/>
              <w:left w:val="nil"/>
              <w:bottom w:val="nil"/>
              <w:right w:val="nil"/>
            </w:tcBorders>
            <w:shd w:val="clear" w:color="auto" w:fill="auto"/>
            <w:noWrap/>
            <w:vAlign w:val="bottom"/>
            <w:hideMark/>
          </w:tcPr>
          <w:p w14:paraId="44E0AAC8"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c>
          <w:tcPr>
            <w:tcW w:w="1239" w:type="dxa"/>
            <w:tcBorders>
              <w:top w:val="nil"/>
              <w:left w:val="nil"/>
              <w:bottom w:val="nil"/>
              <w:right w:val="nil"/>
            </w:tcBorders>
            <w:shd w:val="clear" w:color="auto" w:fill="auto"/>
            <w:noWrap/>
            <w:vAlign w:val="bottom"/>
            <w:hideMark/>
          </w:tcPr>
          <w:p w14:paraId="7A04965E" w14:textId="77777777" w:rsidR="006D47A6" w:rsidRPr="00E97B73" w:rsidRDefault="006D47A6" w:rsidP="00627700">
            <w:pPr>
              <w:spacing w:after="0" w:line="240" w:lineRule="auto"/>
              <w:jc w:val="center"/>
              <w:rPr>
                <w:rFonts w:ascii="Times New Roman" w:eastAsia="Times New Roman" w:hAnsi="Times New Roman" w:cs="Times New Roman"/>
                <w:color w:val="000000"/>
                <w:sz w:val="24"/>
                <w:szCs w:val="24"/>
                <w:lang w:val="en-US"/>
              </w:rPr>
            </w:pPr>
          </w:p>
        </w:tc>
      </w:tr>
      <w:tr w:rsidR="006D47A6" w:rsidRPr="00E97B73" w14:paraId="5462BADD" w14:textId="77777777" w:rsidTr="00627700">
        <w:trPr>
          <w:trHeight w:val="315"/>
        </w:trPr>
        <w:tc>
          <w:tcPr>
            <w:tcW w:w="2252" w:type="dxa"/>
            <w:tcBorders>
              <w:top w:val="nil"/>
              <w:left w:val="nil"/>
              <w:bottom w:val="nil"/>
              <w:right w:val="nil"/>
            </w:tcBorders>
            <w:shd w:val="clear" w:color="000000" w:fill="E46D0A"/>
            <w:noWrap/>
            <w:vAlign w:val="bottom"/>
            <w:hideMark/>
          </w:tcPr>
          <w:p w14:paraId="0FB03EEF" w14:textId="77777777" w:rsidR="006D47A6" w:rsidRPr="00E97B73" w:rsidRDefault="006D47A6" w:rsidP="00627700">
            <w:pPr>
              <w:spacing w:after="0" w:line="240" w:lineRule="auto"/>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Profit</w:t>
            </w:r>
          </w:p>
        </w:tc>
        <w:tc>
          <w:tcPr>
            <w:tcW w:w="883" w:type="dxa"/>
            <w:tcBorders>
              <w:top w:val="single" w:sz="4" w:space="0" w:color="auto"/>
              <w:left w:val="nil"/>
              <w:bottom w:val="single" w:sz="4" w:space="0" w:color="auto"/>
              <w:right w:val="nil"/>
            </w:tcBorders>
            <w:shd w:val="clear" w:color="000000" w:fill="E46D0A"/>
            <w:noWrap/>
            <w:vAlign w:val="bottom"/>
            <w:hideMark/>
          </w:tcPr>
          <w:p w14:paraId="776B0F04"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1,03,975</w:t>
            </w:r>
          </w:p>
        </w:tc>
        <w:tc>
          <w:tcPr>
            <w:tcW w:w="1299" w:type="dxa"/>
            <w:tcBorders>
              <w:top w:val="single" w:sz="4" w:space="0" w:color="auto"/>
              <w:left w:val="nil"/>
              <w:bottom w:val="single" w:sz="4" w:space="0" w:color="auto"/>
              <w:right w:val="nil"/>
            </w:tcBorders>
            <w:shd w:val="clear" w:color="000000" w:fill="E46D0A"/>
            <w:noWrap/>
            <w:vAlign w:val="bottom"/>
            <w:hideMark/>
          </w:tcPr>
          <w:p w14:paraId="612C157F"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94,105</w:t>
            </w:r>
          </w:p>
        </w:tc>
        <w:tc>
          <w:tcPr>
            <w:tcW w:w="1239" w:type="dxa"/>
            <w:tcBorders>
              <w:top w:val="single" w:sz="4" w:space="0" w:color="auto"/>
              <w:left w:val="nil"/>
              <w:bottom w:val="single" w:sz="4" w:space="0" w:color="auto"/>
              <w:right w:val="nil"/>
            </w:tcBorders>
            <w:shd w:val="clear" w:color="000000" w:fill="E46D0A"/>
            <w:noWrap/>
            <w:vAlign w:val="bottom"/>
            <w:hideMark/>
          </w:tcPr>
          <w:p w14:paraId="73418B84"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1,11,153</w:t>
            </w:r>
          </w:p>
        </w:tc>
        <w:tc>
          <w:tcPr>
            <w:tcW w:w="1299" w:type="dxa"/>
            <w:tcBorders>
              <w:top w:val="single" w:sz="4" w:space="0" w:color="auto"/>
              <w:left w:val="nil"/>
              <w:bottom w:val="single" w:sz="4" w:space="0" w:color="auto"/>
              <w:right w:val="nil"/>
            </w:tcBorders>
            <w:shd w:val="clear" w:color="000000" w:fill="E46D0A"/>
            <w:noWrap/>
            <w:vAlign w:val="bottom"/>
            <w:hideMark/>
          </w:tcPr>
          <w:p w14:paraId="349233C0"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1,16,648</w:t>
            </w:r>
          </w:p>
        </w:tc>
        <w:tc>
          <w:tcPr>
            <w:tcW w:w="1179" w:type="dxa"/>
            <w:tcBorders>
              <w:top w:val="single" w:sz="4" w:space="0" w:color="auto"/>
              <w:left w:val="nil"/>
              <w:bottom w:val="single" w:sz="4" w:space="0" w:color="auto"/>
              <w:right w:val="nil"/>
            </w:tcBorders>
            <w:shd w:val="clear" w:color="000000" w:fill="E46D0A"/>
            <w:noWrap/>
            <w:vAlign w:val="bottom"/>
            <w:hideMark/>
          </w:tcPr>
          <w:p w14:paraId="67D81CB2"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1,15,843</w:t>
            </w:r>
          </w:p>
        </w:tc>
        <w:tc>
          <w:tcPr>
            <w:tcW w:w="1239" w:type="dxa"/>
            <w:tcBorders>
              <w:top w:val="single" w:sz="4" w:space="0" w:color="auto"/>
              <w:left w:val="nil"/>
              <w:bottom w:val="single" w:sz="4" w:space="0" w:color="auto"/>
              <w:right w:val="nil"/>
            </w:tcBorders>
            <w:shd w:val="clear" w:color="000000" w:fill="E46D0A"/>
            <w:noWrap/>
            <w:vAlign w:val="bottom"/>
            <w:hideMark/>
          </w:tcPr>
          <w:p w14:paraId="68D1D199" w14:textId="77777777" w:rsidR="006D47A6" w:rsidRPr="00E97B73" w:rsidRDefault="006D47A6" w:rsidP="00627700">
            <w:pPr>
              <w:spacing w:after="0" w:line="240" w:lineRule="auto"/>
              <w:jc w:val="center"/>
              <w:rPr>
                <w:rFonts w:ascii="Times New Roman" w:eastAsia="Times New Roman" w:hAnsi="Times New Roman" w:cs="Times New Roman"/>
                <w:b/>
                <w:bCs/>
                <w:color w:val="000000"/>
                <w:sz w:val="24"/>
                <w:szCs w:val="24"/>
                <w:lang w:val="en-US"/>
              </w:rPr>
            </w:pPr>
            <w:r w:rsidRPr="00E97B73">
              <w:rPr>
                <w:rFonts w:ascii="Times New Roman" w:eastAsia="Times New Roman" w:hAnsi="Times New Roman" w:cs="Times New Roman"/>
                <w:b/>
                <w:bCs/>
                <w:color w:val="000000"/>
                <w:sz w:val="24"/>
                <w:szCs w:val="24"/>
                <w:lang w:val="en-US"/>
              </w:rPr>
              <w:t>1,43,073</w:t>
            </w:r>
          </w:p>
        </w:tc>
      </w:tr>
    </w:tbl>
    <w:p w14:paraId="6AA799C8" w14:textId="77777777" w:rsidR="006D47A6" w:rsidRPr="00E97B73" w:rsidRDefault="006D47A6" w:rsidP="006D47A6">
      <w:pPr>
        <w:keepNext/>
        <w:keepLines/>
        <w:tabs>
          <w:tab w:val="num" w:pos="0"/>
        </w:tabs>
        <w:suppressAutoHyphens/>
        <w:spacing w:after="0" w:line="360" w:lineRule="auto"/>
        <w:ind w:left="432" w:hanging="432"/>
        <w:jc w:val="both"/>
        <w:outlineLvl w:val="0"/>
        <w:rPr>
          <w:rFonts w:ascii="Times New Roman" w:eastAsia="Times New Roman" w:hAnsi="Times New Roman" w:cs="Times New Roman"/>
          <w:b/>
          <w:bCs/>
          <w:color w:val="000000"/>
          <w:sz w:val="28"/>
          <w:szCs w:val="28"/>
          <w:lang w:eastAsia="ar-SA"/>
        </w:rPr>
      </w:pPr>
    </w:p>
    <w:p w14:paraId="3AC38445" w14:textId="77777777" w:rsidR="006D47A6" w:rsidRPr="00E97B73" w:rsidRDefault="006D47A6" w:rsidP="006D47A6">
      <w:pPr>
        <w:suppressAutoHyphens/>
        <w:spacing w:after="0" w:line="360" w:lineRule="auto"/>
        <w:jc w:val="both"/>
        <w:rPr>
          <w:rFonts w:ascii="Times New Roman" w:eastAsia="Calibri" w:hAnsi="Times New Roman" w:cs="Times New Roman"/>
          <w:b/>
          <w:sz w:val="24"/>
          <w:u w:val="single"/>
          <w:lang w:eastAsia="ar-SA"/>
        </w:rPr>
      </w:pPr>
      <w:r w:rsidRPr="00E97B73">
        <w:rPr>
          <w:rFonts w:ascii="Times New Roman" w:eastAsia="Calibri" w:hAnsi="Times New Roman" w:cs="Times New Roman"/>
          <w:b/>
          <w:sz w:val="24"/>
          <w:u w:val="single"/>
          <w:lang w:eastAsia="ar-SA"/>
        </w:rPr>
        <w:t>Interpretation</w:t>
      </w:r>
    </w:p>
    <w:p w14:paraId="79B61325" w14:textId="77777777" w:rsidR="006D47A6" w:rsidRPr="00E97B73" w:rsidRDefault="006D47A6" w:rsidP="006D47A6">
      <w:pPr>
        <w:suppressAutoHyphens/>
        <w:spacing w:after="0" w:line="360" w:lineRule="auto"/>
        <w:ind w:firstLine="432"/>
        <w:jc w:val="both"/>
        <w:rPr>
          <w:rFonts w:ascii="Times New Roman" w:eastAsia="Calibri" w:hAnsi="Times New Roman" w:cs="Times New Roman"/>
          <w:sz w:val="24"/>
          <w:lang w:eastAsia="ar-SA"/>
        </w:rPr>
      </w:pPr>
      <w:r w:rsidRPr="00E97B73">
        <w:rPr>
          <w:rFonts w:ascii="Times New Roman" w:eastAsia="Calibri" w:hAnsi="Times New Roman" w:cs="Times New Roman"/>
          <w:sz w:val="24"/>
          <w:lang w:eastAsia="ar-SA"/>
        </w:rPr>
        <w:t xml:space="preserve">Profit budget is prepared by the organisation for assessing whether the company will earn sufficient profits or not during the specified </w:t>
      </w:r>
      <w:proofErr w:type="gramStart"/>
      <w:r w:rsidRPr="00E97B73">
        <w:rPr>
          <w:rFonts w:ascii="Times New Roman" w:eastAsia="Calibri" w:hAnsi="Times New Roman" w:cs="Times New Roman"/>
          <w:sz w:val="24"/>
          <w:lang w:eastAsia="ar-SA"/>
        </w:rPr>
        <w:t>period of time</w:t>
      </w:r>
      <w:proofErr w:type="gramEnd"/>
      <w:r w:rsidRPr="00E97B73">
        <w:rPr>
          <w:rFonts w:ascii="Times New Roman" w:eastAsia="Calibri" w:hAnsi="Times New Roman" w:cs="Times New Roman"/>
          <w:sz w:val="24"/>
          <w:lang w:eastAsia="ar-SA"/>
        </w:rPr>
        <w:t xml:space="preserve">. The budget is made on the sales </w:t>
      </w:r>
      <w:r w:rsidRPr="00E97B73">
        <w:rPr>
          <w:rFonts w:ascii="Times New Roman" w:eastAsia="Calibri" w:hAnsi="Times New Roman" w:cs="Times New Roman"/>
          <w:sz w:val="24"/>
          <w:lang w:eastAsia="ar-SA"/>
        </w:rPr>
        <w:lastRenderedPageBreak/>
        <w:t xml:space="preserve">forecast for the year. it provides the sales made and not the cash collected from the sales. It has revenues income from room sales and bar where other income from rent and commission. </w:t>
      </w:r>
    </w:p>
    <w:p w14:paraId="5909689A" w14:textId="77777777" w:rsidR="006D47A6" w:rsidRPr="00E97B73" w:rsidRDefault="006D47A6" w:rsidP="006D47A6">
      <w:pPr>
        <w:suppressAutoHyphens/>
        <w:spacing w:after="0" w:line="360" w:lineRule="auto"/>
        <w:ind w:firstLine="432"/>
        <w:jc w:val="both"/>
        <w:rPr>
          <w:rFonts w:ascii="Times New Roman" w:eastAsia="Calibri" w:hAnsi="Times New Roman" w:cs="Times New Roman"/>
          <w:sz w:val="24"/>
          <w:lang w:eastAsia="ar-SA"/>
        </w:rPr>
      </w:pPr>
      <w:r w:rsidRPr="00E97B73">
        <w:rPr>
          <w:rFonts w:ascii="Times New Roman" w:eastAsia="Calibri" w:hAnsi="Times New Roman" w:cs="Times New Roman"/>
          <w:sz w:val="24"/>
          <w:lang w:eastAsia="ar-SA"/>
        </w:rPr>
        <w:t xml:space="preserve">The operating expenses are related to running the operations of hotel. All the expenses are recorded when they are accrued and not on cash basis. Capital costs are not included in the profit budget. Depreciation for the van is provided for 7 months as it is purchased and delivered in March and over minibus is provided even throughout the year. It could be analysed from the above budget that hotel will be having adequate profits for the year after carrying all its expenses for the year. Company is required to maintain stability by ensuring that the </w:t>
      </w:r>
      <w:proofErr w:type="gramStart"/>
      <w:r w:rsidRPr="00E97B73">
        <w:rPr>
          <w:rFonts w:ascii="Times New Roman" w:eastAsia="Calibri" w:hAnsi="Times New Roman" w:cs="Times New Roman"/>
          <w:sz w:val="24"/>
          <w:lang w:eastAsia="ar-SA"/>
        </w:rPr>
        <w:t>cost efficient</w:t>
      </w:r>
      <w:proofErr w:type="gramEnd"/>
      <w:r w:rsidRPr="00E97B73">
        <w:rPr>
          <w:rFonts w:ascii="Times New Roman" w:eastAsia="Calibri" w:hAnsi="Times New Roman" w:cs="Times New Roman"/>
          <w:sz w:val="24"/>
          <w:lang w:eastAsia="ar-SA"/>
        </w:rPr>
        <w:t xml:space="preserve"> strategies are implemented for running the business and keeping adequate control and monitoring over the processes. </w:t>
      </w:r>
    </w:p>
    <w:p w14:paraId="3D597C9D" w14:textId="3CB5D6D6" w:rsidR="00F21BD0" w:rsidRDefault="00F21BD0"/>
    <w:sectPr w:rsidR="00F21B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F8E"/>
    <w:rsid w:val="00553F8E"/>
    <w:rsid w:val="006B3EED"/>
    <w:rsid w:val="006D47A6"/>
    <w:rsid w:val="00F21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4B2C3"/>
  <w15:chartTrackingRefBased/>
  <w15:docId w15:val="{70BD07EB-2A41-4184-87BE-84A391675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7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D47A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414</Words>
  <Characters>2216</Characters>
  <Application>Microsoft Office Word</Application>
  <DocSecurity>0</DocSecurity>
  <Lines>277</Lines>
  <Paragraphs>202</Paragraphs>
  <ScaleCrop>false</ScaleCrop>
  <Company/>
  <LinksUpToDate>false</LinksUpToDate>
  <CharactersWithSpaces>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Tudor</dc:creator>
  <cp:keywords/>
  <dc:description/>
  <cp:lastModifiedBy>Nicoleta Tudor</cp:lastModifiedBy>
  <cp:revision>5</cp:revision>
  <dcterms:created xsi:type="dcterms:W3CDTF">2020-06-28T14:43:00Z</dcterms:created>
  <dcterms:modified xsi:type="dcterms:W3CDTF">2020-08-07T07:51:00Z</dcterms:modified>
</cp:coreProperties>
</file>