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660F" w:rsidRPr="00270EEB" w:rsidRDefault="002F660F" w:rsidP="002F660F">
      <w:pPr>
        <w:ind w:right="107"/>
        <w:rPr>
          <w:sz w:val="24"/>
          <w:szCs w:val="24"/>
        </w:rPr>
      </w:pPr>
    </w:p>
    <w:p w:rsidR="002F660F" w:rsidRPr="00270EEB" w:rsidRDefault="002F660F" w:rsidP="002F660F">
      <w:pPr>
        <w:ind w:right="107"/>
        <w:rPr>
          <w:sz w:val="24"/>
          <w:szCs w:val="24"/>
        </w:rPr>
      </w:pPr>
      <w:r>
        <w:rPr>
          <w:noProof/>
        </w:rPr>
        <w:drawing>
          <wp:inline distT="0" distB="0" distL="0" distR="0" wp14:anchorId="2050CE81" wp14:editId="570EF5B7">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2F660F" w:rsidRPr="00270EEB" w:rsidRDefault="002F660F" w:rsidP="002F660F">
      <w:pPr>
        <w:ind w:right="107"/>
        <w:rPr>
          <w:sz w:val="24"/>
          <w:szCs w:val="24"/>
        </w:rPr>
      </w:pPr>
    </w:p>
    <w:p w:rsidR="002F660F" w:rsidRPr="00270EEB" w:rsidRDefault="002F660F" w:rsidP="002F660F">
      <w:pPr>
        <w:ind w:right="107"/>
        <w:rPr>
          <w:sz w:val="24"/>
          <w:szCs w:val="24"/>
        </w:rPr>
      </w:pPr>
    </w:p>
    <w:p w:rsidR="002F660F" w:rsidRPr="007B491F" w:rsidRDefault="002F660F" w:rsidP="002F660F">
      <w:pPr>
        <w:ind w:right="107"/>
        <w:rPr>
          <w:b/>
          <w:sz w:val="36"/>
          <w:szCs w:val="40"/>
        </w:rPr>
      </w:pPr>
      <w:r>
        <w:rPr>
          <w:b/>
          <w:sz w:val="36"/>
          <w:szCs w:val="40"/>
        </w:rPr>
        <w:t>Graduate Diploma in</w:t>
      </w:r>
      <w:r w:rsidRPr="007B491F">
        <w:rPr>
          <w:b/>
          <w:sz w:val="36"/>
          <w:szCs w:val="40"/>
        </w:rPr>
        <w:t xml:space="preserve"> Professional Police Practice </w:t>
      </w:r>
    </w:p>
    <w:p w:rsidR="002F660F" w:rsidRPr="007B491F" w:rsidRDefault="002F660F" w:rsidP="002F660F">
      <w:pPr>
        <w:overflowPunct/>
        <w:autoSpaceDE/>
        <w:autoSpaceDN/>
        <w:adjustRightInd/>
        <w:ind w:right="107"/>
        <w:textAlignment w:val="auto"/>
        <w:rPr>
          <w:b/>
          <w:color w:val="auto"/>
          <w:sz w:val="44"/>
        </w:rPr>
      </w:pPr>
    </w:p>
    <w:p w:rsidR="002F660F" w:rsidRPr="007B491F" w:rsidRDefault="002F660F" w:rsidP="002F660F">
      <w:pPr>
        <w:overflowPunct/>
        <w:autoSpaceDE/>
        <w:autoSpaceDN/>
        <w:adjustRightInd/>
        <w:ind w:right="10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rsidR="002F660F" w:rsidRPr="007B491F" w:rsidRDefault="002F660F" w:rsidP="002F660F">
      <w:pPr>
        <w:overflowPunct/>
        <w:autoSpaceDE/>
        <w:autoSpaceDN/>
        <w:adjustRightInd/>
        <w:ind w:right="107"/>
        <w:textAlignment w:val="auto"/>
        <w:rPr>
          <w:b/>
          <w:color w:val="auto"/>
          <w:sz w:val="44"/>
        </w:rPr>
      </w:pPr>
    </w:p>
    <w:p w:rsidR="002F660F" w:rsidRDefault="002F660F" w:rsidP="002F660F">
      <w:pPr>
        <w:overflowPunct/>
        <w:autoSpaceDE/>
        <w:autoSpaceDN/>
        <w:adjustRightInd/>
        <w:ind w:right="107"/>
        <w:textAlignment w:val="auto"/>
        <w:rPr>
          <w:b/>
          <w:color w:val="auto"/>
          <w:sz w:val="44"/>
        </w:rPr>
      </w:pPr>
    </w:p>
    <w:p w:rsidR="002F660F" w:rsidRDefault="002F660F" w:rsidP="002F660F">
      <w:pPr>
        <w:overflowPunct/>
        <w:autoSpaceDE/>
        <w:autoSpaceDN/>
        <w:adjustRightInd/>
        <w:ind w:right="107"/>
        <w:textAlignment w:val="auto"/>
        <w:rPr>
          <w:b/>
          <w:color w:val="auto"/>
          <w:sz w:val="44"/>
        </w:rPr>
      </w:pPr>
    </w:p>
    <w:p w:rsidR="002F660F" w:rsidRDefault="002F660F" w:rsidP="002F660F">
      <w:pPr>
        <w:overflowPunct/>
        <w:autoSpaceDE/>
        <w:autoSpaceDN/>
        <w:adjustRightInd/>
        <w:ind w:right="107"/>
        <w:textAlignment w:val="auto"/>
        <w:rPr>
          <w:b/>
          <w:color w:val="auto"/>
          <w:sz w:val="44"/>
        </w:rPr>
      </w:pPr>
    </w:p>
    <w:p w:rsidR="002F660F" w:rsidRPr="007B491F" w:rsidRDefault="002F660F" w:rsidP="002F660F">
      <w:pPr>
        <w:overflowPunct/>
        <w:autoSpaceDE/>
        <w:autoSpaceDN/>
        <w:adjustRightInd/>
        <w:ind w:right="107"/>
        <w:textAlignment w:val="auto"/>
        <w:rPr>
          <w:b/>
          <w:color w:val="auto"/>
          <w:sz w:val="44"/>
        </w:rPr>
      </w:pPr>
    </w:p>
    <w:p w:rsidR="002F660F" w:rsidRPr="00616D7F" w:rsidRDefault="002F660F" w:rsidP="002F660F">
      <w:pPr>
        <w:overflowPunct/>
        <w:autoSpaceDE/>
        <w:autoSpaceDN/>
        <w:adjustRightInd/>
        <w:ind w:right="107"/>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w:t>
      </w:r>
      <w:r>
        <w:rPr>
          <w:b/>
          <w:color w:val="auto"/>
          <w:sz w:val="40"/>
        </w:rPr>
        <w:t>(DHEP)</w:t>
      </w:r>
    </w:p>
    <w:p w:rsidR="002F660F" w:rsidRDefault="002F660F" w:rsidP="002F660F">
      <w:pPr>
        <w:overflowPunct/>
        <w:autoSpaceDE/>
        <w:autoSpaceDN/>
        <w:adjustRightInd/>
        <w:ind w:right="107"/>
        <w:textAlignment w:val="auto"/>
        <w:rPr>
          <w:b/>
          <w:color w:val="auto"/>
          <w:sz w:val="36"/>
        </w:rPr>
      </w:pPr>
    </w:p>
    <w:p w:rsidR="002F660F" w:rsidRPr="007B491F" w:rsidRDefault="002F660F" w:rsidP="002F660F">
      <w:pPr>
        <w:overflowPunct/>
        <w:autoSpaceDE/>
        <w:autoSpaceDN/>
        <w:adjustRightInd/>
        <w:ind w:right="107"/>
        <w:textAlignment w:val="auto"/>
        <w:rPr>
          <w:b/>
          <w:color w:val="auto"/>
          <w:sz w:val="36"/>
        </w:rPr>
      </w:pPr>
      <w:r w:rsidRPr="007B491F">
        <w:rPr>
          <w:b/>
          <w:color w:val="auto"/>
          <w:sz w:val="36"/>
        </w:rPr>
        <w:t>(SOUTH WALES POLICE, GWENT POLICE AND UWTSD)</w:t>
      </w:r>
    </w:p>
    <w:p w:rsidR="002F660F" w:rsidRPr="007B491F" w:rsidRDefault="002F660F" w:rsidP="002F660F">
      <w:pPr>
        <w:overflowPunct/>
        <w:autoSpaceDE/>
        <w:autoSpaceDN/>
        <w:adjustRightInd/>
        <w:ind w:right="107"/>
        <w:textAlignment w:val="auto"/>
        <w:rPr>
          <w:b/>
          <w:color w:val="auto"/>
          <w:sz w:val="44"/>
        </w:rPr>
      </w:pPr>
    </w:p>
    <w:p w:rsidR="002F660F" w:rsidRPr="007B491F" w:rsidRDefault="002F660F" w:rsidP="002F660F">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2F660F" w:rsidRPr="009927A1" w:rsidTr="00F9466D">
        <w:tc>
          <w:tcPr>
            <w:tcW w:w="9493" w:type="dxa"/>
            <w:shd w:val="clear" w:color="auto" w:fill="auto"/>
          </w:tcPr>
          <w:p w:rsidR="002F660F" w:rsidRPr="008F22BD" w:rsidRDefault="002F660F" w:rsidP="00F9466D">
            <w:pPr>
              <w:overflowPunct/>
              <w:autoSpaceDE/>
              <w:autoSpaceDN/>
              <w:adjustRightInd/>
              <w:ind w:right="107"/>
              <w:textAlignment w:val="auto"/>
              <w:rPr>
                <w:b/>
                <w:color w:val="auto"/>
                <w:sz w:val="32"/>
              </w:rPr>
            </w:pPr>
            <w:r w:rsidRPr="008F22BD">
              <w:rPr>
                <w:b/>
                <w:color w:val="auto"/>
                <w:sz w:val="32"/>
              </w:rPr>
              <w:t>Learner name</w:t>
            </w:r>
            <w:r>
              <w:rPr>
                <w:b/>
                <w:color w:val="auto"/>
                <w:sz w:val="32"/>
              </w:rPr>
              <w:t>: Daniellle Young</w:t>
            </w:r>
          </w:p>
          <w:p w:rsidR="002F660F" w:rsidRDefault="002F660F" w:rsidP="00F9466D">
            <w:pPr>
              <w:overflowPunct/>
              <w:autoSpaceDE/>
              <w:autoSpaceDN/>
              <w:adjustRightInd/>
              <w:ind w:right="107"/>
              <w:textAlignment w:val="auto"/>
              <w:rPr>
                <w:b/>
                <w:color w:val="auto"/>
                <w:sz w:val="32"/>
              </w:rPr>
            </w:pPr>
          </w:p>
          <w:p w:rsidR="002F660F" w:rsidRPr="008F22BD" w:rsidRDefault="002F660F" w:rsidP="00F9466D">
            <w:pPr>
              <w:overflowPunct/>
              <w:autoSpaceDE/>
              <w:autoSpaceDN/>
              <w:adjustRightInd/>
              <w:ind w:right="107"/>
              <w:textAlignment w:val="auto"/>
              <w:rPr>
                <w:b/>
                <w:color w:val="auto"/>
                <w:sz w:val="32"/>
              </w:rPr>
            </w:pPr>
            <w:r w:rsidRPr="008F22BD">
              <w:rPr>
                <w:b/>
                <w:color w:val="auto"/>
                <w:sz w:val="32"/>
              </w:rPr>
              <w:t>Learner’s University Registration Number:</w:t>
            </w:r>
          </w:p>
          <w:p w:rsidR="002F660F" w:rsidRDefault="002F660F" w:rsidP="00F9466D">
            <w:pPr>
              <w:overflowPunct/>
              <w:autoSpaceDE/>
              <w:autoSpaceDN/>
              <w:adjustRightInd/>
              <w:ind w:right="107"/>
              <w:textAlignment w:val="auto"/>
              <w:rPr>
                <w:b/>
                <w:color w:val="auto"/>
                <w:sz w:val="32"/>
              </w:rPr>
            </w:pPr>
            <w:r>
              <w:rPr>
                <w:b/>
                <w:color w:val="auto"/>
                <w:sz w:val="32"/>
              </w:rPr>
              <w:t>2031214</w:t>
            </w:r>
          </w:p>
          <w:p w:rsidR="002F660F" w:rsidRDefault="002F660F" w:rsidP="00F9466D">
            <w:pPr>
              <w:overflowPunct/>
              <w:autoSpaceDE/>
              <w:autoSpaceDN/>
              <w:adjustRightInd/>
              <w:ind w:right="107"/>
              <w:textAlignment w:val="auto"/>
              <w:rPr>
                <w:b/>
                <w:color w:val="auto"/>
                <w:sz w:val="32"/>
              </w:rPr>
            </w:pPr>
          </w:p>
          <w:p w:rsidR="002F660F" w:rsidRPr="008F22BD" w:rsidRDefault="002F660F" w:rsidP="00F9466D">
            <w:pPr>
              <w:overflowPunct/>
              <w:autoSpaceDE/>
              <w:autoSpaceDN/>
              <w:adjustRightInd/>
              <w:ind w:right="107"/>
              <w:textAlignment w:val="auto"/>
              <w:rPr>
                <w:b/>
                <w:color w:val="auto"/>
                <w:sz w:val="32"/>
              </w:rPr>
            </w:pPr>
          </w:p>
        </w:tc>
      </w:tr>
    </w:tbl>
    <w:p w:rsidR="002F660F" w:rsidRPr="00E7374A" w:rsidRDefault="002F660F" w:rsidP="002F660F">
      <w:pPr>
        <w:overflowPunct/>
        <w:autoSpaceDE/>
        <w:autoSpaceDN/>
        <w:adjustRightInd/>
        <w:ind w:right="107"/>
        <w:textAlignment w:val="auto"/>
        <w:rPr>
          <w:b/>
          <w:color w:val="auto"/>
          <w:sz w:val="36"/>
        </w:rPr>
      </w:pPr>
      <w:r w:rsidRPr="00E7374A">
        <w:rPr>
          <w:b/>
          <w:color w:val="auto"/>
          <w:sz w:val="36"/>
        </w:rPr>
        <w:t xml:space="preserve"> </w:t>
      </w:r>
    </w:p>
    <w:p w:rsidR="002F660F" w:rsidRDefault="002F660F" w:rsidP="002F660F">
      <w:pPr>
        <w:overflowPunct/>
        <w:autoSpaceDE/>
        <w:autoSpaceDN/>
        <w:adjustRightInd/>
        <w:ind w:right="107"/>
        <w:textAlignment w:val="auto"/>
        <w:rPr>
          <w:b/>
          <w:color w:val="auto"/>
          <w:sz w:val="36"/>
        </w:rPr>
      </w:pPr>
    </w:p>
    <w:p w:rsidR="002F660F" w:rsidRPr="00E7374A" w:rsidRDefault="002F660F" w:rsidP="002F660F">
      <w:pPr>
        <w:overflowPunct/>
        <w:autoSpaceDE/>
        <w:autoSpaceDN/>
        <w:adjustRightInd/>
        <w:ind w:right="107"/>
        <w:textAlignment w:val="auto"/>
        <w:rPr>
          <w:b/>
          <w:color w:val="auto"/>
          <w:sz w:val="36"/>
        </w:rPr>
      </w:pPr>
    </w:p>
    <w:p w:rsidR="002F660F" w:rsidRDefault="002F660F" w:rsidP="002F660F">
      <w:pPr>
        <w:overflowPunct/>
        <w:autoSpaceDE/>
        <w:autoSpaceDN/>
        <w:adjustRightInd/>
        <w:ind w:right="107"/>
        <w:textAlignment w:val="auto"/>
        <w:rPr>
          <w:b/>
          <w:color w:val="auto"/>
          <w:sz w:val="40"/>
          <w:szCs w:val="56"/>
        </w:rPr>
      </w:pPr>
      <w:r>
        <w:rPr>
          <w:b/>
          <w:color w:val="auto"/>
          <w:sz w:val="40"/>
          <w:szCs w:val="56"/>
        </w:rPr>
        <w:t>FACULTY OF BUSINESS AND MANAGEMENT</w:t>
      </w:r>
    </w:p>
    <w:p w:rsidR="002F660F" w:rsidRDefault="002F660F" w:rsidP="002F660F">
      <w:pPr>
        <w:overflowPunct/>
        <w:autoSpaceDE/>
        <w:autoSpaceDN/>
        <w:adjustRightInd/>
        <w:ind w:right="107"/>
        <w:textAlignment w:val="auto"/>
        <w:rPr>
          <w:b/>
          <w:color w:val="auto"/>
          <w:sz w:val="40"/>
          <w:szCs w:val="56"/>
        </w:rPr>
      </w:pPr>
      <w:r>
        <w:rPr>
          <w:b/>
          <w:color w:val="auto"/>
          <w:sz w:val="40"/>
          <w:szCs w:val="56"/>
        </w:rPr>
        <w:t>PUBLIC SERVICE PROGRAMME</w:t>
      </w:r>
    </w:p>
    <w:p w:rsidR="002F660F" w:rsidRDefault="002F660F" w:rsidP="002F660F">
      <w:pPr>
        <w:overflowPunct/>
        <w:autoSpaceDE/>
        <w:autoSpaceDN/>
        <w:adjustRightInd/>
        <w:ind w:right="107"/>
        <w:textAlignment w:val="auto"/>
        <w:rPr>
          <w:b/>
          <w:i/>
          <w:color w:val="auto"/>
          <w:sz w:val="24"/>
        </w:rPr>
      </w:pPr>
    </w:p>
    <w:p w:rsidR="002F660F" w:rsidRPr="00616D7F" w:rsidRDefault="002F660F" w:rsidP="002F660F">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002F660F" w:rsidRDefault="002F660F" w:rsidP="002F660F">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002F660F" w:rsidRDefault="002F660F" w:rsidP="002F660F">
      <w:pPr>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2F660F" w:rsidRPr="00270EEB" w:rsidRDefault="002F660F" w:rsidP="002F660F">
      <w:pPr>
        <w:ind w:right="107"/>
        <w:rPr>
          <w:sz w:val="24"/>
          <w:szCs w:val="24"/>
        </w:rPr>
      </w:pPr>
    </w:p>
    <w:p w:rsidR="002F660F" w:rsidRPr="00270EEB" w:rsidRDefault="002F660F" w:rsidP="002F660F">
      <w:pPr>
        <w:ind w:right="10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rsidR="002F660F" w:rsidRPr="00270EEB" w:rsidRDefault="002F660F" w:rsidP="002F660F">
      <w:pPr>
        <w:ind w:right="107"/>
        <w:jc w:val="both"/>
        <w:rPr>
          <w:b/>
          <w:sz w:val="24"/>
          <w:szCs w:val="24"/>
        </w:rPr>
      </w:pPr>
    </w:p>
    <w:p w:rsidR="002F660F" w:rsidRDefault="002F660F" w:rsidP="002F660F">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2F660F" w:rsidRPr="00270EEB" w:rsidRDefault="002F660F" w:rsidP="002F660F">
      <w:pPr>
        <w:ind w:right="107"/>
        <w:jc w:val="both"/>
        <w:rPr>
          <w:sz w:val="24"/>
          <w:szCs w:val="24"/>
        </w:rPr>
      </w:pPr>
    </w:p>
    <w:p w:rsidR="002F660F" w:rsidRPr="00D8652C" w:rsidRDefault="002F660F" w:rsidP="002F660F">
      <w:pPr>
        <w:pStyle w:val="ListParagraph"/>
        <w:numPr>
          <w:ilvl w:val="0"/>
          <w:numId w:val="4"/>
        </w:numPr>
        <w:ind w:right="107"/>
        <w:jc w:val="both"/>
        <w:rPr>
          <w:sz w:val="24"/>
          <w:szCs w:val="24"/>
        </w:rPr>
      </w:pPr>
      <w:r w:rsidRPr="00D8652C">
        <w:rPr>
          <w:sz w:val="24"/>
          <w:szCs w:val="24"/>
        </w:rPr>
        <w:t>Wellbeing and Resilience</w:t>
      </w:r>
    </w:p>
    <w:p w:rsidR="002F660F" w:rsidRPr="00D8652C" w:rsidRDefault="002F660F" w:rsidP="002F660F">
      <w:pPr>
        <w:pStyle w:val="ListParagraph"/>
        <w:numPr>
          <w:ilvl w:val="0"/>
          <w:numId w:val="4"/>
        </w:numPr>
        <w:ind w:right="107"/>
        <w:jc w:val="both"/>
        <w:rPr>
          <w:color w:val="auto"/>
          <w:sz w:val="24"/>
          <w:szCs w:val="24"/>
        </w:rPr>
      </w:pPr>
      <w:r w:rsidRPr="00D8652C">
        <w:rPr>
          <w:color w:val="auto"/>
          <w:sz w:val="24"/>
          <w:szCs w:val="24"/>
        </w:rPr>
        <w:t>Communication Skills</w:t>
      </w:r>
    </w:p>
    <w:p w:rsidR="002F660F" w:rsidRPr="00D8652C" w:rsidRDefault="002F660F" w:rsidP="002F660F">
      <w:pPr>
        <w:pStyle w:val="ListParagraph"/>
        <w:numPr>
          <w:ilvl w:val="0"/>
          <w:numId w:val="4"/>
        </w:numPr>
        <w:ind w:right="107"/>
        <w:jc w:val="both"/>
        <w:rPr>
          <w:color w:val="auto"/>
          <w:sz w:val="24"/>
          <w:szCs w:val="24"/>
        </w:rPr>
      </w:pPr>
      <w:r w:rsidRPr="00D8652C">
        <w:rPr>
          <w:color w:val="auto"/>
          <w:sz w:val="24"/>
          <w:szCs w:val="24"/>
        </w:rPr>
        <w:t>Managing Conflict</w:t>
      </w:r>
    </w:p>
    <w:p w:rsidR="002F660F" w:rsidRPr="00D8652C" w:rsidRDefault="002F660F" w:rsidP="002F660F">
      <w:pPr>
        <w:pStyle w:val="ListParagraph"/>
        <w:numPr>
          <w:ilvl w:val="0"/>
          <w:numId w:val="4"/>
        </w:numPr>
        <w:ind w:right="107"/>
        <w:jc w:val="both"/>
        <w:rPr>
          <w:color w:val="auto"/>
          <w:sz w:val="24"/>
          <w:szCs w:val="24"/>
        </w:rPr>
      </w:pPr>
      <w:r w:rsidRPr="00D8652C">
        <w:rPr>
          <w:color w:val="auto"/>
          <w:sz w:val="24"/>
          <w:szCs w:val="24"/>
        </w:rPr>
        <w:t>Valuing Difference and Inclusion</w:t>
      </w:r>
    </w:p>
    <w:p w:rsidR="002F660F" w:rsidRPr="00D8652C" w:rsidRDefault="002F660F" w:rsidP="002F660F">
      <w:pPr>
        <w:pStyle w:val="ListParagraph"/>
        <w:numPr>
          <w:ilvl w:val="0"/>
          <w:numId w:val="4"/>
        </w:numPr>
        <w:ind w:right="107"/>
        <w:jc w:val="both"/>
        <w:rPr>
          <w:sz w:val="24"/>
          <w:szCs w:val="24"/>
        </w:rPr>
      </w:pPr>
      <w:r w:rsidRPr="00D8652C">
        <w:rPr>
          <w:sz w:val="24"/>
          <w:szCs w:val="24"/>
        </w:rPr>
        <w:t>Criminal Justice</w:t>
      </w:r>
    </w:p>
    <w:p w:rsidR="002F660F" w:rsidRPr="00D8652C" w:rsidRDefault="002F660F" w:rsidP="002F660F">
      <w:pPr>
        <w:pStyle w:val="ListParagraph"/>
        <w:numPr>
          <w:ilvl w:val="0"/>
          <w:numId w:val="4"/>
        </w:numPr>
        <w:ind w:right="107"/>
        <w:jc w:val="both"/>
        <w:rPr>
          <w:sz w:val="24"/>
          <w:szCs w:val="24"/>
        </w:rPr>
      </w:pPr>
      <w:r w:rsidRPr="00D8652C">
        <w:rPr>
          <w:sz w:val="24"/>
          <w:szCs w:val="24"/>
        </w:rPr>
        <w:t>Decision making, discretion</w:t>
      </w:r>
    </w:p>
    <w:p w:rsidR="002F660F" w:rsidRPr="00D8652C" w:rsidRDefault="002F660F" w:rsidP="002F660F">
      <w:pPr>
        <w:pStyle w:val="ListParagraph"/>
        <w:numPr>
          <w:ilvl w:val="0"/>
          <w:numId w:val="4"/>
        </w:numPr>
        <w:ind w:right="107"/>
        <w:jc w:val="both"/>
        <w:rPr>
          <w:sz w:val="24"/>
          <w:szCs w:val="24"/>
        </w:rPr>
      </w:pPr>
      <w:r w:rsidRPr="00D8652C">
        <w:rPr>
          <w:sz w:val="24"/>
          <w:szCs w:val="24"/>
        </w:rPr>
        <w:t>Conducting Investigations</w:t>
      </w:r>
    </w:p>
    <w:p w:rsidR="002F660F" w:rsidRPr="00D8652C" w:rsidRDefault="002F660F" w:rsidP="002F660F">
      <w:pPr>
        <w:pStyle w:val="ListParagraph"/>
        <w:numPr>
          <w:ilvl w:val="0"/>
          <w:numId w:val="4"/>
        </w:numPr>
        <w:ind w:right="107"/>
        <w:jc w:val="both"/>
        <w:rPr>
          <w:sz w:val="24"/>
          <w:szCs w:val="24"/>
        </w:rPr>
      </w:pPr>
      <w:r w:rsidRPr="28A9B94D">
        <w:rPr>
          <w:sz w:val="24"/>
          <w:szCs w:val="24"/>
        </w:rPr>
        <w:t xml:space="preserve">Criminal Justice (Managing offenders) </w:t>
      </w:r>
    </w:p>
    <w:p w:rsidR="002F660F" w:rsidRDefault="002F660F" w:rsidP="002F660F">
      <w:pPr>
        <w:pStyle w:val="ListParagraph"/>
        <w:numPr>
          <w:ilvl w:val="0"/>
          <w:numId w:val="4"/>
        </w:numPr>
        <w:ind w:right="107"/>
        <w:jc w:val="both"/>
        <w:rPr>
          <w:sz w:val="24"/>
          <w:szCs w:val="24"/>
        </w:rPr>
      </w:pPr>
      <w:r w:rsidRPr="28A9B94D">
        <w:rPr>
          <w:sz w:val="24"/>
          <w:szCs w:val="24"/>
        </w:rPr>
        <w:t>Problem Solving</w:t>
      </w:r>
    </w:p>
    <w:p w:rsidR="002F660F" w:rsidRDefault="002F660F" w:rsidP="002F660F">
      <w:pPr>
        <w:pStyle w:val="ListParagraph"/>
        <w:numPr>
          <w:ilvl w:val="0"/>
          <w:numId w:val="4"/>
        </w:numPr>
        <w:ind w:right="107"/>
        <w:jc w:val="both"/>
        <w:rPr>
          <w:sz w:val="24"/>
          <w:szCs w:val="24"/>
        </w:rPr>
      </w:pPr>
      <w:r w:rsidRPr="28A9B94D">
        <w:rPr>
          <w:sz w:val="24"/>
          <w:szCs w:val="24"/>
        </w:rPr>
        <w:t>Evidence Based Policing</w:t>
      </w:r>
    </w:p>
    <w:p w:rsidR="002F660F" w:rsidRDefault="002F660F" w:rsidP="002F660F">
      <w:pPr>
        <w:pStyle w:val="ListParagraph"/>
        <w:numPr>
          <w:ilvl w:val="0"/>
          <w:numId w:val="4"/>
        </w:numPr>
        <w:ind w:right="107"/>
        <w:jc w:val="both"/>
        <w:rPr>
          <w:sz w:val="24"/>
          <w:szCs w:val="24"/>
        </w:rPr>
      </w:pPr>
      <w:r w:rsidRPr="28A9B94D">
        <w:rPr>
          <w:sz w:val="24"/>
          <w:szCs w:val="24"/>
        </w:rPr>
        <w:t>Maintaining Professional Standards</w:t>
      </w:r>
    </w:p>
    <w:p w:rsidR="002F660F" w:rsidRDefault="002F660F" w:rsidP="002F660F">
      <w:pPr>
        <w:pStyle w:val="ListParagraph"/>
        <w:numPr>
          <w:ilvl w:val="0"/>
          <w:numId w:val="4"/>
        </w:numPr>
        <w:ind w:right="107"/>
        <w:jc w:val="both"/>
        <w:rPr>
          <w:sz w:val="24"/>
          <w:szCs w:val="24"/>
        </w:rPr>
      </w:pPr>
      <w:r w:rsidRPr="28A9B94D">
        <w:rPr>
          <w:sz w:val="24"/>
          <w:szCs w:val="24"/>
        </w:rPr>
        <w:t>Public Protection.</w:t>
      </w:r>
    </w:p>
    <w:p w:rsidR="002F660F" w:rsidRPr="00270EEB" w:rsidRDefault="002F660F" w:rsidP="002F660F">
      <w:pPr>
        <w:numPr>
          <w:ilvl w:val="12"/>
          <w:numId w:val="0"/>
        </w:numPr>
        <w:ind w:right="107"/>
        <w:jc w:val="both"/>
        <w:rPr>
          <w:sz w:val="24"/>
          <w:szCs w:val="24"/>
          <w:highlight w:val="yellow"/>
        </w:rPr>
      </w:pPr>
    </w:p>
    <w:p w:rsidR="002F660F" w:rsidRDefault="002F660F" w:rsidP="002F660F">
      <w:pPr>
        <w:ind w:right="107"/>
        <w:jc w:val="both"/>
        <w:rPr>
          <w:b/>
          <w:sz w:val="24"/>
          <w:szCs w:val="24"/>
        </w:rPr>
      </w:pPr>
    </w:p>
    <w:p w:rsidR="002F660F" w:rsidRDefault="002F660F" w:rsidP="002F660F">
      <w:pPr>
        <w:jc w:val="both"/>
      </w:pPr>
      <w:r w:rsidRPr="6A581E81">
        <w:rPr>
          <w:rFonts w:eastAsia="Arial"/>
          <w:color w:val="000000" w:themeColor="text1"/>
          <w:sz w:val="24"/>
          <w:szCs w:val="24"/>
        </w:rPr>
        <w:t xml:space="preserve">You may wish to use the same incidents as you’ve outlined in the Occupational Competence Portfolio. </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b/>
          <w:bCs/>
          <w:color w:val="000000" w:themeColor="text1"/>
          <w:sz w:val="24"/>
          <w:szCs w:val="24"/>
        </w:rPr>
        <w:t>How should the workbook be presented?</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002F660F" w:rsidRDefault="002F660F" w:rsidP="002F660F">
      <w:pPr>
        <w:jc w:val="both"/>
      </w:pPr>
      <w:r w:rsidRPr="6A581E81">
        <w:rPr>
          <w:rFonts w:eastAsia="Arial"/>
          <w:color w:val="000000" w:themeColor="text1"/>
          <w:sz w:val="24"/>
          <w:szCs w:val="24"/>
        </w:rPr>
        <w:t>(</w:t>
      </w:r>
      <w:hyperlink r:id="rId8">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2F660F" w:rsidRDefault="00F9466D" w:rsidP="002F660F">
      <w:pPr>
        <w:jc w:val="both"/>
      </w:pPr>
      <w:hyperlink r:id="rId9">
        <w:r w:rsidR="002F660F" w:rsidRPr="6A581E81">
          <w:rPr>
            <w:rStyle w:val="Hyperlink"/>
            <w:rFonts w:eastAsia="Arial"/>
            <w:sz w:val="24"/>
            <w:szCs w:val="24"/>
          </w:rPr>
          <w:t>https://moodle.uwtsd.ac.uk/pluginfile.php/298870/mod_resource/content/1/Reflective%20Practice%20for%20Policing%20Students%20-%20Selina%20Copley%20Chapter5.pdf</w:t>
        </w:r>
      </w:hyperlink>
    </w:p>
    <w:p w:rsidR="002F660F" w:rsidRDefault="002F660F" w:rsidP="002F660F">
      <w:pPr>
        <w:jc w:val="both"/>
      </w:pPr>
      <w:r w:rsidRPr="6A581E81">
        <w:rPr>
          <w:rFonts w:eastAsia="Arial"/>
          <w:color w:val="000000" w:themeColor="text1"/>
          <w:sz w:val="24"/>
          <w:szCs w:val="24"/>
        </w:rPr>
        <w:lastRenderedPageBreak/>
        <w:t xml:space="preserve"> </w:t>
      </w:r>
    </w:p>
    <w:p w:rsidR="002F660F" w:rsidRDefault="002F660F" w:rsidP="002F660F">
      <w:pPr>
        <w:jc w:val="both"/>
      </w:pPr>
      <w:r w:rsidRPr="6A581E81">
        <w:rPr>
          <w:rFonts w:eastAsia="Arial"/>
          <w:b/>
          <w:bCs/>
          <w:color w:val="000000" w:themeColor="text1"/>
          <w:sz w:val="24"/>
          <w:szCs w:val="24"/>
        </w:rPr>
        <w:t>How is the workbook assessed?</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color w:val="000000" w:themeColor="text1"/>
          <w:sz w:val="24"/>
          <w:szCs w:val="24"/>
        </w:rPr>
        <w:t>Dates of workbook submission will be made available during the initial training day and posted on Moodle.</w:t>
      </w:r>
    </w:p>
    <w:p w:rsidR="002F660F" w:rsidRDefault="002F660F" w:rsidP="002F660F">
      <w:pPr>
        <w:jc w:val="both"/>
      </w:pPr>
      <w:r w:rsidRPr="6A581E81">
        <w:rPr>
          <w:rFonts w:eastAsia="Arial"/>
          <w:color w:val="000000" w:themeColor="text1"/>
          <w:sz w:val="24"/>
          <w:szCs w:val="24"/>
        </w:rPr>
        <w:t xml:space="preserve"> </w:t>
      </w:r>
    </w:p>
    <w:p w:rsidR="002F660F" w:rsidRDefault="002F660F" w:rsidP="002F660F">
      <w:pPr>
        <w:jc w:val="both"/>
      </w:pPr>
      <w:r w:rsidRPr="6A581E81">
        <w:rPr>
          <w:rFonts w:eastAsia="Arial"/>
          <w:color w:val="000000" w:themeColor="text1"/>
          <w:sz w:val="24"/>
          <w:szCs w:val="24"/>
        </w:rPr>
        <w:t>Once submitted your workbook will be assessed and marked independently.</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rPr>
          <w:rFonts w:eastAsia="Arial"/>
          <w:color w:val="000000" w:themeColor="text1"/>
          <w:sz w:val="24"/>
          <w:szCs w:val="24"/>
        </w:rPr>
      </w:pPr>
      <w:r>
        <w:br w:type="page"/>
      </w:r>
    </w:p>
    <w:p w:rsidR="002F660F" w:rsidRDefault="002F660F" w:rsidP="002F660F">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002F660F" w:rsidRDefault="002F660F" w:rsidP="002F660F">
      <w:pPr>
        <w:jc w:val="both"/>
        <w:rPr>
          <w:rFonts w:eastAsia="Arial"/>
          <w:color w:val="000000" w:themeColor="text1"/>
          <w:sz w:val="24"/>
          <w:szCs w:val="24"/>
        </w:rPr>
      </w:pPr>
    </w:p>
    <w:p w:rsidR="002F660F" w:rsidRDefault="002F660F" w:rsidP="002F660F">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002F660F" w:rsidRDefault="002F660F" w:rsidP="002F660F">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002F660F" w:rsidRDefault="002F660F" w:rsidP="002F660F">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2F660F" w:rsidRDefault="002F660F" w:rsidP="002F660F">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002F660F" w:rsidRDefault="002F660F" w:rsidP="002F660F">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rsidR="002F660F" w:rsidRDefault="002F660F" w:rsidP="002F660F">
      <w:pPr>
        <w:jc w:val="both"/>
        <w:rPr>
          <w:rFonts w:ascii="Calibri" w:eastAsia="Calibri" w:hAnsi="Calibri" w:cs="Calibri"/>
          <w:color w:val="000000" w:themeColor="text1"/>
          <w:sz w:val="24"/>
          <w:szCs w:val="24"/>
        </w:rPr>
      </w:pPr>
    </w:p>
    <w:p w:rsidR="002F660F" w:rsidRDefault="002F660F" w:rsidP="002F660F">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b/>
          <w:bCs/>
          <w:color w:val="000000" w:themeColor="text1"/>
          <w:sz w:val="24"/>
          <w:szCs w:val="24"/>
        </w:rPr>
        <w:t>NOTE</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002F660F" w:rsidRDefault="002F660F" w:rsidP="002F660F">
      <w:pPr>
        <w:ind w:left="360"/>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2F660F" w:rsidRDefault="002F660F" w:rsidP="002F660F">
      <w:pPr>
        <w:ind w:left="360"/>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002F660F" w:rsidRDefault="002F660F" w:rsidP="002F660F">
      <w:pPr>
        <w:jc w:val="both"/>
        <w:rPr>
          <w:rFonts w:eastAsia="Arial"/>
          <w:color w:val="000000" w:themeColor="text1"/>
          <w:sz w:val="24"/>
          <w:szCs w:val="24"/>
        </w:rPr>
      </w:pPr>
    </w:p>
    <w:p w:rsidR="002F660F" w:rsidRDefault="002F660F" w:rsidP="002F660F">
      <w:pPr>
        <w:jc w:val="both"/>
        <w:rPr>
          <w:rFonts w:eastAsia="Arial"/>
          <w:color w:val="000000" w:themeColor="text1"/>
          <w:sz w:val="24"/>
          <w:szCs w:val="24"/>
        </w:rPr>
      </w:pPr>
    </w:p>
    <w:p w:rsidR="002F660F" w:rsidRDefault="002F660F" w:rsidP="002F660F">
      <w:pPr>
        <w:rPr>
          <w:rFonts w:eastAsia="Arial"/>
          <w:color w:val="000000" w:themeColor="text1"/>
          <w:sz w:val="24"/>
          <w:szCs w:val="24"/>
        </w:rPr>
      </w:pPr>
      <w:r>
        <w:br w:type="page"/>
      </w:r>
    </w:p>
    <w:p w:rsidR="002F660F" w:rsidRDefault="002F660F" w:rsidP="002F660F">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002F660F" w:rsidRDefault="002F660F" w:rsidP="002F660F">
      <w:pPr>
        <w:jc w:val="both"/>
        <w:rPr>
          <w:rFonts w:eastAsia="Arial"/>
          <w:color w:val="000000" w:themeColor="text1"/>
          <w:sz w:val="24"/>
          <w:szCs w:val="24"/>
        </w:rPr>
      </w:pPr>
    </w:p>
    <w:p w:rsidR="002F660F" w:rsidRDefault="002F660F" w:rsidP="002F660F">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002F660F" w:rsidRDefault="002F660F" w:rsidP="002F660F">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002F660F" w:rsidRDefault="002F660F" w:rsidP="002F660F">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rsidR="002F660F" w:rsidRDefault="002F660F" w:rsidP="002F660F">
      <w:pPr>
        <w:ind w:right="107"/>
        <w:jc w:val="both"/>
        <w:rPr>
          <w:b/>
          <w:bCs/>
          <w:sz w:val="24"/>
          <w:szCs w:val="24"/>
        </w:rPr>
      </w:pPr>
    </w:p>
    <w:p w:rsidR="002F660F" w:rsidRPr="00270EEB" w:rsidRDefault="002F660F" w:rsidP="002F660F">
      <w:pPr>
        <w:ind w:right="107"/>
        <w:jc w:val="both"/>
        <w:rPr>
          <w:b/>
          <w:sz w:val="24"/>
          <w:szCs w:val="24"/>
        </w:rPr>
      </w:pPr>
      <w:r w:rsidRPr="00270EEB">
        <w:rPr>
          <w:b/>
          <w:sz w:val="24"/>
          <w:szCs w:val="24"/>
        </w:rPr>
        <w:t xml:space="preserve">Contents </w:t>
      </w:r>
    </w:p>
    <w:p w:rsidR="002F660F" w:rsidRPr="00270EEB" w:rsidRDefault="002F660F" w:rsidP="002F660F">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2F660F" w:rsidRPr="00270EEB" w:rsidTr="00F9466D">
        <w:tc>
          <w:tcPr>
            <w:tcW w:w="1497" w:type="dxa"/>
            <w:shd w:val="clear" w:color="auto" w:fill="auto"/>
          </w:tcPr>
          <w:p w:rsidR="002F660F" w:rsidRPr="00270EEB" w:rsidRDefault="002F660F" w:rsidP="00F9466D">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2F660F" w:rsidRPr="00270EEB" w:rsidRDefault="002F660F" w:rsidP="00F9466D">
            <w:pPr>
              <w:ind w:right="107"/>
              <w:jc w:val="both"/>
              <w:rPr>
                <w:b/>
                <w:color w:val="auto"/>
                <w:sz w:val="24"/>
                <w:szCs w:val="24"/>
              </w:rPr>
            </w:pPr>
            <w:r>
              <w:rPr>
                <w:b/>
                <w:color w:val="auto"/>
                <w:sz w:val="24"/>
                <w:szCs w:val="24"/>
              </w:rPr>
              <w:t xml:space="preserve">Area of Professional Practice </w:t>
            </w:r>
          </w:p>
          <w:p w:rsidR="002F660F" w:rsidRPr="00270EEB" w:rsidRDefault="002F660F" w:rsidP="00F9466D">
            <w:pPr>
              <w:ind w:right="107"/>
              <w:jc w:val="both"/>
              <w:rPr>
                <w:b/>
                <w:color w:val="auto"/>
                <w:sz w:val="24"/>
                <w:szCs w:val="24"/>
              </w:rPr>
            </w:pPr>
          </w:p>
        </w:tc>
        <w:tc>
          <w:tcPr>
            <w:tcW w:w="1602" w:type="dxa"/>
          </w:tcPr>
          <w:p w:rsidR="002F660F" w:rsidRDefault="002F660F" w:rsidP="00F9466D">
            <w:pPr>
              <w:ind w:right="107"/>
              <w:jc w:val="both"/>
              <w:rPr>
                <w:b/>
                <w:color w:val="auto"/>
                <w:sz w:val="24"/>
                <w:szCs w:val="24"/>
              </w:rPr>
            </w:pPr>
            <w:r>
              <w:rPr>
                <w:b/>
                <w:color w:val="auto"/>
                <w:sz w:val="24"/>
                <w:szCs w:val="24"/>
              </w:rPr>
              <w:t>Word count</w:t>
            </w:r>
          </w:p>
        </w:tc>
      </w:tr>
      <w:tr w:rsidR="002F660F" w:rsidRPr="00270EEB" w:rsidTr="00F9466D">
        <w:tc>
          <w:tcPr>
            <w:tcW w:w="1497" w:type="dxa"/>
            <w:shd w:val="clear" w:color="auto" w:fill="auto"/>
          </w:tcPr>
          <w:p w:rsidR="002F660F" w:rsidRPr="007B5CB2" w:rsidRDefault="002F660F" w:rsidP="00F9466D">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2F660F" w:rsidRDefault="002F660F" w:rsidP="00F9466D">
            <w:pPr>
              <w:ind w:right="107"/>
              <w:jc w:val="both"/>
              <w:rPr>
                <w:b/>
                <w:sz w:val="24"/>
                <w:szCs w:val="24"/>
              </w:rPr>
            </w:pPr>
            <w:r>
              <w:rPr>
                <w:b/>
                <w:sz w:val="24"/>
                <w:szCs w:val="24"/>
              </w:rPr>
              <w:t>Wellbeing and Resilience</w:t>
            </w:r>
          </w:p>
          <w:p w:rsidR="002F660F" w:rsidRPr="00F6513F" w:rsidRDefault="002F660F" w:rsidP="00F9466D">
            <w:pPr>
              <w:ind w:right="107"/>
              <w:jc w:val="both"/>
              <w:rPr>
                <w:b/>
                <w:sz w:val="24"/>
                <w:szCs w:val="24"/>
              </w:rPr>
            </w:pPr>
          </w:p>
        </w:tc>
        <w:tc>
          <w:tcPr>
            <w:tcW w:w="1602" w:type="dxa"/>
          </w:tcPr>
          <w:p w:rsidR="002F660F" w:rsidRPr="003C4D7B" w:rsidRDefault="002F660F" w:rsidP="00F9466D">
            <w:pPr>
              <w:rPr>
                <w:b/>
                <w:bCs/>
              </w:rPr>
            </w:pPr>
            <w:r w:rsidRPr="28A9B94D">
              <w:rPr>
                <w:b/>
                <w:bCs/>
              </w:rPr>
              <w:t>1500</w:t>
            </w:r>
          </w:p>
        </w:tc>
      </w:tr>
      <w:tr w:rsidR="002F660F" w:rsidRPr="00270EEB" w:rsidTr="00F9466D">
        <w:tc>
          <w:tcPr>
            <w:tcW w:w="1497" w:type="dxa"/>
            <w:shd w:val="clear" w:color="auto" w:fill="auto"/>
          </w:tcPr>
          <w:p w:rsidR="002F660F" w:rsidRPr="007B5CB2" w:rsidRDefault="002F660F" w:rsidP="00F9466D">
            <w:pPr>
              <w:ind w:right="107"/>
              <w:jc w:val="both"/>
              <w:rPr>
                <w:color w:val="auto"/>
                <w:sz w:val="24"/>
                <w:szCs w:val="24"/>
              </w:rPr>
            </w:pPr>
            <w:r w:rsidRPr="28A9B94D">
              <w:rPr>
                <w:color w:val="auto"/>
                <w:sz w:val="24"/>
                <w:szCs w:val="24"/>
              </w:rPr>
              <w:t>Task 2</w:t>
            </w:r>
          </w:p>
        </w:tc>
        <w:tc>
          <w:tcPr>
            <w:tcW w:w="6015" w:type="dxa"/>
            <w:shd w:val="clear" w:color="auto" w:fill="auto"/>
          </w:tcPr>
          <w:p w:rsidR="002F660F" w:rsidRDefault="002F660F" w:rsidP="00F9466D">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2F660F" w:rsidRPr="00F6513F" w:rsidRDefault="002F660F" w:rsidP="00F9466D">
            <w:pPr>
              <w:ind w:right="107"/>
              <w:jc w:val="both"/>
              <w:rPr>
                <w:b/>
                <w:color w:val="auto"/>
                <w:sz w:val="24"/>
                <w:szCs w:val="24"/>
              </w:rPr>
            </w:pPr>
          </w:p>
        </w:tc>
        <w:tc>
          <w:tcPr>
            <w:tcW w:w="1602" w:type="dxa"/>
          </w:tcPr>
          <w:p w:rsidR="002F660F" w:rsidRPr="003C4D7B" w:rsidRDefault="002F660F" w:rsidP="00F9466D">
            <w:pPr>
              <w:ind w:right="107"/>
              <w:jc w:val="both"/>
              <w:rPr>
                <w:b/>
                <w:bCs/>
                <w:color w:val="auto"/>
                <w:sz w:val="24"/>
                <w:szCs w:val="24"/>
              </w:rPr>
            </w:pPr>
            <w:r w:rsidRPr="28A9B94D">
              <w:rPr>
                <w:b/>
                <w:bCs/>
                <w:color w:val="auto"/>
                <w:sz w:val="24"/>
                <w:szCs w:val="24"/>
              </w:rPr>
              <w:t>2500</w:t>
            </w:r>
          </w:p>
        </w:tc>
      </w:tr>
      <w:tr w:rsidR="002F660F" w:rsidRPr="00270EEB" w:rsidTr="00F9466D">
        <w:tc>
          <w:tcPr>
            <w:tcW w:w="1497" w:type="dxa"/>
            <w:shd w:val="clear" w:color="auto" w:fill="auto"/>
          </w:tcPr>
          <w:p w:rsidR="002F660F" w:rsidRPr="007B5CB2" w:rsidRDefault="002F660F" w:rsidP="00F9466D">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2F660F" w:rsidRDefault="002F660F" w:rsidP="00F9466D">
            <w:pPr>
              <w:ind w:right="107"/>
              <w:jc w:val="both"/>
              <w:rPr>
                <w:b/>
                <w:sz w:val="24"/>
                <w:szCs w:val="24"/>
              </w:rPr>
            </w:pPr>
            <w:r>
              <w:rPr>
                <w:b/>
                <w:sz w:val="24"/>
                <w:szCs w:val="24"/>
              </w:rPr>
              <w:t xml:space="preserve">Criminal Justice, Valuing difference and inclusion </w:t>
            </w:r>
          </w:p>
          <w:p w:rsidR="002F660F" w:rsidRPr="007B5CB2" w:rsidRDefault="002F660F" w:rsidP="00F9466D">
            <w:pPr>
              <w:ind w:right="107"/>
              <w:jc w:val="both"/>
              <w:rPr>
                <w:b/>
                <w:sz w:val="24"/>
                <w:szCs w:val="24"/>
              </w:rPr>
            </w:pPr>
          </w:p>
        </w:tc>
        <w:tc>
          <w:tcPr>
            <w:tcW w:w="1602" w:type="dxa"/>
          </w:tcPr>
          <w:p w:rsidR="002F660F" w:rsidRPr="003C4D7B" w:rsidRDefault="002F660F" w:rsidP="00F9466D">
            <w:pPr>
              <w:ind w:right="107"/>
              <w:jc w:val="both"/>
              <w:rPr>
                <w:b/>
                <w:bCs/>
                <w:sz w:val="24"/>
                <w:szCs w:val="24"/>
              </w:rPr>
            </w:pPr>
            <w:r w:rsidRPr="28A9B94D">
              <w:rPr>
                <w:b/>
                <w:bCs/>
                <w:sz w:val="24"/>
                <w:szCs w:val="24"/>
              </w:rPr>
              <w:t>2500</w:t>
            </w:r>
          </w:p>
        </w:tc>
      </w:tr>
      <w:tr w:rsidR="002F660F" w:rsidRPr="00270EEB" w:rsidTr="00F9466D">
        <w:tc>
          <w:tcPr>
            <w:tcW w:w="1497" w:type="dxa"/>
            <w:shd w:val="clear" w:color="auto" w:fill="auto"/>
          </w:tcPr>
          <w:p w:rsidR="002F660F" w:rsidRPr="007B5CB2" w:rsidRDefault="002F660F" w:rsidP="00F9466D">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002F660F" w:rsidRDefault="002F660F" w:rsidP="00F9466D">
            <w:pPr>
              <w:ind w:right="107"/>
              <w:jc w:val="both"/>
              <w:rPr>
                <w:b/>
                <w:bCs/>
                <w:sz w:val="24"/>
                <w:szCs w:val="24"/>
              </w:rPr>
            </w:pPr>
            <w:r w:rsidRPr="28A9B94D">
              <w:rPr>
                <w:b/>
                <w:bCs/>
                <w:sz w:val="24"/>
                <w:szCs w:val="24"/>
              </w:rPr>
              <w:t>Decision making and discretion, Conducting Investigations and Criminal Justice (managing offenders)</w:t>
            </w:r>
          </w:p>
          <w:p w:rsidR="002F660F" w:rsidRPr="007B5CB2" w:rsidRDefault="002F660F" w:rsidP="00F9466D">
            <w:pPr>
              <w:ind w:right="107"/>
              <w:jc w:val="both"/>
              <w:rPr>
                <w:b/>
                <w:sz w:val="24"/>
                <w:szCs w:val="24"/>
              </w:rPr>
            </w:pPr>
          </w:p>
        </w:tc>
        <w:tc>
          <w:tcPr>
            <w:tcW w:w="1602" w:type="dxa"/>
          </w:tcPr>
          <w:p w:rsidR="002F660F" w:rsidRPr="003C4D7B" w:rsidRDefault="002F660F" w:rsidP="00F9466D">
            <w:pPr>
              <w:ind w:right="107"/>
              <w:jc w:val="both"/>
              <w:rPr>
                <w:b/>
                <w:bCs/>
                <w:sz w:val="24"/>
                <w:szCs w:val="24"/>
              </w:rPr>
            </w:pPr>
            <w:r w:rsidRPr="28A9B94D">
              <w:rPr>
                <w:b/>
                <w:bCs/>
                <w:sz w:val="24"/>
                <w:szCs w:val="24"/>
              </w:rPr>
              <w:t>2500</w:t>
            </w:r>
          </w:p>
        </w:tc>
      </w:tr>
      <w:tr w:rsidR="002F660F" w:rsidRPr="00270EEB" w:rsidTr="00F9466D">
        <w:trPr>
          <w:trHeight w:val="81"/>
        </w:trPr>
        <w:tc>
          <w:tcPr>
            <w:tcW w:w="1497" w:type="dxa"/>
            <w:shd w:val="clear" w:color="auto" w:fill="auto"/>
          </w:tcPr>
          <w:p w:rsidR="002F660F" w:rsidRPr="007B5CB2" w:rsidRDefault="002F660F" w:rsidP="00F9466D">
            <w:pPr>
              <w:ind w:right="107"/>
              <w:jc w:val="both"/>
              <w:rPr>
                <w:color w:val="auto"/>
                <w:sz w:val="24"/>
                <w:szCs w:val="24"/>
              </w:rPr>
            </w:pPr>
          </w:p>
        </w:tc>
        <w:tc>
          <w:tcPr>
            <w:tcW w:w="6015" w:type="dxa"/>
            <w:shd w:val="clear" w:color="auto" w:fill="auto"/>
          </w:tcPr>
          <w:p w:rsidR="002F660F" w:rsidRPr="00F40CB5" w:rsidRDefault="002F660F" w:rsidP="00F9466D">
            <w:pPr>
              <w:spacing w:line="360" w:lineRule="auto"/>
              <w:ind w:right="107"/>
              <w:jc w:val="both"/>
              <w:rPr>
                <w:b/>
                <w:color w:val="auto"/>
                <w:sz w:val="24"/>
                <w:szCs w:val="24"/>
              </w:rPr>
            </w:pPr>
            <w:r w:rsidRPr="00F40CB5">
              <w:rPr>
                <w:b/>
                <w:color w:val="auto"/>
                <w:sz w:val="24"/>
                <w:szCs w:val="24"/>
              </w:rPr>
              <w:t>Bibliography</w:t>
            </w:r>
          </w:p>
        </w:tc>
        <w:tc>
          <w:tcPr>
            <w:tcW w:w="1602" w:type="dxa"/>
          </w:tcPr>
          <w:p w:rsidR="002F660F" w:rsidRPr="00F40CB5" w:rsidRDefault="002F660F" w:rsidP="00F9466D">
            <w:pPr>
              <w:spacing w:line="360" w:lineRule="auto"/>
              <w:ind w:right="107"/>
              <w:jc w:val="both"/>
              <w:rPr>
                <w:b/>
                <w:color w:val="auto"/>
                <w:sz w:val="24"/>
                <w:szCs w:val="24"/>
              </w:rPr>
            </w:pPr>
          </w:p>
        </w:tc>
      </w:tr>
      <w:tr w:rsidR="002F660F" w:rsidTr="00F9466D">
        <w:trPr>
          <w:trHeight w:val="81"/>
        </w:trPr>
        <w:tc>
          <w:tcPr>
            <w:tcW w:w="1497" w:type="dxa"/>
            <w:shd w:val="clear" w:color="auto" w:fill="auto"/>
          </w:tcPr>
          <w:p w:rsidR="002F660F" w:rsidRDefault="002F660F" w:rsidP="00F9466D">
            <w:pPr>
              <w:jc w:val="both"/>
              <w:rPr>
                <w:color w:val="auto"/>
                <w:sz w:val="24"/>
                <w:szCs w:val="24"/>
              </w:rPr>
            </w:pPr>
            <w:r w:rsidRPr="2E5ED9CE">
              <w:rPr>
                <w:color w:val="auto"/>
                <w:sz w:val="24"/>
                <w:szCs w:val="24"/>
              </w:rPr>
              <w:t>Task 5</w:t>
            </w:r>
          </w:p>
        </w:tc>
        <w:tc>
          <w:tcPr>
            <w:tcW w:w="6015" w:type="dxa"/>
            <w:shd w:val="clear" w:color="auto" w:fill="auto"/>
          </w:tcPr>
          <w:p w:rsidR="002F660F" w:rsidRDefault="002F660F" w:rsidP="00F9466D">
            <w:pPr>
              <w:spacing w:line="360" w:lineRule="auto"/>
              <w:jc w:val="both"/>
              <w:rPr>
                <w:b/>
                <w:bCs/>
                <w:color w:val="auto"/>
                <w:sz w:val="24"/>
                <w:szCs w:val="24"/>
              </w:rPr>
            </w:pPr>
            <w:r w:rsidRPr="28A9B94D">
              <w:rPr>
                <w:b/>
                <w:bCs/>
                <w:color w:val="auto"/>
                <w:sz w:val="24"/>
                <w:szCs w:val="24"/>
              </w:rPr>
              <w:t>Development Plan</w:t>
            </w:r>
          </w:p>
        </w:tc>
        <w:tc>
          <w:tcPr>
            <w:tcW w:w="1602" w:type="dxa"/>
          </w:tcPr>
          <w:p w:rsidR="002F660F" w:rsidRDefault="002F660F" w:rsidP="00F9466D">
            <w:pPr>
              <w:spacing w:line="360" w:lineRule="auto"/>
              <w:rPr>
                <w:b/>
                <w:bCs/>
                <w:color w:val="auto"/>
              </w:rPr>
            </w:pPr>
            <w:r w:rsidRPr="2E5ED9CE">
              <w:rPr>
                <w:b/>
                <w:bCs/>
                <w:color w:val="auto"/>
              </w:rPr>
              <w:t>Equivalent to 500 words</w:t>
            </w:r>
          </w:p>
        </w:tc>
      </w:tr>
      <w:tr w:rsidR="002F660F" w:rsidTr="00F9466D">
        <w:trPr>
          <w:trHeight w:val="81"/>
        </w:trPr>
        <w:tc>
          <w:tcPr>
            <w:tcW w:w="1497" w:type="dxa"/>
            <w:shd w:val="clear" w:color="auto" w:fill="auto"/>
          </w:tcPr>
          <w:p w:rsidR="002F660F" w:rsidRDefault="002F660F" w:rsidP="00F9466D">
            <w:pPr>
              <w:jc w:val="both"/>
              <w:rPr>
                <w:color w:val="auto"/>
                <w:sz w:val="24"/>
                <w:szCs w:val="24"/>
              </w:rPr>
            </w:pPr>
            <w:r w:rsidRPr="2E5ED9CE">
              <w:rPr>
                <w:color w:val="auto"/>
                <w:sz w:val="24"/>
                <w:szCs w:val="24"/>
              </w:rPr>
              <w:t>Task 6</w:t>
            </w:r>
          </w:p>
        </w:tc>
        <w:tc>
          <w:tcPr>
            <w:tcW w:w="6015" w:type="dxa"/>
            <w:shd w:val="clear" w:color="auto" w:fill="auto"/>
          </w:tcPr>
          <w:p w:rsidR="002F660F" w:rsidRDefault="002F660F" w:rsidP="00F9466D">
            <w:pPr>
              <w:spacing w:line="360" w:lineRule="auto"/>
              <w:jc w:val="both"/>
              <w:rPr>
                <w:b/>
                <w:bCs/>
                <w:color w:val="auto"/>
                <w:sz w:val="24"/>
                <w:szCs w:val="24"/>
              </w:rPr>
            </w:pPr>
            <w:r w:rsidRPr="2E5ED9CE">
              <w:rPr>
                <w:b/>
                <w:bCs/>
                <w:color w:val="auto"/>
                <w:sz w:val="24"/>
                <w:szCs w:val="24"/>
              </w:rPr>
              <w:t>Recognition and confirmation of the progress of your Occupational Competency Portfolio (OCP)</w:t>
            </w:r>
          </w:p>
        </w:tc>
        <w:tc>
          <w:tcPr>
            <w:tcW w:w="1602" w:type="dxa"/>
          </w:tcPr>
          <w:p w:rsidR="002F660F" w:rsidRDefault="002F660F" w:rsidP="00F9466D">
            <w:pPr>
              <w:spacing w:line="360" w:lineRule="auto"/>
              <w:jc w:val="both"/>
              <w:rPr>
                <w:b/>
                <w:bCs/>
                <w:color w:val="auto"/>
                <w:sz w:val="18"/>
                <w:szCs w:val="18"/>
              </w:rPr>
            </w:pPr>
            <w:r w:rsidRPr="2E5ED9CE">
              <w:rPr>
                <w:b/>
                <w:bCs/>
                <w:color w:val="auto"/>
              </w:rPr>
              <w:t>Equivalent to 500 words</w:t>
            </w:r>
          </w:p>
        </w:tc>
      </w:tr>
      <w:tr w:rsidR="002F660F" w:rsidTr="00F9466D">
        <w:trPr>
          <w:trHeight w:val="81"/>
        </w:trPr>
        <w:tc>
          <w:tcPr>
            <w:tcW w:w="1497" w:type="dxa"/>
            <w:shd w:val="clear" w:color="auto" w:fill="auto"/>
          </w:tcPr>
          <w:p w:rsidR="002F660F" w:rsidRDefault="002F660F" w:rsidP="00F9466D">
            <w:pPr>
              <w:jc w:val="both"/>
              <w:rPr>
                <w:color w:val="auto"/>
                <w:sz w:val="24"/>
                <w:szCs w:val="24"/>
              </w:rPr>
            </w:pPr>
          </w:p>
        </w:tc>
        <w:tc>
          <w:tcPr>
            <w:tcW w:w="6015" w:type="dxa"/>
            <w:shd w:val="clear" w:color="auto" w:fill="auto"/>
          </w:tcPr>
          <w:p w:rsidR="002F660F" w:rsidRDefault="002F660F" w:rsidP="00F9466D">
            <w:pPr>
              <w:spacing w:line="360" w:lineRule="auto"/>
              <w:jc w:val="both"/>
              <w:rPr>
                <w:b/>
                <w:bCs/>
                <w:color w:val="auto"/>
                <w:sz w:val="24"/>
                <w:szCs w:val="24"/>
              </w:rPr>
            </w:pPr>
            <w:r w:rsidRPr="2E5ED9CE">
              <w:rPr>
                <w:b/>
                <w:bCs/>
                <w:color w:val="auto"/>
                <w:sz w:val="24"/>
                <w:szCs w:val="24"/>
              </w:rPr>
              <w:t>Confirmation of Confidentiality and Plagiarism</w:t>
            </w:r>
          </w:p>
          <w:p w:rsidR="002F660F" w:rsidRDefault="002F660F" w:rsidP="00F9466D">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rsidR="002F660F" w:rsidRDefault="002F660F" w:rsidP="00F9466D">
            <w:pPr>
              <w:spacing w:line="360" w:lineRule="auto"/>
              <w:jc w:val="both"/>
              <w:rPr>
                <w:b/>
                <w:bCs/>
                <w:color w:val="auto"/>
                <w:sz w:val="24"/>
                <w:szCs w:val="24"/>
              </w:rPr>
            </w:pPr>
          </w:p>
        </w:tc>
      </w:tr>
    </w:tbl>
    <w:p w:rsidR="002F660F" w:rsidRDefault="002F660F" w:rsidP="002F660F">
      <w:pPr>
        <w:ind w:right="107"/>
        <w:jc w:val="center"/>
        <w:rPr>
          <w:b/>
          <w:sz w:val="24"/>
          <w:szCs w:val="24"/>
        </w:rPr>
      </w:pPr>
    </w:p>
    <w:p w:rsidR="002F660F" w:rsidRDefault="002F660F" w:rsidP="002F660F">
      <w:pPr>
        <w:ind w:right="107"/>
        <w:jc w:val="center"/>
        <w:rPr>
          <w:b/>
          <w:sz w:val="24"/>
          <w:szCs w:val="24"/>
        </w:rPr>
      </w:pPr>
    </w:p>
    <w:p w:rsidR="002F660F" w:rsidRPr="00270EEB" w:rsidRDefault="002F660F" w:rsidP="002F660F">
      <w:pPr>
        <w:ind w:right="107"/>
        <w:jc w:val="center"/>
        <w:rPr>
          <w:b/>
          <w:bCs/>
          <w:sz w:val="24"/>
          <w:szCs w:val="24"/>
        </w:rPr>
      </w:pPr>
      <w:r w:rsidRPr="28A9B94D">
        <w:rPr>
          <w:b/>
          <w:bCs/>
          <w:sz w:val="24"/>
          <w:szCs w:val="24"/>
        </w:rPr>
        <w:br w:type="page"/>
      </w:r>
      <w:r w:rsidRPr="28A9B94D">
        <w:rPr>
          <w:b/>
          <w:bCs/>
          <w:color w:val="auto"/>
          <w:sz w:val="24"/>
          <w:szCs w:val="24"/>
        </w:rPr>
        <w:lastRenderedPageBreak/>
        <w:t xml:space="preserve">Task </w:t>
      </w:r>
      <w:r w:rsidRPr="28A9B94D">
        <w:rPr>
          <w:b/>
          <w:bCs/>
          <w:sz w:val="24"/>
          <w:szCs w:val="24"/>
        </w:rPr>
        <w:t>1</w:t>
      </w:r>
    </w:p>
    <w:p w:rsidR="002F660F" w:rsidRPr="00270EEB" w:rsidRDefault="002F660F" w:rsidP="002F660F">
      <w:pPr>
        <w:ind w:right="107"/>
        <w:jc w:val="both"/>
        <w:rPr>
          <w:b/>
          <w:sz w:val="24"/>
          <w:szCs w:val="24"/>
        </w:rPr>
      </w:pPr>
    </w:p>
    <w:p w:rsidR="002F660F" w:rsidRDefault="002F660F" w:rsidP="002F660F">
      <w:pPr>
        <w:ind w:right="237"/>
        <w:jc w:val="both"/>
        <w:rPr>
          <w:b/>
          <w:color w:val="auto"/>
          <w:sz w:val="24"/>
          <w:szCs w:val="24"/>
        </w:rPr>
      </w:pPr>
      <w:r>
        <w:rPr>
          <w:b/>
          <w:color w:val="auto"/>
          <w:sz w:val="24"/>
          <w:szCs w:val="24"/>
        </w:rPr>
        <w:t xml:space="preserve">Relevant areas of the National Policing Curriculum: </w:t>
      </w:r>
    </w:p>
    <w:p w:rsidR="002F660F" w:rsidRPr="00270EEB" w:rsidRDefault="002F660F" w:rsidP="002F660F">
      <w:pPr>
        <w:ind w:right="107"/>
        <w:jc w:val="both"/>
        <w:rPr>
          <w:b/>
          <w:sz w:val="24"/>
          <w:szCs w:val="24"/>
        </w:rPr>
      </w:pPr>
      <w:r w:rsidRPr="00270EEB">
        <w:rPr>
          <w:b/>
          <w:sz w:val="24"/>
          <w:szCs w:val="24"/>
        </w:rPr>
        <w:t>Develop</w:t>
      </w:r>
      <w:r>
        <w:rPr>
          <w:b/>
          <w:sz w:val="24"/>
          <w:szCs w:val="24"/>
        </w:rPr>
        <w:t>ing Resilience</w:t>
      </w:r>
    </w:p>
    <w:p w:rsidR="002F660F" w:rsidRPr="00270EEB" w:rsidRDefault="002F660F" w:rsidP="002F660F">
      <w:pPr>
        <w:ind w:right="107"/>
        <w:jc w:val="both"/>
        <w:rPr>
          <w:b/>
          <w:sz w:val="24"/>
          <w:szCs w:val="24"/>
        </w:rPr>
      </w:pPr>
    </w:p>
    <w:p w:rsidR="002F660F" w:rsidRPr="00003990" w:rsidRDefault="002F660F" w:rsidP="002F660F">
      <w:pPr>
        <w:ind w:right="107"/>
        <w:jc w:val="both"/>
        <w:rPr>
          <w:i/>
          <w:sz w:val="24"/>
          <w:szCs w:val="24"/>
        </w:rPr>
      </w:pPr>
      <w:r w:rsidRPr="00003990">
        <w:rPr>
          <w:i/>
          <w:sz w:val="24"/>
          <w:szCs w:val="24"/>
        </w:rPr>
        <w:t xml:space="preserve">Guidance:  </w:t>
      </w:r>
    </w:p>
    <w:p w:rsidR="002F660F" w:rsidRPr="00003990" w:rsidRDefault="002F660F" w:rsidP="002F660F">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2F660F" w:rsidRPr="00270EEB" w:rsidTr="00F9466D">
        <w:tc>
          <w:tcPr>
            <w:tcW w:w="10278" w:type="dxa"/>
            <w:shd w:val="clear" w:color="auto" w:fill="auto"/>
          </w:tcPr>
          <w:p w:rsidR="002F660F" w:rsidRPr="00003990" w:rsidRDefault="002F660F" w:rsidP="00F9466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2F660F" w:rsidRPr="00003990" w:rsidRDefault="002F660F" w:rsidP="00F9466D">
            <w:pPr>
              <w:ind w:right="107"/>
              <w:jc w:val="both"/>
              <w:rPr>
                <w:b/>
                <w:sz w:val="24"/>
                <w:szCs w:val="24"/>
              </w:rPr>
            </w:pPr>
          </w:p>
          <w:p w:rsidR="002F660F" w:rsidRPr="00270EEB" w:rsidRDefault="002F660F" w:rsidP="00F9466D">
            <w:pPr>
              <w:ind w:right="107"/>
              <w:jc w:val="both"/>
              <w:rPr>
                <w:i/>
                <w:iCs/>
                <w:sz w:val="24"/>
                <w:szCs w:val="24"/>
              </w:rPr>
            </w:pPr>
            <w:r w:rsidRPr="28A9B94D">
              <w:rPr>
                <w:i/>
                <w:iCs/>
                <w:sz w:val="24"/>
                <w:szCs w:val="24"/>
              </w:rPr>
              <w:t>1500 words (+/- 10%: include your actual word count at the end of each section)</w:t>
            </w:r>
          </w:p>
        </w:tc>
      </w:tr>
    </w:tbl>
    <w:p w:rsidR="002F660F" w:rsidRDefault="002F660F" w:rsidP="002F660F">
      <w:pPr>
        <w:ind w:right="107"/>
        <w:jc w:val="both"/>
        <w:rPr>
          <w:b/>
          <w:sz w:val="24"/>
          <w:szCs w:val="24"/>
        </w:rPr>
      </w:pPr>
    </w:p>
    <w:p w:rsidR="002F660F" w:rsidRPr="00025650" w:rsidRDefault="002F660F" w:rsidP="002F660F">
      <w:pPr>
        <w:ind w:right="107"/>
        <w:jc w:val="both"/>
        <w:rPr>
          <w:b/>
          <w:sz w:val="24"/>
          <w:szCs w:val="24"/>
        </w:rPr>
      </w:pPr>
      <w:r w:rsidRPr="00025650">
        <w:rPr>
          <w:b/>
          <w:sz w:val="24"/>
          <w:szCs w:val="24"/>
        </w:rPr>
        <w:t>ANSWER:</w:t>
      </w: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During my initial 6 months of learning and since being attested as a Police Constable, I have utilised a variety of coping strategies to develop resilience and minimise stress. I will be looking at different coping strategies that have benefited me during this time. I have always been an active and sporting person; and have played team sports from a young age. This has benefitted me greatly from a mental and physical aspect and has given me a platform to meet likeminded people, therefore expanding my social circle. I will be focusing on how exercise, sport and socialising can effectively build resilience and minimise stress. I will discuss how a sporting injury affected me during this 6-month period and use The Gibbs Model of Reflection to reflect on my actions throughout this workbook.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The Gibbs’ Reflective Cycle was developed by Graham Gibbs in 1988 to give structure to learning from experiences. It offers a framework for examining experiences, allowing you to lean and plan from things that either went well or </w:t>
      </w:r>
      <w:r w:rsidR="00632666" w:rsidRPr="005C59B2">
        <w:rPr>
          <w:rFonts w:asciiTheme="minorHAnsi" w:hAnsiTheme="minorHAnsi" w:cstheme="minorHAnsi"/>
          <w:sz w:val="24"/>
          <w:szCs w:val="24"/>
        </w:rPr>
        <w:t>did not</w:t>
      </w:r>
      <w:r w:rsidRPr="005C59B2">
        <w:rPr>
          <w:rFonts w:asciiTheme="minorHAnsi" w:hAnsiTheme="minorHAnsi" w:cstheme="minorHAnsi"/>
          <w:sz w:val="24"/>
          <w:szCs w:val="24"/>
        </w:rPr>
        <w:t xml:space="preserve"> go well (The University of Edinburgh, 2020). The cycle is broken down into </w:t>
      </w:r>
      <w:r w:rsidR="00632666" w:rsidRPr="005C59B2">
        <w:rPr>
          <w:rFonts w:asciiTheme="minorHAnsi" w:hAnsiTheme="minorHAnsi" w:cstheme="minorHAnsi"/>
          <w:sz w:val="24"/>
          <w:szCs w:val="24"/>
        </w:rPr>
        <w:t>six</w:t>
      </w:r>
      <w:r w:rsidRPr="005C59B2">
        <w:rPr>
          <w:rFonts w:asciiTheme="minorHAnsi" w:hAnsiTheme="minorHAnsi" w:cstheme="minorHAnsi"/>
          <w:sz w:val="24"/>
          <w:szCs w:val="24"/>
        </w:rPr>
        <w:t xml:space="preserve"> stages: Description, Feelings, Evaluation, Analysis, Conclusion and Action plan.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Stress is a feeling of being overwhelmed or unable to cope with mental or emotional pressure. Stress is our body’s response to pressure. It is often triggered when we experience something new, unexpected or that threatens our sense of self, or when we feel we have little control over a situation (Mental Health Foundation, 2021).  Starting any new job can present changes and demands we would not necessarily be accustomed to, that can add stress to our everyday lives. Berkowsky (2014) states that “stressors can contribute to negative health outcomes, whether in the form of major life events and transitions, chronic strains, or daily hassles.” Joining South Wales Police in itself is a major life event and transition for me so I was very aware I was going to be dealing with stress and I would need to utilise different methods to minimise the stress.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Resilience is defined as the ability to bounce back, overcome adversity, adapt, and adjust, as well as maintain good mental health (Aburn </w:t>
      </w:r>
      <w:r w:rsidRPr="005C59B2">
        <w:rPr>
          <w:rFonts w:asciiTheme="minorHAnsi" w:hAnsiTheme="minorHAnsi" w:cstheme="minorHAnsi"/>
          <w:i/>
          <w:sz w:val="24"/>
          <w:szCs w:val="24"/>
        </w:rPr>
        <w:t>et al.,</w:t>
      </w:r>
      <w:r w:rsidRPr="005C59B2">
        <w:rPr>
          <w:rFonts w:asciiTheme="minorHAnsi" w:hAnsiTheme="minorHAnsi" w:cstheme="minorHAnsi"/>
          <w:sz w:val="24"/>
          <w:szCs w:val="24"/>
        </w:rPr>
        <w:t xml:space="preserve"> 2016; Earvolino-Ramirez, 2007; Garcia-Dia </w:t>
      </w:r>
      <w:r w:rsidRPr="005C59B2">
        <w:rPr>
          <w:rFonts w:asciiTheme="minorHAnsi" w:hAnsiTheme="minorHAnsi" w:cstheme="minorHAnsi"/>
          <w:i/>
          <w:sz w:val="24"/>
          <w:szCs w:val="24"/>
        </w:rPr>
        <w:t xml:space="preserve">et al., </w:t>
      </w:r>
      <w:r w:rsidRPr="005C59B2">
        <w:rPr>
          <w:rFonts w:asciiTheme="minorHAnsi" w:hAnsiTheme="minorHAnsi" w:cstheme="minorHAnsi"/>
          <w:sz w:val="24"/>
          <w:szCs w:val="24"/>
        </w:rPr>
        <w:t xml:space="preserve">2013). Scoloveno (2016, p.3) went on to describe resilience as “the ability of individuals, families and groups to successfully function and adapt and cope in spite of psychological, sociological, cultural and/or physical adversity.”  Resilience is a characteristic that has always been prevalent in my psyche and I have built this up over the years by playing sports, travelling as a solo traveller and </w:t>
      </w:r>
      <w:r w:rsidRPr="005C59B2">
        <w:rPr>
          <w:rFonts w:asciiTheme="minorHAnsi" w:hAnsiTheme="minorHAnsi" w:cstheme="minorHAnsi"/>
          <w:sz w:val="24"/>
          <w:szCs w:val="24"/>
        </w:rPr>
        <w:lastRenderedPageBreak/>
        <w:t xml:space="preserve">pushing myself out of my comfort zone and challenging myself. I was very aware that joining the police would bring new challenges and push the boundaries of my resilience and stress levels.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Bryant </w:t>
      </w:r>
      <w:r w:rsidRPr="005C59B2">
        <w:rPr>
          <w:rFonts w:asciiTheme="minorHAnsi" w:hAnsiTheme="minorHAnsi" w:cstheme="minorHAnsi"/>
          <w:i/>
          <w:sz w:val="24"/>
          <w:szCs w:val="24"/>
        </w:rPr>
        <w:t>et al,(</w:t>
      </w:r>
      <w:r w:rsidRPr="005C59B2">
        <w:rPr>
          <w:rFonts w:asciiTheme="minorHAnsi" w:hAnsiTheme="minorHAnsi" w:cstheme="minorHAnsi"/>
          <w:sz w:val="24"/>
          <w:szCs w:val="24"/>
        </w:rPr>
        <w:t>2021</w:t>
      </w:r>
      <w:r w:rsidRPr="005C59B2">
        <w:rPr>
          <w:rFonts w:asciiTheme="minorHAnsi" w:hAnsiTheme="minorHAnsi" w:cstheme="minorHAnsi"/>
          <w:i/>
          <w:sz w:val="24"/>
          <w:szCs w:val="24"/>
        </w:rPr>
        <w:t xml:space="preserve"> </w:t>
      </w:r>
      <w:r w:rsidRPr="005C59B2">
        <w:rPr>
          <w:rFonts w:asciiTheme="minorHAnsi" w:hAnsiTheme="minorHAnsi" w:cstheme="minorHAnsi"/>
          <w:sz w:val="24"/>
          <w:szCs w:val="24"/>
        </w:rPr>
        <w:t xml:space="preserve">p.108)  states that all professional work has the potential to create stress, but policing presents its own unique challenges in that it involves not only the usual sources of stress when working for a large organization (bureaucracy, differences with colleagues, etc.) but also coping with crisis, emergencies, and crime.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The police service represents one of the most dangerous jobs available in the civilian sector. Previous research indicates that police officers are often repeatedly exposed to potentially traumatic events (PTEs) in the line of duty, putting them at heightened risk for the development of posttraumatic stress disorder (Carlier, Lamberts, &amp; Gersons, 1997; McCaslin et al., 2006).</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During my six months in police </w:t>
      </w:r>
      <w:r w:rsidR="00632666" w:rsidRPr="005C59B2">
        <w:rPr>
          <w:rFonts w:asciiTheme="minorHAnsi" w:hAnsiTheme="minorHAnsi" w:cstheme="minorHAnsi"/>
          <w:sz w:val="24"/>
          <w:szCs w:val="24"/>
        </w:rPr>
        <w:t>training,</w:t>
      </w:r>
      <w:r w:rsidRPr="005C59B2">
        <w:rPr>
          <w:rFonts w:asciiTheme="minorHAnsi" w:hAnsiTheme="minorHAnsi" w:cstheme="minorHAnsi"/>
          <w:sz w:val="24"/>
          <w:szCs w:val="24"/>
        </w:rPr>
        <w:t xml:space="preserve"> I encountered stress relating to revising for exams, retaining new information on legislation and policies, meeting new people and taking part in policing </w:t>
      </w:r>
      <w:r w:rsidR="00632666" w:rsidRPr="005C59B2">
        <w:rPr>
          <w:rFonts w:asciiTheme="minorHAnsi" w:hAnsiTheme="minorHAnsi" w:cstheme="minorHAnsi"/>
          <w:sz w:val="24"/>
          <w:szCs w:val="24"/>
        </w:rPr>
        <w:t>practicals</w:t>
      </w:r>
      <w:r w:rsidRPr="005C59B2">
        <w:rPr>
          <w:rFonts w:asciiTheme="minorHAnsi" w:hAnsiTheme="minorHAnsi" w:cstheme="minorHAnsi"/>
          <w:sz w:val="24"/>
          <w:szCs w:val="24"/>
        </w:rPr>
        <w:t xml:space="preserve">. With these new challenges added to stresses that are the daily </w:t>
      </w:r>
      <w:r w:rsidR="00632666" w:rsidRPr="005C59B2">
        <w:rPr>
          <w:rFonts w:asciiTheme="minorHAnsi" w:hAnsiTheme="minorHAnsi" w:cstheme="minorHAnsi"/>
          <w:sz w:val="24"/>
          <w:szCs w:val="24"/>
        </w:rPr>
        <w:t>norm,</w:t>
      </w:r>
      <w:r w:rsidRPr="005C59B2">
        <w:rPr>
          <w:rFonts w:asciiTheme="minorHAnsi" w:hAnsiTheme="minorHAnsi" w:cstheme="minorHAnsi"/>
          <w:sz w:val="24"/>
          <w:szCs w:val="24"/>
        </w:rPr>
        <w:t xml:space="preserve"> I was cautious not to burn out and add to an already stressful time.  Toker and Melamed (2017) state that </w:t>
      </w: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 Burnout is defined as a chronic affective state, comprising emotional exhaustion, chronic fatigue, and cognitive weariness symptoms. It is an outcome of depletion energetic resources resulting from cumulative exposure to prolonged work and life stress. Burnout may have severe negative consequences for individual’ functioning, sleep, health, and wellbeing. Long work hours, a lack of boundaries between work and non-work time, and work-home  interference have been found to impede recovery processes and to increase the risk of fatigue and burnout.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To deal with these added pressures I made sure that I continued with my routine of going to the gym, playing rugby and socialising with friends. I also took note of my diet and made sure that I </w:t>
      </w:r>
      <w:r w:rsidR="00632666" w:rsidRPr="005C59B2">
        <w:rPr>
          <w:rFonts w:asciiTheme="minorHAnsi" w:hAnsiTheme="minorHAnsi" w:cstheme="minorHAnsi"/>
          <w:sz w:val="24"/>
          <w:szCs w:val="24"/>
        </w:rPr>
        <w:t>was not</w:t>
      </w:r>
      <w:r w:rsidRPr="005C59B2">
        <w:rPr>
          <w:rFonts w:asciiTheme="minorHAnsi" w:hAnsiTheme="minorHAnsi" w:cstheme="minorHAnsi"/>
          <w:sz w:val="24"/>
          <w:szCs w:val="24"/>
        </w:rPr>
        <w:t xml:space="preserve"> overindulging in fatty foods that made me lethargic. I played rugby three times a week that consisted of fitness, skills and finished with a game of touch rugby that is great for fitness. On </w:t>
      </w:r>
      <w:r w:rsidR="00632666" w:rsidRPr="005C59B2">
        <w:rPr>
          <w:rFonts w:asciiTheme="minorHAnsi" w:hAnsiTheme="minorHAnsi" w:cstheme="minorHAnsi"/>
          <w:sz w:val="24"/>
          <w:szCs w:val="24"/>
        </w:rPr>
        <w:t>Sundays,</w:t>
      </w:r>
      <w:r w:rsidRPr="005C59B2">
        <w:rPr>
          <w:rFonts w:asciiTheme="minorHAnsi" w:hAnsiTheme="minorHAnsi" w:cstheme="minorHAnsi"/>
          <w:sz w:val="24"/>
          <w:szCs w:val="24"/>
        </w:rPr>
        <w:t xml:space="preserve"> I would then play a game and regularly attend the gym during the week. Ekkekakis states that</w:t>
      </w: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 A growing corpus of evidence suggests that physical activity can be an inexpensive, safe and most importantly, effective lifestyle intervention that could be used to both prevent and treat a wide range of mental health problems and to improve overall quality of life ( Ekkekakis, 2013, p.1).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Taking positive action and using these coping strategies to minimise my stress and build resilience took a negative turn when I broke my ankle and damaged ligaments during a game. This prevented me from working out, taking part in rugby and participating in Policing practical’s during the 6 month training period. This added to my stress levels and my mental wellbeing took a hit. I was no longer fit for work, unable to use my coping strategies, and was unable to carry out my daily duties and carry out basic functions such as driving to work due to being on crutches and in a medical boot. Those factors as well as studying for exams and taking in new information contributed to my stress levels significantly rising.  Hartzell </w:t>
      </w:r>
      <w:r w:rsidRPr="005C59B2">
        <w:rPr>
          <w:rFonts w:asciiTheme="minorHAnsi" w:hAnsiTheme="minorHAnsi" w:cstheme="minorHAnsi"/>
          <w:i/>
          <w:sz w:val="24"/>
          <w:szCs w:val="24"/>
        </w:rPr>
        <w:t>et al,</w:t>
      </w:r>
      <w:r w:rsidRPr="005C59B2">
        <w:rPr>
          <w:rFonts w:asciiTheme="minorHAnsi" w:hAnsiTheme="minorHAnsi" w:cstheme="minorHAnsi"/>
          <w:sz w:val="24"/>
          <w:szCs w:val="24"/>
        </w:rPr>
        <w:t xml:space="preserve"> (2017) states</w:t>
      </w: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 Although it is widely recognised that stress can significantly impact the progression of a musculoskeletal injury from the acute to chronic stages, and can decrease the chances of effective rehabilitation. Furthermore Hartzell </w:t>
      </w:r>
      <w:r w:rsidRPr="005C59B2">
        <w:rPr>
          <w:rFonts w:asciiTheme="minorHAnsi" w:hAnsiTheme="minorHAnsi" w:cstheme="minorHAnsi"/>
          <w:i/>
          <w:sz w:val="24"/>
          <w:szCs w:val="24"/>
        </w:rPr>
        <w:t xml:space="preserve">et al, </w:t>
      </w:r>
      <w:r w:rsidRPr="005C59B2">
        <w:rPr>
          <w:rFonts w:asciiTheme="minorHAnsi" w:hAnsiTheme="minorHAnsi" w:cstheme="minorHAnsi"/>
          <w:sz w:val="24"/>
          <w:szCs w:val="24"/>
        </w:rPr>
        <w:t>(2017)</w:t>
      </w:r>
      <w:r w:rsidRPr="005C59B2">
        <w:rPr>
          <w:rFonts w:asciiTheme="minorHAnsi" w:hAnsiTheme="minorHAnsi" w:cstheme="minorHAnsi"/>
          <w:i/>
          <w:sz w:val="24"/>
          <w:szCs w:val="24"/>
        </w:rPr>
        <w:t xml:space="preserve"> </w:t>
      </w:r>
      <w:r w:rsidRPr="005C59B2">
        <w:rPr>
          <w:rFonts w:asciiTheme="minorHAnsi" w:hAnsiTheme="minorHAnsi" w:cstheme="minorHAnsi"/>
          <w:sz w:val="24"/>
          <w:szCs w:val="24"/>
        </w:rPr>
        <w:t xml:space="preserve">states it is clear however that stress from the workplace, home life, interpersonal relationships, personality characteristics, and mental disorders all play a role in the prevalence and treatment of musculoskeletal injury.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With this in mind I was conscious that stress could prolong my recovery and impact my progress in training school. As I could no longer engage in physical activity and use that method to de-stress I looked to engage more with my friends in my social circles. Ozbay</w:t>
      </w:r>
      <w:r w:rsidRPr="005C59B2">
        <w:rPr>
          <w:rFonts w:asciiTheme="minorHAnsi" w:hAnsiTheme="minorHAnsi" w:cstheme="minorHAnsi"/>
          <w:i/>
          <w:sz w:val="24"/>
          <w:szCs w:val="24"/>
        </w:rPr>
        <w:t xml:space="preserve"> et al, </w:t>
      </w:r>
      <w:r w:rsidRPr="005C59B2">
        <w:rPr>
          <w:rFonts w:asciiTheme="minorHAnsi" w:hAnsiTheme="minorHAnsi" w:cstheme="minorHAnsi"/>
          <w:sz w:val="24"/>
          <w:szCs w:val="24"/>
        </w:rPr>
        <w:t xml:space="preserve">(2007) suggests that </w:t>
      </w: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 Numerous studies indicate social support is essential for maintaining physical and psychological health. The harmful consequences of poor social support and the protective effects of good social support in mental illness have been well documented. Social support may moderate genetic and environmental vulnerabilities and confer resilience to stress. Social support of high quality can enhance resilience to stress, help protect against developing trauma- induced disorders, such as posttraumatic stress disorder (PTSD). Social isolation and low levels of social support have been shown to be associated with increased morbidity and mortality in a host of medical illnesses.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rPr>
      </w:pPr>
      <w:r w:rsidRPr="005C59B2">
        <w:rPr>
          <w:rFonts w:asciiTheme="minorHAnsi" w:hAnsiTheme="minorHAnsi" w:cstheme="minorHAnsi"/>
          <w:sz w:val="24"/>
          <w:szCs w:val="24"/>
        </w:rPr>
        <w:t xml:space="preserve">I socialised with my peers on my course after classes by studying together and arranging to meet outside of work. This allowed me to form close bonds with a common goal of working together and encouraging one another to revise and learn legislation. By bonding over our goals of becoming police officers I formed new friendships that transcended past being colleagues and into friends. I continued to communicate and meet with friends from rugby and other social circles and this benefited me as I was able to talk about my training experiences, relieve stress and gave me a secondary relief other than using sports and exercise as an outlet. </w:t>
      </w:r>
    </w:p>
    <w:p w:rsidR="002F660F" w:rsidRPr="005C59B2" w:rsidRDefault="002F660F" w:rsidP="002F660F">
      <w:pPr>
        <w:rPr>
          <w:rFonts w:asciiTheme="minorHAnsi" w:hAnsiTheme="minorHAnsi" w:cstheme="minorHAnsi"/>
          <w:sz w:val="24"/>
          <w:szCs w:val="24"/>
        </w:rPr>
      </w:pPr>
    </w:p>
    <w:p w:rsidR="002F660F" w:rsidRPr="005C59B2" w:rsidRDefault="002F660F" w:rsidP="002F660F">
      <w:pPr>
        <w:rPr>
          <w:rFonts w:asciiTheme="minorHAnsi" w:hAnsiTheme="minorHAnsi" w:cstheme="minorHAnsi"/>
          <w:sz w:val="24"/>
          <w:szCs w:val="24"/>
          <w:shd w:val="clear" w:color="auto" w:fill="FFFFFF"/>
        </w:rPr>
      </w:pPr>
      <w:r w:rsidRPr="005C59B2">
        <w:rPr>
          <w:rFonts w:asciiTheme="minorHAnsi" w:hAnsiTheme="minorHAnsi" w:cstheme="minorHAnsi"/>
          <w:sz w:val="24"/>
          <w:szCs w:val="24"/>
        </w:rPr>
        <w:t xml:space="preserve">Resick (2001) states in </w:t>
      </w:r>
      <w:r w:rsidRPr="005C59B2">
        <w:rPr>
          <w:rFonts w:asciiTheme="minorHAnsi" w:hAnsiTheme="minorHAnsi" w:cstheme="minorHAnsi"/>
          <w:sz w:val="24"/>
          <w:szCs w:val="24"/>
          <w:shd w:val="clear" w:color="auto" w:fill="FFFFFF"/>
        </w:rPr>
        <w:t>contrast to low social support, high levels appear to buffer or protect against the full impact of mental and physical illness. The relationship between good social support and superior mental and physical health has been observed in diverse populations.</w:t>
      </w:r>
    </w:p>
    <w:p w:rsidR="002F660F" w:rsidRPr="005C59B2" w:rsidRDefault="002F660F" w:rsidP="002F660F">
      <w:pPr>
        <w:rPr>
          <w:rFonts w:asciiTheme="minorHAnsi" w:hAnsiTheme="minorHAnsi" w:cstheme="minorHAnsi"/>
          <w:sz w:val="24"/>
          <w:szCs w:val="24"/>
          <w:shd w:val="clear" w:color="auto" w:fill="FFFFFF"/>
        </w:rPr>
      </w:pPr>
    </w:p>
    <w:p w:rsidR="002F660F" w:rsidRPr="005C59B2" w:rsidRDefault="002F660F" w:rsidP="002F660F">
      <w:pPr>
        <w:rPr>
          <w:rFonts w:asciiTheme="minorHAnsi" w:hAnsiTheme="minorHAnsi" w:cstheme="minorHAnsi"/>
          <w:sz w:val="24"/>
          <w:szCs w:val="24"/>
          <w:shd w:val="clear" w:color="auto" w:fill="FFFFFF"/>
        </w:rPr>
      </w:pPr>
      <w:r w:rsidRPr="005C59B2">
        <w:rPr>
          <w:rFonts w:asciiTheme="minorHAnsi" w:hAnsiTheme="minorHAnsi" w:cstheme="minorHAnsi"/>
          <w:sz w:val="24"/>
          <w:szCs w:val="24"/>
          <w:shd w:val="clear" w:color="auto" w:fill="FFFFFF"/>
        </w:rPr>
        <w:t>To summarise I used exercise, sports and communicating and socialising with friends as coping strategies to develop resilience and minimise the effects of stress during my initial six months of training. At the beginning of training I was in a routine that suited working 9-5 and attended the gym before and after work on alternating days. This routine combined with the positive effects of exercise benefited my mental wellbeing greatly. Brian, Dixon and Thomas (2017) states that mental well-being (MWB) depends upon a wide range of mental, physical, social and spiritual supports. In turn, MWB serves as a powerful buffer against varied stressors. Strategies for improving MWB include foundational factors like sleep, diet and exercise. These are fundamental factors that I explored; I then had to adapt my coping strategies due to injury and relied heavily on communication and socialising due to being unable to exercise.</w:t>
      </w:r>
    </w:p>
    <w:p w:rsidR="002F660F" w:rsidRPr="005C59B2" w:rsidRDefault="002F660F" w:rsidP="002F660F">
      <w:pPr>
        <w:rPr>
          <w:rFonts w:asciiTheme="minorHAnsi" w:hAnsiTheme="minorHAnsi" w:cstheme="minorHAnsi"/>
          <w:sz w:val="24"/>
          <w:szCs w:val="24"/>
          <w:shd w:val="clear" w:color="auto" w:fill="FFFFFF"/>
        </w:rPr>
      </w:pPr>
    </w:p>
    <w:p w:rsidR="002F660F" w:rsidRPr="005C59B2" w:rsidRDefault="002F660F" w:rsidP="002F660F">
      <w:pPr>
        <w:rPr>
          <w:rFonts w:asciiTheme="minorHAnsi" w:hAnsiTheme="minorHAnsi" w:cstheme="minorHAnsi"/>
          <w:sz w:val="24"/>
          <w:szCs w:val="24"/>
          <w:shd w:val="clear" w:color="auto" w:fill="FFFFFF"/>
        </w:rPr>
      </w:pPr>
      <w:r w:rsidRPr="005C59B2">
        <w:rPr>
          <w:rFonts w:asciiTheme="minorHAnsi" w:hAnsiTheme="minorHAnsi" w:cstheme="minorHAnsi"/>
          <w:sz w:val="24"/>
          <w:szCs w:val="24"/>
          <w:shd w:val="clear" w:color="auto" w:fill="FFFFFF"/>
        </w:rPr>
        <w:t xml:space="preserve">Comparing </w:t>
      </w:r>
      <w:r w:rsidR="005C59B2" w:rsidRPr="005C59B2">
        <w:rPr>
          <w:rFonts w:asciiTheme="minorHAnsi" w:hAnsiTheme="minorHAnsi" w:cstheme="minorHAnsi"/>
          <w:sz w:val="24"/>
          <w:szCs w:val="24"/>
          <w:shd w:val="clear" w:color="auto" w:fill="FFFFFF"/>
        </w:rPr>
        <w:t>both,</w:t>
      </w:r>
      <w:r w:rsidRPr="005C59B2">
        <w:rPr>
          <w:rFonts w:asciiTheme="minorHAnsi" w:hAnsiTheme="minorHAnsi" w:cstheme="minorHAnsi"/>
          <w:sz w:val="24"/>
          <w:szCs w:val="24"/>
          <w:shd w:val="clear" w:color="auto" w:fill="FFFFFF"/>
        </w:rPr>
        <w:t xml:space="preserve"> strategies both have positive and negative factors. I experienced the negative side of exercise and sport by </w:t>
      </w:r>
      <w:r w:rsidR="005C59B2" w:rsidRPr="005C59B2">
        <w:rPr>
          <w:rFonts w:asciiTheme="minorHAnsi" w:hAnsiTheme="minorHAnsi" w:cstheme="minorHAnsi"/>
          <w:sz w:val="24"/>
          <w:szCs w:val="24"/>
          <w:shd w:val="clear" w:color="auto" w:fill="FFFFFF"/>
        </w:rPr>
        <w:t>being</w:t>
      </w:r>
      <w:r w:rsidRPr="005C59B2">
        <w:rPr>
          <w:rFonts w:asciiTheme="minorHAnsi" w:hAnsiTheme="minorHAnsi" w:cstheme="minorHAnsi"/>
          <w:sz w:val="24"/>
          <w:szCs w:val="24"/>
          <w:shd w:val="clear" w:color="auto" w:fill="FFFFFF"/>
        </w:rPr>
        <w:t xml:space="preserve"> injured and suffering a number of setbacks due to this. The negative side of using socialising as a coping strategy is that my studies may have had the potential to suffer. </w:t>
      </w:r>
      <w:r w:rsidR="005C59B2" w:rsidRPr="005C59B2">
        <w:rPr>
          <w:rFonts w:asciiTheme="minorHAnsi" w:hAnsiTheme="minorHAnsi" w:cstheme="minorHAnsi"/>
          <w:sz w:val="24"/>
          <w:szCs w:val="24"/>
          <w:shd w:val="clear" w:color="auto" w:fill="FFFFFF"/>
        </w:rPr>
        <w:t>However,</w:t>
      </w:r>
      <w:r w:rsidRPr="005C59B2">
        <w:rPr>
          <w:rFonts w:asciiTheme="minorHAnsi" w:hAnsiTheme="minorHAnsi" w:cstheme="minorHAnsi"/>
          <w:sz w:val="24"/>
          <w:szCs w:val="24"/>
          <w:shd w:val="clear" w:color="auto" w:fill="FFFFFF"/>
        </w:rPr>
        <w:t xml:space="preserve"> this was not the case and I achieved good results in both exams. I believe the positive benefits outweighed the negative and these early engagement coping strategies benefited me, kept my stress levels relatively low given the circumstances and assisted in me building resilience in the </w:t>
      </w:r>
      <w:r w:rsidR="005C59B2" w:rsidRPr="005C59B2">
        <w:rPr>
          <w:rFonts w:asciiTheme="minorHAnsi" w:hAnsiTheme="minorHAnsi" w:cstheme="minorHAnsi"/>
          <w:sz w:val="24"/>
          <w:szCs w:val="24"/>
          <w:shd w:val="clear" w:color="auto" w:fill="FFFFFF"/>
        </w:rPr>
        <w:t>6-month</w:t>
      </w:r>
      <w:r w:rsidRPr="005C59B2">
        <w:rPr>
          <w:rFonts w:asciiTheme="minorHAnsi" w:hAnsiTheme="minorHAnsi" w:cstheme="minorHAnsi"/>
          <w:sz w:val="24"/>
          <w:szCs w:val="24"/>
          <w:shd w:val="clear" w:color="auto" w:fill="FFFFFF"/>
        </w:rPr>
        <w:t xml:space="preserve"> period. I will engage and continue to use these strategies throughout my career and adjust and adapt as I have done when difficult situations arise. </w:t>
      </w:r>
    </w:p>
    <w:p w:rsidR="002F660F" w:rsidRDefault="002F660F" w:rsidP="002F660F">
      <w:pPr>
        <w:ind w:right="107"/>
        <w:jc w:val="both"/>
        <w:rPr>
          <w:sz w:val="24"/>
          <w:szCs w:val="24"/>
        </w:rPr>
      </w:pPr>
    </w:p>
    <w:p w:rsidR="002F660F" w:rsidRDefault="005C59B2" w:rsidP="002F660F">
      <w:pPr>
        <w:ind w:right="107"/>
        <w:jc w:val="both"/>
        <w:rPr>
          <w:sz w:val="24"/>
          <w:szCs w:val="24"/>
        </w:rPr>
      </w:pPr>
      <w:r>
        <w:rPr>
          <w:sz w:val="24"/>
          <w:szCs w:val="24"/>
        </w:rPr>
        <w:t>Word Count- 1623</w:t>
      </w:r>
    </w:p>
    <w:p w:rsidR="002F660F" w:rsidRPr="00270EEB" w:rsidRDefault="002F660F" w:rsidP="002F660F">
      <w:pPr>
        <w:ind w:right="107"/>
        <w:jc w:val="both"/>
        <w:rPr>
          <w:sz w:val="24"/>
          <w:szCs w:val="24"/>
        </w:rPr>
        <w:sectPr w:rsidR="002F660F" w:rsidRPr="00270EEB" w:rsidSect="002F660F">
          <w:headerReference w:type="even" r:id="rId10"/>
          <w:headerReference w:type="default" r:id="rId11"/>
          <w:footerReference w:type="even" r:id="rId12"/>
          <w:footerReference w:type="default" r:id="rId13"/>
          <w:headerReference w:type="first" r:id="rId14"/>
          <w:footerReference w:type="first" r:id="rId15"/>
          <w:pgSz w:w="11906" w:h="16838" w:code="9"/>
          <w:pgMar w:top="1440" w:right="1080" w:bottom="1440" w:left="1080" w:header="720" w:footer="720" w:gutter="0"/>
          <w:cols w:space="720"/>
          <w:titlePg/>
          <w:docGrid w:linePitch="272"/>
        </w:sectPr>
      </w:pPr>
    </w:p>
    <w:p w:rsidR="002F660F" w:rsidRPr="00270EEB" w:rsidRDefault="002F660F" w:rsidP="002F660F">
      <w:pPr>
        <w:ind w:right="107"/>
        <w:rPr>
          <w:b/>
          <w:bCs/>
          <w:sz w:val="24"/>
          <w:szCs w:val="24"/>
        </w:rPr>
      </w:pPr>
      <w:r w:rsidRPr="28A9B94D">
        <w:rPr>
          <w:b/>
          <w:bCs/>
          <w:color w:val="auto"/>
          <w:sz w:val="24"/>
          <w:szCs w:val="24"/>
        </w:rPr>
        <w:lastRenderedPageBreak/>
        <w:t xml:space="preserve">Task </w:t>
      </w:r>
      <w:r w:rsidRPr="28A9B94D">
        <w:rPr>
          <w:b/>
          <w:bCs/>
          <w:sz w:val="24"/>
          <w:szCs w:val="24"/>
        </w:rPr>
        <w:t>2</w:t>
      </w:r>
    </w:p>
    <w:p w:rsidR="002F660F" w:rsidRPr="00270EEB" w:rsidRDefault="002F660F" w:rsidP="002F660F">
      <w:pPr>
        <w:ind w:right="107"/>
        <w:jc w:val="both"/>
        <w:rPr>
          <w:b/>
          <w:sz w:val="24"/>
          <w:szCs w:val="24"/>
        </w:rPr>
      </w:pPr>
    </w:p>
    <w:p w:rsidR="002F660F" w:rsidRDefault="002F660F" w:rsidP="002F660F">
      <w:pPr>
        <w:ind w:right="237"/>
        <w:jc w:val="both"/>
        <w:rPr>
          <w:b/>
          <w:color w:val="auto"/>
          <w:sz w:val="24"/>
          <w:szCs w:val="24"/>
        </w:rPr>
      </w:pPr>
      <w:r>
        <w:rPr>
          <w:b/>
          <w:color w:val="auto"/>
          <w:sz w:val="24"/>
          <w:szCs w:val="24"/>
        </w:rPr>
        <w:t xml:space="preserve">Relevant areas of the National Policing Curriculum: </w:t>
      </w:r>
    </w:p>
    <w:p w:rsidR="002F660F" w:rsidRPr="00865008" w:rsidRDefault="002F660F" w:rsidP="002F660F">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2F660F" w:rsidRPr="00270EEB" w:rsidRDefault="002F660F" w:rsidP="002F660F">
      <w:pPr>
        <w:ind w:right="107"/>
        <w:jc w:val="both"/>
        <w:rPr>
          <w:sz w:val="24"/>
          <w:szCs w:val="24"/>
        </w:rPr>
      </w:pPr>
    </w:p>
    <w:p w:rsidR="002F660F" w:rsidRPr="00270EEB" w:rsidRDefault="002F660F" w:rsidP="002F660F">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2F660F" w:rsidRPr="00270EEB" w:rsidTr="00F9466D">
        <w:tc>
          <w:tcPr>
            <w:tcW w:w="10188" w:type="dxa"/>
            <w:shd w:val="clear" w:color="auto" w:fill="auto"/>
          </w:tcPr>
          <w:p w:rsidR="002F660F" w:rsidRDefault="002F660F" w:rsidP="00F9466D">
            <w:pPr>
              <w:ind w:right="107"/>
              <w:rPr>
                <w:sz w:val="24"/>
                <w:szCs w:val="24"/>
              </w:rPr>
            </w:pPr>
          </w:p>
          <w:p w:rsidR="002F660F" w:rsidRPr="00270EEB" w:rsidRDefault="002F660F" w:rsidP="00F9466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2F660F" w:rsidRDefault="002F660F" w:rsidP="00F9466D">
            <w:pPr>
              <w:ind w:right="107"/>
              <w:rPr>
                <w:sz w:val="24"/>
                <w:szCs w:val="24"/>
              </w:rPr>
            </w:pPr>
          </w:p>
          <w:p w:rsidR="002F660F" w:rsidRDefault="002F660F" w:rsidP="00F9466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2F660F" w:rsidRDefault="002F660F" w:rsidP="00F9466D">
            <w:pPr>
              <w:ind w:right="107"/>
              <w:jc w:val="both"/>
              <w:rPr>
                <w:sz w:val="24"/>
                <w:szCs w:val="24"/>
              </w:rPr>
            </w:pPr>
          </w:p>
          <w:p w:rsidR="002F660F" w:rsidRDefault="002F660F" w:rsidP="00F9466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2F660F" w:rsidRDefault="002F660F" w:rsidP="00F9466D">
            <w:pPr>
              <w:ind w:right="107"/>
              <w:jc w:val="both"/>
              <w:rPr>
                <w:sz w:val="24"/>
                <w:szCs w:val="24"/>
              </w:rPr>
            </w:pPr>
          </w:p>
          <w:p w:rsidR="002F660F" w:rsidRPr="00270EEB" w:rsidRDefault="002F660F" w:rsidP="00F9466D">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2F660F"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2F660F" w:rsidRPr="00270EEB" w:rsidRDefault="002F660F" w:rsidP="002F660F">
      <w:pPr>
        <w:ind w:right="107"/>
        <w:jc w:val="both"/>
        <w:rPr>
          <w:sz w:val="24"/>
          <w:szCs w:val="24"/>
        </w:rPr>
      </w:pPr>
    </w:p>
    <w:p w:rsidR="002F660F" w:rsidRPr="00450C83" w:rsidRDefault="002F660F" w:rsidP="002F660F">
      <w:pPr>
        <w:ind w:right="107"/>
        <w:jc w:val="both"/>
        <w:rPr>
          <w:b/>
          <w:sz w:val="24"/>
          <w:szCs w:val="24"/>
        </w:rPr>
      </w:pPr>
      <w:r w:rsidRPr="00450C83">
        <w:rPr>
          <w:b/>
          <w:sz w:val="24"/>
          <w:szCs w:val="24"/>
        </w:rPr>
        <w:t>ANSWER:</w:t>
      </w:r>
    </w:p>
    <w:p w:rsidR="002F660F" w:rsidRPr="00270EEB" w:rsidRDefault="002F660F" w:rsidP="002F660F">
      <w:pPr>
        <w:ind w:right="107"/>
        <w:jc w:val="both"/>
        <w:rPr>
          <w:sz w:val="24"/>
          <w:szCs w:val="24"/>
        </w:rPr>
      </w:pPr>
    </w:p>
    <w:p w:rsidR="002F660F" w:rsidRPr="002C6F1C" w:rsidRDefault="002F660F" w:rsidP="002F660F">
      <w:pPr>
        <w:rPr>
          <w:rFonts w:asciiTheme="minorHAnsi" w:hAnsiTheme="minorHAnsi" w:cstheme="minorHAnsi"/>
          <w:sz w:val="24"/>
          <w:szCs w:val="24"/>
          <w:u w:val="single"/>
          <w:shd w:val="clear" w:color="auto" w:fill="FFFFFF"/>
        </w:rPr>
      </w:pPr>
    </w:p>
    <w:p w:rsidR="002F660F" w:rsidRPr="002C6F1C" w:rsidRDefault="002F660F" w:rsidP="002F660F">
      <w:pPr>
        <w:rPr>
          <w:rFonts w:asciiTheme="minorHAnsi" w:hAnsiTheme="minorHAnsi" w:cstheme="minorHAnsi"/>
          <w:sz w:val="24"/>
          <w:szCs w:val="24"/>
          <w:shd w:val="clear" w:color="auto" w:fill="FFFFFF"/>
        </w:rPr>
      </w:pPr>
      <w:r w:rsidRPr="002C6F1C">
        <w:rPr>
          <w:rFonts w:asciiTheme="minorHAnsi" w:hAnsiTheme="minorHAnsi" w:cstheme="minorHAnsi"/>
          <w:sz w:val="24"/>
          <w:szCs w:val="24"/>
          <w:shd w:val="clear" w:color="auto" w:fill="FFFFFF"/>
        </w:rPr>
        <w:t>Policing is a physically demanding and potentially dangerous professi</w:t>
      </w:r>
      <w:r w:rsidR="005C59B2">
        <w:rPr>
          <w:rFonts w:asciiTheme="minorHAnsi" w:hAnsiTheme="minorHAnsi" w:cstheme="minorHAnsi"/>
          <w:sz w:val="24"/>
          <w:szCs w:val="24"/>
          <w:shd w:val="clear" w:color="auto" w:fill="FFFFFF"/>
        </w:rPr>
        <w:t xml:space="preserve">on. The police routinely </w:t>
      </w:r>
      <w:r w:rsidR="005C59B2" w:rsidRPr="002C6F1C">
        <w:rPr>
          <w:rFonts w:asciiTheme="minorHAnsi" w:hAnsiTheme="minorHAnsi" w:cstheme="minorHAnsi"/>
          <w:sz w:val="24"/>
          <w:szCs w:val="24"/>
          <w:shd w:val="clear" w:color="auto" w:fill="FFFFFF"/>
        </w:rPr>
        <w:t>respond</w:t>
      </w:r>
      <w:r w:rsidRPr="002C6F1C">
        <w:rPr>
          <w:rFonts w:asciiTheme="minorHAnsi" w:hAnsiTheme="minorHAnsi" w:cstheme="minorHAnsi"/>
          <w:sz w:val="24"/>
          <w:szCs w:val="24"/>
          <w:shd w:val="clear" w:color="auto" w:fill="FFFFFF"/>
        </w:rPr>
        <w:t xml:space="preserve"> to and deal with conflict situations involving violent and aggressive people. When responding to such situations, officers and staff put themselves in potential danger, and their actions </w:t>
      </w:r>
      <w:r w:rsidR="005C59B2" w:rsidRPr="002C6F1C">
        <w:rPr>
          <w:rFonts w:asciiTheme="minorHAnsi" w:hAnsiTheme="minorHAnsi" w:cstheme="minorHAnsi"/>
          <w:sz w:val="24"/>
          <w:szCs w:val="24"/>
          <w:shd w:val="clear" w:color="auto" w:fill="FFFFFF"/>
        </w:rPr>
        <w:t>can</w:t>
      </w:r>
      <w:r w:rsidRPr="002C6F1C">
        <w:rPr>
          <w:rFonts w:asciiTheme="minorHAnsi" w:hAnsiTheme="minorHAnsi" w:cstheme="minorHAnsi"/>
          <w:sz w:val="24"/>
          <w:szCs w:val="24"/>
          <w:shd w:val="clear" w:color="auto" w:fill="FFFFFF"/>
        </w:rPr>
        <w:t xml:space="preserve"> have an impact on public safety, trust and confidence in police. Every day, police officers and staff use their de-escalation skill</w:t>
      </w:r>
      <w:r>
        <w:rPr>
          <w:rFonts w:asciiTheme="minorHAnsi" w:hAnsiTheme="minorHAnsi" w:cstheme="minorHAnsi"/>
          <w:sz w:val="24"/>
          <w:szCs w:val="24"/>
          <w:shd w:val="clear" w:color="auto" w:fill="FFFFFF"/>
        </w:rPr>
        <w:t>s</w:t>
      </w:r>
      <w:r w:rsidRPr="002C6F1C">
        <w:rPr>
          <w:rFonts w:asciiTheme="minorHAnsi" w:hAnsiTheme="minorHAnsi" w:cstheme="minorHAnsi"/>
          <w:sz w:val="24"/>
          <w:szCs w:val="24"/>
          <w:shd w:val="clear" w:color="auto" w:fill="FFFFFF"/>
        </w:rPr>
        <w:t xml:space="preserve">, communication and negotiation skills in difficult and fast moving situations to protect themselves and the public ( College of Policing 2022). </w:t>
      </w:r>
    </w:p>
    <w:p w:rsidR="002F660F" w:rsidRPr="002C6F1C" w:rsidRDefault="002F660F" w:rsidP="002F660F">
      <w:pPr>
        <w:rPr>
          <w:rFonts w:asciiTheme="minorHAnsi" w:hAnsiTheme="minorHAnsi" w:cstheme="minorHAnsi"/>
          <w:sz w:val="24"/>
          <w:szCs w:val="24"/>
          <w:u w:val="single"/>
          <w:shd w:val="clear" w:color="auto" w:fill="FFFFFF"/>
        </w:rPr>
      </w:pPr>
    </w:p>
    <w:p w:rsidR="002F660F" w:rsidRPr="002C6F1C" w:rsidRDefault="002F660F" w:rsidP="002F660F">
      <w:pPr>
        <w:rPr>
          <w:rFonts w:asciiTheme="minorHAnsi" w:hAnsiTheme="minorHAnsi" w:cstheme="minorHAnsi"/>
          <w:sz w:val="24"/>
          <w:szCs w:val="24"/>
          <w:shd w:val="clear" w:color="auto" w:fill="FFFFFF"/>
        </w:rPr>
      </w:pPr>
      <w:r w:rsidRPr="002C6F1C">
        <w:rPr>
          <w:rFonts w:asciiTheme="minorHAnsi" w:hAnsiTheme="minorHAnsi" w:cstheme="minorHAnsi"/>
          <w:sz w:val="24"/>
          <w:szCs w:val="24"/>
          <w:shd w:val="clear" w:color="auto" w:fill="FFFFFF"/>
        </w:rPr>
        <w:t xml:space="preserve">I will reflect on how I dealt with this incident by using The Gibbs Model of Reflection and how communicating effectively helped to de-escalate a serious incident and result in the suspect being arrested. Furthermore I will reflect and critique why force was required and explain The Drama Triangle and Betari’s box in relation to the policing incident. </w:t>
      </w:r>
    </w:p>
    <w:p w:rsidR="002F660F" w:rsidRDefault="002F660F" w:rsidP="002F660F">
      <w:pPr>
        <w:rPr>
          <w:rFonts w:asciiTheme="minorHAnsi" w:hAnsiTheme="minorHAnsi" w:cstheme="minorHAnsi"/>
          <w:sz w:val="24"/>
          <w:szCs w:val="24"/>
          <w:u w:val="single"/>
          <w:shd w:val="clear" w:color="auto" w:fill="FFFFFF"/>
        </w:rPr>
      </w:pPr>
    </w:p>
    <w:p w:rsidR="002F660F" w:rsidRDefault="002F660F" w:rsidP="002F660F">
      <w:pPr>
        <w:rPr>
          <w:rFonts w:asciiTheme="minorHAnsi" w:hAnsiTheme="minorHAnsi" w:cstheme="minorHAnsi"/>
          <w:sz w:val="24"/>
          <w:szCs w:val="24"/>
          <w:shd w:val="clear" w:color="auto" w:fill="FFFFFF"/>
        </w:rPr>
      </w:pPr>
      <w:r w:rsidRPr="002C6F1C">
        <w:rPr>
          <w:rFonts w:asciiTheme="minorHAnsi" w:hAnsiTheme="minorHAnsi" w:cstheme="minorHAnsi"/>
          <w:sz w:val="24"/>
          <w:szCs w:val="24"/>
          <w:shd w:val="clear" w:color="auto" w:fill="FFFFFF"/>
        </w:rPr>
        <w:t xml:space="preserve">During a night </w:t>
      </w:r>
      <w:r w:rsidR="005C59B2" w:rsidRPr="002C6F1C">
        <w:rPr>
          <w:rFonts w:asciiTheme="minorHAnsi" w:hAnsiTheme="minorHAnsi" w:cstheme="minorHAnsi"/>
          <w:sz w:val="24"/>
          <w:szCs w:val="24"/>
          <w:shd w:val="clear" w:color="auto" w:fill="FFFFFF"/>
        </w:rPr>
        <w:t>shift,</w:t>
      </w:r>
      <w:r w:rsidRPr="002C6F1C">
        <w:rPr>
          <w:rFonts w:asciiTheme="minorHAnsi" w:hAnsiTheme="minorHAnsi" w:cstheme="minorHAnsi"/>
          <w:sz w:val="24"/>
          <w:szCs w:val="24"/>
          <w:shd w:val="clear" w:color="auto" w:fill="FFFFFF"/>
        </w:rPr>
        <w:t xml:space="preserve"> I was on mobile patrol with a colleague when a call came over the air. The initial report was </w:t>
      </w:r>
      <w:r w:rsidR="005C59B2" w:rsidRPr="002C6F1C">
        <w:rPr>
          <w:rFonts w:asciiTheme="minorHAnsi" w:hAnsiTheme="minorHAnsi" w:cstheme="minorHAnsi"/>
          <w:sz w:val="24"/>
          <w:szCs w:val="24"/>
          <w:shd w:val="clear" w:color="auto" w:fill="FFFFFF"/>
        </w:rPr>
        <w:t>of</w:t>
      </w:r>
      <w:r w:rsidR="005C59B2">
        <w:rPr>
          <w:rFonts w:asciiTheme="minorHAnsi" w:hAnsiTheme="minorHAnsi" w:cstheme="minorHAnsi"/>
          <w:sz w:val="24"/>
          <w:szCs w:val="24"/>
          <w:shd w:val="clear" w:color="auto" w:fill="FFFFFF"/>
        </w:rPr>
        <w:t xml:space="preserve"> a</w:t>
      </w:r>
      <w:r w:rsidR="005C59B2" w:rsidRPr="002C6F1C">
        <w:rPr>
          <w:rFonts w:asciiTheme="minorHAnsi" w:hAnsiTheme="minorHAnsi" w:cstheme="minorHAnsi"/>
          <w:sz w:val="24"/>
          <w:szCs w:val="24"/>
          <w:shd w:val="clear" w:color="auto" w:fill="FFFFFF"/>
        </w:rPr>
        <w:t xml:space="preserve"> male acting aggressively smashing items</w:t>
      </w:r>
      <w:r w:rsidRPr="002C6F1C">
        <w:rPr>
          <w:rFonts w:asciiTheme="minorHAnsi" w:hAnsiTheme="minorHAnsi" w:cstheme="minorHAnsi"/>
          <w:sz w:val="24"/>
          <w:szCs w:val="24"/>
          <w:shd w:val="clear" w:color="auto" w:fill="FFFFFF"/>
        </w:rPr>
        <w:t xml:space="preserve"> and in possession of a knife in a house of multiple occupancies. No further information was passed at that time</w:t>
      </w:r>
      <w:r w:rsidR="005C59B2">
        <w:rPr>
          <w:rFonts w:asciiTheme="minorHAnsi" w:hAnsiTheme="minorHAnsi" w:cstheme="minorHAnsi"/>
          <w:sz w:val="24"/>
          <w:szCs w:val="24"/>
          <w:shd w:val="clear" w:color="auto" w:fill="FFFFFF"/>
        </w:rPr>
        <w:t>,</w:t>
      </w:r>
      <w:r w:rsidRPr="002C6F1C">
        <w:rPr>
          <w:rFonts w:asciiTheme="minorHAnsi" w:hAnsiTheme="minorHAnsi" w:cstheme="minorHAnsi"/>
          <w:sz w:val="24"/>
          <w:szCs w:val="24"/>
          <w:shd w:val="clear" w:color="auto" w:fill="FFFFFF"/>
        </w:rPr>
        <w:t xml:space="preserve"> </w:t>
      </w:r>
      <w:r w:rsidR="005C59B2" w:rsidRPr="002C6F1C">
        <w:rPr>
          <w:rFonts w:asciiTheme="minorHAnsi" w:hAnsiTheme="minorHAnsi" w:cstheme="minorHAnsi"/>
          <w:sz w:val="24"/>
          <w:szCs w:val="24"/>
          <w:shd w:val="clear" w:color="auto" w:fill="FFFFFF"/>
        </w:rPr>
        <w:t>h</w:t>
      </w:r>
      <w:r w:rsidR="005C59B2">
        <w:rPr>
          <w:rFonts w:asciiTheme="minorHAnsi" w:hAnsiTheme="minorHAnsi" w:cstheme="minorHAnsi"/>
          <w:sz w:val="24"/>
          <w:szCs w:val="24"/>
          <w:shd w:val="clear" w:color="auto" w:fill="FFFFFF"/>
        </w:rPr>
        <w:t>owever</w:t>
      </w:r>
      <w:r>
        <w:rPr>
          <w:rFonts w:asciiTheme="minorHAnsi" w:hAnsiTheme="minorHAnsi" w:cstheme="minorHAnsi"/>
          <w:sz w:val="24"/>
          <w:szCs w:val="24"/>
          <w:shd w:val="clear" w:color="auto" w:fill="FFFFFF"/>
        </w:rPr>
        <w:t xml:space="preserve"> the control room stated t</w:t>
      </w:r>
      <w:r w:rsidRPr="002C6F1C">
        <w:rPr>
          <w:rFonts w:asciiTheme="minorHAnsi" w:hAnsiTheme="minorHAnsi" w:cstheme="minorHAnsi"/>
          <w:sz w:val="24"/>
          <w:szCs w:val="24"/>
          <w:shd w:val="clear" w:color="auto" w:fill="FFFFFF"/>
        </w:rPr>
        <w:t xml:space="preserve">aser trained officers were to attend and the firearms team were on route </w:t>
      </w:r>
      <w:r w:rsidRPr="002C6F1C">
        <w:rPr>
          <w:rFonts w:asciiTheme="minorHAnsi" w:hAnsiTheme="minorHAnsi" w:cstheme="minorHAnsi"/>
          <w:sz w:val="24"/>
          <w:szCs w:val="24"/>
          <w:shd w:val="clear" w:color="auto" w:fill="FFFFFF"/>
        </w:rPr>
        <w:lastRenderedPageBreak/>
        <w:t>from across the city</w:t>
      </w:r>
      <w:r>
        <w:rPr>
          <w:rFonts w:asciiTheme="minorHAnsi" w:hAnsiTheme="minorHAnsi" w:cstheme="minorHAnsi"/>
          <w:sz w:val="24"/>
          <w:szCs w:val="24"/>
          <w:shd w:val="clear" w:color="auto" w:fill="FFFFFF"/>
        </w:rPr>
        <w:t>. Myself and my t</w:t>
      </w:r>
      <w:r w:rsidRPr="002C6F1C">
        <w:rPr>
          <w:rFonts w:asciiTheme="minorHAnsi" w:hAnsiTheme="minorHAnsi" w:cstheme="minorHAnsi"/>
          <w:sz w:val="24"/>
          <w:szCs w:val="24"/>
          <w:shd w:val="clear" w:color="auto" w:fill="FFFFFF"/>
        </w:rPr>
        <w:t>aser trained colleague took primacy over the call and made our way to the address. Due to the nature of the call and the threat of a possible knife, control carried out a risk assessment using the T.H.R.I.V.E principles. THRIVE principles are Threat, Harm, Risk, Investigation, Vulnerability an</w:t>
      </w:r>
      <w:r>
        <w:rPr>
          <w:rFonts w:asciiTheme="minorHAnsi" w:hAnsiTheme="minorHAnsi" w:cstheme="minorHAnsi"/>
          <w:sz w:val="24"/>
          <w:szCs w:val="24"/>
          <w:shd w:val="clear" w:color="auto" w:fill="FFFFFF"/>
        </w:rPr>
        <w:t>d Engagement. Every call</w:t>
      </w:r>
      <w:r w:rsidRPr="002C6F1C">
        <w:rPr>
          <w:rFonts w:asciiTheme="minorHAnsi" w:hAnsiTheme="minorHAnsi" w:cstheme="minorHAnsi"/>
          <w:sz w:val="24"/>
          <w:szCs w:val="24"/>
          <w:shd w:val="clear" w:color="auto" w:fill="FFFFFF"/>
        </w:rPr>
        <w:t xml:space="preserve"> will be assessed against these six elements before decisions are made on how to respond and the level of resource required </w:t>
      </w:r>
      <w:r>
        <w:rPr>
          <w:rFonts w:asciiTheme="minorHAnsi" w:hAnsiTheme="minorHAnsi" w:cstheme="minorHAnsi"/>
          <w:sz w:val="24"/>
          <w:szCs w:val="24"/>
          <w:shd w:val="clear" w:color="auto" w:fill="FFFFFF"/>
        </w:rPr>
        <w:t>(Suffolk Police 2016).</w:t>
      </w:r>
    </w:p>
    <w:p w:rsidR="002F660F" w:rsidRDefault="002F660F"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shd w:val="clear" w:color="auto" w:fill="FFFFFF"/>
        </w:rPr>
        <w:t>The call was graded as a Grade 1, Grade 1 is an emergency response with immediate police attendance. This is where an incident is reported to the police which is taking place and there is or is likely to be a risk of danger to life, use or immediate threat of use of violence, serious injury to a person and/or serious damage to property, a crime is, or is likely to be, serious and in progress, an offender for a crime has just been detained and poses, or is likely to pose a risk t</w:t>
      </w:r>
      <w:r>
        <w:rPr>
          <w:rFonts w:asciiTheme="minorHAnsi" w:hAnsiTheme="minorHAnsi" w:cstheme="minorHAnsi"/>
          <w:sz w:val="24"/>
          <w:szCs w:val="24"/>
          <w:shd w:val="clear" w:color="auto" w:fill="FFFFFF"/>
        </w:rPr>
        <w:t>o other people (Sussex Police 2020).</w:t>
      </w:r>
      <w:r w:rsidRPr="002C6F1C">
        <w:rPr>
          <w:rFonts w:asciiTheme="minorHAnsi" w:hAnsiTheme="minorHAnsi" w:cstheme="minorHAnsi"/>
          <w:sz w:val="24"/>
          <w:szCs w:val="24"/>
          <w:shd w:val="clear" w:color="auto" w:fill="FFFFFF"/>
        </w:rPr>
        <w:t xml:space="preserve">  </w:t>
      </w:r>
    </w:p>
    <w:p w:rsidR="002F660F" w:rsidRPr="002C6F1C" w:rsidRDefault="002F660F" w:rsidP="002F660F">
      <w:pPr>
        <w:rPr>
          <w:rFonts w:asciiTheme="minorHAnsi" w:hAnsiTheme="minorHAnsi" w:cstheme="minorHAnsi"/>
          <w:sz w:val="24"/>
          <w:szCs w:val="24"/>
        </w:rPr>
      </w:pPr>
    </w:p>
    <w:p w:rsidR="002F660F" w:rsidRPr="002C6F1C"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On route to the call my colleague and I discussed what offences we would potentially face and what powers and policies were available to us. I stated we could potentially be dealing with criminal damage; Section 1 (1) of the Criminal Damage Act 1971. </w:t>
      </w:r>
      <w:r w:rsidRPr="002C6F1C">
        <w:rPr>
          <w:rFonts w:asciiTheme="minorHAnsi" w:hAnsiTheme="minorHAnsi" w:cstheme="minorHAnsi"/>
          <w:i/>
          <w:sz w:val="24"/>
          <w:szCs w:val="24"/>
        </w:rPr>
        <w:t xml:space="preserve">Bryant et al, </w:t>
      </w:r>
      <w:r w:rsidRPr="002C6F1C">
        <w:rPr>
          <w:rFonts w:asciiTheme="minorHAnsi" w:hAnsiTheme="minorHAnsi" w:cstheme="minorHAnsi"/>
          <w:sz w:val="24"/>
          <w:szCs w:val="24"/>
        </w:rPr>
        <w:t xml:space="preserve">(2021 p.514) states The offence has been committed by a person who without lawful excuse: destroys or damages property belonging to another, intending to destroy or damage any such property or being reckless as to whether any such property would be destroyed or damaged. An assault may have taken place </w:t>
      </w:r>
      <w:r w:rsidR="005C59B2" w:rsidRPr="002C6F1C">
        <w:rPr>
          <w:rFonts w:asciiTheme="minorHAnsi" w:hAnsiTheme="minorHAnsi" w:cstheme="minorHAnsi"/>
          <w:sz w:val="24"/>
          <w:szCs w:val="24"/>
        </w:rPr>
        <w:t>however;</w:t>
      </w:r>
      <w:r w:rsidRPr="002C6F1C">
        <w:rPr>
          <w:rFonts w:asciiTheme="minorHAnsi" w:hAnsiTheme="minorHAnsi" w:cstheme="minorHAnsi"/>
          <w:sz w:val="24"/>
          <w:szCs w:val="24"/>
        </w:rPr>
        <w:t xml:space="preserve"> at the time prior to </w:t>
      </w:r>
      <w:r w:rsidR="005C59B2" w:rsidRPr="002C6F1C">
        <w:rPr>
          <w:rFonts w:asciiTheme="minorHAnsi" w:hAnsiTheme="minorHAnsi" w:cstheme="minorHAnsi"/>
          <w:sz w:val="24"/>
          <w:szCs w:val="24"/>
        </w:rPr>
        <w:t>attending,</w:t>
      </w:r>
      <w:r w:rsidRPr="002C6F1C">
        <w:rPr>
          <w:rFonts w:asciiTheme="minorHAnsi" w:hAnsiTheme="minorHAnsi" w:cstheme="minorHAnsi"/>
          <w:sz w:val="24"/>
          <w:szCs w:val="24"/>
        </w:rPr>
        <w:t xml:space="preserve"> I was not able to determine whether it was common assault, actual bodily harm or grievous bodily harm. We also discussed the possibility of affray and stated we would discuss in detail once we had spoken to the reporting person.  </w:t>
      </w: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I used the National Decision Making Model to best prepare myself for attending the incident. The NDM is a police framework designed to make the decision-making process easier and standardised. The NDM is based around the police force mission statement and the Code of Ethics, which should be considered when completing</w:t>
      </w:r>
      <w:r>
        <w:rPr>
          <w:rFonts w:asciiTheme="minorHAnsi" w:hAnsiTheme="minorHAnsi" w:cstheme="minorHAnsi"/>
          <w:sz w:val="24"/>
          <w:szCs w:val="24"/>
        </w:rPr>
        <w:t xml:space="preserve"> each of the stages (The Open University 2022)</w:t>
      </w:r>
      <w:r w:rsidRPr="002C6F1C">
        <w:rPr>
          <w:rFonts w:asciiTheme="minorHAnsi" w:hAnsiTheme="minorHAnsi" w:cstheme="minorHAnsi"/>
          <w:sz w:val="24"/>
          <w:szCs w:val="24"/>
        </w:rPr>
        <w:t xml:space="preserve">. By using the </w:t>
      </w:r>
      <w:r w:rsidR="005C59B2" w:rsidRPr="002C6F1C">
        <w:rPr>
          <w:rFonts w:asciiTheme="minorHAnsi" w:hAnsiTheme="minorHAnsi" w:cstheme="minorHAnsi"/>
          <w:sz w:val="24"/>
          <w:szCs w:val="24"/>
        </w:rPr>
        <w:t>model,</w:t>
      </w:r>
      <w:r w:rsidRPr="002C6F1C">
        <w:rPr>
          <w:rFonts w:asciiTheme="minorHAnsi" w:hAnsiTheme="minorHAnsi" w:cstheme="minorHAnsi"/>
          <w:sz w:val="24"/>
          <w:szCs w:val="24"/>
        </w:rPr>
        <w:t xml:space="preserve"> I was required to gather information and intelligence to ascertain who I was dealing with, nature of the call and the best course of action to take. The information and intelligence I was provided came from control room using the Police National Computer database and an additional programme used by South Wales Police called NICHE, this allowed address and person checks. The person checks carried out allowed me to identify risk factors and allowed me to carry out a dynamic risk assessment. The checks showed that the address was a house of multiple occupancy therefore indicating there could be a number of aggrieved at the address. The person check for the subject showed that he was known to the police, had been involved in a number of unrelated incidents and had serious warning markers against his name including assault police, domestic violence aggressor, alcohol, drugs and mental health markers.</w:t>
      </w:r>
    </w:p>
    <w:p w:rsidR="002F660F" w:rsidRPr="002C6F1C" w:rsidRDefault="002F660F"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 I was unable to contact the reporting person and therefore moved on to the assessment stage. Where I assessed the risk by carrying out a dynamic risk assessment and developed a working strategy. This analytical stage involved assessing the situation, including any specific threat, the risk of harm </w:t>
      </w:r>
      <w:r>
        <w:rPr>
          <w:rFonts w:asciiTheme="minorHAnsi" w:hAnsiTheme="minorHAnsi" w:cstheme="minorHAnsi"/>
          <w:sz w:val="24"/>
          <w:szCs w:val="24"/>
        </w:rPr>
        <w:t>and the potential for benefits (College of Policing 2014).</w:t>
      </w:r>
      <w:r w:rsidRPr="002C6F1C">
        <w:rPr>
          <w:rFonts w:asciiTheme="minorHAnsi" w:hAnsiTheme="minorHAnsi" w:cstheme="minorHAnsi"/>
          <w:sz w:val="24"/>
          <w:szCs w:val="24"/>
        </w:rPr>
        <w:t xml:space="preserve"> I considered the threats at hand with aid of the warning markers on NICHE. There was a possibility that the subject was having a mental health episode, that he may have harmed his housemates or himself with the knife and there was potential that he could harm my colleague and </w:t>
      </w:r>
      <w:r>
        <w:rPr>
          <w:rFonts w:asciiTheme="minorHAnsi" w:hAnsiTheme="minorHAnsi" w:cstheme="minorHAnsi"/>
          <w:sz w:val="24"/>
          <w:szCs w:val="24"/>
        </w:rPr>
        <w:t xml:space="preserve">I. </w:t>
      </w:r>
      <w:r w:rsidRPr="002C6F1C">
        <w:rPr>
          <w:rFonts w:asciiTheme="minorHAnsi" w:hAnsiTheme="minorHAnsi" w:cstheme="minorHAnsi"/>
          <w:sz w:val="24"/>
          <w:szCs w:val="24"/>
        </w:rPr>
        <w:t xml:space="preserve">I was conscious to not discriminate </w:t>
      </w:r>
      <w:r w:rsidRPr="002C6F1C">
        <w:rPr>
          <w:rFonts w:asciiTheme="minorHAnsi" w:hAnsiTheme="minorHAnsi" w:cstheme="minorHAnsi"/>
          <w:sz w:val="24"/>
          <w:szCs w:val="24"/>
        </w:rPr>
        <w:lastRenderedPageBreak/>
        <w:t>based on his previous mental health episodes. However the impact factors such as a knife being used were significant in developing a working strategy.</w:t>
      </w:r>
    </w:p>
    <w:p w:rsidR="005C59B2" w:rsidRPr="002C6F1C" w:rsidRDefault="005C59B2"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Developing the working strategy it was decided that if we were in the position to speak to the reporting person or witnesses at the property action would be taken immediately due to the high risk of a bladed article being present. It was decided that if the subject was armed that my colleague would approach first with his taser activated and would give instructions to me whilst the taser was on the subject.</w:t>
      </w:r>
    </w:p>
    <w:p w:rsidR="002F660F" w:rsidRPr="002C6F1C" w:rsidRDefault="002F660F"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 I went through the powers and policies that were available to me at the time and believed an arrest was imminent. I was aware of Section 117- Use of Force of the Police and Criminal Evidence Act 1984, and that force may be required but this must be ‘reasonable’ </w:t>
      </w:r>
      <w:r w:rsidRPr="002C6F1C">
        <w:rPr>
          <w:rFonts w:asciiTheme="minorHAnsi" w:hAnsiTheme="minorHAnsi" w:cstheme="minorHAnsi"/>
          <w:i/>
          <w:sz w:val="24"/>
          <w:szCs w:val="24"/>
        </w:rPr>
        <w:t xml:space="preserve">Bryant et al. </w:t>
      </w:r>
      <w:r w:rsidRPr="002C6F1C">
        <w:rPr>
          <w:rFonts w:asciiTheme="minorHAnsi" w:hAnsiTheme="minorHAnsi" w:cstheme="minorHAnsi"/>
          <w:sz w:val="24"/>
          <w:szCs w:val="24"/>
        </w:rPr>
        <w:t>(2021 p.210). Furthermore Section 3, Criminal Law Act 1967 also states a person may use such force as is reasonable in the circumstances in the prevention of crime in the effecting or assisting in the lawful arrest of persons unlawfully at large</w:t>
      </w:r>
      <w:r>
        <w:rPr>
          <w:rFonts w:asciiTheme="minorHAnsi" w:hAnsiTheme="minorHAnsi" w:cstheme="minorHAnsi"/>
          <w:sz w:val="24"/>
          <w:szCs w:val="24"/>
        </w:rPr>
        <w:t xml:space="preserve"> (Legislation 2022). </w:t>
      </w:r>
    </w:p>
    <w:p w:rsidR="002F660F" w:rsidRPr="002C6F1C" w:rsidRDefault="002F660F" w:rsidP="002F660F">
      <w:pPr>
        <w:rPr>
          <w:rFonts w:asciiTheme="minorHAnsi" w:hAnsiTheme="minorHAnsi" w:cstheme="minorHAnsi"/>
          <w:b/>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Arrest under section24- Police and criminal evidence act 1984 code G. Pace code G covers the statutory power of arrest by police officers. It outlines the correct procedures for arresting a person in order that his/her liberty is considered at all times and that proper justification for the arrest is provided </w:t>
      </w:r>
      <w:r w:rsidRPr="002C6F1C">
        <w:rPr>
          <w:rFonts w:asciiTheme="minorHAnsi" w:hAnsiTheme="minorHAnsi" w:cstheme="minorHAnsi"/>
          <w:i/>
          <w:sz w:val="24"/>
          <w:szCs w:val="24"/>
        </w:rPr>
        <w:t xml:space="preserve">Bryant et al. </w:t>
      </w:r>
      <w:r w:rsidRPr="002C6F1C">
        <w:rPr>
          <w:rFonts w:asciiTheme="minorHAnsi" w:hAnsiTheme="minorHAnsi" w:cstheme="minorHAnsi"/>
          <w:sz w:val="24"/>
          <w:szCs w:val="24"/>
        </w:rPr>
        <w:t xml:space="preserve">(2021 p.69). </w:t>
      </w:r>
      <w:r>
        <w:rPr>
          <w:rFonts w:asciiTheme="minorHAnsi" w:hAnsiTheme="minorHAnsi" w:cstheme="minorHAnsi"/>
          <w:sz w:val="24"/>
          <w:szCs w:val="24"/>
        </w:rPr>
        <w:t>If I was unable to gain</w:t>
      </w:r>
      <w:r w:rsidRPr="002C6F1C">
        <w:rPr>
          <w:rFonts w:asciiTheme="minorHAnsi" w:hAnsiTheme="minorHAnsi" w:cstheme="minorHAnsi"/>
          <w:sz w:val="24"/>
          <w:szCs w:val="24"/>
        </w:rPr>
        <w:t xml:space="preserve"> access to the property I had the power to enter under section 17 –Police and Criminal Evidence Act (1984) in order to save life and limb or preventing serious damage to property </w:t>
      </w:r>
      <w:r>
        <w:rPr>
          <w:rFonts w:asciiTheme="minorHAnsi" w:hAnsiTheme="minorHAnsi" w:cstheme="minorHAnsi"/>
          <w:sz w:val="24"/>
          <w:szCs w:val="24"/>
        </w:rPr>
        <w:t>(Legislation 2022).</w:t>
      </w:r>
    </w:p>
    <w:p w:rsidR="002F660F" w:rsidRPr="003D6285" w:rsidRDefault="002F660F"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Arriving at the scene I activated on my body worn video (BWV). These cameras are small, visible devices worn attached to the officers’ uniform. </w:t>
      </w:r>
      <w:r w:rsidR="005C59B2" w:rsidRPr="002C6F1C">
        <w:rPr>
          <w:rFonts w:asciiTheme="minorHAnsi" w:hAnsiTheme="minorHAnsi" w:cstheme="minorHAnsi"/>
          <w:sz w:val="24"/>
          <w:szCs w:val="24"/>
        </w:rPr>
        <w:t>They are</w:t>
      </w:r>
      <w:r w:rsidRPr="002C6F1C">
        <w:rPr>
          <w:rFonts w:asciiTheme="minorHAnsi" w:hAnsiTheme="minorHAnsi" w:cstheme="minorHAnsi"/>
          <w:sz w:val="24"/>
          <w:szCs w:val="24"/>
        </w:rPr>
        <w:t xml:space="preserve"> used to capture both video and audio evidence when officers are attending all types of incidents. Officers activate their cameras at the start of an incident or encounter, and under normal circumstances will continue to record until it’s</w:t>
      </w:r>
      <w:r>
        <w:rPr>
          <w:rFonts w:asciiTheme="minorHAnsi" w:hAnsiTheme="minorHAnsi" w:cstheme="minorHAnsi"/>
          <w:sz w:val="24"/>
          <w:szCs w:val="24"/>
        </w:rPr>
        <w:t xml:space="preserve"> no longer proportionate</w:t>
      </w:r>
      <w:r w:rsidRPr="002C6F1C">
        <w:rPr>
          <w:rFonts w:asciiTheme="minorHAnsi" w:hAnsiTheme="minorHAnsi" w:cstheme="minorHAnsi"/>
          <w:sz w:val="24"/>
          <w:szCs w:val="24"/>
        </w:rPr>
        <w:t xml:space="preserve"> or necessary or another system takes over e.g. CCTV within</w:t>
      </w:r>
      <w:r>
        <w:rPr>
          <w:rFonts w:asciiTheme="minorHAnsi" w:hAnsiTheme="minorHAnsi" w:cstheme="minorHAnsi"/>
          <w:sz w:val="24"/>
          <w:szCs w:val="24"/>
        </w:rPr>
        <w:t xml:space="preserve"> a police station (Met Police 2022).  </w:t>
      </w:r>
      <w:r w:rsidRPr="002C6F1C">
        <w:rPr>
          <w:rFonts w:asciiTheme="minorHAnsi" w:hAnsiTheme="minorHAnsi" w:cstheme="minorHAnsi"/>
          <w:sz w:val="24"/>
          <w:szCs w:val="24"/>
        </w:rPr>
        <w:t>I knocked on the door of the premises and was met by a number of housemates and the reporting person. I used my active listening skills and it was explained that the subject had attacked two of the housemates and punched one in the face causing a bleeding nose, he went on</w:t>
      </w:r>
      <w:r>
        <w:rPr>
          <w:rFonts w:asciiTheme="minorHAnsi" w:hAnsiTheme="minorHAnsi" w:cstheme="minorHAnsi"/>
          <w:sz w:val="24"/>
          <w:szCs w:val="24"/>
        </w:rPr>
        <w:t xml:space="preserve"> </w:t>
      </w:r>
      <w:r w:rsidRPr="002C6F1C">
        <w:rPr>
          <w:rFonts w:asciiTheme="minorHAnsi" w:hAnsiTheme="minorHAnsi" w:cstheme="minorHAnsi"/>
          <w:sz w:val="24"/>
          <w:szCs w:val="24"/>
        </w:rPr>
        <w:t xml:space="preserve">to throw items around the house and attack one of the </w:t>
      </w:r>
      <w:r>
        <w:rPr>
          <w:rFonts w:asciiTheme="minorHAnsi" w:hAnsiTheme="minorHAnsi" w:cstheme="minorHAnsi"/>
          <w:sz w:val="24"/>
          <w:szCs w:val="24"/>
        </w:rPr>
        <w:t>victims</w:t>
      </w:r>
      <w:r w:rsidRPr="002C6F1C">
        <w:rPr>
          <w:rFonts w:asciiTheme="minorHAnsi" w:hAnsiTheme="minorHAnsi" w:cstheme="minorHAnsi"/>
          <w:sz w:val="24"/>
          <w:szCs w:val="24"/>
        </w:rPr>
        <w:t xml:space="preserve"> flat door with a knife causing damage to the door. I remained calm an</w:t>
      </w:r>
      <w:r>
        <w:rPr>
          <w:rFonts w:asciiTheme="minorHAnsi" w:hAnsiTheme="minorHAnsi" w:cstheme="minorHAnsi"/>
          <w:sz w:val="24"/>
          <w:szCs w:val="24"/>
        </w:rPr>
        <w:t>d sympathised with the victims’</w:t>
      </w:r>
      <w:r w:rsidRPr="002C6F1C">
        <w:rPr>
          <w:rFonts w:asciiTheme="minorHAnsi" w:hAnsiTheme="minorHAnsi" w:cstheme="minorHAnsi"/>
          <w:sz w:val="24"/>
          <w:szCs w:val="24"/>
        </w:rPr>
        <w:t xml:space="preserve"> ordeal. I used my communication skills to deescalate the tension between the aggrieved in the address and advised them to wait in their rooms for their safety and that I would update them when it was safe and the subject was detained.</w:t>
      </w:r>
    </w:p>
    <w:p w:rsidR="002F660F" w:rsidRPr="002C6F1C" w:rsidRDefault="002F660F" w:rsidP="002F660F">
      <w:pPr>
        <w:rPr>
          <w:rFonts w:asciiTheme="minorHAnsi" w:hAnsiTheme="minorHAnsi" w:cstheme="minorHAnsi"/>
          <w:sz w:val="24"/>
          <w:szCs w:val="24"/>
        </w:rPr>
      </w:pPr>
    </w:p>
    <w:p w:rsidR="002F660F" w:rsidRPr="002C6F1C"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We were notified that the subject was upstairs in his bedroom, believed to be intoxicated or under the influence of alcohol or drugs; and it was not known if he still had access to the knife. We reiterated our decision to make an immediate arrest and use of force if reasonably necessary due to the serious nature of the allegations. My colleague and I made our way to the subject’s bedroom with my colleague leading the way with his taser drawn. Upon reaching the bedroom </w:t>
      </w:r>
      <w:r w:rsidR="005C59B2" w:rsidRPr="002C6F1C">
        <w:rPr>
          <w:rFonts w:asciiTheme="minorHAnsi" w:hAnsiTheme="minorHAnsi" w:cstheme="minorHAnsi"/>
          <w:sz w:val="24"/>
          <w:szCs w:val="24"/>
        </w:rPr>
        <w:t>door,</w:t>
      </w:r>
      <w:r w:rsidRPr="002C6F1C">
        <w:rPr>
          <w:rFonts w:asciiTheme="minorHAnsi" w:hAnsiTheme="minorHAnsi" w:cstheme="minorHAnsi"/>
          <w:sz w:val="24"/>
          <w:szCs w:val="24"/>
        </w:rPr>
        <w:t xml:space="preserve"> I noticed blood on the walls and door and entered the room. I called the subjects name as he was lying in bed with a cover over himself. My colleague pulled back the cover and as there was no knife present I approached the subject and explained the allegations made against him. I arrested the subject for 2x common assault, affray and criminal damage. I asked the subject to place his hands behind his back at which point he became irate and noncompliant.  As I placed handcuffs on the </w:t>
      </w:r>
      <w:r w:rsidRPr="002C6F1C">
        <w:rPr>
          <w:rFonts w:asciiTheme="minorHAnsi" w:hAnsiTheme="minorHAnsi" w:cstheme="minorHAnsi"/>
          <w:sz w:val="24"/>
          <w:szCs w:val="24"/>
        </w:rPr>
        <w:lastRenderedPageBreak/>
        <w:t xml:space="preserve">subject he became aggressive at this point I was not able to double lock the handcuffs and considered my options and contingencies per the NDM. This stage involves considering the different ways to make a particular decision to resolve a situation with the least risk of harm </w:t>
      </w:r>
      <w:r>
        <w:rPr>
          <w:rFonts w:asciiTheme="minorHAnsi" w:hAnsiTheme="minorHAnsi" w:cstheme="minorHAnsi"/>
          <w:sz w:val="24"/>
          <w:szCs w:val="24"/>
        </w:rPr>
        <w:t>(College of Policing 2014).</w:t>
      </w:r>
      <w:r w:rsidRPr="002C6F1C">
        <w:rPr>
          <w:rFonts w:asciiTheme="minorHAnsi" w:hAnsiTheme="minorHAnsi" w:cstheme="minorHAnsi"/>
          <w:sz w:val="24"/>
          <w:szCs w:val="24"/>
        </w:rPr>
        <w:t xml:space="preserve"> My communication with the subject was clear, precise and assertive. I was calm and attempted to rationalise with the subject using my tactical communication techniques. Betari’s box encompasses the way in which I acted, it describes how people can get locked into a vicious or virtuous circle of communication, based on how their attitudes and behaviour respond to each other</w:t>
      </w:r>
      <w:r>
        <w:rPr>
          <w:rFonts w:asciiTheme="minorHAnsi" w:hAnsiTheme="minorHAnsi" w:cstheme="minorHAnsi"/>
          <w:sz w:val="24"/>
          <w:szCs w:val="24"/>
        </w:rPr>
        <w:t xml:space="preserve"> (College of Policing 2022). </w:t>
      </w: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 </w:t>
      </w: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I used the five step appeal, this model provides officers and staff with a way of dealing with resistance, and involves them giving the person every chanc</w:t>
      </w:r>
      <w:r>
        <w:rPr>
          <w:rFonts w:asciiTheme="minorHAnsi" w:hAnsiTheme="minorHAnsi" w:cstheme="minorHAnsi"/>
          <w:sz w:val="24"/>
          <w:szCs w:val="24"/>
        </w:rPr>
        <w:t xml:space="preserve">e to comply with their request (College of Policing 2022) </w:t>
      </w:r>
      <w:r w:rsidRPr="002C6F1C">
        <w:rPr>
          <w:rFonts w:asciiTheme="minorHAnsi" w:hAnsiTheme="minorHAnsi" w:cstheme="minorHAnsi"/>
          <w:sz w:val="24"/>
          <w:szCs w:val="24"/>
        </w:rPr>
        <w:t>. I used the simple appeal and asked the subject to remain calm whilst I explained the allegations, this did not work. I attempted to reason with him and explain how his actions had resulted in him breaking the law. The subject continued to be non-complaint to myself and my colleague, he spat at us, kicked out, swore and attempted to head but me. I made the decision to skip the personal and final appeal and took action. I assessed the situation and went over the air and asked for extra assistance and gave a precise and brief overview to the control room so they were aware of the severity of the situation. I decided reasonable force was necessary and proportionate in this instance and officers, the aggrieved and the subjects’ safety was paramount.  I concluded that offensive tactics would be enforced and myself and my colleague proceed to use a restraint technique and take the subject to the floor in order to take control of the s</w:t>
      </w:r>
      <w:r>
        <w:rPr>
          <w:rFonts w:asciiTheme="minorHAnsi" w:hAnsiTheme="minorHAnsi" w:cstheme="minorHAnsi"/>
          <w:sz w:val="24"/>
          <w:szCs w:val="24"/>
        </w:rPr>
        <w:t>ubject</w:t>
      </w:r>
      <w:r w:rsidRPr="002C6F1C">
        <w:rPr>
          <w:rFonts w:asciiTheme="minorHAnsi" w:hAnsiTheme="minorHAnsi" w:cstheme="minorHAnsi"/>
          <w:sz w:val="24"/>
          <w:szCs w:val="24"/>
        </w:rPr>
        <w:t>, double lock the handcuffs, apply a spit hood and safely convey the subject to the police van.</w:t>
      </w:r>
    </w:p>
    <w:p w:rsidR="002F660F" w:rsidRDefault="002F660F"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Additional officers arrived and three officers including myself were restraining the subject as he made numerous attempts to kick at officers, the use of leg restraints were an initial consideration but were decided against due to having to convey the subject down three flights of narrow stairs. Officers were able to place the spit hood over the subject and this was justified as he had made numerous attempts to spit at officers. We were then able to convey the subject down a flight of stairs where he lashed out again kicking out at officers. Due to the narrow stairwell the subject was taken to the floor with myself lying over his legs. I considered the impact factors with the subject being under the influence, the unusual strength he was exhibiting for his size and stature , odd behaviour and his previous mental health warning markers I believed he could have potentially been exhibiting signs of Acute Behavioural Disturbance. </w:t>
      </w:r>
    </w:p>
    <w:p w:rsidR="002F660F" w:rsidRPr="002C6F1C" w:rsidRDefault="002F660F" w:rsidP="002F660F">
      <w:pPr>
        <w:rPr>
          <w:rFonts w:asciiTheme="minorHAnsi" w:hAnsiTheme="minorHAnsi" w:cstheme="minorHAnsi"/>
          <w:sz w:val="24"/>
          <w:szCs w:val="24"/>
        </w:rPr>
      </w:pPr>
    </w:p>
    <w:p w:rsidR="002F660F"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Acute behavioural disturbance (ABD) is a medical emergency, affected individuals may suffer sudden cardiovascular collapse and/or cardiac arrest with little or no warning.  ABD is the accepted terminology by the UK Police forces, ambulance services and describes the sudden onset of aggressive and violent behaviour and autonomic dysfunction, typically in the setting of acute or chronic drug abuse or serious mental illness</w:t>
      </w:r>
      <w:r>
        <w:rPr>
          <w:rFonts w:asciiTheme="minorHAnsi" w:hAnsiTheme="minorHAnsi" w:cstheme="minorHAnsi"/>
          <w:sz w:val="24"/>
          <w:szCs w:val="24"/>
        </w:rPr>
        <w:t xml:space="preserve"> (Acute Behavioural Disturbance 2016). W</w:t>
      </w:r>
      <w:r w:rsidRPr="002C6F1C">
        <w:rPr>
          <w:rFonts w:asciiTheme="minorHAnsi" w:hAnsiTheme="minorHAnsi" w:cstheme="minorHAnsi"/>
          <w:sz w:val="24"/>
          <w:szCs w:val="24"/>
        </w:rPr>
        <w:t xml:space="preserve">ith this consideration in mind I was mindful of the time spent restraining the subject. Police forces, prisons and medical organisations generally recommend that restrained persons are held down (if required) for only the shortest possible period of time </w:t>
      </w:r>
      <w:r w:rsidRPr="002C6F1C">
        <w:rPr>
          <w:rFonts w:asciiTheme="minorHAnsi" w:hAnsiTheme="minorHAnsi" w:cstheme="minorHAnsi"/>
          <w:i/>
          <w:sz w:val="24"/>
          <w:szCs w:val="24"/>
        </w:rPr>
        <w:t xml:space="preserve">Bryan et al </w:t>
      </w:r>
      <w:r>
        <w:rPr>
          <w:rFonts w:asciiTheme="minorHAnsi" w:hAnsiTheme="minorHAnsi" w:cstheme="minorHAnsi"/>
          <w:sz w:val="24"/>
          <w:szCs w:val="24"/>
        </w:rPr>
        <w:t>(2021. P.361). W</w:t>
      </w:r>
      <w:r w:rsidRPr="002C6F1C">
        <w:rPr>
          <w:rFonts w:asciiTheme="minorHAnsi" w:hAnsiTheme="minorHAnsi" w:cstheme="minorHAnsi"/>
          <w:sz w:val="24"/>
          <w:szCs w:val="24"/>
        </w:rPr>
        <w:t xml:space="preserve">ith this in mind once we had ascertained that the subject would no longer kick out I removed the pressure I placed on his legs and conveyed him to the police van. Postural asphyxia is a serious risk that can be attributed to ABD. This can occur when a person’s body positon or posture reduces his/ her ability to breathe. Asphyxiation can also be caused by keeping a person seated with his/her chest close to </w:t>
      </w:r>
      <w:r w:rsidRPr="002C6F1C">
        <w:rPr>
          <w:rFonts w:asciiTheme="minorHAnsi" w:hAnsiTheme="minorHAnsi" w:cstheme="minorHAnsi"/>
          <w:sz w:val="24"/>
          <w:szCs w:val="24"/>
        </w:rPr>
        <w:lastRenderedPageBreak/>
        <w:t xml:space="preserve">his/her knees, particularly if he/she is overweight, </w:t>
      </w:r>
      <w:r w:rsidRPr="002C6F1C">
        <w:rPr>
          <w:rFonts w:asciiTheme="minorHAnsi" w:hAnsiTheme="minorHAnsi" w:cstheme="minorHAnsi"/>
          <w:i/>
          <w:sz w:val="24"/>
          <w:szCs w:val="24"/>
        </w:rPr>
        <w:t>Bryant et al,</w:t>
      </w:r>
      <w:r w:rsidRPr="002C6F1C">
        <w:rPr>
          <w:rFonts w:asciiTheme="minorHAnsi" w:hAnsiTheme="minorHAnsi" w:cstheme="minorHAnsi"/>
          <w:sz w:val="24"/>
          <w:szCs w:val="24"/>
        </w:rPr>
        <w:t xml:space="preserve"> (2021.p.361). I ensured the subject was sat upright and he could breathe with no implications </w:t>
      </w:r>
      <w:r w:rsidR="00E30A5B" w:rsidRPr="002C6F1C">
        <w:rPr>
          <w:rFonts w:asciiTheme="minorHAnsi" w:hAnsiTheme="minorHAnsi" w:cstheme="minorHAnsi"/>
          <w:sz w:val="24"/>
          <w:szCs w:val="24"/>
        </w:rPr>
        <w:t>therefore,</w:t>
      </w:r>
      <w:r w:rsidRPr="002C6F1C">
        <w:rPr>
          <w:rFonts w:asciiTheme="minorHAnsi" w:hAnsiTheme="minorHAnsi" w:cstheme="minorHAnsi"/>
          <w:sz w:val="24"/>
          <w:szCs w:val="24"/>
        </w:rPr>
        <w:t xml:space="preserve"> I removed his spit hood when I felt there was no longer a concern. I removed my BWV from my vest and placed it on the rear inside of the van to capture the subject whilst being conveyed to Cardiff Bay custody suite. </w:t>
      </w:r>
    </w:p>
    <w:p w:rsidR="002F660F" w:rsidRDefault="002F660F" w:rsidP="002F660F">
      <w:pPr>
        <w:rPr>
          <w:rFonts w:asciiTheme="minorHAnsi" w:hAnsiTheme="minorHAnsi" w:cstheme="minorHAnsi"/>
          <w:sz w:val="24"/>
          <w:szCs w:val="24"/>
        </w:rPr>
      </w:pPr>
    </w:p>
    <w:p w:rsidR="002F660F" w:rsidRPr="002C6F1C"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I updated the control room with the subject being arrested for multi</w:t>
      </w:r>
      <w:r>
        <w:rPr>
          <w:rFonts w:asciiTheme="minorHAnsi" w:hAnsiTheme="minorHAnsi" w:cstheme="minorHAnsi"/>
          <w:sz w:val="24"/>
          <w:szCs w:val="24"/>
        </w:rPr>
        <w:t>ple offences and called</w:t>
      </w:r>
      <w:r w:rsidRPr="002C6F1C">
        <w:rPr>
          <w:rFonts w:asciiTheme="minorHAnsi" w:hAnsiTheme="minorHAnsi" w:cstheme="minorHAnsi"/>
          <w:sz w:val="24"/>
          <w:szCs w:val="24"/>
        </w:rPr>
        <w:t xml:space="preserve"> Cardiff Bay custody to give an update on the circumstances around the impeding detainee. </w:t>
      </w:r>
    </w:p>
    <w:p w:rsidR="002F660F" w:rsidRDefault="002F660F" w:rsidP="002F660F">
      <w:pPr>
        <w:rPr>
          <w:rFonts w:asciiTheme="minorHAnsi" w:hAnsiTheme="minorHAnsi" w:cstheme="minorHAnsi"/>
          <w:sz w:val="24"/>
          <w:szCs w:val="24"/>
          <w:shd w:val="clear" w:color="auto" w:fill="FFFFFF"/>
        </w:rPr>
      </w:pPr>
      <w:r w:rsidRPr="002C6F1C">
        <w:rPr>
          <w:rFonts w:asciiTheme="minorHAnsi" w:hAnsiTheme="minorHAnsi" w:cstheme="minorHAnsi"/>
          <w:sz w:val="24"/>
          <w:szCs w:val="24"/>
        </w:rPr>
        <w:t>Once the detainee was booked in</w:t>
      </w:r>
      <w:r>
        <w:rPr>
          <w:rFonts w:asciiTheme="minorHAnsi" w:hAnsiTheme="minorHAnsi" w:cstheme="minorHAnsi"/>
          <w:sz w:val="24"/>
          <w:szCs w:val="24"/>
        </w:rPr>
        <w:t>to</w:t>
      </w:r>
      <w:r w:rsidRPr="002C6F1C">
        <w:rPr>
          <w:rFonts w:asciiTheme="minorHAnsi" w:hAnsiTheme="minorHAnsi" w:cstheme="minorHAnsi"/>
          <w:sz w:val="24"/>
          <w:szCs w:val="24"/>
        </w:rPr>
        <w:t xml:space="preserve"> custody myself and my colleague returned to the address and began taking statements from the aggrieved. It became apparent from listening and communicating with the aggrieved that more offences had taken place such as a sexual assault that in due course the sub</w:t>
      </w:r>
      <w:r>
        <w:rPr>
          <w:rFonts w:asciiTheme="minorHAnsi" w:hAnsiTheme="minorHAnsi" w:cstheme="minorHAnsi"/>
          <w:sz w:val="24"/>
          <w:szCs w:val="24"/>
        </w:rPr>
        <w:t xml:space="preserve">ject was further arrested for. </w:t>
      </w:r>
      <w:r w:rsidRPr="002C6F1C">
        <w:rPr>
          <w:rFonts w:asciiTheme="minorHAnsi" w:hAnsiTheme="minorHAnsi" w:cstheme="minorHAnsi"/>
          <w:sz w:val="24"/>
          <w:szCs w:val="24"/>
        </w:rPr>
        <w:t xml:space="preserve">When speaking to the victims I used my active listening skills and empathised with their ordeal. I listened intently to their statements and used the appropriate body language. I used my verbal communication skills and asked open ended questions to assist with the victims statements and get a detailed account.  It was essential that I built rapport with the aggrieved and ensure they felt comfortable around myself and officers in a stressful situation.  Hoppe (2006) states that active listening sets a comfortable tone and allows an opportunity </w:t>
      </w:r>
      <w:r>
        <w:rPr>
          <w:rFonts w:asciiTheme="minorHAnsi" w:hAnsiTheme="minorHAnsi" w:cstheme="minorHAnsi"/>
          <w:sz w:val="24"/>
          <w:szCs w:val="24"/>
        </w:rPr>
        <w:t xml:space="preserve">for others to think and speak. </w:t>
      </w:r>
      <w:r w:rsidRPr="002C6F1C">
        <w:rPr>
          <w:rFonts w:asciiTheme="minorHAnsi" w:hAnsiTheme="minorHAnsi" w:cstheme="minorHAnsi"/>
          <w:sz w:val="24"/>
          <w:szCs w:val="24"/>
        </w:rPr>
        <w:t xml:space="preserve">Due to my active listening, and thorough investigative skills further offences </w:t>
      </w:r>
      <w:r w:rsidR="00727949" w:rsidRPr="002C6F1C">
        <w:rPr>
          <w:rFonts w:asciiTheme="minorHAnsi" w:hAnsiTheme="minorHAnsi" w:cstheme="minorHAnsi"/>
          <w:sz w:val="24"/>
          <w:szCs w:val="24"/>
        </w:rPr>
        <w:t>were disclosed</w:t>
      </w:r>
      <w:r w:rsidRPr="002C6F1C">
        <w:rPr>
          <w:rFonts w:asciiTheme="minorHAnsi" w:hAnsiTheme="minorHAnsi" w:cstheme="minorHAnsi"/>
          <w:sz w:val="24"/>
          <w:szCs w:val="24"/>
          <w:shd w:val="clear" w:color="auto" w:fill="FFFFFF"/>
        </w:rPr>
        <w:t xml:space="preserve">. </w:t>
      </w:r>
    </w:p>
    <w:p w:rsidR="002F660F" w:rsidRPr="002C6F1C" w:rsidRDefault="002F660F" w:rsidP="002F660F">
      <w:pPr>
        <w:rPr>
          <w:rFonts w:asciiTheme="minorHAnsi" w:hAnsiTheme="minorHAnsi" w:cstheme="minorHAnsi"/>
          <w:sz w:val="24"/>
          <w:szCs w:val="24"/>
          <w:shd w:val="clear" w:color="auto" w:fill="FFFFFF"/>
        </w:rPr>
      </w:pPr>
    </w:p>
    <w:p w:rsidR="002F660F" w:rsidRPr="002C6F1C"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 xml:space="preserve">Betari’s box describes how people can get locked into a vicious or virtuous circle of communication, based on how their attitudes and behaviour respond to each other </w:t>
      </w:r>
      <w:r>
        <w:rPr>
          <w:rFonts w:asciiTheme="minorHAnsi" w:hAnsiTheme="minorHAnsi" w:cstheme="minorHAnsi"/>
          <w:sz w:val="24"/>
          <w:szCs w:val="24"/>
        </w:rPr>
        <w:t>(College of Policing 2022).</w:t>
      </w:r>
    </w:p>
    <w:p w:rsidR="002F660F" w:rsidRPr="00577793" w:rsidRDefault="002F660F" w:rsidP="002F660F">
      <w:pPr>
        <w:rPr>
          <w:rFonts w:asciiTheme="minorHAnsi" w:hAnsiTheme="minorHAnsi" w:cstheme="minorHAnsi"/>
          <w:sz w:val="24"/>
          <w:szCs w:val="24"/>
        </w:rPr>
      </w:pPr>
      <w:r w:rsidRPr="002C6F1C">
        <w:rPr>
          <w:rFonts w:asciiTheme="minorHAnsi" w:hAnsiTheme="minorHAnsi" w:cstheme="minorHAnsi"/>
          <w:sz w:val="24"/>
          <w:szCs w:val="24"/>
        </w:rPr>
        <w:t>The drama triangle is a theoretical framework to describe and understand the roles (Victim, Rescuer, and Persecutor) that people assume and perpetuate in interpersonal relationships, especially in c</w:t>
      </w:r>
      <w:r w:rsidR="00727949">
        <w:rPr>
          <w:rFonts w:asciiTheme="minorHAnsi" w:hAnsiTheme="minorHAnsi" w:cstheme="minorHAnsi"/>
          <w:sz w:val="24"/>
          <w:szCs w:val="24"/>
        </w:rPr>
        <w:t>ontexts of “drama” or conflict (Lac</w:t>
      </w:r>
      <w:r w:rsidR="00E82AD4">
        <w:rPr>
          <w:rFonts w:asciiTheme="minorHAnsi" w:hAnsiTheme="minorHAnsi" w:cstheme="minorHAnsi"/>
          <w:sz w:val="24"/>
          <w:szCs w:val="24"/>
        </w:rPr>
        <w:t xml:space="preserve"> and Donaldson 2020). </w:t>
      </w:r>
      <w:r w:rsidR="00F9466D">
        <w:rPr>
          <w:rFonts w:asciiTheme="minorHAnsi" w:hAnsiTheme="minorHAnsi" w:cstheme="minorHAnsi"/>
          <w:sz w:val="24"/>
          <w:szCs w:val="24"/>
        </w:rPr>
        <w:t>The triangle also allows people to move reactively from one role to the other.</w:t>
      </w:r>
      <w:r w:rsidR="00F9466D" w:rsidRPr="002C6F1C">
        <w:rPr>
          <w:rFonts w:asciiTheme="minorHAnsi" w:hAnsiTheme="minorHAnsi" w:cstheme="minorHAnsi"/>
          <w:sz w:val="24"/>
          <w:szCs w:val="24"/>
        </w:rPr>
        <w:t xml:space="preserve"> The</w:t>
      </w:r>
      <w:r w:rsidRPr="002C6F1C">
        <w:rPr>
          <w:rFonts w:asciiTheme="minorHAnsi" w:hAnsiTheme="minorHAnsi" w:cstheme="minorHAnsi"/>
          <w:sz w:val="24"/>
          <w:szCs w:val="24"/>
        </w:rPr>
        <w:t xml:space="preserve"> persecutor was the aggressor/ </w:t>
      </w:r>
      <w:r w:rsidRPr="00577793">
        <w:rPr>
          <w:rFonts w:asciiTheme="minorHAnsi" w:hAnsiTheme="minorHAnsi" w:cstheme="minorHAnsi"/>
          <w:sz w:val="24"/>
          <w:szCs w:val="24"/>
        </w:rPr>
        <w:t xml:space="preserve">subject who </w:t>
      </w:r>
      <w:r w:rsidR="00727949" w:rsidRPr="00577793">
        <w:rPr>
          <w:rFonts w:asciiTheme="minorHAnsi" w:hAnsiTheme="minorHAnsi" w:cstheme="minorHAnsi"/>
          <w:sz w:val="24"/>
          <w:szCs w:val="24"/>
        </w:rPr>
        <w:t>committed</w:t>
      </w:r>
      <w:r w:rsidRPr="00577793">
        <w:rPr>
          <w:rFonts w:asciiTheme="minorHAnsi" w:hAnsiTheme="minorHAnsi" w:cstheme="minorHAnsi"/>
          <w:sz w:val="24"/>
          <w:szCs w:val="24"/>
        </w:rPr>
        <w:t xml:space="preserve"> several offences towards </w:t>
      </w:r>
      <w:r w:rsidR="00727949" w:rsidRPr="00577793">
        <w:rPr>
          <w:rFonts w:asciiTheme="minorHAnsi" w:hAnsiTheme="minorHAnsi" w:cstheme="minorHAnsi"/>
          <w:sz w:val="24"/>
          <w:szCs w:val="24"/>
        </w:rPr>
        <w:t xml:space="preserve">the victims. The victims being the house mates and you could also class the dwelling as the victim as it was damaged. The rescuer would be defined as </w:t>
      </w:r>
      <w:r w:rsidR="00E82AD4" w:rsidRPr="00577793">
        <w:rPr>
          <w:rFonts w:asciiTheme="minorHAnsi" w:hAnsiTheme="minorHAnsi" w:cstheme="minorHAnsi"/>
          <w:sz w:val="24"/>
          <w:szCs w:val="24"/>
        </w:rPr>
        <w:t>my colleagues and myself.</w:t>
      </w:r>
    </w:p>
    <w:p w:rsidR="00727949" w:rsidRPr="00577793" w:rsidRDefault="00727949" w:rsidP="002F660F">
      <w:pPr>
        <w:rPr>
          <w:rFonts w:asciiTheme="minorHAnsi" w:hAnsiTheme="minorHAnsi" w:cstheme="minorHAnsi"/>
          <w:sz w:val="24"/>
          <w:szCs w:val="24"/>
        </w:rPr>
      </w:pPr>
    </w:p>
    <w:p w:rsidR="002F660F" w:rsidRPr="00577793" w:rsidRDefault="00E82AD4" w:rsidP="002F660F">
      <w:pPr>
        <w:rPr>
          <w:rFonts w:asciiTheme="minorHAnsi" w:hAnsiTheme="minorHAnsi" w:cstheme="minorHAnsi"/>
          <w:sz w:val="24"/>
          <w:szCs w:val="24"/>
        </w:rPr>
      </w:pPr>
      <w:r w:rsidRPr="00577793">
        <w:rPr>
          <w:rFonts w:asciiTheme="minorHAnsi" w:hAnsiTheme="minorHAnsi" w:cstheme="minorHAnsi"/>
          <w:sz w:val="24"/>
          <w:szCs w:val="24"/>
        </w:rPr>
        <w:t xml:space="preserve">To summarise I used the NDM to make </w:t>
      </w:r>
      <w:r w:rsidR="00577793" w:rsidRPr="00577793">
        <w:rPr>
          <w:rFonts w:asciiTheme="minorHAnsi" w:hAnsiTheme="minorHAnsi" w:cstheme="minorHAnsi"/>
          <w:sz w:val="24"/>
          <w:szCs w:val="24"/>
        </w:rPr>
        <w:t>decisions</w:t>
      </w:r>
      <w:r w:rsidRPr="00577793">
        <w:rPr>
          <w:rFonts w:asciiTheme="minorHAnsi" w:hAnsiTheme="minorHAnsi" w:cstheme="minorHAnsi"/>
          <w:sz w:val="24"/>
          <w:szCs w:val="24"/>
        </w:rPr>
        <w:t xml:space="preserve"> in a fast paced and conflict situation. I Used JPLANE to justify my actions and use of force.</w:t>
      </w:r>
      <w:r w:rsidR="00577793" w:rsidRPr="00577793">
        <w:rPr>
          <w:rFonts w:asciiTheme="minorHAnsi" w:hAnsiTheme="minorHAnsi" w:cstheme="minorHAnsi"/>
          <w:sz w:val="24"/>
          <w:szCs w:val="24"/>
        </w:rPr>
        <w:t xml:space="preserve"> Communication was kept detailed and straightforward</w:t>
      </w:r>
      <w:r w:rsidR="00577793">
        <w:rPr>
          <w:rFonts w:asciiTheme="minorHAnsi" w:hAnsiTheme="minorHAnsi" w:cstheme="minorHAnsi"/>
          <w:sz w:val="24"/>
          <w:szCs w:val="24"/>
        </w:rPr>
        <w:t xml:space="preserve"> to</w:t>
      </w:r>
      <w:r w:rsidR="00577793" w:rsidRPr="00577793">
        <w:rPr>
          <w:rFonts w:asciiTheme="minorHAnsi" w:hAnsiTheme="minorHAnsi" w:cstheme="minorHAnsi"/>
          <w:sz w:val="24"/>
          <w:szCs w:val="24"/>
        </w:rPr>
        <w:t xml:space="preserve"> the control room and I communicated constantly with my colleagues at the scene</w:t>
      </w:r>
      <w:r w:rsidR="00577793">
        <w:rPr>
          <w:rFonts w:asciiTheme="minorHAnsi" w:hAnsiTheme="minorHAnsi" w:cstheme="minorHAnsi"/>
          <w:sz w:val="24"/>
          <w:szCs w:val="24"/>
        </w:rPr>
        <w:t xml:space="preserve">. I listened, empathised and </w:t>
      </w:r>
      <w:r w:rsidR="001F7E45">
        <w:rPr>
          <w:rFonts w:asciiTheme="minorHAnsi" w:hAnsiTheme="minorHAnsi" w:cstheme="minorHAnsi"/>
          <w:sz w:val="24"/>
          <w:szCs w:val="24"/>
        </w:rPr>
        <w:t>reassured</w:t>
      </w:r>
      <w:r w:rsidR="00577793">
        <w:rPr>
          <w:rFonts w:asciiTheme="minorHAnsi" w:hAnsiTheme="minorHAnsi" w:cstheme="minorHAnsi"/>
          <w:sz w:val="24"/>
          <w:szCs w:val="24"/>
        </w:rPr>
        <w:t xml:space="preserve"> victims and notified them the steps that would be taken next. It was difficult to relate to Betaris b</w:t>
      </w:r>
      <w:r w:rsidR="001F7E45">
        <w:rPr>
          <w:rFonts w:asciiTheme="minorHAnsi" w:hAnsiTheme="minorHAnsi" w:cstheme="minorHAnsi"/>
          <w:sz w:val="24"/>
          <w:szCs w:val="24"/>
        </w:rPr>
        <w:t>ox in this incident because although</w:t>
      </w:r>
      <w:r w:rsidR="00577793">
        <w:rPr>
          <w:rFonts w:asciiTheme="minorHAnsi" w:hAnsiTheme="minorHAnsi" w:cstheme="minorHAnsi"/>
          <w:sz w:val="24"/>
          <w:szCs w:val="24"/>
        </w:rPr>
        <w:t xml:space="preserve"> though I communicated clearly</w:t>
      </w:r>
      <w:r w:rsidR="001F7E45">
        <w:rPr>
          <w:rFonts w:asciiTheme="minorHAnsi" w:hAnsiTheme="minorHAnsi" w:cstheme="minorHAnsi"/>
          <w:sz w:val="24"/>
          <w:szCs w:val="24"/>
        </w:rPr>
        <w:t>, appropriately and was re</w:t>
      </w:r>
      <w:r w:rsidR="00577793">
        <w:rPr>
          <w:rFonts w:asciiTheme="minorHAnsi" w:hAnsiTheme="minorHAnsi" w:cstheme="minorHAnsi"/>
          <w:sz w:val="24"/>
          <w:szCs w:val="24"/>
        </w:rPr>
        <w:t>s</w:t>
      </w:r>
      <w:r w:rsidR="001F7E45">
        <w:rPr>
          <w:rFonts w:asciiTheme="minorHAnsi" w:hAnsiTheme="minorHAnsi" w:cstheme="minorHAnsi"/>
          <w:sz w:val="24"/>
          <w:szCs w:val="24"/>
        </w:rPr>
        <w:t xml:space="preserve">pectful towards the offender, my presence escalated the situation for him and when attempting the five step appeal it did not work and I acted swiftly to take action when needed. </w:t>
      </w:r>
      <w:r w:rsidR="00577793">
        <w:rPr>
          <w:rFonts w:asciiTheme="minorHAnsi" w:hAnsiTheme="minorHAnsi" w:cstheme="minorHAnsi"/>
          <w:sz w:val="24"/>
          <w:szCs w:val="24"/>
        </w:rPr>
        <w:t xml:space="preserve"> </w:t>
      </w:r>
    </w:p>
    <w:p w:rsidR="002F660F" w:rsidRDefault="002F660F" w:rsidP="002F660F">
      <w:pPr>
        <w:rPr>
          <w:rFonts w:asciiTheme="minorHAnsi" w:hAnsiTheme="minorHAnsi" w:cstheme="minorHAnsi"/>
          <w:b/>
          <w:sz w:val="24"/>
          <w:szCs w:val="24"/>
        </w:rPr>
      </w:pPr>
    </w:p>
    <w:p w:rsidR="001F7E45" w:rsidRPr="002C6F1C" w:rsidRDefault="00444A7F" w:rsidP="002F660F">
      <w:pPr>
        <w:rPr>
          <w:rFonts w:asciiTheme="minorHAnsi" w:hAnsiTheme="minorHAnsi" w:cstheme="minorHAnsi"/>
          <w:b/>
          <w:sz w:val="24"/>
          <w:szCs w:val="24"/>
        </w:rPr>
      </w:pPr>
      <w:r>
        <w:rPr>
          <w:rFonts w:asciiTheme="minorHAnsi" w:hAnsiTheme="minorHAnsi" w:cstheme="minorHAnsi"/>
          <w:b/>
          <w:sz w:val="24"/>
          <w:szCs w:val="24"/>
        </w:rPr>
        <w:t>Word count- 2706</w:t>
      </w:r>
    </w:p>
    <w:p w:rsidR="002F660F" w:rsidRPr="002C6F1C" w:rsidRDefault="002F660F" w:rsidP="002F660F">
      <w:pPr>
        <w:rPr>
          <w:rFonts w:asciiTheme="minorHAnsi" w:hAnsiTheme="minorHAnsi" w:cstheme="minorHAnsi"/>
          <w:sz w:val="24"/>
          <w:szCs w:val="24"/>
        </w:rPr>
      </w:pPr>
    </w:p>
    <w:p w:rsidR="002F660F" w:rsidRDefault="002F660F" w:rsidP="001F7E45">
      <w:pPr>
        <w:rPr>
          <w:b/>
          <w:u w:val="single"/>
          <w:shd w:val="clear" w:color="auto" w:fill="FFFFFF"/>
        </w:rPr>
      </w:pPr>
    </w:p>
    <w:p w:rsidR="002F660F" w:rsidRDefault="002F660F" w:rsidP="002F660F">
      <w:pPr>
        <w:ind w:left="720" w:hanging="720"/>
        <w:rPr>
          <w:b/>
          <w:u w:val="single"/>
          <w:shd w:val="clear" w:color="auto" w:fill="FFFFFF"/>
        </w:rPr>
      </w:pPr>
    </w:p>
    <w:p w:rsidR="002F660F" w:rsidRPr="00206155" w:rsidRDefault="002F660F" w:rsidP="002F660F"/>
    <w:p w:rsidR="002F660F" w:rsidRPr="009E6461" w:rsidRDefault="002F660F" w:rsidP="002F660F"/>
    <w:p w:rsidR="002F660F" w:rsidRDefault="002F660F" w:rsidP="002F660F"/>
    <w:p w:rsidR="002F660F" w:rsidRDefault="002F660F" w:rsidP="002F660F"/>
    <w:p w:rsidR="002F660F" w:rsidRDefault="002F660F" w:rsidP="002F660F"/>
    <w:p w:rsidR="002F660F" w:rsidRDefault="002F660F" w:rsidP="002F660F">
      <w:pPr>
        <w:ind w:right="107"/>
        <w:rPr>
          <w:sz w:val="24"/>
          <w:szCs w:val="24"/>
        </w:rPr>
      </w:pPr>
    </w:p>
    <w:p w:rsidR="00F9466D" w:rsidRDefault="00F9466D" w:rsidP="002F660F">
      <w:pPr>
        <w:ind w:right="107"/>
        <w:rPr>
          <w:sz w:val="24"/>
          <w:szCs w:val="24"/>
        </w:rPr>
      </w:pPr>
    </w:p>
    <w:p w:rsidR="00F9466D" w:rsidRDefault="00F9466D" w:rsidP="002F660F">
      <w:pPr>
        <w:ind w:right="107"/>
      </w:pPr>
    </w:p>
    <w:p w:rsidR="002F660F" w:rsidRPr="00270EEB" w:rsidRDefault="002F660F" w:rsidP="002F660F">
      <w:pPr>
        <w:ind w:right="107"/>
        <w:jc w:val="center"/>
        <w:rPr>
          <w:b/>
          <w:bCs/>
          <w:sz w:val="24"/>
          <w:szCs w:val="24"/>
        </w:rPr>
      </w:pPr>
      <w:r w:rsidRPr="28A9B94D">
        <w:rPr>
          <w:b/>
          <w:bCs/>
          <w:color w:val="auto"/>
          <w:sz w:val="24"/>
          <w:szCs w:val="24"/>
        </w:rPr>
        <w:t xml:space="preserve">Task </w:t>
      </w:r>
      <w:r w:rsidRPr="28A9B94D">
        <w:rPr>
          <w:b/>
          <w:bCs/>
          <w:sz w:val="24"/>
          <w:szCs w:val="24"/>
        </w:rPr>
        <w:t>3</w:t>
      </w:r>
    </w:p>
    <w:p w:rsidR="002F660F" w:rsidRDefault="002F660F" w:rsidP="002F660F">
      <w:pPr>
        <w:ind w:right="107"/>
        <w:jc w:val="both"/>
        <w:rPr>
          <w:b/>
          <w:sz w:val="24"/>
          <w:szCs w:val="24"/>
        </w:rPr>
      </w:pPr>
    </w:p>
    <w:p w:rsidR="002F660F" w:rsidRDefault="002F660F" w:rsidP="002F660F">
      <w:pPr>
        <w:ind w:right="237"/>
        <w:jc w:val="both"/>
        <w:rPr>
          <w:b/>
          <w:color w:val="auto"/>
          <w:sz w:val="24"/>
          <w:szCs w:val="24"/>
        </w:rPr>
      </w:pPr>
      <w:r>
        <w:rPr>
          <w:b/>
          <w:color w:val="auto"/>
          <w:sz w:val="24"/>
          <w:szCs w:val="24"/>
        </w:rPr>
        <w:t xml:space="preserve">Relevant areas of the National Policing Curriculum: </w:t>
      </w:r>
    </w:p>
    <w:p w:rsidR="002F660F" w:rsidRDefault="002F660F" w:rsidP="002F660F">
      <w:pPr>
        <w:ind w:right="107"/>
        <w:jc w:val="both"/>
        <w:rPr>
          <w:b/>
          <w:sz w:val="24"/>
          <w:szCs w:val="24"/>
        </w:rPr>
      </w:pPr>
      <w:r>
        <w:rPr>
          <w:b/>
          <w:sz w:val="24"/>
          <w:szCs w:val="24"/>
        </w:rPr>
        <w:t xml:space="preserve">Criminal Justice, Valuing difference and inclusion </w:t>
      </w:r>
    </w:p>
    <w:p w:rsidR="002F660F" w:rsidRDefault="002F660F" w:rsidP="002F660F">
      <w:pPr>
        <w:ind w:right="107"/>
        <w:jc w:val="both"/>
        <w:rPr>
          <w:sz w:val="24"/>
          <w:szCs w:val="24"/>
          <w:highlight w:val="yellow"/>
        </w:rPr>
      </w:pPr>
    </w:p>
    <w:p w:rsidR="002F660F" w:rsidRPr="00270EEB" w:rsidRDefault="002F660F" w:rsidP="002F660F">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rsidR="002F660F" w:rsidRDefault="002F660F" w:rsidP="002F660F">
      <w:pPr>
        <w:ind w:right="107"/>
        <w:jc w:val="both"/>
        <w:rPr>
          <w:b/>
          <w:sz w:val="24"/>
          <w:szCs w:val="24"/>
          <w:u w:val="single"/>
        </w:rPr>
      </w:pPr>
    </w:p>
    <w:p w:rsidR="002F660F" w:rsidRPr="00270EEB" w:rsidRDefault="002F660F" w:rsidP="002F660F">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2F660F" w:rsidRPr="00270EEB" w:rsidTr="00F9466D">
        <w:tc>
          <w:tcPr>
            <w:tcW w:w="10188" w:type="dxa"/>
            <w:shd w:val="clear" w:color="auto" w:fill="auto"/>
          </w:tcPr>
          <w:p w:rsidR="002F660F" w:rsidRPr="00025650" w:rsidRDefault="002F660F" w:rsidP="00F9466D">
            <w:pPr>
              <w:ind w:right="107"/>
              <w:rPr>
                <w:b/>
                <w:sz w:val="24"/>
                <w:szCs w:val="24"/>
              </w:rPr>
            </w:pPr>
            <w:r w:rsidRPr="00025650">
              <w:rPr>
                <w:b/>
                <w:sz w:val="24"/>
                <w:szCs w:val="24"/>
              </w:rPr>
              <w:t xml:space="preserve"> </w:t>
            </w:r>
          </w:p>
          <w:p w:rsidR="002F660F" w:rsidRDefault="002F660F" w:rsidP="00F9466D">
            <w:pPr>
              <w:ind w:right="107"/>
              <w:rPr>
                <w:sz w:val="24"/>
                <w:szCs w:val="24"/>
              </w:rPr>
            </w:pPr>
          </w:p>
          <w:p w:rsidR="002F660F" w:rsidRPr="00270EEB" w:rsidRDefault="002F660F" w:rsidP="00F9466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2F660F" w:rsidRDefault="002F660F" w:rsidP="00F9466D">
            <w:pPr>
              <w:ind w:right="107"/>
              <w:rPr>
                <w:sz w:val="24"/>
                <w:szCs w:val="24"/>
              </w:rPr>
            </w:pPr>
          </w:p>
          <w:p w:rsidR="002F660F" w:rsidRDefault="002F660F" w:rsidP="00F9466D">
            <w:pPr>
              <w:ind w:right="107"/>
              <w:rPr>
                <w:sz w:val="24"/>
                <w:szCs w:val="24"/>
              </w:rPr>
            </w:pPr>
          </w:p>
          <w:p w:rsidR="002F660F" w:rsidRDefault="002F660F" w:rsidP="00F9466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2F660F" w:rsidRDefault="002F660F" w:rsidP="00F9466D">
            <w:pPr>
              <w:ind w:right="107"/>
              <w:rPr>
                <w:sz w:val="24"/>
                <w:szCs w:val="24"/>
              </w:rPr>
            </w:pPr>
          </w:p>
          <w:p w:rsidR="002F660F" w:rsidRDefault="002F660F" w:rsidP="00F9466D">
            <w:pPr>
              <w:ind w:right="107"/>
              <w:jc w:val="both"/>
              <w:rPr>
                <w:sz w:val="24"/>
                <w:szCs w:val="24"/>
              </w:rPr>
            </w:pPr>
          </w:p>
          <w:p w:rsidR="002F660F" w:rsidRPr="00270EEB" w:rsidRDefault="002F660F" w:rsidP="00F9466D">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2F660F" w:rsidRPr="00270EEB" w:rsidRDefault="002F660F" w:rsidP="00F9466D">
            <w:pPr>
              <w:ind w:right="107"/>
              <w:rPr>
                <w:sz w:val="24"/>
                <w:szCs w:val="24"/>
              </w:rPr>
            </w:pPr>
          </w:p>
          <w:p w:rsidR="002F660F" w:rsidRPr="00270EEB" w:rsidRDefault="002F660F" w:rsidP="00F9466D">
            <w:pPr>
              <w:ind w:right="107"/>
              <w:jc w:val="both"/>
              <w:rPr>
                <w:sz w:val="24"/>
                <w:szCs w:val="24"/>
              </w:rPr>
            </w:pPr>
          </w:p>
          <w:p w:rsidR="002F660F" w:rsidRDefault="002F660F" w:rsidP="00F9466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2F660F" w:rsidRPr="00270EEB" w:rsidRDefault="002F660F" w:rsidP="00F9466D">
            <w:pPr>
              <w:ind w:right="107"/>
              <w:jc w:val="both"/>
              <w:rPr>
                <w:sz w:val="24"/>
                <w:szCs w:val="24"/>
              </w:rPr>
            </w:pPr>
          </w:p>
        </w:tc>
      </w:tr>
    </w:tbl>
    <w:p w:rsidR="002F660F" w:rsidRPr="00270EEB" w:rsidRDefault="002F660F" w:rsidP="002F660F">
      <w:pPr>
        <w:ind w:right="107"/>
        <w:jc w:val="both"/>
        <w:rPr>
          <w:sz w:val="24"/>
          <w:szCs w:val="24"/>
        </w:rPr>
      </w:pPr>
    </w:p>
    <w:p w:rsidR="002F660F" w:rsidRPr="00450C83" w:rsidRDefault="002F660F" w:rsidP="002F660F">
      <w:pPr>
        <w:ind w:right="107"/>
        <w:jc w:val="both"/>
        <w:rPr>
          <w:b/>
          <w:sz w:val="24"/>
          <w:szCs w:val="24"/>
        </w:rPr>
      </w:pPr>
      <w:r w:rsidRPr="00450C83">
        <w:rPr>
          <w:b/>
          <w:sz w:val="24"/>
          <w:szCs w:val="24"/>
        </w:rPr>
        <w:t>ANSWER:</w:t>
      </w:r>
    </w:p>
    <w:p w:rsidR="002F660F" w:rsidRDefault="002F660F" w:rsidP="002F660F">
      <w:pPr>
        <w:ind w:right="107"/>
        <w:jc w:val="both"/>
        <w:rPr>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A victim can be defined as ‘a person who has suffered harm, including physical, mental or emotional harm or economic loss which was directly caused by a criminal offence; a close relative (or a nominated family spokesperson) or a person whose death was directly caused by a criminal </w:t>
      </w:r>
      <w:r w:rsidR="00F20B4F" w:rsidRPr="00444A7F">
        <w:rPr>
          <w:rFonts w:asciiTheme="minorHAnsi" w:hAnsiTheme="minorHAnsi" w:cstheme="minorHAnsi"/>
          <w:sz w:val="24"/>
          <w:szCs w:val="24"/>
        </w:rPr>
        <w:t>offence’ (College</w:t>
      </w:r>
      <w:r w:rsidRPr="00444A7F">
        <w:rPr>
          <w:rFonts w:asciiTheme="minorHAnsi" w:hAnsiTheme="minorHAnsi" w:cstheme="minorHAnsi"/>
          <w:sz w:val="24"/>
          <w:szCs w:val="24"/>
        </w:rPr>
        <w:t xml:space="preserve"> of Policing 2022). Each person who is victimised by crime has to live with the impact that it has on his or her life; physically, emotionally, financially, socially and spiritually, all of which may have long-term </w:t>
      </w:r>
      <w:r w:rsidR="00F20B4F" w:rsidRPr="00444A7F">
        <w:rPr>
          <w:rFonts w:asciiTheme="minorHAnsi" w:hAnsiTheme="minorHAnsi" w:cstheme="minorHAnsi"/>
          <w:sz w:val="24"/>
          <w:szCs w:val="24"/>
        </w:rPr>
        <w:t>implications (National Institute of Corrections 2022)</w:t>
      </w:r>
      <w:r w:rsidRPr="00444A7F">
        <w:rPr>
          <w:rFonts w:asciiTheme="minorHAnsi" w:hAnsiTheme="minorHAnsi" w:cstheme="minorHAnsi"/>
          <w:sz w:val="24"/>
          <w:szCs w:val="24"/>
        </w:rPr>
        <w:t xml:space="preserve">. It is essential that police forces and police officers engage with victims, offer additional support and communicate effectively with victims in keeping with the Victims Codes of Practise. In this </w:t>
      </w:r>
      <w:r w:rsidR="00F20B4F" w:rsidRPr="00444A7F">
        <w:rPr>
          <w:rFonts w:asciiTheme="minorHAnsi" w:hAnsiTheme="minorHAnsi" w:cstheme="minorHAnsi"/>
          <w:sz w:val="24"/>
          <w:szCs w:val="24"/>
        </w:rPr>
        <w:t>essay,</w:t>
      </w:r>
      <w:r w:rsidRPr="00444A7F">
        <w:rPr>
          <w:rFonts w:asciiTheme="minorHAnsi" w:hAnsiTheme="minorHAnsi" w:cstheme="minorHAnsi"/>
          <w:sz w:val="24"/>
          <w:szCs w:val="24"/>
        </w:rPr>
        <w:t xml:space="preserve"> I will address </w:t>
      </w:r>
      <w:r w:rsidR="00F20B4F" w:rsidRPr="00444A7F">
        <w:rPr>
          <w:rFonts w:asciiTheme="minorHAnsi" w:hAnsiTheme="minorHAnsi" w:cstheme="minorHAnsi"/>
          <w:sz w:val="24"/>
          <w:szCs w:val="24"/>
        </w:rPr>
        <w:t>a</w:t>
      </w:r>
      <w:r w:rsidRPr="00444A7F">
        <w:rPr>
          <w:rFonts w:asciiTheme="minorHAnsi" w:hAnsiTheme="minorHAnsi" w:cstheme="minorHAnsi"/>
          <w:sz w:val="24"/>
          <w:szCs w:val="24"/>
        </w:rPr>
        <w:t xml:space="preserve"> Hate Crime where I was the attending officer and assess the social and legislative contexts, illustrate how policing values were engaged and reflect on my responsibilities.</w:t>
      </w:r>
    </w:p>
    <w:p w:rsidR="00F20B4F" w:rsidRPr="00444A7F" w:rsidRDefault="00F20B4F"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Whilst carrying out a mobile patrol with my colleague a Grade 3 call came over the air requesting assistance. Grade 3 is a scheduled response.</w:t>
      </w:r>
      <w:r w:rsidR="00444A7F">
        <w:rPr>
          <w:rFonts w:asciiTheme="minorHAnsi" w:hAnsiTheme="minorHAnsi" w:cstheme="minorHAnsi"/>
          <w:sz w:val="24"/>
          <w:szCs w:val="24"/>
        </w:rPr>
        <w:t xml:space="preserve"> This is a  planned response b</w:t>
      </w:r>
      <w:r w:rsidRPr="00444A7F">
        <w:rPr>
          <w:rFonts w:asciiTheme="minorHAnsi" w:hAnsiTheme="minorHAnsi" w:cstheme="minorHAnsi"/>
          <w:sz w:val="24"/>
          <w:szCs w:val="24"/>
        </w:rPr>
        <w:t xml:space="preserve">y appointment either at a police station or by a police constable, Police Community Support Officer (PCSO), or police investigator, attending at an agreed time or via Resolution Centre remote resolution </w:t>
      </w:r>
      <w:r w:rsidR="00F20B4F" w:rsidRPr="00444A7F">
        <w:rPr>
          <w:rFonts w:asciiTheme="minorHAnsi" w:hAnsiTheme="minorHAnsi" w:cstheme="minorHAnsi"/>
          <w:sz w:val="24"/>
          <w:szCs w:val="24"/>
        </w:rPr>
        <w:t>(Sussex Police 2020).</w:t>
      </w:r>
      <w:r w:rsidRPr="00444A7F">
        <w:rPr>
          <w:rFonts w:asciiTheme="minorHAnsi" w:hAnsiTheme="minorHAnsi" w:cstheme="minorHAnsi"/>
          <w:sz w:val="24"/>
          <w:szCs w:val="24"/>
        </w:rPr>
        <w:t xml:space="preserve">The call was a third party report from </w:t>
      </w:r>
      <w:r w:rsidR="00F20B4F" w:rsidRPr="00444A7F">
        <w:rPr>
          <w:rFonts w:asciiTheme="minorHAnsi" w:hAnsiTheme="minorHAnsi" w:cstheme="minorHAnsi"/>
          <w:sz w:val="24"/>
          <w:szCs w:val="24"/>
        </w:rPr>
        <w:t>Women’s</w:t>
      </w:r>
      <w:r w:rsidRPr="00444A7F">
        <w:rPr>
          <w:rFonts w:asciiTheme="minorHAnsi" w:hAnsiTheme="minorHAnsi" w:cstheme="minorHAnsi"/>
          <w:sz w:val="24"/>
          <w:szCs w:val="24"/>
        </w:rPr>
        <w:t xml:space="preserve"> Connect First who stated that two residents a mother and daughter are ongoing victims of Hate Crime, threats and Anti-Social Behaviour (ASB). Further serious incidents had become known from December that had not been reported. The </w:t>
      </w:r>
      <w:r w:rsidRPr="00444A7F">
        <w:rPr>
          <w:rFonts w:asciiTheme="minorHAnsi" w:hAnsiTheme="minorHAnsi" w:cstheme="minorHAnsi"/>
          <w:sz w:val="24"/>
          <w:szCs w:val="24"/>
        </w:rPr>
        <w:lastRenderedPageBreak/>
        <w:t xml:space="preserve">mother witnessed a male breaking into a car and words were said, the male then chased the female with a knife and the same male has been outside the property making threats. </w:t>
      </w:r>
    </w:p>
    <w:p w:rsidR="00F20B4F" w:rsidRPr="00444A7F" w:rsidRDefault="00F20B4F"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color w:val="0000FF"/>
          <w:sz w:val="24"/>
          <w:szCs w:val="24"/>
          <w:u w:val="single"/>
        </w:rPr>
      </w:pPr>
      <w:r w:rsidRPr="00444A7F">
        <w:rPr>
          <w:rFonts w:asciiTheme="minorHAnsi" w:hAnsiTheme="minorHAnsi" w:cstheme="minorHAnsi"/>
          <w:sz w:val="24"/>
          <w:szCs w:val="24"/>
        </w:rPr>
        <w:t>In recent years, the United Kingdom has seen a surge of hate crime offenses, particularly in England and wales, where police forces reported 124,091 hate crime incidents in 2020/21, an increase of around 81.8 thous</w:t>
      </w:r>
      <w:r w:rsidR="00A64505" w:rsidRPr="00444A7F">
        <w:rPr>
          <w:rFonts w:asciiTheme="minorHAnsi" w:hAnsiTheme="minorHAnsi" w:cstheme="minorHAnsi"/>
          <w:sz w:val="24"/>
          <w:szCs w:val="24"/>
        </w:rPr>
        <w:t xml:space="preserve">and when compared with 2012/13 (Statista 2022). </w:t>
      </w:r>
      <w:r w:rsidRPr="00444A7F">
        <w:rPr>
          <w:rFonts w:asciiTheme="minorHAnsi" w:hAnsiTheme="minorHAnsi" w:cstheme="minorHAnsi"/>
          <w:sz w:val="24"/>
          <w:szCs w:val="24"/>
        </w:rPr>
        <w:t>Hate Crimes are taken very seriously by South Wales Police and positive action must always be taken. Hate crimes often have a disproportionate impact on the victim because they are being targeted for personal characteristics</w:t>
      </w:r>
      <w:r w:rsidR="00A64505" w:rsidRPr="00444A7F">
        <w:rPr>
          <w:rFonts w:asciiTheme="minorHAnsi" w:hAnsiTheme="minorHAnsi" w:cstheme="minorHAnsi"/>
          <w:sz w:val="24"/>
          <w:szCs w:val="24"/>
        </w:rPr>
        <w:t xml:space="preserve"> (CPS 2017).</w:t>
      </w:r>
      <w:r w:rsidRPr="00444A7F">
        <w:rPr>
          <w:rFonts w:asciiTheme="minorHAnsi" w:hAnsiTheme="minorHAnsi" w:cstheme="minorHAnsi"/>
          <w:sz w:val="24"/>
          <w:szCs w:val="24"/>
        </w:rPr>
        <w:t xml:space="preserve"> </w:t>
      </w:r>
    </w:p>
    <w:p w:rsidR="00F9466D" w:rsidRPr="00444A7F" w:rsidRDefault="00F9466D" w:rsidP="00F9466D">
      <w:pPr>
        <w:rPr>
          <w:rFonts w:asciiTheme="minorHAnsi" w:hAnsiTheme="minorHAnsi" w:cstheme="minorHAnsi"/>
          <w:color w:val="0000FF"/>
          <w:sz w:val="24"/>
          <w:szCs w:val="24"/>
          <w:u w:val="single"/>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Hate crimes and hate incidents can have a detrimental effect for all those involved and in the community. When incidents are not acknowledged and acted </w:t>
      </w:r>
      <w:r w:rsidR="00444A7F" w:rsidRPr="00444A7F">
        <w:rPr>
          <w:rFonts w:asciiTheme="minorHAnsi" w:hAnsiTheme="minorHAnsi" w:cstheme="minorHAnsi"/>
          <w:sz w:val="24"/>
          <w:szCs w:val="24"/>
        </w:rPr>
        <w:t>upon,</w:t>
      </w:r>
      <w:r w:rsidRPr="00444A7F">
        <w:rPr>
          <w:rFonts w:asciiTheme="minorHAnsi" w:hAnsiTheme="minorHAnsi" w:cstheme="minorHAnsi"/>
          <w:sz w:val="24"/>
          <w:szCs w:val="24"/>
        </w:rPr>
        <w:t xml:space="preserve"> they can escalate and lead to tragic outcomes. This was the case with Fiona Pilkington and Bijan Ebrahimi. </w:t>
      </w:r>
    </w:p>
    <w:p w:rsidR="00A64505" w:rsidRPr="00444A7F" w:rsidRDefault="00A64505"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Fiona Pilkington, 38, and 18- year- old Franccecca Hardwick, who was disabled, died in October 2007 when Ms Pilkington set fire to their car. The family complained 33 times to Leicestershire Police about harassment. Over the course of 10 years, Ms Pilkington’s home was repeatedly targeted by groups of up to 16 youngsters, with stones, eggs and flour thrown at the house. On one occasion, Francecca- who had the mental age of a four-year-old- was told to lift up her </w:t>
      </w:r>
      <w:r w:rsidR="00444A7F" w:rsidRPr="00444A7F">
        <w:rPr>
          <w:rFonts w:asciiTheme="minorHAnsi" w:hAnsiTheme="minorHAnsi" w:cstheme="minorHAnsi"/>
          <w:sz w:val="24"/>
          <w:szCs w:val="24"/>
        </w:rPr>
        <w:t>nightdress</w:t>
      </w:r>
      <w:r w:rsidRPr="00444A7F">
        <w:rPr>
          <w:rFonts w:asciiTheme="minorHAnsi" w:hAnsiTheme="minorHAnsi" w:cstheme="minorHAnsi"/>
          <w:sz w:val="24"/>
          <w:szCs w:val="24"/>
        </w:rPr>
        <w:t>, while her brother was locked in a shed at knifepoint. Ms Pilkington reported the incidents as well as keeping a detailed log, but in total received only eight visits from officers. An inquest in 2009 heard that six months before her death she had told her family: “I give up.” A report concluded that the police force made errors in not identifying Fiona Pilkington and her children as a vulnerable family and “missed several opportunities to take robust action, inadequately investigated criminal allegations on some occasions and failed to record information o</w:t>
      </w:r>
      <w:r w:rsidR="00A64505" w:rsidRPr="00444A7F">
        <w:rPr>
          <w:rFonts w:asciiTheme="minorHAnsi" w:hAnsiTheme="minorHAnsi" w:cstheme="minorHAnsi"/>
          <w:sz w:val="24"/>
          <w:szCs w:val="24"/>
        </w:rPr>
        <w:t>n their own intelligence system</w:t>
      </w:r>
      <w:r w:rsidRPr="00444A7F">
        <w:rPr>
          <w:rFonts w:asciiTheme="minorHAnsi" w:hAnsiTheme="minorHAnsi" w:cstheme="minorHAnsi"/>
          <w:sz w:val="24"/>
          <w:szCs w:val="24"/>
        </w:rPr>
        <w:t>”</w:t>
      </w:r>
      <w:r w:rsidR="00A64505" w:rsidRPr="00444A7F">
        <w:rPr>
          <w:rFonts w:asciiTheme="minorHAnsi" w:hAnsiTheme="minorHAnsi" w:cstheme="minorHAnsi"/>
          <w:sz w:val="24"/>
          <w:szCs w:val="24"/>
        </w:rPr>
        <w:t xml:space="preserve"> (BBC News 2011)</w:t>
      </w:r>
      <w:r w:rsidR="00444A7F">
        <w:rPr>
          <w:rFonts w:asciiTheme="minorHAnsi" w:hAnsiTheme="minorHAnsi" w:cstheme="minorHAnsi"/>
          <w:sz w:val="24"/>
          <w:szCs w:val="24"/>
        </w:rPr>
        <w:t xml:space="preserve">. </w:t>
      </w:r>
    </w:p>
    <w:p w:rsidR="00A64505" w:rsidRPr="00444A7F" w:rsidRDefault="00A64505"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Bijan Ebrahimi was an Iranian man who came to live in the UK in 2000 as a </w:t>
      </w:r>
      <w:r w:rsidR="00444A7F" w:rsidRPr="00444A7F">
        <w:rPr>
          <w:rFonts w:asciiTheme="minorHAnsi" w:hAnsiTheme="minorHAnsi" w:cstheme="minorHAnsi"/>
          <w:sz w:val="24"/>
          <w:szCs w:val="24"/>
        </w:rPr>
        <w:t>refugee;</w:t>
      </w:r>
      <w:r w:rsidRPr="00444A7F">
        <w:rPr>
          <w:rFonts w:asciiTheme="minorHAnsi" w:hAnsiTheme="minorHAnsi" w:cstheme="minorHAnsi"/>
          <w:sz w:val="24"/>
          <w:szCs w:val="24"/>
        </w:rPr>
        <w:t xml:space="preserve"> he resided in Bristol from 2001 until his death on 14</w:t>
      </w:r>
      <w:r w:rsidRPr="00444A7F">
        <w:rPr>
          <w:rFonts w:asciiTheme="minorHAnsi" w:hAnsiTheme="minorHAnsi" w:cstheme="minorHAnsi"/>
          <w:sz w:val="24"/>
          <w:szCs w:val="24"/>
          <w:vertAlign w:val="superscript"/>
        </w:rPr>
        <w:t>th</w:t>
      </w:r>
      <w:r w:rsidRPr="00444A7F">
        <w:rPr>
          <w:rFonts w:asciiTheme="minorHAnsi" w:hAnsiTheme="minorHAnsi" w:cstheme="minorHAnsi"/>
          <w:sz w:val="24"/>
          <w:szCs w:val="24"/>
        </w:rPr>
        <w:t xml:space="preserve"> July 2013. Bijan was disabled as a result of a combination of debilitating medical conditions. Bijan was </w:t>
      </w:r>
      <w:r w:rsidR="00444A7F" w:rsidRPr="00444A7F">
        <w:rPr>
          <w:rFonts w:asciiTheme="minorHAnsi" w:hAnsiTheme="minorHAnsi" w:cstheme="minorHAnsi"/>
          <w:sz w:val="24"/>
          <w:szCs w:val="24"/>
        </w:rPr>
        <w:t>subjected</w:t>
      </w:r>
      <w:r w:rsidRPr="00444A7F">
        <w:rPr>
          <w:rFonts w:asciiTheme="minorHAnsi" w:hAnsiTheme="minorHAnsi" w:cstheme="minorHAnsi"/>
          <w:sz w:val="24"/>
          <w:szCs w:val="24"/>
        </w:rPr>
        <w:t xml:space="preserve"> to racially motivated attacks where by on  one occasion had boiling water thrown on him and was also subjected to an arson attack. Bijan made reports of repeated assaults, </w:t>
      </w:r>
      <w:r w:rsidR="00EB6BFE" w:rsidRPr="00444A7F">
        <w:rPr>
          <w:rFonts w:asciiTheme="minorHAnsi" w:hAnsiTheme="minorHAnsi" w:cstheme="minorHAnsi"/>
          <w:sz w:val="24"/>
          <w:szCs w:val="24"/>
        </w:rPr>
        <w:t>threats</w:t>
      </w:r>
      <w:r w:rsidRPr="00444A7F">
        <w:rPr>
          <w:rFonts w:asciiTheme="minorHAnsi" w:hAnsiTheme="minorHAnsi" w:cstheme="minorHAnsi"/>
          <w:sz w:val="24"/>
          <w:szCs w:val="24"/>
        </w:rPr>
        <w:t xml:space="preserve"> to kill, harassment, criminal damage and </w:t>
      </w:r>
      <w:r w:rsidR="00444A7F" w:rsidRPr="00444A7F">
        <w:rPr>
          <w:rFonts w:asciiTheme="minorHAnsi" w:hAnsiTheme="minorHAnsi" w:cstheme="minorHAnsi"/>
          <w:sz w:val="24"/>
          <w:szCs w:val="24"/>
        </w:rPr>
        <w:t>racist</w:t>
      </w:r>
      <w:r w:rsidRPr="00444A7F">
        <w:rPr>
          <w:rFonts w:asciiTheme="minorHAnsi" w:hAnsiTheme="minorHAnsi" w:cstheme="minorHAnsi"/>
          <w:sz w:val="24"/>
          <w:szCs w:val="24"/>
        </w:rPr>
        <w:t xml:space="preserve"> abuse to the police and Bristol council. Bijan was murdered by a </w:t>
      </w:r>
      <w:r w:rsidR="00EB6BFE" w:rsidRPr="00444A7F">
        <w:rPr>
          <w:rFonts w:asciiTheme="minorHAnsi" w:hAnsiTheme="minorHAnsi" w:cstheme="minorHAnsi"/>
          <w:sz w:val="24"/>
          <w:szCs w:val="24"/>
        </w:rPr>
        <w:t>neighbour,</w:t>
      </w:r>
      <w:r w:rsidRPr="00444A7F">
        <w:rPr>
          <w:rFonts w:asciiTheme="minorHAnsi" w:hAnsiTheme="minorHAnsi" w:cstheme="minorHAnsi"/>
          <w:sz w:val="24"/>
          <w:szCs w:val="24"/>
        </w:rPr>
        <w:t xml:space="preserve"> Lee James in the </w:t>
      </w:r>
      <w:r w:rsidR="00EB6BFE" w:rsidRPr="00444A7F">
        <w:rPr>
          <w:rFonts w:asciiTheme="minorHAnsi" w:hAnsiTheme="minorHAnsi" w:cstheme="minorHAnsi"/>
          <w:sz w:val="24"/>
          <w:szCs w:val="24"/>
        </w:rPr>
        <w:t>early</w:t>
      </w:r>
      <w:r w:rsidRPr="00444A7F">
        <w:rPr>
          <w:rFonts w:asciiTheme="minorHAnsi" w:hAnsiTheme="minorHAnsi" w:cstheme="minorHAnsi"/>
          <w:sz w:val="24"/>
          <w:szCs w:val="24"/>
        </w:rPr>
        <w:t xml:space="preserve"> hours of Sunday 14</w:t>
      </w:r>
      <w:r w:rsidRPr="00444A7F">
        <w:rPr>
          <w:rFonts w:asciiTheme="minorHAnsi" w:hAnsiTheme="minorHAnsi" w:cstheme="minorHAnsi"/>
          <w:sz w:val="24"/>
          <w:szCs w:val="24"/>
          <w:vertAlign w:val="superscript"/>
        </w:rPr>
        <w:t>th</w:t>
      </w:r>
      <w:r w:rsidRPr="00444A7F">
        <w:rPr>
          <w:rFonts w:asciiTheme="minorHAnsi" w:hAnsiTheme="minorHAnsi" w:cstheme="minorHAnsi"/>
          <w:sz w:val="24"/>
          <w:szCs w:val="24"/>
        </w:rPr>
        <w:t xml:space="preserve"> July 2013 who beat and kicked him to death before setting his</w:t>
      </w:r>
      <w:r w:rsidR="00EB6BFE" w:rsidRPr="00444A7F">
        <w:rPr>
          <w:rFonts w:asciiTheme="minorHAnsi" w:hAnsiTheme="minorHAnsi" w:cstheme="minorHAnsi"/>
          <w:sz w:val="24"/>
          <w:szCs w:val="24"/>
        </w:rPr>
        <w:t xml:space="preserve"> body on fire with a neighbour (Bristol Gov 2017).</w:t>
      </w: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 </w:t>
      </w: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In 73 of the calls Mr Ebrahimi made between 2007 and 2013, he reported </w:t>
      </w:r>
      <w:r w:rsidR="00EB6BFE" w:rsidRPr="00444A7F">
        <w:rPr>
          <w:rFonts w:asciiTheme="minorHAnsi" w:hAnsiTheme="minorHAnsi" w:cstheme="minorHAnsi"/>
          <w:sz w:val="24"/>
          <w:szCs w:val="24"/>
        </w:rPr>
        <w:t>incidents</w:t>
      </w:r>
      <w:r w:rsidRPr="00444A7F">
        <w:rPr>
          <w:rFonts w:asciiTheme="minorHAnsi" w:hAnsiTheme="minorHAnsi" w:cstheme="minorHAnsi"/>
          <w:sz w:val="24"/>
          <w:szCs w:val="24"/>
        </w:rPr>
        <w:t xml:space="preserve"> of racial abuse, criminal damage and threats to kill. But police failed to record crimes on at least 40 </w:t>
      </w:r>
      <w:r w:rsidR="00EB6BFE" w:rsidRPr="00444A7F">
        <w:rPr>
          <w:rFonts w:asciiTheme="minorHAnsi" w:hAnsiTheme="minorHAnsi" w:cstheme="minorHAnsi"/>
          <w:sz w:val="24"/>
          <w:szCs w:val="24"/>
        </w:rPr>
        <w:t>occasions</w:t>
      </w:r>
      <w:r w:rsidRPr="00444A7F">
        <w:rPr>
          <w:rFonts w:asciiTheme="minorHAnsi" w:hAnsiTheme="minorHAnsi" w:cstheme="minorHAnsi"/>
          <w:sz w:val="24"/>
          <w:szCs w:val="24"/>
        </w:rPr>
        <w:t xml:space="preserve">, the </w:t>
      </w:r>
      <w:r w:rsidR="00EB6BFE" w:rsidRPr="00444A7F">
        <w:rPr>
          <w:rFonts w:asciiTheme="minorHAnsi" w:hAnsiTheme="minorHAnsi" w:cstheme="minorHAnsi"/>
          <w:sz w:val="24"/>
          <w:szCs w:val="24"/>
        </w:rPr>
        <w:t>watchdog</w:t>
      </w:r>
      <w:r w:rsidRPr="00444A7F">
        <w:rPr>
          <w:rFonts w:asciiTheme="minorHAnsi" w:hAnsiTheme="minorHAnsi" w:cstheme="minorHAnsi"/>
          <w:sz w:val="24"/>
          <w:szCs w:val="24"/>
        </w:rPr>
        <w:t xml:space="preserve"> said. The report also found there was “consistent systematic failure</w:t>
      </w:r>
      <w:r w:rsidR="00EB6BFE" w:rsidRPr="00444A7F">
        <w:rPr>
          <w:rFonts w:asciiTheme="minorHAnsi" w:hAnsiTheme="minorHAnsi" w:cstheme="minorHAnsi"/>
          <w:sz w:val="24"/>
          <w:szCs w:val="24"/>
        </w:rPr>
        <w:t>” by</w:t>
      </w:r>
      <w:r w:rsidRPr="00444A7F">
        <w:rPr>
          <w:rFonts w:asciiTheme="minorHAnsi" w:hAnsiTheme="minorHAnsi" w:cstheme="minorHAnsi"/>
          <w:sz w:val="24"/>
          <w:szCs w:val="24"/>
        </w:rPr>
        <w:t xml:space="preserve"> call handlers, who breached standards on recording crimes, identifying hat</w:t>
      </w:r>
      <w:r w:rsidR="00EB6BFE" w:rsidRPr="00444A7F">
        <w:rPr>
          <w:rFonts w:asciiTheme="minorHAnsi" w:hAnsiTheme="minorHAnsi" w:cstheme="minorHAnsi"/>
          <w:sz w:val="24"/>
          <w:szCs w:val="24"/>
        </w:rPr>
        <w:t xml:space="preserve">e offences and repeat victims (BBC News 2017). </w:t>
      </w:r>
    </w:p>
    <w:p w:rsidR="00F9466D" w:rsidRPr="00444A7F" w:rsidRDefault="00F9466D"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color w:val="0000FF"/>
          <w:sz w:val="24"/>
          <w:szCs w:val="24"/>
          <w:u w:val="single"/>
        </w:rPr>
      </w:pPr>
      <w:r w:rsidRPr="00444A7F">
        <w:rPr>
          <w:rFonts w:asciiTheme="minorHAnsi" w:hAnsiTheme="minorHAnsi" w:cstheme="minorHAnsi"/>
          <w:sz w:val="24"/>
          <w:szCs w:val="24"/>
        </w:rPr>
        <w:t xml:space="preserve">These two incidents show how not taking the appropriate action when </w:t>
      </w:r>
      <w:r w:rsidR="00EB6BFE" w:rsidRPr="00444A7F">
        <w:rPr>
          <w:rFonts w:asciiTheme="minorHAnsi" w:hAnsiTheme="minorHAnsi" w:cstheme="minorHAnsi"/>
          <w:sz w:val="24"/>
          <w:szCs w:val="24"/>
        </w:rPr>
        <w:t>dealing</w:t>
      </w:r>
      <w:r w:rsidRPr="00444A7F">
        <w:rPr>
          <w:rFonts w:asciiTheme="minorHAnsi" w:hAnsiTheme="minorHAnsi" w:cstheme="minorHAnsi"/>
          <w:sz w:val="24"/>
          <w:szCs w:val="24"/>
        </w:rPr>
        <w:t xml:space="preserve"> with hate crimes and ASB can have </w:t>
      </w:r>
      <w:r w:rsidR="00EB6BFE" w:rsidRPr="00444A7F">
        <w:rPr>
          <w:rFonts w:asciiTheme="minorHAnsi" w:hAnsiTheme="minorHAnsi" w:cstheme="minorHAnsi"/>
          <w:sz w:val="24"/>
          <w:szCs w:val="24"/>
        </w:rPr>
        <w:t xml:space="preserve">extreme consequences. </w:t>
      </w:r>
      <w:r w:rsidRPr="00444A7F">
        <w:rPr>
          <w:rFonts w:asciiTheme="minorHAnsi" w:hAnsiTheme="minorHAnsi" w:cstheme="minorHAnsi"/>
          <w:sz w:val="24"/>
          <w:szCs w:val="24"/>
        </w:rPr>
        <w:t>In terms of legislation hate crimes fall into two main categories, the first being the stirring up offences under the Public Order Act 1986, sometimes referred to as ‘motivated’ hate crimes. The second group is ‘aggravated’ hate crime offences Bryant</w:t>
      </w:r>
      <w:r w:rsidRPr="00444A7F">
        <w:rPr>
          <w:rFonts w:asciiTheme="minorHAnsi" w:hAnsiTheme="minorHAnsi" w:cstheme="minorHAnsi"/>
          <w:i/>
          <w:sz w:val="24"/>
          <w:szCs w:val="24"/>
        </w:rPr>
        <w:t xml:space="preserve"> et al</w:t>
      </w:r>
      <w:r w:rsidRPr="00444A7F">
        <w:rPr>
          <w:rFonts w:asciiTheme="minorHAnsi" w:hAnsiTheme="minorHAnsi" w:cstheme="minorHAnsi"/>
          <w:sz w:val="24"/>
          <w:szCs w:val="24"/>
        </w:rPr>
        <w:t xml:space="preserve">,(2021 p347). Hate crime is defined on the CPS website as “Any criminal offence which is </w:t>
      </w:r>
      <w:r w:rsidRPr="00444A7F">
        <w:rPr>
          <w:rFonts w:asciiTheme="minorHAnsi" w:hAnsiTheme="minorHAnsi" w:cstheme="minorHAnsi"/>
          <w:sz w:val="24"/>
          <w:szCs w:val="24"/>
        </w:rPr>
        <w:lastRenderedPageBreak/>
        <w:t xml:space="preserve">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 identity” </w:t>
      </w:r>
      <w:r w:rsidR="00EB6BFE" w:rsidRPr="00444A7F">
        <w:rPr>
          <w:rFonts w:asciiTheme="minorHAnsi" w:hAnsiTheme="minorHAnsi" w:cstheme="minorHAnsi"/>
          <w:sz w:val="24"/>
          <w:szCs w:val="24"/>
        </w:rPr>
        <w:t>(CPS 2017).</w:t>
      </w:r>
      <w:r w:rsidRPr="00444A7F">
        <w:rPr>
          <w:rFonts w:asciiTheme="minorHAnsi" w:hAnsiTheme="minorHAnsi" w:cstheme="minorHAnsi"/>
          <w:sz w:val="24"/>
          <w:szCs w:val="24"/>
        </w:rPr>
        <w:t xml:space="preserve"> </w:t>
      </w:r>
    </w:p>
    <w:p w:rsidR="00EB6BFE" w:rsidRPr="00444A7F" w:rsidRDefault="00EB6BFE"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In most crimes it is something the victim has in their possession or control that motivates the offender to commit the crime. With hate crime it is ‘who’ the victim is, or ‘what’ the victim appears to be that motivates th</w:t>
      </w:r>
      <w:r w:rsidR="00EB6BFE" w:rsidRPr="00444A7F">
        <w:rPr>
          <w:rFonts w:asciiTheme="minorHAnsi" w:hAnsiTheme="minorHAnsi" w:cstheme="minorHAnsi"/>
          <w:sz w:val="24"/>
          <w:szCs w:val="24"/>
        </w:rPr>
        <w:t>e offender to commit the crime (South Wales Police 2022).</w:t>
      </w:r>
    </w:p>
    <w:p w:rsidR="00F9466D" w:rsidRPr="00444A7F" w:rsidRDefault="00F9466D"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Initially I was unable to make contact with the victims with both not returning my calls and not being in the property at times I visited. I made contact with the reporting person from </w:t>
      </w:r>
      <w:r w:rsidR="00F50AF8" w:rsidRPr="00444A7F">
        <w:rPr>
          <w:rFonts w:asciiTheme="minorHAnsi" w:hAnsiTheme="minorHAnsi" w:cstheme="minorHAnsi"/>
          <w:sz w:val="24"/>
          <w:szCs w:val="24"/>
        </w:rPr>
        <w:t>Women’s</w:t>
      </w:r>
      <w:r w:rsidRPr="00444A7F">
        <w:rPr>
          <w:rFonts w:asciiTheme="minorHAnsi" w:hAnsiTheme="minorHAnsi" w:cstheme="minorHAnsi"/>
          <w:sz w:val="24"/>
          <w:szCs w:val="24"/>
        </w:rPr>
        <w:t xml:space="preserve"> Connect First who gave a more detailed account. I was told that gangs of males had been hanging outside the property and when the victims left their house they are subjected to comments about sex and subjected to ASB and </w:t>
      </w:r>
      <w:r w:rsidR="00F50AF8" w:rsidRPr="00444A7F">
        <w:rPr>
          <w:rFonts w:asciiTheme="minorHAnsi" w:hAnsiTheme="minorHAnsi" w:cstheme="minorHAnsi"/>
          <w:sz w:val="24"/>
          <w:szCs w:val="24"/>
        </w:rPr>
        <w:t xml:space="preserve">the perpetrators were unknown. </w:t>
      </w:r>
      <w:r w:rsidRPr="00444A7F">
        <w:rPr>
          <w:rFonts w:asciiTheme="minorHAnsi" w:hAnsiTheme="minorHAnsi" w:cstheme="minorHAnsi"/>
          <w:sz w:val="24"/>
          <w:szCs w:val="24"/>
        </w:rPr>
        <w:t xml:space="preserve">I was informed </w:t>
      </w:r>
      <w:r w:rsidR="00444A7F">
        <w:rPr>
          <w:rFonts w:asciiTheme="minorHAnsi" w:hAnsiTheme="minorHAnsi" w:cstheme="minorHAnsi"/>
          <w:sz w:val="24"/>
          <w:szCs w:val="24"/>
        </w:rPr>
        <w:t xml:space="preserve">that </w:t>
      </w:r>
      <w:r w:rsidRPr="00444A7F">
        <w:rPr>
          <w:rFonts w:asciiTheme="minorHAnsi" w:hAnsiTheme="minorHAnsi" w:cstheme="minorHAnsi"/>
          <w:sz w:val="24"/>
          <w:szCs w:val="24"/>
        </w:rPr>
        <w:t xml:space="preserve">the </w:t>
      </w:r>
      <w:r w:rsidR="00444A7F" w:rsidRPr="00444A7F">
        <w:rPr>
          <w:rFonts w:asciiTheme="minorHAnsi" w:hAnsiTheme="minorHAnsi" w:cstheme="minorHAnsi"/>
          <w:sz w:val="24"/>
          <w:szCs w:val="24"/>
        </w:rPr>
        <w:t>victims’</w:t>
      </w:r>
      <w:r w:rsidRPr="00444A7F">
        <w:rPr>
          <w:rFonts w:asciiTheme="minorHAnsi" w:hAnsiTheme="minorHAnsi" w:cstheme="minorHAnsi"/>
          <w:sz w:val="24"/>
          <w:szCs w:val="24"/>
        </w:rPr>
        <w:t xml:space="preserve"> first language was Arabic and they came from Syria, both victims suffer from PTSD due to the trip out of Syria and the sister had lost her two brothers during the war. Mum had fallen during transit out of Syria and is now disabled. Both women do not speak English but can understand certain sentences and words. References have been made by the group of boys in relation to mum wearing a </w:t>
      </w:r>
      <w:r w:rsidR="00444A7F" w:rsidRPr="00444A7F">
        <w:rPr>
          <w:rFonts w:asciiTheme="minorHAnsi" w:hAnsiTheme="minorHAnsi" w:cstheme="minorHAnsi"/>
          <w:sz w:val="24"/>
          <w:szCs w:val="24"/>
        </w:rPr>
        <w:t>headscarf</w:t>
      </w:r>
      <w:r w:rsidRPr="00444A7F">
        <w:rPr>
          <w:rFonts w:asciiTheme="minorHAnsi" w:hAnsiTheme="minorHAnsi" w:cstheme="minorHAnsi"/>
          <w:sz w:val="24"/>
          <w:szCs w:val="24"/>
        </w:rPr>
        <w:t xml:space="preserve"> but it has not been confirmed what has exactly been said. Both victims stated they were distrusting of the police due to a situation they fled and is very nervous around the police. </w:t>
      </w:r>
    </w:p>
    <w:p w:rsidR="00F50AF8" w:rsidRPr="00444A7F" w:rsidRDefault="00F50AF8"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The first step was to make contact with the victims and get an in depth account of what the victims had been experiencing. I was aware of a language barrier and upon arrival decided to use Language Line in order for an Arabic translator to get an accurate first account from the victims.  Language Line was founded in 1982 by a police officer who sought to overcome language barriers he experienced within the field. Language Line aims to provide a solution for all situations where a language barrier may exist. From assisting emergency service call-centres in life threatening situations to supporting local policing teams as they engage with an increasingly diverse community </w:t>
      </w:r>
      <w:r w:rsidR="00F50AF8" w:rsidRPr="00444A7F">
        <w:rPr>
          <w:rFonts w:asciiTheme="minorHAnsi" w:hAnsiTheme="minorHAnsi" w:cstheme="minorHAnsi"/>
          <w:sz w:val="24"/>
          <w:szCs w:val="24"/>
        </w:rPr>
        <w:t xml:space="preserve">(Language Line 2020). </w:t>
      </w:r>
      <w:r w:rsidRPr="00444A7F">
        <w:rPr>
          <w:rFonts w:asciiTheme="minorHAnsi" w:hAnsiTheme="minorHAnsi" w:cstheme="minorHAnsi"/>
          <w:sz w:val="24"/>
          <w:szCs w:val="24"/>
        </w:rPr>
        <w:t xml:space="preserve">It was critical for me to use the correct communication methods and show the victims that South Wales Police can be trusted and we would be taking actions to support the victims and prevent this behaviour from reoccurring.  I communicated by using open ended questions but also used closed questions due to the language barrier. </w:t>
      </w:r>
      <w:r w:rsidR="00DF1B83">
        <w:rPr>
          <w:rFonts w:asciiTheme="minorHAnsi" w:hAnsiTheme="minorHAnsi" w:cstheme="minorHAnsi"/>
          <w:sz w:val="24"/>
          <w:szCs w:val="24"/>
        </w:rPr>
        <w:t>By using an interpreter it held</w:t>
      </w:r>
      <w:r w:rsidRPr="00444A7F">
        <w:rPr>
          <w:rFonts w:asciiTheme="minorHAnsi" w:hAnsiTheme="minorHAnsi" w:cstheme="minorHAnsi"/>
          <w:sz w:val="24"/>
          <w:szCs w:val="24"/>
        </w:rPr>
        <w:t xml:space="preserve"> greatly however I believed by asking a mixture of questions I would get a true account of the incidents and how it was affecting the victims and making them feel.</w:t>
      </w:r>
    </w:p>
    <w:p w:rsidR="004F76F8" w:rsidRPr="00444A7F" w:rsidRDefault="004F76F8"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The victims gave an account detailing the above and evidenced more times when they were victims of sexual remarks, ASB and threats. It was clear that by speaking to both they were very distressed and this was affecting the </w:t>
      </w:r>
      <w:r w:rsidR="00DF1B83" w:rsidRPr="00444A7F">
        <w:rPr>
          <w:rFonts w:asciiTheme="minorHAnsi" w:hAnsiTheme="minorHAnsi" w:cstheme="minorHAnsi"/>
          <w:sz w:val="24"/>
          <w:szCs w:val="24"/>
        </w:rPr>
        <w:t>victims</w:t>
      </w:r>
      <w:r w:rsidRPr="00444A7F">
        <w:rPr>
          <w:rFonts w:asciiTheme="minorHAnsi" w:hAnsiTheme="minorHAnsi" w:cstheme="minorHAnsi"/>
          <w:sz w:val="24"/>
          <w:szCs w:val="24"/>
        </w:rPr>
        <w:t xml:space="preserve"> collage work and her </w:t>
      </w:r>
      <w:r w:rsidR="00DF1B83" w:rsidRPr="00444A7F">
        <w:rPr>
          <w:rFonts w:asciiTheme="minorHAnsi" w:hAnsiTheme="minorHAnsi" w:cstheme="minorHAnsi"/>
          <w:sz w:val="24"/>
          <w:szCs w:val="24"/>
        </w:rPr>
        <w:t>attendance</w:t>
      </w:r>
      <w:r w:rsidRPr="00444A7F">
        <w:rPr>
          <w:rFonts w:asciiTheme="minorHAnsi" w:hAnsiTheme="minorHAnsi" w:cstheme="minorHAnsi"/>
          <w:sz w:val="24"/>
          <w:szCs w:val="24"/>
        </w:rPr>
        <w:t xml:space="preserve"> at </w:t>
      </w:r>
      <w:r w:rsidR="00DF1B83" w:rsidRPr="00444A7F">
        <w:rPr>
          <w:rFonts w:asciiTheme="minorHAnsi" w:hAnsiTheme="minorHAnsi" w:cstheme="minorHAnsi"/>
          <w:sz w:val="24"/>
          <w:szCs w:val="24"/>
        </w:rPr>
        <w:t>college</w:t>
      </w:r>
      <w:r w:rsidRPr="00444A7F">
        <w:rPr>
          <w:rFonts w:asciiTheme="minorHAnsi" w:hAnsiTheme="minorHAnsi" w:cstheme="minorHAnsi"/>
          <w:sz w:val="24"/>
          <w:szCs w:val="24"/>
        </w:rPr>
        <w:t xml:space="preserve">; with the colleague querying her lack of attendance and informing her she was likely to lose her position there. </w:t>
      </w:r>
      <w:r w:rsidR="00DF1B83" w:rsidRPr="00444A7F">
        <w:rPr>
          <w:rFonts w:asciiTheme="minorHAnsi" w:hAnsiTheme="minorHAnsi" w:cstheme="minorHAnsi"/>
          <w:sz w:val="24"/>
          <w:szCs w:val="24"/>
        </w:rPr>
        <w:t>Unfortunately,</w:t>
      </w:r>
      <w:r w:rsidRPr="00444A7F">
        <w:rPr>
          <w:rFonts w:asciiTheme="minorHAnsi" w:hAnsiTheme="minorHAnsi" w:cstheme="minorHAnsi"/>
          <w:sz w:val="24"/>
          <w:szCs w:val="24"/>
        </w:rPr>
        <w:t xml:space="preserve"> both victims were unable to </w:t>
      </w:r>
      <w:r w:rsidR="00DF1B83" w:rsidRPr="00444A7F">
        <w:rPr>
          <w:rFonts w:asciiTheme="minorHAnsi" w:hAnsiTheme="minorHAnsi" w:cstheme="minorHAnsi"/>
          <w:sz w:val="24"/>
          <w:szCs w:val="24"/>
        </w:rPr>
        <w:t>identify</w:t>
      </w:r>
      <w:r w:rsidRPr="00444A7F">
        <w:rPr>
          <w:rFonts w:asciiTheme="minorHAnsi" w:hAnsiTheme="minorHAnsi" w:cstheme="minorHAnsi"/>
          <w:sz w:val="24"/>
          <w:szCs w:val="24"/>
        </w:rPr>
        <w:t xml:space="preserve"> the suspects and there was no CCTV in the area therefore no arrests were carried out at that time. The victim took a photo on her mobile phone of one </w:t>
      </w:r>
      <w:r w:rsidR="00DF1B83" w:rsidRPr="00444A7F">
        <w:rPr>
          <w:rFonts w:asciiTheme="minorHAnsi" w:hAnsiTheme="minorHAnsi" w:cstheme="minorHAnsi"/>
          <w:sz w:val="24"/>
          <w:szCs w:val="24"/>
        </w:rPr>
        <w:t>suspect</w:t>
      </w:r>
      <w:r w:rsidRPr="00444A7F">
        <w:rPr>
          <w:rFonts w:asciiTheme="minorHAnsi" w:hAnsiTheme="minorHAnsi" w:cstheme="minorHAnsi"/>
          <w:sz w:val="24"/>
          <w:szCs w:val="24"/>
        </w:rPr>
        <w:t xml:space="preserve"> on a bike. I explained to the victims that I would use the image to add to the report tab on the </w:t>
      </w:r>
      <w:r w:rsidR="00DF1B83" w:rsidRPr="00444A7F">
        <w:rPr>
          <w:rFonts w:asciiTheme="minorHAnsi" w:hAnsiTheme="minorHAnsi" w:cstheme="minorHAnsi"/>
          <w:sz w:val="24"/>
          <w:szCs w:val="24"/>
        </w:rPr>
        <w:t>occurrence.</w:t>
      </w:r>
    </w:p>
    <w:p w:rsidR="004F76F8" w:rsidRPr="00444A7F" w:rsidRDefault="004F76F8"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As this was a Hate </w:t>
      </w:r>
      <w:r w:rsidR="00DF1B83" w:rsidRPr="00444A7F">
        <w:rPr>
          <w:rFonts w:asciiTheme="minorHAnsi" w:hAnsiTheme="minorHAnsi" w:cstheme="minorHAnsi"/>
          <w:sz w:val="24"/>
          <w:szCs w:val="24"/>
        </w:rPr>
        <w:t>Crime,</w:t>
      </w:r>
      <w:r w:rsidRPr="00444A7F">
        <w:rPr>
          <w:rFonts w:asciiTheme="minorHAnsi" w:hAnsiTheme="minorHAnsi" w:cstheme="minorHAnsi"/>
          <w:sz w:val="24"/>
          <w:szCs w:val="24"/>
        </w:rPr>
        <w:t xml:space="preserve"> it was important that I carried out all Hate Crime documentation on the occurrence report. I completed the Hate Crime 10 Point plan that identifies what hate crime has </w:t>
      </w:r>
      <w:r w:rsidRPr="00444A7F">
        <w:rPr>
          <w:rFonts w:asciiTheme="minorHAnsi" w:hAnsiTheme="minorHAnsi" w:cstheme="minorHAnsi"/>
          <w:sz w:val="24"/>
          <w:szCs w:val="24"/>
        </w:rPr>
        <w:lastRenderedPageBreak/>
        <w:t>taken place, what positive action has been taken and essentially go through a list of the actions that must be undertaken when dealing with a hate crime.  I then completed a Hate Crime Risk Assessment/ Decision Making Guide that asks a number of questions with the answers being graded in point range therefore determining vulnerability and risk. The risk assessment determined the victims at 7 which is categorised as a standard risk. Here officers are to inform their supervisor of the hate crime, classify the hate crime and t</w:t>
      </w:r>
      <w:r w:rsidR="00DF1B83">
        <w:rPr>
          <w:rFonts w:asciiTheme="minorHAnsi" w:hAnsiTheme="minorHAnsi" w:cstheme="minorHAnsi"/>
          <w:sz w:val="24"/>
          <w:szCs w:val="24"/>
        </w:rPr>
        <w:t xml:space="preserve">ask the BCU Hate Crime Office. </w:t>
      </w:r>
      <w:r w:rsidRPr="00444A7F">
        <w:rPr>
          <w:rFonts w:asciiTheme="minorHAnsi" w:hAnsiTheme="minorHAnsi" w:cstheme="minorHAnsi"/>
          <w:sz w:val="24"/>
          <w:szCs w:val="24"/>
        </w:rPr>
        <w:t>Effective risk assessment is necessary in hate crime cases as hate crimes are said to have a more detrimental impact upon a victim than non-hate offending, due to their personalised and targeted nature but also because of the potential for wider community impact (Iganski 2001 &amp; 2009; Leicester Hate Crime Project 2014).</w:t>
      </w:r>
    </w:p>
    <w:p w:rsidR="004F76F8" w:rsidRPr="00444A7F" w:rsidRDefault="004F76F8" w:rsidP="00F9466D">
      <w:pPr>
        <w:rPr>
          <w:rFonts w:asciiTheme="minorHAnsi" w:hAnsiTheme="minorHAnsi" w:cstheme="minorHAnsi"/>
          <w:sz w:val="24"/>
          <w:szCs w:val="24"/>
        </w:rPr>
      </w:pPr>
    </w:p>
    <w:p w:rsidR="00F9466D"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I carried out a Victim Needs Assessment this is where officers identify if the victim/ victims are victims of a most serious crime, if the victim is persistently targeted and is the victim vulnerable or intimidated. As it was a hate crime and questions 2 and 3 were answered </w:t>
      </w:r>
      <w:r w:rsidR="00DF1B83" w:rsidRPr="00444A7F">
        <w:rPr>
          <w:rFonts w:asciiTheme="minorHAnsi" w:hAnsiTheme="minorHAnsi" w:cstheme="minorHAnsi"/>
          <w:sz w:val="24"/>
          <w:szCs w:val="24"/>
        </w:rPr>
        <w:t>yes,</w:t>
      </w:r>
      <w:r w:rsidRPr="00444A7F">
        <w:rPr>
          <w:rFonts w:asciiTheme="minorHAnsi" w:hAnsiTheme="minorHAnsi" w:cstheme="minorHAnsi"/>
          <w:sz w:val="24"/>
          <w:szCs w:val="24"/>
        </w:rPr>
        <w:t xml:space="preserve"> the victims were eligible for enhanced entitlements under the Victims Code of Practice. </w:t>
      </w:r>
    </w:p>
    <w:p w:rsidR="00DF1B83" w:rsidRPr="00444A7F" w:rsidRDefault="00DF1B83"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The code of Practice for Victims of Crime (the Victims Code) is the statutory code that sets out the minimum level of service that victims should receive from the criminal justice system. It has structured victim entitlements into 12 over-arching rights with further detail, including timescales and other specifics, under each one. You have the right to:</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be able to understand and to be understood</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have the details of the crime recorded without unjustified delay</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be provided with information when reporting the crime</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be referred to services that support victims and have services and support tailored to your needs</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be provided with information about compensation</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be provided with information about the investigation and prosecution</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 xml:space="preserve">To make a Victim Personal Statement </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 xml:space="preserve">To be given information about the trial, trial process and your role as a witness </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To be given information about the outcome of the case and any appeals</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 xml:space="preserve">To be paid expenses and have property returned </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 xml:space="preserve">To be given information about the offender following a conviction </w:t>
      </w:r>
    </w:p>
    <w:p w:rsidR="00F9466D" w:rsidRPr="00444A7F" w:rsidRDefault="00F9466D" w:rsidP="00F9466D">
      <w:pPr>
        <w:pStyle w:val="ListParagraph"/>
        <w:numPr>
          <w:ilvl w:val="0"/>
          <w:numId w:val="6"/>
        </w:num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 xml:space="preserve">To make a complaint about your Rights not being met </w:t>
      </w:r>
    </w:p>
    <w:p w:rsidR="00F9466D" w:rsidRPr="00444A7F" w:rsidRDefault="004F76F8" w:rsidP="004F76F8">
      <w:pPr>
        <w:overflowPunct/>
        <w:autoSpaceDE/>
        <w:autoSpaceDN/>
        <w:adjustRightInd/>
        <w:spacing w:after="160" w:line="259" w:lineRule="auto"/>
        <w:textAlignment w:val="auto"/>
        <w:rPr>
          <w:rFonts w:asciiTheme="minorHAnsi" w:hAnsiTheme="minorHAnsi" w:cstheme="minorHAnsi"/>
          <w:sz w:val="24"/>
          <w:szCs w:val="24"/>
        </w:rPr>
      </w:pPr>
      <w:r w:rsidRPr="00444A7F">
        <w:rPr>
          <w:rFonts w:asciiTheme="minorHAnsi" w:hAnsiTheme="minorHAnsi" w:cstheme="minorHAnsi"/>
          <w:sz w:val="24"/>
          <w:szCs w:val="24"/>
        </w:rPr>
        <w:t>(Gov.uk 2021).</w:t>
      </w: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Under code 4 the victim is entitled to referrals to support services. This is where I referred the victims to South Wales Victim Focus. They are a support service designed to help anyone affected by crime</w:t>
      </w:r>
      <w:r w:rsidR="00DF1B83" w:rsidRPr="00444A7F">
        <w:rPr>
          <w:rFonts w:asciiTheme="minorHAnsi" w:hAnsiTheme="minorHAnsi" w:cstheme="minorHAnsi"/>
          <w:sz w:val="24"/>
          <w:szCs w:val="24"/>
        </w:rPr>
        <w:t>, directly</w:t>
      </w:r>
      <w:r w:rsidRPr="00444A7F">
        <w:rPr>
          <w:rFonts w:asciiTheme="minorHAnsi" w:hAnsiTheme="minorHAnsi" w:cstheme="minorHAnsi"/>
          <w:sz w:val="24"/>
          <w:szCs w:val="24"/>
        </w:rPr>
        <w:t xml:space="preserve"> or indirectly. They offer a range of support services that are tailored to the needs of each person and can be accessed 24 hours a day, seven days a week</w:t>
      </w:r>
      <w:r w:rsidR="00DF1B83" w:rsidRPr="00444A7F">
        <w:rPr>
          <w:rFonts w:asciiTheme="minorHAnsi" w:hAnsiTheme="minorHAnsi" w:cstheme="minorHAnsi"/>
          <w:sz w:val="24"/>
          <w:szCs w:val="24"/>
        </w:rPr>
        <w:t>, 365</w:t>
      </w:r>
      <w:r w:rsidRPr="00444A7F">
        <w:rPr>
          <w:rFonts w:asciiTheme="minorHAnsi" w:hAnsiTheme="minorHAnsi" w:cstheme="minorHAnsi"/>
          <w:sz w:val="24"/>
          <w:szCs w:val="24"/>
        </w:rPr>
        <w:t xml:space="preserve"> days a year for </w:t>
      </w:r>
      <w:r w:rsidR="00DF1B83" w:rsidRPr="00444A7F">
        <w:rPr>
          <w:rFonts w:asciiTheme="minorHAnsi" w:hAnsiTheme="minorHAnsi" w:cstheme="minorHAnsi"/>
          <w:sz w:val="24"/>
          <w:szCs w:val="24"/>
        </w:rPr>
        <w:t>people</w:t>
      </w:r>
      <w:r w:rsidRPr="00444A7F">
        <w:rPr>
          <w:rFonts w:asciiTheme="minorHAnsi" w:hAnsiTheme="minorHAnsi" w:cstheme="minorHAnsi"/>
          <w:sz w:val="24"/>
          <w:szCs w:val="24"/>
        </w:rPr>
        <w:t xml:space="preserve"> affected by crime and </w:t>
      </w:r>
      <w:r w:rsidR="00DF1B83" w:rsidRPr="00444A7F">
        <w:rPr>
          <w:rFonts w:asciiTheme="minorHAnsi" w:hAnsiTheme="minorHAnsi" w:cstheme="minorHAnsi"/>
          <w:sz w:val="24"/>
          <w:szCs w:val="24"/>
        </w:rPr>
        <w:t>traumatic</w:t>
      </w:r>
      <w:r w:rsidR="004F76F8" w:rsidRPr="00444A7F">
        <w:rPr>
          <w:rFonts w:asciiTheme="minorHAnsi" w:hAnsiTheme="minorHAnsi" w:cstheme="minorHAnsi"/>
          <w:sz w:val="24"/>
          <w:szCs w:val="24"/>
        </w:rPr>
        <w:t xml:space="preserve"> events (Victim Support 2022). </w:t>
      </w:r>
    </w:p>
    <w:p w:rsidR="000323C5" w:rsidRPr="00444A7F" w:rsidRDefault="000323C5"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I provided the victims with the occurrence number, my mobile number as in accordance with codes 2 and 3. </w:t>
      </w:r>
      <w:r w:rsidR="00DF1B83" w:rsidRPr="00444A7F">
        <w:rPr>
          <w:rFonts w:asciiTheme="minorHAnsi" w:hAnsiTheme="minorHAnsi" w:cstheme="minorHAnsi"/>
          <w:sz w:val="24"/>
          <w:szCs w:val="24"/>
        </w:rPr>
        <w:t>I submitted</w:t>
      </w:r>
      <w:r w:rsidRPr="00444A7F">
        <w:rPr>
          <w:rFonts w:asciiTheme="minorHAnsi" w:hAnsiTheme="minorHAnsi" w:cstheme="minorHAnsi"/>
          <w:sz w:val="24"/>
          <w:szCs w:val="24"/>
        </w:rPr>
        <w:t xml:space="preserve"> a Public Protection </w:t>
      </w:r>
      <w:r w:rsidR="00DF1B83" w:rsidRPr="00444A7F">
        <w:rPr>
          <w:rFonts w:asciiTheme="minorHAnsi" w:hAnsiTheme="minorHAnsi" w:cstheme="minorHAnsi"/>
          <w:sz w:val="24"/>
          <w:szCs w:val="24"/>
        </w:rPr>
        <w:t>Notice;</w:t>
      </w:r>
      <w:r w:rsidRPr="00444A7F">
        <w:rPr>
          <w:rFonts w:asciiTheme="minorHAnsi" w:hAnsiTheme="minorHAnsi" w:cstheme="minorHAnsi"/>
          <w:sz w:val="24"/>
          <w:szCs w:val="24"/>
        </w:rPr>
        <w:t xml:space="preserve"> these are forms available on our police computer systems that allows officers to make referrals to partner a</w:t>
      </w:r>
      <w:r w:rsidR="000323C5" w:rsidRPr="00444A7F">
        <w:rPr>
          <w:rFonts w:asciiTheme="minorHAnsi" w:hAnsiTheme="minorHAnsi" w:cstheme="minorHAnsi"/>
          <w:sz w:val="24"/>
          <w:szCs w:val="24"/>
        </w:rPr>
        <w:t xml:space="preserve">gencies when there are concerns (Dorset Police 2019). </w:t>
      </w:r>
    </w:p>
    <w:p w:rsidR="000323C5" w:rsidRPr="00444A7F" w:rsidRDefault="000323C5" w:rsidP="00F9466D">
      <w:pPr>
        <w:rPr>
          <w:rFonts w:asciiTheme="minorHAnsi" w:hAnsiTheme="minorHAnsi" w:cstheme="minorHAnsi"/>
          <w:sz w:val="24"/>
          <w:szCs w:val="24"/>
        </w:rPr>
      </w:pPr>
    </w:p>
    <w:p w:rsidR="00F9466D"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I made my supervisor</w:t>
      </w:r>
      <w:r w:rsidR="000323C5" w:rsidRPr="00444A7F">
        <w:rPr>
          <w:rFonts w:asciiTheme="minorHAnsi" w:hAnsiTheme="minorHAnsi" w:cstheme="minorHAnsi"/>
          <w:sz w:val="24"/>
          <w:szCs w:val="24"/>
        </w:rPr>
        <w:t xml:space="preserve"> aware by tasking </w:t>
      </w:r>
      <w:r w:rsidR="00DF1B83" w:rsidRPr="00444A7F">
        <w:rPr>
          <w:rFonts w:asciiTheme="minorHAnsi" w:hAnsiTheme="minorHAnsi" w:cstheme="minorHAnsi"/>
          <w:sz w:val="24"/>
          <w:szCs w:val="24"/>
        </w:rPr>
        <w:t>him and</w:t>
      </w:r>
      <w:r w:rsidRPr="00444A7F">
        <w:rPr>
          <w:rFonts w:asciiTheme="minorHAnsi" w:hAnsiTheme="minorHAnsi" w:cstheme="minorHAnsi"/>
          <w:sz w:val="24"/>
          <w:szCs w:val="24"/>
        </w:rPr>
        <w:t xml:space="preserve"> tasked the Neighbourhood Policing Team to carry out increased patrols of the area and look at additional safeguarding and crime prevention supports.  I made contact with a Crime reduction Tactical Advisor and put in a referral for a personal safety alarm for the victims. As the victim was worried about her college </w:t>
      </w:r>
      <w:r w:rsidR="00DF1B83" w:rsidRPr="00444A7F">
        <w:rPr>
          <w:rFonts w:asciiTheme="minorHAnsi" w:hAnsiTheme="minorHAnsi" w:cstheme="minorHAnsi"/>
          <w:sz w:val="24"/>
          <w:szCs w:val="24"/>
        </w:rPr>
        <w:t>place,</w:t>
      </w:r>
      <w:r w:rsidRPr="00444A7F">
        <w:rPr>
          <w:rFonts w:asciiTheme="minorHAnsi" w:hAnsiTheme="minorHAnsi" w:cstheme="minorHAnsi"/>
          <w:sz w:val="24"/>
          <w:szCs w:val="24"/>
        </w:rPr>
        <w:t xml:space="preserve"> I wrote the vi</w:t>
      </w:r>
      <w:r w:rsidR="00DF1B83">
        <w:rPr>
          <w:rFonts w:asciiTheme="minorHAnsi" w:hAnsiTheme="minorHAnsi" w:cstheme="minorHAnsi"/>
          <w:sz w:val="24"/>
          <w:szCs w:val="24"/>
        </w:rPr>
        <w:t xml:space="preserve">ctim a letter on behalf of SWP </w:t>
      </w:r>
      <w:r w:rsidRPr="00444A7F">
        <w:rPr>
          <w:rFonts w:asciiTheme="minorHAnsi" w:hAnsiTheme="minorHAnsi" w:cstheme="minorHAnsi"/>
          <w:sz w:val="24"/>
          <w:szCs w:val="24"/>
        </w:rPr>
        <w:t xml:space="preserve">that she could give to her college explaining her absences. Due to not being able to identify the suspect no arrests were made </w:t>
      </w:r>
      <w:r w:rsidR="00DF1B83" w:rsidRPr="00444A7F">
        <w:rPr>
          <w:rFonts w:asciiTheme="minorHAnsi" w:hAnsiTheme="minorHAnsi" w:cstheme="minorHAnsi"/>
          <w:sz w:val="24"/>
          <w:szCs w:val="24"/>
        </w:rPr>
        <w:t>however,</w:t>
      </w:r>
      <w:r w:rsidRPr="00444A7F">
        <w:rPr>
          <w:rFonts w:asciiTheme="minorHAnsi" w:hAnsiTheme="minorHAnsi" w:cstheme="minorHAnsi"/>
          <w:sz w:val="24"/>
          <w:szCs w:val="24"/>
        </w:rPr>
        <w:t xml:space="preserve"> increased patrols, </w:t>
      </w:r>
      <w:r w:rsidR="00DF1B83" w:rsidRPr="00444A7F">
        <w:rPr>
          <w:rFonts w:asciiTheme="minorHAnsi" w:hAnsiTheme="minorHAnsi" w:cstheme="minorHAnsi"/>
          <w:sz w:val="24"/>
          <w:szCs w:val="24"/>
        </w:rPr>
        <w:t>target</w:t>
      </w:r>
      <w:r w:rsidRPr="00444A7F">
        <w:rPr>
          <w:rFonts w:asciiTheme="minorHAnsi" w:hAnsiTheme="minorHAnsi" w:cstheme="minorHAnsi"/>
          <w:sz w:val="24"/>
          <w:szCs w:val="24"/>
        </w:rPr>
        <w:t xml:space="preserve"> hardening and safety measures were put into place.</w:t>
      </w:r>
    </w:p>
    <w:p w:rsidR="00DF1B83" w:rsidRPr="00444A7F" w:rsidRDefault="00DF1B83" w:rsidP="00F9466D">
      <w:pPr>
        <w:rPr>
          <w:rFonts w:asciiTheme="minorHAnsi" w:hAnsiTheme="minorHAnsi" w:cstheme="minorHAnsi"/>
          <w:sz w:val="24"/>
          <w:szCs w:val="24"/>
        </w:rPr>
      </w:pPr>
    </w:p>
    <w:p w:rsidR="000323C5"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Upon reflecting on the incident I used Donald Schons Reflection in Action whilst investigating the incident and communicating with the victims. Reflection according to Donald Schons is the ability of professionals to ‘think what they are d</w:t>
      </w:r>
      <w:r w:rsidR="000323C5" w:rsidRPr="00444A7F">
        <w:rPr>
          <w:rFonts w:asciiTheme="minorHAnsi" w:hAnsiTheme="minorHAnsi" w:cstheme="minorHAnsi"/>
          <w:sz w:val="24"/>
          <w:szCs w:val="24"/>
        </w:rPr>
        <w:t>oing</w:t>
      </w:r>
      <w:r w:rsidR="00DF1B83">
        <w:rPr>
          <w:rFonts w:asciiTheme="minorHAnsi" w:hAnsiTheme="minorHAnsi" w:cstheme="minorHAnsi"/>
          <w:sz w:val="24"/>
          <w:szCs w:val="24"/>
        </w:rPr>
        <w:t xml:space="preserve"> while they are doing it’ (The S</w:t>
      </w:r>
      <w:r w:rsidR="000323C5" w:rsidRPr="00444A7F">
        <w:rPr>
          <w:rFonts w:asciiTheme="minorHAnsi" w:hAnsiTheme="minorHAnsi" w:cstheme="minorHAnsi"/>
          <w:sz w:val="24"/>
          <w:szCs w:val="24"/>
        </w:rPr>
        <w:t>chon Reflective Model 2018).</w:t>
      </w:r>
    </w:p>
    <w:p w:rsidR="000323C5" w:rsidRPr="00444A7F" w:rsidRDefault="000323C5" w:rsidP="00F9466D">
      <w:pPr>
        <w:rPr>
          <w:rFonts w:asciiTheme="minorHAnsi" w:eastAsia="MS Gothic" w:hAnsiTheme="minorHAnsi" w:cstheme="minorHAnsi"/>
          <w:sz w:val="24"/>
          <w:szCs w:val="24"/>
        </w:rPr>
      </w:pPr>
      <w:r w:rsidRPr="00444A7F">
        <w:rPr>
          <w:rFonts w:asciiTheme="minorHAnsi" w:hAnsiTheme="minorHAnsi" w:cstheme="minorHAnsi"/>
          <w:sz w:val="24"/>
          <w:szCs w:val="24"/>
        </w:rPr>
        <w:t xml:space="preserve"> </w:t>
      </w:r>
    </w:p>
    <w:p w:rsidR="00DF1B83"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As an officer I was experiencing and considering the situation at hand, I had two victims of a hate crime that were being targeted due to their race/religion. Both were vulnerable and communication was a barrier. This required me to think on my feet, and think about what I could do after; I then had to take action immediately.  I decided to use Language Line to overcome the communication barrier to get an accurate first account. I took a photo of the suspect that I distributed amongst the response teams and our Neighbourhood Policing Team. Although I was not able to identify the suspect due to his face and head being </w:t>
      </w:r>
      <w:r w:rsidR="00DF1B83" w:rsidRPr="00444A7F">
        <w:rPr>
          <w:rFonts w:asciiTheme="minorHAnsi" w:hAnsiTheme="minorHAnsi" w:cstheme="minorHAnsi"/>
          <w:sz w:val="24"/>
          <w:szCs w:val="24"/>
        </w:rPr>
        <w:t>covered,</w:t>
      </w:r>
      <w:r w:rsidRPr="00444A7F">
        <w:rPr>
          <w:rFonts w:asciiTheme="minorHAnsi" w:hAnsiTheme="minorHAnsi" w:cstheme="minorHAnsi"/>
          <w:sz w:val="24"/>
          <w:szCs w:val="24"/>
        </w:rPr>
        <w:t xml:space="preserve"> I was able to circulate the image to raise awareness. I carried out the appropriate paperwork by carrying out the Hate Crime reports, Victim codes and referrals to partner agencies.  Due to the victims feeling intimidated and vulnerable I contacted the Police Service Centre and added critical markers to the address and telephone numbers associated to the address. A police marker on your address, allows officers to respond to the call as an emergency allowing officers to get to the</w:t>
      </w:r>
      <w:r w:rsidR="000323C5" w:rsidRPr="00444A7F">
        <w:rPr>
          <w:rFonts w:asciiTheme="minorHAnsi" w:hAnsiTheme="minorHAnsi" w:cstheme="minorHAnsi"/>
          <w:sz w:val="24"/>
          <w:szCs w:val="24"/>
        </w:rPr>
        <w:t xml:space="preserve"> home as quickly as possible (Citizens Advice 2022).</w:t>
      </w:r>
      <w:r w:rsidR="00DF1B83">
        <w:rPr>
          <w:rFonts w:asciiTheme="minorHAnsi" w:hAnsiTheme="minorHAnsi" w:cstheme="minorHAnsi"/>
          <w:sz w:val="24"/>
          <w:szCs w:val="24"/>
        </w:rPr>
        <w:t xml:space="preserve"> </w:t>
      </w:r>
      <w:r w:rsidRPr="00444A7F">
        <w:rPr>
          <w:rFonts w:asciiTheme="minorHAnsi" w:hAnsiTheme="minorHAnsi" w:cstheme="minorHAnsi"/>
          <w:sz w:val="24"/>
          <w:szCs w:val="24"/>
        </w:rPr>
        <w:t>I informed the hate crime team, NPT and supervisors of the hate crime incident and wrote a letter for the</w:t>
      </w:r>
      <w:r w:rsidR="00DF1B83">
        <w:rPr>
          <w:rFonts w:asciiTheme="minorHAnsi" w:hAnsiTheme="minorHAnsi" w:cstheme="minorHAnsi"/>
          <w:sz w:val="24"/>
          <w:szCs w:val="24"/>
        </w:rPr>
        <w:t xml:space="preserve"> victim to take to her college.</w:t>
      </w:r>
    </w:p>
    <w:p w:rsidR="00DF1B83" w:rsidRDefault="00DF1B83" w:rsidP="00F9466D">
      <w:pPr>
        <w:rPr>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Fonts w:asciiTheme="minorHAnsi" w:hAnsiTheme="minorHAnsi" w:cstheme="minorHAnsi"/>
          <w:sz w:val="24"/>
          <w:szCs w:val="24"/>
        </w:rPr>
        <w:t xml:space="preserve">Schon also has a Reflection on action and this is reflecting after something happens. You reconsider the situation and think about what </w:t>
      </w:r>
      <w:r w:rsidR="000323C5" w:rsidRPr="00444A7F">
        <w:rPr>
          <w:rFonts w:asciiTheme="minorHAnsi" w:hAnsiTheme="minorHAnsi" w:cstheme="minorHAnsi"/>
          <w:sz w:val="24"/>
          <w:szCs w:val="24"/>
        </w:rPr>
        <w:t>needs changing for the future, (The Schon Reflective Model 2018).</w:t>
      </w:r>
    </w:p>
    <w:p w:rsidR="00F9466D" w:rsidRPr="00444A7F" w:rsidRDefault="00F9466D" w:rsidP="00F9466D">
      <w:pPr>
        <w:rPr>
          <w:rStyle w:val="Hyperlink"/>
          <w:rFonts w:asciiTheme="minorHAnsi" w:hAnsiTheme="minorHAnsi" w:cstheme="minorHAnsi"/>
          <w:sz w:val="24"/>
          <w:szCs w:val="24"/>
        </w:rPr>
      </w:pPr>
    </w:p>
    <w:p w:rsidR="00F9466D" w:rsidRPr="00444A7F" w:rsidRDefault="00F9466D" w:rsidP="00F9466D">
      <w:pPr>
        <w:rPr>
          <w:rFonts w:asciiTheme="minorHAnsi" w:hAnsiTheme="minorHAnsi" w:cstheme="minorHAnsi"/>
          <w:sz w:val="24"/>
          <w:szCs w:val="24"/>
        </w:rPr>
      </w:pPr>
      <w:r w:rsidRPr="00444A7F">
        <w:rPr>
          <w:rStyle w:val="Hyperlink"/>
          <w:rFonts w:asciiTheme="minorHAnsi" w:hAnsiTheme="minorHAnsi" w:cstheme="minorHAnsi"/>
          <w:color w:val="auto"/>
          <w:sz w:val="24"/>
          <w:szCs w:val="24"/>
          <w:u w:val="none"/>
        </w:rPr>
        <w:t xml:space="preserve">Upon </w:t>
      </w:r>
      <w:r w:rsidR="000323C5" w:rsidRPr="00444A7F">
        <w:rPr>
          <w:rStyle w:val="Hyperlink"/>
          <w:rFonts w:asciiTheme="minorHAnsi" w:hAnsiTheme="minorHAnsi" w:cstheme="minorHAnsi"/>
          <w:color w:val="auto"/>
          <w:sz w:val="24"/>
          <w:szCs w:val="24"/>
          <w:u w:val="none"/>
        </w:rPr>
        <w:t>reflection,</w:t>
      </w:r>
      <w:r w:rsidRPr="00444A7F">
        <w:rPr>
          <w:rStyle w:val="Hyperlink"/>
          <w:rFonts w:asciiTheme="minorHAnsi" w:hAnsiTheme="minorHAnsi" w:cstheme="minorHAnsi"/>
          <w:color w:val="auto"/>
          <w:sz w:val="24"/>
          <w:szCs w:val="24"/>
          <w:u w:val="none"/>
        </w:rPr>
        <w:t xml:space="preserve"> I did not take a statement at the time due to the language barrier and I </w:t>
      </w:r>
      <w:r w:rsidR="000323C5" w:rsidRPr="00444A7F">
        <w:rPr>
          <w:rStyle w:val="Hyperlink"/>
          <w:rFonts w:asciiTheme="minorHAnsi" w:hAnsiTheme="minorHAnsi" w:cstheme="minorHAnsi"/>
          <w:color w:val="auto"/>
          <w:sz w:val="24"/>
          <w:szCs w:val="24"/>
          <w:u w:val="none"/>
        </w:rPr>
        <w:t>did not</w:t>
      </w:r>
      <w:r w:rsidRPr="00444A7F">
        <w:rPr>
          <w:rStyle w:val="Hyperlink"/>
          <w:rFonts w:asciiTheme="minorHAnsi" w:hAnsiTheme="minorHAnsi" w:cstheme="minorHAnsi"/>
          <w:color w:val="auto"/>
          <w:sz w:val="24"/>
          <w:szCs w:val="24"/>
          <w:u w:val="none"/>
        </w:rPr>
        <w:t xml:space="preserve"> </w:t>
      </w:r>
      <w:r w:rsidR="000323C5" w:rsidRPr="00444A7F">
        <w:rPr>
          <w:rStyle w:val="Hyperlink"/>
          <w:rFonts w:asciiTheme="minorHAnsi" w:hAnsiTheme="minorHAnsi" w:cstheme="minorHAnsi"/>
          <w:color w:val="auto"/>
          <w:sz w:val="24"/>
          <w:szCs w:val="24"/>
          <w:u w:val="none"/>
        </w:rPr>
        <w:t>believe</w:t>
      </w:r>
      <w:r w:rsidRPr="00444A7F">
        <w:rPr>
          <w:rStyle w:val="Hyperlink"/>
          <w:rFonts w:asciiTheme="minorHAnsi" w:hAnsiTheme="minorHAnsi" w:cstheme="minorHAnsi"/>
          <w:color w:val="auto"/>
          <w:sz w:val="24"/>
          <w:szCs w:val="24"/>
          <w:u w:val="none"/>
        </w:rPr>
        <w:t xml:space="preserve"> it was appropriate to carry it out over the phone. I was aware </w:t>
      </w:r>
      <w:r w:rsidR="000323C5" w:rsidRPr="00444A7F">
        <w:rPr>
          <w:rStyle w:val="Hyperlink"/>
          <w:rFonts w:asciiTheme="minorHAnsi" w:hAnsiTheme="minorHAnsi" w:cstheme="minorHAnsi"/>
          <w:color w:val="auto"/>
          <w:sz w:val="24"/>
          <w:szCs w:val="24"/>
          <w:u w:val="none"/>
        </w:rPr>
        <w:t>that</w:t>
      </w:r>
      <w:r w:rsidRPr="00444A7F">
        <w:rPr>
          <w:rStyle w:val="Hyperlink"/>
          <w:rFonts w:asciiTheme="minorHAnsi" w:hAnsiTheme="minorHAnsi" w:cstheme="minorHAnsi"/>
          <w:color w:val="auto"/>
          <w:sz w:val="24"/>
          <w:szCs w:val="24"/>
          <w:u w:val="none"/>
        </w:rPr>
        <w:t xml:space="preserve"> the NPT had an officer who spoke </w:t>
      </w:r>
      <w:r w:rsidR="000323C5" w:rsidRPr="00444A7F">
        <w:rPr>
          <w:rStyle w:val="Hyperlink"/>
          <w:rFonts w:asciiTheme="minorHAnsi" w:hAnsiTheme="minorHAnsi" w:cstheme="minorHAnsi"/>
          <w:color w:val="auto"/>
          <w:sz w:val="24"/>
          <w:szCs w:val="24"/>
          <w:u w:val="none"/>
        </w:rPr>
        <w:t>Arabic</w:t>
      </w:r>
      <w:r w:rsidRPr="00444A7F">
        <w:rPr>
          <w:rStyle w:val="Hyperlink"/>
          <w:rFonts w:asciiTheme="minorHAnsi" w:hAnsiTheme="minorHAnsi" w:cstheme="minorHAnsi"/>
          <w:color w:val="auto"/>
          <w:sz w:val="24"/>
          <w:szCs w:val="24"/>
          <w:u w:val="none"/>
        </w:rPr>
        <w:t xml:space="preserve"> and tasked him to carry out a statement. </w:t>
      </w:r>
      <w:r w:rsidR="00DF1B83" w:rsidRPr="00444A7F">
        <w:rPr>
          <w:rStyle w:val="Hyperlink"/>
          <w:rFonts w:asciiTheme="minorHAnsi" w:hAnsiTheme="minorHAnsi" w:cstheme="minorHAnsi"/>
          <w:color w:val="auto"/>
          <w:sz w:val="24"/>
          <w:szCs w:val="24"/>
          <w:u w:val="none"/>
        </w:rPr>
        <w:t>I am</w:t>
      </w:r>
      <w:r w:rsidRPr="00444A7F">
        <w:rPr>
          <w:rStyle w:val="Hyperlink"/>
          <w:rFonts w:asciiTheme="minorHAnsi" w:hAnsiTheme="minorHAnsi" w:cstheme="minorHAnsi"/>
          <w:color w:val="auto"/>
          <w:sz w:val="24"/>
          <w:szCs w:val="24"/>
          <w:u w:val="none"/>
        </w:rPr>
        <w:t xml:space="preserve"> aware that this option mat not always be available to me and in </w:t>
      </w:r>
      <w:r w:rsidR="00DF1B83" w:rsidRPr="00444A7F">
        <w:rPr>
          <w:rStyle w:val="Hyperlink"/>
          <w:rFonts w:asciiTheme="minorHAnsi" w:hAnsiTheme="minorHAnsi" w:cstheme="minorHAnsi"/>
          <w:color w:val="auto"/>
          <w:sz w:val="24"/>
          <w:szCs w:val="24"/>
          <w:u w:val="none"/>
        </w:rPr>
        <w:t>future,</w:t>
      </w:r>
      <w:r w:rsidRPr="00444A7F">
        <w:rPr>
          <w:rStyle w:val="Hyperlink"/>
          <w:rFonts w:asciiTheme="minorHAnsi" w:hAnsiTheme="minorHAnsi" w:cstheme="minorHAnsi"/>
          <w:color w:val="auto"/>
          <w:sz w:val="24"/>
          <w:szCs w:val="24"/>
          <w:u w:val="none"/>
        </w:rPr>
        <w:t xml:space="preserve"> I would take it </w:t>
      </w:r>
      <w:r w:rsidR="00DF1B83">
        <w:rPr>
          <w:rStyle w:val="Hyperlink"/>
          <w:rFonts w:asciiTheme="minorHAnsi" w:hAnsiTheme="minorHAnsi" w:cstheme="minorHAnsi"/>
          <w:color w:val="auto"/>
          <w:sz w:val="24"/>
          <w:szCs w:val="24"/>
          <w:u w:val="none"/>
        </w:rPr>
        <w:t>over the p</w:t>
      </w:r>
      <w:r w:rsidRPr="00444A7F">
        <w:rPr>
          <w:rStyle w:val="Hyperlink"/>
          <w:rFonts w:asciiTheme="minorHAnsi" w:hAnsiTheme="minorHAnsi" w:cstheme="minorHAnsi"/>
          <w:color w:val="auto"/>
          <w:sz w:val="24"/>
          <w:szCs w:val="24"/>
          <w:u w:val="none"/>
        </w:rPr>
        <w:t>hone. Although I was aware of the culture and religious issues t</w:t>
      </w:r>
      <w:r w:rsidR="0091258E">
        <w:rPr>
          <w:rStyle w:val="Hyperlink"/>
          <w:rFonts w:asciiTheme="minorHAnsi" w:hAnsiTheme="minorHAnsi" w:cstheme="minorHAnsi"/>
          <w:color w:val="auto"/>
          <w:sz w:val="24"/>
          <w:szCs w:val="24"/>
          <w:u w:val="none"/>
        </w:rPr>
        <w:t xml:space="preserve">his is an area I would look to develop </w:t>
      </w:r>
      <w:r w:rsidR="000323C5" w:rsidRPr="00444A7F">
        <w:rPr>
          <w:rStyle w:val="Hyperlink"/>
          <w:rFonts w:asciiTheme="minorHAnsi" w:hAnsiTheme="minorHAnsi" w:cstheme="minorHAnsi"/>
          <w:color w:val="auto"/>
          <w:sz w:val="24"/>
          <w:szCs w:val="24"/>
          <w:u w:val="none"/>
        </w:rPr>
        <w:t>before</w:t>
      </w:r>
      <w:r w:rsidRPr="00444A7F">
        <w:rPr>
          <w:rStyle w:val="Hyperlink"/>
          <w:rFonts w:asciiTheme="minorHAnsi" w:hAnsiTheme="minorHAnsi" w:cstheme="minorHAnsi"/>
          <w:color w:val="auto"/>
          <w:sz w:val="24"/>
          <w:szCs w:val="24"/>
          <w:u w:val="none"/>
        </w:rPr>
        <w:t xml:space="preserve"> attending the call and see what I can do to take into account the victims culture and religion to make it a smoother and easier process when dealing with the </w:t>
      </w:r>
      <w:r w:rsidR="0091258E" w:rsidRPr="00444A7F">
        <w:rPr>
          <w:rStyle w:val="Hyperlink"/>
          <w:rFonts w:asciiTheme="minorHAnsi" w:hAnsiTheme="minorHAnsi" w:cstheme="minorHAnsi"/>
          <w:color w:val="auto"/>
          <w:sz w:val="24"/>
          <w:szCs w:val="24"/>
          <w:u w:val="none"/>
        </w:rPr>
        <w:t>police</w:t>
      </w:r>
      <w:r w:rsidRPr="00444A7F">
        <w:rPr>
          <w:rStyle w:val="Hyperlink"/>
          <w:rFonts w:asciiTheme="minorHAnsi" w:hAnsiTheme="minorHAnsi" w:cstheme="minorHAnsi"/>
          <w:color w:val="auto"/>
          <w:sz w:val="24"/>
          <w:szCs w:val="24"/>
          <w:u w:val="none"/>
        </w:rPr>
        <w:t xml:space="preserve">. </w:t>
      </w:r>
    </w:p>
    <w:p w:rsidR="00F9466D" w:rsidRDefault="00F9466D" w:rsidP="00F9466D"/>
    <w:p w:rsidR="00F9466D" w:rsidRDefault="00F9466D" w:rsidP="00F9466D"/>
    <w:p w:rsidR="00F9466D" w:rsidRDefault="00F9466D" w:rsidP="00F9466D"/>
    <w:p w:rsidR="00F9466D" w:rsidRDefault="0091258E" w:rsidP="00F9466D">
      <w:r>
        <w:t>Word count- 2607</w:t>
      </w:r>
    </w:p>
    <w:p w:rsidR="00F9466D" w:rsidRPr="00291D6B" w:rsidRDefault="00F9466D" w:rsidP="00F9466D"/>
    <w:p w:rsidR="00F9466D" w:rsidRPr="00270EEB" w:rsidRDefault="00F9466D"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Default="002F660F" w:rsidP="002F660F">
      <w:pPr>
        <w:ind w:right="107"/>
        <w:rPr>
          <w:sz w:val="24"/>
          <w:szCs w:val="24"/>
        </w:rPr>
      </w:pPr>
    </w:p>
    <w:p w:rsidR="000323C5" w:rsidRPr="000B1E96" w:rsidRDefault="000323C5" w:rsidP="002F660F">
      <w:pPr>
        <w:ind w:right="107"/>
      </w:pPr>
    </w:p>
    <w:p w:rsidR="002F660F" w:rsidRPr="00270EEB" w:rsidRDefault="002F660F" w:rsidP="002F660F">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rsidR="002F660F" w:rsidRPr="00270EEB" w:rsidRDefault="002F660F" w:rsidP="002F660F">
      <w:pPr>
        <w:ind w:right="107"/>
        <w:jc w:val="both"/>
        <w:rPr>
          <w:b/>
          <w:sz w:val="24"/>
          <w:szCs w:val="24"/>
        </w:rPr>
      </w:pPr>
    </w:p>
    <w:p w:rsidR="002F660F" w:rsidRDefault="002F660F" w:rsidP="002F660F">
      <w:pPr>
        <w:ind w:right="237"/>
        <w:jc w:val="both"/>
        <w:rPr>
          <w:b/>
          <w:color w:val="auto"/>
          <w:sz w:val="24"/>
          <w:szCs w:val="24"/>
        </w:rPr>
      </w:pPr>
      <w:r>
        <w:rPr>
          <w:b/>
          <w:color w:val="auto"/>
          <w:sz w:val="24"/>
          <w:szCs w:val="24"/>
        </w:rPr>
        <w:t xml:space="preserve">Relevant areas of the National Policing Curriculum: </w:t>
      </w:r>
    </w:p>
    <w:p w:rsidR="002F660F" w:rsidRDefault="002F660F" w:rsidP="002F660F">
      <w:pPr>
        <w:ind w:right="107"/>
        <w:jc w:val="both"/>
        <w:rPr>
          <w:b/>
          <w:sz w:val="24"/>
          <w:szCs w:val="24"/>
        </w:rPr>
      </w:pPr>
      <w:r>
        <w:rPr>
          <w:b/>
          <w:sz w:val="24"/>
          <w:szCs w:val="24"/>
        </w:rPr>
        <w:t xml:space="preserve">Decision making and discretion, Conducting Investigations and Criminal Justice (Managing offenders) </w:t>
      </w:r>
    </w:p>
    <w:p w:rsidR="002F660F" w:rsidRDefault="002F660F" w:rsidP="002F660F">
      <w:pPr>
        <w:ind w:right="107"/>
        <w:jc w:val="both"/>
        <w:rPr>
          <w:sz w:val="24"/>
          <w:szCs w:val="24"/>
          <w:highlight w:val="yellow"/>
        </w:rPr>
      </w:pPr>
    </w:p>
    <w:p w:rsidR="002F660F" w:rsidRPr="00270EEB" w:rsidRDefault="002F660F" w:rsidP="002F660F">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2F660F" w:rsidRPr="00270EEB" w:rsidRDefault="002F660F" w:rsidP="002F660F">
      <w:pPr>
        <w:ind w:right="107"/>
        <w:jc w:val="both"/>
        <w:rPr>
          <w:sz w:val="24"/>
          <w:szCs w:val="24"/>
        </w:rPr>
      </w:pPr>
    </w:p>
    <w:p w:rsidR="002F660F" w:rsidRPr="00270EEB" w:rsidRDefault="002F660F" w:rsidP="002F660F">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2F660F" w:rsidRPr="00270EEB" w:rsidTr="00F9466D">
        <w:tc>
          <w:tcPr>
            <w:tcW w:w="10188" w:type="dxa"/>
            <w:shd w:val="clear" w:color="auto" w:fill="auto"/>
          </w:tcPr>
          <w:p w:rsidR="002F660F" w:rsidRDefault="002F660F" w:rsidP="00F9466D">
            <w:pPr>
              <w:pStyle w:val="TableParagraph"/>
              <w:tabs>
                <w:tab w:val="left" w:pos="355"/>
              </w:tabs>
              <w:ind w:left="0" w:right="107"/>
              <w:rPr>
                <w:rFonts w:eastAsia="Times New Roman"/>
                <w:color w:val="000000"/>
                <w:sz w:val="24"/>
                <w:szCs w:val="24"/>
                <w:lang w:bidi="ar-SA"/>
              </w:rPr>
            </w:pPr>
          </w:p>
          <w:p w:rsidR="002F660F" w:rsidRDefault="002F660F" w:rsidP="00F9466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2F660F" w:rsidRDefault="002F660F" w:rsidP="00F9466D">
            <w:pPr>
              <w:ind w:right="107"/>
              <w:jc w:val="both"/>
              <w:rPr>
                <w:sz w:val="24"/>
                <w:szCs w:val="24"/>
              </w:rPr>
            </w:pPr>
          </w:p>
          <w:p w:rsidR="002F660F" w:rsidRDefault="002F660F" w:rsidP="00F9466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2F660F" w:rsidRDefault="002F660F" w:rsidP="00F9466D">
            <w:pPr>
              <w:ind w:right="107"/>
              <w:jc w:val="both"/>
              <w:rPr>
                <w:sz w:val="24"/>
                <w:szCs w:val="24"/>
              </w:rPr>
            </w:pPr>
          </w:p>
          <w:p w:rsidR="002F660F" w:rsidRPr="00270EEB" w:rsidRDefault="002F660F" w:rsidP="00F9466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2F660F" w:rsidRPr="00270EEB" w:rsidRDefault="002F660F" w:rsidP="00F9466D">
            <w:pPr>
              <w:ind w:right="107"/>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2F660F" w:rsidRPr="00270EEB" w:rsidRDefault="002F660F" w:rsidP="002F660F">
      <w:pPr>
        <w:ind w:right="107"/>
        <w:jc w:val="both"/>
        <w:rPr>
          <w:sz w:val="24"/>
          <w:szCs w:val="24"/>
        </w:rPr>
      </w:pPr>
    </w:p>
    <w:p w:rsidR="002F660F" w:rsidRPr="00450C83" w:rsidRDefault="002F660F" w:rsidP="002F660F">
      <w:pPr>
        <w:ind w:right="107"/>
        <w:jc w:val="both"/>
        <w:rPr>
          <w:b/>
          <w:sz w:val="24"/>
          <w:szCs w:val="24"/>
        </w:rPr>
      </w:pPr>
      <w:r w:rsidRPr="00450C83">
        <w:rPr>
          <w:b/>
          <w:sz w:val="24"/>
          <w:szCs w:val="24"/>
        </w:rPr>
        <w:t>ANSWER:</w:t>
      </w:r>
    </w:p>
    <w:p w:rsidR="00016A8D" w:rsidRDefault="00016A8D" w:rsidP="00016A8D"/>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Ethics are critical for all police officers because if police methods and procedures do not meet high ethical standards then the authority of the police will be undermined, and the public may have less trust in the police and law Bryant </w:t>
      </w:r>
      <w:r w:rsidRPr="0091258E">
        <w:rPr>
          <w:rFonts w:asciiTheme="minorHAnsi" w:hAnsiTheme="minorHAnsi" w:cstheme="minorHAnsi"/>
          <w:i/>
          <w:sz w:val="24"/>
          <w:szCs w:val="24"/>
        </w:rPr>
        <w:t>et al,(</w:t>
      </w:r>
      <w:r w:rsidRPr="0091258E">
        <w:rPr>
          <w:rFonts w:asciiTheme="minorHAnsi" w:hAnsiTheme="minorHAnsi" w:cstheme="minorHAnsi"/>
          <w:sz w:val="24"/>
          <w:szCs w:val="24"/>
        </w:rPr>
        <w:t>2021</w:t>
      </w:r>
      <w:r w:rsidRPr="0091258E">
        <w:rPr>
          <w:rFonts w:asciiTheme="minorHAnsi" w:hAnsiTheme="minorHAnsi" w:cstheme="minorHAnsi"/>
          <w:i/>
          <w:sz w:val="24"/>
          <w:szCs w:val="24"/>
        </w:rPr>
        <w:t xml:space="preserve"> </w:t>
      </w:r>
      <w:r w:rsidRPr="0091258E">
        <w:rPr>
          <w:rFonts w:asciiTheme="minorHAnsi" w:hAnsiTheme="minorHAnsi" w:cstheme="minorHAnsi"/>
          <w:sz w:val="24"/>
          <w:szCs w:val="24"/>
        </w:rPr>
        <w:t>p.76).</w:t>
      </w:r>
      <w:r w:rsidRPr="0091258E">
        <w:rPr>
          <w:rFonts w:asciiTheme="minorHAnsi" w:hAnsiTheme="minorHAnsi" w:cstheme="minorHAnsi"/>
          <w:b/>
          <w:sz w:val="24"/>
          <w:szCs w:val="24"/>
        </w:rPr>
        <w:t xml:space="preserve"> </w:t>
      </w:r>
      <w:r w:rsidRPr="0091258E">
        <w:rPr>
          <w:rFonts w:asciiTheme="minorHAnsi" w:hAnsiTheme="minorHAnsi" w:cstheme="minorHAnsi"/>
          <w:sz w:val="24"/>
          <w:szCs w:val="24"/>
        </w:rPr>
        <w:t>I will discuss how using the National Decision Making Model alongside discretion played a key part in the decisions I made. I will look how bias could have played a role due to the nature of the incident and use Bortons model of reflection to reflect on the incident.</w:t>
      </w:r>
    </w:p>
    <w:p w:rsidR="00016A8D" w:rsidRPr="0091258E" w:rsidRDefault="00016A8D"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My colleague and I attended an emergency response call whereby it was reported there was an ongoing domestic and the mention of a knife. The reporting person stated that she had spoken to her son in law over the phone and he had stated that her daughter had cut him on his hand and now was threatening to harm herself. The call handlers carried out a risk assessment using the THRIVE model. THRIVE assesses the appropriate initial police response to a call for service. It allows the force to judge the relative risk posed by the call and places the individual needs of the victim at </w:t>
      </w:r>
      <w:r w:rsidRPr="0091258E">
        <w:rPr>
          <w:rFonts w:asciiTheme="minorHAnsi" w:hAnsiTheme="minorHAnsi" w:cstheme="minorHAnsi"/>
          <w:sz w:val="24"/>
          <w:szCs w:val="24"/>
        </w:rPr>
        <w:lastRenderedPageBreak/>
        <w:t>the centre of that decision (HMICFRS 2020</w:t>
      </w:r>
      <w:r w:rsidR="0091258E" w:rsidRPr="0091258E">
        <w:rPr>
          <w:rFonts w:asciiTheme="minorHAnsi" w:hAnsiTheme="minorHAnsi" w:cstheme="minorHAnsi"/>
          <w:sz w:val="24"/>
          <w:szCs w:val="24"/>
        </w:rPr>
        <w:t xml:space="preserve">). </w:t>
      </w:r>
      <w:r w:rsidRPr="0091258E">
        <w:rPr>
          <w:rFonts w:asciiTheme="minorHAnsi" w:hAnsiTheme="minorHAnsi" w:cstheme="minorHAnsi"/>
          <w:sz w:val="24"/>
          <w:szCs w:val="24"/>
        </w:rPr>
        <w:t>With the information the call handlers received they graded the call as a G1 emergency response.</w:t>
      </w:r>
    </w:p>
    <w:p w:rsidR="00016A8D" w:rsidRPr="0091258E" w:rsidRDefault="00016A8D" w:rsidP="00016A8D">
      <w:pPr>
        <w:rPr>
          <w:rFonts w:asciiTheme="minorHAnsi" w:hAnsiTheme="minorHAnsi" w:cstheme="minorHAnsi"/>
          <w:sz w:val="24"/>
          <w:szCs w:val="24"/>
        </w:rPr>
      </w:pPr>
    </w:p>
    <w:p w:rsidR="00016A8D"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Whilst making my way to the call I used the National Decision Makin Model to process what my options were and the actions I would take. The NDM is the primary </w:t>
      </w:r>
      <w:r w:rsidR="0091258E" w:rsidRPr="0091258E">
        <w:rPr>
          <w:rFonts w:asciiTheme="minorHAnsi" w:hAnsiTheme="minorHAnsi" w:cstheme="minorHAnsi"/>
          <w:sz w:val="24"/>
          <w:szCs w:val="24"/>
        </w:rPr>
        <w:t>decision</w:t>
      </w:r>
      <w:r w:rsidRPr="0091258E">
        <w:rPr>
          <w:rFonts w:asciiTheme="minorHAnsi" w:hAnsiTheme="minorHAnsi" w:cstheme="minorHAnsi"/>
          <w:sz w:val="24"/>
          <w:szCs w:val="24"/>
        </w:rPr>
        <w:t xml:space="preserve"> model for the police service that has the Code of Ethics at its </w:t>
      </w:r>
      <w:r w:rsidR="0091258E" w:rsidRPr="0091258E">
        <w:rPr>
          <w:rFonts w:asciiTheme="minorHAnsi" w:hAnsiTheme="minorHAnsi" w:cstheme="minorHAnsi"/>
          <w:sz w:val="24"/>
          <w:szCs w:val="24"/>
        </w:rPr>
        <w:t>Centre. This</w:t>
      </w:r>
      <w:r w:rsidRPr="0091258E">
        <w:rPr>
          <w:rFonts w:asciiTheme="minorHAnsi" w:hAnsiTheme="minorHAnsi" w:cstheme="minorHAnsi"/>
          <w:sz w:val="24"/>
          <w:szCs w:val="24"/>
        </w:rPr>
        <w:t xml:space="preserve"> </w:t>
      </w:r>
      <w:r w:rsidR="0091258E" w:rsidRPr="0091258E">
        <w:rPr>
          <w:rFonts w:asciiTheme="minorHAnsi" w:hAnsiTheme="minorHAnsi" w:cstheme="minorHAnsi"/>
          <w:sz w:val="24"/>
          <w:szCs w:val="24"/>
        </w:rPr>
        <w:t>recognises</w:t>
      </w:r>
      <w:r w:rsidRPr="0091258E">
        <w:rPr>
          <w:rFonts w:asciiTheme="minorHAnsi" w:hAnsiTheme="minorHAnsi" w:cstheme="minorHAnsi"/>
          <w:sz w:val="24"/>
          <w:szCs w:val="24"/>
        </w:rPr>
        <w:t xml:space="preserve"> the need for all police decisions to be consistent with the </w:t>
      </w:r>
      <w:r w:rsidR="0091258E" w:rsidRPr="0091258E">
        <w:rPr>
          <w:rFonts w:asciiTheme="minorHAnsi" w:hAnsiTheme="minorHAnsi" w:cstheme="minorHAnsi"/>
          <w:sz w:val="24"/>
          <w:szCs w:val="24"/>
        </w:rPr>
        <w:t>principles</w:t>
      </w:r>
      <w:r w:rsidRPr="0091258E">
        <w:rPr>
          <w:rFonts w:asciiTheme="minorHAnsi" w:hAnsiTheme="minorHAnsi" w:cstheme="minorHAnsi"/>
          <w:sz w:val="24"/>
          <w:szCs w:val="24"/>
        </w:rPr>
        <w:t xml:space="preserve"> and </w:t>
      </w:r>
      <w:r w:rsidR="0091258E" w:rsidRPr="0091258E">
        <w:rPr>
          <w:rFonts w:asciiTheme="minorHAnsi" w:hAnsiTheme="minorHAnsi" w:cstheme="minorHAnsi"/>
          <w:sz w:val="24"/>
          <w:szCs w:val="24"/>
        </w:rPr>
        <w:t>standards</w:t>
      </w:r>
      <w:r w:rsidRPr="0091258E">
        <w:rPr>
          <w:rFonts w:asciiTheme="minorHAnsi" w:hAnsiTheme="minorHAnsi" w:cstheme="minorHAnsi"/>
          <w:sz w:val="24"/>
          <w:szCs w:val="24"/>
        </w:rPr>
        <w:t xml:space="preserve"> of behaviour set out in the code. The NDM enables officers to review decisions and actions (College of Policing 2014). By utilising the NDM it allowed me </w:t>
      </w:r>
      <w:r w:rsidR="0091258E" w:rsidRPr="0091258E">
        <w:rPr>
          <w:rFonts w:asciiTheme="minorHAnsi" w:hAnsiTheme="minorHAnsi" w:cstheme="minorHAnsi"/>
          <w:sz w:val="24"/>
          <w:szCs w:val="24"/>
        </w:rPr>
        <w:t>to form</w:t>
      </w:r>
      <w:r w:rsidRPr="0091258E">
        <w:rPr>
          <w:rFonts w:asciiTheme="minorHAnsi" w:hAnsiTheme="minorHAnsi" w:cstheme="minorHAnsi"/>
          <w:sz w:val="24"/>
          <w:szCs w:val="24"/>
        </w:rPr>
        <w:t xml:space="preserve"> a structured rational around my </w:t>
      </w:r>
      <w:r w:rsidR="0091258E" w:rsidRPr="0091258E">
        <w:rPr>
          <w:rFonts w:asciiTheme="minorHAnsi" w:hAnsiTheme="minorHAnsi" w:cstheme="minorHAnsi"/>
          <w:sz w:val="24"/>
          <w:szCs w:val="24"/>
        </w:rPr>
        <w:t>decision-making</w:t>
      </w:r>
      <w:r w:rsidRPr="0091258E">
        <w:rPr>
          <w:rFonts w:asciiTheme="minorHAnsi" w:hAnsiTheme="minorHAnsi" w:cstheme="minorHAnsi"/>
          <w:sz w:val="24"/>
          <w:szCs w:val="24"/>
        </w:rPr>
        <w:t xml:space="preserve"> and prevent me from forming</w:t>
      </w:r>
      <w:r w:rsidR="0091258E">
        <w:rPr>
          <w:rFonts w:asciiTheme="minorHAnsi" w:hAnsiTheme="minorHAnsi" w:cstheme="minorHAnsi"/>
          <w:sz w:val="24"/>
          <w:szCs w:val="24"/>
        </w:rPr>
        <w:t xml:space="preserve"> an unconscious</w:t>
      </w:r>
      <w:r w:rsidRPr="0091258E">
        <w:rPr>
          <w:rFonts w:asciiTheme="minorHAnsi" w:hAnsiTheme="minorHAnsi" w:cstheme="minorHAnsi"/>
          <w:sz w:val="24"/>
          <w:szCs w:val="24"/>
        </w:rPr>
        <w:t xml:space="preserve"> bias on the way to the incident and whilst dealing with the incident. Through using the NDM, talking the incident through with colleagues and my </w:t>
      </w:r>
      <w:r w:rsidR="0091258E" w:rsidRPr="0091258E">
        <w:rPr>
          <w:rFonts w:asciiTheme="minorHAnsi" w:hAnsiTheme="minorHAnsi" w:cstheme="minorHAnsi"/>
          <w:sz w:val="24"/>
          <w:szCs w:val="24"/>
        </w:rPr>
        <w:t>sergeant</w:t>
      </w:r>
      <w:r w:rsidRPr="0091258E">
        <w:rPr>
          <w:rFonts w:asciiTheme="minorHAnsi" w:hAnsiTheme="minorHAnsi" w:cstheme="minorHAnsi"/>
          <w:sz w:val="24"/>
          <w:szCs w:val="24"/>
        </w:rPr>
        <w:t xml:space="preserve"> I was able to use police </w:t>
      </w:r>
      <w:r w:rsidR="0091258E" w:rsidRPr="0091258E">
        <w:rPr>
          <w:rFonts w:asciiTheme="minorHAnsi" w:hAnsiTheme="minorHAnsi" w:cstheme="minorHAnsi"/>
          <w:sz w:val="24"/>
          <w:szCs w:val="24"/>
        </w:rPr>
        <w:t>discretion</w:t>
      </w:r>
      <w:r w:rsidRPr="0091258E">
        <w:rPr>
          <w:rFonts w:asciiTheme="minorHAnsi" w:hAnsiTheme="minorHAnsi" w:cstheme="minorHAnsi"/>
          <w:sz w:val="24"/>
          <w:szCs w:val="24"/>
        </w:rPr>
        <w:t xml:space="preserve">. </w:t>
      </w:r>
    </w:p>
    <w:p w:rsidR="0091258E" w:rsidRPr="0091258E" w:rsidRDefault="0091258E"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Whilst the code of ethics is placed at the centre of the NDM the first step for consideration is gathering information and intelligence. I had the initial report from the call taker giving me an overview of the situation but more information was required.   I used my radio to go over the air and have a control room operator to carry out person checks on both the ‘victim’ and the ‘subject’ </w:t>
      </w:r>
      <w:r w:rsidR="0091258E" w:rsidRPr="0091258E">
        <w:rPr>
          <w:rFonts w:asciiTheme="minorHAnsi" w:hAnsiTheme="minorHAnsi" w:cstheme="minorHAnsi"/>
          <w:sz w:val="24"/>
          <w:szCs w:val="24"/>
        </w:rPr>
        <w:t>using the</w:t>
      </w:r>
      <w:r w:rsidRPr="0091258E">
        <w:rPr>
          <w:rFonts w:asciiTheme="minorHAnsi" w:hAnsiTheme="minorHAnsi" w:cstheme="minorHAnsi"/>
          <w:sz w:val="24"/>
          <w:szCs w:val="24"/>
        </w:rPr>
        <w:t xml:space="preserve"> Police National Computer. The PNC is a large database containing information on people (e.g. with a criminal past), driving licences, property etc. A police officer can use PNC to assess the potential for a particular su</w:t>
      </w:r>
      <w:r w:rsidR="00991866" w:rsidRPr="0091258E">
        <w:rPr>
          <w:rFonts w:asciiTheme="minorHAnsi" w:hAnsiTheme="minorHAnsi" w:cstheme="minorHAnsi"/>
          <w:sz w:val="24"/>
          <w:szCs w:val="24"/>
        </w:rPr>
        <w:t xml:space="preserve">spect to respond with violence (Bryant </w:t>
      </w:r>
      <w:r w:rsidR="00991866" w:rsidRPr="0091258E">
        <w:rPr>
          <w:rFonts w:asciiTheme="minorHAnsi" w:hAnsiTheme="minorHAnsi" w:cstheme="minorHAnsi"/>
          <w:i/>
          <w:sz w:val="24"/>
          <w:szCs w:val="24"/>
        </w:rPr>
        <w:t>et al,(</w:t>
      </w:r>
      <w:r w:rsidR="00991866" w:rsidRPr="0091258E">
        <w:rPr>
          <w:rFonts w:asciiTheme="minorHAnsi" w:hAnsiTheme="minorHAnsi" w:cstheme="minorHAnsi"/>
          <w:sz w:val="24"/>
          <w:szCs w:val="24"/>
        </w:rPr>
        <w:t>2021</w:t>
      </w:r>
      <w:r w:rsidR="00991866" w:rsidRPr="0091258E">
        <w:rPr>
          <w:rFonts w:asciiTheme="minorHAnsi" w:hAnsiTheme="minorHAnsi" w:cstheme="minorHAnsi"/>
          <w:i/>
          <w:sz w:val="24"/>
          <w:szCs w:val="24"/>
        </w:rPr>
        <w:t xml:space="preserve"> </w:t>
      </w:r>
      <w:r w:rsidR="00991866" w:rsidRPr="0091258E">
        <w:rPr>
          <w:rFonts w:asciiTheme="minorHAnsi" w:hAnsiTheme="minorHAnsi" w:cstheme="minorHAnsi"/>
          <w:sz w:val="24"/>
          <w:szCs w:val="24"/>
        </w:rPr>
        <w:t>p.90).</w:t>
      </w:r>
      <w:r w:rsidR="00991866" w:rsidRPr="0091258E">
        <w:rPr>
          <w:rFonts w:asciiTheme="minorHAnsi" w:hAnsiTheme="minorHAnsi" w:cstheme="minorHAnsi"/>
          <w:b/>
          <w:i/>
          <w:sz w:val="24"/>
          <w:szCs w:val="24"/>
        </w:rPr>
        <w:t xml:space="preserve"> </w:t>
      </w:r>
      <w:r w:rsidRPr="0091258E">
        <w:rPr>
          <w:rFonts w:asciiTheme="minorHAnsi" w:hAnsiTheme="minorHAnsi" w:cstheme="minorHAnsi"/>
          <w:sz w:val="24"/>
          <w:szCs w:val="24"/>
        </w:rPr>
        <w:t xml:space="preserve">Both carried warning markers of self-harm, mental health, drugs and violence and both domestic abuse aggressors. Domestic violence or domestic abuse is defined by the </w:t>
      </w:r>
      <w:r w:rsidR="0091258E" w:rsidRPr="0091258E">
        <w:rPr>
          <w:rFonts w:asciiTheme="minorHAnsi" w:hAnsiTheme="minorHAnsi" w:cstheme="minorHAnsi"/>
          <w:sz w:val="24"/>
          <w:szCs w:val="24"/>
        </w:rPr>
        <w:t>government</w:t>
      </w:r>
      <w:r w:rsidRPr="0091258E">
        <w:rPr>
          <w:rFonts w:asciiTheme="minorHAnsi" w:hAnsiTheme="minorHAnsi" w:cstheme="minorHAnsi"/>
          <w:sz w:val="24"/>
          <w:szCs w:val="24"/>
        </w:rPr>
        <w:t xml:space="preserve"> as any incident of controlling, coercive or threatening behaviour, violence or abuse </w:t>
      </w:r>
      <w:r w:rsidR="0091258E" w:rsidRPr="0091258E">
        <w:rPr>
          <w:rFonts w:asciiTheme="minorHAnsi" w:hAnsiTheme="minorHAnsi" w:cstheme="minorHAnsi"/>
          <w:sz w:val="24"/>
          <w:szCs w:val="24"/>
        </w:rPr>
        <w:t>between</w:t>
      </w:r>
      <w:r w:rsidRPr="0091258E">
        <w:rPr>
          <w:rFonts w:asciiTheme="minorHAnsi" w:hAnsiTheme="minorHAnsi" w:cstheme="minorHAnsi"/>
          <w:sz w:val="24"/>
          <w:szCs w:val="24"/>
        </w:rPr>
        <w:t xml:space="preserve"> those ages 16 or over who are or have been intimate partners or family member, regardles</w:t>
      </w:r>
      <w:r w:rsidR="00991866" w:rsidRPr="0091258E">
        <w:rPr>
          <w:rFonts w:asciiTheme="minorHAnsi" w:hAnsiTheme="minorHAnsi" w:cstheme="minorHAnsi"/>
          <w:sz w:val="24"/>
          <w:szCs w:val="24"/>
        </w:rPr>
        <w:t xml:space="preserve">s of their gender or sexuality (CPS 2022). </w:t>
      </w:r>
    </w:p>
    <w:p w:rsidR="00991866" w:rsidRPr="0091258E" w:rsidRDefault="00991866" w:rsidP="00016A8D">
      <w:pPr>
        <w:rPr>
          <w:rStyle w:val="Hyperlink"/>
          <w:rFonts w:asciiTheme="minorHAnsi" w:hAnsiTheme="minorHAnsi" w:cstheme="minorHAnsi"/>
          <w:b/>
          <w:i/>
          <w:color w:val="000000"/>
          <w:sz w:val="24"/>
          <w:szCs w:val="24"/>
          <w:u w:val="none"/>
        </w:rPr>
      </w:pPr>
    </w:p>
    <w:p w:rsidR="00016A8D" w:rsidRPr="0091258E" w:rsidRDefault="00016A8D" w:rsidP="00016A8D">
      <w:pPr>
        <w:rPr>
          <w:rFonts w:asciiTheme="minorHAnsi" w:hAnsiTheme="minorHAnsi" w:cstheme="minorHAnsi"/>
          <w:sz w:val="24"/>
          <w:szCs w:val="24"/>
        </w:rPr>
      </w:pPr>
      <w:r w:rsidRPr="0091258E">
        <w:rPr>
          <w:rStyle w:val="Hyperlink"/>
          <w:rFonts w:asciiTheme="minorHAnsi" w:hAnsiTheme="minorHAnsi" w:cstheme="minorHAnsi"/>
          <w:color w:val="auto"/>
          <w:sz w:val="24"/>
          <w:szCs w:val="24"/>
          <w:u w:val="none"/>
        </w:rPr>
        <w:t xml:space="preserve">I noted the warning markers in place and this helped me gain an insight as to the </w:t>
      </w:r>
      <w:r w:rsidR="00991866" w:rsidRPr="0091258E">
        <w:rPr>
          <w:rStyle w:val="Hyperlink"/>
          <w:rFonts w:asciiTheme="minorHAnsi" w:hAnsiTheme="minorHAnsi" w:cstheme="minorHAnsi"/>
          <w:color w:val="auto"/>
          <w:sz w:val="24"/>
          <w:szCs w:val="24"/>
          <w:u w:val="none"/>
        </w:rPr>
        <w:t>situation</w:t>
      </w:r>
      <w:r w:rsidRPr="0091258E">
        <w:rPr>
          <w:rStyle w:val="Hyperlink"/>
          <w:rFonts w:asciiTheme="minorHAnsi" w:hAnsiTheme="minorHAnsi" w:cstheme="minorHAnsi"/>
          <w:color w:val="auto"/>
          <w:sz w:val="24"/>
          <w:szCs w:val="24"/>
          <w:u w:val="none"/>
        </w:rPr>
        <w:t xml:space="preserve"> my colleague and I would be </w:t>
      </w:r>
      <w:r w:rsidR="0091258E" w:rsidRPr="0091258E">
        <w:rPr>
          <w:rStyle w:val="Hyperlink"/>
          <w:rFonts w:asciiTheme="minorHAnsi" w:hAnsiTheme="minorHAnsi" w:cstheme="minorHAnsi"/>
          <w:color w:val="auto"/>
          <w:sz w:val="24"/>
          <w:szCs w:val="24"/>
          <w:u w:val="none"/>
        </w:rPr>
        <w:t>attending</w:t>
      </w:r>
      <w:r w:rsidR="0091258E">
        <w:rPr>
          <w:rStyle w:val="Hyperlink"/>
          <w:rFonts w:asciiTheme="minorHAnsi" w:hAnsiTheme="minorHAnsi" w:cstheme="minorHAnsi"/>
          <w:color w:val="auto"/>
          <w:sz w:val="24"/>
          <w:szCs w:val="24"/>
          <w:u w:val="none"/>
        </w:rPr>
        <w:t xml:space="preserve"> and with the warning markers in mind</w:t>
      </w:r>
      <w:r w:rsidRPr="0091258E">
        <w:rPr>
          <w:rStyle w:val="Hyperlink"/>
          <w:rFonts w:asciiTheme="minorHAnsi" w:hAnsiTheme="minorHAnsi" w:cstheme="minorHAnsi"/>
          <w:color w:val="auto"/>
          <w:sz w:val="24"/>
          <w:szCs w:val="24"/>
          <w:u w:val="none"/>
        </w:rPr>
        <w:t xml:space="preserve"> my priority was the safety of the </w:t>
      </w:r>
      <w:r w:rsidR="0091258E" w:rsidRPr="0091258E">
        <w:rPr>
          <w:rStyle w:val="Hyperlink"/>
          <w:rFonts w:asciiTheme="minorHAnsi" w:hAnsiTheme="minorHAnsi" w:cstheme="minorHAnsi"/>
          <w:color w:val="auto"/>
          <w:sz w:val="24"/>
          <w:szCs w:val="24"/>
          <w:u w:val="none"/>
        </w:rPr>
        <w:t>officers</w:t>
      </w:r>
      <w:r w:rsidRPr="0091258E">
        <w:rPr>
          <w:rStyle w:val="Hyperlink"/>
          <w:rFonts w:asciiTheme="minorHAnsi" w:hAnsiTheme="minorHAnsi" w:cstheme="minorHAnsi"/>
          <w:color w:val="auto"/>
          <w:sz w:val="24"/>
          <w:szCs w:val="24"/>
          <w:u w:val="none"/>
        </w:rPr>
        <w:t xml:space="preserve"> attending, those involved in the incident and the general public who I was notified where</w:t>
      </w:r>
      <w:r w:rsidR="0091258E">
        <w:rPr>
          <w:rStyle w:val="Hyperlink"/>
          <w:rFonts w:asciiTheme="minorHAnsi" w:hAnsiTheme="minorHAnsi" w:cstheme="minorHAnsi"/>
          <w:color w:val="auto"/>
          <w:sz w:val="24"/>
          <w:szCs w:val="24"/>
          <w:u w:val="none"/>
        </w:rPr>
        <w:t xml:space="preserve"> gathering</w:t>
      </w:r>
      <w:r w:rsidRPr="0091258E">
        <w:rPr>
          <w:rStyle w:val="Hyperlink"/>
          <w:rFonts w:asciiTheme="minorHAnsi" w:hAnsiTheme="minorHAnsi" w:cstheme="minorHAnsi"/>
          <w:color w:val="auto"/>
          <w:sz w:val="24"/>
          <w:szCs w:val="24"/>
          <w:u w:val="none"/>
        </w:rPr>
        <w:t xml:space="preserve"> in the </w:t>
      </w:r>
      <w:r w:rsidR="0091258E" w:rsidRPr="0091258E">
        <w:rPr>
          <w:rStyle w:val="Hyperlink"/>
          <w:rFonts w:asciiTheme="minorHAnsi" w:hAnsiTheme="minorHAnsi" w:cstheme="minorHAnsi"/>
          <w:color w:val="auto"/>
          <w:sz w:val="24"/>
          <w:szCs w:val="24"/>
          <w:u w:val="none"/>
        </w:rPr>
        <w:t>street</w:t>
      </w:r>
      <w:r w:rsidRPr="0091258E">
        <w:rPr>
          <w:rStyle w:val="Hyperlink"/>
          <w:rFonts w:asciiTheme="minorHAnsi" w:hAnsiTheme="minorHAnsi" w:cstheme="minorHAnsi"/>
          <w:color w:val="auto"/>
          <w:sz w:val="24"/>
          <w:szCs w:val="24"/>
          <w:u w:val="none"/>
        </w:rPr>
        <w:t xml:space="preserve"> at the scene. </w:t>
      </w:r>
      <w:r w:rsidR="0091258E" w:rsidRPr="0091258E">
        <w:rPr>
          <w:rFonts w:asciiTheme="minorHAnsi" w:hAnsiTheme="minorHAnsi" w:cstheme="minorHAnsi"/>
          <w:sz w:val="24"/>
          <w:szCs w:val="24"/>
        </w:rPr>
        <w:t>Knowing</w:t>
      </w:r>
      <w:r w:rsidRPr="0091258E">
        <w:rPr>
          <w:rFonts w:asciiTheme="minorHAnsi" w:hAnsiTheme="minorHAnsi" w:cstheme="minorHAnsi"/>
          <w:sz w:val="24"/>
          <w:szCs w:val="24"/>
        </w:rPr>
        <w:t xml:space="preserve"> that both were DV aggressors I was aware not to be biased and make a prejudgement before arriving at the scene. Bias can be defined as the action of supporting or opposing a particular person or thing in an unfair way</w:t>
      </w:r>
      <w:r w:rsidR="0091258E" w:rsidRPr="0091258E">
        <w:rPr>
          <w:rFonts w:asciiTheme="minorHAnsi" w:hAnsiTheme="minorHAnsi" w:cstheme="minorHAnsi"/>
          <w:sz w:val="24"/>
          <w:szCs w:val="24"/>
        </w:rPr>
        <w:t>, because</w:t>
      </w:r>
      <w:r w:rsidRPr="0091258E">
        <w:rPr>
          <w:rFonts w:asciiTheme="minorHAnsi" w:hAnsiTheme="minorHAnsi" w:cstheme="minorHAnsi"/>
          <w:sz w:val="24"/>
          <w:szCs w:val="24"/>
        </w:rPr>
        <w:t xml:space="preserve"> of allowing personal opinio</w:t>
      </w:r>
      <w:r w:rsidR="00991866" w:rsidRPr="0091258E">
        <w:rPr>
          <w:rFonts w:asciiTheme="minorHAnsi" w:hAnsiTheme="minorHAnsi" w:cstheme="minorHAnsi"/>
          <w:sz w:val="24"/>
          <w:szCs w:val="24"/>
        </w:rPr>
        <w:t xml:space="preserve">ns to influence your judgement (Cambridge Dictionary 2022). </w:t>
      </w:r>
    </w:p>
    <w:p w:rsidR="00016A8D" w:rsidRPr="0091258E" w:rsidRDefault="00016A8D" w:rsidP="00016A8D">
      <w:pPr>
        <w:rPr>
          <w:rFonts w:asciiTheme="minorHAnsi" w:hAnsiTheme="minorHAnsi" w:cstheme="minorHAnsi"/>
          <w:sz w:val="24"/>
          <w:szCs w:val="24"/>
        </w:rPr>
      </w:pPr>
    </w:p>
    <w:p w:rsidR="00016A8D" w:rsidRPr="0091258E" w:rsidRDefault="0091258E" w:rsidP="00FB7763">
      <w:pPr>
        <w:rPr>
          <w:rFonts w:asciiTheme="minorHAnsi" w:hAnsiTheme="minorHAnsi" w:cstheme="minorHAnsi"/>
          <w:sz w:val="24"/>
          <w:szCs w:val="24"/>
        </w:rPr>
      </w:pPr>
      <w:r w:rsidRPr="0091258E">
        <w:rPr>
          <w:rFonts w:asciiTheme="minorHAnsi" w:hAnsiTheme="minorHAnsi" w:cstheme="minorHAnsi"/>
          <w:sz w:val="24"/>
          <w:szCs w:val="24"/>
        </w:rPr>
        <w:t>Edinburgh</w:t>
      </w:r>
      <w:r w:rsidR="00016A8D" w:rsidRPr="0091258E">
        <w:rPr>
          <w:rFonts w:asciiTheme="minorHAnsi" w:hAnsiTheme="minorHAnsi" w:cstheme="minorHAnsi"/>
          <w:sz w:val="24"/>
          <w:szCs w:val="24"/>
        </w:rPr>
        <w:t xml:space="preserve"> University states that unconscious bias is the </w:t>
      </w:r>
      <w:r w:rsidRPr="0091258E">
        <w:rPr>
          <w:rFonts w:asciiTheme="minorHAnsi" w:hAnsiTheme="minorHAnsi" w:cstheme="minorHAnsi"/>
          <w:sz w:val="24"/>
          <w:szCs w:val="24"/>
        </w:rPr>
        <w:t>tendency</w:t>
      </w:r>
      <w:r w:rsidR="00016A8D" w:rsidRPr="0091258E">
        <w:rPr>
          <w:rFonts w:asciiTheme="minorHAnsi" w:hAnsiTheme="minorHAnsi" w:cstheme="minorHAnsi"/>
          <w:sz w:val="24"/>
          <w:szCs w:val="24"/>
        </w:rPr>
        <w:t xml:space="preserve"> of us humans to act in ways that are p</w:t>
      </w:r>
      <w:r>
        <w:rPr>
          <w:rFonts w:asciiTheme="minorHAnsi" w:hAnsiTheme="minorHAnsi" w:cstheme="minorHAnsi"/>
          <w:sz w:val="24"/>
          <w:szCs w:val="24"/>
        </w:rPr>
        <w:t>romoted by a range of assumptions</w:t>
      </w:r>
      <w:r w:rsidR="00016A8D" w:rsidRPr="0091258E">
        <w:rPr>
          <w:rFonts w:asciiTheme="minorHAnsi" w:hAnsiTheme="minorHAnsi" w:cstheme="minorHAnsi"/>
          <w:sz w:val="24"/>
          <w:szCs w:val="24"/>
        </w:rPr>
        <w:t xml:space="preserve"> and biases that we are not aware of. This can be decisions or actions that we are not </w:t>
      </w:r>
      <w:r w:rsidRPr="0091258E">
        <w:rPr>
          <w:rFonts w:asciiTheme="minorHAnsi" w:hAnsiTheme="minorHAnsi" w:cstheme="minorHAnsi"/>
          <w:sz w:val="24"/>
          <w:szCs w:val="24"/>
        </w:rPr>
        <w:t>consciously</w:t>
      </w:r>
      <w:r w:rsidR="00016A8D" w:rsidRPr="0091258E">
        <w:rPr>
          <w:rFonts w:asciiTheme="minorHAnsi" w:hAnsiTheme="minorHAnsi" w:cstheme="minorHAnsi"/>
          <w:sz w:val="24"/>
          <w:szCs w:val="24"/>
        </w:rPr>
        <w:t xml:space="preserve"> aware of</w:t>
      </w:r>
      <w:r w:rsidRPr="0091258E">
        <w:rPr>
          <w:rFonts w:asciiTheme="minorHAnsi" w:hAnsiTheme="minorHAnsi" w:cstheme="minorHAnsi"/>
          <w:sz w:val="24"/>
          <w:szCs w:val="24"/>
        </w:rPr>
        <w:t>, as</w:t>
      </w:r>
      <w:r w:rsidR="00016A8D" w:rsidRPr="0091258E">
        <w:rPr>
          <w:rFonts w:asciiTheme="minorHAnsi" w:hAnsiTheme="minorHAnsi" w:cstheme="minorHAnsi"/>
          <w:sz w:val="24"/>
          <w:szCs w:val="24"/>
        </w:rPr>
        <w:t xml:space="preserve"> well as hidden influences </w:t>
      </w:r>
      <w:r w:rsidRPr="0091258E">
        <w:rPr>
          <w:rFonts w:asciiTheme="minorHAnsi" w:hAnsiTheme="minorHAnsi" w:cstheme="minorHAnsi"/>
          <w:sz w:val="24"/>
          <w:szCs w:val="24"/>
        </w:rPr>
        <w:t>on</w:t>
      </w:r>
      <w:r>
        <w:rPr>
          <w:rFonts w:asciiTheme="minorHAnsi" w:hAnsiTheme="minorHAnsi" w:cstheme="minorHAnsi"/>
          <w:sz w:val="24"/>
          <w:szCs w:val="24"/>
        </w:rPr>
        <w:t xml:space="preserve"> decisions</w:t>
      </w:r>
      <w:r w:rsidR="00016A8D" w:rsidRPr="0091258E">
        <w:rPr>
          <w:rFonts w:asciiTheme="minorHAnsi" w:hAnsiTheme="minorHAnsi" w:cstheme="minorHAnsi"/>
          <w:sz w:val="24"/>
          <w:szCs w:val="24"/>
        </w:rPr>
        <w:t xml:space="preserve"> and actions that we believe are rat</w:t>
      </w:r>
      <w:r>
        <w:rPr>
          <w:rFonts w:asciiTheme="minorHAnsi" w:hAnsiTheme="minorHAnsi" w:cstheme="minorHAnsi"/>
          <w:sz w:val="24"/>
          <w:szCs w:val="24"/>
        </w:rPr>
        <w:t>ional and based on objective un-</w:t>
      </w:r>
      <w:r w:rsidRPr="0091258E">
        <w:rPr>
          <w:rFonts w:asciiTheme="minorHAnsi" w:hAnsiTheme="minorHAnsi" w:cstheme="minorHAnsi"/>
          <w:sz w:val="24"/>
          <w:szCs w:val="24"/>
        </w:rPr>
        <w:t>biased</w:t>
      </w:r>
      <w:r w:rsidR="00016A8D" w:rsidRPr="0091258E">
        <w:rPr>
          <w:rFonts w:asciiTheme="minorHAnsi" w:hAnsiTheme="minorHAnsi" w:cstheme="minorHAnsi"/>
          <w:sz w:val="24"/>
          <w:szCs w:val="24"/>
        </w:rPr>
        <w:t xml:space="preserve"> evidence and exper</w:t>
      </w:r>
      <w:r>
        <w:rPr>
          <w:rFonts w:asciiTheme="minorHAnsi" w:hAnsiTheme="minorHAnsi" w:cstheme="minorHAnsi"/>
          <w:sz w:val="24"/>
          <w:szCs w:val="24"/>
        </w:rPr>
        <w:t>ience. The risk with unconscious</w:t>
      </w:r>
      <w:r w:rsidR="00016A8D" w:rsidRPr="0091258E">
        <w:rPr>
          <w:rFonts w:asciiTheme="minorHAnsi" w:hAnsiTheme="minorHAnsi" w:cstheme="minorHAnsi"/>
          <w:sz w:val="24"/>
          <w:szCs w:val="24"/>
        </w:rPr>
        <w:t xml:space="preserve"> bias is that in effect we are using incomplete and inaccurate evidence base ther</w:t>
      </w:r>
      <w:r w:rsidR="00991866" w:rsidRPr="0091258E">
        <w:rPr>
          <w:rFonts w:asciiTheme="minorHAnsi" w:hAnsiTheme="minorHAnsi" w:cstheme="minorHAnsi"/>
          <w:sz w:val="24"/>
          <w:szCs w:val="24"/>
        </w:rPr>
        <w:t xml:space="preserve">efore leading to poor </w:t>
      </w:r>
      <w:r w:rsidRPr="0091258E">
        <w:rPr>
          <w:rFonts w:asciiTheme="minorHAnsi" w:hAnsiTheme="minorHAnsi" w:cstheme="minorHAnsi"/>
          <w:sz w:val="24"/>
          <w:szCs w:val="24"/>
        </w:rPr>
        <w:t>decisions</w:t>
      </w:r>
      <w:r w:rsidR="00991866" w:rsidRPr="0091258E">
        <w:rPr>
          <w:rFonts w:asciiTheme="minorHAnsi" w:hAnsiTheme="minorHAnsi" w:cstheme="minorHAnsi"/>
          <w:sz w:val="24"/>
          <w:szCs w:val="24"/>
        </w:rPr>
        <w:t xml:space="preserve"> (</w:t>
      </w:r>
      <w:r w:rsidRPr="0091258E">
        <w:rPr>
          <w:rFonts w:asciiTheme="minorHAnsi" w:hAnsiTheme="minorHAnsi" w:cstheme="minorHAnsi"/>
          <w:sz w:val="24"/>
          <w:szCs w:val="24"/>
        </w:rPr>
        <w:t>The University</w:t>
      </w:r>
      <w:r w:rsidR="00991866" w:rsidRPr="0091258E">
        <w:rPr>
          <w:rFonts w:asciiTheme="minorHAnsi" w:hAnsiTheme="minorHAnsi" w:cstheme="minorHAnsi"/>
          <w:sz w:val="24"/>
          <w:szCs w:val="24"/>
        </w:rPr>
        <w:t xml:space="preserve"> of </w:t>
      </w:r>
      <w:r w:rsidRPr="0091258E">
        <w:rPr>
          <w:rFonts w:asciiTheme="minorHAnsi" w:hAnsiTheme="minorHAnsi" w:cstheme="minorHAnsi"/>
          <w:sz w:val="24"/>
          <w:szCs w:val="24"/>
        </w:rPr>
        <w:t>Edinburgh</w:t>
      </w:r>
      <w:r w:rsidR="00991866" w:rsidRPr="0091258E">
        <w:rPr>
          <w:rFonts w:asciiTheme="minorHAnsi" w:hAnsiTheme="minorHAnsi" w:cstheme="minorHAnsi"/>
          <w:sz w:val="24"/>
          <w:szCs w:val="24"/>
        </w:rPr>
        <w:t xml:space="preserve"> 2020). </w:t>
      </w:r>
      <w:r w:rsidR="00FB7763" w:rsidRPr="0091258E">
        <w:rPr>
          <w:rFonts w:asciiTheme="minorHAnsi" w:hAnsiTheme="minorHAnsi" w:cstheme="minorHAnsi"/>
          <w:sz w:val="24"/>
          <w:szCs w:val="24"/>
        </w:rPr>
        <w:t>‘</w:t>
      </w:r>
      <w:r w:rsidR="00016A8D" w:rsidRPr="0091258E">
        <w:rPr>
          <w:rFonts w:asciiTheme="minorHAnsi" w:hAnsiTheme="minorHAnsi" w:cstheme="minorHAnsi"/>
          <w:color w:val="auto"/>
          <w:sz w:val="24"/>
          <w:szCs w:val="24"/>
        </w:rPr>
        <w:t>Pass (2012) suggests that attention nearly always focuses on men as offenders rather than as victims. The fact that men are more likely to be the offending partner in a domestic violence situation, has led to a significant degree of apparent gender bias on the part of scholars, policymakers, and service providers.</w:t>
      </w:r>
    </w:p>
    <w:p w:rsidR="00016A8D" w:rsidRPr="0091258E" w:rsidRDefault="00016A8D"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With this in </w:t>
      </w:r>
      <w:r w:rsidR="0091258E" w:rsidRPr="0091258E">
        <w:rPr>
          <w:rFonts w:asciiTheme="minorHAnsi" w:hAnsiTheme="minorHAnsi" w:cstheme="minorHAnsi"/>
          <w:sz w:val="24"/>
          <w:szCs w:val="24"/>
        </w:rPr>
        <w:t>mind,</w:t>
      </w:r>
      <w:r w:rsidRPr="0091258E">
        <w:rPr>
          <w:rFonts w:asciiTheme="minorHAnsi" w:hAnsiTheme="minorHAnsi" w:cstheme="minorHAnsi"/>
          <w:sz w:val="24"/>
          <w:szCs w:val="24"/>
        </w:rPr>
        <w:t xml:space="preserve"> it was </w:t>
      </w:r>
      <w:r w:rsidR="0091258E" w:rsidRPr="0091258E">
        <w:rPr>
          <w:rFonts w:asciiTheme="minorHAnsi" w:hAnsiTheme="minorHAnsi" w:cstheme="minorHAnsi"/>
          <w:sz w:val="24"/>
          <w:szCs w:val="24"/>
        </w:rPr>
        <w:t>important</w:t>
      </w:r>
      <w:r w:rsidRPr="0091258E">
        <w:rPr>
          <w:rFonts w:asciiTheme="minorHAnsi" w:hAnsiTheme="minorHAnsi" w:cstheme="minorHAnsi"/>
          <w:sz w:val="24"/>
          <w:szCs w:val="24"/>
        </w:rPr>
        <w:t xml:space="preserve"> to not </w:t>
      </w:r>
      <w:r w:rsidR="0091258E" w:rsidRPr="0091258E">
        <w:rPr>
          <w:rFonts w:asciiTheme="minorHAnsi" w:hAnsiTheme="minorHAnsi" w:cstheme="minorHAnsi"/>
          <w:sz w:val="24"/>
          <w:szCs w:val="24"/>
        </w:rPr>
        <w:t>prejudge</w:t>
      </w:r>
      <w:r w:rsidRPr="0091258E">
        <w:rPr>
          <w:rFonts w:asciiTheme="minorHAnsi" w:hAnsiTheme="minorHAnsi" w:cstheme="minorHAnsi"/>
          <w:sz w:val="24"/>
          <w:szCs w:val="24"/>
        </w:rPr>
        <w:t xml:space="preserve"> the male to be the DV aggressor and to gather more information and intelligence when at the scene. </w:t>
      </w:r>
      <w:r w:rsidR="0091258E" w:rsidRPr="0091258E">
        <w:rPr>
          <w:rFonts w:asciiTheme="minorHAnsi" w:hAnsiTheme="minorHAnsi" w:cstheme="minorHAnsi"/>
          <w:sz w:val="24"/>
          <w:szCs w:val="24"/>
        </w:rPr>
        <w:t>Additional</w:t>
      </w:r>
      <w:r w:rsidRPr="0091258E">
        <w:rPr>
          <w:rFonts w:asciiTheme="minorHAnsi" w:hAnsiTheme="minorHAnsi" w:cstheme="minorHAnsi"/>
          <w:sz w:val="24"/>
          <w:szCs w:val="24"/>
        </w:rPr>
        <w:t xml:space="preserve"> information was being passed to </w:t>
      </w:r>
      <w:r w:rsidRPr="0091258E">
        <w:rPr>
          <w:rFonts w:asciiTheme="minorHAnsi" w:hAnsiTheme="minorHAnsi" w:cstheme="minorHAnsi"/>
          <w:sz w:val="24"/>
          <w:szCs w:val="24"/>
        </w:rPr>
        <w:lastRenderedPageBreak/>
        <w:t xml:space="preserve">myself from the control room stating that there were now crowds of </w:t>
      </w:r>
      <w:r w:rsidR="0091258E" w:rsidRPr="0091258E">
        <w:rPr>
          <w:rFonts w:asciiTheme="minorHAnsi" w:hAnsiTheme="minorHAnsi" w:cstheme="minorHAnsi"/>
          <w:sz w:val="24"/>
          <w:szCs w:val="24"/>
        </w:rPr>
        <w:t>people</w:t>
      </w:r>
      <w:r w:rsidRPr="0091258E">
        <w:rPr>
          <w:rFonts w:asciiTheme="minorHAnsi" w:hAnsiTheme="minorHAnsi" w:cstheme="minorHAnsi"/>
          <w:sz w:val="24"/>
          <w:szCs w:val="24"/>
        </w:rPr>
        <w:t xml:space="preserve"> in the street and firearms unit are at the scene. Firearms units respond to conflict situations using a range of tactical options, assessing the threat to determine a proportionate </w:t>
      </w:r>
      <w:r w:rsidR="0091258E" w:rsidRPr="0091258E">
        <w:rPr>
          <w:rFonts w:asciiTheme="minorHAnsi" w:hAnsiTheme="minorHAnsi" w:cstheme="minorHAnsi"/>
          <w:sz w:val="24"/>
          <w:szCs w:val="24"/>
        </w:rPr>
        <w:t>response</w:t>
      </w:r>
      <w:r w:rsidRPr="0091258E">
        <w:rPr>
          <w:rFonts w:asciiTheme="minorHAnsi" w:hAnsiTheme="minorHAnsi" w:cstheme="minorHAnsi"/>
          <w:sz w:val="24"/>
          <w:szCs w:val="24"/>
        </w:rPr>
        <w:t xml:space="preserve"> in line with legislation, policy and guidance. They look to assess the immediacy and proximity of threat in o</w:t>
      </w:r>
      <w:r w:rsidR="0091258E">
        <w:rPr>
          <w:rFonts w:asciiTheme="minorHAnsi" w:hAnsiTheme="minorHAnsi" w:cstheme="minorHAnsi"/>
          <w:sz w:val="24"/>
          <w:szCs w:val="24"/>
        </w:rPr>
        <w:t>rder to make operational decisions for the protection of life (College of Policing 2022).</w:t>
      </w:r>
    </w:p>
    <w:p w:rsidR="00016A8D" w:rsidRPr="0091258E" w:rsidRDefault="00016A8D"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color w:val="0000FF"/>
          <w:sz w:val="24"/>
          <w:szCs w:val="24"/>
          <w:u w:val="single"/>
        </w:rPr>
      </w:pPr>
      <w:r w:rsidRPr="0091258E">
        <w:rPr>
          <w:rFonts w:asciiTheme="minorHAnsi" w:hAnsiTheme="minorHAnsi" w:cstheme="minorHAnsi"/>
          <w:sz w:val="24"/>
          <w:szCs w:val="24"/>
        </w:rPr>
        <w:t xml:space="preserve"> Using the NDM I then looked to assess the threat and risk and develop a working strategy. As the call was categorised as an ongoing domestic with a knife mentioned and threats of </w:t>
      </w:r>
      <w:r w:rsidR="008A1A18" w:rsidRPr="0091258E">
        <w:rPr>
          <w:rFonts w:asciiTheme="minorHAnsi" w:hAnsiTheme="minorHAnsi" w:cstheme="minorHAnsi"/>
          <w:sz w:val="24"/>
          <w:szCs w:val="24"/>
        </w:rPr>
        <w:t>self-harm</w:t>
      </w:r>
      <w:r w:rsidR="008A1A18">
        <w:rPr>
          <w:rFonts w:asciiTheme="minorHAnsi" w:hAnsiTheme="minorHAnsi" w:cstheme="minorHAnsi"/>
          <w:sz w:val="24"/>
          <w:szCs w:val="24"/>
        </w:rPr>
        <w:t xml:space="preserve">. The threat </w:t>
      </w:r>
      <w:r w:rsidRPr="0091258E">
        <w:rPr>
          <w:rFonts w:asciiTheme="minorHAnsi" w:hAnsiTheme="minorHAnsi" w:cstheme="minorHAnsi"/>
          <w:sz w:val="24"/>
          <w:szCs w:val="24"/>
        </w:rPr>
        <w:t xml:space="preserve">and risk level for the subjects in the house was high, </w:t>
      </w:r>
      <w:r w:rsidR="008A1A18" w:rsidRPr="0091258E">
        <w:rPr>
          <w:rFonts w:asciiTheme="minorHAnsi" w:hAnsiTheme="minorHAnsi" w:cstheme="minorHAnsi"/>
          <w:sz w:val="24"/>
          <w:szCs w:val="24"/>
        </w:rPr>
        <w:t>threat, risk for unarmed officers was medium,</w:t>
      </w:r>
      <w:r w:rsidRPr="0091258E">
        <w:rPr>
          <w:rFonts w:asciiTheme="minorHAnsi" w:hAnsiTheme="minorHAnsi" w:cstheme="minorHAnsi"/>
          <w:sz w:val="24"/>
          <w:szCs w:val="24"/>
        </w:rPr>
        <w:t xml:space="preserve"> and the risk </w:t>
      </w:r>
      <w:r w:rsidR="008A1A18" w:rsidRPr="0091258E">
        <w:rPr>
          <w:rFonts w:asciiTheme="minorHAnsi" w:hAnsiTheme="minorHAnsi" w:cstheme="minorHAnsi"/>
          <w:sz w:val="24"/>
          <w:szCs w:val="24"/>
        </w:rPr>
        <w:t>level</w:t>
      </w:r>
      <w:r w:rsidRPr="0091258E">
        <w:rPr>
          <w:rFonts w:asciiTheme="minorHAnsi" w:hAnsiTheme="minorHAnsi" w:cstheme="minorHAnsi"/>
          <w:sz w:val="24"/>
          <w:szCs w:val="24"/>
        </w:rPr>
        <w:t xml:space="preserve"> was low for </w:t>
      </w:r>
      <w:r w:rsidR="008A1A18" w:rsidRPr="0091258E">
        <w:rPr>
          <w:rFonts w:asciiTheme="minorHAnsi" w:hAnsiTheme="minorHAnsi" w:cstheme="minorHAnsi"/>
          <w:sz w:val="24"/>
          <w:szCs w:val="24"/>
        </w:rPr>
        <w:t>armed</w:t>
      </w:r>
      <w:r w:rsidRPr="0091258E">
        <w:rPr>
          <w:rFonts w:asciiTheme="minorHAnsi" w:hAnsiTheme="minorHAnsi" w:cstheme="minorHAnsi"/>
          <w:sz w:val="24"/>
          <w:szCs w:val="24"/>
        </w:rPr>
        <w:t xml:space="preserve"> </w:t>
      </w:r>
      <w:r w:rsidR="008A1A18" w:rsidRPr="0091258E">
        <w:rPr>
          <w:rFonts w:asciiTheme="minorHAnsi" w:hAnsiTheme="minorHAnsi" w:cstheme="minorHAnsi"/>
          <w:sz w:val="24"/>
          <w:szCs w:val="24"/>
        </w:rPr>
        <w:t>officers</w:t>
      </w:r>
      <w:r w:rsidRPr="0091258E">
        <w:rPr>
          <w:rFonts w:asciiTheme="minorHAnsi" w:hAnsiTheme="minorHAnsi" w:cstheme="minorHAnsi"/>
          <w:sz w:val="24"/>
          <w:szCs w:val="24"/>
        </w:rPr>
        <w:t xml:space="preserve">. </w:t>
      </w:r>
      <w:r w:rsidR="008A1A18" w:rsidRPr="0091258E">
        <w:rPr>
          <w:rFonts w:asciiTheme="minorHAnsi" w:hAnsiTheme="minorHAnsi" w:cstheme="minorHAnsi"/>
          <w:sz w:val="24"/>
          <w:szCs w:val="24"/>
        </w:rPr>
        <w:t>The Force</w:t>
      </w:r>
      <w:r w:rsidRPr="0091258E">
        <w:rPr>
          <w:rFonts w:asciiTheme="minorHAnsi" w:hAnsiTheme="minorHAnsi" w:cstheme="minorHAnsi"/>
          <w:sz w:val="24"/>
          <w:szCs w:val="24"/>
        </w:rPr>
        <w:t xml:space="preserve"> incident manager in the control room declared a </w:t>
      </w:r>
      <w:r w:rsidR="008A1A18" w:rsidRPr="0091258E">
        <w:rPr>
          <w:rFonts w:asciiTheme="minorHAnsi" w:hAnsiTheme="minorHAnsi" w:cstheme="minorHAnsi"/>
          <w:sz w:val="24"/>
          <w:szCs w:val="24"/>
        </w:rPr>
        <w:t xml:space="preserve">full authority, </w:t>
      </w:r>
      <w:r w:rsidR="008A1A18">
        <w:rPr>
          <w:rFonts w:asciiTheme="minorHAnsi" w:hAnsiTheme="minorHAnsi" w:cstheme="minorHAnsi"/>
          <w:sz w:val="24"/>
          <w:szCs w:val="24"/>
        </w:rPr>
        <w:t>myself</w:t>
      </w:r>
      <w:r w:rsidRPr="0091258E">
        <w:rPr>
          <w:rFonts w:asciiTheme="minorHAnsi" w:hAnsiTheme="minorHAnsi" w:cstheme="minorHAnsi"/>
          <w:sz w:val="24"/>
          <w:szCs w:val="24"/>
        </w:rPr>
        <w:t xml:space="preserve"> and colleague were instructed to adopt a stay safe </w:t>
      </w:r>
      <w:r w:rsidR="008A1A18" w:rsidRPr="0091258E">
        <w:rPr>
          <w:rFonts w:asciiTheme="minorHAnsi" w:hAnsiTheme="minorHAnsi" w:cstheme="minorHAnsi"/>
          <w:sz w:val="24"/>
          <w:szCs w:val="24"/>
        </w:rPr>
        <w:t>approach. The</w:t>
      </w:r>
      <w:r w:rsidRPr="0091258E">
        <w:rPr>
          <w:rFonts w:asciiTheme="minorHAnsi" w:hAnsiTheme="minorHAnsi" w:cstheme="minorHAnsi"/>
          <w:sz w:val="24"/>
          <w:szCs w:val="24"/>
        </w:rPr>
        <w:t xml:space="preserve"> FIM stressed the importance of less lethal options due to the mental health markers and threats to harm oneself.  The FIM is always a police inspector that oversees incidents with overall responsibility</w:t>
      </w:r>
      <w:r w:rsidR="00681B75" w:rsidRPr="0091258E">
        <w:rPr>
          <w:rFonts w:asciiTheme="minorHAnsi" w:hAnsiTheme="minorHAnsi" w:cstheme="minorHAnsi"/>
          <w:sz w:val="24"/>
          <w:szCs w:val="24"/>
        </w:rPr>
        <w:t xml:space="preserve"> within the control room (Lancaster Constabulary 2022)</w:t>
      </w:r>
      <w:r w:rsidR="008A1A18">
        <w:rPr>
          <w:rFonts w:asciiTheme="minorHAnsi" w:hAnsiTheme="minorHAnsi" w:cstheme="minorHAnsi"/>
          <w:color w:val="0000FF"/>
          <w:sz w:val="24"/>
          <w:szCs w:val="24"/>
          <w:u w:val="single"/>
        </w:rPr>
        <w:t xml:space="preserve">. </w:t>
      </w:r>
    </w:p>
    <w:p w:rsidR="00681B75" w:rsidRPr="0091258E" w:rsidRDefault="00681B75"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The working strategy was to minimise </w:t>
      </w:r>
      <w:r w:rsidR="00681B75" w:rsidRPr="0091258E">
        <w:rPr>
          <w:rFonts w:asciiTheme="minorHAnsi" w:hAnsiTheme="minorHAnsi" w:cstheme="minorHAnsi"/>
          <w:sz w:val="24"/>
          <w:szCs w:val="24"/>
        </w:rPr>
        <w:t>risk</w:t>
      </w:r>
      <w:r w:rsidRPr="0091258E">
        <w:rPr>
          <w:rFonts w:asciiTheme="minorHAnsi" w:hAnsiTheme="minorHAnsi" w:cstheme="minorHAnsi"/>
          <w:sz w:val="24"/>
          <w:szCs w:val="24"/>
        </w:rPr>
        <w:t xml:space="preserve"> to the victim and </w:t>
      </w:r>
      <w:r w:rsidR="00681B75" w:rsidRPr="0091258E">
        <w:rPr>
          <w:rFonts w:asciiTheme="minorHAnsi" w:hAnsiTheme="minorHAnsi" w:cstheme="minorHAnsi"/>
          <w:sz w:val="24"/>
          <w:szCs w:val="24"/>
        </w:rPr>
        <w:t>subject</w:t>
      </w:r>
      <w:r w:rsidRPr="0091258E">
        <w:rPr>
          <w:rFonts w:asciiTheme="minorHAnsi" w:hAnsiTheme="minorHAnsi" w:cstheme="minorHAnsi"/>
          <w:sz w:val="24"/>
          <w:szCs w:val="24"/>
        </w:rPr>
        <w:t xml:space="preserve">, minimise </w:t>
      </w:r>
      <w:r w:rsidR="00681B75" w:rsidRPr="0091258E">
        <w:rPr>
          <w:rFonts w:asciiTheme="minorHAnsi" w:hAnsiTheme="minorHAnsi" w:cstheme="minorHAnsi"/>
          <w:sz w:val="24"/>
          <w:szCs w:val="24"/>
        </w:rPr>
        <w:t>risk</w:t>
      </w:r>
      <w:r w:rsidRPr="0091258E">
        <w:rPr>
          <w:rFonts w:asciiTheme="minorHAnsi" w:hAnsiTheme="minorHAnsi" w:cstheme="minorHAnsi"/>
          <w:sz w:val="24"/>
          <w:szCs w:val="24"/>
        </w:rPr>
        <w:t xml:space="preserve"> to other persons inside the address and maximise safety of both unarmed and armed officers attending. </w:t>
      </w:r>
    </w:p>
    <w:p w:rsidR="00016A8D"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The NDM requires officers to know the powers and policies available to them. Due to the risks </w:t>
      </w:r>
      <w:r w:rsidR="00681B75" w:rsidRPr="0091258E">
        <w:rPr>
          <w:rFonts w:asciiTheme="minorHAnsi" w:hAnsiTheme="minorHAnsi" w:cstheme="minorHAnsi"/>
          <w:sz w:val="24"/>
          <w:szCs w:val="24"/>
        </w:rPr>
        <w:t>presented,</w:t>
      </w:r>
      <w:r w:rsidRPr="0091258E">
        <w:rPr>
          <w:rFonts w:asciiTheme="minorHAnsi" w:hAnsiTheme="minorHAnsi" w:cstheme="minorHAnsi"/>
          <w:sz w:val="24"/>
          <w:szCs w:val="24"/>
        </w:rPr>
        <w:t xml:space="preserve"> my colleague and I may have to protect ourselves and oth</w:t>
      </w:r>
      <w:r w:rsidR="008A1A18">
        <w:rPr>
          <w:rFonts w:asciiTheme="minorHAnsi" w:hAnsiTheme="minorHAnsi" w:cstheme="minorHAnsi"/>
          <w:sz w:val="24"/>
          <w:szCs w:val="24"/>
        </w:rPr>
        <w:t xml:space="preserve">ers present as </w:t>
      </w:r>
      <w:r w:rsidRPr="0091258E">
        <w:rPr>
          <w:rFonts w:asciiTheme="minorHAnsi" w:hAnsiTheme="minorHAnsi" w:cstheme="minorHAnsi"/>
          <w:sz w:val="24"/>
          <w:szCs w:val="24"/>
        </w:rPr>
        <w:t xml:space="preserve">the subject is potentially in possession of lethal weapon. In 2018/2019 the UK has once again seen a significant rise </w:t>
      </w:r>
      <w:r w:rsidR="008A1A18" w:rsidRPr="0091258E">
        <w:rPr>
          <w:rFonts w:asciiTheme="minorHAnsi" w:hAnsiTheme="minorHAnsi" w:cstheme="minorHAnsi"/>
          <w:sz w:val="24"/>
          <w:szCs w:val="24"/>
        </w:rPr>
        <w:t>in offences</w:t>
      </w:r>
      <w:r w:rsidRPr="0091258E">
        <w:rPr>
          <w:rFonts w:asciiTheme="minorHAnsi" w:hAnsiTheme="minorHAnsi" w:cstheme="minorHAnsi"/>
          <w:sz w:val="24"/>
          <w:szCs w:val="24"/>
        </w:rPr>
        <w:t xml:space="preserve"> involving knives or bladed weapons.  The police recorded 44,076 offences involving a knife or sharp instrument in the year ending March 2018,</w:t>
      </w:r>
      <w:r w:rsidR="00681B75" w:rsidRPr="0091258E">
        <w:rPr>
          <w:rFonts w:asciiTheme="minorHAnsi" w:hAnsiTheme="minorHAnsi" w:cstheme="minorHAnsi"/>
          <w:sz w:val="24"/>
          <w:szCs w:val="24"/>
        </w:rPr>
        <w:t xml:space="preserve"> Bryant </w:t>
      </w:r>
      <w:r w:rsidR="00681B75" w:rsidRPr="0091258E">
        <w:rPr>
          <w:rFonts w:asciiTheme="minorHAnsi" w:hAnsiTheme="minorHAnsi" w:cstheme="minorHAnsi"/>
          <w:i/>
          <w:sz w:val="24"/>
          <w:szCs w:val="24"/>
        </w:rPr>
        <w:t>et al,(</w:t>
      </w:r>
      <w:r w:rsidR="00681B75" w:rsidRPr="0091258E">
        <w:rPr>
          <w:rFonts w:asciiTheme="minorHAnsi" w:hAnsiTheme="minorHAnsi" w:cstheme="minorHAnsi"/>
          <w:sz w:val="24"/>
          <w:szCs w:val="24"/>
        </w:rPr>
        <w:t>2021</w:t>
      </w:r>
      <w:r w:rsidR="00681B75" w:rsidRPr="0091258E">
        <w:rPr>
          <w:rFonts w:asciiTheme="minorHAnsi" w:hAnsiTheme="minorHAnsi" w:cstheme="minorHAnsi"/>
          <w:i/>
          <w:sz w:val="24"/>
          <w:szCs w:val="24"/>
        </w:rPr>
        <w:t xml:space="preserve"> </w:t>
      </w:r>
      <w:r w:rsidR="00681B75" w:rsidRPr="0091258E">
        <w:rPr>
          <w:rFonts w:asciiTheme="minorHAnsi" w:hAnsiTheme="minorHAnsi" w:cstheme="minorHAnsi"/>
          <w:sz w:val="24"/>
          <w:szCs w:val="24"/>
        </w:rPr>
        <w:t>p.418</w:t>
      </w:r>
      <w:r w:rsidR="00681B75" w:rsidRPr="008A1A18">
        <w:rPr>
          <w:rFonts w:asciiTheme="minorHAnsi" w:hAnsiTheme="minorHAnsi" w:cstheme="minorHAnsi"/>
          <w:sz w:val="24"/>
          <w:szCs w:val="24"/>
        </w:rPr>
        <w:t xml:space="preserve">) </w:t>
      </w:r>
      <w:r w:rsidR="008A1A18" w:rsidRPr="008A1A18">
        <w:rPr>
          <w:rFonts w:asciiTheme="minorHAnsi" w:hAnsiTheme="minorHAnsi" w:cstheme="minorHAnsi"/>
          <w:b/>
          <w:sz w:val="24"/>
          <w:szCs w:val="24"/>
        </w:rPr>
        <w:t>.</w:t>
      </w:r>
      <w:r w:rsidRPr="0091258E">
        <w:rPr>
          <w:rFonts w:asciiTheme="minorHAnsi" w:hAnsiTheme="minorHAnsi" w:cstheme="minorHAnsi"/>
          <w:sz w:val="24"/>
          <w:szCs w:val="24"/>
        </w:rPr>
        <w:t xml:space="preserve">It was imperative to remove the threat of the knife if there was present. The use of force powers, Sec 117 Police and criminal evidence act, common law and Sec 3 Criminal Law Act 1967. I was mindful of the Human Rights Act and my power of entry would be Section 17 Police and Criminal Evidence Act 1984. Using the </w:t>
      </w:r>
      <w:r w:rsidR="008A1A18" w:rsidRPr="0091258E">
        <w:rPr>
          <w:rFonts w:asciiTheme="minorHAnsi" w:hAnsiTheme="minorHAnsi" w:cstheme="minorHAnsi"/>
          <w:sz w:val="24"/>
          <w:szCs w:val="24"/>
        </w:rPr>
        <w:t>information,</w:t>
      </w:r>
      <w:r w:rsidRPr="0091258E">
        <w:rPr>
          <w:rFonts w:asciiTheme="minorHAnsi" w:hAnsiTheme="minorHAnsi" w:cstheme="minorHAnsi"/>
          <w:sz w:val="24"/>
          <w:szCs w:val="24"/>
        </w:rPr>
        <w:t xml:space="preserve"> I had </w:t>
      </w:r>
      <w:r w:rsidR="008A1A18" w:rsidRPr="0091258E">
        <w:rPr>
          <w:rFonts w:asciiTheme="minorHAnsi" w:hAnsiTheme="minorHAnsi" w:cstheme="minorHAnsi"/>
          <w:sz w:val="24"/>
          <w:szCs w:val="24"/>
        </w:rPr>
        <w:t>received</w:t>
      </w:r>
      <w:r w:rsidRPr="0091258E">
        <w:rPr>
          <w:rFonts w:asciiTheme="minorHAnsi" w:hAnsiTheme="minorHAnsi" w:cstheme="minorHAnsi"/>
          <w:sz w:val="24"/>
          <w:szCs w:val="24"/>
        </w:rPr>
        <w:t xml:space="preserve"> from the call taker and listening to the information I was receiving over the radio I was looking at the offence </w:t>
      </w:r>
      <w:r w:rsidR="008A1A18" w:rsidRPr="0091258E">
        <w:rPr>
          <w:rFonts w:asciiTheme="minorHAnsi" w:hAnsiTheme="minorHAnsi" w:cstheme="minorHAnsi"/>
          <w:sz w:val="24"/>
          <w:szCs w:val="24"/>
        </w:rPr>
        <w:t>Grievous</w:t>
      </w:r>
      <w:r w:rsidRPr="0091258E">
        <w:rPr>
          <w:rFonts w:asciiTheme="minorHAnsi" w:hAnsiTheme="minorHAnsi" w:cstheme="minorHAnsi"/>
          <w:sz w:val="24"/>
          <w:szCs w:val="24"/>
        </w:rPr>
        <w:t xml:space="preserve"> Bodily Harm (GBH) with intent section 18, Offences </w:t>
      </w:r>
      <w:r w:rsidR="008A1A18" w:rsidRPr="0091258E">
        <w:rPr>
          <w:rFonts w:asciiTheme="minorHAnsi" w:hAnsiTheme="minorHAnsi" w:cstheme="minorHAnsi"/>
          <w:sz w:val="24"/>
          <w:szCs w:val="24"/>
        </w:rPr>
        <w:t>Against</w:t>
      </w:r>
      <w:r w:rsidRPr="0091258E">
        <w:rPr>
          <w:rFonts w:asciiTheme="minorHAnsi" w:hAnsiTheme="minorHAnsi" w:cstheme="minorHAnsi"/>
          <w:sz w:val="24"/>
          <w:szCs w:val="24"/>
        </w:rPr>
        <w:t xml:space="preserve"> the person act 1861. This states whosoever shall unlawfully and maliciously by any means whatsoever wound or cause </w:t>
      </w:r>
      <w:r w:rsidR="008A1A18" w:rsidRPr="0091258E">
        <w:rPr>
          <w:rFonts w:asciiTheme="minorHAnsi" w:hAnsiTheme="minorHAnsi" w:cstheme="minorHAnsi"/>
          <w:sz w:val="24"/>
          <w:szCs w:val="24"/>
        </w:rPr>
        <w:t>grievous</w:t>
      </w:r>
      <w:r w:rsidRPr="0091258E">
        <w:rPr>
          <w:rFonts w:asciiTheme="minorHAnsi" w:hAnsiTheme="minorHAnsi" w:cstheme="minorHAnsi"/>
          <w:sz w:val="24"/>
          <w:szCs w:val="24"/>
        </w:rPr>
        <w:t xml:space="preserve"> bodily harm to any person or with intent to resist or prevent the lawful apprehension or detainer of any perso</w:t>
      </w:r>
      <w:r w:rsidR="00681B75" w:rsidRPr="0091258E">
        <w:rPr>
          <w:rFonts w:asciiTheme="minorHAnsi" w:hAnsiTheme="minorHAnsi" w:cstheme="minorHAnsi"/>
          <w:sz w:val="24"/>
          <w:szCs w:val="24"/>
        </w:rPr>
        <w:t xml:space="preserve">n shall be guilty of an offence (Legislation 2009). </w:t>
      </w:r>
    </w:p>
    <w:p w:rsidR="008A1A18" w:rsidRPr="0091258E" w:rsidRDefault="008A1A18"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color w:val="0000FF"/>
          <w:sz w:val="24"/>
          <w:szCs w:val="24"/>
          <w:u w:val="single"/>
        </w:rPr>
      </w:pPr>
      <w:r w:rsidRPr="0091258E">
        <w:rPr>
          <w:rFonts w:asciiTheme="minorHAnsi" w:hAnsiTheme="minorHAnsi" w:cstheme="minorHAnsi"/>
          <w:sz w:val="24"/>
          <w:szCs w:val="24"/>
        </w:rPr>
        <w:t>Although this was the main</w:t>
      </w:r>
      <w:r w:rsidR="008A1A18">
        <w:rPr>
          <w:rFonts w:asciiTheme="minorHAnsi" w:hAnsiTheme="minorHAnsi" w:cstheme="minorHAnsi"/>
          <w:sz w:val="24"/>
          <w:szCs w:val="24"/>
        </w:rPr>
        <w:t xml:space="preserve"> power of arrest, I was looking </w:t>
      </w:r>
      <w:r w:rsidRPr="0091258E">
        <w:rPr>
          <w:rFonts w:asciiTheme="minorHAnsi" w:hAnsiTheme="minorHAnsi" w:cstheme="minorHAnsi"/>
          <w:sz w:val="24"/>
          <w:szCs w:val="24"/>
        </w:rPr>
        <w:t>t</w:t>
      </w:r>
      <w:r w:rsidR="008A1A18">
        <w:rPr>
          <w:rFonts w:asciiTheme="minorHAnsi" w:hAnsiTheme="minorHAnsi" w:cstheme="minorHAnsi"/>
          <w:sz w:val="24"/>
          <w:szCs w:val="24"/>
        </w:rPr>
        <w:t>o adopt</w:t>
      </w:r>
      <w:r w:rsidRPr="0091258E">
        <w:rPr>
          <w:rFonts w:asciiTheme="minorHAnsi" w:hAnsiTheme="minorHAnsi" w:cstheme="minorHAnsi"/>
          <w:sz w:val="24"/>
          <w:szCs w:val="24"/>
        </w:rPr>
        <w:t xml:space="preserve"> I was </w:t>
      </w:r>
      <w:r w:rsidR="008A1A18" w:rsidRPr="0091258E">
        <w:rPr>
          <w:rFonts w:asciiTheme="minorHAnsi" w:hAnsiTheme="minorHAnsi" w:cstheme="minorHAnsi"/>
          <w:sz w:val="24"/>
          <w:szCs w:val="24"/>
        </w:rPr>
        <w:t>aware</w:t>
      </w:r>
      <w:r w:rsidRPr="0091258E">
        <w:rPr>
          <w:rFonts w:asciiTheme="minorHAnsi" w:hAnsiTheme="minorHAnsi" w:cstheme="minorHAnsi"/>
          <w:sz w:val="24"/>
          <w:szCs w:val="24"/>
        </w:rPr>
        <w:t xml:space="preserve"> that this could change when at the </w:t>
      </w:r>
      <w:r w:rsidR="008A1A18">
        <w:rPr>
          <w:rFonts w:asciiTheme="minorHAnsi" w:hAnsiTheme="minorHAnsi" w:cstheme="minorHAnsi"/>
          <w:sz w:val="24"/>
          <w:szCs w:val="24"/>
        </w:rPr>
        <w:t xml:space="preserve">incident. When I arriving at the </w:t>
      </w:r>
      <w:r w:rsidRPr="0091258E">
        <w:rPr>
          <w:rFonts w:asciiTheme="minorHAnsi" w:hAnsiTheme="minorHAnsi" w:cstheme="minorHAnsi"/>
          <w:sz w:val="24"/>
          <w:szCs w:val="24"/>
        </w:rPr>
        <w:t xml:space="preserve">scene it was important for my colleague and I to work together and go through our options and </w:t>
      </w:r>
      <w:r w:rsidR="008A1A18" w:rsidRPr="0091258E">
        <w:rPr>
          <w:rFonts w:asciiTheme="minorHAnsi" w:hAnsiTheme="minorHAnsi" w:cstheme="minorHAnsi"/>
          <w:sz w:val="24"/>
          <w:szCs w:val="24"/>
        </w:rPr>
        <w:t>contingencies</w:t>
      </w:r>
      <w:r w:rsidRPr="0091258E">
        <w:rPr>
          <w:rFonts w:asciiTheme="minorHAnsi" w:hAnsiTheme="minorHAnsi" w:cstheme="minorHAnsi"/>
          <w:sz w:val="24"/>
          <w:szCs w:val="24"/>
        </w:rPr>
        <w:t xml:space="preserve">. This would help us identify what has happened and then take the correct course of action. My other options would be looking at other offences and as it is </w:t>
      </w:r>
      <w:r w:rsidR="008A1A18">
        <w:rPr>
          <w:rFonts w:asciiTheme="minorHAnsi" w:hAnsiTheme="minorHAnsi" w:cstheme="minorHAnsi"/>
          <w:sz w:val="24"/>
          <w:szCs w:val="24"/>
        </w:rPr>
        <w:t>domestic</w:t>
      </w:r>
      <w:r w:rsidRPr="0091258E">
        <w:rPr>
          <w:rFonts w:asciiTheme="minorHAnsi" w:hAnsiTheme="minorHAnsi" w:cstheme="minorHAnsi"/>
          <w:sz w:val="24"/>
          <w:szCs w:val="24"/>
        </w:rPr>
        <w:t xml:space="preserve"> violence related I was looking to take positive action and safeguard the victim. The final stage of the NDM is to take action and review. Upon </w:t>
      </w:r>
      <w:r w:rsidR="008A1A18" w:rsidRPr="0091258E">
        <w:rPr>
          <w:rFonts w:asciiTheme="minorHAnsi" w:hAnsiTheme="minorHAnsi" w:cstheme="minorHAnsi"/>
          <w:sz w:val="24"/>
          <w:szCs w:val="24"/>
        </w:rPr>
        <w:t>attendance,</w:t>
      </w:r>
      <w:r w:rsidRPr="0091258E">
        <w:rPr>
          <w:rFonts w:asciiTheme="minorHAnsi" w:hAnsiTheme="minorHAnsi" w:cstheme="minorHAnsi"/>
          <w:sz w:val="24"/>
          <w:szCs w:val="24"/>
        </w:rPr>
        <w:t xml:space="preserve"> the ‘subject’ was in the street with the firearms officers who had arrested her for Actual Bodily Harm based on injury to the victims hand and his initial report. As she had been arrested I carried out a search under section 32 of the police and criminal evidence act whereby a police constable may search an arrested person, in any case where the person to be </w:t>
      </w:r>
      <w:r w:rsidR="008A1A18" w:rsidRPr="0091258E">
        <w:rPr>
          <w:rFonts w:asciiTheme="minorHAnsi" w:hAnsiTheme="minorHAnsi" w:cstheme="minorHAnsi"/>
          <w:sz w:val="24"/>
          <w:szCs w:val="24"/>
        </w:rPr>
        <w:t>searched</w:t>
      </w:r>
      <w:r w:rsidRPr="0091258E">
        <w:rPr>
          <w:rFonts w:asciiTheme="minorHAnsi" w:hAnsiTheme="minorHAnsi" w:cstheme="minorHAnsi"/>
          <w:sz w:val="24"/>
          <w:szCs w:val="24"/>
        </w:rPr>
        <w:t xml:space="preserve"> has been arrested at a place other than a police station if the police </w:t>
      </w:r>
      <w:r w:rsidR="008A1A18" w:rsidRPr="0091258E">
        <w:rPr>
          <w:rFonts w:asciiTheme="minorHAnsi" w:hAnsiTheme="minorHAnsi" w:cstheme="minorHAnsi"/>
          <w:sz w:val="24"/>
          <w:szCs w:val="24"/>
        </w:rPr>
        <w:t>constable</w:t>
      </w:r>
      <w:r w:rsidRPr="0091258E">
        <w:rPr>
          <w:rFonts w:asciiTheme="minorHAnsi" w:hAnsiTheme="minorHAnsi" w:cstheme="minorHAnsi"/>
          <w:sz w:val="24"/>
          <w:szCs w:val="24"/>
        </w:rPr>
        <w:t xml:space="preserve"> has reasonable grounds for </w:t>
      </w:r>
      <w:r w:rsidR="008A1A18" w:rsidRPr="0091258E">
        <w:rPr>
          <w:rFonts w:asciiTheme="minorHAnsi" w:hAnsiTheme="minorHAnsi" w:cstheme="minorHAnsi"/>
          <w:sz w:val="24"/>
          <w:szCs w:val="24"/>
        </w:rPr>
        <w:t>believing</w:t>
      </w:r>
      <w:r w:rsidRPr="0091258E">
        <w:rPr>
          <w:rFonts w:asciiTheme="minorHAnsi" w:hAnsiTheme="minorHAnsi" w:cstheme="minorHAnsi"/>
          <w:sz w:val="24"/>
          <w:szCs w:val="24"/>
        </w:rPr>
        <w:t xml:space="preserve"> that the arrested person may present</w:t>
      </w:r>
      <w:r w:rsidR="00DC58F6" w:rsidRPr="0091258E">
        <w:rPr>
          <w:rFonts w:asciiTheme="minorHAnsi" w:hAnsiTheme="minorHAnsi" w:cstheme="minorHAnsi"/>
          <w:sz w:val="24"/>
          <w:szCs w:val="24"/>
        </w:rPr>
        <w:t xml:space="preserve"> a danger to himself or others (Legislation.Gov 2017). </w:t>
      </w:r>
    </w:p>
    <w:p w:rsidR="00DC58F6" w:rsidRPr="0091258E" w:rsidRDefault="00DC58F6"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lastRenderedPageBreak/>
        <w:t xml:space="preserve">I spoke with the subject and asked what her version of events were, she was shaking, crying and visibly upset. She had disclosed that she had taken an overdose on antidepressants and that she lost a baby a few weeks prior and was suffering with her mental health. She stated that there was no knife involved and that she had smashed a plate and cut herself with the shards of china hitting and cutting the victim in the process. Whilst I was speaking to her my colleague spoke with the male inside the property who </w:t>
      </w:r>
      <w:r w:rsidR="008A1A18" w:rsidRPr="0091258E">
        <w:rPr>
          <w:rFonts w:asciiTheme="minorHAnsi" w:hAnsiTheme="minorHAnsi" w:cstheme="minorHAnsi"/>
          <w:sz w:val="24"/>
          <w:szCs w:val="24"/>
        </w:rPr>
        <w:t>stated</w:t>
      </w:r>
      <w:r w:rsidRPr="0091258E">
        <w:rPr>
          <w:rFonts w:asciiTheme="minorHAnsi" w:hAnsiTheme="minorHAnsi" w:cstheme="minorHAnsi"/>
          <w:sz w:val="24"/>
          <w:szCs w:val="24"/>
        </w:rPr>
        <w:t xml:space="preserve"> that she had been </w:t>
      </w:r>
      <w:r w:rsidR="008A1A18" w:rsidRPr="0091258E">
        <w:rPr>
          <w:rFonts w:asciiTheme="minorHAnsi" w:hAnsiTheme="minorHAnsi" w:cstheme="minorHAnsi"/>
          <w:sz w:val="24"/>
          <w:szCs w:val="24"/>
        </w:rPr>
        <w:t>struggling</w:t>
      </w:r>
      <w:r w:rsidRPr="0091258E">
        <w:rPr>
          <w:rFonts w:asciiTheme="minorHAnsi" w:hAnsiTheme="minorHAnsi" w:cstheme="minorHAnsi"/>
          <w:sz w:val="24"/>
          <w:szCs w:val="24"/>
        </w:rPr>
        <w:t xml:space="preserve"> with her mental health and wanted her out of the property to </w:t>
      </w:r>
      <w:r w:rsidR="008A1A18" w:rsidRPr="0091258E">
        <w:rPr>
          <w:rFonts w:asciiTheme="minorHAnsi" w:hAnsiTheme="minorHAnsi" w:cstheme="minorHAnsi"/>
          <w:sz w:val="24"/>
          <w:szCs w:val="24"/>
        </w:rPr>
        <w:t>get</w:t>
      </w:r>
      <w:r w:rsidR="008A1A18">
        <w:rPr>
          <w:rFonts w:asciiTheme="minorHAnsi" w:hAnsiTheme="minorHAnsi" w:cstheme="minorHAnsi"/>
          <w:sz w:val="24"/>
          <w:szCs w:val="24"/>
        </w:rPr>
        <w:t xml:space="preserve"> the help she needed</w:t>
      </w:r>
      <w:r w:rsidRPr="0091258E">
        <w:rPr>
          <w:rFonts w:asciiTheme="minorHAnsi" w:hAnsiTheme="minorHAnsi" w:cstheme="minorHAnsi"/>
          <w:sz w:val="24"/>
          <w:szCs w:val="24"/>
        </w:rPr>
        <w:t xml:space="preserve">. They </w:t>
      </w:r>
      <w:r w:rsidR="008A1A18" w:rsidRPr="0091258E">
        <w:rPr>
          <w:rFonts w:asciiTheme="minorHAnsi" w:hAnsiTheme="minorHAnsi" w:cstheme="minorHAnsi"/>
          <w:sz w:val="24"/>
          <w:szCs w:val="24"/>
        </w:rPr>
        <w:t>both had</w:t>
      </w:r>
      <w:r w:rsidR="008A1A18">
        <w:rPr>
          <w:rFonts w:asciiTheme="minorHAnsi" w:hAnsiTheme="minorHAnsi" w:cstheme="minorHAnsi"/>
          <w:sz w:val="24"/>
          <w:szCs w:val="24"/>
        </w:rPr>
        <w:t xml:space="preserve"> </w:t>
      </w:r>
      <w:r w:rsidRPr="0091258E">
        <w:rPr>
          <w:rFonts w:asciiTheme="minorHAnsi" w:hAnsiTheme="minorHAnsi" w:cstheme="minorHAnsi"/>
          <w:sz w:val="24"/>
          <w:szCs w:val="24"/>
        </w:rPr>
        <w:t xml:space="preserve"> a verbal argument and in temper the subject had </w:t>
      </w:r>
      <w:r w:rsidR="008A1A18" w:rsidRPr="0091258E">
        <w:rPr>
          <w:rFonts w:asciiTheme="minorHAnsi" w:hAnsiTheme="minorHAnsi" w:cstheme="minorHAnsi"/>
          <w:sz w:val="24"/>
          <w:szCs w:val="24"/>
        </w:rPr>
        <w:t>swall</w:t>
      </w:r>
      <w:r w:rsidR="008A1A18">
        <w:rPr>
          <w:rFonts w:asciiTheme="minorHAnsi" w:hAnsiTheme="minorHAnsi" w:cstheme="minorHAnsi"/>
          <w:sz w:val="24"/>
          <w:szCs w:val="24"/>
        </w:rPr>
        <w:t>ow</w:t>
      </w:r>
      <w:r w:rsidR="008A1A18" w:rsidRPr="0091258E">
        <w:rPr>
          <w:rFonts w:asciiTheme="minorHAnsi" w:hAnsiTheme="minorHAnsi" w:cstheme="minorHAnsi"/>
          <w:sz w:val="24"/>
          <w:szCs w:val="24"/>
        </w:rPr>
        <w:t>ed</w:t>
      </w:r>
      <w:r w:rsidRPr="0091258E">
        <w:rPr>
          <w:rFonts w:asciiTheme="minorHAnsi" w:hAnsiTheme="minorHAnsi" w:cstheme="minorHAnsi"/>
          <w:sz w:val="24"/>
          <w:szCs w:val="24"/>
        </w:rPr>
        <w:t xml:space="preserve"> antidepressants. As they were both shouting there wa</w:t>
      </w:r>
      <w:r w:rsidR="008A1A18">
        <w:rPr>
          <w:rFonts w:asciiTheme="minorHAnsi" w:hAnsiTheme="minorHAnsi" w:cstheme="minorHAnsi"/>
          <w:sz w:val="24"/>
          <w:szCs w:val="24"/>
        </w:rPr>
        <w:t xml:space="preserve">s a dog in the property who </w:t>
      </w:r>
      <w:r w:rsidR="008A1A18" w:rsidRPr="0091258E">
        <w:rPr>
          <w:rFonts w:asciiTheme="minorHAnsi" w:hAnsiTheme="minorHAnsi" w:cstheme="minorHAnsi"/>
          <w:sz w:val="24"/>
          <w:szCs w:val="24"/>
        </w:rPr>
        <w:t>had</w:t>
      </w:r>
      <w:r w:rsidRPr="0091258E">
        <w:rPr>
          <w:rFonts w:asciiTheme="minorHAnsi" w:hAnsiTheme="minorHAnsi" w:cstheme="minorHAnsi"/>
          <w:sz w:val="24"/>
          <w:szCs w:val="24"/>
        </w:rPr>
        <w:t xml:space="preserve"> then gone for the </w:t>
      </w:r>
      <w:r w:rsidR="008A1A18" w:rsidRPr="0091258E">
        <w:rPr>
          <w:rFonts w:asciiTheme="minorHAnsi" w:hAnsiTheme="minorHAnsi" w:cstheme="minorHAnsi"/>
          <w:sz w:val="24"/>
          <w:szCs w:val="24"/>
        </w:rPr>
        <w:t>subject</w:t>
      </w:r>
      <w:r w:rsidRPr="0091258E">
        <w:rPr>
          <w:rFonts w:asciiTheme="minorHAnsi" w:hAnsiTheme="minorHAnsi" w:cstheme="minorHAnsi"/>
          <w:sz w:val="24"/>
          <w:szCs w:val="24"/>
        </w:rPr>
        <w:t xml:space="preserve"> and in an effort to prevent this the victim pushed the dog out the way causing a bite from the dog. </w:t>
      </w:r>
      <w:r w:rsidR="008A1A18" w:rsidRPr="0091258E">
        <w:rPr>
          <w:rFonts w:asciiTheme="minorHAnsi" w:hAnsiTheme="minorHAnsi" w:cstheme="minorHAnsi"/>
          <w:sz w:val="24"/>
          <w:szCs w:val="24"/>
        </w:rPr>
        <w:t>The</w:t>
      </w:r>
      <w:r w:rsidRPr="0091258E">
        <w:rPr>
          <w:rFonts w:asciiTheme="minorHAnsi" w:hAnsiTheme="minorHAnsi" w:cstheme="minorHAnsi"/>
          <w:sz w:val="24"/>
          <w:szCs w:val="24"/>
        </w:rPr>
        <w:t xml:space="preserve"> ‘victim’ did not want to pursue a complaint and wanted the subject to seek the help she needed.</w:t>
      </w:r>
    </w:p>
    <w:p w:rsidR="00DC58F6" w:rsidRPr="0091258E" w:rsidRDefault="00DC58F6" w:rsidP="00016A8D">
      <w:pPr>
        <w:rPr>
          <w:rFonts w:asciiTheme="minorHAnsi" w:hAnsiTheme="minorHAnsi" w:cstheme="minorHAnsi"/>
          <w:sz w:val="24"/>
          <w:szCs w:val="24"/>
        </w:rPr>
      </w:pPr>
    </w:p>
    <w:p w:rsidR="00016A8D"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Myself and my colleague ha</w:t>
      </w:r>
      <w:r w:rsidR="008A1A18">
        <w:rPr>
          <w:rFonts w:asciiTheme="minorHAnsi" w:hAnsiTheme="minorHAnsi" w:cstheme="minorHAnsi"/>
          <w:sz w:val="24"/>
          <w:szCs w:val="24"/>
        </w:rPr>
        <w:t>d a discussion and consulted our</w:t>
      </w:r>
      <w:r w:rsidRPr="0091258E">
        <w:rPr>
          <w:rFonts w:asciiTheme="minorHAnsi" w:hAnsiTheme="minorHAnsi" w:cstheme="minorHAnsi"/>
          <w:sz w:val="24"/>
          <w:szCs w:val="24"/>
        </w:rPr>
        <w:t xml:space="preserve"> </w:t>
      </w:r>
      <w:r w:rsidR="008A1A18" w:rsidRPr="0091258E">
        <w:rPr>
          <w:rFonts w:asciiTheme="minorHAnsi" w:hAnsiTheme="minorHAnsi" w:cstheme="minorHAnsi"/>
          <w:sz w:val="24"/>
          <w:szCs w:val="24"/>
        </w:rPr>
        <w:t>sergeant. All</w:t>
      </w:r>
      <w:r w:rsidRPr="0091258E">
        <w:rPr>
          <w:rFonts w:asciiTheme="minorHAnsi" w:hAnsiTheme="minorHAnsi" w:cstheme="minorHAnsi"/>
          <w:sz w:val="24"/>
          <w:szCs w:val="24"/>
        </w:rPr>
        <w:t xml:space="preserve"> were in agreement that the subject was suffering with her mental health, in an unhealthy relationship due to ongoing arguing and with the recent loss of her </w:t>
      </w:r>
      <w:r w:rsidR="008A1A18" w:rsidRPr="0091258E">
        <w:rPr>
          <w:rFonts w:asciiTheme="minorHAnsi" w:hAnsiTheme="minorHAnsi" w:cstheme="minorHAnsi"/>
          <w:sz w:val="24"/>
          <w:szCs w:val="24"/>
        </w:rPr>
        <w:t>baby and</w:t>
      </w:r>
      <w:r w:rsidRPr="0091258E">
        <w:rPr>
          <w:rFonts w:asciiTheme="minorHAnsi" w:hAnsiTheme="minorHAnsi" w:cstheme="minorHAnsi"/>
          <w:sz w:val="24"/>
          <w:szCs w:val="24"/>
        </w:rPr>
        <w:t xml:space="preserve"> her state of mind that custody would not be the appropriate place for her. </w:t>
      </w:r>
      <w:r w:rsidR="008A1A18" w:rsidRPr="0091258E">
        <w:rPr>
          <w:rFonts w:asciiTheme="minorHAnsi" w:hAnsiTheme="minorHAnsi" w:cstheme="minorHAnsi"/>
          <w:sz w:val="24"/>
          <w:szCs w:val="24"/>
        </w:rPr>
        <w:t>Upon</w:t>
      </w:r>
      <w:r w:rsidRPr="0091258E">
        <w:rPr>
          <w:rFonts w:asciiTheme="minorHAnsi" w:hAnsiTheme="minorHAnsi" w:cstheme="minorHAnsi"/>
          <w:sz w:val="24"/>
          <w:szCs w:val="24"/>
        </w:rPr>
        <w:t xml:space="preserve"> speaking to the ‘victim’ he </w:t>
      </w:r>
      <w:r w:rsidR="008A1A18" w:rsidRPr="0091258E">
        <w:rPr>
          <w:rFonts w:asciiTheme="minorHAnsi" w:hAnsiTheme="minorHAnsi" w:cstheme="minorHAnsi"/>
          <w:sz w:val="24"/>
          <w:szCs w:val="24"/>
        </w:rPr>
        <w:t>could</w:t>
      </w:r>
      <w:r w:rsidRPr="0091258E">
        <w:rPr>
          <w:rFonts w:asciiTheme="minorHAnsi" w:hAnsiTheme="minorHAnsi" w:cstheme="minorHAnsi"/>
          <w:sz w:val="24"/>
          <w:szCs w:val="24"/>
        </w:rPr>
        <w:t xml:space="preserve"> not confirm that the </w:t>
      </w:r>
      <w:r w:rsidR="008A1A18" w:rsidRPr="0091258E">
        <w:rPr>
          <w:rFonts w:asciiTheme="minorHAnsi" w:hAnsiTheme="minorHAnsi" w:cstheme="minorHAnsi"/>
          <w:sz w:val="24"/>
          <w:szCs w:val="24"/>
        </w:rPr>
        <w:t>injury</w:t>
      </w:r>
      <w:r w:rsidRPr="0091258E">
        <w:rPr>
          <w:rFonts w:asciiTheme="minorHAnsi" w:hAnsiTheme="minorHAnsi" w:cstheme="minorHAnsi"/>
          <w:sz w:val="24"/>
          <w:szCs w:val="24"/>
        </w:rPr>
        <w:t xml:space="preserve"> </w:t>
      </w:r>
      <w:r w:rsidR="008A1A18" w:rsidRPr="0091258E">
        <w:rPr>
          <w:rFonts w:asciiTheme="minorHAnsi" w:hAnsiTheme="minorHAnsi" w:cstheme="minorHAnsi"/>
          <w:sz w:val="24"/>
          <w:szCs w:val="24"/>
        </w:rPr>
        <w:t>caused</w:t>
      </w:r>
      <w:r w:rsidR="008A1A18">
        <w:rPr>
          <w:rFonts w:asciiTheme="minorHAnsi" w:hAnsiTheme="minorHAnsi" w:cstheme="minorHAnsi"/>
          <w:sz w:val="24"/>
          <w:szCs w:val="24"/>
        </w:rPr>
        <w:t xml:space="preserve"> </w:t>
      </w:r>
      <w:r w:rsidRPr="0091258E">
        <w:rPr>
          <w:rFonts w:asciiTheme="minorHAnsi" w:hAnsiTheme="minorHAnsi" w:cstheme="minorHAnsi"/>
          <w:sz w:val="24"/>
          <w:szCs w:val="24"/>
        </w:rPr>
        <w:t xml:space="preserve">was </w:t>
      </w:r>
      <w:r w:rsidR="008A1A18" w:rsidRPr="0091258E">
        <w:rPr>
          <w:rFonts w:asciiTheme="minorHAnsi" w:hAnsiTheme="minorHAnsi" w:cstheme="minorHAnsi"/>
          <w:sz w:val="24"/>
          <w:szCs w:val="24"/>
        </w:rPr>
        <w:t>intentional</w:t>
      </w:r>
      <w:r w:rsidRPr="0091258E">
        <w:rPr>
          <w:rFonts w:asciiTheme="minorHAnsi" w:hAnsiTheme="minorHAnsi" w:cstheme="minorHAnsi"/>
          <w:sz w:val="24"/>
          <w:szCs w:val="24"/>
        </w:rPr>
        <w:t xml:space="preserve"> and due to not wanting to take it further I used my police </w:t>
      </w:r>
      <w:r w:rsidR="008A1A18" w:rsidRPr="0091258E">
        <w:rPr>
          <w:rFonts w:asciiTheme="minorHAnsi" w:hAnsiTheme="minorHAnsi" w:cstheme="minorHAnsi"/>
          <w:sz w:val="24"/>
          <w:szCs w:val="24"/>
        </w:rPr>
        <w:t>discretion</w:t>
      </w:r>
      <w:r w:rsidR="008A1A18">
        <w:rPr>
          <w:rFonts w:asciiTheme="minorHAnsi" w:hAnsiTheme="minorHAnsi" w:cstheme="minorHAnsi"/>
          <w:sz w:val="24"/>
          <w:szCs w:val="24"/>
        </w:rPr>
        <w:t xml:space="preserve"> and de-a</w:t>
      </w:r>
      <w:r w:rsidRPr="0091258E">
        <w:rPr>
          <w:rFonts w:asciiTheme="minorHAnsi" w:hAnsiTheme="minorHAnsi" w:cstheme="minorHAnsi"/>
          <w:sz w:val="24"/>
          <w:szCs w:val="24"/>
        </w:rPr>
        <w:t xml:space="preserve">rrested the subject. </w:t>
      </w:r>
    </w:p>
    <w:p w:rsidR="008A1A18" w:rsidRPr="0091258E" w:rsidRDefault="008A1A18"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Jones suggests that police </w:t>
      </w:r>
      <w:r w:rsidR="008A1A18" w:rsidRPr="0091258E">
        <w:rPr>
          <w:rFonts w:asciiTheme="minorHAnsi" w:hAnsiTheme="minorHAnsi" w:cstheme="minorHAnsi"/>
          <w:sz w:val="24"/>
          <w:szCs w:val="24"/>
        </w:rPr>
        <w:t>discretion</w:t>
      </w:r>
      <w:r w:rsidRPr="0091258E">
        <w:rPr>
          <w:rFonts w:asciiTheme="minorHAnsi" w:hAnsiTheme="minorHAnsi" w:cstheme="minorHAnsi"/>
          <w:sz w:val="24"/>
          <w:szCs w:val="24"/>
        </w:rPr>
        <w:t xml:space="preserve"> is the ‘freedom of the individual officer to act according to his or her own judg</w:t>
      </w:r>
      <w:r w:rsidR="008A1A18">
        <w:rPr>
          <w:rFonts w:asciiTheme="minorHAnsi" w:hAnsiTheme="minorHAnsi" w:cstheme="minorHAnsi"/>
          <w:sz w:val="24"/>
          <w:szCs w:val="24"/>
        </w:rPr>
        <w:t xml:space="preserve">ment in particular situations’ </w:t>
      </w:r>
      <w:r w:rsidRPr="008A1A18">
        <w:rPr>
          <w:rFonts w:asciiTheme="minorHAnsi" w:hAnsiTheme="minorHAnsi" w:cstheme="minorHAnsi"/>
          <w:sz w:val="24"/>
          <w:szCs w:val="24"/>
        </w:rPr>
        <w:t>(</w:t>
      </w:r>
      <w:r w:rsidR="008A1A18" w:rsidRPr="008A1A18">
        <w:rPr>
          <w:rFonts w:asciiTheme="minorHAnsi" w:hAnsiTheme="minorHAnsi" w:cstheme="minorHAnsi"/>
          <w:sz w:val="24"/>
          <w:szCs w:val="24"/>
        </w:rPr>
        <w:t>Newburn andNeyroud, 2008, P</w:t>
      </w:r>
      <w:r w:rsidRPr="008A1A18">
        <w:rPr>
          <w:rFonts w:asciiTheme="minorHAnsi" w:hAnsiTheme="minorHAnsi" w:cstheme="minorHAnsi"/>
          <w:sz w:val="24"/>
          <w:szCs w:val="24"/>
        </w:rPr>
        <w:t>2)</w:t>
      </w:r>
      <w:r w:rsidR="008A1A18">
        <w:rPr>
          <w:rFonts w:asciiTheme="minorHAnsi" w:hAnsiTheme="minorHAnsi" w:cstheme="minorHAnsi"/>
          <w:sz w:val="24"/>
          <w:szCs w:val="24"/>
        </w:rPr>
        <w:t xml:space="preserve">. </w:t>
      </w:r>
      <w:r w:rsidR="00681B75" w:rsidRPr="0091258E">
        <w:rPr>
          <w:rFonts w:asciiTheme="minorHAnsi" w:hAnsiTheme="minorHAnsi" w:cstheme="minorHAnsi"/>
          <w:sz w:val="24"/>
          <w:szCs w:val="24"/>
        </w:rPr>
        <w:t xml:space="preserve">Bryant </w:t>
      </w:r>
      <w:r w:rsidR="00681B75" w:rsidRPr="0091258E">
        <w:rPr>
          <w:rFonts w:asciiTheme="minorHAnsi" w:hAnsiTheme="minorHAnsi" w:cstheme="minorHAnsi"/>
          <w:i/>
          <w:sz w:val="24"/>
          <w:szCs w:val="24"/>
        </w:rPr>
        <w:t>et al,(</w:t>
      </w:r>
      <w:r w:rsidR="00681B75" w:rsidRPr="0091258E">
        <w:rPr>
          <w:rFonts w:asciiTheme="minorHAnsi" w:hAnsiTheme="minorHAnsi" w:cstheme="minorHAnsi"/>
          <w:sz w:val="24"/>
          <w:szCs w:val="24"/>
        </w:rPr>
        <w:t>2021</w:t>
      </w:r>
      <w:r w:rsidR="00681B75" w:rsidRPr="0091258E">
        <w:rPr>
          <w:rFonts w:asciiTheme="minorHAnsi" w:hAnsiTheme="minorHAnsi" w:cstheme="minorHAnsi"/>
          <w:i/>
          <w:sz w:val="24"/>
          <w:szCs w:val="24"/>
        </w:rPr>
        <w:t xml:space="preserve"> </w:t>
      </w:r>
      <w:r w:rsidR="00681B75" w:rsidRPr="0091258E">
        <w:rPr>
          <w:rFonts w:asciiTheme="minorHAnsi" w:hAnsiTheme="minorHAnsi" w:cstheme="minorHAnsi"/>
          <w:sz w:val="24"/>
          <w:szCs w:val="24"/>
        </w:rPr>
        <w:t xml:space="preserve">p.78)  </w:t>
      </w:r>
      <w:r w:rsidRPr="0091258E">
        <w:rPr>
          <w:rFonts w:asciiTheme="minorHAnsi" w:hAnsiTheme="minorHAnsi" w:cstheme="minorHAnsi"/>
          <w:i/>
          <w:sz w:val="24"/>
          <w:szCs w:val="24"/>
        </w:rPr>
        <w:t>-</w:t>
      </w:r>
      <w:r w:rsidRPr="0091258E">
        <w:rPr>
          <w:rFonts w:asciiTheme="minorHAnsi" w:hAnsiTheme="minorHAnsi" w:cstheme="minorHAnsi"/>
          <w:b/>
          <w:sz w:val="24"/>
          <w:szCs w:val="24"/>
        </w:rPr>
        <w:t xml:space="preserve"> </w:t>
      </w:r>
      <w:r w:rsidRPr="0091258E">
        <w:rPr>
          <w:rFonts w:asciiTheme="minorHAnsi" w:hAnsiTheme="minorHAnsi" w:cstheme="minorHAnsi"/>
          <w:sz w:val="24"/>
          <w:szCs w:val="24"/>
        </w:rPr>
        <w:t xml:space="preserve"> states police officers are not robo</w:t>
      </w:r>
      <w:r w:rsidR="008A1A18">
        <w:rPr>
          <w:rFonts w:asciiTheme="minorHAnsi" w:hAnsiTheme="minorHAnsi" w:cstheme="minorHAnsi"/>
          <w:sz w:val="24"/>
          <w:szCs w:val="24"/>
        </w:rPr>
        <w:t>ts, programmed to respond to ever</w:t>
      </w:r>
      <w:r w:rsidRPr="0091258E">
        <w:rPr>
          <w:rFonts w:asciiTheme="minorHAnsi" w:hAnsiTheme="minorHAnsi" w:cstheme="minorHAnsi"/>
          <w:sz w:val="24"/>
          <w:szCs w:val="24"/>
        </w:rPr>
        <w:t xml:space="preserve">y crime they encounter by arrest and charge, and policing is about more than law enforcement; it is carried out in the public interest with a view to securing </w:t>
      </w:r>
      <w:r w:rsidR="008A1A18" w:rsidRPr="0091258E">
        <w:rPr>
          <w:rFonts w:asciiTheme="minorHAnsi" w:hAnsiTheme="minorHAnsi" w:cstheme="minorHAnsi"/>
          <w:sz w:val="24"/>
          <w:szCs w:val="24"/>
        </w:rPr>
        <w:t>primarily</w:t>
      </w:r>
      <w:r w:rsidRPr="0091258E">
        <w:rPr>
          <w:rFonts w:asciiTheme="minorHAnsi" w:hAnsiTheme="minorHAnsi" w:cstheme="minorHAnsi"/>
          <w:sz w:val="24"/>
          <w:szCs w:val="24"/>
        </w:rPr>
        <w:t xml:space="preserve"> a </w:t>
      </w:r>
      <w:r w:rsidR="008A1A18" w:rsidRPr="0091258E">
        <w:rPr>
          <w:rFonts w:asciiTheme="minorHAnsi" w:hAnsiTheme="minorHAnsi" w:cstheme="minorHAnsi"/>
          <w:sz w:val="24"/>
          <w:szCs w:val="24"/>
        </w:rPr>
        <w:t>more</w:t>
      </w:r>
      <w:r w:rsidRPr="0091258E">
        <w:rPr>
          <w:rFonts w:asciiTheme="minorHAnsi" w:hAnsiTheme="minorHAnsi" w:cstheme="minorHAnsi"/>
          <w:sz w:val="24"/>
          <w:szCs w:val="24"/>
        </w:rPr>
        <w:t xml:space="preserve"> peaceful society. I took positive action by submitting a public protection </w:t>
      </w:r>
      <w:r w:rsidR="008A1A18" w:rsidRPr="0091258E">
        <w:rPr>
          <w:rFonts w:asciiTheme="minorHAnsi" w:hAnsiTheme="minorHAnsi" w:cstheme="minorHAnsi"/>
          <w:sz w:val="24"/>
          <w:szCs w:val="24"/>
        </w:rPr>
        <w:t>notice that</w:t>
      </w:r>
      <w:r w:rsidR="008A1A18">
        <w:rPr>
          <w:rFonts w:asciiTheme="minorHAnsi" w:hAnsiTheme="minorHAnsi" w:cstheme="minorHAnsi"/>
          <w:sz w:val="24"/>
          <w:szCs w:val="24"/>
        </w:rPr>
        <w:t xml:space="preserve"> was disseminated</w:t>
      </w:r>
      <w:r w:rsidRPr="0091258E">
        <w:rPr>
          <w:rFonts w:asciiTheme="minorHAnsi" w:hAnsiTheme="minorHAnsi" w:cstheme="minorHAnsi"/>
          <w:sz w:val="24"/>
          <w:szCs w:val="24"/>
        </w:rPr>
        <w:t xml:space="preserve"> between partner agencies with both the victims and subjects </w:t>
      </w:r>
      <w:r w:rsidR="008A1A18" w:rsidRPr="0091258E">
        <w:rPr>
          <w:rFonts w:asciiTheme="minorHAnsi" w:hAnsiTheme="minorHAnsi" w:cstheme="minorHAnsi"/>
          <w:sz w:val="24"/>
          <w:szCs w:val="24"/>
        </w:rPr>
        <w:t>consent</w:t>
      </w:r>
      <w:r w:rsidR="008A1A18">
        <w:rPr>
          <w:rFonts w:asciiTheme="minorHAnsi" w:hAnsiTheme="minorHAnsi" w:cstheme="minorHAnsi"/>
          <w:sz w:val="24"/>
          <w:szCs w:val="24"/>
        </w:rPr>
        <w:t>. A P</w:t>
      </w:r>
      <w:r w:rsidRPr="0091258E">
        <w:rPr>
          <w:rFonts w:asciiTheme="minorHAnsi" w:hAnsiTheme="minorHAnsi" w:cstheme="minorHAnsi"/>
          <w:sz w:val="24"/>
          <w:szCs w:val="24"/>
        </w:rPr>
        <w:t xml:space="preserve">PN stands for public protection notices. These are forms available though police </w:t>
      </w:r>
      <w:r w:rsidR="008A1A18" w:rsidRPr="0091258E">
        <w:rPr>
          <w:rFonts w:asciiTheme="minorHAnsi" w:hAnsiTheme="minorHAnsi" w:cstheme="minorHAnsi"/>
          <w:sz w:val="24"/>
          <w:szCs w:val="24"/>
        </w:rPr>
        <w:t>computers</w:t>
      </w:r>
      <w:r w:rsidRPr="0091258E">
        <w:rPr>
          <w:rFonts w:asciiTheme="minorHAnsi" w:hAnsiTheme="minorHAnsi" w:cstheme="minorHAnsi"/>
          <w:sz w:val="24"/>
          <w:szCs w:val="24"/>
        </w:rPr>
        <w:t xml:space="preserve"> and have two main purposes. One is to make </w:t>
      </w:r>
      <w:r w:rsidR="008A1A18" w:rsidRPr="0091258E">
        <w:rPr>
          <w:rFonts w:asciiTheme="minorHAnsi" w:hAnsiTheme="minorHAnsi" w:cstheme="minorHAnsi"/>
          <w:sz w:val="24"/>
          <w:szCs w:val="24"/>
        </w:rPr>
        <w:t>referrals</w:t>
      </w:r>
      <w:r w:rsidRPr="0091258E">
        <w:rPr>
          <w:rFonts w:asciiTheme="minorHAnsi" w:hAnsiTheme="minorHAnsi" w:cstheme="minorHAnsi"/>
          <w:sz w:val="24"/>
          <w:szCs w:val="24"/>
        </w:rPr>
        <w:t xml:space="preserve"> to partner agencies when they have </w:t>
      </w:r>
      <w:r w:rsidR="008A1A18" w:rsidRPr="0091258E">
        <w:rPr>
          <w:rFonts w:asciiTheme="minorHAnsi" w:hAnsiTheme="minorHAnsi" w:cstheme="minorHAnsi"/>
          <w:sz w:val="24"/>
          <w:szCs w:val="24"/>
        </w:rPr>
        <w:t>concerns</w:t>
      </w:r>
      <w:r w:rsidR="008A1A18">
        <w:rPr>
          <w:rFonts w:asciiTheme="minorHAnsi" w:hAnsiTheme="minorHAnsi" w:cstheme="minorHAnsi"/>
          <w:sz w:val="24"/>
          <w:szCs w:val="24"/>
        </w:rPr>
        <w:t>. The PPN</w:t>
      </w:r>
      <w:r w:rsidRPr="0091258E">
        <w:rPr>
          <w:rFonts w:asciiTheme="minorHAnsi" w:hAnsiTheme="minorHAnsi" w:cstheme="minorHAnsi"/>
          <w:sz w:val="24"/>
          <w:szCs w:val="24"/>
        </w:rPr>
        <w:t xml:space="preserve"> </w:t>
      </w:r>
      <w:r w:rsidR="008A1A18">
        <w:rPr>
          <w:rFonts w:asciiTheme="minorHAnsi" w:hAnsiTheme="minorHAnsi" w:cstheme="minorHAnsi"/>
          <w:sz w:val="24"/>
          <w:szCs w:val="24"/>
        </w:rPr>
        <w:t>is also used as</w:t>
      </w:r>
      <w:r w:rsidRPr="0091258E">
        <w:rPr>
          <w:rFonts w:asciiTheme="minorHAnsi" w:hAnsiTheme="minorHAnsi" w:cstheme="minorHAnsi"/>
          <w:sz w:val="24"/>
          <w:szCs w:val="24"/>
        </w:rPr>
        <w:t xml:space="preserve"> a risk assessment tool for victims of domestic abuse </w:t>
      </w:r>
      <w:r w:rsidR="008A1A18" w:rsidRPr="0091258E">
        <w:rPr>
          <w:rFonts w:asciiTheme="minorHAnsi" w:hAnsiTheme="minorHAnsi" w:cstheme="minorHAnsi"/>
          <w:sz w:val="24"/>
          <w:szCs w:val="24"/>
        </w:rPr>
        <w:t>and</w:t>
      </w:r>
      <w:r w:rsidRPr="0091258E">
        <w:rPr>
          <w:rFonts w:asciiTheme="minorHAnsi" w:hAnsiTheme="minorHAnsi" w:cstheme="minorHAnsi"/>
          <w:sz w:val="24"/>
          <w:szCs w:val="24"/>
        </w:rPr>
        <w:t xml:space="preserve"> </w:t>
      </w:r>
      <w:r w:rsidR="00681B75" w:rsidRPr="0091258E">
        <w:rPr>
          <w:rFonts w:asciiTheme="minorHAnsi" w:hAnsiTheme="minorHAnsi" w:cstheme="minorHAnsi"/>
          <w:sz w:val="24"/>
          <w:szCs w:val="24"/>
        </w:rPr>
        <w:t xml:space="preserve">stalking and harassment (DASH), (Dorset Police 2019). </w:t>
      </w:r>
    </w:p>
    <w:p w:rsidR="00681B75" w:rsidRPr="0091258E" w:rsidRDefault="00681B75" w:rsidP="00016A8D">
      <w:pPr>
        <w:rPr>
          <w:rFonts w:asciiTheme="minorHAnsi" w:hAnsiTheme="minorHAnsi" w:cstheme="minorHAnsi"/>
          <w:sz w:val="24"/>
          <w:szCs w:val="24"/>
        </w:rPr>
      </w:pPr>
    </w:p>
    <w:p w:rsidR="00016A8D" w:rsidRPr="0091258E" w:rsidRDefault="008A1A18" w:rsidP="00016A8D">
      <w:pPr>
        <w:rPr>
          <w:rFonts w:asciiTheme="minorHAnsi" w:hAnsiTheme="minorHAnsi" w:cstheme="minorHAnsi"/>
          <w:sz w:val="24"/>
          <w:szCs w:val="24"/>
        </w:rPr>
      </w:pPr>
      <w:r>
        <w:rPr>
          <w:rFonts w:asciiTheme="minorHAnsi" w:hAnsiTheme="minorHAnsi" w:cstheme="minorHAnsi"/>
          <w:sz w:val="24"/>
          <w:szCs w:val="24"/>
        </w:rPr>
        <w:t>T</w:t>
      </w:r>
      <w:r w:rsidR="00016A8D" w:rsidRPr="0091258E">
        <w:rPr>
          <w:rFonts w:asciiTheme="minorHAnsi" w:hAnsiTheme="minorHAnsi" w:cstheme="minorHAnsi"/>
          <w:sz w:val="24"/>
          <w:szCs w:val="24"/>
        </w:rPr>
        <w:t>he subject was take</w:t>
      </w:r>
      <w:r>
        <w:rPr>
          <w:rFonts w:asciiTheme="minorHAnsi" w:hAnsiTheme="minorHAnsi" w:cstheme="minorHAnsi"/>
          <w:sz w:val="24"/>
          <w:szCs w:val="24"/>
        </w:rPr>
        <w:t>n away from the property and taken to</w:t>
      </w:r>
      <w:r w:rsidR="00016A8D" w:rsidRPr="0091258E">
        <w:rPr>
          <w:rFonts w:asciiTheme="minorHAnsi" w:hAnsiTheme="minorHAnsi" w:cstheme="minorHAnsi"/>
          <w:sz w:val="24"/>
          <w:szCs w:val="24"/>
        </w:rPr>
        <w:t xml:space="preserve"> her </w:t>
      </w:r>
      <w:r w:rsidRPr="0091258E">
        <w:rPr>
          <w:rFonts w:asciiTheme="minorHAnsi" w:hAnsiTheme="minorHAnsi" w:cstheme="minorHAnsi"/>
          <w:sz w:val="24"/>
          <w:szCs w:val="24"/>
        </w:rPr>
        <w:t>mother’s</w:t>
      </w:r>
      <w:r w:rsidR="00016A8D" w:rsidRPr="0091258E">
        <w:rPr>
          <w:rFonts w:asciiTheme="minorHAnsi" w:hAnsiTheme="minorHAnsi" w:cstheme="minorHAnsi"/>
          <w:sz w:val="24"/>
          <w:szCs w:val="24"/>
        </w:rPr>
        <w:t xml:space="preserve"> address who advised she would be taking her daughter to hospital to get assessed both physically due to the</w:t>
      </w:r>
      <w:r w:rsidR="001D65D8">
        <w:rPr>
          <w:rFonts w:asciiTheme="minorHAnsi" w:hAnsiTheme="minorHAnsi" w:cstheme="minorHAnsi"/>
          <w:sz w:val="24"/>
          <w:szCs w:val="24"/>
        </w:rPr>
        <w:t xml:space="preserve"> allegation of an overdose and also a</w:t>
      </w:r>
      <w:r w:rsidR="00016A8D" w:rsidRPr="0091258E">
        <w:rPr>
          <w:rFonts w:asciiTheme="minorHAnsi" w:hAnsiTheme="minorHAnsi" w:cstheme="minorHAnsi"/>
          <w:sz w:val="24"/>
          <w:szCs w:val="24"/>
        </w:rPr>
        <w:t xml:space="preserve"> mental health assessment. Stats suggest one-in-four adults and one-in-ten children experience mental </w:t>
      </w:r>
      <w:r w:rsidR="00681B75" w:rsidRPr="0091258E">
        <w:rPr>
          <w:rFonts w:asciiTheme="minorHAnsi" w:hAnsiTheme="minorHAnsi" w:cstheme="minorHAnsi"/>
          <w:sz w:val="24"/>
          <w:szCs w:val="24"/>
        </w:rPr>
        <w:t>illness duri</w:t>
      </w:r>
      <w:r w:rsidR="00AE3178" w:rsidRPr="0091258E">
        <w:rPr>
          <w:rFonts w:asciiTheme="minorHAnsi" w:hAnsiTheme="minorHAnsi" w:cstheme="minorHAnsi"/>
          <w:sz w:val="24"/>
          <w:szCs w:val="24"/>
        </w:rPr>
        <w:t>ng their lifetime, (NHS England 2017). M</w:t>
      </w:r>
      <w:r w:rsidR="00016A8D" w:rsidRPr="0091258E">
        <w:rPr>
          <w:rFonts w:asciiTheme="minorHAnsi" w:hAnsiTheme="minorHAnsi" w:cstheme="minorHAnsi"/>
          <w:sz w:val="24"/>
          <w:szCs w:val="24"/>
        </w:rPr>
        <w:t xml:space="preserve">ental health problems are common </w:t>
      </w:r>
      <w:r w:rsidR="001D65D8" w:rsidRPr="0091258E">
        <w:rPr>
          <w:rFonts w:asciiTheme="minorHAnsi" w:hAnsiTheme="minorHAnsi" w:cstheme="minorHAnsi"/>
          <w:sz w:val="24"/>
          <w:szCs w:val="24"/>
        </w:rPr>
        <w:t>however,</w:t>
      </w:r>
      <w:r w:rsidR="00016A8D" w:rsidRPr="0091258E">
        <w:rPr>
          <w:rFonts w:asciiTheme="minorHAnsi" w:hAnsiTheme="minorHAnsi" w:cstheme="minorHAnsi"/>
          <w:sz w:val="24"/>
          <w:szCs w:val="24"/>
        </w:rPr>
        <w:t xml:space="preserve"> studies have shown that people with mental health problems get better and many recover completely. Recovery refers to the process in which people are able to live, work, </w:t>
      </w:r>
      <w:r w:rsidR="001D65D8" w:rsidRPr="0091258E">
        <w:rPr>
          <w:rFonts w:asciiTheme="minorHAnsi" w:hAnsiTheme="minorHAnsi" w:cstheme="minorHAnsi"/>
          <w:sz w:val="24"/>
          <w:szCs w:val="24"/>
        </w:rPr>
        <w:t>learn</w:t>
      </w:r>
      <w:r w:rsidR="00016A8D" w:rsidRPr="0091258E">
        <w:rPr>
          <w:rFonts w:asciiTheme="minorHAnsi" w:hAnsiTheme="minorHAnsi" w:cstheme="minorHAnsi"/>
          <w:sz w:val="24"/>
          <w:szCs w:val="24"/>
        </w:rPr>
        <w:t xml:space="preserve">, and participate fully in their communities. There are more treatments, services, and community support systems than ever before </w:t>
      </w:r>
      <w:r w:rsidR="00094604" w:rsidRPr="0091258E">
        <w:rPr>
          <w:rFonts w:asciiTheme="minorHAnsi" w:hAnsiTheme="minorHAnsi" w:cstheme="minorHAnsi"/>
          <w:sz w:val="24"/>
          <w:szCs w:val="24"/>
        </w:rPr>
        <w:t>(Mental</w:t>
      </w:r>
      <w:r w:rsidR="00AE3178" w:rsidRPr="0091258E">
        <w:rPr>
          <w:rFonts w:asciiTheme="minorHAnsi" w:hAnsiTheme="minorHAnsi" w:cstheme="minorHAnsi"/>
          <w:sz w:val="24"/>
          <w:szCs w:val="24"/>
        </w:rPr>
        <w:t xml:space="preserve"> Health 2022)</w:t>
      </w:r>
      <w:r w:rsidR="00016A8D" w:rsidRPr="0091258E">
        <w:rPr>
          <w:rFonts w:asciiTheme="minorHAnsi" w:hAnsiTheme="minorHAnsi" w:cstheme="minorHAnsi"/>
          <w:sz w:val="24"/>
          <w:szCs w:val="24"/>
        </w:rPr>
        <w:t xml:space="preserve">. </w:t>
      </w:r>
      <w:r w:rsidR="001D65D8" w:rsidRPr="0091258E">
        <w:rPr>
          <w:rFonts w:asciiTheme="minorHAnsi" w:hAnsiTheme="minorHAnsi" w:cstheme="minorHAnsi"/>
          <w:sz w:val="24"/>
          <w:szCs w:val="24"/>
        </w:rPr>
        <w:t>This</w:t>
      </w:r>
      <w:r w:rsidR="001D65D8">
        <w:rPr>
          <w:rFonts w:asciiTheme="minorHAnsi" w:hAnsiTheme="minorHAnsi" w:cstheme="minorHAnsi"/>
          <w:sz w:val="24"/>
          <w:szCs w:val="24"/>
        </w:rPr>
        <w:t xml:space="preserve"> formed part of my discretion</w:t>
      </w:r>
      <w:r w:rsidR="00016A8D" w:rsidRPr="0091258E">
        <w:rPr>
          <w:rFonts w:asciiTheme="minorHAnsi" w:hAnsiTheme="minorHAnsi" w:cstheme="minorHAnsi"/>
          <w:sz w:val="24"/>
          <w:szCs w:val="24"/>
        </w:rPr>
        <w:t xml:space="preserve"> and I believed that arresting the subject would not have benefited her but wo</w:t>
      </w:r>
      <w:r w:rsidR="001D65D8">
        <w:rPr>
          <w:rFonts w:asciiTheme="minorHAnsi" w:hAnsiTheme="minorHAnsi" w:cstheme="minorHAnsi"/>
          <w:sz w:val="24"/>
          <w:szCs w:val="24"/>
        </w:rPr>
        <w:t>uld have had a detrimental effect</w:t>
      </w:r>
      <w:r w:rsidR="00016A8D" w:rsidRPr="0091258E">
        <w:rPr>
          <w:rFonts w:asciiTheme="minorHAnsi" w:hAnsiTheme="minorHAnsi" w:cstheme="minorHAnsi"/>
          <w:sz w:val="24"/>
          <w:szCs w:val="24"/>
        </w:rPr>
        <w:t xml:space="preserve"> on her </w:t>
      </w:r>
      <w:r w:rsidR="001D65D8" w:rsidRPr="0091258E">
        <w:rPr>
          <w:rFonts w:asciiTheme="minorHAnsi" w:hAnsiTheme="minorHAnsi" w:cstheme="minorHAnsi"/>
          <w:sz w:val="24"/>
          <w:szCs w:val="24"/>
        </w:rPr>
        <w:t>mental</w:t>
      </w:r>
      <w:r w:rsidR="00016A8D" w:rsidRPr="0091258E">
        <w:rPr>
          <w:rFonts w:asciiTheme="minorHAnsi" w:hAnsiTheme="minorHAnsi" w:cstheme="minorHAnsi"/>
          <w:sz w:val="24"/>
          <w:szCs w:val="24"/>
        </w:rPr>
        <w:t xml:space="preserve"> health. </w:t>
      </w:r>
    </w:p>
    <w:p w:rsidR="00016A8D" w:rsidRPr="0091258E" w:rsidRDefault="00016A8D" w:rsidP="00016A8D">
      <w:pPr>
        <w:rPr>
          <w:rFonts w:asciiTheme="minorHAnsi" w:hAnsiTheme="minorHAnsi" w:cstheme="minorHAnsi"/>
          <w:sz w:val="24"/>
          <w:szCs w:val="24"/>
        </w:rPr>
      </w:pPr>
    </w:p>
    <w:p w:rsidR="00094604"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The victim did not need hospital treatment for his injuries and </w:t>
      </w:r>
      <w:r w:rsidR="001D65D8" w:rsidRPr="0091258E">
        <w:rPr>
          <w:rFonts w:asciiTheme="minorHAnsi" w:hAnsiTheme="minorHAnsi" w:cstheme="minorHAnsi"/>
          <w:sz w:val="24"/>
          <w:szCs w:val="24"/>
        </w:rPr>
        <w:t>although</w:t>
      </w:r>
      <w:r w:rsidRPr="0091258E">
        <w:rPr>
          <w:rFonts w:asciiTheme="minorHAnsi" w:hAnsiTheme="minorHAnsi" w:cstheme="minorHAnsi"/>
          <w:sz w:val="24"/>
          <w:szCs w:val="24"/>
        </w:rPr>
        <w:t xml:space="preserve"> not wanting to make a complaint I took a nega</w:t>
      </w:r>
      <w:r w:rsidR="001D65D8">
        <w:rPr>
          <w:rFonts w:asciiTheme="minorHAnsi" w:hAnsiTheme="minorHAnsi" w:cstheme="minorHAnsi"/>
          <w:sz w:val="24"/>
          <w:szCs w:val="24"/>
        </w:rPr>
        <w:t xml:space="preserve">tive statement from the victim. </w:t>
      </w:r>
      <w:r w:rsidRPr="0091258E">
        <w:rPr>
          <w:rFonts w:asciiTheme="minorHAnsi" w:hAnsiTheme="minorHAnsi" w:cstheme="minorHAnsi"/>
          <w:sz w:val="24"/>
          <w:szCs w:val="24"/>
        </w:rPr>
        <w:t xml:space="preserve">When investigating criminal investigations there is a requirement under the Criminal Procedures and Investigations Act (CPIA) 1996 that regulates the investigation process. It sets out the manner in which police officers are to record, </w:t>
      </w:r>
      <w:r w:rsidRPr="0091258E">
        <w:rPr>
          <w:rFonts w:asciiTheme="minorHAnsi" w:hAnsiTheme="minorHAnsi" w:cstheme="minorHAnsi"/>
          <w:sz w:val="24"/>
          <w:szCs w:val="24"/>
        </w:rPr>
        <w:lastRenderedPageBreak/>
        <w:t xml:space="preserve">retain and reveal to the prosecutor material obtained in a criminal investigation and </w:t>
      </w:r>
      <w:r w:rsidR="001D65D8" w:rsidRPr="0091258E">
        <w:rPr>
          <w:rFonts w:asciiTheme="minorHAnsi" w:hAnsiTheme="minorHAnsi" w:cstheme="minorHAnsi"/>
          <w:sz w:val="24"/>
          <w:szCs w:val="24"/>
        </w:rPr>
        <w:t>which</w:t>
      </w:r>
      <w:r w:rsidRPr="0091258E">
        <w:rPr>
          <w:rFonts w:asciiTheme="minorHAnsi" w:hAnsiTheme="minorHAnsi" w:cstheme="minorHAnsi"/>
          <w:sz w:val="24"/>
          <w:szCs w:val="24"/>
        </w:rPr>
        <w:t xml:space="preserve"> may be </w:t>
      </w:r>
      <w:r w:rsidR="001D65D8" w:rsidRPr="0091258E">
        <w:rPr>
          <w:rFonts w:asciiTheme="minorHAnsi" w:hAnsiTheme="minorHAnsi" w:cstheme="minorHAnsi"/>
          <w:sz w:val="24"/>
          <w:szCs w:val="24"/>
        </w:rPr>
        <w:t>relevant</w:t>
      </w:r>
      <w:r w:rsidRPr="0091258E">
        <w:rPr>
          <w:rFonts w:asciiTheme="minorHAnsi" w:hAnsiTheme="minorHAnsi" w:cstheme="minorHAnsi"/>
          <w:sz w:val="24"/>
          <w:szCs w:val="24"/>
        </w:rPr>
        <w:t xml:space="preserve"> to the investigation, and related matters </w:t>
      </w:r>
      <w:r w:rsidR="00094604" w:rsidRPr="0091258E">
        <w:rPr>
          <w:rFonts w:asciiTheme="minorHAnsi" w:hAnsiTheme="minorHAnsi" w:cstheme="minorHAnsi"/>
          <w:sz w:val="24"/>
          <w:szCs w:val="24"/>
        </w:rPr>
        <w:t xml:space="preserve">(Government 2015). </w:t>
      </w:r>
    </w:p>
    <w:p w:rsidR="00F61804" w:rsidRPr="0091258E" w:rsidRDefault="00F61804" w:rsidP="00016A8D">
      <w:pPr>
        <w:rPr>
          <w:rFonts w:asciiTheme="minorHAnsi" w:hAnsiTheme="minorHAnsi" w:cstheme="minorHAnsi"/>
          <w:sz w:val="24"/>
          <w:szCs w:val="24"/>
        </w:rPr>
      </w:pPr>
    </w:p>
    <w:p w:rsidR="00016A8D"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My body worn video was switched on during the incident and a statement was taken from the victim that was </w:t>
      </w:r>
      <w:r w:rsidR="001D65D8" w:rsidRPr="0091258E">
        <w:rPr>
          <w:rFonts w:asciiTheme="minorHAnsi" w:hAnsiTheme="minorHAnsi" w:cstheme="minorHAnsi"/>
          <w:sz w:val="24"/>
          <w:szCs w:val="24"/>
        </w:rPr>
        <w:t>uploaded</w:t>
      </w:r>
      <w:r w:rsidRPr="0091258E">
        <w:rPr>
          <w:rFonts w:asciiTheme="minorHAnsi" w:hAnsiTheme="minorHAnsi" w:cstheme="minorHAnsi"/>
          <w:sz w:val="24"/>
          <w:szCs w:val="24"/>
        </w:rPr>
        <w:t xml:space="preserve"> onto the </w:t>
      </w:r>
      <w:r w:rsidR="001D65D8" w:rsidRPr="0091258E">
        <w:rPr>
          <w:rFonts w:asciiTheme="minorHAnsi" w:hAnsiTheme="minorHAnsi" w:cstheme="minorHAnsi"/>
          <w:sz w:val="24"/>
          <w:szCs w:val="24"/>
        </w:rPr>
        <w:t>occurrence</w:t>
      </w:r>
      <w:r w:rsidRPr="0091258E">
        <w:rPr>
          <w:rFonts w:asciiTheme="minorHAnsi" w:hAnsiTheme="minorHAnsi" w:cstheme="minorHAnsi"/>
          <w:sz w:val="24"/>
          <w:szCs w:val="24"/>
        </w:rPr>
        <w:t xml:space="preserve"> on the report alongside the </w:t>
      </w:r>
      <w:r w:rsidR="001D65D8" w:rsidRPr="0091258E">
        <w:rPr>
          <w:rFonts w:asciiTheme="minorHAnsi" w:hAnsiTheme="minorHAnsi" w:cstheme="minorHAnsi"/>
          <w:sz w:val="24"/>
          <w:szCs w:val="24"/>
        </w:rPr>
        <w:t>initial</w:t>
      </w:r>
      <w:r w:rsidRPr="0091258E">
        <w:rPr>
          <w:rFonts w:asciiTheme="minorHAnsi" w:hAnsiTheme="minorHAnsi" w:cstheme="minorHAnsi"/>
          <w:sz w:val="24"/>
          <w:szCs w:val="24"/>
        </w:rPr>
        <w:t xml:space="preserve"> arrest statement of the arresting officer.</w:t>
      </w:r>
    </w:p>
    <w:p w:rsidR="001D65D8" w:rsidRPr="0091258E" w:rsidRDefault="001D65D8" w:rsidP="00016A8D">
      <w:pPr>
        <w:rPr>
          <w:rFonts w:asciiTheme="minorHAnsi" w:hAnsiTheme="minorHAnsi" w:cstheme="minorHAnsi"/>
          <w:sz w:val="24"/>
          <w:szCs w:val="24"/>
        </w:rPr>
      </w:pPr>
    </w:p>
    <w:p w:rsidR="00F61804" w:rsidRPr="0091258E" w:rsidRDefault="00016A8D" w:rsidP="00016A8D">
      <w:pPr>
        <w:rPr>
          <w:rFonts w:asciiTheme="minorHAnsi" w:hAnsiTheme="minorHAnsi" w:cstheme="minorHAnsi"/>
          <w:color w:val="0000FF"/>
          <w:sz w:val="24"/>
          <w:szCs w:val="24"/>
          <w:u w:val="single"/>
        </w:rPr>
      </w:pPr>
      <w:r w:rsidRPr="0091258E">
        <w:rPr>
          <w:rFonts w:asciiTheme="minorHAnsi" w:hAnsiTheme="minorHAnsi" w:cstheme="minorHAnsi"/>
          <w:sz w:val="24"/>
          <w:szCs w:val="24"/>
        </w:rPr>
        <w:t>I used Borton model of reflection to reflect on how I utilised the NDM al</w:t>
      </w:r>
      <w:r w:rsidR="001D65D8">
        <w:rPr>
          <w:rFonts w:asciiTheme="minorHAnsi" w:hAnsiTheme="minorHAnsi" w:cstheme="minorHAnsi"/>
          <w:sz w:val="24"/>
          <w:szCs w:val="24"/>
        </w:rPr>
        <w:t>ongside discretion to make a de</w:t>
      </w:r>
      <w:r w:rsidR="001D65D8" w:rsidRPr="0091258E">
        <w:rPr>
          <w:rFonts w:asciiTheme="minorHAnsi" w:hAnsiTheme="minorHAnsi" w:cstheme="minorHAnsi"/>
          <w:sz w:val="24"/>
          <w:szCs w:val="24"/>
        </w:rPr>
        <w:t>c</w:t>
      </w:r>
      <w:r w:rsidR="001D65D8">
        <w:rPr>
          <w:rFonts w:asciiTheme="minorHAnsi" w:hAnsiTheme="minorHAnsi" w:cstheme="minorHAnsi"/>
          <w:sz w:val="24"/>
          <w:szCs w:val="24"/>
        </w:rPr>
        <w:t>isio</w:t>
      </w:r>
      <w:r w:rsidR="001D65D8" w:rsidRPr="0091258E">
        <w:rPr>
          <w:rFonts w:asciiTheme="minorHAnsi" w:hAnsiTheme="minorHAnsi" w:cstheme="minorHAnsi"/>
          <w:sz w:val="24"/>
          <w:szCs w:val="24"/>
        </w:rPr>
        <w:t>n</w:t>
      </w:r>
      <w:r w:rsidRPr="0091258E">
        <w:rPr>
          <w:rFonts w:asciiTheme="minorHAnsi" w:hAnsiTheme="minorHAnsi" w:cstheme="minorHAnsi"/>
          <w:sz w:val="24"/>
          <w:szCs w:val="24"/>
        </w:rPr>
        <w:t xml:space="preserve"> taking into account barriers such as mental health and being faced with a suspected DV situation. Bortons model focuses on what has happened in </w:t>
      </w:r>
      <w:r w:rsidR="001D65D8" w:rsidRPr="0091258E">
        <w:rPr>
          <w:rFonts w:asciiTheme="minorHAnsi" w:hAnsiTheme="minorHAnsi" w:cstheme="minorHAnsi"/>
          <w:sz w:val="24"/>
          <w:szCs w:val="24"/>
        </w:rPr>
        <w:t>relation</w:t>
      </w:r>
      <w:r w:rsidRPr="0091258E">
        <w:rPr>
          <w:rFonts w:asciiTheme="minorHAnsi" w:hAnsiTheme="minorHAnsi" w:cstheme="minorHAnsi"/>
          <w:sz w:val="24"/>
          <w:szCs w:val="24"/>
        </w:rPr>
        <w:t xml:space="preserve"> to </w:t>
      </w:r>
      <w:r w:rsidR="001D65D8">
        <w:rPr>
          <w:rFonts w:asciiTheme="minorHAnsi" w:hAnsiTheme="minorHAnsi" w:cstheme="minorHAnsi"/>
          <w:sz w:val="24"/>
          <w:szCs w:val="24"/>
        </w:rPr>
        <w:t>the incident and what I and another</w:t>
      </w:r>
      <w:r w:rsidRPr="0091258E">
        <w:rPr>
          <w:rFonts w:asciiTheme="minorHAnsi" w:hAnsiTheme="minorHAnsi" w:cstheme="minorHAnsi"/>
          <w:sz w:val="24"/>
          <w:szCs w:val="24"/>
        </w:rPr>
        <w:t xml:space="preserve"> have done. </w:t>
      </w:r>
      <w:r w:rsidR="001D65D8">
        <w:rPr>
          <w:rFonts w:asciiTheme="minorHAnsi" w:hAnsiTheme="minorHAnsi" w:cstheme="minorHAnsi"/>
          <w:sz w:val="24"/>
          <w:szCs w:val="24"/>
        </w:rPr>
        <w:t>‘</w:t>
      </w:r>
      <w:r w:rsidRPr="0091258E">
        <w:rPr>
          <w:rFonts w:asciiTheme="minorHAnsi" w:hAnsiTheme="minorHAnsi" w:cstheme="minorHAnsi"/>
          <w:sz w:val="24"/>
          <w:szCs w:val="24"/>
        </w:rPr>
        <w:t>SO what</w:t>
      </w:r>
      <w:r w:rsidR="001D65D8">
        <w:rPr>
          <w:rFonts w:asciiTheme="minorHAnsi" w:hAnsiTheme="minorHAnsi" w:cstheme="minorHAnsi"/>
          <w:sz w:val="24"/>
          <w:szCs w:val="24"/>
        </w:rPr>
        <w:t>’ is where</w:t>
      </w:r>
      <w:r w:rsidRPr="0091258E">
        <w:rPr>
          <w:rFonts w:asciiTheme="minorHAnsi" w:hAnsiTheme="minorHAnsi" w:cstheme="minorHAnsi"/>
          <w:sz w:val="24"/>
          <w:szCs w:val="24"/>
        </w:rPr>
        <w:t xml:space="preserve"> you analyse the event, what could have I done differently, positive aspects of the </w:t>
      </w:r>
      <w:r w:rsidR="001D65D8" w:rsidRPr="0091258E">
        <w:rPr>
          <w:rFonts w:asciiTheme="minorHAnsi" w:hAnsiTheme="minorHAnsi" w:cstheme="minorHAnsi"/>
          <w:sz w:val="24"/>
          <w:szCs w:val="24"/>
        </w:rPr>
        <w:t>incident</w:t>
      </w:r>
      <w:r w:rsidRPr="0091258E">
        <w:rPr>
          <w:rFonts w:asciiTheme="minorHAnsi" w:hAnsiTheme="minorHAnsi" w:cstheme="minorHAnsi"/>
          <w:sz w:val="24"/>
          <w:szCs w:val="24"/>
        </w:rPr>
        <w:t xml:space="preserve"> and the now what stage. These are actions following the event, what am I going to do next and what might the consequences be. </w:t>
      </w:r>
      <w:r w:rsidR="00F61804" w:rsidRPr="0091258E">
        <w:rPr>
          <w:rFonts w:asciiTheme="minorHAnsi" w:hAnsiTheme="minorHAnsi" w:cstheme="minorHAnsi"/>
          <w:sz w:val="24"/>
          <w:szCs w:val="24"/>
        </w:rPr>
        <w:t xml:space="preserve">(Borton Model of Reflection 2018). </w:t>
      </w:r>
    </w:p>
    <w:p w:rsidR="00F61804" w:rsidRPr="0091258E" w:rsidRDefault="00F61804" w:rsidP="00016A8D">
      <w:pPr>
        <w:rPr>
          <w:rFonts w:asciiTheme="minorHAnsi" w:hAnsiTheme="minorHAnsi" w:cstheme="minorHAnsi"/>
          <w:color w:val="0000FF"/>
          <w:sz w:val="24"/>
          <w:szCs w:val="24"/>
          <w:u w:val="single"/>
        </w:rPr>
      </w:pPr>
    </w:p>
    <w:p w:rsidR="00FA6E54"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By using the NDM and gathering intel and information I was able to get an account of what happened, from taking in additional information at the scene it allowed me to use my police </w:t>
      </w:r>
      <w:r w:rsidR="001D65D8" w:rsidRPr="0091258E">
        <w:rPr>
          <w:rFonts w:asciiTheme="minorHAnsi" w:hAnsiTheme="minorHAnsi" w:cstheme="minorHAnsi"/>
          <w:sz w:val="24"/>
          <w:szCs w:val="24"/>
        </w:rPr>
        <w:t>discretion</w:t>
      </w:r>
      <w:r w:rsidRPr="0091258E">
        <w:rPr>
          <w:rFonts w:asciiTheme="minorHAnsi" w:hAnsiTheme="minorHAnsi" w:cstheme="minorHAnsi"/>
          <w:sz w:val="24"/>
          <w:szCs w:val="24"/>
        </w:rPr>
        <w:t xml:space="preserve"> and take action that did not form an arrest. By speaking to both the victim and sus</w:t>
      </w:r>
      <w:r w:rsidR="001D65D8">
        <w:rPr>
          <w:rFonts w:asciiTheme="minorHAnsi" w:hAnsiTheme="minorHAnsi" w:cstheme="minorHAnsi"/>
          <w:sz w:val="24"/>
          <w:szCs w:val="24"/>
        </w:rPr>
        <w:t>pect and communicating with each other and our sergeant, we were able to make a decision. A decision</w:t>
      </w:r>
      <w:r w:rsidRPr="0091258E">
        <w:rPr>
          <w:rFonts w:asciiTheme="minorHAnsi" w:hAnsiTheme="minorHAnsi" w:cstheme="minorHAnsi"/>
          <w:sz w:val="24"/>
          <w:szCs w:val="24"/>
        </w:rPr>
        <w:t xml:space="preserve"> that could not </w:t>
      </w:r>
      <w:r w:rsidR="00FA6E54" w:rsidRPr="0091258E">
        <w:rPr>
          <w:rFonts w:asciiTheme="minorHAnsi" w:hAnsiTheme="minorHAnsi" w:cstheme="minorHAnsi"/>
          <w:sz w:val="24"/>
          <w:szCs w:val="24"/>
        </w:rPr>
        <w:t>have</w:t>
      </w:r>
      <w:r w:rsidRPr="0091258E">
        <w:rPr>
          <w:rFonts w:asciiTheme="minorHAnsi" w:hAnsiTheme="minorHAnsi" w:cstheme="minorHAnsi"/>
          <w:sz w:val="24"/>
          <w:szCs w:val="24"/>
        </w:rPr>
        <w:t xml:space="preserve"> been made if I did not use </w:t>
      </w:r>
      <w:r w:rsidR="008C00D5" w:rsidRPr="0091258E">
        <w:rPr>
          <w:rFonts w:asciiTheme="minorHAnsi" w:hAnsiTheme="minorHAnsi" w:cstheme="minorHAnsi"/>
          <w:sz w:val="24"/>
          <w:szCs w:val="24"/>
        </w:rPr>
        <w:t>the NDM</w:t>
      </w:r>
      <w:r w:rsidR="00FA6E54">
        <w:rPr>
          <w:rFonts w:asciiTheme="minorHAnsi" w:hAnsiTheme="minorHAnsi" w:cstheme="minorHAnsi"/>
          <w:sz w:val="24"/>
          <w:szCs w:val="24"/>
        </w:rPr>
        <w:t>. A</w:t>
      </w:r>
      <w:r w:rsidR="008C00D5" w:rsidRPr="0091258E">
        <w:rPr>
          <w:rFonts w:asciiTheme="minorHAnsi" w:hAnsiTheme="minorHAnsi" w:cstheme="minorHAnsi"/>
          <w:sz w:val="24"/>
          <w:szCs w:val="24"/>
        </w:rPr>
        <w:t xml:space="preserve">s Bryant </w:t>
      </w:r>
      <w:r w:rsidR="008C00D5" w:rsidRPr="0091258E">
        <w:rPr>
          <w:rFonts w:asciiTheme="minorHAnsi" w:hAnsiTheme="minorHAnsi" w:cstheme="minorHAnsi"/>
          <w:i/>
          <w:sz w:val="24"/>
          <w:szCs w:val="24"/>
        </w:rPr>
        <w:t>et al,(</w:t>
      </w:r>
      <w:r w:rsidR="008C00D5" w:rsidRPr="0091258E">
        <w:rPr>
          <w:rFonts w:asciiTheme="minorHAnsi" w:hAnsiTheme="minorHAnsi" w:cstheme="minorHAnsi"/>
          <w:sz w:val="24"/>
          <w:szCs w:val="24"/>
        </w:rPr>
        <w:t>2021</w:t>
      </w:r>
      <w:r w:rsidR="008C00D5" w:rsidRPr="0091258E">
        <w:rPr>
          <w:rFonts w:asciiTheme="minorHAnsi" w:hAnsiTheme="minorHAnsi" w:cstheme="minorHAnsi"/>
          <w:i/>
          <w:sz w:val="24"/>
          <w:szCs w:val="24"/>
        </w:rPr>
        <w:t xml:space="preserve"> </w:t>
      </w:r>
      <w:r w:rsidR="008C00D5" w:rsidRPr="0091258E">
        <w:rPr>
          <w:rFonts w:asciiTheme="minorHAnsi" w:hAnsiTheme="minorHAnsi" w:cstheme="minorHAnsi"/>
          <w:sz w:val="24"/>
          <w:szCs w:val="24"/>
        </w:rPr>
        <w:t>p.77)</w:t>
      </w:r>
      <w:r w:rsidR="00FA6E54">
        <w:rPr>
          <w:rFonts w:asciiTheme="minorHAnsi" w:hAnsiTheme="minorHAnsi" w:cstheme="minorHAnsi"/>
          <w:sz w:val="24"/>
          <w:szCs w:val="24"/>
        </w:rPr>
        <w:t xml:space="preserve"> states</w:t>
      </w:r>
      <w:r w:rsidR="008C00D5" w:rsidRPr="0091258E">
        <w:rPr>
          <w:rFonts w:asciiTheme="minorHAnsi" w:hAnsiTheme="minorHAnsi" w:cstheme="minorHAnsi"/>
          <w:sz w:val="24"/>
          <w:szCs w:val="24"/>
        </w:rPr>
        <w:t xml:space="preserve"> </w:t>
      </w:r>
      <w:r w:rsidRPr="0091258E">
        <w:rPr>
          <w:rFonts w:asciiTheme="minorHAnsi" w:hAnsiTheme="minorHAnsi" w:cstheme="minorHAnsi"/>
          <w:sz w:val="24"/>
          <w:szCs w:val="24"/>
        </w:rPr>
        <w:t xml:space="preserve"> it seeks to provide the policy basis and ethical underpinning for taking action, or for deciding not to act. When analysing the event and </w:t>
      </w:r>
      <w:r w:rsidR="00FA6E54" w:rsidRPr="0091258E">
        <w:rPr>
          <w:rFonts w:asciiTheme="minorHAnsi" w:hAnsiTheme="minorHAnsi" w:cstheme="minorHAnsi"/>
          <w:sz w:val="24"/>
          <w:szCs w:val="24"/>
        </w:rPr>
        <w:t>thinking</w:t>
      </w:r>
      <w:r w:rsidRPr="0091258E">
        <w:rPr>
          <w:rFonts w:asciiTheme="minorHAnsi" w:hAnsiTheme="minorHAnsi" w:cstheme="minorHAnsi"/>
          <w:sz w:val="24"/>
          <w:szCs w:val="24"/>
        </w:rPr>
        <w:t xml:space="preserve"> what could have I done differently</w:t>
      </w:r>
      <w:r w:rsidR="00FA6E54">
        <w:rPr>
          <w:rFonts w:asciiTheme="minorHAnsi" w:hAnsiTheme="minorHAnsi" w:cstheme="minorHAnsi"/>
          <w:sz w:val="24"/>
          <w:szCs w:val="24"/>
        </w:rPr>
        <w:t>;</w:t>
      </w:r>
      <w:r w:rsidRPr="0091258E">
        <w:rPr>
          <w:rFonts w:asciiTheme="minorHAnsi" w:hAnsiTheme="minorHAnsi" w:cstheme="minorHAnsi"/>
          <w:sz w:val="24"/>
          <w:szCs w:val="24"/>
        </w:rPr>
        <w:t xml:space="preserve"> I could have called the reporting person back to get an account as information can </w:t>
      </w:r>
      <w:r w:rsidR="00FA6E54" w:rsidRPr="0091258E">
        <w:rPr>
          <w:rFonts w:asciiTheme="minorHAnsi" w:hAnsiTheme="minorHAnsi" w:cstheme="minorHAnsi"/>
          <w:sz w:val="24"/>
          <w:szCs w:val="24"/>
        </w:rPr>
        <w:t>get</w:t>
      </w:r>
      <w:r w:rsidR="00FA6E54">
        <w:rPr>
          <w:rFonts w:asciiTheme="minorHAnsi" w:hAnsiTheme="minorHAnsi" w:cstheme="minorHAnsi"/>
          <w:sz w:val="24"/>
          <w:szCs w:val="24"/>
        </w:rPr>
        <w:t xml:space="preserve"> lost between the reporting person </w:t>
      </w:r>
      <w:r w:rsidRPr="0091258E">
        <w:rPr>
          <w:rFonts w:asciiTheme="minorHAnsi" w:hAnsiTheme="minorHAnsi" w:cstheme="minorHAnsi"/>
          <w:sz w:val="24"/>
          <w:szCs w:val="24"/>
        </w:rPr>
        <w:t xml:space="preserve">and the call handler, this may have deescalated the call as I believe there was miscommunication between the reporting person and the call </w:t>
      </w:r>
      <w:r w:rsidR="00FA6E54" w:rsidRPr="0091258E">
        <w:rPr>
          <w:rFonts w:asciiTheme="minorHAnsi" w:hAnsiTheme="minorHAnsi" w:cstheme="minorHAnsi"/>
          <w:sz w:val="24"/>
          <w:szCs w:val="24"/>
        </w:rPr>
        <w:t>handler</w:t>
      </w:r>
      <w:r w:rsidRPr="0091258E">
        <w:rPr>
          <w:rFonts w:asciiTheme="minorHAnsi" w:hAnsiTheme="minorHAnsi" w:cstheme="minorHAnsi"/>
          <w:sz w:val="24"/>
          <w:szCs w:val="24"/>
        </w:rPr>
        <w:t>. I would have asked for additional assistance as there was a cro</w:t>
      </w:r>
      <w:r w:rsidR="00FA6E54">
        <w:rPr>
          <w:rFonts w:asciiTheme="minorHAnsi" w:hAnsiTheme="minorHAnsi" w:cstheme="minorHAnsi"/>
          <w:sz w:val="24"/>
          <w:szCs w:val="24"/>
        </w:rPr>
        <w:t>wd starting</w:t>
      </w:r>
      <w:r w:rsidRPr="0091258E">
        <w:rPr>
          <w:rFonts w:asciiTheme="minorHAnsi" w:hAnsiTheme="minorHAnsi" w:cstheme="minorHAnsi"/>
          <w:sz w:val="24"/>
          <w:szCs w:val="24"/>
        </w:rPr>
        <w:t xml:space="preserve"> to </w:t>
      </w:r>
      <w:r w:rsidR="00FA6E54" w:rsidRPr="0091258E">
        <w:rPr>
          <w:rFonts w:asciiTheme="minorHAnsi" w:hAnsiTheme="minorHAnsi" w:cstheme="minorHAnsi"/>
          <w:sz w:val="24"/>
          <w:szCs w:val="24"/>
        </w:rPr>
        <w:t>gather</w:t>
      </w:r>
      <w:r w:rsidR="00FA6E54">
        <w:rPr>
          <w:rFonts w:asciiTheme="minorHAnsi" w:hAnsiTheme="minorHAnsi" w:cstheme="minorHAnsi"/>
          <w:sz w:val="24"/>
          <w:szCs w:val="24"/>
        </w:rPr>
        <w:t xml:space="preserve"> in the street and </w:t>
      </w:r>
      <w:r w:rsidRPr="0091258E">
        <w:rPr>
          <w:rFonts w:asciiTheme="minorHAnsi" w:hAnsiTheme="minorHAnsi" w:cstheme="minorHAnsi"/>
          <w:sz w:val="24"/>
          <w:szCs w:val="24"/>
        </w:rPr>
        <w:t xml:space="preserve"> had the potential to antagonise the incident. </w:t>
      </w:r>
    </w:p>
    <w:p w:rsidR="00FA6E54" w:rsidRDefault="00FA6E54" w:rsidP="00016A8D">
      <w:pPr>
        <w:rPr>
          <w:rFonts w:asciiTheme="minorHAnsi" w:hAnsiTheme="minorHAnsi" w:cstheme="minorHAnsi"/>
          <w:sz w:val="24"/>
          <w:szCs w:val="24"/>
        </w:rPr>
      </w:pPr>
    </w:p>
    <w:p w:rsidR="00016A8D"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On reflection if I had time I believe I could’ve looked at previous </w:t>
      </w:r>
      <w:r w:rsidR="00FA6E54" w:rsidRPr="0091258E">
        <w:rPr>
          <w:rFonts w:asciiTheme="minorHAnsi" w:hAnsiTheme="minorHAnsi" w:cstheme="minorHAnsi"/>
          <w:sz w:val="24"/>
          <w:szCs w:val="24"/>
        </w:rPr>
        <w:t>incidents</w:t>
      </w:r>
      <w:r w:rsidRPr="0091258E">
        <w:rPr>
          <w:rFonts w:asciiTheme="minorHAnsi" w:hAnsiTheme="minorHAnsi" w:cstheme="minorHAnsi"/>
          <w:sz w:val="24"/>
          <w:szCs w:val="24"/>
        </w:rPr>
        <w:t xml:space="preserve"> involving both the victim and subject however due to time this was </w:t>
      </w:r>
      <w:r w:rsidR="00FA6E54" w:rsidRPr="0091258E">
        <w:rPr>
          <w:rFonts w:asciiTheme="minorHAnsi" w:hAnsiTheme="minorHAnsi" w:cstheme="minorHAnsi"/>
          <w:sz w:val="24"/>
          <w:szCs w:val="24"/>
        </w:rPr>
        <w:t>not</w:t>
      </w:r>
      <w:r w:rsidRPr="0091258E">
        <w:rPr>
          <w:rFonts w:asciiTheme="minorHAnsi" w:hAnsiTheme="minorHAnsi" w:cstheme="minorHAnsi"/>
          <w:sz w:val="24"/>
          <w:szCs w:val="24"/>
        </w:rPr>
        <w:t xml:space="preserve"> possible. The final stage of reflection showing actions post event where by I submitted a PPN, added a detailed update on the computer </w:t>
      </w:r>
      <w:r w:rsidR="00FA6E54" w:rsidRPr="0091258E">
        <w:rPr>
          <w:rFonts w:asciiTheme="minorHAnsi" w:hAnsiTheme="minorHAnsi" w:cstheme="minorHAnsi"/>
          <w:sz w:val="24"/>
          <w:szCs w:val="24"/>
        </w:rPr>
        <w:t>system where</w:t>
      </w:r>
      <w:r w:rsidRPr="0091258E">
        <w:rPr>
          <w:rFonts w:asciiTheme="minorHAnsi" w:hAnsiTheme="minorHAnsi" w:cstheme="minorHAnsi"/>
          <w:sz w:val="24"/>
          <w:szCs w:val="24"/>
        </w:rPr>
        <w:t xml:space="preserve"> all my act</w:t>
      </w:r>
      <w:r w:rsidR="00FA6E54">
        <w:rPr>
          <w:rFonts w:asciiTheme="minorHAnsi" w:hAnsiTheme="minorHAnsi" w:cstheme="minorHAnsi"/>
          <w:sz w:val="24"/>
          <w:szCs w:val="24"/>
        </w:rPr>
        <w:t>ions and intentions were stated,</w:t>
      </w:r>
      <w:r w:rsidR="00FA6E54" w:rsidRPr="0091258E">
        <w:rPr>
          <w:rFonts w:asciiTheme="minorHAnsi" w:hAnsiTheme="minorHAnsi" w:cstheme="minorHAnsi"/>
          <w:sz w:val="24"/>
          <w:szCs w:val="24"/>
        </w:rPr>
        <w:t xml:space="preserve"> accountable</w:t>
      </w:r>
      <w:r w:rsidRPr="0091258E">
        <w:rPr>
          <w:rFonts w:asciiTheme="minorHAnsi" w:hAnsiTheme="minorHAnsi" w:cstheme="minorHAnsi"/>
          <w:sz w:val="24"/>
          <w:szCs w:val="24"/>
        </w:rPr>
        <w:t xml:space="preserve"> and accessible for my supervisors to see. I put all the </w:t>
      </w:r>
      <w:r w:rsidR="00FA6E54" w:rsidRPr="0091258E">
        <w:rPr>
          <w:rFonts w:asciiTheme="minorHAnsi" w:hAnsiTheme="minorHAnsi" w:cstheme="minorHAnsi"/>
          <w:sz w:val="24"/>
          <w:szCs w:val="24"/>
        </w:rPr>
        <w:t>relevant</w:t>
      </w:r>
      <w:r w:rsidR="00FA6E54">
        <w:rPr>
          <w:rFonts w:asciiTheme="minorHAnsi" w:hAnsiTheme="minorHAnsi" w:cstheme="minorHAnsi"/>
          <w:sz w:val="24"/>
          <w:szCs w:val="24"/>
        </w:rPr>
        <w:t xml:space="preserve"> safeguarding in place that was available.</w:t>
      </w:r>
    </w:p>
    <w:p w:rsidR="00FA6E54" w:rsidRPr="0091258E" w:rsidRDefault="00FA6E54" w:rsidP="00016A8D">
      <w:pPr>
        <w:rPr>
          <w:rFonts w:asciiTheme="minorHAnsi" w:hAnsiTheme="minorHAnsi" w:cstheme="minorHAnsi"/>
          <w:sz w:val="24"/>
          <w:szCs w:val="24"/>
        </w:rPr>
      </w:pPr>
    </w:p>
    <w:p w:rsidR="00016A8D" w:rsidRPr="0091258E" w:rsidRDefault="00016A8D" w:rsidP="00016A8D">
      <w:pPr>
        <w:rPr>
          <w:rFonts w:asciiTheme="minorHAnsi" w:hAnsiTheme="minorHAnsi" w:cstheme="minorHAnsi"/>
          <w:sz w:val="24"/>
          <w:szCs w:val="24"/>
        </w:rPr>
      </w:pPr>
      <w:r w:rsidRPr="0091258E">
        <w:rPr>
          <w:rFonts w:asciiTheme="minorHAnsi" w:hAnsiTheme="minorHAnsi" w:cstheme="minorHAnsi"/>
          <w:sz w:val="24"/>
          <w:szCs w:val="24"/>
        </w:rPr>
        <w:t xml:space="preserve">In </w:t>
      </w:r>
      <w:r w:rsidR="00FA6E54" w:rsidRPr="0091258E">
        <w:rPr>
          <w:rFonts w:asciiTheme="minorHAnsi" w:hAnsiTheme="minorHAnsi" w:cstheme="minorHAnsi"/>
          <w:sz w:val="24"/>
          <w:szCs w:val="24"/>
        </w:rPr>
        <w:t>conclusion,</w:t>
      </w:r>
      <w:r w:rsidRPr="0091258E">
        <w:rPr>
          <w:rFonts w:asciiTheme="minorHAnsi" w:hAnsiTheme="minorHAnsi" w:cstheme="minorHAnsi"/>
          <w:sz w:val="24"/>
          <w:szCs w:val="24"/>
        </w:rPr>
        <w:t xml:space="preserve"> I </w:t>
      </w:r>
      <w:r w:rsidR="00FA6E54" w:rsidRPr="0091258E">
        <w:rPr>
          <w:rFonts w:asciiTheme="minorHAnsi" w:hAnsiTheme="minorHAnsi" w:cstheme="minorHAnsi"/>
          <w:sz w:val="24"/>
          <w:szCs w:val="24"/>
        </w:rPr>
        <w:t>believe</w:t>
      </w:r>
      <w:r w:rsidRPr="0091258E">
        <w:rPr>
          <w:rFonts w:asciiTheme="minorHAnsi" w:hAnsiTheme="minorHAnsi" w:cstheme="minorHAnsi"/>
          <w:sz w:val="24"/>
          <w:szCs w:val="24"/>
        </w:rPr>
        <w:t xml:space="preserve"> that using the NDM was invaluable in this incident as it </w:t>
      </w:r>
      <w:r w:rsidR="00FA6E54" w:rsidRPr="0091258E">
        <w:rPr>
          <w:rFonts w:asciiTheme="minorHAnsi" w:hAnsiTheme="minorHAnsi" w:cstheme="minorHAnsi"/>
          <w:sz w:val="24"/>
          <w:szCs w:val="24"/>
        </w:rPr>
        <w:t>allowed</w:t>
      </w:r>
      <w:r w:rsidRPr="0091258E">
        <w:rPr>
          <w:rFonts w:asciiTheme="minorHAnsi" w:hAnsiTheme="minorHAnsi" w:cstheme="minorHAnsi"/>
          <w:sz w:val="24"/>
          <w:szCs w:val="24"/>
        </w:rPr>
        <w:t xml:space="preserve"> me to go through my </w:t>
      </w:r>
      <w:r w:rsidR="00FA6E54" w:rsidRPr="0091258E">
        <w:rPr>
          <w:rFonts w:asciiTheme="minorHAnsi" w:hAnsiTheme="minorHAnsi" w:cstheme="minorHAnsi"/>
          <w:sz w:val="24"/>
          <w:szCs w:val="24"/>
        </w:rPr>
        <w:t>decis</w:t>
      </w:r>
      <w:r w:rsidR="00FA6E54">
        <w:rPr>
          <w:rFonts w:asciiTheme="minorHAnsi" w:hAnsiTheme="minorHAnsi" w:cstheme="minorHAnsi"/>
          <w:sz w:val="24"/>
          <w:szCs w:val="24"/>
        </w:rPr>
        <w:t>ion-making abilities and use disc</w:t>
      </w:r>
      <w:r w:rsidRPr="0091258E">
        <w:rPr>
          <w:rFonts w:asciiTheme="minorHAnsi" w:hAnsiTheme="minorHAnsi" w:cstheme="minorHAnsi"/>
          <w:sz w:val="24"/>
          <w:szCs w:val="24"/>
        </w:rPr>
        <w:t xml:space="preserve">retion where I felt was necessary. Policing values were engaged </w:t>
      </w:r>
      <w:r w:rsidR="00FA6E54" w:rsidRPr="0091258E">
        <w:rPr>
          <w:rFonts w:asciiTheme="minorHAnsi" w:hAnsiTheme="minorHAnsi" w:cstheme="minorHAnsi"/>
          <w:sz w:val="24"/>
          <w:szCs w:val="24"/>
        </w:rPr>
        <w:t>throughout</w:t>
      </w:r>
      <w:r w:rsidRPr="0091258E">
        <w:rPr>
          <w:rFonts w:asciiTheme="minorHAnsi" w:hAnsiTheme="minorHAnsi" w:cstheme="minorHAnsi"/>
          <w:sz w:val="24"/>
          <w:szCs w:val="24"/>
        </w:rPr>
        <w:t xml:space="preserve"> the </w:t>
      </w:r>
      <w:r w:rsidR="00FA6E54" w:rsidRPr="0091258E">
        <w:rPr>
          <w:rFonts w:asciiTheme="minorHAnsi" w:hAnsiTheme="minorHAnsi" w:cstheme="minorHAnsi"/>
          <w:sz w:val="24"/>
          <w:szCs w:val="24"/>
        </w:rPr>
        <w:t>incident</w:t>
      </w:r>
      <w:r w:rsidRPr="0091258E">
        <w:rPr>
          <w:rFonts w:asciiTheme="minorHAnsi" w:hAnsiTheme="minorHAnsi" w:cstheme="minorHAnsi"/>
          <w:sz w:val="24"/>
          <w:szCs w:val="24"/>
        </w:rPr>
        <w:t xml:space="preserve"> when dealing with both the victim and subject, I was certain</w:t>
      </w:r>
      <w:r w:rsidR="00FA6E54">
        <w:rPr>
          <w:rFonts w:asciiTheme="minorHAnsi" w:hAnsiTheme="minorHAnsi" w:cstheme="minorHAnsi"/>
          <w:sz w:val="24"/>
          <w:szCs w:val="24"/>
        </w:rPr>
        <w:t xml:space="preserve"> to not allow bias and unconscious bias effect</w:t>
      </w:r>
      <w:r w:rsidRPr="0091258E">
        <w:rPr>
          <w:rFonts w:asciiTheme="minorHAnsi" w:hAnsiTheme="minorHAnsi" w:cstheme="minorHAnsi"/>
          <w:sz w:val="24"/>
          <w:szCs w:val="24"/>
        </w:rPr>
        <w:t xml:space="preserve"> my decision making process. When attending future </w:t>
      </w:r>
      <w:r w:rsidR="00FA6E54" w:rsidRPr="0091258E">
        <w:rPr>
          <w:rFonts w:asciiTheme="minorHAnsi" w:hAnsiTheme="minorHAnsi" w:cstheme="minorHAnsi"/>
          <w:sz w:val="24"/>
          <w:szCs w:val="24"/>
        </w:rPr>
        <w:t>incidents</w:t>
      </w:r>
      <w:r w:rsidRPr="0091258E">
        <w:rPr>
          <w:rFonts w:asciiTheme="minorHAnsi" w:hAnsiTheme="minorHAnsi" w:cstheme="minorHAnsi"/>
          <w:sz w:val="24"/>
          <w:szCs w:val="24"/>
        </w:rPr>
        <w:t xml:space="preserve"> I will use the process and look to reflect afterwards and note not all calls need to be de</w:t>
      </w:r>
      <w:r w:rsidR="00FA6E54">
        <w:rPr>
          <w:rFonts w:asciiTheme="minorHAnsi" w:hAnsiTheme="minorHAnsi" w:cstheme="minorHAnsi"/>
          <w:sz w:val="24"/>
          <w:szCs w:val="24"/>
        </w:rPr>
        <w:t>alt with an arrest and charge.</w:t>
      </w:r>
    </w:p>
    <w:p w:rsidR="002F660F" w:rsidRPr="0091258E" w:rsidRDefault="002F660F" w:rsidP="002F660F">
      <w:pPr>
        <w:ind w:right="107"/>
        <w:jc w:val="both"/>
        <w:rPr>
          <w:rFonts w:asciiTheme="minorHAnsi" w:hAnsiTheme="minorHAnsi" w:cstheme="minorHAnsi"/>
          <w:sz w:val="24"/>
          <w:szCs w:val="24"/>
        </w:rPr>
      </w:pPr>
    </w:p>
    <w:p w:rsidR="002F660F" w:rsidRPr="0091258E" w:rsidRDefault="00FA6E54" w:rsidP="002F660F">
      <w:pPr>
        <w:ind w:right="107"/>
        <w:jc w:val="both"/>
        <w:rPr>
          <w:rFonts w:asciiTheme="minorHAnsi" w:hAnsiTheme="minorHAnsi" w:cstheme="minorHAnsi"/>
          <w:sz w:val="24"/>
          <w:szCs w:val="24"/>
        </w:rPr>
      </w:pPr>
      <w:r>
        <w:rPr>
          <w:rFonts w:asciiTheme="minorHAnsi" w:hAnsiTheme="minorHAnsi" w:cstheme="minorHAnsi"/>
          <w:sz w:val="24"/>
          <w:szCs w:val="24"/>
        </w:rPr>
        <w:t>Word  count- 2649</w:t>
      </w: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270EEB" w:rsidRDefault="002F660F" w:rsidP="002F660F">
      <w:pPr>
        <w:ind w:right="107"/>
        <w:jc w:val="both"/>
        <w:rPr>
          <w:sz w:val="24"/>
          <w:szCs w:val="24"/>
        </w:rPr>
      </w:pPr>
    </w:p>
    <w:p w:rsidR="002F660F" w:rsidRPr="00FA6E54" w:rsidRDefault="002F660F" w:rsidP="00FA6E54">
      <w:pPr>
        <w:ind w:right="107"/>
        <w:sectPr w:rsidR="002F660F" w:rsidRPr="00FA6E54" w:rsidSect="00F9466D">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rsidR="002F660F" w:rsidRPr="00270EEB" w:rsidRDefault="002F660F" w:rsidP="00FA6E54">
      <w:pPr>
        <w:ind w:right="107"/>
        <w:jc w:val="both"/>
        <w:rPr>
          <w:b/>
          <w:bCs/>
          <w:sz w:val="24"/>
          <w:szCs w:val="24"/>
        </w:rPr>
      </w:pPr>
      <w:r w:rsidRPr="2E5ED9CE">
        <w:rPr>
          <w:b/>
          <w:bCs/>
          <w:sz w:val="24"/>
          <w:szCs w:val="24"/>
        </w:rPr>
        <w:lastRenderedPageBreak/>
        <w:t>Task 5</w:t>
      </w:r>
    </w:p>
    <w:p w:rsidR="002F660F" w:rsidRDefault="002F660F" w:rsidP="002F660F">
      <w:pPr>
        <w:ind w:right="107"/>
        <w:jc w:val="both"/>
        <w:rPr>
          <w:b/>
          <w:bCs/>
          <w:sz w:val="24"/>
          <w:szCs w:val="24"/>
        </w:rPr>
      </w:pPr>
      <w:r w:rsidRPr="2E5ED9CE">
        <w:rPr>
          <w:b/>
          <w:bCs/>
          <w:sz w:val="24"/>
          <w:szCs w:val="24"/>
        </w:rPr>
        <w:t>Personal Development Plan (PDP)</w:t>
      </w:r>
    </w:p>
    <w:p w:rsidR="002F660F" w:rsidRDefault="002F660F" w:rsidP="002F660F">
      <w:pPr>
        <w:ind w:right="107"/>
        <w:jc w:val="both"/>
        <w:rPr>
          <w:b/>
          <w:sz w:val="24"/>
          <w:szCs w:val="24"/>
        </w:rPr>
      </w:pPr>
    </w:p>
    <w:p w:rsidR="002F660F" w:rsidRPr="00270EEB" w:rsidRDefault="002F660F" w:rsidP="002F660F">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002F660F" w:rsidRDefault="002F660F" w:rsidP="002F660F">
      <w:pPr>
        <w:ind w:right="107"/>
        <w:jc w:val="both"/>
        <w:rPr>
          <w:b/>
          <w:bCs/>
          <w:sz w:val="24"/>
          <w:szCs w:val="24"/>
        </w:rPr>
      </w:pPr>
    </w:p>
    <w:p w:rsidR="002F660F" w:rsidRDefault="002F660F" w:rsidP="002F660F">
      <w:pPr>
        <w:ind w:right="107"/>
        <w:jc w:val="both"/>
        <w:rPr>
          <w:i/>
          <w:iCs/>
          <w:sz w:val="24"/>
          <w:szCs w:val="24"/>
        </w:rPr>
      </w:pPr>
      <w:r w:rsidRPr="2E5ED9CE">
        <w:rPr>
          <w:i/>
          <w:iCs/>
          <w:sz w:val="24"/>
          <w:szCs w:val="24"/>
        </w:rPr>
        <w:t>This is equivalent to 500 words towards the overall wordcount, please note this is not the actual number of words used in completing the table, the count reflects the thought and research behind it.</w:t>
      </w:r>
    </w:p>
    <w:p w:rsidR="002F660F" w:rsidRPr="00270EEB" w:rsidRDefault="002F660F" w:rsidP="002F660F">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2F660F" w:rsidRPr="00270EEB" w:rsidTr="00F9466D">
        <w:tc>
          <w:tcPr>
            <w:tcW w:w="2462" w:type="dxa"/>
            <w:shd w:val="clear" w:color="auto" w:fill="auto"/>
          </w:tcPr>
          <w:p w:rsidR="002F660F" w:rsidRPr="00270EEB" w:rsidRDefault="002F660F" w:rsidP="00F9466D">
            <w:pPr>
              <w:ind w:right="107"/>
              <w:jc w:val="center"/>
              <w:rPr>
                <w:b/>
                <w:sz w:val="24"/>
                <w:szCs w:val="24"/>
              </w:rPr>
            </w:pPr>
          </w:p>
          <w:p w:rsidR="002F660F" w:rsidRPr="00270EEB" w:rsidRDefault="002F660F" w:rsidP="00F9466D">
            <w:pPr>
              <w:ind w:right="107"/>
              <w:jc w:val="center"/>
              <w:rPr>
                <w:b/>
                <w:sz w:val="24"/>
                <w:szCs w:val="24"/>
              </w:rPr>
            </w:pPr>
            <w:r>
              <w:rPr>
                <w:b/>
                <w:sz w:val="24"/>
                <w:szCs w:val="24"/>
              </w:rPr>
              <w:t xml:space="preserve">Area of </w:t>
            </w:r>
            <w:r w:rsidRPr="00270EEB">
              <w:rPr>
                <w:b/>
                <w:sz w:val="24"/>
                <w:szCs w:val="24"/>
              </w:rPr>
              <w:t xml:space="preserve">Development </w:t>
            </w:r>
          </w:p>
          <w:p w:rsidR="002F660F" w:rsidRPr="00270EEB" w:rsidRDefault="002F660F" w:rsidP="00F9466D">
            <w:pPr>
              <w:ind w:right="107"/>
              <w:jc w:val="center"/>
              <w:rPr>
                <w:b/>
                <w:sz w:val="24"/>
                <w:szCs w:val="24"/>
              </w:rPr>
            </w:pPr>
          </w:p>
        </w:tc>
        <w:tc>
          <w:tcPr>
            <w:tcW w:w="2433" w:type="dxa"/>
            <w:shd w:val="clear" w:color="auto" w:fill="auto"/>
          </w:tcPr>
          <w:p w:rsidR="002F660F" w:rsidRPr="00270EEB" w:rsidRDefault="002F660F" w:rsidP="00F9466D">
            <w:pPr>
              <w:ind w:right="107"/>
              <w:jc w:val="center"/>
              <w:rPr>
                <w:b/>
                <w:sz w:val="24"/>
                <w:szCs w:val="24"/>
              </w:rPr>
            </w:pPr>
          </w:p>
          <w:p w:rsidR="002F660F" w:rsidRPr="00270EEB" w:rsidRDefault="002F660F" w:rsidP="00F9466D">
            <w:pPr>
              <w:ind w:right="107"/>
              <w:jc w:val="center"/>
              <w:rPr>
                <w:b/>
                <w:sz w:val="24"/>
                <w:szCs w:val="24"/>
              </w:rPr>
            </w:pPr>
            <w:r w:rsidRPr="00270EEB">
              <w:rPr>
                <w:b/>
                <w:sz w:val="24"/>
                <w:szCs w:val="24"/>
              </w:rPr>
              <w:t>How it will be achieved</w:t>
            </w:r>
          </w:p>
        </w:tc>
        <w:tc>
          <w:tcPr>
            <w:tcW w:w="2426" w:type="dxa"/>
            <w:shd w:val="clear" w:color="auto" w:fill="auto"/>
          </w:tcPr>
          <w:p w:rsidR="002F660F" w:rsidRPr="00270EEB" w:rsidRDefault="002F660F" w:rsidP="00F9466D">
            <w:pPr>
              <w:ind w:right="107"/>
              <w:jc w:val="center"/>
              <w:rPr>
                <w:b/>
                <w:sz w:val="24"/>
                <w:szCs w:val="24"/>
              </w:rPr>
            </w:pPr>
          </w:p>
          <w:p w:rsidR="002F660F" w:rsidRPr="00270EEB" w:rsidRDefault="002F660F" w:rsidP="00F9466D">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002F660F" w:rsidRDefault="002F660F" w:rsidP="00F9466D">
            <w:pPr>
              <w:jc w:val="center"/>
              <w:rPr>
                <w:b/>
                <w:bCs/>
                <w:sz w:val="24"/>
                <w:szCs w:val="24"/>
              </w:rPr>
            </w:pPr>
          </w:p>
          <w:p w:rsidR="002F660F" w:rsidRDefault="002F660F" w:rsidP="00F9466D">
            <w:pPr>
              <w:jc w:val="center"/>
              <w:rPr>
                <w:b/>
                <w:bCs/>
                <w:sz w:val="24"/>
                <w:szCs w:val="24"/>
              </w:rPr>
            </w:pPr>
            <w:r w:rsidRPr="28A9B94D">
              <w:rPr>
                <w:b/>
                <w:bCs/>
                <w:sz w:val="24"/>
                <w:szCs w:val="24"/>
              </w:rPr>
              <w:t>Timeline</w:t>
            </w:r>
          </w:p>
        </w:tc>
      </w:tr>
      <w:tr w:rsidR="002F660F" w:rsidRPr="00270EEB" w:rsidTr="00F9466D">
        <w:tc>
          <w:tcPr>
            <w:tcW w:w="2462" w:type="dxa"/>
            <w:shd w:val="clear" w:color="auto" w:fill="auto"/>
          </w:tcPr>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r>
              <w:rPr>
                <w:sz w:val="24"/>
                <w:szCs w:val="24"/>
              </w:rPr>
              <w:t>Use of alternative disposal methods</w:t>
            </w: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tc>
        <w:tc>
          <w:tcPr>
            <w:tcW w:w="2433" w:type="dxa"/>
            <w:shd w:val="clear" w:color="auto" w:fill="auto"/>
          </w:tcPr>
          <w:p w:rsidR="002F660F" w:rsidRPr="00270EEB" w:rsidRDefault="002F660F" w:rsidP="00F9466D">
            <w:pPr>
              <w:ind w:right="107"/>
              <w:jc w:val="both"/>
              <w:rPr>
                <w:sz w:val="24"/>
                <w:szCs w:val="24"/>
              </w:rPr>
            </w:pPr>
            <w:r>
              <w:rPr>
                <w:sz w:val="24"/>
                <w:szCs w:val="24"/>
              </w:rPr>
              <w:t>Through understanding methods that are available to me and using them when applicable</w:t>
            </w:r>
          </w:p>
        </w:tc>
        <w:tc>
          <w:tcPr>
            <w:tcW w:w="2426" w:type="dxa"/>
            <w:shd w:val="clear" w:color="auto" w:fill="auto"/>
          </w:tcPr>
          <w:p w:rsidR="002F660F" w:rsidRDefault="002F660F" w:rsidP="00F9466D">
            <w:pPr>
              <w:ind w:right="107"/>
              <w:jc w:val="both"/>
              <w:rPr>
                <w:sz w:val="24"/>
                <w:szCs w:val="24"/>
              </w:rPr>
            </w:pPr>
            <w:r>
              <w:rPr>
                <w:sz w:val="24"/>
                <w:szCs w:val="24"/>
              </w:rPr>
              <w:t>Colleagues and my sergeant.</w:t>
            </w:r>
          </w:p>
          <w:p w:rsidR="002F660F" w:rsidRDefault="002F660F" w:rsidP="00F9466D">
            <w:pPr>
              <w:ind w:right="107"/>
              <w:jc w:val="both"/>
              <w:rPr>
                <w:sz w:val="24"/>
                <w:szCs w:val="24"/>
              </w:rPr>
            </w:pPr>
          </w:p>
          <w:p w:rsidR="002F660F" w:rsidRDefault="002F660F" w:rsidP="00F9466D">
            <w:pPr>
              <w:ind w:right="107"/>
              <w:jc w:val="both"/>
              <w:rPr>
                <w:sz w:val="24"/>
                <w:szCs w:val="24"/>
              </w:rPr>
            </w:pPr>
            <w:r>
              <w:rPr>
                <w:sz w:val="24"/>
                <w:szCs w:val="24"/>
              </w:rPr>
              <w:t>NCALT packages</w:t>
            </w:r>
          </w:p>
          <w:p w:rsidR="002F660F" w:rsidRPr="00270EEB" w:rsidRDefault="002F660F" w:rsidP="00F9466D">
            <w:pPr>
              <w:ind w:right="107"/>
              <w:jc w:val="both"/>
              <w:rPr>
                <w:sz w:val="24"/>
                <w:szCs w:val="24"/>
              </w:rPr>
            </w:pPr>
            <w:r>
              <w:rPr>
                <w:sz w:val="24"/>
                <w:szCs w:val="24"/>
              </w:rPr>
              <w:t xml:space="preserve">Policies on BOB </w:t>
            </w:r>
          </w:p>
        </w:tc>
        <w:tc>
          <w:tcPr>
            <w:tcW w:w="2426" w:type="dxa"/>
            <w:shd w:val="clear" w:color="auto" w:fill="auto"/>
          </w:tcPr>
          <w:p w:rsidR="002F660F" w:rsidRDefault="002F660F" w:rsidP="00F9466D">
            <w:pPr>
              <w:jc w:val="both"/>
              <w:rPr>
                <w:sz w:val="24"/>
                <w:szCs w:val="24"/>
              </w:rPr>
            </w:pPr>
            <w:r>
              <w:rPr>
                <w:sz w:val="24"/>
                <w:szCs w:val="24"/>
              </w:rPr>
              <w:t>2-4 months</w:t>
            </w:r>
          </w:p>
        </w:tc>
      </w:tr>
      <w:tr w:rsidR="002F660F" w:rsidRPr="00270EEB" w:rsidTr="00F9466D">
        <w:tc>
          <w:tcPr>
            <w:tcW w:w="2462" w:type="dxa"/>
            <w:shd w:val="clear" w:color="auto" w:fill="auto"/>
          </w:tcPr>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r>
              <w:rPr>
                <w:sz w:val="24"/>
                <w:szCs w:val="24"/>
              </w:rPr>
              <w:t>Interviewing and casefile building</w:t>
            </w: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tc>
        <w:tc>
          <w:tcPr>
            <w:tcW w:w="2433" w:type="dxa"/>
            <w:shd w:val="clear" w:color="auto" w:fill="auto"/>
          </w:tcPr>
          <w:p w:rsidR="002F660F" w:rsidRPr="00270EEB" w:rsidRDefault="002F660F" w:rsidP="00F9466D">
            <w:pPr>
              <w:ind w:right="107"/>
              <w:jc w:val="both"/>
              <w:rPr>
                <w:sz w:val="24"/>
                <w:szCs w:val="24"/>
              </w:rPr>
            </w:pPr>
            <w:r>
              <w:rPr>
                <w:sz w:val="24"/>
                <w:szCs w:val="24"/>
              </w:rPr>
              <w:t>By sitting in on interviews and conducting my own. Build casefiles for myself and colleagues when free.</w:t>
            </w:r>
          </w:p>
        </w:tc>
        <w:tc>
          <w:tcPr>
            <w:tcW w:w="2426" w:type="dxa"/>
            <w:shd w:val="clear" w:color="auto" w:fill="auto"/>
          </w:tcPr>
          <w:p w:rsidR="002F660F" w:rsidRPr="00270EEB" w:rsidRDefault="002F660F" w:rsidP="00F9466D">
            <w:pPr>
              <w:ind w:right="107"/>
              <w:jc w:val="both"/>
              <w:rPr>
                <w:sz w:val="24"/>
                <w:szCs w:val="24"/>
              </w:rPr>
            </w:pPr>
            <w:r>
              <w:rPr>
                <w:sz w:val="24"/>
                <w:szCs w:val="24"/>
              </w:rPr>
              <w:t xml:space="preserve">Colleagues and my sergeant. Hub attachment </w:t>
            </w:r>
          </w:p>
        </w:tc>
        <w:tc>
          <w:tcPr>
            <w:tcW w:w="2426" w:type="dxa"/>
            <w:shd w:val="clear" w:color="auto" w:fill="auto"/>
          </w:tcPr>
          <w:p w:rsidR="002F660F" w:rsidRDefault="002F660F" w:rsidP="00F9466D">
            <w:pPr>
              <w:jc w:val="both"/>
              <w:rPr>
                <w:sz w:val="24"/>
                <w:szCs w:val="24"/>
              </w:rPr>
            </w:pPr>
            <w:r>
              <w:rPr>
                <w:sz w:val="24"/>
                <w:szCs w:val="24"/>
              </w:rPr>
              <w:t>2-6 months</w:t>
            </w:r>
          </w:p>
        </w:tc>
      </w:tr>
      <w:tr w:rsidR="002F660F" w:rsidRPr="00270EEB" w:rsidTr="00F9466D">
        <w:tc>
          <w:tcPr>
            <w:tcW w:w="2462" w:type="dxa"/>
            <w:shd w:val="clear" w:color="auto" w:fill="auto"/>
          </w:tcPr>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r>
              <w:rPr>
                <w:sz w:val="24"/>
                <w:szCs w:val="24"/>
              </w:rPr>
              <w:t>Improve on statement writing</w:t>
            </w: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p w:rsidR="002F660F" w:rsidRPr="00270EEB" w:rsidRDefault="002F660F" w:rsidP="00F9466D">
            <w:pPr>
              <w:ind w:right="107"/>
              <w:jc w:val="both"/>
              <w:rPr>
                <w:sz w:val="24"/>
                <w:szCs w:val="24"/>
              </w:rPr>
            </w:pPr>
          </w:p>
        </w:tc>
        <w:tc>
          <w:tcPr>
            <w:tcW w:w="2433" w:type="dxa"/>
            <w:shd w:val="clear" w:color="auto" w:fill="auto"/>
          </w:tcPr>
          <w:p w:rsidR="002F660F" w:rsidRPr="00270EEB" w:rsidRDefault="002F660F" w:rsidP="00F9466D">
            <w:pPr>
              <w:ind w:right="107"/>
              <w:jc w:val="both"/>
              <w:rPr>
                <w:sz w:val="24"/>
                <w:szCs w:val="24"/>
              </w:rPr>
            </w:pPr>
            <w:r>
              <w:rPr>
                <w:sz w:val="24"/>
                <w:szCs w:val="24"/>
              </w:rPr>
              <w:t xml:space="preserve">Save old statements and practise on colleagues. Use templates from colleagues and ask my sergeant to review and provide feedback. </w:t>
            </w:r>
          </w:p>
        </w:tc>
        <w:tc>
          <w:tcPr>
            <w:tcW w:w="2426" w:type="dxa"/>
            <w:shd w:val="clear" w:color="auto" w:fill="auto"/>
          </w:tcPr>
          <w:p w:rsidR="002F660F" w:rsidRPr="00270EEB" w:rsidRDefault="002F660F" w:rsidP="00F9466D">
            <w:pPr>
              <w:ind w:right="107"/>
              <w:jc w:val="both"/>
              <w:rPr>
                <w:sz w:val="24"/>
                <w:szCs w:val="24"/>
              </w:rPr>
            </w:pPr>
            <w:r>
              <w:rPr>
                <w:sz w:val="24"/>
                <w:szCs w:val="24"/>
              </w:rPr>
              <w:t>Colleagues and supervisors and officers in the HUB.</w:t>
            </w:r>
          </w:p>
        </w:tc>
        <w:tc>
          <w:tcPr>
            <w:tcW w:w="2426" w:type="dxa"/>
            <w:shd w:val="clear" w:color="auto" w:fill="auto"/>
          </w:tcPr>
          <w:p w:rsidR="002F660F" w:rsidRDefault="002F660F" w:rsidP="00F9466D">
            <w:pPr>
              <w:jc w:val="both"/>
              <w:rPr>
                <w:sz w:val="24"/>
                <w:szCs w:val="24"/>
              </w:rPr>
            </w:pPr>
            <w:r>
              <w:rPr>
                <w:sz w:val="24"/>
                <w:szCs w:val="24"/>
              </w:rPr>
              <w:t>2-5 weeks</w:t>
            </w:r>
          </w:p>
        </w:tc>
      </w:tr>
      <w:tr w:rsidR="002F660F" w:rsidRPr="00270EEB" w:rsidTr="00F9466D">
        <w:tc>
          <w:tcPr>
            <w:tcW w:w="2462" w:type="dxa"/>
            <w:shd w:val="clear" w:color="auto" w:fill="auto"/>
          </w:tcPr>
          <w:p w:rsidR="002F660F" w:rsidRPr="00270EEB" w:rsidRDefault="002F660F" w:rsidP="00F9466D">
            <w:pPr>
              <w:ind w:right="107"/>
              <w:jc w:val="both"/>
              <w:rPr>
                <w:sz w:val="24"/>
                <w:szCs w:val="24"/>
              </w:rPr>
            </w:pPr>
            <w:r>
              <w:rPr>
                <w:sz w:val="24"/>
                <w:szCs w:val="24"/>
              </w:rPr>
              <w:lastRenderedPageBreak/>
              <w:t>Improve my confidence when dealing with incidents independently and single crewed</w:t>
            </w:r>
          </w:p>
          <w:p w:rsidR="002F660F" w:rsidRPr="00270EEB" w:rsidRDefault="002F660F" w:rsidP="00F9466D">
            <w:pPr>
              <w:ind w:right="107"/>
              <w:jc w:val="both"/>
              <w:rPr>
                <w:sz w:val="24"/>
                <w:szCs w:val="24"/>
              </w:rPr>
            </w:pPr>
          </w:p>
        </w:tc>
        <w:tc>
          <w:tcPr>
            <w:tcW w:w="2433" w:type="dxa"/>
            <w:shd w:val="clear" w:color="auto" w:fill="auto"/>
          </w:tcPr>
          <w:p w:rsidR="002F660F" w:rsidRDefault="002F660F" w:rsidP="00F9466D">
            <w:pPr>
              <w:ind w:right="107"/>
              <w:jc w:val="both"/>
              <w:rPr>
                <w:sz w:val="24"/>
                <w:szCs w:val="24"/>
              </w:rPr>
            </w:pPr>
            <w:r>
              <w:rPr>
                <w:sz w:val="24"/>
                <w:szCs w:val="24"/>
              </w:rPr>
              <w:t xml:space="preserve">Listening and observing colleagues when dealing with incidents. Taking the lead and asking colleagues to provide feedback. </w:t>
            </w:r>
          </w:p>
        </w:tc>
        <w:tc>
          <w:tcPr>
            <w:tcW w:w="2426" w:type="dxa"/>
            <w:shd w:val="clear" w:color="auto" w:fill="auto"/>
          </w:tcPr>
          <w:p w:rsidR="002F660F" w:rsidRDefault="002F660F" w:rsidP="00F9466D">
            <w:pPr>
              <w:ind w:right="107"/>
              <w:jc w:val="both"/>
              <w:rPr>
                <w:sz w:val="24"/>
                <w:szCs w:val="24"/>
              </w:rPr>
            </w:pPr>
            <w:r>
              <w:rPr>
                <w:sz w:val="24"/>
                <w:szCs w:val="24"/>
              </w:rPr>
              <w:t xml:space="preserve">Colleagues and supervisors </w:t>
            </w:r>
          </w:p>
        </w:tc>
        <w:tc>
          <w:tcPr>
            <w:tcW w:w="2426" w:type="dxa"/>
            <w:shd w:val="clear" w:color="auto" w:fill="auto"/>
          </w:tcPr>
          <w:p w:rsidR="002F660F" w:rsidRDefault="002F660F" w:rsidP="00F9466D">
            <w:pPr>
              <w:jc w:val="both"/>
              <w:rPr>
                <w:sz w:val="24"/>
                <w:szCs w:val="24"/>
              </w:rPr>
            </w:pPr>
            <w:r>
              <w:rPr>
                <w:sz w:val="24"/>
                <w:szCs w:val="24"/>
              </w:rPr>
              <w:t>2-5 months</w:t>
            </w:r>
          </w:p>
        </w:tc>
      </w:tr>
    </w:tbl>
    <w:p w:rsidR="002F660F" w:rsidRPr="00270EEB" w:rsidRDefault="002F660F" w:rsidP="002F660F">
      <w:pPr>
        <w:ind w:right="107"/>
        <w:jc w:val="both"/>
        <w:rPr>
          <w:sz w:val="24"/>
          <w:szCs w:val="24"/>
        </w:rPr>
      </w:pPr>
    </w:p>
    <w:p w:rsidR="002F660F" w:rsidRDefault="002F660F" w:rsidP="002F660F">
      <w:pPr>
        <w:overflowPunct/>
        <w:autoSpaceDE/>
        <w:autoSpaceDN/>
        <w:adjustRightInd/>
        <w:ind w:right="107"/>
        <w:textAlignment w:val="auto"/>
        <w:rPr>
          <w:b/>
          <w:sz w:val="24"/>
          <w:szCs w:val="24"/>
        </w:rPr>
      </w:pPr>
      <w:r>
        <w:rPr>
          <w:b/>
          <w:sz w:val="24"/>
          <w:szCs w:val="24"/>
        </w:rPr>
        <w:br w:type="page"/>
      </w:r>
    </w:p>
    <w:p w:rsidR="002F660F" w:rsidRPr="00270EEB" w:rsidRDefault="002F660F" w:rsidP="002F660F">
      <w:pPr>
        <w:keepNext/>
        <w:spacing w:before="240" w:after="60"/>
        <w:ind w:right="107"/>
        <w:jc w:val="both"/>
        <w:rPr>
          <w:b/>
          <w:sz w:val="24"/>
          <w:szCs w:val="24"/>
        </w:rPr>
      </w:pPr>
      <w:r w:rsidRPr="00270EEB">
        <w:rPr>
          <w:b/>
          <w:sz w:val="24"/>
          <w:szCs w:val="24"/>
        </w:rPr>
        <w:lastRenderedPageBreak/>
        <w:t>Bibliography</w:t>
      </w:r>
    </w:p>
    <w:p w:rsidR="002F660F" w:rsidRPr="00270EEB" w:rsidRDefault="002F660F" w:rsidP="002F660F">
      <w:pPr>
        <w:keepNext/>
        <w:spacing w:before="240" w:after="60"/>
        <w:ind w:right="10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rsidR="002F660F" w:rsidRPr="00270EEB" w:rsidRDefault="002F660F" w:rsidP="002F660F">
      <w:pPr>
        <w:ind w:right="107"/>
        <w:jc w:val="both"/>
        <w:rPr>
          <w:b/>
          <w:sz w:val="24"/>
          <w:szCs w:val="24"/>
        </w:rPr>
      </w:pP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Aburn, G., Gott, M. &amp; Hoare, K. (2016) ‘What is resilience? An integrative review of the empirical literature’, </w:t>
      </w:r>
      <w:r w:rsidRPr="008C00D5">
        <w:rPr>
          <w:rFonts w:asciiTheme="minorHAnsi" w:eastAsiaTheme="minorHAnsi" w:hAnsiTheme="minorHAnsi" w:cstheme="minorBidi"/>
          <w:i/>
          <w:color w:val="auto"/>
          <w:sz w:val="22"/>
          <w:szCs w:val="22"/>
          <w:lang w:eastAsia="en-US"/>
        </w:rPr>
        <w:t xml:space="preserve">Journal of Advanced Nursing, </w:t>
      </w:r>
      <w:r w:rsidRPr="008C00D5">
        <w:rPr>
          <w:rFonts w:asciiTheme="minorHAnsi" w:eastAsiaTheme="minorHAnsi" w:hAnsiTheme="minorHAnsi" w:cstheme="minorBidi"/>
          <w:color w:val="auto"/>
          <w:sz w:val="22"/>
          <w:szCs w:val="22"/>
          <w:lang w:eastAsia="en-US"/>
        </w:rPr>
        <w:t>72, pp. 980-1000.</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Acute Behavioural Disturbance (2016) </w:t>
      </w:r>
      <w:r w:rsidRPr="008C00D5">
        <w:rPr>
          <w:rFonts w:asciiTheme="minorHAnsi" w:eastAsiaTheme="minorHAnsi" w:hAnsiTheme="minorHAnsi" w:cstheme="minorBidi"/>
          <w:i/>
          <w:color w:val="auto"/>
          <w:sz w:val="22"/>
          <w:szCs w:val="22"/>
          <w:lang w:eastAsia="en-US"/>
        </w:rPr>
        <w:t xml:space="preserve">Guidelines for the management of excited delirium </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22" w:history="1">
        <w:r w:rsidRPr="008C00D5">
          <w:rPr>
            <w:rFonts w:asciiTheme="minorHAnsi" w:eastAsiaTheme="minorHAnsi" w:hAnsiTheme="minorHAnsi" w:cstheme="minorBidi"/>
            <w:color w:val="0000FF"/>
            <w:sz w:val="22"/>
            <w:szCs w:val="22"/>
            <w:u w:val="single"/>
            <w:lang w:eastAsia="en-US"/>
          </w:rPr>
          <w:t>https://www.embeds.co.uk/wp-content/uploads/2017/12/abd.pdf</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16</w:t>
      </w:r>
      <w:r w:rsidRPr="008C00D5">
        <w:rPr>
          <w:rFonts w:asciiTheme="minorHAnsi" w:eastAsiaTheme="minorHAnsi" w:hAnsiTheme="minorHAnsi" w:cstheme="minorBidi"/>
          <w:color w:val="auto"/>
          <w:sz w:val="22"/>
          <w:szCs w:val="22"/>
          <w:vertAlign w:val="superscript"/>
          <w:lang w:eastAsia="en-US"/>
        </w:rPr>
        <w:t>th</w:t>
      </w:r>
      <w:r w:rsidRPr="008C00D5">
        <w:rPr>
          <w:rFonts w:asciiTheme="minorHAnsi" w:eastAsiaTheme="minorHAnsi" w:hAnsiTheme="minorHAnsi" w:cstheme="minorBidi"/>
          <w:color w:val="auto"/>
          <w:sz w:val="22"/>
          <w:szCs w:val="22"/>
          <w:lang w:eastAsia="en-US"/>
        </w:rPr>
        <w:t xml:space="preserve"> February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BBC News (2017) </w:t>
      </w:r>
      <w:r w:rsidRPr="008C00D5">
        <w:rPr>
          <w:rFonts w:asciiTheme="minorHAnsi" w:eastAsiaTheme="minorHAnsi" w:hAnsiTheme="minorHAnsi" w:cstheme="minorBidi"/>
          <w:i/>
          <w:color w:val="auto"/>
          <w:sz w:val="22"/>
          <w:szCs w:val="22"/>
          <w:lang w:eastAsia="en-US"/>
        </w:rPr>
        <w:t>Bijan Ebrahimi: Police ‘failed’ murdered man for years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23" w:history="1">
        <w:r w:rsidRPr="008C00D5">
          <w:rPr>
            <w:rFonts w:asciiTheme="minorHAnsi" w:eastAsiaTheme="minorHAnsi" w:hAnsiTheme="minorHAnsi" w:cstheme="minorBidi"/>
            <w:color w:val="0000FF"/>
            <w:sz w:val="22"/>
            <w:szCs w:val="22"/>
            <w:u w:val="single"/>
            <w:lang w:eastAsia="en-US"/>
          </w:rPr>
          <w:t>Bijan Ebrahimi: Police 'failed' murdered man for years - BBC News</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xml:space="preserve"> 23</w:t>
      </w:r>
      <w:r w:rsidR="008C00D5" w:rsidRPr="008C00D5">
        <w:rPr>
          <w:rFonts w:asciiTheme="minorHAnsi" w:eastAsiaTheme="minorHAnsi" w:hAnsiTheme="minorHAnsi" w:cstheme="minorBidi"/>
          <w:color w:val="auto"/>
          <w:sz w:val="22"/>
          <w:szCs w:val="22"/>
          <w:vertAlign w:val="superscript"/>
          <w:lang w:eastAsia="en-US"/>
        </w:rPr>
        <w:t>rd</w:t>
      </w:r>
      <w:r w:rsidR="008C00D5" w:rsidRPr="008C00D5">
        <w:rPr>
          <w:rFonts w:asciiTheme="minorHAnsi" w:eastAsiaTheme="minorHAnsi" w:hAnsiTheme="minorHAnsi" w:cstheme="minorBidi"/>
          <w:color w:val="auto"/>
          <w:sz w:val="22"/>
          <w:szCs w:val="22"/>
          <w:lang w:eastAsia="en-US"/>
        </w:rPr>
        <w:t xml:space="preserve"> March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BBC News (2011) </w:t>
      </w:r>
      <w:r w:rsidRPr="008C00D5">
        <w:rPr>
          <w:rFonts w:asciiTheme="minorHAnsi" w:eastAsiaTheme="minorHAnsi" w:hAnsiTheme="minorHAnsi" w:cstheme="minorBidi"/>
          <w:i/>
          <w:color w:val="auto"/>
          <w:sz w:val="22"/>
          <w:szCs w:val="22"/>
          <w:lang w:eastAsia="en-US"/>
        </w:rPr>
        <w:t>Fiona Pilkington officers face misconduct proceedings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24" w:history="1">
        <w:r w:rsidRPr="008C00D5">
          <w:rPr>
            <w:rFonts w:asciiTheme="minorHAnsi" w:eastAsiaTheme="minorHAnsi" w:hAnsiTheme="minorHAnsi" w:cstheme="minorBidi"/>
            <w:color w:val="0000FF"/>
            <w:sz w:val="22"/>
            <w:szCs w:val="22"/>
            <w:u w:val="single"/>
            <w:lang w:eastAsia="en-US"/>
          </w:rPr>
          <w:t>Fiona Pilkington officers face misconduct proceedings - BBC News</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22</w:t>
      </w:r>
      <w:r w:rsidR="008C00D5" w:rsidRPr="008C00D5">
        <w:rPr>
          <w:rFonts w:asciiTheme="minorHAnsi" w:eastAsiaTheme="minorHAnsi" w:hAnsiTheme="minorHAnsi" w:cstheme="minorBidi"/>
          <w:color w:val="auto"/>
          <w:sz w:val="22"/>
          <w:szCs w:val="22"/>
          <w:vertAlign w:val="superscript"/>
          <w:lang w:eastAsia="en-US"/>
        </w:rPr>
        <w:t>nd</w:t>
      </w:r>
      <w:r w:rsidR="008C00D5" w:rsidRPr="008C00D5">
        <w:rPr>
          <w:rFonts w:asciiTheme="minorHAnsi" w:eastAsiaTheme="minorHAnsi" w:hAnsiTheme="minorHAnsi" w:cstheme="minorBidi"/>
          <w:color w:val="auto"/>
          <w:sz w:val="22"/>
          <w:szCs w:val="22"/>
          <w:lang w:eastAsia="en-US"/>
        </w:rPr>
        <w:t xml:space="preserve"> March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Berkowsky, W.R. (2014) ‘Stress across the Life Course’, in Wiley, J. (ed.) </w:t>
      </w:r>
      <w:r w:rsidRPr="008C00D5">
        <w:rPr>
          <w:rFonts w:asciiTheme="minorHAnsi" w:eastAsiaTheme="minorHAnsi" w:hAnsiTheme="minorHAnsi" w:cstheme="minorBidi"/>
          <w:i/>
          <w:color w:val="auto"/>
          <w:sz w:val="22"/>
          <w:szCs w:val="22"/>
          <w:lang w:eastAsia="en-US"/>
        </w:rPr>
        <w:t xml:space="preserve">The Wiley Blackwell Encyclopedia of Health, Illness, Behavior, and Society. </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p>
    <w:p w:rsidR="008C00D5" w:rsidRDefault="008C00D5" w:rsidP="008C00D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8C00D5">
        <w:rPr>
          <w:rFonts w:asciiTheme="minorHAnsi" w:eastAsiaTheme="minorHAnsi" w:hAnsiTheme="minorHAnsi" w:cstheme="minorBidi"/>
          <w:color w:val="auto"/>
          <w:sz w:val="22"/>
          <w:szCs w:val="22"/>
          <w:lang w:eastAsia="en-US"/>
        </w:rPr>
        <w:t xml:space="preserve">Brian W.M,. Dixon, J., Thomas, H., 2017. Enhanced Mental Well-Being. </w:t>
      </w:r>
      <w:r w:rsidRPr="008C00D5">
        <w:rPr>
          <w:rFonts w:asciiTheme="minorHAnsi" w:eastAsiaTheme="minorHAnsi" w:hAnsiTheme="minorHAnsi" w:cstheme="minorHAnsi"/>
          <w:color w:val="auto"/>
          <w:sz w:val="22"/>
          <w:szCs w:val="22"/>
          <w:lang w:eastAsia="en-US"/>
        </w:rPr>
        <w:t xml:space="preserve">In Cooper, C.L., Quick, J.C. ed </w:t>
      </w:r>
      <w:r w:rsidRPr="008C00D5">
        <w:rPr>
          <w:rFonts w:asciiTheme="minorHAnsi" w:eastAsiaTheme="minorHAnsi" w:hAnsiTheme="minorHAnsi" w:cstheme="minorHAnsi"/>
          <w:i/>
          <w:color w:val="auto"/>
          <w:sz w:val="22"/>
          <w:szCs w:val="22"/>
          <w:lang w:eastAsia="en-US"/>
        </w:rPr>
        <w:t>The Handbook of Stress and Health: A Guide to Research and Practice.</w:t>
      </w:r>
      <w:r w:rsidRPr="008C00D5">
        <w:rPr>
          <w:rFonts w:asciiTheme="minorHAnsi" w:eastAsiaTheme="minorHAnsi" w:hAnsiTheme="minorHAnsi" w:cstheme="minorHAnsi"/>
          <w:color w:val="auto"/>
          <w:sz w:val="22"/>
          <w:szCs w:val="22"/>
          <w:lang w:eastAsia="en-US"/>
        </w:rPr>
        <w:t xml:space="preserve"> 1</w:t>
      </w:r>
      <w:r w:rsidRPr="008C00D5">
        <w:rPr>
          <w:rFonts w:asciiTheme="minorHAnsi" w:eastAsiaTheme="minorHAnsi" w:hAnsiTheme="minorHAnsi" w:cstheme="minorHAnsi"/>
          <w:color w:val="auto"/>
          <w:sz w:val="22"/>
          <w:szCs w:val="22"/>
          <w:vertAlign w:val="superscript"/>
          <w:lang w:eastAsia="en-US"/>
        </w:rPr>
        <w:t>st</w:t>
      </w:r>
      <w:r w:rsidRPr="008C00D5">
        <w:rPr>
          <w:rFonts w:asciiTheme="minorHAnsi" w:eastAsiaTheme="minorHAnsi" w:hAnsiTheme="minorHAnsi" w:cstheme="minorHAnsi"/>
          <w:color w:val="auto"/>
          <w:sz w:val="22"/>
          <w:szCs w:val="22"/>
          <w:lang w:eastAsia="en-US"/>
        </w:rPr>
        <w:t xml:space="preserve"> edn ,West Sussex:  Wiley Blackwell.</w:t>
      </w:r>
    </w:p>
    <w:p w:rsidR="00111960" w:rsidRPr="008C00D5" w:rsidRDefault="00111960" w:rsidP="008C00D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HAnsi"/>
          <w:i/>
          <w:color w:val="auto"/>
          <w:sz w:val="22"/>
          <w:szCs w:val="22"/>
          <w:lang w:eastAsia="en-US"/>
        </w:rPr>
      </w:pPr>
      <w:r w:rsidRPr="008C00D5">
        <w:rPr>
          <w:rFonts w:asciiTheme="minorHAnsi" w:eastAsiaTheme="minorHAnsi" w:hAnsiTheme="minorHAnsi" w:cstheme="minorHAnsi"/>
          <w:color w:val="auto"/>
          <w:sz w:val="22"/>
          <w:szCs w:val="22"/>
          <w:lang w:eastAsia="en-US"/>
        </w:rPr>
        <w:t xml:space="preserve">Bristol Government (2017) </w:t>
      </w:r>
      <w:r w:rsidRPr="008C00D5">
        <w:rPr>
          <w:rFonts w:asciiTheme="minorHAnsi" w:eastAsiaTheme="minorHAnsi" w:hAnsiTheme="minorHAnsi" w:cstheme="minorHAnsi"/>
          <w:i/>
          <w:color w:val="auto"/>
          <w:sz w:val="22"/>
          <w:szCs w:val="22"/>
          <w:lang w:eastAsia="en-US"/>
        </w:rPr>
        <w:t>Safer Bristol Paterniship Multi-Agency Learning Review following the murder of Bijan Ebrahimi</w:t>
      </w: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HAnsi"/>
          <w:color w:val="auto"/>
          <w:sz w:val="22"/>
          <w:szCs w:val="22"/>
          <w:lang w:eastAsia="en-US"/>
        </w:rPr>
        <w:t xml:space="preserve">Available at: </w:t>
      </w:r>
      <w:hyperlink r:id="rId25" w:history="1">
        <w:r w:rsidRPr="008C00D5">
          <w:rPr>
            <w:rFonts w:asciiTheme="minorHAnsi" w:eastAsiaTheme="minorHAnsi" w:hAnsiTheme="minorHAnsi" w:cstheme="minorBidi"/>
            <w:color w:val="0000FF"/>
            <w:sz w:val="22"/>
            <w:szCs w:val="22"/>
            <w:u w:val="single"/>
            <w:lang w:eastAsia="en-US"/>
          </w:rPr>
          <w:t>Multi-agency+learning+review+following+the+murder+of+Bijan+Ebrahimi (bristol.gov.uk)</w:t>
        </w:r>
      </w:hyperlink>
    </w:p>
    <w:p w:rsid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22</w:t>
      </w:r>
      <w:r w:rsidRPr="008C00D5">
        <w:rPr>
          <w:rFonts w:asciiTheme="minorHAnsi" w:eastAsiaTheme="minorHAnsi" w:hAnsiTheme="minorHAnsi" w:cstheme="minorBidi"/>
          <w:color w:val="auto"/>
          <w:sz w:val="22"/>
          <w:szCs w:val="22"/>
          <w:vertAlign w:val="superscript"/>
          <w:lang w:eastAsia="en-US"/>
        </w:rPr>
        <w:t>nd</w:t>
      </w:r>
      <w:r w:rsidRPr="008C00D5">
        <w:rPr>
          <w:rFonts w:asciiTheme="minorHAnsi" w:eastAsiaTheme="minorHAnsi" w:hAnsiTheme="minorHAnsi" w:cstheme="minorBidi"/>
          <w:color w:val="auto"/>
          <w:sz w:val="22"/>
          <w:szCs w:val="22"/>
          <w:lang w:eastAsia="en-US"/>
        </w:rPr>
        <w:t xml:space="preserve"> March 2022</w:t>
      </w:r>
    </w:p>
    <w:p w:rsidR="00111960" w:rsidRDefault="00111960"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111960" w:rsidRPr="008C00D5" w:rsidRDefault="00111960"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lastRenderedPageBreak/>
        <w:t xml:space="preserve">Bryant, R. </w:t>
      </w:r>
      <w:r w:rsidRPr="008C00D5">
        <w:rPr>
          <w:rFonts w:asciiTheme="minorHAnsi" w:eastAsiaTheme="minorHAnsi" w:hAnsiTheme="minorHAnsi" w:cstheme="minorBidi"/>
          <w:i/>
          <w:color w:val="auto"/>
          <w:sz w:val="22"/>
          <w:szCs w:val="22"/>
          <w:lang w:eastAsia="en-US"/>
        </w:rPr>
        <w:t>et al.</w:t>
      </w:r>
      <w:r w:rsidRPr="008C00D5">
        <w:rPr>
          <w:rFonts w:asciiTheme="minorHAnsi" w:eastAsiaTheme="minorHAnsi" w:hAnsiTheme="minorHAnsi" w:cstheme="minorBidi"/>
          <w:color w:val="auto"/>
          <w:sz w:val="22"/>
          <w:szCs w:val="22"/>
          <w:lang w:eastAsia="en-US"/>
        </w:rPr>
        <w:t xml:space="preserve"> (2021) </w:t>
      </w:r>
      <w:r w:rsidRPr="008C00D5">
        <w:rPr>
          <w:rFonts w:asciiTheme="minorHAnsi" w:eastAsiaTheme="minorHAnsi" w:hAnsiTheme="minorHAnsi" w:cstheme="minorBidi"/>
          <w:i/>
          <w:color w:val="auto"/>
          <w:sz w:val="22"/>
          <w:szCs w:val="22"/>
          <w:lang w:eastAsia="en-US"/>
        </w:rPr>
        <w:t xml:space="preserve">Blackstone’s Handbook for Policing Students. </w:t>
      </w:r>
      <w:r w:rsidRPr="008C00D5">
        <w:rPr>
          <w:rFonts w:asciiTheme="minorHAnsi" w:eastAsiaTheme="minorHAnsi" w:hAnsiTheme="minorHAnsi" w:cstheme="minorBidi"/>
          <w:color w:val="auto"/>
          <w:sz w:val="22"/>
          <w:szCs w:val="22"/>
          <w:lang w:eastAsia="en-US"/>
        </w:rPr>
        <w:t xml:space="preserve">Oxford: University Press </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Bortons Model of Reflection (2018) </w:t>
      </w:r>
      <w:r w:rsidRPr="008C00D5">
        <w:rPr>
          <w:rFonts w:asciiTheme="minorHAnsi" w:eastAsiaTheme="minorHAnsi" w:hAnsiTheme="minorHAnsi" w:cstheme="minorBidi"/>
          <w:i/>
          <w:color w:val="auto"/>
          <w:sz w:val="22"/>
          <w:szCs w:val="22"/>
          <w:lang w:eastAsia="en-US"/>
        </w:rPr>
        <w:t>Every day is a school a school day</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26" w:history="1">
        <w:r w:rsidRPr="008C00D5">
          <w:rPr>
            <w:rFonts w:asciiTheme="minorHAnsi" w:eastAsiaTheme="minorHAnsi" w:hAnsiTheme="minorHAnsi" w:cstheme="minorBidi"/>
            <w:color w:val="0000FF"/>
            <w:sz w:val="22"/>
            <w:szCs w:val="22"/>
            <w:u w:val="single"/>
            <w:lang w:eastAsia="en-US"/>
          </w:rPr>
          <w:t>Borton’s Model Of Reflection – John Dabell</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at: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April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Cambridge Dictionary (2022) </w:t>
      </w:r>
      <w:r w:rsidRPr="008C00D5">
        <w:rPr>
          <w:rFonts w:asciiTheme="minorHAnsi" w:eastAsiaTheme="minorHAnsi" w:hAnsiTheme="minorHAnsi" w:cstheme="minorBidi"/>
          <w:i/>
          <w:color w:val="auto"/>
          <w:sz w:val="22"/>
          <w:szCs w:val="22"/>
          <w:lang w:eastAsia="en-US"/>
        </w:rPr>
        <w:t>Bias</w:t>
      </w:r>
    </w:p>
    <w:p w:rsidR="008C00D5"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Available</w:t>
      </w:r>
      <w:r w:rsidR="008C00D5" w:rsidRPr="008C00D5">
        <w:rPr>
          <w:rFonts w:asciiTheme="minorHAnsi" w:eastAsiaTheme="minorHAnsi" w:hAnsiTheme="minorHAnsi" w:cstheme="minorBidi"/>
          <w:color w:val="auto"/>
          <w:sz w:val="22"/>
          <w:szCs w:val="22"/>
          <w:lang w:eastAsia="en-US"/>
        </w:rPr>
        <w:t xml:space="preserve"> at: </w:t>
      </w:r>
      <w:hyperlink r:id="rId27" w:history="1">
        <w:r w:rsidR="008C00D5" w:rsidRPr="008C00D5">
          <w:rPr>
            <w:rFonts w:asciiTheme="minorHAnsi" w:eastAsiaTheme="minorHAnsi" w:hAnsiTheme="minorHAnsi" w:cstheme="minorBidi"/>
            <w:color w:val="0000FF"/>
            <w:sz w:val="22"/>
            <w:szCs w:val="22"/>
            <w:u w:val="single"/>
            <w:lang w:eastAsia="en-US"/>
          </w:rPr>
          <w:t>BIAS | meaning in the Cambridge English Dictionary</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w:t>
      </w:r>
      <w:r w:rsidR="008C00D5" w:rsidRPr="008C00D5">
        <w:rPr>
          <w:rFonts w:asciiTheme="minorHAnsi" w:eastAsiaTheme="minorHAnsi" w:hAnsiTheme="minorHAnsi" w:cstheme="minorBidi"/>
          <w:color w:val="0000FF"/>
          <w:sz w:val="22"/>
          <w:szCs w:val="22"/>
          <w:u w:val="single"/>
          <w:lang w:eastAsia="en-US"/>
        </w:rPr>
        <w:t xml:space="preserve"> 1</w:t>
      </w:r>
      <w:r w:rsidR="008C00D5" w:rsidRPr="008C00D5">
        <w:rPr>
          <w:rFonts w:asciiTheme="minorHAnsi" w:eastAsiaTheme="minorHAnsi" w:hAnsiTheme="minorHAnsi" w:cstheme="minorBidi"/>
          <w:color w:val="0000FF"/>
          <w:sz w:val="22"/>
          <w:szCs w:val="22"/>
          <w:u w:val="single"/>
          <w:vertAlign w:val="superscript"/>
          <w:lang w:eastAsia="en-US"/>
        </w:rPr>
        <w:t>st</w:t>
      </w:r>
      <w:r w:rsidR="008C00D5" w:rsidRPr="008C00D5">
        <w:rPr>
          <w:rFonts w:asciiTheme="minorHAnsi" w:eastAsiaTheme="minorHAnsi" w:hAnsiTheme="minorHAnsi" w:cstheme="minorBidi"/>
          <w:color w:val="0000FF"/>
          <w:sz w:val="22"/>
          <w:szCs w:val="22"/>
          <w:u w:val="single"/>
          <w:lang w:eastAsia="en-US"/>
        </w:rPr>
        <w:t xml:space="preserve"> April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Carlier, I. V.E., Lamberts, R.D., &amp; Gersons, B.P. R (1997). Risk Factors for Posttraumatic Stress Symptoms in Police Officers: A prospective Analysis. </w:t>
      </w:r>
      <w:r w:rsidRPr="008C00D5">
        <w:rPr>
          <w:rFonts w:asciiTheme="minorHAnsi" w:eastAsiaTheme="minorHAnsi" w:hAnsiTheme="minorHAnsi" w:cstheme="minorBidi"/>
          <w:i/>
          <w:color w:val="auto"/>
          <w:sz w:val="22"/>
          <w:szCs w:val="22"/>
          <w:lang w:eastAsia="en-US"/>
        </w:rPr>
        <w:t xml:space="preserve">Journal of Nervous and Mental Disease, </w:t>
      </w:r>
      <w:r w:rsidRPr="008C00D5">
        <w:rPr>
          <w:rFonts w:asciiTheme="minorHAnsi" w:eastAsiaTheme="minorHAnsi" w:hAnsiTheme="minorHAnsi" w:cstheme="minorBidi"/>
          <w:color w:val="auto"/>
          <w:sz w:val="22"/>
          <w:szCs w:val="22"/>
          <w:lang w:eastAsia="en-US"/>
        </w:rPr>
        <w:t xml:space="preserve">185, pp. 498-506. </w:t>
      </w:r>
    </w:p>
    <w:p w:rsidR="00111960"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91258E" w:rsidRDefault="0091258E"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(2022) </w:t>
      </w:r>
      <w:r>
        <w:rPr>
          <w:rFonts w:asciiTheme="minorHAnsi" w:eastAsiaTheme="minorHAnsi" w:hAnsiTheme="minorHAnsi" w:cstheme="minorBidi"/>
          <w:i/>
          <w:color w:val="auto"/>
          <w:sz w:val="22"/>
          <w:szCs w:val="22"/>
          <w:lang w:eastAsia="en-US"/>
        </w:rPr>
        <w:t>Authorised Firearms Officer (AFO)</w:t>
      </w:r>
    </w:p>
    <w:p w:rsidR="0091258E" w:rsidRDefault="0091258E" w:rsidP="008C00D5">
      <w:pPr>
        <w:shd w:val="clear" w:color="auto" w:fill="FFFFFF"/>
        <w:overflowPunct/>
        <w:autoSpaceDE/>
        <w:autoSpaceDN/>
        <w:adjustRightInd/>
        <w:spacing w:after="160"/>
        <w:textAlignment w:val="auto"/>
      </w:pPr>
      <w:r>
        <w:rPr>
          <w:rFonts w:asciiTheme="minorHAnsi" w:eastAsiaTheme="minorHAnsi" w:hAnsiTheme="minorHAnsi" w:cstheme="minorBidi"/>
          <w:color w:val="auto"/>
          <w:sz w:val="22"/>
          <w:szCs w:val="22"/>
          <w:lang w:eastAsia="en-US"/>
        </w:rPr>
        <w:t xml:space="preserve">Available at: </w:t>
      </w:r>
      <w:hyperlink r:id="rId28" w:history="1">
        <w:r>
          <w:rPr>
            <w:rStyle w:val="Hyperlink"/>
          </w:rPr>
          <w:t>Authorised Firearms Officer (AFO) - College of Policing</w:t>
        </w:r>
      </w:hyperlink>
    </w:p>
    <w:p w:rsidR="0091258E" w:rsidRDefault="0091258E" w:rsidP="008C00D5">
      <w:pPr>
        <w:shd w:val="clear" w:color="auto" w:fill="FFFFFF"/>
        <w:overflowPunct/>
        <w:autoSpaceDE/>
        <w:autoSpaceDN/>
        <w:adjustRightInd/>
        <w:spacing w:after="160"/>
        <w:textAlignment w:val="auto"/>
      </w:pPr>
      <w:r>
        <w:t>Accessed a: 1</w:t>
      </w:r>
      <w:r w:rsidRPr="0091258E">
        <w:rPr>
          <w:vertAlign w:val="superscript"/>
        </w:rPr>
        <w:t>st</w:t>
      </w:r>
      <w:r>
        <w:t xml:space="preserve"> April 2022</w:t>
      </w:r>
    </w:p>
    <w:p w:rsidR="00111960" w:rsidRPr="0091258E"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College of Policing (2014) </w:t>
      </w:r>
      <w:r w:rsidRPr="008C00D5">
        <w:rPr>
          <w:rFonts w:asciiTheme="minorHAnsi" w:eastAsiaTheme="minorHAnsi" w:hAnsiTheme="minorHAnsi" w:cstheme="minorBidi"/>
          <w:i/>
          <w:color w:val="auto"/>
          <w:sz w:val="22"/>
          <w:szCs w:val="22"/>
          <w:lang w:eastAsia="en-US"/>
        </w:rPr>
        <w:t>National Decision Model</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29" w:anchor="assessment-assess-threat-and-risk-and-develop-a-working-strategy" w:history="1">
        <w:r w:rsidRPr="008C00D5">
          <w:rPr>
            <w:rFonts w:asciiTheme="minorHAnsi" w:eastAsiaTheme="minorHAnsi" w:hAnsiTheme="minorHAnsi" w:cstheme="minorBidi"/>
            <w:color w:val="0000FF"/>
            <w:sz w:val="22"/>
            <w:szCs w:val="22"/>
            <w:u w:val="single"/>
            <w:lang w:eastAsia="en-US"/>
          </w:rPr>
          <w:t>https://www.app.college.police.uk/app-content/national-decision-model/the-national-decision-model/#assessment-assess-threat-and-risk-and-develop-a-working-strategy</w:t>
        </w:r>
      </w:hyperlink>
    </w:p>
    <w:p w:rsidR="008C00D5"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xml:space="preserve"> 16</w:t>
      </w:r>
      <w:r w:rsidR="008C00D5" w:rsidRPr="008C00D5">
        <w:rPr>
          <w:rFonts w:asciiTheme="minorHAnsi" w:eastAsiaTheme="minorHAnsi" w:hAnsiTheme="minorHAnsi" w:cstheme="minorBidi"/>
          <w:color w:val="auto"/>
          <w:sz w:val="22"/>
          <w:szCs w:val="22"/>
          <w:vertAlign w:val="superscript"/>
          <w:lang w:eastAsia="en-US"/>
        </w:rPr>
        <w:t>th</w:t>
      </w:r>
      <w:r w:rsidR="008C00D5" w:rsidRPr="008C00D5">
        <w:rPr>
          <w:rFonts w:asciiTheme="minorHAnsi" w:eastAsiaTheme="minorHAnsi" w:hAnsiTheme="minorHAnsi" w:cstheme="minorBidi"/>
          <w:color w:val="auto"/>
          <w:sz w:val="22"/>
          <w:szCs w:val="22"/>
          <w:lang w:eastAsia="en-US"/>
        </w:rPr>
        <w:t xml:space="preserve"> </w:t>
      </w:r>
      <w:r w:rsidRPr="008C00D5">
        <w:rPr>
          <w:rFonts w:asciiTheme="minorHAnsi" w:eastAsiaTheme="minorHAnsi" w:hAnsiTheme="minorHAnsi" w:cstheme="minorBidi"/>
          <w:color w:val="auto"/>
          <w:sz w:val="22"/>
          <w:szCs w:val="22"/>
          <w:lang w:eastAsia="en-US"/>
        </w:rPr>
        <w:t>February</w:t>
      </w:r>
      <w:r w:rsidR="008C00D5" w:rsidRPr="008C00D5">
        <w:rPr>
          <w:rFonts w:asciiTheme="minorHAnsi" w:eastAsiaTheme="minorHAnsi" w:hAnsiTheme="minorHAnsi" w:cstheme="minorBidi"/>
          <w:color w:val="auto"/>
          <w:sz w:val="22"/>
          <w:szCs w:val="22"/>
          <w:lang w:eastAsia="en-US"/>
        </w:rPr>
        <w:t xml:space="preserve"> 2022.</w:t>
      </w:r>
    </w:p>
    <w:p w:rsidR="00111960"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College of Policing (2022) </w:t>
      </w:r>
      <w:r w:rsidRPr="008C00D5">
        <w:rPr>
          <w:rFonts w:asciiTheme="minorHAnsi" w:eastAsiaTheme="minorHAnsi" w:hAnsiTheme="minorHAnsi" w:cstheme="minorBidi"/>
          <w:i/>
          <w:color w:val="auto"/>
          <w:sz w:val="22"/>
          <w:szCs w:val="22"/>
          <w:lang w:eastAsia="en-US"/>
        </w:rPr>
        <w:t>Conflict management skills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30" w:history="1">
        <w:r w:rsidRPr="008C00D5">
          <w:rPr>
            <w:rFonts w:asciiTheme="minorHAnsi" w:eastAsiaTheme="minorHAnsi" w:hAnsiTheme="minorHAnsi" w:cstheme="minorBidi"/>
            <w:color w:val="0000FF"/>
            <w:sz w:val="22"/>
            <w:szCs w:val="22"/>
            <w:u w:val="single"/>
            <w:lang w:eastAsia="en-US"/>
          </w:rPr>
          <w:t>https://www.college.police.uk/guidance/conflict-management/conflict-management-skills</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16</w:t>
      </w:r>
      <w:r w:rsidRPr="008C00D5">
        <w:rPr>
          <w:rFonts w:asciiTheme="minorHAnsi" w:eastAsiaTheme="minorHAnsi" w:hAnsiTheme="minorHAnsi" w:cstheme="minorBidi"/>
          <w:color w:val="auto"/>
          <w:sz w:val="22"/>
          <w:szCs w:val="22"/>
          <w:vertAlign w:val="superscript"/>
          <w:lang w:eastAsia="en-US"/>
        </w:rPr>
        <w:t>th</w:t>
      </w:r>
      <w:r w:rsidRPr="008C00D5">
        <w:rPr>
          <w:rFonts w:asciiTheme="minorHAnsi" w:eastAsiaTheme="minorHAnsi" w:hAnsiTheme="minorHAnsi" w:cstheme="minorBidi"/>
          <w:color w:val="auto"/>
          <w:sz w:val="22"/>
          <w:szCs w:val="22"/>
          <w:lang w:eastAsia="en-US"/>
        </w:rPr>
        <w:t xml:space="preserve"> February 2022)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111960"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111960">
        <w:rPr>
          <w:rFonts w:asciiTheme="minorHAnsi" w:eastAsiaTheme="minorHAnsi" w:hAnsiTheme="minorHAnsi" w:cstheme="minorBidi"/>
          <w:color w:val="auto"/>
          <w:sz w:val="22"/>
          <w:szCs w:val="22"/>
          <w:lang w:eastAsia="en-US"/>
        </w:rPr>
        <w:t xml:space="preserve">College of Policing (2022) </w:t>
      </w:r>
      <w:r w:rsidRPr="00111960">
        <w:rPr>
          <w:rFonts w:asciiTheme="minorHAnsi" w:eastAsiaTheme="minorHAnsi" w:hAnsiTheme="minorHAnsi" w:cstheme="minorBidi"/>
          <w:i/>
          <w:color w:val="auto"/>
          <w:sz w:val="22"/>
          <w:szCs w:val="22"/>
          <w:lang w:eastAsia="en-US"/>
        </w:rPr>
        <w:t>Conflict management using de-escalation, communication and negotiation guidelines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r w:rsidRPr="008C00D5">
        <w:rPr>
          <w:rFonts w:asciiTheme="minorHAnsi" w:eastAsiaTheme="minorHAnsi" w:hAnsiTheme="minorHAnsi" w:cstheme="minorBidi"/>
          <w:color w:val="0000FF"/>
          <w:sz w:val="22"/>
          <w:szCs w:val="22"/>
          <w:u w:val="single"/>
          <w:lang w:eastAsia="en-US"/>
        </w:rPr>
        <w:t xml:space="preserve">Available at: </w:t>
      </w:r>
      <w:hyperlink r:id="rId31" w:history="1">
        <w:r w:rsidRPr="008C00D5">
          <w:rPr>
            <w:rFonts w:asciiTheme="minorHAnsi" w:eastAsiaTheme="minorHAnsi" w:hAnsiTheme="minorHAnsi" w:cstheme="minorBidi"/>
            <w:color w:val="0000FF"/>
            <w:sz w:val="22"/>
            <w:szCs w:val="22"/>
            <w:u w:val="single"/>
            <w:lang w:eastAsia="en-US"/>
          </w:rPr>
          <w:t>https://assets.college.police.uk/s3fs-public/2020-09/Conflict-management-guidelines.pdf</w:t>
        </w:r>
      </w:hyperlink>
    </w:p>
    <w:p w:rsidR="008C00D5" w:rsidRPr="00111960"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111960">
        <w:rPr>
          <w:rFonts w:asciiTheme="minorHAnsi" w:eastAsiaTheme="minorHAnsi" w:hAnsiTheme="minorHAnsi" w:cstheme="minorBidi"/>
          <w:color w:val="auto"/>
          <w:sz w:val="22"/>
          <w:szCs w:val="22"/>
          <w:lang w:eastAsia="en-US"/>
        </w:rPr>
        <w:t xml:space="preserve">(Accessed 16 February 2022) </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College of Policing (2022) </w:t>
      </w:r>
      <w:r w:rsidRPr="008C00D5">
        <w:rPr>
          <w:rFonts w:asciiTheme="minorHAnsi" w:eastAsiaTheme="minorHAnsi" w:hAnsiTheme="minorHAnsi" w:cstheme="minorBidi"/>
          <w:i/>
          <w:color w:val="auto"/>
          <w:sz w:val="22"/>
          <w:szCs w:val="22"/>
          <w:lang w:eastAsia="en-US"/>
        </w:rPr>
        <w:t xml:space="preserve">Working with victims and witnesses </w:t>
      </w:r>
    </w:p>
    <w:p w:rsidR="008C00D5"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Available</w:t>
      </w:r>
      <w:r w:rsidR="008C00D5" w:rsidRPr="008C00D5">
        <w:rPr>
          <w:rFonts w:asciiTheme="minorHAnsi" w:eastAsiaTheme="minorHAnsi" w:hAnsiTheme="minorHAnsi" w:cstheme="minorBidi"/>
          <w:color w:val="auto"/>
          <w:sz w:val="22"/>
          <w:szCs w:val="22"/>
          <w:lang w:eastAsia="en-US"/>
        </w:rPr>
        <w:t xml:space="preserve"> at: https://www.app.college.police.uk/app-content/investigations/victims-and-witnesses/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22</w:t>
      </w:r>
      <w:r w:rsidRPr="008C00D5">
        <w:rPr>
          <w:rFonts w:asciiTheme="minorHAnsi" w:eastAsiaTheme="minorHAnsi" w:hAnsiTheme="minorHAnsi" w:cstheme="minorBidi"/>
          <w:color w:val="auto"/>
          <w:sz w:val="22"/>
          <w:szCs w:val="22"/>
          <w:vertAlign w:val="superscript"/>
          <w:lang w:eastAsia="en-US"/>
        </w:rPr>
        <w:t>nd</w:t>
      </w:r>
      <w:r w:rsidRPr="008C00D5">
        <w:rPr>
          <w:rFonts w:asciiTheme="minorHAnsi" w:eastAsiaTheme="minorHAnsi" w:hAnsiTheme="minorHAnsi" w:cstheme="minorBidi"/>
          <w:color w:val="auto"/>
          <w:sz w:val="22"/>
          <w:szCs w:val="22"/>
          <w:lang w:eastAsia="en-US"/>
        </w:rPr>
        <w:t xml:space="preserve"> March) </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lastRenderedPageBreak/>
        <w:t xml:space="preserve">CPS (2022) </w:t>
      </w:r>
      <w:r w:rsidRPr="008C00D5">
        <w:rPr>
          <w:rFonts w:asciiTheme="minorHAnsi" w:eastAsiaTheme="minorHAnsi" w:hAnsiTheme="minorHAnsi" w:cstheme="minorBidi"/>
          <w:i/>
          <w:color w:val="auto"/>
          <w:sz w:val="22"/>
          <w:szCs w:val="22"/>
          <w:lang w:eastAsia="en-US"/>
        </w:rPr>
        <w:t>Domestic Abuse</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32" w:history="1">
        <w:r w:rsidRPr="008C00D5">
          <w:rPr>
            <w:rFonts w:asciiTheme="minorHAnsi" w:eastAsiaTheme="minorHAnsi" w:hAnsiTheme="minorHAnsi" w:cstheme="minorBidi"/>
            <w:color w:val="0000FF"/>
            <w:sz w:val="22"/>
            <w:szCs w:val="22"/>
            <w:u w:val="single"/>
            <w:lang w:eastAsia="en-US"/>
          </w:rPr>
          <w:t>Domestic abuse | The Crown Prosecution Service (cps.gov.uk)</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April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CPS (2017) </w:t>
      </w:r>
      <w:r w:rsidRPr="008C00D5">
        <w:rPr>
          <w:rFonts w:asciiTheme="minorHAnsi" w:eastAsiaTheme="minorHAnsi" w:hAnsiTheme="minorHAnsi" w:cstheme="minorBidi"/>
          <w:i/>
          <w:color w:val="auto"/>
          <w:sz w:val="22"/>
          <w:szCs w:val="22"/>
          <w:lang w:eastAsia="en-US"/>
        </w:rPr>
        <w:t>Hate Crime</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33" w:history="1">
        <w:r w:rsidRPr="008C00D5">
          <w:rPr>
            <w:rFonts w:asciiTheme="minorHAnsi" w:eastAsiaTheme="minorHAnsi" w:hAnsiTheme="minorHAnsi" w:cstheme="minorBidi"/>
            <w:color w:val="0000FF"/>
            <w:sz w:val="22"/>
            <w:szCs w:val="22"/>
            <w:u w:val="single"/>
            <w:lang w:eastAsia="en-US"/>
          </w:rPr>
          <w:t>Hate crime | The Crown Prosecution Service (cps.gov.uk)</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23</w:t>
      </w:r>
      <w:r w:rsidR="008C00D5" w:rsidRPr="008C00D5">
        <w:rPr>
          <w:rFonts w:asciiTheme="minorHAnsi" w:eastAsiaTheme="minorHAnsi" w:hAnsiTheme="minorHAnsi" w:cstheme="minorBidi"/>
          <w:color w:val="auto"/>
          <w:sz w:val="22"/>
          <w:szCs w:val="22"/>
          <w:vertAlign w:val="superscript"/>
          <w:lang w:eastAsia="en-US"/>
        </w:rPr>
        <w:t>rd</w:t>
      </w:r>
      <w:r w:rsidR="008C00D5" w:rsidRPr="008C00D5">
        <w:rPr>
          <w:rFonts w:asciiTheme="minorHAnsi" w:eastAsiaTheme="minorHAnsi" w:hAnsiTheme="minorHAnsi" w:cstheme="minorBidi"/>
          <w:color w:val="auto"/>
          <w:sz w:val="22"/>
          <w:szCs w:val="22"/>
          <w:lang w:eastAsia="en-US"/>
        </w:rPr>
        <w:t xml:space="preserve"> March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CPS (2017) </w:t>
      </w:r>
      <w:r w:rsidRPr="008C00D5">
        <w:rPr>
          <w:rFonts w:asciiTheme="minorHAnsi" w:eastAsiaTheme="minorHAnsi" w:hAnsiTheme="minorHAnsi" w:cstheme="minorBidi"/>
          <w:i/>
          <w:color w:val="auto"/>
          <w:sz w:val="22"/>
          <w:szCs w:val="22"/>
          <w:lang w:eastAsia="en-US"/>
        </w:rPr>
        <w:t>Hate crime, Public statement on prosecuting disability hate crime and other crimes against disabled people.</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34" w:history="1">
        <w:r w:rsidRPr="008C00D5">
          <w:rPr>
            <w:rFonts w:asciiTheme="minorHAnsi" w:eastAsiaTheme="minorHAnsi" w:hAnsiTheme="minorHAnsi" w:cstheme="minorBidi"/>
            <w:color w:val="0000FF"/>
            <w:sz w:val="22"/>
            <w:szCs w:val="22"/>
            <w:u w:val="single"/>
            <w:lang w:eastAsia="en-US"/>
          </w:rPr>
          <w:t>disability-hate-crime-public%20statement-2017.pdf (cps.gov.uk)</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22</w:t>
      </w:r>
      <w:r w:rsidR="008C00D5" w:rsidRPr="008C00D5">
        <w:rPr>
          <w:rFonts w:asciiTheme="minorHAnsi" w:eastAsiaTheme="minorHAnsi" w:hAnsiTheme="minorHAnsi" w:cstheme="minorBidi"/>
          <w:color w:val="auto"/>
          <w:sz w:val="22"/>
          <w:szCs w:val="22"/>
          <w:vertAlign w:val="superscript"/>
          <w:lang w:eastAsia="en-US"/>
        </w:rPr>
        <w:t>nd</w:t>
      </w:r>
      <w:r w:rsidR="008C00D5" w:rsidRPr="008C00D5">
        <w:rPr>
          <w:rFonts w:asciiTheme="minorHAnsi" w:eastAsiaTheme="minorHAnsi" w:hAnsiTheme="minorHAnsi" w:cstheme="minorBidi"/>
          <w:color w:val="auto"/>
          <w:sz w:val="22"/>
          <w:szCs w:val="22"/>
          <w:lang w:eastAsia="en-US"/>
        </w:rPr>
        <w:t xml:space="preserve"> March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Dorset Police (2019) </w:t>
      </w:r>
      <w:r w:rsidRPr="008C00D5">
        <w:rPr>
          <w:rFonts w:asciiTheme="minorHAnsi" w:eastAsiaTheme="minorHAnsi" w:hAnsiTheme="minorHAnsi" w:cstheme="minorBidi"/>
          <w:i/>
          <w:color w:val="auto"/>
          <w:sz w:val="22"/>
          <w:szCs w:val="22"/>
          <w:lang w:eastAsia="en-US"/>
        </w:rPr>
        <w:t>The following changes have been made by Dorset Police since 2015 which address the learning from the DHR/SAR ‘Harry’ case</w:t>
      </w:r>
    </w:p>
    <w:p w:rsidR="008C00D5"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Available</w:t>
      </w:r>
      <w:r w:rsidR="008C00D5" w:rsidRPr="008C00D5">
        <w:rPr>
          <w:rFonts w:asciiTheme="minorHAnsi" w:eastAsiaTheme="minorHAnsi" w:hAnsiTheme="minorHAnsi" w:cstheme="minorBidi"/>
          <w:color w:val="auto"/>
          <w:sz w:val="22"/>
          <w:szCs w:val="22"/>
          <w:lang w:eastAsia="en-US"/>
        </w:rPr>
        <w:t xml:space="preserve"> at: </w:t>
      </w:r>
      <w:hyperlink r:id="rId35" w:history="1">
        <w:r w:rsidR="008C00D5" w:rsidRPr="008C00D5">
          <w:rPr>
            <w:rFonts w:asciiTheme="minorHAnsi" w:eastAsiaTheme="minorHAnsi" w:hAnsiTheme="minorHAnsi" w:cstheme="minorBidi"/>
            <w:color w:val="0000FF"/>
            <w:sz w:val="22"/>
            <w:szCs w:val="22"/>
            <w:u w:val="single"/>
            <w:lang w:eastAsia="en-US"/>
          </w:rPr>
          <w:t>appendix_2_-_changes_in_dorset_police_since_completion_of_the_sar_dhr.pdf (bcpsafeguardingadultsboard.com)</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23</w:t>
      </w:r>
      <w:r w:rsidR="008C00D5" w:rsidRPr="008C00D5">
        <w:rPr>
          <w:rFonts w:asciiTheme="minorHAnsi" w:eastAsiaTheme="minorHAnsi" w:hAnsiTheme="minorHAnsi" w:cstheme="minorBidi"/>
          <w:color w:val="auto"/>
          <w:sz w:val="22"/>
          <w:szCs w:val="22"/>
          <w:vertAlign w:val="superscript"/>
          <w:lang w:eastAsia="en-US"/>
        </w:rPr>
        <w:t>rd</w:t>
      </w:r>
      <w:r>
        <w:rPr>
          <w:rFonts w:asciiTheme="minorHAnsi" w:eastAsiaTheme="minorHAnsi" w:hAnsiTheme="minorHAnsi" w:cstheme="minorBidi"/>
          <w:color w:val="auto"/>
          <w:sz w:val="22"/>
          <w:szCs w:val="22"/>
          <w:lang w:eastAsia="en-US"/>
        </w:rPr>
        <w:t xml:space="preserve"> march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Earvolino-Ramirez, M. (2007) </w:t>
      </w:r>
      <w:r w:rsidRPr="008C00D5">
        <w:rPr>
          <w:rFonts w:asciiTheme="minorHAnsi" w:eastAsiaTheme="minorHAnsi" w:hAnsiTheme="minorHAnsi" w:cstheme="minorBidi"/>
          <w:i/>
          <w:color w:val="auto"/>
          <w:sz w:val="22"/>
          <w:szCs w:val="22"/>
          <w:lang w:eastAsia="en-US"/>
        </w:rPr>
        <w:t>‘</w:t>
      </w:r>
      <w:r w:rsidRPr="008C00D5">
        <w:rPr>
          <w:rFonts w:asciiTheme="minorHAnsi" w:eastAsiaTheme="minorHAnsi" w:hAnsiTheme="minorHAnsi" w:cstheme="minorBidi"/>
          <w:color w:val="auto"/>
          <w:sz w:val="22"/>
          <w:szCs w:val="22"/>
          <w:lang w:eastAsia="en-US"/>
        </w:rPr>
        <w:t>Resilience: A concept analysis’,</w:t>
      </w:r>
      <w:r w:rsidRPr="008C00D5">
        <w:rPr>
          <w:rFonts w:asciiTheme="minorHAnsi" w:eastAsiaTheme="minorHAnsi" w:hAnsiTheme="minorHAnsi" w:cstheme="minorBidi"/>
          <w:i/>
          <w:color w:val="auto"/>
          <w:sz w:val="22"/>
          <w:szCs w:val="22"/>
          <w:lang w:eastAsia="en-US"/>
        </w:rPr>
        <w:t xml:space="preserve"> Nursing Forum</w:t>
      </w:r>
      <w:r w:rsidRPr="008C00D5">
        <w:rPr>
          <w:rFonts w:asciiTheme="minorHAnsi" w:eastAsiaTheme="minorHAnsi" w:hAnsiTheme="minorHAnsi" w:cstheme="minorBidi"/>
          <w:color w:val="auto"/>
          <w:sz w:val="22"/>
          <w:szCs w:val="22"/>
          <w:lang w:eastAsia="en-US"/>
        </w:rPr>
        <w:t xml:space="preserve"> 42 (2), pp. 73-82.</w:t>
      </w:r>
      <w:r w:rsidRPr="008C00D5">
        <w:rPr>
          <w:rFonts w:asciiTheme="minorHAnsi" w:eastAsiaTheme="minorHAnsi" w:hAnsiTheme="minorHAnsi" w:cstheme="minorBidi"/>
          <w:i/>
          <w:color w:val="auto"/>
          <w:sz w:val="22"/>
          <w:szCs w:val="22"/>
          <w:lang w:eastAsia="en-US"/>
        </w:rPr>
        <w:t xml:space="preserve"> </w:t>
      </w: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Ekkekakis, P.1, (2013) </w:t>
      </w:r>
      <w:r w:rsidRPr="008C00D5">
        <w:rPr>
          <w:rFonts w:asciiTheme="minorHAnsi" w:eastAsiaTheme="minorHAnsi" w:hAnsiTheme="minorHAnsi" w:cstheme="minorBidi"/>
          <w:i/>
          <w:color w:val="auto"/>
          <w:sz w:val="22"/>
          <w:szCs w:val="22"/>
          <w:lang w:eastAsia="en-US"/>
        </w:rPr>
        <w:t xml:space="preserve">Routledge Handbook of Physical Activity and Mental Health. </w:t>
      </w:r>
      <w:r w:rsidRPr="008C00D5">
        <w:rPr>
          <w:rFonts w:asciiTheme="minorHAnsi" w:eastAsiaTheme="minorHAnsi" w:hAnsiTheme="minorHAnsi" w:cstheme="minorBidi"/>
          <w:color w:val="auto"/>
          <w:sz w:val="22"/>
          <w:szCs w:val="22"/>
          <w:lang w:eastAsia="en-US"/>
        </w:rPr>
        <w:t xml:space="preserve">Oxon: Routledge </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Garcia-Dia, M. J., DiNapoli, J. M., Garcia-Ona, L., Jakubowski, R.&amp; O’flaherty, D. (2013) ‘Concept analysis: resilience’, </w:t>
      </w:r>
      <w:r w:rsidRPr="008C00D5">
        <w:rPr>
          <w:rFonts w:asciiTheme="minorHAnsi" w:eastAsiaTheme="minorHAnsi" w:hAnsiTheme="minorHAnsi" w:cstheme="minorBidi"/>
          <w:i/>
          <w:color w:val="auto"/>
          <w:sz w:val="22"/>
          <w:szCs w:val="22"/>
          <w:lang w:eastAsia="en-US"/>
        </w:rPr>
        <w:t xml:space="preserve">Archives of Psychiatric Nursing, </w:t>
      </w:r>
      <w:r w:rsidRPr="008C00D5">
        <w:rPr>
          <w:rFonts w:asciiTheme="minorHAnsi" w:eastAsiaTheme="minorHAnsi" w:hAnsiTheme="minorHAnsi" w:cstheme="minorBidi"/>
          <w:color w:val="auto"/>
          <w:sz w:val="22"/>
          <w:szCs w:val="22"/>
          <w:lang w:eastAsia="en-US"/>
        </w:rPr>
        <w:t>27, pp. 264-270.</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Government (2015) </w:t>
      </w:r>
      <w:r w:rsidRPr="008C00D5">
        <w:rPr>
          <w:rFonts w:asciiTheme="minorHAnsi" w:eastAsiaTheme="minorHAnsi" w:hAnsiTheme="minorHAnsi" w:cstheme="minorBidi"/>
          <w:i/>
          <w:color w:val="auto"/>
          <w:sz w:val="22"/>
          <w:szCs w:val="22"/>
          <w:lang w:eastAsia="en-US"/>
        </w:rPr>
        <w:t xml:space="preserve">Criminal Procedure and </w:t>
      </w:r>
      <w:r w:rsidR="00111960" w:rsidRPr="008C00D5">
        <w:rPr>
          <w:rFonts w:asciiTheme="minorHAnsi" w:eastAsiaTheme="minorHAnsi" w:hAnsiTheme="minorHAnsi" w:cstheme="minorBidi"/>
          <w:i/>
          <w:color w:val="auto"/>
          <w:sz w:val="22"/>
          <w:szCs w:val="22"/>
          <w:lang w:eastAsia="en-US"/>
        </w:rPr>
        <w:t>Investigations</w:t>
      </w:r>
      <w:r w:rsidRPr="008C00D5">
        <w:rPr>
          <w:rFonts w:asciiTheme="minorHAnsi" w:eastAsiaTheme="minorHAnsi" w:hAnsiTheme="minorHAnsi" w:cstheme="minorBidi"/>
          <w:i/>
          <w:color w:val="auto"/>
          <w:sz w:val="22"/>
          <w:szCs w:val="22"/>
          <w:lang w:eastAsia="en-US"/>
        </w:rPr>
        <w:t xml:space="preserve"> Act 1996 (Section 23 (1))</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36" w:history="1">
        <w:r w:rsidRPr="008C00D5">
          <w:rPr>
            <w:rFonts w:asciiTheme="minorHAnsi" w:eastAsiaTheme="minorHAnsi" w:hAnsiTheme="minorHAnsi" w:cstheme="minorBidi"/>
            <w:color w:val="0000FF"/>
            <w:sz w:val="22"/>
            <w:szCs w:val="22"/>
            <w:u w:val="single"/>
            <w:lang w:eastAsia="en-US"/>
          </w:rPr>
          <w:t>Criminal Procedure and Investigations Act 1996 (section 23(1)) Code of Practice (publishing.service.gov.uk)</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at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March 2022</w:t>
      </w:r>
    </w:p>
    <w:p w:rsidR="00111960"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111960"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lastRenderedPageBreak/>
        <w:t xml:space="preserve">Citizens Advice (2022) </w:t>
      </w:r>
      <w:r w:rsidRPr="008C00D5">
        <w:rPr>
          <w:rFonts w:asciiTheme="minorHAnsi" w:eastAsiaTheme="minorHAnsi" w:hAnsiTheme="minorHAnsi" w:cstheme="minorBidi"/>
          <w:i/>
          <w:color w:val="auto"/>
          <w:sz w:val="22"/>
          <w:szCs w:val="22"/>
          <w:lang w:eastAsia="en-US"/>
        </w:rPr>
        <w:t>Domestic Abuse</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w:t>
      </w:r>
      <w:hyperlink r:id="rId37" w:history="1">
        <w:r w:rsidRPr="008C00D5">
          <w:rPr>
            <w:rFonts w:asciiTheme="minorHAnsi" w:eastAsiaTheme="minorHAnsi" w:hAnsiTheme="minorHAnsi" w:cstheme="minorBidi"/>
            <w:color w:val="0000FF"/>
            <w:sz w:val="22"/>
            <w:szCs w:val="22"/>
            <w:u w:val="single"/>
            <w:lang w:eastAsia="en-US"/>
          </w:rPr>
          <w:t>Domestic abuse - Citizens Advice</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24</w:t>
      </w:r>
      <w:r w:rsidRPr="008C00D5">
        <w:rPr>
          <w:rFonts w:asciiTheme="minorHAnsi" w:eastAsiaTheme="minorHAnsi" w:hAnsiTheme="minorHAnsi" w:cstheme="minorBidi"/>
          <w:color w:val="auto"/>
          <w:sz w:val="22"/>
          <w:szCs w:val="22"/>
          <w:vertAlign w:val="superscript"/>
          <w:lang w:eastAsia="en-US"/>
        </w:rPr>
        <w:t>th</w:t>
      </w:r>
      <w:r w:rsidRPr="008C00D5">
        <w:rPr>
          <w:rFonts w:asciiTheme="minorHAnsi" w:eastAsiaTheme="minorHAnsi" w:hAnsiTheme="minorHAnsi" w:cstheme="minorBidi"/>
          <w:color w:val="auto"/>
          <w:sz w:val="22"/>
          <w:szCs w:val="22"/>
          <w:lang w:eastAsia="en-US"/>
        </w:rPr>
        <w:t xml:space="preserve"> March 2022 </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Gov.UK (2021) </w:t>
      </w:r>
      <w:r w:rsidRPr="008C00D5">
        <w:rPr>
          <w:rFonts w:asciiTheme="minorHAnsi" w:eastAsiaTheme="minorHAnsi" w:hAnsiTheme="minorHAnsi" w:cstheme="minorBidi"/>
          <w:i/>
          <w:color w:val="auto"/>
          <w:sz w:val="22"/>
          <w:szCs w:val="22"/>
          <w:lang w:eastAsia="en-US"/>
        </w:rPr>
        <w:t xml:space="preserve">Code of practice for victims of crime in </w:t>
      </w:r>
      <w:r w:rsidR="00111960" w:rsidRPr="008C00D5">
        <w:rPr>
          <w:rFonts w:asciiTheme="minorHAnsi" w:eastAsiaTheme="minorHAnsi" w:hAnsiTheme="minorHAnsi" w:cstheme="minorBidi"/>
          <w:i/>
          <w:color w:val="auto"/>
          <w:sz w:val="22"/>
          <w:szCs w:val="22"/>
          <w:lang w:eastAsia="en-US"/>
        </w:rPr>
        <w:t>England</w:t>
      </w:r>
      <w:r w:rsidRPr="008C00D5">
        <w:rPr>
          <w:rFonts w:asciiTheme="minorHAnsi" w:eastAsiaTheme="minorHAnsi" w:hAnsiTheme="minorHAnsi" w:cstheme="minorBidi"/>
          <w:i/>
          <w:color w:val="auto"/>
          <w:sz w:val="22"/>
          <w:szCs w:val="22"/>
          <w:lang w:eastAsia="en-US"/>
        </w:rPr>
        <w:t xml:space="preserve"> and wales (victims codes).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38" w:history="1">
        <w:r w:rsidRPr="008C00D5">
          <w:rPr>
            <w:rFonts w:asciiTheme="minorHAnsi" w:eastAsiaTheme="minorHAnsi" w:hAnsiTheme="minorHAnsi" w:cstheme="minorBidi"/>
            <w:color w:val="0000FF"/>
            <w:sz w:val="22"/>
            <w:szCs w:val="22"/>
            <w:u w:val="single"/>
            <w:lang w:eastAsia="en-US"/>
          </w:rPr>
          <w:t>Code of Practice for Victims of Crime in England and Wales (Victim's Code) - GOV.UK (www.gov.uk)</w:t>
        </w:r>
      </w:hyperlink>
    </w:p>
    <w:p w:rsid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xml:space="preserve"> at: 23</w:t>
      </w:r>
      <w:r w:rsidR="008C00D5" w:rsidRPr="008C00D5">
        <w:rPr>
          <w:rFonts w:asciiTheme="minorHAnsi" w:eastAsiaTheme="minorHAnsi" w:hAnsiTheme="minorHAnsi" w:cstheme="minorBidi"/>
          <w:color w:val="auto"/>
          <w:sz w:val="22"/>
          <w:szCs w:val="22"/>
          <w:vertAlign w:val="superscript"/>
          <w:lang w:eastAsia="en-US"/>
        </w:rPr>
        <w:t>rd</w:t>
      </w:r>
      <w:r w:rsidR="008C00D5" w:rsidRPr="008C00D5">
        <w:rPr>
          <w:rFonts w:asciiTheme="minorHAnsi" w:eastAsiaTheme="minorHAnsi" w:hAnsiTheme="minorHAnsi" w:cstheme="minorBidi"/>
          <w:color w:val="auto"/>
          <w:sz w:val="22"/>
          <w:szCs w:val="22"/>
          <w:lang w:eastAsia="en-US"/>
        </w:rPr>
        <w:t xml:space="preserve"> March 2022</w:t>
      </w:r>
    </w:p>
    <w:p w:rsidR="00111960" w:rsidRPr="008C00D5" w:rsidRDefault="00111960"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Hartzell, Meredith M., Dodd, Cameron D. T., Gatchel, Robert J. 2017. Stress and Musculoskeletal Injury. In Cooper, C.L., Quick, J.C. ed </w:t>
      </w:r>
      <w:r w:rsidRPr="008C00D5">
        <w:rPr>
          <w:rFonts w:asciiTheme="minorHAnsi" w:eastAsiaTheme="minorHAnsi" w:hAnsiTheme="minorHAnsi" w:cstheme="minorBidi"/>
          <w:i/>
          <w:color w:val="auto"/>
          <w:sz w:val="22"/>
          <w:szCs w:val="22"/>
          <w:lang w:eastAsia="en-US"/>
        </w:rPr>
        <w:t>The Handbook of Stress and Health: A Guide to Research and Practice.</w:t>
      </w:r>
      <w:r w:rsidRPr="008C00D5">
        <w:rPr>
          <w:rFonts w:asciiTheme="minorHAnsi" w:eastAsiaTheme="minorHAnsi" w:hAnsiTheme="minorHAnsi" w:cstheme="minorBidi"/>
          <w:color w:val="auto"/>
          <w:sz w:val="22"/>
          <w:szCs w:val="22"/>
          <w:lang w:eastAsia="en-US"/>
        </w:rPr>
        <w:t xml:space="preserve">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edn ,West Sussex:  Wiley Blackwell. </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19 January 2022). Available from:</w:t>
      </w:r>
    </w:p>
    <w:p w:rsidR="008C00D5" w:rsidRDefault="008C00D5" w:rsidP="008C00D5">
      <w:pPr>
        <w:shd w:val="clear" w:color="auto" w:fill="FFFFFF"/>
        <w:overflowPunct/>
        <w:autoSpaceDE/>
        <w:autoSpaceDN/>
        <w:adjustRightInd/>
        <w:spacing w:after="160"/>
        <w:textAlignment w:val="auto"/>
        <w:rPr>
          <w:rFonts w:asciiTheme="minorHAnsi" w:hAnsiTheme="minorHAnsi" w:cstheme="minorHAnsi"/>
          <w:color w:val="auto"/>
          <w:sz w:val="22"/>
          <w:szCs w:val="22"/>
          <w:lang w:val="en"/>
        </w:rPr>
      </w:pPr>
      <w:hyperlink r:id="rId39" w:tgtFrame="_blank" w:history="1">
        <w:r w:rsidRPr="008C00D5">
          <w:rPr>
            <w:rFonts w:asciiTheme="minorHAnsi" w:hAnsiTheme="minorHAnsi" w:cstheme="minorHAnsi"/>
            <w:color w:val="auto"/>
            <w:sz w:val="22"/>
            <w:szCs w:val="22"/>
            <w:lang w:val="en"/>
          </w:rPr>
          <w:t>https://doi.org/10.1002/9781118993811.ch12</w:t>
        </w:r>
      </w:hyperlink>
      <w:r w:rsidRPr="008C00D5">
        <w:rPr>
          <w:rFonts w:asciiTheme="minorHAnsi" w:hAnsiTheme="minorHAnsi" w:cstheme="minorHAnsi"/>
          <w:color w:val="auto"/>
          <w:sz w:val="22"/>
          <w:szCs w:val="22"/>
          <w:lang w:val="en"/>
        </w:rPr>
        <w:t xml:space="preserve"> </w:t>
      </w:r>
    </w:p>
    <w:p w:rsidR="00111960" w:rsidRPr="008C00D5" w:rsidRDefault="00111960" w:rsidP="008C00D5">
      <w:pPr>
        <w:shd w:val="clear" w:color="auto" w:fill="FFFFFF"/>
        <w:overflowPunct/>
        <w:autoSpaceDE/>
        <w:autoSpaceDN/>
        <w:adjustRightInd/>
        <w:spacing w:after="160"/>
        <w:textAlignment w:val="auto"/>
        <w:rPr>
          <w:rFonts w:asciiTheme="minorHAnsi" w:hAnsiTheme="minorHAnsi" w:cstheme="minorHAnsi"/>
          <w:color w:val="auto"/>
          <w:sz w:val="22"/>
          <w:szCs w:val="22"/>
          <w:lang w:val="en"/>
        </w:rPr>
      </w:pPr>
    </w:p>
    <w:p w:rsidR="008C00D5" w:rsidRPr="008C00D5" w:rsidRDefault="008C00D5" w:rsidP="008C00D5">
      <w:pPr>
        <w:shd w:val="clear" w:color="auto" w:fill="FFFFFF"/>
        <w:tabs>
          <w:tab w:val="left" w:pos="6668"/>
        </w:tabs>
        <w:overflowPunct/>
        <w:autoSpaceDE/>
        <w:autoSpaceDN/>
        <w:adjustRightInd/>
        <w:spacing w:after="160"/>
        <w:textAlignment w:val="auto"/>
        <w:rPr>
          <w:rFonts w:asciiTheme="minorHAnsi" w:hAnsiTheme="minorHAnsi" w:cstheme="minorHAnsi"/>
          <w:i/>
          <w:color w:val="auto"/>
          <w:sz w:val="22"/>
          <w:szCs w:val="22"/>
          <w:lang w:val="en"/>
        </w:rPr>
      </w:pPr>
      <w:r w:rsidRPr="008C00D5">
        <w:rPr>
          <w:rFonts w:asciiTheme="minorHAnsi" w:hAnsiTheme="minorHAnsi" w:cstheme="minorHAnsi"/>
          <w:color w:val="auto"/>
          <w:sz w:val="22"/>
          <w:szCs w:val="22"/>
          <w:lang w:val="en"/>
        </w:rPr>
        <w:t xml:space="preserve">Her </w:t>
      </w:r>
      <w:r w:rsidR="00111960" w:rsidRPr="008C00D5">
        <w:rPr>
          <w:rFonts w:asciiTheme="minorHAnsi" w:hAnsiTheme="minorHAnsi" w:cstheme="minorHAnsi"/>
          <w:color w:val="auto"/>
          <w:sz w:val="22"/>
          <w:szCs w:val="22"/>
          <w:lang w:val="en"/>
        </w:rPr>
        <w:t>Majesty’s</w:t>
      </w:r>
      <w:r w:rsidRPr="008C00D5">
        <w:rPr>
          <w:rFonts w:asciiTheme="minorHAnsi" w:hAnsiTheme="minorHAnsi" w:cstheme="minorHAnsi"/>
          <w:color w:val="auto"/>
          <w:sz w:val="22"/>
          <w:szCs w:val="22"/>
          <w:lang w:val="en"/>
        </w:rPr>
        <w:t xml:space="preserve"> Inspectorate of </w:t>
      </w:r>
      <w:r w:rsidR="00111960" w:rsidRPr="008C00D5">
        <w:rPr>
          <w:rFonts w:asciiTheme="minorHAnsi" w:hAnsiTheme="minorHAnsi" w:cstheme="minorHAnsi"/>
          <w:color w:val="auto"/>
          <w:sz w:val="22"/>
          <w:szCs w:val="22"/>
          <w:lang w:val="en"/>
        </w:rPr>
        <w:t>constabulary</w:t>
      </w:r>
      <w:r w:rsidRPr="008C00D5">
        <w:rPr>
          <w:rFonts w:asciiTheme="minorHAnsi" w:hAnsiTheme="minorHAnsi" w:cstheme="minorHAnsi"/>
          <w:color w:val="auto"/>
          <w:sz w:val="22"/>
          <w:szCs w:val="22"/>
          <w:lang w:val="en"/>
        </w:rPr>
        <w:t xml:space="preserve"> and fire &amp;rescue services (2020) </w:t>
      </w:r>
      <w:r w:rsidRPr="008C00D5">
        <w:rPr>
          <w:rFonts w:asciiTheme="minorHAnsi" w:hAnsiTheme="minorHAnsi" w:cstheme="minorHAnsi"/>
          <w:i/>
          <w:color w:val="auto"/>
          <w:sz w:val="22"/>
          <w:szCs w:val="22"/>
          <w:lang w:val="en"/>
        </w:rPr>
        <w:t>A call for help. Police contact management through call handling and control rooms in 2018/2019</w:t>
      </w:r>
    </w:p>
    <w:p w:rsidR="008C00D5" w:rsidRPr="008C00D5" w:rsidRDefault="008C00D5" w:rsidP="008C00D5">
      <w:pPr>
        <w:shd w:val="clear" w:color="auto" w:fill="FFFFFF"/>
        <w:tabs>
          <w:tab w:val="left" w:pos="6668"/>
        </w:tabs>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hAnsiTheme="minorHAnsi" w:cstheme="minorHAnsi"/>
          <w:color w:val="auto"/>
          <w:sz w:val="22"/>
          <w:szCs w:val="22"/>
          <w:lang w:val="en"/>
        </w:rPr>
        <w:t xml:space="preserve">Available at: </w:t>
      </w:r>
      <w:hyperlink r:id="rId40" w:history="1">
        <w:r w:rsidRPr="008C00D5">
          <w:rPr>
            <w:rFonts w:asciiTheme="minorHAnsi" w:eastAsiaTheme="minorHAnsi" w:hAnsiTheme="minorHAnsi" w:cstheme="minorBidi"/>
            <w:color w:val="0000FF"/>
            <w:sz w:val="22"/>
            <w:szCs w:val="22"/>
            <w:u w:val="single"/>
            <w:lang w:eastAsia="en-US"/>
          </w:rPr>
          <w:t>A call for help: Police contact management through call handling and control rooms in 2018/19 (justiceinspectorates.gov.uk)</w:t>
        </w:r>
      </w:hyperlink>
    </w:p>
    <w:p w:rsidR="008C00D5" w:rsidRPr="008C00D5" w:rsidRDefault="006404F7" w:rsidP="008C00D5">
      <w:pPr>
        <w:shd w:val="clear" w:color="auto" w:fill="FFFFFF"/>
        <w:tabs>
          <w:tab w:val="left" w:pos="6668"/>
        </w:tabs>
        <w:overflowPunct/>
        <w:autoSpaceDE/>
        <w:autoSpaceDN/>
        <w:adjustRightInd/>
        <w:spacing w:after="160"/>
        <w:textAlignment w:val="auto"/>
        <w:rPr>
          <w:rFonts w:asciiTheme="minorHAnsi" w:hAnsiTheme="minorHAnsi" w:cstheme="minorHAnsi"/>
          <w:color w:val="auto"/>
          <w:sz w:val="22"/>
          <w:szCs w:val="22"/>
          <w:lang w:val="en"/>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xml:space="preserve"> 1</w:t>
      </w:r>
      <w:r w:rsidR="008C00D5" w:rsidRPr="008C00D5">
        <w:rPr>
          <w:rFonts w:asciiTheme="minorHAnsi" w:eastAsiaTheme="minorHAnsi" w:hAnsiTheme="minorHAnsi" w:cstheme="minorBidi"/>
          <w:color w:val="auto"/>
          <w:sz w:val="22"/>
          <w:szCs w:val="22"/>
          <w:vertAlign w:val="superscript"/>
          <w:lang w:eastAsia="en-US"/>
        </w:rPr>
        <w:t>st</w:t>
      </w:r>
      <w:r w:rsidR="008C00D5" w:rsidRPr="008C00D5">
        <w:rPr>
          <w:rFonts w:asciiTheme="minorHAnsi" w:eastAsiaTheme="minorHAnsi" w:hAnsiTheme="minorHAnsi" w:cstheme="minorBidi"/>
          <w:color w:val="auto"/>
          <w:sz w:val="22"/>
          <w:szCs w:val="22"/>
          <w:lang w:eastAsia="en-US"/>
        </w:rPr>
        <w:t xml:space="preserve"> April 2022</w:t>
      </w:r>
    </w:p>
    <w:p w:rsidR="006404F7" w:rsidRDefault="006404F7" w:rsidP="008C00D5">
      <w:pPr>
        <w:overflowPunct/>
        <w:autoSpaceDE/>
        <w:autoSpaceDN/>
        <w:adjustRightInd/>
        <w:spacing w:after="160" w:line="259" w:lineRule="auto"/>
        <w:textAlignment w:val="auto"/>
        <w:rPr>
          <w:rFonts w:asciiTheme="minorHAnsi" w:hAnsiTheme="minorHAnsi" w:cstheme="minorHAnsi"/>
          <w:color w:val="auto"/>
          <w:sz w:val="22"/>
          <w:szCs w:val="22"/>
          <w:lang w:val="en"/>
        </w:rPr>
      </w:pPr>
    </w:p>
    <w:p w:rsidR="008C00D5" w:rsidRDefault="008C00D5" w:rsidP="008C00D5">
      <w:pPr>
        <w:overflowPunct/>
        <w:autoSpaceDE/>
        <w:autoSpaceDN/>
        <w:adjustRightInd/>
        <w:spacing w:after="160" w:line="259" w:lineRule="auto"/>
        <w:textAlignment w:val="auto"/>
        <w:rPr>
          <w:rFonts w:ascii="Times New Roman" w:eastAsiaTheme="minorHAnsi" w:hAnsi="Times New Roman" w:cs="Times New Roman"/>
          <w:color w:val="auto"/>
          <w:sz w:val="24"/>
          <w:szCs w:val="24"/>
          <w:shd w:val="clear" w:color="auto" w:fill="FFFFFF"/>
          <w:lang w:eastAsia="en-US"/>
        </w:rPr>
      </w:pPr>
      <w:r w:rsidRPr="008C00D5">
        <w:rPr>
          <w:rFonts w:ascii="Times New Roman" w:eastAsiaTheme="minorHAnsi" w:hAnsi="Times New Roman" w:cs="Times New Roman"/>
          <w:color w:val="auto"/>
          <w:sz w:val="24"/>
          <w:szCs w:val="24"/>
          <w:shd w:val="clear" w:color="auto" w:fill="FFFFFF"/>
          <w:lang w:eastAsia="en-US"/>
        </w:rPr>
        <w:t>Hoppe, M., 2006. </w:t>
      </w:r>
      <w:r w:rsidRPr="008C00D5">
        <w:rPr>
          <w:rFonts w:ascii="Times New Roman" w:eastAsiaTheme="minorHAnsi" w:hAnsi="Times New Roman" w:cs="Times New Roman"/>
          <w:i/>
          <w:iCs/>
          <w:color w:val="auto"/>
          <w:sz w:val="24"/>
          <w:szCs w:val="24"/>
          <w:shd w:val="clear" w:color="auto" w:fill="FFFFFF"/>
          <w:lang w:eastAsia="en-US"/>
        </w:rPr>
        <w:t>Active Listening: Improve Your Ability To Listen And Lead</w:t>
      </w:r>
      <w:r w:rsidRPr="008C00D5">
        <w:rPr>
          <w:rFonts w:ascii="Times New Roman" w:eastAsiaTheme="minorHAnsi" w:hAnsi="Times New Roman" w:cs="Times New Roman"/>
          <w:color w:val="auto"/>
          <w:sz w:val="24"/>
          <w:szCs w:val="24"/>
          <w:shd w:val="clear" w:color="auto" w:fill="FFFFFF"/>
          <w:lang w:eastAsia="en-US"/>
        </w:rPr>
        <w:t>. La Vergne: Center for Creative Leadership.</w:t>
      </w:r>
    </w:p>
    <w:p w:rsidR="006404F7" w:rsidRPr="008C00D5" w:rsidRDefault="006404F7" w:rsidP="008C00D5">
      <w:pPr>
        <w:overflowPunct/>
        <w:autoSpaceDE/>
        <w:autoSpaceDN/>
        <w:adjustRightInd/>
        <w:spacing w:after="160" w:line="259" w:lineRule="auto"/>
        <w:textAlignment w:val="auto"/>
        <w:rPr>
          <w:rFonts w:ascii="Times New Roman" w:eastAsiaTheme="minorHAnsi" w:hAnsi="Times New Roman" w:cs="Times New Roman"/>
          <w:color w:val="auto"/>
          <w:sz w:val="24"/>
          <w:szCs w:val="24"/>
          <w:shd w:val="clear" w:color="auto" w:fill="FFFFFF"/>
          <w:lang w:eastAsia="en-US"/>
        </w:rPr>
      </w:pPr>
    </w:p>
    <w:p w:rsidR="008C00D5" w:rsidRDefault="008C00D5" w:rsidP="008C00D5">
      <w:r w:rsidRPr="008C00D5">
        <w:t>Iganski, P. (2001) Hate Crimes Hurt More, American Behavioural Scientist, 45 (4) 626 – 638.</w:t>
      </w:r>
    </w:p>
    <w:p w:rsidR="006404F7" w:rsidRPr="008C00D5" w:rsidRDefault="006404F7" w:rsidP="008C00D5"/>
    <w:p w:rsidR="008C00D5" w:rsidRPr="008C00D5" w:rsidRDefault="008C00D5" w:rsidP="008C00D5"/>
    <w:p w:rsidR="008C00D5" w:rsidRPr="008C00D5" w:rsidRDefault="008C00D5" w:rsidP="008C00D5">
      <w:r w:rsidRPr="008C00D5">
        <w:t>Iganksi, P. (2009) Hate Crime and the City, Bristol: The Policy Press Leicester Hate Crime Project (2014)</w:t>
      </w:r>
    </w:p>
    <w:p w:rsidR="008C00D5" w:rsidRPr="008C00D5" w:rsidRDefault="008C00D5" w:rsidP="008C00D5"/>
    <w:p w:rsidR="006404F7" w:rsidRDefault="006404F7" w:rsidP="008C00D5">
      <w:pPr>
        <w:overflowPunct/>
        <w:autoSpaceDE/>
        <w:autoSpaceDN/>
        <w:adjustRightInd/>
        <w:spacing w:after="160" w:line="259" w:lineRule="auto"/>
        <w:textAlignment w:val="auto"/>
        <w:rPr>
          <w:rFonts w:ascii="Times New Roman" w:eastAsiaTheme="minorHAnsi" w:hAnsi="Times New Roman" w:cs="Times New Roman"/>
          <w:color w:val="auto"/>
          <w:sz w:val="24"/>
          <w:szCs w:val="24"/>
          <w:shd w:val="clear" w:color="auto" w:fill="FFFFFF"/>
          <w:lang w:eastAsia="en-US"/>
        </w:rPr>
      </w:pPr>
    </w:p>
    <w:p w:rsidR="008C00D5" w:rsidRDefault="008C00D5" w:rsidP="008C00D5">
      <w:pPr>
        <w:overflowPunct/>
        <w:autoSpaceDE/>
        <w:autoSpaceDN/>
        <w:adjustRightInd/>
        <w:spacing w:after="160" w:line="259" w:lineRule="auto"/>
        <w:textAlignment w:val="auto"/>
        <w:rPr>
          <w:rFonts w:ascii="Helvetica" w:eastAsiaTheme="minorHAnsi" w:hAnsi="Helvetica" w:cs="Helvetica"/>
          <w:color w:val="3A3A3A"/>
          <w:sz w:val="23"/>
          <w:szCs w:val="23"/>
          <w:shd w:val="clear" w:color="auto" w:fill="F3F3F3"/>
          <w:lang w:eastAsia="en-US"/>
        </w:rPr>
      </w:pPr>
      <w:r w:rsidRPr="008C00D5">
        <w:rPr>
          <w:rFonts w:ascii="Times New Roman" w:eastAsiaTheme="minorHAnsi" w:hAnsi="Times New Roman" w:cs="Times New Roman"/>
          <w:color w:val="auto"/>
          <w:sz w:val="24"/>
          <w:szCs w:val="24"/>
          <w:shd w:val="clear" w:color="auto" w:fill="FFFFFF"/>
          <w:lang w:eastAsia="en-US"/>
        </w:rPr>
        <w:t>Lac, M., Donaldson, Candice, D., (2020) ‘Development and Validation of the Drama Triangle Scale: Are you a victim, rescuer, or persecutor?’,</w:t>
      </w:r>
      <w:r w:rsidRPr="008C00D5">
        <w:rPr>
          <w:rFonts w:ascii="Times New Roman" w:eastAsiaTheme="minorHAnsi" w:hAnsi="Times New Roman" w:cs="Times New Roman"/>
          <w:i/>
          <w:color w:val="auto"/>
          <w:sz w:val="24"/>
          <w:szCs w:val="24"/>
          <w:shd w:val="clear" w:color="auto" w:fill="FFFFFF"/>
          <w:lang w:eastAsia="en-US"/>
        </w:rPr>
        <w:t xml:space="preserve"> Journal of  Interpersonal Violence, </w:t>
      </w:r>
      <w:r w:rsidRPr="008C00D5">
        <w:rPr>
          <w:rFonts w:ascii="Times New Roman" w:eastAsiaTheme="minorHAnsi" w:hAnsi="Times New Roman" w:cs="Times New Roman"/>
          <w:color w:val="auto"/>
          <w:sz w:val="24"/>
          <w:szCs w:val="24"/>
          <w:shd w:val="clear" w:color="auto" w:fill="FFFFFF"/>
          <w:lang w:eastAsia="en-US"/>
        </w:rPr>
        <w:t xml:space="preserve">27, pp. 7-8. </w:t>
      </w:r>
      <w:r w:rsidRPr="008C00D5">
        <w:rPr>
          <w:rFonts w:ascii="Helvetica" w:eastAsiaTheme="minorHAnsi" w:hAnsi="Helvetica" w:cs="Helvetica"/>
          <w:color w:val="3A3A3A"/>
          <w:sz w:val="23"/>
          <w:szCs w:val="23"/>
          <w:shd w:val="clear" w:color="auto" w:fill="F3F3F3"/>
          <w:lang w:eastAsia="en-US"/>
        </w:rPr>
        <w:t>DOI: 10.1177/0886260520957696</w:t>
      </w:r>
    </w:p>
    <w:p w:rsidR="006404F7" w:rsidRPr="008C00D5" w:rsidRDefault="006404F7" w:rsidP="008C00D5">
      <w:pPr>
        <w:overflowPunct/>
        <w:autoSpaceDE/>
        <w:autoSpaceDN/>
        <w:adjustRightInd/>
        <w:spacing w:after="160" w:line="259" w:lineRule="auto"/>
        <w:textAlignment w:val="auto"/>
        <w:rPr>
          <w:rFonts w:ascii="Helvetica" w:eastAsiaTheme="minorHAnsi" w:hAnsi="Helvetica" w:cs="Helvetica"/>
          <w:color w:val="3A3A3A"/>
          <w:sz w:val="23"/>
          <w:szCs w:val="23"/>
          <w:shd w:val="clear" w:color="auto" w:fill="F3F3F3"/>
          <w:lang w:eastAsia="en-US"/>
        </w:rPr>
      </w:pPr>
    </w:p>
    <w:p w:rsidR="008C00D5" w:rsidRPr="008C00D5" w:rsidRDefault="008C00D5" w:rsidP="008C00D5">
      <w:pPr>
        <w:overflowPunct/>
        <w:autoSpaceDE/>
        <w:autoSpaceDN/>
        <w:adjustRightInd/>
        <w:spacing w:after="160" w:line="259" w:lineRule="auto"/>
        <w:textAlignment w:val="auto"/>
        <w:rPr>
          <w:rFonts w:ascii="Helvetica" w:eastAsiaTheme="minorHAnsi" w:hAnsi="Helvetica" w:cs="Helvetica"/>
          <w:i/>
          <w:color w:val="3A3A3A"/>
          <w:sz w:val="23"/>
          <w:szCs w:val="23"/>
          <w:shd w:val="clear" w:color="auto" w:fill="F3F3F3"/>
          <w:lang w:eastAsia="en-US"/>
        </w:rPr>
      </w:pPr>
      <w:r w:rsidRPr="008C00D5">
        <w:rPr>
          <w:rFonts w:ascii="Helvetica" w:eastAsiaTheme="minorHAnsi" w:hAnsi="Helvetica" w:cs="Helvetica"/>
          <w:color w:val="3A3A3A"/>
          <w:sz w:val="23"/>
          <w:szCs w:val="23"/>
          <w:shd w:val="clear" w:color="auto" w:fill="F3F3F3"/>
          <w:lang w:eastAsia="en-US"/>
        </w:rPr>
        <w:t xml:space="preserve">Lancaster Constabulary (2022), </w:t>
      </w:r>
      <w:r w:rsidRPr="008C00D5">
        <w:rPr>
          <w:rFonts w:ascii="Helvetica" w:eastAsiaTheme="minorHAnsi" w:hAnsi="Helvetica" w:cs="Helvetica"/>
          <w:i/>
          <w:color w:val="3A3A3A"/>
          <w:sz w:val="23"/>
          <w:szCs w:val="23"/>
          <w:shd w:val="clear" w:color="auto" w:fill="F3F3F3"/>
          <w:lang w:eastAsia="en-US"/>
        </w:rPr>
        <w:t>Force Control Room</w:t>
      </w: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C00D5">
        <w:rPr>
          <w:rFonts w:ascii="Helvetica" w:eastAsiaTheme="minorHAnsi" w:hAnsi="Helvetica" w:cs="Helvetica"/>
          <w:color w:val="3A3A3A"/>
          <w:sz w:val="23"/>
          <w:szCs w:val="23"/>
          <w:shd w:val="clear" w:color="auto" w:fill="F3F3F3"/>
          <w:lang w:eastAsia="en-US"/>
        </w:rPr>
        <w:t xml:space="preserve">Available at: </w:t>
      </w:r>
      <w:hyperlink r:id="rId41" w:anchor=":~:text=There%20is%20always%20a%20police%20inspector%2C%20known%20as,overall%20operational%20responsibility.%20What%20does%20a%20PCRO%20do%3F?msclkid=26ae3dc0b38511ec8cdc283b930715f2" w:history="1">
        <w:r w:rsidRPr="008C00D5">
          <w:rPr>
            <w:rFonts w:asciiTheme="minorHAnsi" w:eastAsiaTheme="minorHAnsi" w:hAnsiTheme="minorHAnsi" w:cstheme="minorBidi"/>
            <w:color w:val="0000FF"/>
            <w:sz w:val="22"/>
            <w:szCs w:val="22"/>
            <w:u w:val="single"/>
            <w:lang w:eastAsia="en-US"/>
          </w:rPr>
          <w:t>Lancashire Constabulary - Contact Management</w:t>
        </w:r>
      </w:hyperlink>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at: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April 2022</w:t>
      </w:r>
    </w:p>
    <w:p w:rsidR="008C00D5" w:rsidRPr="008C00D5" w:rsidRDefault="008C00D5" w:rsidP="008C00D5">
      <w:pPr>
        <w:overflowPunct/>
        <w:autoSpaceDE/>
        <w:autoSpaceDN/>
        <w:adjustRightInd/>
        <w:spacing w:after="160" w:line="259" w:lineRule="auto"/>
        <w:textAlignment w:val="auto"/>
        <w:rPr>
          <w:rFonts w:ascii="Helvetica" w:eastAsiaTheme="minorHAnsi" w:hAnsi="Helvetica" w:cs="Helvetica"/>
          <w:color w:val="3A3A3A"/>
          <w:sz w:val="23"/>
          <w:szCs w:val="23"/>
          <w:shd w:val="clear" w:color="auto" w:fill="F3F3F3"/>
          <w:lang w:eastAsia="en-US"/>
        </w:rPr>
      </w:pPr>
    </w:p>
    <w:p w:rsidR="008C00D5" w:rsidRPr="008C00D5" w:rsidRDefault="008C00D5" w:rsidP="008C00D5">
      <w:pPr>
        <w:tabs>
          <w:tab w:val="left" w:pos="2747"/>
        </w:tabs>
        <w:overflowPunct/>
        <w:autoSpaceDE/>
        <w:autoSpaceDN/>
        <w:adjustRightInd/>
        <w:spacing w:after="160" w:line="259" w:lineRule="auto"/>
        <w:textAlignment w:val="auto"/>
        <w:rPr>
          <w:rFonts w:ascii="Helvetica" w:eastAsiaTheme="minorHAnsi" w:hAnsi="Helvetica" w:cs="Helvetica"/>
          <w:i/>
          <w:color w:val="3A3A3A"/>
          <w:sz w:val="23"/>
          <w:szCs w:val="23"/>
          <w:shd w:val="clear" w:color="auto" w:fill="F3F3F3"/>
          <w:lang w:eastAsia="en-US"/>
        </w:rPr>
      </w:pPr>
      <w:r w:rsidRPr="008C00D5">
        <w:rPr>
          <w:rFonts w:ascii="Helvetica" w:eastAsiaTheme="minorHAnsi" w:hAnsi="Helvetica" w:cs="Helvetica"/>
          <w:color w:val="3A3A3A"/>
          <w:sz w:val="23"/>
          <w:szCs w:val="23"/>
          <w:shd w:val="clear" w:color="auto" w:fill="F3F3F3"/>
          <w:lang w:eastAsia="en-US"/>
        </w:rPr>
        <w:t xml:space="preserve">Language Line (2020) </w:t>
      </w:r>
      <w:r w:rsidRPr="008C00D5">
        <w:rPr>
          <w:rFonts w:ascii="Helvetica" w:eastAsiaTheme="minorHAnsi" w:hAnsi="Helvetica" w:cs="Helvetica"/>
          <w:i/>
          <w:color w:val="3A3A3A"/>
          <w:sz w:val="23"/>
          <w:szCs w:val="23"/>
          <w:shd w:val="clear" w:color="auto" w:fill="F3F3F3"/>
          <w:lang w:eastAsia="en-US"/>
        </w:rPr>
        <w:t>Police &amp; Criminal Justice</w:t>
      </w:r>
    </w:p>
    <w:p w:rsidR="008C00D5" w:rsidRPr="008C00D5" w:rsidRDefault="008C00D5" w:rsidP="008C00D5">
      <w:pPr>
        <w:tabs>
          <w:tab w:val="left" w:pos="2747"/>
        </w:tabs>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C00D5">
        <w:rPr>
          <w:rFonts w:ascii="Helvetica" w:eastAsiaTheme="minorHAnsi" w:hAnsi="Helvetica" w:cs="Helvetica"/>
          <w:color w:val="3A3A3A"/>
          <w:sz w:val="23"/>
          <w:szCs w:val="23"/>
          <w:shd w:val="clear" w:color="auto" w:fill="F3F3F3"/>
          <w:lang w:eastAsia="en-US"/>
        </w:rPr>
        <w:t xml:space="preserve">Available at: </w:t>
      </w:r>
      <w:hyperlink r:id="rId42" w:history="1">
        <w:r w:rsidRPr="008C00D5">
          <w:rPr>
            <w:rFonts w:asciiTheme="minorHAnsi" w:eastAsiaTheme="minorHAnsi" w:hAnsiTheme="minorHAnsi" w:cstheme="minorBidi"/>
            <w:color w:val="0000FF"/>
            <w:sz w:val="22"/>
            <w:szCs w:val="22"/>
            <w:u w:val="single"/>
            <w:lang w:eastAsia="en-US"/>
          </w:rPr>
          <w:t>LanguageLine UK | Police &amp; Criminal Justice</w:t>
        </w:r>
      </w:hyperlink>
    </w:p>
    <w:p w:rsidR="008C00D5" w:rsidRPr="008C00D5" w:rsidRDefault="008C00D5" w:rsidP="008C00D5">
      <w:pPr>
        <w:tabs>
          <w:tab w:val="left" w:pos="2747"/>
        </w:tabs>
        <w:overflowPunct/>
        <w:autoSpaceDE/>
        <w:autoSpaceDN/>
        <w:adjustRightInd/>
        <w:spacing w:after="160" w:line="259" w:lineRule="auto"/>
        <w:textAlignment w:val="auto"/>
        <w:rPr>
          <w:rFonts w:ascii="Times New Roman" w:eastAsiaTheme="minorHAnsi" w:hAnsi="Times New Roman" w:cs="Times New Roman"/>
          <w:i/>
          <w:color w:val="auto"/>
          <w:sz w:val="24"/>
          <w:szCs w:val="24"/>
          <w:shd w:val="clear" w:color="auto" w:fill="FFFFFF"/>
          <w:lang w:eastAsia="en-US"/>
        </w:rPr>
      </w:pPr>
      <w:r w:rsidRPr="008C00D5">
        <w:rPr>
          <w:rFonts w:ascii="Helvetica" w:eastAsiaTheme="minorHAnsi" w:hAnsi="Helvetica" w:cs="Helvetica"/>
          <w:color w:val="3A3A3A"/>
          <w:sz w:val="23"/>
          <w:szCs w:val="23"/>
          <w:shd w:val="clear" w:color="auto" w:fill="F3F3F3"/>
          <w:lang w:eastAsia="en-US"/>
        </w:rPr>
        <w:t>Acessed: 23</w:t>
      </w:r>
      <w:r w:rsidRPr="008C00D5">
        <w:rPr>
          <w:rFonts w:ascii="Helvetica" w:eastAsiaTheme="minorHAnsi" w:hAnsi="Helvetica" w:cs="Helvetica"/>
          <w:color w:val="3A3A3A"/>
          <w:sz w:val="23"/>
          <w:szCs w:val="23"/>
          <w:shd w:val="clear" w:color="auto" w:fill="F3F3F3"/>
          <w:vertAlign w:val="superscript"/>
          <w:lang w:eastAsia="en-US"/>
        </w:rPr>
        <w:t>rd</w:t>
      </w:r>
      <w:r w:rsidRPr="008C00D5">
        <w:rPr>
          <w:rFonts w:ascii="Helvetica" w:eastAsiaTheme="minorHAnsi" w:hAnsi="Helvetica" w:cs="Helvetica"/>
          <w:color w:val="3A3A3A"/>
          <w:sz w:val="23"/>
          <w:szCs w:val="23"/>
          <w:shd w:val="clear" w:color="auto" w:fill="F3F3F3"/>
          <w:lang w:eastAsia="en-US"/>
        </w:rPr>
        <w:t xml:space="preserve"> march 2022</w:t>
      </w:r>
      <w:r w:rsidRPr="008C00D5">
        <w:rPr>
          <w:rFonts w:ascii="Helvetica" w:eastAsiaTheme="minorHAnsi" w:hAnsi="Helvetica" w:cs="Helvetica"/>
          <w:color w:val="3A3A3A"/>
          <w:sz w:val="23"/>
          <w:szCs w:val="23"/>
          <w:shd w:val="clear" w:color="auto" w:fill="F3F3F3"/>
          <w:lang w:eastAsia="en-US"/>
        </w:rPr>
        <w:tab/>
        <w:t xml:space="preserve"> </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i/>
          <w:color w:val="auto"/>
          <w:sz w:val="22"/>
          <w:szCs w:val="22"/>
          <w:lang w:eastAsia="en-US"/>
        </w:rPr>
      </w:pPr>
      <w:r w:rsidRPr="008C00D5">
        <w:rPr>
          <w:rFonts w:asciiTheme="minorHAnsi" w:eastAsiaTheme="minorHAnsi" w:hAnsiTheme="minorHAnsi" w:cstheme="minorHAnsi"/>
          <w:color w:val="auto"/>
          <w:sz w:val="22"/>
          <w:szCs w:val="22"/>
          <w:lang w:eastAsia="en-US"/>
        </w:rPr>
        <w:t xml:space="preserve">Legislation (2022) </w:t>
      </w:r>
      <w:r w:rsidRPr="008C00D5">
        <w:rPr>
          <w:rFonts w:asciiTheme="minorHAnsi" w:eastAsiaTheme="minorHAnsi" w:hAnsiTheme="minorHAnsi" w:cstheme="minorHAnsi"/>
          <w:i/>
          <w:color w:val="auto"/>
          <w:sz w:val="22"/>
          <w:szCs w:val="22"/>
          <w:lang w:eastAsia="en-US"/>
        </w:rPr>
        <w:t>Criminal Law Act 1967</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HAnsi"/>
          <w:color w:val="auto"/>
          <w:sz w:val="22"/>
          <w:szCs w:val="22"/>
          <w:lang w:eastAsia="en-US"/>
        </w:rPr>
        <w:t xml:space="preserve">Available at: </w:t>
      </w:r>
      <w:hyperlink r:id="rId43" w:history="1">
        <w:r w:rsidRPr="008C00D5">
          <w:rPr>
            <w:rFonts w:asciiTheme="minorHAnsi" w:eastAsiaTheme="minorHAnsi" w:hAnsiTheme="minorHAnsi" w:cstheme="minorBidi"/>
            <w:color w:val="0000FF"/>
            <w:sz w:val="22"/>
            <w:szCs w:val="22"/>
            <w:u w:val="single"/>
            <w:lang w:eastAsia="en-US"/>
          </w:rPr>
          <w:t>Criminal Law Act 1967 (legislation.gov.uk)</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Assessed 16</w:t>
      </w:r>
      <w:r w:rsidRPr="008C00D5">
        <w:rPr>
          <w:rFonts w:asciiTheme="minorHAnsi" w:eastAsiaTheme="minorHAnsi" w:hAnsiTheme="minorHAnsi" w:cstheme="minorBidi"/>
          <w:color w:val="auto"/>
          <w:sz w:val="22"/>
          <w:szCs w:val="22"/>
          <w:vertAlign w:val="superscript"/>
          <w:lang w:eastAsia="en-US"/>
        </w:rPr>
        <w:t>th</w:t>
      </w:r>
      <w:r w:rsidRPr="008C00D5">
        <w:rPr>
          <w:rFonts w:asciiTheme="minorHAnsi" w:eastAsiaTheme="minorHAnsi" w:hAnsiTheme="minorHAnsi" w:cstheme="minorBidi"/>
          <w:color w:val="auto"/>
          <w:sz w:val="22"/>
          <w:szCs w:val="22"/>
          <w:lang w:eastAsia="en-US"/>
        </w:rPr>
        <w:t xml:space="preserve"> February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Legislation (2022) </w:t>
      </w:r>
      <w:r w:rsidRPr="008C00D5">
        <w:rPr>
          <w:rFonts w:asciiTheme="minorHAnsi" w:eastAsiaTheme="minorHAnsi" w:hAnsiTheme="minorHAnsi" w:cstheme="minorBidi"/>
          <w:i/>
          <w:color w:val="auto"/>
          <w:sz w:val="22"/>
          <w:szCs w:val="22"/>
          <w:lang w:eastAsia="en-US"/>
        </w:rPr>
        <w:t>Entry and search without warrant Section 17</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w:t>
      </w:r>
      <w:hyperlink r:id="rId44" w:history="1">
        <w:r w:rsidRPr="008C00D5">
          <w:rPr>
            <w:rFonts w:asciiTheme="minorHAnsi" w:eastAsiaTheme="minorHAnsi" w:hAnsiTheme="minorHAnsi" w:cstheme="minorBidi"/>
            <w:color w:val="0000FF"/>
            <w:sz w:val="22"/>
            <w:szCs w:val="22"/>
            <w:u w:val="single"/>
            <w:lang w:eastAsia="en-US"/>
          </w:rPr>
          <w:t>Police and Criminal Evidence Act 1984 (legislation.gov.uk)</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r w:rsidRPr="008C00D5">
        <w:rPr>
          <w:rFonts w:asciiTheme="minorHAnsi" w:eastAsiaTheme="minorHAnsi" w:hAnsiTheme="minorHAnsi" w:cstheme="minorHAnsi"/>
          <w:color w:val="auto"/>
          <w:sz w:val="22"/>
          <w:szCs w:val="22"/>
          <w:lang w:eastAsia="en-US"/>
        </w:rPr>
        <w:t>Accessed: 16</w:t>
      </w:r>
      <w:r w:rsidRPr="008C00D5">
        <w:rPr>
          <w:rFonts w:asciiTheme="minorHAnsi" w:eastAsiaTheme="minorHAnsi" w:hAnsiTheme="minorHAnsi" w:cstheme="minorHAnsi"/>
          <w:color w:val="auto"/>
          <w:sz w:val="22"/>
          <w:szCs w:val="22"/>
          <w:vertAlign w:val="superscript"/>
          <w:lang w:eastAsia="en-US"/>
        </w:rPr>
        <w:t>th</w:t>
      </w:r>
      <w:r w:rsidRPr="008C00D5">
        <w:rPr>
          <w:rFonts w:asciiTheme="minorHAnsi" w:eastAsiaTheme="minorHAnsi" w:hAnsiTheme="minorHAnsi" w:cstheme="minorHAnsi"/>
          <w:color w:val="auto"/>
          <w:sz w:val="22"/>
          <w:szCs w:val="22"/>
          <w:lang w:eastAsia="en-US"/>
        </w:rPr>
        <w:t xml:space="preserve"> February 2022.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i/>
          <w:color w:val="auto"/>
          <w:sz w:val="22"/>
          <w:szCs w:val="22"/>
          <w:lang w:eastAsia="en-US"/>
        </w:rPr>
      </w:pPr>
      <w:r w:rsidRPr="008C00D5">
        <w:rPr>
          <w:rFonts w:asciiTheme="minorHAnsi" w:eastAsiaTheme="minorHAnsi" w:hAnsiTheme="minorHAnsi" w:cstheme="minorHAnsi"/>
          <w:color w:val="auto"/>
          <w:sz w:val="22"/>
          <w:szCs w:val="22"/>
          <w:lang w:eastAsia="en-US"/>
        </w:rPr>
        <w:t xml:space="preserve">Legislation (2017) </w:t>
      </w:r>
      <w:r w:rsidRPr="008C00D5">
        <w:rPr>
          <w:rFonts w:asciiTheme="minorHAnsi" w:eastAsiaTheme="minorHAnsi" w:hAnsiTheme="minorHAnsi" w:cstheme="minorHAnsi"/>
          <w:i/>
          <w:color w:val="auto"/>
          <w:sz w:val="22"/>
          <w:szCs w:val="22"/>
          <w:lang w:eastAsia="en-US"/>
        </w:rPr>
        <w:t>Police and Criminal Evidence Act 1984 Section 32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HAnsi"/>
          <w:color w:val="auto"/>
          <w:sz w:val="22"/>
          <w:szCs w:val="22"/>
          <w:lang w:eastAsia="en-US"/>
        </w:rPr>
        <w:t xml:space="preserve">Available at: </w:t>
      </w:r>
      <w:hyperlink r:id="rId45" w:history="1">
        <w:r w:rsidRPr="008C00D5">
          <w:rPr>
            <w:rFonts w:asciiTheme="minorHAnsi" w:eastAsiaTheme="minorHAnsi" w:hAnsiTheme="minorHAnsi" w:cstheme="minorBidi"/>
            <w:color w:val="0000FF"/>
            <w:sz w:val="22"/>
            <w:szCs w:val="22"/>
            <w:u w:val="single"/>
            <w:lang w:eastAsia="en-US"/>
          </w:rPr>
          <w:t>Police and Criminal Evidence Act 1984 (legislation.gov.uk)</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6404F7" w:rsidRPr="008C00D5">
        <w:rPr>
          <w:rFonts w:asciiTheme="minorHAnsi" w:eastAsiaTheme="minorHAnsi" w:hAnsiTheme="minorHAnsi" w:cstheme="minorBidi"/>
          <w:color w:val="auto"/>
          <w:sz w:val="22"/>
          <w:szCs w:val="22"/>
          <w:lang w:eastAsia="en-US"/>
        </w:rPr>
        <w:t>: 1st</w:t>
      </w:r>
      <w:r w:rsidRPr="008C00D5">
        <w:rPr>
          <w:rFonts w:asciiTheme="minorHAnsi" w:eastAsiaTheme="minorHAnsi" w:hAnsiTheme="minorHAnsi" w:cstheme="minorBidi"/>
          <w:color w:val="auto"/>
          <w:sz w:val="22"/>
          <w:szCs w:val="22"/>
          <w:lang w:eastAsia="en-US"/>
        </w:rPr>
        <w:t xml:space="preserve"> April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Legislation (2009) </w:t>
      </w:r>
      <w:r w:rsidRPr="008C00D5">
        <w:rPr>
          <w:rFonts w:asciiTheme="minorHAnsi" w:eastAsiaTheme="minorHAnsi" w:hAnsiTheme="minorHAnsi" w:cstheme="minorBidi"/>
          <w:i/>
          <w:color w:val="auto"/>
          <w:sz w:val="22"/>
          <w:szCs w:val="22"/>
          <w:lang w:eastAsia="en-US"/>
        </w:rPr>
        <w:t>Offences against the person Act 1861Section 18</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46" w:history="1">
        <w:r w:rsidRPr="008C00D5">
          <w:rPr>
            <w:rFonts w:asciiTheme="minorHAnsi" w:eastAsiaTheme="minorHAnsi" w:hAnsiTheme="minorHAnsi" w:cstheme="minorBidi"/>
            <w:color w:val="0000FF"/>
            <w:sz w:val="22"/>
            <w:szCs w:val="22"/>
            <w:u w:val="single"/>
            <w:lang w:eastAsia="en-US"/>
          </w:rPr>
          <w:t>Offences against the Person Act 1861 (legislation.gov.uk)</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r w:rsidRPr="008C00D5">
        <w:rPr>
          <w:rFonts w:asciiTheme="minorHAnsi" w:eastAsiaTheme="minorHAnsi" w:hAnsiTheme="minorHAnsi" w:cstheme="minorBidi"/>
          <w:color w:val="auto"/>
          <w:sz w:val="22"/>
          <w:szCs w:val="22"/>
          <w:lang w:eastAsia="en-US"/>
        </w:rPr>
        <w:t>Accessed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April 2022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i/>
          <w:color w:val="auto"/>
          <w:sz w:val="22"/>
          <w:szCs w:val="22"/>
          <w:lang w:eastAsia="en-US"/>
        </w:rPr>
      </w:pPr>
      <w:r w:rsidRPr="008C00D5">
        <w:rPr>
          <w:rFonts w:asciiTheme="minorHAnsi" w:eastAsiaTheme="minorHAnsi" w:hAnsiTheme="minorHAnsi" w:cstheme="minorHAnsi"/>
          <w:color w:val="auto"/>
          <w:sz w:val="22"/>
          <w:szCs w:val="22"/>
          <w:lang w:eastAsia="en-US"/>
        </w:rPr>
        <w:t xml:space="preserve">Met Police (2022) </w:t>
      </w:r>
      <w:r w:rsidRPr="008C00D5">
        <w:rPr>
          <w:rFonts w:asciiTheme="minorHAnsi" w:eastAsiaTheme="minorHAnsi" w:hAnsiTheme="minorHAnsi" w:cstheme="minorHAnsi"/>
          <w:i/>
          <w:color w:val="auto"/>
          <w:sz w:val="22"/>
          <w:szCs w:val="22"/>
          <w:lang w:eastAsia="en-US"/>
        </w:rPr>
        <w:t>How and when BWV cameras are used</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r w:rsidRPr="008C00D5">
        <w:rPr>
          <w:rFonts w:asciiTheme="minorHAnsi" w:eastAsiaTheme="minorHAnsi" w:hAnsiTheme="minorHAnsi" w:cstheme="minorHAnsi"/>
          <w:color w:val="auto"/>
          <w:sz w:val="22"/>
          <w:szCs w:val="22"/>
          <w:lang w:eastAsia="en-US"/>
        </w:rPr>
        <w:t xml:space="preserve">Available at: </w:t>
      </w:r>
      <w:hyperlink r:id="rId47" w:history="1">
        <w:r w:rsidRPr="008C00D5">
          <w:rPr>
            <w:rFonts w:asciiTheme="minorHAnsi" w:eastAsiaTheme="minorHAnsi" w:hAnsiTheme="minorHAnsi" w:cstheme="minorHAnsi"/>
            <w:color w:val="0000FF"/>
            <w:sz w:val="22"/>
            <w:szCs w:val="22"/>
            <w:u w:val="single"/>
            <w:lang w:eastAsia="en-US"/>
          </w:rPr>
          <w:t>https://www.met.police.uk/advice/advice-and-information/bwv/body-worn-video-bwv/how-and-when-bwv-cameras-are-used/</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HAnsi"/>
          <w:color w:val="auto"/>
          <w:sz w:val="22"/>
          <w:szCs w:val="22"/>
          <w:lang w:eastAsia="en-US"/>
        </w:rPr>
      </w:pPr>
      <w:r w:rsidRPr="008C00D5">
        <w:rPr>
          <w:rFonts w:asciiTheme="minorHAnsi" w:eastAsiaTheme="minorHAnsi" w:hAnsiTheme="minorHAnsi" w:cstheme="minorHAnsi"/>
          <w:color w:val="auto"/>
          <w:sz w:val="22"/>
          <w:szCs w:val="22"/>
          <w:lang w:eastAsia="en-US"/>
        </w:rPr>
        <w:t>Accessed: 16</w:t>
      </w:r>
      <w:r w:rsidRPr="008C00D5">
        <w:rPr>
          <w:rFonts w:asciiTheme="minorHAnsi" w:eastAsiaTheme="minorHAnsi" w:hAnsiTheme="minorHAnsi" w:cstheme="minorHAnsi"/>
          <w:color w:val="auto"/>
          <w:sz w:val="22"/>
          <w:szCs w:val="22"/>
          <w:vertAlign w:val="superscript"/>
          <w:lang w:eastAsia="en-US"/>
        </w:rPr>
        <w:t>th</w:t>
      </w:r>
      <w:r w:rsidRPr="008C00D5">
        <w:rPr>
          <w:rFonts w:asciiTheme="minorHAnsi" w:eastAsiaTheme="minorHAnsi" w:hAnsiTheme="minorHAnsi" w:cstheme="minorHAnsi"/>
          <w:color w:val="auto"/>
          <w:sz w:val="22"/>
          <w:szCs w:val="22"/>
          <w:lang w:eastAsia="en-US"/>
        </w:rPr>
        <w:t xml:space="preserve"> February 2022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McCaslin, S.E., Metzler, T. J., Best, S. R., LIberman, A., Weiss, D. S., Faglan, J., &amp; Marmar, C. R. (2006). Alexithymia and PTSD Symptoms in Urban Police Officers. Cross- Sectional and Prospective Findings.</w:t>
      </w:r>
      <w:r w:rsidRPr="008C00D5">
        <w:rPr>
          <w:rFonts w:asciiTheme="minorHAnsi" w:eastAsiaTheme="minorHAnsi" w:hAnsiTheme="minorHAnsi" w:cstheme="minorBidi"/>
          <w:i/>
          <w:color w:val="auto"/>
          <w:sz w:val="22"/>
          <w:szCs w:val="22"/>
          <w:lang w:eastAsia="en-US"/>
        </w:rPr>
        <w:t xml:space="preserve"> Journal of Traumatic  stress, </w:t>
      </w:r>
      <w:r w:rsidRPr="008C00D5">
        <w:rPr>
          <w:rFonts w:asciiTheme="minorHAnsi" w:eastAsiaTheme="minorHAnsi" w:hAnsiTheme="minorHAnsi" w:cstheme="minorBidi"/>
          <w:color w:val="auto"/>
          <w:sz w:val="22"/>
          <w:szCs w:val="22"/>
          <w:lang w:eastAsia="en-US"/>
        </w:rPr>
        <w:t>19, 361-373. DOI: 10.1002/jts.20133</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Mental Health Foundation (2021) Stress Mental Health Foundation</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48" w:history="1">
        <w:r w:rsidRPr="008C00D5">
          <w:rPr>
            <w:rFonts w:asciiTheme="minorHAnsi" w:eastAsiaTheme="minorHAnsi" w:hAnsiTheme="minorHAnsi" w:cstheme="minorBidi"/>
            <w:color w:val="0000FF"/>
            <w:sz w:val="22"/>
            <w:szCs w:val="22"/>
            <w:u w:val="single"/>
            <w:lang w:eastAsia="en-US"/>
          </w:rPr>
          <w:t>https://www.mentalhealth.org.uk/a-to-z/s/stress</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19</w:t>
      </w:r>
      <w:r w:rsidRPr="008C00D5">
        <w:rPr>
          <w:rFonts w:asciiTheme="minorHAnsi" w:eastAsiaTheme="minorHAnsi" w:hAnsiTheme="minorHAnsi" w:cstheme="minorBidi"/>
          <w:color w:val="auto"/>
          <w:sz w:val="22"/>
          <w:szCs w:val="22"/>
          <w:vertAlign w:val="superscript"/>
          <w:lang w:eastAsia="en-US"/>
        </w:rPr>
        <w:t xml:space="preserve"> </w:t>
      </w:r>
      <w:r w:rsidRPr="008C00D5">
        <w:rPr>
          <w:rFonts w:asciiTheme="minorHAnsi" w:eastAsiaTheme="minorHAnsi" w:hAnsiTheme="minorHAnsi" w:cstheme="minorBidi"/>
          <w:color w:val="auto"/>
          <w:sz w:val="22"/>
          <w:szCs w:val="22"/>
          <w:lang w:eastAsia="en-US"/>
        </w:rPr>
        <w:t>January 2022)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lastRenderedPageBreak/>
        <w:t xml:space="preserve">National Institute of </w:t>
      </w:r>
      <w:r w:rsidR="006404F7" w:rsidRPr="008C00D5">
        <w:rPr>
          <w:rFonts w:asciiTheme="minorHAnsi" w:eastAsiaTheme="minorHAnsi" w:hAnsiTheme="minorHAnsi" w:cstheme="minorBidi"/>
          <w:color w:val="auto"/>
          <w:sz w:val="22"/>
          <w:szCs w:val="22"/>
          <w:lang w:eastAsia="en-US"/>
        </w:rPr>
        <w:t>Corrections</w:t>
      </w:r>
      <w:r w:rsidRPr="008C00D5">
        <w:rPr>
          <w:rFonts w:asciiTheme="minorHAnsi" w:eastAsiaTheme="minorHAnsi" w:hAnsiTheme="minorHAnsi" w:cstheme="minorBidi"/>
          <w:color w:val="auto"/>
          <w:sz w:val="22"/>
          <w:szCs w:val="22"/>
          <w:lang w:eastAsia="en-US"/>
        </w:rPr>
        <w:t xml:space="preserve"> (2022) </w:t>
      </w:r>
      <w:r w:rsidRPr="008C00D5">
        <w:rPr>
          <w:rFonts w:asciiTheme="minorHAnsi" w:eastAsiaTheme="minorHAnsi" w:hAnsiTheme="minorHAnsi" w:cstheme="minorBidi"/>
          <w:i/>
          <w:color w:val="auto"/>
          <w:sz w:val="22"/>
          <w:szCs w:val="22"/>
          <w:lang w:eastAsia="en-US"/>
        </w:rPr>
        <w:t>Section4:Working with victims of crime</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49" w:anchor=":~:text=%22It%20is%20important%20for%20the%20victim%20to%20feel,the%20PPO%20needs%20to%20be%20aware%20of%20this.%22?msclkid=fb235c00a53811ec8a7bb61f5ba7b86a" w:history="1">
        <w:r w:rsidRPr="008C00D5">
          <w:rPr>
            <w:rFonts w:asciiTheme="minorHAnsi" w:eastAsiaTheme="minorHAnsi" w:hAnsiTheme="minorHAnsi" w:cstheme="minorBidi"/>
            <w:color w:val="0000FF"/>
            <w:sz w:val="22"/>
            <w:szCs w:val="22"/>
            <w:u w:val="single"/>
            <w:lang w:eastAsia="en-US"/>
          </w:rPr>
          <w:t>Section 4: Working with Victims of Crime | Working with Victims of Crime (nicic.gov)</w:t>
        </w:r>
      </w:hyperlink>
    </w:p>
    <w:p w:rsid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22</w:t>
      </w:r>
      <w:r w:rsidR="008C00D5" w:rsidRPr="008C00D5">
        <w:rPr>
          <w:rFonts w:asciiTheme="minorHAnsi" w:eastAsiaTheme="minorHAnsi" w:hAnsiTheme="minorHAnsi" w:cstheme="minorBidi"/>
          <w:color w:val="auto"/>
          <w:sz w:val="22"/>
          <w:szCs w:val="22"/>
          <w:vertAlign w:val="superscript"/>
          <w:lang w:eastAsia="en-US"/>
        </w:rPr>
        <w:t>nd</w:t>
      </w:r>
      <w:r w:rsidR="008C00D5" w:rsidRPr="008C00D5">
        <w:rPr>
          <w:rFonts w:asciiTheme="minorHAnsi" w:eastAsiaTheme="minorHAnsi" w:hAnsiTheme="minorHAnsi" w:cstheme="minorBidi"/>
          <w:color w:val="auto"/>
          <w:sz w:val="22"/>
          <w:szCs w:val="22"/>
          <w:lang w:eastAsia="en-US"/>
        </w:rPr>
        <w:t xml:space="preserve"> March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Newburn,. T. Neyroud,. 2013</w:t>
      </w:r>
      <w:r w:rsidR="006404F7" w:rsidRPr="008C00D5">
        <w:rPr>
          <w:rFonts w:asciiTheme="minorHAnsi" w:eastAsiaTheme="minorHAnsi" w:hAnsiTheme="minorHAnsi" w:cstheme="minorBidi"/>
          <w:color w:val="auto"/>
          <w:sz w:val="22"/>
          <w:szCs w:val="22"/>
          <w:lang w:eastAsia="en-US"/>
        </w:rPr>
        <w:t>. p82</w:t>
      </w:r>
      <w:r w:rsidRPr="008C00D5">
        <w:rPr>
          <w:rFonts w:asciiTheme="minorHAnsi" w:eastAsiaTheme="minorHAnsi" w:hAnsiTheme="minorHAnsi" w:cstheme="minorBidi"/>
          <w:color w:val="auto"/>
          <w:sz w:val="22"/>
          <w:szCs w:val="22"/>
          <w:lang w:eastAsia="en-US"/>
        </w:rPr>
        <w:t xml:space="preserve"> Dictionary of Policing. Routledge</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NHS England (2017),  </w:t>
      </w:r>
      <w:r w:rsidRPr="008C00D5">
        <w:rPr>
          <w:rFonts w:asciiTheme="minorHAnsi" w:eastAsiaTheme="minorHAnsi" w:hAnsiTheme="minorHAnsi" w:cstheme="minorBidi"/>
          <w:i/>
          <w:color w:val="auto"/>
          <w:sz w:val="22"/>
          <w:szCs w:val="22"/>
          <w:lang w:eastAsia="en-US"/>
        </w:rPr>
        <w:t xml:space="preserve">About Mental Health </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50" w:history="1">
        <w:r w:rsidRPr="008C00D5">
          <w:rPr>
            <w:rFonts w:asciiTheme="minorHAnsi" w:eastAsiaTheme="minorHAnsi" w:hAnsiTheme="minorHAnsi" w:cstheme="minorBidi"/>
            <w:color w:val="0000FF"/>
            <w:sz w:val="22"/>
            <w:szCs w:val="22"/>
            <w:u w:val="single"/>
            <w:lang w:eastAsia="en-US"/>
          </w:rPr>
          <w:t>NHS England » About mental health</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at: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April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hAnsiTheme="minorHAnsi" w:cstheme="minorHAnsi"/>
          <w:sz w:val="22"/>
          <w:szCs w:val="22"/>
        </w:rPr>
      </w:pPr>
      <w:r w:rsidRPr="008C00D5">
        <w:rPr>
          <w:rFonts w:asciiTheme="minorHAnsi" w:eastAsiaTheme="minorHAnsi" w:hAnsiTheme="minorHAnsi" w:cstheme="minorBidi"/>
          <w:color w:val="auto"/>
          <w:sz w:val="22"/>
          <w:szCs w:val="22"/>
          <w:lang w:eastAsia="en-US"/>
        </w:rPr>
        <w:t>Ozbay, F., Johnson, D.C., Dimoulas, E., Morgan III, C.A., Charney, D., Southwick, S., (2007) ‘Social Support and Resilience to Stress’,</w:t>
      </w:r>
      <w:r w:rsidRPr="008C00D5">
        <w:rPr>
          <w:rFonts w:asciiTheme="minorHAnsi" w:eastAsiaTheme="minorHAnsi" w:hAnsiTheme="minorHAnsi" w:cstheme="minorBidi"/>
          <w:i/>
          <w:color w:val="auto"/>
          <w:sz w:val="22"/>
          <w:szCs w:val="22"/>
          <w:lang w:eastAsia="en-US"/>
        </w:rPr>
        <w:t xml:space="preserve"> Neurobiology to Clinical Practice,</w:t>
      </w:r>
      <w:r w:rsidRPr="008C00D5">
        <w:rPr>
          <w:rFonts w:asciiTheme="minorHAnsi" w:eastAsiaTheme="minorHAnsi" w:hAnsiTheme="minorHAnsi" w:cstheme="minorBidi"/>
          <w:color w:val="auto"/>
          <w:sz w:val="22"/>
          <w:szCs w:val="22"/>
          <w:lang w:eastAsia="en-US"/>
        </w:rPr>
        <w:t xml:space="preserve"> </w:t>
      </w:r>
      <w:r w:rsidRPr="008C00D5">
        <w:rPr>
          <w:rFonts w:asciiTheme="minorHAnsi" w:hAnsiTheme="minorHAnsi" w:cstheme="minorHAnsi"/>
          <w:sz w:val="22"/>
          <w:szCs w:val="22"/>
        </w:rPr>
        <w:t>4(5), pp. 35–40.</w:t>
      </w:r>
    </w:p>
    <w:p w:rsidR="008C00D5" w:rsidRPr="008C00D5" w:rsidRDefault="008C00D5" w:rsidP="008C00D5">
      <w:pPr>
        <w:shd w:val="clear" w:color="auto" w:fill="FFFFFF"/>
        <w:overflowPunct/>
        <w:autoSpaceDE/>
        <w:autoSpaceDN/>
        <w:adjustRightInd/>
        <w:spacing w:after="160"/>
        <w:textAlignment w:val="auto"/>
        <w:rPr>
          <w:rFonts w:asciiTheme="minorHAnsi" w:hAnsiTheme="minorHAnsi" w:cstheme="minorHAnsi"/>
          <w:sz w:val="22"/>
          <w:szCs w:val="22"/>
        </w:rPr>
      </w:pPr>
      <w:r w:rsidRPr="008C00D5">
        <w:rPr>
          <w:rFonts w:asciiTheme="minorHAnsi" w:hAnsiTheme="minorHAnsi" w:cstheme="minorHAnsi"/>
          <w:sz w:val="22"/>
          <w:szCs w:val="22"/>
        </w:rPr>
        <w:t xml:space="preserve">Available at: </w:t>
      </w:r>
      <w:hyperlink r:id="rId51" w:history="1">
        <w:r w:rsidRPr="008C00D5">
          <w:rPr>
            <w:rFonts w:asciiTheme="minorHAnsi" w:hAnsiTheme="minorHAnsi" w:cstheme="minorHAnsi"/>
            <w:color w:val="0000FF"/>
            <w:sz w:val="22"/>
            <w:szCs w:val="22"/>
            <w:u w:val="single"/>
          </w:rPr>
          <w:t>https://www.ncbi.nlm.nih.gov/pmc/articles/PMC2921311/</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hAnsiTheme="minorHAnsi" w:cstheme="minorHAnsi"/>
          <w:sz w:val="22"/>
          <w:szCs w:val="22"/>
        </w:rPr>
        <w:t>(Accessed 19</w:t>
      </w:r>
      <w:r w:rsidRPr="008C00D5">
        <w:rPr>
          <w:rFonts w:asciiTheme="minorHAnsi" w:hAnsiTheme="minorHAnsi" w:cstheme="minorHAnsi"/>
          <w:sz w:val="22"/>
          <w:szCs w:val="22"/>
          <w:vertAlign w:val="superscript"/>
        </w:rPr>
        <w:t xml:space="preserve">th </w:t>
      </w:r>
      <w:r w:rsidRPr="008C00D5">
        <w:rPr>
          <w:rFonts w:asciiTheme="minorHAnsi" w:eastAsiaTheme="minorHAnsi" w:hAnsiTheme="minorHAnsi" w:cstheme="minorBidi"/>
          <w:color w:val="auto"/>
          <w:sz w:val="22"/>
          <w:szCs w:val="22"/>
          <w:lang w:eastAsia="en-US"/>
        </w:rPr>
        <w:t>January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Pass, A.M., (2012) ‘Illinois Domestic Violence Services: The Male Victim Dilema,’ </w:t>
      </w:r>
      <w:r w:rsidRPr="008C00D5">
        <w:rPr>
          <w:rFonts w:asciiTheme="minorHAnsi" w:eastAsiaTheme="minorHAnsi" w:hAnsiTheme="minorHAnsi" w:cstheme="minorBidi"/>
          <w:i/>
          <w:color w:val="auto"/>
          <w:sz w:val="22"/>
          <w:szCs w:val="22"/>
          <w:lang w:eastAsia="en-US"/>
        </w:rPr>
        <w:t>Western Illinois Univeristy Pro Quest Dissertations publishing</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p>
    <w:p w:rsidR="008C00D5" w:rsidRDefault="008C00D5" w:rsidP="008C00D5">
      <w:pPr>
        <w:shd w:val="clear" w:color="auto" w:fill="FFFFFF"/>
        <w:overflowPunct/>
        <w:autoSpaceDE/>
        <w:autoSpaceDN/>
        <w:adjustRightInd/>
        <w:textAlignment w:val="auto"/>
        <w:rPr>
          <w:rFonts w:asciiTheme="minorHAnsi" w:eastAsiaTheme="minorHAnsi" w:hAnsiTheme="minorHAnsi" w:cstheme="minorHAnsi"/>
          <w:color w:val="auto"/>
          <w:sz w:val="22"/>
          <w:szCs w:val="22"/>
          <w:shd w:val="clear" w:color="auto" w:fill="FFFFFF"/>
          <w:lang w:eastAsia="en-US"/>
        </w:rPr>
      </w:pPr>
      <w:r w:rsidRPr="008C00D5">
        <w:rPr>
          <w:rFonts w:asciiTheme="minorHAnsi" w:eastAsiaTheme="minorHAnsi" w:hAnsiTheme="minorHAnsi" w:cstheme="minorHAnsi"/>
          <w:color w:val="auto"/>
          <w:sz w:val="22"/>
          <w:szCs w:val="22"/>
          <w:shd w:val="clear" w:color="auto" w:fill="FFFFFF"/>
          <w:lang w:eastAsia="en-US"/>
        </w:rPr>
        <w:t xml:space="preserve">Resick, PA,. (2001) </w:t>
      </w:r>
      <w:r w:rsidRPr="008C00D5">
        <w:rPr>
          <w:rFonts w:asciiTheme="minorHAnsi" w:eastAsiaTheme="minorHAnsi" w:hAnsiTheme="minorHAnsi" w:cstheme="minorHAnsi"/>
          <w:i/>
          <w:iCs/>
          <w:color w:val="auto"/>
          <w:sz w:val="22"/>
          <w:szCs w:val="22"/>
          <w:shd w:val="clear" w:color="auto" w:fill="FFFFFF"/>
          <w:lang w:eastAsia="en-US"/>
        </w:rPr>
        <w:t>Stress and Trauma.</w:t>
      </w:r>
      <w:r w:rsidRPr="008C00D5">
        <w:rPr>
          <w:rFonts w:asciiTheme="minorHAnsi" w:eastAsiaTheme="minorHAnsi" w:hAnsiTheme="minorHAnsi" w:cstheme="minorHAnsi"/>
          <w:color w:val="auto"/>
          <w:sz w:val="22"/>
          <w:szCs w:val="22"/>
          <w:shd w:val="clear" w:color="auto" w:fill="FFFFFF"/>
          <w:lang w:eastAsia="en-US"/>
        </w:rPr>
        <w:t> New York, NY: Psychology Press.</w:t>
      </w:r>
    </w:p>
    <w:p w:rsidR="006404F7" w:rsidRPr="008C00D5" w:rsidRDefault="006404F7" w:rsidP="008C00D5">
      <w:pPr>
        <w:shd w:val="clear" w:color="auto" w:fill="FFFFFF"/>
        <w:overflowPunct/>
        <w:autoSpaceDE/>
        <w:autoSpaceDN/>
        <w:adjustRightInd/>
        <w:textAlignment w:val="auto"/>
        <w:rPr>
          <w:rFonts w:asciiTheme="minorHAnsi" w:eastAsiaTheme="minorHAnsi" w:hAnsiTheme="minorHAnsi" w:cstheme="minorHAnsi"/>
          <w:color w:val="auto"/>
          <w:sz w:val="22"/>
          <w:szCs w:val="22"/>
          <w:shd w:val="clear" w:color="auto" w:fill="FFFFFF"/>
          <w:lang w:eastAsia="en-US"/>
        </w:rPr>
      </w:pPr>
    </w:p>
    <w:p w:rsidR="008C00D5" w:rsidRPr="008C00D5" w:rsidRDefault="008C00D5" w:rsidP="008C00D5">
      <w:pPr>
        <w:shd w:val="clear" w:color="auto" w:fill="FFFFFF"/>
        <w:overflowPunct/>
        <w:autoSpaceDE/>
        <w:autoSpaceDN/>
        <w:adjustRightInd/>
        <w:textAlignment w:val="auto"/>
        <w:rPr>
          <w:rFonts w:asciiTheme="minorHAnsi" w:eastAsiaTheme="minorHAnsi" w:hAnsiTheme="minorHAnsi" w:cstheme="minorHAnsi"/>
          <w:color w:val="auto"/>
          <w:sz w:val="22"/>
          <w:szCs w:val="22"/>
          <w:shd w:val="clear" w:color="auto" w:fill="FFFFFF"/>
          <w:lang w:eastAsia="en-US"/>
        </w:rPr>
      </w:pP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Scoloveno, R. (2016) ‘A concept analysis of the phenomenon of resilience’</w:t>
      </w:r>
      <w:r w:rsidRPr="008C00D5">
        <w:rPr>
          <w:rFonts w:asciiTheme="minorHAnsi" w:eastAsiaTheme="minorHAnsi" w:hAnsiTheme="minorHAnsi" w:cstheme="minorBidi"/>
          <w:i/>
          <w:color w:val="auto"/>
          <w:sz w:val="22"/>
          <w:szCs w:val="22"/>
          <w:lang w:eastAsia="en-US"/>
        </w:rPr>
        <w:t xml:space="preserve">, Journal of Nursing &amp; Care, </w:t>
      </w:r>
      <w:r w:rsidRPr="008C00D5">
        <w:rPr>
          <w:rFonts w:asciiTheme="minorHAnsi" w:eastAsiaTheme="minorHAnsi" w:hAnsiTheme="minorHAnsi" w:cstheme="minorBidi"/>
          <w:color w:val="auto"/>
          <w:sz w:val="22"/>
          <w:szCs w:val="22"/>
          <w:lang w:eastAsia="en-US"/>
        </w:rPr>
        <w:t>5, pp. 1-5.</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Statista (2022) </w:t>
      </w:r>
      <w:r w:rsidRPr="008C00D5">
        <w:rPr>
          <w:rFonts w:asciiTheme="minorHAnsi" w:eastAsiaTheme="minorHAnsi" w:hAnsiTheme="minorHAnsi" w:cstheme="minorBidi"/>
          <w:i/>
          <w:color w:val="auto"/>
          <w:sz w:val="22"/>
          <w:szCs w:val="22"/>
          <w:lang w:eastAsia="en-US"/>
        </w:rPr>
        <w:t>Hate crime in the UK- Statistics &amp; Facts</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52" w:anchor="topicHeader__wrapper" w:history="1">
        <w:r w:rsidRPr="008C00D5">
          <w:rPr>
            <w:rFonts w:asciiTheme="minorHAnsi" w:eastAsiaTheme="minorHAnsi" w:hAnsiTheme="minorHAnsi" w:cstheme="minorBidi"/>
            <w:color w:val="0000FF"/>
            <w:sz w:val="22"/>
            <w:szCs w:val="22"/>
            <w:u w:val="single"/>
            <w:lang w:eastAsia="en-US"/>
          </w:rPr>
          <w:t>Hate crime in the UK - Statistics &amp; Facts | Statista</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Assessed: 22</w:t>
      </w:r>
      <w:r w:rsidRPr="008C00D5">
        <w:rPr>
          <w:rFonts w:asciiTheme="minorHAnsi" w:eastAsiaTheme="minorHAnsi" w:hAnsiTheme="minorHAnsi" w:cstheme="minorBidi"/>
          <w:color w:val="auto"/>
          <w:sz w:val="22"/>
          <w:szCs w:val="22"/>
          <w:vertAlign w:val="superscript"/>
          <w:lang w:eastAsia="en-US"/>
        </w:rPr>
        <w:t>nd</w:t>
      </w:r>
      <w:r w:rsidRPr="008C00D5">
        <w:rPr>
          <w:rFonts w:asciiTheme="minorHAnsi" w:eastAsiaTheme="minorHAnsi" w:hAnsiTheme="minorHAnsi" w:cstheme="minorBidi"/>
          <w:color w:val="auto"/>
          <w:sz w:val="22"/>
          <w:szCs w:val="22"/>
          <w:lang w:eastAsia="en-US"/>
        </w:rPr>
        <w:t xml:space="preserve"> March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South wales Police (2022) </w:t>
      </w:r>
      <w:r w:rsidRPr="008C00D5">
        <w:rPr>
          <w:rFonts w:asciiTheme="minorHAnsi" w:eastAsiaTheme="minorHAnsi" w:hAnsiTheme="minorHAnsi" w:cstheme="minorBidi"/>
          <w:i/>
          <w:color w:val="auto"/>
          <w:sz w:val="22"/>
          <w:szCs w:val="22"/>
          <w:lang w:eastAsia="en-US"/>
        </w:rPr>
        <w:t>What is hate crime</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53" w:history="1">
        <w:r w:rsidRPr="008C00D5">
          <w:rPr>
            <w:rFonts w:asciiTheme="minorHAnsi" w:eastAsiaTheme="minorHAnsi" w:hAnsiTheme="minorHAnsi" w:cstheme="minorBidi"/>
            <w:color w:val="0000FF"/>
            <w:sz w:val="22"/>
            <w:szCs w:val="22"/>
            <w:u w:val="single"/>
            <w:lang w:eastAsia="en-US"/>
          </w:rPr>
          <w:t>What is hate crime? | South Wales Police (south-wales.police.uk)</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23</w:t>
      </w:r>
      <w:r w:rsidRPr="008C00D5">
        <w:rPr>
          <w:rFonts w:asciiTheme="minorHAnsi" w:eastAsiaTheme="minorHAnsi" w:hAnsiTheme="minorHAnsi" w:cstheme="minorBidi"/>
          <w:color w:val="auto"/>
          <w:sz w:val="22"/>
          <w:szCs w:val="22"/>
          <w:vertAlign w:val="superscript"/>
          <w:lang w:eastAsia="en-US"/>
        </w:rPr>
        <w:t>rd</w:t>
      </w:r>
      <w:r w:rsidRPr="008C00D5">
        <w:rPr>
          <w:rFonts w:asciiTheme="minorHAnsi" w:eastAsiaTheme="minorHAnsi" w:hAnsiTheme="minorHAnsi" w:cstheme="minorBidi"/>
          <w:color w:val="auto"/>
          <w:sz w:val="22"/>
          <w:szCs w:val="22"/>
          <w:lang w:eastAsia="en-US"/>
        </w:rPr>
        <w:t xml:space="preserve"> March 2022</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lastRenderedPageBreak/>
        <w:t xml:space="preserve">Suffolk Police (2016) </w:t>
      </w:r>
      <w:r w:rsidRPr="008C00D5">
        <w:rPr>
          <w:rFonts w:asciiTheme="minorHAnsi" w:eastAsiaTheme="minorHAnsi" w:hAnsiTheme="minorHAnsi" w:cstheme="minorBidi"/>
          <w:i/>
          <w:color w:val="auto"/>
          <w:sz w:val="22"/>
          <w:szCs w:val="22"/>
          <w:lang w:eastAsia="en-US"/>
        </w:rPr>
        <w:t>CCR Call Grading Policy.</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w:t>
      </w:r>
      <w:r w:rsidR="006404F7" w:rsidRPr="008C00D5">
        <w:rPr>
          <w:rFonts w:asciiTheme="minorHAnsi" w:eastAsiaTheme="minorHAnsi" w:hAnsiTheme="minorHAnsi" w:cstheme="minorBidi"/>
          <w:color w:val="auto"/>
          <w:sz w:val="22"/>
          <w:szCs w:val="22"/>
          <w:lang w:eastAsia="en-US"/>
        </w:rPr>
        <w:t>at:</w:t>
      </w:r>
      <w:r w:rsidRPr="008C00D5">
        <w:rPr>
          <w:rFonts w:asciiTheme="minorHAnsi" w:eastAsiaTheme="minorHAnsi" w:hAnsiTheme="minorHAnsi" w:cstheme="minorBidi"/>
          <w:color w:val="auto"/>
          <w:sz w:val="22"/>
          <w:szCs w:val="22"/>
          <w:lang w:eastAsia="en-US"/>
        </w:rPr>
        <w:t xml:space="preserve"> </w:t>
      </w:r>
      <w:hyperlink r:id="rId54" w:history="1">
        <w:r w:rsidRPr="008C00D5">
          <w:rPr>
            <w:rFonts w:asciiTheme="minorHAnsi" w:eastAsiaTheme="minorHAnsi" w:hAnsiTheme="minorHAnsi" w:cstheme="minorBidi"/>
            <w:color w:val="0000FF"/>
            <w:sz w:val="22"/>
            <w:szCs w:val="22"/>
            <w:u w:val="single"/>
            <w:lang w:eastAsia="en-US"/>
          </w:rPr>
          <w:t>https://www.suffolk.police.uk/sites/suffolk/files/ccr_call_grading.pdf?msclkid=b558aa19a6f711ec8cf4e8ad1a033963</w:t>
        </w:r>
      </w:hyperlink>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Febuary 2022).</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Sussex Police (2020) </w:t>
      </w:r>
      <w:r w:rsidRPr="008C00D5">
        <w:rPr>
          <w:rFonts w:asciiTheme="minorHAnsi" w:eastAsiaTheme="minorHAnsi" w:hAnsiTheme="minorHAnsi" w:cstheme="minorBidi"/>
          <w:i/>
          <w:color w:val="auto"/>
          <w:sz w:val="22"/>
          <w:szCs w:val="22"/>
          <w:lang w:eastAsia="en-US"/>
        </w:rPr>
        <w:t>Call Grades and Deployment Policy.</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55" w:history="1">
        <w:r w:rsidRPr="008C00D5">
          <w:rPr>
            <w:rFonts w:asciiTheme="minorHAnsi" w:eastAsiaTheme="minorHAnsi" w:hAnsiTheme="minorHAnsi" w:cstheme="minorBidi"/>
            <w:color w:val="0000FF"/>
            <w:sz w:val="22"/>
            <w:szCs w:val="22"/>
            <w:u w:val="single"/>
            <w:lang w:eastAsia="en-US"/>
          </w:rPr>
          <w:t>https://www.sussex.police.uk/SysSiteAssets/foi-media/sussex/policies/call-grades-and-deployment-policy-7852020.pdf</w:t>
        </w:r>
      </w:hyperlink>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February 2022)</w:t>
      </w:r>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The open </w:t>
      </w:r>
      <w:r w:rsidR="006404F7" w:rsidRPr="008C00D5">
        <w:rPr>
          <w:rFonts w:asciiTheme="minorHAnsi" w:eastAsiaTheme="minorHAnsi" w:hAnsiTheme="minorHAnsi" w:cstheme="minorBidi"/>
          <w:color w:val="auto"/>
          <w:sz w:val="22"/>
          <w:szCs w:val="22"/>
          <w:lang w:eastAsia="en-US"/>
        </w:rPr>
        <w:t>University</w:t>
      </w:r>
      <w:r w:rsidRPr="008C00D5">
        <w:rPr>
          <w:rFonts w:asciiTheme="minorHAnsi" w:eastAsiaTheme="minorHAnsi" w:hAnsiTheme="minorHAnsi" w:cstheme="minorBidi"/>
          <w:color w:val="auto"/>
          <w:sz w:val="22"/>
          <w:szCs w:val="22"/>
          <w:lang w:eastAsia="en-US"/>
        </w:rPr>
        <w:t xml:space="preserve"> (2022) </w:t>
      </w:r>
      <w:r w:rsidRPr="008C00D5">
        <w:rPr>
          <w:rFonts w:asciiTheme="minorHAnsi" w:eastAsiaTheme="minorHAnsi" w:hAnsiTheme="minorHAnsi" w:cstheme="minorBidi"/>
          <w:i/>
          <w:color w:val="auto"/>
          <w:sz w:val="22"/>
          <w:szCs w:val="22"/>
          <w:lang w:eastAsia="en-US"/>
        </w:rPr>
        <w:t>Collaborative problem solving for community safety</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56" w:history="1">
        <w:r w:rsidRPr="008C00D5">
          <w:rPr>
            <w:rFonts w:asciiTheme="minorHAnsi" w:eastAsiaTheme="minorHAnsi" w:hAnsiTheme="minorHAnsi" w:cstheme="minorBidi"/>
            <w:color w:val="0000FF"/>
            <w:sz w:val="22"/>
            <w:szCs w:val="22"/>
            <w:u w:val="single"/>
            <w:lang w:eastAsia="en-US"/>
          </w:rPr>
          <w:t>https://www.open.edu/openlearn/mod/oucontent/view.php?id=65950&amp;section=5.1</w:t>
        </w:r>
      </w:hyperlink>
    </w:p>
    <w:p w:rsid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xml:space="preserve"> 3</w:t>
      </w:r>
      <w:r w:rsidR="008C00D5" w:rsidRPr="008C00D5">
        <w:rPr>
          <w:rFonts w:asciiTheme="minorHAnsi" w:eastAsiaTheme="minorHAnsi" w:hAnsiTheme="minorHAnsi" w:cstheme="minorBidi"/>
          <w:color w:val="auto"/>
          <w:sz w:val="22"/>
          <w:szCs w:val="22"/>
          <w:vertAlign w:val="superscript"/>
          <w:lang w:eastAsia="en-US"/>
        </w:rPr>
        <w:t>rd</w:t>
      </w:r>
      <w:r w:rsidR="008C00D5" w:rsidRPr="008C00D5">
        <w:rPr>
          <w:rFonts w:asciiTheme="minorHAnsi" w:eastAsiaTheme="minorHAnsi" w:hAnsiTheme="minorHAnsi" w:cstheme="minorBidi"/>
          <w:color w:val="auto"/>
          <w:sz w:val="22"/>
          <w:szCs w:val="22"/>
          <w:lang w:eastAsia="en-US"/>
        </w:rPr>
        <w:t xml:space="preserve"> </w:t>
      </w:r>
      <w:r w:rsidRPr="008C00D5">
        <w:rPr>
          <w:rFonts w:asciiTheme="minorHAnsi" w:eastAsiaTheme="minorHAnsi" w:hAnsiTheme="minorHAnsi" w:cstheme="minorBidi"/>
          <w:color w:val="auto"/>
          <w:sz w:val="22"/>
          <w:szCs w:val="22"/>
          <w:lang w:eastAsia="en-US"/>
        </w:rPr>
        <w:t>February</w:t>
      </w:r>
      <w:r w:rsidR="008C00D5" w:rsidRPr="008C00D5">
        <w:rPr>
          <w:rFonts w:asciiTheme="minorHAnsi" w:eastAsiaTheme="minorHAnsi" w:hAnsiTheme="minorHAnsi" w:cstheme="minorBidi"/>
          <w:color w:val="auto"/>
          <w:sz w:val="22"/>
          <w:szCs w:val="22"/>
          <w:lang w:eastAsia="en-US"/>
        </w:rPr>
        <w:t xml:space="preserve"> 2022). </w:t>
      </w:r>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The Schon Reflective Model (2018)</w:t>
      </w: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Available at: </w:t>
      </w:r>
      <w:hyperlink r:id="rId57" w:history="1">
        <w:r w:rsidRPr="008C00D5">
          <w:rPr>
            <w:rFonts w:asciiTheme="minorHAnsi" w:eastAsiaTheme="minorHAnsi" w:hAnsiTheme="minorHAnsi" w:cstheme="minorBidi"/>
            <w:color w:val="0000FF"/>
            <w:sz w:val="22"/>
            <w:szCs w:val="22"/>
            <w:u w:val="single"/>
            <w:lang w:eastAsia="en-US"/>
          </w:rPr>
          <w:t>Schon's Reflective Model (nursinganswers.net)</w:t>
        </w:r>
      </w:hyperlink>
    </w:p>
    <w:p w:rsidR="008C00D5"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23</w:t>
      </w:r>
      <w:r w:rsidR="008C00D5" w:rsidRPr="008C00D5">
        <w:rPr>
          <w:rFonts w:asciiTheme="minorHAnsi" w:eastAsiaTheme="minorHAnsi" w:hAnsiTheme="minorHAnsi" w:cstheme="minorBidi"/>
          <w:color w:val="auto"/>
          <w:sz w:val="22"/>
          <w:szCs w:val="22"/>
          <w:vertAlign w:val="superscript"/>
          <w:lang w:eastAsia="en-US"/>
        </w:rPr>
        <w:t>rd</w:t>
      </w:r>
      <w:r w:rsidR="008C00D5" w:rsidRPr="008C00D5">
        <w:rPr>
          <w:rFonts w:asciiTheme="minorHAnsi" w:eastAsiaTheme="minorHAnsi" w:hAnsiTheme="minorHAnsi" w:cstheme="minorBidi"/>
          <w:color w:val="auto"/>
          <w:sz w:val="22"/>
          <w:szCs w:val="22"/>
          <w:lang w:eastAsia="en-US"/>
        </w:rPr>
        <w:t xml:space="preserve"> march 2022</w:t>
      </w:r>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6404F7"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6404F7">
        <w:rPr>
          <w:rFonts w:asciiTheme="minorHAnsi" w:eastAsiaTheme="minorHAnsi" w:hAnsiTheme="minorHAnsi" w:cstheme="minorBidi"/>
          <w:color w:val="auto"/>
          <w:sz w:val="22"/>
          <w:szCs w:val="22"/>
          <w:lang w:eastAsia="en-US"/>
        </w:rPr>
        <w:t xml:space="preserve">The University of Edinburgh (2020) </w:t>
      </w:r>
      <w:r w:rsidRPr="006404F7">
        <w:rPr>
          <w:rFonts w:asciiTheme="minorHAnsi" w:eastAsiaTheme="minorHAnsi" w:hAnsiTheme="minorHAnsi" w:cstheme="minorBidi"/>
          <w:i/>
          <w:color w:val="auto"/>
          <w:sz w:val="22"/>
          <w:szCs w:val="22"/>
          <w:lang w:eastAsia="en-US"/>
        </w:rPr>
        <w:t>Reflection ToolKit</w:t>
      </w:r>
    </w:p>
    <w:p w:rsidR="008C00D5" w:rsidRPr="006404F7"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6404F7">
        <w:rPr>
          <w:rFonts w:asciiTheme="minorHAnsi" w:eastAsiaTheme="minorHAnsi" w:hAnsiTheme="minorHAnsi" w:cstheme="minorBidi"/>
          <w:color w:val="auto"/>
          <w:sz w:val="22"/>
          <w:szCs w:val="22"/>
          <w:lang w:eastAsia="en-US"/>
        </w:rPr>
        <w:t xml:space="preserve">Available at: </w:t>
      </w:r>
      <w:hyperlink r:id="rId58" w:history="1">
        <w:r w:rsidRPr="006404F7">
          <w:rPr>
            <w:rFonts w:asciiTheme="minorHAnsi" w:eastAsiaTheme="minorHAnsi" w:hAnsiTheme="minorHAnsi" w:cstheme="minorBidi"/>
            <w:color w:val="auto"/>
            <w:sz w:val="22"/>
            <w:szCs w:val="22"/>
            <w:lang w:eastAsia="en-US"/>
          </w:rPr>
          <w:t>https://www.ed.ac.uk/reflection/reflectors-toolkit/reflecting-on-experience/gibbs-reflective-cycle</w:t>
        </w:r>
      </w:hyperlink>
    </w:p>
    <w:p w:rsid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 3 February 2022</w:t>
      </w:r>
      <w:r w:rsidR="008C00D5" w:rsidRPr="006404F7">
        <w:rPr>
          <w:rFonts w:asciiTheme="minorHAnsi" w:eastAsiaTheme="minorHAnsi" w:hAnsiTheme="minorHAnsi" w:cstheme="minorBidi"/>
          <w:color w:val="auto"/>
          <w:sz w:val="22"/>
          <w:szCs w:val="22"/>
          <w:lang w:eastAsia="en-US"/>
        </w:rPr>
        <w:t xml:space="preserve">. </w:t>
      </w:r>
    </w:p>
    <w:p w:rsidR="006404F7" w:rsidRP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8C00D5">
        <w:rPr>
          <w:rFonts w:asciiTheme="minorHAnsi" w:eastAsiaTheme="minorHAnsi" w:hAnsiTheme="minorHAnsi" w:cstheme="minorBidi"/>
          <w:color w:val="auto"/>
          <w:sz w:val="22"/>
          <w:szCs w:val="22"/>
          <w:lang w:eastAsia="en-US"/>
        </w:rPr>
        <w:t xml:space="preserve">The </w:t>
      </w:r>
      <w:r w:rsidR="006404F7" w:rsidRPr="008C00D5">
        <w:rPr>
          <w:rFonts w:asciiTheme="minorHAnsi" w:eastAsiaTheme="minorHAnsi" w:hAnsiTheme="minorHAnsi" w:cstheme="minorBidi"/>
          <w:color w:val="auto"/>
          <w:sz w:val="22"/>
          <w:szCs w:val="22"/>
          <w:lang w:eastAsia="en-US"/>
        </w:rPr>
        <w:t>University</w:t>
      </w:r>
      <w:r w:rsidRPr="008C00D5">
        <w:rPr>
          <w:rFonts w:asciiTheme="minorHAnsi" w:eastAsiaTheme="minorHAnsi" w:hAnsiTheme="minorHAnsi" w:cstheme="minorBidi"/>
          <w:color w:val="auto"/>
          <w:sz w:val="22"/>
          <w:szCs w:val="22"/>
          <w:lang w:eastAsia="en-US"/>
        </w:rPr>
        <w:t xml:space="preserve"> of </w:t>
      </w:r>
      <w:r w:rsidR="006404F7" w:rsidRPr="008C00D5">
        <w:rPr>
          <w:rFonts w:asciiTheme="minorHAnsi" w:eastAsiaTheme="minorHAnsi" w:hAnsiTheme="minorHAnsi" w:cstheme="minorBidi"/>
          <w:color w:val="auto"/>
          <w:sz w:val="22"/>
          <w:szCs w:val="22"/>
          <w:lang w:eastAsia="en-US"/>
        </w:rPr>
        <w:t>Edinburgh</w:t>
      </w:r>
      <w:r w:rsidRPr="008C00D5">
        <w:rPr>
          <w:rFonts w:asciiTheme="minorHAnsi" w:eastAsiaTheme="minorHAnsi" w:hAnsiTheme="minorHAnsi" w:cstheme="minorBidi"/>
          <w:color w:val="auto"/>
          <w:sz w:val="22"/>
          <w:szCs w:val="22"/>
          <w:lang w:eastAsia="en-US"/>
        </w:rPr>
        <w:t xml:space="preserve"> (2020) </w:t>
      </w:r>
      <w:r w:rsidR="006404F7">
        <w:rPr>
          <w:rFonts w:asciiTheme="minorHAnsi" w:eastAsiaTheme="minorHAnsi" w:hAnsiTheme="minorHAnsi" w:cstheme="minorBidi"/>
          <w:i/>
          <w:color w:val="auto"/>
          <w:sz w:val="22"/>
          <w:szCs w:val="22"/>
          <w:lang w:eastAsia="en-US"/>
        </w:rPr>
        <w:t>Unconscious</w:t>
      </w:r>
      <w:r w:rsidRPr="008C00D5">
        <w:rPr>
          <w:rFonts w:asciiTheme="minorHAnsi" w:eastAsiaTheme="minorHAnsi" w:hAnsiTheme="minorHAnsi" w:cstheme="minorBidi"/>
          <w:i/>
          <w:color w:val="auto"/>
          <w:sz w:val="22"/>
          <w:szCs w:val="22"/>
          <w:lang w:eastAsia="en-US"/>
        </w:rPr>
        <w:t xml:space="preserve"> Bias </w:t>
      </w:r>
    </w:p>
    <w:p w:rsidR="008C00D5"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Available</w:t>
      </w:r>
      <w:r w:rsidR="008C00D5" w:rsidRPr="008C00D5">
        <w:rPr>
          <w:rFonts w:asciiTheme="minorHAnsi" w:eastAsiaTheme="minorHAnsi" w:hAnsiTheme="minorHAnsi" w:cstheme="minorBidi"/>
          <w:color w:val="auto"/>
          <w:sz w:val="22"/>
          <w:szCs w:val="22"/>
          <w:lang w:eastAsia="en-US"/>
        </w:rPr>
        <w:t xml:space="preserve"> at: </w:t>
      </w:r>
      <w:hyperlink r:id="rId59" w:history="1">
        <w:r w:rsidR="008C00D5" w:rsidRPr="008C00D5">
          <w:rPr>
            <w:rFonts w:asciiTheme="minorHAnsi" w:eastAsiaTheme="minorHAnsi" w:hAnsiTheme="minorHAnsi" w:cstheme="minorBidi"/>
            <w:color w:val="0000FF"/>
            <w:sz w:val="22"/>
            <w:szCs w:val="22"/>
            <w:u w:val="single"/>
            <w:lang w:eastAsia="en-US"/>
          </w:rPr>
          <w:t>Unconscious Bias | The University of Edinburgh</w:t>
        </w:r>
      </w:hyperlink>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Accessed</w:t>
      </w:r>
      <w:r w:rsidR="008C00D5" w:rsidRPr="008C00D5">
        <w:rPr>
          <w:rFonts w:asciiTheme="minorHAnsi" w:eastAsiaTheme="minorHAnsi" w:hAnsiTheme="minorHAnsi" w:cstheme="minorBidi"/>
          <w:color w:val="auto"/>
          <w:sz w:val="22"/>
          <w:szCs w:val="22"/>
          <w:lang w:eastAsia="en-US"/>
        </w:rPr>
        <w:t>: 1</w:t>
      </w:r>
      <w:r w:rsidR="008C00D5" w:rsidRPr="008C00D5">
        <w:rPr>
          <w:rFonts w:asciiTheme="minorHAnsi" w:eastAsiaTheme="minorHAnsi" w:hAnsiTheme="minorHAnsi" w:cstheme="minorBidi"/>
          <w:color w:val="auto"/>
          <w:sz w:val="22"/>
          <w:szCs w:val="22"/>
          <w:vertAlign w:val="superscript"/>
          <w:lang w:eastAsia="en-US"/>
        </w:rPr>
        <w:t>st</w:t>
      </w:r>
      <w:r w:rsidR="008C00D5" w:rsidRPr="008C00D5">
        <w:rPr>
          <w:rFonts w:asciiTheme="minorHAnsi" w:eastAsiaTheme="minorHAnsi" w:hAnsiTheme="minorHAnsi" w:cstheme="minorBidi"/>
          <w:color w:val="auto"/>
          <w:sz w:val="22"/>
          <w:szCs w:val="22"/>
          <w:lang w:eastAsia="en-US"/>
        </w:rPr>
        <w:t xml:space="preserve"> </w:t>
      </w:r>
      <w:r w:rsidRPr="008C00D5">
        <w:rPr>
          <w:rFonts w:asciiTheme="minorHAnsi" w:eastAsiaTheme="minorHAnsi" w:hAnsiTheme="minorHAnsi" w:cstheme="minorBidi"/>
          <w:color w:val="auto"/>
          <w:sz w:val="22"/>
          <w:szCs w:val="22"/>
          <w:lang w:eastAsia="en-US"/>
        </w:rPr>
        <w:t>April</w:t>
      </w:r>
      <w:r>
        <w:rPr>
          <w:rFonts w:asciiTheme="minorHAnsi" w:eastAsiaTheme="minorHAnsi" w:hAnsiTheme="minorHAnsi" w:cstheme="minorBidi"/>
          <w:color w:val="auto"/>
          <w:sz w:val="22"/>
          <w:szCs w:val="22"/>
          <w:lang w:eastAsia="en-US"/>
        </w:rPr>
        <w:t xml:space="preserve"> 2022</w:t>
      </w:r>
    </w:p>
    <w:p w:rsidR="006404F7"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8C00D5">
        <w:rPr>
          <w:rFonts w:asciiTheme="minorHAnsi" w:eastAsiaTheme="minorHAnsi" w:hAnsiTheme="minorHAnsi" w:cstheme="minorBidi"/>
          <w:color w:val="auto"/>
          <w:sz w:val="22"/>
          <w:szCs w:val="22"/>
          <w:lang w:eastAsia="en-US"/>
        </w:rPr>
        <w:t xml:space="preserve">Toker, S., Melamed, S. 2017. Stress, Recovery, Sleep and Burnout. In Cooper, C.L., Quick, J.C. ed </w:t>
      </w:r>
      <w:r w:rsidRPr="008C00D5">
        <w:rPr>
          <w:rFonts w:asciiTheme="minorHAnsi" w:eastAsiaTheme="minorHAnsi" w:hAnsiTheme="minorHAnsi" w:cstheme="minorBidi"/>
          <w:i/>
          <w:color w:val="auto"/>
          <w:sz w:val="22"/>
          <w:szCs w:val="22"/>
          <w:lang w:eastAsia="en-US"/>
        </w:rPr>
        <w:t>The Handbook of Stress and Health: A Guide to Research and Practice.</w:t>
      </w:r>
      <w:r w:rsidRPr="008C00D5">
        <w:rPr>
          <w:rFonts w:asciiTheme="minorHAnsi" w:eastAsiaTheme="minorHAnsi" w:hAnsiTheme="minorHAnsi" w:cstheme="minorBidi"/>
          <w:color w:val="auto"/>
          <w:sz w:val="22"/>
          <w:szCs w:val="22"/>
          <w:lang w:eastAsia="en-US"/>
        </w:rPr>
        <w:t xml:space="preserve"> 1</w:t>
      </w:r>
      <w:r w:rsidRPr="008C00D5">
        <w:rPr>
          <w:rFonts w:asciiTheme="minorHAnsi" w:eastAsiaTheme="minorHAnsi" w:hAnsiTheme="minorHAnsi" w:cstheme="minorBidi"/>
          <w:color w:val="auto"/>
          <w:sz w:val="22"/>
          <w:szCs w:val="22"/>
          <w:vertAlign w:val="superscript"/>
          <w:lang w:eastAsia="en-US"/>
        </w:rPr>
        <w:t>st</w:t>
      </w:r>
      <w:r w:rsidRPr="008C00D5">
        <w:rPr>
          <w:rFonts w:asciiTheme="minorHAnsi" w:eastAsiaTheme="minorHAnsi" w:hAnsiTheme="minorHAnsi" w:cstheme="minorBidi"/>
          <w:color w:val="auto"/>
          <w:sz w:val="22"/>
          <w:szCs w:val="22"/>
          <w:lang w:eastAsia="en-US"/>
        </w:rPr>
        <w:t xml:space="preserve"> edn ,West Sussex:  Wiley Blackwell. </w:t>
      </w:r>
    </w:p>
    <w:p w:rsid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r w:rsidRPr="008C00D5">
        <w:rPr>
          <w:rFonts w:asciiTheme="minorHAnsi" w:eastAsiaTheme="minorHAnsi" w:hAnsiTheme="minorHAnsi" w:cstheme="minorBidi"/>
          <w:color w:val="auto"/>
          <w:sz w:val="22"/>
          <w:szCs w:val="22"/>
          <w:lang w:eastAsia="en-US"/>
        </w:rPr>
        <w:t xml:space="preserve">(Accessed 19 January 2022). Available from: </w:t>
      </w:r>
      <w:hyperlink r:id="rId60" w:history="1">
        <w:r w:rsidRPr="008C00D5">
          <w:rPr>
            <w:rFonts w:asciiTheme="minorHAnsi" w:eastAsiaTheme="minorHAnsi" w:hAnsiTheme="minorHAnsi" w:cstheme="minorBidi"/>
            <w:color w:val="0000FF"/>
            <w:sz w:val="22"/>
            <w:szCs w:val="22"/>
            <w:u w:val="single"/>
            <w:lang w:eastAsia="en-US"/>
          </w:rPr>
          <w:t>https://onlinelibrary.wiley.com/doi/10.1002/9781118993811.ch10</w:t>
        </w:r>
      </w:hyperlink>
    </w:p>
    <w:p w:rsidR="006404F7" w:rsidRPr="008C00D5" w:rsidRDefault="006404F7"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p>
    <w:p w:rsidR="008C00D5" w:rsidRPr="006404F7"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i/>
          <w:color w:val="auto"/>
          <w:sz w:val="22"/>
          <w:szCs w:val="22"/>
          <w:lang w:eastAsia="en-US"/>
        </w:rPr>
      </w:pPr>
      <w:r w:rsidRPr="006404F7">
        <w:rPr>
          <w:rFonts w:asciiTheme="minorHAnsi" w:eastAsiaTheme="minorHAnsi" w:hAnsiTheme="minorHAnsi" w:cstheme="minorBidi"/>
          <w:color w:val="auto"/>
          <w:sz w:val="22"/>
          <w:szCs w:val="22"/>
          <w:lang w:eastAsia="en-US"/>
        </w:rPr>
        <w:lastRenderedPageBreak/>
        <w:t xml:space="preserve">Victim Support (2022) </w:t>
      </w:r>
      <w:r w:rsidRPr="006404F7">
        <w:rPr>
          <w:rFonts w:asciiTheme="minorHAnsi" w:eastAsiaTheme="minorHAnsi" w:hAnsiTheme="minorHAnsi" w:cstheme="minorBidi"/>
          <w:i/>
          <w:color w:val="auto"/>
          <w:sz w:val="22"/>
          <w:szCs w:val="22"/>
          <w:lang w:eastAsia="en-US"/>
        </w:rPr>
        <w:t>Victim help and support, how we can help</w:t>
      </w:r>
      <w:r w:rsidR="006404F7">
        <w:rPr>
          <w:rFonts w:asciiTheme="minorHAnsi" w:eastAsiaTheme="minorHAnsi" w:hAnsiTheme="minorHAnsi" w:cstheme="minorBidi"/>
          <w:i/>
          <w:color w:val="auto"/>
          <w:sz w:val="22"/>
          <w:szCs w:val="22"/>
          <w:lang w:eastAsia="en-US"/>
        </w:rPr>
        <w:t>.</w:t>
      </w:r>
    </w:p>
    <w:p w:rsidR="008C00D5" w:rsidRPr="006404F7"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6404F7">
        <w:rPr>
          <w:rFonts w:asciiTheme="minorHAnsi" w:eastAsiaTheme="minorHAnsi" w:hAnsiTheme="minorHAnsi" w:cstheme="minorBidi"/>
          <w:color w:val="auto"/>
          <w:sz w:val="22"/>
          <w:szCs w:val="22"/>
          <w:lang w:eastAsia="en-US"/>
        </w:rPr>
        <w:t xml:space="preserve">Available at: </w:t>
      </w:r>
      <w:hyperlink r:id="rId61" w:history="1">
        <w:r w:rsidRPr="006404F7">
          <w:rPr>
            <w:rFonts w:asciiTheme="minorHAnsi" w:eastAsiaTheme="minorHAnsi" w:hAnsiTheme="minorHAnsi" w:cstheme="minorBidi"/>
            <w:color w:val="auto"/>
            <w:sz w:val="22"/>
            <w:szCs w:val="22"/>
            <w:u w:val="single"/>
            <w:lang w:eastAsia="en-US"/>
          </w:rPr>
          <w:t>How we can help - Victim Support</w:t>
        </w:r>
      </w:hyperlink>
    </w:p>
    <w:p w:rsidR="008C00D5" w:rsidRPr="006404F7"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auto"/>
          <w:sz w:val="22"/>
          <w:szCs w:val="22"/>
          <w:lang w:eastAsia="en-US"/>
        </w:rPr>
      </w:pPr>
      <w:r w:rsidRPr="006404F7">
        <w:rPr>
          <w:rFonts w:asciiTheme="minorHAnsi" w:eastAsiaTheme="minorHAnsi" w:hAnsiTheme="minorHAnsi" w:cstheme="minorBidi"/>
          <w:color w:val="auto"/>
          <w:sz w:val="22"/>
          <w:szCs w:val="22"/>
          <w:lang w:eastAsia="en-US"/>
        </w:rPr>
        <w:t xml:space="preserve">Accessed: 23rd March 2022 </w:t>
      </w:r>
      <w:hyperlink r:id="rId62" w:history="1"/>
    </w:p>
    <w:p w:rsidR="008C00D5" w:rsidRPr="008C00D5" w:rsidRDefault="008C00D5" w:rsidP="008C00D5">
      <w:pPr>
        <w:shd w:val="clear" w:color="auto" w:fill="FFFFFF"/>
        <w:overflowPunct/>
        <w:autoSpaceDE/>
        <w:autoSpaceDN/>
        <w:adjustRightInd/>
        <w:spacing w:after="160"/>
        <w:textAlignment w:val="auto"/>
        <w:rPr>
          <w:rFonts w:asciiTheme="minorHAnsi" w:eastAsiaTheme="minorHAnsi" w:hAnsiTheme="minorHAnsi" w:cstheme="minorBidi"/>
          <w:color w:val="0000FF"/>
          <w:sz w:val="22"/>
          <w:szCs w:val="22"/>
          <w:u w:val="single"/>
          <w:lang w:eastAsia="en-US"/>
        </w:rPr>
      </w:pPr>
      <w:bookmarkStart w:id="12" w:name="_GoBack"/>
      <w:bookmarkEnd w:id="12"/>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8C00D5" w:rsidRPr="008C00D5" w:rsidRDefault="008C00D5" w:rsidP="008C00D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2F660F" w:rsidRDefault="002F660F" w:rsidP="002F660F">
      <w:pPr>
        <w:overflowPunct/>
        <w:autoSpaceDE/>
        <w:autoSpaceDN/>
        <w:adjustRightInd/>
        <w:ind w:right="107"/>
        <w:textAlignment w:val="auto"/>
        <w:rPr>
          <w:b/>
          <w:sz w:val="24"/>
          <w:szCs w:val="24"/>
        </w:rPr>
      </w:pPr>
      <w:r>
        <w:rPr>
          <w:b/>
          <w:sz w:val="24"/>
          <w:szCs w:val="24"/>
        </w:rPr>
        <w:br w:type="page"/>
      </w:r>
    </w:p>
    <w:p w:rsidR="008C00D5" w:rsidRDefault="008C00D5" w:rsidP="002F660F">
      <w:pPr>
        <w:overflowPunct/>
        <w:autoSpaceDE/>
        <w:autoSpaceDN/>
        <w:adjustRightInd/>
        <w:ind w:right="107"/>
        <w:textAlignment w:val="auto"/>
        <w:rPr>
          <w:b/>
          <w:sz w:val="24"/>
          <w:szCs w:val="24"/>
        </w:rPr>
      </w:pPr>
    </w:p>
    <w:p w:rsidR="002F660F" w:rsidRPr="005D583E" w:rsidRDefault="002F660F" w:rsidP="002F660F">
      <w:pPr>
        <w:pBdr>
          <w:top w:val="single" w:sz="6" w:space="1" w:color="auto"/>
          <w:left w:val="single" w:sz="6" w:space="1" w:color="auto"/>
          <w:bottom w:val="single" w:sz="6" w:space="1" w:color="auto"/>
          <w:right w:val="single" w:sz="6" w:space="1" w:color="auto"/>
        </w:pBdr>
        <w:ind w:right="107"/>
        <w:jc w:val="both"/>
        <w:rPr>
          <w:b/>
          <w:sz w:val="24"/>
          <w:szCs w:val="24"/>
        </w:rPr>
      </w:pPr>
    </w:p>
    <w:p w:rsidR="002F660F" w:rsidRPr="005D583E" w:rsidRDefault="002F660F" w:rsidP="002F660F">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CONFIDENTIALITY and PLAGIARISM – confirmed by submission through Turnitin</w:t>
      </w:r>
    </w:p>
    <w:p w:rsidR="002F660F" w:rsidRPr="005D583E" w:rsidRDefault="002F660F" w:rsidP="002F660F">
      <w:pPr>
        <w:pBdr>
          <w:top w:val="single" w:sz="6" w:space="1" w:color="auto"/>
          <w:left w:val="single" w:sz="6" w:space="1" w:color="auto"/>
          <w:bottom w:val="single" w:sz="6" w:space="1" w:color="auto"/>
          <w:right w:val="single" w:sz="6" w:space="1" w:color="auto"/>
        </w:pBdr>
        <w:ind w:right="107"/>
        <w:jc w:val="both"/>
        <w:rPr>
          <w:sz w:val="24"/>
          <w:szCs w:val="24"/>
        </w:rPr>
      </w:pPr>
    </w:p>
    <w:p w:rsidR="002F660F" w:rsidRPr="005D583E" w:rsidRDefault="002F660F" w:rsidP="002F660F">
      <w:pPr>
        <w:ind w:right="107"/>
        <w:jc w:val="both"/>
        <w:rPr>
          <w:b/>
          <w:sz w:val="24"/>
          <w:szCs w:val="24"/>
        </w:rPr>
      </w:pPr>
    </w:p>
    <w:p w:rsidR="002F660F" w:rsidRPr="00294868" w:rsidRDefault="002F660F" w:rsidP="002F660F">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2F660F" w:rsidRPr="00294868" w:rsidSect="00F9466D">
          <w:headerReference w:type="even" r:id="rId63"/>
          <w:headerReference w:type="default" r:id="rId64"/>
          <w:footerReference w:type="even" r:id="rId65"/>
          <w:footerReference w:type="default" r:id="rId66"/>
          <w:headerReference w:type="first" r:id="rId67"/>
          <w:footerReference w:type="first" r:id="rId68"/>
          <w:pgSz w:w="11906" w:h="16838" w:code="9"/>
          <w:pgMar w:top="1021" w:right="1080" w:bottom="1021" w:left="1080" w:header="720" w:footer="720" w:gutter="0"/>
          <w:cols w:space="720"/>
          <w:titlePg/>
          <w:docGrid w:linePitch="272"/>
        </w:sectPr>
      </w:pPr>
    </w:p>
    <w:p w:rsidR="002F660F" w:rsidRDefault="002F660F" w:rsidP="002F660F">
      <w:pPr>
        <w:ind w:left="3600" w:firstLine="720"/>
        <w:rPr>
          <w:rFonts w:eastAsia="Arial"/>
          <w:b/>
          <w:bCs/>
          <w:sz w:val="24"/>
          <w:szCs w:val="24"/>
        </w:rPr>
      </w:pPr>
      <w:r w:rsidRPr="2E5ED9CE">
        <w:rPr>
          <w:rFonts w:eastAsia="Arial"/>
          <w:b/>
          <w:bCs/>
          <w:sz w:val="24"/>
          <w:szCs w:val="24"/>
        </w:rPr>
        <w:lastRenderedPageBreak/>
        <w:t>Task 6</w:t>
      </w:r>
    </w:p>
    <w:p w:rsidR="002F660F" w:rsidRDefault="002F660F" w:rsidP="002F660F">
      <w:pPr>
        <w:rPr>
          <w:rFonts w:eastAsia="Arial"/>
          <w:b/>
          <w:bCs/>
          <w:sz w:val="24"/>
          <w:szCs w:val="24"/>
        </w:rPr>
      </w:pPr>
    </w:p>
    <w:p w:rsidR="002F660F" w:rsidRDefault="002F660F" w:rsidP="002F660F">
      <w:pPr>
        <w:rPr>
          <w:rFonts w:eastAsia="Arial"/>
          <w:b/>
          <w:bCs/>
          <w:sz w:val="24"/>
          <w:szCs w:val="24"/>
        </w:rPr>
      </w:pPr>
      <w:r w:rsidRPr="2E5ED9CE">
        <w:rPr>
          <w:rFonts w:eastAsia="Arial"/>
          <w:b/>
          <w:bCs/>
          <w:sz w:val="24"/>
          <w:szCs w:val="24"/>
        </w:rPr>
        <w:t>Recognition and confirmation of progress on the Occupational Competency Portfolio (OCP).</w:t>
      </w:r>
    </w:p>
    <w:p w:rsidR="002F660F" w:rsidRDefault="002F660F" w:rsidP="002F660F">
      <w:r w:rsidRPr="2E5ED9CE">
        <w:rPr>
          <w:rFonts w:eastAsia="Arial"/>
          <w:b/>
          <w:bCs/>
          <w:sz w:val="24"/>
          <w:szCs w:val="24"/>
        </w:rPr>
        <w:t xml:space="preserve"> </w:t>
      </w:r>
    </w:p>
    <w:p w:rsidR="002F660F" w:rsidRDefault="002F660F" w:rsidP="002F660F">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 Signing it is equivalent to 500 words towards the overall wordcount.</w:t>
      </w:r>
    </w:p>
    <w:p w:rsidR="002F660F" w:rsidRDefault="002F660F" w:rsidP="002F660F">
      <w:pPr>
        <w:rPr>
          <w:rFonts w:eastAsia="Arial"/>
          <w:b/>
          <w:bCs/>
          <w:sz w:val="24"/>
          <w:szCs w:val="24"/>
        </w:rPr>
      </w:pPr>
    </w:p>
    <w:p w:rsidR="002F660F" w:rsidRDefault="002F660F" w:rsidP="002F660F">
      <w:r w:rsidRPr="28A9B94D">
        <w:rPr>
          <w:rFonts w:eastAsia="Arial"/>
          <w:sz w:val="24"/>
          <w:szCs w:val="24"/>
        </w:rPr>
        <w:t xml:space="preserve">I confirm that I am progressing with the Occupational Competency Portfolio (OCP) in accordance to the regulations. </w:t>
      </w:r>
    </w:p>
    <w:p w:rsidR="002F660F" w:rsidRDefault="002F660F" w:rsidP="002F660F">
      <w:r w:rsidRPr="28A9B94D">
        <w:rPr>
          <w:rFonts w:eastAsia="Arial"/>
          <w:b/>
          <w:bCs/>
          <w:sz w:val="24"/>
          <w:szCs w:val="24"/>
        </w:rPr>
        <w:t xml:space="preserve"> </w:t>
      </w:r>
    </w:p>
    <w:p w:rsidR="002F660F" w:rsidRPr="007C2753" w:rsidRDefault="002F660F" w:rsidP="002F660F">
      <w:pPr>
        <w:overflowPunct/>
        <w:autoSpaceDE/>
        <w:autoSpaceDN/>
        <w:adjustRightInd/>
        <w:ind w:right="107"/>
        <w:textAlignment w:val="auto"/>
        <w:rPr>
          <w:b/>
          <w:color w:val="auto"/>
          <w:sz w:val="32"/>
        </w:rPr>
      </w:pPr>
      <w:r w:rsidRPr="2E5ED9CE">
        <w:rPr>
          <w:rFonts w:eastAsia="Arial"/>
          <w:sz w:val="24"/>
          <w:szCs w:val="24"/>
        </w:rPr>
        <w:t xml:space="preserve">Signed: </w:t>
      </w:r>
      <w:r w:rsidRPr="007C2753">
        <w:rPr>
          <w:rFonts w:asciiTheme="minorHAnsi" w:hAnsiTheme="minorHAnsi" w:cstheme="minorHAnsi"/>
          <w:b/>
          <w:color w:val="auto"/>
          <w:sz w:val="22"/>
          <w:szCs w:val="22"/>
        </w:rPr>
        <w:t>2031214 Danielle Young</w:t>
      </w:r>
      <w:r>
        <w:rPr>
          <w:rFonts w:asciiTheme="minorHAnsi" w:hAnsiTheme="minorHAnsi" w:cstheme="minorHAnsi"/>
          <w:color w:val="auto"/>
          <w:sz w:val="22"/>
          <w:szCs w:val="22"/>
        </w:rPr>
        <w:t xml:space="preserve">   </w:t>
      </w:r>
      <w:r w:rsidRPr="2E5ED9CE">
        <w:rPr>
          <w:rFonts w:eastAsia="Arial"/>
          <w:sz w:val="24"/>
          <w:szCs w:val="24"/>
        </w:rPr>
        <w:t xml:space="preserve"> (Learner, Electronic signature or type name)</w:t>
      </w:r>
    </w:p>
    <w:p w:rsidR="002F660F" w:rsidRDefault="002F660F" w:rsidP="002F660F">
      <w:pPr>
        <w:jc w:val="both"/>
      </w:pPr>
      <w:r w:rsidRPr="28A9B94D">
        <w:rPr>
          <w:rFonts w:eastAsia="Arial"/>
          <w:sz w:val="24"/>
          <w:szCs w:val="24"/>
        </w:rPr>
        <w:t xml:space="preserve"> </w:t>
      </w:r>
    </w:p>
    <w:p w:rsidR="002F660F" w:rsidRDefault="002F660F" w:rsidP="002F660F">
      <w:pPr>
        <w:jc w:val="both"/>
      </w:pPr>
      <w:r w:rsidRPr="28A9B94D">
        <w:rPr>
          <w:rFonts w:eastAsia="Arial"/>
          <w:sz w:val="24"/>
          <w:szCs w:val="24"/>
        </w:rPr>
        <w:t xml:space="preserve">Date: </w:t>
      </w:r>
      <w:r>
        <w:rPr>
          <w:rFonts w:eastAsia="Arial"/>
          <w:sz w:val="24"/>
          <w:szCs w:val="24"/>
        </w:rPr>
        <w:t>01/04/2022</w:t>
      </w:r>
    </w:p>
    <w:p w:rsidR="002F660F" w:rsidRDefault="002F660F" w:rsidP="002F660F">
      <w:r w:rsidRPr="28A9B94D">
        <w:rPr>
          <w:rFonts w:eastAsia="Arial"/>
          <w:b/>
          <w:bCs/>
          <w:sz w:val="24"/>
          <w:szCs w:val="24"/>
        </w:rPr>
        <w:t xml:space="preserve"> </w:t>
      </w:r>
    </w:p>
    <w:p w:rsidR="002F660F" w:rsidRDefault="002F660F" w:rsidP="002F660F">
      <w:r w:rsidRPr="2E5ED9CE">
        <w:rPr>
          <w:rFonts w:eastAsia="Arial"/>
          <w:b/>
          <w:bCs/>
          <w:sz w:val="24"/>
          <w:szCs w:val="24"/>
        </w:rPr>
        <w:t xml:space="preserve"> </w:t>
      </w:r>
    </w:p>
    <w:p w:rsidR="002F660F" w:rsidRDefault="002F660F" w:rsidP="002F660F"/>
    <w:p w:rsidR="00F9466D" w:rsidRDefault="00F9466D"/>
    <w:sectPr w:rsidR="00F9466D" w:rsidSect="00F9466D">
      <w:headerReference w:type="even" r:id="rId69"/>
      <w:headerReference w:type="default" r:id="rId70"/>
      <w:footerReference w:type="even" r:id="rId71"/>
      <w:footerReference w:type="default" r:id="rId72"/>
      <w:headerReference w:type="first" r:id="rId73"/>
      <w:footerReference w:type="first" r:id="rId7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00D5" w:rsidRDefault="008C00D5" w:rsidP="002F660F">
      <w:r>
        <w:separator/>
      </w:r>
    </w:p>
  </w:endnote>
  <w:endnote w:type="continuationSeparator" w:id="0">
    <w:p w:rsidR="008C00D5" w:rsidRDefault="008C00D5" w:rsidP="002F66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2" w:name="TITUS1FooterEvenPages"/>
    <w:r>
      <w:rPr>
        <w:sz w:val="17"/>
      </w:rPr>
      <w:t> </w:t>
    </w:r>
  </w:p>
  <w:bookmarkEnd w:id="2"/>
  <w:p w:rsidR="008C00D5" w:rsidRDefault="008C00D5" w:rsidP="002F660F">
    <w:pPr>
      <w:pStyle w:val="Footer"/>
      <w:rPr>
        <w:sz w:val="17"/>
      </w:rPr>
    </w:pPr>
  </w:p>
  <w:p w:rsidR="008C00D5" w:rsidRDefault="008C00D5" w:rsidP="002F660F">
    <w:pPr>
      <w:pStyle w:val="Footer"/>
      <w:jc w:val="right"/>
    </w:pPr>
    <w:r>
      <w:fldChar w:fldCharType="begin"/>
    </w:r>
    <w:r>
      <w:instrText xml:space="preserve"> PAGE   \* MERGEFORMAT </w:instrText>
    </w:r>
    <w:r>
      <w:fldChar w:fldCharType="separate"/>
    </w:r>
    <w:r w:rsidR="00304708">
      <w:rPr>
        <w:noProof/>
      </w:rPr>
      <w:t>8</w:t>
    </w:r>
    <w:r>
      <w:rPr>
        <w:noProof/>
      </w:rPr>
      <w:fldChar w:fldCharType="end"/>
    </w:r>
  </w:p>
  <w:p w:rsidR="008C00D5" w:rsidRPr="00BB5EAA" w:rsidRDefault="008C00D5" w:rsidP="002F660F">
    <w:pPr>
      <w:pStyle w:val="Footer"/>
      <w:ind w:right="360"/>
      <w:jc w:val="center"/>
    </w:pPr>
  </w:p>
  <w:p w:rsidR="008C00D5" w:rsidRDefault="008C00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3" w:name="TITUS1FooterPrimary"/>
    <w:r>
      <w:rPr>
        <w:sz w:val="17"/>
      </w:rPr>
      <w:t> </w:t>
    </w:r>
  </w:p>
  <w:bookmarkEnd w:id="3"/>
  <w:p w:rsidR="008C00D5" w:rsidRDefault="008C00D5">
    <w:pPr>
      <w:pStyle w:val="Footer"/>
      <w:jc w:val="right"/>
    </w:pPr>
    <w:r>
      <w:fldChar w:fldCharType="begin"/>
    </w:r>
    <w:r>
      <w:instrText xml:space="preserve"> PAGE   \* MERGEFORMAT </w:instrText>
    </w:r>
    <w:r>
      <w:fldChar w:fldCharType="separate"/>
    </w:r>
    <w:r w:rsidR="00304708">
      <w:rPr>
        <w:noProof/>
      </w:rPr>
      <w:t>7</w:t>
    </w:r>
    <w:r>
      <w:rPr>
        <w:noProof/>
      </w:rPr>
      <w:fldChar w:fldCharType="end"/>
    </w:r>
  </w:p>
  <w:p w:rsidR="008C00D5" w:rsidRPr="00BB5EAA" w:rsidRDefault="008C00D5" w:rsidP="00F9466D">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5" w:name="TITUS1FooterFirstPage"/>
    <w:r>
      <w:rPr>
        <w:sz w:val="17"/>
      </w:rPr>
      <w:t> </w:t>
    </w:r>
  </w:p>
  <w:bookmarkEnd w:id="5"/>
  <w:p w:rsidR="008C00D5" w:rsidRDefault="008C00D5" w:rsidP="00F9466D">
    <w:pPr>
      <w:pStyle w:val="Footer"/>
      <w:jc w:val="right"/>
    </w:pPr>
    <w:r>
      <w:fldChar w:fldCharType="begin"/>
    </w:r>
    <w:r>
      <w:instrText xml:space="preserve"> PAGE   \* MERGEFORMAT </w:instrText>
    </w:r>
    <w:r>
      <w:fldChar w:fldCharType="separate"/>
    </w:r>
    <w:r w:rsidR="00304708">
      <w:rPr>
        <w:noProof/>
      </w:rPr>
      <w:t>1</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8" w:name="TITUS2FooterEvenPages"/>
    <w:r>
      <w:rPr>
        <w:sz w:val="17"/>
      </w:rPr>
      <w:t> </w:t>
    </w:r>
  </w:p>
  <w:bookmarkEnd w:id="8"/>
  <w:p w:rsidR="008C00D5" w:rsidRDefault="008C00D5" w:rsidP="00F9466D">
    <w:pPr>
      <w:pStyle w:val="Footer"/>
      <w:jc w:val="right"/>
    </w:pPr>
  </w:p>
  <w:p w:rsidR="008C00D5" w:rsidRDefault="008C00D5" w:rsidP="00F9466D">
    <w:pPr>
      <w:pStyle w:val="Footer"/>
      <w:jc w:val="right"/>
    </w:pPr>
    <w:r>
      <w:fldChar w:fldCharType="begin"/>
    </w:r>
    <w:r>
      <w:instrText xml:space="preserve"> PAGE   \* MERGEFORMAT </w:instrText>
    </w:r>
    <w:r>
      <w:fldChar w:fldCharType="separate"/>
    </w:r>
    <w:r w:rsidR="00304708">
      <w:rPr>
        <w:noProof/>
      </w:rPr>
      <w:t>22</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9" w:name="TITUS2FooterPrimary"/>
    <w:r>
      <w:rPr>
        <w:sz w:val="17"/>
      </w:rPr>
      <w:t> </w:t>
    </w:r>
  </w:p>
  <w:bookmarkEnd w:id="9"/>
  <w:p w:rsidR="008C00D5" w:rsidRDefault="008C00D5">
    <w:pPr>
      <w:pStyle w:val="Footer"/>
      <w:jc w:val="right"/>
    </w:pPr>
  </w:p>
  <w:p w:rsidR="008C00D5" w:rsidRDefault="008C00D5">
    <w:pPr>
      <w:pStyle w:val="Footer"/>
      <w:jc w:val="right"/>
    </w:pPr>
    <w:r>
      <w:fldChar w:fldCharType="begin"/>
    </w:r>
    <w:r>
      <w:instrText xml:space="preserve"> PAGE   \* MERGEFORMAT </w:instrText>
    </w:r>
    <w:r>
      <w:fldChar w:fldCharType="separate"/>
    </w:r>
    <w:r w:rsidR="00304708">
      <w:rPr>
        <w:noProof/>
      </w:rPr>
      <w:t>23</w:t>
    </w:r>
    <w:r>
      <w:rPr>
        <w:noProof/>
      </w:rPr>
      <w:fldChar w:fldCharType="end"/>
    </w:r>
  </w:p>
  <w:p w:rsidR="008C00D5" w:rsidRPr="00BB5EAA" w:rsidRDefault="008C00D5" w:rsidP="00F9466D">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11" w:name="TITUS2FooterFirstPage"/>
    <w:r>
      <w:rPr>
        <w:sz w:val="17"/>
      </w:rPr>
      <w:t> </w:t>
    </w:r>
  </w:p>
  <w:bookmarkEnd w:id="11"/>
  <w:p w:rsidR="008C00D5" w:rsidRDefault="008C00D5" w:rsidP="00F9466D">
    <w:pPr>
      <w:pStyle w:val="Footer"/>
      <w:jc w:val="right"/>
    </w:pPr>
  </w:p>
  <w:p w:rsidR="008C00D5" w:rsidRDefault="008C00D5" w:rsidP="00F9466D">
    <w:pPr>
      <w:pStyle w:val="Footer"/>
      <w:jc w:val="right"/>
    </w:pPr>
    <w:r>
      <w:fldChar w:fldCharType="begin"/>
    </w:r>
    <w:r>
      <w:instrText xml:space="preserve"> PAGE   \* MERGEFORMAT </w:instrText>
    </w:r>
    <w:r>
      <w:fldChar w:fldCharType="separate"/>
    </w:r>
    <w:r w:rsidR="00304708">
      <w:rPr>
        <w:noProof/>
      </w:rPr>
      <w:t>9</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15" w:name="TITUS3FooterEvenPages"/>
    <w:r>
      <w:rPr>
        <w:sz w:val="17"/>
      </w:rPr>
      <w:t> </w:t>
    </w:r>
  </w:p>
  <w:bookmarkEnd w:id="15"/>
  <w:p w:rsidR="008C00D5" w:rsidRDefault="008C00D5" w:rsidP="00F9466D">
    <w:pPr>
      <w:pStyle w:val="Footer"/>
      <w:jc w:val="right"/>
    </w:pPr>
  </w:p>
  <w:p w:rsidR="008C00D5" w:rsidRDefault="008C00D5" w:rsidP="00F9466D">
    <w:pPr>
      <w:pStyle w:val="Footer"/>
      <w:jc w:val="right"/>
    </w:pPr>
    <w:r>
      <w:fldChar w:fldCharType="begin"/>
    </w:r>
    <w:r>
      <w:instrText xml:space="preserve"> PAGE   \* MERGEFORMAT </w:instrText>
    </w:r>
    <w:r>
      <w:fldChar w:fldCharType="separate"/>
    </w:r>
    <w:r w:rsidR="00304708">
      <w:rPr>
        <w:noProof/>
      </w:rPr>
      <w:t>32</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16" w:name="TITUS3FooterPrimary"/>
    <w:r>
      <w:rPr>
        <w:sz w:val="17"/>
      </w:rPr>
      <w:t> </w:t>
    </w:r>
  </w:p>
  <w:bookmarkEnd w:id="16"/>
  <w:p w:rsidR="008C00D5" w:rsidRDefault="008C00D5">
    <w:pPr>
      <w:pStyle w:val="Footer"/>
      <w:jc w:val="right"/>
    </w:pPr>
  </w:p>
  <w:p w:rsidR="008C00D5" w:rsidRDefault="008C00D5">
    <w:pPr>
      <w:pStyle w:val="Footer"/>
      <w:jc w:val="right"/>
    </w:pPr>
    <w:r>
      <w:fldChar w:fldCharType="begin"/>
    </w:r>
    <w:r>
      <w:instrText xml:space="preserve"> PAGE   \* MERGEFORMAT </w:instrText>
    </w:r>
    <w:r>
      <w:fldChar w:fldCharType="separate"/>
    </w:r>
    <w:r w:rsidR="00304708">
      <w:rPr>
        <w:noProof/>
      </w:rPr>
      <w:t>33</w:t>
    </w:r>
    <w:r>
      <w:rPr>
        <w:noProof/>
      </w:rPr>
      <w:fldChar w:fldCharType="end"/>
    </w:r>
  </w:p>
  <w:p w:rsidR="008C00D5" w:rsidRPr="00BB5EAA" w:rsidRDefault="008C00D5" w:rsidP="00F9466D">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18" w:name="TITUS3FooterFirstPage"/>
    <w:r>
      <w:rPr>
        <w:sz w:val="17"/>
      </w:rPr>
      <w:t> </w:t>
    </w:r>
  </w:p>
  <w:bookmarkEnd w:id="18"/>
  <w:p w:rsidR="008C00D5" w:rsidRDefault="008C00D5" w:rsidP="00F9466D">
    <w:pPr>
      <w:pStyle w:val="Footer"/>
      <w:jc w:val="right"/>
    </w:pPr>
  </w:p>
  <w:p w:rsidR="008C00D5" w:rsidRDefault="008C00D5" w:rsidP="00F9466D">
    <w:pPr>
      <w:pStyle w:val="Footer"/>
      <w:jc w:val="right"/>
    </w:pPr>
    <w:r>
      <w:fldChar w:fldCharType="begin"/>
    </w:r>
    <w:r>
      <w:instrText xml:space="preserve"> PAGE   \* MERGEFORMAT </w:instrText>
    </w:r>
    <w:r>
      <w:fldChar w:fldCharType="separate"/>
    </w:r>
    <w:r w:rsidR="00304708">
      <w:rPr>
        <w:noProof/>
      </w:rPr>
      <w:t>24</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21" w:name="TITUS4FooterEvenPages"/>
    <w:r>
      <w:rPr>
        <w:sz w:val="17"/>
      </w:rPr>
      <w:t> </w:t>
    </w:r>
  </w:p>
  <w:bookmarkEnd w:id="21"/>
  <w:p w:rsidR="008C00D5" w:rsidRDefault="008C00D5" w:rsidP="00F9466D">
    <w:pPr>
      <w:pStyle w:val="Footer"/>
      <w:jc w:val="right"/>
    </w:pPr>
  </w:p>
  <w:p w:rsidR="008C00D5" w:rsidRDefault="008C00D5" w:rsidP="00F9466D">
    <w:pPr>
      <w:pStyle w:val="Footer"/>
      <w:jc w:val="right"/>
    </w:pPr>
    <w:r>
      <w:fldChar w:fldCharType="begin"/>
    </w:r>
    <w:r>
      <w:instrText xml:space="preserve"> PAGE   \* MERGEFORMAT </w:instrText>
    </w:r>
    <w:r>
      <w:fldChar w:fldCharType="separate"/>
    </w:r>
    <w:r>
      <w:rPr>
        <w:noProof/>
      </w:rPr>
      <w:t>6</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22" w:name="TITUS4FooterPrimary"/>
    <w:r>
      <w:rPr>
        <w:sz w:val="17"/>
      </w:rPr>
      <w:t> </w:t>
    </w:r>
  </w:p>
  <w:bookmarkEnd w:id="22"/>
  <w:p w:rsidR="008C00D5" w:rsidRDefault="008C00D5">
    <w:pPr>
      <w:pStyle w:val="Footer"/>
      <w:jc w:val="right"/>
    </w:pPr>
  </w:p>
  <w:p w:rsidR="008C00D5" w:rsidRDefault="008C00D5">
    <w:pPr>
      <w:pStyle w:val="Footer"/>
      <w:jc w:val="right"/>
    </w:pPr>
    <w:r>
      <w:fldChar w:fldCharType="begin"/>
    </w:r>
    <w:r>
      <w:instrText xml:space="preserve"> PAGE   \* MERGEFORMAT </w:instrText>
    </w:r>
    <w:r>
      <w:fldChar w:fldCharType="separate"/>
    </w:r>
    <w:r>
      <w:rPr>
        <w:noProof/>
      </w:rPr>
      <w:t>7</w:t>
    </w:r>
    <w:r>
      <w:rPr>
        <w:noProof/>
      </w:rPr>
      <w:fldChar w:fldCharType="end"/>
    </w:r>
  </w:p>
  <w:p w:rsidR="008C00D5" w:rsidRPr="00BB5EAA" w:rsidRDefault="008C00D5" w:rsidP="00F9466D">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Footer"/>
      <w:rPr>
        <w:sz w:val="17"/>
      </w:rPr>
    </w:pPr>
    <w:bookmarkStart w:id="24" w:name="TITUS4FooterFirstPage"/>
    <w:r>
      <w:rPr>
        <w:sz w:val="17"/>
      </w:rPr>
      <w:t> </w:t>
    </w:r>
  </w:p>
  <w:bookmarkEnd w:id="24"/>
  <w:p w:rsidR="008C00D5" w:rsidRDefault="008C00D5" w:rsidP="00F9466D">
    <w:pPr>
      <w:pStyle w:val="Footer"/>
      <w:jc w:val="right"/>
    </w:pPr>
  </w:p>
  <w:p w:rsidR="008C00D5" w:rsidRDefault="008C00D5" w:rsidP="00F9466D">
    <w:pPr>
      <w:pStyle w:val="Footer"/>
      <w:jc w:val="right"/>
    </w:pPr>
    <w:r>
      <w:fldChar w:fldCharType="begin"/>
    </w:r>
    <w:r>
      <w:instrText xml:space="preserve"> PAGE   \* MERGEFORMAT </w:instrText>
    </w:r>
    <w:r>
      <w:fldChar w:fldCharType="separate"/>
    </w:r>
    <w:r w:rsidR="00304708">
      <w:rPr>
        <w:noProof/>
      </w:rPr>
      <w:t>35</w:t>
    </w:r>
    <w:r>
      <w:rPr>
        <w:noProof/>
      </w:rPr>
      <w:fldChar w:fldCharType="end"/>
    </w:r>
  </w:p>
  <w:p w:rsidR="008C00D5" w:rsidRPr="00BB5EAA" w:rsidRDefault="008C00D5" w:rsidP="00F9466D">
    <w:pPr>
      <w:pStyle w:val="Footer"/>
      <w:ind w:right="360"/>
      <w:jc w:val="center"/>
    </w:pPr>
  </w:p>
  <w:p w:rsidR="008C00D5" w:rsidRDefault="008C0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00D5" w:rsidRDefault="008C00D5" w:rsidP="002F660F">
      <w:r>
        <w:separator/>
      </w:r>
    </w:p>
  </w:footnote>
  <w:footnote w:type="continuationSeparator" w:id="0">
    <w:p w:rsidR="008C00D5" w:rsidRDefault="008C00D5" w:rsidP="002F66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0" w:name="TITUS1HeaderEvenPages"/>
    <w:r>
      <w:rPr>
        <w:sz w:val="17"/>
      </w:rPr>
      <w:t> </w:t>
    </w:r>
  </w:p>
  <w:bookmarkEnd w:id="0"/>
  <w:p w:rsidR="008C00D5" w:rsidRDefault="008C00D5" w:rsidP="002F660F">
    <w:pPr>
      <w:pStyle w:val="Header"/>
    </w:pPr>
  </w:p>
  <w:p w:rsidR="008C00D5" w:rsidRDefault="008C00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1" w:name="TITUS1HeaderPrimary"/>
    <w:r>
      <w:rPr>
        <w:sz w:val="17"/>
      </w:rPr>
      <w:t> </w:t>
    </w:r>
  </w:p>
  <w:bookmarkEnd w:id="1"/>
  <w:p w:rsidR="008C00D5" w:rsidRDefault="008C00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4" w:name="TITUS1HeaderFirstPage"/>
    <w:r>
      <w:rPr>
        <w:sz w:val="17"/>
      </w:rPr>
      <w:t> </w:t>
    </w:r>
  </w:p>
  <w:bookmarkEnd w:id="4"/>
  <w:p w:rsidR="008C00D5" w:rsidRDefault="008C00D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6" w:name="TITUS2HeaderEvenPages"/>
    <w:r>
      <w:rPr>
        <w:sz w:val="17"/>
      </w:rPr>
      <w:t> </w:t>
    </w:r>
  </w:p>
  <w:bookmarkEnd w:id="6"/>
  <w:p w:rsidR="008C00D5" w:rsidRDefault="008C00D5" w:rsidP="00F9466D">
    <w:pPr>
      <w:pStyle w:val="Header"/>
    </w:pPr>
  </w:p>
  <w:p w:rsidR="008C00D5" w:rsidRDefault="008C00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7" w:name="TITUS2HeaderPrimary"/>
    <w:r>
      <w:rPr>
        <w:sz w:val="17"/>
      </w:rPr>
      <w:t> </w:t>
    </w:r>
  </w:p>
  <w:bookmarkEnd w:id="7"/>
  <w:p w:rsidR="008C00D5" w:rsidRDefault="008C00D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10" w:name="TITUS2HeaderFirstPage"/>
    <w:r>
      <w:rPr>
        <w:sz w:val="17"/>
      </w:rPr>
      <w:t> </w:t>
    </w:r>
  </w:p>
  <w:bookmarkEnd w:id="10"/>
  <w:p w:rsidR="008C00D5" w:rsidRDefault="008C00D5" w:rsidP="00F9466D">
    <w:pPr>
      <w:pStyle w:val="Header"/>
    </w:pPr>
  </w:p>
  <w:p w:rsidR="008C00D5" w:rsidRDefault="008C00D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13" w:name="TITUS3HeaderEvenPages"/>
    <w:r>
      <w:rPr>
        <w:sz w:val="17"/>
      </w:rPr>
      <w:t> </w:t>
    </w:r>
  </w:p>
  <w:bookmarkEnd w:id="13"/>
  <w:p w:rsidR="008C00D5" w:rsidRDefault="008C00D5" w:rsidP="00F9466D">
    <w:pPr>
      <w:pStyle w:val="Header"/>
    </w:pPr>
  </w:p>
  <w:p w:rsidR="008C00D5" w:rsidRDefault="008C00D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14" w:name="TITUS3HeaderPrimary"/>
    <w:r>
      <w:rPr>
        <w:sz w:val="17"/>
      </w:rPr>
      <w:t> </w:t>
    </w:r>
  </w:p>
  <w:bookmarkEnd w:id="14"/>
  <w:p w:rsidR="008C00D5" w:rsidRDefault="008C00D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17" w:name="TITUS3HeaderFirstPage"/>
    <w:r>
      <w:rPr>
        <w:sz w:val="17"/>
      </w:rPr>
      <w:t> </w:t>
    </w:r>
  </w:p>
  <w:bookmarkEnd w:id="17"/>
  <w:p w:rsidR="008C00D5" w:rsidRDefault="008C00D5" w:rsidP="00F9466D">
    <w:pPr>
      <w:pStyle w:val="Header"/>
    </w:pPr>
  </w:p>
  <w:p w:rsidR="008C00D5" w:rsidRDefault="008C00D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19" w:name="TITUS4HeaderEvenPages"/>
    <w:r>
      <w:rPr>
        <w:sz w:val="17"/>
      </w:rPr>
      <w:t> </w:t>
    </w:r>
  </w:p>
  <w:bookmarkEnd w:id="19"/>
  <w:p w:rsidR="008C00D5" w:rsidRDefault="008C00D5" w:rsidP="00F9466D">
    <w:pPr>
      <w:pStyle w:val="Header"/>
    </w:pPr>
  </w:p>
  <w:p w:rsidR="008C00D5" w:rsidRDefault="008C00D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20" w:name="TITUS4HeaderPrimary"/>
    <w:r>
      <w:rPr>
        <w:sz w:val="17"/>
      </w:rPr>
      <w:t> </w:t>
    </w:r>
  </w:p>
  <w:bookmarkEnd w:id="20"/>
  <w:p w:rsidR="008C00D5" w:rsidRDefault="008C00D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0D5" w:rsidRDefault="00304708" w:rsidP="00304708">
    <w:pPr>
      <w:pStyle w:val="Header"/>
      <w:rPr>
        <w:sz w:val="17"/>
      </w:rPr>
    </w:pPr>
    <w:bookmarkStart w:id="23" w:name="TITUS4HeaderFirstPage"/>
    <w:r>
      <w:rPr>
        <w:sz w:val="17"/>
      </w:rPr>
      <w:t> </w:t>
    </w:r>
  </w:p>
  <w:bookmarkEnd w:id="23"/>
  <w:p w:rsidR="008C00D5" w:rsidRDefault="008C00D5" w:rsidP="00F9466D">
    <w:pPr>
      <w:pStyle w:val="Header"/>
    </w:pPr>
  </w:p>
  <w:p w:rsidR="008C00D5" w:rsidRDefault="008C00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4496D"/>
    <w:multiLevelType w:val="hybridMultilevel"/>
    <w:tmpl w:val="96629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C4811"/>
    <w:multiLevelType w:val="hybridMultilevel"/>
    <w:tmpl w:val="888244FC"/>
    <w:lvl w:ilvl="0" w:tplc="EC0AC0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660F"/>
    <w:rsid w:val="00014674"/>
    <w:rsid w:val="00016A8D"/>
    <w:rsid w:val="000323C5"/>
    <w:rsid w:val="00094604"/>
    <w:rsid w:val="00111960"/>
    <w:rsid w:val="001D65D8"/>
    <w:rsid w:val="001F7E45"/>
    <w:rsid w:val="002F660F"/>
    <w:rsid w:val="00304708"/>
    <w:rsid w:val="00444A7F"/>
    <w:rsid w:val="004F76F8"/>
    <w:rsid w:val="00577793"/>
    <w:rsid w:val="005C59B2"/>
    <w:rsid w:val="00632666"/>
    <w:rsid w:val="006404F7"/>
    <w:rsid w:val="00681B75"/>
    <w:rsid w:val="00727949"/>
    <w:rsid w:val="008A1A18"/>
    <w:rsid w:val="008C00D5"/>
    <w:rsid w:val="0091258E"/>
    <w:rsid w:val="00991866"/>
    <w:rsid w:val="00A64505"/>
    <w:rsid w:val="00AE3178"/>
    <w:rsid w:val="00D15B82"/>
    <w:rsid w:val="00DB561C"/>
    <w:rsid w:val="00DC58F6"/>
    <w:rsid w:val="00DF1B83"/>
    <w:rsid w:val="00E30A5B"/>
    <w:rsid w:val="00E82AD4"/>
    <w:rsid w:val="00EB6BFE"/>
    <w:rsid w:val="00F20B4F"/>
    <w:rsid w:val="00F50AF8"/>
    <w:rsid w:val="00F61804"/>
    <w:rsid w:val="00F9466D"/>
    <w:rsid w:val="00FA6E54"/>
    <w:rsid w:val="00FB7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5C574"/>
  <w15:chartTrackingRefBased/>
  <w15:docId w15:val="{B2DCDF59-A354-45F9-B804-ADE82AF33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660F"/>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016A8D"/>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2E74B5"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2F660F"/>
    <w:pPr>
      <w:tabs>
        <w:tab w:val="center" w:pos="4320"/>
        <w:tab w:val="right" w:pos="8640"/>
      </w:tabs>
    </w:pPr>
  </w:style>
  <w:style w:type="character" w:customStyle="1" w:styleId="HeaderChar">
    <w:name w:val="Header Char"/>
    <w:basedOn w:val="DefaultParagraphFont"/>
    <w:link w:val="Header"/>
    <w:semiHidden/>
    <w:rsid w:val="002F660F"/>
    <w:rPr>
      <w:rFonts w:ascii="Arial" w:eastAsia="Times New Roman" w:hAnsi="Arial" w:cs="Arial"/>
      <w:color w:val="000000"/>
      <w:sz w:val="20"/>
      <w:szCs w:val="20"/>
      <w:lang w:eastAsia="en-GB"/>
    </w:rPr>
  </w:style>
  <w:style w:type="paragraph" w:styleId="Footer">
    <w:name w:val="footer"/>
    <w:basedOn w:val="Normal"/>
    <w:link w:val="FooterChar"/>
    <w:uiPriority w:val="99"/>
    <w:rsid w:val="002F660F"/>
    <w:pPr>
      <w:tabs>
        <w:tab w:val="center" w:pos="4320"/>
        <w:tab w:val="right" w:pos="8640"/>
      </w:tabs>
    </w:pPr>
  </w:style>
  <w:style w:type="character" w:customStyle="1" w:styleId="FooterChar">
    <w:name w:val="Footer Char"/>
    <w:basedOn w:val="DefaultParagraphFont"/>
    <w:link w:val="Footer"/>
    <w:uiPriority w:val="99"/>
    <w:rsid w:val="002F660F"/>
    <w:rPr>
      <w:rFonts w:ascii="Arial" w:eastAsia="Times New Roman" w:hAnsi="Arial" w:cs="Arial"/>
      <w:color w:val="000000"/>
      <w:sz w:val="20"/>
      <w:szCs w:val="20"/>
      <w:lang w:eastAsia="en-GB"/>
    </w:rPr>
  </w:style>
  <w:style w:type="character" w:styleId="Hyperlink">
    <w:name w:val="Hyperlink"/>
    <w:uiPriority w:val="99"/>
    <w:rsid w:val="002F660F"/>
    <w:rPr>
      <w:color w:val="0000FF"/>
      <w:u w:val="single"/>
    </w:rPr>
  </w:style>
  <w:style w:type="paragraph" w:styleId="ListParagraph">
    <w:name w:val="List Paragraph"/>
    <w:basedOn w:val="Normal"/>
    <w:uiPriority w:val="34"/>
    <w:qFormat/>
    <w:rsid w:val="002F660F"/>
    <w:pPr>
      <w:ind w:left="720"/>
      <w:contextualSpacing/>
    </w:pPr>
  </w:style>
  <w:style w:type="paragraph" w:customStyle="1" w:styleId="TableParagraph">
    <w:name w:val="Table Paragraph"/>
    <w:basedOn w:val="Normal"/>
    <w:uiPriority w:val="1"/>
    <w:qFormat/>
    <w:rsid w:val="002F660F"/>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F660F"/>
    <w:rPr>
      <w:color w:val="954F72" w:themeColor="followedHyperlink"/>
      <w:u w:val="single"/>
    </w:rPr>
  </w:style>
  <w:style w:type="character" w:customStyle="1" w:styleId="Heading1Char">
    <w:name w:val="Heading 1 Char"/>
    <w:basedOn w:val="DefaultParagraphFont"/>
    <w:link w:val="Heading1"/>
    <w:uiPriority w:val="9"/>
    <w:rsid w:val="00016A8D"/>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4.xml"/><Relationship Id="rId26" Type="http://schemas.openxmlformats.org/officeDocument/2006/relationships/hyperlink" Target="https://johndabell.com/2018/08/05/models-of-reflection/?msclkid=a821c183b3ac11ec9e9862062cfd03ad" TargetMode="External"/><Relationship Id="rId39" Type="http://schemas.openxmlformats.org/officeDocument/2006/relationships/hyperlink" Target="https://psycnet.apa.org/doi/10.1002/9781118993811.ch12" TargetMode="External"/><Relationship Id="rId21" Type="http://schemas.openxmlformats.org/officeDocument/2006/relationships/footer" Target="footer6.xml"/><Relationship Id="rId34" Type="http://schemas.openxmlformats.org/officeDocument/2006/relationships/hyperlink" Target="https://www.cps.gov.uk/sites/default/files/documents/publications/disability-hate-crime-public%2520statement-2017.pdf?msclkid=257e860ea6fc11ec97855f3cc8cef0bd" TargetMode="External"/><Relationship Id="rId42" Type="http://schemas.openxmlformats.org/officeDocument/2006/relationships/hyperlink" Target="https://www.languageline.com/uk/s/industries-criminal-justice-translation?msclkid=0552e7ebae9b11ecb96f70ee91c223f4" TargetMode="External"/><Relationship Id="rId47" Type="http://schemas.openxmlformats.org/officeDocument/2006/relationships/hyperlink" Target="https://www.met.police.uk/advice/advice-and-information/bwv/body-worn-video-bwv/how-and-when-bwv-cameras-are-used/" TargetMode="External"/><Relationship Id="rId50" Type="http://schemas.openxmlformats.org/officeDocument/2006/relationships/hyperlink" Target="https://www.england.nhs.uk/mental-health/about/" TargetMode="External"/><Relationship Id="rId55" Type="http://schemas.openxmlformats.org/officeDocument/2006/relationships/hyperlink" Target="https://www.sussex.police.uk/SysSiteAssets/foi-media/sussex/policies/call-grades-and-deployment-policy-7852020.pdf" TargetMode="External"/><Relationship Id="rId63" Type="http://schemas.openxmlformats.org/officeDocument/2006/relationships/header" Target="header7.xml"/><Relationship Id="rId68" Type="http://schemas.openxmlformats.org/officeDocument/2006/relationships/footer" Target="footer9.xm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footer" Target="footer10.xml"/><Relationship Id="rId2" Type="http://schemas.openxmlformats.org/officeDocument/2006/relationships/styles" Target="styles.xml"/><Relationship Id="rId16" Type="http://schemas.openxmlformats.org/officeDocument/2006/relationships/header" Target="header4.xml"/><Relationship Id="rId29" Type="http://schemas.openxmlformats.org/officeDocument/2006/relationships/hyperlink" Target="https://www.app.college.police.uk/app-content/national-decision-model/the-national-decision-model/" TargetMode="External"/><Relationship Id="rId11" Type="http://schemas.openxmlformats.org/officeDocument/2006/relationships/header" Target="header2.xml"/><Relationship Id="rId24" Type="http://schemas.openxmlformats.org/officeDocument/2006/relationships/hyperlink" Target="https://www.bbc.co.uk/news/uk-england-leicestershire-13504618?msclkid=caf9d20daecc11ecad9be93ca4094122" TargetMode="External"/><Relationship Id="rId32" Type="http://schemas.openxmlformats.org/officeDocument/2006/relationships/hyperlink" Target="https://www.cps.gov.uk/crime-info/domestic-abuse?msclkid=a697426cb2b511ec9de04213f44e20f7" TargetMode="External"/><Relationship Id="rId37" Type="http://schemas.openxmlformats.org/officeDocument/2006/relationships/hyperlink" Target="https://www.citizensadvice.org.uk/family/gender-violence/domestic-violence-and-abuse/?msclkid=b57ecadbb1ac11ec9359167a06febd39" TargetMode="External"/><Relationship Id="rId40" Type="http://schemas.openxmlformats.org/officeDocument/2006/relationships/hyperlink" Target="https://www.justiceinspectorates.gov.uk/hmicfrs/wp-content/uploads/a-call-for-help-police-contact-management-call-handling-control-rooms-2018-19.pdf?msclkid=33155082b1d711ec889403880d6b9e74" TargetMode="External"/><Relationship Id="rId45" Type="http://schemas.openxmlformats.org/officeDocument/2006/relationships/hyperlink" Target="https://www.legislation.gov.uk/ukpga/1984/60/section/32?msclkid=182cf66db39e11eca0f043dfa7c8719e" TargetMode="External"/><Relationship Id="rId53" Type="http://schemas.openxmlformats.org/officeDocument/2006/relationships/hyperlink" Target="https://www.south-wales.police.uk/advice/advice-and-information/hco/hate-crime/what-is-hate-crime/" TargetMode="External"/><Relationship Id="rId58" Type="http://schemas.openxmlformats.org/officeDocument/2006/relationships/hyperlink" Target="https://www.ed.ac.uk/reflection/reflectors-toolkit/reflecting-on-experience/gibbs-reflective-cycle" TargetMode="External"/><Relationship Id="rId66" Type="http://schemas.openxmlformats.org/officeDocument/2006/relationships/footer" Target="footer8.xml"/><Relationship Id="rId74" Type="http://schemas.openxmlformats.org/officeDocument/2006/relationships/footer" Target="footer12.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bbc.co.uk/news/uk-england-bristol-40494218?msclkid=ea1695dbb10711ec8490c07402cb0420" TargetMode="External"/><Relationship Id="rId28" Type="http://schemas.openxmlformats.org/officeDocument/2006/relationships/hyperlink" Target="https://profdev.college.police.uk/professional-profile/authorised-firearms-officer-afo/?msclkid=0113144cb37e11ec873ae8bc35efa3be" TargetMode="External"/><Relationship Id="rId36" Type="http://schemas.openxmlformats.org/officeDocument/2006/relationships/hyperlink" Target="https://assets.publishing.service.gov.uk/government/uploads/system/uploads/attachment_data/file/447967/code-of-practice-approved.pdf" TargetMode="External"/><Relationship Id="rId49" Type="http://schemas.openxmlformats.org/officeDocument/2006/relationships/hyperlink" Target="https://info.nicic.gov/wwvc/node/8" TargetMode="External"/><Relationship Id="rId57" Type="http://schemas.openxmlformats.org/officeDocument/2006/relationships/hyperlink" Target="https://nursinganswers.net/reflective-guides/schon-reflective-model.php?msclkid=f6215ab6b12311ec8077a8799e0b34e1" TargetMode="External"/><Relationship Id="rId61" Type="http://schemas.openxmlformats.org/officeDocument/2006/relationships/hyperlink" Target="https://www.victimsupport.org.uk/help-and-support/how-we-can-help/" TargetMode="External"/><Relationship Id="rId10" Type="http://schemas.openxmlformats.org/officeDocument/2006/relationships/header" Target="header1.xml"/><Relationship Id="rId19" Type="http://schemas.openxmlformats.org/officeDocument/2006/relationships/footer" Target="footer5.xml"/><Relationship Id="rId31" Type="http://schemas.openxmlformats.org/officeDocument/2006/relationships/hyperlink" Target="https://assets.college.police.uk/s3fs-public/2020-09/Conflict-management-guidelines.pdf" TargetMode="External"/><Relationship Id="rId44" Type="http://schemas.openxmlformats.org/officeDocument/2006/relationships/hyperlink" Target="https://www.legislation.gov.uk/ukpga/1984/60/section/17?msclkid=66a59dd8b3bc11ec9e46712d6f44533b" TargetMode="External"/><Relationship Id="rId52" Type="http://schemas.openxmlformats.org/officeDocument/2006/relationships/hyperlink" Target="https://www.statista.com/topics/3311/hate-crime-in-the-uk/" TargetMode="External"/><Relationship Id="rId60" Type="http://schemas.openxmlformats.org/officeDocument/2006/relationships/hyperlink" Target="https://onlinelibrary.wiley.com/doi/10.1002/9781118993811.ch10" TargetMode="External"/><Relationship Id="rId65" Type="http://schemas.openxmlformats.org/officeDocument/2006/relationships/footer" Target="footer7.xml"/><Relationship Id="rId73" Type="http://schemas.openxmlformats.org/officeDocument/2006/relationships/header" Target="header12.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www.embeds.co.uk/wp-content/uploads/2017/12/abd.pdf" TargetMode="External"/><Relationship Id="rId27" Type="http://schemas.openxmlformats.org/officeDocument/2006/relationships/hyperlink" Target="https://dictionary.cambridge.org/dictionary/english/bias?msclkid=fc75f344b36f11ec9b89847fa38efc7a" TargetMode="External"/><Relationship Id="rId30" Type="http://schemas.openxmlformats.org/officeDocument/2006/relationships/hyperlink" Target="https://www.college.police.uk/guidance/conflict-management/conflict-management-skills" TargetMode="External"/><Relationship Id="rId35" Type="http://schemas.openxmlformats.org/officeDocument/2006/relationships/hyperlink" Target="https://www.bcpsafeguardingadultsboard.com/uploads/7/4/8/9/74891967/appendix_2_-_changes_in_dorset_police_since_completion_of_the_sar_dhr.pdf?msclkid=dad6ea53b11f11ec8fcfa878e4fc35bf" TargetMode="External"/><Relationship Id="rId43" Type="http://schemas.openxmlformats.org/officeDocument/2006/relationships/hyperlink" Target="https://www.legislation.gov.uk/ukpga/1967/58/section/3?msclkid=bbf163f7b3bb11ec9448420ed7447a77" TargetMode="External"/><Relationship Id="rId48" Type="http://schemas.openxmlformats.org/officeDocument/2006/relationships/hyperlink" Target="https://www.mentalhealth.org.uk/a-to-z/s/stress" TargetMode="External"/><Relationship Id="rId56" Type="http://schemas.openxmlformats.org/officeDocument/2006/relationships/hyperlink" Target="https://www.open.edu/openlearn/mod/oucontent/view.php?id=65950&amp;section=5.1" TargetMode="External"/><Relationship Id="rId64" Type="http://schemas.openxmlformats.org/officeDocument/2006/relationships/header" Target="header8.xml"/><Relationship Id="rId69" Type="http://schemas.openxmlformats.org/officeDocument/2006/relationships/header" Target="header10.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51" Type="http://schemas.openxmlformats.org/officeDocument/2006/relationships/hyperlink" Target="https://www.ncbi.nlm.nih.gov/pmc/articles/PMC2921311/" TargetMode="External"/><Relationship Id="rId72" Type="http://schemas.openxmlformats.org/officeDocument/2006/relationships/footer" Target="footer11.xml"/><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5.xml"/><Relationship Id="rId25" Type="http://schemas.openxmlformats.org/officeDocument/2006/relationships/hyperlink" Target="https://www.bristol.gov.uk/documents/20182/35136/Multi-agency+learning+review+following+the+murder+of+Bijan+Ebrahimi?msclkid=ee385039b10511ec922eaf5e38db520e" TargetMode="External"/><Relationship Id="rId33" Type="http://schemas.openxmlformats.org/officeDocument/2006/relationships/hyperlink" Target="https://www.cps.gov.uk/crime-info/hate-crime?msclkid=d34fbbf9a6fd11ecb475a9995964b5f3" TargetMode="External"/><Relationship Id="rId38" Type="http://schemas.openxmlformats.org/officeDocument/2006/relationships/hyperlink" Target="https://www.gov.uk/government/publications/the-code-of-practice-for-victims-of-crime/code-of-practice-for-victims-of-crime-in-england-and-wales-victims-code" TargetMode="External"/><Relationship Id="rId46" Type="http://schemas.openxmlformats.org/officeDocument/2006/relationships/hyperlink" Target="https://www.legislation.gov.uk/ukpga/Vict/24-25/100/section/18?msclkid=75339fa0b39411ec800dc11cdd53f60a" TargetMode="External"/><Relationship Id="rId59" Type="http://schemas.openxmlformats.org/officeDocument/2006/relationships/hyperlink" Target="https://www.ed.ac.uk/equality-diversity/students/unconscious-bias?msclkid=ee9b605bb36f11eca1b54985755f579f" TargetMode="External"/><Relationship Id="rId67" Type="http://schemas.openxmlformats.org/officeDocument/2006/relationships/header" Target="header9.xml"/><Relationship Id="rId20" Type="http://schemas.openxmlformats.org/officeDocument/2006/relationships/header" Target="header6.xml"/><Relationship Id="rId41" Type="http://schemas.openxmlformats.org/officeDocument/2006/relationships/hyperlink" Target="https://lancashire.police.uk/about-us/our-organisation/force-control-room/" TargetMode="External"/><Relationship Id="rId54" Type="http://schemas.openxmlformats.org/officeDocument/2006/relationships/hyperlink" Target="https://www.suffolk.police.uk/sites/suffolk/files/ccr_call_grading.pdf?msclkid=b558aa19a6f711ec8cf4e8ad1a033963" TargetMode="External"/><Relationship Id="rId62" Type="http://schemas.openxmlformats.org/officeDocument/2006/relationships/hyperlink" Target="https://www.victimsupport.org.uk/help-and-support/how-we-can-help/" TargetMode="External"/><Relationship Id="rId70" Type="http://schemas.openxmlformats.org/officeDocument/2006/relationships/header" Target="header11.xm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35</Pages>
  <Words>12695</Words>
  <Characters>72367</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Young,Danielle swp8005</dc:creator>
  <cp:keywords/>
  <dc:description/>
  <cp:lastModifiedBy>Young,Danielle swp8005</cp:lastModifiedBy>
  <cp:revision>8</cp:revision>
  <dcterms:created xsi:type="dcterms:W3CDTF">2022-04-04T02:47:00Z</dcterms:created>
  <dcterms:modified xsi:type="dcterms:W3CDTF">2022-04-04T16:34:00Z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4213bff0-8a28-493d-b727-8c35a3347d7e</vt:lpwstr>
  </property>
  <property fmtid="{D5CDD505-2E9C-101B-9397-08002B2CF9AE}" pid="3" name="Classification">
    <vt:lpwstr>OFFICIAL</vt:lpwstr>
  </property>
  <property fmtid="{D5CDD505-2E9C-101B-9397-08002B2CF9AE}" pid="4" name="Visibility">
    <vt:lpwstr>NOT VISIBLE</vt:lpwstr>
  </property>
</Properties>
</file>