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28DB9D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7D7BED" w:rsidRPr="006C3480">
              <w:rPr>
                <w:bCs/>
                <w:color w:val="auto"/>
                <w:sz w:val="32"/>
              </w:rPr>
              <w:t xml:space="preserve">Claire Green, </w:t>
            </w:r>
            <w:proofErr w:type="gramStart"/>
            <w:r w:rsidR="007D7BED" w:rsidRPr="006C3480">
              <w:rPr>
                <w:bCs/>
                <w:color w:val="auto"/>
                <w:sz w:val="32"/>
              </w:rPr>
              <w:t>Formerly</w:t>
            </w:r>
            <w:proofErr w:type="gramEnd"/>
            <w:r w:rsidR="007D7BED" w:rsidRPr="006C3480">
              <w:rPr>
                <w:bCs/>
                <w:color w:val="auto"/>
                <w:sz w:val="32"/>
              </w:rPr>
              <w:t>: Williams</w:t>
            </w:r>
            <w:r w:rsidRPr="006C3480">
              <w:rPr>
                <w:bCs/>
                <w:color w:val="auto"/>
                <w:sz w:val="32"/>
              </w:rPr>
              <w:t>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81471A3" w:rsidR="00575A8F" w:rsidRDefault="00575A8F" w:rsidP="00E6298B">
            <w:pPr>
              <w:overflowPunct/>
              <w:autoSpaceDE/>
              <w:autoSpaceDN/>
              <w:adjustRightInd/>
              <w:ind w:right="107"/>
              <w:textAlignment w:val="auto"/>
              <w:rPr>
                <w:b/>
                <w:color w:val="auto"/>
                <w:sz w:val="32"/>
              </w:rPr>
            </w:pPr>
            <w:r>
              <w:rPr>
                <w:b/>
                <w:color w:val="auto"/>
                <w:sz w:val="32"/>
              </w:rPr>
              <w:t>________</w:t>
            </w:r>
            <w:r w:rsidR="006C3480" w:rsidRPr="006C3480">
              <w:rPr>
                <w:rFonts w:ascii="Tahoma" w:hAnsi="Tahoma" w:cs="Tahoma"/>
                <w:sz w:val="21"/>
                <w:szCs w:val="21"/>
              </w:rPr>
              <w:t>2319912</w:t>
            </w:r>
            <w:r>
              <w:rPr>
                <w:b/>
                <w:color w:val="auto"/>
                <w:sz w:val="32"/>
              </w:rPr>
              <w:t>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6C348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30220CC" w14:textId="77777777" w:rsidR="007D7BED" w:rsidRDefault="007D7BED" w:rsidP="007D7BED">
      <w:pPr>
        <w:rPr>
          <w:sz w:val="22"/>
          <w:szCs w:val="22"/>
        </w:rPr>
      </w:pPr>
      <w:r>
        <w:rPr>
          <w:sz w:val="22"/>
          <w:szCs w:val="22"/>
        </w:rPr>
        <w:t xml:space="preserve">In this essay I will be analysing the methods and strategies I have implemented to help me to improve resilience and minimise stress while completing initial police training. I will be using the “ERA Cycle” (JASPER, M. 2013), it contains three stages which will form the base structure of this essay. The initial stage, “Experience”, will link to the stress that could be caused and the resilience you will need to cope with situations throughout police training. The subsequent stage, “Reflection”, encompasses the effective ways of processing emotions surrounding the experiences I have gone through. The final stage, “Action”, focusses on foresight, whereby having processed these emotions, I will then consider how future situations should be approached and what plan to proactively establish.  </w:t>
      </w:r>
    </w:p>
    <w:p w14:paraId="33B11FE1" w14:textId="77777777" w:rsidR="007D7BED" w:rsidRDefault="007D7BED" w:rsidP="007D7BED">
      <w:pPr>
        <w:rPr>
          <w:sz w:val="22"/>
          <w:szCs w:val="22"/>
        </w:rPr>
      </w:pPr>
    </w:p>
    <w:p w14:paraId="2D20D8A0" w14:textId="77777777" w:rsidR="007D7BED" w:rsidRDefault="007D7BED" w:rsidP="007D7BED">
      <w:pPr>
        <w:rPr>
          <w:sz w:val="22"/>
          <w:szCs w:val="22"/>
        </w:rPr>
      </w:pPr>
      <w:r>
        <w:rPr>
          <w:sz w:val="22"/>
          <w:szCs w:val="22"/>
        </w:rPr>
        <w:t xml:space="preserve">I personally became a police officer as I wanted to make a difference to other people's lives and be able to help. One thing that I didn’t consider prior to before joining, was the fact that you encounter individuals when they are potentially experiencing some of the worst moments of their lives, which potentially can foster stressful situations. Frequently working in intense situations can lead to a “normalisation” of high stress levels. Therefore, Police Officers </w:t>
      </w:r>
      <w:proofErr w:type="gramStart"/>
      <w:r>
        <w:rPr>
          <w:sz w:val="22"/>
          <w:szCs w:val="22"/>
        </w:rPr>
        <w:t>have to</w:t>
      </w:r>
      <w:proofErr w:type="gramEnd"/>
      <w:r>
        <w:rPr>
          <w:sz w:val="22"/>
          <w:szCs w:val="22"/>
        </w:rPr>
        <w:t xml:space="preserve"> develop resilience by finding ways to cope and alleviate stress (Miller, J.K. 2022).</w:t>
      </w:r>
    </w:p>
    <w:p w14:paraId="60233C74" w14:textId="77777777" w:rsidR="007D7BED" w:rsidRDefault="007D7BED" w:rsidP="007D7BED">
      <w:pPr>
        <w:rPr>
          <w:sz w:val="22"/>
          <w:szCs w:val="22"/>
        </w:rPr>
      </w:pPr>
    </w:p>
    <w:p w14:paraId="42D30F2C" w14:textId="77777777" w:rsidR="007D7BED" w:rsidRDefault="007D7BED" w:rsidP="007D7BED">
      <w:pPr>
        <w:rPr>
          <w:sz w:val="22"/>
          <w:szCs w:val="22"/>
        </w:rPr>
      </w:pPr>
      <w:r>
        <w:rPr>
          <w:sz w:val="22"/>
          <w:szCs w:val="22"/>
        </w:rPr>
        <w:t>Boxing has been a passion of mine for the last ten years, from competing to coaching.</w:t>
      </w:r>
    </w:p>
    <w:p w14:paraId="35F9ED71" w14:textId="77777777" w:rsidR="007D7BED" w:rsidRDefault="007D7BED" w:rsidP="007D7BED">
      <w:pPr>
        <w:rPr>
          <w:sz w:val="22"/>
          <w:szCs w:val="22"/>
        </w:rPr>
      </w:pPr>
      <w:r>
        <w:rPr>
          <w:sz w:val="22"/>
          <w:szCs w:val="22"/>
        </w:rPr>
        <w:t>The sport itself, helps to build mental resilience as it requires self-belief and the ability to control your emotions when stepping into the ring (Andersen, W. (2021)). I find it to be a great stress reliever and mood lifter, this could be due to the sense of accomplishment, or the increased endorphins caused by the high intensity exercise. Punching something has also been found to help release repressed emotions, (</w:t>
      </w:r>
      <w:proofErr w:type="spellStart"/>
      <w:r>
        <w:rPr>
          <w:sz w:val="22"/>
          <w:szCs w:val="22"/>
        </w:rPr>
        <w:t>Bozdarov</w:t>
      </w:r>
      <w:proofErr w:type="spellEnd"/>
      <w:r>
        <w:rPr>
          <w:sz w:val="22"/>
          <w:szCs w:val="22"/>
        </w:rPr>
        <w:t>, J., Jones, B.D.M., Daskalakis, Z.J. and Husain, M.I. 2022), which may be key for someone involved in a policing role as your mind and emotions will need that release after dealing with challenging situations (Miller, J.K. 2022).</w:t>
      </w:r>
    </w:p>
    <w:p w14:paraId="5016D573" w14:textId="77777777" w:rsidR="007D7BED" w:rsidRDefault="007D7BED" w:rsidP="007D7BED">
      <w:pPr>
        <w:rPr>
          <w:sz w:val="22"/>
          <w:szCs w:val="22"/>
        </w:rPr>
      </w:pPr>
    </w:p>
    <w:p w14:paraId="17078EF9" w14:textId="77777777" w:rsidR="007D7BED" w:rsidRDefault="007D7BED" w:rsidP="007D7BED">
      <w:pPr>
        <w:rPr>
          <w:sz w:val="22"/>
          <w:szCs w:val="22"/>
        </w:rPr>
      </w:pPr>
      <w:r>
        <w:rPr>
          <w:sz w:val="22"/>
          <w:szCs w:val="22"/>
        </w:rPr>
        <w:t xml:space="preserve">Boxing is an intense sport and over a long period, the high impact workouts had some negative impacts on my joints, so when I applied to join the police force, I also started lifting weights to look after my body and my mind. Weightlifting improves muscular strength and helps build a stronger body, which may be beneficial for the physical aspects of policing. It has also been proven to have ‘substantial psychological benefits’ and can help reduce, ‘stress, anxiety and depression’ (Katharine Hong MacShane. 2014). </w:t>
      </w:r>
    </w:p>
    <w:p w14:paraId="1804930B" w14:textId="77777777" w:rsidR="007D7BED" w:rsidRDefault="007D7BED" w:rsidP="007D7BED">
      <w:pPr>
        <w:rPr>
          <w:sz w:val="22"/>
          <w:szCs w:val="22"/>
        </w:rPr>
      </w:pPr>
    </w:p>
    <w:p w14:paraId="0289C366" w14:textId="77777777" w:rsidR="007D7BED" w:rsidRDefault="007D7BED" w:rsidP="007D7BED">
      <w:pPr>
        <w:rPr>
          <w:sz w:val="24"/>
          <w:szCs w:val="24"/>
        </w:rPr>
      </w:pPr>
      <w:r>
        <w:rPr>
          <w:sz w:val="22"/>
          <w:szCs w:val="22"/>
        </w:rPr>
        <w:t>When I am boxing, I am extremely focused, which provides an escape from the stressors of day-to-day life, whereas with weightlifting, the stillness and compact movements encourage the processing of emotions as I work out. Personally, the combination of the two sports helps to reduce stress and build mental resilience, whilst in the reflection part of the cycle.</w:t>
      </w:r>
    </w:p>
    <w:p w14:paraId="7A19CE95" w14:textId="77777777" w:rsidR="007D7BED" w:rsidRDefault="007D7BED" w:rsidP="007D7BED">
      <w:pPr>
        <w:rPr>
          <w:sz w:val="22"/>
          <w:szCs w:val="22"/>
        </w:rPr>
      </w:pPr>
    </w:p>
    <w:p w14:paraId="4B17229E" w14:textId="77777777" w:rsidR="007D7BED" w:rsidRDefault="007D7BED" w:rsidP="007D7BED">
      <w:pPr>
        <w:rPr>
          <w:sz w:val="22"/>
          <w:szCs w:val="22"/>
        </w:rPr>
      </w:pPr>
      <w:r>
        <w:rPr>
          <w:sz w:val="22"/>
          <w:szCs w:val="22"/>
        </w:rPr>
        <w:t xml:space="preserve">Joining the police force has been a life-long aspiration that I thought had passed me by, however, when I applied at the age of 30, I could have never imagined how much I would enjoy the training. The level of enjoyment I experienced during the training course made me remarkably confident I had chosen the right path, however, this also meant I put an exceptional amount of pressure on myself and subsequently triggered some general anxiety. </w:t>
      </w:r>
    </w:p>
    <w:p w14:paraId="5197D4F3" w14:textId="77777777" w:rsidR="007D7BED" w:rsidRDefault="007D7BED" w:rsidP="007D7BED">
      <w:pPr>
        <w:rPr>
          <w:sz w:val="22"/>
          <w:szCs w:val="22"/>
        </w:rPr>
      </w:pPr>
    </w:p>
    <w:p w14:paraId="48D1480B" w14:textId="77777777" w:rsidR="007D7BED" w:rsidRDefault="007D7BED" w:rsidP="007D7BED">
      <w:pPr>
        <w:rPr>
          <w:sz w:val="22"/>
          <w:szCs w:val="22"/>
        </w:rPr>
      </w:pPr>
      <w:r>
        <w:rPr>
          <w:sz w:val="22"/>
          <w:szCs w:val="22"/>
        </w:rPr>
        <w:t xml:space="preserve">Anxiety can impact sleep quality (Chellappa, S.L. and </w:t>
      </w:r>
      <w:proofErr w:type="spellStart"/>
      <w:r>
        <w:rPr>
          <w:sz w:val="22"/>
          <w:szCs w:val="22"/>
        </w:rPr>
        <w:t>Aeschbach</w:t>
      </w:r>
      <w:proofErr w:type="spellEnd"/>
      <w:r>
        <w:rPr>
          <w:sz w:val="22"/>
          <w:szCs w:val="22"/>
        </w:rPr>
        <w:t xml:space="preserve">, D. 2022), and I developed mild insomnia, which was not something I had ever experienced before. Before turning to over-the-counter medication, I leaned into talking therapies. This gave me time to truly reflect on the experiences I was going through with the help of a professional, it also highlighted the fact I was lacking in self-belief when it came to my ability to perform in police training. I began journaling after my therapist’s advice, to become more aware of my feelings and anxieties and to allow me to rationalise and ease any feelings of self-doubt. Additionally, just being more self-aware throughout the day, about my body language, (i.e. how I was standing, if I was tense) and taking a few deep breaths and changing the way I was carrying myself by standing up taller and relaxing.  </w:t>
      </w:r>
    </w:p>
    <w:p w14:paraId="1FC598B4" w14:textId="77777777" w:rsidR="007D7BED" w:rsidRDefault="007D7BED" w:rsidP="007D7BED">
      <w:pPr>
        <w:rPr>
          <w:sz w:val="22"/>
          <w:szCs w:val="22"/>
        </w:rPr>
      </w:pPr>
    </w:p>
    <w:p w14:paraId="7A7FE889" w14:textId="77777777" w:rsidR="007D7BED" w:rsidRDefault="007D7BED" w:rsidP="007D7BED">
      <w:pPr>
        <w:rPr>
          <w:sz w:val="22"/>
          <w:szCs w:val="22"/>
        </w:rPr>
      </w:pPr>
      <w:r>
        <w:rPr>
          <w:sz w:val="22"/>
          <w:szCs w:val="22"/>
        </w:rPr>
        <w:t xml:space="preserve">At the beginning of the training course, I thought that being a very active person who regularly exercises, would mean I would be able to handle any stress that came with policing. While I do find boxing to be a great escape and weightlifting encourages a period of reflection for me, they alone were not allowing me to fully understand and process the new emotions and experiences. Therefore, I reached out to a therapist and have found that the combination of all three have really helped me to reflect and process properly. </w:t>
      </w:r>
    </w:p>
    <w:p w14:paraId="1808C3FC" w14:textId="77777777" w:rsidR="007D7BED" w:rsidRDefault="007D7BED" w:rsidP="007D7BED">
      <w:pPr>
        <w:rPr>
          <w:sz w:val="22"/>
          <w:szCs w:val="22"/>
        </w:rPr>
      </w:pPr>
    </w:p>
    <w:p w14:paraId="235369E6" w14:textId="77777777" w:rsidR="007D7BED" w:rsidRDefault="007D7BED" w:rsidP="007D7BED">
      <w:pPr>
        <w:rPr>
          <w:sz w:val="22"/>
          <w:szCs w:val="22"/>
        </w:rPr>
      </w:pPr>
      <w:r>
        <w:rPr>
          <w:sz w:val="22"/>
          <w:szCs w:val="22"/>
        </w:rPr>
        <w:t xml:space="preserve">Sometimes, policing does not allow you to attend the gym daily and after working a long shift you may not have the energy or time to exercise afterwards, fortunately, I now have a relationship with a therapist who is available for when and if I need to discuss and reflect on the experiences I have been through to be able to put plan in place and take action to help me grow and develop as a police officer and an individual, which is all part of the “ERA cycle” (Jasper, M. 2013). </w:t>
      </w:r>
    </w:p>
    <w:p w14:paraId="52125DBE" w14:textId="77777777" w:rsidR="007D7BED" w:rsidRDefault="007D7BED" w:rsidP="007D7BED">
      <w:pPr>
        <w:rPr>
          <w:sz w:val="22"/>
          <w:szCs w:val="22"/>
        </w:rPr>
      </w:pPr>
    </w:p>
    <w:p w14:paraId="25A31CEA" w14:textId="77777777" w:rsidR="007D7BED" w:rsidRDefault="007D7BED" w:rsidP="007D7BED">
      <w:pPr>
        <w:rPr>
          <w:sz w:val="22"/>
          <w:szCs w:val="22"/>
        </w:rPr>
      </w:pPr>
      <w:r>
        <w:rPr>
          <w:sz w:val="22"/>
          <w:szCs w:val="22"/>
        </w:rPr>
        <w:t xml:space="preserve">Going forward my plan or “action” is to be more self-aware of my body and mind’s needs, some days I have excess energy and/or frustrations and those are the times I need to go to the boxing gym and get that physical release. Other days I may have had a busy day and feel some residual stress, or I may have seen something unpleasant or sad and I may feel a weightlifting session will help me to reflect and process my emotions before I return home. There will also be periods going forward when I may experience something, and exercise alone may not be sufficient to relieve the feeling so it is in those times I will reach out and engage with a therapist to better understand and deal with these experiences. </w:t>
      </w:r>
    </w:p>
    <w:p w14:paraId="11E32E2D" w14:textId="77777777" w:rsidR="007D7BED" w:rsidRDefault="007D7BED" w:rsidP="007D7BED">
      <w:pPr>
        <w:rPr>
          <w:sz w:val="22"/>
          <w:szCs w:val="22"/>
        </w:rPr>
      </w:pPr>
    </w:p>
    <w:p w14:paraId="2ED3DCB3" w14:textId="6DE3F274" w:rsidR="007D7BED" w:rsidRDefault="007D7BED" w:rsidP="007D7BED">
      <w:pPr>
        <w:rPr>
          <w:sz w:val="22"/>
          <w:szCs w:val="22"/>
        </w:rPr>
      </w:pPr>
      <w:r>
        <w:rPr>
          <w:sz w:val="22"/>
          <w:szCs w:val="22"/>
        </w:rPr>
        <w:t>Wordcount = 1016</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4B322AF" w14:textId="51866F6F" w:rsidR="00450C83" w:rsidRPr="00270EEB" w:rsidRDefault="007D7BED" w:rsidP="28A9B94D">
      <w:pPr>
        <w:ind w:right="107"/>
        <w:jc w:val="center"/>
        <w:rPr>
          <w:b/>
          <w:bCs/>
          <w:sz w:val="24"/>
          <w:szCs w:val="24"/>
        </w:rPr>
      </w:pPr>
      <w:r>
        <w:rPr>
          <w:b/>
          <w:bCs/>
          <w:color w:val="auto"/>
          <w:sz w:val="24"/>
          <w:szCs w:val="24"/>
        </w:rPr>
        <w:lastRenderedPageBreak/>
        <w:t>T</w:t>
      </w:r>
      <w:r w:rsidR="28A9B94D" w:rsidRPr="28A9B94D">
        <w:rPr>
          <w:b/>
          <w:bCs/>
          <w:color w:val="auto"/>
          <w:sz w:val="24"/>
          <w:szCs w:val="24"/>
        </w:rPr>
        <w:t xml:space="preserve">ask </w:t>
      </w:r>
      <w:r w:rsidR="28A9B94D"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139AD15" w14:textId="77777777" w:rsidR="007D7BED" w:rsidRDefault="007D7BED" w:rsidP="007D7BED">
      <w:pPr>
        <w:rPr>
          <w:sz w:val="22"/>
          <w:szCs w:val="22"/>
        </w:rPr>
      </w:pPr>
      <w:r>
        <w:rPr>
          <w:sz w:val="22"/>
          <w:szCs w:val="22"/>
        </w:rPr>
        <w:t xml:space="preserve">Throughout policing conflict arises in many different forms and may be present at any incident that occurs. Police officers must be prepared to manage any conflict to which they have been called, members of the public who may behave confrontationally towards them and potentially, internal conflict caused by differences between colleague’s own personal ethics and approach to the job. Officers must navigate all these different stressors in addition to adhering to police policies, procedures and constantly refer and consider the ‘national decision-making model’ as well as other codes of practices. </w:t>
      </w:r>
    </w:p>
    <w:p w14:paraId="4CB1E0B6" w14:textId="77777777" w:rsidR="007D7BED" w:rsidRDefault="007D7BED" w:rsidP="007D7BED">
      <w:pPr>
        <w:rPr>
          <w:sz w:val="22"/>
          <w:szCs w:val="22"/>
        </w:rPr>
      </w:pPr>
    </w:p>
    <w:p w14:paraId="5F06771D" w14:textId="77777777" w:rsidR="007D7BED" w:rsidRDefault="007D7BED" w:rsidP="007D7BED">
      <w:pPr>
        <w:rPr>
          <w:sz w:val="22"/>
          <w:szCs w:val="22"/>
        </w:rPr>
      </w:pPr>
      <w:r>
        <w:rPr>
          <w:sz w:val="22"/>
          <w:szCs w:val="22"/>
        </w:rPr>
        <w:t xml:space="preserve">In this essay I will reflect on an incident I have been involved in at the beginning of my police career, I will critically assess my actions throughout the incident </w:t>
      </w:r>
      <w:proofErr w:type="gramStart"/>
      <w:r>
        <w:rPr>
          <w:sz w:val="22"/>
          <w:szCs w:val="22"/>
        </w:rPr>
        <w:t>in an attempt to</w:t>
      </w:r>
      <w:proofErr w:type="gramEnd"/>
      <w:r>
        <w:rPr>
          <w:sz w:val="22"/>
          <w:szCs w:val="22"/>
        </w:rPr>
        <w:t xml:space="preserve"> understand what worked and what I could have done better and what factors such as social and ethnicity influenced how the scenario played out. To aid in my reflection I will use the “ERA Cycle” (JASPER, M. 2013), which is made up of three stages: Experience, Reflection and Action.</w:t>
      </w:r>
    </w:p>
    <w:p w14:paraId="16147AF0" w14:textId="77777777" w:rsidR="007D7BED" w:rsidRDefault="007D7BED" w:rsidP="007D7BED">
      <w:pPr>
        <w:rPr>
          <w:sz w:val="22"/>
          <w:szCs w:val="22"/>
        </w:rPr>
      </w:pPr>
    </w:p>
    <w:p w14:paraId="2ABD1624" w14:textId="77777777" w:rsidR="007D7BED" w:rsidRDefault="007D7BED" w:rsidP="007D7BED">
      <w:pPr>
        <w:rPr>
          <w:sz w:val="22"/>
          <w:szCs w:val="22"/>
        </w:rPr>
      </w:pPr>
      <w:r>
        <w:rPr>
          <w:sz w:val="22"/>
          <w:szCs w:val="22"/>
        </w:rPr>
        <w:t xml:space="preserve">As I begin my career, I have been assigned to a position within The Hub, in Cardiff Bay police station, for my first three months. My main role here is to gather evidence from a case, interview the defendant and if appropriate build the case file and send it to CPS for a charging decision. The incident I have chosen to focus on for this essay occurred on my very first day at the Hub. As I hoped, I was thrown straight into the job and got involved wherever possible, my tutor was away on leave at the time so I worked with another colleague and wanted to help as much as I could. The case we were given involved an allegation of DV harassment and criminal damage. </w:t>
      </w:r>
    </w:p>
    <w:p w14:paraId="33072B76" w14:textId="77777777" w:rsidR="007D7BED" w:rsidRDefault="007D7BED" w:rsidP="007D7BED">
      <w:pPr>
        <w:rPr>
          <w:sz w:val="22"/>
          <w:szCs w:val="22"/>
        </w:rPr>
      </w:pPr>
    </w:p>
    <w:p w14:paraId="351B132D" w14:textId="77777777" w:rsidR="007D7BED" w:rsidRDefault="007D7BED" w:rsidP="007D7BED">
      <w:pPr>
        <w:rPr>
          <w:sz w:val="22"/>
          <w:szCs w:val="22"/>
        </w:rPr>
      </w:pPr>
      <w:r>
        <w:rPr>
          <w:sz w:val="22"/>
          <w:szCs w:val="22"/>
        </w:rPr>
        <w:t xml:space="preserve">The defendant was a white male who was originally from Ukraine and the victim was a black female who had moved from London to Cardiff, language preference was considered however the defendant spoke English fluently and did not require an interpreter. </w:t>
      </w:r>
    </w:p>
    <w:p w14:paraId="6ABB7FDC" w14:textId="77777777" w:rsidR="007D7BED" w:rsidRDefault="007D7BED" w:rsidP="007D7BED">
      <w:pPr>
        <w:rPr>
          <w:sz w:val="22"/>
          <w:szCs w:val="22"/>
        </w:rPr>
      </w:pPr>
    </w:p>
    <w:p w14:paraId="362504F2" w14:textId="77777777" w:rsidR="007D7BED" w:rsidRDefault="007D7BED" w:rsidP="007D7BED">
      <w:pPr>
        <w:rPr>
          <w:sz w:val="22"/>
          <w:szCs w:val="22"/>
        </w:rPr>
      </w:pPr>
      <w:r>
        <w:rPr>
          <w:sz w:val="22"/>
          <w:szCs w:val="22"/>
        </w:rPr>
        <w:t xml:space="preserve">I had some nerves prior to the interview with the defendant, mainly </w:t>
      </w:r>
      <w:proofErr w:type="gramStart"/>
      <w:r>
        <w:rPr>
          <w:sz w:val="22"/>
          <w:szCs w:val="22"/>
        </w:rPr>
        <w:t>due to the fact that</w:t>
      </w:r>
      <w:proofErr w:type="gramEnd"/>
      <w:r>
        <w:rPr>
          <w:sz w:val="22"/>
          <w:szCs w:val="22"/>
        </w:rPr>
        <w:t xml:space="preserve"> I didn’t know what to expect, however it went very smoothly, and I felt relieved and happy with how it had gone </w:t>
      </w:r>
      <w:r>
        <w:rPr>
          <w:sz w:val="22"/>
          <w:szCs w:val="22"/>
        </w:rPr>
        <w:lastRenderedPageBreak/>
        <w:t xml:space="preserve">after and felt I had gained some good experience from seeing how my colleague completed the interview. </w:t>
      </w:r>
    </w:p>
    <w:p w14:paraId="453B9294" w14:textId="77777777" w:rsidR="007D7BED" w:rsidRDefault="007D7BED" w:rsidP="007D7BED">
      <w:pPr>
        <w:rPr>
          <w:sz w:val="22"/>
          <w:szCs w:val="22"/>
        </w:rPr>
      </w:pPr>
    </w:p>
    <w:p w14:paraId="1973095D" w14:textId="77777777" w:rsidR="007D7BED" w:rsidRDefault="007D7BED" w:rsidP="007D7BED">
      <w:pPr>
        <w:rPr>
          <w:sz w:val="22"/>
          <w:szCs w:val="22"/>
        </w:rPr>
      </w:pPr>
      <w:r>
        <w:rPr>
          <w:sz w:val="22"/>
          <w:szCs w:val="22"/>
        </w:rPr>
        <w:t xml:space="preserve">I was shown how to use Niche and, how to build a case file and although it was complex, I was enjoying the work we were doing. Towards the end of the day my colleague asked if I would like to ring the victim to update her on what was happening in the case, to tell her the defendant had been interviewed and that he was to be released on bail with set conditions not to contact her. I also needed to ask her some questions from one of the outstanding forms, regarding how safe she felt, if she was intimidated and if she felt a repeat incident would occur and finally my colleague said could I ask her ethnicity as this had not previously been completed on any other forms. </w:t>
      </w:r>
    </w:p>
    <w:p w14:paraId="6D3B0734" w14:textId="77777777" w:rsidR="007D7BED" w:rsidRDefault="007D7BED" w:rsidP="007D7BED">
      <w:pPr>
        <w:rPr>
          <w:sz w:val="22"/>
          <w:szCs w:val="22"/>
        </w:rPr>
      </w:pPr>
    </w:p>
    <w:p w14:paraId="0C904E9B" w14:textId="77777777" w:rsidR="007D7BED" w:rsidRDefault="007D7BED" w:rsidP="007D7BED">
      <w:pPr>
        <w:rPr>
          <w:sz w:val="22"/>
          <w:szCs w:val="22"/>
        </w:rPr>
      </w:pPr>
      <w:r>
        <w:rPr>
          <w:sz w:val="22"/>
          <w:szCs w:val="22"/>
        </w:rPr>
        <w:t xml:space="preserve">I called the victim and asked her how she was doing generally and told her I was phoning to give her an update on the case. I told her that the defendant had been interviewed and had answered no comment and was to be released on bail. Upon hearing this, she instantly became angry and began shouting that the whole thing had been a waste of time. She felt that she had been proven right in her assumption that the police wouldn’t do anything, and she wanted to withdraw her statement. </w:t>
      </w:r>
    </w:p>
    <w:p w14:paraId="17243567" w14:textId="77777777" w:rsidR="007D7BED" w:rsidRDefault="007D7BED" w:rsidP="007D7BED">
      <w:pPr>
        <w:rPr>
          <w:sz w:val="22"/>
          <w:szCs w:val="22"/>
        </w:rPr>
      </w:pPr>
    </w:p>
    <w:p w14:paraId="63216085" w14:textId="77777777" w:rsidR="007D7BED" w:rsidRDefault="007D7BED" w:rsidP="007D7BED">
      <w:pPr>
        <w:rPr>
          <w:sz w:val="22"/>
          <w:szCs w:val="22"/>
        </w:rPr>
      </w:pPr>
      <w:r>
        <w:rPr>
          <w:sz w:val="22"/>
          <w:szCs w:val="22"/>
        </w:rPr>
        <w:t>I asked her to let me explain further and told her there were conditions to the bail, that he could not contact her or attend at her address, she then apologised and said she had ‘jumped the gun’, was happy with those conditions and did not wish to withdraw her statement. I told her not to worry and that I understood that she was in a difficult situation and tried to make her feel like she was being supported. I asked her the questions I needed to and without prompt she told me details of the relationship and how she did feel awful for taking legal action as the defendant was going through a tumultuous time himself after leaving Ukraine.</w:t>
      </w:r>
    </w:p>
    <w:p w14:paraId="1280BFB0" w14:textId="77777777" w:rsidR="007D7BED" w:rsidRDefault="007D7BED" w:rsidP="007D7BED">
      <w:pPr>
        <w:rPr>
          <w:sz w:val="22"/>
          <w:szCs w:val="22"/>
        </w:rPr>
      </w:pPr>
    </w:p>
    <w:p w14:paraId="70466F98" w14:textId="77777777" w:rsidR="007D7BED" w:rsidRDefault="007D7BED" w:rsidP="007D7BED">
      <w:pPr>
        <w:rPr>
          <w:sz w:val="22"/>
          <w:szCs w:val="22"/>
        </w:rPr>
      </w:pPr>
      <w:r>
        <w:rPr>
          <w:sz w:val="22"/>
          <w:szCs w:val="22"/>
        </w:rPr>
        <w:t xml:space="preserve">I then asked the victim what ethnicity she was, and she responded that she was ‘Black, a Rastafarian’. I replied ‘okay’, and began typing her answer, it was at this point that she started shouting and became irate. Unprovoked, she asked why I was laughing, to which I replied that I was not laughing. She continued to insist, incorrectly that I had laughed at her response. This was a confusing interaction that seemed to turn on a knife-edge, the victim then continued by stating that all police officers were racist. I assured her I had not laughed at her answer and was in fact typing her responses in to the computer system. I apologised for any confusion and reiterated that I had not laughed, assured her that we ask everyone their ethnicity for data collection purposes and that no offence was meant. </w:t>
      </w:r>
    </w:p>
    <w:p w14:paraId="5933FDF2" w14:textId="77777777" w:rsidR="007D7BED" w:rsidRDefault="007D7BED" w:rsidP="007D7BED">
      <w:pPr>
        <w:rPr>
          <w:sz w:val="22"/>
          <w:szCs w:val="22"/>
        </w:rPr>
      </w:pPr>
    </w:p>
    <w:p w14:paraId="3AA22420" w14:textId="77777777" w:rsidR="007D7BED" w:rsidRDefault="007D7BED" w:rsidP="007D7BED">
      <w:pPr>
        <w:rPr>
          <w:sz w:val="22"/>
          <w:szCs w:val="22"/>
        </w:rPr>
      </w:pPr>
      <w:r>
        <w:rPr>
          <w:sz w:val="22"/>
          <w:szCs w:val="22"/>
        </w:rPr>
        <w:t xml:space="preserve">Following this exchange, the victim calmed down and said that she had thought she had heard laughing and had historic issues of trust with the police. I continued the conversation for a few more minutes, empathising with her concerns and ended the call on a much more positive note. </w:t>
      </w:r>
    </w:p>
    <w:p w14:paraId="7950B916" w14:textId="77777777" w:rsidR="007D7BED" w:rsidRDefault="007D7BED" w:rsidP="007D7BED">
      <w:pPr>
        <w:rPr>
          <w:sz w:val="22"/>
          <w:szCs w:val="22"/>
        </w:rPr>
      </w:pPr>
    </w:p>
    <w:p w14:paraId="28D97C8D" w14:textId="77777777" w:rsidR="007D7BED" w:rsidRDefault="007D7BED" w:rsidP="007D7BED">
      <w:pPr>
        <w:rPr>
          <w:sz w:val="22"/>
          <w:szCs w:val="22"/>
        </w:rPr>
      </w:pPr>
      <w:r>
        <w:rPr>
          <w:sz w:val="22"/>
          <w:szCs w:val="22"/>
        </w:rPr>
        <w:t xml:space="preserve">When the call ended, I felt shocked about what had just occurred and used the ERA model to ‘reflect’ on the experience and drive actionable learnings.  </w:t>
      </w:r>
    </w:p>
    <w:p w14:paraId="3A8BF4EE" w14:textId="77777777" w:rsidR="007D7BED" w:rsidRDefault="007D7BED" w:rsidP="007D7BED">
      <w:pPr>
        <w:rPr>
          <w:sz w:val="22"/>
          <w:szCs w:val="22"/>
        </w:rPr>
      </w:pPr>
    </w:p>
    <w:p w14:paraId="264021C8" w14:textId="77777777" w:rsidR="007D7BED" w:rsidRDefault="007D7BED" w:rsidP="007D7BED">
      <w:pPr>
        <w:rPr>
          <w:sz w:val="22"/>
          <w:szCs w:val="22"/>
        </w:rPr>
      </w:pPr>
      <w:r>
        <w:rPr>
          <w:sz w:val="22"/>
          <w:szCs w:val="22"/>
        </w:rPr>
        <w:t xml:space="preserve">‘The Victims Code of practice’ sets out 12 rights that victims of crimes are entitled to (The Victims’ Code Overview. (n.d.)), I cannot outline them all due to restraints of this essay, so I will just focus on the ones that were applicable to this occurrence. The most prevalent one was to make regular contact with the victim to update them on the case, when the incident has first occurred this could be several phone calls over the first couple of days as the case changes more rapidly at the beginning, as the case progresses the standard contact is every 5 days unless the victim has specifies otherwise or is eligible for an enhanced service, when calls would be made daily. </w:t>
      </w:r>
    </w:p>
    <w:p w14:paraId="055CCEE6" w14:textId="77777777" w:rsidR="007D7BED" w:rsidRDefault="007D7BED" w:rsidP="007D7BED">
      <w:pPr>
        <w:rPr>
          <w:sz w:val="22"/>
          <w:szCs w:val="22"/>
        </w:rPr>
      </w:pPr>
    </w:p>
    <w:p w14:paraId="547A0DD8" w14:textId="77777777" w:rsidR="007D7BED" w:rsidRDefault="007D7BED" w:rsidP="007D7BED">
      <w:pPr>
        <w:rPr>
          <w:sz w:val="22"/>
          <w:szCs w:val="22"/>
        </w:rPr>
      </w:pPr>
      <w:r>
        <w:rPr>
          <w:sz w:val="22"/>
          <w:szCs w:val="22"/>
        </w:rPr>
        <w:t xml:space="preserve">I called the victim with my colleague sitting next to me as this was my first interaction with a member of the public as a police office. I introduced myself and explained why I was called, the victim did seem a little standoffish, but I remained polite and professional and explained to her the defendant had been interviewed and given a no comment response. When I mentioned the defendant was </w:t>
      </w:r>
      <w:r>
        <w:rPr>
          <w:sz w:val="22"/>
          <w:szCs w:val="22"/>
        </w:rPr>
        <w:lastRenderedPageBreak/>
        <w:t xml:space="preserve">being released on bail with conditions, the victim became very upset and angry and began shouting that she considered the whole experience to have been a waste of time due to this outcome. </w:t>
      </w:r>
    </w:p>
    <w:p w14:paraId="6971EB76" w14:textId="77777777" w:rsidR="007D7BED" w:rsidRDefault="007D7BED" w:rsidP="007D7BED">
      <w:pPr>
        <w:rPr>
          <w:sz w:val="22"/>
          <w:szCs w:val="22"/>
        </w:rPr>
      </w:pPr>
    </w:p>
    <w:p w14:paraId="5262FF75" w14:textId="77777777" w:rsidR="007D7BED" w:rsidRDefault="007D7BED" w:rsidP="007D7BED">
      <w:pPr>
        <w:rPr>
          <w:sz w:val="22"/>
          <w:szCs w:val="22"/>
        </w:rPr>
      </w:pPr>
      <w:r>
        <w:rPr>
          <w:sz w:val="22"/>
          <w:szCs w:val="22"/>
        </w:rPr>
        <w:t xml:space="preserve">At this point I considered my options, and </w:t>
      </w:r>
      <w:proofErr w:type="spellStart"/>
      <w:r>
        <w:rPr>
          <w:sz w:val="22"/>
          <w:szCs w:val="22"/>
        </w:rPr>
        <w:t>Betaris</w:t>
      </w:r>
      <w:proofErr w:type="spellEnd"/>
      <w:r>
        <w:rPr>
          <w:sz w:val="22"/>
          <w:szCs w:val="22"/>
        </w:rPr>
        <w:t xml:space="preserve"> Box and realised that I needed to remain calm in this situation, if I had also become angry and communicated harshly with the victim, it would have had a negative influence and we could have potentially become stuck in a cycle that would only </w:t>
      </w:r>
      <w:r>
        <w:rPr>
          <w:color w:val="auto"/>
          <w:sz w:val="22"/>
          <w:szCs w:val="22"/>
        </w:rPr>
        <w:t xml:space="preserve">escalate </w:t>
      </w:r>
      <w:r>
        <w:rPr>
          <w:sz w:val="22"/>
          <w:szCs w:val="22"/>
          <w:shd w:val="clear" w:color="auto" w:fill="FFFFFF"/>
        </w:rPr>
        <w:t>(Revolution Learning and Development, 2023)</w:t>
      </w:r>
      <w:r>
        <w:rPr>
          <w:color w:val="2C3E50"/>
          <w:sz w:val="22"/>
          <w:szCs w:val="22"/>
          <w:shd w:val="clear" w:color="auto" w:fill="FFFFFF"/>
        </w:rPr>
        <w:t>.</w:t>
      </w:r>
      <w:r>
        <w:rPr>
          <w:sz w:val="22"/>
          <w:szCs w:val="22"/>
        </w:rPr>
        <w:t xml:space="preserve"> Instead, I chose to block the cycle by responding positively to the caller, by empathising with her and stating that I understood her disappointment but continuing to calmly explain although the defendant was being bailed, that there were also conditions on that bail. This instantly disarmed the victim and broke the cycle, she apologised to me, so I was pleased with how I handled with this part of the call and was able to keep remain calm and remember how to act in this situation. </w:t>
      </w:r>
    </w:p>
    <w:p w14:paraId="3AEF136E" w14:textId="77777777" w:rsidR="007D7BED" w:rsidRDefault="007D7BED" w:rsidP="007D7BED">
      <w:pPr>
        <w:rPr>
          <w:sz w:val="22"/>
          <w:szCs w:val="22"/>
        </w:rPr>
      </w:pPr>
    </w:p>
    <w:p w14:paraId="00C93A55" w14:textId="77777777" w:rsidR="007D7BED" w:rsidRDefault="007D7BED" w:rsidP="007D7BED">
      <w:pPr>
        <w:rPr>
          <w:sz w:val="22"/>
          <w:szCs w:val="22"/>
        </w:rPr>
      </w:pPr>
      <w:r>
        <w:rPr>
          <w:sz w:val="22"/>
          <w:szCs w:val="22"/>
        </w:rPr>
        <w:t xml:space="preserve">I then asked the questions from the bail form about how the victim felt and at this point I felt we had built a good rapport; I relied on active listening skills, and she </w:t>
      </w:r>
      <w:proofErr w:type="gramStart"/>
      <w:r>
        <w:rPr>
          <w:sz w:val="22"/>
          <w:szCs w:val="22"/>
        </w:rPr>
        <w:t>opened up</w:t>
      </w:r>
      <w:proofErr w:type="gramEnd"/>
      <w:r>
        <w:rPr>
          <w:sz w:val="22"/>
          <w:szCs w:val="22"/>
        </w:rPr>
        <w:t xml:space="preserve"> to me about the case and the relationship and I responded by empathising with her and giving her the time to reflect on what had happened and talk about her feelings. At this point in the conversation, I had become more relaxed and felt like we had established a good level of rapport within the discussion. Due to this I failed to realise the weight of the final question regarding ethnicity, I see now that this was naïve.</w:t>
      </w:r>
    </w:p>
    <w:p w14:paraId="42CF7A6A" w14:textId="77777777" w:rsidR="007D7BED" w:rsidRDefault="007D7BED" w:rsidP="007D7BED">
      <w:pPr>
        <w:rPr>
          <w:sz w:val="22"/>
          <w:szCs w:val="22"/>
        </w:rPr>
      </w:pPr>
    </w:p>
    <w:p w14:paraId="2C97FC71" w14:textId="77777777" w:rsidR="007D7BED" w:rsidRDefault="007D7BED" w:rsidP="007D7BED">
      <w:pPr>
        <w:rPr>
          <w:sz w:val="22"/>
          <w:szCs w:val="22"/>
        </w:rPr>
      </w:pPr>
      <w:r>
        <w:rPr>
          <w:sz w:val="22"/>
          <w:szCs w:val="22"/>
        </w:rPr>
        <w:t xml:space="preserve">Following the phone call, I realised I had not comprehended the potential weight that the question of ethnicity could have when asked. I had also naively commenced the conversation without considering certain members of the public’s perceptions of the police force. </w:t>
      </w:r>
    </w:p>
    <w:p w14:paraId="5DBC4860" w14:textId="77777777" w:rsidR="007D7BED" w:rsidRDefault="007D7BED" w:rsidP="007D7BED">
      <w:pPr>
        <w:rPr>
          <w:sz w:val="22"/>
          <w:szCs w:val="22"/>
        </w:rPr>
      </w:pPr>
    </w:p>
    <w:p w14:paraId="1B31761A" w14:textId="77777777" w:rsidR="007D7BED" w:rsidRDefault="007D7BED" w:rsidP="007D7BED">
      <w:pPr>
        <w:rPr>
          <w:sz w:val="22"/>
          <w:szCs w:val="22"/>
        </w:rPr>
      </w:pPr>
      <w:r>
        <w:rPr>
          <w:sz w:val="22"/>
          <w:szCs w:val="22"/>
        </w:rPr>
        <w:t>For decades there have been, riots such as ‘The Brixton riots”, reports such as ‘The Scarman Report’ and ‘The Macpherson Report’, the national debate and inquests after tragedies such as Stephen Lawrence’s Murder (Leslie, C. 2020), all linked to racism within the police force. Not everyone in society views the police in a positive light and individuals from ‘BAME’ groups will rightly have opinions and concerns regarding the police that people like me, a white person have never had to consider until going through police training. Even as recent as 2023, Jeremy Vaughan stated that “South Wales Police is institutionally Racist” so it is understandable why people from BAME groups may not trust police officers.</w:t>
      </w:r>
    </w:p>
    <w:p w14:paraId="538C7426" w14:textId="77777777" w:rsidR="007D7BED" w:rsidRDefault="007D7BED" w:rsidP="007D7BED">
      <w:pPr>
        <w:rPr>
          <w:sz w:val="22"/>
          <w:szCs w:val="22"/>
        </w:rPr>
      </w:pPr>
    </w:p>
    <w:p w14:paraId="4E50B231" w14:textId="562A237D" w:rsidR="007D7BED" w:rsidRDefault="007D7BED" w:rsidP="007D7BED">
      <w:pPr>
        <w:rPr>
          <w:sz w:val="22"/>
          <w:szCs w:val="22"/>
        </w:rPr>
      </w:pPr>
      <w:r>
        <w:rPr>
          <w:sz w:val="22"/>
          <w:szCs w:val="22"/>
        </w:rPr>
        <w:t xml:space="preserve">Society is influenced by what we see in the media, portrayed on television, in newspapers and now on social media. News outlets often cover negative stories involving police officers which cause people to lose faith in the police and question the legitimacy of the force </w:t>
      </w:r>
      <w:r>
        <w:rPr>
          <w:sz w:val="22"/>
          <w:szCs w:val="22"/>
          <w:shd w:val="clear" w:color="auto" w:fill="FFFFFF"/>
        </w:rPr>
        <w:t xml:space="preserve">(Intravia, </w:t>
      </w:r>
      <w:proofErr w:type="gramStart"/>
      <w:r>
        <w:rPr>
          <w:sz w:val="22"/>
          <w:szCs w:val="22"/>
          <w:shd w:val="clear" w:color="auto" w:fill="FFFFFF"/>
        </w:rPr>
        <w:t>Thompson</w:t>
      </w:r>
      <w:proofErr w:type="gramEnd"/>
      <w:r>
        <w:rPr>
          <w:sz w:val="22"/>
          <w:szCs w:val="22"/>
          <w:shd w:val="clear" w:color="auto" w:fill="FFFFFF"/>
        </w:rPr>
        <w:t xml:space="preserve"> and Pickett, 2020)</w:t>
      </w:r>
      <w:r>
        <w:rPr>
          <w:color w:val="auto"/>
          <w:sz w:val="22"/>
          <w:szCs w:val="22"/>
        </w:rPr>
        <w:t xml:space="preserve">. </w:t>
      </w:r>
      <w:r>
        <w:rPr>
          <w:sz w:val="22"/>
          <w:szCs w:val="22"/>
        </w:rPr>
        <w:t xml:space="preserve">People are entitled to their own beliefs, bias and opinions about the police force depending on specific experiences, officers must be aware of this and prepare for different reactions and interactions from each person they deal with. </w:t>
      </w:r>
    </w:p>
    <w:p w14:paraId="08D0DA38" w14:textId="77777777" w:rsidR="007D7BED" w:rsidRDefault="007D7BED" w:rsidP="007D7BED">
      <w:pPr>
        <w:rPr>
          <w:sz w:val="22"/>
          <w:szCs w:val="22"/>
        </w:rPr>
      </w:pPr>
    </w:p>
    <w:p w14:paraId="4F5056B5" w14:textId="16CE45DE" w:rsidR="007D7BED" w:rsidRDefault="007D7BED" w:rsidP="007D7BED">
      <w:pPr>
        <w:rPr>
          <w:sz w:val="22"/>
          <w:szCs w:val="22"/>
        </w:rPr>
      </w:pPr>
      <w:r>
        <w:rPr>
          <w:sz w:val="22"/>
          <w:szCs w:val="22"/>
        </w:rPr>
        <w:t>Moving forward from this experience using the ERA cycle, after my reflection period I feel in the future I will put into ‘action</w:t>
      </w:r>
      <w:r>
        <w:rPr>
          <w:sz w:val="22"/>
          <w:szCs w:val="22"/>
        </w:rPr>
        <w:t>’,</w:t>
      </w:r>
      <w:r>
        <w:rPr>
          <w:sz w:val="22"/>
          <w:szCs w:val="22"/>
        </w:rPr>
        <w:t xml:space="preserve"> </w:t>
      </w:r>
    </w:p>
    <w:p w14:paraId="581B38B7" w14:textId="5C92993C" w:rsidR="007D7BED" w:rsidRDefault="007D7BED" w:rsidP="007D7BED">
      <w:pPr>
        <w:pStyle w:val="ListParagraph"/>
        <w:numPr>
          <w:ilvl w:val="0"/>
          <w:numId w:val="50"/>
        </w:numPr>
        <w:textAlignment w:val="auto"/>
        <w:rPr>
          <w:sz w:val="22"/>
          <w:szCs w:val="22"/>
        </w:rPr>
      </w:pPr>
      <w:r>
        <w:rPr>
          <w:sz w:val="22"/>
          <w:szCs w:val="22"/>
        </w:rPr>
        <w:t>B</w:t>
      </w:r>
      <w:r>
        <w:rPr>
          <w:sz w:val="22"/>
          <w:szCs w:val="22"/>
        </w:rPr>
        <w:t>eing more considerate</w:t>
      </w:r>
      <w:r>
        <w:rPr>
          <w:sz w:val="22"/>
          <w:szCs w:val="22"/>
        </w:rPr>
        <w:t xml:space="preserve"> and switched-on regarding </w:t>
      </w:r>
      <w:proofErr w:type="gramStart"/>
      <w:r>
        <w:rPr>
          <w:sz w:val="22"/>
          <w:szCs w:val="22"/>
        </w:rPr>
        <w:t>peoples</w:t>
      </w:r>
      <w:proofErr w:type="gramEnd"/>
      <w:r>
        <w:rPr>
          <w:sz w:val="22"/>
          <w:szCs w:val="22"/>
        </w:rPr>
        <w:t xml:space="preserve"> </w:t>
      </w:r>
      <w:r>
        <w:rPr>
          <w:sz w:val="22"/>
          <w:szCs w:val="22"/>
        </w:rPr>
        <w:t>different opinions</w:t>
      </w:r>
      <w:r>
        <w:rPr>
          <w:sz w:val="22"/>
          <w:szCs w:val="22"/>
        </w:rPr>
        <w:t>, biases</w:t>
      </w:r>
      <w:r>
        <w:rPr>
          <w:sz w:val="22"/>
          <w:szCs w:val="22"/>
        </w:rPr>
        <w:t xml:space="preserve"> and preconceptions, especially in regard to the police force. </w:t>
      </w:r>
    </w:p>
    <w:p w14:paraId="275BB1F4" w14:textId="77777777" w:rsidR="007D7BED" w:rsidRDefault="007D7BED" w:rsidP="007D7BED">
      <w:pPr>
        <w:pStyle w:val="ListParagraph"/>
        <w:numPr>
          <w:ilvl w:val="0"/>
          <w:numId w:val="50"/>
        </w:numPr>
        <w:textAlignment w:val="auto"/>
        <w:rPr>
          <w:sz w:val="22"/>
          <w:szCs w:val="22"/>
        </w:rPr>
      </w:pPr>
      <w:r>
        <w:rPr>
          <w:sz w:val="22"/>
          <w:szCs w:val="22"/>
        </w:rPr>
        <w:t xml:space="preserve">I will be sure to make clear that when a defendant is bailed from custody, that comes with certain conditions </w:t>
      </w:r>
      <w:proofErr w:type="gramStart"/>
      <w:r>
        <w:rPr>
          <w:sz w:val="22"/>
          <w:szCs w:val="22"/>
        </w:rPr>
        <w:t>in order to</w:t>
      </w:r>
      <w:proofErr w:type="gramEnd"/>
      <w:r>
        <w:rPr>
          <w:sz w:val="22"/>
          <w:szCs w:val="22"/>
        </w:rPr>
        <w:t xml:space="preserve"> protect the victim and to allow us to carry out a thorough and effective investigation.</w:t>
      </w:r>
    </w:p>
    <w:p w14:paraId="03C69F95" w14:textId="77777777" w:rsidR="007D7BED" w:rsidRDefault="007D7BED" w:rsidP="007D7BED">
      <w:pPr>
        <w:pStyle w:val="ListParagraph"/>
        <w:numPr>
          <w:ilvl w:val="0"/>
          <w:numId w:val="50"/>
        </w:numPr>
        <w:textAlignment w:val="auto"/>
        <w:rPr>
          <w:sz w:val="22"/>
          <w:szCs w:val="22"/>
        </w:rPr>
      </w:pPr>
      <w:r>
        <w:rPr>
          <w:sz w:val="22"/>
          <w:szCs w:val="22"/>
        </w:rPr>
        <w:t>I will consider how people from different ethnicities need to be treated differently and with more care and understanding due to police failings in the past.</w:t>
      </w:r>
    </w:p>
    <w:p w14:paraId="75E4C49B" w14:textId="77777777" w:rsidR="007D7BED" w:rsidRDefault="007D7BED" w:rsidP="007D7BED">
      <w:pPr>
        <w:pStyle w:val="ListParagraph"/>
        <w:numPr>
          <w:ilvl w:val="0"/>
          <w:numId w:val="50"/>
        </w:numPr>
        <w:textAlignment w:val="auto"/>
        <w:rPr>
          <w:sz w:val="22"/>
          <w:szCs w:val="22"/>
        </w:rPr>
      </w:pPr>
      <w:r>
        <w:rPr>
          <w:sz w:val="22"/>
          <w:szCs w:val="22"/>
        </w:rPr>
        <w:t xml:space="preserve">Before asking the question, I will explain why I am asking a person's ethnicity and that it is a routine question simply for data collection purposes, so they can be put at ease when asked. </w:t>
      </w:r>
    </w:p>
    <w:p w14:paraId="64577853" w14:textId="77777777" w:rsidR="007D7BED" w:rsidRDefault="007D7BED" w:rsidP="007D7BED">
      <w:pPr>
        <w:rPr>
          <w:sz w:val="22"/>
          <w:szCs w:val="22"/>
        </w:rPr>
      </w:pPr>
    </w:p>
    <w:p w14:paraId="0AAFF879" w14:textId="77777777" w:rsidR="007D7BED" w:rsidRDefault="007D7BED" w:rsidP="007D7BED">
      <w:pPr>
        <w:rPr>
          <w:sz w:val="22"/>
          <w:szCs w:val="22"/>
        </w:rPr>
      </w:pPr>
      <w:r>
        <w:rPr>
          <w:sz w:val="22"/>
          <w:szCs w:val="22"/>
        </w:rPr>
        <w:t xml:space="preserve">I have a great learning experience from this interaction, and I am grateful that it has happened as I feel it gives me better understanding and empathy when dealing with members of the public. It was my first day working as a police officer and immediately after this happened, I was shocked and </w:t>
      </w:r>
      <w:r>
        <w:rPr>
          <w:sz w:val="22"/>
          <w:szCs w:val="22"/>
        </w:rPr>
        <w:lastRenderedPageBreak/>
        <w:t xml:space="preserve">disheartened as I had wanted to make the victim feel supported and respected however, the call did not go as I had hoped, and I took that personally as a failure. But having the time to reflect, I realised people are not judging you personally but the </w:t>
      </w:r>
      <w:proofErr w:type="gramStart"/>
      <w:r>
        <w:rPr>
          <w:sz w:val="22"/>
          <w:szCs w:val="22"/>
        </w:rPr>
        <w:t>institution as a whole, and</w:t>
      </w:r>
      <w:proofErr w:type="gramEnd"/>
      <w:r>
        <w:rPr>
          <w:sz w:val="22"/>
          <w:szCs w:val="22"/>
        </w:rPr>
        <w:t xml:space="preserve"> once you put on the uniform you have to be prepared for that and different people will have different reactions, opinions and biases the police. I feel my active listening and rapport building skills saved the situation from escalating any further. Although this conflict was not physical as it was a verbal interaction over the phone, it allowed me to exercise and develop an officer’s greatest ‘tool in their kit’ their tactical communication, this is a vital skill I will need when dealing with and de-escalating conflict. Beginning in the hub and having most interactions over a phone or over a desk in interview rooms will really give me the chance to focus on this area of development. Overall, I am happy with the level of communication I portrayed and the skills I was able to use, and this experience has brought to my attention areas I need to consider more when dealing with conflict and the causes behind reactions.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5BAA6929" w:rsidR="008B28E7" w:rsidRPr="00270EEB" w:rsidRDefault="00D20A10" w:rsidP="00E6298B">
      <w:pPr>
        <w:ind w:right="107"/>
        <w:jc w:val="both"/>
        <w:rPr>
          <w:sz w:val="24"/>
          <w:szCs w:val="24"/>
        </w:rPr>
      </w:pPr>
      <w:r>
        <w:rPr>
          <w:sz w:val="24"/>
          <w:szCs w:val="24"/>
        </w:rPr>
        <w:t>Word count = 2092</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4B43C94" w14:textId="77777777" w:rsidR="00D20A10" w:rsidRDefault="00D20A10" w:rsidP="00D20A10">
      <w:pPr>
        <w:rPr>
          <w:color w:val="auto"/>
          <w:sz w:val="22"/>
          <w:szCs w:val="22"/>
        </w:rPr>
      </w:pPr>
      <w:r>
        <w:rPr>
          <w:color w:val="auto"/>
          <w:sz w:val="22"/>
          <w:szCs w:val="22"/>
        </w:rPr>
        <w:t>As touched on briefly in the previous essay Victims' rights are laid out by ‘The College of policing in ‘The Victims Code of Practice’ (VCOP) which sets out 12 rights that victims are entitled to over the course of a criminal investigation and trial. Introduced in 2021, the code ensures that victims are treated fairly and ethically, in line with legislation and that they are given the support they require throughout the process. It puts responsibility on members of the police force to ensure that victims feel in control, understand what is going on and that they are not caused any more stress after already going through a traumatic situation (College of Policing, 2021). Throughout this essay I shall reflect on an investigation I was a part of and analyse how I was able to support the victim and deliver the relevant parts of the VCOP.</w:t>
      </w:r>
    </w:p>
    <w:p w14:paraId="6184A3F3" w14:textId="77777777" w:rsidR="00D20A10" w:rsidRDefault="00D20A10" w:rsidP="00D20A10">
      <w:pPr>
        <w:rPr>
          <w:color w:val="auto"/>
          <w:sz w:val="22"/>
          <w:szCs w:val="22"/>
        </w:rPr>
      </w:pPr>
    </w:p>
    <w:p w14:paraId="3892853C" w14:textId="77777777" w:rsidR="00D20A10" w:rsidRDefault="00D20A10" w:rsidP="00D20A10">
      <w:pPr>
        <w:rPr>
          <w:color w:val="auto"/>
          <w:sz w:val="22"/>
          <w:szCs w:val="22"/>
        </w:rPr>
      </w:pPr>
      <w:r>
        <w:rPr>
          <w:color w:val="auto"/>
          <w:sz w:val="22"/>
          <w:szCs w:val="22"/>
        </w:rPr>
        <w:t xml:space="preserve">I am now three months into my police training on the job as a student officer. I am nearly at the end of my placement in the </w:t>
      </w:r>
      <w:proofErr w:type="gramStart"/>
      <w:r>
        <w:rPr>
          <w:color w:val="auto"/>
          <w:sz w:val="22"/>
          <w:szCs w:val="22"/>
        </w:rPr>
        <w:t>hub</w:t>
      </w:r>
      <w:proofErr w:type="gramEnd"/>
      <w:r>
        <w:rPr>
          <w:color w:val="auto"/>
          <w:sz w:val="22"/>
          <w:szCs w:val="22"/>
        </w:rPr>
        <w:t xml:space="preserve"> and I feel that even over this short amount of time, I have learned a lot about not only cases and investigations, but also in engaging with people.</w:t>
      </w:r>
    </w:p>
    <w:p w14:paraId="680E0E1C" w14:textId="77777777" w:rsidR="00D20A10" w:rsidRDefault="00D20A10" w:rsidP="00D20A10">
      <w:pPr>
        <w:rPr>
          <w:color w:val="auto"/>
          <w:sz w:val="22"/>
          <w:szCs w:val="22"/>
        </w:rPr>
      </w:pPr>
    </w:p>
    <w:p w14:paraId="7E4034AA" w14:textId="77777777" w:rsidR="00D20A10" w:rsidRDefault="00D20A10" w:rsidP="00D20A10">
      <w:pPr>
        <w:rPr>
          <w:color w:val="auto"/>
          <w:sz w:val="22"/>
          <w:szCs w:val="22"/>
        </w:rPr>
      </w:pPr>
      <w:r>
        <w:rPr>
          <w:color w:val="auto"/>
          <w:sz w:val="22"/>
          <w:szCs w:val="22"/>
        </w:rPr>
        <w:t xml:space="preserve">I have recently been part of a case that involves a ‘TWOC’ which is an abbreviation for ‘Taking without owners’ consent’ and in this case relates to the taking of a car, the defendant has had his first hearing and due to appear in magistrates court at the end of June. The defendant in the case is also being tried for Domestic Abuse allegations which involve a different victim that I will not be looking at for the purpose of this essay, I shall focus solely on the victim and witness for the TWOC. </w:t>
      </w:r>
    </w:p>
    <w:p w14:paraId="00315E90" w14:textId="77777777" w:rsidR="00D20A10" w:rsidRDefault="00D20A10" w:rsidP="00D20A10">
      <w:pPr>
        <w:rPr>
          <w:color w:val="auto"/>
          <w:sz w:val="22"/>
          <w:szCs w:val="22"/>
        </w:rPr>
      </w:pPr>
    </w:p>
    <w:p w14:paraId="01057715" w14:textId="77777777" w:rsidR="00D20A10" w:rsidRDefault="00D20A10" w:rsidP="00D20A10">
      <w:pPr>
        <w:rPr>
          <w:color w:val="auto"/>
          <w:sz w:val="22"/>
          <w:szCs w:val="22"/>
        </w:rPr>
      </w:pPr>
      <w:r>
        <w:rPr>
          <w:color w:val="auto"/>
          <w:sz w:val="22"/>
          <w:szCs w:val="22"/>
        </w:rPr>
        <w:t xml:space="preserve">A summary of the case is that a mother who I shall call Tracey stopped her car outside of a local convenience store and ran in to grab some sweets for her 20-year-old daughter, who I shall call Sam who was sitting in the back seat of the car. While she did this, Tracey left the keys in the car and the engine running which is something she says she does regularly around the village she lives in. </w:t>
      </w:r>
    </w:p>
    <w:p w14:paraId="49B62005" w14:textId="77777777" w:rsidR="00D20A10" w:rsidRDefault="00D20A10" w:rsidP="00D20A10">
      <w:pPr>
        <w:rPr>
          <w:color w:val="auto"/>
          <w:sz w:val="22"/>
          <w:szCs w:val="22"/>
        </w:rPr>
      </w:pPr>
    </w:p>
    <w:p w14:paraId="6AF73B4A" w14:textId="77777777" w:rsidR="00D20A10" w:rsidRDefault="00D20A10" w:rsidP="00D20A10">
      <w:pPr>
        <w:rPr>
          <w:color w:val="auto"/>
          <w:sz w:val="22"/>
          <w:szCs w:val="22"/>
        </w:rPr>
      </w:pPr>
      <w:r>
        <w:rPr>
          <w:color w:val="auto"/>
          <w:sz w:val="22"/>
          <w:szCs w:val="22"/>
        </w:rPr>
        <w:lastRenderedPageBreak/>
        <w:t xml:space="preserve">While Tracey was inside the shop, the defendant in the case walked down the road past Tracey’s car and then realised it was running, he then turned back towards the car, jumped </w:t>
      </w:r>
      <w:proofErr w:type="gramStart"/>
      <w:r>
        <w:rPr>
          <w:color w:val="auto"/>
          <w:sz w:val="22"/>
          <w:szCs w:val="22"/>
        </w:rPr>
        <w:t>in</w:t>
      </w:r>
      <w:proofErr w:type="gramEnd"/>
      <w:r>
        <w:rPr>
          <w:color w:val="auto"/>
          <w:sz w:val="22"/>
          <w:szCs w:val="22"/>
        </w:rPr>
        <w:t xml:space="preserve"> and drove off. It took Sam a minute to realise what was happening but when she did, she began screaming in the back and the defendant realised she was there and told her to get out, Sam was confused and told the defendant, “This is my mum’s car you get out”. The defendant made a few more attempts to get Sam to leave using verbal abuse, but when he realised this wasn’t going to happen, he got out of the car and ran off. The suspect was arrested later that day for other crimes he had committed and using CCTV footage collected from the shop and the house opposite we were able to positively identify him as the perpetrator in this case also.</w:t>
      </w:r>
    </w:p>
    <w:p w14:paraId="29AA7261" w14:textId="77777777" w:rsidR="00D20A10" w:rsidRDefault="00D20A10" w:rsidP="00D20A10">
      <w:pPr>
        <w:rPr>
          <w:color w:val="auto"/>
          <w:sz w:val="22"/>
          <w:szCs w:val="22"/>
        </w:rPr>
      </w:pPr>
    </w:p>
    <w:p w14:paraId="0AF2CDAE" w14:textId="77777777" w:rsidR="00D20A10" w:rsidRDefault="00D20A10" w:rsidP="00D20A10">
      <w:pPr>
        <w:rPr>
          <w:color w:val="auto"/>
          <w:sz w:val="22"/>
          <w:szCs w:val="22"/>
        </w:rPr>
      </w:pPr>
      <w:r>
        <w:rPr>
          <w:color w:val="auto"/>
          <w:sz w:val="22"/>
          <w:szCs w:val="22"/>
        </w:rPr>
        <w:t xml:space="preserve">Both victims in this case are white women who speak English, so there was no ethnicity or language-related issues that needed to be considered. </w:t>
      </w:r>
    </w:p>
    <w:p w14:paraId="1FC948E8" w14:textId="77777777" w:rsidR="00D20A10" w:rsidRDefault="00D20A10" w:rsidP="00D20A10">
      <w:pPr>
        <w:rPr>
          <w:color w:val="auto"/>
          <w:sz w:val="22"/>
          <w:szCs w:val="22"/>
        </w:rPr>
      </w:pPr>
    </w:p>
    <w:p w14:paraId="07FEA4B5" w14:textId="77777777" w:rsidR="00D20A10" w:rsidRDefault="00D20A10" w:rsidP="00D20A10">
      <w:pPr>
        <w:rPr>
          <w:color w:val="auto"/>
          <w:sz w:val="22"/>
          <w:szCs w:val="22"/>
        </w:rPr>
      </w:pPr>
      <w:r>
        <w:rPr>
          <w:color w:val="auto"/>
          <w:sz w:val="22"/>
          <w:szCs w:val="22"/>
        </w:rPr>
        <w:t xml:space="preserve">Sam is twenty years old, but her mother Tracey made police aware that she has severe autism and other learning difficulties which can impact how Sam communicates and understands emotions. </w:t>
      </w:r>
    </w:p>
    <w:p w14:paraId="4F015E9D" w14:textId="77777777" w:rsidR="00D20A10" w:rsidRDefault="00D20A10" w:rsidP="00D20A10">
      <w:pPr>
        <w:rPr>
          <w:color w:val="auto"/>
          <w:sz w:val="22"/>
          <w:szCs w:val="22"/>
        </w:rPr>
      </w:pPr>
    </w:p>
    <w:p w14:paraId="029782FB" w14:textId="77777777" w:rsidR="00D20A10" w:rsidRDefault="00D20A10" w:rsidP="00D20A10">
      <w:pPr>
        <w:rPr>
          <w:color w:val="auto"/>
          <w:sz w:val="22"/>
          <w:szCs w:val="22"/>
        </w:rPr>
      </w:pPr>
      <w:r>
        <w:rPr>
          <w:color w:val="auto"/>
          <w:sz w:val="22"/>
          <w:szCs w:val="22"/>
        </w:rPr>
        <w:t xml:space="preserve">I was the OIC for this case when it came into the hub and a statement had not been taken from Sam who was a key eye-witness, I called Tracey and introduced myself and </w:t>
      </w:r>
      <w:proofErr w:type="spellStart"/>
      <w:r>
        <w:rPr>
          <w:color w:val="auto"/>
          <w:sz w:val="22"/>
          <w:szCs w:val="22"/>
        </w:rPr>
        <w:t>inline</w:t>
      </w:r>
      <w:proofErr w:type="spellEnd"/>
      <w:r>
        <w:rPr>
          <w:color w:val="auto"/>
          <w:sz w:val="22"/>
          <w:szCs w:val="22"/>
        </w:rPr>
        <w:t xml:space="preserve"> with Right 3 of the VCOP - provided her with information when reporting the crime, I gave her my work contact details, the crime reference number, explained my role in the investigation making her aware I would be managing the case from here and what was going to happen next. I talked to Tracey for a long time as I wanted her to feel supported, in line with ethical policing principles ‘respect and empathy’ (College of policing, 2024), I wanted her to know I understood and was taking the matter seriously. One I had built up a rapport with her I asked her about Sam and if she would be able to provide a statement, Tracey said that she would like to, but she may need some extra support while doing so, I told her this was no problem. I arranged to go out to visit Tracey and Sam with my colleague, at Sam’s grandparents' house as Tracey advised this is where she would be most comfortable. I wanted to accommodate Sam’s needs, so Sam’s nan could sit in with her while we took the statement. I thought this appropriate step to take, as another ethical policing principles states that we should take pride in providing an excellent service to the public and this is something I am committed to (College of policing, 2024).</w:t>
      </w:r>
    </w:p>
    <w:p w14:paraId="098897C7" w14:textId="77777777" w:rsidR="00D20A10" w:rsidRDefault="00D20A10" w:rsidP="00D20A10">
      <w:pPr>
        <w:rPr>
          <w:b/>
          <w:bCs/>
          <w:color w:val="auto"/>
          <w:sz w:val="22"/>
          <w:szCs w:val="22"/>
        </w:rPr>
      </w:pPr>
    </w:p>
    <w:p w14:paraId="5833506F" w14:textId="77777777" w:rsidR="00D20A10" w:rsidRDefault="00D20A10" w:rsidP="00D20A10">
      <w:pPr>
        <w:rPr>
          <w:color w:val="auto"/>
          <w:sz w:val="22"/>
          <w:szCs w:val="22"/>
        </w:rPr>
      </w:pPr>
      <w:r>
        <w:rPr>
          <w:color w:val="auto"/>
          <w:sz w:val="22"/>
          <w:szCs w:val="22"/>
        </w:rPr>
        <w:t xml:space="preserve">Upon arrival at the house I made sure to talk with Tracey and listen to how she was feeling about the incident, I met Sam and after talking with her I was able to carry out a witness assessment and realised she would be eligible for special measures as she would be classed as a vulnerable witness under ‘Section 16’ of the ‘Youth Justice and criminal evidence Act 1999’ as Sam a has a significant impairment of intelligence and social functioning (College of Policing, n.d.).  </w:t>
      </w:r>
    </w:p>
    <w:p w14:paraId="43A1AA6D" w14:textId="77777777" w:rsidR="00D20A10" w:rsidRDefault="00D20A10" w:rsidP="00D20A10">
      <w:pPr>
        <w:rPr>
          <w:color w:val="auto"/>
          <w:sz w:val="22"/>
          <w:szCs w:val="22"/>
        </w:rPr>
      </w:pPr>
    </w:p>
    <w:p w14:paraId="2C13E8AC" w14:textId="77777777" w:rsidR="00D20A10" w:rsidRDefault="00D20A10" w:rsidP="00D20A10">
      <w:pPr>
        <w:rPr>
          <w:color w:val="auto"/>
          <w:sz w:val="22"/>
          <w:szCs w:val="22"/>
        </w:rPr>
      </w:pPr>
      <w:r>
        <w:rPr>
          <w:color w:val="auto"/>
          <w:sz w:val="22"/>
          <w:szCs w:val="22"/>
        </w:rPr>
        <w:t xml:space="preserve">When I took Sam’s statement and spoke to her about the </w:t>
      </w:r>
      <w:proofErr w:type="gramStart"/>
      <w:r>
        <w:rPr>
          <w:color w:val="auto"/>
          <w:sz w:val="22"/>
          <w:szCs w:val="22"/>
        </w:rPr>
        <w:t>case</w:t>
      </w:r>
      <w:proofErr w:type="gramEnd"/>
      <w:r>
        <w:rPr>
          <w:color w:val="auto"/>
          <w:sz w:val="22"/>
          <w:szCs w:val="22"/>
        </w:rPr>
        <w:t xml:space="preserve"> I used simple terms and avoided any police jargon, as the VCOP; Right 1 states that victims are entitled to be able to understand and to be understood, this does not just apply to speaking different languages but it includes anyone who may have difficulty understanding. It is our duty as police officers to ensure we positively engage and interact with anyone who needs are help and we do not discriminate against anyone and treat everyone fairly, in line with ‘Leadership standards’ set out by the College of policing (College of Policing, 2024). </w:t>
      </w:r>
    </w:p>
    <w:p w14:paraId="12D1D67E" w14:textId="77777777" w:rsidR="00D20A10" w:rsidRDefault="00D20A10" w:rsidP="00D20A10">
      <w:pPr>
        <w:rPr>
          <w:b/>
          <w:bCs/>
          <w:color w:val="auto"/>
          <w:sz w:val="22"/>
          <w:szCs w:val="22"/>
        </w:rPr>
      </w:pPr>
    </w:p>
    <w:p w14:paraId="171E689B" w14:textId="77777777" w:rsidR="00D20A10" w:rsidRDefault="00D20A10" w:rsidP="00D20A10">
      <w:pPr>
        <w:rPr>
          <w:color w:val="auto"/>
          <w:sz w:val="22"/>
          <w:szCs w:val="22"/>
        </w:rPr>
      </w:pPr>
    </w:p>
    <w:p w14:paraId="049FCB11" w14:textId="77777777" w:rsidR="00D20A10" w:rsidRDefault="00D20A10" w:rsidP="00D20A10">
      <w:pPr>
        <w:rPr>
          <w:color w:val="auto"/>
          <w:sz w:val="22"/>
          <w:szCs w:val="22"/>
        </w:rPr>
      </w:pPr>
      <w:r>
        <w:rPr>
          <w:color w:val="auto"/>
          <w:sz w:val="22"/>
          <w:szCs w:val="22"/>
        </w:rPr>
        <w:t xml:space="preserve">In line with Right 4 of the VCOP I referred Tracey and Sam to victim support services, so they could be offered help and support, I have since spoken to Tracey and she made me aware that victim support sent someone over to the house to talk with her and Sam. They provided Sam with a panic alarm so she can have it in the back of the car with her are she has been struggling with anxiety and panic attacks when in the car since the incident occurred. I mentioned earlier that I carried out an initial needs assessment and filled in a MG2 form, so that if Sam was called to speak in court she could be considered for special measures. While I was at the house, I discussed this with Tracey, explaining to her what special measures where and how they could make giving evidence easier </w:t>
      </w:r>
      <w:r>
        <w:rPr>
          <w:color w:val="auto"/>
          <w:sz w:val="22"/>
          <w:szCs w:val="22"/>
        </w:rPr>
        <w:lastRenderedPageBreak/>
        <w:t xml:space="preserve">and less stressful for Sam. I told Tracey we could apply for them, but that they are not guaranteed as I didn’t want her to have unrealistic expectations, or to be potentially disappointed and together, we agreed on which special measures would be most beneficial to Sam and why, this helped me to complete the form more effectively. </w:t>
      </w:r>
    </w:p>
    <w:p w14:paraId="013E0CF8" w14:textId="77777777" w:rsidR="00D20A10" w:rsidRDefault="00D20A10" w:rsidP="00D20A10">
      <w:pPr>
        <w:rPr>
          <w:b/>
          <w:bCs/>
          <w:color w:val="auto"/>
          <w:sz w:val="22"/>
          <w:szCs w:val="22"/>
        </w:rPr>
      </w:pPr>
    </w:p>
    <w:p w14:paraId="448425A3" w14:textId="77777777" w:rsidR="00D20A10" w:rsidRDefault="00D20A10" w:rsidP="00D20A10">
      <w:pPr>
        <w:rPr>
          <w:color w:val="auto"/>
          <w:sz w:val="22"/>
          <w:szCs w:val="22"/>
        </w:rPr>
      </w:pPr>
      <w:r>
        <w:rPr>
          <w:color w:val="auto"/>
          <w:sz w:val="22"/>
          <w:szCs w:val="22"/>
        </w:rPr>
        <w:t xml:space="preserve">Right 6 ensures that victims are to be provided with information about the investigation and prosecution, previously this has been something that officers have struggled with, due to busy and demanding schedules. That is why the VCOP is so important to ensure victims are not forgotten about and are kept at the heart of the criminal justice system (College of policing, 2021). I made sure that Tracey and Sam knew that the suspect was arrested and had been interviewed, and that this had occurred on a Saturday night so he would be remanded in custody. I also explained that he would then go to court on Monday for the first hearing. After the first hearing, I phoned again to let them know that the defendant had not entered a plea and the date he would next appear in court. I explained he was released but with strict court bail conditions, and due to his other crimes, this included that he was not allowed to enter Barry which is where he had taken the car from and where the victims lived, so this put them at ease. </w:t>
      </w:r>
    </w:p>
    <w:p w14:paraId="1CA4CA1D" w14:textId="77777777" w:rsidR="00D20A10" w:rsidRDefault="00D20A10" w:rsidP="00D20A10">
      <w:pPr>
        <w:rPr>
          <w:color w:val="auto"/>
          <w:sz w:val="22"/>
          <w:szCs w:val="22"/>
        </w:rPr>
      </w:pPr>
    </w:p>
    <w:p w14:paraId="78EA8F0D" w14:textId="77777777" w:rsidR="00D20A10" w:rsidRDefault="00D20A10" w:rsidP="00D20A10">
      <w:pPr>
        <w:rPr>
          <w:color w:val="auto"/>
          <w:sz w:val="22"/>
          <w:szCs w:val="22"/>
        </w:rPr>
      </w:pPr>
      <w:r>
        <w:rPr>
          <w:color w:val="auto"/>
          <w:sz w:val="22"/>
          <w:szCs w:val="22"/>
        </w:rPr>
        <w:t>When I went out to visit Tracey, I explained that there would be the opportunity to write a Victim Personal Statement (VPS) which comes under ‘Right 7’. I think as this was explained from the beginning it gave Tracey time to consider what she wanted to say, and she wrote an honest and impactful statement that will be read out in court.</w:t>
      </w:r>
    </w:p>
    <w:p w14:paraId="597EE1BA" w14:textId="77777777" w:rsidR="00D20A10" w:rsidRDefault="00D20A10" w:rsidP="00D20A10">
      <w:pPr>
        <w:rPr>
          <w:b/>
          <w:bCs/>
          <w:color w:val="auto"/>
          <w:sz w:val="22"/>
          <w:szCs w:val="22"/>
        </w:rPr>
      </w:pPr>
    </w:p>
    <w:p w14:paraId="73A68E15" w14:textId="77777777" w:rsidR="00D20A10" w:rsidRDefault="00D20A10" w:rsidP="00D20A10">
      <w:pPr>
        <w:rPr>
          <w:color w:val="auto"/>
          <w:sz w:val="22"/>
          <w:szCs w:val="22"/>
        </w:rPr>
      </w:pPr>
      <w:r>
        <w:rPr>
          <w:color w:val="auto"/>
          <w:sz w:val="22"/>
          <w:szCs w:val="22"/>
        </w:rPr>
        <w:t xml:space="preserve">As we move forward towards the trial I will be in touch with Tracey and Sam only when I have relevant updates, as I have agreed with them. I have explained to them that in line with VCOP code 8 &amp; 9 the witness care unit will give them updates about the trial, process, their role, if required and the outcome. I also made Tracey aware that she can also contact me on my mobile if at any point she has any questions or concerns about the trial. </w:t>
      </w:r>
    </w:p>
    <w:p w14:paraId="57A5C2F3" w14:textId="77777777" w:rsidR="00D20A10" w:rsidRDefault="00D20A10" w:rsidP="00D20A10">
      <w:pPr>
        <w:rPr>
          <w:b/>
          <w:bCs/>
          <w:color w:val="auto"/>
          <w:sz w:val="22"/>
          <w:szCs w:val="22"/>
        </w:rPr>
      </w:pPr>
    </w:p>
    <w:p w14:paraId="0D34BFEB" w14:textId="77777777" w:rsidR="00D20A10" w:rsidRDefault="00D20A10" w:rsidP="00D20A10">
      <w:pPr>
        <w:rPr>
          <w:color w:val="auto"/>
          <w:sz w:val="22"/>
          <w:szCs w:val="22"/>
        </w:rPr>
      </w:pPr>
      <w:r>
        <w:rPr>
          <w:color w:val="auto"/>
          <w:sz w:val="22"/>
          <w:szCs w:val="22"/>
        </w:rPr>
        <w:t>Victims play a critical role in the criminal justice system and if they are not treated properly, with respect and support throughout the process, then they may lose faith and will be potentially less likely to report crimes in the future. It is vital we follow the VCOP and treat people ethically and in line with policing principals and policing standards. I feel in this case I built a good rapport with both Tracey and Sam; I was able to accommodate Sams needs and consider her feelings, whilst treating her with dignity and respect. I am proud of how I have communicated and engaged with them both and feel like this has helped keep them engaged in the process.</w:t>
      </w:r>
    </w:p>
    <w:p w14:paraId="53D8D511" w14:textId="77777777" w:rsidR="00112751" w:rsidRPr="00270EEB" w:rsidRDefault="00112751" w:rsidP="00E6298B">
      <w:pPr>
        <w:ind w:right="107"/>
        <w:jc w:val="both"/>
        <w:rPr>
          <w:sz w:val="24"/>
          <w:szCs w:val="24"/>
        </w:rPr>
      </w:pPr>
    </w:p>
    <w:p w14:paraId="3BA54564" w14:textId="77777777" w:rsidR="00D20A10" w:rsidRPr="00D20A10" w:rsidRDefault="00D20A10" w:rsidP="00D20A10">
      <w:pPr>
        <w:rPr>
          <w:sz w:val="22"/>
          <w:szCs w:val="22"/>
        </w:rPr>
      </w:pPr>
      <w:r w:rsidRPr="00D20A10">
        <w:rPr>
          <w:sz w:val="22"/>
          <w:szCs w:val="22"/>
        </w:rPr>
        <w:t>Word Count = 1695</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A9B7E4F" w14:textId="77777777" w:rsidR="00D20A10" w:rsidRDefault="00D20A10" w:rsidP="00D20A10">
      <w:pPr>
        <w:rPr>
          <w:sz w:val="22"/>
          <w:szCs w:val="22"/>
        </w:rPr>
      </w:pPr>
      <w:r>
        <w:rPr>
          <w:sz w:val="22"/>
          <w:szCs w:val="22"/>
        </w:rPr>
        <w:t xml:space="preserve">It is part of a police officer’s role to make autonomous decisions </w:t>
      </w:r>
      <w:proofErr w:type="gramStart"/>
      <w:r>
        <w:rPr>
          <w:sz w:val="22"/>
          <w:szCs w:val="22"/>
        </w:rPr>
        <w:t>on a daily basis</w:t>
      </w:r>
      <w:proofErr w:type="gramEnd"/>
      <w:r>
        <w:rPr>
          <w:sz w:val="22"/>
          <w:szCs w:val="22"/>
        </w:rPr>
        <w:t xml:space="preserve">, you have to have the right information and knowledge to be able to do this and you have to be self-aware to ensure your own biases don’t affect the decisions you make, remaining impartial and fair with our choices, in order to protect the public. Everyone has unconscious biases that are impacted by our own experiences and the society we live in; we must have some awareness of these and by using reflective tools such as the ‘ERA model’ we can become more self-aware. The police also have a tool to help make decisions, called the ‘National </w:t>
      </w:r>
      <w:proofErr w:type="gramStart"/>
      <w:r>
        <w:rPr>
          <w:sz w:val="22"/>
          <w:szCs w:val="22"/>
        </w:rPr>
        <w:t>Decision Making</w:t>
      </w:r>
      <w:proofErr w:type="gramEnd"/>
      <w:r>
        <w:rPr>
          <w:sz w:val="22"/>
          <w:szCs w:val="22"/>
        </w:rPr>
        <w:t xml:space="preserve"> Model’ (NDM), this gives officers five steps to consider when they make decisions to aid a justified, proportionate, legal, accountable and necessary outcome, and when considering those five steps the NDM makes officers ensure that every choice they make is in line with the code of ethics. (College of Policing, 2023). </w:t>
      </w:r>
    </w:p>
    <w:p w14:paraId="3A4984ED" w14:textId="77777777" w:rsidR="00D20A10" w:rsidRDefault="00D20A10" w:rsidP="00D20A10">
      <w:pPr>
        <w:rPr>
          <w:sz w:val="22"/>
          <w:szCs w:val="22"/>
        </w:rPr>
      </w:pPr>
    </w:p>
    <w:p w14:paraId="317D450D" w14:textId="77777777" w:rsidR="00D20A10" w:rsidRDefault="00D20A10" w:rsidP="00D20A10">
      <w:pPr>
        <w:rPr>
          <w:sz w:val="22"/>
          <w:szCs w:val="22"/>
        </w:rPr>
      </w:pPr>
      <w:r>
        <w:rPr>
          <w:sz w:val="22"/>
          <w:szCs w:val="22"/>
        </w:rPr>
        <w:t xml:space="preserve">I will use this essay to reflect on an investigation I have been involved in and consider my use of the NDM and using my own discretion to make decisions that have impacted the investigation. </w:t>
      </w:r>
    </w:p>
    <w:p w14:paraId="2DCECC1B" w14:textId="77777777" w:rsidR="00D20A10" w:rsidRDefault="00D20A10" w:rsidP="00D20A10">
      <w:pPr>
        <w:rPr>
          <w:b/>
          <w:bCs/>
          <w:sz w:val="22"/>
          <w:szCs w:val="22"/>
        </w:rPr>
      </w:pPr>
    </w:p>
    <w:p w14:paraId="7178ED1D" w14:textId="77777777" w:rsidR="00D20A10" w:rsidRDefault="00D20A10" w:rsidP="00D20A10">
      <w:pPr>
        <w:rPr>
          <w:sz w:val="22"/>
          <w:szCs w:val="22"/>
        </w:rPr>
      </w:pPr>
      <w:r>
        <w:rPr>
          <w:sz w:val="22"/>
          <w:szCs w:val="22"/>
        </w:rPr>
        <w:t xml:space="preserve">The case I will be reflecting upon is one which involves a stalking allegation, the defendant is a 32-year-old white male, and it is alleged that he has been sending his co-worker (a 21-year-old female who is British but with Filipino heritage), inappropriate messages, making inappropriate comments, touching her unnecessarily. These behaviours eventually escalated to him following her and standing outside her house. The victim is very shy and didn’t report the incident herself as she didn’t want to get the defendant into any trouble, she considers him a friend and the defendant has told her he has mental health issues. She has been trying to help him work through these issues, however after she saw him outside her house, she was terrified and unable to stay there alone so had been staying at her sisters for a few nights. Her sister eventually reported this to police. </w:t>
      </w:r>
    </w:p>
    <w:p w14:paraId="472D7269" w14:textId="77777777" w:rsidR="00D20A10" w:rsidRDefault="00D20A10" w:rsidP="00D20A10">
      <w:pPr>
        <w:rPr>
          <w:sz w:val="22"/>
          <w:szCs w:val="22"/>
        </w:rPr>
      </w:pPr>
    </w:p>
    <w:p w14:paraId="358B102B" w14:textId="77777777" w:rsidR="00D20A10" w:rsidRDefault="00D20A10" w:rsidP="00D20A10">
      <w:pPr>
        <w:rPr>
          <w:sz w:val="22"/>
          <w:szCs w:val="22"/>
        </w:rPr>
      </w:pPr>
      <w:r>
        <w:rPr>
          <w:sz w:val="22"/>
          <w:szCs w:val="22"/>
        </w:rPr>
        <w:lastRenderedPageBreak/>
        <w:t xml:space="preserve">When I was given this case in the Hub, I immediately started on the first stage of the NDM which is gather information and intelligence. This involves speaking to the response officers who attended the victims address for a statement and the officers who arrested the defendant, I asked response to go to where both parties are employed and collect any CCTV footage which would show the defendant following the victim. I seized the defendant’s phones when he was brought into custody so these could be downloaded and one of my colleagues performed a download of the messages on the phones but found all messages had been deleted. </w:t>
      </w:r>
    </w:p>
    <w:p w14:paraId="32F81C49" w14:textId="77777777" w:rsidR="00D20A10" w:rsidRDefault="00D20A10" w:rsidP="00D20A10">
      <w:pPr>
        <w:rPr>
          <w:sz w:val="22"/>
          <w:szCs w:val="22"/>
        </w:rPr>
      </w:pPr>
    </w:p>
    <w:p w14:paraId="7361EE1D" w14:textId="77777777" w:rsidR="00D20A10" w:rsidRDefault="00D20A10" w:rsidP="00D20A10">
      <w:pPr>
        <w:rPr>
          <w:sz w:val="22"/>
          <w:szCs w:val="22"/>
        </w:rPr>
      </w:pPr>
      <w:r>
        <w:rPr>
          <w:sz w:val="22"/>
          <w:szCs w:val="22"/>
        </w:rPr>
        <w:t xml:space="preserve">While I was going through all the evidence that had been collected, I was informed via PNC search results that the defendant had previously gone to prison for a previous stalking conviction, and he has two restraining orders against him from other female victims. Although this is relevant, I still must remain impartial and in line with policing ethics, not let any biases impact my decision making. I cannot now judge the defendant on his past and previous convictions, I must look at the evidence from this instance and build my case from there, everyone is intitled to a fair trial regardless of past convictions. </w:t>
      </w:r>
    </w:p>
    <w:p w14:paraId="0EF8C753" w14:textId="77777777" w:rsidR="00D20A10" w:rsidRDefault="00D20A10" w:rsidP="00D20A10">
      <w:pPr>
        <w:rPr>
          <w:sz w:val="22"/>
          <w:szCs w:val="22"/>
        </w:rPr>
      </w:pPr>
    </w:p>
    <w:p w14:paraId="79036722" w14:textId="77777777" w:rsidR="00D20A10" w:rsidRDefault="00D20A10" w:rsidP="00D20A10">
      <w:pPr>
        <w:rPr>
          <w:sz w:val="22"/>
          <w:szCs w:val="22"/>
        </w:rPr>
      </w:pPr>
      <w:r>
        <w:rPr>
          <w:sz w:val="22"/>
          <w:szCs w:val="22"/>
        </w:rPr>
        <w:t xml:space="preserve">I interviewed the defendant, and he gave the defence that there had been a previous romantic relationship between the pair and that as the victim had recently tried to end it, he admitted her had been following her and outside her house as he wanted to speak to her and discuss the relationship. The victim claims there never was any relationship, they were work colleagues only and she stated she never told him where she lived. The defendant claims that he knew where she lived as he had dropped her off home on several occasions and that another colleague would corroborate this as once the group went the cinema and the colleague was in the car as well when the defendant dropped the victim home. There were other claims, including that the sexually explicit messages between the pair were back and forth, the defendant claims the victim has initiated some of these conversations. I had screen shots from the victim that initial response officers took but they only showed what the defendant said not the victim and they were not time stamped or in any order. </w:t>
      </w:r>
    </w:p>
    <w:p w14:paraId="12987519" w14:textId="77777777" w:rsidR="00D20A10" w:rsidRDefault="00D20A10" w:rsidP="00D20A10">
      <w:pPr>
        <w:rPr>
          <w:sz w:val="22"/>
          <w:szCs w:val="22"/>
        </w:rPr>
      </w:pPr>
    </w:p>
    <w:p w14:paraId="7DD0E95D" w14:textId="77777777" w:rsidR="00D20A10" w:rsidRDefault="00D20A10" w:rsidP="00D20A10">
      <w:pPr>
        <w:rPr>
          <w:sz w:val="22"/>
          <w:szCs w:val="22"/>
        </w:rPr>
      </w:pPr>
      <w:r>
        <w:rPr>
          <w:sz w:val="22"/>
          <w:szCs w:val="22"/>
        </w:rPr>
        <w:t xml:space="preserve">These claims from the defendant meant I had more evidence I needed to collect, and I was going to need time to do this, in line with UK laws you can only keep a defendant in custody for 24 hours before you either charge or release them. So, I had to make use my discretion to decide on which steps I take next. </w:t>
      </w:r>
    </w:p>
    <w:p w14:paraId="52959835" w14:textId="77777777" w:rsidR="00D20A10" w:rsidRDefault="00D20A10" w:rsidP="00D20A10">
      <w:pPr>
        <w:rPr>
          <w:sz w:val="22"/>
          <w:szCs w:val="22"/>
        </w:rPr>
      </w:pPr>
    </w:p>
    <w:p w14:paraId="4FFD1A2C" w14:textId="77777777" w:rsidR="00D20A10" w:rsidRDefault="00D20A10" w:rsidP="00D20A10">
      <w:pPr>
        <w:rPr>
          <w:sz w:val="22"/>
          <w:szCs w:val="22"/>
        </w:rPr>
      </w:pPr>
      <w:r>
        <w:rPr>
          <w:sz w:val="22"/>
          <w:szCs w:val="22"/>
        </w:rPr>
        <w:t xml:space="preserve">Discretion is a decision that has been made with lawful authority, following laws and legislation put in place to make ethically correct decisions. Discretion is critical in policing to allow the police to serve the public effectively and keep a relationship between the two. Police officers must make professional decisions autonomously and be able to rationalise and justify why and how they make certain choices. (McCartney and Parent, 2015). Officers use the NDM to insure they are making the correct legal decisions and using their discretion correctly. </w:t>
      </w:r>
    </w:p>
    <w:p w14:paraId="3BE1D98F" w14:textId="77777777" w:rsidR="00D20A10" w:rsidRDefault="00D20A10" w:rsidP="00D20A10">
      <w:pPr>
        <w:rPr>
          <w:sz w:val="22"/>
          <w:szCs w:val="22"/>
        </w:rPr>
      </w:pPr>
    </w:p>
    <w:p w14:paraId="6264190A" w14:textId="77777777" w:rsidR="00D20A10" w:rsidRDefault="00D20A10" w:rsidP="00D20A10">
      <w:pPr>
        <w:rPr>
          <w:sz w:val="22"/>
          <w:szCs w:val="22"/>
        </w:rPr>
      </w:pPr>
      <w:r>
        <w:rPr>
          <w:sz w:val="22"/>
          <w:szCs w:val="22"/>
        </w:rPr>
        <w:t xml:space="preserve">At that point in my investigation, I had gathered some information and intelligence and now needed to assess threat, </w:t>
      </w:r>
      <w:proofErr w:type="gramStart"/>
      <w:r>
        <w:rPr>
          <w:sz w:val="22"/>
          <w:szCs w:val="22"/>
        </w:rPr>
        <w:t>risk</w:t>
      </w:r>
      <w:proofErr w:type="gramEnd"/>
      <w:r>
        <w:rPr>
          <w:sz w:val="22"/>
          <w:szCs w:val="22"/>
        </w:rPr>
        <w:t xml:space="preserve"> and develop a strategy, in this case the threat involved the victim and the public. If the defendant is released, what risks does he pose and how can I safeguard the victim. I must weigh up the fact that the defendant has not been violent before, but he does have previous for stalking and has made violent threats in the past. I know I am going to need to gather more evidence before I can submit my case to the crown prosecution service (CPS). So, after considering all my powers and the policies available to me I decided to release the defendant on bail to allow me the time to gather more evidence from both sides, I put bail conditions in place to make sure that the victim is safeguarded. I discussed my decision with my supervisor and tell him my reasoning and he agreed this was the right step to take. The bail conditions were not to contact the victim, not to attend at her address, or any place she is present and to reside at his own address. I continued going through my options and contingencies as part of the NDM and I felt conditional bail was sufficient safeguarding for the victim as she was also going to stay at her parents address and the defendant did not know where they live, also if the defendant breaches any of the conditions he could be brought back into custody. </w:t>
      </w:r>
    </w:p>
    <w:p w14:paraId="35218986" w14:textId="77777777" w:rsidR="00D20A10" w:rsidRDefault="00D20A10" w:rsidP="00D20A10">
      <w:pPr>
        <w:rPr>
          <w:sz w:val="22"/>
          <w:szCs w:val="22"/>
        </w:rPr>
      </w:pPr>
    </w:p>
    <w:p w14:paraId="62A59AF1" w14:textId="77777777" w:rsidR="00D20A10" w:rsidRDefault="00D20A10" w:rsidP="00D20A10">
      <w:pPr>
        <w:rPr>
          <w:sz w:val="22"/>
          <w:szCs w:val="22"/>
        </w:rPr>
      </w:pPr>
      <w:r>
        <w:rPr>
          <w:sz w:val="22"/>
          <w:szCs w:val="22"/>
        </w:rPr>
        <w:t xml:space="preserve">The defendant was released, and I began my investigation trying to collect as much evidence as possible, I was put in contact with the public protection team who were going to be helping me on the </w:t>
      </w:r>
      <w:proofErr w:type="gramStart"/>
      <w:r>
        <w:rPr>
          <w:sz w:val="22"/>
          <w:szCs w:val="22"/>
        </w:rPr>
        <w:t>case,  they</w:t>
      </w:r>
      <w:proofErr w:type="gramEnd"/>
      <w:r>
        <w:rPr>
          <w:sz w:val="22"/>
          <w:szCs w:val="22"/>
        </w:rPr>
        <w:t xml:space="preserve"> look after the victim to ensure all the necessary safeguarding is in place and VCOP will be adhered to. I contacted the employer to clarify some things pertaining to the investigation. Around a week after the defendant was released, the manager informs me he has been sitting outside the workplace in his car when he has no reason to as he no longer works there. The victim has not been in as she is off on sick leave, but the defendant did not know this. I have acted following the NDM model and having now reviewed the outcome I can see that my actions did not have the desired effect.</w:t>
      </w:r>
    </w:p>
    <w:p w14:paraId="0635F169" w14:textId="77777777" w:rsidR="00D20A10" w:rsidRDefault="00D20A10" w:rsidP="00D20A10">
      <w:pPr>
        <w:rPr>
          <w:sz w:val="22"/>
          <w:szCs w:val="22"/>
        </w:rPr>
      </w:pPr>
    </w:p>
    <w:p w14:paraId="5E7B0529" w14:textId="77777777" w:rsidR="00D20A10" w:rsidRDefault="00D20A10" w:rsidP="00D20A10">
      <w:pPr>
        <w:rPr>
          <w:sz w:val="22"/>
          <w:szCs w:val="22"/>
        </w:rPr>
      </w:pPr>
      <w:r>
        <w:rPr>
          <w:sz w:val="22"/>
          <w:szCs w:val="22"/>
        </w:rPr>
        <w:t xml:space="preserve">I then needed go back around the stages of the NDM model as the case had escalated, I gathered all information available from the employer about the times the defendant was seen, the shift the victim should have been on, who saw the defendant etc. I reassess the threat and risk, which by that point I felt was heightened as the defendant was clearly not taking the bail conditions seriously. I considered my powers and policies at that stage, and I felt the defendant had breached his bail conditions so I could bring him back in. I discussed this option with my supervisor who informed me that if I brought him back in, I would only get three extra hours added on to the defendant's original custody clock and as the victim wasn’t </w:t>
      </w:r>
      <w:proofErr w:type="gramStart"/>
      <w:r>
        <w:rPr>
          <w:i/>
          <w:iCs/>
          <w:sz w:val="22"/>
          <w:szCs w:val="22"/>
        </w:rPr>
        <w:t xml:space="preserve">actually </w:t>
      </w:r>
      <w:r>
        <w:rPr>
          <w:sz w:val="22"/>
          <w:szCs w:val="22"/>
        </w:rPr>
        <w:t>present</w:t>
      </w:r>
      <w:proofErr w:type="gramEnd"/>
      <w:r>
        <w:rPr>
          <w:sz w:val="22"/>
          <w:szCs w:val="22"/>
        </w:rPr>
        <w:t xml:space="preserve"> at the address, I may not get the result I want. I considered what other powers and policies were available to me and I realised I needed stricter bail conditions, so I began the process of changing them. My inspector also granted me some investigation days so I could make more progress on this investigation and submit the evidence to CPS as soon as possible. </w:t>
      </w:r>
    </w:p>
    <w:p w14:paraId="3081E2B1" w14:textId="77777777" w:rsidR="00D20A10" w:rsidRDefault="00D20A10" w:rsidP="00D20A10">
      <w:pPr>
        <w:rPr>
          <w:sz w:val="22"/>
          <w:szCs w:val="22"/>
        </w:rPr>
      </w:pPr>
    </w:p>
    <w:p w14:paraId="01E27041" w14:textId="77777777" w:rsidR="00D20A10" w:rsidRDefault="00D20A10" w:rsidP="00D20A10">
      <w:pPr>
        <w:rPr>
          <w:sz w:val="22"/>
          <w:szCs w:val="22"/>
        </w:rPr>
      </w:pPr>
      <w:r>
        <w:rPr>
          <w:sz w:val="22"/>
          <w:szCs w:val="22"/>
        </w:rPr>
        <w:t xml:space="preserve">Throughout the investigation I must follow legislation set out by The Criminal Procedure and Investigations Act (CPIA) which sets standards and procedures for investigations and regulates how information must be shared and disclosed between legal parties. During this investigation I take on several roles as outlined under CPIA, </w:t>
      </w:r>
      <w:proofErr w:type="gramStart"/>
      <w:r>
        <w:rPr>
          <w:sz w:val="22"/>
          <w:szCs w:val="22"/>
        </w:rPr>
        <w:t>including;</w:t>
      </w:r>
      <w:proofErr w:type="gramEnd"/>
      <w:r>
        <w:rPr>
          <w:sz w:val="22"/>
          <w:szCs w:val="22"/>
        </w:rPr>
        <w:t xml:space="preserve"> investigator, Officer in case and disclosure officer. The disclosure officer must ensure that all material is retained and produced in the case as either evidence or unused material, all relevant evidence must be disclosed to the prosecution as soon as possible to allow for a fair trial and all unused material must also be retained and listed so decisions can be made as to its relevance. (</w:t>
      </w:r>
      <w:hyperlink r:id="rId14" w:history="1">
        <w:r>
          <w:rPr>
            <w:rStyle w:val="Hyperlink"/>
            <w:sz w:val="22"/>
            <w:szCs w:val="22"/>
          </w:rPr>
          <w:t>www.hse.gov.uk</w:t>
        </w:r>
      </w:hyperlink>
      <w:r>
        <w:rPr>
          <w:sz w:val="22"/>
          <w:szCs w:val="22"/>
        </w:rPr>
        <w:t xml:space="preserve">, n.d.). </w:t>
      </w:r>
    </w:p>
    <w:p w14:paraId="66F919D2" w14:textId="77777777" w:rsidR="00D20A10" w:rsidRDefault="00D20A10" w:rsidP="00D20A10">
      <w:pPr>
        <w:rPr>
          <w:sz w:val="22"/>
          <w:szCs w:val="22"/>
        </w:rPr>
      </w:pPr>
    </w:p>
    <w:p w14:paraId="7D606D92" w14:textId="77777777" w:rsidR="00D20A10" w:rsidRDefault="00D20A10" w:rsidP="00D20A10">
      <w:pPr>
        <w:rPr>
          <w:sz w:val="22"/>
          <w:szCs w:val="22"/>
        </w:rPr>
      </w:pPr>
      <w:r>
        <w:rPr>
          <w:sz w:val="22"/>
          <w:szCs w:val="22"/>
        </w:rPr>
        <w:t xml:space="preserve">This case is still ongoing as I </w:t>
      </w:r>
      <w:proofErr w:type="gramStart"/>
      <w:r>
        <w:rPr>
          <w:sz w:val="22"/>
          <w:szCs w:val="22"/>
        </w:rPr>
        <w:t>have to</w:t>
      </w:r>
      <w:proofErr w:type="gramEnd"/>
      <w:r>
        <w:rPr>
          <w:sz w:val="22"/>
          <w:szCs w:val="22"/>
        </w:rPr>
        <w:t xml:space="preserve"> wait for the phones to undergo examination before I can send my case to the CPS. Reviewing what has happened so far, I feel I have learned that next time I use conditional bail as an option, I would make sure the conditions are much more stringent so there are no loopholes around them. Although the victim’s safety was not jeopardised this time, had she been in work it could have been a different outcome. Other than that, I am content that I used the NDM well and have remained impartial when gathering evidence and making decisions. I now have a much better understanding of disclosure and following CPIA when conducting investigations. I shall continue to use the tools there to help us and policies to guide us and carry on my self-reflection to continue learning and growing throughout my career. </w:t>
      </w:r>
    </w:p>
    <w:p w14:paraId="77587A8A" w14:textId="77777777" w:rsidR="00D20A10" w:rsidRDefault="00D20A10" w:rsidP="00D20A10">
      <w:pPr>
        <w:rPr>
          <w:sz w:val="22"/>
          <w:szCs w:val="22"/>
        </w:rPr>
      </w:pPr>
    </w:p>
    <w:p w14:paraId="1861EDC1" w14:textId="77777777" w:rsidR="00D20A10" w:rsidRDefault="00D20A10" w:rsidP="00D20A10">
      <w:pPr>
        <w:rPr>
          <w:b/>
          <w:bCs/>
          <w:sz w:val="22"/>
          <w:szCs w:val="22"/>
        </w:rPr>
      </w:pPr>
    </w:p>
    <w:p w14:paraId="7FEAD50F" w14:textId="77777777" w:rsidR="00D20A10" w:rsidRDefault="00D20A10" w:rsidP="00D20A10">
      <w:pPr>
        <w:rPr>
          <w:sz w:val="22"/>
          <w:szCs w:val="22"/>
        </w:rPr>
      </w:pPr>
      <w:r>
        <w:rPr>
          <w:sz w:val="22"/>
          <w:szCs w:val="22"/>
        </w:rPr>
        <w:t>Word count = 1772</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473C1066"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973B5D"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06F1DA0D" w:rsidR="000F7ECD" w:rsidRPr="00270EEB" w:rsidRDefault="00892860" w:rsidP="4990BB04">
      <w:pPr>
        <w:ind w:right="107"/>
        <w:jc w:val="both"/>
        <w:rPr>
          <w:rFonts w:eastAsia="Arial"/>
          <w:color w:val="000000" w:themeColor="text1"/>
          <w:sz w:val="24"/>
          <w:szCs w:val="24"/>
        </w:rPr>
      </w:pPr>
      <w:r>
        <w:rPr>
          <w:rFonts w:eastAsia="Arial"/>
          <w:color w:val="000000" w:themeColor="text1"/>
          <w:sz w:val="24"/>
          <w:szCs w:val="24"/>
        </w:rPr>
        <w:t xml:space="preserve">I am on placement in the hub for the first three months of my training so I will not have independent patrol status by the time this email is submitted. </w:t>
      </w: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30086747" w14:textId="77777777" w:rsidR="00861420" w:rsidRDefault="00861420" w:rsidP="00861420">
      <w:pPr>
        <w:rPr>
          <w:sz w:val="22"/>
          <w:szCs w:val="22"/>
        </w:rPr>
      </w:pPr>
    </w:p>
    <w:p w14:paraId="4D6ED3A7" w14:textId="3B341F8F" w:rsidR="00861420" w:rsidRDefault="00861420" w:rsidP="00861420">
      <w:pPr>
        <w:pStyle w:val="NormalWeb"/>
        <w:spacing w:before="0" w:beforeAutospacing="0" w:after="0" w:afterAutospacing="0" w:line="360" w:lineRule="atLeast"/>
        <w:rPr>
          <w:rFonts w:ascii="Calibri" w:hAnsi="Calibri" w:cs="Calibri"/>
          <w:color w:val="000000"/>
          <w:sz w:val="27"/>
          <w:szCs w:val="27"/>
        </w:rPr>
      </w:pPr>
      <w:bookmarkStart w:id="0" w:name="_Hlk164692907"/>
      <w:r>
        <w:rPr>
          <w:rFonts w:ascii="Calibri" w:hAnsi="Calibri" w:cs="Calibri"/>
          <w:color w:val="000000"/>
          <w:sz w:val="27"/>
          <w:szCs w:val="27"/>
        </w:rPr>
        <w:t xml:space="preserve">Andersen, W. (2021). </w:t>
      </w:r>
      <w:bookmarkEnd w:id="0"/>
      <w:r>
        <w:rPr>
          <w:rFonts w:ascii="Calibri" w:hAnsi="Calibri" w:cs="Calibri"/>
          <w:color w:val="000000"/>
          <w:sz w:val="27"/>
          <w:szCs w:val="27"/>
        </w:rPr>
        <w:t>Sport and self-love: reflections on boxing and the construction of selfhood. </w:t>
      </w:r>
      <w:r>
        <w:rPr>
          <w:rFonts w:ascii="Calibri" w:hAnsi="Calibri" w:cs="Calibri"/>
          <w:i/>
          <w:iCs/>
          <w:color w:val="000000"/>
          <w:sz w:val="27"/>
          <w:szCs w:val="27"/>
        </w:rPr>
        <w:t>Journal of the Philosophy of Sport</w:t>
      </w:r>
      <w:r>
        <w:rPr>
          <w:rFonts w:ascii="Calibri" w:hAnsi="Calibri" w:cs="Calibri"/>
          <w:color w:val="000000"/>
          <w:sz w:val="27"/>
          <w:szCs w:val="27"/>
        </w:rPr>
        <w:t xml:space="preserve">, 48(1), pp.129–145.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://doi.org/10.1080/00948705.2020.1863813</w:t>
      </w:r>
      <w:proofErr w:type="gramEnd"/>
      <w:r>
        <w:rPr>
          <w:rFonts w:ascii="Calibri" w:hAnsi="Calibri" w:cs="Calibri"/>
          <w:color w:val="000000"/>
          <w:sz w:val="27"/>
          <w:szCs w:val="27"/>
        </w:rPr>
        <w:t>.</w:t>
      </w:r>
      <w:r>
        <w:rPr>
          <w:rFonts w:ascii="Calibri" w:hAnsi="Calibri" w:cs="Calibri"/>
          <w:color w:val="000000"/>
          <w:sz w:val="27"/>
          <w:szCs w:val="27"/>
        </w:rPr>
        <w:t xml:space="preserve"> </w:t>
      </w:r>
    </w:p>
    <w:p w14:paraId="2FBA84BC" w14:textId="77777777" w:rsidR="00861420" w:rsidRDefault="00861420" w:rsidP="00861420">
      <w:pPr>
        <w:rPr>
          <w:sz w:val="22"/>
          <w:szCs w:val="22"/>
        </w:rPr>
      </w:pPr>
    </w:p>
    <w:p w14:paraId="2182FCB0" w14:textId="77777777" w:rsidR="00861420" w:rsidRDefault="00861420" w:rsidP="00861420">
      <w:pPr>
        <w:pStyle w:val="NormalWeb"/>
        <w:spacing w:before="0" w:beforeAutospacing="0" w:after="0" w:afterAutospacing="0" w:line="360" w:lineRule="atLeast"/>
        <w:rPr>
          <w:rFonts w:ascii="Calibri" w:hAnsi="Calibri" w:cs="Calibri"/>
          <w:color w:val="000000"/>
          <w:sz w:val="27"/>
          <w:szCs w:val="27"/>
        </w:rPr>
      </w:pPr>
      <w:bookmarkStart w:id="1" w:name="_Hlk164692317"/>
      <w:proofErr w:type="spellStart"/>
      <w:r>
        <w:rPr>
          <w:rFonts w:ascii="Calibri" w:hAnsi="Calibri" w:cs="Calibri"/>
          <w:color w:val="000000"/>
          <w:sz w:val="27"/>
          <w:szCs w:val="27"/>
        </w:rPr>
        <w:t>Bozdarov</w:t>
      </w:r>
      <w:proofErr w:type="spellEnd"/>
      <w:r>
        <w:rPr>
          <w:rFonts w:ascii="Calibri" w:hAnsi="Calibri" w:cs="Calibri"/>
          <w:color w:val="000000"/>
          <w:sz w:val="27"/>
          <w:szCs w:val="27"/>
        </w:rPr>
        <w:t xml:space="preserve">, J., Jones, B.D.M., Daskalakis, Z.J. and Husain, M.I. (2022). </w:t>
      </w:r>
      <w:bookmarkEnd w:id="1"/>
      <w:r>
        <w:rPr>
          <w:rFonts w:ascii="Calibri" w:hAnsi="Calibri" w:cs="Calibri"/>
          <w:color w:val="000000"/>
          <w:sz w:val="27"/>
          <w:szCs w:val="27"/>
        </w:rPr>
        <w:t>Boxing as an Intervention in Mental Health: A Scoping Review. </w:t>
      </w:r>
      <w:r>
        <w:rPr>
          <w:rFonts w:ascii="Calibri" w:hAnsi="Calibri" w:cs="Calibri"/>
          <w:i/>
          <w:iCs/>
          <w:color w:val="000000"/>
          <w:sz w:val="27"/>
          <w:szCs w:val="27"/>
        </w:rPr>
        <w:t>American Journal of Lifestyle Medicine</w:t>
      </w:r>
      <w:r>
        <w:rPr>
          <w:rFonts w:ascii="Calibri" w:hAnsi="Calibri" w:cs="Calibri"/>
          <w:color w:val="000000"/>
          <w:sz w:val="27"/>
          <w:szCs w:val="27"/>
        </w:rPr>
        <w:t xml:space="preserve">, [online] 0(0), p.155982762211240.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://doi.org/10.1177/15598276221124095</w:t>
      </w:r>
      <w:proofErr w:type="gramEnd"/>
      <w:r>
        <w:rPr>
          <w:rFonts w:ascii="Calibri" w:hAnsi="Calibri" w:cs="Calibri"/>
          <w:color w:val="000000"/>
          <w:sz w:val="27"/>
          <w:szCs w:val="27"/>
        </w:rPr>
        <w:t>.</w:t>
      </w:r>
    </w:p>
    <w:p w14:paraId="39249DFE" w14:textId="77777777" w:rsidR="00861420" w:rsidRDefault="00861420" w:rsidP="00861420">
      <w:pPr>
        <w:rPr>
          <w:sz w:val="22"/>
          <w:szCs w:val="22"/>
        </w:rPr>
      </w:pPr>
    </w:p>
    <w:p w14:paraId="4CCDD9A3" w14:textId="77777777" w:rsidR="00861420" w:rsidRDefault="00861420" w:rsidP="00861420">
      <w:pPr>
        <w:rPr>
          <w:sz w:val="22"/>
          <w:szCs w:val="22"/>
        </w:rPr>
      </w:pPr>
      <w:r>
        <w:rPr>
          <w:sz w:val="22"/>
          <w:szCs w:val="22"/>
        </w:rPr>
        <w:t>Bukowska, M. (2020). </w:t>
      </w:r>
      <w:r>
        <w:rPr>
          <w:i/>
          <w:iCs/>
          <w:sz w:val="22"/>
          <w:szCs w:val="22"/>
        </w:rPr>
        <w:t>LIT Library Guides: Reflective practice - tips and resources: Models of reflection</w:t>
      </w:r>
      <w:r>
        <w:rPr>
          <w:sz w:val="22"/>
          <w:szCs w:val="22"/>
        </w:rPr>
        <w:t xml:space="preserve">. [online] lit.libguides.com. Available at: </w:t>
      </w:r>
      <w:hyperlink r:id="rId21" w:history="1">
        <w:r>
          <w:rPr>
            <w:rStyle w:val="Hyperlink"/>
            <w:sz w:val="22"/>
            <w:szCs w:val="22"/>
          </w:rPr>
          <w:t>https://lit.libguides.com/reflective-practice-tips/models</w:t>
        </w:r>
      </w:hyperlink>
      <w:r>
        <w:rPr>
          <w:sz w:val="22"/>
          <w:szCs w:val="22"/>
        </w:rPr>
        <w:t>.</w:t>
      </w:r>
    </w:p>
    <w:p w14:paraId="10231D2E" w14:textId="77777777" w:rsidR="00861420" w:rsidRDefault="00861420" w:rsidP="00861420">
      <w:pPr>
        <w:rPr>
          <w:sz w:val="22"/>
          <w:szCs w:val="22"/>
        </w:rPr>
      </w:pPr>
    </w:p>
    <w:p w14:paraId="2E2334D2" w14:textId="59AB7B5A" w:rsidR="00861420" w:rsidRDefault="00861420" w:rsidP="00861420">
      <w:pPr>
        <w:rPr>
          <w:sz w:val="22"/>
          <w:szCs w:val="22"/>
        </w:rPr>
      </w:pPr>
      <w:r>
        <w:rPr>
          <w:sz w:val="22"/>
          <w:szCs w:val="22"/>
        </w:rPr>
        <w:t xml:space="preserve">Chellappa, S.L. and </w:t>
      </w:r>
      <w:proofErr w:type="spellStart"/>
      <w:r>
        <w:rPr>
          <w:sz w:val="22"/>
          <w:szCs w:val="22"/>
        </w:rPr>
        <w:t>Aeschbach</w:t>
      </w:r>
      <w:proofErr w:type="spellEnd"/>
      <w:r>
        <w:rPr>
          <w:sz w:val="22"/>
          <w:szCs w:val="22"/>
        </w:rPr>
        <w:t xml:space="preserve">, D. (2022). </w:t>
      </w:r>
      <w:r w:rsidRPr="00861420">
        <w:rPr>
          <w:i/>
          <w:iCs/>
          <w:sz w:val="22"/>
          <w:szCs w:val="22"/>
        </w:rPr>
        <w:t>Sleep and anxiety: From mechanisms to interventions. Sleep Medicine Reviews</w:t>
      </w:r>
      <w:r>
        <w:rPr>
          <w:sz w:val="22"/>
          <w:szCs w:val="22"/>
        </w:rPr>
        <w:t xml:space="preserve">, [online] 61(61), p.101583. </w:t>
      </w:r>
      <w:proofErr w:type="spellStart"/>
      <w:proofErr w:type="gramStart"/>
      <w:r>
        <w:rPr>
          <w:sz w:val="22"/>
          <w:szCs w:val="22"/>
        </w:rPr>
        <w:t>doi:https</w:t>
      </w:r>
      <w:proofErr w:type="spellEnd"/>
      <w:r>
        <w:rPr>
          <w:sz w:val="22"/>
          <w:szCs w:val="22"/>
        </w:rPr>
        <w:t>://doi.org/10.1016/j.smrv.2021.101583</w:t>
      </w:r>
      <w:proofErr w:type="gramEnd"/>
      <w:r>
        <w:rPr>
          <w:sz w:val="22"/>
          <w:szCs w:val="22"/>
        </w:rPr>
        <w:t>.</w:t>
      </w:r>
      <w:r>
        <w:rPr>
          <w:sz w:val="22"/>
          <w:szCs w:val="22"/>
        </w:rPr>
        <w:t xml:space="preserve"> </w:t>
      </w:r>
    </w:p>
    <w:p w14:paraId="17AE1E3B" w14:textId="77777777" w:rsidR="00861420" w:rsidRDefault="00861420" w:rsidP="00861420">
      <w:pPr>
        <w:rPr>
          <w:sz w:val="22"/>
          <w:szCs w:val="22"/>
        </w:rPr>
      </w:pPr>
    </w:p>
    <w:p w14:paraId="0DCA6AEB" w14:textId="77777777" w:rsidR="00861420" w:rsidRDefault="00861420" w:rsidP="00861420">
      <w:pPr>
        <w:rPr>
          <w:sz w:val="22"/>
          <w:szCs w:val="22"/>
        </w:rPr>
      </w:pPr>
      <w:r>
        <w:rPr>
          <w:sz w:val="22"/>
          <w:szCs w:val="22"/>
        </w:rPr>
        <w:t xml:space="preserve">College of Policing (2021). </w:t>
      </w:r>
      <w:r>
        <w:rPr>
          <w:i/>
          <w:iCs/>
          <w:sz w:val="22"/>
          <w:szCs w:val="22"/>
        </w:rPr>
        <w:t>Victims’ Code for policing</w:t>
      </w:r>
      <w:r>
        <w:rPr>
          <w:sz w:val="22"/>
          <w:szCs w:val="22"/>
        </w:rPr>
        <w:t xml:space="preserve">. [online] college of policing. Available at: </w:t>
      </w:r>
      <w:hyperlink r:id="rId22" w:history="1">
        <w:r>
          <w:rPr>
            <w:rStyle w:val="Hyperlink"/>
            <w:sz w:val="22"/>
            <w:szCs w:val="22"/>
          </w:rPr>
          <w:t>https://www.college.police.uk/guidance/victims-code/victims-rights-policing</w:t>
        </w:r>
      </w:hyperlink>
      <w:r>
        <w:rPr>
          <w:sz w:val="22"/>
          <w:szCs w:val="22"/>
        </w:rPr>
        <w:t xml:space="preserve">. </w:t>
      </w:r>
    </w:p>
    <w:p w14:paraId="297476AA" w14:textId="77777777" w:rsidR="00861420" w:rsidRDefault="00861420" w:rsidP="00861420">
      <w:pPr>
        <w:rPr>
          <w:sz w:val="22"/>
          <w:szCs w:val="22"/>
        </w:rPr>
      </w:pPr>
    </w:p>
    <w:p w14:paraId="73F9218F" w14:textId="77777777" w:rsidR="00861420" w:rsidRDefault="00861420" w:rsidP="00861420">
      <w:pPr>
        <w:rPr>
          <w:sz w:val="22"/>
          <w:szCs w:val="22"/>
        </w:rPr>
      </w:pPr>
      <w:r>
        <w:rPr>
          <w:sz w:val="22"/>
          <w:szCs w:val="22"/>
        </w:rPr>
        <w:t>College of Policing (2023). </w:t>
      </w:r>
      <w:r>
        <w:rPr>
          <w:i/>
          <w:iCs/>
          <w:sz w:val="22"/>
          <w:szCs w:val="22"/>
        </w:rPr>
        <w:t>Making good decisions</w:t>
      </w:r>
      <w:r>
        <w:rPr>
          <w:sz w:val="22"/>
          <w:szCs w:val="22"/>
        </w:rPr>
        <w:t xml:space="preserve">. [online] College of Policing. Available at: </w:t>
      </w:r>
      <w:hyperlink r:id="rId23" w:history="1">
        <w:r>
          <w:rPr>
            <w:rStyle w:val="Hyperlink"/>
            <w:sz w:val="22"/>
            <w:szCs w:val="22"/>
          </w:rPr>
          <w:t>https://www.college.police.uk/guidance/conducting-effective-investigations/making-good-decisions</w:t>
        </w:r>
      </w:hyperlink>
      <w:r>
        <w:rPr>
          <w:sz w:val="22"/>
          <w:szCs w:val="22"/>
        </w:rPr>
        <w:t xml:space="preserve">. </w:t>
      </w:r>
    </w:p>
    <w:p w14:paraId="378967EE" w14:textId="77777777" w:rsidR="00861420" w:rsidRDefault="00861420" w:rsidP="00861420">
      <w:pPr>
        <w:rPr>
          <w:sz w:val="22"/>
          <w:szCs w:val="22"/>
        </w:rPr>
      </w:pPr>
      <w:r>
        <w:rPr>
          <w:sz w:val="22"/>
          <w:szCs w:val="22"/>
        </w:rPr>
        <w:t xml:space="preserve">College of Policing (2024). </w:t>
      </w:r>
      <w:r>
        <w:rPr>
          <w:i/>
          <w:iCs/>
          <w:sz w:val="22"/>
          <w:szCs w:val="22"/>
        </w:rPr>
        <w:t>Ethical policing principles</w:t>
      </w:r>
      <w:r>
        <w:rPr>
          <w:sz w:val="22"/>
          <w:szCs w:val="22"/>
        </w:rPr>
        <w:t xml:space="preserve">. [online] www.college.police.uk. Available at: </w:t>
      </w:r>
      <w:hyperlink r:id="rId24" w:history="1">
        <w:r>
          <w:rPr>
            <w:rStyle w:val="Hyperlink"/>
            <w:sz w:val="22"/>
            <w:szCs w:val="22"/>
          </w:rPr>
          <w:t>https://www.college.police.uk/ethics/code-of-ethics/principles</w:t>
        </w:r>
      </w:hyperlink>
      <w:r>
        <w:rPr>
          <w:sz w:val="22"/>
          <w:szCs w:val="22"/>
        </w:rPr>
        <w:t xml:space="preserve">. </w:t>
      </w:r>
    </w:p>
    <w:p w14:paraId="2D64EE67" w14:textId="77777777" w:rsidR="00861420" w:rsidRDefault="00861420" w:rsidP="00861420">
      <w:pPr>
        <w:rPr>
          <w:sz w:val="22"/>
          <w:szCs w:val="22"/>
        </w:rPr>
      </w:pPr>
    </w:p>
    <w:p w14:paraId="141AB033" w14:textId="77777777" w:rsidR="00861420" w:rsidRDefault="00861420" w:rsidP="00861420">
      <w:pPr>
        <w:rPr>
          <w:sz w:val="22"/>
          <w:szCs w:val="22"/>
        </w:rPr>
      </w:pPr>
      <w:r>
        <w:rPr>
          <w:sz w:val="22"/>
          <w:szCs w:val="22"/>
        </w:rPr>
        <w:t>College Of Policing (2024). </w:t>
      </w:r>
      <w:r>
        <w:rPr>
          <w:i/>
          <w:iCs/>
          <w:sz w:val="22"/>
          <w:szCs w:val="22"/>
        </w:rPr>
        <w:t>Guidance for ethical and professional behaviour in policing</w:t>
      </w:r>
      <w:r>
        <w:rPr>
          <w:sz w:val="22"/>
          <w:szCs w:val="22"/>
        </w:rPr>
        <w:t xml:space="preserve">. [online] College of Policing. Available at: </w:t>
      </w:r>
      <w:hyperlink r:id="rId25" w:history="1">
        <w:r>
          <w:rPr>
            <w:rStyle w:val="Hyperlink"/>
            <w:sz w:val="22"/>
            <w:szCs w:val="22"/>
          </w:rPr>
          <w:t>https://www.college.police.uk/ethics/code-of-ethics/guidance</w:t>
        </w:r>
      </w:hyperlink>
      <w:r>
        <w:rPr>
          <w:sz w:val="22"/>
          <w:szCs w:val="22"/>
        </w:rPr>
        <w:t xml:space="preserve">. </w:t>
      </w:r>
    </w:p>
    <w:p w14:paraId="5EE652A4" w14:textId="77777777" w:rsidR="00861420" w:rsidRDefault="00861420" w:rsidP="00861420">
      <w:pPr>
        <w:rPr>
          <w:sz w:val="22"/>
          <w:szCs w:val="22"/>
        </w:rPr>
      </w:pPr>
    </w:p>
    <w:p w14:paraId="44FD4DAC" w14:textId="77777777" w:rsidR="00861420" w:rsidRDefault="00861420" w:rsidP="00861420">
      <w:pPr>
        <w:rPr>
          <w:sz w:val="22"/>
          <w:szCs w:val="22"/>
        </w:rPr>
      </w:pPr>
      <w:r>
        <w:rPr>
          <w:sz w:val="22"/>
          <w:szCs w:val="22"/>
        </w:rPr>
        <w:t xml:space="preserve">College of Policing. (n.d.). </w:t>
      </w:r>
      <w:r>
        <w:rPr>
          <w:i/>
          <w:iCs/>
          <w:sz w:val="22"/>
          <w:szCs w:val="22"/>
        </w:rPr>
        <w:t>Working with victims and witnesses.</w:t>
      </w:r>
      <w:r>
        <w:rPr>
          <w:sz w:val="22"/>
          <w:szCs w:val="22"/>
        </w:rPr>
        <w:t xml:space="preserve"> [online] Available at: </w:t>
      </w:r>
      <w:hyperlink r:id="rId26" w:anchor="vulnerable-or-intimidated-witness" w:history="1">
        <w:r>
          <w:rPr>
            <w:rStyle w:val="Hyperlink"/>
            <w:sz w:val="22"/>
            <w:szCs w:val="22"/>
          </w:rPr>
          <w:t>https://www.college.police.uk/app/investigation/working-victims-and-witnesses#vulnerable-or-intimidated-witness</w:t>
        </w:r>
      </w:hyperlink>
      <w:r>
        <w:rPr>
          <w:sz w:val="22"/>
          <w:szCs w:val="22"/>
        </w:rPr>
        <w:t xml:space="preserve">. </w:t>
      </w:r>
    </w:p>
    <w:p w14:paraId="44998F22" w14:textId="77777777" w:rsidR="00861420" w:rsidRDefault="00861420" w:rsidP="00861420">
      <w:pPr>
        <w:rPr>
          <w:sz w:val="22"/>
          <w:szCs w:val="22"/>
        </w:rPr>
      </w:pPr>
    </w:p>
    <w:p w14:paraId="5214E869" w14:textId="77777777" w:rsidR="00861420" w:rsidRDefault="00861420" w:rsidP="00861420">
      <w:pPr>
        <w:rPr>
          <w:sz w:val="22"/>
          <w:szCs w:val="22"/>
        </w:rPr>
      </w:pPr>
      <w:r>
        <w:rPr>
          <w:sz w:val="22"/>
          <w:szCs w:val="22"/>
        </w:rPr>
        <w:t>www.hse.gov.uk. (n.d.). </w:t>
      </w:r>
      <w:r>
        <w:rPr>
          <w:i/>
          <w:iCs/>
          <w:sz w:val="22"/>
          <w:szCs w:val="22"/>
        </w:rPr>
        <w:t>Key requirements of the CPIA - Pre-Trial - Enforcement Guide (England &amp; Wales)</w:t>
      </w:r>
      <w:r>
        <w:rPr>
          <w:sz w:val="22"/>
          <w:szCs w:val="22"/>
        </w:rPr>
        <w:t xml:space="preserve">. [online] Available at: </w:t>
      </w:r>
      <w:hyperlink r:id="rId27" w:anchor=":~:text=An%20important%20aspect%20of%20the" w:history="1">
        <w:r>
          <w:rPr>
            <w:rStyle w:val="Hyperlink"/>
            <w:sz w:val="22"/>
            <w:szCs w:val="22"/>
          </w:rPr>
          <w:t>https://www.hse.gov.uk/enforce/enforcementguide/pretrial/after-key.htm#:~:text=An%20important%20aspect%20of%20the</w:t>
        </w:r>
      </w:hyperlink>
      <w:r>
        <w:rPr>
          <w:sz w:val="22"/>
          <w:szCs w:val="22"/>
        </w:rPr>
        <w:t xml:space="preserve">. </w:t>
      </w:r>
    </w:p>
    <w:p w14:paraId="0724F4EA" w14:textId="77777777" w:rsidR="00861420" w:rsidRDefault="00861420" w:rsidP="00861420">
      <w:pPr>
        <w:rPr>
          <w:sz w:val="22"/>
          <w:szCs w:val="22"/>
        </w:rPr>
      </w:pPr>
    </w:p>
    <w:p w14:paraId="2FD476A5" w14:textId="77777777" w:rsidR="00861420" w:rsidRDefault="00861420" w:rsidP="00861420">
      <w:pPr>
        <w:rPr>
          <w:sz w:val="22"/>
          <w:szCs w:val="22"/>
        </w:rPr>
      </w:pPr>
      <w:r>
        <w:rPr>
          <w:sz w:val="22"/>
          <w:szCs w:val="22"/>
        </w:rPr>
        <w:t>Intravia, J., Thompson, A.J. and Pickett, J.T. (2020). Net legitimacy: internet and social media exposure and attitudes toward the police. </w:t>
      </w:r>
      <w:r>
        <w:rPr>
          <w:i/>
          <w:iCs/>
          <w:sz w:val="22"/>
          <w:szCs w:val="22"/>
        </w:rPr>
        <w:t>Sociological Spectrum</w:t>
      </w:r>
      <w:r>
        <w:rPr>
          <w:sz w:val="22"/>
          <w:szCs w:val="22"/>
        </w:rPr>
        <w:t xml:space="preserve">, [online] 40(1), pp.58–80. </w:t>
      </w:r>
      <w:proofErr w:type="spellStart"/>
      <w:proofErr w:type="gramStart"/>
      <w:r>
        <w:rPr>
          <w:sz w:val="22"/>
          <w:szCs w:val="22"/>
        </w:rPr>
        <w:t>doi:https</w:t>
      </w:r>
      <w:proofErr w:type="spellEnd"/>
      <w:r>
        <w:rPr>
          <w:sz w:val="22"/>
          <w:szCs w:val="22"/>
        </w:rPr>
        <w:t>://doi.org/10.1080/02732173.2020.1720554</w:t>
      </w:r>
      <w:proofErr w:type="gramEnd"/>
      <w:r>
        <w:rPr>
          <w:sz w:val="22"/>
          <w:szCs w:val="22"/>
        </w:rPr>
        <w:t>.</w:t>
      </w:r>
    </w:p>
    <w:p w14:paraId="04D87648" w14:textId="77777777" w:rsidR="00861420" w:rsidRDefault="00861420" w:rsidP="00861420">
      <w:pPr>
        <w:rPr>
          <w:sz w:val="22"/>
          <w:szCs w:val="22"/>
        </w:rPr>
      </w:pPr>
    </w:p>
    <w:p w14:paraId="7F3E4F91" w14:textId="77777777" w:rsidR="00861420" w:rsidRDefault="00861420" w:rsidP="00861420">
      <w:pPr>
        <w:rPr>
          <w:sz w:val="22"/>
          <w:szCs w:val="22"/>
        </w:rPr>
      </w:pPr>
      <w:r>
        <w:rPr>
          <w:sz w:val="22"/>
          <w:szCs w:val="22"/>
        </w:rPr>
        <w:t>Jasper, M. (2013). </w:t>
      </w:r>
      <w:r>
        <w:rPr>
          <w:i/>
          <w:iCs/>
          <w:sz w:val="22"/>
          <w:szCs w:val="22"/>
        </w:rPr>
        <w:t>Beginning Reflective Practice</w:t>
      </w:r>
      <w:r>
        <w:rPr>
          <w:sz w:val="22"/>
          <w:szCs w:val="22"/>
        </w:rPr>
        <w:t>. [online] </w:t>
      </w:r>
      <w:r>
        <w:rPr>
          <w:i/>
          <w:iCs/>
          <w:sz w:val="22"/>
          <w:szCs w:val="22"/>
        </w:rPr>
        <w:t>Google Books</w:t>
      </w:r>
      <w:r>
        <w:rPr>
          <w:sz w:val="22"/>
          <w:szCs w:val="22"/>
        </w:rPr>
        <w:t xml:space="preserve">. </w:t>
      </w:r>
      <w:r w:rsidRPr="000A3819">
        <w:rPr>
          <w:i/>
          <w:iCs/>
          <w:sz w:val="22"/>
          <w:szCs w:val="22"/>
        </w:rPr>
        <w:t>Cengage Learning</w:t>
      </w:r>
      <w:r>
        <w:rPr>
          <w:sz w:val="22"/>
          <w:szCs w:val="22"/>
        </w:rPr>
        <w:t xml:space="preserve">. Available at: </w:t>
      </w:r>
      <w:hyperlink r:id="rId28" w:history="1">
        <w:r>
          <w:rPr>
            <w:rStyle w:val="Hyperlink"/>
            <w:sz w:val="22"/>
            <w:szCs w:val="22"/>
          </w:rPr>
          <w:t>https://books.google.co.uk/books/about/Beginning_Reflective_Practice.html?id=MrabmgEACAAJ&amp;redir_esc=y</w:t>
        </w:r>
      </w:hyperlink>
      <w:r>
        <w:rPr>
          <w:sz w:val="22"/>
          <w:szCs w:val="22"/>
        </w:rPr>
        <w:t xml:space="preserve">. </w:t>
      </w:r>
    </w:p>
    <w:p w14:paraId="147F5C59" w14:textId="77777777" w:rsidR="00861420" w:rsidRDefault="00861420" w:rsidP="00861420"/>
    <w:p w14:paraId="750680BF" w14:textId="77777777" w:rsidR="00861420" w:rsidRDefault="00861420" w:rsidP="00861420">
      <w:r>
        <w:t xml:space="preserve">Katharine Hong MacShane. (2014) </w:t>
      </w:r>
      <w:r>
        <w:rPr>
          <w:i/>
          <w:iCs/>
        </w:rPr>
        <w:t>Do You Even Lift, Bro?</w:t>
      </w:r>
      <w:r>
        <w:t xml:space="preserve"> Smith </w:t>
      </w:r>
      <w:proofErr w:type="spellStart"/>
      <w:r>
        <w:t>ScholarWorks</w:t>
      </w:r>
      <w:proofErr w:type="spellEnd"/>
      <w:r>
        <w:t xml:space="preserve">. (n.d.). Available at: </w:t>
      </w:r>
      <w:hyperlink r:id="rId29" w:history="1">
        <w:r>
          <w:rPr>
            <w:rStyle w:val="Hyperlink"/>
          </w:rPr>
          <w:t>https://scholarworks.smith.edu/cgi/viewcontent.cgi?article=1864&amp;context=theses</w:t>
        </w:r>
      </w:hyperlink>
      <w:r>
        <w:t>.</w:t>
      </w:r>
    </w:p>
    <w:p w14:paraId="158604FE" w14:textId="77777777" w:rsidR="00861420" w:rsidRDefault="00861420" w:rsidP="00861420"/>
    <w:p w14:paraId="517A4370" w14:textId="77777777" w:rsidR="00861420" w:rsidRDefault="00861420" w:rsidP="00861420">
      <w:r>
        <w:t xml:space="preserve">Leslie, C. (2020). Police racism inquiries in the UK: Do they change how things work? BBC. [online] 10 Aug. Available at: </w:t>
      </w:r>
      <w:hyperlink r:id="rId30" w:history="1">
        <w:r>
          <w:rPr>
            <w:rStyle w:val="Hyperlink"/>
          </w:rPr>
          <w:t>https://www.bbc.co.uk/news/newsbeat-53365011</w:t>
        </w:r>
      </w:hyperlink>
      <w:r>
        <w:t xml:space="preserve">. </w:t>
      </w:r>
    </w:p>
    <w:p w14:paraId="5A79FE3F" w14:textId="77777777" w:rsidR="00861420" w:rsidRDefault="00861420" w:rsidP="00861420"/>
    <w:p w14:paraId="151B9992" w14:textId="77777777" w:rsidR="00861420" w:rsidRDefault="00861420" w:rsidP="00861420">
      <w:r>
        <w:t>McCartney, S. and Parent, R. (2015). </w:t>
      </w:r>
      <w:r>
        <w:rPr>
          <w:i/>
          <w:iCs/>
        </w:rPr>
        <w:t>7.1 The Ethics Surrounding Discretion</w:t>
      </w:r>
      <w:r>
        <w:t xml:space="preserve">. [online] opentextbc.ca. Available at: </w:t>
      </w:r>
      <w:hyperlink r:id="rId31" w:history="1">
        <w:r>
          <w:rPr>
            <w:rStyle w:val="Hyperlink"/>
          </w:rPr>
          <w:t>https://opentextbc.ca/ethicsinlawenforcement/chapter/the-ethics-surrounding-discretion/</w:t>
        </w:r>
      </w:hyperlink>
      <w:r>
        <w:t xml:space="preserve">. </w:t>
      </w:r>
    </w:p>
    <w:p w14:paraId="5EDF31FB" w14:textId="77777777" w:rsidR="00861420" w:rsidRDefault="00861420" w:rsidP="00861420"/>
    <w:p w14:paraId="338D5003" w14:textId="77777777" w:rsidR="00861420" w:rsidRDefault="00861420" w:rsidP="00861420">
      <w:bookmarkStart w:id="2" w:name="_Hlk164611645"/>
      <w:r>
        <w:t>Miller, J.K. ed., (2022)</w:t>
      </w:r>
      <w:bookmarkEnd w:id="2"/>
      <w:r>
        <w:t>. </w:t>
      </w:r>
      <w:r>
        <w:rPr>
          <w:i/>
          <w:iCs/>
        </w:rPr>
        <w:t>Risks to resilience in operational policing: from trauma to compassion fatigue</w:t>
      </w:r>
      <w:r>
        <w:t xml:space="preserve">. [online] Cambridge University Press. Available at: </w:t>
      </w:r>
      <w:hyperlink r:id="rId32" w:history="1">
        <w:r>
          <w:rPr>
            <w:rStyle w:val="Hyperlink"/>
          </w:rPr>
          <w:t>https://www.cambridge.org/core/books/abs/policing-mind/risks-to-</w:t>
        </w:r>
        <w:r>
          <w:rPr>
            <w:rStyle w:val="Hyperlink"/>
          </w:rPr>
          <w:lastRenderedPageBreak/>
          <w:t>resilience-in-operational-policing-from-trauma-to-compassion-fatigue/82EE70C425852945B2DA509E84AD2FBB</w:t>
        </w:r>
      </w:hyperlink>
      <w:r>
        <w:t xml:space="preserve">. </w:t>
      </w:r>
    </w:p>
    <w:p w14:paraId="4F435729" w14:textId="77777777" w:rsidR="00861420" w:rsidRDefault="00861420" w:rsidP="00861420"/>
    <w:p w14:paraId="65739217" w14:textId="77777777" w:rsidR="00861420" w:rsidRDefault="00861420" w:rsidP="00861420">
      <w:r>
        <w:t>Revolution Learning and Development (2023). </w:t>
      </w:r>
      <w:r>
        <w:rPr>
          <w:i/>
          <w:iCs/>
        </w:rPr>
        <w:t xml:space="preserve">The </w:t>
      </w:r>
      <w:proofErr w:type="spellStart"/>
      <w:r>
        <w:rPr>
          <w:i/>
          <w:iCs/>
        </w:rPr>
        <w:t>Betari</w:t>
      </w:r>
      <w:proofErr w:type="spellEnd"/>
      <w:r>
        <w:rPr>
          <w:i/>
          <w:iCs/>
        </w:rPr>
        <w:t xml:space="preserve"> Box Model - Wellbeing Articles</w:t>
      </w:r>
      <w:r>
        <w:t xml:space="preserve">. [online] www.revolutionlearning.co.uk. Available at: </w:t>
      </w:r>
      <w:hyperlink r:id="rId33" w:history="1">
        <w:r>
          <w:rPr>
            <w:rStyle w:val="Hyperlink"/>
          </w:rPr>
          <w:t>https://www.revolutionlearning.co.uk/article/the-betari-box-model/</w:t>
        </w:r>
      </w:hyperlink>
      <w:r>
        <w:t xml:space="preserve">. </w:t>
      </w:r>
    </w:p>
    <w:p w14:paraId="1DB8602A" w14:textId="77777777" w:rsidR="00861420" w:rsidRDefault="00861420" w:rsidP="00861420"/>
    <w:p w14:paraId="454DDCA3" w14:textId="77777777" w:rsidR="00861420" w:rsidRDefault="00861420" w:rsidP="00861420">
      <w:r>
        <w:t xml:space="preserve">The Victims’ Code Overview. (n.d.). Available at: </w:t>
      </w:r>
      <w:hyperlink r:id="rId34" w:history="1">
        <w:r>
          <w:rPr>
            <w:rStyle w:val="Hyperlink"/>
          </w:rPr>
          <w:t>https://assets.publishing.service.gov.uk/government/uploads/system/uploads/attachment_data/file/1148407/fact-sheet-victims-code.pdf</w:t>
        </w:r>
      </w:hyperlink>
      <w:r>
        <w:t xml:space="preserve">. </w:t>
      </w:r>
    </w:p>
    <w:p w14:paraId="57162797" w14:textId="77777777" w:rsidR="00861420" w:rsidRDefault="00861420" w:rsidP="00861420">
      <w:r>
        <w:t>‌</w:t>
      </w:r>
    </w:p>
    <w:p w14:paraId="0B4008D5" w14:textId="77777777" w:rsidR="00861420" w:rsidRPr="00270EEB" w:rsidRDefault="00861420"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36785D"/>
    <w:multiLevelType w:val="hybridMultilevel"/>
    <w:tmpl w:val="3FFE60EE"/>
    <w:lvl w:ilvl="0" w:tplc="6F7A226E">
      <w:start w:val="20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6"/>
  </w:num>
  <w:num w:numId="7" w16cid:durableId="1116021683">
    <w:abstractNumId w:val="48"/>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2"/>
  </w:num>
  <w:num w:numId="29" w16cid:durableId="1300648714">
    <w:abstractNumId w:val="35"/>
  </w:num>
  <w:num w:numId="30" w16cid:durableId="979071194">
    <w:abstractNumId w:val="41"/>
  </w:num>
  <w:num w:numId="31" w16cid:durableId="1461340778">
    <w:abstractNumId w:val="19"/>
  </w:num>
  <w:num w:numId="32" w16cid:durableId="193003855">
    <w:abstractNumId w:val="44"/>
  </w:num>
  <w:num w:numId="33" w16cid:durableId="1531644275">
    <w:abstractNumId w:val="30"/>
  </w:num>
  <w:num w:numId="34" w16cid:durableId="1635066536">
    <w:abstractNumId w:val="11"/>
  </w:num>
  <w:num w:numId="35" w16cid:durableId="631331852">
    <w:abstractNumId w:val="45"/>
  </w:num>
  <w:num w:numId="36" w16cid:durableId="347872680">
    <w:abstractNumId w:val="39"/>
  </w:num>
  <w:num w:numId="37" w16cid:durableId="1603414141">
    <w:abstractNumId w:val="4"/>
  </w:num>
  <w:num w:numId="38" w16cid:durableId="1482427513">
    <w:abstractNumId w:val="47"/>
  </w:num>
  <w:num w:numId="39" w16cid:durableId="1106727336">
    <w:abstractNumId w:val="43"/>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9"/>
  </w:num>
  <w:num w:numId="50" w16cid:durableId="2059041743">
    <w:abstractNumId w:val="40"/>
    <w:lvlOverride w:ilvl="0"/>
    <w:lvlOverride w:ilvl="1"/>
    <w:lvlOverride w:ilvl="2"/>
    <w:lvlOverride w:ilvl="3"/>
    <w:lvlOverride w:ilvl="4"/>
    <w:lvlOverride w:ilvl="5"/>
    <w:lvlOverride w:ilvl="6"/>
    <w:lvlOverride w:ilvl="7"/>
    <w:lvlOverride w:ilv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5C2E"/>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3819"/>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3480"/>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7BED"/>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1420"/>
    <w:rsid w:val="00864BA8"/>
    <w:rsid w:val="00866B50"/>
    <w:rsid w:val="008708F1"/>
    <w:rsid w:val="00880539"/>
    <w:rsid w:val="008859E8"/>
    <w:rsid w:val="0088737B"/>
    <w:rsid w:val="00892716"/>
    <w:rsid w:val="00892860"/>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3B5D"/>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0A10"/>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6142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7397">
      <w:bodyDiv w:val="1"/>
      <w:marLeft w:val="0"/>
      <w:marRight w:val="0"/>
      <w:marTop w:val="0"/>
      <w:marBottom w:val="0"/>
      <w:divBdr>
        <w:top w:val="none" w:sz="0" w:space="0" w:color="auto"/>
        <w:left w:val="none" w:sz="0" w:space="0" w:color="auto"/>
        <w:bottom w:val="none" w:sz="0" w:space="0" w:color="auto"/>
        <w:right w:val="none" w:sz="0" w:space="0" w:color="auto"/>
      </w:divBdr>
    </w:div>
    <w:div w:id="256715160">
      <w:bodyDiv w:val="1"/>
      <w:marLeft w:val="0"/>
      <w:marRight w:val="0"/>
      <w:marTop w:val="0"/>
      <w:marBottom w:val="0"/>
      <w:divBdr>
        <w:top w:val="none" w:sz="0" w:space="0" w:color="auto"/>
        <w:left w:val="none" w:sz="0" w:space="0" w:color="auto"/>
        <w:bottom w:val="none" w:sz="0" w:space="0" w:color="auto"/>
        <w:right w:val="none" w:sz="0" w:space="0" w:color="auto"/>
      </w:divBdr>
    </w:div>
    <w:div w:id="98717202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8079648">
      <w:bodyDiv w:val="1"/>
      <w:marLeft w:val="0"/>
      <w:marRight w:val="0"/>
      <w:marTop w:val="0"/>
      <w:marBottom w:val="0"/>
      <w:divBdr>
        <w:top w:val="none" w:sz="0" w:space="0" w:color="auto"/>
        <w:left w:val="none" w:sz="0" w:space="0" w:color="auto"/>
        <w:bottom w:val="none" w:sz="0" w:space="0" w:color="auto"/>
        <w:right w:val="none" w:sz="0" w:space="0" w:color="auto"/>
      </w:divBdr>
    </w:div>
    <w:div w:id="1843546566">
      <w:bodyDiv w:val="1"/>
      <w:marLeft w:val="0"/>
      <w:marRight w:val="0"/>
      <w:marTop w:val="0"/>
      <w:marBottom w:val="0"/>
      <w:divBdr>
        <w:top w:val="none" w:sz="0" w:space="0" w:color="auto"/>
        <w:left w:val="none" w:sz="0" w:space="0" w:color="auto"/>
        <w:bottom w:val="none" w:sz="0" w:space="0" w:color="auto"/>
        <w:right w:val="none" w:sz="0" w:space="0" w:color="auto"/>
      </w:divBdr>
    </w:div>
    <w:div w:id="199382623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app/investigation/working-victims-and-witnesses" TargetMode="External"/><Relationship Id="rId21" Type="http://schemas.openxmlformats.org/officeDocument/2006/relationships/hyperlink" Target="https://lit.libguides.com/reflective-practice-tips/models" TargetMode="External"/><Relationship Id="rId34" Type="http://schemas.openxmlformats.org/officeDocument/2006/relationships/hyperlink" Target="https://assets.publishing.service.gov.uk/government/uploads/system/uploads/attachment_data/file/1148407/fact-sheet-victims-code.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ethics/code-of-ethics/guidance" TargetMode="External"/><Relationship Id="rId33" Type="http://schemas.openxmlformats.org/officeDocument/2006/relationships/hyperlink" Target="https://www.revolutionlearning.co.uk/article/the-betari-box-model/"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scholarworks.smith.edu/cgi/viewcontent.cgi?article=1864&amp;context=the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principles" TargetMode="External"/><Relationship Id="rId32" Type="http://schemas.openxmlformats.org/officeDocument/2006/relationships/hyperlink" Target="https://www.cambridge.org/core/books/abs/policing-mind/risks-to-resilience-in-operational-policing-from-trauma-to-compassion-fatigue/82EE70C425852945B2DA509E84AD2FBB"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guidance/conducting-effective-investigations/making-good-decisions" TargetMode="External"/><Relationship Id="rId28" Type="http://schemas.openxmlformats.org/officeDocument/2006/relationships/hyperlink" Target="https://books.google.co.uk/books/about/Beginning_Reflective_Practice.html?id=MrabmgEACAAJ&amp;redir_esc=y"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opentextbc.ca/ethicsinlawenforcement/chapter/the-ethics-surrounding-discre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hse.gov.uk" TargetMode="External"/><Relationship Id="rId22" Type="http://schemas.openxmlformats.org/officeDocument/2006/relationships/hyperlink" Target="https://www.college.police.uk/guidance/victims-code/victims-rights-policing" TargetMode="External"/><Relationship Id="rId27" Type="http://schemas.openxmlformats.org/officeDocument/2006/relationships/hyperlink" Target="https://www.hse.gov.uk/enforce/enforcementguide/pretrial/after-key.htm" TargetMode="External"/><Relationship Id="rId30" Type="http://schemas.openxmlformats.org/officeDocument/2006/relationships/hyperlink" Target="https://www.bbc.co.uk/news/newsbeat-53365011"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24</Pages>
  <Words>8307</Words>
  <Characters>44781</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Green,Claire swp8793</cp:lastModifiedBy>
  <cp:revision>8</cp:revision>
  <cp:lastPrinted>2019-08-13T11:47:00Z</cp:lastPrinted>
  <dcterms:created xsi:type="dcterms:W3CDTF">2024-04-20T14:19:00Z</dcterms:created>
  <dcterms:modified xsi:type="dcterms:W3CDTF">2024-06-15T19:22:00Z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